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05F61" w14:textId="7199AE92" w:rsidR="00236B69" w:rsidRPr="00236B69" w:rsidRDefault="00236B69" w:rsidP="00236B69">
      <w:pPr>
        <w:rPr>
          <w:b/>
          <w:bCs/>
        </w:rPr>
      </w:pPr>
      <w:bookmarkStart w:id="0" w:name="_GoBack"/>
      <w:bookmarkEnd w:id="0"/>
      <w:r w:rsidRPr="00236B69">
        <w:rPr>
          <w:b/>
          <w:bCs/>
        </w:rPr>
        <w:t>Hydroxychloroquine treatment does not reduce COVID-19 mortality; underdosing to the wrong patients? – Authors' reply</w:t>
      </w:r>
    </w:p>
    <w:p w14:paraId="7FE4B3C6" w14:textId="77777777" w:rsidR="00236B69" w:rsidRDefault="00236B69" w:rsidP="00236B69"/>
    <w:p w14:paraId="23D9CAB5" w14:textId="72CCD74D" w:rsidR="00236B69" w:rsidRDefault="00236B69" w:rsidP="00236B69">
      <w:r>
        <w:t>Christopher T Rentsch</w:t>
      </w:r>
      <w:r>
        <w:t>*</w:t>
      </w:r>
      <w:r>
        <w:t xml:space="preserve">, Nicholas J DeVito, Brian </w:t>
      </w:r>
      <w:proofErr w:type="spellStart"/>
      <w:r>
        <w:t>MacKenna</w:t>
      </w:r>
      <w:proofErr w:type="spellEnd"/>
      <w:r>
        <w:t xml:space="preserve">, Caroline E Morton, Krishnan </w:t>
      </w:r>
      <w:proofErr w:type="spellStart"/>
      <w:r>
        <w:t>Bhaskaran</w:t>
      </w:r>
      <w:proofErr w:type="spellEnd"/>
      <w:r>
        <w:t xml:space="preserve">, Jeremy P Brown, Anna Schultze, William J Hulme, Richard Croker, Alex J Walker, Elizabeth J Williamson, Chris Bates, </w:t>
      </w:r>
      <w:proofErr w:type="spellStart"/>
      <w:r>
        <w:t>Seb</w:t>
      </w:r>
      <w:proofErr w:type="spellEnd"/>
      <w:r>
        <w:t xml:space="preserve"> Bacon, Amir </w:t>
      </w:r>
      <w:proofErr w:type="spellStart"/>
      <w:r>
        <w:t>Mehrkar</w:t>
      </w:r>
      <w:proofErr w:type="spellEnd"/>
      <w:r>
        <w:t xml:space="preserve">, Helen J Curtis, David Evans, Kevin Wing, Peter </w:t>
      </w:r>
      <w:proofErr w:type="spellStart"/>
      <w:r>
        <w:t>Inglesby</w:t>
      </w:r>
      <w:proofErr w:type="spellEnd"/>
      <w:r>
        <w:t xml:space="preserve">, Rohini Mathur, Henry Drysdale, Angel Y S Wong, Helen I McDonald, Jonathan Cockburn, Harriet Forbes, John Parry, Frank Hester, Sam Harper, Liam Smeeth, Ian J Douglas, William G Dixon, Stephen J W Evans, Laurie Tomlinson, Ben Goldacre </w:t>
      </w:r>
    </w:p>
    <w:p w14:paraId="0A7C2D87" w14:textId="77777777" w:rsidR="00236B69" w:rsidRDefault="00236B69" w:rsidP="00236B69"/>
    <w:p w14:paraId="7DA0B2A0" w14:textId="58EB511C" w:rsidR="00236B69" w:rsidRDefault="00236B69" w:rsidP="00236B69">
      <w:r>
        <w:t>*</w:t>
      </w:r>
      <w:r>
        <w:t>christopher.rentsch@lshtm.ac.uk; @DarthCTR</w:t>
      </w:r>
    </w:p>
    <w:p w14:paraId="1B396EDD" w14:textId="77777777" w:rsidR="00236B69" w:rsidRDefault="00236B69" w:rsidP="00236B69"/>
    <w:p w14:paraId="18F1B21E" w14:textId="77777777" w:rsidR="00236B69" w:rsidRDefault="00236B69" w:rsidP="00236B69">
      <w:r>
        <w:t xml:space="preserve">Electronic Health Records Research Group, Faculty of Epidemiology and Population Health, London School of Hygiene &amp; Tropical Medicine, London, WC1E 7HT, UK (CTR, KB, JPB, AS, EJW, KW, RM, AYSW, HIM, HF, LS, IJD, SJWE, LT); The </w:t>
      </w:r>
      <w:proofErr w:type="spellStart"/>
      <w:r>
        <w:t>DataLab</w:t>
      </w:r>
      <w:proofErr w:type="spellEnd"/>
      <w:r>
        <w:t>,</w:t>
      </w:r>
    </w:p>
    <w:p w14:paraId="0B4AE478" w14:textId="77777777" w:rsidR="00236B69" w:rsidRDefault="00236B69" w:rsidP="00236B69">
      <w:r>
        <w:t>Nuffield Department of Primary Care Health Sciences, University of Oxford, Oxford, UK (NJD, BM, CEM, WJH, RC, AJW, SB, AM, HJC, DE, PI, HD, BG</w:t>
      </w:r>
      <w:proofErr w:type="gramStart"/>
      <w:r>
        <w:t>);</w:t>
      </w:r>
      <w:proofErr w:type="gramEnd"/>
    </w:p>
    <w:p w14:paraId="532B9294" w14:textId="77777777" w:rsidR="00236B69" w:rsidRDefault="00236B69" w:rsidP="00236B69">
      <w:r>
        <w:t>The Phoenix Partnership, Horsforth, Leeds, UK (CB, JC, JP, FH, SH); and Centre for Epidemiology Versus Arthritis, The University of Manchester, Manchester, UK (WGD)</w:t>
      </w:r>
    </w:p>
    <w:p w14:paraId="39667598" w14:textId="77777777" w:rsidR="00236B69" w:rsidRDefault="00236B69" w:rsidP="00236B69"/>
    <w:p w14:paraId="7B506AA0" w14:textId="0C3A4B29" w:rsidR="00236B69" w:rsidRDefault="00236B69" w:rsidP="00236B69">
      <w:r>
        <w:t xml:space="preserve">We thank Luis </w:t>
      </w:r>
      <w:proofErr w:type="spellStart"/>
      <w:r>
        <w:t>Ayerbe</w:t>
      </w:r>
      <w:proofErr w:type="spellEnd"/>
      <w:r>
        <w:t xml:space="preserve"> and colleagues for the opportunity to further discuss our Article.</w:t>
      </w:r>
      <w:r w:rsidRPr="00236B69">
        <w:rPr>
          <w:vertAlign w:val="superscript"/>
        </w:rPr>
        <w:t>1</w:t>
      </w:r>
      <w:r>
        <w:t xml:space="preserve"> The choice of our study population—individuals with rheumatoid arthritis or systemic lupus erythematosus—was made to minimise the potential for confounding by indication when estimating the effectiveness of hydroxychloroquine use rather than investigating how to prevent severe COVID-19 in this population. The key question is whether our study had sufficient statistical power to detect a real difference in mortality, if one existed? As stated in the Article, the CIs around our key estimate (hazard ratio 1·03 [95% CI 0·80–1·33]) suggested that we could exclude substantial benefit, although a modest benefit or harm on a relative scale could not be ruled out; therefore, trials were warranted. </w:t>
      </w:r>
      <w:proofErr w:type="spellStart"/>
      <w:r>
        <w:t>Ayerbe</w:t>
      </w:r>
      <w:proofErr w:type="spellEnd"/>
      <w:r>
        <w:t xml:space="preserve"> and colleagues suggest that hydroxychloroquine might be differently effective or ineffective in specific demographics: we note that 25% of those in our study were aged over 75 years </w:t>
      </w:r>
      <w:proofErr w:type="gramStart"/>
      <w:r>
        <w:t>and,</w:t>
      </w:r>
      <w:proofErr w:type="gramEnd"/>
      <w:r>
        <w:t xml:space="preserve"> as reported, we found no evidence of effect modification by age.</w:t>
      </w:r>
    </w:p>
    <w:p w14:paraId="36AD1241" w14:textId="77777777" w:rsidR="00236B69" w:rsidRDefault="00236B69" w:rsidP="00236B69"/>
    <w:p w14:paraId="4D7D1A5A" w14:textId="77BE22CF" w:rsidR="00236B69" w:rsidRDefault="00236B69" w:rsidP="00236B69">
      <w:proofErr w:type="spellStart"/>
      <w:r>
        <w:t>Ayerbe</w:t>
      </w:r>
      <w:proofErr w:type="spellEnd"/>
      <w:r>
        <w:t xml:space="preserve"> and colleagues criticise our Article for not citing two systematic reviews, both of which were published or </w:t>
      </w:r>
      <w:proofErr w:type="spellStart"/>
      <w:r>
        <w:t>preprinted</w:t>
      </w:r>
      <w:proofErr w:type="spellEnd"/>
      <w:r>
        <w:t xml:space="preserve"> after the </w:t>
      </w:r>
      <w:proofErr w:type="spellStart"/>
      <w:r>
        <w:t>cutoff</w:t>
      </w:r>
      <w:proofErr w:type="spellEnd"/>
      <w:r>
        <w:t xml:space="preserve"> date for our literature search. The systematic review by </w:t>
      </w:r>
      <w:proofErr w:type="spellStart"/>
      <w:r>
        <w:t>Fiolet</w:t>
      </w:r>
      <w:proofErr w:type="spellEnd"/>
      <w:r>
        <w:t xml:space="preserve"> and colleagues2 included studies published before July 25, 2020, investigating hydroxychloroquine as treatment in patients who were hospitalised using mean daily doses between 333 and 945 mg. They did not observe any mortality benefit associated with hydroxychloroquine alone; however, there were apparent harms when combined with azithromycin, something we were unable to assess in our data. </w:t>
      </w:r>
      <w:proofErr w:type="spellStart"/>
      <w:r>
        <w:t>Fiolet</w:t>
      </w:r>
      <w:proofErr w:type="spellEnd"/>
      <w:r>
        <w:t xml:space="preserve"> and colleagues</w:t>
      </w:r>
      <w:r>
        <w:rPr>
          <w:vertAlign w:val="superscript"/>
        </w:rPr>
        <w:t>2</w:t>
      </w:r>
      <w:r>
        <w:t xml:space="preserve"> also did a subgroup analysis of studies that used therapeutic doses of more than 500 mg per day, which also found no benefit or harm associated with hydroxychloroquine (pooled relative risk [RR] 1·04 [95% CI 0·83–1·31]). Similarly, the cited meta-analysis by Di </w:t>
      </w:r>
      <w:proofErr w:type="spellStart"/>
      <w:r>
        <w:t>Castelnuovo</w:t>
      </w:r>
      <w:proofErr w:type="spellEnd"/>
      <w:r>
        <w:t xml:space="preserve"> and colleagues</w:t>
      </w:r>
      <w:r w:rsidRPr="00236B69">
        <w:rPr>
          <w:vertAlign w:val="superscript"/>
        </w:rPr>
        <w:t>3</w:t>
      </w:r>
      <w:r>
        <w:t>—published as a preprint—found no association between hydroxychloroquine and mortality in studies using doses of more than 400 mg per day (pooled RR 1·05 [0·73–1·53]).</w:t>
      </w:r>
    </w:p>
    <w:p w14:paraId="57DB55B9" w14:textId="77777777" w:rsidR="00236B69" w:rsidRDefault="00236B69" w:rsidP="00236B69"/>
    <w:p w14:paraId="5368C4F0" w14:textId="0FD3A309" w:rsidR="00236B69" w:rsidRDefault="00236B69" w:rsidP="00236B69">
      <w:r>
        <w:lastRenderedPageBreak/>
        <w:t xml:space="preserve">Our study investigated hydroxy- chloroquine as pre-exposure prophy- </w:t>
      </w:r>
      <w:proofErr w:type="spellStart"/>
      <w:r>
        <w:t>laxis</w:t>
      </w:r>
      <w:proofErr w:type="spellEnd"/>
      <w:r>
        <w:t xml:space="preserve"> as opposed to post-exposure prophylaxis or therapy. Of note, five randomised trials on hydroxychloroquine prophylaxis have been published; four are </w:t>
      </w:r>
      <w:proofErr w:type="spellStart"/>
      <w:r>
        <w:t>summerised</w:t>
      </w:r>
      <w:proofErr w:type="spellEnd"/>
      <w:r>
        <w:t xml:space="preserve"> in the meta-analysis by Lewis and colleagues,</w:t>
      </w:r>
      <w:r w:rsidRPr="00236B69">
        <w:rPr>
          <w:vertAlign w:val="superscript"/>
        </w:rPr>
        <w:t>4</w:t>
      </w:r>
      <w:r>
        <w:t xml:space="preserve"> </w:t>
      </w:r>
      <w:r>
        <w:t>w</w:t>
      </w:r>
      <w:r>
        <w:t xml:space="preserve">ith a fifth trial done by Barnabas and </w:t>
      </w:r>
      <w:r>
        <w:t>c</w:t>
      </w:r>
      <w:r>
        <w:t>olleagues.</w:t>
      </w:r>
      <w:r w:rsidRPr="00236B69">
        <w:rPr>
          <w:vertAlign w:val="superscript"/>
        </w:rPr>
        <w:t>5</w:t>
      </w:r>
      <w:r>
        <w:t xml:space="preserve"> Only one of these was considered in reviews by </w:t>
      </w:r>
      <w:proofErr w:type="spellStart"/>
      <w:r>
        <w:t>Fiolet</w:t>
      </w:r>
      <w:proofErr w:type="spellEnd"/>
      <w:r>
        <w:t xml:space="preserve"> and colleagues and Di </w:t>
      </w:r>
      <w:proofErr w:type="spellStart"/>
      <w:r>
        <w:t>Castelnuovo</w:t>
      </w:r>
      <w:proofErr w:type="spellEnd"/>
      <w:r>
        <w:t xml:space="preserve"> and colleagues. All five trials have consistently shown no prophylactic benefit of hydroxychloroquine across varied contexts and dosing regimens.</w:t>
      </w:r>
    </w:p>
    <w:p w14:paraId="560FD9F0" w14:textId="77777777" w:rsidR="00236B69" w:rsidRDefault="00236B69" w:rsidP="00236B69"/>
    <w:p w14:paraId="755807A5" w14:textId="3928C067" w:rsidR="00236B69" w:rsidRDefault="00236B69" w:rsidP="00236B69">
      <w:r>
        <w:t xml:space="preserve">Most of the high-quality evidence for hydroxychloroquine being used as treatment of COVID-19 or as pre-exposure or post-exposure prophylaxis suggests no mortality, nor any other, benefit; however, many report toxicities, such as cardiac arrhythmia or QTc prolongation, and several </w:t>
      </w:r>
      <w:proofErr w:type="gramStart"/>
      <w:r>
        <w:t>report</w:t>
      </w:r>
      <w:proofErr w:type="gramEnd"/>
      <w:r>
        <w:t xml:space="preserve"> increased mortality risk. To suggest hydroxychloroquine, or any medical product, could offer benefit at particular doses or phases of infection, let alone in specific sociodemographic groups, requires careful pharmacoepidemiological investigation and, ideally, randomised trials. Because the evidence to date increasingly suggests no beneficial role for hydroxychloroquine for either treatment or prophylaxis, we believe ongoing hydroxychloroquine studies should be reported, but that future studies and resources would be better focused on other emerging possible treatments.</w:t>
      </w:r>
    </w:p>
    <w:p w14:paraId="6B69FEB1" w14:textId="77777777" w:rsidR="00236B69" w:rsidRDefault="00236B69" w:rsidP="00236B69"/>
    <w:p w14:paraId="4D2A4AB0" w14:textId="77777777" w:rsidR="00236B69" w:rsidRDefault="00236B69" w:rsidP="00236B69">
      <w:r>
        <w:t>The declaration of interests remains the same as in the original Article.</w:t>
      </w:r>
    </w:p>
    <w:p w14:paraId="6A80249E" w14:textId="452239B4" w:rsidR="00236B69" w:rsidRDefault="00236B69" w:rsidP="00236B69">
      <w:r>
        <w:t xml:space="preserve"> </w:t>
      </w:r>
    </w:p>
    <w:p w14:paraId="4D0C9963" w14:textId="132D244B" w:rsidR="00236B69" w:rsidRPr="00236B69" w:rsidRDefault="00236B69" w:rsidP="00236B69">
      <w:pPr>
        <w:rPr>
          <w:b/>
          <w:bCs/>
        </w:rPr>
      </w:pPr>
      <w:r w:rsidRPr="00236B69">
        <w:rPr>
          <w:b/>
          <w:bCs/>
        </w:rPr>
        <w:t>References</w:t>
      </w:r>
    </w:p>
    <w:p w14:paraId="51C666F0" w14:textId="77777777" w:rsidR="00236B69" w:rsidRDefault="00236B69" w:rsidP="00236B69">
      <w:r>
        <w:t>1</w:t>
      </w:r>
      <w:r>
        <w:tab/>
        <w:t xml:space="preserve">Rentsch CT, DeVito NJ, </w:t>
      </w:r>
      <w:proofErr w:type="spellStart"/>
      <w:r>
        <w:t>MacKenna</w:t>
      </w:r>
      <w:proofErr w:type="spellEnd"/>
      <w:r>
        <w:t xml:space="preserve"> B, et al. Effect of pre-exposure use of hydroxychloroquine on COVID-19 mortality: a population-based cohort study in patients with rheumatoid arthritis or systemic lupus erythematosus using the OpenSAFELY platform. Lancet </w:t>
      </w:r>
      <w:proofErr w:type="spellStart"/>
      <w:r>
        <w:t>Rheumatol</w:t>
      </w:r>
      <w:proofErr w:type="spellEnd"/>
      <w:r>
        <w:t xml:space="preserve"> 2021; 3: e19–27</w:t>
      </w:r>
    </w:p>
    <w:p w14:paraId="4367D4B0" w14:textId="77777777" w:rsidR="00236B69" w:rsidRDefault="00236B69" w:rsidP="00236B69">
      <w:r>
        <w:t>2</w:t>
      </w:r>
      <w:r>
        <w:tab/>
      </w:r>
      <w:proofErr w:type="spellStart"/>
      <w:r>
        <w:t>Fiolet</w:t>
      </w:r>
      <w:proofErr w:type="spellEnd"/>
      <w:r>
        <w:t xml:space="preserve"> T, </w:t>
      </w:r>
      <w:proofErr w:type="spellStart"/>
      <w:r>
        <w:t>Guihur</w:t>
      </w:r>
      <w:proofErr w:type="spellEnd"/>
      <w:r>
        <w:t xml:space="preserve"> A, </w:t>
      </w:r>
      <w:proofErr w:type="spellStart"/>
      <w:r>
        <w:t>Rebeaud</w:t>
      </w:r>
      <w:proofErr w:type="spellEnd"/>
      <w:r>
        <w:t xml:space="preserve"> M, </w:t>
      </w:r>
      <w:proofErr w:type="spellStart"/>
      <w:r>
        <w:t>Mulot</w:t>
      </w:r>
      <w:proofErr w:type="spellEnd"/>
      <w:r>
        <w:t xml:space="preserve"> M, </w:t>
      </w:r>
      <w:proofErr w:type="spellStart"/>
      <w:r>
        <w:t>Peiffer-Smadja</w:t>
      </w:r>
      <w:proofErr w:type="spellEnd"/>
      <w:r>
        <w:t xml:space="preserve"> N, Mahamat-Saleh Y. Effect of hydroxychloroquine with or without azithromycin on the mortality of COVID-19 patients: a systematic review and</w:t>
      </w:r>
    </w:p>
    <w:p w14:paraId="01573311" w14:textId="77777777" w:rsidR="00236B69" w:rsidRDefault="00236B69" w:rsidP="00236B69">
      <w:r>
        <w:t xml:space="preserve">meta-analysis. Clin </w:t>
      </w:r>
      <w:proofErr w:type="spellStart"/>
      <w:r>
        <w:t>Microbiol</w:t>
      </w:r>
      <w:proofErr w:type="spellEnd"/>
      <w:r>
        <w:t xml:space="preserve"> Infect </w:t>
      </w:r>
      <w:proofErr w:type="gramStart"/>
      <w:r>
        <w:t>2021;</w:t>
      </w:r>
      <w:proofErr w:type="gramEnd"/>
    </w:p>
    <w:p w14:paraId="094EBF76" w14:textId="77777777" w:rsidR="00236B69" w:rsidRDefault="00236B69" w:rsidP="00236B69">
      <w:r>
        <w:t>27: 19–27.</w:t>
      </w:r>
    </w:p>
    <w:p w14:paraId="2D13D2C2" w14:textId="77777777" w:rsidR="00236B69" w:rsidRDefault="00236B69" w:rsidP="00236B69">
      <w:r>
        <w:t>3</w:t>
      </w:r>
      <w:r>
        <w:tab/>
        <w:t xml:space="preserve">Di </w:t>
      </w:r>
      <w:proofErr w:type="spellStart"/>
      <w:r>
        <w:t>Castelnuovo</w:t>
      </w:r>
      <w:proofErr w:type="spellEnd"/>
      <w:r>
        <w:t xml:space="preserve"> A, Costanzo S, Cassone A, Cauda R, de Gaetano G, </w:t>
      </w:r>
      <w:proofErr w:type="spellStart"/>
      <w:r>
        <w:t>Iacoviello</w:t>
      </w:r>
      <w:proofErr w:type="spellEnd"/>
      <w:r>
        <w:t xml:space="preserve"> L. Low dose hydroxychloroquine is associated with lower mortality in COVID-19: a meta-analysis of</w:t>
      </w:r>
    </w:p>
    <w:p w14:paraId="6C8926FE" w14:textId="77777777" w:rsidR="00236B69" w:rsidRDefault="00236B69" w:rsidP="00236B69">
      <w:r>
        <w:t xml:space="preserve">26 studies and 44,521 patients. </w:t>
      </w:r>
      <w:proofErr w:type="spellStart"/>
      <w:r>
        <w:t>medRxiv</w:t>
      </w:r>
      <w:proofErr w:type="spellEnd"/>
      <w:r>
        <w:t xml:space="preserve"> 2020; published online Nov 4. https://doi. org/10.1101/2020.11.01.20223958 (preprint).</w:t>
      </w:r>
    </w:p>
    <w:p w14:paraId="64A9BD8B" w14:textId="77777777" w:rsidR="00236B69" w:rsidRDefault="00236B69" w:rsidP="00236B69">
      <w:r>
        <w:t>4</w:t>
      </w:r>
      <w:r>
        <w:tab/>
        <w:t xml:space="preserve">Lewis K, Chaudhuri D, </w:t>
      </w:r>
      <w:proofErr w:type="spellStart"/>
      <w:r>
        <w:t>Alshamsi</w:t>
      </w:r>
      <w:proofErr w:type="spellEnd"/>
      <w:r>
        <w:t xml:space="preserve"> F, et al. The efficacy and safety of hydroxychloroquine for COVID-19 prophylaxis: A systematic review and meta-analysis of randomized trials. </w:t>
      </w:r>
      <w:proofErr w:type="spellStart"/>
      <w:r>
        <w:t>PLoS</w:t>
      </w:r>
      <w:proofErr w:type="spellEnd"/>
      <w:r>
        <w:t xml:space="preserve"> One 2021; 16: e0244778.</w:t>
      </w:r>
    </w:p>
    <w:p w14:paraId="5ED968DE" w14:textId="77777777" w:rsidR="00236B69" w:rsidRDefault="00236B69" w:rsidP="00236B69">
      <w:r>
        <w:t>5</w:t>
      </w:r>
      <w:r>
        <w:tab/>
        <w:t xml:space="preserve">Barnabas RV, Brown ER, </w:t>
      </w:r>
      <w:proofErr w:type="spellStart"/>
      <w:r>
        <w:t>Bershteyn</w:t>
      </w:r>
      <w:proofErr w:type="spellEnd"/>
      <w:r>
        <w:t xml:space="preserve"> A, et al. Hydroxychloroquine as postexposure prophylaxis to prevent severe acute respiratory syndrome coronavirus 2 infection: a randomized trial. Ann Intern Med 2020; published online Dec 8. https://doi. org/10.7326/M20-6519.</w:t>
      </w:r>
    </w:p>
    <w:p w14:paraId="5598F1A7" w14:textId="77777777" w:rsidR="00236B69" w:rsidRDefault="00236B69" w:rsidP="00236B69">
      <w:r>
        <w:t xml:space="preserve"> </w:t>
      </w:r>
    </w:p>
    <w:p w14:paraId="3A6E2DEF" w14:textId="77777777" w:rsidR="00D71CF3" w:rsidRDefault="00D71CF3"/>
    <w:sectPr w:rsidR="00D71CF3" w:rsidSect="003F20F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doc-id" w:val="N949B129X419U191"/>
    <w:docVar w:name="paperpile-doc-name" w:val="Document7"/>
  </w:docVars>
  <w:rsids>
    <w:rsidRoot w:val="00236B69"/>
    <w:rsid w:val="00000C7D"/>
    <w:rsid w:val="00057750"/>
    <w:rsid w:val="0008548C"/>
    <w:rsid w:val="000C6784"/>
    <w:rsid w:val="000E379B"/>
    <w:rsid w:val="001035EE"/>
    <w:rsid w:val="0011446F"/>
    <w:rsid w:val="00134D3F"/>
    <w:rsid w:val="001824B3"/>
    <w:rsid w:val="00197C14"/>
    <w:rsid w:val="001A118D"/>
    <w:rsid w:val="001A75B5"/>
    <w:rsid w:val="00226D4B"/>
    <w:rsid w:val="00236B69"/>
    <w:rsid w:val="002A55E0"/>
    <w:rsid w:val="002C554A"/>
    <w:rsid w:val="00302173"/>
    <w:rsid w:val="0031249F"/>
    <w:rsid w:val="003239D1"/>
    <w:rsid w:val="00345730"/>
    <w:rsid w:val="00347413"/>
    <w:rsid w:val="00370CAA"/>
    <w:rsid w:val="003B5D54"/>
    <w:rsid w:val="003D4AF6"/>
    <w:rsid w:val="003F20FF"/>
    <w:rsid w:val="004659B3"/>
    <w:rsid w:val="004B0561"/>
    <w:rsid w:val="004E674E"/>
    <w:rsid w:val="00501263"/>
    <w:rsid w:val="005363B8"/>
    <w:rsid w:val="00553A0F"/>
    <w:rsid w:val="0055788A"/>
    <w:rsid w:val="00563C6A"/>
    <w:rsid w:val="0060261B"/>
    <w:rsid w:val="00626F8E"/>
    <w:rsid w:val="006A2AE4"/>
    <w:rsid w:val="006E7A00"/>
    <w:rsid w:val="006F4CEF"/>
    <w:rsid w:val="007101EA"/>
    <w:rsid w:val="007904ED"/>
    <w:rsid w:val="00806407"/>
    <w:rsid w:val="00873811"/>
    <w:rsid w:val="008B2386"/>
    <w:rsid w:val="008F00FD"/>
    <w:rsid w:val="00931CB5"/>
    <w:rsid w:val="009773CC"/>
    <w:rsid w:val="00983F08"/>
    <w:rsid w:val="00A30195"/>
    <w:rsid w:val="00A7176D"/>
    <w:rsid w:val="00AB0940"/>
    <w:rsid w:val="00AC3082"/>
    <w:rsid w:val="00AC622F"/>
    <w:rsid w:val="00AE4A68"/>
    <w:rsid w:val="00B524F1"/>
    <w:rsid w:val="00B63A72"/>
    <w:rsid w:val="00BB1129"/>
    <w:rsid w:val="00BC3076"/>
    <w:rsid w:val="00C40386"/>
    <w:rsid w:val="00C63C24"/>
    <w:rsid w:val="00CA6EC5"/>
    <w:rsid w:val="00CD15C1"/>
    <w:rsid w:val="00CF4E6C"/>
    <w:rsid w:val="00D14317"/>
    <w:rsid w:val="00D71CF3"/>
    <w:rsid w:val="00D87CEB"/>
    <w:rsid w:val="00E10EC1"/>
    <w:rsid w:val="00E264A6"/>
    <w:rsid w:val="00E56D71"/>
    <w:rsid w:val="00E77264"/>
    <w:rsid w:val="00EC1791"/>
    <w:rsid w:val="00EC285C"/>
    <w:rsid w:val="00EE28B0"/>
    <w:rsid w:val="00F1304E"/>
    <w:rsid w:val="00F1752F"/>
    <w:rsid w:val="00F261F7"/>
    <w:rsid w:val="00F30C27"/>
    <w:rsid w:val="00F40923"/>
    <w:rsid w:val="00F81FA8"/>
    <w:rsid w:val="00F82426"/>
    <w:rsid w:val="00F97BB3"/>
    <w:rsid w:val="00FA4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CCCBDA"/>
  <w15:chartTrackingRefBased/>
  <w15:docId w15:val="{7115021E-6D81-AB42-922C-C90A04CE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C7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0C7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924</Words>
  <Characters>5271</Characters>
  <Application>Microsoft Office Word</Application>
  <DocSecurity>0</DocSecurity>
  <Lines>43</Lines>
  <Paragraphs>12</Paragraphs>
  <ScaleCrop>false</ScaleCrop>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Rentsch</dc:creator>
  <cp:keywords/>
  <dc:description/>
  <cp:lastModifiedBy>Christopher Rentsch</cp:lastModifiedBy>
  <cp:revision>2</cp:revision>
  <dcterms:created xsi:type="dcterms:W3CDTF">2021-02-01T12:50:00Z</dcterms:created>
  <dcterms:modified xsi:type="dcterms:W3CDTF">2021-02-01T12:54:00Z</dcterms:modified>
</cp:coreProperties>
</file>