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93B8" w14:textId="72FD0287" w:rsidR="00F843A3" w:rsidRDefault="00F843A3"/>
    <w:p w14:paraId="43CE7458" w14:textId="3F4F7BFF" w:rsidR="00E64B66" w:rsidRDefault="006D1C9A" w:rsidP="00E64B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550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B5502" w:rsidDel="00973E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upplementary Material</w:t>
      </w:r>
    </w:p>
    <w:p w14:paraId="26B4B0C7" w14:textId="77777777" w:rsidR="004E0973" w:rsidRDefault="004E0973" w:rsidP="006D1C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B78ED8" w14:textId="0F17145D" w:rsidR="006D1C9A" w:rsidRPr="00EB5502" w:rsidRDefault="006D1C9A" w:rsidP="004E097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Hlk9422192"/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Supplementary Table </w:t>
      </w:r>
      <w:r w:rsidR="005371B4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Factors associated with malaria antibody levels in univariable regression analyses </w:t>
      </w:r>
    </w:p>
    <w:tbl>
      <w:tblPr>
        <w:tblStyle w:val="TableGrid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2272"/>
        <w:gridCol w:w="1087"/>
        <w:gridCol w:w="2457"/>
        <w:gridCol w:w="1545"/>
      </w:tblGrid>
      <w:tr w:rsidR="006D1C9A" w:rsidRPr="00EB5502" w14:paraId="09DDB5B4" w14:textId="77777777" w:rsidTr="00466F29">
        <w:trPr>
          <w:trHeight w:val="113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C10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Malaria antibody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B54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Variables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A541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38741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Coefficient (95% CI)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9DE1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 value</w:t>
            </w:r>
          </w:p>
        </w:tc>
      </w:tr>
      <w:tr w:rsidR="006D1C9A" w:rsidRPr="00EB5502" w14:paraId="57F2CB5E" w14:textId="77777777" w:rsidTr="00466F29">
        <w:trPr>
          <w:trHeight w:val="113"/>
        </w:trPr>
        <w:tc>
          <w:tcPr>
            <w:tcW w:w="93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9082B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Log AMA1 antibody </w:t>
            </w:r>
          </w:p>
        </w:tc>
      </w:tr>
      <w:tr w:rsidR="006D1C9A" w:rsidRPr="00EB5502" w14:paraId="04B67B3E" w14:textId="77777777" w:rsidTr="00466F29">
        <w:trPr>
          <w:trHeight w:val="113"/>
        </w:trPr>
        <w:tc>
          <w:tcPr>
            <w:tcW w:w="1976" w:type="dxa"/>
            <w:tcBorders>
              <w:top w:val="single" w:sz="4" w:space="0" w:color="auto"/>
            </w:tcBorders>
          </w:tcPr>
          <w:p w14:paraId="1870B3C9" w14:textId="77777777" w:rsidR="006D1C9A" w:rsidRPr="00EB5502" w:rsidRDefault="006D1C9A" w:rsidP="00966B26">
            <w:pPr>
              <w:spacing w:before="12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36ADE94E" w14:textId="1432C423" w:rsidR="006D1C9A" w:rsidRPr="00EB5502" w:rsidRDefault="00CA3012" w:rsidP="00966B26">
            <w:pPr>
              <w:spacing w:before="12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Gender</w:t>
            </w:r>
            <w:r w:rsidR="006D1C9A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: females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48DC3385" w14:textId="5CB7834E" w:rsidR="006D1C9A" w:rsidRPr="00A15B6F" w:rsidRDefault="00A15B6F" w:rsidP="00966B26">
            <w:pPr>
              <w:spacing w:before="120"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,678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2B15B85" w14:textId="073539C1" w:rsidR="006D1C9A" w:rsidRPr="00EB5502" w:rsidRDefault="00A15B6F" w:rsidP="00966B26">
            <w:pPr>
              <w:spacing w:before="120"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r w:rsidR="006D1C9A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1C9A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(-0.01, 0.01)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2910CDDE" w14:textId="1FF5629A" w:rsidR="006D1C9A" w:rsidRPr="004E0973" w:rsidRDefault="006D1C9A" w:rsidP="00966B26">
            <w:pPr>
              <w:spacing w:before="120"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97</w:t>
            </w:r>
          </w:p>
        </w:tc>
      </w:tr>
      <w:tr w:rsidR="006D1C9A" w:rsidRPr="00EB5502" w14:paraId="0B2528F8" w14:textId="77777777" w:rsidTr="00466F29">
        <w:trPr>
          <w:trHeight w:val="113"/>
        </w:trPr>
        <w:tc>
          <w:tcPr>
            <w:tcW w:w="1976" w:type="dxa"/>
          </w:tcPr>
          <w:p w14:paraId="67A2B8D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899D63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Age in months</w:t>
            </w:r>
          </w:p>
        </w:tc>
        <w:tc>
          <w:tcPr>
            <w:tcW w:w="1087" w:type="dxa"/>
          </w:tcPr>
          <w:p w14:paraId="70BCBC99" w14:textId="29FFCBFD" w:rsidR="006D1C9A" w:rsidRPr="00A15B6F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457" w:type="dxa"/>
          </w:tcPr>
          <w:p w14:paraId="139C1CA4" w14:textId="55EF084D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Hlk9435626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3.66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bookmarkEnd w:id="1"/>
          </w:p>
        </w:tc>
        <w:tc>
          <w:tcPr>
            <w:tcW w:w="1545" w:type="dxa"/>
          </w:tcPr>
          <w:p w14:paraId="6703782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EB5502" w14:paraId="12E3DE54" w14:textId="77777777" w:rsidTr="00466F29">
        <w:trPr>
          <w:trHeight w:val="113"/>
        </w:trPr>
        <w:tc>
          <w:tcPr>
            <w:tcW w:w="1976" w:type="dxa"/>
          </w:tcPr>
          <w:p w14:paraId="2BA1596F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" w:name="_Hlk12517664"/>
          </w:p>
        </w:tc>
        <w:tc>
          <w:tcPr>
            <w:tcW w:w="2272" w:type="dxa"/>
          </w:tcPr>
          <w:p w14:paraId="67F0B8A9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Underweight</w:t>
            </w:r>
            <w:proofErr w:type="spellEnd"/>
          </w:p>
        </w:tc>
        <w:tc>
          <w:tcPr>
            <w:tcW w:w="1087" w:type="dxa"/>
          </w:tcPr>
          <w:p w14:paraId="18E9143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1,095</w:t>
            </w:r>
          </w:p>
        </w:tc>
        <w:tc>
          <w:tcPr>
            <w:tcW w:w="2457" w:type="dxa"/>
          </w:tcPr>
          <w:p w14:paraId="40B9869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 (0.02, 0.04)</w:t>
            </w:r>
          </w:p>
        </w:tc>
        <w:tc>
          <w:tcPr>
            <w:tcW w:w="1545" w:type="dxa"/>
          </w:tcPr>
          <w:p w14:paraId="286DAF1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EB5502" w14:paraId="394D420E" w14:textId="77777777" w:rsidTr="00466F29">
        <w:trPr>
          <w:trHeight w:val="113"/>
        </w:trPr>
        <w:tc>
          <w:tcPr>
            <w:tcW w:w="1976" w:type="dxa"/>
          </w:tcPr>
          <w:p w14:paraId="4AD4FA7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679A22D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Inflammation</w:t>
            </w:r>
            <w:proofErr w:type="spellEnd"/>
          </w:p>
        </w:tc>
        <w:tc>
          <w:tcPr>
            <w:tcW w:w="1087" w:type="dxa"/>
          </w:tcPr>
          <w:p w14:paraId="1F376A00" w14:textId="2B51CC49" w:rsidR="006D1C9A" w:rsidRPr="00A15B6F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2457" w:type="dxa"/>
          </w:tcPr>
          <w:p w14:paraId="2BEA37F3" w14:textId="0D98FD94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3" w:name="_Hlk9436273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(0.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bookmarkEnd w:id="3"/>
          </w:p>
        </w:tc>
        <w:tc>
          <w:tcPr>
            <w:tcW w:w="1545" w:type="dxa"/>
          </w:tcPr>
          <w:p w14:paraId="537136B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EB5502" w14:paraId="191F5F5F" w14:textId="77777777" w:rsidTr="00466F29">
        <w:trPr>
          <w:trHeight w:val="113"/>
        </w:trPr>
        <w:tc>
          <w:tcPr>
            <w:tcW w:w="1976" w:type="dxa"/>
          </w:tcPr>
          <w:p w14:paraId="63EBEDA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" w:name="_Hlk9436447"/>
          </w:p>
        </w:tc>
        <w:tc>
          <w:tcPr>
            <w:tcW w:w="2272" w:type="dxa"/>
          </w:tcPr>
          <w:p w14:paraId="6D09D079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Malaria</w:t>
            </w:r>
            <w:proofErr w:type="spellEnd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parasitemia</w:t>
            </w:r>
          </w:p>
        </w:tc>
        <w:tc>
          <w:tcPr>
            <w:tcW w:w="1087" w:type="dxa"/>
          </w:tcPr>
          <w:p w14:paraId="2C8FAEDD" w14:textId="4144D1F6" w:rsidR="006D1C9A" w:rsidRPr="004E0973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475</w:t>
            </w:r>
          </w:p>
        </w:tc>
        <w:tc>
          <w:tcPr>
            <w:tcW w:w="2457" w:type="dxa"/>
          </w:tcPr>
          <w:p w14:paraId="1F34265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0.09 (0.08, 0.09)</w:t>
            </w:r>
          </w:p>
        </w:tc>
        <w:tc>
          <w:tcPr>
            <w:tcW w:w="1545" w:type="dxa"/>
          </w:tcPr>
          <w:p w14:paraId="2EAF60C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bookmarkEnd w:id="4"/>
      <w:tr w:rsidR="006D1C9A" w:rsidRPr="00EB5502" w14:paraId="18296B94" w14:textId="77777777" w:rsidTr="00466F29">
        <w:trPr>
          <w:trHeight w:val="113"/>
        </w:trPr>
        <w:tc>
          <w:tcPr>
            <w:tcW w:w="1976" w:type="dxa"/>
          </w:tcPr>
          <w:p w14:paraId="639A8D2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B25587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Malaria</w:t>
            </w:r>
            <w:proofErr w:type="spellEnd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exp index</w:t>
            </w:r>
          </w:p>
        </w:tc>
        <w:tc>
          <w:tcPr>
            <w:tcW w:w="1087" w:type="dxa"/>
          </w:tcPr>
          <w:p w14:paraId="22BEFA5D" w14:textId="083790E1" w:rsidR="006D1C9A" w:rsidRPr="004E0973" w:rsidRDefault="00A15B6F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833</w:t>
            </w:r>
          </w:p>
        </w:tc>
        <w:tc>
          <w:tcPr>
            <w:tcW w:w="2457" w:type="dxa"/>
          </w:tcPr>
          <w:p w14:paraId="1397794F" w14:textId="4753E3B2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</w:t>
            </w:r>
            <w:r w:rsidR="00A15B6F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0.01)</w:t>
            </w:r>
          </w:p>
        </w:tc>
        <w:tc>
          <w:tcPr>
            <w:tcW w:w="1545" w:type="dxa"/>
          </w:tcPr>
          <w:p w14:paraId="35159607" w14:textId="78530452" w:rsidR="006D1C9A" w:rsidRPr="004E0973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A15B6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</w:t>
            </w:r>
          </w:p>
        </w:tc>
      </w:tr>
      <w:tr w:rsidR="006D1C9A" w:rsidRPr="00EB5502" w14:paraId="101F84CC" w14:textId="77777777" w:rsidTr="00466F29">
        <w:trPr>
          <w:trHeight w:val="113"/>
        </w:trPr>
        <w:tc>
          <w:tcPr>
            <w:tcW w:w="1976" w:type="dxa"/>
          </w:tcPr>
          <w:p w14:paraId="0810C8DD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6F66D54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Malaria</w:t>
            </w:r>
            <w:proofErr w:type="spellEnd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incidence</w:t>
            </w:r>
          </w:p>
        </w:tc>
        <w:tc>
          <w:tcPr>
            <w:tcW w:w="1087" w:type="dxa"/>
          </w:tcPr>
          <w:p w14:paraId="36CCD4F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2457" w:type="dxa"/>
          </w:tcPr>
          <w:p w14:paraId="6B13742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0.89 (-4.94, 6.72)</w:t>
            </w:r>
          </w:p>
        </w:tc>
        <w:tc>
          <w:tcPr>
            <w:tcW w:w="1545" w:type="dxa"/>
          </w:tcPr>
          <w:p w14:paraId="645AF2B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0.76</w:t>
            </w:r>
          </w:p>
        </w:tc>
      </w:tr>
      <w:tr w:rsidR="002E5829" w:rsidRPr="00EB5502" w14:paraId="60BC39BE" w14:textId="77777777" w:rsidTr="00466F29">
        <w:trPr>
          <w:trHeight w:val="113"/>
        </w:trPr>
        <w:tc>
          <w:tcPr>
            <w:tcW w:w="1976" w:type="dxa"/>
          </w:tcPr>
          <w:p w14:paraId="745A3DB8" w14:textId="77777777" w:rsidR="002E5829" w:rsidRPr="00EB5502" w:rsidRDefault="002E5829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44FEC291" w14:textId="46FFA838" w:rsidR="002E5829" w:rsidRPr="00F0740D" w:rsidRDefault="002E5829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74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Study site</w:t>
            </w:r>
          </w:p>
        </w:tc>
        <w:tc>
          <w:tcPr>
            <w:tcW w:w="1087" w:type="dxa"/>
          </w:tcPr>
          <w:p w14:paraId="7C7AFEED" w14:textId="77777777" w:rsidR="002E5829" w:rsidRPr="00EB5502" w:rsidRDefault="002E58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1592CA87" w14:textId="77777777" w:rsidR="002E5829" w:rsidRPr="00EB5502" w:rsidRDefault="002E58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14:paraId="3B705D68" w14:textId="77777777" w:rsidR="002E5829" w:rsidRPr="00EB5502" w:rsidRDefault="002E58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E5829" w:rsidRPr="00EB5502" w14:paraId="2D2531A5" w14:textId="77777777" w:rsidTr="00466F29">
        <w:trPr>
          <w:trHeight w:val="113"/>
        </w:trPr>
        <w:tc>
          <w:tcPr>
            <w:tcW w:w="1976" w:type="dxa"/>
          </w:tcPr>
          <w:p w14:paraId="63C646AA" w14:textId="77777777" w:rsidR="002E5829" w:rsidRPr="00EB5502" w:rsidRDefault="002E5829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4891D3E1" w14:textId="30CF4C8A" w:rsidR="002E5829" w:rsidRPr="00F0740D" w:rsidRDefault="002E5829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074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EMaBS</w:t>
            </w:r>
            <w:proofErr w:type="spellEnd"/>
            <w:r w:rsidR="0046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(reference)</w:t>
            </w:r>
          </w:p>
        </w:tc>
        <w:tc>
          <w:tcPr>
            <w:tcW w:w="1087" w:type="dxa"/>
          </w:tcPr>
          <w:p w14:paraId="1D7A3CB3" w14:textId="02F9C3BA" w:rsidR="002E5829" w:rsidRPr="00F0740D" w:rsidRDefault="00466F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870</w:t>
            </w:r>
          </w:p>
        </w:tc>
        <w:tc>
          <w:tcPr>
            <w:tcW w:w="2457" w:type="dxa"/>
          </w:tcPr>
          <w:p w14:paraId="75777052" w14:textId="1315E6F9" w:rsidR="002E5829" w:rsidRPr="00F0740D" w:rsidRDefault="00466F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Reference</w:t>
            </w:r>
          </w:p>
        </w:tc>
        <w:tc>
          <w:tcPr>
            <w:tcW w:w="1545" w:type="dxa"/>
          </w:tcPr>
          <w:p w14:paraId="021CFD11" w14:textId="4A4AA317" w:rsidR="002E5829" w:rsidRPr="00F0740D" w:rsidRDefault="00466F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-</w:t>
            </w:r>
          </w:p>
        </w:tc>
      </w:tr>
      <w:tr w:rsidR="002E5829" w:rsidRPr="00EB5502" w14:paraId="4C902EE8" w14:textId="77777777" w:rsidTr="00466F29">
        <w:trPr>
          <w:trHeight w:val="113"/>
        </w:trPr>
        <w:tc>
          <w:tcPr>
            <w:tcW w:w="1976" w:type="dxa"/>
          </w:tcPr>
          <w:p w14:paraId="7A89EBBB" w14:textId="77777777" w:rsidR="002E5829" w:rsidRPr="00EB5502" w:rsidRDefault="002E5829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182564EA" w14:textId="61321CBF" w:rsidR="002E5829" w:rsidRPr="00F0740D" w:rsidRDefault="002E5829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074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Junju</w:t>
            </w:r>
            <w:proofErr w:type="spellEnd"/>
          </w:p>
        </w:tc>
        <w:tc>
          <w:tcPr>
            <w:tcW w:w="1087" w:type="dxa"/>
          </w:tcPr>
          <w:p w14:paraId="6D9D21C6" w14:textId="3971A376" w:rsidR="002E5829" w:rsidRPr="00466F29" w:rsidRDefault="00B47087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582</w:t>
            </w:r>
          </w:p>
        </w:tc>
        <w:tc>
          <w:tcPr>
            <w:tcW w:w="2457" w:type="dxa"/>
          </w:tcPr>
          <w:p w14:paraId="40258EAF" w14:textId="2EBD76A3" w:rsidR="002E5829" w:rsidRPr="00466F29" w:rsidRDefault="002E58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2.05 (1.86,2.25)</w:t>
            </w:r>
          </w:p>
        </w:tc>
        <w:tc>
          <w:tcPr>
            <w:tcW w:w="1545" w:type="dxa"/>
          </w:tcPr>
          <w:p w14:paraId="7BDF9CD2" w14:textId="5AF1B0F7" w:rsidR="002E5829" w:rsidRPr="00466F29" w:rsidRDefault="002E5829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&lt;0.0001</w:t>
            </w:r>
          </w:p>
        </w:tc>
      </w:tr>
      <w:bookmarkEnd w:id="2"/>
      <w:tr w:rsidR="006D1C9A" w:rsidRPr="00EB5502" w14:paraId="68F7FE0D" w14:textId="77777777" w:rsidTr="00466F29">
        <w:trPr>
          <w:trHeight w:val="113"/>
        </w:trPr>
        <w:tc>
          <w:tcPr>
            <w:tcW w:w="1976" w:type="dxa"/>
          </w:tcPr>
          <w:p w14:paraId="24363FCE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503A966E" w14:textId="1B4C0412" w:rsidR="006D1C9A" w:rsidRPr="00466F29" w:rsidRDefault="002E5829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RTSS</w:t>
            </w:r>
          </w:p>
        </w:tc>
        <w:tc>
          <w:tcPr>
            <w:tcW w:w="1087" w:type="dxa"/>
          </w:tcPr>
          <w:p w14:paraId="72A9D692" w14:textId="461B72B5" w:rsidR="006D1C9A" w:rsidRPr="00767BD9" w:rsidRDefault="00B47087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342</w:t>
            </w:r>
          </w:p>
        </w:tc>
        <w:tc>
          <w:tcPr>
            <w:tcW w:w="2457" w:type="dxa"/>
          </w:tcPr>
          <w:p w14:paraId="78998C5B" w14:textId="3DB5AEA1" w:rsidR="006D1C9A" w:rsidRPr="00466F29" w:rsidRDefault="00B47087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0.37 (0.09, 0.63)</w:t>
            </w:r>
          </w:p>
        </w:tc>
        <w:tc>
          <w:tcPr>
            <w:tcW w:w="1545" w:type="dxa"/>
          </w:tcPr>
          <w:p w14:paraId="35AA7FDC" w14:textId="06F7FF92" w:rsidR="006D1C9A" w:rsidRPr="00767BD9" w:rsidRDefault="00B47087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0.01</w:t>
            </w:r>
          </w:p>
        </w:tc>
      </w:tr>
      <w:tr w:rsidR="006D1C9A" w:rsidRPr="00EB5502" w14:paraId="26CFFB6C" w14:textId="77777777" w:rsidTr="00466F29">
        <w:trPr>
          <w:trHeight w:val="113"/>
        </w:trPr>
        <w:tc>
          <w:tcPr>
            <w:tcW w:w="93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DA1E7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Log MSP1 antibody </w:t>
            </w:r>
          </w:p>
        </w:tc>
      </w:tr>
      <w:tr w:rsidR="006D1C9A" w:rsidRPr="00EB5502" w14:paraId="2A4A89FE" w14:textId="77777777" w:rsidTr="00466F29">
        <w:trPr>
          <w:trHeight w:val="113"/>
        </w:trPr>
        <w:tc>
          <w:tcPr>
            <w:tcW w:w="1976" w:type="dxa"/>
            <w:tcBorders>
              <w:top w:val="single" w:sz="4" w:space="0" w:color="auto"/>
            </w:tcBorders>
          </w:tcPr>
          <w:p w14:paraId="13ED348E" w14:textId="77777777" w:rsidR="006D1C9A" w:rsidRPr="00EB5502" w:rsidRDefault="006D1C9A" w:rsidP="00966B26">
            <w:pPr>
              <w:spacing w:before="12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0E05E8A8" w14:textId="1BB80A33" w:rsidR="006D1C9A" w:rsidRPr="00EB5502" w:rsidRDefault="00CA3012" w:rsidP="00966B26">
            <w:pPr>
              <w:spacing w:before="120"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Gender</w:t>
            </w:r>
            <w:r w:rsidR="006D1C9A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: females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13BB29EF" w14:textId="77777777" w:rsidR="006D1C9A" w:rsidRPr="00EB5502" w:rsidRDefault="006D1C9A" w:rsidP="00966B26">
            <w:pPr>
              <w:spacing w:before="120"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1765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0E447272" w14:textId="77777777" w:rsidR="006D1C9A" w:rsidRPr="00EB5502" w:rsidRDefault="006D1C9A" w:rsidP="00966B26">
            <w:pPr>
              <w:spacing w:before="120"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0.001 (-0.02, 0.02)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72E730DD" w14:textId="77777777" w:rsidR="006D1C9A" w:rsidRPr="00EB5502" w:rsidRDefault="006D1C9A" w:rsidP="00966B26">
            <w:pPr>
              <w:spacing w:before="120"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0.91</w:t>
            </w:r>
          </w:p>
        </w:tc>
      </w:tr>
      <w:tr w:rsidR="006D1C9A" w:rsidRPr="00EB5502" w14:paraId="61A125FB" w14:textId="77777777" w:rsidTr="00466F29">
        <w:trPr>
          <w:trHeight w:val="113"/>
        </w:trPr>
        <w:tc>
          <w:tcPr>
            <w:tcW w:w="1976" w:type="dxa"/>
          </w:tcPr>
          <w:p w14:paraId="089CAAE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7D55C472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Age in months</w:t>
            </w:r>
          </w:p>
        </w:tc>
        <w:tc>
          <w:tcPr>
            <w:tcW w:w="1087" w:type="dxa"/>
          </w:tcPr>
          <w:p w14:paraId="5E5E49C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1765</w:t>
            </w:r>
          </w:p>
        </w:tc>
        <w:tc>
          <w:tcPr>
            <w:tcW w:w="2457" w:type="dxa"/>
          </w:tcPr>
          <w:p w14:paraId="6240C3E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5" w:name="_Hlk9435875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2.77 (2.27, 3.27)</w:t>
            </w:r>
            <w:bookmarkEnd w:id="5"/>
          </w:p>
        </w:tc>
        <w:tc>
          <w:tcPr>
            <w:tcW w:w="1545" w:type="dxa"/>
          </w:tcPr>
          <w:p w14:paraId="69A7B39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EB5502" w14:paraId="2F88E5C7" w14:textId="77777777" w:rsidTr="00466F29">
        <w:trPr>
          <w:trHeight w:val="113"/>
        </w:trPr>
        <w:tc>
          <w:tcPr>
            <w:tcW w:w="1976" w:type="dxa"/>
          </w:tcPr>
          <w:p w14:paraId="7E3AF9A1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787817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Underweight</w:t>
            </w:r>
            <w:proofErr w:type="spellEnd"/>
          </w:p>
        </w:tc>
        <w:tc>
          <w:tcPr>
            <w:tcW w:w="1087" w:type="dxa"/>
          </w:tcPr>
          <w:p w14:paraId="647E5BF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1,182</w:t>
            </w:r>
          </w:p>
        </w:tc>
        <w:tc>
          <w:tcPr>
            <w:tcW w:w="2457" w:type="dxa"/>
          </w:tcPr>
          <w:p w14:paraId="5E9AF33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0.01 (-0.004, 0.02)</w:t>
            </w:r>
          </w:p>
        </w:tc>
        <w:tc>
          <w:tcPr>
            <w:tcW w:w="1545" w:type="dxa"/>
          </w:tcPr>
          <w:p w14:paraId="7972433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0.17</w:t>
            </w:r>
          </w:p>
        </w:tc>
      </w:tr>
      <w:tr w:rsidR="006D1C9A" w:rsidRPr="00EB5502" w14:paraId="1AEF2611" w14:textId="77777777" w:rsidTr="00466F29">
        <w:trPr>
          <w:trHeight w:val="113"/>
        </w:trPr>
        <w:tc>
          <w:tcPr>
            <w:tcW w:w="1976" w:type="dxa"/>
          </w:tcPr>
          <w:p w14:paraId="31E3CCA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0B2ECF7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Inflammation</w:t>
            </w:r>
            <w:proofErr w:type="spellEnd"/>
          </w:p>
        </w:tc>
        <w:tc>
          <w:tcPr>
            <w:tcW w:w="1087" w:type="dxa"/>
          </w:tcPr>
          <w:p w14:paraId="1DDA46A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1721</w:t>
            </w:r>
          </w:p>
        </w:tc>
        <w:tc>
          <w:tcPr>
            <w:tcW w:w="2457" w:type="dxa"/>
          </w:tcPr>
          <w:p w14:paraId="59D430A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6" w:name="_Hlk9436350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0.02 (0.001,0.03</w:t>
            </w:r>
            <w:bookmarkEnd w:id="6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5" w:type="dxa"/>
          </w:tcPr>
          <w:p w14:paraId="3C5B704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</w:tr>
      <w:tr w:rsidR="006D1C9A" w:rsidRPr="00EB5502" w14:paraId="603C4D8A" w14:textId="77777777" w:rsidTr="00466F29">
        <w:trPr>
          <w:trHeight w:val="113"/>
        </w:trPr>
        <w:tc>
          <w:tcPr>
            <w:tcW w:w="1976" w:type="dxa"/>
          </w:tcPr>
          <w:p w14:paraId="63941E95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4466341D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Malaria</w:t>
            </w:r>
            <w:proofErr w:type="spellEnd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parasitemia</w:t>
            </w:r>
          </w:p>
        </w:tc>
        <w:tc>
          <w:tcPr>
            <w:tcW w:w="1087" w:type="dxa"/>
          </w:tcPr>
          <w:p w14:paraId="1FEA0B4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2457" w:type="dxa"/>
          </w:tcPr>
          <w:p w14:paraId="70BFC5A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7" w:name="_Hlk9436519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0.06 (0.05, 0.08)</w:t>
            </w:r>
            <w:bookmarkEnd w:id="7"/>
          </w:p>
        </w:tc>
        <w:tc>
          <w:tcPr>
            <w:tcW w:w="1545" w:type="dxa"/>
          </w:tcPr>
          <w:p w14:paraId="080FC66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EB5502" w14:paraId="7B667EFE" w14:textId="77777777" w:rsidTr="00466F29">
        <w:trPr>
          <w:trHeight w:val="113"/>
        </w:trPr>
        <w:tc>
          <w:tcPr>
            <w:tcW w:w="1976" w:type="dxa"/>
          </w:tcPr>
          <w:p w14:paraId="0477905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79E8E79D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Malaria</w:t>
            </w:r>
            <w:proofErr w:type="spellEnd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exp index</w:t>
            </w:r>
          </w:p>
        </w:tc>
        <w:tc>
          <w:tcPr>
            <w:tcW w:w="1087" w:type="dxa"/>
          </w:tcPr>
          <w:p w14:paraId="770A70F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2457" w:type="dxa"/>
          </w:tcPr>
          <w:p w14:paraId="669C822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0.02 (0.01,0.04)</w:t>
            </w:r>
          </w:p>
        </w:tc>
        <w:tc>
          <w:tcPr>
            <w:tcW w:w="1545" w:type="dxa"/>
          </w:tcPr>
          <w:p w14:paraId="1D3AFF7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</w:tr>
      <w:tr w:rsidR="006D1C9A" w:rsidRPr="00EB5502" w14:paraId="4E3D106B" w14:textId="77777777" w:rsidTr="00F0740D">
        <w:trPr>
          <w:trHeight w:val="418"/>
        </w:trPr>
        <w:tc>
          <w:tcPr>
            <w:tcW w:w="1976" w:type="dxa"/>
          </w:tcPr>
          <w:p w14:paraId="2622DA8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226111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e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Malaria</w:t>
            </w:r>
            <w:proofErr w:type="spellEnd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incidence</w:t>
            </w:r>
          </w:p>
        </w:tc>
        <w:tc>
          <w:tcPr>
            <w:tcW w:w="1087" w:type="dxa"/>
          </w:tcPr>
          <w:p w14:paraId="296A3AA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817</w:t>
            </w:r>
          </w:p>
        </w:tc>
        <w:tc>
          <w:tcPr>
            <w:tcW w:w="2457" w:type="dxa"/>
          </w:tcPr>
          <w:p w14:paraId="6B5810D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0.30 (-8.48, 9.07)</w:t>
            </w:r>
          </w:p>
        </w:tc>
        <w:tc>
          <w:tcPr>
            <w:tcW w:w="1545" w:type="dxa"/>
          </w:tcPr>
          <w:p w14:paraId="2C8A3C6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0.94</w:t>
            </w:r>
          </w:p>
        </w:tc>
      </w:tr>
      <w:tr w:rsidR="00B47087" w:rsidRPr="00EB5502" w14:paraId="322E0C74" w14:textId="77777777" w:rsidTr="00466F29">
        <w:trPr>
          <w:trHeight w:val="113"/>
        </w:trPr>
        <w:tc>
          <w:tcPr>
            <w:tcW w:w="1976" w:type="dxa"/>
          </w:tcPr>
          <w:p w14:paraId="54D1137E" w14:textId="77777777" w:rsidR="00B47087" w:rsidRPr="00EB5502" w:rsidRDefault="00B47087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73E5B7AA" w14:textId="00CE57C3" w:rsidR="00B47087" w:rsidRPr="00F0740D" w:rsidRDefault="00B47087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74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Study site</w:t>
            </w:r>
          </w:p>
        </w:tc>
        <w:tc>
          <w:tcPr>
            <w:tcW w:w="1087" w:type="dxa"/>
          </w:tcPr>
          <w:p w14:paraId="4EC3EE5E" w14:textId="77777777" w:rsidR="00B47087" w:rsidRPr="00EB5502" w:rsidRDefault="00B47087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4D9C5E7E" w14:textId="77777777" w:rsidR="00B47087" w:rsidRPr="00EB5502" w:rsidRDefault="00B47087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</w:tcPr>
          <w:p w14:paraId="02E1F985" w14:textId="77777777" w:rsidR="00B47087" w:rsidRPr="00EB5502" w:rsidRDefault="00B47087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47087" w:rsidRPr="00EB5502" w14:paraId="57B5B31A" w14:textId="77777777" w:rsidTr="00466F29">
        <w:trPr>
          <w:trHeight w:val="113"/>
        </w:trPr>
        <w:tc>
          <w:tcPr>
            <w:tcW w:w="1976" w:type="dxa"/>
          </w:tcPr>
          <w:p w14:paraId="17372A01" w14:textId="77777777" w:rsidR="00B47087" w:rsidRPr="00EB5502" w:rsidRDefault="00B47087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A53207C" w14:textId="112055FE" w:rsidR="00B47087" w:rsidRPr="00F0740D" w:rsidRDefault="00B47087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074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EMaBS</w:t>
            </w:r>
            <w:proofErr w:type="spellEnd"/>
            <w:r w:rsidR="00CA301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(Reference)</w:t>
            </w:r>
          </w:p>
        </w:tc>
        <w:tc>
          <w:tcPr>
            <w:tcW w:w="1087" w:type="dxa"/>
          </w:tcPr>
          <w:p w14:paraId="221210C3" w14:textId="56650605" w:rsidR="00B47087" w:rsidRPr="00466F29" w:rsidRDefault="00CA3012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870</w:t>
            </w:r>
          </w:p>
        </w:tc>
        <w:tc>
          <w:tcPr>
            <w:tcW w:w="2457" w:type="dxa"/>
          </w:tcPr>
          <w:p w14:paraId="2A19C8E8" w14:textId="17DB81D2" w:rsidR="00B47087" w:rsidRPr="00466F29" w:rsidRDefault="00CA3012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545" w:type="dxa"/>
          </w:tcPr>
          <w:p w14:paraId="3A3D2B5F" w14:textId="5B1003E5" w:rsidR="00B47087" w:rsidRPr="00466F29" w:rsidRDefault="00CA3012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47087" w:rsidRPr="00EB5502" w14:paraId="156A9252" w14:textId="77777777" w:rsidTr="00466F29">
        <w:trPr>
          <w:trHeight w:val="113"/>
        </w:trPr>
        <w:tc>
          <w:tcPr>
            <w:tcW w:w="1976" w:type="dxa"/>
          </w:tcPr>
          <w:p w14:paraId="16CC4DCB" w14:textId="77777777" w:rsidR="00B47087" w:rsidRPr="00EB5502" w:rsidRDefault="00B47087" w:rsidP="00B47087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36D1159A" w14:textId="69F5D469" w:rsidR="00B47087" w:rsidRPr="00F0740D" w:rsidRDefault="00B47087" w:rsidP="00B47087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0740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Junju</w:t>
            </w:r>
            <w:proofErr w:type="spellEnd"/>
          </w:p>
        </w:tc>
        <w:tc>
          <w:tcPr>
            <w:tcW w:w="1087" w:type="dxa"/>
          </w:tcPr>
          <w:p w14:paraId="0E3678E9" w14:textId="6D13B7DC" w:rsidR="00B47087" w:rsidRPr="00466F29" w:rsidRDefault="005916CC" w:rsidP="00B47087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582</w:t>
            </w:r>
          </w:p>
        </w:tc>
        <w:tc>
          <w:tcPr>
            <w:tcW w:w="2457" w:type="dxa"/>
          </w:tcPr>
          <w:p w14:paraId="5AC92C74" w14:textId="68F35A0D" w:rsidR="00B47087" w:rsidRPr="00EB5502" w:rsidRDefault="00B47087" w:rsidP="00B47087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1.04 (0.90, 1.18)</w:t>
            </w:r>
          </w:p>
        </w:tc>
        <w:tc>
          <w:tcPr>
            <w:tcW w:w="1545" w:type="dxa"/>
          </w:tcPr>
          <w:p w14:paraId="72BB459D" w14:textId="5AD28BF9" w:rsidR="00B47087" w:rsidRPr="00EB5502" w:rsidRDefault="00B47087" w:rsidP="00B47087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&lt;0.0001</w:t>
            </w:r>
          </w:p>
        </w:tc>
      </w:tr>
      <w:tr w:rsidR="00B47087" w:rsidRPr="00EB5502" w14:paraId="5BF4C194" w14:textId="77777777" w:rsidTr="00466F29">
        <w:trPr>
          <w:trHeight w:val="113"/>
        </w:trPr>
        <w:tc>
          <w:tcPr>
            <w:tcW w:w="1976" w:type="dxa"/>
          </w:tcPr>
          <w:p w14:paraId="17ABA527" w14:textId="77777777" w:rsidR="00B47087" w:rsidRPr="00EB5502" w:rsidRDefault="00B47087" w:rsidP="00B47087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EEB7933" w14:textId="2C5F91E2" w:rsidR="00B47087" w:rsidRPr="00466F29" w:rsidRDefault="00B47087" w:rsidP="00B47087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RTSS</w:t>
            </w:r>
          </w:p>
        </w:tc>
        <w:tc>
          <w:tcPr>
            <w:tcW w:w="1087" w:type="dxa"/>
          </w:tcPr>
          <w:p w14:paraId="1A955D91" w14:textId="696C4D7C" w:rsidR="00B47087" w:rsidRPr="00466F29" w:rsidRDefault="005916CC" w:rsidP="00B47087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342</w:t>
            </w:r>
          </w:p>
        </w:tc>
        <w:tc>
          <w:tcPr>
            <w:tcW w:w="2457" w:type="dxa"/>
          </w:tcPr>
          <w:p w14:paraId="6F333474" w14:textId="7AE58BB3" w:rsidR="00B47087" w:rsidRPr="00EB5502" w:rsidRDefault="00B47087" w:rsidP="00B47087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0.16 (0.90, 1.18)</w:t>
            </w:r>
          </w:p>
        </w:tc>
        <w:tc>
          <w:tcPr>
            <w:tcW w:w="1545" w:type="dxa"/>
          </w:tcPr>
          <w:p w14:paraId="1A702980" w14:textId="532D4351" w:rsidR="00B47087" w:rsidRPr="00EB5502" w:rsidRDefault="00B47087" w:rsidP="00B47087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0.05</w:t>
            </w:r>
          </w:p>
        </w:tc>
      </w:tr>
    </w:tbl>
    <w:bookmarkEnd w:id="0"/>
    <w:p w14:paraId="57B33FCD" w14:textId="77777777" w:rsidR="006D1C9A" w:rsidRPr="00EB5502" w:rsidRDefault="006D1C9A" w:rsidP="006D1C9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Malaria exp index, median malaria exposure index. </w:t>
      </w:r>
      <w:r w:rsidRPr="00EB55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EB55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EB5502">
        <w:rPr>
          <w:rFonts w:ascii="Times New Roman" w:hAnsi="Times New Roman" w:cs="Times New Roman"/>
          <w:sz w:val="24"/>
          <w:szCs w:val="24"/>
          <w:lang w:val="en-US"/>
        </w:rPr>
        <w:t>Underweight</w:t>
      </w:r>
      <w:proofErr w:type="spellEnd"/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was defined as weight for age z-score &lt; -2 (not available for </w:t>
      </w:r>
      <w:proofErr w:type="spellStart"/>
      <w:r w:rsidRPr="00EB5502">
        <w:rPr>
          <w:rFonts w:ascii="Times New Roman" w:hAnsi="Times New Roman" w:cs="Times New Roman"/>
          <w:sz w:val="24"/>
          <w:szCs w:val="24"/>
          <w:lang w:val="en-US"/>
        </w:rPr>
        <w:t>Ngerenya</w:t>
      </w:r>
      <w:proofErr w:type="spellEnd"/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and RTSS).</w:t>
      </w:r>
      <w:r w:rsidRPr="00EB55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b</w:t>
      </w:r>
      <w:r w:rsidRPr="00EB5502">
        <w:rPr>
          <w:rFonts w:ascii="Times New Roman" w:hAnsi="Times New Roman" w:cs="Times New Roman"/>
          <w:sz w:val="24"/>
          <w:szCs w:val="24"/>
        </w:rPr>
        <w:t>Inflammation</w:t>
      </w:r>
      <w:r w:rsidRPr="00EB550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C-reactive protein &gt; 5mg/L.</w:t>
      </w:r>
      <w:r w:rsidRPr="00EB55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c</w:t>
      </w:r>
      <w:r w:rsidRPr="00EB5502">
        <w:rPr>
          <w:rFonts w:ascii="Times New Roman" w:hAnsi="Times New Roman" w:cs="Times New Roman"/>
          <w:sz w:val="24"/>
          <w:szCs w:val="24"/>
        </w:rPr>
        <w:t>Malaria parasitemia</w:t>
      </w:r>
      <w:r w:rsidRPr="00EB550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5502">
        <w:rPr>
          <w:rFonts w:ascii="Times New Roman" w:hAnsi="Times New Roman" w:cs="Times New Roman"/>
          <w:i/>
          <w:sz w:val="24"/>
          <w:szCs w:val="24"/>
          <w:lang w:val="en-US"/>
        </w:rPr>
        <w:t>Plasmodium falciparum</w:t>
      </w:r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5502">
        <w:rPr>
          <w:rFonts w:ascii="Times New Roman" w:hAnsi="Times New Roman" w:cs="Times New Roman"/>
          <w:sz w:val="24"/>
          <w:szCs w:val="24"/>
          <w:lang w:val="en-US"/>
        </w:rPr>
        <w:t>parasitaemia</w:t>
      </w:r>
      <w:proofErr w:type="spellEnd"/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at any density at the time of antibody measurement.</w:t>
      </w:r>
      <w:r w:rsidRPr="00EB55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proofErr w:type="spellStart"/>
      <w:r w:rsidRPr="00EB55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EB5502">
        <w:rPr>
          <w:rFonts w:ascii="Times New Roman" w:hAnsi="Times New Roman" w:cs="Times New Roman"/>
          <w:sz w:val="24"/>
          <w:szCs w:val="24"/>
          <w:lang w:val="en-US"/>
        </w:rPr>
        <w:t>Malaria</w:t>
      </w:r>
      <w:proofErr w:type="spellEnd"/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exposure index, a marker of the level of a child’s exposure to malaria and was calculated as the distance-weighted prevalence of clinical malaria within 1 km radius of the child’s residence (not available for Uganda). </w:t>
      </w:r>
      <w:proofErr w:type="spellStart"/>
      <w:r w:rsidRPr="00EB550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r w:rsidRPr="00EB5502">
        <w:rPr>
          <w:rFonts w:ascii="Times New Roman" w:hAnsi="Times New Roman" w:cs="Times New Roman"/>
          <w:sz w:val="24"/>
          <w:szCs w:val="24"/>
          <w:lang w:val="en-US"/>
        </w:rPr>
        <w:t>Malaria</w:t>
      </w:r>
      <w:proofErr w:type="spellEnd"/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incidence, total number of malaria events before time of iron measurement/follow up time (not available for </w:t>
      </w:r>
      <w:proofErr w:type="spellStart"/>
      <w:r w:rsidRPr="00EB5502">
        <w:rPr>
          <w:rFonts w:ascii="Times New Roman" w:hAnsi="Times New Roman" w:cs="Times New Roman"/>
          <w:sz w:val="24"/>
          <w:szCs w:val="24"/>
          <w:lang w:val="en-US"/>
        </w:rPr>
        <w:t>Ngerenya</w:t>
      </w:r>
      <w:proofErr w:type="spellEnd"/>
      <w:r w:rsidRPr="00EB5502">
        <w:rPr>
          <w:rFonts w:ascii="Times New Roman" w:hAnsi="Times New Roman" w:cs="Times New Roman"/>
          <w:sz w:val="24"/>
          <w:szCs w:val="24"/>
          <w:lang w:val="en-US"/>
        </w:rPr>
        <w:t xml:space="preserve"> and RTSS).</w:t>
      </w:r>
    </w:p>
    <w:p w14:paraId="63F451C1" w14:textId="77777777" w:rsidR="00054B01" w:rsidRDefault="00054B01" w:rsidP="006D1C9A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65471" w14:textId="77777777" w:rsidR="00054B01" w:rsidRDefault="00054B01" w:rsidP="006D1C9A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953209" w14:textId="77777777" w:rsidR="00054B01" w:rsidRDefault="00054B01" w:rsidP="006D1C9A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C2A25F" w14:textId="77777777" w:rsidR="00054B01" w:rsidRDefault="00054B01" w:rsidP="006D1C9A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874D92" w14:textId="77777777" w:rsidR="00054B01" w:rsidRDefault="00054B01" w:rsidP="006D1C9A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FFDFE3" w14:textId="75BA11DF" w:rsidR="006D1C9A" w:rsidRPr="00734CD9" w:rsidRDefault="006D1C9A" w:rsidP="006D1C9A">
      <w:pPr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34CD9">
        <w:rPr>
          <w:rFonts w:ascii="Times New Roman" w:eastAsia="Calibri" w:hAnsi="Times New Roman" w:cs="Times New Roman"/>
          <w:sz w:val="24"/>
          <w:szCs w:val="24"/>
        </w:rPr>
        <w:t xml:space="preserve">Supplementary Table </w:t>
      </w:r>
      <w:r w:rsidR="002C6838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Pr="00734CD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Regression </w:t>
      </w:r>
      <w:r w:rsidRPr="00734CD9">
        <w:rPr>
          <w:rFonts w:ascii="Times New Roman" w:eastAsia="Calibri" w:hAnsi="Times New Roman" w:cs="Times New Roman"/>
          <w:sz w:val="24"/>
          <w:szCs w:val="24"/>
        </w:rPr>
        <w:t xml:space="preserve">models showing association between iron deficiency and </w:t>
      </w:r>
      <w:r w:rsidRPr="00734C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AMA1 and MSP1 antibody levels </w:t>
      </w:r>
      <w:r w:rsidR="00FF3F8C">
        <w:rPr>
          <w:rFonts w:ascii="Times New Roman" w:eastAsia="Calibri" w:hAnsi="Times New Roman" w:cs="Times New Roman"/>
          <w:sz w:val="24"/>
          <w:szCs w:val="24"/>
          <w:lang w:val="en-GB"/>
        </w:rPr>
        <w:t>in univari</w:t>
      </w:r>
      <w:r w:rsidR="00CB77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able </w:t>
      </w:r>
      <w:r w:rsidR="002C683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models </w:t>
      </w:r>
      <w:r w:rsidR="00CB77BD">
        <w:rPr>
          <w:rFonts w:ascii="Times New Roman" w:eastAsia="Calibri" w:hAnsi="Times New Roman" w:cs="Times New Roman"/>
          <w:sz w:val="24"/>
          <w:szCs w:val="24"/>
          <w:lang w:val="en-GB"/>
        </w:rPr>
        <w:t>and multivariable models additionally adjusted for underweight (adjustment 2)</w:t>
      </w:r>
      <w:r w:rsidRPr="00734C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</w:p>
    <w:tbl>
      <w:tblPr>
        <w:tblStyle w:val="TableGrid4"/>
        <w:tblW w:w="14225" w:type="dxa"/>
        <w:tblInd w:w="-72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630"/>
        <w:gridCol w:w="1980"/>
        <w:gridCol w:w="540"/>
        <w:gridCol w:w="1980"/>
        <w:gridCol w:w="1710"/>
        <w:gridCol w:w="900"/>
        <w:gridCol w:w="1620"/>
        <w:gridCol w:w="900"/>
        <w:gridCol w:w="1620"/>
        <w:gridCol w:w="900"/>
      </w:tblGrid>
      <w:tr w:rsidR="006D1C9A" w:rsidRPr="00734CD9" w14:paraId="2B397DF2" w14:textId="77777777" w:rsidTr="00FF5E16">
        <w:trPr>
          <w:trHeight w:val="113"/>
        </w:trPr>
        <w:tc>
          <w:tcPr>
            <w:tcW w:w="1445" w:type="dxa"/>
            <w:tcBorders>
              <w:top w:val="single" w:sz="12" w:space="0" w:color="auto"/>
              <w:bottom w:val="nil"/>
            </w:tcBorders>
          </w:tcPr>
          <w:p w14:paraId="1E3CC43C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  <w:vAlign w:val="center"/>
          </w:tcPr>
          <w:p w14:paraId="1C40F130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vAlign w:val="center"/>
          </w:tcPr>
          <w:p w14:paraId="02718B8B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Iron replete</w:t>
            </w:r>
          </w:p>
        </w:tc>
        <w:tc>
          <w:tcPr>
            <w:tcW w:w="540" w:type="dxa"/>
            <w:tcBorders>
              <w:top w:val="single" w:sz="12" w:space="0" w:color="auto"/>
              <w:bottom w:val="nil"/>
            </w:tcBorders>
            <w:vAlign w:val="center"/>
          </w:tcPr>
          <w:p w14:paraId="59030373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vAlign w:val="center"/>
          </w:tcPr>
          <w:p w14:paraId="63A83635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Iron deficient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vAlign w:val="center"/>
          </w:tcPr>
          <w:p w14:paraId="47348185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Unadjusted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14:paraId="4459A53B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nil"/>
            </w:tcBorders>
            <w:vAlign w:val="center"/>
          </w:tcPr>
          <w:p w14:paraId="3E24A113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Adjust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ment</w:t>
            </w: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vAlign w:val="center"/>
          </w:tcPr>
          <w:p w14:paraId="1E442B2C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nil"/>
            </w:tcBorders>
          </w:tcPr>
          <w:p w14:paraId="38390596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Adjust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ment</w:t>
            </w: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</w:tcPr>
          <w:p w14:paraId="7E9813B8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6D1C9A" w:rsidRPr="00734CD9" w14:paraId="50F34340" w14:textId="77777777" w:rsidTr="00FF5E16">
        <w:trPr>
          <w:trHeight w:val="113"/>
        </w:trPr>
        <w:tc>
          <w:tcPr>
            <w:tcW w:w="1445" w:type="dxa"/>
            <w:tcBorders>
              <w:top w:val="nil"/>
              <w:bottom w:val="single" w:sz="6" w:space="0" w:color="auto"/>
            </w:tcBorders>
          </w:tcPr>
          <w:p w14:paraId="57A16961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Cohort</w:t>
            </w:r>
          </w:p>
        </w:tc>
        <w:tc>
          <w:tcPr>
            <w:tcW w:w="630" w:type="dxa"/>
            <w:tcBorders>
              <w:top w:val="nil"/>
              <w:bottom w:val="single" w:sz="6" w:space="0" w:color="auto"/>
            </w:tcBorders>
            <w:vAlign w:val="center"/>
          </w:tcPr>
          <w:p w14:paraId="66549E7B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14:paraId="5750B245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Geometric mean</w:t>
            </w:r>
          </w:p>
          <w:p w14:paraId="4DD3D5E2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540" w:type="dxa"/>
            <w:tcBorders>
              <w:top w:val="nil"/>
              <w:bottom w:val="single" w:sz="6" w:space="0" w:color="auto"/>
            </w:tcBorders>
            <w:vAlign w:val="center"/>
          </w:tcPr>
          <w:p w14:paraId="52C1309E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14:paraId="5872FE5B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</w:t>
            </w:r>
            <w:r w:rsidRPr="00734C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eometric </w:t>
            </w: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mean</w:t>
            </w:r>
          </w:p>
          <w:p w14:paraId="4E94C48C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1710" w:type="dxa"/>
            <w:tcBorders>
              <w:top w:val="nil"/>
              <w:bottom w:val="single" w:sz="6" w:space="0" w:color="auto"/>
            </w:tcBorders>
            <w:vAlign w:val="center"/>
          </w:tcPr>
          <w:p w14:paraId="3C450062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Coefficient</w:t>
            </w:r>
          </w:p>
          <w:p w14:paraId="3E2C7B0E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  <w:vAlign w:val="center"/>
          </w:tcPr>
          <w:p w14:paraId="4B799E8E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 value</w:t>
            </w: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  <w:vAlign w:val="center"/>
          </w:tcPr>
          <w:p w14:paraId="13C47898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Coefficient</w:t>
            </w:r>
          </w:p>
          <w:p w14:paraId="73530BE0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  <w:vAlign w:val="center"/>
          </w:tcPr>
          <w:p w14:paraId="53FB741B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 value</w:t>
            </w: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14:paraId="70A200A7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Coefficient</w:t>
            </w:r>
          </w:p>
          <w:p w14:paraId="12000680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26060B7B" w14:textId="77777777" w:rsidR="006D1C9A" w:rsidRPr="00734CD9" w:rsidRDefault="006D1C9A" w:rsidP="00966B2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 value</w:t>
            </w:r>
          </w:p>
        </w:tc>
      </w:tr>
      <w:tr w:rsidR="006D1C9A" w:rsidRPr="00734CD9" w14:paraId="072E20A5" w14:textId="77777777" w:rsidTr="00FF5E16">
        <w:trPr>
          <w:trHeight w:val="113"/>
        </w:trPr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</w:tcPr>
          <w:p w14:paraId="1F67D8BA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AMA1 antibody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14:paraId="6DF20F5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7A4275A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2A8A92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7B6D8E5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14:paraId="34FA654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50C9F0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503D8C8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445381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4E84A4E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51B77C7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734CD9" w14:paraId="5F9BF532" w14:textId="77777777" w:rsidTr="00FF5E16">
        <w:trPr>
          <w:trHeight w:val="113"/>
        </w:trPr>
        <w:tc>
          <w:tcPr>
            <w:tcW w:w="1445" w:type="dxa"/>
            <w:tcBorders>
              <w:top w:val="single" w:sz="6" w:space="0" w:color="auto"/>
            </w:tcBorders>
          </w:tcPr>
          <w:p w14:paraId="0FA71DC1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ID, low ferritin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14:paraId="192D375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76B1410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091962E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2DF3B6A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14:paraId="79B2AE6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56D9BD2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7A3A2DE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24FFBB4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01BF794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299BF89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734CD9" w14:paraId="3DFBBC99" w14:textId="77777777" w:rsidTr="00FF5E16">
        <w:trPr>
          <w:trHeight w:val="113"/>
        </w:trPr>
        <w:tc>
          <w:tcPr>
            <w:tcW w:w="1445" w:type="dxa"/>
          </w:tcPr>
          <w:p w14:paraId="7D1A6F2E" w14:textId="66FB3C94" w:rsidR="006D1C9A" w:rsidRPr="00982F86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Overall n=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1,583</w:t>
            </w:r>
          </w:p>
        </w:tc>
        <w:tc>
          <w:tcPr>
            <w:tcW w:w="630" w:type="dxa"/>
          </w:tcPr>
          <w:p w14:paraId="7A2826C0" w14:textId="4F4FD7CD" w:rsidR="006D1C9A" w:rsidRPr="00982F86" w:rsidRDefault="0002285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,094</w:t>
            </w:r>
          </w:p>
        </w:tc>
        <w:tc>
          <w:tcPr>
            <w:tcW w:w="1980" w:type="dxa"/>
          </w:tcPr>
          <w:p w14:paraId="71639B71" w14:textId="269DAB09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(6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87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61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154F3C7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980" w:type="dxa"/>
          </w:tcPr>
          <w:p w14:paraId="1BCF1877" w14:textId="6300D3DF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91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(23.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77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30.</w:t>
            </w:r>
            <w:r w:rsidR="0002285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7)</w:t>
            </w:r>
          </w:p>
        </w:tc>
        <w:tc>
          <w:tcPr>
            <w:tcW w:w="1710" w:type="dxa"/>
          </w:tcPr>
          <w:p w14:paraId="72EA5D67" w14:textId="205DDAE4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-1.0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(-1.2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-0.85)</w:t>
            </w:r>
          </w:p>
        </w:tc>
        <w:tc>
          <w:tcPr>
            <w:tcW w:w="900" w:type="dxa"/>
          </w:tcPr>
          <w:p w14:paraId="240E1FE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4CEA6830" w14:textId="2DFC18C5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6 (-0.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66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-0.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57ABC4A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73A495A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-0.42 (-0.66, -0.19)</w:t>
            </w:r>
          </w:p>
        </w:tc>
        <w:tc>
          <w:tcPr>
            <w:tcW w:w="900" w:type="dxa"/>
          </w:tcPr>
          <w:p w14:paraId="0C0F31F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734CD9" w14:paraId="0E3C5CC7" w14:textId="77777777" w:rsidTr="00FF5E16">
        <w:trPr>
          <w:trHeight w:val="113"/>
        </w:trPr>
        <w:tc>
          <w:tcPr>
            <w:tcW w:w="1445" w:type="dxa"/>
          </w:tcPr>
          <w:p w14:paraId="7D7F0F72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n=552</w:t>
            </w:r>
          </w:p>
        </w:tc>
        <w:tc>
          <w:tcPr>
            <w:tcW w:w="630" w:type="dxa"/>
          </w:tcPr>
          <w:p w14:paraId="0E808EC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980" w:type="dxa"/>
          </w:tcPr>
          <w:p w14:paraId="74F19C8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284.53 (232.90, 347.61)</w:t>
            </w:r>
          </w:p>
        </w:tc>
        <w:tc>
          <w:tcPr>
            <w:tcW w:w="540" w:type="dxa"/>
          </w:tcPr>
          <w:p w14:paraId="740F41D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980" w:type="dxa"/>
          </w:tcPr>
          <w:p w14:paraId="085D713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40.77 (30.04, 55.32)</w:t>
            </w:r>
          </w:p>
        </w:tc>
        <w:tc>
          <w:tcPr>
            <w:tcW w:w="1710" w:type="dxa"/>
          </w:tcPr>
          <w:p w14:paraId="03CCB63B" w14:textId="48250BAE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-1.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94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2.37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-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1.51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5F779CD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0AC8F92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-0.51 (-0.89, -0.13)</w:t>
            </w:r>
          </w:p>
        </w:tc>
        <w:tc>
          <w:tcPr>
            <w:tcW w:w="900" w:type="dxa"/>
          </w:tcPr>
          <w:p w14:paraId="5B0A986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620" w:type="dxa"/>
          </w:tcPr>
          <w:p w14:paraId="40861F8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-0.42 (-0.87, 0.02)</w:t>
            </w:r>
          </w:p>
        </w:tc>
        <w:tc>
          <w:tcPr>
            <w:tcW w:w="900" w:type="dxa"/>
          </w:tcPr>
          <w:p w14:paraId="7473818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0.06</w:t>
            </w:r>
          </w:p>
        </w:tc>
      </w:tr>
      <w:tr w:rsidR="006D1C9A" w:rsidRPr="00734CD9" w14:paraId="4B4EA4C6" w14:textId="77777777" w:rsidTr="00FF5E16">
        <w:trPr>
          <w:trHeight w:val="113"/>
        </w:trPr>
        <w:tc>
          <w:tcPr>
            <w:tcW w:w="1445" w:type="dxa"/>
          </w:tcPr>
          <w:p w14:paraId="6BEDC694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n=696</w:t>
            </w:r>
          </w:p>
        </w:tc>
        <w:tc>
          <w:tcPr>
            <w:tcW w:w="630" w:type="dxa"/>
          </w:tcPr>
          <w:p w14:paraId="1BE805C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980" w:type="dxa"/>
          </w:tcPr>
          <w:p w14:paraId="2F32F11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29.49 (25.02, 34.76)</w:t>
            </w:r>
          </w:p>
        </w:tc>
        <w:tc>
          <w:tcPr>
            <w:tcW w:w="540" w:type="dxa"/>
          </w:tcPr>
          <w:p w14:paraId="50590AD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980" w:type="dxa"/>
          </w:tcPr>
          <w:p w14:paraId="0301355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17.71 (14.42, 21.75)</w:t>
            </w:r>
          </w:p>
        </w:tc>
        <w:tc>
          <w:tcPr>
            <w:tcW w:w="1710" w:type="dxa"/>
          </w:tcPr>
          <w:p w14:paraId="6067372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-0.51 (-0.79, -0.23)</w:t>
            </w:r>
          </w:p>
        </w:tc>
        <w:tc>
          <w:tcPr>
            <w:tcW w:w="900" w:type="dxa"/>
          </w:tcPr>
          <w:p w14:paraId="72BB74A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1C776FA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-0.36 (-0.64, -0.08)</w:t>
            </w:r>
          </w:p>
        </w:tc>
        <w:tc>
          <w:tcPr>
            <w:tcW w:w="900" w:type="dxa"/>
          </w:tcPr>
          <w:p w14:paraId="2D03480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620" w:type="dxa"/>
          </w:tcPr>
          <w:p w14:paraId="71EF707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-0.36 (-0.64, -0.08)</w:t>
            </w:r>
          </w:p>
        </w:tc>
        <w:tc>
          <w:tcPr>
            <w:tcW w:w="900" w:type="dxa"/>
          </w:tcPr>
          <w:p w14:paraId="09BA4DF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</w:tr>
      <w:tr w:rsidR="006D1C9A" w:rsidRPr="00734CD9" w14:paraId="3536375E" w14:textId="77777777" w:rsidTr="00FF5E16">
        <w:trPr>
          <w:trHeight w:val="113"/>
        </w:trPr>
        <w:tc>
          <w:tcPr>
            <w:tcW w:w="1445" w:type="dxa"/>
          </w:tcPr>
          <w:p w14:paraId="23140CCF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RTSS n=335</w:t>
            </w:r>
          </w:p>
        </w:tc>
        <w:tc>
          <w:tcPr>
            <w:tcW w:w="630" w:type="dxa"/>
          </w:tcPr>
          <w:p w14:paraId="533C229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0" w:type="dxa"/>
          </w:tcPr>
          <w:p w14:paraId="4508AA7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39.71 (36.22, 43.53)</w:t>
            </w:r>
          </w:p>
        </w:tc>
        <w:tc>
          <w:tcPr>
            <w:tcW w:w="540" w:type="dxa"/>
          </w:tcPr>
          <w:p w14:paraId="7880715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980" w:type="dxa"/>
          </w:tcPr>
          <w:p w14:paraId="728A10B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36.87 (33.90, 40.10)</w:t>
            </w:r>
          </w:p>
        </w:tc>
        <w:tc>
          <w:tcPr>
            <w:tcW w:w="1710" w:type="dxa"/>
          </w:tcPr>
          <w:p w14:paraId="35AF45B8" w14:textId="3F42C1AE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(-0.2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0.0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20128195" w14:textId="7F0CFC2F" w:rsidR="006D1C9A" w:rsidRPr="00982F86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0.2</w:t>
            </w:r>
            <w:r w:rsidR="0033025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20" w:type="dxa"/>
          </w:tcPr>
          <w:p w14:paraId="0101ED8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-0.03 (-0.17, 0.10)</w:t>
            </w:r>
          </w:p>
        </w:tc>
        <w:tc>
          <w:tcPr>
            <w:tcW w:w="900" w:type="dxa"/>
          </w:tcPr>
          <w:p w14:paraId="4201F09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1620" w:type="dxa"/>
          </w:tcPr>
          <w:p w14:paraId="5F77B29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00" w:type="dxa"/>
          </w:tcPr>
          <w:p w14:paraId="0E0A1E3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</w:tr>
      <w:tr w:rsidR="006D1C9A" w:rsidRPr="00734CD9" w14:paraId="0B34AFC6" w14:textId="77777777" w:rsidTr="00FF5E16">
        <w:trPr>
          <w:trHeight w:val="113"/>
        </w:trPr>
        <w:tc>
          <w:tcPr>
            <w:tcW w:w="1445" w:type="dxa"/>
          </w:tcPr>
          <w:p w14:paraId="7BF6CFA3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ID, low TSAT</w:t>
            </w:r>
          </w:p>
        </w:tc>
        <w:tc>
          <w:tcPr>
            <w:tcW w:w="630" w:type="dxa"/>
          </w:tcPr>
          <w:p w14:paraId="46888CC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F8DDC7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051006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E894A7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FA389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59785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06A244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FF8C7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0BD948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F8648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734CD9" w14:paraId="75DC5DF4" w14:textId="77777777" w:rsidTr="00FF5E16">
        <w:trPr>
          <w:trHeight w:val="113"/>
        </w:trPr>
        <w:tc>
          <w:tcPr>
            <w:tcW w:w="1445" w:type="dxa"/>
          </w:tcPr>
          <w:p w14:paraId="7F480745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Overall n=889</w:t>
            </w:r>
          </w:p>
        </w:tc>
        <w:tc>
          <w:tcPr>
            <w:tcW w:w="630" w:type="dxa"/>
          </w:tcPr>
          <w:p w14:paraId="094BDD7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980" w:type="dxa"/>
          </w:tcPr>
          <w:p w14:paraId="3E7ADB3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176.19 (145.91, 212.76)</w:t>
            </w:r>
          </w:p>
        </w:tc>
        <w:tc>
          <w:tcPr>
            <w:tcW w:w="540" w:type="dxa"/>
          </w:tcPr>
          <w:p w14:paraId="0A37C7E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980" w:type="dxa"/>
          </w:tcPr>
          <w:p w14:paraId="18FCF8B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59.64 (51.20, 69.47)</w:t>
            </w:r>
          </w:p>
        </w:tc>
        <w:tc>
          <w:tcPr>
            <w:tcW w:w="1710" w:type="dxa"/>
          </w:tcPr>
          <w:p w14:paraId="3BDE010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-1.08 (-1.32, -0.83)</w:t>
            </w:r>
          </w:p>
        </w:tc>
        <w:tc>
          <w:tcPr>
            <w:tcW w:w="900" w:type="dxa"/>
          </w:tcPr>
          <w:p w14:paraId="4EDA827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2FCC2B6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-0.34 (-0.59, -0.10)</w:t>
            </w:r>
          </w:p>
        </w:tc>
        <w:tc>
          <w:tcPr>
            <w:tcW w:w="900" w:type="dxa"/>
          </w:tcPr>
          <w:p w14:paraId="46A916C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1620" w:type="dxa"/>
          </w:tcPr>
          <w:p w14:paraId="5FDAE73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00" w:type="dxa"/>
          </w:tcPr>
          <w:p w14:paraId="6BE61C6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</w:tr>
      <w:tr w:rsidR="006D1C9A" w:rsidRPr="00734CD9" w14:paraId="5BFF21F4" w14:textId="77777777" w:rsidTr="00FF5E16">
        <w:trPr>
          <w:trHeight w:val="113"/>
        </w:trPr>
        <w:tc>
          <w:tcPr>
            <w:tcW w:w="1445" w:type="dxa"/>
          </w:tcPr>
          <w:p w14:paraId="220D3EDF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n=552</w:t>
            </w:r>
          </w:p>
        </w:tc>
        <w:tc>
          <w:tcPr>
            <w:tcW w:w="630" w:type="dxa"/>
          </w:tcPr>
          <w:p w14:paraId="7131B3C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980" w:type="dxa"/>
          </w:tcPr>
          <w:p w14:paraId="1ACA86B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318.79 (253.45, 400.97)</w:t>
            </w:r>
          </w:p>
        </w:tc>
        <w:tc>
          <w:tcPr>
            <w:tcW w:w="540" w:type="dxa"/>
          </w:tcPr>
          <w:p w14:paraId="669E5DD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980" w:type="dxa"/>
          </w:tcPr>
          <w:p w14:paraId="6483C32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92.15 (70.04, 121.26)</w:t>
            </w:r>
          </w:p>
        </w:tc>
        <w:tc>
          <w:tcPr>
            <w:tcW w:w="1710" w:type="dxa"/>
          </w:tcPr>
          <w:p w14:paraId="2DE256C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-0.84 (-1.09, -0.59)</w:t>
            </w:r>
          </w:p>
        </w:tc>
        <w:tc>
          <w:tcPr>
            <w:tcW w:w="900" w:type="dxa"/>
          </w:tcPr>
          <w:p w14:paraId="5F28FA0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1620" w:type="dxa"/>
          </w:tcPr>
          <w:p w14:paraId="420D76B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-0.30 ( -0.61, 0.01)</w:t>
            </w:r>
          </w:p>
        </w:tc>
        <w:tc>
          <w:tcPr>
            <w:tcW w:w="900" w:type="dxa"/>
          </w:tcPr>
          <w:p w14:paraId="198F90C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620" w:type="dxa"/>
          </w:tcPr>
          <w:p w14:paraId="33B24E1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-0.32 (-0.68,0.04)</w:t>
            </w:r>
          </w:p>
        </w:tc>
        <w:tc>
          <w:tcPr>
            <w:tcW w:w="900" w:type="dxa"/>
          </w:tcPr>
          <w:p w14:paraId="5A6B288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0.09</w:t>
            </w:r>
          </w:p>
        </w:tc>
      </w:tr>
      <w:tr w:rsidR="006D1C9A" w:rsidRPr="00734CD9" w14:paraId="3345D918" w14:textId="77777777" w:rsidTr="00FF5E16">
        <w:trPr>
          <w:trHeight w:val="113"/>
        </w:trPr>
        <w:tc>
          <w:tcPr>
            <w:tcW w:w="1445" w:type="dxa"/>
          </w:tcPr>
          <w:p w14:paraId="65C67617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RTSS n=335</w:t>
            </w:r>
          </w:p>
        </w:tc>
        <w:tc>
          <w:tcPr>
            <w:tcW w:w="630" w:type="dxa"/>
          </w:tcPr>
          <w:p w14:paraId="09AD322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980" w:type="dxa"/>
          </w:tcPr>
          <w:p w14:paraId="5469442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38.40 (34.58, 42.66)</w:t>
            </w:r>
          </w:p>
        </w:tc>
        <w:tc>
          <w:tcPr>
            <w:tcW w:w="540" w:type="dxa"/>
          </w:tcPr>
          <w:p w14:paraId="6567708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980" w:type="dxa"/>
          </w:tcPr>
          <w:p w14:paraId="4C55541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37.39 (34.59, 40.41)</w:t>
            </w:r>
          </w:p>
        </w:tc>
        <w:tc>
          <w:tcPr>
            <w:tcW w:w="1710" w:type="dxa"/>
          </w:tcPr>
          <w:p w14:paraId="00870CA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-0.07 (-0.23, 0.09)</w:t>
            </w:r>
          </w:p>
        </w:tc>
        <w:tc>
          <w:tcPr>
            <w:tcW w:w="900" w:type="dxa"/>
          </w:tcPr>
          <w:p w14:paraId="57FC716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620" w:type="dxa"/>
          </w:tcPr>
          <w:p w14:paraId="0A96578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0.05 (-0.09, 0.18)</w:t>
            </w:r>
          </w:p>
        </w:tc>
        <w:tc>
          <w:tcPr>
            <w:tcW w:w="900" w:type="dxa"/>
          </w:tcPr>
          <w:p w14:paraId="44A7B6D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0.49</w:t>
            </w:r>
          </w:p>
        </w:tc>
        <w:tc>
          <w:tcPr>
            <w:tcW w:w="1620" w:type="dxa"/>
          </w:tcPr>
          <w:p w14:paraId="711D70A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00" w:type="dxa"/>
          </w:tcPr>
          <w:p w14:paraId="117792C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</w:tr>
      <w:tr w:rsidR="006D1C9A" w:rsidRPr="00087AAD" w14:paraId="1AB5D4A8" w14:textId="77777777" w:rsidTr="00FF5E16">
        <w:trPr>
          <w:trHeight w:val="113"/>
        </w:trPr>
        <w:tc>
          <w:tcPr>
            <w:tcW w:w="1445" w:type="dxa"/>
          </w:tcPr>
          <w:p w14:paraId="19A6458A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IDA</w:t>
            </w:r>
          </w:p>
        </w:tc>
        <w:tc>
          <w:tcPr>
            <w:tcW w:w="630" w:type="dxa"/>
          </w:tcPr>
          <w:p w14:paraId="1AC66E1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97B241A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 IDA</w:t>
            </w:r>
          </w:p>
        </w:tc>
        <w:tc>
          <w:tcPr>
            <w:tcW w:w="540" w:type="dxa"/>
            <w:vAlign w:val="center"/>
          </w:tcPr>
          <w:p w14:paraId="1424E3EC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6488C7B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IDA</w:t>
            </w:r>
          </w:p>
        </w:tc>
        <w:tc>
          <w:tcPr>
            <w:tcW w:w="1710" w:type="dxa"/>
          </w:tcPr>
          <w:p w14:paraId="084229E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6D4EF10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0881F03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7BE930E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3C057C8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3987683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1C9A" w:rsidRPr="00734CD9" w14:paraId="6604679A" w14:textId="77777777" w:rsidTr="00FF5E16">
        <w:trPr>
          <w:trHeight w:val="113"/>
        </w:trPr>
        <w:tc>
          <w:tcPr>
            <w:tcW w:w="1445" w:type="dxa"/>
          </w:tcPr>
          <w:p w14:paraId="4CAC003B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Overall n=1244</w:t>
            </w:r>
          </w:p>
        </w:tc>
        <w:tc>
          <w:tcPr>
            <w:tcW w:w="630" w:type="dxa"/>
          </w:tcPr>
          <w:p w14:paraId="7D91B10B" w14:textId="30339E52" w:rsidR="006D1C9A" w:rsidRPr="00982F86" w:rsidRDefault="0002285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1,011</w:t>
            </w:r>
          </w:p>
        </w:tc>
        <w:tc>
          <w:tcPr>
            <w:tcW w:w="1980" w:type="dxa"/>
          </w:tcPr>
          <w:p w14:paraId="5941FC7D" w14:textId="71AE4F9A" w:rsidR="006D1C9A" w:rsidRPr="00734CD9" w:rsidRDefault="0002285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62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26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53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0" w:type="dxa"/>
          </w:tcPr>
          <w:p w14:paraId="53802D3D" w14:textId="4730BE28" w:rsidR="006D1C9A" w:rsidRPr="00982F86" w:rsidRDefault="0002285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159</w:t>
            </w:r>
          </w:p>
        </w:tc>
        <w:tc>
          <w:tcPr>
            <w:tcW w:w="1980" w:type="dxa"/>
          </w:tcPr>
          <w:p w14:paraId="7754513A" w14:textId="3049B5C8" w:rsidR="006D1C9A" w:rsidRPr="00734CD9" w:rsidRDefault="0002285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33.67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56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.6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78BD16A0" w14:textId="117A0882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61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0.98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-0.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091A025F" w14:textId="11A52EFB" w:rsidR="006D1C9A" w:rsidRPr="00982F86" w:rsidRDefault="000C70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620" w:type="dxa"/>
          </w:tcPr>
          <w:p w14:paraId="45D9AEEF" w14:textId="684ED734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7, 0.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4B18D80C" w14:textId="33A2D768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0C709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620" w:type="dxa"/>
          </w:tcPr>
          <w:p w14:paraId="13251A4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0.01 (-0.31, 0.33)</w:t>
            </w:r>
          </w:p>
        </w:tc>
        <w:tc>
          <w:tcPr>
            <w:tcW w:w="900" w:type="dxa"/>
          </w:tcPr>
          <w:p w14:paraId="116EE2E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0.94</w:t>
            </w:r>
          </w:p>
        </w:tc>
      </w:tr>
      <w:tr w:rsidR="006D1C9A" w:rsidRPr="00734CD9" w14:paraId="7F91B28D" w14:textId="77777777" w:rsidTr="00FF5E16">
        <w:trPr>
          <w:trHeight w:val="113"/>
        </w:trPr>
        <w:tc>
          <w:tcPr>
            <w:tcW w:w="1445" w:type="dxa"/>
          </w:tcPr>
          <w:p w14:paraId="5207600D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n=448</w:t>
            </w:r>
          </w:p>
        </w:tc>
        <w:tc>
          <w:tcPr>
            <w:tcW w:w="630" w:type="dxa"/>
          </w:tcPr>
          <w:p w14:paraId="7FFCBC2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1980" w:type="dxa"/>
          </w:tcPr>
          <w:p w14:paraId="1DCAC71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249.57 (201.14, 309.67)</w:t>
            </w:r>
          </w:p>
        </w:tc>
        <w:tc>
          <w:tcPr>
            <w:tcW w:w="540" w:type="dxa"/>
          </w:tcPr>
          <w:p w14:paraId="0744635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80" w:type="dxa"/>
          </w:tcPr>
          <w:p w14:paraId="65A4045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37.46 (27.08, 51.90)</w:t>
            </w:r>
          </w:p>
        </w:tc>
        <w:tc>
          <w:tcPr>
            <w:tcW w:w="1710" w:type="dxa"/>
          </w:tcPr>
          <w:p w14:paraId="6046F0C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-1.49 (-1.81, -1.15)</w:t>
            </w:r>
          </w:p>
        </w:tc>
        <w:tc>
          <w:tcPr>
            <w:tcW w:w="900" w:type="dxa"/>
          </w:tcPr>
          <w:p w14:paraId="1C90734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6CA2B12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-0.46 (-0.87, -0.05)</w:t>
            </w:r>
          </w:p>
        </w:tc>
        <w:tc>
          <w:tcPr>
            <w:tcW w:w="900" w:type="dxa"/>
          </w:tcPr>
          <w:p w14:paraId="3873CB0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620" w:type="dxa"/>
          </w:tcPr>
          <w:p w14:paraId="4D41016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-0.19 (-0.63, 0.25)</w:t>
            </w:r>
          </w:p>
        </w:tc>
        <w:tc>
          <w:tcPr>
            <w:tcW w:w="900" w:type="dxa"/>
          </w:tcPr>
          <w:p w14:paraId="51DF537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0.40</w:t>
            </w:r>
          </w:p>
        </w:tc>
      </w:tr>
      <w:tr w:rsidR="006D1C9A" w:rsidRPr="00734CD9" w14:paraId="193C6990" w14:textId="77777777" w:rsidTr="00FF5E16">
        <w:trPr>
          <w:trHeight w:val="113"/>
        </w:trPr>
        <w:tc>
          <w:tcPr>
            <w:tcW w:w="1445" w:type="dxa"/>
            <w:tcBorders>
              <w:bottom w:val="single" w:sz="6" w:space="0" w:color="auto"/>
            </w:tcBorders>
          </w:tcPr>
          <w:p w14:paraId="6869E9D1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n=667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14:paraId="423BE10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599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0E3484D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25.03 (21.66, 28.91)</w:t>
            </w: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0FD7ED0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69AD6B6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29.18 (20.44, 41.67)</w:t>
            </w: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14:paraId="3CFF29C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0.15 (-0.29, 0.60)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23F2E12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0.50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37B48CE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0.32 (-0.13, 0.76)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248E5DC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04B139D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0.30 (-0.14, 0.75)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1E03F78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0.18</w:t>
            </w:r>
          </w:p>
        </w:tc>
      </w:tr>
      <w:tr w:rsidR="006D1C9A" w:rsidRPr="00734CD9" w14:paraId="13DD5580" w14:textId="77777777" w:rsidTr="00FF5E16">
        <w:trPr>
          <w:trHeight w:val="113"/>
        </w:trPr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</w:tcPr>
          <w:p w14:paraId="3DAA7987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Log MSP1 antibody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14:paraId="5004FD1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6A6D6AE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2AA6E0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14:paraId="5F4B6A5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14:paraId="6B3B721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295793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1B58BD5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664F54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5A222E2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C51A96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734CD9" w14:paraId="59271544" w14:textId="77777777" w:rsidTr="00FF5E16">
        <w:trPr>
          <w:trHeight w:val="113"/>
        </w:trPr>
        <w:tc>
          <w:tcPr>
            <w:tcW w:w="1445" w:type="dxa"/>
            <w:tcBorders>
              <w:top w:val="single" w:sz="6" w:space="0" w:color="auto"/>
              <w:bottom w:val="single" w:sz="6" w:space="0" w:color="auto"/>
            </w:tcBorders>
          </w:tcPr>
          <w:p w14:paraId="2D25CB12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14:paraId="1DEC348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7E15C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Iron replete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D3063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5EEA7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Iron deficient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14:paraId="6F91485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391435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66D145A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056B25B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7A91A5F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40996E3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734CD9" w14:paraId="60D061DC" w14:textId="77777777" w:rsidTr="00FF5E16">
        <w:trPr>
          <w:trHeight w:val="113"/>
        </w:trPr>
        <w:tc>
          <w:tcPr>
            <w:tcW w:w="1445" w:type="dxa"/>
            <w:tcBorders>
              <w:top w:val="single" w:sz="6" w:space="0" w:color="auto"/>
            </w:tcBorders>
          </w:tcPr>
          <w:p w14:paraId="4B67BC40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ID, low ferritin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14:paraId="65ADC85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56EB19A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14430A8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14:paraId="6AF7E37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14:paraId="42DE20D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5E9E1B5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728BA68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728085A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47940DD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5E3D78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734CD9" w14:paraId="7867AD1A" w14:textId="77777777" w:rsidTr="00FF5E16">
        <w:trPr>
          <w:trHeight w:val="113"/>
        </w:trPr>
        <w:tc>
          <w:tcPr>
            <w:tcW w:w="1445" w:type="dxa"/>
          </w:tcPr>
          <w:p w14:paraId="35470C84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Overall n=1655</w:t>
            </w:r>
          </w:p>
        </w:tc>
        <w:tc>
          <w:tcPr>
            <w:tcW w:w="630" w:type="dxa"/>
          </w:tcPr>
          <w:p w14:paraId="01B7E46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980" w:type="dxa"/>
          </w:tcPr>
          <w:p w14:paraId="06C1B24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213.51 (196.33, 232.19)</w:t>
            </w:r>
          </w:p>
        </w:tc>
        <w:tc>
          <w:tcPr>
            <w:tcW w:w="540" w:type="dxa"/>
          </w:tcPr>
          <w:p w14:paraId="4FE0775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518</w:t>
            </w:r>
          </w:p>
        </w:tc>
        <w:tc>
          <w:tcPr>
            <w:tcW w:w="1980" w:type="dxa"/>
          </w:tcPr>
          <w:p w14:paraId="714EAAD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126.21 (113.14, 140.80)</w:t>
            </w:r>
          </w:p>
        </w:tc>
        <w:tc>
          <w:tcPr>
            <w:tcW w:w="1710" w:type="dxa"/>
          </w:tcPr>
          <w:p w14:paraId="71FC189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-0.53 (-0.67, -0.38)</w:t>
            </w:r>
          </w:p>
        </w:tc>
        <w:tc>
          <w:tcPr>
            <w:tcW w:w="900" w:type="dxa"/>
          </w:tcPr>
          <w:p w14:paraId="6F497FF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71BF692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-0.33 (-0.50, -0.17)</w:t>
            </w:r>
          </w:p>
        </w:tc>
        <w:tc>
          <w:tcPr>
            <w:tcW w:w="900" w:type="dxa"/>
          </w:tcPr>
          <w:p w14:paraId="57327E3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472218D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-0.30(-0.49, -0.12</w:t>
            </w:r>
          </w:p>
        </w:tc>
        <w:tc>
          <w:tcPr>
            <w:tcW w:w="900" w:type="dxa"/>
          </w:tcPr>
          <w:p w14:paraId="021EF34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0.001</w:t>
            </w:r>
          </w:p>
        </w:tc>
      </w:tr>
      <w:tr w:rsidR="006D1C9A" w:rsidRPr="00734CD9" w14:paraId="0F296C38" w14:textId="77777777" w:rsidTr="00FF5E16">
        <w:trPr>
          <w:trHeight w:val="113"/>
        </w:trPr>
        <w:tc>
          <w:tcPr>
            <w:tcW w:w="1445" w:type="dxa"/>
          </w:tcPr>
          <w:p w14:paraId="3C68B522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n=552</w:t>
            </w:r>
          </w:p>
        </w:tc>
        <w:tc>
          <w:tcPr>
            <w:tcW w:w="630" w:type="dxa"/>
          </w:tcPr>
          <w:p w14:paraId="17F9BF7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980" w:type="dxa"/>
          </w:tcPr>
          <w:p w14:paraId="63339B4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418.38 (364.24, 480.57)</w:t>
            </w:r>
          </w:p>
        </w:tc>
        <w:tc>
          <w:tcPr>
            <w:tcW w:w="540" w:type="dxa"/>
          </w:tcPr>
          <w:p w14:paraId="4DD8416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980" w:type="dxa"/>
          </w:tcPr>
          <w:p w14:paraId="7C5264C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166.45 (128.78, 215.12)</w:t>
            </w:r>
          </w:p>
        </w:tc>
        <w:tc>
          <w:tcPr>
            <w:tcW w:w="1710" w:type="dxa"/>
          </w:tcPr>
          <w:p w14:paraId="7FF24937" w14:textId="383A925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D21E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0.92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(-1.</w:t>
            </w:r>
            <w:r w:rsidR="00D21E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-0.</w:t>
            </w:r>
            <w:r w:rsidR="00D21E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62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0CEFB21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6290514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-0.50 (-0.83, -0.18)</w:t>
            </w:r>
          </w:p>
        </w:tc>
        <w:tc>
          <w:tcPr>
            <w:tcW w:w="900" w:type="dxa"/>
          </w:tcPr>
          <w:p w14:paraId="558C109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620" w:type="dxa"/>
          </w:tcPr>
          <w:p w14:paraId="7964BF2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-0.51 (-0.91, -0.12)</w:t>
            </w:r>
          </w:p>
        </w:tc>
        <w:tc>
          <w:tcPr>
            <w:tcW w:w="900" w:type="dxa"/>
          </w:tcPr>
          <w:p w14:paraId="2907112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</w:tr>
      <w:tr w:rsidR="006D1C9A" w:rsidRPr="00734CD9" w14:paraId="25F62090" w14:textId="77777777" w:rsidTr="00FF5E16">
        <w:trPr>
          <w:trHeight w:val="113"/>
        </w:trPr>
        <w:tc>
          <w:tcPr>
            <w:tcW w:w="1445" w:type="dxa"/>
          </w:tcPr>
          <w:p w14:paraId="43296787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n=768</w:t>
            </w:r>
          </w:p>
        </w:tc>
        <w:tc>
          <w:tcPr>
            <w:tcW w:w="630" w:type="dxa"/>
          </w:tcPr>
          <w:p w14:paraId="26756EF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514</w:t>
            </w:r>
          </w:p>
        </w:tc>
        <w:tc>
          <w:tcPr>
            <w:tcW w:w="1980" w:type="dxa"/>
          </w:tcPr>
          <w:p w14:paraId="022E300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113.98 (119.57, 150.12)</w:t>
            </w:r>
          </w:p>
        </w:tc>
        <w:tc>
          <w:tcPr>
            <w:tcW w:w="540" w:type="dxa"/>
          </w:tcPr>
          <w:p w14:paraId="40F4540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980" w:type="dxa"/>
          </w:tcPr>
          <w:p w14:paraId="78487D3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108.43 (90.99, 126.85)</w:t>
            </w:r>
          </w:p>
        </w:tc>
        <w:tc>
          <w:tcPr>
            <w:tcW w:w="1710" w:type="dxa"/>
          </w:tcPr>
          <w:p w14:paraId="0FF799D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-0.22 (-0.42, -0.02)</w:t>
            </w:r>
          </w:p>
        </w:tc>
        <w:tc>
          <w:tcPr>
            <w:tcW w:w="900" w:type="dxa"/>
          </w:tcPr>
          <w:p w14:paraId="28D4B8A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620" w:type="dxa"/>
          </w:tcPr>
          <w:p w14:paraId="03BD7ED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-0.20 (-0.40, 0.01)</w:t>
            </w:r>
          </w:p>
        </w:tc>
        <w:tc>
          <w:tcPr>
            <w:tcW w:w="900" w:type="dxa"/>
          </w:tcPr>
          <w:p w14:paraId="17B7EE9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620" w:type="dxa"/>
          </w:tcPr>
          <w:p w14:paraId="0648498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-0.19 (-0.40, 0.02)</w:t>
            </w:r>
          </w:p>
        </w:tc>
        <w:tc>
          <w:tcPr>
            <w:tcW w:w="900" w:type="dxa"/>
          </w:tcPr>
          <w:p w14:paraId="1E39AED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0.07</w:t>
            </w:r>
          </w:p>
        </w:tc>
      </w:tr>
      <w:tr w:rsidR="006D1C9A" w:rsidRPr="00734CD9" w14:paraId="1E4E1D31" w14:textId="77777777" w:rsidTr="00FF5E16">
        <w:trPr>
          <w:trHeight w:val="113"/>
        </w:trPr>
        <w:tc>
          <w:tcPr>
            <w:tcW w:w="1445" w:type="dxa"/>
          </w:tcPr>
          <w:p w14:paraId="6E4C0AB4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RTSS n=335</w:t>
            </w:r>
          </w:p>
        </w:tc>
        <w:tc>
          <w:tcPr>
            <w:tcW w:w="630" w:type="dxa"/>
          </w:tcPr>
          <w:p w14:paraId="764385C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0" w:type="dxa"/>
          </w:tcPr>
          <w:p w14:paraId="17706D8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155.98 (134.65, 180.70)</w:t>
            </w:r>
          </w:p>
        </w:tc>
        <w:tc>
          <w:tcPr>
            <w:tcW w:w="540" w:type="dxa"/>
          </w:tcPr>
          <w:p w14:paraId="4F26911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980" w:type="dxa"/>
          </w:tcPr>
          <w:p w14:paraId="1599BA7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134.93 (115.01, 158.30)</w:t>
            </w:r>
          </w:p>
        </w:tc>
        <w:tc>
          <w:tcPr>
            <w:tcW w:w="1710" w:type="dxa"/>
          </w:tcPr>
          <w:p w14:paraId="4592174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-0.15 (-0.39, 0.09)</w:t>
            </w:r>
          </w:p>
        </w:tc>
        <w:tc>
          <w:tcPr>
            <w:tcW w:w="900" w:type="dxa"/>
          </w:tcPr>
          <w:p w14:paraId="1094E32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620" w:type="dxa"/>
          </w:tcPr>
          <w:p w14:paraId="3ADB248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-0.06 (-0.27, 0.15)</w:t>
            </w:r>
          </w:p>
        </w:tc>
        <w:tc>
          <w:tcPr>
            <w:tcW w:w="900" w:type="dxa"/>
          </w:tcPr>
          <w:p w14:paraId="04148B2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1620" w:type="dxa"/>
          </w:tcPr>
          <w:p w14:paraId="232B680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00" w:type="dxa"/>
          </w:tcPr>
          <w:p w14:paraId="5341CC7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</w:tr>
      <w:tr w:rsidR="006D1C9A" w:rsidRPr="00734CD9" w14:paraId="231F8E2A" w14:textId="77777777" w:rsidTr="00FF5E16">
        <w:trPr>
          <w:trHeight w:val="113"/>
        </w:trPr>
        <w:tc>
          <w:tcPr>
            <w:tcW w:w="1445" w:type="dxa"/>
          </w:tcPr>
          <w:p w14:paraId="35C2B578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ID, low TSAT</w:t>
            </w:r>
          </w:p>
        </w:tc>
        <w:tc>
          <w:tcPr>
            <w:tcW w:w="630" w:type="dxa"/>
          </w:tcPr>
          <w:p w14:paraId="09B8A02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AE5A13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66562D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A8C9E2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F9B264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18B79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5487D2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F6958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6D2B9F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3486A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734CD9" w14:paraId="3330E60B" w14:textId="77777777" w:rsidTr="00FF5E16">
        <w:trPr>
          <w:trHeight w:val="113"/>
        </w:trPr>
        <w:tc>
          <w:tcPr>
            <w:tcW w:w="1445" w:type="dxa"/>
          </w:tcPr>
          <w:p w14:paraId="0C9DA9A4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Overall n=889</w:t>
            </w:r>
          </w:p>
        </w:tc>
        <w:tc>
          <w:tcPr>
            <w:tcW w:w="630" w:type="dxa"/>
          </w:tcPr>
          <w:p w14:paraId="1781BDE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980" w:type="dxa"/>
          </w:tcPr>
          <w:p w14:paraId="675E87F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305.18 (268.13, 347.35)</w:t>
            </w:r>
          </w:p>
        </w:tc>
        <w:tc>
          <w:tcPr>
            <w:tcW w:w="540" w:type="dxa"/>
          </w:tcPr>
          <w:p w14:paraId="30936BD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980" w:type="dxa"/>
          </w:tcPr>
          <w:p w14:paraId="229D182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208.09 (182.78, 236.91)</w:t>
            </w:r>
          </w:p>
        </w:tc>
        <w:tc>
          <w:tcPr>
            <w:tcW w:w="1710" w:type="dxa"/>
          </w:tcPr>
          <w:p w14:paraId="7FB3A1F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-0.38 (-0.57, -0.20)</w:t>
            </w:r>
          </w:p>
        </w:tc>
        <w:tc>
          <w:tcPr>
            <w:tcW w:w="900" w:type="dxa"/>
          </w:tcPr>
          <w:p w14:paraId="2958B9B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4BD8DA60" w14:textId="3A0CD4F2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-0.02 (-0</w:t>
            </w:r>
            <w:r w:rsidR="00D21E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0.20)</w:t>
            </w:r>
          </w:p>
        </w:tc>
        <w:tc>
          <w:tcPr>
            <w:tcW w:w="900" w:type="dxa"/>
          </w:tcPr>
          <w:p w14:paraId="593E604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1620" w:type="dxa"/>
          </w:tcPr>
          <w:p w14:paraId="48FF6D1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00" w:type="dxa"/>
          </w:tcPr>
          <w:p w14:paraId="0A09C0A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</w:tr>
      <w:tr w:rsidR="006D1C9A" w:rsidRPr="00734CD9" w14:paraId="096943D0" w14:textId="77777777" w:rsidTr="00FF5E16">
        <w:trPr>
          <w:trHeight w:val="113"/>
        </w:trPr>
        <w:tc>
          <w:tcPr>
            <w:tcW w:w="1445" w:type="dxa"/>
          </w:tcPr>
          <w:p w14:paraId="75F5F4E2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n=554</w:t>
            </w:r>
          </w:p>
        </w:tc>
        <w:tc>
          <w:tcPr>
            <w:tcW w:w="630" w:type="dxa"/>
          </w:tcPr>
          <w:p w14:paraId="77C0677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980" w:type="dxa"/>
          </w:tcPr>
          <w:p w14:paraId="2B4EAA6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405.29 (345.72, 475.11)</w:t>
            </w:r>
          </w:p>
        </w:tc>
        <w:tc>
          <w:tcPr>
            <w:tcW w:w="540" w:type="dxa"/>
          </w:tcPr>
          <w:p w14:paraId="03EB3D3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980" w:type="dxa"/>
          </w:tcPr>
          <w:p w14:paraId="7297D84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287.97 (234.89, 353.05)</w:t>
            </w:r>
          </w:p>
        </w:tc>
        <w:tc>
          <w:tcPr>
            <w:tcW w:w="1710" w:type="dxa"/>
          </w:tcPr>
          <w:p w14:paraId="46519E5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-0.50 (-0.74, -0.26)</w:t>
            </w:r>
          </w:p>
        </w:tc>
        <w:tc>
          <w:tcPr>
            <w:tcW w:w="900" w:type="dxa"/>
          </w:tcPr>
          <w:p w14:paraId="4435765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520A64B6" w14:textId="7B64E322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-0.02 (-0.</w:t>
            </w:r>
            <w:r w:rsidR="003066E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3066E7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066E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73C68A48" w14:textId="686A7C85" w:rsidR="006D1C9A" w:rsidRPr="00982F86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3066E7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3066E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20" w:type="dxa"/>
          </w:tcPr>
          <w:p w14:paraId="22B3E924" w14:textId="378C442E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3066E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(-0.3</w:t>
            </w:r>
            <w:r w:rsidR="003066E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,0.</w:t>
            </w:r>
            <w:r w:rsidR="003066E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38</w:t>
            </w: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6B03BCA7" w14:textId="1B207879" w:rsidR="006D1C9A" w:rsidRPr="00982F86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3066E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92</w:t>
            </w:r>
          </w:p>
        </w:tc>
      </w:tr>
      <w:tr w:rsidR="006D1C9A" w:rsidRPr="00734CD9" w14:paraId="5627E85F" w14:textId="77777777" w:rsidTr="00FF5E16">
        <w:trPr>
          <w:trHeight w:val="113"/>
        </w:trPr>
        <w:tc>
          <w:tcPr>
            <w:tcW w:w="1445" w:type="dxa"/>
          </w:tcPr>
          <w:p w14:paraId="265B40D4" w14:textId="2EDFFE3E" w:rsidR="006D1C9A" w:rsidRPr="00734CD9" w:rsidRDefault="002F4EAE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D1C9A"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RTSS n=335</w:t>
            </w:r>
          </w:p>
        </w:tc>
        <w:tc>
          <w:tcPr>
            <w:tcW w:w="630" w:type="dxa"/>
          </w:tcPr>
          <w:p w14:paraId="15D2DCA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980" w:type="dxa"/>
          </w:tcPr>
          <w:p w14:paraId="5568ECF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147.23 (125.45, 172.79)</w:t>
            </w:r>
          </w:p>
        </w:tc>
        <w:tc>
          <w:tcPr>
            <w:tcW w:w="540" w:type="dxa"/>
          </w:tcPr>
          <w:p w14:paraId="355836F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980" w:type="dxa"/>
          </w:tcPr>
          <w:p w14:paraId="1442980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146.84 (127.20, 169.51)</w:t>
            </w:r>
          </w:p>
        </w:tc>
        <w:tc>
          <w:tcPr>
            <w:tcW w:w="1710" w:type="dxa"/>
          </w:tcPr>
          <w:p w14:paraId="59CDF6C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-0.003 (-0.25, 0.24)</w:t>
            </w:r>
          </w:p>
        </w:tc>
        <w:tc>
          <w:tcPr>
            <w:tcW w:w="900" w:type="dxa"/>
          </w:tcPr>
          <w:p w14:paraId="4D81857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1620" w:type="dxa"/>
          </w:tcPr>
          <w:p w14:paraId="7CE9F72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0.05 (-0.16, 0.26)</w:t>
            </w:r>
          </w:p>
        </w:tc>
        <w:tc>
          <w:tcPr>
            <w:tcW w:w="900" w:type="dxa"/>
          </w:tcPr>
          <w:p w14:paraId="36BB739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620" w:type="dxa"/>
          </w:tcPr>
          <w:p w14:paraId="504EAC1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00" w:type="dxa"/>
          </w:tcPr>
          <w:p w14:paraId="752CE3B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na</w:t>
            </w:r>
            <w:proofErr w:type="spellEnd"/>
          </w:p>
        </w:tc>
      </w:tr>
      <w:tr w:rsidR="006D1C9A" w:rsidRPr="00087AAD" w14:paraId="7440C2C5" w14:textId="77777777" w:rsidTr="00FF5E16">
        <w:trPr>
          <w:trHeight w:val="113"/>
        </w:trPr>
        <w:tc>
          <w:tcPr>
            <w:tcW w:w="1445" w:type="dxa"/>
          </w:tcPr>
          <w:p w14:paraId="540A7414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IDA</w:t>
            </w:r>
          </w:p>
        </w:tc>
        <w:tc>
          <w:tcPr>
            <w:tcW w:w="630" w:type="dxa"/>
          </w:tcPr>
          <w:p w14:paraId="30140ED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0C8B07D5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No IDA</w:t>
            </w:r>
          </w:p>
        </w:tc>
        <w:tc>
          <w:tcPr>
            <w:tcW w:w="540" w:type="dxa"/>
            <w:vAlign w:val="center"/>
          </w:tcPr>
          <w:p w14:paraId="4CB83E29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335852F" w14:textId="77777777" w:rsidR="006D1C9A" w:rsidRPr="00734CD9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IDA</w:t>
            </w:r>
          </w:p>
        </w:tc>
        <w:tc>
          <w:tcPr>
            <w:tcW w:w="1710" w:type="dxa"/>
          </w:tcPr>
          <w:p w14:paraId="4743313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77C30BD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10A9947E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54B25C8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5995383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14:paraId="4C9B135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1C9A" w:rsidRPr="00734CD9" w14:paraId="538E2D50" w14:textId="77777777" w:rsidTr="00FF5E16">
        <w:trPr>
          <w:trHeight w:val="113"/>
        </w:trPr>
        <w:tc>
          <w:tcPr>
            <w:tcW w:w="1445" w:type="dxa"/>
          </w:tcPr>
          <w:p w14:paraId="737CF02E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Overall n=1238</w:t>
            </w:r>
          </w:p>
        </w:tc>
        <w:tc>
          <w:tcPr>
            <w:tcW w:w="630" w:type="dxa"/>
          </w:tcPr>
          <w:p w14:paraId="1B17153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1980" w:type="dxa"/>
          </w:tcPr>
          <w:p w14:paraId="5F95A63C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194.86 (177.99, 213.32)</w:t>
            </w:r>
          </w:p>
        </w:tc>
        <w:tc>
          <w:tcPr>
            <w:tcW w:w="540" w:type="dxa"/>
          </w:tcPr>
          <w:p w14:paraId="0B17420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980" w:type="dxa"/>
          </w:tcPr>
          <w:p w14:paraId="164D1EE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151.38 (122.79, 186.63)</w:t>
            </w:r>
          </w:p>
        </w:tc>
        <w:tc>
          <w:tcPr>
            <w:tcW w:w="1710" w:type="dxa"/>
          </w:tcPr>
          <w:p w14:paraId="27A6356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-0.25 (-0.49, -0.01)</w:t>
            </w:r>
          </w:p>
        </w:tc>
        <w:tc>
          <w:tcPr>
            <w:tcW w:w="900" w:type="dxa"/>
          </w:tcPr>
          <w:p w14:paraId="2E5C0CA2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620" w:type="dxa"/>
          </w:tcPr>
          <w:p w14:paraId="1C5D76A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-0.15 (-0.39, 0.09)</w:t>
            </w:r>
          </w:p>
        </w:tc>
        <w:tc>
          <w:tcPr>
            <w:tcW w:w="900" w:type="dxa"/>
          </w:tcPr>
          <w:p w14:paraId="489C8E7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620" w:type="dxa"/>
          </w:tcPr>
          <w:p w14:paraId="39119FB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-0.15 (-0.39, 0.09)</w:t>
            </w:r>
          </w:p>
        </w:tc>
        <w:tc>
          <w:tcPr>
            <w:tcW w:w="900" w:type="dxa"/>
          </w:tcPr>
          <w:p w14:paraId="742892A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0.21</w:t>
            </w:r>
          </w:p>
        </w:tc>
      </w:tr>
      <w:tr w:rsidR="006D1C9A" w:rsidRPr="00734CD9" w14:paraId="1B24C06D" w14:textId="77777777" w:rsidTr="00FF5E16">
        <w:trPr>
          <w:trHeight w:val="113"/>
        </w:trPr>
        <w:tc>
          <w:tcPr>
            <w:tcW w:w="1445" w:type="dxa"/>
          </w:tcPr>
          <w:p w14:paraId="106D3599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n=488</w:t>
            </w:r>
          </w:p>
        </w:tc>
        <w:tc>
          <w:tcPr>
            <w:tcW w:w="630" w:type="dxa"/>
          </w:tcPr>
          <w:p w14:paraId="48ADF8C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980" w:type="dxa"/>
          </w:tcPr>
          <w:p w14:paraId="552D23E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404.71 (350.09, 467.86)</w:t>
            </w:r>
          </w:p>
        </w:tc>
        <w:tc>
          <w:tcPr>
            <w:tcW w:w="540" w:type="dxa"/>
          </w:tcPr>
          <w:p w14:paraId="3FC8728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980" w:type="dxa"/>
          </w:tcPr>
          <w:p w14:paraId="07DE4B56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161.21 (120.84, 215.07)</w:t>
            </w:r>
          </w:p>
        </w:tc>
        <w:tc>
          <w:tcPr>
            <w:tcW w:w="1710" w:type="dxa"/>
          </w:tcPr>
          <w:p w14:paraId="75FCCEBF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-1.12 (-1.41, -0.82)</w:t>
            </w:r>
          </w:p>
        </w:tc>
        <w:tc>
          <w:tcPr>
            <w:tcW w:w="900" w:type="dxa"/>
          </w:tcPr>
          <w:p w14:paraId="7E94718A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20" w:type="dxa"/>
          </w:tcPr>
          <w:p w14:paraId="1FD4BA9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-0.48 (-0.84, -0.11)</w:t>
            </w:r>
          </w:p>
        </w:tc>
        <w:tc>
          <w:tcPr>
            <w:tcW w:w="900" w:type="dxa"/>
          </w:tcPr>
          <w:p w14:paraId="3F06E54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620" w:type="dxa"/>
          </w:tcPr>
          <w:p w14:paraId="0696DE5D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-0.48 (-0.92, -0.05)</w:t>
            </w:r>
          </w:p>
        </w:tc>
        <w:tc>
          <w:tcPr>
            <w:tcW w:w="900" w:type="dxa"/>
          </w:tcPr>
          <w:p w14:paraId="64DD5C2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</w:tr>
      <w:tr w:rsidR="006D1C9A" w:rsidRPr="00734CD9" w14:paraId="04262D39" w14:textId="77777777" w:rsidTr="00FF5E16">
        <w:trPr>
          <w:trHeight w:val="113"/>
        </w:trPr>
        <w:tc>
          <w:tcPr>
            <w:tcW w:w="1445" w:type="dxa"/>
          </w:tcPr>
          <w:p w14:paraId="6BF6C5ED" w14:textId="77777777" w:rsidR="006D1C9A" w:rsidRPr="00734CD9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n=735</w:t>
            </w:r>
          </w:p>
        </w:tc>
        <w:tc>
          <w:tcPr>
            <w:tcW w:w="630" w:type="dxa"/>
          </w:tcPr>
          <w:p w14:paraId="7513F501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1980" w:type="dxa"/>
          </w:tcPr>
          <w:p w14:paraId="19AB1463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123.13 (111.25, 136.26)</w:t>
            </w:r>
          </w:p>
        </w:tc>
        <w:tc>
          <w:tcPr>
            <w:tcW w:w="540" w:type="dxa"/>
          </w:tcPr>
          <w:p w14:paraId="5339D887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980" w:type="dxa"/>
          </w:tcPr>
          <w:p w14:paraId="6D34A694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140.79 (103.21 (192.05)</w:t>
            </w:r>
          </w:p>
        </w:tc>
        <w:tc>
          <w:tcPr>
            <w:tcW w:w="1710" w:type="dxa"/>
          </w:tcPr>
          <w:p w14:paraId="17E77F6B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0.13 (-1.8, 0.44)</w:t>
            </w:r>
          </w:p>
        </w:tc>
        <w:tc>
          <w:tcPr>
            <w:tcW w:w="900" w:type="dxa"/>
          </w:tcPr>
          <w:p w14:paraId="270FE4E5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1620" w:type="dxa"/>
          </w:tcPr>
          <w:p w14:paraId="27CCE17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0.16 (-0.16, 0.49)</w:t>
            </w:r>
          </w:p>
        </w:tc>
        <w:tc>
          <w:tcPr>
            <w:tcW w:w="900" w:type="dxa"/>
          </w:tcPr>
          <w:p w14:paraId="79F13AA9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1620" w:type="dxa"/>
          </w:tcPr>
          <w:p w14:paraId="36644F58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0.22 (-0.10, 0.55)</w:t>
            </w:r>
          </w:p>
        </w:tc>
        <w:tc>
          <w:tcPr>
            <w:tcW w:w="900" w:type="dxa"/>
          </w:tcPr>
          <w:p w14:paraId="4144B6D0" w14:textId="77777777" w:rsidR="006D1C9A" w:rsidRPr="00734CD9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4CD9">
              <w:rPr>
                <w:rFonts w:ascii="Times New Roman" w:eastAsia="Calibri" w:hAnsi="Times New Roman" w:cs="Times New Roman"/>
                <w:sz w:val="18"/>
                <w:szCs w:val="18"/>
              </w:rPr>
              <w:t>0.17</w:t>
            </w:r>
          </w:p>
        </w:tc>
      </w:tr>
    </w:tbl>
    <w:p w14:paraId="47A18726" w14:textId="2A99D66C" w:rsidR="006D1C9A" w:rsidRPr="006538D7" w:rsidRDefault="006D1C9A" w:rsidP="006D1C9A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82033">
        <w:rPr>
          <w:rFonts w:ascii="Times New Roman" w:eastAsia="Calibri" w:hAnsi="Times New Roman" w:cs="Times New Roman"/>
          <w:sz w:val="24"/>
          <w:szCs w:val="24"/>
        </w:rPr>
        <w:t xml:space="preserve">ID; Iron deficiency,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IDA; Iron deficiency anemia, </w:t>
      </w:r>
      <w:r w:rsidRPr="00782033">
        <w:rPr>
          <w:rFonts w:ascii="Times New Roman" w:eastAsia="Calibri" w:hAnsi="Times New Roman" w:cs="Times New Roman"/>
          <w:sz w:val="24"/>
          <w:szCs w:val="24"/>
        </w:rPr>
        <w:t>TSAT; Transferrin saturation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782033">
        <w:rPr>
          <w:rFonts w:ascii="Times New Roman" w:eastAsia="Calibri" w:hAnsi="Times New Roman" w:cs="Times New Roman"/>
          <w:sz w:val="24"/>
          <w:szCs w:val="24"/>
        </w:rPr>
        <w:t xml:space="preserve">Overall models including all cohorts were adjusted for age, </w:t>
      </w:r>
      <w:r w:rsidR="00CA3012">
        <w:rPr>
          <w:rFonts w:ascii="Times New Roman" w:eastAsia="Calibri" w:hAnsi="Times New Roman" w:cs="Times New Roman"/>
          <w:sz w:val="24"/>
          <w:szCs w:val="24"/>
          <w:lang w:val="en-GB"/>
        </w:rPr>
        <w:t>gender</w:t>
      </w:r>
      <w:r w:rsidRPr="00782033">
        <w:rPr>
          <w:rFonts w:ascii="Times New Roman" w:eastAsia="Calibri" w:hAnsi="Times New Roman" w:cs="Times New Roman"/>
          <w:sz w:val="24"/>
          <w:szCs w:val="24"/>
        </w:rPr>
        <w:t>, inflammation, study site and malaria parasitemia at time of antibody measurement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(in adjustment 1)</w:t>
      </w:r>
      <w:r w:rsidRPr="00782033">
        <w:rPr>
          <w:rFonts w:ascii="Times New Roman" w:eastAsia="Calibri" w:hAnsi="Times New Roman" w:cs="Times New Roman"/>
          <w:sz w:val="24"/>
          <w:szCs w:val="24"/>
        </w:rPr>
        <w:t xml:space="preserve">. For individual cohorts we further adjusted for malaria exposure index (in Kenyan cohorts),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malaria vaccination (RTS,S cohort) </w:t>
      </w:r>
      <w:r w:rsidRPr="00782033">
        <w:rPr>
          <w:rFonts w:ascii="Times New Roman" w:eastAsia="Calibri" w:hAnsi="Times New Roman" w:cs="Times New Roman"/>
          <w:sz w:val="24"/>
          <w:szCs w:val="24"/>
        </w:rPr>
        <w:t>and malaria incidence, time since last malaria episode and time between iron and antibody measurement in the Ugandan (</w:t>
      </w:r>
      <w:proofErr w:type="spellStart"/>
      <w:r w:rsidRPr="00782033">
        <w:rPr>
          <w:rFonts w:ascii="Times New Roman" w:eastAsia="Calibri" w:hAnsi="Times New Roman" w:cs="Times New Roman"/>
          <w:sz w:val="24"/>
          <w:szCs w:val="24"/>
        </w:rPr>
        <w:t>EMaBS</w:t>
      </w:r>
      <w:proofErr w:type="spellEnd"/>
      <w:r w:rsidRPr="00782033">
        <w:rPr>
          <w:rFonts w:ascii="Times New Roman" w:eastAsia="Calibri" w:hAnsi="Times New Roman" w:cs="Times New Roman"/>
          <w:sz w:val="24"/>
          <w:szCs w:val="24"/>
        </w:rPr>
        <w:t xml:space="preserve">) cohort.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adjustment 2, we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additionally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adjusted for </w:t>
      </w:r>
      <w:r w:rsidRPr="00EB5502">
        <w:rPr>
          <w:rFonts w:ascii="Times New Roman" w:eastAsia="Calibri" w:hAnsi="Times New Roman" w:cs="Times New Roman"/>
          <w:sz w:val="24"/>
          <w:szCs w:val="24"/>
        </w:rPr>
        <w:t xml:space="preserve">underweight (available for </w:t>
      </w:r>
      <w:proofErr w:type="spellStart"/>
      <w:r w:rsidRPr="00EB5502">
        <w:rPr>
          <w:rFonts w:ascii="Times New Roman" w:eastAsia="Calibri" w:hAnsi="Times New Roman" w:cs="Times New Roman"/>
          <w:sz w:val="24"/>
          <w:szCs w:val="24"/>
        </w:rPr>
        <w:t>Junju</w:t>
      </w:r>
      <w:proofErr w:type="spellEnd"/>
      <w:r w:rsidRPr="00EB550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EB5502">
        <w:rPr>
          <w:rFonts w:ascii="Times New Roman" w:eastAsia="Calibri" w:hAnsi="Times New Roman" w:cs="Times New Roman"/>
          <w:sz w:val="24"/>
          <w:szCs w:val="24"/>
        </w:rPr>
        <w:t>EMaBS</w:t>
      </w:r>
      <w:proofErr w:type="spellEnd"/>
      <w:r w:rsidRPr="00EB5502">
        <w:rPr>
          <w:rFonts w:ascii="Times New Roman" w:eastAsia="Calibri" w:hAnsi="Times New Roman" w:cs="Times New Roman"/>
          <w:sz w:val="24"/>
          <w:szCs w:val="24"/>
        </w:rPr>
        <w:t xml:space="preserve"> cohorts only)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2033">
        <w:rPr>
          <w:rFonts w:ascii="Times New Roman" w:eastAsia="Calibri" w:hAnsi="Times New Roman" w:cs="Times New Roman"/>
          <w:sz w:val="24"/>
          <w:szCs w:val="24"/>
        </w:rPr>
        <w:t xml:space="preserve">Iron deficiency was defined as </w:t>
      </w:r>
      <w:r w:rsidRPr="00782033">
        <w:rPr>
          <w:rFonts w:ascii="Times New Roman" w:eastAsia="Calibri" w:hAnsi="Times New Roman" w:cs="Times New Roman"/>
          <w:sz w:val="24"/>
          <w:szCs w:val="24"/>
        </w:rPr>
        <w:lastRenderedPageBreak/>
        <w:t>a) ID, low ferritin; plasma ferritin &lt; 12µg/L or &lt; 30µg/L in the presence of inflammation in children &lt; 5 years or &lt; 15µg/L in children ≥ 5 years and b) ID, low TSAT (TSAT &lt;10%).</w:t>
      </w:r>
    </w:p>
    <w:p w14:paraId="3AC78578" w14:textId="3AA5B0A1" w:rsidR="006D1C9A" w:rsidRPr="00EB5502" w:rsidRDefault="006D1C9A" w:rsidP="00F0740D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br w:type="page"/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Supplementary Table </w:t>
      </w:r>
      <w:r w:rsidR="00E02D80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Univariable and multivariable linear regression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individual iron biomarkers on 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AMA1 and MSP1 antibody levels </w:t>
      </w:r>
    </w:p>
    <w:tbl>
      <w:tblPr>
        <w:tblStyle w:val="TableGrid4"/>
        <w:tblW w:w="0" w:type="auto"/>
        <w:tblInd w:w="-9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1980"/>
        <w:gridCol w:w="900"/>
        <w:gridCol w:w="1980"/>
        <w:gridCol w:w="900"/>
      </w:tblGrid>
      <w:tr w:rsidR="006D1C9A" w:rsidRPr="00EB5502" w14:paraId="0DAB1DDB" w14:textId="77777777" w:rsidTr="00966B26">
        <w:trPr>
          <w:trHeight w:val="57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</w:tcBorders>
          </w:tcPr>
          <w:p w14:paraId="1358186D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ADBA2E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Unadjusted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CC5378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Adjusted</w:t>
            </w:r>
          </w:p>
        </w:tc>
      </w:tr>
      <w:tr w:rsidR="006D1C9A" w:rsidRPr="00EB5502" w14:paraId="7FEBBDF7" w14:textId="77777777" w:rsidTr="00966B26">
        <w:trPr>
          <w:trHeight w:val="57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14:paraId="78A50650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Cohort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02E42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B9C47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Coefficient</w:t>
            </w:r>
          </w:p>
          <w:p w14:paraId="4E1724D6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D05CC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 value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045E11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Coefficient</w:t>
            </w:r>
          </w:p>
          <w:p w14:paraId="0A998ECA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(95% CI)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7A257" w14:textId="77777777" w:rsidR="006D1C9A" w:rsidRPr="00EB5502" w:rsidRDefault="006D1C9A" w:rsidP="00966B26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 value</w:t>
            </w:r>
          </w:p>
        </w:tc>
      </w:tr>
      <w:tr w:rsidR="006D1C9A" w:rsidRPr="00EB5502" w14:paraId="66C45AB0" w14:textId="77777777" w:rsidTr="00966B26">
        <w:trPr>
          <w:trHeight w:val="57"/>
        </w:trPr>
        <w:tc>
          <w:tcPr>
            <w:tcW w:w="86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1E3AF2F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Log AMA1 antibody </w:t>
            </w:r>
          </w:p>
        </w:tc>
      </w:tr>
      <w:tr w:rsidR="006D1C9A" w:rsidRPr="00EB5502" w14:paraId="7E2DC996" w14:textId="77777777" w:rsidTr="00966B26">
        <w:trPr>
          <w:trHeight w:val="57"/>
        </w:trPr>
        <w:tc>
          <w:tcPr>
            <w:tcW w:w="2160" w:type="dxa"/>
          </w:tcPr>
          <w:p w14:paraId="15D8101F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ferritin</w:t>
            </w:r>
          </w:p>
        </w:tc>
        <w:tc>
          <w:tcPr>
            <w:tcW w:w="720" w:type="dxa"/>
          </w:tcPr>
          <w:p w14:paraId="1CEF243F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D4E341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3140D4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90E320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6621DD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002CF79E" w14:textId="77777777" w:rsidTr="00966B26">
        <w:trPr>
          <w:trHeight w:val="57"/>
        </w:trPr>
        <w:tc>
          <w:tcPr>
            <w:tcW w:w="2160" w:type="dxa"/>
          </w:tcPr>
          <w:p w14:paraId="3D9B8970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12F4509A" w14:textId="4CE2E0F6" w:rsidR="006D1C9A" w:rsidRPr="003D63DC" w:rsidRDefault="004F1ED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1,583</w:t>
            </w:r>
          </w:p>
        </w:tc>
        <w:tc>
          <w:tcPr>
            <w:tcW w:w="1980" w:type="dxa"/>
          </w:tcPr>
          <w:p w14:paraId="41C4DF4A" w14:textId="0E75254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64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(0.5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38B6EE5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5CE1DB30" w14:textId="1D9A10EC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27</w:t>
            </w:r>
            <w:r w:rsidR="00780F0E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37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5FA2B60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EB5502" w14:paraId="335AAB66" w14:textId="77777777" w:rsidTr="00966B26">
        <w:trPr>
          <w:trHeight w:val="57"/>
        </w:trPr>
        <w:tc>
          <w:tcPr>
            <w:tcW w:w="2160" w:type="dxa"/>
          </w:tcPr>
          <w:p w14:paraId="5824252A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7DB2A20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1980" w:type="dxa"/>
          </w:tcPr>
          <w:p w14:paraId="48FE289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0.71 (0.60, 0.82)</w:t>
            </w:r>
          </w:p>
        </w:tc>
        <w:tc>
          <w:tcPr>
            <w:tcW w:w="900" w:type="dxa"/>
          </w:tcPr>
          <w:p w14:paraId="5967875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73C0CD3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0.24 (0.06, 0.41)</w:t>
            </w:r>
          </w:p>
        </w:tc>
        <w:tc>
          <w:tcPr>
            <w:tcW w:w="900" w:type="dxa"/>
          </w:tcPr>
          <w:p w14:paraId="468D3C9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</w:tr>
      <w:tr w:rsidR="006D1C9A" w:rsidRPr="00EB5502" w14:paraId="56757B89" w14:textId="77777777" w:rsidTr="00966B26">
        <w:trPr>
          <w:trHeight w:val="57"/>
        </w:trPr>
        <w:tc>
          <w:tcPr>
            <w:tcW w:w="2160" w:type="dxa"/>
          </w:tcPr>
          <w:p w14:paraId="6F0FDAA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4E44088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980" w:type="dxa"/>
          </w:tcPr>
          <w:p w14:paraId="2308884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 (-0.06, 0.11)</w:t>
            </w:r>
          </w:p>
        </w:tc>
        <w:tc>
          <w:tcPr>
            <w:tcW w:w="900" w:type="dxa"/>
          </w:tcPr>
          <w:p w14:paraId="195FCB3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980" w:type="dxa"/>
          </w:tcPr>
          <w:p w14:paraId="0B0450F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-0.04 (-0.11, 0.03)</w:t>
            </w:r>
          </w:p>
        </w:tc>
        <w:tc>
          <w:tcPr>
            <w:tcW w:w="900" w:type="dxa"/>
          </w:tcPr>
          <w:p w14:paraId="3FA2752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0.30</w:t>
            </w:r>
          </w:p>
        </w:tc>
      </w:tr>
      <w:tr w:rsidR="006D1C9A" w:rsidRPr="00EB5502" w14:paraId="49348F60" w14:textId="77777777" w:rsidTr="00966B26">
        <w:trPr>
          <w:trHeight w:val="57"/>
        </w:trPr>
        <w:tc>
          <w:tcPr>
            <w:tcW w:w="2160" w:type="dxa"/>
          </w:tcPr>
          <w:p w14:paraId="74112835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5140799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696</w:t>
            </w:r>
          </w:p>
        </w:tc>
        <w:tc>
          <w:tcPr>
            <w:tcW w:w="1980" w:type="dxa"/>
          </w:tcPr>
          <w:p w14:paraId="31860EF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0.35 (0.22, 0.47)</w:t>
            </w:r>
          </w:p>
        </w:tc>
        <w:tc>
          <w:tcPr>
            <w:tcW w:w="900" w:type="dxa"/>
          </w:tcPr>
          <w:p w14:paraId="7EF9FE6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57A10D2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0.24 (0.10, 0.38)</w:t>
            </w:r>
          </w:p>
        </w:tc>
        <w:tc>
          <w:tcPr>
            <w:tcW w:w="900" w:type="dxa"/>
          </w:tcPr>
          <w:p w14:paraId="5883893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0.001</w:t>
            </w:r>
          </w:p>
        </w:tc>
      </w:tr>
      <w:tr w:rsidR="006D1C9A" w:rsidRPr="00EB5502" w14:paraId="1D7553D2" w14:textId="77777777" w:rsidTr="00966B26">
        <w:trPr>
          <w:trHeight w:val="57"/>
        </w:trPr>
        <w:tc>
          <w:tcPr>
            <w:tcW w:w="2160" w:type="dxa"/>
          </w:tcPr>
          <w:p w14:paraId="006D21C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TSAT</w:t>
            </w:r>
          </w:p>
        </w:tc>
        <w:tc>
          <w:tcPr>
            <w:tcW w:w="720" w:type="dxa"/>
          </w:tcPr>
          <w:p w14:paraId="75B5A93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5292EE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F8E81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2EBF56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3305E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1EED9027" w14:textId="77777777" w:rsidTr="00966B26">
        <w:trPr>
          <w:trHeight w:val="57"/>
        </w:trPr>
        <w:tc>
          <w:tcPr>
            <w:tcW w:w="2160" w:type="dxa"/>
          </w:tcPr>
          <w:p w14:paraId="391D52E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3502C61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1980" w:type="dxa"/>
          </w:tcPr>
          <w:p w14:paraId="46774CA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0.95 (0.75, 1.16)</w:t>
            </w:r>
          </w:p>
        </w:tc>
        <w:tc>
          <w:tcPr>
            <w:tcW w:w="900" w:type="dxa"/>
          </w:tcPr>
          <w:p w14:paraId="69C4A81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38724DA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0.26 (0.05, 0.47)</w:t>
            </w:r>
          </w:p>
        </w:tc>
        <w:tc>
          <w:tcPr>
            <w:tcW w:w="900" w:type="dxa"/>
          </w:tcPr>
          <w:p w14:paraId="1419055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</w:tr>
      <w:tr w:rsidR="006D1C9A" w:rsidRPr="00EB5502" w14:paraId="3A561BBB" w14:textId="77777777" w:rsidTr="00966B26">
        <w:trPr>
          <w:trHeight w:val="57"/>
        </w:trPr>
        <w:tc>
          <w:tcPr>
            <w:tcW w:w="2160" w:type="dxa"/>
          </w:tcPr>
          <w:p w14:paraId="1ABFE397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4E8ACCE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980" w:type="dxa"/>
          </w:tcPr>
          <w:p w14:paraId="3DE3AAD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0.81 (0.61, 1.01)</w:t>
            </w:r>
          </w:p>
        </w:tc>
        <w:tc>
          <w:tcPr>
            <w:tcW w:w="900" w:type="dxa"/>
          </w:tcPr>
          <w:p w14:paraId="621DA35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260F308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0.19 (-0.06, 0.45)</w:t>
            </w:r>
          </w:p>
        </w:tc>
        <w:tc>
          <w:tcPr>
            <w:tcW w:w="900" w:type="dxa"/>
          </w:tcPr>
          <w:p w14:paraId="2FC52CD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0.14</w:t>
            </w:r>
          </w:p>
        </w:tc>
      </w:tr>
      <w:tr w:rsidR="006D1C9A" w:rsidRPr="00EB5502" w14:paraId="5F914A1B" w14:textId="77777777" w:rsidTr="00966B26">
        <w:trPr>
          <w:trHeight w:val="57"/>
        </w:trPr>
        <w:tc>
          <w:tcPr>
            <w:tcW w:w="2160" w:type="dxa"/>
          </w:tcPr>
          <w:p w14:paraId="1472B6C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0FDB45C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980" w:type="dxa"/>
          </w:tcPr>
          <w:p w14:paraId="6A1036A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0.05 (-0.10, 0.19)</w:t>
            </w:r>
          </w:p>
        </w:tc>
        <w:tc>
          <w:tcPr>
            <w:tcW w:w="900" w:type="dxa"/>
          </w:tcPr>
          <w:p w14:paraId="0B0CDB2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980" w:type="dxa"/>
          </w:tcPr>
          <w:p w14:paraId="0740ACD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-0.07 (-0.20, 0.05)</w:t>
            </w:r>
          </w:p>
        </w:tc>
        <w:tc>
          <w:tcPr>
            <w:tcW w:w="900" w:type="dxa"/>
          </w:tcPr>
          <w:p w14:paraId="5733214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0.24</w:t>
            </w:r>
          </w:p>
        </w:tc>
      </w:tr>
      <w:tr w:rsidR="006D1C9A" w:rsidRPr="00EB5502" w14:paraId="5FC25CDC" w14:textId="77777777" w:rsidTr="00966B26">
        <w:trPr>
          <w:trHeight w:val="57"/>
        </w:trPr>
        <w:tc>
          <w:tcPr>
            <w:tcW w:w="2160" w:type="dxa"/>
          </w:tcPr>
          <w:p w14:paraId="63D4E46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hepcidin</w:t>
            </w:r>
          </w:p>
        </w:tc>
        <w:tc>
          <w:tcPr>
            <w:tcW w:w="720" w:type="dxa"/>
          </w:tcPr>
          <w:p w14:paraId="794BCB5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BC3B23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991FC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6504D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78578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076BAA4E" w14:textId="77777777" w:rsidTr="00966B26">
        <w:trPr>
          <w:trHeight w:val="57"/>
        </w:trPr>
        <w:tc>
          <w:tcPr>
            <w:tcW w:w="2160" w:type="dxa"/>
          </w:tcPr>
          <w:p w14:paraId="3E715224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1C691056" w14:textId="1F2EAD69" w:rsidR="006D1C9A" w:rsidRPr="003D63DC" w:rsidRDefault="004F1ED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1,580</w:t>
            </w:r>
          </w:p>
        </w:tc>
        <w:tc>
          <w:tcPr>
            <w:tcW w:w="1980" w:type="dxa"/>
          </w:tcPr>
          <w:p w14:paraId="05A4843E" w14:textId="68F22B5C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1371FF9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17660444" w14:textId="2F4B79D2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(-0.0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0.09)</w:t>
            </w:r>
          </w:p>
        </w:tc>
        <w:tc>
          <w:tcPr>
            <w:tcW w:w="900" w:type="dxa"/>
          </w:tcPr>
          <w:p w14:paraId="3FBE6D16" w14:textId="7D8D36A4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6D1C9A" w:rsidRPr="00EB5502" w14:paraId="66637AF2" w14:textId="77777777" w:rsidTr="00966B26">
        <w:trPr>
          <w:trHeight w:val="57"/>
        </w:trPr>
        <w:tc>
          <w:tcPr>
            <w:tcW w:w="2160" w:type="dxa"/>
          </w:tcPr>
          <w:p w14:paraId="4871267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37DE4D1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1980" w:type="dxa"/>
          </w:tcPr>
          <w:p w14:paraId="663F863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0.39 (0.28, 0.49)</w:t>
            </w:r>
          </w:p>
        </w:tc>
        <w:tc>
          <w:tcPr>
            <w:tcW w:w="900" w:type="dxa"/>
          </w:tcPr>
          <w:p w14:paraId="2E0C4A7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28926FD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0.12 (-0.02, 0.26)</w:t>
            </w:r>
          </w:p>
        </w:tc>
        <w:tc>
          <w:tcPr>
            <w:tcW w:w="900" w:type="dxa"/>
          </w:tcPr>
          <w:p w14:paraId="14D910B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0.09</w:t>
            </w:r>
          </w:p>
        </w:tc>
      </w:tr>
      <w:tr w:rsidR="006D1C9A" w:rsidRPr="00EB5502" w14:paraId="66335BBB" w14:textId="77777777" w:rsidTr="00966B26">
        <w:trPr>
          <w:trHeight w:val="57"/>
        </w:trPr>
        <w:tc>
          <w:tcPr>
            <w:tcW w:w="2160" w:type="dxa"/>
          </w:tcPr>
          <w:p w14:paraId="11708BC8" w14:textId="2D762B1D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AF206B" w14:textId="2960C2FD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A7B7B84" w14:textId="00253A62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3E5E33" w14:textId="2F3D663E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9B0D645" w14:textId="61882B8B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18E5C3" w14:textId="3FFB659D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61AF40FE" w14:textId="77777777" w:rsidTr="00966B26">
        <w:trPr>
          <w:trHeight w:val="57"/>
        </w:trPr>
        <w:tc>
          <w:tcPr>
            <w:tcW w:w="2160" w:type="dxa"/>
          </w:tcPr>
          <w:p w14:paraId="5B52F25E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1828ED6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980" w:type="dxa"/>
          </w:tcPr>
          <w:p w14:paraId="75280F1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-0.03 (-0.10, 0.04)</w:t>
            </w:r>
          </w:p>
        </w:tc>
        <w:tc>
          <w:tcPr>
            <w:tcW w:w="900" w:type="dxa"/>
          </w:tcPr>
          <w:p w14:paraId="1CD79F3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1980" w:type="dxa"/>
          </w:tcPr>
          <w:p w14:paraId="17034A1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-0.05 (-0.11, 0.01)</w:t>
            </w:r>
          </w:p>
        </w:tc>
        <w:tc>
          <w:tcPr>
            <w:tcW w:w="900" w:type="dxa"/>
          </w:tcPr>
          <w:p w14:paraId="743CF5D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0.11</w:t>
            </w:r>
          </w:p>
        </w:tc>
      </w:tr>
      <w:tr w:rsidR="006D1C9A" w:rsidRPr="00EB5502" w14:paraId="57BC76E0" w14:textId="77777777" w:rsidTr="00966B26">
        <w:trPr>
          <w:trHeight w:val="57"/>
        </w:trPr>
        <w:tc>
          <w:tcPr>
            <w:tcW w:w="2160" w:type="dxa"/>
          </w:tcPr>
          <w:p w14:paraId="1B5D4A09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64EDF51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736</w:t>
            </w:r>
          </w:p>
        </w:tc>
        <w:tc>
          <w:tcPr>
            <w:tcW w:w="1980" w:type="dxa"/>
          </w:tcPr>
          <w:p w14:paraId="17E13C1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0.09 (-0.02, 0.19)</w:t>
            </w:r>
          </w:p>
        </w:tc>
        <w:tc>
          <w:tcPr>
            <w:tcW w:w="900" w:type="dxa"/>
          </w:tcPr>
          <w:p w14:paraId="36CA2C8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1980" w:type="dxa"/>
          </w:tcPr>
          <w:p w14:paraId="051BBE9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 (-0.08, 0.14)</w:t>
            </w:r>
          </w:p>
        </w:tc>
        <w:tc>
          <w:tcPr>
            <w:tcW w:w="900" w:type="dxa"/>
          </w:tcPr>
          <w:p w14:paraId="146A940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0.59</w:t>
            </w:r>
          </w:p>
        </w:tc>
      </w:tr>
      <w:tr w:rsidR="006D1C9A" w:rsidRPr="00EB5502" w14:paraId="2DB4609A" w14:textId="77777777" w:rsidTr="00966B26">
        <w:trPr>
          <w:trHeight w:val="57"/>
        </w:trPr>
        <w:tc>
          <w:tcPr>
            <w:tcW w:w="2160" w:type="dxa"/>
          </w:tcPr>
          <w:p w14:paraId="7429560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iron</w:t>
            </w:r>
          </w:p>
        </w:tc>
        <w:tc>
          <w:tcPr>
            <w:tcW w:w="720" w:type="dxa"/>
          </w:tcPr>
          <w:p w14:paraId="70D61E8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15E5F6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80144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8975B7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9C8C0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136A96E4" w14:textId="77777777" w:rsidTr="00966B26">
        <w:trPr>
          <w:trHeight w:val="57"/>
        </w:trPr>
        <w:tc>
          <w:tcPr>
            <w:tcW w:w="2160" w:type="dxa"/>
          </w:tcPr>
          <w:p w14:paraId="7BEAC40A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Overall</w:t>
            </w:r>
          </w:p>
        </w:tc>
        <w:tc>
          <w:tcPr>
            <w:tcW w:w="720" w:type="dxa"/>
          </w:tcPr>
          <w:p w14:paraId="786FBA80" w14:textId="2A760404" w:rsidR="006D1C9A" w:rsidRPr="003D63DC" w:rsidRDefault="004F1ED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900</w:t>
            </w:r>
          </w:p>
        </w:tc>
        <w:tc>
          <w:tcPr>
            <w:tcW w:w="1980" w:type="dxa"/>
          </w:tcPr>
          <w:p w14:paraId="7152BEE7" w14:textId="2DAE634F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79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55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0E728E3F" w14:textId="1624A7B1" w:rsidR="006D1C9A" w:rsidRPr="00EB5502" w:rsidRDefault="004F1ED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5BC7B0C5" w14:textId="7D1EF1B3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04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16D56403" w14:textId="272B4B1A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6D1C9A" w:rsidRPr="00EB5502" w14:paraId="2AC5269B" w14:textId="77777777" w:rsidTr="00966B26">
        <w:trPr>
          <w:trHeight w:val="57"/>
        </w:trPr>
        <w:tc>
          <w:tcPr>
            <w:tcW w:w="2160" w:type="dxa"/>
          </w:tcPr>
          <w:p w14:paraId="7B2B6D7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4C13306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1980" w:type="dxa"/>
          </w:tcPr>
          <w:p w14:paraId="1734552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0.81 (0.47, 1.15)</w:t>
            </w:r>
          </w:p>
        </w:tc>
        <w:tc>
          <w:tcPr>
            <w:tcW w:w="900" w:type="dxa"/>
          </w:tcPr>
          <w:p w14:paraId="4DB3976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7DC51DC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0.08 (-0.20, 0.37)</w:t>
            </w:r>
          </w:p>
        </w:tc>
        <w:tc>
          <w:tcPr>
            <w:tcW w:w="900" w:type="dxa"/>
          </w:tcPr>
          <w:p w14:paraId="0E13DAF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0.56</w:t>
            </w:r>
          </w:p>
        </w:tc>
      </w:tr>
      <w:tr w:rsidR="006D1C9A" w:rsidRPr="00EB5502" w14:paraId="5621EFBD" w14:textId="77777777" w:rsidTr="00966B26">
        <w:trPr>
          <w:trHeight w:val="57"/>
        </w:trPr>
        <w:tc>
          <w:tcPr>
            <w:tcW w:w="2160" w:type="dxa"/>
          </w:tcPr>
          <w:p w14:paraId="42E8E690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7BE1F0C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980" w:type="dxa"/>
          </w:tcPr>
          <w:p w14:paraId="25DE498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0.04 (-0.09, 0.17)</w:t>
            </w:r>
          </w:p>
        </w:tc>
        <w:tc>
          <w:tcPr>
            <w:tcW w:w="900" w:type="dxa"/>
          </w:tcPr>
          <w:p w14:paraId="5BB6734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0.53</w:t>
            </w:r>
          </w:p>
        </w:tc>
        <w:tc>
          <w:tcPr>
            <w:tcW w:w="1980" w:type="dxa"/>
          </w:tcPr>
          <w:p w14:paraId="0170C14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-0.02 (-0.17, 0.12)</w:t>
            </w:r>
          </w:p>
        </w:tc>
        <w:tc>
          <w:tcPr>
            <w:tcW w:w="900" w:type="dxa"/>
          </w:tcPr>
          <w:p w14:paraId="5DB3CF3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0.75</w:t>
            </w:r>
          </w:p>
        </w:tc>
      </w:tr>
      <w:tr w:rsidR="006D1C9A" w:rsidRPr="00EB5502" w14:paraId="2B8F8963" w14:textId="77777777" w:rsidTr="00966B26">
        <w:trPr>
          <w:trHeight w:val="57"/>
        </w:trPr>
        <w:tc>
          <w:tcPr>
            <w:tcW w:w="2160" w:type="dxa"/>
          </w:tcPr>
          <w:p w14:paraId="6EF6FAC7" w14:textId="3CCB4AA9" w:rsidR="006D1C9A" w:rsidRPr="00EB5502" w:rsidRDefault="006D759B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T</w:t>
            </w:r>
            <w:proofErr w:type="spellStart"/>
            <w:r w:rsidR="006D1C9A"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ransferrin</w:t>
            </w:r>
            <w:proofErr w:type="spellEnd"/>
          </w:p>
        </w:tc>
        <w:tc>
          <w:tcPr>
            <w:tcW w:w="720" w:type="dxa"/>
          </w:tcPr>
          <w:p w14:paraId="13FF8B5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D90995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575C3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578CFD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CA579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25EF9406" w14:textId="77777777" w:rsidTr="00966B26">
        <w:trPr>
          <w:trHeight w:val="57"/>
        </w:trPr>
        <w:tc>
          <w:tcPr>
            <w:tcW w:w="2160" w:type="dxa"/>
          </w:tcPr>
          <w:p w14:paraId="3C9657A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6EADA6D0" w14:textId="5DFC0292" w:rsidR="006D1C9A" w:rsidRPr="003D63DC" w:rsidRDefault="006D759B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1,637</w:t>
            </w:r>
          </w:p>
        </w:tc>
        <w:tc>
          <w:tcPr>
            <w:tcW w:w="1980" w:type="dxa"/>
          </w:tcPr>
          <w:p w14:paraId="16E57127" w14:textId="7543E775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-0.59 (-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0.76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-0.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7B3294BF" w14:textId="49137581" w:rsidR="006D1C9A" w:rsidRPr="00EB5502" w:rsidRDefault="006D759B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5E814A5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-0.16 (-0.32, 0.001)</w:t>
            </w:r>
          </w:p>
        </w:tc>
        <w:tc>
          <w:tcPr>
            <w:tcW w:w="900" w:type="dxa"/>
          </w:tcPr>
          <w:p w14:paraId="210DB54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0.05</w:t>
            </w:r>
          </w:p>
        </w:tc>
      </w:tr>
      <w:tr w:rsidR="006D1C9A" w:rsidRPr="00EB5502" w14:paraId="3A8C3CCA" w14:textId="77777777" w:rsidTr="00966B26">
        <w:trPr>
          <w:trHeight w:val="57"/>
        </w:trPr>
        <w:tc>
          <w:tcPr>
            <w:tcW w:w="2160" w:type="dxa"/>
          </w:tcPr>
          <w:p w14:paraId="730E64FF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0A457B0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1980" w:type="dxa"/>
          </w:tcPr>
          <w:p w14:paraId="268DA711" w14:textId="37941CB2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.2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-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-0.97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234F03C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294FCF04" w14:textId="05997955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0.59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-0.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75C5A65D" w14:textId="6BD05D43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6D1C9A" w:rsidRPr="00EB5502" w14:paraId="3C2C47B2" w14:textId="77777777" w:rsidTr="00966B26">
        <w:trPr>
          <w:trHeight w:val="57"/>
        </w:trPr>
        <w:tc>
          <w:tcPr>
            <w:tcW w:w="2160" w:type="dxa"/>
          </w:tcPr>
          <w:p w14:paraId="3104E6BA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2414432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980" w:type="dxa"/>
          </w:tcPr>
          <w:p w14:paraId="38608030" w14:textId="2A433839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0.08</w:t>
            </w:r>
            <w:r w:rsidR="006D759B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04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69228F8C" w14:textId="6FD0A2EB" w:rsidR="006D1C9A" w:rsidRPr="003D63DC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6D759B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0" w:type="dxa"/>
          </w:tcPr>
          <w:p w14:paraId="6DE9CD17" w14:textId="023AD8CD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003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A00D6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3D6DE663" w14:textId="269BF09D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8A1A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06</w:t>
            </w:r>
          </w:p>
        </w:tc>
      </w:tr>
      <w:tr w:rsidR="006D1C9A" w:rsidRPr="00EB5502" w14:paraId="09B8FB28" w14:textId="77777777" w:rsidTr="00966B26">
        <w:trPr>
          <w:trHeight w:val="57"/>
        </w:trPr>
        <w:tc>
          <w:tcPr>
            <w:tcW w:w="2160" w:type="dxa"/>
          </w:tcPr>
          <w:p w14:paraId="09C74871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3D32C32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732</w:t>
            </w:r>
          </w:p>
        </w:tc>
        <w:tc>
          <w:tcPr>
            <w:tcW w:w="1980" w:type="dxa"/>
          </w:tcPr>
          <w:p w14:paraId="5F76BB63" w14:textId="3CCF56E1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</w:t>
            </w:r>
            <w:r w:rsidR="00EB5828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0.40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0.0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68FFB295" w14:textId="7944CA6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80" w:type="dxa"/>
          </w:tcPr>
          <w:p w14:paraId="3472F45E" w14:textId="1A1E2B60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</w:t>
            </w:r>
            <w:r w:rsidR="008A1A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(-0.2</w:t>
            </w:r>
            <w:r w:rsidR="008A1A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0.1</w:t>
            </w:r>
            <w:r w:rsidR="008A1A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391585C0" w14:textId="1272AFF6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8A1A6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75</w:t>
            </w:r>
          </w:p>
        </w:tc>
      </w:tr>
      <w:tr w:rsidR="006D1C9A" w:rsidRPr="00EB5502" w14:paraId="0A7CC11B" w14:textId="77777777" w:rsidTr="00966B26">
        <w:trPr>
          <w:trHeight w:val="57"/>
        </w:trPr>
        <w:tc>
          <w:tcPr>
            <w:tcW w:w="2160" w:type="dxa"/>
          </w:tcPr>
          <w:p w14:paraId="1887F04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Log </w:t>
            </w:r>
            <w:proofErr w:type="spellStart"/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sTfR</w:t>
            </w:r>
            <w:proofErr w:type="spellEnd"/>
          </w:p>
        </w:tc>
        <w:tc>
          <w:tcPr>
            <w:tcW w:w="720" w:type="dxa"/>
          </w:tcPr>
          <w:p w14:paraId="321A410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43D132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141A0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C366E9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3E0CC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60FE69FC" w14:textId="77777777" w:rsidTr="00966B26">
        <w:trPr>
          <w:trHeight w:val="57"/>
        </w:trPr>
        <w:tc>
          <w:tcPr>
            <w:tcW w:w="2160" w:type="dxa"/>
          </w:tcPr>
          <w:p w14:paraId="6F08CCB2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3FA1C917" w14:textId="54D518AD" w:rsidR="006D1C9A" w:rsidRPr="003D63DC" w:rsidRDefault="004F1ED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1,652</w:t>
            </w:r>
          </w:p>
        </w:tc>
        <w:tc>
          <w:tcPr>
            <w:tcW w:w="1980" w:type="dxa"/>
          </w:tcPr>
          <w:p w14:paraId="3CAC5E15" w14:textId="41F5009B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9 (0.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4F1ED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3BA2269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56AF5C53" w14:textId="3DE7316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29</w:t>
            </w:r>
            <w:r w:rsidR="00F401AD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(0.</w:t>
            </w:r>
            <w:r w:rsidR="00F401AD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F401AD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2075C47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</w:tr>
      <w:tr w:rsidR="006D1C9A" w:rsidRPr="00EB5502" w14:paraId="0EF7C827" w14:textId="77777777" w:rsidTr="00966B26">
        <w:trPr>
          <w:trHeight w:val="57"/>
        </w:trPr>
        <w:tc>
          <w:tcPr>
            <w:tcW w:w="2160" w:type="dxa"/>
          </w:tcPr>
          <w:p w14:paraId="1B34CC34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538AB0B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980" w:type="dxa"/>
          </w:tcPr>
          <w:p w14:paraId="0AA9734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-0.22 (-0.52, 0.07)</w:t>
            </w:r>
          </w:p>
        </w:tc>
        <w:tc>
          <w:tcPr>
            <w:tcW w:w="900" w:type="dxa"/>
          </w:tcPr>
          <w:p w14:paraId="21B86A1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1980" w:type="dxa"/>
          </w:tcPr>
          <w:p w14:paraId="3ACB0BD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-0.05 (-0.39, 0.30)</w:t>
            </w:r>
          </w:p>
        </w:tc>
        <w:tc>
          <w:tcPr>
            <w:tcW w:w="900" w:type="dxa"/>
          </w:tcPr>
          <w:p w14:paraId="1A92DB6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0.79</w:t>
            </w:r>
          </w:p>
        </w:tc>
      </w:tr>
      <w:tr w:rsidR="006D1C9A" w:rsidRPr="00EB5502" w14:paraId="04DF31EA" w14:textId="77777777" w:rsidTr="00966B26">
        <w:trPr>
          <w:trHeight w:val="57"/>
        </w:trPr>
        <w:tc>
          <w:tcPr>
            <w:tcW w:w="2160" w:type="dxa"/>
          </w:tcPr>
          <w:p w14:paraId="2D4E7767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364762B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980" w:type="dxa"/>
          </w:tcPr>
          <w:p w14:paraId="6BA1E39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0.22 (0.01, 0.44)</w:t>
            </w:r>
          </w:p>
        </w:tc>
        <w:tc>
          <w:tcPr>
            <w:tcW w:w="900" w:type="dxa"/>
          </w:tcPr>
          <w:p w14:paraId="3CA4CFA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980" w:type="dxa"/>
          </w:tcPr>
          <w:p w14:paraId="19C0062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0.29 (0.10, 0.47)</w:t>
            </w:r>
          </w:p>
        </w:tc>
        <w:tc>
          <w:tcPr>
            <w:tcW w:w="900" w:type="dxa"/>
          </w:tcPr>
          <w:p w14:paraId="76B7D12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0.002</w:t>
            </w:r>
          </w:p>
        </w:tc>
      </w:tr>
      <w:tr w:rsidR="006D1C9A" w:rsidRPr="00EB5502" w14:paraId="0E2C4F8C" w14:textId="77777777" w:rsidTr="00966B26">
        <w:trPr>
          <w:trHeight w:val="57"/>
        </w:trPr>
        <w:tc>
          <w:tcPr>
            <w:tcW w:w="2160" w:type="dxa"/>
          </w:tcPr>
          <w:p w14:paraId="018A9DC7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3DD37E8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980" w:type="dxa"/>
          </w:tcPr>
          <w:p w14:paraId="75A9294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0.17 (-0.01, 0.34)</w:t>
            </w:r>
          </w:p>
        </w:tc>
        <w:tc>
          <w:tcPr>
            <w:tcW w:w="900" w:type="dxa"/>
          </w:tcPr>
          <w:p w14:paraId="75A25FB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980" w:type="dxa"/>
          </w:tcPr>
          <w:p w14:paraId="713FBDB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0.08 (-0.10, 0.26)</w:t>
            </w:r>
          </w:p>
        </w:tc>
        <w:tc>
          <w:tcPr>
            <w:tcW w:w="900" w:type="dxa"/>
          </w:tcPr>
          <w:p w14:paraId="355EBAA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0.40</w:t>
            </w:r>
          </w:p>
        </w:tc>
      </w:tr>
      <w:tr w:rsidR="006D1C9A" w:rsidRPr="00EB5502" w14:paraId="75795B39" w14:textId="77777777" w:rsidTr="00966B26">
        <w:trPr>
          <w:trHeight w:val="57"/>
        </w:trPr>
        <w:tc>
          <w:tcPr>
            <w:tcW w:w="2160" w:type="dxa"/>
          </w:tcPr>
          <w:p w14:paraId="54F4796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Hemoglobin</w:t>
            </w:r>
          </w:p>
        </w:tc>
        <w:tc>
          <w:tcPr>
            <w:tcW w:w="720" w:type="dxa"/>
          </w:tcPr>
          <w:p w14:paraId="41E1A86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9063E4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90E35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46F6D5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C31E9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2DA9FD87" w14:textId="77777777" w:rsidTr="00966B26">
        <w:trPr>
          <w:trHeight w:val="57"/>
        </w:trPr>
        <w:tc>
          <w:tcPr>
            <w:tcW w:w="2160" w:type="dxa"/>
          </w:tcPr>
          <w:p w14:paraId="4BAD87C7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5B3EB0B0" w14:textId="76DA881C" w:rsidR="006D1C9A" w:rsidRPr="003D63DC" w:rsidRDefault="004F1EDC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1257</w:t>
            </w:r>
          </w:p>
        </w:tc>
        <w:tc>
          <w:tcPr>
            <w:tcW w:w="1980" w:type="dxa"/>
          </w:tcPr>
          <w:p w14:paraId="0F0D3026" w14:textId="1DD465D9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-0.18 (-0.2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-0.1</w:t>
            </w:r>
            <w:r w:rsidR="006D759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07FCDDF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0ADC6DD4" w14:textId="3FE45391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07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(-0.1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-0.0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456E25B9" w14:textId="3566A88F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6D1C9A" w:rsidRPr="00EB5502" w14:paraId="105C7106" w14:textId="77777777" w:rsidTr="00966B26">
        <w:trPr>
          <w:trHeight w:val="57"/>
        </w:trPr>
        <w:tc>
          <w:tcPr>
            <w:tcW w:w="2160" w:type="dxa"/>
          </w:tcPr>
          <w:p w14:paraId="6D6FFD4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7C5499C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1980" w:type="dxa"/>
          </w:tcPr>
          <w:p w14:paraId="549D6E5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0.27 (0.14, 0.38)</w:t>
            </w:r>
          </w:p>
        </w:tc>
        <w:tc>
          <w:tcPr>
            <w:tcW w:w="900" w:type="dxa"/>
          </w:tcPr>
          <w:p w14:paraId="369EFF3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0CB17AE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0.04 (-0.06, 0.14)</w:t>
            </w:r>
          </w:p>
        </w:tc>
        <w:tc>
          <w:tcPr>
            <w:tcW w:w="900" w:type="dxa"/>
          </w:tcPr>
          <w:p w14:paraId="0FC4EA4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0.47</w:t>
            </w:r>
          </w:p>
        </w:tc>
      </w:tr>
      <w:tr w:rsidR="006D1C9A" w:rsidRPr="00EB5502" w14:paraId="47AC9F52" w14:textId="77777777" w:rsidTr="00966B26">
        <w:trPr>
          <w:trHeight w:val="57"/>
        </w:trPr>
        <w:tc>
          <w:tcPr>
            <w:tcW w:w="2160" w:type="dxa"/>
            <w:tcBorders>
              <w:bottom w:val="single" w:sz="6" w:space="0" w:color="auto"/>
            </w:tcBorders>
          </w:tcPr>
          <w:p w14:paraId="3276AEB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0E1A161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19CD9E1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-0.16 (-0.26, -0.07)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00367AE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515994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-0.14 (-0.23, -0.04)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14:paraId="68A61CD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</w:tr>
      <w:tr w:rsidR="006D1C9A" w:rsidRPr="00EB5502" w14:paraId="08DA2F5A" w14:textId="77777777" w:rsidTr="00966B26">
        <w:trPr>
          <w:trHeight w:val="57"/>
        </w:trPr>
        <w:tc>
          <w:tcPr>
            <w:tcW w:w="864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468F05E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MSP1 antibody</w:t>
            </w:r>
          </w:p>
        </w:tc>
      </w:tr>
      <w:tr w:rsidR="006D1C9A" w:rsidRPr="00EB5502" w14:paraId="060DA99A" w14:textId="77777777" w:rsidTr="00966B26">
        <w:trPr>
          <w:trHeight w:val="57"/>
        </w:trPr>
        <w:tc>
          <w:tcPr>
            <w:tcW w:w="2160" w:type="dxa"/>
          </w:tcPr>
          <w:p w14:paraId="35574412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ferritin</w:t>
            </w:r>
          </w:p>
        </w:tc>
        <w:tc>
          <w:tcPr>
            <w:tcW w:w="720" w:type="dxa"/>
          </w:tcPr>
          <w:p w14:paraId="6FDB3F1A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910BD1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33ADF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3A5D1E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730181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28C133F3" w14:textId="77777777" w:rsidTr="00966B26">
        <w:trPr>
          <w:trHeight w:val="57"/>
        </w:trPr>
        <w:tc>
          <w:tcPr>
            <w:tcW w:w="2160" w:type="dxa"/>
          </w:tcPr>
          <w:p w14:paraId="5530369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35ABEB5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1,655</w:t>
            </w:r>
          </w:p>
        </w:tc>
        <w:tc>
          <w:tcPr>
            <w:tcW w:w="1980" w:type="dxa"/>
          </w:tcPr>
          <w:p w14:paraId="1F6F6AC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0.26 (0.19, 0.32)</w:t>
            </w:r>
          </w:p>
        </w:tc>
        <w:tc>
          <w:tcPr>
            <w:tcW w:w="900" w:type="dxa"/>
          </w:tcPr>
          <w:p w14:paraId="1061154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777A710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0.14 (0.06, 0.22)</w:t>
            </w:r>
          </w:p>
        </w:tc>
        <w:tc>
          <w:tcPr>
            <w:tcW w:w="900" w:type="dxa"/>
          </w:tcPr>
          <w:p w14:paraId="2F4FF04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0.001</w:t>
            </w:r>
          </w:p>
        </w:tc>
      </w:tr>
      <w:tr w:rsidR="006D1C9A" w:rsidRPr="00EB5502" w14:paraId="0DFD2E52" w14:textId="77777777" w:rsidTr="00966B26">
        <w:trPr>
          <w:trHeight w:val="57"/>
        </w:trPr>
        <w:tc>
          <w:tcPr>
            <w:tcW w:w="2160" w:type="dxa"/>
          </w:tcPr>
          <w:p w14:paraId="16F2C38D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7A44BCA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1980" w:type="dxa"/>
          </w:tcPr>
          <w:p w14:paraId="3A05667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0.44 (0.33, 0.55)</w:t>
            </w:r>
          </w:p>
        </w:tc>
        <w:tc>
          <w:tcPr>
            <w:tcW w:w="900" w:type="dxa"/>
          </w:tcPr>
          <w:p w14:paraId="7C38FEB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31903BE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0.17 (0.01, 0.32)</w:t>
            </w:r>
          </w:p>
        </w:tc>
        <w:tc>
          <w:tcPr>
            <w:tcW w:w="900" w:type="dxa"/>
          </w:tcPr>
          <w:p w14:paraId="0557A26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</w:tr>
      <w:tr w:rsidR="006D1C9A" w:rsidRPr="00EB5502" w14:paraId="207F4A33" w14:textId="77777777" w:rsidTr="00966B26">
        <w:trPr>
          <w:trHeight w:val="57"/>
        </w:trPr>
        <w:tc>
          <w:tcPr>
            <w:tcW w:w="2160" w:type="dxa"/>
          </w:tcPr>
          <w:p w14:paraId="44E6B36A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617DC91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980" w:type="dxa"/>
          </w:tcPr>
          <w:p w14:paraId="3199550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0.12 (-0.01, 0.24)</w:t>
            </w:r>
          </w:p>
        </w:tc>
        <w:tc>
          <w:tcPr>
            <w:tcW w:w="900" w:type="dxa"/>
          </w:tcPr>
          <w:p w14:paraId="62607C5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1980" w:type="dxa"/>
          </w:tcPr>
          <w:p w14:paraId="2A8EB3F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 (-0.08, 0.15)</w:t>
            </w:r>
          </w:p>
        </w:tc>
        <w:tc>
          <w:tcPr>
            <w:tcW w:w="900" w:type="dxa"/>
          </w:tcPr>
          <w:p w14:paraId="3F9A60C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0.60</w:t>
            </w:r>
          </w:p>
        </w:tc>
      </w:tr>
      <w:tr w:rsidR="006D1C9A" w:rsidRPr="00EB5502" w14:paraId="5DC87D9B" w14:textId="77777777" w:rsidTr="00966B26">
        <w:trPr>
          <w:trHeight w:val="57"/>
        </w:trPr>
        <w:tc>
          <w:tcPr>
            <w:tcW w:w="2160" w:type="dxa"/>
          </w:tcPr>
          <w:p w14:paraId="4E4E37D4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EMaBS</w:t>
            </w:r>
            <w:proofErr w:type="spellEnd"/>
          </w:p>
        </w:tc>
        <w:tc>
          <w:tcPr>
            <w:tcW w:w="720" w:type="dxa"/>
          </w:tcPr>
          <w:p w14:paraId="29C0ADC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1980" w:type="dxa"/>
          </w:tcPr>
          <w:p w14:paraId="5FD7D5D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0.08 (-0.01, 0.17)</w:t>
            </w:r>
          </w:p>
        </w:tc>
        <w:tc>
          <w:tcPr>
            <w:tcW w:w="900" w:type="dxa"/>
          </w:tcPr>
          <w:p w14:paraId="76330FB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980" w:type="dxa"/>
          </w:tcPr>
          <w:p w14:paraId="1FEFAAD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0.07 (-0.04) 0.18</w:t>
            </w:r>
          </w:p>
        </w:tc>
        <w:tc>
          <w:tcPr>
            <w:tcW w:w="900" w:type="dxa"/>
          </w:tcPr>
          <w:p w14:paraId="4878CFC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0.21</w:t>
            </w:r>
          </w:p>
        </w:tc>
      </w:tr>
      <w:tr w:rsidR="006D1C9A" w:rsidRPr="00EB5502" w14:paraId="5EB29D8F" w14:textId="77777777" w:rsidTr="00966B26">
        <w:trPr>
          <w:trHeight w:val="57"/>
        </w:trPr>
        <w:tc>
          <w:tcPr>
            <w:tcW w:w="2160" w:type="dxa"/>
          </w:tcPr>
          <w:p w14:paraId="6F877B7F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TSAT</w:t>
            </w:r>
          </w:p>
        </w:tc>
        <w:tc>
          <w:tcPr>
            <w:tcW w:w="720" w:type="dxa"/>
          </w:tcPr>
          <w:p w14:paraId="3B99AF5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1E7C41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5B78E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739429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BCF93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3AD848BB" w14:textId="77777777" w:rsidTr="00966B26">
        <w:trPr>
          <w:trHeight w:val="57"/>
        </w:trPr>
        <w:tc>
          <w:tcPr>
            <w:tcW w:w="2160" w:type="dxa"/>
          </w:tcPr>
          <w:p w14:paraId="05534F3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6812C9C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1980" w:type="dxa"/>
          </w:tcPr>
          <w:p w14:paraId="33D36DC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0.40 (0.24, 0.55)</w:t>
            </w:r>
          </w:p>
        </w:tc>
        <w:tc>
          <w:tcPr>
            <w:tcW w:w="900" w:type="dxa"/>
          </w:tcPr>
          <w:p w14:paraId="51270B4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61E8DED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0.06 (-0.12, 0.25)</w:t>
            </w:r>
          </w:p>
        </w:tc>
        <w:tc>
          <w:tcPr>
            <w:tcW w:w="900" w:type="dxa"/>
          </w:tcPr>
          <w:p w14:paraId="3DBA9AF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0.51</w:t>
            </w:r>
          </w:p>
        </w:tc>
      </w:tr>
      <w:tr w:rsidR="006D1C9A" w:rsidRPr="00EB5502" w14:paraId="0FB5830B" w14:textId="77777777" w:rsidTr="00966B26">
        <w:trPr>
          <w:trHeight w:val="57"/>
        </w:trPr>
        <w:tc>
          <w:tcPr>
            <w:tcW w:w="2160" w:type="dxa"/>
          </w:tcPr>
          <w:p w14:paraId="166AF49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203629B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980" w:type="dxa"/>
          </w:tcPr>
          <w:p w14:paraId="58EAF15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0.52 (0.33, 0.71)</w:t>
            </w:r>
          </w:p>
        </w:tc>
        <w:tc>
          <w:tcPr>
            <w:tcW w:w="900" w:type="dxa"/>
          </w:tcPr>
          <w:p w14:paraId="4838DE8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48BEF2E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0.06 (-0.17, 0.29)</w:t>
            </w:r>
          </w:p>
        </w:tc>
        <w:tc>
          <w:tcPr>
            <w:tcW w:w="900" w:type="dxa"/>
          </w:tcPr>
          <w:p w14:paraId="6078A74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0.61</w:t>
            </w:r>
          </w:p>
        </w:tc>
      </w:tr>
      <w:tr w:rsidR="006D1C9A" w:rsidRPr="00EB5502" w14:paraId="2018B0B7" w14:textId="77777777" w:rsidTr="00966B26">
        <w:trPr>
          <w:trHeight w:val="57"/>
        </w:trPr>
        <w:tc>
          <w:tcPr>
            <w:tcW w:w="2160" w:type="dxa"/>
          </w:tcPr>
          <w:p w14:paraId="4170FE55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26D9EBB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980" w:type="dxa"/>
          </w:tcPr>
          <w:p w14:paraId="113436A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 (-0.19, 0.25)</w:t>
            </w:r>
          </w:p>
        </w:tc>
        <w:tc>
          <w:tcPr>
            <w:tcW w:w="900" w:type="dxa"/>
          </w:tcPr>
          <w:p w14:paraId="1B216B7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980" w:type="dxa"/>
          </w:tcPr>
          <w:p w14:paraId="6C24F3B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-0.03 (-0.22, 0.16)</w:t>
            </w:r>
          </w:p>
        </w:tc>
        <w:tc>
          <w:tcPr>
            <w:tcW w:w="900" w:type="dxa"/>
          </w:tcPr>
          <w:p w14:paraId="60A7CAB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0.75</w:t>
            </w:r>
          </w:p>
        </w:tc>
      </w:tr>
      <w:tr w:rsidR="006D1C9A" w:rsidRPr="00EB5502" w14:paraId="4063C8E4" w14:textId="77777777" w:rsidTr="00966B26">
        <w:trPr>
          <w:trHeight w:val="57"/>
        </w:trPr>
        <w:tc>
          <w:tcPr>
            <w:tcW w:w="2160" w:type="dxa"/>
          </w:tcPr>
          <w:p w14:paraId="6E4014F9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hepcidin</w:t>
            </w:r>
          </w:p>
        </w:tc>
        <w:tc>
          <w:tcPr>
            <w:tcW w:w="720" w:type="dxa"/>
          </w:tcPr>
          <w:p w14:paraId="2B71930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F21ABF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CFD0D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48BB05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F879C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7B483345" w14:textId="77777777" w:rsidTr="00966B26">
        <w:trPr>
          <w:trHeight w:val="57"/>
        </w:trPr>
        <w:tc>
          <w:tcPr>
            <w:tcW w:w="2160" w:type="dxa"/>
          </w:tcPr>
          <w:p w14:paraId="4F1E9C55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8" w:name="_Hlk16082737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646049F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1,666</w:t>
            </w:r>
          </w:p>
        </w:tc>
        <w:tc>
          <w:tcPr>
            <w:tcW w:w="1980" w:type="dxa"/>
          </w:tcPr>
          <w:p w14:paraId="5D0331F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0.13 (0.06, 0.19)</w:t>
            </w:r>
          </w:p>
        </w:tc>
        <w:tc>
          <w:tcPr>
            <w:tcW w:w="900" w:type="dxa"/>
          </w:tcPr>
          <w:p w14:paraId="5EA0E6B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5DC0ACD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0.07 (0.004, 0.13)</w:t>
            </w:r>
          </w:p>
        </w:tc>
        <w:tc>
          <w:tcPr>
            <w:tcW w:w="900" w:type="dxa"/>
          </w:tcPr>
          <w:p w14:paraId="43B469B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0.04</w:t>
            </w:r>
          </w:p>
        </w:tc>
      </w:tr>
      <w:bookmarkEnd w:id="8"/>
      <w:tr w:rsidR="006D1C9A" w:rsidRPr="00EB5502" w14:paraId="4844F65B" w14:textId="77777777" w:rsidTr="00966B26">
        <w:trPr>
          <w:trHeight w:val="57"/>
        </w:trPr>
        <w:tc>
          <w:tcPr>
            <w:tcW w:w="2160" w:type="dxa"/>
          </w:tcPr>
          <w:p w14:paraId="1BE3DB3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0F5CF43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546</w:t>
            </w:r>
          </w:p>
        </w:tc>
        <w:tc>
          <w:tcPr>
            <w:tcW w:w="1980" w:type="dxa"/>
          </w:tcPr>
          <w:p w14:paraId="7C10CC4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0.28 (0.18, 0.38)</w:t>
            </w:r>
          </w:p>
        </w:tc>
        <w:tc>
          <w:tcPr>
            <w:tcW w:w="900" w:type="dxa"/>
          </w:tcPr>
          <w:p w14:paraId="2B79766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6DC0AA6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0.14 (0.02, 0.26)</w:t>
            </w:r>
          </w:p>
        </w:tc>
        <w:tc>
          <w:tcPr>
            <w:tcW w:w="900" w:type="dxa"/>
          </w:tcPr>
          <w:p w14:paraId="13553E5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</w:tr>
      <w:tr w:rsidR="006D1C9A" w:rsidRPr="00EB5502" w14:paraId="3E64E1E9" w14:textId="77777777" w:rsidTr="00966B26">
        <w:trPr>
          <w:trHeight w:val="57"/>
        </w:trPr>
        <w:tc>
          <w:tcPr>
            <w:tcW w:w="2160" w:type="dxa"/>
          </w:tcPr>
          <w:p w14:paraId="18ABD2BC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12C0295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1980" w:type="dxa"/>
          </w:tcPr>
          <w:p w14:paraId="70FE236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0.08 (-0.02, 0.17)</w:t>
            </w:r>
          </w:p>
        </w:tc>
        <w:tc>
          <w:tcPr>
            <w:tcW w:w="900" w:type="dxa"/>
          </w:tcPr>
          <w:p w14:paraId="60A00BF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1980" w:type="dxa"/>
          </w:tcPr>
          <w:p w14:paraId="76F8DB5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-0.004 (-0.09, 0.08)</w:t>
            </w:r>
          </w:p>
        </w:tc>
        <w:tc>
          <w:tcPr>
            <w:tcW w:w="900" w:type="dxa"/>
          </w:tcPr>
          <w:p w14:paraId="4402E70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0.93</w:t>
            </w:r>
          </w:p>
        </w:tc>
      </w:tr>
      <w:tr w:rsidR="006D1C9A" w:rsidRPr="00EB5502" w14:paraId="2F34C235" w14:textId="77777777" w:rsidTr="00966B26">
        <w:trPr>
          <w:trHeight w:val="57"/>
        </w:trPr>
        <w:tc>
          <w:tcPr>
            <w:tcW w:w="2160" w:type="dxa"/>
          </w:tcPr>
          <w:p w14:paraId="3F3B8B99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6A67524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822</w:t>
            </w:r>
          </w:p>
        </w:tc>
        <w:tc>
          <w:tcPr>
            <w:tcW w:w="1980" w:type="dxa"/>
          </w:tcPr>
          <w:p w14:paraId="18CB9A7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0.07 (-0.01, 0.14)</w:t>
            </w:r>
          </w:p>
        </w:tc>
        <w:tc>
          <w:tcPr>
            <w:tcW w:w="900" w:type="dxa"/>
          </w:tcPr>
          <w:p w14:paraId="55F1EE6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980" w:type="dxa"/>
          </w:tcPr>
          <w:p w14:paraId="3D537BB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0.06 (-0.02, 0.14)</w:t>
            </w:r>
          </w:p>
        </w:tc>
        <w:tc>
          <w:tcPr>
            <w:tcW w:w="900" w:type="dxa"/>
          </w:tcPr>
          <w:p w14:paraId="46BF2D2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0.16</w:t>
            </w:r>
          </w:p>
        </w:tc>
      </w:tr>
      <w:tr w:rsidR="006D1C9A" w:rsidRPr="00EB5502" w14:paraId="00541F6F" w14:textId="77777777" w:rsidTr="00966B26">
        <w:trPr>
          <w:trHeight w:val="57"/>
        </w:trPr>
        <w:tc>
          <w:tcPr>
            <w:tcW w:w="2160" w:type="dxa"/>
          </w:tcPr>
          <w:p w14:paraId="160B413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Log iron</w:t>
            </w:r>
          </w:p>
        </w:tc>
        <w:tc>
          <w:tcPr>
            <w:tcW w:w="720" w:type="dxa"/>
          </w:tcPr>
          <w:p w14:paraId="48D1021E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54B0268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A80A8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EA8A01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12F529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49B9E572" w14:textId="77777777" w:rsidTr="00966B26">
        <w:trPr>
          <w:trHeight w:val="57"/>
        </w:trPr>
        <w:tc>
          <w:tcPr>
            <w:tcW w:w="2160" w:type="dxa"/>
          </w:tcPr>
          <w:p w14:paraId="36468A44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4B331B3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980" w:type="dxa"/>
          </w:tcPr>
          <w:p w14:paraId="02A8AE6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0.35 (0.18, 0.53)</w:t>
            </w:r>
          </w:p>
        </w:tc>
        <w:tc>
          <w:tcPr>
            <w:tcW w:w="900" w:type="dxa"/>
          </w:tcPr>
          <w:p w14:paraId="1C387F7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3E7DBE7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0.04 (-0.16, 0.25)</w:t>
            </w:r>
          </w:p>
        </w:tc>
        <w:tc>
          <w:tcPr>
            <w:tcW w:w="900" w:type="dxa"/>
          </w:tcPr>
          <w:p w14:paraId="790180D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0.69</w:t>
            </w:r>
          </w:p>
        </w:tc>
      </w:tr>
      <w:tr w:rsidR="006D1C9A" w:rsidRPr="00EB5502" w14:paraId="1FFA9DE3" w14:textId="77777777" w:rsidTr="00966B26">
        <w:trPr>
          <w:trHeight w:val="57"/>
        </w:trPr>
        <w:tc>
          <w:tcPr>
            <w:tcW w:w="2160" w:type="dxa"/>
          </w:tcPr>
          <w:p w14:paraId="7BA418C2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6156BC3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1980" w:type="dxa"/>
          </w:tcPr>
          <w:p w14:paraId="577F7FF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0.31 (0.07, 0.54)</w:t>
            </w:r>
          </w:p>
        </w:tc>
        <w:tc>
          <w:tcPr>
            <w:tcW w:w="900" w:type="dxa"/>
          </w:tcPr>
          <w:p w14:paraId="515E105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980" w:type="dxa"/>
          </w:tcPr>
          <w:p w14:paraId="20A57DA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0.04 (-0.22, 0.30)</w:t>
            </w:r>
          </w:p>
        </w:tc>
        <w:tc>
          <w:tcPr>
            <w:tcW w:w="900" w:type="dxa"/>
          </w:tcPr>
          <w:p w14:paraId="07D20AF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0.78</w:t>
            </w:r>
          </w:p>
        </w:tc>
      </w:tr>
      <w:tr w:rsidR="006D1C9A" w:rsidRPr="00EB5502" w14:paraId="2321FD5E" w14:textId="77777777" w:rsidTr="00966B26">
        <w:trPr>
          <w:trHeight w:val="57"/>
        </w:trPr>
        <w:tc>
          <w:tcPr>
            <w:tcW w:w="2160" w:type="dxa"/>
          </w:tcPr>
          <w:p w14:paraId="6C87DB3D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32F2A1D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980" w:type="dxa"/>
          </w:tcPr>
          <w:p w14:paraId="213726C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0.07 (-0.16, 0.29)</w:t>
            </w:r>
          </w:p>
        </w:tc>
        <w:tc>
          <w:tcPr>
            <w:tcW w:w="900" w:type="dxa"/>
          </w:tcPr>
          <w:p w14:paraId="5BD81F5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1980" w:type="dxa"/>
          </w:tcPr>
          <w:p w14:paraId="0D377EDD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0.02 (-0.20, 0.24)</w:t>
            </w:r>
          </w:p>
        </w:tc>
        <w:tc>
          <w:tcPr>
            <w:tcW w:w="900" w:type="dxa"/>
          </w:tcPr>
          <w:p w14:paraId="250A9C7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0.84</w:t>
            </w:r>
          </w:p>
        </w:tc>
      </w:tr>
      <w:tr w:rsidR="006D1C9A" w:rsidRPr="00EB5502" w14:paraId="08684B67" w14:textId="77777777" w:rsidTr="00966B26">
        <w:trPr>
          <w:trHeight w:val="57"/>
        </w:trPr>
        <w:tc>
          <w:tcPr>
            <w:tcW w:w="2160" w:type="dxa"/>
          </w:tcPr>
          <w:p w14:paraId="6A01BB17" w14:textId="0524D302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EB5828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T</w:t>
            </w:r>
            <w:proofErr w:type="spellStart"/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ransferrin</w:t>
            </w:r>
            <w:proofErr w:type="spellEnd"/>
          </w:p>
        </w:tc>
        <w:tc>
          <w:tcPr>
            <w:tcW w:w="720" w:type="dxa"/>
          </w:tcPr>
          <w:p w14:paraId="5F73472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47EAA2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521FA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B94940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FF5B8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6AF8F5AA" w14:textId="77777777" w:rsidTr="00966B26">
        <w:trPr>
          <w:trHeight w:val="57"/>
        </w:trPr>
        <w:tc>
          <w:tcPr>
            <w:tcW w:w="2160" w:type="dxa"/>
          </w:tcPr>
          <w:p w14:paraId="242168B7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30BAF419" w14:textId="70BFB523" w:rsidR="006D1C9A" w:rsidRPr="003D63DC" w:rsidRDefault="00780F0E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1,720</w:t>
            </w:r>
          </w:p>
        </w:tc>
        <w:tc>
          <w:tcPr>
            <w:tcW w:w="1980" w:type="dxa"/>
          </w:tcPr>
          <w:p w14:paraId="0F331EBA" w14:textId="69DA6554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 w:rsidR="00780F0E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900" w:type="dxa"/>
          </w:tcPr>
          <w:p w14:paraId="372E8F87" w14:textId="7A6E36C8" w:rsidR="006D1C9A" w:rsidRPr="003D63DC" w:rsidRDefault="00780F0E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980" w:type="dxa"/>
          </w:tcPr>
          <w:p w14:paraId="1044EC3D" w14:textId="35A59472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08</w:t>
            </w:r>
            <w:r w:rsidR="00F401AD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04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3F278A7F" w14:textId="2C3CA265" w:rsidR="006D1C9A" w:rsidRPr="003D63DC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F401A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</w:t>
            </w:r>
          </w:p>
        </w:tc>
      </w:tr>
      <w:tr w:rsidR="006D1C9A" w:rsidRPr="00EB5502" w14:paraId="4FA5F8FD" w14:textId="77777777" w:rsidTr="00966B26">
        <w:trPr>
          <w:trHeight w:val="57"/>
        </w:trPr>
        <w:tc>
          <w:tcPr>
            <w:tcW w:w="2160" w:type="dxa"/>
          </w:tcPr>
          <w:p w14:paraId="6BF55831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3E453D1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1980" w:type="dxa"/>
          </w:tcPr>
          <w:p w14:paraId="0146A8B4" w14:textId="03E80640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0.62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-0.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19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0EC2BE16" w14:textId="774483D0" w:rsidR="006D1C9A" w:rsidRPr="00EB5502" w:rsidRDefault="00780F0E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60030A6A" w14:textId="4A4704FC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 w:rsidR="002A28CB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0.1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6FB3613B" w14:textId="21970B18" w:rsidR="006D1C9A" w:rsidRPr="003D63DC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34</w:t>
            </w:r>
          </w:p>
        </w:tc>
      </w:tr>
      <w:tr w:rsidR="006D1C9A" w:rsidRPr="00EB5502" w14:paraId="53FF6B76" w14:textId="77777777" w:rsidTr="00966B26">
        <w:trPr>
          <w:trHeight w:val="57"/>
        </w:trPr>
        <w:tc>
          <w:tcPr>
            <w:tcW w:w="2160" w:type="dxa"/>
          </w:tcPr>
          <w:p w14:paraId="2D4DD2C2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RTSS</w:t>
            </w:r>
          </w:p>
        </w:tc>
        <w:tc>
          <w:tcPr>
            <w:tcW w:w="720" w:type="dxa"/>
          </w:tcPr>
          <w:p w14:paraId="1D9B35F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980" w:type="dxa"/>
          </w:tcPr>
          <w:p w14:paraId="667133BE" w14:textId="76098BC9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-0.02 (-0.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1FDAEE05" w14:textId="67449980" w:rsidR="006D1C9A" w:rsidRPr="003D63DC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980" w:type="dxa"/>
          </w:tcPr>
          <w:p w14:paraId="2CEA022B" w14:textId="3B541DF1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06</w:t>
            </w:r>
            <w:r w:rsidR="002A28CB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286208FC" w14:textId="250D69FD" w:rsidR="006D1C9A" w:rsidRPr="003D63DC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53</w:t>
            </w:r>
          </w:p>
        </w:tc>
      </w:tr>
      <w:tr w:rsidR="006D1C9A" w:rsidRPr="00EB5502" w14:paraId="315FF422" w14:textId="77777777" w:rsidTr="00966B26">
        <w:trPr>
          <w:trHeight w:val="57"/>
        </w:trPr>
        <w:tc>
          <w:tcPr>
            <w:tcW w:w="2160" w:type="dxa"/>
          </w:tcPr>
          <w:p w14:paraId="08CA656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57A0406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815</w:t>
            </w:r>
          </w:p>
        </w:tc>
        <w:tc>
          <w:tcPr>
            <w:tcW w:w="1980" w:type="dxa"/>
          </w:tcPr>
          <w:p w14:paraId="39D4C861" w14:textId="440930ED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04</w:t>
            </w:r>
            <w:r w:rsidR="00EB5828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(-0.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</w:t>
            </w:r>
            <w:r w:rsidR="00EB582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3317F3DA" w14:textId="2FA6D103" w:rsidR="006D1C9A" w:rsidRPr="003D63DC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780F0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980" w:type="dxa"/>
          </w:tcPr>
          <w:p w14:paraId="38F2B807" w14:textId="195B999B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(-0.1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, 0.1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</w:tcPr>
          <w:p w14:paraId="528AC978" w14:textId="6A207DC3" w:rsidR="006D1C9A" w:rsidRPr="003D63DC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</w:t>
            </w:r>
            <w:r w:rsidR="002A28CB"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2A28C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6D1C9A" w:rsidRPr="00EB5502" w14:paraId="0BB60A24" w14:textId="77777777" w:rsidTr="00966B26">
        <w:trPr>
          <w:trHeight w:val="57"/>
        </w:trPr>
        <w:tc>
          <w:tcPr>
            <w:tcW w:w="2160" w:type="dxa"/>
          </w:tcPr>
          <w:p w14:paraId="492599A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Log </w:t>
            </w:r>
            <w:proofErr w:type="spellStart"/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sTfR</w:t>
            </w:r>
            <w:proofErr w:type="spellEnd"/>
          </w:p>
        </w:tc>
        <w:tc>
          <w:tcPr>
            <w:tcW w:w="720" w:type="dxa"/>
          </w:tcPr>
          <w:p w14:paraId="4283E18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86FAD5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58DBE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EF856A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22021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0BE0CC31" w14:textId="77777777" w:rsidTr="00966B26">
        <w:trPr>
          <w:trHeight w:val="57"/>
        </w:trPr>
        <w:tc>
          <w:tcPr>
            <w:tcW w:w="2160" w:type="dxa"/>
          </w:tcPr>
          <w:p w14:paraId="61AFB0E3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2C21DBF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1,736</w:t>
            </w:r>
          </w:p>
        </w:tc>
        <w:tc>
          <w:tcPr>
            <w:tcW w:w="1980" w:type="dxa"/>
          </w:tcPr>
          <w:p w14:paraId="29FF807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0.29 (0.21, 0.38)</w:t>
            </w:r>
          </w:p>
        </w:tc>
        <w:tc>
          <w:tcPr>
            <w:tcW w:w="900" w:type="dxa"/>
          </w:tcPr>
          <w:p w14:paraId="49F0663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980" w:type="dxa"/>
          </w:tcPr>
          <w:p w14:paraId="268E380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0.08 (-0.03, 0.19)</w:t>
            </w:r>
          </w:p>
        </w:tc>
        <w:tc>
          <w:tcPr>
            <w:tcW w:w="900" w:type="dxa"/>
          </w:tcPr>
          <w:p w14:paraId="39083B8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0.15</w:t>
            </w:r>
          </w:p>
        </w:tc>
      </w:tr>
      <w:tr w:rsidR="006D1C9A" w:rsidRPr="00EB5502" w14:paraId="312493BE" w14:textId="77777777" w:rsidTr="00966B26">
        <w:trPr>
          <w:trHeight w:val="57"/>
        </w:trPr>
        <w:tc>
          <w:tcPr>
            <w:tcW w:w="2160" w:type="dxa"/>
          </w:tcPr>
          <w:p w14:paraId="4A0629F9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69851BC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980" w:type="dxa"/>
          </w:tcPr>
          <w:p w14:paraId="3288B2A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-0.04 (-0.31, 0.23)</w:t>
            </w:r>
          </w:p>
        </w:tc>
        <w:tc>
          <w:tcPr>
            <w:tcW w:w="900" w:type="dxa"/>
          </w:tcPr>
          <w:p w14:paraId="413BBF4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1980" w:type="dxa"/>
          </w:tcPr>
          <w:p w14:paraId="2C2639F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-0.11 (-0.42, 0.21)</w:t>
            </w:r>
          </w:p>
        </w:tc>
        <w:tc>
          <w:tcPr>
            <w:tcW w:w="900" w:type="dxa"/>
          </w:tcPr>
          <w:p w14:paraId="5189DE5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0.50</w:t>
            </w:r>
          </w:p>
        </w:tc>
      </w:tr>
      <w:tr w:rsidR="006D1C9A" w:rsidRPr="00EB5502" w14:paraId="5229B45B" w14:textId="77777777" w:rsidTr="00966B26">
        <w:trPr>
          <w:trHeight w:val="57"/>
        </w:trPr>
        <w:tc>
          <w:tcPr>
            <w:tcW w:w="2160" w:type="dxa"/>
          </w:tcPr>
          <w:p w14:paraId="6344A07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RTSS</w:t>
            </w:r>
          </w:p>
        </w:tc>
        <w:tc>
          <w:tcPr>
            <w:tcW w:w="720" w:type="dxa"/>
          </w:tcPr>
          <w:p w14:paraId="5ACCB0C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980" w:type="dxa"/>
          </w:tcPr>
          <w:p w14:paraId="79A76B75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0.13 (-0.20, 0.45)</w:t>
            </w:r>
          </w:p>
        </w:tc>
        <w:tc>
          <w:tcPr>
            <w:tcW w:w="900" w:type="dxa"/>
          </w:tcPr>
          <w:p w14:paraId="26D2502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1980" w:type="dxa"/>
          </w:tcPr>
          <w:p w14:paraId="6D5AC51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0.31 (0.02, 0.59)</w:t>
            </w:r>
          </w:p>
        </w:tc>
        <w:tc>
          <w:tcPr>
            <w:tcW w:w="900" w:type="dxa"/>
          </w:tcPr>
          <w:p w14:paraId="4E48993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</w:t>
            </w:r>
          </w:p>
        </w:tc>
      </w:tr>
      <w:tr w:rsidR="006D1C9A" w:rsidRPr="00EB5502" w14:paraId="06B943A0" w14:textId="77777777" w:rsidTr="00966B26">
        <w:trPr>
          <w:trHeight w:val="57"/>
        </w:trPr>
        <w:tc>
          <w:tcPr>
            <w:tcW w:w="2160" w:type="dxa"/>
          </w:tcPr>
          <w:p w14:paraId="24F8F2CF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7D87AA5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824</w:t>
            </w:r>
          </w:p>
        </w:tc>
        <w:tc>
          <w:tcPr>
            <w:tcW w:w="1980" w:type="dxa"/>
          </w:tcPr>
          <w:p w14:paraId="589DCB5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-0.03 (0.16, 0.09)</w:t>
            </w:r>
          </w:p>
        </w:tc>
        <w:tc>
          <w:tcPr>
            <w:tcW w:w="900" w:type="dxa"/>
          </w:tcPr>
          <w:p w14:paraId="388E308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1980" w:type="dxa"/>
          </w:tcPr>
          <w:p w14:paraId="41E985A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-0.06 (-0.19, 0.07)</w:t>
            </w:r>
          </w:p>
        </w:tc>
        <w:tc>
          <w:tcPr>
            <w:tcW w:w="900" w:type="dxa"/>
          </w:tcPr>
          <w:p w14:paraId="36B98893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0.37</w:t>
            </w:r>
          </w:p>
        </w:tc>
      </w:tr>
      <w:tr w:rsidR="006D1C9A" w:rsidRPr="00EB5502" w14:paraId="2771F88A" w14:textId="77777777" w:rsidTr="00966B26">
        <w:trPr>
          <w:trHeight w:val="57"/>
        </w:trPr>
        <w:tc>
          <w:tcPr>
            <w:tcW w:w="2160" w:type="dxa"/>
          </w:tcPr>
          <w:p w14:paraId="0C640AE6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Haemoglobin</w:t>
            </w:r>
            <w:proofErr w:type="spellEnd"/>
          </w:p>
        </w:tc>
        <w:tc>
          <w:tcPr>
            <w:tcW w:w="720" w:type="dxa"/>
          </w:tcPr>
          <w:p w14:paraId="7502CEC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7C29A9B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B1F3B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8DF914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D5AD9C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1C9A" w:rsidRPr="00EB5502" w14:paraId="78C607D5" w14:textId="77777777" w:rsidTr="00966B26">
        <w:trPr>
          <w:trHeight w:val="57"/>
        </w:trPr>
        <w:tc>
          <w:tcPr>
            <w:tcW w:w="2160" w:type="dxa"/>
          </w:tcPr>
          <w:p w14:paraId="5A5888D1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Overall</w:t>
            </w:r>
          </w:p>
        </w:tc>
        <w:tc>
          <w:tcPr>
            <w:tcW w:w="720" w:type="dxa"/>
          </w:tcPr>
          <w:p w14:paraId="1185AD18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1,339</w:t>
            </w:r>
          </w:p>
        </w:tc>
        <w:tc>
          <w:tcPr>
            <w:tcW w:w="1980" w:type="dxa"/>
          </w:tcPr>
          <w:p w14:paraId="504E2C2A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-0.06 (-0.11, -0.01)</w:t>
            </w:r>
          </w:p>
        </w:tc>
        <w:tc>
          <w:tcPr>
            <w:tcW w:w="900" w:type="dxa"/>
          </w:tcPr>
          <w:p w14:paraId="620114CF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980" w:type="dxa"/>
          </w:tcPr>
          <w:p w14:paraId="5E8822F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0.02 (-0.03, 0.08)</w:t>
            </w:r>
          </w:p>
        </w:tc>
        <w:tc>
          <w:tcPr>
            <w:tcW w:w="900" w:type="dxa"/>
          </w:tcPr>
          <w:p w14:paraId="27B22870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0.53</w:t>
            </w:r>
          </w:p>
        </w:tc>
      </w:tr>
      <w:tr w:rsidR="006D1C9A" w:rsidRPr="00EB5502" w14:paraId="412440E1" w14:textId="77777777" w:rsidTr="00966B26">
        <w:trPr>
          <w:trHeight w:val="57"/>
        </w:trPr>
        <w:tc>
          <w:tcPr>
            <w:tcW w:w="2160" w:type="dxa"/>
          </w:tcPr>
          <w:p w14:paraId="60276A97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Junju</w:t>
            </w:r>
            <w:proofErr w:type="spellEnd"/>
          </w:p>
        </w:tc>
        <w:tc>
          <w:tcPr>
            <w:tcW w:w="720" w:type="dxa"/>
          </w:tcPr>
          <w:p w14:paraId="63311891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1980" w:type="dxa"/>
          </w:tcPr>
          <w:p w14:paraId="6D885A3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1.14 (0.43, 1.87)</w:t>
            </w:r>
          </w:p>
        </w:tc>
        <w:tc>
          <w:tcPr>
            <w:tcW w:w="900" w:type="dxa"/>
          </w:tcPr>
          <w:p w14:paraId="22FA3DF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980" w:type="dxa"/>
          </w:tcPr>
          <w:p w14:paraId="7527C694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0.05 (-0.04, 0.14)</w:t>
            </w:r>
          </w:p>
        </w:tc>
        <w:tc>
          <w:tcPr>
            <w:tcW w:w="900" w:type="dxa"/>
          </w:tcPr>
          <w:p w14:paraId="11FA0F2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0.32</w:t>
            </w:r>
          </w:p>
        </w:tc>
      </w:tr>
      <w:tr w:rsidR="006D1C9A" w:rsidRPr="00EB5502" w14:paraId="3F1A1BF7" w14:textId="77777777" w:rsidTr="00966B26">
        <w:trPr>
          <w:trHeight w:val="57"/>
        </w:trPr>
        <w:tc>
          <w:tcPr>
            <w:tcW w:w="2160" w:type="dxa"/>
          </w:tcPr>
          <w:p w14:paraId="26D9DF4B" w14:textId="77777777" w:rsidR="006D1C9A" w:rsidRPr="00EB5502" w:rsidRDefault="006D1C9A" w:rsidP="00966B26">
            <w:pPr>
              <w:spacing w:line="48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EMaBS</w:t>
            </w:r>
            <w:proofErr w:type="spellEnd"/>
          </w:p>
        </w:tc>
        <w:tc>
          <w:tcPr>
            <w:tcW w:w="720" w:type="dxa"/>
          </w:tcPr>
          <w:p w14:paraId="0F57F4C6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980" w:type="dxa"/>
          </w:tcPr>
          <w:p w14:paraId="3C561012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0.01 (-0.05, 0.08)</w:t>
            </w:r>
          </w:p>
        </w:tc>
        <w:tc>
          <w:tcPr>
            <w:tcW w:w="900" w:type="dxa"/>
          </w:tcPr>
          <w:p w14:paraId="4CB34899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980" w:type="dxa"/>
          </w:tcPr>
          <w:p w14:paraId="14F4E90E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0.03 (-0.04, 0.10)</w:t>
            </w:r>
          </w:p>
        </w:tc>
        <w:tc>
          <w:tcPr>
            <w:tcW w:w="900" w:type="dxa"/>
          </w:tcPr>
          <w:p w14:paraId="129D7EE7" w14:textId="77777777" w:rsidR="006D1C9A" w:rsidRPr="00EB5502" w:rsidRDefault="006D1C9A" w:rsidP="00966B26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5502">
              <w:rPr>
                <w:rFonts w:ascii="Times New Roman" w:eastAsia="Calibri" w:hAnsi="Times New Roman" w:cs="Times New Roman"/>
                <w:sz w:val="18"/>
                <w:szCs w:val="18"/>
              </w:rPr>
              <w:t>0.42</w:t>
            </w:r>
          </w:p>
        </w:tc>
      </w:tr>
    </w:tbl>
    <w:p w14:paraId="67AFA779" w14:textId="4BD63570" w:rsidR="006D1C9A" w:rsidRPr="001349D1" w:rsidRDefault="006D1C9A" w:rsidP="006D1C9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Hlk10098142"/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Log TSAT, log transferrin saturation; log </w:t>
      </w:r>
      <w:proofErr w:type="spellStart"/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>sTfR</w:t>
      </w:r>
      <w:proofErr w:type="spellEnd"/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>, log soluble transferrin receptor; MSP1, merozoite surface protein1; AMA1, apical merozoite protein 1.</w:t>
      </w:r>
      <w:r w:rsidRPr="006538D7">
        <w:rPr>
          <w:rFonts w:ascii="Times New Roman" w:hAnsi="Times New Roman" w:cs="Times New Roman"/>
          <w:sz w:val="24"/>
          <w:szCs w:val="24"/>
        </w:rPr>
        <w:t xml:space="preserve"> </w:t>
      </w:r>
      <w:r w:rsidRPr="006538D7">
        <w:rPr>
          <w:rFonts w:ascii="Times New Roman" w:hAnsi="Times New Roman" w:cs="Times New Roman"/>
          <w:sz w:val="24"/>
          <w:szCs w:val="24"/>
          <w:lang w:val="en-GB"/>
        </w:rPr>
        <w:t xml:space="preserve">Not all iron markers were available for all cohorts. </w:t>
      </w:r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Overall models including all cohorts were adjusted for age, </w:t>
      </w:r>
      <w:r w:rsidR="00CA3012">
        <w:rPr>
          <w:rFonts w:ascii="Times New Roman" w:eastAsia="Calibri" w:hAnsi="Times New Roman" w:cs="Times New Roman"/>
          <w:sz w:val="24"/>
          <w:szCs w:val="24"/>
          <w:lang w:val="en-US"/>
        </w:rPr>
        <w:t>gender</w:t>
      </w:r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inflammation, study site and malaria parasitemia at time of antibody measurement. For individual cohorts we further adjusted for malaria exposure index (in Kenyan cohorts),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malaria vaccination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RTS,S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cohort) </w:t>
      </w:r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>and malaria incidence, time since last malaria episode and time between iron and antibody measurement in the Ugandan (</w:t>
      </w:r>
      <w:proofErr w:type="spellStart"/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>EMaBS</w:t>
      </w:r>
      <w:proofErr w:type="spellEnd"/>
      <w:r w:rsidRPr="001349D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cohort. </w:t>
      </w:r>
    </w:p>
    <w:p w14:paraId="58B8B781" w14:textId="77777777" w:rsidR="006D1C9A" w:rsidRPr="00EB5502" w:rsidRDefault="006D1C9A" w:rsidP="006D1C9A">
      <w:pPr>
        <w:spacing w:line="480" w:lineRule="auto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28FFDA29" w14:textId="77777777" w:rsidR="002874F6" w:rsidRDefault="002874F6" w:rsidP="006D1C9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A3F3FE0" w14:textId="77777777" w:rsidR="00CA3012" w:rsidRDefault="00CA3012" w:rsidP="006D1C9A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3B07F4D" w14:textId="798D9B8C" w:rsidR="0058765F" w:rsidRDefault="0058765F" w:rsidP="006D1C9A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bookmarkEnd w:id="9"/>
    <w:p w14:paraId="2479594D" w14:textId="49D93FA6" w:rsidR="006D1C9A" w:rsidRPr="00EB5502" w:rsidRDefault="006D1C9A" w:rsidP="006D1C9A">
      <w:pPr>
        <w:spacing w:line="480" w:lineRule="auto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14:paraId="5E63AD0C" w14:textId="5F5E098F" w:rsidR="006D1C9A" w:rsidRPr="00EB5502" w:rsidRDefault="003B323E" w:rsidP="006D1C9A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Del="003B323E">
        <w:rPr>
          <w:noProof/>
          <w:lang w:val="en-GB" w:eastAsia="en-GB"/>
        </w:rPr>
        <w:t xml:space="preserve"> </w:t>
      </w:r>
    </w:p>
    <w:p w14:paraId="3C807F6C" w14:textId="79FDEBAE" w:rsidR="00226BCD" w:rsidRDefault="00226BCD" w:rsidP="00226BCD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Supplementary </w:t>
      </w:r>
      <w:r w:rsidRPr="00EB5502">
        <w:rPr>
          <w:rFonts w:ascii="Times New Roman" w:eastAsia="Calibri" w:hAnsi="Times New Roman" w:cs="Times New Roman"/>
          <w:b/>
          <w:sz w:val="24"/>
          <w:szCs w:val="24"/>
          <w:lang w:val="en-US"/>
        </w:rPr>
        <w:t>Figure 1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Scatter plots showing the mean and confidence intervals for AMA1 and MSP1 antibody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levels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iron status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; A) ID, low ferritin and B) ID, low TSAT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. R, iron-replete; D, iron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deficient; TSAT, transferrin saturation; MSP1, </w:t>
      </w:r>
      <w:r w:rsidR="009B1D49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erozoite </w:t>
      </w:r>
      <w:r w:rsidR="009B1D49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urface </w:t>
      </w:r>
      <w:r w:rsidR="009B1D49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rotein 1; AMA1, </w:t>
      </w:r>
      <w:r w:rsidR="0009260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pical </w:t>
      </w:r>
      <w:r w:rsidR="00092608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erozoite </w:t>
      </w:r>
      <w:r w:rsidR="0009260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ntigen 1.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ron deficiency was defined as a) ID, low ferritin</w:t>
      </w:r>
      <w:r w:rsidRPr="00EB550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; </w:t>
      </w:r>
      <w:r w:rsidRPr="00EB5502">
        <w:rPr>
          <w:rFonts w:ascii="Times New Roman" w:hAnsi="Times New Roman" w:cs="Times New Roman"/>
          <w:bCs/>
          <w:sz w:val="24"/>
          <w:szCs w:val="24"/>
        </w:rPr>
        <w:t>plasma ferritin &lt; 12µg/L or &lt; 30µg/L in the presence of inflammation in children &lt; 5 years or &lt; 15µg/L in children ≥ 5 years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b) ID, low TSAT (TSAT &lt;10%). P value</w:t>
      </w:r>
      <w:r w:rsidR="009F0436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calculated using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Student’s 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T test.</w:t>
      </w:r>
    </w:p>
    <w:p w14:paraId="07EB9D32" w14:textId="77777777" w:rsidR="00226BCD" w:rsidRDefault="00226BCD" w:rsidP="006D1C9A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0F2898A" w14:textId="58A2C440" w:rsidR="006D1C9A" w:rsidRPr="00EB5502" w:rsidRDefault="006D1C9A" w:rsidP="006D1C9A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550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Supplementary Figure </w:t>
      </w:r>
      <w:r w:rsidR="00226BCD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: Meta-analys</w:t>
      </w:r>
      <w:r w:rsidR="0017197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of association of </w:t>
      </w:r>
      <w:r w:rsidR="000E176F">
        <w:rPr>
          <w:rFonts w:ascii="Times New Roman" w:eastAsia="Calibri" w:hAnsi="Times New Roman" w:cs="Times New Roman"/>
          <w:sz w:val="24"/>
          <w:szCs w:val="24"/>
          <w:lang w:val="en-US"/>
        </w:rPr>
        <w:t>iron deficiency anemia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AMA1 and MSP1 malaria antibodies. Regression models were adjusted for age, </w:t>
      </w:r>
      <w:r w:rsidR="00CA3012">
        <w:rPr>
          <w:rFonts w:ascii="Times New Roman" w:eastAsia="Calibri" w:hAnsi="Times New Roman" w:cs="Times New Roman"/>
          <w:sz w:val="24"/>
          <w:szCs w:val="24"/>
          <w:lang w:val="en-US"/>
        </w:rPr>
        <w:t>gender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, inflammation and malaria parasitemia in all individual cohorts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with additional adjustment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malaria exposure index in Kenyan cohorts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malaria vaccination (RTS,S cohort) 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and malaria incidence, time since last malaria episode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time between iron and antibody measurements in the Ugandan (</w:t>
      </w:r>
      <w:proofErr w:type="spellStart"/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EMaBS</w:t>
      </w:r>
      <w:proofErr w:type="spellEnd"/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) cohort. I</w:t>
      </w:r>
      <w:r w:rsidR="000E176F">
        <w:rPr>
          <w:rFonts w:ascii="Times New Roman" w:eastAsia="Calibri" w:hAnsi="Times New Roman" w:cs="Times New Roman"/>
          <w:sz w:val="24"/>
          <w:szCs w:val="24"/>
          <w:lang w:val="en-US"/>
        </w:rPr>
        <w:t>ron deficiency anemia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defined as </w:t>
      </w:r>
      <w:r w:rsidR="00BC1D04">
        <w:rPr>
          <w:rFonts w:ascii="Times New Roman" w:eastAsia="Calibri" w:hAnsi="Times New Roman" w:cs="Times New Roman"/>
          <w:sz w:val="24"/>
          <w:szCs w:val="24"/>
          <w:lang w:val="en-US"/>
        </w:rPr>
        <w:t>iron deficiency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hemoglobin &lt; 11g/dL in children aged 0 to 4 years or hemoglobin &lt; 11.5 g/dL in children above 4 years.</w:t>
      </w:r>
      <w:r w:rsidRPr="00EB5502">
        <w:rPr>
          <w:rFonts w:ascii="Times New Roman" w:hAnsi="Times New Roman" w:cs="Times New Roman"/>
          <w:sz w:val="24"/>
          <w:szCs w:val="24"/>
        </w:rPr>
        <w:t xml:space="preserve"> 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Malaria exposure index, a marker of the level of a child’s exposure to malaria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was calculated as the distance-weighted prevalence of clinical malaria within 1 km radius of the child’s residence. Prior malaria incidence was defined as total number of malaria episodes before the time of iron measurement / follow up time. MSP1, merozoite surface protein1; AMA1, apical merozoite protein 1; ES, effect size.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14:paraId="1D42088A" w14:textId="156FF8AA" w:rsidR="00E4354F" w:rsidRDefault="008B07E9" w:rsidP="006D1C9A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Del="008B07E9">
        <w:rPr>
          <w:noProof/>
        </w:rPr>
        <w:lastRenderedPageBreak/>
        <w:t xml:space="preserve"> </w:t>
      </w:r>
      <w:r w:rsidR="003B323E" w:rsidDel="003B323E">
        <w:rPr>
          <w:noProof/>
          <w:lang w:val="en-GB" w:eastAsia="en-GB"/>
        </w:rPr>
        <w:t xml:space="preserve"> </w:t>
      </w:r>
    </w:p>
    <w:p w14:paraId="4075CB94" w14:textId="7DADF3D4" w:rsidR="006D1C9A" w:rsidRPr="00EB5502" w:rsidRDefault="006D1C9A" w:rsidP="006D1C9A">
      <w:pPr>
        <w:spacing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550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Supplementary Figure </w:t>
      </w:r>
      <w:r w:rsidR="00226BCD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Scatter plots showing the mean and confidence interval of AMA1 and MSP1 antibody levels by iron status. Children were stratified according to the time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between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iron status and antibod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y measurements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R, iron replete; D, iron deficient; AMA1, merozoite surface protein 1; AMA1, apical merozoite protein1; ID, iron deficiency.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ron deficiency was defined as plasma ferritin &lt; 12µg/L or &lt; 30µg/L in the presence of inflammation in children &lt; 5 years or &lt; 15µg/L in children ≥ 5 years.</w:t>
      </w:r>
      <w:r w:rsidRPr="00EB5502" w:rsidDel="00B472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</w:t>
      </w:r>
      <w:proofErr w:type="spellStart"/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>EMaBS</w:t>
      </w:r>
      <w:proofErr w:type="spellEnd"/>
      <w:r w:rsidRPr="00EB55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cohort malaria antibodies were measured in all children at 5 years and iron status was measured at earlier timepoints. </w:t>
      </w:r>
    </w:p>
    <w:p w14:paraId="6F56F338" w14:textId="77777777" w:rsidR="006D1C9A" w:rsidRDefault="006D1C9A">
      <w:bookmarkStart w:id="10" w:name="_GoBack"/>
      <w:bookmarkEnd w:id="10"/>
    </w:p>
    <w:sectPr w:rsidR="006D1C9A" w:rsidSect="00E81E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A515E"/>
    <w:multiLevelType w:val="hybridMultilevel"/>
    <w:tmpl w:val="85E6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14CD"/>
    <w:multiLevelType w:val="multilevel"/>
    <w:tmpl w:val="409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9A"/>
    <w:rsid w:val="0002285C"/>
    <w:rsid w:val="00041302"/>
    <w:rsid w:val="00054B01"/>
    <w:rsid w:val="00067482"/>
    <w:rsid w:val="00092608"/>
    <w:rsid w:val="000C709A"/>
    <w:rsid w:val="000E176F"/>
    <w:rsid w:val="000F4306"/>
    <w:rsid w:val="00137392"/>
    <w:rsid w:val="001646CF"/>
    <w:rsid w:val="00171972"/>
    <w:rsid w:val="00181AF5"/>
    <w:rsid w:val="00192C49"/>
    <w:rsid w:val="001D09C9"/>
    <w:rsid w:val="001D1325"/>
    <w:rsid w:val="0022249D"/>
    <w:rsid w:val="00226BCD"/>
    <w:rsid w:val="002405B6"/>
    <w:rsid w:val="002538A6"/>
    <w:rsid w:val="002874F6"/>
    <w:rsid w:val="002A2523"/>
    <w:rsid w:val="002A28CB"/>
    <w:rsid w:val="002C6838"/>
    <w:rsid w:val="002D6AE5"/>
    <w:rsid w:val="002E5829"/>
    <w:rsid w:val="002F4EAE"/>
    <w:rsid w:val="00305349"/>
    <w:rsid w:val="003066E7"/>
    <w:rsid w:val="00330256"/>
    <w:rsid w:val="003341A8"/>
    <w:rsid w:val="0034266B"/>
    <w:rsid w:val="00361E92"/>
    <w:rsid w:val="00397257"/>
    <w:rsid w:val="003B323E"/>
    <w:rsid w:val="003B65C1"/>
    <w:rsid w:val="003C0293"/>
    <w:rsid w:val="003D63DC"/>
    <w:rsid w:val="003E53C3"/>
    <w:rsid w:val="00404908"/>
    <w:rsid w:val="004105EA"/>
    <w:rsid w:val="004320E7"/>
    <w:rsid w:val="00466F29"/>
    <w:rsid w:val="0047611F"/>
    <w:rsid w:val="00491432"/>
    <w:rsid w:val="004E0973"/>
    <w:rsid w:val="004F1EDC"/>
    <w:rsid w:val="005371B4"/>
    <w:rsid w:val="0058765F"/>
    <w:rsid w:val="005876EA"/>
    <w:rsid w:val="005916CC"/>
    <w:rsid w:val="005D7F96"/>
    <w:rsid w:val="00602775"/>
    <w:rsid w:val="006110A6"/>
    <w:rsid w:val="00626258"/>
    <w:rsid w:val="00632CED"/>
    <w:rsid w:val="00652E49"/>
    <w:rsid w:val="00675AA0"/>
    <w:rsid w:val="006844D0"/>
    <w:rsid w:val="006B683F"/>
    <w:rsid w:val="006D1C9A"/>
    <w:rsid w:val="006D759B"/>
    <w:rsid w:val="00763906"/>
    <w:rsid w:val="00767BD9"/>
    <w:rsid w:val="00776EBB"/>
    <w:rsid w:val="00780F0E"/>
    <w:rsid w:val="007D390F"/>
    <w:rsid w:val="0082437C"/>
    <w:rsid w:val="008312C4"/>
    <w:rsid w:val="0083432F"/>
    <w:rsid w:val="00836DD3"/>
    <w:rsid w:val="00870979"/>
    <w:rsid w:val="00872A3C"/>
    <w:rsid w:val="00876722"/>
    <w:rsid w:val="008A1A61"/>
    <w:rsid w:val="008B07E9"/>
    <w:rsid w:val="008B4F7F"/>
    <w:rsid w:val="008C619D"/>
    <w:rsid w:val="008E743D"/>
    <w:rsid w:val="00950D8E"/>
    <w:rsid w:val="00966B26"/>
    <w:rsid w:val="00974E92"/>
    <w:rsid w:val="00982F86"/>
    <w:rsid w:val="009A74D6"/>
    <w:rsid w:val="009B1D49"/>
    <w:rsid w:val="009F0436"/>
    <w:rsid w:val="00A00D65"/>
    <w:rsid w:val="00A15B6F"/>
    <w:rsid w:val="00A40CE3"/>
    <w:rsid w:val="00A43B92"/>
    <w:rsid w:val="00A66F15"/>
    <w:rsid w:val="00AB20C7"/>
    <w:rsid w:val="00AD7535"/>
    <w:rsid w:val="00AE5C51"/>
    <w:rsid w:val="00B47087"/>
    <w:rsid w:val="00B61A13"/>
    <w:rsid w:val="00BB3D53"/>
    <w:rsid w:val="00BC1D04"/>
    <w:rsid w:val="00C32D0F"/>
    <w:rsid w:val="00CA3012"/>
    <w:rsid w:val="00CB77BD"/>
    <w:rsid w:val="00D011ED"/>
    <w:rsid w:val="00D21E67"/>
    <w:rsid w:val="00D22654"/>
    <w:rsid w:val="00D460FF"/>
    <w:rsid w:val="00DC0783"/>
    <w:rsid w:val="00E02D80"/>
    <w:rsid w:val="00E4354F"/>
    <w:rsid w:val="00E5646E"/>
    <w:rsid w:val="00E64B66"/>
    <w:rsid w:val="00E754D7"/>
    <w:rsid w:val="00E81EC8"/>
    <w:rsid w:val="00E867DE"/>
    <w:rsid w:val="00EB5828"/>
    <w:rsid w:val="00EC32ED"/>
    <w:rsid w:val="00F0740D"/>
    <w:rsid w:val="00F17C23"/>
    <w:rsid w:val="00F401AD"/>
    <w:rsid w:val="00F42264"/>
    <w:rsid w:val="00F843A3"/>
    <w:rsid w:val="00FC54BC"/>
    <w:rsid w:val="00FE5A17"/>
    <w:rsid w:val="00FF3F8C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32F8"/>
  <w15:chartTrackingRefBased/>
  <w15:docId w15:val="{69A23770-8E4C-40A1-90D8-BFA98964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C9A"/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9A"/>
    <w:rPr>
      <w:color w:val="808080"/>
    </w:rPr>
  </w:style>
  <w:style w:type="character" w:styleId="CommentReference">
    <w:name w:val="annotation reference"/>
    <w:basedOn w:val="DefaultParagraphFont"/>
    <w:unhideWhenUsed/>
    <w:rsid w:val="006D1C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1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1C9A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C9A"/>
    <w:rPr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9A"/>
    <w:rPr>
      <w:rFonts w:ascii="Times New Roman" w:hAnsi="Times New Roman" w:cs="Times New Roman"/>
      <w:sz w:val="18"/>
      <w:szCs w:val="18"/>
      <w:lang w:val="x-none"/>
    </w:rPr>
  </w:style>
  <w:style w:type="table" w:styleId="TableGrid">
    <w:name w:val="Table Grid"/>
    <w:basedOn w:val="TableNormal"/>
    <w:uiPriority w:val="39"/>
    <w:rsid w:val="006D1C9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D1C9A"/>
  </w:style>
  <w:style w:type="paragraph" w:customStyle="1" w:styleId="EndNoteBibliographyTitle">
    <w:name w:val="EndNote Bibliography Title"/>
    <w:basedOn w:val="Normal"/>
    <w:link w:val="EndNoteBibliographyTitleChar"/>
    <w:rsid w:val="006D1C9A"/>
    <w:rPr>
      <w:rFonts w:ascii="Times New Roman" w:hAnsi="Times New Roman" w:cs="Times New Roman"/>
      <w:sz w:val="24"/>
      <w:szCs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1C9A"/>
    <w:rPr>
      <w:rFonts w:ascii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D1C9A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D1C9A"/>
    <w:rPr>
      <w:rFonts w:ascii="Times New Roman" w:hAnsi="Times New Roman" w:cs="Times New Roman"/>
      <w:sz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D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9A"/>
    <w:rPr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D1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9A"/>
    <w:rPr>
      <w:lang w:val="x-none"/>
    </w:rPr>
  </w:style>
  <w:style w:type="character" w:styleId="Hyperlink">
    <w:name w:val="Hyperlink"/>
    <w:basedOn w:val="DefaultParagraphFont"/>
    <w:uiPriority w:val="99"/>
    <w:unhideWhenUsed/>
    <w:rsid w:val="006D1C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C9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D1C9A"/>
    <w:pPr>
      <w:spacing w:after="0" w:line="240" w:lineRule="auto"/>
    </w:pPr>
    <w:rPr>
      <w:lang w:val="x-none"/>
    </w:rPr>
  </w:style>
  <w:style w:type="paragraph" w:styleId="Caption">
    <w:name w:val="caption"/>
    <w:basedOn w:val="Normal"/>
    <w:next w:val="Normal"/>
    <w:uiPriority w:val="35"/>
    <w:unhideWhenUsed/>
    <w:qFormat/>
    <w:rsid w:val="006D1C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ListLabel1">
    <w:name w:val="ListLabel 1"/>
    <w:qFormat/>
    <w:rsid w:val="006D1C9A"/>
    <w:rPr>
      <w:color w:val="1155CC"/>
    </w:rPr>
  </w:style>
  <w:style w:type="table" w:customStyle="1" w:styleId="TableGrid1">
    <w:name w:val="Table Grid1"/>
    <w:basedOn w:val="TableNormal"/>
    <w:next w:val="TableGrid"/>
    <w:uiPriority w:val="39"/>
    <w:rsid w:val="006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D1C9A"/>
  </w:style>
  <w:style w:type="numbering" w:customStyle="1" w:styleId="NoList11">
    <w:name w:val="No List11"/>
    <w:next w:val="NoList"/>
    <w:uiPriority w:val="99"/>
    <w:semiHidden/>
    <w:unhideWhenUsed/>
    <w:rsid w:val="006D1C9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1C9A"/>
    <w:rPr>
      <w:color w:val="808080"/>
      <w:shd w:val="clear" w:color="auto" w:fill="E6E6E6"/>
    </w:rPr>
  </w:style>
  <w:style w:type="table" w:customStyle="1" w:styleId="TableGrid6">
    <w:name w:val="Table Grid6"/>
    <w:basedOn w:val="TableNormal"/>
    <w:next w:val="TableGrid"/>
    <w:uiPriority w:val="39"/>
    <w:rsid w:val="006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6D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C9A"/>
    <w:pPr>
      <w:ind w:left="720"/>
      <w:contextualSpacing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C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C9A"/>
    <w:rPr>
      <w:sz w:val="20"/>
      <w:szCs w:val="20"/>
      <w:lang w:val="x-none"/>
    </w:rPr>
  </w:style>
  <w:style w:type="character" w:styleId="EndnoteReference">
    <w:name w:val="endnote reference"/>
    <w:basedOn w:val="DefaultParagraphFont"/>
    <w:uiPriority w:val="99"/>
    <w:semiHidden/>
    <w:unhideWhenUsed/>
    <w:rsid w:val="006D1C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D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1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1987-DA2C-FD4E-9C44-1D77DC3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Sarah Atkinson</cp:lastModifiedBy>
  <cp:revision>2</cp:revision>
  <dcterms:created xsi:type="dcterms:W3CDTF">2020-04-24T16:15:00Z</dcterms:created>
  <dcterms:modified xsi:type="dcterms:W3CDTF">2020-04-24T16:15:00Z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http://csl.mendeley.com/styles/506497451/vancouver2</vt:lpwstr>
  </property>
  <property fmtid="{D5CDD505-2E9C-101B-9397-08002B2CF9AE}" pid="21" name="Mendeley Recent Style Name 9_1">
    <vt:lpwstr>Vancouver - Caroline Bundi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8a80b178-30fc-304a-9e60-ec2528bccc55</vt:lpwstr>
  </property>
  <property fmtid="{D5CDD505-2E9C-101B-9397-08002B2CF9AE}" pid="24" name="Mendeley Citation Style_1">
    <vt:lpwstr>http://csl.mendeley.com/styles/506497451/vancouver2</vt:lpwstr>
  </property>
</Properties>
</file>