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73DBF" w14:textId="6F89FC67" w:rsidR="001A5583" w:rsidRPr="008F7C2C" w:rsidRDefault="001A5583" w:rsidP="002E1724">
      <w:pPr>
        <w:spacing w:line="480" w:lineRule="auto"/>
        <w:rPr>
          <w:rFonts w:ascii="Times New Roman" w:hAnsi="Times New Roman" w:cs="Times New Roman"/>
          <w:b/>
          <w:sz w:val="24"/>
          <w:szCs w:val="24"/>
          <w:lang w:val="en-US"/>
        </w:rPr>
      </w:pPr>
      <w:bookmarkStart w:id="0" w:name="_Hlk5203171"/>
      <w:r w:rsidRPr="008F7C2C">
        <w:rPr>
          <w:rFonts w:ascii="Times New Roman" w:hAnsi="Times New Roman" w:cs="Times New Roman"/>
          <w:b/>
          <w:sz w:val="24"/>
          <w:szCs w:val="24"/>
          <w:lang w:val="en-US"/>
        </w:rPr>
        <w:t xml:space="preserve">Iron </w:t>
      </w:r>
      <w:r w:rsidR="00CF6A62" w:rsidRPr="008F7C2C">
        <w:rPr>
          <w:rFonts w:ascii="Times New Roman" w:hAnsi="Times New Roman" w:cs="Times New Roman"/>
          <w:b/>
          <w:sz w:val="24"/>
          <w:szCs w:val="24"/>
          <w:lang w:val="en-US"/>
        </w:rPr>
        <w:t>d</w:t>
      </w:r>
      <w:r w:rsidRPr="008F7C2C">
        <w:rPr>
          <w:rFonts w:ascii="Times New Roman" w:hAnsi="Times New Roman" w:cs="Times New Roman"/>
          <w:b/>
          <w:sz w:val="24"/>
          <w:szCs w:val="24"/>
          <w:lang w:val="en-US"/>
        </w:rPr>
        <w:t xml:space="preserve">eficiency </w:t>
      </w:r>
      <w:r w:rsidR="005653EB" w:rsidRPr="008F7C2C">
        <w:rPr>
          <w:rFonts w:ascii="Times New Roman" w:hAnsi="Times New Roman" w:cs="Times New Roman"/>
          <w:b/>
          <w:sz w:val="24"/>
          <w:szCs w:val="24"/>
          <w:lang w:val="en-US"/>
        </w:rPr>
        <w:t xml:space="preserve">is associated with </w:t>
      </w:r>
      <w:r w:rsidR="00B75A39" w:rsidRPr="008F7C2C">
        <w:rPr>
          <w:rFonts w:ascii="Times New Roman" w:hAnsi="Times New Roman" w:cs="Times New Roman"/>
          <w:b/>
          <w:sz w:val="24"/>
          <w:szCs w:val="24"/>
          <w:lang w:val="en-US"/>
        </w:rPr>
        <w:t>reduced</w:t>
      </w:r>
      <w:r w:rsidR="00DB5F55" w:rsidRPr="008F7C2C">
        <w:rPr>
          <w:rFonts w:ascii="Times New Roman" w:hAnsi="Times New Roman" w:cs="Times New Roman"/>
          <w:b/>
          <w:sz w:val="24"/>
          <w:szCs w:val="24"/>
          <w:lang w:val="en-US"/>
        </w:rPr>
        <w:t xml:space="preserve"> levels of</w:t>
      </w:r>
      <w:r w:rsidR="005653EB" w:rsidRPr="008F7C2C">
        <w:rPr>
          <w:rFonts w:ascii="Times New Roman" w:hAnsi="Times New Roman" w:cs="Times New Roman"/>
          <w:b/>
          <w:sz w:val="24"/>
          <w:szCs w:val="24"/>
          <w:lang w:val="en-US"/>
        </w:rPr>
        <w:t xml:space="preserve"> </w:t>
      </w:r>
      <w:r w:rsidR="007C5F71" w:rsidRPr="008F7C2C">
        <w:rPr>
          <w:rFonts w:ascii="Times New Roman" w:hAnsi="Times New Roman" w:cs="Times New Roman"/>
          <w:b/>
          <w:i/>
          <w:iCs/>
          <w:sz w:val="24"/>
          <w:szCs w:val="24"/>
          <w:lang w:val="en-US"/>
        </w:rPr>
        <w:t>Plasmodium falciparum</w:t>
      </w:r>
      <w:r w:rsidR="005C5C42" w:rsidRPr="008F7C2C">
        <w:rPr>
          <w:rFonts w:ascii="Times New Roman" w:hAnsi="Times New Roman" w:cs="Times New Roman"/>
          <w:b/>
          <w:sz w:val="24"/>
          <w:szCs w:val="24"/>
          <w:lang w:val="en-US"/>
        </w:rPr>
        <w:t>-specific antibod</w:t>
      </w:r>
      <w:r w:rsidR="00C077C7" w:rsidRPr="008F7C2C">
        <w:rPr>
          <w:rFonts w:ascii="Times New Roman" w:hAnsi="Times New Roman" w:cs="Times New Roman"/>
          <w:b/>
          <w:sz w:val="24"/>
          <w:szCs w:val="24"/>
          <w:lang w:val="en-US"/>
        </w:rPr>
        <w:t>ies</w:t>
      </w:r>
      <w:r w:rsidR="000C7DB8" w:rsidRPr="008F7C2C">
        <w:rPr>
          <w:rFonts w:ascii="Times New Roman" w:hAnsi="Times New Roman" w:cs="Times New Roman"/>
          <w:b/>
          <w:sz w:val="24"/>
          <w:szCs w:val="24"/>
          <w:lang w:val="en-US"/>
        </w:rPr>
        <w:t xml:space="preserve"> </w:t>
      </w:r>
      <w:r w:rsidR="005C5C42" w:rsidRPr="008F7C2C">
        <w:rPr>
          <w:rFonts w:ascii="Times New Roman" w:hAnsi="Times New Roman" w:cs="Times New Roman"/>
          <w:b/>
          <w:sz w:val="24"/>
          <w:szCs w:val="24"/>
          <w:lang w:val="en-US"/>
        </w:rPr>
        <w:t xml:space="preserve">in </w:t>
      </w:r>
      <w:r w:rsidR="005653EB" w:rsidRPr="008F7C2C">
        <w:rPr>
          <w:rFonts w:ascii="Times New Roman" w:hAnsi="Times New Roman" w:cs="Times New Roman"/>
          <w:b/>
          <w:sz w:val="24"/>
          <w:szCs w:val="24"/>
          <w:lang w:val="en-US"/>
        </w:rPr>
        <w:t>African children</w:t>
      </w:r>
      <w:r w:rsidRPr="008F7C2C">
        <w:rPr>
          <w:rFonts w:ascii="Times New Roman" w:hAnsi="Times New Roman" w:cs="Times New Roman"/>
          <w:b/>
          <w:sz w:val="24"/>
          <w:szCs w:val="24"/>
          <w:lang w:val="en-US"/>
        </w:rPr>
        <w:t xml:space="preserve"> </w:t>
      </w:r>
    </w:p>
    <w:p w14:paraId="05F87785" w14:textId="1BB73D77" w:rsidR="001A5583" w:rsidRPr="008F7C2C" w:rsidRDefault="001A5583" w:rsidP="002E1724">
      <w:pPr>
        <w:spacing w:line="480" w:lineRule="auto"/>
        <w:rPr>
          <w:rFonts w:ascii="Times New Roman" w:hAnsi="Times New Roman" w:cs="Times New Roman"/>
          <w:sz w:val="24"/>
          <w:szCs w:val="24"/>
          <w:vertAlign w:val="superscript"/>
          <w:lang w:val="en-US"/>
        </w:rPr>
      </w:pPr>
      <w:bookmarkStart w:id="1" w:name="_Hlk11076118"/>
      <w:bookmarkStart w:id="2" w:name="_Hlk524106650"/>
      <w:bookmarkEnd w:id="0"/>
      <w:r w:rsidRPr="008F7C2C">
        <w:rPr>
          <w:rFonts w:ascii="Times New Roman" w:hAnsi="Times New Roman" w:cs="Times New Roman"/>
          <w:sz w:val="24"/>
          <w:szCs w:val="24"/>
          <w:lang w:val="en-US"/>
        </w:rPr>
        <w:t xml:space="preserve">Caroline K. </w:t>
      </w:r>
      <w:proofErr w:type="spellStart"/>
      <w:r w:rsidRPr="008F7C2C">
        <w:rPr>
          <w:rFonts w:ascii="Times New Roman" w:hAnsi="Times New Roman" w:cs="Times New Roman"/>
          <w:sz w:val="24"/>
          <w:szCs w:val="24"/>
          <w:lang w:val="en-US"/>
        </w:rPr>
        <w:t>Bundi</w:t>
      </w:r>
      <w:proofErr w:type="spellEnd"/>
      <w:r w:rsidRPr="008F7C2C">
        <w:rPr>
          <w:rFonts w:ascii="Times New Roman" w:hAnsi="Times New Roman" w:cs="Times New Roman"/>
          <w:sz w:val="24"/>
          <w:szCs w:val="24"/>
          <w:lang w:val="en-US"/>
        </w:rPr>
        <w:t xml:space="preserve"> BSc</w:t>
      </w:r>
      <w:r w:rsidRPr="008F7C2C">
        <w:rPr>
          <w:rFonts w:ascii="Times New Roman" w:hAnsi="Times New Roman" w:cs="Times New Roman"/>
          <w:sz w:val="24"/>
          <w:szCs w:val="24"/>
          <w:vertAlign w:val="superscript"/>
          <w:lang w:val="en-US"/>
        </w:rPr>
        <w:t>1,2</w:t>
      </w:r>
      <w:r w:rsidRPr="008F7C2C">
        <w:rPr>
          <w:rFonts w:ascii="Times New Roman" w:hAnsi="Times New Roman" w:cs="Times New Roman"/>
          <w:sz w:val="24"/>
          <w:szCs w:val="24"/>
          <w:lang w:val="en-US"/>
        </w:rPr>
        <w:t xml:space="preserve">, Angela </w:t>
      </w:r>
      <w:proofErr w:type="spellStart"/>
      <w:r w:rsidRPr="008F7C2C">
        <w:rPr>
          <w:rFonts w:ascii="Times New Roman" w:hAnsi="Times New Roman" w:cs="Times New Roman"/>
          <w:sz w:val="24"/>
          <w:szCs w:val="24"/>
          <w:lang w:val="en-US"/>
        </w:rPr>
        <w:t>Nalwoga</w:t>
      </w:r>
      <w:proofErr w:type="spellEnd"/>
      <w:r w:rsidRPr="008F7C2C">
        <w:rPr>
          <w:rFonts w:ascii="Times New Roman" w:hAnsi="Times New Roman" w:cs="Times New Roman"/>
          <w:sz w:val="24"/>
          <w:szCs w:val="24"/>
          <w:lang w:val="en-US"/>
        </w:rPr>
        <w:t xml:space="preserve"> </w:t>
      </w:r>
      <w:r w:rsidR="00E91C99" w:rsidRPr="008F7C2C">
        <w:rPr>
          <w:rFonts w:ascii="Times New Roman" w:hAnsi="Times New Roman" w:cs="Times New Roman"/>
          <w:sz w:val="24"/>
          <w:szCs w:val="24"/>
          <w:lang w:val="en-US"/>
        </w:rPr>
        <w:t>PhD</w:t>
      </w:r>
      <w:r w:rsidR="00E91C99" w:rsidRPr="008F7C2C">
        <w:rPr>
          <w:rFonts w:ascii="Times New Roman" w:hAnsi="Times New Roman" w:cs="Times New Roman"/>
          <w:sz w:val="24"/>
          <w:szCs w:val="24"/>
          <w:vertAlign w:val="superscript"/>
          <w:lang w:val="en-US"/>
        </w:rPr>
        <w:t>3</w:t>
      </w:r>
      <w:r w:rsidRPr="008F7C2C">
        <w:rPr>
          <w:rFonts w:ascii="Times New Roman" w:hAnsi="Times New Roman" w:cs="Times New Roman"/>
          <w:sz w:val="24"/>
          <w:szCs w:val="24"/>
          <w:lang w:val="en-US"/>
        </w:rPr>
        <w:t xml:space="preserve">, Lawrence </w:t>
      </w:r>
      <w:proofErr w:type="spellStart"/>
      <w:r w:rsidRPr="008F7C2C">
        <w:rPr>
          <w:rFonts w:ascii="Times New Roman" w:hAnsi="Times New Roman" w:cs="Times New Roman"/>
          <w:sz w:val="24"/>
          <w:szCs w:val="24"/>
          <w:lang w:val="en-US"/>
        </w:rPr>
        <w:t>Lubyayi</w:t>
      </w:r>
      <w:proofErr w:type="spellEnd"/>
      <w:r w:rsidRPr="008F7C2C">
        <w:rPr>
          <w:rFonts w:ascii="Times New Roman" w:hAnsi="Times New Roman" w:cs="Times New Roman"/>
          <w:sz w:val="24"/>
          <w:szCs w:val="24"/>
          <w:lang w:val="en-US"/>
        </w:rPr>
        <w:t xml:space="preserve"> </w:t>
      </w:r>
      <w:r w:rsidR="00E91C99" w:rsidRPr="008F7C2C">
        <w:rPr>
          <w:rFonts w:ascii="Times New Roman" w:hAnsi="Times New Roman" w:cs="Times New Roman"/>
          <w:sz w:val="24"/>
          <w:szCs w:val="24"/>
          <w:lang w:val="en-US"/>
        </w:rPr>
        <w:t>MSc</w:t>
      </w:r>
      <w:r w:rsidR="00E91C99" w:rsidRPr="008F7C2C">
        <w:rPr>
          <w:rFonts w:ascii="Times New Roman" w:hAnsi="Times New Roman" w:cs="Times New Roman"/>
          <w:sz w:val="24"/>
          <w:szCs w:val="24"/>
          <w:vertAlign w:val="superscript"/>
          <w:lang w:val="en-US"/>
        </w:rPr>
        <w:t>3</w:t>
      </w:r>
      <w:r w:rsidRPr="008F7C2C">
        <w:rPr>
          <w:rFonts w:ascii="Times New Roman" w:hAnsi="Times New Roman" w:cs="Times New Roman"/>
          <w:sz w:val="24"/>
          <w:szCs w:val="24"/>
          <w:lang w:val="en-US"/>
        </w:rPr>
        <w:t xml:space="preserve">, John </w:t>
      </w:r>
      <w:proofErr w:type="spellStart"/>
      <w:r w:rsidRPr="008F7C2C">
        <w:rPr>
          <w:rFonts w:ascii="Times New Roman" w:hAnsi="Times New Roman" w:cs="Times New Roman"/>
          <w:sz w:val="24"/>
          <w:szCs w:val="24"/>
          <w:lang w:val="en-US"/>
        </w:rPr>
        <w:t>Muthii</w:t>
      </w:r>
      <w:proofErr w:type="spellEnd"/>
      <w:r w:rsidRPr="008F7C2C">
        <w:rPr>
          <w:rFonts w:ascii="Times New Roman" w:hAnsi="Times New Roman" w:cs="Times New Roman"/>
          <w:sz w:val="24"/>
          <w:szCs w:val="24"/>
          <w:lang w:val="en-US"/>
        </w:rPr>
        <w:t xml:space="preserve"> </w:t>
      </w:r>
      <w:proofErr w:type="spellStart"/>
      <w:r w:rsidRPr="008F7C2C">
        <w:rPr>
          <w:rFonts w:ascii="Times New Roman" w:hAnsi="Times New Roman" w:cs="Times New Roman"/>
          <w:sz w:val="24"/>
          <w:szCs w:val="24"/>
          <w:lang w:val="en-US"/>
        </w:rPr>
        <w:t>Muriuki</w:t>
      </w:r>
      <w:proofErr w:type="spellEnd"/>
      <w:r w:rsidRPr="008F7C2C">
        <w:rPr>
          <w:rFonts w:ascii="Times New Roman" w:hAnsi="Times New Roman" w:cs="Times New Roman"/>
          <w:sz w:val="24"/>
          <w:szCs w:val="24"/>
          <w:lang w:val="en-US"/>
        </w:rPr>
        <w:t xml:space="preserve"> MSc</w:t>
      </w:r>
      <w:r w:rsidRPr="008F7C2C">
        <w:rPr>
          <w:rFonts w:ascii="Times New Roman" w:hAnsi="Times New Roman" w:cs="Times New Roman"/>
          <w:sz w:val="24"/>
          <w:szCs w:val="24"/>
          <w:vertAlign w:val="superscript"/>
          <w:lang w:val="en-US"/>
        </w:rPr>
        <w:t>1</w:t>
      </w:r>
      <w:r w:rsidRPr="008F7C2C">
        <w:rPr>
          <w:rFonts w:ascii="Times New Roman" w:hAnsi="Times New Roman" w:cs="Times New Roman"/>
          <w:sz w:val="24"/>
          <w:szCs w:val="24"/>
          <w:lang w:val="en-US"/>
        </w:rPr>
        <w:t xml:space="preserve">, Reagan M </w:t>
      </w:r>
      <w:proofErr w:type="spellStart"/>
      <w:r w:rsidRPr="008F7C2C">
        <w:rPr>
          <w:rFonts w:ascii="Times New Roman" w:hAnsi="Times New Roman" w:cs="Times New Roman"/>
          <w:sz w:val="24"/>
          <w:szCs w:val="24"/>
          <w:lang w:val="en-US"/>
        </w:rPr>
        <w:t>Mogire</w:t>
      </w:r>
      <w:proofErr w:type="spellEnd"/>
      <w:r w:rsidRPr="008F7C2C">
        <w:rPr>
          <w:rFonts w:ascii="Times New Roman" w:hAnsi="Times New Roman" w:cs="Times New Roman"/>
          <w:sz w:val="24"/>
          <w:szCs w:val="24"/>
          <w:lang w:val="en-US"/>
        </w:rPr>
        <w:t xml:space="preserve"> Msc</w:t>
      </w:r>
      <w:r w:rsidRPr="008F7C2C">
        <w:rPr>
          <w:rFonts w:ascii="Times New Roman" w:hAnsi="Times New Roman" w:cs="Times New Roman"/>
          <w:sz w:val="24"/>
          <w:szCs w:val="24"/>
          <w:vertAlign w:val="superscript"/>
          <w:lang w:val="en-US"/>
        </w:rPr>
        <w:t>1</w:t>
      </w:r>
      <w:r w:rsidRPr="008F7C2C">
        <w:rPr>
          <w:rFonts w:ascii="Times New Roman" w:hAnsi="Times New Roman" w:cs="Times New Roman"/>
          <w:sz w:val="24"/>
          <w:szCs w:val="24"/>
          <w:lang w:val="en-US"/>
        </w:rPr>
        <w:t xml:space="preserve">, Herbert </w:t>
      </w:r>
      <w:proofErr w:type="spellStart"/>
      <w:r w:rsidRPr="008F7C2C">
        <w:rPr>
          <w:rFonts w:ascii="Times New Roman" w:hAnsi="Times New Roman" w:cs="Times New Roman"/>
          <w:sz w:val="24"/>
          <w:szCs w:val="24"/>
          <w:lang w:val="en-US"/>
        </w:rPr>
        <w:t>Opi</w:t>
      </w:r>
      <w:proofErr w:type="spellEnd"/>
      <w:r w:rsidRPr="008F7C2C">
        <w:rPr>
          <w:rFonts w:ascii="Times New Roman" w:hAnsi="Times New Roman" w:cs="Times New Roman"/>
          <w:sz w:val="24"/>
          <w:szCs w:val="24"/>
          <w:lang w:val="en-US"/>
        </w:rPr>
        <w:t xml:space="preserve"> PhD</w:t>
      </w:r>
      <w:r w:rsidRPr="008F7C2C">
        <w:rPr>
          <w:rFonts w:ascii="Times New Roman" w:hAnsi="Times New Roman" w:cs="Times New Roman"/>
          <w:sz w:val="24"/>
          <w:szCs w:val="24"/>
          <w:vertAlign w:val="superscript"/>
          <w:lang w:val="en-US"/>
        </w:rPr>
        <w:t>4</w:t>
      </w:r>
      <w:r w:rsidRPr="008F7C2C">
        <w:rPr>
          <w:rFonts w:ascii="Times New Roman" w:hAnsi="Times New Roman" w:cs="Times New Roman"/>
          <w:sz w:val="24"/>
          <w:szCs w:val="24"/>
          <w:lang w:val="en-US"/>
        </w:rPr>
        <w:t>, Alexander J. Mentzer MRCP</w:t>
      </w:r>
      <w:r w:rsidRPr="008F7C2C">
        <w:rPr>
          <w:rFonts w:ascii="Times New Roman" w:hAnsi="Times New Roman" w:cs="Times New Roman"/>
          <w:sz w:val="24"/>
          <w:szCs w:val="24"/>
          <w:vertAlign w:val="superscript"/>
          <w:lang w:val="en-US"/>
        </w:rPr>
        <w:t>5,6</w:t>
      </w:r>
      <w:r w:rsidRPr="008F7C2C">
        <w:rPr>
          <w:rFonts w:ascii="Times New Roman" w:hAnsi="Times New Roman" w:cs="Times New Roman"/>
          <w:sz w:val="24"/>
          <w:szCs w:val="24"/>
          <w:lang w:val="en-US"/>
        </w:rPr>
        <w:t xml:space="preserve">, Cleopatra K. </w:t>
      </w:r>
      <w:proofErr w:type="spellStart"/>
      <w:r w:rsidRPr="008F7C2C">
        <w:rPr>
          <w:rFonts w:ascii="Times New Roman" w:hAnsi="Times New Roman" w:cs="Times New Roman"/>
          <w:sz w:val="24"/>
          <w:szCs w:val="24"/>
          <w:lang w:val="en-US"/>
        </w:rPr>
        <w:t>Mugyenyi</w:t>
      </w:r>
      <w:proofErr w:type="spellEnd"/>
      <w:r w:rsidRPr="008F7C2C">
        <w:rPr>
          <w:rFonts w:ascii="Times New Roman" w:hAnsi="Times New Roman" w:cs="Times New Roman"/>
          <w:sz w:val="24"/>
          <w:szCs w:val="24"/>
          <w:lang w:val="en-US"/>
        </w:rPr>
        <w:t xml:space="preserve"> PhD</w:t>
      </w:r>
      <w:r w:rsidRPr="008F7C2C">
        <w:rPr>
          <w:rFonts w:ascii="Times New Roman" w:hAnsi="Times New Roman" w:cs="Times New Roman"/>
          <w:sz w:val="24"/>
          <w:szCs w:val="24"/>
          <w:vertAlign w:val="superscript"/>
          <w:lang w:val="en-US"/>
        </w:rPr>
        <w:t>1,4</w:t>
      </w:r>
      <w:r w:rsidRPr="008F7C2C">
        <w:rPr>
          <w:rFonts w:ascii="Times New Roman" w:hAnsi="Times New Roman" w:cs="Times New Roman"/>
          <w:sz w:val="24"/>
          <w:szCs w:val="24"/>
          <w:lang w:val="en-US"/>
        </w:rPr>
        <w:t xml:space="preserve">, </w:t>
      </w:r>
      <w:proofErr w:type="spellStart"/>
      <w:r w:rsidRPr="008F7C2C">
        <w:rPr>
          <w:rFonts w:ascii="Times New Roman" w:hAnsi="Times New Roman" w:cs="Times New Roman"/>
          <w:sz w:val="24"/>
          <w:szCs w:val="24"/>
          <w:lang w:val="en-US"/>
        </w:rPr>
        <w:t>Jedida</w:t>
      </w:r>
      <w:proofErr w:type="spellEnd"/>
      <w:r w:rsidRPr="008F7C2C">
        <w:rPr>
          <w:rFonts w:ascii="Times New Roman" w:hAnsi="Times New Roman" w:cs="Times New Roman"/>
          <w:sz w:val="24"/>
          <w:szCs w:val="24"/>
          <w:lang w:val="en-US"/>
        </w:rPr>
        <w:t xml:space="preserve"> </w:t>
      </w:r>
      <w:proofErr w:type="spellStart"/>
      <w:r w:rsidRPr="008F7C2C">
        <w:rPr>
          <w:rFonts w:ascii="Times New Roman" w:hAnsi="Times New Roman" w:cs="Times New Roman"/>
          <w:sz w:val="24"/>
          <w:szCs w:val="24"/>
          <w:lang w:val="en-US"/>
        </w:rPr>
        <w:t>Mwacharo</w:t>
      </w:r>
      <w:proofErr w:type="spellEnd"/>
      <w:r w:rsidRPr="008F7C2C">
        <w:rPr>
          <w:rFonts w:ascii="Times New Roman" w:hAnsi="Times New Roman" w:cs="Times New Roman"/>
          <w:sz w:val="24"/>
          <w:szCs w:val="24"/>
          <w:lang w:val="en-US"/>
        </w:rPr>
        <w:t xml:space="preserve"> BSc</w:t>
      </w:r>
      <w:r w:rsidRPr="008F7C2C">
        <w:rPr>
          <w:rFonts w:ascii="Times New Roman" w:hAnsi="Times New Roman" w:cs="Times New Roman"/>
          <w:sz w:val="24"/>
          <w:szCs w:val="24"/>
          <w:vertAlign w:val="superscript"/>
          <w:lang w:val="en-US"/>
        </w:rPr>
        <w:t>1</w:t>
      </w:r>
      <w:r w:rsidRPr="008F7C2C">
        <w:rPr>
          <w:rFonts w:ascii="Times New Roman" w:hAnsi="Times New Roman" w:cs="Times New Roman"/>
          <w:sz w:val="24"/>
          <w:szCs w:val="24"/>
          <w:lang w:val="en-US"/>
        </w:rPr>
        <w:t xml:space="preserve">, Emily </w:t>
      </w:r>
      <w:r w:rsidR="00307D39" w:rsidRPr="008F7C2C">
        <w:rPr>
          <w:rFonts w:ascii="Times New Roman" w:hAnsi="Times New Roman" w:cs="Times New Roman"/>
          <w:sz w:val="24"/>
          <w:szCs w:val="24"/>
          <w:lang w:val="en-US"/>
        </w:rPr>
        <w:t xml:space="preserve">L. </w:t>
      </w:r>
      <w:r w:rsidRPr="008F7C2C">
        <w:rPr>
          <w:rFonts w:ascii="Times New Roman" w:hAnsi="Times New Roman" w:cs="Times New Roman"/>
          <w:sz w:val="24"/>
          <w:szCs w:val="24"/>
          <w:lang w:val="en-US"/>
        </w:rPr>
        <w:t>Webb PhD</w:t>
      </w:r>
      <w:r w:rsidRPr="008F7C2C">
        <w:rPr>
          <w:rFonts w:ascii="Times New Roman" w:hAnsi="Times New Roman" w:cs="Times New Roman"/>
          <w:sz w:val="24"/>
          <w:szCs w:val="24"/>
          <w:vertAlign w:val="superscript"/>
          <w:lang w:val="en-US"/>
        </w:rPr>
        <w:t>7</w:t>
      </w:r>
      <w:r w:rsidRPr="008F7C2C">
        <w:rPr>
          <w:rFonts w:ascii="Times New Roman" w:hAnsi="Times New Roman" w:cs="Times New Roman"/>
          <w:sz w:val="24"/>
          <w:szCs w:val="24"/>
          <w:lang w:val="en-US"/>
        </w:rPr>
        <w:t xml:space="preserve">, Philip </w:t>
      </w:r>
      <w:proofErr w:type="spellStart"/>
      <w:r w:rsidRPr="008F7C2C">
        <w:rPr>
          <w:rFonts w:ascii="Times New Roman" w:hAnsi="Times New Roman" w:cs="Times New Roman"/>
          <w:sz w:val="24"/>
          <w:szCs w:val="24"/>
          <w:lang w:val="en-US"/>
        </w:rPr>
        <w:t>Bejon</w:t>
      </w:r>
      <w:proofErr w:type="spellEnd"/>
      <w:r w:rsidRPr="008F7C2C">
        <w:rPr>
          <w:rFonts w:ascii="Times New Roman" w:hAnsi="Times New Roman" w:cs="Times New Roman"/>
          <w:sz w:val="24"/>
          <w:szCs w:val="24"/>
          <w:lang w:val="en-US"/>
        </w:rPr>
        <w:t xml:space="preserve"> PhD</w:t>
      </w:r>
      <w:r w:rsidRPr="008F7C2C">
        <w:rPr>
          <w:rFonts w:ascii="Times New Roman" w:hAnsi="Times New Roman" w:cs="Times New Roman"/>
          <w:sz w:val="24"/>
          <w:szCs w:val="24"/>
          <w:vertAlign w:val="superscript"/>
          <w:lang w:val="en-US"/>
        </w:rPr>
        <w:t xml:space="preserve"> 1,8</w:t>
      </w:r>
      <w:r w:rsidRPr="008F7C2C">
        <w:rPr>
          <w:rFonts w:ascii="Times New Roman" w:hAnsi="Times New Roman" w:cs="Times New Roman"/>
          <w:sz w:val="24"/>
          <w:szCs w:val="24"/>
          <w:lang w:val="en-US"/>
        </w:rPr>
        <w:t>, Thomas N. Williams FMedSci</w:t>
      </w:r>
      <w:r w:rsidRPr="008F7C2C">
        <w:rPr>
          <w:rFonts w:ascii="Times New Roman" w:hAnsi="Times New Roman" w:cs="Times New Roman"/>
          <w:sz w:val="24"/>
          <w:szCs w:val="24"/>
          <w:vertAlign w:val="superscript"/>
          <w:lang w:val="en-US"/>
        </w:rPr>
        <w:t>1,8,</w:t>
      </w:r>
      <w:r w:rsidR="001C3CE1" w:rsidRPr="008F7C2C">
        <w:rPr>
          <w:rFonts w:ascii="Times New Roman" w:hAnsi="Times New Roman" w:cs="Times New Roman"/>
          <w:sz w:val="24"/>
          <w:szCs w:val="24"/>
          <w:vertAlign w:val="superscript"/>
          <w:lang w:val="en-US"/>
        </w:rPr>
        <w:t>9</w:t>
      </w:r>
      <w:r w:rsidRPr="008F7C2C">
        <w:rPr>
          <w:rFonts w:ascii="Times New Roman" w:hAnsi="Times New Roman" w:cs="Times New Roman"/>
          <w:sz w:val="24"/>
          <w:szCs w:val="24"/>
          <w:lang w:val="en-US"/>
        </w:rPr>
        <w:t xml:space="preserve">, Joseph K. </w:t>
      </w:r>
      <w:proofErr w:type="spellStart"/>
      <w:r w:rsidRPr="008F7C2C">
        <w:rPr>
          <w:rFonts w:ascii="Times New Roman" w:hAnsi="Times New Roman" w:cs="Times New Roman"/>
          <w:sz w:val="24"/>
          <w:szCs w:val="24"/>
          <w:lang w:val="en-US"/>
        </w:rPr>
        <w:t>Gikunju</w:t>
      </w:r>
      <w:proofErr w:type="spellEnd"/>
      <w:r w:rsidRPr="008F7C2C">
        <w:rPr>
          <w:rFonts w:ascii="Times New Roman" w:hAnsi="Times New Roman" w:cs="Times New Roman"/>
          <w:sz w:val="24"/>
          <w:szCs w:val="24"/>
          <w:lang w:val="en-US"/>
        </w:rPr>
        <w:t xml:space="preserve"> PhD</w:t>
      </w:r>
      <w:r w:rsidRPr="008F7C2C">
        <w:rPr>
          <w:rFonts w:ascii="Times New Roman" w:hAnsi="Times New Roman" w:cs="Times New Roman"/>
          <w:sz w:val="24"/>
          <w:szCs w:val="24"/>
          <w:vertAlign w:val="superscript"/>
          <w:lang w:val="en-US"/>
        </w:rPr>
        <w:t>2</w:t>
      </w:r>
      <w:r w:rsidRPr="008F7C2C">
        <w:rPr>
          <w:rFonts w:ascii="Times New Roman" w:hAnsi="Times New Roman" w:cs="Times New Roman"/>
          <w:sz w:val="24"/>
          <w:szCs w:val="24"/>
          <w:lang w:val="en-US"/>
        </w:rPr>
        <w:t>, James G. Beeson PhD</w:t>
      </w:r>
      <w:r w:rsidRPr="008F7C2C">
        <w:rPr>
          <w:rFonts w:ascii="Times New Roman" w:hAnsi="Times New Roman" w:cs="Times New Roman"/>
          <w:sz w:val="24"/>
          <w:szCs w:val="24"/>
          <w:vertAlign w:val="superscript"/>
          <w:lang w:val="en-US"/>
        </w:rPr>
        <w:t>4,</w:t>
      </w:r>
      <w:r w:rsidR="001C3CE1" w:rsidRPr="008F7C2C">
        <w:rPr>
          <w:rFonts w:ascii="Times New Roman" w:hAnsi="Times New Roman" w:cs="Times New Roman"/>
          <w:sz w:val="24"/>
          <w:szCs w:val="24"/>
          <w:vertAlign w:val="superscript"/>
          <w:lang w:val="en-US"/>
        </w:rPr>
        <w:t>10</w:t>
      </w:r>
      <w:r w:rsidRPr="008F7C2C">
        <w:rPr>
          <w:rFonts w:ascii="Times New Roman" w:hAnsi="Times New Roman" w:cs="Times New Roman"/>
          <w:sz w:val="24"/>
          <w:szCs w:val="24"/>
          <w:vertAlign w:val="superscript"/>
          <w:lang w:val="en-US"/>
        </w:rPr>
        <w:t>,11</w:t>
      </w:r>
      <w:r w:rsidRPr="008F7C2C">
        <w:rPr>
          <w:rFonts w:ascii="Times New Roman" w:hAnsi="Times New Roman" w:cs="Times New Roman"/>
          <w:sz w:val="24"/>
          <w:szCs w:val="24"/>
          <w:lang w:val="en-US"/>
        </w:rPr>
        <w:t>, Alison M. Elliott MD</w:t>
      </w:r>
      <w:r w:rsidRPr="008F7C2C">
        <w:rPr>
          <w:rFonts w:ascii="Times New Roman" w:hAnsi="Times New Roman" w:cs="Times New Roman"/>
          <w:sz w:val="24"/>
          <w:szCs w:val="24"/>
          <w:vertAlign w:val="superscript"/>
          <w:lang w:val="en-US"/>
        </w:rPr>
        <w:t xml:space="preserve"> 3,12</w:t>
      </w:r>
      <w:r w:rsidRPr="008F7C2C">
        <w:rPr>
          <w:rFonts w:ascii="Times New Roman" w:hAnsi="Times New Roman" w:cs="Times New Roman"/>
          <w:sz w:val="24"/>
          <w:szCs w:val="24"/>
          <w:lang w:val="en-US"/>
        </w:rPr>
        <w:t xml:space="preserve">, Francis M. </w:t>
      </w:r>
      <w:proofErr w:type="spellStart"/>
      <w:r w:rsidRPr="008F7C2C">
        <w:rPr>
          <w:rFonts w:ascii="Times New Roman" w:hAnsi="Times New Roman" w:cs="Times New Roman"/>
          <w:sz w:val="24"/>
          <w:szCs w:val="24"/>
          <w:lang w:val="en-US"/>
        </w:rPr>
        <w:t>Ndungu</w:t>
      </w:r>
      <w:proofErr w:type="spellEnd"/>
      <w:r w:rsidRPr="008F7C2C">
        <w:rPr>
          <w:rFonts w:ascii="Times New Roman" w:hAnsi="Times New Roman" w:cs="Times New Roman"/>
          <w:sz w:val="24"/>
          <w:szCs w:val="24"/>
          <w:lang w:val="en-US"/>
        </w:rPr>
        <w:t xml:space="preserve"> PhD</w:t>
      </w:r>
      <w:r w:rsidRPr="008F7C2C">
        <w:rPr>
          <w:rFonts w:ascii="Times New Roman" w:hAnsi="Times New Roman" w:cs="Times New Roman"/>
          <w:sz w:val="24"/>
          <w:szCs w:val="24"/>
          <w:vertAlign w:val="superscript"/>
          <w:lang w:val="en-US"/>
        </w:rPr>
        <w:t>1</w:t>
      </w:r>
      <w:r w:rsidRPr="008F7C2C">
        <w:rPr>
          <w:rFonts w:ascii="Times New Roman" w:hAnsi="Times New Roman" w:cs="Times New Roman"/>
          <w:sz w:val="24"/>
          <w:szCs w:val="24"/>
          <w:lang w:val="en-US"/>
        </w:rPr>
        <w:t xml:space="preserve"> and Sarah H. Atkinson PhD</w:t>
      </w:r>
      <w:r w:rsidRPr="008F7C2C">
        <w:rPr>
          <w:rFonts w:ascii="Times New Roman" w:hAnsi="Times New Roman" w:cs="Times New Roman"/>
          <w:sz w:val="24"/>
          <w:szCs w:val="24"/>
          <w:vertAlign w:val="superscript"/>
          <w:lang w:val="en-US"/>
        </w:rPr>
        <w:t>1,8,13</w:t>
      </w:r>
    </w:p>
    <w:p w14:paraId="5FBDC975" w14:textId="648E41AB" w:rsidR="00B85A9A" w:rsidRPr="008F7C2C" w:rsidRDefault="00B85A9A" w:rsidP="002E1724">
      <w:pPr>
        <w:spacing w:line="480" w:lineRule="auto"/>
        <w:rPr>
          <w:rFonts w:ascii="Times New Roman" w:hAnsi="Times New Roman" w:cs="Times New Roman"/>
          <w:b/>
          <w:bCs/>
          <w:sz w:val="24"/>
          <w:szCs w:val="24"/>
          <w:lang w:val="en-US"/>
        </w:rPr>
      </w:pPr>
      <w:r w:rsidRPr="008F7C2C">
        <w:rPr>
          <w:rFonts w:ascii="Times New Roman" w:hAnsi="Times New Roman" w:cs="Times New Roman"/>
          <w:b/>
          <w:bCs/>
          <w:sz w:val="24"/>
          <w:szCs w:val="24"/>
          <w:lang w:val="en-US"/>
        </w:rPr>
        <w:t>Authors’ Affiliations</w:t>
      </w:r>
    </w:p>
    <w:p w14:paraId="280DE676" w14:textId="7F56A39E" w:rsidR="001A5583" w:rsidRPr="008F7C2C" w:rsidRDefault="001A5583" w:rsidP="002E172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sz w:val="24"/>
          <w:szCs w:val="24"/>
          <w:vertAlign w:val="superscript"/>
          <w:lang w:val="en-US"/>
        </w:rPr>
        <w:t>1</w:t>
      </w:r>
      <w:r w:rsidR="00202058" w:rsidRPr="008F7C2C">
        <w:rPr>
          <w:rFonts w:ascii="Times New Roman" w:eastAsia="Calibri" w:hAnsi="Times New Roman" w:cs="Times New Roman"/>
          <w:sz w:val="24"/>
          <w:szCs w:val="24"/>
          <w:lang w:val="en-US"/>
        </w:rPr>
        <w:t>Kenya Medical Research Institute (KEMRI) C</w:t>
      </w:r>
      <w:r w:rsidRPr="008F7C2C">
        <w:rPr>
          <w:rFonts w:ascii="Times New Roman" w:eastAsia="Calibri" w:hAnsi="Times New Roman" w:cs="Times New Roman"/>
          <w:sz w:val="24"/>
          <w:szCs w:val="24"/>
          <w:lang w:val="en-US"/>
        </w:rPr>
        <w:t xml:space="preserve">entre for Geographic Medicine Coast, </w:t>
      </w:r>
      <w:r w:rsidR="00202058" w:rsidRPr="008F7C2C">
        <w:rPr>
          <w:rFonts w:ascii="Times New Roman" w:eastAsia="Calibri" w:hAnsi="Times New Roman" w:cs="Times New Roman"/>
          <w:sz w:val="24"/>
          <w:szCs w:val="24"/>
          <w:lang w:val="en-US"/>
        </w:rPr>
        <w:t>KEMRI</w:t>
      </w:r>
      <w:r w:rsidR="00EE0895" w:rsidRPr="008F7C2C">
        <w:rPr>
          <w:rFonts w:ascii="Times New Roman" w:eastAsia="Calibri" w:hAnsi="Times New Roman" w:cs="Times New Roman"/>
          <w:sz w:val="24"/>
          <w:szCs w:val="24"/>
          <w:lang w:val="en-US"/>
        </w:rPr>
        <w:t>-</w:t>
      </w:r>
      <w:proofErr w:type="spellStart"/>
      <w:r w:rsidRPr="008F7C2C">
        <w:rPr>
          <w:rFonts w:ascii="Times New Roman" w:eastAsia="Calibri" w:hAnsi="Times New Roman" w:cs="Times New Roman"/>
          <w:sz w:val="24"/>
          <w:szCs w:val="24"/>
          <w:lang w:val="en-US"/>
        </w:rPr>
        <w:t>Wellcome</w:t>
      </w:r>
      <w:proofErr w:type="spellEnd"/>
      <w:r w:rsidRPr="008F7C2C">
        <w:rPr>
          <w:rFonts w:ascii="Times New Roman" w:eastAsia="Calibri" w:hAnsi="Times New Roman" w:cs="Times New Roman"/>
          <w:sz w:val="24"/>
          <w:szCs w:val="24"/>
          <w:lang w:val="en-US"/>
        </w:rPr>
        <w:t xml:space="preserve"> Trust Research </w:t>
      </w:r>
      <w:proofErr w:type="spellStart"/>
      <w:r w:rsidRPr="008F7C2C">
        <w:rPr>
          <w:rFonts w:ascii="Times New Roman" w:eastAsia="Calibri" w:hAnsi="Times New Roman" w:cs="Times New Roman"/>
          <w:sz w:val="24"/>
          <w:szCs w:val="24"/>
          <w:lang w:val="en-US"/>
        </w:rPr>
        <w:t>Programme</w:t>
      </w:r>
      <w:proofErr w:type="spellEnd"/>
      <w:r w:rsidRPr="008F7C2C">
        <w:rPr>
          <w:rFonts w:ascii="Times New Roman" w:eastAsia="Calibri" w:hAnsi="Times New Roman" w:cs="Times New Roman"/>
          <w:sz w:val="24"/>
          <w:szCs w:val="24"/>
          <w:lang w:val="en-US"/>
        </w:rPr>
        <w:t>, Kilifi, Kenya.</w:t>
      </w:r>
    </w:p>
    <w:p w14:paraId="384EF8BC" w14:textId="77777777" w:rsidR="001A5583" w:rsidRPr="008F7C2C" w:rsidRDefault="001A5583" w:rsidP="002E172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sz w:val="24"/>
          <w:szCs w:val="24"/>
          <w:vertAlign w:val="superscript"/>
          <w:lang w:val="en-US"/>
        </w:rPr>
        <w:t>2</w:t>
      </w:r>
      <w:r w:rsidRPr="008F7C2C">
        <w:rPr>
          <w:rFonts w:ascii="Times New Roman" w:eastAsia="Calibri" w:hAnsi="Times New Roman" w:cs="Times New Roman"/>
          <w:sz w:val="24"/>
          <w:szCs w:val="24"/>
          <w:lang w:val="en-US"/>
        </w:rPr>
        <w:t xml:space="preserve">Department of Medical Laboratory Science, </w:t>
      </w:r>
      <w:proofErr w:type="spellStart"/>
      <w:r w:rsidRPr="008F7C2C">
        <w:rPr>
          <w:rFonts w:ascii="Times New Roman" w:eastAsia="Calibri" w:hAnsi="Times New Roman" w:cs="Times New Roman"/>
          <w:sz w:val="24"/>
          <w:szCs w:val="24"/>
          <w:lang w:val="en-US"/>
        </w:rPr>
        <w:t>Jomo</w:t>
      </w:r>
      <w:proofErr w:type="spellEnd"/>
      <w:r w:rsidRPr="008F7C2C">
        <w:rPr>
          <w:rFonts w:ascii="Times New Roman" w:eastAsia="Calibri" w:hAnsi="Times New Roman" w:cs="Times New Roman"/>
          <w:sz w:val="24"/>
          <w:szCs w:val="24"/>
          <w:lang w:val="en-US"/>
        </w:rPr>
        <w:t xml:space="preserve"> Kenyatta University of Agriculture and Technology, Nairobi, Kenya.</w:t>
      </w:r>
    </w:p>
    <w:p w14:paraId="48A92328" w14:textId="39CFD311" w:rsidR="001A5583" w:rsidRPr="008F7C2C" w:rsidRDefault="001A5583" w:rsidP="002E172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sz w:val="24"/>
          <w:szCs w:val="24"/>
          <w:vertAlign w:val="superscript"/>
          <w:lang w:val="en-US"/>
        </w:rPr>
        <w:t>3</w:t>
      </w:r>
      <w:r w:rsidRPr="008F7C2C">
        <w:rPr>
          <w:rFonts w:ascii="Times New Roman" w:eastAsia="Calibri" w:hAnsi="Times New Roman" w:cs="Times New Roman"/>
          <w:sz w:val="24"/>
          <w:szCs w:val="24"/>
          <w:lang w:val="en-US"/>
        </w:rPr>
        <w:t xml:space="preserve">Medical Research Council/Uganda Virus Research Institute and London School of Hygiene </w:t>
      </w:r>
      <w:r w:rsidR="00E13707" w:rsidRPr="008F7C2C">
        <w:rPr>
          <w:rFonts w:ascii="Times New Roman" w:eastAsia="Calibri" w:hAnsi="Times New Roman" w:cs="Times New Roman"/>
          <w:sz w:val="24"/>
          <w:szCs w:val="24"/>
          <w:lang w:val="en-US"/>
        </w:rPr>
        <w:t>&amp;</w:t>
      </w:r>
      <w:r w:rsidRPr="008F7C2C">
        <w:rPr>
          <w:rFonts w:ascii="Times New Roman" w:eastAsia="Calibri" w:hAnsi="Times New Roman" w:cs="Times New Roman"/>
          <w:sz w:val="24"/>
          <w:szCs w:val="24"/>
          <w:lang w:val="en-US"/>
        </w:rPr>
        <w:t xml:space="preserve"> Tropical Medicine Uganda Research Unit, Entebbe, Uganda.</w:t>
      </w:r>
    </w:p>
    <w:p w14:paraId="1BB68DB9" w14:textId="77777777" w:rsidR="001A5583" w:rsidRPr="008F7C2C" w:rsidRDefault="001A5583" w:rsidP="002E1724">
      <w:pPr>
        <w:spacing w:after="0" w:line="480" w:lineRule="auto"/>
        <w:rPr>
          <w:rFonts w:ascii="Times New Roman" w:eastAsia="Calibri" w:hAnsi="Times New Roman" w:cs="Times New Roman"/>
          <w:sz w:val="24"/>
          <w:szCs w:val="24"/>
          <w:vertAlign w:val="superscript"/>
          <w:lang w:val="en-US"/>
        </w:rPr>
      </w:pPr>
      <w:r w:rsidRPr="008F7C2C">
        <w:rPr>
          <w:rFonts w:ascii="Times New Roman" w:eastAsia="Calibri" w:hAnsi="Times New Roman" w:cs="Times New Roman"/>
          <w:sz w:val="24"/>
          <w:szCs w:val="24"/>
          <w:vertAlign w:val="superscript"/>
          <w:lang w:val="en-US"/>
        </w:rPr>
        <w:t>4</w:t>
      </w:r>
      <w:r w:rsidRPr="008F7C2C">
        <w:rPr>
          <w:rFonts w:ascii="Times New Roman" w:eastAsia="Calibri" w:hAnsi="Times New Roman" w:cs="Times New Roman"/>
          <w:sz w:val="24"/>
          <w:szCs w:val="24"/>
          <w:lang w:val="en-US"/>
        </w:rPr>
        <w:t xml:space="preserve">Burnet Institute, Melbourne, Australia. </w:t>
      </w:r>
    </w:p>
    <w:p w14:paraId="4567C407" w14:textId="77777777" w:rsidR="001A5583" w:rsidRPr="008F7C2C" w:rsidRDefault="001A5583" w:rsidP="002E172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sz w:val="24"/>
          <w:szCs w:val="24"/>
          <w:vertAlign w:val="superscript"/>
          <w:lang w:val="en-US"/>
        </w:rPr>
        <w:t>5</w:t>
      </w:r>
      <w:r w:rsidRPr="008F7C2C">
        <w:rPr>
          <w:rFonts w:ascii="Times New Roman" w:eastAsia="Calibri" w:hAnsi="Times New Roman" w:cs="Times New Roman"/>
          <w:sz w:val="24"/>
          <w:szCs w:val="24"/>
          <w:lang w:val="en-US"/>
        </w:rPr>
        <w:t>Wellcome Centre for Human Genetics, Nuffield Department of Medicine, University of Oxford, UK.</w:t>
      </w:r>
    </w:p>
    <w:p w14:paraId="38D827DF" w14:textId="091229F6" w:rsidR="001A5583" w:rsidRPr="008F7C2C" w:rsidRDefault="001A5583" w:rsidP="002E172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sz w:val="24"/>
          <w:szCs w:val="24"/>
          <w:vertAlign w:val="superscript"/>
          <w:lang w:val="en-US"/>
        </w:rPr>
        <w:t>6</w:t>
      </w:r>
      <w:r w:rsidRPr="008F7C2C">
        <w:rPr>
          <w:rFonts w:ascii="Times New Roman" w:eastAsia="Calibri" w:hAnsi="Times New Roman" w:cs="Times New Roman"/>
          <w:sz w:val="24"/>
          <w:szCs w:val="24"/>
          <w:lang w:val="en-US"/>
        </w:rPr>
        <w:t xml:space="preserve">Big Data Institute, Li Ka </w:t>
      </w:r>
      <w:proofErr w:type="spellStart"/>
      <w:r w:rsidRPr="008F7C2C">
        <w:rPr>
          <w:rFonts w:ascii="Times New Roman" w:eastAsia="Calibri" w:hAnsi="Times New Roman" w:cs="Times New Roman"/>
          <w:sz w:val="24"/>
          <w:szCs w:val="24"/>
          <w:lang w:val="en-US"/>
        </w:rPr>
        <w:t>Shing</w:t>
      </w:r>
      <w:proofErr w:type="spellEnd"/>
      <w:r w:rsidRPr="008F7C2C">
        <w:rPr>
          <w:rFonts w:ascii="Times New Roman" w:eastAsia="Calibri" w:hAnsi="Times New Roman" w:cs="Times New Roman"/>
          <w:sz w:val="24"/>
          <w:szCs w:val="24"/>
          <w:lang w:val="en-US"/>
        </w:rPr>
        <w:t xml:space="preserve"> Centre for Health Information and Discovery, University of Oxford, Oxford, UK</w:t>
      </w:r>
      <w:r w:rsidR="00FA4A7B" w:rsidRPr="008F7C2C">
        <w:rPr>
          <w:rFonts w:ascii="Times New Roman" w:eastAsia="Calibri" w:hAnsi="Times New Roman" w:cs="Times New Roman"/>
          <w:sz w:val="24"/>
          <w:szCs w:val="24"/>
          <w:lang w:val="en-US"/>
        </w:rPr>
        <w:t>.</w:t>
      </w:r>
    </w:p>
    <w:p w14:paraId="577E5BFE" w14:textId="4D4DBF18" w:rsidR="001A5583" w:rsidRPr="008F7C2C" w:rsidRDefault="001A5583" w:rsidP="002E172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sz w:val="24"/>
          <w:szCs w:val="24"/>
          <w:vertAlign w:val="superscript"/>
          <w:lang w:val="en-US"/>
        </w:rPr>
        <w:t>7</w:t>
      </w:r>
      <w:r w:rsidRPr="008F7C2C">
        <w:rPr>
          <w:rFonts w:ascii="Times New Roman" w:eastAsia="Calibri" w:hAnsi="Times New Roman" w:cs="Times New Roman"/>
          <w:sz w:val="24"/>
          <w:szCs w:val="24"/>
          <w:lang w:val="en-US"/>
        </w:rPr>
        <w:t xml:space="preserve">MRC Tropical Epidemiology Group, Department of Infectious Disease Epidemiology, London School of Hygiene </w:t>
      </w:r>
      <w:r w:rsidR="00E13707" w:rsidRPr="008F7C2C">
        <w:rPr>
          <w:rFonts w:ascii="Times New Roman" w:eastAsia="Calibri" w:hAnsi="Times New Roman" w:cs="Times New Roman"/>
          <w:sz w:val="24"/>
          <w:szCs w:val="24"/>
          <w:lang w:val="en-US"/>
        </w:rPr>
        <w:t>&amp;</w:t>
      </w:r>
      <w:r w:rsidRPr="008F7C2C">
        <w:rPr>
          <w:rFonts w:ascii="Times New Roman" w:eastAsia="Calibri" w:hAnsi="Times New Roman" w:cs="Times New Roman"/>
          <w:sz w:val="24"/>
          <w:szCs w:val="24"/>
          <w:lang w:val="en-US"/>
        </w:rPr>
        <w:t xml:space="preserve"> Tropical Medicine, London, U</w:t>
      </w:r>
      <w:r w:rsidR="00176047" w:rsidRPr="008F7C2C">
        <w:rPr>
          <w:rFonts w:ascii="Times New Roman" w:eastAsia="Calibri" w:hAnsi="Times New Roman" w:cs="Times New Roman"/>
          <w:sz w:val="24"/>
          <w:szCs w:val="24"/>
          <w:lang w:val="en-US"/>
        </w:rPr>
        <w:t>K</w:t>
      </w:r>
      <w:r w:rsidRPr="008F7C2C">
        <w:rPr>
          <w:rFonts w:ascii="Times New Roman" w:eastAsia="Calibri" w:hAnsi="Times New Roman" w:cs="Times New Roman"/>
          <w:sz w:val="24"/>
          <w:szCs w:val="24"/>
          <w:lang w:val="en-US"/>
        </w:rPr>
        <w:t>.</w:t>
      </w:r>
    </w:p>
    <w:p w14:paraId="259C1224" w14:textId="05543189" w:rsidR="001A5583" w:rsidRPr="008F7C2C" w:rsidRDefault="001A5583" w:rsidP="002E172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sz w:val="24"/>
          <w:szCs w:val="24"/>
          <w:vertAlign w:val="superscript"/>
          <w:lang w:val="en-US"/>
        </w:rPr>
        <w:t>8</w:t>
      </w:r>
      <w:r w:rsidRPr="008F7C2C">
        <w:rPr>
          <w:rFonts w:ascii="Times New Roman" w:eastAsia="Calibri" w:hAnsi="Times New Roman" w:cs="Times New Roman"/>
          <w:sz w:val="24"/>
          <w:szCs w:val="24"/>
          <w:lang w:val="en-US"/>
        </w:rPr>
        <w:t>Centre for Tropical Medicine and Global Health, Nuffield Department of Medicine, University of Oxford, Oxford, UK.</w:t>
      </w:r>
    </w:p>
    <w:p w14:paraId="09FD0A1F" w14:textId="2E29E558" w:rsidR="001C3CE1" w:rsidRPr="008F7C2C" w:rsidRDefault="001C3CE1" w:rsidP="002E172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sz w:val="24"/>
          <w:szCs w:val="24"/>
          <w:vertAlign w:val="superscript"/>
          <w:lang w:val="en-US"/>
        </w:rPr>
        <w:lastRenderedPageBreak/>
        <w:t>9</w:t>
      </w:r>
      <w:r w:rsidRPr="008F7C2C">
        <w:rPr>
          <w:rFonts w:ascii="Times New Roman" w:eastAsia="Calibri" w:hAnsi="Times New Roman" w:cs="Times New Roman"/>
          <w:sz w:val="24"/>
          <w:szCs w:val="24"/>
          <w:lang w:val="en-US"/>
        </w:rPr>
        <w:t xml:space="preserve">Department of Medicine, Imperial College, London, UK. </w:t>
      </w:r>
    </w:p>
    <w:p w14:paraId="6F70B402" w14:textId="00D3054A" w:rsidR="001A5583" w:rsidRPr="008F7C2C" w:rsidRDefault="001C3CE1" w:rsidP="002E172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sz w:val="24"/>
          <w:szCs w:val="24"/>
          <w:vertAlign w:val="superscript"/>
          <w:lang w:val="en-US"/>
        </w:rPr>
        <w:t>10</w:t>
      </w:r>
      <w:r w:rsidR="001A5583" w:rsidRPr="008F7C2C">
        <w:rPr>
          <w:rFonts w:ascii="Times New Roman" w:eastAsia="Calibri" w:hAnsi="Times New Roman" w:cs="Times New Roman"/>
          <w:sz w:val="24"/>
          <w:szCs w:val="24"/>
          <w:lang w:val="en-US"/>
        </w:rPr>
        <w:t xml:space="preserve">Department of </w:t>
      </w:r>
      <w:r w:rsidR="00800EFB" w:rsidRPr="008F7C2C">
        <w:rPr>
          <w:rFonts w:ascii="Times New Roman" w:eastAsia="Calibri" w:hAnsi="Times New Roman" w:cs="Times New Roman"/>
          <w:sz w:val="24"/>
          <w:szCs w:val="24"/>
          <w:lang w:val="en-US"/>
        </w:rPr>
        <w:t>Microbiology, and Central Clinical School</w:t>
      </w:r>
      <w:r w:rsidR="001A5583" w:rsidRPr="008F7C2C">
        <w:rPr>
          <w:rFonts w:ascii="Times New Roman" w:eastAsia="Calibri" w:hAnsi="Times New Roman" w:cs="Times New Roman"/>
          <w:sz w:val="24"/>
          <w:szCs w:val="24"/>
          <w:lang w:val="en-US"/>
        </w:rPr>
        <w:t xml:space="preserve">, Monash University, Melbourne, Australia. </w:t>
      </w:r>
    </w:p>
    <w:p w14:paraId="694F64F7" w14:textId="7206A8F1" w:rsidR="001A5583" w:rsidRPr="008F7C2C" w:rsidRDefault="001A5583" w:rsidP="002E172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sz w:val="24"/>
          <w:szCs w:val="24"/>
          <w:vertAlign w:val="superscript"/>
          <w:lang w:val="en-US"/>
        </w:rPr>
        <w:t>11</w:t>
      </w:r>
      <w:r w:rsidR="00D02C29" w:rsidRPr="008F7C2C">
        <w:rPr>
          <w:rFonts w:ascii="Times New Roman" w:eastAsia="Calibri" w:hAnsi="Times New Roman" w:cs="Times New Roman"/>
          <w:sz w:val="24"/>
          <w:szCs w:val="24"/>
          <w:lang w:val="en-US"/>
        </w:rPr>
        <w:t xml:space="preserve">Department of Medicine, </w:t>
      </w:r>
      <w:r w:rsidRPr="008F7C2C">
        <w:rPr>
          <w:rFonts w:ascii="Times New Roman" w:eastAsia="Calibri" w:hAnsi="Times New Roman" w:cs="Times New Roman"/>
          <w:sz w:val="24"/>
          <w:szCs w:val="24"/>
          <w:lang w:val="en-US"/>
        </w:rPr>
        <w:t>University of Melbourne, Victoria, Australia.</w:t>
      </w:r>
    </w:p>
    <w:p w14:paraId="25E1377E" w14:textId="43A082E1" w:rsidR="001A5583" w:rsidRPr="008F7C2C" w:rsidRDefault="001A5583" w:rsidP="002E172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sz w:val="24"/>
          <w:szCs w:val="24"/>
          <w:vertAlign w:val="superscript"/>
          <w:lang w:val="en-US"/>
        </w:rPr>
        <w:t>12</w:t>
      </w:r>
      <w:r w:rsidRPr="008F7C2C">
        <w:rPr>
          <w:rFonts w:ascii="Times New Roman" w:eastAsia="Calibri" w:hAnsi="Times New Roman" w:cs="Times New Roman"/>
          <w:sz w:val="24"/>
          <w:szCs w:val="24"/>
          <w:lang w:val="en-US"/>
        </w:rPr>
        <w:t>Department of Clinical Research, London School of Hygiene and Tropical Medicine, London, U</w:t>
      </w:r>
      <w:r w:rsidR="00176047" w:rsidRPr="008F7C2C">
        <w:rPr>
          <w:rFonts w:ascii="Times New Roman" w:eastAsia="Calibri" w:hAnsi="Times New Roman" w:cs="Times New Roman"/>
          <w:sz w:val="24"/>
          <w:szCs w:val="24"/>
          <w:lang w:val="en-US"/>
        </w:rPr>
        <w:t>K</w:t>
      </w:r>
      <w:r w:rsidR="00C9429B" w:rsidRPr="008F7C2C">
        <w:rPr>
          <w:rFonts w:ascii="Times New Roman" w:eastAsia="Calibri" w:hAnsi="Times New Roman" w:cs="Times New Roman"/>
          <w:sz w:val="24"/>
          <w:szCs w:val="24"/>
          <w:lang w:val="en-US"/>
        </w:rPr>
        <w:t>.</w:t>
      </w:r>
    </w:p>
    <w:p w14:paraId="4C1A957E" w14:textId="77777777" w:rsidR="001A5583" w:rsidRPr="008F7C2C" w:rsidRDefault="001A5583" w:rsidP="002E172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sz w:val="24"/>
          <w:szCs w:val="24"/>
          <w:vertAlign w:val="superscript"/>
          <w:lang w:val="en-US"/>
        </w:rPr>
        <w:t>13</w:t>
      </w:r>
      <w:r w:rsidRPr="008F7C2C">
        <w:rPr>
          <w:rFonts w:ascii="Times New Roman" w:eastAsia="Calibri" w:hAnsi="Times New Roman" w:cs="Times New Roman"/>
          <w:sz w:val="24"/>
          <w:szCs w:val="24"/>
          <w:lang w:val="en-US"/>
        </w:rPr>
        <w:t xml:space="preserve">Department of </w:t>
      </w:r>
      <w:proofErr w:type="spellStart"/>
      <w:r w:rsidRPr="008F7C2C">
        <w:rPr>
          <w:rFonts w:ascii="Times New Roman" w:eastAsia="Calibri" w:hAnsi="Times New Roman" w:cs="Times New Roman"/>
          <w:sz w:val="24"/>
          <w:szCs w:val="24"/>
          <w:lang w:val="en-US"/>
        </w:rPr>
        <w:t>Paediatrics</w:t>
      </w:r>
      <w:proofErr w:type="spellEnd"/>
      <w:r w:rsidRPr="008F7C2C">
        <w:rPr>
          <w:rFonts w:ascii="Times New Roman" w:eastAsia="Calibri" w:hAnsi="Times New Roman" w:cs="Times New Roman"/>
          <w:sz w:val="24"/>
          <w:szCs w:val="24"/>
          <w:lang w:val="en-US"/>
        </w:rPr>
        <w:t>, University of Oxford, Oxford</w:t>
      </w:r>
      <w:bookmarkEnd w:id="1"/>
      <w:r w:rsidRPr="008F7C2C">
        <w:rPr>
          <w:rFonts w:ascii="Times New Roman" w:eastAsia="Calibri" w:hAnsi="Times New Roman" w:cs="Times New Roman"/>
          <w:sz w:val="24"/>
          <w:szCs w:val="24"/>
          <w:lang w:val="en-US"/>
        </w:rPr>
        <w:t>, UK.</w:t>
      </w:r>
    </w:p>
    <w:p w14:paraId="32E5EFDF" w14:textId="77777777" w:rsidR="001A5583" w:rsidRPr="008F7C2C" w:rsidRDefault="001A5583" w:rsidP="002E1724">
      <w:pPr>
        <w:spacing w:after="0" w:line="480" w:lineRule="auto"/>
        <w:rPr>
          <w:rFonts w:ascii="Times New Roman" w:eastAsia="Calibri" w:hAnsi="Times New Roman" w:cs="Times New Roman"/>
          <w:b/>
          <w:sz w:val="24"/>
          <w:szCs w:val="24"/>
          <w:lang w:val="en-US"/>
        </w:rPr>
      </w:pPr>
    </w:p>
    <w:p w14:paraId="3A300379" w14:textId="0D846419" w:rsidR="001A5583" w:rsidRPr="008F7C2C" w:rsidRDefault="001A5583" w:rsidP="002E1724">
      <w:pPr>
        <w:spacing w:after="0" w:line="480" w:lineRule="auto"/>
        <w:rPr>
          <w:rFonts w:ascii="Times New Roman" w:eastAsia="Calibri" w:hAnsi="Times New Roman" w:cs="Times New Roman"/>
          <w:b/>
          <w:sz w:val="24"/>
          <w:szCs w:val="24"/>
          <w:lang w:val="en-US"/>
        </w:rPr>
      </w:pPr>
      <w:r w:rsidRPr="008F7C2C">
        <w:rPr>
          <w:rFonts w:ascii="Times New Roman" w:eastAsia="Calibri" w:hAnsi="Times New Roman" w:cs="Times New Roman"/>
          <w:b/>
          <w:sz w:val="24"/>
          <w:szCs w:val="24"/>
          <w:lang w:val="en-US"/>
        </w:rPr>
        <w:t>Keywords</w:t>
      </w:r>
      <w:r w:rsidRPr="008F7C2C">
        <w:rPr>
          <w:rFonts w:ascii="Times New Roman" w:eastAsia="Calibri" w:hAnsi="Times New Roman" w:cs="Times New Roman"/>
          <w:sz w:val="24"/>
          <w:szCs w:val="24"/>
          <w:lang w:val="en-US"/>
        </w:rPr>
        <w:t>: Iron deficiency; immunity; children; malaria</w:t>
      </w:r>
      <w:r w:rsidR="00027FC4" w:rsidRPr="008F7C2C">
        <w:rPr>
          <w:rFonts w:ascii="Times New Roman" w:eastAsia="Calibri" w:hAnsi="Times New Roman" w:cs="Times New Roman"/>
          <w:sz w:val="24"/>
          <w:szCs w:val="24"/>
          <w:lang w:val="en-US"/>
        </w:rPr>
        <w:t>; Africa</w:t>
      </w:r>
      <w:r w:rsidR="00677D99" w:rsidRPr="008F7C2C">
        <w:rPr>
          <w:rFonts w:ascii="Times New Roman" w:eastAsia="Calibri" w:hAnsi="Times New Roman" w:cs="Times New Roman"/>
          <w:sz w:val="24"/>
          <w:szCs w:val="24"/>
          <w:lang w:val="en-US"/>
        </w:rPr>
        <w:t>; antibodies</w:t>
      </w:r>
    </w:p>
    <w:p w14:paraId="5F01FB0B" w14:textId="77777777" w:rsidR="001A5583" w:rsidRPr="008F7C2C" w:rsidRDefault="001A5583" w:rsidP="002E1724">
      <w:pPr>
        <w:spacing w:after="0" w:line="480" w:lineRule="auto"/>
        <w:rPr>
          <w:rFonts w:ascii="Times New Roman" w:eastAsia="Calibri" w:hAnsi="Times New Roman" w:cs="Times New Roman"/>
          <w:b/>
          <w:sz w:val="24"/>
          <w:szCs w:val="24"/>
          <w:lang w:val="en-US"/>
        </w:rPr>
      </w:pPr>
      <w:r w:rsidRPr="008F7C2C">
        <w:rPr>
          <w:rFonts w:ascii="Times New Roman" w:eastAsia="Calibri" w:hAnsi="Times New Roman" w:cs="Times New Roman"/>
          <w:b/>
          <w:sz w:val="24"/>
          <w:szCs w:val="24"/>
          <w:lang w:val="en-US"/>
        </w:rPr>
        <w:t>Running Title</w:t>
      </w:r>
      <w:r w:rsidRPr="008F7C2C">
        <w:rPr>
          <w:rFonts w:ascii="Times New Roman" w:eastAsia="Calibri" w:hAnsi="Times New Roman" w:cs="Times New Roman"/>
          <w:sz w:val="24"/>
          <w:szCs w:val="24"/>
          <w:lang w:val="en-US"/>
        </w:rPr>
        <w:t>: Iron deficiency and malaria immunity</w:t>
      </w:r>
    </w:p>
    <w:p w14:paraId="6A08B6C6" w14:textId="77777777" w:rsidR="001A5583" w:rsidRPr="008F7C2C" w:rsidRDefault="001A5583" w:rsidP="002E172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b/>
          <w:sz w:val="24"/>
          <w:szCs w:val="24"/>
          <w:lang w:val="en-US"/>
        </w:rPr>
        <w:t>*Correspondence</w:t>
      </w:r>
      <w:r w:rsidRPr="008F7C2C">
        <w:rPr>
          <w:rFonts w:ascii="Times New Roman" w:eastAsia="Calibri" w:hAnsi="Times New Roman" w:cs="Times New Roman"/>
          <w:sz w:val="24"/>
          <w:szCs w:val="24"/>
          <w:lang w:val="en-US"/>
        </w:rPr>
        <w:t>: Sarah H. Atkinson, KEMRI-</w:t>
      </w:r>
      <w:proofErr w:type="spellStart"/>
      <w:r w:rsidRPr="008F7C2C">
        <w:rPr>
          <w:rFonts w:ascii="Times New Roman" w:eastAsia="Calibri" w:hAnsi="Times New Roman" w:cs="Times New Roman"/>
          <w:sz w:val="24"/>
          <w:szCs w:val="24"/>
          <w:lang w:val="en-US"/>
        </w:rPr>
        <w:t>Wellcome</w:t>
      </w:r>
      <w:proofErr w:type="spellEnd"/>
      <w:r w:rsidRPr="008F7C2C">
        <w:rPr>
          <w:rFonts w:ascii="Times New Roman" w:eastAsia="Calibri" w:hAnsi="Times New Roman" w:cs="Times New Roman"/>
          <w:sz w:val="24"/>
          <w:szCs w:val="24"/>
          <w:lang w:val="en-US"/>
        </w:rPr>
        <w:t xml:space="preserve"> Trust Research </w:t>
      </w:r>
      <w:proofErr w:type="spellStart"/>
      <w:r w:rsidRPr="008F7C2C">
        <w:rPr>
          <w:rFonts w:ascii="Times New Roman" w:eastAsia="Calibri" w:hAnsi="Times New Roman" w:cs="Times New Roman"/>
          <w:sz w:val="24"/>
          <w:szCs w:val="24"/>
          <w:lang w:val="en-US"/>
        </w:rPr>
        <w:t>Programme</w:t>
      </w:r>
      <w:proofErr w:type="spellEnd"/>
      <w:r w:rsidRPr="008F7C2C">
        <w:rPr>
          <w:rFonts w:ascii="Times New Roman" w:eastAsia="Calibri" w:hAnsi="Times New Roman" w:cs="Times New Roman"/>
          <w:sz w:val="24"/>
          <w:szCs w:val="24"/>
          <w:lang w:val="en-US"/>
        </w:rPr>
        <w:t>, P.O Box 230, 80108, Kilifi, Kenya (</w:t>
      </w:r>
      <w:hyperlink r:id="rId8" w:history="1">
        <w:r w:rsidRPr="008F7C2C">
          <w:rPr>
            <w:rStyle w:val="Hyperlink"/>
            <w:rFonts w:ascii="Times New Roman" w:eastAsia="Calibri" w:hAnsi="Times New Roman" w:cs="Times New Roman"/>
            <w:sz w:val="24"/>
            <w:szCs w:val="24"/>
            <w:lang w:val="en-US"/>
          </w:rPr>
          <w:t>satkinson@kemri-wellcome.org</w:t>
        </w:r>
      </w:hyperlink>
      <w:r w:rsidRPr="008F7C2C">
        <w:rPr>
          <w:rFonts w:ascii="Times New Roman" w:eastAsia="Calibri" w:hAnsi="Times New Roman" w:cs="Times New Roman"/>
          <w:sz w:val="24"/>
          <w:szCs w:val="24"/>
          <w:lang w:val="en-US"/>
        </w:rPr>
        <w:t xml:space="preserve">). </w:t>
      </w:r>
    </w:p>
    <w:p w14:paraId="6B58CBB4" w14:textId="77777777" w:rsidR="001A5583" w:rsidRPr="008F7C2C" w:rsidRDefault="001A5583" w:rsidP="002E172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sz w:val="24"/>
          <w:szCs w:val="24"/>
          <w:lang w:val="en-US"/>
        </w:rPr>
        <w:t xml:space="preserve">Alternate corresponding author: Caroline </w:t>
      </w:r>
      <w:proofErr w:type="spellStart"/>
      <w:r w:rsidRPr="008F7C2C">
        <w:rPr>
          <w:rFonts w:ascii="Times New Roman" w:eastAsia="Calibri" w:hAnsi="Times New Roman" w:cs="Times New Roman"/>
          <w:sz w:val="24"/>
          <w:szCs w:val="24"/>
          <w:lang w:val="en-US"/>
        </w:rPr>
        <w:t>Bundi</w:t>
      </w:r>
      <w:proofErr w:type="spellEnd"/>
      <w:r w:rsidRPr="008F7C2C">
        <w:rPr>
          <w:rFonts w:ascii="Times New Roman" w:eastAsia="Calibri" w:hAnsi="Times New Roman" w:cs="Times New Roman"/>
          <w:sz w:val="24"/>
          <w:szCs w:val="24"/>
          <w:lang w:val="en-US"/>
        </w:rPr>
        <w:t>, crlnbundi@gmail.com</w:t>
      </w:r>
    </w:p>
    <w:p w14:paraId="488BA94F" w14:textId="694AD3C1" w:rsidR="001A5583" w:rsidRPr="008F7C2C" w:rsidRDefault="001A5583" w:rsidP="002E1724">
      <w:pPr>
        <w:spacing w:after="0" w:line="480" w:lineRule="auto"/>
        <w:rPr>
          <w:rFonts w:ascii="Times New Roman" w:eastAsia="Calibri" w:hAnsi="Times New Roman" w:cs="Times New Roman"/>
          <w:sz w:val="24"/>
          <w:szCs w:val="24"/>
          <w:lang w:val="en-US"/>
        </w:rPr>
      </w:pPr>
    </w:p>
    <w:p w14:paraId="30EB0B59" w14:textId="77777777" w:rsidR="001A5583" w:rsidRPr="008F7C2C" w:rsidRDefault="001A5583" w:rsidP="002E1724">
      <w:pPr>
        <w:spacing w:after="0" w:line="480" w:lineRule="auto"/>
        <w:rPr>
          <w:rFonts w:ascii="Times New Roman" w:eastAsia="Calibri" w:hAnsi="Times New Roman" w:cs="Times New Roman"/>
          <w:sz w:val="24"/>
          <w:szCs w:val="24"/>
          <w:lang w:val="en-US"/>
        </w:rPr>
      </w:pPr>
    </w:p>
    <w:p w14:paraId="7BDD1718" w14:textId="496CF5D3" w:rsidR="001A5583" w:rsidRPr="008F7C2C" w:rsidRDefault="001A5583" w:rsidP="002E1724">
      <w:pPr>
        <w:spacing w:line="480" w:lineRule="auto"/>
        <w:rPr>
          <w:rFonts w:ascii="Times New Roman" w:hAnsi="Times New Roman" w:cs="Times New Roman"/>
          <w:b/>
          <w:sz w:val="24"/>
          <w:szCs w:val="24"/>
          <w:lang w:val="en-GB"/>
        </w:rPr>
      </w:pPr>
      <w:r w:rsidRPr="008F7C2C">
        <w:rPr>
          <w:rFonts w:ascii="Times New Roman" w:hAnsi="Times New Roman" w:cs="Times New Roman"/>
          <w:b/>
          <w:sz w:val="24"/>
          <w:szCs w:val="24"/>
        </w:rPr>
        <w:t>Key Points</w:t>
      </w:r>
      <w:r w:rsidR="00C15A32" w:rsidRPr="008F7C2C">
        <w:rPr>
          <w:rFonts w:ascii="Times New Roman" w:hAnsi="Times New Roman" w:cs="Times New Roman"/>
          <w:b/>
          <w:sz w:val="24"/>
          <w:szCs w:val="24"/>
          <w:lang w:val="en-GB"/>
        </w:rPr>
        <w:t xml:space="preserve"> </w:t>
      </w:r>
    </w:p>
    <w:p w14:paraId="06B9002F" w14:textId="2DE26EA8" w:rsidR="001A5583" w:rsidRPr="008F7C2C" w:rsidRDefault="001A5583" w:rsidP="002E1724">
      <w:pPr>
        <w:pStyle w:val="ListParagraph"/>
        <w:numPr>
          <w:ilvl w:val="0"/>
          <w:numId w:val="1"/>
        </w:numPr>
        <w:spacing w:line="480" w:lineRule="auto"/>
        <w:rPr>
          <w:rFonts w:ascii="Times New Roman" w:hAnsi="Times New Roman" w:cs="Times New Roman"/>
          <w:sz w:val="24"/>
          <w:szCs w:val="24"/>
        </w:rPr>
      </w:pPr>
      <w:r w:rsidRPr="008F7C2C">
        <w:rPr>
          <w:rFonts w:ascii="Times New Roman" w:eastAsia="Calibri" w:hAnsi="Times New Roman" w:cs="Times New Roman"/>
          <w:sz w:val="24"/>
          <w:szCs w:val="24"/>
          <w:lang w:val="en-US"/>
        </w:rPr>
        <w:t>Iron deficiency</w:t>
      </w:r>
      <w:r w:rsidRPr="008F7C2C">
        <w:rPr>
          <w:rFonts w:ascii="Times New Roman" w:hAnsi="Times New Roman" w:cs="Times New Roman"/>
          <w:sz w:val="24"/>
          <w:szCs w:val="24"/>
        </w:rPr>
        <w:t xml:space="preserve"> </w:t>
      </w:r>
      <w:r w:rsidR="006D1700" w:rsidRPr="008F7C2C">
        <w:rPr>
          <w:rFonts w:ascii="Times New Roman" w:hAnsi="Times New Roman" w:cs="Times New Roman"/>
          <w:sz w:val="24"/>
          <w:szCs w:val="24"/>
        </w:rPr>
        <w:t>is</w:t>
      </w:r>
      <w:r w:rsidRPr="008F7C2C">
        <w:rPr>
          <w:rFonts w:ascii="Times New Roman" w:hAnsi="Times New Roman" w:cs="Times New Roman"/>
          <w:sz w:val="24"/>
          <w:szCs w:val="24"/>
        </w:rPr>
        <w:t xml:space="preserve"> associated with </w:t>
      </w:r>
      <w:r w:rsidR="001E1188" w:rsidRPr="008F7C2C">
        <w:rPr>
          <w:rFonts w:ascii="Times New Roman" w:hAnsi="Times New Roman" w:cs="Times New Roman"/>
          <w:sz w:val="24"/>
          <w:szCs w:val="24"/>
        </w:rPr>
        <w:t>reduced</w:t>
      </w:r>
      <w:r w:rsidRPr="008F7C2C">
        <w:rPr>
          <w:rFonts w:ascii="Times New Roman" w:hAnsi="Times New Roman" w:cs="Times New Roman"/>
          <w:sz w:val="24"/>
          <w:szCs w:val="24"/>
        </w:rPr>
        <w:t xml:space="preserve"> </w:t>
      </w:r>
      <w:r w:rsidR="007B2902" w:rsidRPr="008F7C2C">
        <w:rPr>
          <w:rFonts w:ascii="Times New Roman" w:hAnsi="Times New Roman" w:cs="Times New Roman"/>
          <w:i/>
          <w:iCs/>
          <w:sz w:val="24"/>
          <w:szCs w:val="24"/>
        </w:rPr>
        <w:t>P falciparum</w:t>
      </w:r>
      <w:r w:rsidR="00330612" w:rsidRPr="008F7C2C">
        <w:rPr>
          <w:rFonts w:ascii="Times New Roman" w:hAnsi="Times New Roman" w:cs="Times New Roman"/>
          <w:sz w:val="24"/>
          <w:szCs w:val="24"/>
        </w:rPr>
        <w:t>-</w:t>
      </w:r>
      <w:r w:rsidRPr="008F7C2C">
        <w:rPr>
          <w:rFonts w:ascii="Times New Roman" w:hAnsi="Times New Roman" w:cs="Times New Roman"/>
          <w:sz w:val="24"/>
          <w:szCs w:val="24"/>
        </w:rPr>
        <w:t xml:space="preserve">specific antibody </w:t>
      </w:r>
      <w:r w:rsidR="00C9429B" w:rsidRPr="008F7C2C">
        <w:rPr>
          <w:rFonts w:ascii="Times New Roman" w:hAnsi="Times New Roman" w:cs="Times New Roman"/>
          <w:sz w:val="24"/>
          <w:szCs w:val="24"/>
        </w:rPr>
        <w:t>levels</w:t>
      </w:r>
      <w:r w:rsidRPr="008F7C2C">
        <w:rPr>
          <w:rFonts w:ascii="Times New Roman" w:hAnsi="Times New Roman" w:cs="Times New Roman"/>
          <w:sz w:val="24"/>
          <w:szCs w:val="24"/>
        </w:rPr>
        <w:t>.</w:t>
      </w:r>
    </w:p>
    <w:p w14:paraId="62BBFFDE" w14:textId="6FF13E44" w:rsidR="00D86DF9" w:rsidRPr="008F7C2C" w:rsidRDefault="00D86DF9" w:rsidP="002E1724">
      <w:pPr>
        <w:pStyle w:val="ListParagraph"/>
        <w:numPr>
          <w:ilvl w:val="0"/>
          <w:numId w:val="1"/>
        </w:numPr>
        <w:spacing w:line="480" w:lineRule="auto"/>
        <w:rPr>
          <w:rFonts w:ascii="Times New Roman" w:hAnsi="Times New Roman" w:cs="Times New Roman"/>
          <w:sz w:val="24"/>
          <w:szCs w:val="24"/>
        </w:rPr>
      </w:pPr>
      <w:r w:rsidRPr="008F7C2C">
        <w:rPr>
          <w:rFonts w:ascii="Times New Roman" w:hAnsi="Times New Roman" w:cs="Times New Roman"/>
          <w:sz w:val="24"/>
          <w:szCs w:val="24"/>
        </w:rPr>
        <w:t>Ferritin, transferrin saturation, hepcidin and soluble transferrin receptor levels were associated with malaria-specific antibody levels.</w:t>
      </w:r>
    </w:p>
    <w:p w14:paraId="0248B291" w14:textId="54C97CB1" w:rsidR="001A5583" w:rsidRPr="008F7C2C" w:rsidRDefault="001A5583" w:rsidP="002E1724">
      <w:pPr>
        <w:pStyle w:val="ListParagraph"/>
        <w:numPr>
          <w:ilvl w:val="0"/>
          <w:numId w:val="1"/>
        </w:numPr>
        <w:spacing w:line="480" w:lineRule="auto"/>
        <w:rPr>
          <w:rFonts w:ascii="Times New Roman" w:hAnsi="Times New Roman" w:cs="Times New Roman"/>
          <w:sz w:val="24"/>
          <w:szCs w:val="24"/>
        </w:rPr>
      </w:pPr>
      <w:r w:rsidRPr="008F7C2C">
        <w:rPr>
          <w:rFonts w:ascii="Times New Roman" w:eastAsia="Calibri" w:hAnsi="Times New Roman" w:cs="Times New Roman"/>
          <w:sz w:val="24"/>
          <w:szCs w:val="24"/>
          <w:lang w:val="en-US"/>
        </w:rPr>
        <w:t xml:space="preserve">Iron deficiency in early life may influence subsequent malaria antibody </w:t>
      </w:r>
      <w:r w:rsidR="00C9429B" w:rsidRPr="008F7C2C">
        <w:rPr>
          <w:rFonts w:ascii="Times New Roman" w:eastAsia="Calibri" w:hAnsi="Times New Roman" w:cs="Times New Roman"/>
          <w:sz w:val="24"/>
          <w:szCs w:val="24"/>
          <w:lang w:val="en-US"/>
        </w:rPr>
        <w:t>levels</w:t>
      </w:r>
      <w:r w:rsidRPr="008F7C2C">
        <w:rPr>
          <w:rFonts w:ascii="Times New Roman" w:eastAsia="Calibri" w:hAnsi="Times New Roman" w:cs="Times New Roman"/>
          <w:sz w:val="24"/>
          <w:szCs w:val="24"/>
          <w:lang w:val="en-US"/>
        </w:rPr>
        <w:t>.</w:t>
      </w:r>
    </w:p>
    <w:p w14:paraId="39F70D96" w14:textId="77777777" w:rsidR="001A5583" w:rsidRPr="008F7C2C" w:rsidRDefault="001A5583" w:rsidP="002E1724">
      <w:pPr>
        <w:pStyle w:val="ListParagraph"/>
        <w:spacing w:line="480" w:lineRule="auto"/>
        <w:rPr>
          <w:rFonts w:ascii="Times New Roman" w:hAnsi="Times New Roman" w:cs="Times New Roman"/>
          <w:sz w:val="24"/>
          <w:szCs w:val="24"/>
        </w:rPr>
      </w:pPr>
    </w:p>
    <w:p w14:paraId="55D11413" w14:textId="77777777" w:rsidR="001A5583" w:rsidRPr="008F7C2C" w:rsidRDefault="001A5583" w:rsidP="002E1724">
      <w:pPr>
        <w:spacing w:after="0" w:line="480" w:lineRule="auto"/>
        <w:rPr>
          <w:rFonts w:ascii="Times New Roman" w:eastAsia="Calibri" w:hAnsi="Times New Roman" w:cs="Times New Roman"/>
          <w:sz w:val="24"/>
          <w:szCs w:val="24"/>
          <w:lang w:val="en-US"/>
        </w:rPr>
      </w:pPr>
    </w:p>
    <w:p w14:paraId="50FC12EA" w14:textId="17EDB6B2" w:rsidR="001A5583" w:rsidRPr="008F7C2C" w:rsidRDefault="001A5583" w:rsidP="002E1724">
      <w:pPr>
        <w:spacing w:line="480" w:lineRule="auto"/>
        <w:rPr>
          <w:rFonts w:ascii="Times New Roman" w:eastAsia="Calibri" w:hAnsi="Times New Roman" w:cs="Times New Roman"/>
          <w:sz w:val="24"/>
          <w:szCs w:val="24"/>
          <w:lang w:val="en-US"/>
        </w:rPr>
      </w:pPr>
    </w:p>
    <w:p w14:paraId="4AAB4FFB" w14:textId="77777777" w:rsidR="005A02F2" w:rsidRPr="008F7C2C" w:rsidRDefault="005A02F2" w:rsidP="002E1724">
      <w:pPr>
        <w:spacing w:after="0" w:line="480" w:lineRule="auto"/>
        <w:rPr>
          <w:rFonts w:ascii="Times New Roman" w:eastAsia="Calibri" w:hAnsi="Times New Roman" w:cs="Times New Roman"/>
          <w:b/>
          <w:sz w:val="24"/>
          <w:szCs w:val="24"/>
          <w:lang w:val="en-US"/>
        </w:rPr>
      </w:pPr>
    </w:p>
    <w:p w14:paraId="716E7811" w14:textId="26127B2D" w:rsidR="001A5583" w:rsidRPr="008F7C2C" w:rsidRDefault="001A5583" w:rsidP="002E1724">
      <w:pPr>
        <w:spacing w:after="0" w:line="480" w:lineRule="auto"/>
        <w:rPr>
          <w:rFonts w:ascii="Times New Roman" w:eastAsia="Calibri" w:hAnsi="Times New Roman" w:cs="Times New Roman"/>
          <w:b/>
          <w:sz w:val="24"/>
          <w:szCs w:val="24"/>
          <w:lang w:val="en-US"/>
        </w:rPr>
      </w:pPr>
      <w:r w:rsidRPr="008F7C2C">
        <w:rPr>
          <w:rFonts w:ascii="Times New Roman" w:eastAsia="Calibri" w:hAnsi="Times New Roman" w:cs="Times New Roman"/>
          <w:b/>
          <w:sz w:val="24"/>
          <w:szCs w:val="24"/>
          <w:lang w:val="en-US"/>
        </w:rPr>
        <w:lastRenderedPageBreak/>
        <w:t>Abstract</w:t>
      </w:r>
    </w:p>
    <w:p w14:paraId="360114F2" w14:textId="0E836F35" w:rsidR="001A5583" w:rsidRPr="008F7C2C" w:rsidRDefault="001A5583" w:rsidP="002E172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b/>
          <w:sz w:val="24"/>
          <w:szCs w:val="24"/>
          <w:lang w:val="en-US"/>
        </w:rPr>
        <w:t>Background</w:t>
      </w:r>
      <w:r w:rsidRPr="008F7C2C">
        <w:rPr>
          <w:rFonts w:ascii="Times New Roman" w:eastAsia="Calibri" w:hAnsi="Times New Roman" w:cs="Times New Roman"/>
          <w:sz w:val="24"/>
          <w:szCs w:val="24"/>
          <w:lang w:val="en-US"/>
        </w:rPr>
        <w:t xml:space="preserve">: Iron deficiency (ID) and malaria are common causes of </w:t>
      </w:r>
      <w:r w:rsidR="007C5F71" w:rsidRPr="008F7C2C">
        <w:rPr>
          <w:rFonts w:ascii="Times New Roman" w:eastAsia="Calibri" w:hAnsi="Times New Roman" w:cs="Times New Roman"/>
          <w:sz w:val="24"/>
          <w:szCs w:val="24"/>
          <w:lang w:val="en-US"/>
        </w:rPr>
        <w:t>ill-health</w:t>
      </w:r>
      <w:r w:rsidRPr="008F7C2C">
        <w:rPr>
          <w:rFonts w:ascii="Times New Roman" w:eastAsia="Calibri" w:hAnsi="Times New Roman" w:cs="Times New Roman"/>
          <w:sz w:val="24"/>
          <w:szCs w:val="24"/>
          <w:lang w:val="en-US"/>
        </w:rPr>
        <w:t xml:space="preserve"> and disability among children living in sub-Saharan Africa. Although </w:t>
      </w:r>
      <w:r w:rsidR="00611BA9" w:rsidRPr="008F7C2C">
        <w:rPr>
          <w:rFonts w:ascii="Times New Roman" w:eastAsia="Calibri" w:hAnsi="Times New Roman" w:cs="Times New Roman"/>
          <w:sz w:val="24"/>
          <w:szCs w:val="24"/>
          <w:lang w:val="en-US"/>
        </w:rPr>
        <w:t>iron</w:t>
      </w:r>
      <w:r w:rsidRPr="008F7C2C">
        <w:rPr>
          <w:rFonts w:ascii="Times New Roman" w:eastAsia="Calibri" w:hAnsi="Times New Roman" w:cs="Times New Roman"/>
          <w:sz w:val="24"/>
          <w:szCs w:val="24"/>
          <w:lang w:val="en-US"/>
        </w:rPr>
        <w:t xml:space="preserve"> is </w:t>
      </w:r>
      <w:r w:rsidR="004F3DEB" w:rsidRPr="008F7C2C">
        <w:rPr>
          <w:rFonts w:ascii="Times New Roman" w:eastAsia="Calibri" w:hAnsi="Times New Roman" w:cs="Times New Roman"/>
          <w:sz w:val="24"/>
          <w:szCs w:val="24"/>
          <w:lang w:val="en-US"/>
        </w:rPr>
        <w:t>critical</w:t>
      </w:r>
      <w:r w:rsidR="00BD677B" w:rsidRPr="008F7C2C">
        <w:rPr>
          <w:rFonts w:ascii="Times New Roman" w:eastAsia="Calibri" w:hAnsi="Times New Roman" w:cs="Times New Roman"/>
          <w:sz w:val="24"/>
          <w:szCs w:val="24"/>
          <w:lang w:val="en-US"/>
        </w:rPr>
        <w:t xml:space="preserve"> for the acquisition of humoral immunity, </w:t>
      </w:r>
      <w:r w:rsidRPr="008F7C2C">
        <w:rPr>
          <w:rFonts w:ascii="Times New Roman" w:eastAsia="Calibri" w:hAnsi="Times New Roman" w:cs="Times New Roman"/>
          <w:sz w:val="24"/>
          <w:szCs w:val="24"/>
          <w:lang w:val="en-US"/>
        </w:rPr>
        <w:t xml:space="preserve">little is known about the effects of ID on </w:t>
      </w:r>
      <w:r w:rsidR="00BD677B" w:rsidRPr="008F7C2C">
        <w:rPr>
          <w:rFonts w:ascii="Times New Roman" w:eastAsia="Calibri" w:hAnsi="Times New Roman" w:cs="Times New Roman"/>
          <w:sz w:val="24"/>
          <w:szCs w:val="24"/>
          <w:lang w:val="en-US"/>
        </w:rPr>
        <w:t xml:space="preserve">antibody responses </w:t>
      </w:r>
      <w:r w:rsidRPr="008F7C2C">
        <w:rPr>
          <w:rFonts w:ascii="Times New Roman" w:eastAsia="Calibri" w:hAnsi="Times New Roman" w:cs="Times New Roman"/>
          <w:sz w:val="24"/>
          <w:szCs w:val="24"/>
          <w:lang w:val="en-US"/>
        </w:rPr>
        <w:t xml:space="preserve">to </w:t>
      </w:r>
      <w:r w:rsidRPr="008F7C2C">
        <w:rPr>
          <w:rFonts w:ascii="Times New Roman" w:eastAsia="Calibri" w:hAnsi="Times New Roman" w:cs="Times New Roman"/>
          <w:i/>
          <w:sz w:val="24"/>
          <w:szCs w:val="24"/>
          <w:lang w:val="en-US"/>
        </w:rPr>
        <w:t>P</w:t>
      </w:r>
      <w:r w:rsidR="00710C7F" w:rsidRPr="008F7C2C">
        <w:rPr>
          <w:rFonts w:ascii="Times New Roman" w:eastAsia="Calibri" w:hAnsi="Times New Roman" w:cs="Times New Roman"/>
          <w:i/>
          <w:sz w:val="24"/>
          <w:szCs w:val="24"/>
          <w:lang w:val="en-US"/>
        </w:rPr>
        <w:t>lasmodium</w:t>
      </w:r>
      <w:r w:rsidRPr="008F7C2C">
        <w:rPr>
          <w:rFonts w:ascii="Times New Roman" w:eastAsia="Calibri" w:hAnsi="Times New Roman" w:cs="Times New Roman"/>
          <w:i/>
          <w:sz w:val="24"/>
          <w:szCs w:val="24"/>
          <w:lang w:val="en-US"/>
        </w:rPr>
        <w:t xml:space="preserve"> falciparum </w:t>
      </w:r>
      <w:r w:rsidRPr="008F7C2C">
        <w:rPr>
          <w:rFonts w:ascii="Times New Roman" w:eastAsia="Calibri" w:hAnsi="Times New Roman" w:cs="Times New Roman"/>
          <w:sz w:val="24"/>
          <w:szCs w:val="24"/>
          <w:lang w:val="en-US"/>
        </w:rPr>
        <w:t xml:space="preserve">malaria. </w:t>
      </w:r>
    </w:p>
    <w:p w14:paraId="628D49A0" w14:textId="09B9EB09" w:rsidR="001A5583" w:rsidRPr="008F7C2C" w:rsidRDefault="001A5583" w:rsidP="00AC46B5">
      <w:pPr>
        <w:autoSpaceDE w:val="0"/>
        <w:autoSpaceDN w:val="0"/>
        <w:adjustRightInd w:val="0"/>
        <w:spacing w:after="0" w:line="480" w:lineRule="auto"/>
        <w:rPr>
          <w:rFonts w:ascii="Times New Roman" w:hAnsi="Times New Roman" w:cs="Times New Roman"/>
          <w:color w:val="131413"/>
          <w:sz w:val="24"/>
          <w:szCs w:val="24"/>
          <w:lang w:val="en-US"/>
        </w:rPr>
      </w:pPr>
      <w:r w:rsidRPr="008F7C2C">
        <w:rPr>
          <w:rFonts w:ascii="Times New Roman" w:eastAsia="Calibri" w:hAnsi="Times New Roman" w:cs="Times New Roman"/>
          <w:b/>
          <w:sz w:val="24"/>
          <w:szCs w:val="24"/>
          <w:lang w:val="en-US"/>
        </w:rPr>
        <w:t>Methods</w:t>
      </w:r>
      <w:r w:rsidRPr="008F7C2C">
        <w:rPr>
          <w:rFonts w:ascii="Times New Roman" w:eastAsia="Calibri" w:hAnsi="Times New Roman" w:cs="Times New Roman"/>
          <w:sz w:val="24"/>
          <w:szCs w:val="24"/>
          <w:lang w:val="en-US"/>
        </w:rPr>
        <w:t xml:space="preserve">: The study included </w:t>
      </w:r>
      <w:r w:rsidR="003F49E5" w:rsidRPr="008F7C2C">
        <w:rPr>
          <w:rFonts w:ascii="Times New Roman" w:eastAsia="Calibri" w:hAnsi="Times New Roman" w:cs="Times New Roman"/>
          <w:sz w:val="24"/>
          <w:szCs w:val="24"/>
          <w:lang w:val="en-US"/>
        </w:rPr>
        <w:t>1,794</w:t>
      </w:r>
      <w:r w:rsidR="009A7248" w:rsidRPr="008F7C2C">
        <w:rPr>
          <w:rFonts w:ascii="Times New Roman" w:eastAsia="Calibri" w:hAnsi="Times New Roman" w:cs="Times New Roman"/>
          <w:sz w:val="24"/>
          <w:szCs w:val="24"/>
          <w:lang w:val="en-US"/>
        </w:rPr>
        <w:t xml:space="preserve"> </w:t>
      </w:r>
      <w:r w:rsidRPr="008F7C2C">
        <w:rPr>
          <w:rFonts w:ascii="Times New Roman" w:eastAsia="Calibri" w:hAnsi="Times New Roman" w:cs="Times New Roman"/>
          <w:sz w:val="24"/>
          <w:szCs w:val="24"/>
          <w:lang w:val="en-US"/>
        </w:rPr>
        <w:t xml:space="preserve">Kenyan and Ugandan children aged 0-7 years. We </w:t>
      </w:r>
      <w:r w:rsidR="00287C38" w:rsidRPr="008F7C2C">
        <w:rPr>
          <w:rFonts w:ascii="Times New Roman" w:eastAsia="Calibri" w:hAnsi="Times New Roman" w:cs="Times New Roman"/>
          <w:sz w:val="24"/>
          <w:szCs w:val="24"/>
          <w:lang w:val="en-US"/>
        </w:rPr>
        <w:t xml:space="preserve">measured </w:t>
      </w:r>
      <w:r w:rsidR="00B02FE5" w:rsidRPr="008F7C2C">
        <w:rPr>
          <w:rFonts w:ascii="Times New Roman" w:eastAsia="Calibri" w:hAnsi="Times New Roman" w:cs="Times New Roman"/>
          <w:sz w:val="24"/>
          <w:szCs w:val="24"/>
          <w:lang w:val="en-US"/>
        </w:rPr>
        <w:t xml:space="preserve">biomarkers of </w:t>
      </w:r>
      <w:r w:rsidR="00112304" w:rsidRPr="008F7C2C">
        <w:rPr>
          <w:rFonts w:ascii="Times New Roman" w:eastAsia="Calibri" w:hAnsi="Times New Roman" w:cs="Times New Roman"/>
          <w:sz w:val="24"/>
          <w:szCs w:val="24"/>
          <w:lang w:val="en-US"/>
        </w:rPr>
        <w:t xml:space="preserve">iron </w:t>
      </w:r>
      <w:r w:rsidRPr="008F7C2C">
        <w:rPr>
          <w:rFonts w:ascii="Times New Roman" w:eastAsia="Calibri" w:hAnsi="Times New Roman" w:cs="Times New Roman"/>
          <w:sz w:val="24"/>
          <w:szCs w:val="24"/>
          <w:lang w:val="en-US"/>
        </w:rPr>
        <w:t>and inflammat</w:t>
      </w:r>
      <w:r w:rsidR="00B02FE5" w:rsidRPr="008F7C2C">
        <w:rPr>
          <w:rFonts w:ascii="Times New Roman" w:eastAsia="Calibri" w:hAnsi="Times New Roman" w:cs="Times New Roman"/>
          <w:sz w:val="24"/>
          <w:szCs w:val="24"/>
          <w:lang w:val="en-US"/>
        </w:rPr>
        <w:t>ion</w:t>
      </w:r>
      <w:r w:rsidR="00617E3D" w:rsidRPr="008F7C2C">
        <w:rPr>
          <w:rFonts w:ascii="Times New Roman" w:eastAsia="Calibri" w:hAnsi="Times New Roman" w:cs="Times New Roman"/>
          <w:sz w:val="24"/>
          <w:szCs w:val="24"/>
          <w:lang w:val="en-US"/>
        </w:rPr>
        <w:t>,</w:t>
      </w:r>
      <w:r w:rsidR="00B02FE5" w:rsidRPr="008F7C2C">
        <w:rPr>
          <w:rFonts w:ascii="Times New Roman" w:eastAsia="Calibri" w:hAnsi="Times New Roman" w:cs="Times New Roman"/>
          <w:sz w:val="24"/>
          <w:szCs w:val="24"/>
          <w:lang w:val="en-US"/>
        </w:rPr>
        <w:t xml:space="preserve"> </w:t>
      </w:r>
      <w:r w:rsidRPr="008F7C2C">
        <w:rPr>
          <w:rFonts w:ascii="Times New Roman" w:eastAsia="Calibri" w:hAnsi="Times New Roman" w:cs="Times New Roman"/>
          <w:sz w:val="24"/>
          <w:szCs w:val="24"/>
          <w:lang w:val="en-US"/>
        </w:rPr>
        <w:t xml:space="preserve">and antibodies to </w:t>
      </w:r>
      <w:r w:rsidR="00287C38" w:rsidRPr="008F7C2C">
        <w:rPr>
          <w:rFonts w:ascii="Times New Roman" w:eastAsia="Calibri" w:hAnsi="Times New Roman" w:cs="Times New Roman"/>
          <w:i/>
          <w:iCs/>
          <w:sz w:val="24"/>
          <w:szCs w:val="24"/>
          <w:lang w:val="en-US"/>
        </w:rPr>
        <w:t>P falciparum</w:t>
      </w:r>
      <w:r w:rsidR="00287C38" w:rsidRPr="008F7C2C">
        <w:rPr>
          <w:rFonts w:ascii="Times New Roman" w:eastAsia="Calibri" w:hAnsi="Times New Roman" w:cs="Times New Roman"/>
          <w:sz w:val="24"/>
          <w:szCs w:val="24"/>
          <w:lang w:val="en-US"/>
        </w:rPr>
        <w:t xml:space="preserve"> </w:t>
      </w:r>
      <w:r w:rsidRPr="008F7C2C">
        <w:rPr>
          <w:rFonts w:ascii="Times New Roman" w:eastAsia="Calibri" w:hAnsi="Times New Roman" w:cs="Times New Roman"/>
          <w:sz w:val="24"/>
          <w:szCs w:val="24"/>
          <w:lang w:val="en-US"/>
        </w:rPr>
        <w:t>antigens including apical merozoite antigen 1 (</w:t>
      </w:r>
      <w:r w:rsidR="003F76F1" w:rsidRPr="008F7C2C">
        <w:rPr>
          <w:rFonts w:ascii="Times New Roman" w:eastAsia="Calibri" w:hAnsi="Times New Roman" w:cs="Times New Roman"/>
          <w:sz w:val="24"/>
          <w:szCs w:val="24"/>
          <w:lang w:val="en-US"/>
        </w:rPr>
        <w:t>anti-</w:t>
      </w:r>
      <w:r w:rsidRPr="008F7C2C">
        <w:rPr>
          <w:rFonts w:ascii="Times New Roman" w:eastAsia="Calibri" w:hAnsi="Times New Roman" w:cs="Times New Roman"/>
          <w:sz w:val="24"/>
          <w:szCs w:val="24"/>
          <w:lang w:val="en-US"/>
        </w:rPr>
        <w:t>AMA</w:t>
      </w:r>
      <w:r w:rsidR="003F76F1" w:rsidRPr="008F7C2C">
        <w:rPr>
          <w:rFonts w:ascii="Times New Roman" w:eastAsia="Calibri" w:hAnsi="Times New Roman" w:cs="Times New Roman"/>
          <w:sz w:val="24"/>
          <w:szCs w:val="24"/>
          <w:lang w:val="en-US"/>
        </w:rPr>
        <w:t>-</w:t>
      </w:r>
      <w:r w:rsidRPr="008F7C2C">
        <w:rPr>
          <w:rFonts w:ascii="Times New Roman" w:eastAsia="Calibri" w:hAnsi="Times New Roman" w:cs="Times New Roman"/>
          <w:sz w:val="24"/>
          <w:szCs w:val="24"/>
          <w:lang w:val="en-US"/>
        </w:rPr>
        <w:t>1) and merozoite surface antigen 1</w:t>
      </w:r>
      <w:r w:rsidR="007E3930" w:rsidRPr="008F7C2C">
        <w:rPr>
          <w:rFonts w:ascii="Times New Roman" w:eastAsia="Calibri" w:hAnsi="Times New Roman" w:cs="Times New Roman"/>
          <w:sz w:val="24"/>
          <w:szCs w:val="24"/>
          <w:lang w:val="en-US"/>
        </w:rPr>
        <w:t xml:space="preserve"> (</w:t>
      </w:r>
      <w:r w:rsidR="003F76F1" w:rsidRPr="008F7C2C">
        <w:rPr>
          <w:rFonts w:ascii="Times New Roman" w:eastAsia="Calibri" w:hAnsi="Times New Roman" w:cs="Times New Roman"/>
          <w:sz w:val="24"/>
          <w:szCs w:val="24"/>
          <w:lang w:val="en-US"/>
        </w:rPr>
        <w:t>anti-</w:t>
      </w:r>
      <w:r w:rsidR="007E3930" w:rsidRPr="008F7C2C">
        <w:rPr>
          <w:rFonts w:ascii="Times New Roman" w:eastAsia="Calibri" w:hAnsi="Times New Roman" w:cs="Times New Roman"/>
          <w:sz w:val="24"/>
          <w:szCs w:val="24"/>
          <w:lang w:val="en-US"/>
        </w:rPr>
        <w:t>MSP</w:t>
      </w:r>
      <w:r w:rsidR="003F76F1" w:rsidRPr="008F7C2C">
        <w:rPr>
          <w:rFonts w:ascii="Times New Roman" w:eastAsia="Calibri" w:hAnsi="Times New Roman" w:cs="Times New Roman"/>
          <w:sz w:val="24"/>
          <w:szCs w:val="24"/>
          <w:lang w:val="en-US"/>
        </w:rPr>
        <w:t>-</w:t>
      </w:r>
      <w:r w:rsidR="007E3930" w:rsidRPr="008F7C2C">
        <w:rPr>
          <w:rFonts w:ascii="Times New Roman" w:eastAsia="Calibri" w:hAnsi="Times New Roman" w:cs="Times New Roman"/>
          <w:sz w:val="24"/>
          <w:szCs w:val="24"/>
          <w:lang w:val="en-US"/>
        </w:rPr>
        <w:t>1)</w:t>
      </w:r>
      <w:r w:rsidRPr="008F7C2C">
        <w:rPr>
          <w:rFonts w:ascii="Times New Roman" w:eastAsia="Calibri" w:hAnsi="Times New Roman" w:cs="Times New Roman"/>
          <w:sz w:val="24"/>
          <w:szCs w:val="24"/>
          <w:lang w:val="en-US"/>
        </w:rPr>
        <w:t xml:space="preserve"> in</w:t>
      </w:r>
      <w:r w:rsidR="008172E4" w:rsidRPr="008F7C2C">
        <w:rPr>
          <w:rFonts w:ascii="Times New Roman" w:eastAsia="Calibri" w:hAnsi="Times New Roman" w:cs="Times New Roman"/>
          <w:sz w:val="24"/>
          <w:szCs w:val="24"/>
          <w:lang w:val="en-US"/>
        </w:rPr>
        <w:t xml:space="preserve"> cross</w:t>
      </w:r>
      <w:r w:rsidRPr="008F7C2C">
        <w:rPr>
          <w:rFonts w:ascii="Times New Roman" w:eastAsia="Calibri" w:hAnsi="Times New Roman" w:cs="Times New Roman"/>
          <w:sz w:val="24"/>
          <w:szCs w:val="24"/>
          <w:lang w:val="en-US"/>
        </w:rPr>
        <w:t xml:space="preserve">-sectional and longitudinal studies. </w:t>
      </w:r>
    </w:p>
    <w:p w14:paraId="614E646D" w14:textId="56349B22" w:rsidR="001A5583" w:rsidRPr="008F7C2C" w:rsidRDefault="001A5583" w:rsidP="00B22BCC">
      <w:pPr>
        <w:autoSpaceDE w:val="0"/>
        <w:autoSpaceDN w:val="0"/>
        <w:adjustRightInd w:val="0"/>
        <w:spacing w:after="0" w:line="480" w:lineRule="auto"/>
        <w:rPr>
          <w:rFonts w:ascii="Times New Roman" w:hAnsi="Times New Roman" w:cs="Times New Roman"/>
          <w:sz w:val="24"/>
          <w:szCs w:val="24"/>
          <w:lang w:val="en-US"/>
        </w:rPr>
      </w:pPr>
      <w:r w:rsidRPr="008F7C2C">
        <w:rPr>
          <w:rFonts w:ascii="Times New Roman" w:eastAsia="Calibri" w:hAnsi="Times New Roman" w:cs="Times New Roman"/>
          <w:b/>
          <w:sz w:val="24"/>
          <w:szCs w:val="24"/>
          <w:lang w:val="en-US"/>
        </w:rPr>
        <w:t>Results</w:t>
      </w:r>
      <w:r w:rsidRPr="008F7C2C">
        <w:rPr>
          <w:rFonts w:ascii="Times New Roman" w:eastAsia="Calibri" w:hAnsi="Times New Roman" w:cs="Times New Roman"/>
          <w:sz w:val="24"/>
          <w:szCs w:val="24"/>
          <w:lang w:val="en-US"/>
        </w:rPr>
        <w:t>:</w:t>
      </w:r>
      <w:r w:rsidRPr="008F7C2C">
        <w:rPr>
          <w:rFonts w:ascii="Times New Roman" w:hAnsi="Times New Roman" w:cs="Times New Roman"/>
          <w:sz w:val="24"/>
          <w:szCs w:val="24"/>
          <w:lang w:val="en-US"/>
        </w:rPr>
        <w:t xml:space="preserve"> </w:t>
      </w:r>
      <w:r w:rsidR="007C5F71" w:rsidRPr="008F7C2C">
        <w:rPr>
          <w:rFonts w:ascii="Times New Roman" w:eastAsia="Calibri" w:hAnsi="Times New Roman" w:cs="Times New Roman"/>
          <w:sz w:val="24"/>
          <w:szCs w:val="24"/>
          <w:lang w:val="en-US"/>
        </w:rPr>
        <w:t>The o</w:t>
      </w:r>
      <w:r w:rsidRPr="008F7C2C">
        <w:rPr>
          <w:rFonts w:ascii="Times New Roman" w:eastAsia="Calibri" w:hAnsi="Times New Roman" w:cs="Times New Roman"/>
          <w:sz w:val="24"/>
          <w:szCs w:val="24"/>
          <w:lang w:val="en-US"/>
        </w:rPr>
        <w:t>verall prevalence of ID was 3</w:t>
      </w:r>
      <w:r w:rsidR="00B17C0B" w:rsidRPr="008F7C2C">
        <w:rPr>
          <w:rFonts w:ascii="Times New Roman" w:eastAsia="Calibri" w:hAnsi="Times New Roman" w:cs="Times New Roman"/>
          <w:sz w:val="24"/>
          <w:szCs w:val="24"/>
          <w:lang w:val="en-US"/>
        </w:rPr>
        <w:t>1</w:t>
      </w:r>
      <w:r w:rsidRPr="008F7C2C">
        <w:rPr>
          <w:rFonts w:ascii="Times New Roman" w:eastAsia="Calibri" w:hAnsi="Times New Roman" w:cs="Times New Roman"/>
          <w:sz w:val="24"/>
          <w:szCs w:val="24"/>
          <w:lang w:val="en-US"/>
        </w:rPr>
        <w:t xml:space="preserve">%. ID was associated with lower </w:t>
      </w:r>
      <w:r w:rsidR="003F76F1" w:rsidRPr="008F7C2C">
        <w:rPr>
          <w:rFonts w:ascii="Times New Roman" w:eastAsia="Calibri" w:hAnsi="Times New Roman" w:cs="Times New Roman"/>
          <w:sz w:val="24"/>
          <w:szCs w:val="24"/>
          <w:lang w:val="en-US"/>
        </w:rPr>
        <w:t>anti-</w:t>
      </w:r>
      <w:r w:rsidRPr="008F7C2C">
        <w:rPr>
          <w:rFonts w:ascii="Times New Roman" w:eastAsia="Calibri" w:hAnsi="Times New Roman" w:cs="Times New Roman"/>
          <w:sz w:val="24"/>
          <w:szCs w:val="24"/>
          <w:lang w:val="en-US"/>
        </w:rPr>
        <w:t>AMA</w:t>
      </w:r>
      <w:r w:rsidR="003F76F1" w:rsidRPr="008F7C2C">
        <w:rPr>
          <w:rFonts w:ascii="Times New Roman" w:eastAsia="Calibri" w:hAnsi="Times New Roman" w:cs="Times New Roman"/>
          <w:sz w:val="24"/>
          <w:szCs w:val="24"/>
          <w:lang w:val="en-US"/>
        </w:rPr>
        <w:t>-</w:t>
      </w:r>
      <w:r w:rsidRPr="008F7C2C">
        <w:rPr>
          <w:rFonts w:ascii="Times New Roman" w:eastAsia="Calibri" w:hAnsi="Times New Roman" w:cs="Times New Roman"/>
          <w:sz w:val="24"/>
          <w:szCs w:val="24"/>
          <w:lang w:val="en-US"/>
        </w:rPr>
        <w:t xml:space="preserve">1 and </w:t>
      </w:r>
      <w:r w:rsidR="003F76F1" w:rsidRPr="008F7C2C">
        <w:rPr>
          <w:rFonts w:ascii="Times New Roman" w:eastAsia="Calibri" w:hAnsi="Times New Roman" w:cs="Times New Roman"/>
          <w:sz w:val="24"/>
          <w:szCs w:val="24"/>
          <w:lang w:val="en-US"/>
        </w:rPr>
        <w:t>anti-</w:t>
      </w:r>
      <w:r w:rsidRPr="008F7C2C">
        <w:rPr>
          <w:rFonts w:ascii="Times New Roman" w:eastAsia="Calibri" w:hAnsi="Times New Roman" w:cs="Times New Roman"/>
          <w:sz w:val="24"/>
          <w:szCs w:val="24"/>
          <w:lang w:val="en-US"/>
        </w:rPr>
        <w:t>MSP</w:t>
      </w:r>
      <w:r w:rsidR="003F76F1" w:rsidRPr="008F7C2C">
        <w:rPr>
          <w:rFonts w:ascii="Times New Roman" w:eastAsia="Calibri" w:hAnsi="Times New Roman" w:cs="Times New Roman"/>
          <w:sz w:val="24"/>
          <w:szCs w:val="24"/>
          <w:lang w:val="en-US"/>
        </w:rPr>
        <w:t>-</w:t>
      </w:r>
      <w:r w:rsidRPr="008F7C2C">
        <w:rPr>
          <w:rFonts w:ascii="Times New Roman" w:eastAsia="Calibri" w:hAnsi="Times New Roman" w:cs="Times New Roman"/>
          <w:sz w:val="24"/>
          <w:szCs w:val="24"/>
          <w:lang w:val="en-US"/>
        </w:rPr>
        <w:t>1 antibody levels in</w:t>
      </w:r>
      <w:r w:rsidR="00AF6E2F" w:rsidRPr="008F7C2C">
        <w:rPr>
          <w:rFonts w:ascii="Times New Roman" w:eastAsia="Calibri" w:hAnsi="Times New Roman" w:cs="Times New Roman"/>
          <w:sz w:val="24"/>
          <w:szCs w:val="24"/>
          <w:lang w:val="en-US"/>
        </w:rPr>
        <w:t xml:space="preserve"> </w:t>
      </w:r>
      <w:r w:rsidRPr="008F7C2C">
        <w:rPr>
          <w:rFonts w:ascii="Times New Roman" w:eastAsia="Calibri" w:hAnsi="Times New Roman" w:cs="Times New Roman"/>
          <w:sz w:val="24"/>
          <w:szCs w:val="24"/>
          <w:lang w:val="en-US"/>
        </w:rPr>
        <w:t xml:space="preserve">pooled analyses adjusted for age, </w:t>
      </w:r>
      <w:r w:rsidR="007C5F71" w:rsidRPr="008F7C2C">
        <w:rPr>
          <w:rFonts w:ascii="Times New Roman" w:eastAsia="Calibri" w:hAnsi="Times New Roman" w:cs="Times New Roman"/>
          <w:sz w:val="24"/>
          <w:szCs w:val="24"/>
          <w:lang w:val="en-US"/>
        </w:rPr>
        <w:t>gender</w:t>
      </w:r>
      <w:r w:rsidRPr="008F7C2C">
        <w:rPr>
          <w:rFonts w:ascii="Times New Roman" w:eastAsia="Calibri" w:hAnsi="Times New Roman" w:cs="Times New Roman"/>
          <w:sz w:val="24"/>
          <w:szCs w:val="24"/>
          <w:lang w:val="en-US"/>
        </w:rPr>
        <w:t xml:space="preserve">, study site, inflammation and </w:t>
      </w:r>
      <w:r w:rsidR="00A62599" w:rsidRPr="008F7C2C">
        <w:rPr>
          <w:rFonts w:ascii="Times New Roman" w:eastAsia="Calibri" w:hAnsi="Times New Roman" w:cs="Times New Roman"/>
          <w:i/>
          <w:iCs/>
          <w:sz w:val="24"/>
          <w:szCs w:val="24"/>
          <w:lang w:val="en-US"/>
        </w:rPr>
        <w:t>P falciparum</w:t>
      </w:r>
      <w:r w:rsidRPr="008F7C2C">
        <w:rPr>
          <w:rFonts w:ascii="Times New Roman" w:eastAsia="Calibri" w:hAnsi="Times New Roman" w:cs="Times New Roman"/>
          <w:sz w:val="24"/>
          <w:szCs w:val="24"/>
          <w:lang w:val="en-US"/>
        </w:rPr>
        <w:t xml:space="preserve"> parasitemia</w:t>
      </w:r>
      <w:r w:rsidR="00977439" w:rsidRPr="008F7C2C">
        <w:rPr>
          <w:rFonts w:ascii="Times New Roman" w:eastAsia="Calibri" w:hAnsi="Times New Roman" w:cs="Times New Roman"/>
          <w:sz w:val="24"/>
          <w:szCs w:val="24"/>
          <w:lang w:val="en-US"/>
        </w:rPr>
        <w:t xml:space="preserve"> </w:t>
      </w:r>
      <w:r w:rsidR="00977439" w:rsidRPr="008F7C2C">
        <w:rPr>
          <w:rFonts w:ascii="Times New Roman" w:hAnsi="Times New Roman" w:cs="Times New Roman"/>
          <w:sz w:val="24"/>
          <w:szCs w:val="24"/>
          <w:lang w:val="en-US"/>
        </w:rPr>
        <w:t>(adjusted mean difference on a log-transformed scale (</w:t>
      </w:r>
      <w:r w:rsidR="00977439" w:rsidRPr="008F7C2C">
        <w:rPr>
          <w:rFonts w:ascii="Ù’À˛" w:hAnsi="Ù’À˛" w:cs="Ù’À˛"/>
          <w:sz w:val="24"/>
          <w:szCs w:val="24"/>
          <w:lang w:val="en-US"/>
        </w:rPr>
        <w:t>β</w:t>
      </w:r>
      <w:r w:rsidR="00977439" w:rsidRPr="008F7C2C">
        <w:rPr>
          <w:rFonts w:ascii="Times New Roman" w:hAnsi="Times New Roman" w:cs="Times New Roman"/>
          <w:sz w:val="24"/>
          <w:szCs w:val="24"/>
          <w:lang w:val="en-US"/>
        </w:rPr>
        <w:t xml:space="preserve">) </w:t>
      </w:r>
      <w:r w:rsidR="00F34AED" w:rsidRPr="008F7C2C">
        <w:rPr>
          <w:rFonts w:ascii="Times New Roman" w:hAnsi="Times New Roman" w:cs="Times New Roman"/>
          <w:sz w:val="24"/>
          <w:szCs w:val="24"/>
          <w:lang w:val="en-US"/>
        </w:rPr>
        <w:t>-0.46; 95 CI -0.66, -0.25 P &lt;0.0001; β -0.33; 95 CI -0.50, -0.16 P &lt;0.0001</w:t>
      </w:r>
      <w:r w:rsidR="00977439" w:rsidRPr="008F7C2C">
        <w:rPr>
          <w:rFonts w:ascii="Times New Roman" w:hAnsi="Times New Roman" w:cs="Times New Roman"/>
          <w:sz w:val="24"/>
          <w:szCs w:val="24"/>
          <w:lang w:val="en-US"/>
        </w:rPr>
        <w:t>, respectively)</w:t>
      </w:r>
      <w:r w:rsidR="00C757F5" w:rsidRPr="008F7C2C">
        <w:rPr>
          <w:rFonts w:ascii="Times New Roman" w:eastAsia="Calibri" w:hAnsi="Times New Roman" w:cs="Times New Roman"/>
          <w:sz w:val="24"/>
          <w:szCs w:val="24"/>
          <w:lang w:val="en-US"/>
        </w:rPr>
        <w:t>.</w:t>
      </w:r>
      <w:r w:rsidR="007436C6" w:rsidRPr="008F7C2C">
        <w:rPr>
          <w:rFonts w:ascii="Times New Roman" w:hAnsi="Times New Roman" w:cs="Times New Roman"/>
          <w:sz w:val="24"/>
          <w:szCs w:val="24"/>
          <w:lang w:val="en-US"/>
        </w:rPr>
        <w:t xml:space="preserve"> </w:t>
      </w:r>
      <w:r w:rsidR="00605A3A" w:rsidRPr="008F7C2C">
        <w:rPr>
          <w:rFonts w:ascii="Times New Roman" w:hAnsi="Times New Roman" w:cs="Times New Roman"/>
          <w:sz w:val="24"/>
          <w:szCs w:val="24"/>
          <w:lang w:val="en-US"/>
        </w:rPr>
        <w:t xml:space="preserve">Additional covariates </w:t>
      </w:r>
      <w:r w:rsidRPr="008F7C2C">
        <w:rPr>
          <w:rFonts w:ascii="Times New Roman" w:eastAsia="Calibri" w:hAnsi="Times New Roman" w:cs="Times New Roman"/>
          <w:sz w:val="24"/>
          <w:szCs w:val="24"/>
          <w:lang w:val="en-US"/>
        </w:rPr>
        <w:t>for malaria exposure index, previous malaria episodes, and time since last malaria episode</w:t>
      </w:r>
      <w:r w:rsidR="00841895" w:rsidRPr="008F7C2C">
        <w:rPr>
          <w:rFonts w:ascii="Times New Roman" w:eastAsia="Calibri" w:hAnsi="Times New Roman" w:cs="Times New Roman"/>
          <w:sz w:val="24"/>
          <w:szCs w:val="24"/>
          <w:lang w:val="en-US"/>
        </w:rPr>
        <w:t>,</w:t>
      </w:r>
      <w:r w:rsidRPr="008F7C2C">
        <w:rPr>
          <w:rFonts w:ascii="Times New Roman" w:eastAsia="Calibri" w:hAnsi="Times New Roman" w:cs="Times New Roman"/>
          <w:sz w:val="24"/>
          <w:szCs w:val="24"/>
          <w:lang w:val="en-US"/>
        </w:rPr>
        <w:t xml:space="preserve"> </w:t>
      </w:r>
      <w:r w:rsidR="00871DA9" w:rsidRPr="008F7C2C">
        <w:rPr>
          <w:rFonts w:ascii="Times New Roman" w:eastAsia="Calibri" w:hAnsi="Times New Roman" w:cs="Times New Roman"/>
          <w:sz w:val="24"/>
          <w:szCs w:val="24"/>
          <w:lang w:val="en-US"/>
        </w:rPr>
        <w:t>were</w:t>
      </w:r>
      <w:r w:rsidRPr="008F7C2C">
        <w:rPr>
          <w:rFonts w:ascii="Times New Roman" w:eastAsia="Calibri" w:hAnsi="Times New Roman" w:cs="Times New Roman"/>
          <w:sz w:val="24"/>
          <w:szCs w:val="24"/>
          <w:lang w:val="en-US"/>
        </w:rPr>
        <w:t xml:space="preserve"> available for individual cohorts</w:t>
      </w:r>
      <w:r w:rsidR="00871DA9" w:rsidRPr="008F7C2C">
        <w:rPr>
          <w:rFonts w:ascii="Times New Roman" w:eastAsia="Calibri" w:hAnsi="Times New Roman" w:cs="Times New Roman"/>
          <w:sz w:val="24"/>
          <w:szCs w:val="24"/>
          <w:lang w:val="en-US"/>
        </w:rPr>
        <w:t>. Meta-analysis was used to allow for these adjustments giving</w:t>
      </w:r>
      <w:r w:rsidRPr="008F7C2C">
        <w:rPr>
          <w:rFonts w:ascii="Times New Roman" w:eastAsia="Calibri" w:hAnsi="Times New Roman" w:cs="Times New Roman"/>
          <w:sz w:val="24"/>
          <w:szCs w:val="24"/>
          <w:lang w:val="en-US"/>
        </w:rPr>
        <w:t xml:space="preserve"> </w:t>
      </w:r>
      <w:r w:rsidRPr="008F7C2C">
        <w:rPr>
          <w:rFonts w:ascii="Times New Roman" w:hAnsi="Times New Roman" w:cs="Times New Roman"/>
          <w:sz w:val="24"/>
          <w:szCs w:val="24"/>
          <w:lang w:val="en-US"/>
        </w:rPr>
        <w:t>β -0.3</w:t>
      </w:r>
      <w:r w:rsidR="003F49E5" w:rsidRPr="008F7C2C">
        <w:rPr>
          <w:rFonts w:ascii="Times New Roman" w:hAnsi="Times New Roman" w:cs="Times New Roman"/>
          <w:sz w:val="24"/>
          <w:szCs w:val="24"/>
          <w:lang w:val="en-US"/>
        </w:rPr>
        <w:t>4</w:t>
      </w:r>
      <w:r w:rsidRPr="008F7C2C">
        <w:rPr>
          <w:rFonts w:ascii="Times New Roman" w:hAnsi="Times New Roman" w:cs="Times New Roman"/>
          <w:sz w:val="24"/>
          <w:szCs w:val="24"/>
          <w:lang w:val="en-US"/>
        </w:rPr>
        <w:t>; -0.</w:t>
      </w:r>
      <w:r w:rsidR="003F49E5" w:rsidRPr="008F7C2C">
        <w:rPr>
          <w:rFonts w:ascii="Times New Roman" w:hAnsi="Times New Roman" w:cs="Times New Roman"/>
          <w:sz w:val="24"/>
          <w:szCs w:val="24"/>
          <w:lang w:val="en-US"/>
        </w:rPr>
        <w:t>52</w:t>
      </w:r>
      <w:r w:rsidRPr="008F7C2C">
        <w:rPr>
          <w:rFonts w:ascii="Times New Roman" w:hAnsi="Times New Roman" w:cs="Times New Roman"/>
          <w:sz w:val="24"/>
          <w:szCs w:val="24"/>
          <w:lang w:val="en-US"/>
        </w:rPr>
        <w:t>, -0.1</w:t>
      </w:r>
      <w:r w:rsidR="003F49E5" w:rsidRPr="008F7C2C">
        <w:rPr>
          <w:rFonts w:ascii="Times New Roman" w:hAnsi="Times New Roman" w:cs="Times New Roman"/>
          <w:sz w:val="24"/>
          <w:szCs w:val="24"/>
          <w:lang w:val="en-US"/>
        </w:rPr>
        <w:t>6</w:t>
      </w:r>
      <w:r w:rsidRPr="008F7C2C">
        <w:rPr>
          <w:rFonts w:ascii="Times New Roman" w:hAnsi="Times New Roman" w:cs="Times New Roman"/>
          <w:sz w:val="24"/>
          <w:szCs w:val="24"/>
          <w:lang w:val="en-US"/>
        </w:rPr>
        <w:t xml:space="preserve"> </w:t>
      </w:r>
      <w:r w:rsidR="00871DA9" w:rsidRPr="008F7C2C">
        <w:rPr>
          <w:rFonts w:ascii="Times New Roman" w:hAnsi="Times New Roman" w:cs="Times New Roman"/>
          <w:sz w:val="24"/>
          <w:szCs w:val="24"/>
          <w:lang w:val="en-US"/>
        </w:rPr>
        <w:t xml:space="preserve">for </w:t>
      </w:r>
      <w:r w:rsidR="003F76F1" w:rsidRPr="008F7C2C">
        <w:rPr>
          <w:rFonts w:ascii="Times New Roman" w:hAnsi="Times New Roman" w:cs="Times New Roman"/>
          <w:sz w:val="24"/>
          <w:szCs w:val="24"/>
          <w:lang w:val="en-US"/>
        </w:rPr>
        <w:t>anti-</w:t>
      </w:r>
      <w:r w:rsidR="00871DA9" w:rsidRPr="008F7C2C">
        <w:rPr>
          <w:rFonts w:ascii="Times New Roman" w:hAnsi="Times New Roman" w:cs="Times New Roman"/>
          <w:sz w:val="24"/>
          <w:szCs w:val="24"/>
          <w:lang w:val="en-US"/>
        </w:rPr>
        <w:t>AMA</w:t>
      </w:r>
      <w:r w:rsidR="003F76F1" w:rsidRPr="008F7C2C">
        <w:rPr>
          <w:rFonts w:ascii="Times New Roman" w:hAnsi="Times New Roman" w:cs="Times New Roman"/>
          <w:sz w:val="24"/>
          <w:szCs w:val="24"/>
          <w:lang w:val="en-US"/>
        </w:rPr>
        <w:t>-</w:t>
      </w:r>
      <w:r w:rsidR="00871DA9" w:rsidRPr="008F7C2C">
        <w:rPr>
          <w:rFonts w:ascii="Times New Roman" w:hAnsi="Times New Roman" w:cs="Times New Roman"/>
          <w:sz w:val="24"/>
          <w:szCs w:val="24"/>
          <w:lang w:val="en-US"/>
        </w:rPr>
        <w:t xml:space="preserve">1 antibodies </w:t>
      </w:r>
      <w:r w:rsidRPr="008F7C2C">
        <w:rPr>
          <w:rFonts w:ascii="Times New Roman" w:hAnsi="Times New Roman" w:cs="Times New Roman"/>
          <w:sz w:val="24"/>
          <w:szCs w:val="24"/>
          <w:lang w:val="en-US"/>
        </w:rPr>
        <w:t>and β -0.26; -0.41, -0.11</w:t>
      </w:r>
      <w:r w:rsidR="00D77C8C" w:rsidRPr="008F7C2C">
        <w:rPr>
          <w:rFonts w:ascii="Times New Roman" w:hAnsi="Times New Roman" w:cs="Times New Roman"/>
          <w:sz w:val="24"/>
          <w:szCs w:val="24"/>
          <w:lang w:val="en-US"/>
        </w:rPr>
        <w:t xml:space="preserve"> for </w:t>
      </w:r>
      <w:r w:rsidR="003F76F1" w:rsidRPr="008F7C2C">
        <w:rPr>
          <w:rFonts w:ascii="Times New Roman" w:hAnsi="Times New Roman" w:cs="Times New Roman"/>
          <w:sz w:val="24"/>
          <w:szCs w:val="24"/>
          <w:lang w:val="en-US"/>
        </w:rPr>
        <w:t>anti-</w:t>
      </w:r>
      <w:r w:rsidR="00D77C8C" w:rsidRPr="008F7C2C">
        <w:rPr>
          <w:rFonts w:ascii="Times New Roman" w:hAnsi="Times New Roman" w:cs="Times New Roman"/>
          <w:sz w:val="24"/>
          <w:szCs w:val="24"/>
          <w:lang w:val="en-US"/>
        </w:rPr>
        <w:t>MSP</w:t>
      </w:r>
      <w:r w:rsidR="003F76F1" w:rsidRPr="008F7C2C">
        <w:rPr>
          <w:rFonts w:ascii="Times New Roman" w:hAnsi="Times New Roman" w:cs="Times New Roman"/>
          <w:sz w:val="24"/>
          <w:szCs w:val="24"/>
          <w:lang w:val="en-US"/>
        </w:rPr>
        <w:t>-</w:t>
      </w:r>
      <w:r w:rsidR="00D77C8C" w:rsidRPr="008F7C2C">
        <w:rPr>
          <w:rFonts w:ascii="Times New Roman" w:hAnsi="Times New Roman" w:cs="Times New Roman"/>
          <w:sz w:val="24"/>
          <w:szCs w:val="24"/>
          <w:lang w:val="en-US"/>
        </w:rPr>
        <w:t>1 antibodies</w:t>
      </w:r>
      <w:r w:rsidRPr="008F7C2C">
        <w:rPr>
          <w:rFonts w:ascii="Times New Roman" w:eastAsia="Calibri" w:hAnsi="Times New Roman" w:cs="Times New Roman"/>
          <w:sz w:val="24"/>
          <w:szCs w:val="24"/>
          <w:lang w:val="en-US"/>
        </w:rPr>
        <w:t xml:space="preserve">. </w:t>
      </w:r>
      <w:bookmarkStart w:id="3" w:name="_Hlk16082412"/>
      <w:r w:rsidR="00C15E6D" w:rsidRPr="008F7C2C">
        <w:rPr>
          <w:rFonts w:ascii="Times New Roman" w:eastAsia="Calibri" w:hAnsi="Times New Roman" w:cs="Times New Roman"/>
          <w:sz w:val="24"/>
          <w:szCs w:val="24"/>
          <w:lang w:val="en-US"/>
        </w:rPr>
        <w:t xml:space="preserve">Low transferrin saturation was </w:t>
      </w:r>
      <w:r w:rsidR="00084686" w:rsidRPr="008F7C2C">
        <w:rPr>
          <w:rFonts w:ascii="Times New Roman" w:eastAsia="Calibri" w:hAnsi="Times New Roman" w:cs="Times New Roman"/>
          <w:sz w:val="24"/>
          <w:szCs w:val="24"/>
          <w:lang w:val="en-US"/>
        </w:rPr>
        <w:t>similarly</w:t>
      </w:r>
      <w:r w:rsidR="006069A1" w:rsidRPr="008F7C2C">
        <w:rPr>
          <w:rFonts w:ascii="Times New Roman" w:eastAsia="Calibri" w:hAnsi="Times New Roman" w:cs="Times New Roman"/>
          <w:sz w:val="24"/>
          <w:szCs w:val="24"/>
          <w:lang w:val="en-US"/>
        </w:rPr>
        <w:t xml:space="preserve"> </w:t>
      </w:r>
      <w:r w:rsidR="00C15E6D" w:rsidRPr="008F7C2C">
        <w:rPr>
          <w:rFonts w:ascii="Times New Roman" w:eastAsia="Calibri" w:hAnsi="Times New Roman" w:cs="Times New Roman"/>
          <w:sz w:val="24"/>
          <w:szCs w:val="24"/>
          <w:lang w:val="en-US"/>
        </w:rPr>
        <w:t xml:space="preserve">associated with </w:t>
      </w:r>
      <w:r w:rsidR="00314EE6" w:rsidRPr="008F7C2C">
        <w:rPr>
          <w:rFonts w:ascii="Times New Roman" w:eastAsia="Calibri" w:hAnsi="Times New Roman" w:cs="Times New Roman"/>
          <w:sz w:val="24"/>
          <w:szCs w:val="24"/>
          <w:lang w:val="en-US"/>
        </w:rPr>
        <w:t xml:space="preserve">reduced </w:t>
      </w:r>
      <w:r w:rsidR="003F76F1" w:rsidRPr="008F7C2C">
        <w:rPr>
          <w:rFonts w:ascii="Times New Roman" w:eastAsia="Calibri" w:hAnsi="Times New Roman" w:cs="Times New Roman"/>
          <w:sz w:val="24"/>
          <w:szCs w:val="24"/>
          <w:lang w:val="en-US"/>
        </w:rPr>
        <w:t>anti-</w:t>
      </w:r>
      <w:r w:rsidR="00314EE6" w:rsidRPr="008F7C2C">
        <w:rPr>
          <w:rFonts w:ascii="Times New Roman" w:eastAsia="Calibri" w:hAnsi="Times New Roman" w:cs="Times New Roman"/>
          <w:sz w:val="24"/>
          <w:szCs w:val="24"/>
          <w:lang w:val="en-US"/>
        </w:rPr>
        <w:t xml:space="preserve">AMA1 antibody levels. </w:t>
      </w:r>
      <w:r w:rsidRPr="008F7C2C">
        <w:rPr>
          <w:rFonts w:ascii="Times New Roman" w:eastAsia="Calibri" w:hAnsi="Times New Roman" w:cs="Times New Roman"/>
          <w:sz w:val="24"/>
          <w:szCs w:val="24"/>
          <w:lang w:val="en-US"/>
        </w:rPr>
        <w:t xml:space="preserve">Lower </w:t>
      </w:r>
      <w:r w:rsidR="007A1F26" w:rsidRPr="008F7C2C">
        <w:rPr>
          <w:rFonts w:ascii="Times New Roman" w:eastAsia="Calibri" w:hAnsi="Times New Roman" w:cs="Times New Roman"/>
          <w:sz w:val="24"/>
          <w:szCs w:val="24"/>
          <w:lang w:val="en-US"/>
        </w:rPr>
        <w:t>AMA-1 and MSP-1</w:t>
      </w:r>
      <w:r w:rsidR="007A1F26" w:rsidRPr="008F7C2C">
        <w:rPr>
          <w:rFonts w:ascii="Times New Roman" w:eastAsia="Calibri" w:hAnsi="Times New Roman" w:cs="Times New Roman"/>
          <w:i/>
          <w:iCs/>
          <w:sz w:val="24"/>
          <w:szCs w:val="24"/>
          <w:lang w:val="en-US"/>
        </w:rPr>
        <w:t xml:space="preserve"> </w:t>
      </w:r>
      <w:r w:rsidR="007A1F26" w:rsidRPr="008F7C2C">
        <w:rPr>
          <w:rFonts w:ascii="Times New Roman" w:eastAsia="Calibri" w:hAnsi="Times New Roman" w:cs="Times New Roman"/>
          <w:sz w:val="24"/>
          <w:szCs w:val="24"/>
          <w:lang w:val="en-US"/>
        </w:rPr>
        <w:t>specific</w:t>
      </w:r>
      <w:r w:rsidR="007A1F26" w:rsidRPr="008F7C2C">
        <w:rPr>
          <w:rFonts w:ascii="Times New Roman" w:eastAsia="Calibri" w:hAnsi="Times New Roman" w:cs="Times New Roman"/>
          <w:i/>
          <w:iCs/>
          <w:sz w:val="24"/>
          <w:szCs w:val="24"/>
          <w:lang w:val="en-US"/>
        </w:rPr>
        <w:t xml:space="preserve"> </w:t>
      </w:r>
      <w:r w:rsidRPr="008F7C2C">
        <w:rPr>
          <w:rFonts w:ascii="Times New Roman" w:eastAsia="Calibri" w:hAnsi="Times New Roman" w:cs="Times New Roman"/>
          <w:sz w:val="24"/>
          <w:szCs w:val="24"/>
          <w:lang w:val="en-US"/>
        </w:rPr>
        <w:t>antibody levels persisted over time in iron</w:t>
      </w:r>
      <w:r w:rsidR="00783ADC" w:rsidRPr="008F7C2C">
        <w:rPr>
          <w:rFonts w:ascii="Times New Roman" w:eastAsia="Calibri" w:hAnsi="Times New Roman" w:cs="Times New Roman"/>
          <w:sz w:val="24"/>
          <w:szCs w:val="24"/>
          <w:lang w:val="en-US"/>
        </w:rPr>
        <w:t>-</w:t>
      </w:r>
      <w:r w:rsidRPr="008F7C2C">
        <w:rPr>
          <w:rFonts w:ascii="Times New Roman" w:eastAsia="Calibri" w:hAnsi="Times New Roman" w:cs="Times New Roman"/>
          <w:sz w:val="24"/>
          <w:szCs w:val="24"/>
          <w:lang w:val="en-US"/>
        </w:rPr>
        <w:t xml:space="preserve">deficient children. </w:t>
      </w:r>
      <w:bookmarkEnd w:id="3"/>
    </w:p>
    <w:p w14:paraId="176F999E" w14:textId="1AB6298B" w:rsidR="001A5583" w:rsidRPr="008F7C2C" w:rsidRDefault="001A5583" w:rsidP="002E172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b/>
          <w:sz w:val="24"/>
          <w:szCs w:val="24"/>
          <w:lang w:val="en-US"/>
        </w:rPr>
        <w:t>Conclusions</w:t>
      </w:r>
      <w:r w:rsidRPr="008F7C2C">
        <w:rPr>
          <w:rFonts w:ascii="Times New Roman" w:eastAsia="Calibri" w:hAnsi="Times New Roman" w:cs="Times New Roman"/>
          <w:sz w:val="24"/>
          <w:szCs w:val="24"/>
          <w:lang w:val="en-US"/>
        </w:rPr>
        <w:t xml:space="preserve">: </w:t>
      </w:r>
      <w:r w:rsidR="008F4C81" w:rsidRPr="008F7C2C">
        <w:rPr>
          <w:rFonts w:ascii="Times New Roman" w:eastAsia="Calibri" w:hAnsi="Times New Roman" w:cs="Times New Roman"/>
          <w:sz w:val="24"/>
          <w:szCs w:val="24"/>
          <w:lang w:val="en-US"/>
        </w:rPr>
        <w:t>R</w:t>
      </w:r>
      <w:r w:rsidRPr="008F7C2C">
        <w:rPr>
          <w:rFonts w:ascii="Times New Roman" w:eastAsia="Calibri" w:hAnsi="Times New Roman" w:cs="Times New Roman"/>
          <w:sz w:val="24"/>
          <w:szCs w:val="24"/>
          <w:lang w:val="en-US"/>
        </w:rPr>
        <w:t xml:space="preserve">educed levels of </w:t>
      </w:r>
      <w:r w:rsidR="00CB03BC" w:rsidRPr="008F7C2C">
        <w:rPr>
          <w:rFonts w:ascii="Times New Roman" w:eastAsia="Calibri" w:hAnsi="Times New Roman" w:cs="Times New Roman"/>
          <w:i/>
          <w:iCs/>
          <w:sz w:val="24"/>
          <w:szCs w:val="24"/>
          <w:lang w:val="en-US"/>
        </w:rPr>
        <w:t>P. falciparum-specific</w:t>
      </w:r>
      <w:r w:rsidRPr="008F7C2C">
        <w:rPr>
          <w:rFonts w:ascii="Times New Roman" w:eastAsia="Calibri" w:hAnsi="Times New Roman" w:cs="Times New Roman"/>
          <w:sz w:val="24"/>
          <w:szCs w:val="24"/>
          <w:lang w:val="en-US"/>
        </w:rPr>
        <w:t xml:space="preserve"> antibodies in iron</w:t>
      </w:r>
      <w:r w:rsidR="00B8753D" w:rsidRPr="008F7C2C">
        <w:rPr>
          <w:rFonts w:ascii="Times New Roman" w:eastAsia="Calibri" w:hAnsi="Times New Roman" w:cs="Times New Roman"/>
          <w:sz w:val="24"/>
          <w:szCs w:val="24"/>
          <w:lang w:val="en-US"/>
        </w:rPr>
        <w:t>-</w:t>
      </w:r>
      <w:r w:rsidRPr="008F7C2C">
        <w:rPr>
          <w:rFonts w:ascii="Times New Roman" w:eastAsia="Calibri" w:hAnsi="Times New Roman" w:cs="Times New Roman"/>
          <w:sz w:val="24"/>
          <w:szCs w:val="24"/>
          <w:lang w:val="en-US"/>
        </w:rPr>
        <w:t>deficient children m</w:t>
      </w:r>
      <w:r w:rsidR="009D5338" w:rsidRPr="008F7C2C">
        <w:rPr>
          <w:rFonts w:ascii="Times New Roman" w:eastAsia="Calibri" w:hAnsi="Times New Roman" w:cs="Times New Roman"/>
          <w:sz w:val="24"/>
          <w:szCs w:val="24"/>
          <w:lang w:val="en-US"/>
        </w:rPr>
        <w:t>ight</w:t>
      </w:r>
      <w:r w:rsidRPr="008F7C2C">
        <w:rPr>
          <w:rFonts w:ascii="Times New Roman" w:eastAsia="Calibri" w:hAnsi="Times New Roman" w:cs="Times New Roman"/>
          <w:sz w:val="24"/>
          <w:szCs w:val="24"/>
          <w:lang w:val="en-US"/>
        </w:rPr>
        <w:t xml:space="preserve"> </w:t>
      </w:r>
      <w:r w:rsidR="00A62599" w:rsidRPr="008F7C2C">
        <w:rPr>
          <w:rFonts w:ascii="Times New Roman" w:eastAsia="Calibri" w:hAnsi="Times New Roman" w:cs="Times New Roman"/>
          <w:sz w:val="24"/>
          <w:szCs w:val="24"/>
          <w:lang w:val="en-US"/>
        </w:rPr>
        <w:t xml:space="preserve">reflect </w:t>
      </w:r>
      <w:r w:rsidRPr="008F7C2C">
        <w:rPr>
          <w:rFonts w:ascii="Times New Roman" w:eastAsia="Calibri" w:hAnsi="Times New Roman" w:cs="Times New Roman"/>
          <w:sz w:val="24"/>
          <w:szCs w:val="24"/>
          <w:lang w:val="en-US"/>
        </w:rPr>
        <w:t>impair</w:t>
      </w:r>
      <w:r w:rsidR="00A62599" w:rsidRPr="008F7C2C">
        <w:rPr>
          <w:rFonts w:ascii="Times New Roman" w:eastAsia="Calibri" w:hAnsi="Times New Roman" w:cs="Times New Roman"/>
          <w:sz w:val="24"/>
          <w:szCs w:val="24"/>
          <w:lang w:val="en-US"/>
        </w:rPr>
        <w:t>ed acquisition of immunity to malaria</w:t>
      </w:r>
      <w:r w:rsidR="006E32BF" w:rsidRPr="008F7C2C">
        <w:rPr>
          <w:rFonts w:ascii="Times New Roman" w:eastAsia="Calibri" w:hAnsi="Times New Roman" w:cs="Times New Roman"/>
          <w:sz w:val="24"/>
          <w:szCs w:val="24"/>
          <w:lang w:val="en-US"/>
        </w:rPr>
        <w:t xml:space="preserve"> and/or reduced </w:t>
      </w:r>
      <w:r w:rsidR="00467026" w:rsidRPr="008F7C2C">
        <w:rPr>
          <w:rFonts w:ascii="Times New Roman" w:eastAsia="Calibri" w:hAnsi="Times New Roman" w:cs="Times New Roman"/>
          <w:sz w:val="24"/>
          <w:szCs w:val="24"/>
          <w:lang w:val="en-US"/>
        </w:rPr>
        <w:t xml:space="preserve">malaria exposure. </w:t>
      </w:r>
      <w:r w:rsidRPr="008F7C2C">
        <w:rPr>
          <w:rFonts w:ascii="Times New Roman" w:eastAsia="Calibri" w:hAnsi="Times New Roman" w:cs="Times New Roman"/>
          <w:sz w:val="24"/>
          <w:szCs w:val="24"/>
          <w:lang w:val="en-US"/>
        </w:rPr>
        <w:t xml:space="preserve">Strategies to prevent and treat ID may </w:t>
      </w:r>
      <w:r w:rsidR="005532EA" w:rsidRPr="008F7C2C">
        <w:rPr>
          <w:rFonts w:ascii="Times New Roman" w:eastAsia="Calibri" w:hAnsi="Times New Roman" w:cs="Times New Roman"/>
          <w:sz w:val="24"/>
          <w:szCs w:val="24"/>
          <w:lang w:val="en-US"/>
        </w:rPr>
        <w:t xml:space="preserve">influence antibody responses </w:t>
      </w:r>
      <w:r w:rsidRPr="008F7C2C">
        <w:rPr>
          <w:rFonts w:ascii="Times New Roman" w:eastAsia="Calibri" w:hAnsi="Times New Roman" w:cs="Times New Roman"/>
          <w:sz w:val="24"/>
          <w:szCs w:val="24"/>
          <w:lang w:val="en-US"/>
        </w:rPr>
        <w:t>to malaria for children living in sub-Saharan Africa.</w:t>
      </w:r>
    </w:p>
    <w:p w14:paraId="2F650B15" w14:textId="0A6C5B99" w:rsidR="001A5583" w:rsidRPr="008F7C2C" w:rsidRDefault="001A5583" w:rsidP="002E1724">
      <w:pPr>
        <w:spacing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sz w:val="24"/>
          <w:szCs w:val="24"/>
          <w:lang w:val="en-US"/>
        </w:rPr>
        <w:br w:type="page"/>
      </w:r>
    </w:p>
    <w:p w14:paraId="5266DF72" w14:textId="0EF8BEC2" w:rsidR="001A5583" w:rsidRPr="008F7C2C" w:rsidRDefault="001A5583" w:rsidP="002E1724">
      <w:pPr>
        <w:spacing w:after="0" w:line="480" w:lineRule="auto"/>
        <w:rPr>
          <w:rFonts w:ascii="Times New Roman" w:hAnsi="Times New Roman" w:cs="Times New Roman"/>
          <w:b/>
          <w:sz w:val="24"/>
          <w:szCs w:val="24"/>
          <w:lang w:val="en-US"/>
        </w:rPr>
      </w:pPr>
      <w:bookmarkStart w:id="4" w:name="_GoBack"/>
      <w:bookmarkEnd w:id="2"/>
      <w:r w:rsidRPr="008F7C2C">
        <w:rPr>
          <w:rFonts w:ascii="Times New Roman" w:hAnsi="Times New Roman" w:cs="Times New Roman"/>
          <w:b/>
          <w:sz w:val="24"/>
          <w:szCs w:val="24"/>
          <w:lang w:val="en-US"/>
        </w:rPr>
        <w:lastRenderedPageBreak/>
        <w:t>Introduction</w:t>
      </w:r>
      <w:r w:rsidR="00641C6D" w:rsidRPr="008F7C2C">
        <w:rPr>
          <w:rFonts w:ascii="Times New Roman" w:hAnsi="Times New Roman" w:cs="Times New Roman"/>
          <w:b/>
          <w:sz w:val="24"/>
          <w:szCs w:val="24"/>
          <w:lang w:val="en-US"/>
        </w:rPr>
        <w:t xml:space="preserve"> </w:t>
      </w:r>
    </w:p>
    <w:p w14:paraId="4F9708CE" w14:textId="333A1F28" w:rsidR="001A5583" w:rsidRPr="008F7C2C" w:rsidRDefault="001A5583"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Iron deficiency (ID) is highly prevalent</w:t>
      </w:r>
      <w:r w:rsidRPr="008F7C2C">
        <w:rPr>
          <w:rFonts w:ascii="Times New Roman" w:hAnsi="Times New Roman" w:cs="Times New Roman"/>
          <w:sz w:val="24"/>
          <w:szCs w:val="24"/>
          <w:lang w:val="en-GB"/>
        </w:rPr>
        <w:t xml:space="preserve"> among young children living in</w:t>
      </w:r>
      <w:r w:rsidRPr="008F7C2C">
        <w:rPr>
          <w:rFonts w:ascii="Times New Roman" w:hAnsi="Times New Roman" w:cs="Times New Roman"/>
          <w:sz w:val="24"/>
          <w:szCs w:val="24"/>
          <w:lang w:val="en-US"/>
        </w:rPr>
        <w:t xml:space="preserve"> sub-Saharan Africa</w:t>
      </w:r>
      <w:r w:rsidR="00474E5B" w:rsidRPr="008F7C2C">
        <w:rPr>
          <w:rFonts w:ascii="Times New Roman" w:hAnsi="Times New Roman" w:cs="Times New Roman"/>
          <w:sz w:val="24"/>
          <w:szCs w:val="24"/>
          <w:lang w:val="en-US"/>
        </w:rPr>
        <w:t xml:space="preserve"> </w:t>
      </w:r>
      <w:r w:rsidR="003F0DA1" w:rsidRPr="008F7C2C">
        <w:rPr>
          <w:rFonts w:ascii="Times New Roman" w:hAnsi="Times New Roman" w:cs="Times New Roman"/>
          <w:sz w:val="24"/>
          <w:szCs w:val="24"/>
          <w:lang w:val="en-US"/>
        </w:rPr>
        <w:fldChar w:fldCharType="begin" w:fldLock="1"/>
      </w:r>
      <w:r w:rsidR="00C8757F" w:rsidRPr="008F7C2C">
        <w:rPr>
          <w:rFonts w:ascii="Times New Roman" w:hAnsi="Times New Roman" w:cs="Times New Roman"/>
          <w:sz w:val="24"/>
          <w:szCs w:val="24"/>
          <w:lang w:val="en-US"/>
        </w:rPr>
        <w:instrText>ADDIN CSL_CITATION {"citationItems":[{"id":"ITEM-1","itemData":{"author":[{"dropping-particle":"","family":"World Health Organization","given":"","non-dropping-particle":"","parse-names":false,"suffix":""}],"id":"ITEM-1","issued":{"date-parts":[["2001"]]},"publisher-place":"Geneva","title":"Iron deficiency anaemia: assessment, prevention and control. A guide for programme managers","type":"report"},"uris":["http://www.mendeley.com/documents/?uuid=a54823b4-6520-4d97-a0dd-bf0e5a0df98c"]}],"mendeley":{"formattedCitation":"[1]","plainTextFormattedCitation":"[1]","previouslyFormattedCitation":"[1]"},"properties":{"noteIndex":0},"schema":"https://github.com/citation-style-language/schema/raw/master/csl-citation.json"}</w:instrText>
      </w:r>
      <w:r w:rsidR="003F0DA1" w:rsidRPr="008F7C2C">
        <w:rPr>
          <w:rFonts w:ascii="Times New Roman" w:hAnsi="Times New Roman" w:cs="Times New Roman"/>
          <w:sz w:val="24"/>
          <w:szCs w:val="24"/>
          <w:lang w:val="en-US"/>
        </w:rPr>
        <w:fldChar w:fldCharType="separate"/>
      </w:r>
      <w:r w:rsidR="00C93F86" w:rsidRPr="008F7C2C">
        <w:rPr>
          <w:rFonts w:ascii="Times New Roman" w:hAnsi="Times New Roman" w:cs="Times New Roman"/>
          <w:noProof/>
          <w:sz w:val="24"/>
          <w:szCs w:val="24"/>
          <w:lang w:val="en-US"/>
        </w:rPr>
        <w:t>[1]</w:t>
      </w:r>
      <w:r w:rsidR="003F0DA1" w:rsidRPr="008F7C2C">
        <w:rPr>
          <w:rFonts w:ascii="Times New Roman" w:hAnsi="Times New Roman" w:cs="Times New Roman"/>
          <w:sz w:val="24"/>
          <w:szCs w:val="24"/>
          <w:lang w:val="en-US"/>
        </w:rPr>
        <w:fldChar w:fldCharType="end"/>
      </w:r>
      <w:r w:rsidR="00474E5B" w:rsidRPr="008F7C2C">
        <w:rPr>
          <w:rFonts w:ascii="Times New Roman" w:hAnsi="Times New Roman" w:cs="Times New Roman"/>
          <w:sz w:val="24"/>
          <w:szCs w:val="24"/>
          <w:lang w:val="en-US"/>
        </w:rPr>
        <w:t xml:space="preserve"> and iron deficiency anemia (IDA) is the leading cause of years lived with disability among African children</w:t>
      </w:r>
      <w:r w:rsidRPr="008F7C2C">
        <w:rPr>
          <w:rFonts w:ascii="Times New Roman" w:hAnsi="Times New Roman" w:cs="Times New Roman"/>
          <w:sz w:val="24"/>
          <w:szCs w:val="24"/>
          <w:lang w:val="en-US"/>
        </w:rPr>
        <w:t xml:space="preserve"> </w:t>
      </w:r>
      <w:r w:rsidR="00512E15" w:rsidRPr="008F7C2C">
        <w:rPr>
          <w:rFonts w:ascii="Times New Roman" w:hAnsi="Times New Roman" w:cs="Times New Roman"/>
          <w:sz w:val="24"/>
          <w:szCs w:val="24"/>
          <w:lang w:val="en-US"/>
        </w:rPr>
        <w:fldChar w:fldCharType="begin" w:fldLock="1"/>
      </w:r>
      <w:r w:rsidR="005711F5" w:rsidRPr="008F7C2C">
        <w:rPr>
          <w:rFonts w:ascii="Times New Roman" w:hAnsi="Times New Roman" w:cs="Times New Roman"/>
          <w:sz w:val="24"/>
          <w:szCs w:val="24"/>
          <w:lang w:val="en-US"/>
        </w:rPr>
        <w:instrText>ADDIN CSL_CITATION {"citationItems":[{"id":"ITEM-1","itemData":{"DOI":"10.1016/S0140-6736(17)32154-2","ISSN":"1474-547X (Electronic)","PMID":"28919117","abstract":"BACKGROUND: As mortality rates decline, life expectancy increases, and populations age, non-fatal outcomes of diseases and injuries are becoming a larger component of the global burden of disease. The Global Burden of Diseases, Injuries, and Risk Factors Study 2016 (GBD 2016) provides a comprehensive assessment of prevalence, incidence, and years lived with disability (YLDs) for 328 causes in 195 countries and territories from 1990 to 2016. METHODS: We estimated prevalence and incidence for 328 diseases and injuries and 2982 sequelae, their non-fatal consequences. We used DisMod-MR 2.1, a Bayesian meta-regression tool, as the main method of estimation, ensuring consistency between incidence, prevalence, remission, and cause of death rates for each condition. For some causes, we used alternative modelling strategies if incidence or prevalence needed to be derived from other data. YLDs were estimated as the product of prevalence and a disability weight for all mutually exclusive sequelae, corrected for comorbidity and aggregated to cause level. We updated the Socio-demographic Index (SDI), a summary indicator of income per capita, years of schooling, and total fertility rate. GBD 2016 complies with the Guidelines for Accurate and Transparent Health Estimates Reporting (GATHER). FINDINGS: Globally, low back pain, migraine, age-related and other hearing loss, iron-deficiency anaemia, and major depressive disorder were the five leading causes of YLDs in 2016, contributing 57.6 million (95% uncertainty interval [UI] 40.8-75.9 million [7.2%, 6.0-8.3]), 45.1 million (29.0-62.8 million [5.6%, 4.0-7.2]), 36.3 million (25.3-50.9 million [4.5%, 3.8-5.3]), 34.7 million (23.0-49.6 million [4.3%, 3.5-5.2]), and 34.1 million (23.5-46.0 million [4.2%, 3.2-5.3]) of total YLDs, respectively. Age-standardised rates of YLDs for all causes combined decreased between 1990 and 2016 by 2.7% (95% UI 2.3-3.1). Despite mostly stagnant age-standardised rates, the absolute number of YLDs from non-communicable diseases has been growing rapidly across all SDI quintiles, partly because of population growth, but also the ageing of populations. The largest absolute increases in total numbers of YLDs globally were between the ages of 40 and 69 years. Age-standardised YLD rates for all conditions combined were 10.4% (95% UI 9.0-11.8) higher in women than in men. Iron-deficiency anaemia, migraine, Alzheimer's disease and other dementias, major depressive disorder, anxiety, and all musculosk…","container-title":"Lancet (London, England)","id":"ITEM-1","issue":"10100","issued":{"date-parts":[["2017","9"]]},"language":"eng","page":"1211-1259","publisher-place":"England","title":"Global, regional, and national incidence, prevalence, and years lived with disability for 328 diseases and injuries for 195 countries, 1990-2016: a systematic analysis for the Global Burden of Disease Study 2016.","type":"article-journal","volume":"390"},"uris":["http://www.mendeley.com/documents/?uuid=206bdba1-1377-430c-bf4a-107dc72a0965"]}],"mendeley":{"formattedCitation":"[2]","plainTextFormattedCitation":"[2]","previouslyFormattedCitation":"[2]"},"properties":{"noteIndex":0},"schema":"https://github.com/citation-style-language/schema/raw/master/csl-citation.json"}</w:instrText>
      </w:r>
      <w:r w:rsidR="00512E15" w:rsidRPr="008F7C2C">
        <w:rPr>
          <w:rFonts w:ascii="Times New Roman" w:hAnsi="Times New Roman" w:cs="Times New Roman"/>
          <w:sz w:val="24"/>
          <w:szCs w:val="24"/>
          <w:lang w:val="en-US"/>
        </w:rPr>
        <w:fldChar w:fldCharType="separate"/>
      </w:r>
      <w:r w:rsidR="00C93F86" w:rsidRPr="008F7C2C">
        <w:rPr>
          <w:rFonts w:ascii="Times New Roman" w:hAnsi="Times New Roman" w:cs="Times New Roman"/>
          <w:noProof/>
          <w:sz w:val="24"/>
          <w:szCs w:val="24"/>
          <w:lang w:val="en-US"/>
        </w:rPr>
        <w:t>[2]</w:t>
      </w:r>
      <w:r w:rsidR="00512E15" w:rsidRPr="008F7C2C">
        <w:rPr>
          <w:rFonts w:ascii="Times New Roman" w:hAnsi="Times New Roman" w:cs="Times New Roman"/>
          <w:sz w:val="24"/>
          <w:szCs w:val="24"/>
          <w:lang w:val="en-US"/>
        </w:rPr>
        <w:fldChar w:fldCharType="end"/>
      </w:r>
      <w:r w:rsidR="00512E15" w:rsidRPr="008F7C2C">
        <w:rPr>
          <w:rFonts w:ascii="Times New Roman" w:hAnsi="Times New Roman" w:cs="Times New Roman"/>
          <w:sz w:val="24"/>
          <w:szCs w:val="24"/>
          <w:lang w:val="en-US"/>
        </w:rPr>
        <w:t xml:space="preserve"> </w:t>
      </w:r>
      <w:r w:rsidR="001B172B" w:rsidRPr="008F7C2C">
        <w:rPr>
          <w:rFonts w:ascii="Times New Roman" w:hAnsi="Times New Roman" w:cs="Times New Roman"/>
          <w:sz w:val="24"/>
          <w:szCs w:val="24"/>
          <w:lang w:val="en-US"/>
        </w:rPr>
        <w:t xml:space="preserve">due to its negative effects on child development </w:t>
      </w:r>
      <w:r w:rsidR="00C718D9" w:rsidRPr="008F7C2C">
        <w:rPr>
          <w:rFonts w:ascii="Times New Roman" w:hAnsi="Times New Roman" w:cs="Times New Roman"/>
          <w:sz w:val="24"/>
          <w:szCs w:val="24"/>
          <w:lang w:val="en-US"/>
        </w:rPr>
        <w:fldChar w:fldCharType="begin" w:fldLock="1"/>
      </w:r>
      <w:r w:rsidR="005711F5" w:rsidRPr="008F7C2C">
        <w:rPr>
          <w:rFonts w:ascii="Times New Roman" w:hAnsi="Times New Roman" w:cs="Times New Roman"/>
          <w:sz w:val="24"/>
          <w:szCs w:val="24"/>
          <w:lang w:val="en-US"/>
        </w:rPr>
        <w:instrText>ADDIN CSL_CITATION {"citationItems":[{"id":"ITEM-1","itemData":{"DOI":"10.1111/j.1753-4887.1994.tb01406.x","ISSN":"0029-6643 (Print)","PMID":"8028819","abstract":"It has been shown that iron-deficient anemic infants are not as successful in tests of mental and motor development as their iron-sufficient age-matched counterparts. A recent study has confirmed that iron intervention can reverse developmental delays, while placebo-treated anemic infants showed no such improvement. The etiology of the developmental delay and its effect on later performance remain to be elucidated.","author":[{"dropping-particle":"","family":"Sheard","given":"N F","non-dropping-particle":"","parse-names":false,"suffix":""}],"container-title":"Nutrition reviews","id":"ITEM-1","issue":"4","issued":{"date-parts":[["1994","4"]]},"language":"eng","page":"137-140","publisher-place":"United States","title":"Iron deficiency and infant development.","type":"article-journal","volume":"52"},"uris":["http://www.mendeley.com/documents/?uuid=b52eca7d-c828-4aea-8041-e5e161b0ce74"]}],"mendeley":{"formattedCitation":"[3]","plainTextFormattedCitation":"[3]","previouslyFormattedCitation":"[3]"},"properties":{"noteIndex":0},"schema":"https://github.com/citation-style-language/schema/raw/master/csl-citation.json"}</w:instrText>
      </w:r>
      <w:r w:rsidR="00C718D9" w:rsidRPr="008F7C2C">
        <w:rPr>
          <w:rFonts w:ascii="Times New Roman" w:hAnsi="Times New Roman" w:cs="Times New Roman"/>
          <w:sz w:val="24"/>
          <w:szCs w:val="24"/>
          <w:lang w:val="en-US"/>
        </w:rPr>
        <w:fldChar w:fldCharType="separate"/>
      </w:r>
      <w:r w:rsidR="00C93F86" w:rsidRPr="008F7C2C">
        <w:rPr>
          <w:rFonts w:ascii="Times New Roman" w:hAnsi="Times New Roman" w:cs="Times New Roman"/>
          <w:noProof/>
          <w:sz w:val="24"/>
          <w:szCs w:val="24"/>
          <w:lang w:val="en-US"/>
        </w:rPr>
        <w:t>[3]</w:t>
      </w:r>
      <w:r w:rsidR="00C718D9" w:rsidRPr="008F7C2C">
        <w:rPr>
          <w:rFonts w:ascii="Times New Roman" w:hAnsi="Times New Roman" w:cs="Times New Roman"/>
          <w:sz w:val="24"/>
          <w:szCs w:val="24"/>
          <w:lang w:val="en-US"/>
        </w:rPr>
        <w:fldChar w:fldCharType="end"/>
      </w:r>
      <w:r w:rsidRPr="008F7C2C">
        <w:rPr>
          <w:rFonts w:ascii="Times New Roman" w:hAnsi="Times New Roman" w:cs="Times New Roman"/>
          <w:sz w:val="24"/>
          <w:szCs w:val="24"/>
          <w:lang w:val="en-US"/>
        </w:rPr>
        <w:t xml:space="preserve">. </w:t>
      </w:r>
      <w:r w:rsidR="00B07F9A" w:rsidRPr="008F7C2C">
        <w:rPr>
          <w:rFonts w:ascii="Times New Roman" w:hAnsi="Times New Roman" w:cs="Times New Roman"/>
          <w:sz w:val="24"/>
          <w:szCs w:val="24"/>
          <w:lang w:val="en-US"/>
        </w:rPr>
        <w:t>M</w:t>
      </w:r>
      <w:r w:rsidRPr="008F7C2C">
        <w:rPr>
          <w:rFonts w:ascii="Times New Roman" w:hAnsi="Times New Roman" w:cs="Times New Roman"/>
          <w:sz w:val="24"/>
          <w:szCs w:val="24"/>
          <w:lang w:val="en-US"/>
        </w:rPr>
        <w:t xml:space="preserve">alaria is </w:t>
      </w:r>
      <w:r w:rsidR="00B07F9A" w:rsidRPr="008F7C2C">
        <w:rPr>
          <w:rFonts w:ascii="Times New Roman" w:hAnsi="Times New Roman" w:cs="Times New Roman"/>
          <w:sz w:val="24"/>
          <w:szCs w:val="24"/>
          <w:lang w:val="en-US"/>
        </w:rPr>
        <w:t xml:space="preserve">also </w:t>
      </w:r>
      <w:r w:rsidRPr="008F7C2C">
        <w:rPr>
          <w:rFonts w:ascii="Times New Roman" w:hAnsi="Times New Roman" w:cs="Times New Roman"/>
          <w:sz w:val="24"/>
          <w:szCs w:val="24"/>
          <w:lang w:val="en-US"/>
        </w:rPr>
        <w:t>a major public health problem causing a</w:t>
      </w:r>
      <w:r w:rsidR="000B3FB0" w:rsidRPr="008F7C2C">
        <w:rPr>
          <w:rFonts w:ascii="Times New Roman" w:hAnsi="Times New Roman" w:cs="Times New Roman"/>
          <w:sz w:val="24"/>
          <w:szCs w:val="24"/>
          <w:lang w:val="en-US"/>
        </w:rPr>
        <w:t>pproximately</w:t>
      </w:r>
      <w:r w:rsidR="0012084A" w:rsidRPr="008F7C2C">
        <w:rPr>
          <w:rFonts w:ascii="Times New Roman" w:hAnsi="Times New Roman" w:cs="Times New Roman"/>
          <w:sz w:val="24"/>
          <w:szCs w:val="24"/>
          <w:lang w:val="en-US"/>
        </w:rPr>
        <w:t xml:space="preserve"> </w:t>
      </w:r>
      <w:r w:rsidR="00911890" w:rsidRPr="008F7C2C">
        <w:rPr>
          <w:rFonts w:ascii="Times New Roman" w:hAnsi="Times New Roman" w:cs="Times New Roman"/>
          <w:sz w:val="24"/>
          <w:szCs w:val="24"/>
          <w:lang w:val="en-US"/>
        </w:rPr>
        <w:t>405,000</w:t>
      </w:r>
      <w:r w:rsidR="00D47D39" w:rsidRPr="008F7C2C">
        <w:rPr>
          <w:rFonts w:ascii="Times New Roman" w:hAnsi="Times New Roman" w:cs="Times New Roman"/>
          <w:sz w:val="24"/>
          <w:szCs w:val="24"/>
          <w:lang w:val="en-US"/>
        </w:rPr>
        <w:t xml:space="preserve"> deaths </w:t>
      </w:r>
      <w:r w:rsidR="00E65CFF" w:rsidRPr="008F7C2C">
        <w:rPr>
          <w:rFonts w:ascii="Times New Roman" w:hAnsi="Times New Roman" w:cs="Times New Roman"/>
          <w:sz w:val="24"/>
          <w:szCs w:val="24"/>
          <w:lang w:val="en-US"/>
        </w:rPr>
        <w:t>in 201</w:t>
      </w:r>
      <w:r w:rsidR="00911890" w:rsidRPr="008F7C2C">
        <w:rPr>
          <w:rFonts w:ascii="Times New Roman" w:hAnsi="Times New Roman" w:cs="Times New Roman"/>
          <w:sz w:val="24"/>
          <w:szCs w:val="24"/>
          <w:lang w:val="en-US"/>
        </w:rPr>
        <w:t>8</w:t>
      </w:r>
      <w:r w:rsidR="00765A68" w:rsidRPr="008F7C2C">
        <w:rPr>
          <w:rFonts w:ascii="Times New Roman" w:hAnsi="Times New Roman" w:cs="Times New Roman"/>
          <w:sz w:val="24"/>
          <w:szCs w:val="24"/>
          <w:lang w:val="en-US"/>
        </w:rPr>
        <w:t xml:space="preserve">, </w:t>
      </w:r>
      <w:r w:rsidR="00D47D39" w:rsidRPr="008F7C2C">
        <w:rPr>
          <w:rFonts w:ascii="Times New Roman" w:hAnsi="Times New Roman" w:cs="Times New Roman"/>
          <w:sz w:val="24"/>
          <w:szCs w:val="24"/>
          <w:lang w:val="en-US"/>
        </w:rPr>
        <w:t xml:space="preserve">of which </w:t>
      </w:r>
      <w:r w:rsidR="00C14CFB" w:rsidRPr="008F7C2C">
        <w:rPr>
          <w:rFonts w:ascii="Times New Roman" w:hAnsi="Times New Roman" w:cs="Times New Roman"/>
          <w:sz w:val="24"/>
          <w:szCs w:val="24"/>
          <w:lang w:val="en-US"/>
        </w:rPr>
        <w:t>85</w:t>
      </w:r>
      <w:r w:rsidR="00D47D39" w:rsidRPr="008F7C2C">
        <w:rPr>
          <w:rFonts w:ascii="Times New Roman" w:hAnsi="Times New Roman" w:cs="Times New Roman"/>
          <w:sz w:val="24"/>
          <w:szCs w:val="24"/>
          <w:lang w:val="en-US"/>
        </w:rPr>
        <w:t xml:space="preserve">% occurred in </w:t>
      </w:r>
      <w:r w:rsidR="00E77658" w:rsidRPr="008F7C2C">
        <w:rPr>
          <w:rFonts w:ascii="Times New Roman" w:hAnsi="Times New Roman" w:cs="Times New Roman"/>
          <w:sz w:val="24"/>
          <w:szCs w:val="24"/>
          <w:lang w:val="en-US"/>
        </w:rPr>
        <w:t>s</w:t>
      </w:r>
      <w:r w:rsidR="00D47D39" w:rsidRPr="008F7C2C">
        <w:rPr>
          <w:rFonts w:ascii="Times New Roman" w:hAnsi="Times New Roman" w:cs="Times New Roman"/>
          <w:sz w:val="24"/>
          <w:szCs w:val="24"/>
          <w:lang w:val="en-US"/>
        </w:rPr>
        <w:t>ub-Saharan Africa</w:t>
      </w:r>
      <w:r w:rsidR="00E65CFF" w:rsidRPr="008F7C2C">
        <w:rPr>
          <w:rFonts w:ascii="Times New Roman" w:hAnsi="Times New Roman" w:cs="Times New Roman"/>
          <w:sz w:val="24"/>
          <w:szCs w:val="24"/>
          <w:lang w:val="en-US"/>
        </w:rPr>
        <w:t>,</w:t>
      </w:r>
      <w:r w:rsidR="00AE09D4" w:rsidRPr="008F7C2C">
        <w:rPr>
          <w:rFonts w:ascii="Times New Roman" w:hAnsi="Times New Roman" w:cs="Times New Roman"/>
          <w:sz w:val="24"/>
          <w:szCs w:val="24"/>
          <w:lang w:val="en-US"/>
        </w:rPr>
        <w:t xml:space="preserve"> </w:t>
      </w:r>
      <w:r w:rsidR="0058161B" w:rsidRPr="008F7C2C">
        <w:rPr>
          <w:rFonts w:ascii="Times New Roman" w:hAnsi="Times New Roman" w:cs="Times New Roman"/>
          <w:sz w:val="24"/>
          <w:szCs w:val="24"/>
          <w:lang w:val="en-US"/>
        </w:rPr>
        <w:t>mainly among</w:t>
      </w:r>
      <w:r w:rsidR="00AE09D4" w:rsidRPr="008F7C2C">
        <w:rPr>
          <w:rFonts w:ascii="Times New Roman" w:hAnsi="Times New Roman" w:cs="Times New Roman"/>
          <w:sz w:val="24"/>
          <w:szCs w:val="24"/>
          <w:lang w:val="en-US"/>
        </w:rPr>
        <w:t xml:space="preserve"> young children</w:t>
      </w:r>
      <w:r w:rsidR="00765A68" w:rsidRPr="008F7C2C">
        <w:rPr>
          <w:rFonts w:ascii="Times New Roman" w:hAnsi="Times New Roman" w:cs="Times New Roman"/>
          <w:sz w:val="24"/>
          <w:szCs w:val="24"/>
          <w:lang w:val="en-US"/>
        </w:rPr>
        <w:t xml:space="preserve"> </w:t>
      </w:r>
      <w:r w:rsidR="00675F0D" w:rsidRPr="008F7C2C">
        <w:rPr>
          <w:rFonts w:ascii="Times New Roman" w:hAnsi="Times New Roman" w:cs="Times New Roman"/>
          <w:sz w:val="24"/>
          <w:szCs w:val="24"/>
          <w:lang w:val="en-US"/>
        </w:rPr>
        <w:fldChar w:fldCharType="begin" w:fldLock="1"/>
      </w:r>
      <w:r w:rsidR="00C8757F" w:rsidRPr="008F7C2C">
        <w:rPr>
          <w:rFonts w:ascii="Times New Roman" w:hAnsi="Times New Roman" w:cs="Times New Roman"/>
          <w:sz w:val="24"/>
          <w:szCs w:val="24"/>
          <w:lang w:val="en-US"/>
        </w:rPr>
        <w:instrText>ADDIN CSL_CITATION {"citationItems":[{"id":"ITEM-1","itemData":{"author":[{"dropping-particle":"","family":"World Health Organization","given":"","non-dropping-particle":"","parse-names":false,"suffix":""}],"id":"ITEM-1","issued":{"date-parts":[["2019"]]},"number-of-pages":"232","publisher-place":"Geneva","title":"World Malaria Report 2019","type":"report"},"uris":["http://www.mendeley.com/documents/?uuid=dff5bb31-2b24-44ae-a75a-5fe04a025c88"]}],"mendeley":{"formattedCitation":"[4]","plainTextFormattedCitation":"[4]","previouslyFormattedCitation":"[4]"},"properties":{"noteIndex":0},"schema":"https://github.com/citation-style-language/schema/raw/master/csl-citation.json"}</w:instrText>
      </w:r>
      <w:r w:rsidR="00675F0D" w:rsidRPr="008F7C2C">
        <w:rPr>
          <w:rFonts w:ascii="Times New Roman" w:hAnsi="Times New Roman" w:cs="Times New Roman"/>
          <w:sz w:val="24"/>
          <w:szCs w:val="24"/>
          <w:lang w:val="en-US"/>
        </w:rPr>
        <w:fldChar w:fldCharType="separate"/>
      </w:r>
      <w:r w:rsidR="00675F0D" w:rsidRPr="008F7C2C">
        <w:rPr>
          <w:rFonts w:ascii="Times New Roman" w:hAnsi="Times New Roman" w:cs="Times New Roman"/>
          <w:noProof/>
          <w:sz w:val="24"/>
          <w:szCs w:val="24"/>
          <w:lang w:val="en-US"/>
        </w:rPr>
        <w:t>[4]</w:t>
      </w:r>
      <w:r w:rsidR="00675F0D" w:rsidRPr="008F7C2C">
        <w:rPr>
          <w:rFonts w:ascii="Times New Roman" w:hAnsi="Times New Roman" w:cs="Times New Roman"/>
          <w:sz w:val="24"/>
          <w:szCs w:val="24"/>
          <w:lang w:val="en-US"/>
        </w:rPr>
        <w:fldChar w:fldCharType="end"/>
      </w:r>
      <w:r w:rsidRPr="008F7C2C">
        <w:rPr>
          <w:rFonts w:ascii="Times New Roman" w:hAnsi="Times New Roman" w:cs="Times New Roman"/>
          <w:sz w:val="24"/>
          <w:szCs w:val="24"/>
          <w:lang w:val="en-US"/>
        </w:rPr>
        <w:t>. Children acquire</w:t>
      </w:r>
      <w:r w:rsidR="005A4593" w:rsidRPr="008F7C2C">
        <w:rPr>
          <w:rFonts w:ascii="Times New Roman" w:hAnsi="Times New Roman" w:cs="Times New Roman"/>
          <w:sz w:val="24"/>
          <w:szCs w:val="24"/>
          <w:lang w:val="en-US"/>
        </w:rPr>
        <w:t xml:space="preserve"> </w:t>
      </w:r>
      <w:r w:rsidRPr="008F7C2C">
        <w:rPr>
          <w:rFonts w:ascii="Times New Roman" w:hAnsi="Times New Roman" w:cs="Times New Roman"/>
          <w:sz w:val="24"/>
          <w:szCs w:val="24"/>
          <w:lang w:val="en-US"/>
        </w:rPr>
        <w:t xml:space="preserve">immunity to malaria over time and antibodies to </w:t>
      </w:r>
      <w:r w:rsidR="007D6960" w:rsidRPr="008F7C2C">
        <w:rPr>
          <w:rFonts w:ascii="Times New Roman" w:hAnsi="Times New Roman" w:cs="Times New Roman"/>
          <w:sz w:val="24"/>
          <w:szCs w:val="24"/>
          <w:lang w:val="en-US"/>
        </w:rPr>
        <w:t xml:space="preserve">merozoite antigens </w:t>
      </w:r>
      <w:r w:rsidRPr="008F7C2C">
        <w:rPr>
          <w:rFonts w:ascii="Times New Roman" w:hAnsi="Times New Roman" w:cs="Times New Roman"/>
          <w:sz w:val="24"/>
          <w:szCs w:val="24"/>
          <w:lang w:val="en-US"/>
        </w:rPr>
        <w:t xml:space="preserve">are important mediators of </w:t>
      </w:r>
      <w:r w:rsidR="00563B83" w:rsidRPr="008F7C2C">
        <w:rPr>
          <w:rFonts w:ascii="Times New Roman" w:hAnsi="Times New Roman" w:cs="Times New Roman"/>
          <w:sz w:val="24"/>
          <w:szCs w:val="24"/>
          <w:lang w:val="en-US"/>
        </w:rPr>
        <w:t>naturally-</w:t>
      </w:r>
      <w:r w:rsidRPr="008F7C2C">
        <w:rPr>
          <w:rFonts w:ascii="Times New Roman" w:hAnsi="Times New Roman" w:cs="Times New Roman"/>
          <w:sz w:val="24"/>
          <w:szCs w:val="24"/>
          <w:lang w:val="en-US"/>
        </w:rPr>
        <w:t xml:space="preserve">acquired </w:t>
      </w:r>
      <w:r w:rsidR="005E319A" w:rsidRPr="008F7C2C">
        <w:rPr>
          <w:rFonts w:ascii="Times New Roman" w:hAnsi="Times New Roman" w:cs="Times New Roman"/>
          <w:sz w:val="24"/>
          <w:szCs w:val="24"/>
          <w:lang w:val="en-US"/>
        </w:rPr>
        <w:t xml:space="preserve">immunity </w:t>
      </w:r>
      <w:r w:rsidR="00C8757F" w:rsidRPr="008F7C2C">
        <w:rPr>
          <w:rFonts w:ascii="Times New Roman" w:hAnsi="Times New Roman" w:cs="Times New Roman"/>
          <w:sz w:val="24"/>
          <w:szCs w:val="24"/>
          <w:lang w:val="en-US"/>
        </w:rPr>
        <w:fldChar w:fldCharType="begin" w:fldLock="1"/>
      </w:r>
      <w:r w:rsidR="00B15DE8" w:rsidRPr="008F7C2C">
        <w:rPr>
          <w:rFonts w:ascii="Times New Roman" w:hAnsi="Times New Roman" w:cs="Times New Roman"/>
          <w:sz w:val="24"/>
          <w:szCs w:val="24"/>
          <w:lang w:val="en-US"/>
        </w:rPr>
        <w:instrText>ADDIN CSL_CITATION {"citationItems":[{"id":"ITEM-1","itemData":{"DOI":"10.1186/1741-7015-12-108","ISSN":"1741-7015 (Electronic)","PMID":"24980799","abstract":"BACKGROUND: An understanding of the mechanisms mediating protective immunity against malaria in humans is currently lacking, but critically important to advance the development of highly efficacious vaccines. Antibodies play a key role in acquired immunity, but the functional basis for their protective effect remains unclear. Furthermore, there is a strong need for immune correlates of protection against malaria to guide vaccine development. METHODS: Using a validated assay to measure opsonic phagocytosis of Plasmodium falciparum merozoites, we investigated the potential role of this functional activity in human immunity against clinical episodes of malaria in two independent cohorts (n = 109 and n = 287) experiencing differing levels of malaria transmission and evaluated its potential as a correlate of protection. RESULTS: Antibodies promoting opsonic phagocytosis of merozoites were cytophilic immunoglobulins (IgG1 and IgG3), induced monocyte activation and production of pro-inflammatory cytokines, and were directed against major merozoite surface proteins (MSPs). Consistent with protective immunity in humans, opsonizing antibodies were acquired with increasing age and malaria exposure, were boosted on re-infection, and levels were related to malaria transmission intensity. Opsonic phagocytosis was strongly associated with a reduced risk of clinical malaria in longitudinal studies in children with current or recent infections. In contrast, antibodies to the merozoite surface in standard immunoassays, or growth-inhibitory antibodies, were not significantly associated with protection. In multivariate analyses including several antibody responses, opsonic phagocytosis remained significantly associated with protection against malaria, highlighting its potential as a correlate of immunity. Furthermore, we demonstrate that human antibodies against MSP2 and MSP3 that are strongly associated with protection in this population are effective in opsonic phagocytosis of merozoites, providing a functional link between these antigen-specific responses and protection for the first time. CONCLUSIONS: Opsonic phagocytosis of merozoites appears to be an important mechanism contributing to protective immunity in humans. The opsonic phagocytosis assay appears to be a strong correlate of protection against malaria, a valuable biomarker of immunity, and provides a much-needed new tool for assessing responses to blood-stage malaria vaccines and measuring immunity in populati…","author":[{"dropping-particle":"","family":"Osier","given":"Faith Ha","non-dropping-particle":"","parse-names":false,"suffix":""},{"dropping-particle":"","family":"Feng","given":"Gaoqian","non-dropping-particle":"","parse-names":false,"suffix":""},{"dropping-particle":"","family":"Boyle","given":"Michelle J","non-dropping-particle":"","parse-names":false,"suffix":""},{"dropping-particle":"","family":"Langer","given":"Christine","non-dropping-particle":"","parse-names":false,"suffix":""},{"dropping-particle":"","family":"Zhou","given":"Jingling","non-dropping-particle":"","parse-names":false,"suffix":""},{"dropping-particle":"","family":"Richards","given":"Jack S","non-dropping-particle":"","parse-names":false,"suffix":""},{"dropping-particle":"","family":"McCallum","given":"Fiona J","non-dropping-particle":"","parse-names":false,"suffix":""},{"dropping-particle":"","family":"Reiling","given":"Linda","non-dropping-particle":"","parse-names":false,"suffix":""},{"dropping-particle":"","family":"Jaworowski","given":"Anthony","non-dropping-particle":"","parse-names":false,"suffix":""},{"dropping-particle":"","family":"Anders","given":"Robin F","non-dropping-particle":"","parse-names":false,"suffix":""},{"dropping-particle":"","family":"Marsh","given":"Kevin","non-dropping-particle":"","parse-names":false,"suffix":""},{"dropping-particle":"","family":"Beeson","given":"James G","non-dropping-particle":"","parse-names":false,"suffix":""}],"container-title":"BMC medicine","id":"ITEM-1","issued":{"date-parts":[["2014","7"]]},"language":"eng","page":"108","publisher-place":"England","title":"Opsonic phagocytosis of Plasmodium falciparum merozoites: mechanism in human immunity and a correlate of protection against malaria.","type":"article-journal","volume":"12"},"uris":["http://www.mendeley.com/documents/?uuid=771db03c-bdaa-4d1c-bd6e-e77720a8cd3d"]},{"id":"ITEM-2","itemData":{"DOI":"10.1093/femsre/fuw001","ISSN":"1574-6976","abstract":"Malaria accounts for an enormous burden of disease globally, with Plasmodium falciparum accounting for the majority of malaria, and P. vivax being a second important cause, especially in Asia, the Americas and the Pacific. During infection with Plasmodium spp., the merozoite form of the parasite invades red blood cells and replicates inside them. It is during the blood-stage of infection that malaria disease occurs and, therefore, understanding merozoite invasion, host immune responses to merozoite surface antigens, and targeting merozoite surface proteins and invasion ligands by novel vaccines and therapeutics have been important areas of research. Merozoite invasion involves multiple interactions and events, and substantial processing of merozoite surface proteins occurs before, during and after invasion. The merozoite surface is highly complex, presenting a multitude of antigens to the immune system. This complexity has proved challenging to our efforts to understand merozoite invasion and malaria immunity, and to developing merozoite antigens as malaria vaccines. In recent years, there has been major progress in this field, and several merozoite surface proteins show strong potential as malaria vaccines. Our current knowledge on this topic is reviewed, highlighting recent advances and research priorities.","author":[{"dropping-particle":"","family":"Beeson","given":"James G","non-dropping-particle":"","parse-names":false,"suffix":""},{"dropping-particle":"","family":"Drew","given":"Damien R","non-dropping-particle":"","parse-names":false,"suffix":""},{"dropping-particle":"","family":"Boyle","given":"Michelle J","non-dropping-particle":"","parse-names":false,"suffix":""},{"dropping-particle":"","family":"Feng","given":"Gaoqian","non-dropping-particle":"","parse-names":false,"suffix":""},{"dropping-particle":"","family":"Fowkes","given":"Freya J I","non-dropping-particle":"","parse-names":false,"suffix":""},{"dropping-particle":"","family":"Richards","given":"Jack S","non-dropping-particle":"","parse-names":false,"suffix":""}],"container-title":"FEMS microbiology reviews","edition":"2016/01/31","id":"ITEM-2","issue":"3","issued":{"date-parts":[["2016","5"]]},"language":"eng","page":"343-372","publisher":"Oxford University Press","title":"Merozoite surface proteins in red blood cell invasion, immunity and vaccines against malaria","type":"article-journal","volume":"40"},"uris":["http://www.mendeley.com/documents/?uuid=c2e45286-9cf0-4632-a56c-f7ddc3b440a6"]}],"mendeley":{"formattedCitation":"[5,6]","plainTextFormattedCitation":"[5,6]","previouslyFormattedCitation":"[5,6]"},"properties":{"noteIndex":0},"schema":"https://github.com/citation-style-language/schema/raw/master/csl-citation.json"}</w:instrText>
      </w:r>
      <w:r w:rsidR="00C8757F"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[5,6]</w:t>
      </w:r>
      <w:r w:rsidR="00C8757F" w:rsidRPr="008F7C2C">
        <w:rPr>
          <w:rFonts w:ascii="Times New Roman" w:hAnsi="Times New Roman" w:cs="Times New Roman"/>
          <w:sz w:val="24"/>
          <w:szCs w:val="24"/>
          <w:lang w:val="en-US"/>
        </w:rPr>
        <w:fldChar w:fldCharType="end"/>
      </w:r>
      <w:r w:rsidR="006E0627" w:rsidRPr="008F7C2C">
        <w:rPr>
          <w:rFonts w:ascii="Times New Roman" w:hAnsi="Times New Roman" w:cs="Times New Roman"/>
          <w:sz w:val="24"/>
          <w:szCs w:val="24"/>
          <w:lang w:val="en-US"/>
        </w:rPr>
        <w:t>,</w:t>
      </w:r>
      <w:r w:rsidR="007D6960" w:rsidRPr="008F7C2C">
        <w:rPr>
          <w:rFonts w:ascii="Times New Roman" w:hAnsi="Times New Roman" w:cs="Times New Roman"/>
          <w:sz w:val="24"/>
          <w:szCs w:val="24"/>
          <w:lang w:val="en-US"/>
        </w:rPr>
        <w:t xml:space="preserve"> in addition to other responses</w:t>
      </w:r>
      <w:r w:rsidR="00B43699" w:rsidRPr="008F7C2C">
        <w:rPr>
          <w:rFonts w:ascii="Times New Roman" w:hAnsi="Times New Roman" w:cs="Times New Roman"/>
          <w:sz w:val="24"/>
          <w:szCs w:val="24"/>
          <w:lang w:val="en-US"/>
        </w:rPr>
        <w:t>.</w:t>
      </w:r>
      <w:r w:rsidR="00614B68" w:rsidRPr="008F7C2C">
        <w:rPr>
          <w:rFonts w:ascii="Times New Roman" w:hAnsi="Times New Roman" w:cs="Times New Roman"/>
          <w:sz w:val="24"/>
          <w:szCs w:val="24"/>
          <w:lang w:val="en-US"/>
        </w:rPr>
        <w:t xml:space="preserve"> </w:t>
      </w:r>
    </w:p>
    <w:p w14:paraId="5144B34B" w14:textId="77777777" w:rsidR="00F90BE3" w:rsidRPr="008F7C2C" w:rsidRDefault="00F90BE3" w:rsidP="002E1724">
      <w:pPr>
        <w:spacing w:after="0" w:line="480" w:lineRule="auto"/>
        <w:rPr>
          <w:rFonts w:ascii="Times New Roman" w:hAnsi="Times New Roman" w:cs="Times New Roman"/>
          <w:sz w:val="24"/>
          <w:szCs w:val="24"/>
          <w:lang w:val="en-US"/>
        </w:rPr>
      </w:pPr>
    </w:p>
    <w:p w14:paraId="69B00C0D" w14:textId="5C4BB4AE" w:rsidR="001A5583" w:rsidRPr="008F7C2C" w:rsidRDefault="00564941"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 xml:space="preserve">Iron is </w:t>
      </w:r>
      <w:r w:rsidR="00273DBF" w:rsidRPr="008F7C2C">
        <w:rPr>
          <w:rFonts w:ascii="Times New Roman" w:hAnsi="Times New Roman" w:cs="Times New Roman"/>
          <w:sz w:val="24"/>
          <w:szCs w:val="24"/>
          <w:lang w:val="en-US"/>
        </w:rPr>
        <w:t>important</w:t>
      </w:r>
      <w:r w:rsidRPr="008F7C2C">
        <w:rPr>
          <w:rFonts w:ascii="Times New Roman" w:hAnsi="Times New Roman" w:cs="Times New Roman"/>
          <w:sz w:val="24"/>
          <w:szCs w:val="24"/>
          <w:lang w:val="en-US"/>
        </w:rPr>
        <w:t xml:space="preserve"> for the development of humoral immunity and antibody production. ID impair</w:t>
      </w:r>
      <w:r w:rsidR="00104F2F" w:rsidRPr="008F7C2C">
        <w:rPr>
          <w:rFonts w:ascii="Times New Roman" w:hAnsi="Times New Roman" w:cs="Times New Roman"/>
          <w:sz w:val="24"/>
          <w:szCs w:val="24"/>
          <w:lang w:val="en-US"/>
        </w:rPr>
        <w:t>s</w:t>
      </w:r>
      <w:r w:rsidRPr="008F7C2C">
        <w:rPr>
          <w:rFonts w:ascii="Times New Roman" w:hAnsi="Times New Roman" w:cs="Times New Roman"/>
          <w:sz w:val="24"/>
          <w:szCs w:val="24"/>
          <w:lang w:val="en-US"/>
        </w:rPr>
        <w:t xml:space="preserve"> B cell proliferation and antibody production </w:t>
      </w:r>
      <w:r w:rsidRPr="008F7C2C">
        <w:rPr>
          <w:rFonts w:ascii="Times New Roman" w:hAnsi="Times New Roman" w:cs="Times New Roman"/>
          <w:sz w:val="24"/>
          <w:szCs w:val="24"/>
          <w:lang w:val="en-US"/>
        </w:rPr>
        <w:fldChar w:fldCharType="begin" w:fldLock="1"/>
      </w:r>
      <w:r w:rsidR="00B76D5B" w:rsidRPr="008F7C2C">
        <w:rPr>
          <w:rFonts w:ascii="Times New Roman" w:hAnsi="Times New Roman" w:cs="Times New Roman"/>
          <w:sz w:val="24"/>
          <w:szCs w:val="24"/>
          <w:lang w:val="en-US"/>
        </w:rPr>
        <w:instrText>ADDIN CSL_CITATION {"citationItems":[{"id":"ITEM-1","itemData":{"DOI":"10.1038/s41467-019-11002-5","ISSN":"2041-1723","abstract":"Trace elements play important roles in human health, but little is known about their functions in humoral immunity. Here, we show an important role for iron in inducing cyclin E and B cell proliferation. We find that iron-deficient individuals exhibit a significantly reduced antibody response to the measles vaccine when compared to iron-normal controls. Mice with iron deficiency also exhibit attenuated T-dependent or T-independent antigen-specific antibody responses. We show that iron is essential for B cell proliferation; both iron deficiency and α-ketoglutarate inhibition could suppress cyclin E1 induction and S phase entry of B cells upon activation. Finally, we demonstrate that three demethylases, KDM2B, KDM3B and KDM4C, are responsible for histone 3 lysine 9 (H3K9) demethylation at the cyclin E1 promoter, cyclin E1 induction and B cell proliferation. Thus, our data reveal a crucial role of H3K9 demethylation in B cell proliferation, and the importance of iron in humoral immunity.","author":[{"dropping-particle":"","family":"Jiang","given":"Yuhang","non-dropping-particle":"","parse-names":false,"suffix":""},{"dropping-particle":"","family":"Li","given":"Cuifeng","non-dropping-particle":"","parse-names":false,"suffix":""},{"dropping-particle":"","family":"Wu","given":"Qian","non-dropping-particle":"","parse-names":false,"suffix":""},{"dropping-particle":"","family":"An","given":"Peng","non-dropping-particle":"","parse-names":false,"suffix":""},{"dropping-particle":"","family":"Huang","given":"Laiquan","non-dropping-particle":"","parse-names":false,"suffix":""},{"dropping-particle":"","family":"Wang","given":"Jia","non-dropping-particle":"","parse-names":false,"suffix":""},{"dropping-particle":"","family":"Chen","given":"Chen","non-dropping-particle":"","parse-names":false,"suffix":""},{"dropping-particle":"","family":"Chen","given":"Xi","non-dropping-particle":"","parse-names":false,"suffix":""},{"dropping-particle":"","family":"Zhang","given":"Fan","non-dropping-particle":"","parse-names":false,"suffix":""},{"dropping-particle":"","family":"Ma","given":"Li","non-dropping-particle":"","parse-names":false,"suffix":""},{"dropping-particle":"","family":"Liu","given":"Sanhong","non-dropping-particle":"","parse-names":false,"suffix":""},{"dropping-particle":"","family":"He","given":"Hanqing","non-dropping-particle":"","parse-names":false,"suffix":""},{"dropping-particle":"","family":"Xie","given":"Shuyun","non-dropping-particle":"","parse-names":false,"suffix":""},{"dropping-particle":"","family":"Sun","given":"Yangbai","non-dropping-particle":"","parse-names":false,"suffix":""},{"dropping-particle":"","family":"Liu","given":"Hanshao","non-dropping-particle":"","parse-names":false,"suffix":""},{"dropping-particle":"","family":"Zhan","given":"Yu","non-dropping-particle":"","parse-names":false,"suffix":""},{"dropping-particle":"","family":"Tao","given":"Yu","non-dropping-particle":"","parse-names":false,"suffix":""},{"dropping-particle":"","family":"Liu","given":"Zhi","non-dropping-particle":"","parse-names":false,"suffix":""},{"dropping-particle":"","family":"Sun","given":"Xiaohua","non-dropping-particle":"","parse-names":false,"suffix":""},{"dropping-particle":"","family":"Hu","given":"Yiming","non-dropping-particle":"","parse-names":false,"suffix":""},{"dropping-particle":"","family":"Wang","given":"Qi","non-dropping-particle":"","parse-names":false,"suffix":""},{"dropping-particle":"","family":"Ye","given":"Deji","non-dropping-particle":"","parse-names":false,"suffix":""},{"dropping-particle":"","family":"Zhang","given":"Jie","non-dropping-particle":"","parse-names":false,"suffix":""},{"dropping-particle":"","family":"Zou","given":"Shanhua","non-dropping-particle":"","parse-names":false,"suffix":""},{"dropping-particle":"","family":"Wang","given":"Ying","non-dropping-particle":"","parse-names":false,"suffix":""},{"dropping-particle":"","family":"Wei","given":"Gang","non-dropping-particle":"","parse-names":false,"suffix":""},{"dropping-particle":"","family":"Liu","given":"Yongzhong","non-dropping-particle":"","parse-names":false,"suffix":""},{"dropping-particle":"","family":"Shi","given":"Yufang","non-dropping-particle":"","parse-names":false,"suffix":""},{"dropping-particle":"","family":"Eugene Chin","given":"Y","non-dropping-particle":"","parse-names":false,"suffix":""},{"dropping-particle":"","family":"Hao","given":"Yongqiang","non-dropping-particle":"","parse-names":false,"suffix":""},{"dropping-particle":"","family":"Wang","given":"Fudi","non-dropping-particle":"","parse-names":false,"suffix":""},{"dropping-particle":"","family":"Zhang","given":"Xiaoren","non-dropping-particle":"","parse-names":false,"suffix":""}],"container-title":"Nature Communications","id":"ITEM-1","issue":"1","issued":{"date-parts":[["2019"]]},"page":"2935","title":"Iron-dependent histone 3 lysine 9 demethylation controls B cell proliferation and humoral immune responses","type":"article-journal","volume":"10"},"uris":["http://www.mendeley.com/documents/?uuid=eec3c251-414f-4d85-a411-237b5dc9340c"]}],"mendeley":{"formattedCitation":"[7]","plainTextFormattedCitation":"[7]","previouslyFormattedCitation":"[7]"},"properties":{"noteIndex":0},"schema":"https://github.com/citation-style-language/schema/raw/master/csl-citation.json"}</w:instrText>
      </w:r>
      <w:r w:rsidRPr="008F7C2C">
        <w:rPr>
          <w:rFonts w:ascii="Times New Roman" w:hAnsi="Times New Roman" w:cs="Times New Roman"/>
          <w:sz w:val="24"/>
          <w:szCs w:val="24"/>
          <w:lang w:val="en-US"/>
        </w:rPr>
        <w:fldChar w:fldCharType="separate"/>
      </w:r>
      <w:r w:rsidR="00675F0D" w:rsidRPr="008F7C2C">
        <w:rPr>
          <w:rFonts w:ascii="Times New Roman" w:hAnsi="Times New Roman" w:cs="Times New Roman"/>
          <w:noProof/>
          <w:sz w:val="24"/>
          <w:szCs w:val="24"/>
          <w:lang w:val="en-US"/>
        </w:rPr>
        <w:t>[7]</w:t>
      </w:r>
      <w:r w:rsidRPr="008F7C2C">
        <w:rPr>
          <w:rFonts w:ascii="Times New Roman" w:hAnsi="Times New Roman" w:cs="Times New Roman"/>
          <w:sz w:val="24"/>
          <w:szCs w:val="24"/>
          <w:lang w:val="en-US"/>
        </w:rPr>
        <w:fldChar w:fldCharType="end"/>
      </w:r>
      <w:r w:rsidRPr="008F7C2C">
        <w:rPr>
          <w:rFonts w:ascii="Times New Roman" w:hAnsi="Times New Roman" w:cs="Times New Roman"/>
          <w:sz w:val="24"/>
          <w:szCs w:val="24"/>
          <w:lang w:val="en-US"/>
        </w:rPr>
        <w:t xml:space="preserve"> and a mutation in</w:t>
      </w:r>
      <w:r w:rsidR="00B05A87" w:rsidRPr="008F7C2C">
        <w:rPr>
          <w:rFonts w:ascii="Times New Roman" w:hAnsi="Times New Roman" w:cs="Times New Roman"/>
          <w:sz w:val="24"/>
          <w:szCs w:val="24"/>
          <w:lang w:val="en-US"/>
        </w:rPr>
        <w:t xml:space="preserve"> </w:t>
      </w:r>
      <w:r w:rsidRPr="008F7C2C">
        <w:rPr>
          <w:rFonts w:ascii="Times New Roman" w:hAnsi="Times New Roman" w:cs="Times New Roman"/>
          <w:sz w:val="24"/>
          <w:szCs w:val="24"/>
          <w:lang w:val="en-US"/>
        </w:rPr>
        <w:t xml:space="preserve">transferrin receptor 1 (TfR1), </w:t>
      </w:r>
      <w:r w:rsidR="00C4323D" w:rsidRPr="008F7C2C">
        <w:rPr>
          <w:rFonts w:ascii="Times New Roman" w:hAnsi="Times New Roman" w:cs="Times New Roman"/>
          <w:sz w:val="24"/>
          <w:szCs w:val="24"/>
          <w:lang w:val="en-US"/>
        </w:rPr>
        <w:t>which causes</w:t>
      </w:r>
      <w:r w:rsidR="007D2A50" w:rsidRPr="008F7C2C">
        <w:rPr>
          <w:rFonts w:ascii="Times New Roman" w:hAnsi="Times New Roman" w:cs="Times New Roman"/>
          <w:sz w:val="24"/>
          <w:szCs w:val="24"/>
          <w:lang w:val="en-US"/>
        </w:rPr>
        <w:t xml:space="preserve"> </w:t>
      </w:r>
      <w:r w:rsidRPr="008F7C2C">
        <w:rPr>
          <w:rFonts w:ascii="Times New Roman" w:hAnsi="Times New Roman" w:cs="Times New Roman"/>
          <w:sz w:val="24"/>
          <w:szCs w:val="24"/>
          <w:lang w:val="en-US"/>
        </w:rPr>
        <w:t xml:space="preserve">insufficient cellular iron uptake, </w:t>
      </w:r>
      <w:r w:rsidR="000C4C16" w:rsidRPr="008F7C2C">
        <w:rPr>
          <w:rFonts w:ascii="Times New Roman" w:hAnsi="Times New Roman" w:cs="Times New Roman"/>
          <w:sz w:val="24"/>
          <w:szCs w:val="24"/>
          <w:lang w:val="en-US"/>
        </w:rPr>
        <w:t>le</w:t>
      </w:r>
      <w:r w:rsidR="00B24533" w:rsidRPr="008F7C2C">
        <w:rPr>
          <w:rFonts w:ascii="Times New Roman" w:hAnsi="Times New Roman" w:cs="Times New Roman"/>
          <w:sz w:val="24"/>
          <w:szCs w:val="24"/>
          <w:lang w:val="en-US"/>
        </w:rPr>
        <w:t>ads</w:t>
      </w:r>
      <w:r w:rsidR="000C4C16" w:rsidRPr="008F7C2C">
        <w:rPr>
          <w:rFonts w:ascii="Times New Roman" w:hAnsi="Times New Roman" w:cs="Times New Roman"/>
          <w:sz w:val="24"/>
          <w:szCs w:val="24"/>
          <w:lang w:val="en-US"/>
        </w:rPr>
        <w:t xml:space="preserve"> to </w:t>
      </w:r>
      <w:r w:rsidRPr="008F7C2C">
        <w:rPr>
          <w:rFonts w:ascii="Times New Roman" w:hAnsi="Times New Roman" w:cs="Times New Roman"/>
          <w:sz w:val="24"/>
          <w:szCs w:val="24"/>
          <w:lang w:val="en-US"/>
        </w:rPr>
        <w:t xml:space="preserve">defective B and T cell activation and combined-immunodeficiency </w:t>
      </w:r>
      <w:r w:rsidRPr="008F7C2C">
        <w:rPr>
          <w:rFonts w:ascii="Times New Roman" w:hAnsi="Times New Roman" w:cs="Times New Roman"/>
          <w:sz w:val="24"/>
          <w:szCs w:val="24"/>
          <w:lang w:val="en-US"/>
        </w:rPr>
        <w:fldChar w:fldCharType="begin" w:fldLock="1"/>
      </w:r>
      <w:r w:rsidR="00C8757F" w:rsidRPr="008F7C2C">
        <w:rPr>
          <w:rFonts w:ascii="Times New Roman" w:hAnsi="Times New Roman" w:cs="Times New Roman"/>
          <w:sz w:val="24"/>
          <w:szCs w:val="24"/>
          <w:lang w:val="en-US"/>
        </w:rPr>
        <w:instrText>ADDIN CSL_CITATION {"citationItems":[{"id":"ITEM-1","itemData":{"DOI":"10.1038/ng.3465","ISSN":"1546-1718 (Electronic)","PMID":"26642240","abstract":"Patients with a combined immunodeficiency characterized by normal numbers but impaired function of T and B cells had a homozygous p.Tyr20His substitution in transferrin receptor 1 (TfR1), encoded by TFRC. The substitution disrupts the TfR1 internalization motif, resulting in defective receptor endocytosis and markedly increased TfR1 expression on the cell surface. Iron citrate rescued the lymphocyte defects, and expression of wild-type but not mutant TfR1 rescued impaired transferrin uptake in patient-derived fibroblasts. Tfrc(Y20H/Y20H) mice recapitulated the immunological defects of patients. Despite the critical role of TfR1 in erythrocyte development and function, patients had only mild anemia and only slightly increased TfR1 expression in erythroid precursors. We show that STEAP3, a metalloreductase expressed in erythroblasts, associates with TfR1 and partially rescues transferrin uptake in patient-derived fibroblasts, suggesting that STEAP3 may provide an accessory TfR1 endocytosis signal that spares patients from severe anemia. These findings demonstrate the importance of TfR1 in adaptive immunity.","author":[{"dropping-particle":"","family":"Jabara","given":"Haifa H","non-dropping-particle":"","parse-names":false,"suffix":""},{"dropping-particle":"","family":"Boyden","given":"Steven E","non-dropping-particle":"","parse-names":false,"suffix":""},{"dropping-particle":"","family":"Chou","given":"Janet","non-dropping-particle":"","parse-names":false,"suffix":""},{"dropping-particle":"","family":"Ramesh","given":"Narayanaswamy","non-dropping-particle":"","parse-names":false,"suffix":""},{"dropping-particle":"","family":"Massaad","given":"Michel J","non-dropping-particle":"","parse-names":false,"suffix":""},{"dropping-particle":"","family":"Benson","given":"Halli","non-dropping-particle":"","parse-names":false,"suffix":""},{"dropping-particle":"","family":"Bainter","given":"Wayne","non-dropping-particle":"","parse-names":false,"suffix":""},{"dropping-particle":"","family":"Fraulino","given":"David","non-dropping-particle":"","parse-names":false,"suffix":""},{"dropping-particle":"","family":"Rahimov","given":"Fedik","non-dropping-particle":"","parse-names":false,"suffix":""},{"dropping-particle":"","family":"Sieff","given":"Colin","non-dropping-particle":"","parse-names":false,"suffix":""},{"dropping-particle":"","family":"Liu","given":"Zhi-Jian","non-dropping-particle":"","parse-names":false,"suffix":""},{"dropping-particle":"","family":"Alshemmari","given":"Salem H","non-dropping-particle":"","parse-names":false,"suffix":""},{"dropping-particle":"","family":"Al-Ramadi","given":"Basel K","non-dropping-particle":"","parse-names":false,"suffix":""},{"dropping-particle":"","family":"Al-Dhekri","given":"Hasan","non-dropping-particle":"","parse-names":false,"suffix":""},{"dropping-particle":"","family":"Arnaout","given":"Rand","non-dropping-particle":"","parse-names":false,"suffix":""},{"dropping-particle":"","family":"Abu-Shukair","given":"Mohammad","non-dropping-particle":"","parse-names":false,"suffix":""},{"dropping-particle":"","family":"Vatsayan","given":"Anant","non-dropping-particle":"","parse-names":false,"suffix":""},{"dropping-particle":"","family":"Silver","given":"Eli","non-dropping-particle":"","parse-names":false,"suffix":""},{"dropping-particle":"","family":"Ahuja","given":"Sanjay","non-dropping-particle":"","parse-names":false,"suffix":""},{"dropping-particle":"","family":"Davies","given":"E Graham","non-dropping-particle":"","parse-names":false,"suffix":""},{"dropping-particle":"","family":"Sola-Visner","given":"Martha","non-dropping-particle":"","parse-names":false,"suffix":""},{"dropping-particle":"","family":"Ohsumi","given":"Toshiro K","non-dropping-particle":"","parse-names":false,"suffix":""},{"dropping-particle":"","family":"Andrews","given":"Nancy C","non-dropping-particle":"","parse-names":false,"suffix":""},{"dropping-particle":"","family":"Notarangelo","given":"Luigi D","non-dropping-particle":"","parse-names":false,"suffix":""},{"dropping-particle":"","family":"Fleming","given":"Mark D","non-dropping-particle":"","parse-names":false,"suffix":""},{"dropping-particle":"","family":"Al-Herz","given":"Waleed","non-dropping-particle":"","parse-names":false,"suffix":""},{"dropping-particle":"","family":"Kunkel","given":"Louis M","non-dropping-particle":"","parse-names":false,"suffix":""},{"dropping-particle":"","family":"Geha","given":"Raif S","non-dropping-particle":"","parse-names":false,"suffix":""}],"container-title":"Nature genetics","id":"ITEM-1","issue":"1","issued":{"date-parts":[["2016","1"]]},"language":"eng","page":"74-78","publisher-place":"United States","title":"A missense mutation in TFRC, encoding transferrin receptor 1, causes combined immunodeficiency.","type":"article-journal","volume":"48"},"uris":["http://www.mendeley.com/documents/?uuid=a61d14bf-f181-4690-89ed-98f32f39f5e1"]}],"mendeley":{"formattedCitation":"[8]","plainTextFormattedCitation":"[8]","previouslyFormattedCitation":"[8]"},"properties":{"noteIndex":0},"schema":"https://github.com/citation-style-language/schema/raw/master/csl-citation.json"}</w:instrText>
      </w:r>
      <w:r w:rsidRPr="008F7C2C">
        <w:rPr>
          <w:rFonts w:ascii="Times New Roman" w:hAnsi="Times New Roman" w:cs="Times New Roman"/>
          <w:sz w:val="24"/>
          <w:szCs w:val="24"/>
          <w:lang w:val="en-US"/>
        </w:rPr>
        <w:fldChar w:fldCharType="separate"/>
      </w:r>
      <w:r w:rsidR="00675F0D" w:rsidRPr="008F7C2C">
        <w:rPr>
          <w:rFonts w:ascii="Times New Roman" w:hAnsi="Times New Roman" w:cs="Times New Roman"/>
          <w:noProof/>
          <w:sz w:val="24"/>
          <w:szCs w:val="24"/>
          <w:lang w:val="en-US"/>
        </w:rPr>
        <w:t>[8]</w:t>
      </w:r>
      <w:r w:rsidRPr="008F7C2C">
        <w:rPr>
          <w:rFonts w:ascii="Times New Roman" w:hAnsi="Times New Roman" w:cs="Times New Roman"/>
          <w:sz w:val="24"/>
          <w:szCs w:val="24"/>
          <w:lang w:val="en-US"/>
        </w:rPr>
        <w:fldChar w:fldCharType="end"/>
      </w:r>
      <w:r w:rsidRPr="008F7C2C">
        <w:rPr>
          <w:rFonts w:ascii="Times New Roman" w:hAnsi="Times New Roman" w:cs="Times New Roman"/>
          <w:sz w:val="24"/>
          <w:szCs w:val="24"/>
          <w:lang w:val="en-US"/>
        </w:rPr>
        <w:t xml:space="preserve">. ID </w:t>
      </w:r>
      <w:r w:rsidR="00EB5E9F" w:rsidRPr="008F7C2C">
        <w:rPr>
          <w:rFonts w:ascii="Times New Roman" w:hAnsi="Times New Roman" w:cs="Times New Roman"/>
          <w:sz w:val="24"/>
          <w:szCs w:val="24"/>
          <w:lang w:val="en-US"/>
        </w:rPr>
        <w:t xml:space="preserve">is </w:t>
      </w:r>
      <w:r w:rsidRPr="008F7C2C">
        <w:rPr>
          <w:rFonts w:ascii="Times New Roman" w:hAnsi="Times New Roman" w:cs="Times New Roman"/>
          <w:sz w:val="24"/>
          <w:szCs w:val="24"/>
          <w:lang w:val="en-US"/>
        </w:rPr>
        <w:t xml:space="preserve">associated with reduced </w:t>
      </w:r>
      <w:r w:rsidR="00CA1CD7" w:rsidRPr="008F7C2C">
        <w:rPr>
          <w:rFonts w:ascii="Times New Roman" w:hAnsi="Times New Roman" w:cs="Times New Roman"/>
          <w:sz w:val="24"/>
          <w:szCs w:val="24"/>
          <w:lang w:val="en-US"/>
        </w:rPr>
        <w:t>antibod</w:t>
      </w:r>
      <w:r w:rsidR="00A47F29" w:rsidRPr="008F7C2C">
        <w:rPr>
          <w:rFonts w:ascii="Times New Roman" w:hAnsi="Times New Roman" w:cs="Times New Roman"/>
          <w:sz w:val="24"/>
          <w:szCs w:val="24"/>
          <w:lang w:val="en-US"/>
        </w:rPr>
        <w:t>y</w:t>
      </w:r>
      <w:r w:rsidR="00CA1CD7" w:rsidRPr="008F7C2C">
        <w:rPr>
          <w:rFonts w:ascii="Times New Roman" w:hAnsi="Times New Roman" w:cs="Times New Roman"/>
          <w:sz w:val="24"/>
          <w:szCs w:val="24"/>
          <w:lang w:val="en-US"/>
        </w:rPr>
        <w:t xml:space="preserve"> </w:t>
      </w:r>
      <w:r w:rsidRPr="008F7C2C">
        <w:rPr>
          <w:rFonts w:ascii="Times New Roman" w:hAnsi="Times New Roman" w:cs="Times New Roman"/>
          <w:sz w:val="24"/>
          <w:szCs w:val="24"/>
          <w:lang w:val="en-US"/>
        </w:rPr>
        <w:t xml:space="preserve">levels in </w:t>
      </w:r>
      <w:r w:rsidR="0083022D" w:rsidRPr="008F7C2C">
        <w:rPr>
          <w:rFonts w:ascii="Times New Roman" w:hAnsi="Times New Roman" w:cs="Times New Roman"/>
          <w:sz w:val="24"/>
          <w:szCs w:val="24"/>
          <w:lang w:val="en-US"/>
        </w:rPr>
        <w:t>children</w:t>
      </w:r>
      <w:r w:rsidR="001B6B77" w:rsidRPr="008F7C2C">
        <w:rPr>
          <w:rFonts w:ascii="Times New Roman" w:hAnsi="Times New Roman" w:cs="Times New Roman"/>
          <w:sz w:val="24"/>
          <w:szCs w:val="24"/>
          <w:lang w:val="en-US"/>
        </w:rPr>
        <w:t xml:space="preserve"> </w:t>
      </w:r>
      <w:r w:rsidR="001B6B77" w:rsidRPr="008F7C2C">
        <w:rPr>
          <w:rFonts w:ascii="Times New Roman" w:hAnsi="Times New Roman" w:cs="Times New Roman"/>
          <w:sz w:val="24"/>
          <w:szCs w:val="24"/>
          <w:lang w:val="en-US"/>
        </w:rPr>
        <w:fldChar w:fldCharType="begin" w:fldLock="1"/>
      </w:r>
      <w:r w:rsidR="001B6B77" w:rsidRPr="008F7C2C">
        <w:rPr>
          <w:rFonts w:ascii="Times New Roman" w:hAnsi="Times New Roman" w:cs="Times New Roman"/>
          <w:sz w:val="24"/>
          <w:szCs w:val="24"/>
          <w:lang w:val="en-US"/>
        </w:rPr>
        <w:instrText>ADDIN CSL_CITATION {"citationItems":[{"id":"ITEM-1","itemData":{"DOI":"10.1097/MD.0000000000005395","ISBN":"0000000000","ISSN":"15365964","PMID":"27893677","abstract":"The importance of iron deficiency as a public health problem is based ultimately on the seriousness of its consequences on health. The most extensively investigated consequences of iron deficiency involve work performance and immune function. The significance of the effects on work performance is generally accepted. In contrast, data on the influence of iron deficiency on immune function are often perceived as being confusing and contradictory. We aimed to evaluate the effect of iron deficiency anemia on humoral, cellular, nonspecific immunity, and also the effect on the cytokines that are the key factors of many immunologic steps. Forty children with iron deficiency anemia and 20 age and sex-matched healthy children were included. All children were subjected to full medical history, thorough clinical examination, complete blood count, iron indices (serum iron, serum total iron-binding capacity, serum ferritin, and transferrin saturation), immunoglobulin assay (IgA, IgG, and IgM), interleukin (IL)-6 serum level, study of Tlymphocyte subsets, and evaluation of phagocytic function of macrophages and oxidative burst activity of neutrophils. Patients had significantly lower IgG levels, IL-6, phagocytic activity, and oxidative burst of neutrophils than controls, although there was no significant difference between patients and controls with regard to other immunoglobulins and CD4/CD8 ratio. There was significantly positive correlation between serum iron and IL-6 serum level. We concluded that humoral, nonspecific immunity (phagocytic activity and oxidative burst), and the IL-6 are influenced in patients with iron deficiency anemia. Study of these abnormalities after correction of iron deficiency is strongly needed.","author":[{"dropping-particle":"","family":"Hassan","given":"Tamer Hasan","non-dropping-particle":"","parse-names":false,"suffix":""},{"dropping-particle":"","family":"Badr","given":"Mohamed Ahmed","non-dropping-particle":"","parse-names":false,"suffix":""},{"dropping-particle":"","family":"Karam","given":"Nehad Ahmed","non-dropping-particle":"","parse-names":false,"suffix":""},{"dropping-particle":"","family":"Zkaria","given":"Marwa","non-dropping-particle":"","parse-names":false,"suffix":""},{"dropping-particle":"","family":"Saadany","given":"Hosam Fathy","non-dropping-particle":"El","parse-names":false,"suffix":""},{"dropping-particle":"","family":"Rahman","given":"Doaa Mohamed Abdel","non-dropping-particle":"","parse-names":false,"suffix":""},{"dropping-particle":"","family":"Shahbah","given":"Doaa Abdallah","non-dropping-particle":"","parse-names":false,"suffix":""},{"dropping-particle":"","family":"Morshedy","given":"Salah Mohamed","non-dropping-particle":"Al","parse-names":false,"suffix":""},{"dropping-particle":"","family":"Fathy","given":"Manar","non-dropping-particle":"","parse-names":false,"suffix":""},{"dropping-particle":"","family":"Hosni Esh","given":"Asmaa Mohamed","non-dropping-particle":"","parse-names":false,"suffix":""},{"dropping-particle":"","family":"Selim","given":"Amal Mohamed","non-dropping-particle":"","parse-names":false,"suffix":""}],"container-title":"Medicine (United States)","id":"ITEM-1","issue":"47","issued":{"date-parts":[["2016"]]},"page":"1-5","title":"Impact of iron deficiency anemia on the function of the immune system in children","type":"article-journal","volume":"95"},"uris":["http://www.mendeley.com/documents/?uuid=7c0f506f-e786-4f50-9ac5-c77ccc02c386"]},{"id":"ITEM-2","itemData":{"DOI":"10.4172/2155-9600.1000333","ISSN":"21559600","author":[{"dropping-particle":"","family":"Abbassia Demmouche","given":"Soraya Rahmani","non-dropping-particle":"","parse-names":false,"suffix":""}],"container-title":"Journal of Nutrition &amp; Food Sciences","id":"ITEM-2","issue":"01","issued":{"date-parts":[["2014"]]},"page":"1-5","title":"Iron Deficiency Anemia in Children and Alteration of the Immune System","type":"article-journal","volume":"05"},"uris":["http://www.mendeley.com/documents/?uuid=d1d535d4-b79e-4675-9ab8-28b4238f0116"]},{"id":"ITEM-3","itemData":{"ISSN":"0366-6999 (Print)","PMID":"7867386","abstract":"The serum IgG subclass concentrations in 47 cases and specific IgG subclass antibodies against pneumococcal polysaccharides (PnPs) were measured in 18 cases with iron deficiency. IgG subclass deficiencies were found in 28 (59.6%) cases with the frequency in order as IgG4 (27.7%, 13/47), IgG1 (21.3%, 10/47), IgG3 (14.9%, 7/47), and IgG2 (2.1%, 1/47). Compared with age-matched healthy children, the mean concentration of serum IgG4 and IgG1, and PnPs specific IgG1, IgG2 antibodies were decreased in children with iron deficiency. Decreased CD4+ cells and CD4+/CD8+ ratio in peripheral blood, low interleukin-6 (IL-6) activity, reduced lymphocyte proliferative responsiveness and increased recurrent respiratory tract infections (RRTI) were found in iron deficiency children. These results suggested that serum IgG subclass and PnPs specific IgG subclass antibody deficiencies caused by dysfunction of the regulation of T lymphocyte on B lymphocyte may be related to the susceptibility to RRTI in children with iron deficiency.","author":[{"dropping-particle":"","family":"Feng","given":"X B","non-dropping-particle":"","parse-names":false,"suffix":""},{"dropping-particle":"","family":"Yang","given":"X Q","non-dropping-particle":"","parse-names":false,"suffix":""},{"dropping-particle":"","family":"Shen","given":"J","non-dropping-particle":"","parse-names":false,"suffix":""}],"container-title":"Chinese medical journal","id":"ITEM-3","issue":"11","issued":{"date-parts":[["1994","11"]]},"language":"eng","page":"813-816","publisher-place":"China","title":"Influence of iron deficiency on serum IgG subclass and pneumococcal polysaccharides specific IgG subclass antibodies.","type":"article-journal","volume":"107"},"uris":["http://www.mendeley.com/documents/?uuid=dbad4b3f-e518-4a58-904b-d3f778c505a4"]}],"mendeley":{"formattedCitation":"[9–11]","plainTextFormattedCitation":"[9–11]","previouslyFormattedCitation":"[9–11]"},"properties":{"noteIndex":0},"schema":"https://github.com/citation-style-language/schema/raw/master/csl-citation.json"}</w:instrText>
      </w:r>
      <w:r w:rsidR="001B6B77" w:rsidRPr="008F7C2C">
        <w:rPr>
          <w:rFonts w:ascii="Times New Roman" w:hAnsi="Times New Roman" w:cs="Times New Roman"/>
          <w:sz w:val="24"/>
          <w:szCs w:val="24"/>
          <w:lang w:val="en-US"/>
        </w:rPr>
        <w:fldChar w:fldCharType="separate"/>
      </w:r>
      <w:r w:rsidR="001B6B77" w:rsidRPr="008F7C2C">
        <w:rPr>
          <w:rFonts w:ascii="Times New Roman" w:hAnsi="Times New Roman" w:cs="Times New Roman"/>
          <w:noProof/>
          <w:sz w:val="24"/>
          <w:szCs w:val="24"/>
          <w:lang w:val="en-US"/>
        </w:rPr>
        <w:t>[9–11]</w:t>
      </w:r>
      <w:r w:rsidR="001B6B77" w:rsidRPr="008F7C2C">
        <w:rPr>
          <w:rFonts w:ascii="Times New Roman" w:hAnsi="Times New Roman" w:cs="Times New Roman"/>
          <w:sz w:val="24"/>
          <w:szCs w:val="24"/>
          <w:lang w:val="en-US"/>
        </w:rPr>
        <w:fldChar w:fldCharType="end"/>
      </w:r>
      <w:r w:rsidR="0083022D" w:rsidRPr="008F7C2C">
        <w:rPr>
          <w:rFonts w:ascii="Times New Roman" w:hAnsi="Times New Roman" w:cs="Times New Roman"/>
          <w:sz w:val="24"/>
          <w:szCs w:val="24"/>
          <w:lang w:val="en-US"/>
        </w:rPr>
        <w:t xml:space="preserve"> </w:t>
      </w:r>
      <w:r w:rsidR="00AB0432" w:rsidRPr="008F7C2C">
        <w:rPr>
          <w:rFonts w:ascii="Times New Roman" w:hAnsi="Times New Roman" w:cs="Times New Roman"/>
          <w:sz w:val="24"/>
          <w:szCs w:val="24"/>
          <w:lang w:val="en-US"/>
        </w:rPr>
        <w:t xml:space="preserve">and </w:t>
      </w:r>
      <w:r w:rsidR="004C1E79" w:rsidRPr="008F7C2C">
        <w:rPr>
          <w:rFonts w:ascii="Times New Roman" w:hAnsi="Times New Roman" w:cs="Times New Roman"/>
          <w:sz w:val="24"/>
          <w:szCs w:val="24"/>
          <w:lang w:val="en-US"/>
        </w:rPr>
        <w:t xml:space="preserve">in </w:t>
      </w:r>
      <w:r w:rsidR="006D7D03" w:rsidRPr="008F7C2C">
        <w:rPr>
          <w:rFonts w:ascii="Times New Roman" w:hAnsi="Times New Roman" w:cs="Times New Roman"/>
          <w:sz w:val="24"/>
          <w:szCs w:val="24"/>
          <w:lang w:val="en-US"/>
        </w:rPr>
        <w:t>ra</w:t>
      </w:r>
      <w:r w:rsidR="00DC73D6" w:rsidRPr="008F7C2C">
        <w:rPr>
          <w:rFonts w:ascii="Times New Roman" w:hAnsi="Times New Roman" w:cs="Times New Roman"/>
          <w:sz w:val="24"/>
          <w:szCs w:val="24"/>
          <w:lang w:val="en-US"/>
        </w:rPr>
        <w:t>t models</w:t>
      </w:r>
      <w:r w:rsidR="00AB0432" w:rsidRPr="008F7C2C">
        <w:rPr>
          <w:rFonts w:ascii="Times New Roman" w:hAnsi="Times New Roman" w:cs="Times New Roman"/>
          <w:sz w:val="24"/>
          <w:szCs w:val="24"/>
          <w:lang w:val="en-US"/>
        </w:rPr>
        <w:t xml:space="preserve"> </w:t>
      </w:r>
      <w:r w:rsidR="00AB0432" w:rsidRPr="008F7C2C">
        <w:rPr>
          <w:rFonts w:ascii="Times New Roman" w:hAnsi="Times New Roman" w:cs="Times New Roman"/>
          <w:sz w:val="24"/>
          <w:szCs w:val="24"/>
          <w:lang w:val="en-US"/>
        </w:rPr>
        <w:fldChar w:fldCharType="begin" w:fldLock="1"/>
      </w:r>
      <w:r w:rsidR="001B6B77" w:rsidRPr="008F7C2C">
        <w:rPr>
          <w:rFonts w:ascii="Times New Roman" w:hAnsi="Times New Roman" w:cs="Times New Roman"/>
          <w:sz w:val="24"/>
          <w:szCs w:val="24"/>
          <w:lang w:val="en-US"/>
        </w:rPr>
        <w:instrText>ADDIN CSL_CITATION {"citationItems":[{"id":"ITEM-1","itemData":{"DOI":"10.1093/jn/102.4.535","ISSN":"0022-3166","author":[{"dropping-particle":"","family":"Nalder","given":"B. N.","non-dropping-particle":"","parse-names":false,"suffix":""},{"dropping-particle":"","family":"Mahoney","given":"A. W.","non-dropping-particle":"","parse-names":false,"suffix":""},{"dropping-particle":"","family":"Ramakrishnan","given":"R.","non-dropping-particle":"","parse-names":false,"suffix":""},{"dropping-particle":"","family":"Hendricks","given":"D. G.","non-dropping-particle":"","parse-names":false,"suffix":""}],"container-title":"The Journal of Nutrition","id":"ITEM-1","issue":"4","issued":{"date-parts":[["1972"]]},"page":"535-541","title":"Sensitivity of the Immunological Response to the Nutritional Status of Rats","type":"article-journal","volume":"102"},"uris":["http://www.mendeley.com/documents/?uuid=f62e12bf-d377-40b6-b6cd-72fe8a12973c"]}],"mendeley":{"formattedCitation":"[12]","plainTextFormattedCitation":"[12]","previouslyFormattedCitation":"[12]"},"properties":{"noteIndex":0},"schema":"https://github.com/citation-style-language/schema/raw/master/csl-citation.json"}</w:instrText>
      </w:r>
      <w:r w:rsidR="00AB0432" w:rsidRPr="008F7C2C">
        <w:rPr>
          <w:rFonts w:ascii="Times New Roman" w:hAnsi="Times New Roman" w:cs="Times New Roman"/>
          <w:sz w:val="24"/>
          <w:szCs w:val="24"/>
          <w:lang w:val="en-US"/>
        </w:rPr>
        <w:fldChar w:fldCharType="separate"/>
      </w:r>
      <w:r w:rsidR="001B6B77" w:rsidRPr="008F7C2C">
        <w:rPr>
          <w:rFonts w:ascii="Times New Roman" w:hAnsi="Times New Roman" w:cs="Times New Roman"/>
          <w:noProof/>
          <w:sz w:val="24"/>
          <w:szCs w:val="24"/>
          <w:lang w:val="en-US"/>
        </w:rPr>
        <w:t>[12]</w:t>
      </w:r>
      <w:r w:rsidR="00AB0432" w:rsidRPr="008F7C2C">
        <w:rPr>
          <w:rFonts w:ascii="Times New Roman" w:hAnsi="Times New Roman" w:cs="Times New Roman"/>
          <w:sz w:val="24"/>
          <w:szCs w:val="24"/>
          <w:lang w:val="en-US"/>
        </w:rPr>
        <w:fldChar w:fldCharType="end"/>
      </w:r>
      <w:r w:rsidR="00576DC7" w:rsidRPr="008F7C2C">
        <w:rPr>
          <w:rFonts w:ascii="Times New Roman" w:hAnsi="Times New Roman" w:cs="Times New Roman"/>
          <w:sz w:val="24"/>
          <w:szCs w:val="24"/>
          <w:lang w:val="en-US"/>
        </w:rPr>
        <w:t xml:space="preserve">, </w:t>
      </w:r>
      <w:r w:rsidR="002A569A" w:rsidRPr="008F7C2C">
        <w:rPr>
          <w:rFonts w:ascii="Times New Roman" w:hAnsi="Times New Roman" w:cs="Times New Roman"/>
          <w:sz w:val="24"/>
          <w:szCs w:val="24"/>
          <w:lang w:val="en-US"/>
        </w:rPr>
        <w:t xml:space="preserve">as well as </w:t>
      </w:r>
      <w:r w:rsidR="006502E0" w:rsidRPr="008F7C2C">
        <w:rPr>
          <w:rFonts w:ascii="Times New Roman" w:hAnsi="Times New Roman" w:cs="Times New Roman"/>
          <w:sz w:val="24"/>
          <w:szCs w:val="24"/>
          <w:lang w:val="en-US"/>
        </w:rPr>
        <w:t xml:space="preserve">with </w:t>
      </w:r>
      <w:r w:rsidR="00B72D7F" w:rsidRPr="008F7C2C">
        <w:rPr>
          <w:rFonts w:ascii="Times New Roman" w:hAnsi="Times New Roman" w:cs="Times New Roman"/>
          <w:sz w:val="24"/>
          <w:szCs w:val="24"/>
          <w:lang w:val="en-US"/>
        </w:rPr>
        <w:t>weakened</w:t>
      </w:r>
      <w:r w:rsidR="002A569A" w:rsidRPr="008F7C2C">
        <w:rPr>
          <w:rFonts w:ascii="Times New Roman" w:hAnsi="Times New Roman" w:cs="Times New Roman"/>
          <w:sz w:val="24"/>
          <w:szCs w:val="24"/>
          <w:lang w:val="en-US"/>
        </w:rPr>
        <w:t xml:space="preserve"> vaccine responses </w:t>
      </w:r>
      <w:r w:rsidR="002A569A" w:rsidRPr="008F7C2C">
        <w:rPr>
          <w:rFonts w:ascii="Times New Roman" w:hAnsi="Times New Roman" w:cs="Times New Roman"/>
          <w:sz w:val="24"/>
          <w:szCs w:val="24"/>
          <w:lang w:val="en-US"/>
        </w:rPr>
        <w:fldChar w:fldCharType="begin" w:fldLock="1"/>
      </w:r>
      <w:r w:rsidR="00B76D5B" w:rsidRPr="008F7C2C">
        <w:rPr>
          <w:rFonts w:ascii="Times New Roman" w:hAnsi="Times New Roman" w:cs="Times New Roman"/>
          <w:sz w:val="24"/>
          <w:szCs w:val="24"/>
          <w:lang w:val="en-US"/>
        </w:rPr>
        <w:instrText>ADDIN CSL_CITATION {"citationItems":[{"id":"ITEM-1","itemData":{"DOI":"10.1016/S0022-3476(75)80211-3","ISSN":"0022-3476","author":[{"dropping-particle":"","family":"Macdougall","given":"Lorna G","non-dropping-particle":"","parse-names":false,"suffix":""},{"dropping-particle":"","family":"Anderson","given":"R","non-dropping-particle":"","parse-names":false,"suffix":""},{"dropping-particle":"","family":"McNab","given":"G M","non-dropping-particle":"","parse-names":false,"suffix":""},{"dropping-particle":"","family":"Katz","given":"J","non-dropping-particle":"","parse-names":false,"suffix":""}],"container-title":"The Journal of Pediatrics","id":"ITEM-1","issue":"6","issued":{"date-parts":[["1975","6","1"]]},"note":"doi: 10.1016/S0022-3476(75)80211-3","page":"833-843","publisher":"Elsevier","title":"The immune response in iron-deficient children: Impaired cellular defense mechanisms with altered humoral components","type":"article-journal","volume":"86"},"uris":["http://www.mendeley.com/documents/?uuid=a058bfe4-c5ef-44b3-910d-7913edb5fd52"]},{"id":"ITEM-2","itemData":{"DOI":"10.1038/s41467-019-11002-5","ISSN":"2041-1723","abstract":"Trace elements play important roles in human health, but little is known about their functions in humoral immunity. Here, we show an important role for iron in inducing cyclin E and B cell proliferation. We find that iron-deficient individuals exhibit a significantly reduced antibody response to the measles vaccine when compared to iron-normal controls. Mice with iron deficiency also exhibit attenuated T-dependent or T-independent antigen-specific antibody responses. We show that iron is essential for B cell proliferation; both iron deficiency and α-ketoglutarate inhibition could suppress cyclin E1 induction and S phase entry of B cells upon activation. Finally, we demonstrate that three demethylases, KDM2B, KDM3B and KDM4C, are responsible for histone 3 lysine 9 (H3K9) demethylation at the cyclin E1 promoter, cyclin E1 induction and B cell proliferation. Thus, our data reveal a crucial role of H3K9 demethylation in B cell proliferation, and the importance of iron in humoral immunity.","author":[{"dropping-particle":"","family":"Jiang","given":"Yuhang","non-dropping-particle":"","parse-names":false,"suffix":""},{"dropping-particle":"","family":"Li","given":"Cuifeng","non-dropping-particle":"","parse-names":false,"suffix":""},{"dropping-particle":"","family":"Wu","given":"Qian","non-dropping-particle":"","parse-names":false,"suffix":""},{"dropping-particle":"","family":"An","given":"Peng","non-dropping-particle":"","parse-names":false,"suffix":""},{"dropping-particle":"","family":"Huang","given":"Laiquan","non-dropping-particle":"","parse-names":false,"suffix":""},{"dropping-particle":"","family":"Wang","given":"Jia","non-dropping-particle":"","parse-names":false,"suffix":""},{"dropping-particle":"","family":"Chen","given":"Chen","non-dropping-particle":"","parse-names":false,"suffix":""},{"dropping-particle":"","family":"Chen","given":"Xi","non-dropping-particle":"","parse-names":false,"suffix":""},{"dropping-particle":"","family":"Zhang","given":"Fan","non-dropping-particle":"","parse-names":false,"suffix":""},{"dropping-particle":"","family":"Ma","given":"Li","non-dropping-particle":"","parse-names":false,"suffix":""},{"dropping-particle":"","family":"Liu","given":"Sanhong","non-dropping-particle":"","parse-names":false,"suffix":""},{"dropping-particle":"","family":"He","given":"Hanqing","non-dropping-particle":"","parse-names":false,"suffix":""},{"dropping-particle":"","family":"Xie","given":"Shuyun","non-dropping-particle":"","parse-names":false,"suffix":""},{"dropping-particle":"","family":"Sun","given":"Yangbai","non-dropping-particle":"","parse-names":false,"suffix":""},{"dropping-particle":"","family":"Liu","given":"Hanshao","non-dropping-particle":"","parse-names":false,"suffix":""},{"dropping-particle":"","family":"Zhan","given":"Yu","non-dropping-particle":"","parse-names":false,"suffix":""},{"dropping-particle":"","family":"Tao","given":"Yu","non-dropping-particle":"","parse-names":false,"suffix":""},{"dropping-particle":"","family":"Liu","given":"Zhi","non-dropping-particle":"","parse-names":false,"suffix":""},{"dropping-particle":"","family":"Sun","given":"Xiaohua","non-dropping-particle":"","parse-names":false,"suffix":""},{"dropping-particle":"","family":"Hu","given":"Yiming","non-dropping-particle":"","parse-names":false,"suffix":""},{"dropping-particle":"","family":"Wang","given":"Qi","non-dropping-particle":"","parse-names":false,"suffix":""},{"dropping-particle":"","family":"Ye","given":"Deji","non-dropping-particle":"","parse-names":false,"suffix":""},{"dropping-particle":"","family":"Zhang","given":"Jie","non-dropping-particle":"","parse-names":false,"suffix":""},{"dropping-particle":"","family":"Zou","given":"Shanhua","non-dropping-particle":"","parse-names":false,"suffix":""},{"dropping-particle":"","family":"Wang","given":"Ying","non-dropping-particle":"","parse-names":false,"suffix":""},{"dropping-particle":"","family":"Wei","given":"Gang","non-dropping-particle":"","parse-names":false,"suffix":""},{"dropping-particle":"","family":"Liu","given":"Yongzhong","non-dropping-particle":"","parse-names":false,"suffix":""},{"dropping-particle":"","family":"Shi","given":"Yufang","non-dropping-particle":"","parse-names":false,"suffix":""},{"dropping-particle":"","family":"Eugene Chin","given":"Y","non-dropping-particle":"","parse-names":false,"suffix":""},{"dropping-particle":"","family":"Hao","given":"Yongqiang","non-dropping-particle":"","parse-names":false,"suffix":""},{"dropping-particle":"","family":"Wang","given":"Fudi","non-dropping-particle":"","parse-names":false,"suffix":""},{"dropping-particle":"","family":"Zhang","given":"Xiaoren","non-dropping-particle":"","parse-names":false,"suffix":""}],"container-title":"Nature Communications","id":"ITEM-2","issue":"1","issued":{"date-parts":[["2019"]]},"page":"2935","title":"Iron-dependent histone 3 lysine 9 demethylation controls B cell proliferation and humoral immune responses","type":"article-journal","volume":"10"},"uris":["http://www.mendeley.com/documents/?uuid=eec3c251-414f-4d85-a411-237b5dc9340c"]}],"mendeley":{"formattedCitation":"[7,13]","plainTextFormattedCitation":"[7,13]","previouslyFormattedCitation":"[7,13]"},"properties":{"noteIndex":0},"schema":"https://github.com/citation-style-language/schema/raw/master/csl-citation.json"}</w:instrText>
      </w:r>
      <w:r w:rsidR="002A569A" w:rsidRPr="008F7C2C">
        <w:rPr>
          <w:rFonts w:ascii="Times New Roman" w:hAnsi="Times New Roman" w:cs="Times New Roman"/>
          <w:sz w:val="24"/>
          <w:szCs w:val="24"/>
          <w:lang w:val="en-US"/>
        </w:rPr>
        <w:fldChar w:fldCharType="separate"/>
      </w:r>
      <w:r w:rsidR="001B6B77" w:rsidRPr="008F7C2C">
        <w:rPr>
          <w:rFonts w:ascii="Times New Roman" w:hAnsi="Times New Roman" w:cs="Times New Roman"/>
          <w:noProof/>
          <w:sz w:val="24"/>
          <w:szCs w:val="24"/>
          <w:lang w:val="en-US"/>
        </w:rPr>
        <w:t>[7,13]</w:t>
      </w:r>
      <w:r w:rsidR="002A569A" w:rsidRPr="008F7C2C">
        <w:rPr>
          <w:rFonts w:ascii="Times New Roman" w:hAnsi="Times New Roman" w:cs="Times New Roman"/>
          <w:sz w:val="24"/>
          <w:szCs w:val="24"/>
          <w:lang w:val="en-US"/>
        </w:rPr>
        <w:fldChar w:fldCharType="end"/>
      </w:r>
      <w:r w:rsidR="002A569A" w:rsidRPr="008F7C2C">
        <w:rPr>
          <w:rFonts w:ascii="Times New Roman" w:hAnsi="Times New Roman" w:cs="Times New Roman"/>
          <w:sz w:val="24"/>
          <w:szCs w:val="24"/>
          <w:lang w:val="en-US"/>
        </w:rPr>
        <w:t xml:space="preserve">, </w:t>
      </w:r>
      <w:r w:rsidR="00576DC7" w:rsidRPr="008F7C2C">
        <w:rPr>
          <w:rFonts w:ascii="Times New Roman" w:hAnsi="Times New Roman" w:cs="Times New Roman"/>
          <w:sz w:val="24"/>
          <w:szCs w:val="24"/>
          <w:lang w:val="en-US"/>
        </w:rPr>
        <w:t xml:space="preserve">although </w:t>
      </w:r>
      <w:r w:rsidR="000B1FF0" w:rsidRPr="008F7C2C">
        <w:rPr>
          <w:rFonts w:ascii="Times New Roman" w:hAnsi="Times New Roman" w:cs="Times New Roman"/>
          <w:sz w:val="24"/>
          <w:szCs w:val="24"/>
          <w:lang w:val="en-US"/>
        </w:rPr>
        <w:t>other</w:t>
      </w:r>
      <w:r w:rsidR="008A2E4B" w:rsidRPr="008F7C2C">
        <w:rPr>
          <w:rFonts w:ascii="Times New Roman" w:hAnsi="Times New Roman" w:cs="Times New Roman"/>
          <w:sz w:val="24"/>
          <w:szCs w:val="24"/>
          <w:lang w:val="en-US"/>
        </w:rPr>
        <w:t xml:space="preserve"> </w:t>
      </w:r>
      <w:r w:rsidR="00576DC7" w:rsidRPr="008F7C2C">
        <w:rPr>
          <w:rFonts w:ascii="Times New Roman" w:hAnsi="Times New Roman" w:cs="Times New Roman"/>
          <w:sz w:val="24"/>
          <w:szCs w:val="24"/>
          <w:lang w:val="en-US"/>
        </w:rPr>
        <w:t xml:space="preserve">studies </w:t>
      </w:r>
      <w:r w:rsidR="008A2E4B" w:rsidRPr="008F7C2C">
        <w:rPr>
          <w:rFonts w:ascii="Times New Roman" w:hAnsi="Times New Roman" w:cs="Times New Roman"/>
          <w:sz w:val="24"/>
          <w:szCs w:val="24"/>
          <w:lang w:val="en-US"/>
        </w:rPr>
        <w:t xml:space="preserve">have </w:t>
      </w:r>
      <w:r w:rsidR="00836971" w:rsidRPr="008F7C2C">
        <w:rPr>
          <w:rFonts w:ascii="Times New Roman" w:hAnsi="Times New Roman" w:cs="Times New Roman"/>
          <w:sz w:val="24"/>
          <w:szCs w:val="24"/>
          <w:lang w:val="en-US"/>
        </w:rPr>
        <w:t xml:space="preserve">found little association </w:t>
      </w:r>
      <w:r w:rsidR="00ED1331" w:rsidRPr="008F7C2C">
        <w:rPr>
          <w:rFonts w:ascii="Times New Roman" w:hAnsi="Times New Roman" w:cs="Times New Roman"/>
          <w:sz w:val="24"/>
          <w:szCs w:val="24"/>
          <w:lang w:val="en-US"/>
        </w:rPr>
        <w:t xml:space="preserve">with antibody levels </w:t>
      </w:r>
      <w:r w:rsidR="00576DC7" w:rsidRPr="008F7C2C">
        <w:rPr>
          <w:rFonts w:ascii="Times New Roman" w:hAnsi="Times New Roman" w:cs="Times New Roman"/>
          <w:sz w:val="24"/>
          <w:szCs w:val="24"/>
          <w:lang w:val="en-US"/>
        </w:rPr>
        <w:fldChar w:fldCharType="begin" w:fldLock="1"/>
      </w:r>
      <w:r w:rsidR="001B6B77" w:rsidRPr="008F7C2C">
        <w:rPr>
          <w:rFonts w:ascii="Times New Roman" w:hAnsi="Times New Roman" w:cs="Times New Roman"/>
          <w:sz w:val="24"/>
          <w:szCs w:val="24"/>
          <w:lang w:val="en-US"/>
        </w:rPr>
        <w:instrText>ADDIN CSL_CITATION {"citationItems":[{"id":"ITEM-1","itemData":{"DOI":"10.4103/0976-9668.127317","ISSN":"0976-9668 (Print)","PMID":"24678217","abstract":"OBJECTIVE: The precise role of iron in immune regulation especially in children vulnerable to iron deficiency is not fully known. Hence, this study was conducted to evaluate the effects of iron deficiency anemia (IDA) and its treatment with oral iron supplementation on cell-mediated immunity (CMI) and humoral immunity (HMI) in children. MATERIALS AND METHODS: A total of 40 children (&lt;15 years) with IDA and 40 age-matched healthy children after satisfying the inclusion criteria were enrolled for this case-control study. Flow cytometric evaluation of absolute and relative numbers of cluster of differentiation 4 (CD4) and CD8 (cluster of differentiation 8) lymphocyte subgroups was carried out to assess the CMI and serum Immunoglobulin G (IgG), Immunoglobulin A (IgA), Immunoglobulin M (IgM) were measured to assess the HMI at baseline and 3 months post oral iron supplementation. RESULTS: Significantly lower levels (P &lt; 0.05) of CD4+ T-cells and decreased CD4:CD8 ratios were observed in the iron deficient children. Iron supplementation significantly improved the CD4+ cell counts and CD4:CD8 ratios. However, immunoglobulin levels weren't different between the two groups. CONCLUSIONS: Although IDA did not influence HMI, it significantly impaired CMI, which was improved following iron supplementation for 3 months.","author":[{"dropping-particle":"","family":"Das","given":"Indranil","non-dropping-particle":"","parse-names":false,"suffix":""},{"dropping-particle":"","family":"Saha","given":"Kaushik","non-dropping-particle":"","parse-names":false,"suffix":""},{"dropping-particle":"","family":"Mukhopadhyay","given":"Debanjan","non-dropping-particle":"","parse-names":false,"suffix":""},{"dropping-particle":"","family":"Roy","given":"Shreosee","non-dropping-particle":"","parse-names":false,"suffix":""},{"dropping-particle":"","family":"Raychaudhuri","given":"Gargi","non-dropping-particle":"","parse-names":false,"suffix":""},{"dropping-particle":"","family":"Chatterjee","given":"Mitali","non-dropping-particle":"","parse-names":false,"suffix":""},{"dropping-particle":"","family":"Mitra","given":"Pradip Kumar","non-dropping-particle":"","parse-names":false,"suffix":""}],"container-title":"Journal of natural science, biology, and medicine","id":"ITEM-1","issue":"1","issued":{"date-parts":[["2014","1"]]},"language":"eng","page":"158-163","publisher-place":"India","title":"Impact of iron deficiency anemia on cell-mediated and humoral immunity in children: A case control study.","type":"article-journal","volume":"5"},"uris":["http://www.mendeley.com/documents/?uuid=329a6e58-bb89-44f6-b7c8-53663a59a90c"]},{"id":"ITEM-2","itemData":{"DOI":"10.1007/BF02072487","ISSN":"03406199","abstract":"The effects of iron deficiency on immunity remain controversial. This study was designed to assess the impact of iron supplementation on the immune status, in 81 children aged 6 months-3 years, at high risk for iron deficiency, using a longitudinal double blind randomised and placebo-controlled study. Lymphocytes of iron-deficient children produced less interleukin-2 in vitro. Iron supplementation for 2 months increased mean corpuscular volume, serum ferritin and serum transferrin, but had no effect on the parameters of T-cell mediated immunity. The lower interleukin-2 levels in iron-deficient suggest that cell-mediated immunity may be impaired in iron deficiency. © 1993 Springer-Verlag.","author":[{"dropping-particle":"","family":"Thibault","given":"H.","non-dropping-particle":"","parse-names":false,"suffix":""},{"dropping-particle":"","family":"Galan","given":"P.","non-dropping-particle":"","parse-names":false,"suffix":""},{"dropping-particle":"","family":"Selz","given":"F.","non-dropping-particle":"","parse-names":false,"suffix":""},{"dropping-particle":"","family":"Preziosi","given":"P.","non-dropping-particle":"","parse-names":false,"suffix":""},{"dropping-particle":"","family":"Olivier","given":"C.","non-dropping-particle":"","parse-names":false,"suffix":""},{"dropping-particle":"","family":"Badoual","given":"J.","non-dropping-particle":"","parse-names":false,"suffix":""},{"dropping-particle":"","family":"Hercberg","given":"S.","non-dropping-particle":"","parse-names":false,"suffix":""}],"container-title":"European Journal of Pediatrics","id":"ITEM-2","issue":"2","issued":{"date-parts":[["1993"]]},"page":"120-124","title":"The immune response in iron-deficient young children: Effect of iron supplementation on cell-mediated immunity","type":"article-journal","volume":"152"},"uris":["http://www.mendeley.com/documents/?uuid=fe6ebd2a-8588-4f45-a253-dcf9d3427a31"]},{"id":"ITEM-3","itemData":{"DOI":"10.1007/s12288-010-0025-3","ISSN":"0974-0449","abstract":"Iron deficiency is a common cause of anemia worldwide. Documentation shows that these patients have impaired immunity and are prone to infections. The aim of this study was to confirm whether serum immunoglobulins change in adult nonpregnant females with iron deficiency anemia. Based on patients' clinical history, CBC results, and serum ferritin, iron and total iron binding capacity, 45 healthy patients and 45 iron deficiency anemia (hypochrom microcytic) patients were entered into this case-control study. Serum IgG, IgA and IgM were measured in patient and control groups using the nephelometry method. Both of the groups were compared using suitable statistical test. Mean serum values of IgG, IgA and IgM in the patient group were 12.47 ± 7.67, 1.93 ± 0.92 and 1.35 ± 0.90 g/l respectively. Mean serum values for the control group were 12.51 ± 6.85, 2.14 ± 0.88 and 1.49 ± 0.73 g/l respectively. Although serum immunoglobulins were slightly lower in the patient group compared to the control group these differences were not significant with the t test. Our study showed serum immunoglobulin levels did not change in iron deficiency anemia.","author":[{"dropping-particle":"","family":"Sadeghian","given":"Mohammad Hadi","non-dropping-particle":"","parse-names":false,"suffix":""},{"dropping-particle":"","family":"Keramati","given":"Mohammad Reza","non-dropping-particle":"","parse-names":false,"suffix":""},{"dropping-particle":"","family":"Ayatollahi","given":"Hossein","non-dropping-particle":"","parse-names":false,"suffix":""},{"dropping-particle":"","family":"Manavifar","given":"Lida","non-dropping-particle":"","parse-names":false,"suffix":""},{"dropping-particle":"","family":"Enaiati","given":"Hoda","non-dropping-particle":"","parse-names":false,"suffix":""},{"dropping-particle":"","family":"Mahmoudi","given":"Masoumeh","non-dropping-particle":"","parse-names":false,"suffix":""}],"container-title":"Indian journal of hematology &amp; blood transfusion : an official journal of Indian Society of Hematology and Blood Transfusion","edition":"2010/09/30","id":"ITEM-3","issue":"2","issued":{"date-parts":[["2010","6"]]},"language":"eng","page":"45-48","publisher":"Springer-Verlag","title":"Serum immunoglobulins in patients with iron deficiency anemia","type":"article-journal","volume":"26"},"uris":["http://www.mendeley.com/documents/?uuid=31d4329c-0775-4180-9dde-ba3a8403962d"]}],"mendeley":{"formattedCitation":"[14–16]","plainTextFormattedCitation":"[14–16]","previouslyFormattedCitation":"[14–16]"},"properties":{"noteIndex":0},"schema":"https://github.com/citation-style-language/schema/raw/master/csl-citation.json"}</w:instrText>
      </w:r>
      <w:r w:rsidR="00576DC7" w:rsidRPr="008F7C2C">
        <w:rPr>
          <w:rFonts w:ascii="Times New Roman" w:hAnsi="Times New Roman" w:cs="Times New Roman"/>
          <w:sz w:val="24"/>
          <w:szCs w:val="24"/>
          <w:lang w:val="en-US"/>
        </w:rPr>
        <w:fldChar w:fldCharType="separate"/>
      </w:r>
      <w:r w:rsidR="001B6B77" w:rsidRPr="008F7C2C">
        <w:rPr>
          <w:rFonts w:ascii="Times New Roman" w:hAnsi="Times New Roman" w:cs="Times New Roman"/>
          <w:noProof/>
          <w:sz w:val="24"/>
          <w:szCs w:val="24"/>
          <w:lang w:val="en-US"/>
        </w:rPr>
        <w:t>[14–16]</w:t>
      </w:r>
      <w:r w:rsidR="00576DC7" w:rsidRPr="008F7C2C">
        <w:rPr>
          <w:rFonts w:ascii="Times New Roman" w:hAnsi="Times New Roman" w:cs="Times New Roman"/>
          <w:sz w:val="24"/>
          <w:szCs w:val="24"/>
          <w:lang w:val="en-US"/>
        </w:rPr>
        <w:fldChar w:fldCharType="end"/>
      </w:r>
      <w:r w:rsidR="00ED1331" w:rsidRPr="008F7C2C">
        <w:rPr>
          <w:rFonts w:ascii="Times New Roman" w:hAnsi="Times New Roman" w:cs="Times New Roman"/>
          <w:sz w:val="24"/>
          <w:szCs w:val="24"/>
          <w:lang w:val="en-US"/>
        </w:rPr>
        <w:t xml:space="preserve"> or vaccine responses </w:t>
      </w:r>
      <w:r w:rsidR="002214ED" w:rsidRPr="008F7C2C">
        <w:rPr>
          <w:rFonts w:ascii="Times New Roman" w:hAnsi="Times New Roman" w:cs="Times New Roman"/>
          <w:sz w:val="24"/>
          <w:szCs w:val="24"/>
          <w:lang w:val="en-US"/>
        </w:rPr>
        <w:fldChar w:fldCharType="begin" w:fldLock="1"/>
      </w:r>
      <w:r w:rsidR="001B6B77" w:rsidRPr="008F7C2C">
        <w:rPr>
          <w:rFonts w:ascii="Times New Roman" w:hAnsi="Times New Roman" w:cs="Times New Roman"/>
          <w:sz w:val="24"/>
          <w:szCs w:val="24"/>
          <w:lang w:val="en-US"/>
        </w:rPr>
        <w:instrText>ADDIN CSL_CITATION {"citationItems":[{"id":"ITEM-1","itemData":{"DOI":"10.1016/S0022-3476(75)80221-6","ISSN":"00223476","abstract":"Immunocompetence of 20 children with iron deficiency was evaluated. Serum immunoglobulin levels were normal; in the few with concurrent infection these values were elevated. Serum concentration of complement C3 was normal; in three out of four children with infection, it was reduced. Serum antibody responses to tetanus toxoid and S. typhi were adequate. Cutaneous hypersensitivity was reduced, and the in vitro lymphocyte transformation response to phytohemaggultinin stimulation was impaired. The proportion of T lymphocytes forming spontaneous rosettes with sheep red blood cells was slightly reduced. Opsonic activity of plasma and phagocytosis by polymorphonu-clear leukocytes was normal. Intracellular bacterial killing and reduction of nitroblue tetrazolium were distinctly impaired; they correlated with the severity of iron deficiency. Treatment of iron deficiency by oral or parenteral administration of iron corrected the immunologic abnormalities. It is suggested that iron deficiency is associated with secondary impairment of immunocompetence which is reversible. © 1975 The C. V. Mosby Company.","author":[{"dropping-particle":"","family":"Chandra","given":"R. K.","non-dropping-particle":"","parse-names":false,"suffix":""},{"dropping-particle":"","family":"Saraya","given":"A. K.","non-dropping-particle":"","parse-names":false,"suffix":""}],"container-title":"The Journal of Pediatrics","id":"ITEM-1","issue":"6","issued":{"date-parts":[["1975"]]},"page":"899-902","title":"Impaired immunocompetence associated with iron deficiency","type":"article-journal","volume":"86"},"uris":["http://www.mendeley.com/documents/?uuid=3b2d6658-50d3-4424-b045-32fc1dc00ac3"]},{"id":"ITEM-2","itemData":{"DOI":"10.1136/bmj.280.6226.1249","ISSN":"0007-1447 (Print)","PMID":"7388490","abstract":"The humoral immune response (as shown by plasma immunoglobulin concentrations and antibody response to diphtheria and tetanus toxoids) was evaluated in 14 children with iron-deficiency anaemia and in 24 normal controls. Mean concentrations of haemoglobin and serum iron and mean transferrin saturation were significantly lower in children with iron-deficiency anaemia than in controls. Serum immunoglobulin concentrations were within the normal range in both groups. Two weeks after immunisation with diphtheria and tetanus toxoids the concentrations of IgG increased significantly in both groups. Antibody titres in iron-deficient children were similar to those of controls before and after immunisation. The mean T-lymphocyte count was significantly lower in iron-deficient children than that in controls, but the mean B-lymphocyte counts were similar in the two groups. These observations suggest that humoral immunity in children is not affected by iron deficiency and that conventional immunisation programmes would be effective in children with iron-deficiency anaemia.","author":[{"dropping-particle":"","family":"Bagchi","given":"K","non-dropping-particle":"","parse-names":false,"suffix":""},{"dropping-particle":"","family":"Mohanram","given":"M","non-dropping-particle":"","parse-names":false,"suffix":""},{"dropping-particle":"","family":"Reddy","given":"V","non-dropping-particle":"","parse-names":false,"suffix":""}],"container-title":"British medical journal","id":"ITEM-2","issue":"6226","issued":{"date-parts":[["1980","5"]]},"language":"eng","page":"1249-1251","publisher-place":"England","title":"Humoral immune response in children with iron-deficiency anaemia.","type":"article-journal","volume":"280"},"uris":["http://www.mendeley.com/documents/?uuid=cf9341ba-65e4-45e1-bc16-41b0fee7e5ff"]}],"mendeley":{"formattedCitation":"[17,18]","plainTextFormattedCitation":"[17,18]","previouslyFormattedCitation":"[17,18]"},"properties":{"noteIndex":0},"schema":"https://github.com/citation-style-language/schema/raw/master/csl-citation.json"}</w:instrText>
      </w:r>
      <w:r w:rsidR="002214ED" w:rsidRPr="008F7C2C">
        <w:rPr>
          <w:rFonts w:ascii="Times New Roman" w:hAnsi="Times New Roman" w:cs="Times New Roman"/>
          <w:sz w:val="24"/>
          <w:szCs w:val="24"/>
          <w:lang w:val="en-US"/>
        </w:rPr>
        <w:fldChar w:fldCharType="separate"/>
      </w:r>
      <w:r w:rsidR="001B6B77" w:rsidRPr="008F7C2C">
        <w:rPr>
          <w:rFonts w:ascii="Times New Roman" w:hAnsi="Times New Roman" w:cs="Times New Roman"/>
          <w:noProof/>
          <w:sz w:val="24"/>
          <w:szCs w:val="24"/>
          <w:lang w:val="en-US"/>
        </w:rPr>
        <w:t>[17,18]</w:t>
      </w:r>
      <w:r w:rsidR="002214ED" w:rsidRPr="008F7C2C">
        <w:rPr>
          <w:rFonts w:ascii="Times New Roman" w:hAnsi="Times New Roman" w:cs="Times New Roman"/>
          <w:sz w:val="24"/>
          <w:szCs w:val="24"/>
          <w:lang w:val="en-US"/>
        </w:rPr>
        <w:fldChar w:fldCharType="end"/>
      </w:r>
      <w:r w:rsidR="00AB0432" w:rsidRPr="008F7C2C">
        <w:rPr>
          <w:rFonts w:ascii="Times New Roman" w:hAnsi="Times New Roman" w:cs="Times New Roman"/>
          <w:sz w:val="24"/>
          <w:szCs w:val="24"/>
          <w:lang w:val="en-US"/>
        </w:rPr>
        <w:t xml:space="preserve">. ID has </w:t>
      </w:r>
      <w:r w:rsidR="006055A4" w:rsidRPr="008F7C2C">
        <w:rPr>
          <w:rFonts w:ascii="Times New Roman" w:hAnsi="Times New Roman" w:cs="Times New Roman"/>
          <w:sz w:val="24"/>
          <w:szCs w:val="24"/>
          <w:lang w:val="en-US"/>
        </w:rPr>
        <w:t xml:space="preserve">also </w:t>
      </w:r>
      <w:r w:rsidR="00AB0432" w:rsidRPr="008F7C2C">
        <w:rPr>
          <w:rFonts w:ascii="Times New Roman" w:hAnsi="Times New Roman" w:cs="Times New Roman"/>
          <w:sz w:val="24"/>
          <w:szCs w:val="24"/>
          <w:lang w:val="en-US"/>
        </w:rPr>
        <w:t xml:space="preserve">been associated with </w:t>
      </w:r>
      <w:r w:rsidR="00C24A2D" w:rsidRPr="008F7C2C">
        <w:rPr>
          <w:rFonts w:ascii="Times New Roman" w:hAnsi="Times New Roman" w:cs="Times New Roman"/>
          <w:sz w:val="24"/>
          <w:szCs w:val="24"/>
          <w:lang w:val="en-US"/>
        </w:rPr>
        <w:t>reduced</w:t>
      </w:r>
      <w:r w:rsidR="00AB0432" w:rsidRPr="008F7C2C">
        <w:rPr>
          <w:rFonts w:ascii="Times New Roman" w:hAnsi="Times New Roman" w:cs="Times New Roman"/>
          <w:sz w:val="24"/>
          <w:szCs w:val="24"/>
          <w:lang w:val="en-US"/>
        </w:rPr>
        <w:t xml:space="preserve"> </w:t>
      </w:r>
      <w:r w:rsidR="00016B35" w:rsidRPr="008F7C2C">
        <w:rPr>
          <w:rFonts w:ascii="Times New Roman" w:hAnsi="Times New Roman" w:cs="Times New Roman"/>
          <w:sz w:val="24"/>
          <w:szCs w:val="24"/>
          <w:lang w:val="en-US"/>
        </w:rPr>
        <w:t xml:space="preserve">frequencies of B and T cells, </w:t>
      </w:r>
      <w:r w:rsidR="00385009" w:rsidRPr="008F7C2C">
        <w:rPr>
          <w:rFonts w:ascii="Times New Roman" w:hAnsi="Times New Roman" w:cs="Times New Roman"/>
          <w:sz w:val="24"/>
          <w:szCs w:val="24"/>
          <w:lang w:val="en-US"/>
        </w:rPr>
        <w:t xml:space="preserve">and </w:t>
      </w:r>
      <w:r w:rsidR="00AB0432" w:rsidRPr="008F7C2C">
        <w:rPr>
          <w:rFonts w:ascii="Times New Roman" w:hAnsi="Times New Roman" w:cs="Times New Roman"/>
          <w:sz w:val="24"/>
          <w:szCs w:val="24"/>
          <w:lang w:val="en-US"/>
        </w:rPr>
        <w:t>cytokine</w:t>
      </w:r>
      <w:r w:rsidR="00016B35" w:rsidRPr="008F7C2C">
        <w:rPr>
          <w:rFonts w:ascii="Times New Roman" w:hAnsi="Times New Roman" w:cs="Times New Roman"/>
          <w:sz w:val="24"/>
          <w:szCs w:val="24"/>
          <w:lang w:val="en-US"/>
        </w:rPr>
        <w:t>s</w:t>
      </w:r>
      <w:r w:rsidR="00AB0432" w:rsidRPr="008F7C2C">
        <w:rPr>
          <w:rFonts w:ascii="Times New Roman" w:hAnsi="Times New Roman" w:cs="Times New Roman"/>
          <w:sz w:val="24"/>
          <w:szCs w:val="24"/>
          <w:lang w:val="en-US"/>
        </w:rPr>
        <w:t xml:space="preserve">, </w:t>
      </w:r>
      <w:r w:rsidR="003E16FF" w:rsidRPr="008F7C2C">
        <w:rPr>
          <w:rFonts w:ascii="Times New Roman" w:hAnsi="Times New Roman" w:cs="Times New Roman"/>
          <w:sz w:val="24"/>
          <w:szCs w:val="24"/>
          <w:lang w:val="en-US"/>
        </w:rPr>
        <w:t>necessary</w:t>
      </w:r>
      <w:r w:rsidR="00AB0432" w:rsidRPr="008F7C2C">
        <w:rPr>
          <w:rFonts w:ascii="Times New Roman" w:hAnsi="Times New Roman" w:cs="Times New Roman"/>
          <w:sz w:val="24"/>
          <w:szCs w:val="24"/>
          <w:lang w:val="en-US"/>
        </w:rPr>
        <w:t xml:space="preserve"> for antibody </w:t>
      </w:r>
      <w:r w:rsidR="0083022D" w:rsidRPr="008F7C2C">
        <w:rPr>
          <w:rFonts w:ascii="Times New Roman" w:hAnsi="Times New Roman" w:cs="Times New Roman"/>
          <w:sz w:val="24"/>
          <w:szCs w:val="24"/>
          <w:lang w:val="en-US"/>
        </w:rPr>
        <w:t xml:space="preserve">production </w:t>
      </w:r>
      <w:r w:rsidR="0083022D"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{"citationItems":[{"id":"ITEM-1","itemData":{"DOI":"10.1038/ng.3465","ISSN":"1546-1718 (Electronic)","PMID":"26642240","abstract":"Patients with a combined immunodeficiency characterized by normal numbers but impaired function of T and B cells had a homozygous p.Tyr20His substitution in transferrin receptor 1 (TfR1), encoded by TFRC. The substitution disrupts the TfR1 internalization motif, resulting in defective receptor endocytosis and markedly increased TfR1 expression on the cell surface. Iron citrate rescued the lymphocyte defects, and expression of wild-type but not mutant TfR1 rescued impaired transferrin uptake in patient-derived fibroblasts. Tfrc(Y20H/Y20H) mice recapitulated the immunological defects of patients. Despite the critical role of TfR1 in erythrocyte development and function, patients had only mild anemia and only slightly increased TfR1 expression in erythroid precursors. We show that STEAP3, a metalloreductase expressed in erythroblasts, associates with TfR1 and partially rescues transferrin uptake in patient-derived fibroblasts, suggesting that STEAP3 may provide an accessory TfR1 endocytosis signal that spares patients from severe anemia. These findings demonstrate the importance of TfR1 in adaptive immunity.","author":[{"dropping-particle":"","family":"Jabara","given":"Haifa H","non-dropping-particle":"","parse-names":false,"suffix":""},{"dropping-particle":"","family":"Boyden","given":"Steven E","non-dropping-particle":"","parse-names":false,"suffix":""},{"dropping-particle":"","family":"Chou","given":"Janet","non-dropping-particle":"","parse-names":false,"suffix":""},{"dropping-particle":"","family":"Ramesh","given":"Narayanaswamy","non-dropping-particle":"","parse-names":false,"suffix":""},{"dropping-particle":"","family":"Massaad","given":"Michel J","non-dropping-particle":"","parse-names":false,"suffix":""},{"dropping-particle":"","family":"Benson","given":"Halli","non-dropping-particle":"","parse-names":false,"suffix":""},{"dropping-particle":"","family":"Bainter","given":"Wayne","non-dropping-particle":"","parse-names":false,"suffix":""},{"dropping-particle":"","family":"Fraulino","given":"David","non-dropping-particle":"","parse-names":false,"suffix":""},{"dropping-particle":"","family":"Rahimov","given":"Fedik","non-dropping-particle":"","parse-names":false,"suffix":""},{"dropping-particle":"","family":"Sieff","given":"Colin","non-dropping-particle":"","parse-names":false,"suffix":""},{"dropping-particle":"","family":"Liu","given":"Zhi-Jian","non-dropping-particle":"","parse-names":false,"suffix":""},{"dropping-particle":"","family":"Alshemmari","given":"Salem H","non-dropping-particle":"","parse-names":false,"suffix":""},{"dropping-particle":"","family":"Al-Ramadi","given":"Basel K","non-dropping-particle":"","parse-names":false,"suffix":""},{"dropping-particle":"","family":"Al-Dhekri","given":"Hasan","non-dropping-particle":"","parse-names":false,"suffix":""},{"dropping-particle":"","family":"Arnaout","given":"Rand","non-dropping-particle":"","parse-names":false,"suffix":""},{"dropping-particle":"","family":"Abu-Shukair","given":"Mohammad","non-dropping-particle":"","parse-names":false,"suffix":""},{"dropping-particle":"","family":"Vatsayan","given":"Anant","non-dropping-particle":"","parse-names":false,"suffix":""},{"dropping-particle":"","family":"Silver","given":"Eli","non-dropping-particle":"","parse-names":false,"suffix":""},{"dropping-particle":"","family":"Ahuja","given":"Sanjay","non-dropping-particle":"","parse-names":false,"suffix":""},{"dropping-particle":"","family":"Davies","given":"E Graham","non-dropping-particle":"","parse-names":false,"suffix":""},{"dropping-particle":"","family":"Sola-Visner","given":"Martha","non-dropping-particle":"","parse-names":false,"suffix":""},{"dropping-particle":"","family":"Ohsumi","given":"Toshiro K","non-dropping-particle":"","parse-names":false,"suffix":""},{"dropping-particle":"","family":"Andrews","given":"Nancy C","non-dropping-particle":"","parse-names":false,"suffix":""},{"dropping-particle":"","family":"Notarangelo","given":"Luigi D","non-dropping-particle":"","parse-names":false,"suffix":""},{"dropping-particle":"","family":"Fleming","given":"Mark D","non-dropping-particle":"","parse-names":false,"suffix":""},{"dropping-particle":"","family":"Al-Herz","given":"Waleed","non-dropping-particle":"","parse-names":false,"suffix":""},{"dropping-particle":"","family":"Kunkel","given":"Louis M","non-dropping-particle":"","parse-names":false,"suffix":""},{"dropping-particle":"","family":"Geha","given":"Raif S","non-dropping-particle":"","parse-names":false,"suffix":""}],"container-title":"Nature genetics","id":"ITEM-1","issue":"1","issued":{"date-parts":[["2016","1"]]},"language":"eng","page":"74-78","publisher-place":"United States","title":"A missense mutation in TFRC, encoding transferrin receptor 1, causes combined immunodeficiency.","type":"article-journal","volume":"48"},"uris":["http://www.mendeley.com/documents/?uuid=a61d14bf-f181-4690-89ed-98f32f39f5e1"]},{"id":"ITEM-2","itemData":{"DOI":"10.1097/MD.0000000000005395","ISBN":"0000000000","ISSN":"15365964","PMID":"27893677","abstract":"The importance of iron deficiency as a public health problem is based ultimately on the seriousness of its consequences on health. The most extensively investigated consequences of iron deficiency involve work performance and immune function. The significance of the effects on work performance is generally accepted. In contrast, data on the influence of iron deficiency on immune function are often perceived as being confusing and contradictory. We aimed to evaluate the effect of iron deficiency anemia on humoral, cellular, nonspecific immunity, and also the effect on the cytokines that are the key factors of many immunologic steps. Forty children with iron deficiency anemia and 20 age and sex-matched healthy children were included. All children were subjected to full medical history, thorough clinical examination, complete blood count, iron indices (serum iron, serum total iron-binding capacity, serum ferritin, and transferrin saturation), immunoglobulin assay (IgA, IgG, and IgM), interleukin (IL)-6 serum level, study of Tlymphocyte subsets, and evaluation of phagocytic function of macrophages and oxidative burst activity of neutrophils. Patients had significantly lower IgG levels, IL-6, phagocytic activity, and oxidative burst of neutrophils than controls, although there was no significant difference between patients and controls with regard to other immunoglobulins and CD4/CD8 ratio. There was significantly positive correlation between serum iron and IL-6 serum level. We concluded that humoral, nonspecific immunity (phagocytic activity and oxidative burst), and the IL-6 are influenced in patients with iron deficiency anemia. Study of these abnormalities after correction of iron deficiency is strongly needed.","author":[{"dropping-particle":"","family":"Hassan","given":"Tamer Hasan","non-dropping-particle":"","parse-names":false,"suffix":""},{"dropping-particle":"","family":"Badr","given":"Mohamed Ahmed","non-dropping-particle":"","parse-names":false,"suffix":""},{"dropping-particle":"","family":"Karam","given":"Nehad Ahmed","non-dropping-particle":"","parse-names":false,"suffix":""},{"dropping-particle":"","family":"Zkaria","given":"Marwa","non-dropping-particle":"","parse-names":false,"suffix":""},{"dropping-particle":"","family":"Saadany","given":"Hosam Fathy","non-dropping-particle":"El","parse-names":false,"suffix":""},{"dropping-particle":"","family":"Rahman","given":"Doaa Mohamed Abdel","non-dropping-particle":"","parse-names":false,"suffix":""},{"dropping-particle":"","family":"Shahbah","given":"Doaa Abdallah","non-dropping-particle":"","parse-names":false,"suffix":""},{"dropping-particle":"","family":"Morshedy","given":"Salah Mohamed","non-dropping-particle":"Al","parse-names":false,"suffix":""},{"dropping-particle":"","family":"Fathy","given":"Manar","non-dropping-particle":"","parse-names":false,"suffix":""},{"dropping-particle":"","family":"Hosni Esh","given":"Asmaa Mohamed","non-dropping-particle":"","parse-names":false,"suffix":""},{"dropping-particle":"","family":"Selim","given":"Amal Mohamed","non-dropping-particle":"","parse-names":false,"suffix":""}],"container-title":"Medicine (United States)","id":"ITEM-2","issue":"47","issued":{"date-parts":[["2016"]]},"page":"1-5","title":"Impact of iron deficiency anemia on the function of the immune system in children","type":"article-journal","volume":"95"},"uris":["http://www.mendeley.com/documents/?uuid=7c0f506f-e786-4f50-9ac5-c77ccc02c386"]},{"id":"ITEM-3","itemData":{"DOI":"10.4172/2155-9600.1000333","ISSN":"21559600","author":[{"dropping-particle":"","family":"Abbassia Demmouche","given":"Soraya Rahmani","non-dropping-particle":"","parse-names":false,"suffix":""}],"container-title":"Journal of Nutrition &amp; Food Sciences","id":"ITEM-3","issue":"01","issued":{"date-parts":[["2014"]]},"page":"1-5","title":"Iron Deficiency Anemia in Children and Alteration of the Immune System","type":"article-journal","volume":"05"},"uris":["http://www.mendeley.com/documents/?uuid=d1d535d4-b79e-4675-9ab8-28b4238f0116"]},{"id":"ITEM-4","itemData":{"DOI":"10.1182/blood-2003-04-1086","ISSN":"0006-4971 (Print)","PMID":"12881306","abstract":"Transferrin receptor (TfR) facilitates cellular iron uptake by mediating endocytosis of its ligand, iron-loaded transferrin. Although TfR is widely believed to be important for iron acquisition by all mammalian cells, direct experimental evidence is lacking. We have previously shown that mouse embryos homozygous for a disrupted transferrin receptor allele (TfR-/-) die of anemia before embryonic day 12.5, although most other embryonic tissues appear to be developing normally. Here, we have investigated the importance of TfR postnatally, by using TfR-/- embryonic stem cells to produce chimeric animals. We find that TfR-/- embryonic stem cells give rise to most tissues and organs, but do not contribute to hematopoietic tissues on a wild-type C57BL/6J background, indicating that both adult erythropoiesis and lymphopoiesis require TfR. On an immunodeficient RAG2-/- background, TfR-/- B-cell development proceeds at least to the IgM+ stage, although significantly fewer IgM+ cells are present in peripheral lymphoid organs. Conversely, T cells lacking TfR are arrested very early in their development, at the CD4-8-3- stage. These results indicate that TfR is necessary for the normal maturation of thymocytes, but that B-cell development is less severely affected by the absence of TfR.","author":[{"dropping-particle":"","family":"Ned","given":"Renee M","non-dropping-particle":"","parse-names":false,"suffix":""},{"dropping-particle":"","family":"Swat","given":"Wojciech","non-dropping-particle":"","parse-names":false,"suffix":""},{"dropping-particle":"","family":"Andrews","given":"Nancy C","non-dropping-particle":"","parse-names":false,"suffix":""}],"container-title":"Blood","id":"ITEM-4","issue":"10","issued":{"date-parts":[["2003","11"]]},"language":"eng","page":"3711-3718","publisher-place":"United States","title":"Transferrin receptor 1 is differentially required in lymphocyte development.","type":"article-journal","volume":"102"},"uris":["http://www.mendeley.com/documents/?uuid=3b027cb2-9d56-4dba-80e3-3942897994c5"]}],"mendeley":{"formattedCitation":"[8–10,19]","plainTextFormattedCitation":"[8–10,19]","previouslyFormattedCitation":"[8–10,19]"},"properties":{"noteIndex":0},"schema":"https://github.com/citation-style-language/schema/raw/master/csl-citation.json"}</w:instrText>
      </w:r>
      <w:r w:rsidR="0083022D"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[8–10,19]</w:t>
      </w:r>
      <w:r w:rsidR="0083022D" w:rsidRPr="008F7C2C">
        <w:rPr>
          <w:rFonts w:ascii="Times New Roman" w:hAnsi="Times New Roman" w:cs="Times New Roman"/>
          <w:sz w:val="24"/>
          <w:szCs w:val="24"/>
          <w:lang w:val="en-US"/>
        </w:rPr>
        <w:fldChar w:fldCharType="end"/>
      </w:r>
      <w:r w:rsidR="0083022D" w:rsidRPr="008F7C2C">
        <w:rPr>
          <w:rFonts w:ascii="Times New Roman" w:hAnsi="Times New Roman" w:cs="Times New Roman"/>
          <w:sz w:val="24"/>
          <w:szCs w:val="24"/>
          <w:lang w:val="en-US"/>
        </w:rPr>
        <w:t>.</w:t>
      </w:r>
    </w:p>
    <w:p w14:paraId="47765D5E" w14:textId="77777777" w:rsidR="00B2419F" w:rsidRPr="008F7C2C" w:rsidRDefault="00B2419F" w:rsidP="002E1724">
      <w:pPr>
        <w:spacing w:after="0" w:line="480" w:lineRule="auto"/>
        <w:rPr>
          <w:rFonts w:ascii="Times New Roman" w:hAnsi="Times New Roman" w:cs="Times New Roman"/>
          <w:sz w:val="24"/>
          <w:szCs w:val="24"/>
          <w:lang w:val="en-US"/>
        </w:rPr>
      </w:pPr>
    </w:p>
    <w:p w14:paraId="21CB36A6" w14:textId="7B4BFE66" w:rsidR="001A5583" w:rsidRPr="008F7C2C" w:rsidRDefault="001A5583"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Although ID is highly prevalent among African children and is known to influence immune response</w:t>
      </w:r>
      <w:r w:rsidR="00016B35" w:rsidRPr="008F7C2C">
        <w:rPr>
          <w:rFonts w:ascii="Times New Roman" w:hAnsi="Times New Roman" w:cs="Times New Roman"/>
          <w:sz w:val="24"/>
          <w:szCs w:val="24"/>
          <w:lang w:val="en-US"/>
        </w:rPr>
        <w:t>s</w:t>
      </w:r>
      <w:r w:rsidRPr="008F7C2C">
        <w:rPr>
          <w:rFonts w:ascii="Times New Roman" w:hAnsi="Times New Roman" w:cs="Times New Roman"/>
          <w:sz w:val="24"/>
          <w:szCs w:val="24"/>
          <w:lang w:val="en-US"/>
        </w:rPr>
        <w:t xml:space="preserve"> little is known about the effect of ID on the acquisition of immunity to malaria. We previously observed that ID was associated with decreased </w:t>
      </w:r>
      <w:r w:rsidR="001375C6" w:rsidRPr="008F7C2C">
        <w:rPr>
          <w:rFonts w:ascii="Times New Roman" w:hAnsi="Times New Roman" w:cs="Times New Roman"/>
          <w:sz w:val="24"/>
          <w:szCs w:val="24"/>
          <w:lang w:val="en-US"/>
        </w:rPr>
        <w:t xml:space="preserve">total IgG and </w:t>
      </w:r>
      <w:proofErr w:type="spellStart"/>
      <w:r w:rsidR="001375C6" w:rsidRPr="008F7C2C">
        <w:rPr>
          <w:rFonts w:ascii="Times New Roman" w:hAnsi="Times New Roman" w:cs="Times New Roman"/>
          <w:sz w:val="24"/>
          <w:szCs w:val="24"/>
          <w:lang w:val="en-US"/>
        </w:rPr>
        <w:t>IgE</w:t>
      </w:r>
      <w:proofErr w:type="spellEnd"/>
      <w:r w:rsidR="00A47F29" w:rsidRPr="008F7C2C">
        <w:rPr>
          <w:rFonts w:ascii="Times New Roman" w:hAnsi="Times New Roman" w:cs="Times New Roman"/>
          <w:sz w:val="24"/>
          <w:szCs w:val="24"/>
          <w:lang w:val="en-US"/>
        </w:rPr>
        <w:t xml:space="preserve"> </w:t>
      </w:r>
      <w:r w:rsidR="00662BDF" w:rsidRPr="008F7C2C">
        <w:rPr>
          <w:rFonts w:ascii="Times New Roman" w:hAnsi="Times New Roman" w:cs="Times New Roman"/>
          <w:sz w:val="24"/>
          <w:szCs w:val="24"/>
          <w:lang w:val="en-US"/>
        </w:rPr>
        <w:t xml:space="preserve">levels </w:t>
      </w:r>
      <w:r w:rsidR="00BA3111" w:rsidRPr="008F7C2C">
        <w:rPr>
          <w:rFonts w:ascii="Times New Roman" w:hAnsi="Times New Roman" w:cs="Times New Roman"/>
          <w:sz w:val="24"/>
          <w:szCs w:val="24"/>
          <w:lang w:val="en-US"/>
        </w:rPr>
        <w:t xml:space="preserve">to </w:t>
      </w:r>
      <w:r w:rsidR="00DB4F18" w:rsidRPr="008F7C2C">
        <w:rPr>
          <w:rFonts w:ascii="Times New Roman" w:hAnsi="Times New Roman" w:cs="Times New Roman"/>
          <w:i/>
          <w:iCs/>
          <w:sz w:val="24"/>
          <w:szCs w:val="24"/>
          <w:lang w:val="en-US"/>
        </w:rPr>
        <w:t xml:space="preserve">P falciparum </w:t>
      </w:r>
      <w:r w:rsidR="00BA3111" w:rsidRPr="008F7C2C">
        <w:rPr>
          <w:rFonts w:ascii="Times New Roman" w:hAnsi="Times New Roman" w:cs="Times New Roman"/>
          <w:sz w:val="24"/>
          <w:szCs w:val="24"/>
          <w:lang w:val="en-US"/>
        </w:rPr>
        <w:t>sc</w:t>
      </w:r>
      <w:r w:rsidR="00DB4F18" w:rsidRPr="008F7C2C">
        <w:rPr>
          <w:rFonts w:ascii="Times New Roman" w:hAnsi="Times New Roman" w:cs="Times New Roman"/>
          <w:sz w:val="24"/>
          <w:szCs w:val="24"/>
          <w:lang w:val="en-US"/>
        </w:rPr>
        <w:t xml:space="preserve">hizont extract </w:t>
      </w:r>
      <w:r w:rsidR="00662BDF"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{"citationItems":[{"id":"ITEM-1","itemData":{"DOI":"10.1086/422331","ISBN":"0022-1899 (Print) 0022-1899 (Linking)","ISSN":"0022-1899","PMID":"15243915","abstract":"Both iron deficiency and malaria are common in much of sub-Saharan Africa, and the interaction between these conditions is complex. To investigate the association between nutritional iron status, immunoglobulins, and clinical Plasmodium falciparum malaria, we determined the incidence of malaria in a cohort of children between the ages of 8 months and 8 years who were living on the Kenyan coast. Biochemical iron status and malaria-specific immune responses were determined during 2 cross-sectional surveys.We found that the incidence of clinical malaria was significantly lower among iron-deficient children (incidence-rate ratio [IRR], 0.70; 95% confidence interval [CI], 0.51–0.99; P &lt; .05), that the incidence of malaria was significantly associated with plasma ferritin concentration (IRR for log ferritin concentration, 1.48; 95% CI, 1.01–2.17; P &lt; .05), and that iron status was strongly associated with a range of malaria-specific immunoglobulins. We conclude that iron deficiency was associated with protection from mild clinical malaria in our cohort of children in coastal Kenya and discuss possible mechanisms for this protection.","author":[{"dropping-particle":"","family":"Nyakeriga","given":"Alice M.","non-dropping-particle":"","parse-names":false,"suffix":""},{"dropping-particle":"","family":"Troye‐Blomberg","given":"Marita","non-dropping-particle":"","parse-names":false,"suffix":""},{"dropping-particle":"","family":"Dorfman","given":"Jeffrey R.","non-dropping-particle":"","parse-names":false,"suffix":""},{"dropping-particle":"","family":"Alexander","given":"Neal D.","non-dropping-particle":"","parse-names":false,"suffix":""},{"dropping-particle":"","family":"Bäck","given":"Rune","non-dropping-particle":"","parse-names":false,"suffix":""},{"dropping-particle":"","family":"Kortok","given":"Moses","non-dropping-particle":"","parse-names":false,"suffix":""},{"dropping-particle":"","family":"Chemtai","given":"Alex K.","non-dropping-particle":"","parse-names":false,"suffix":""},{"dropping-particle":"","family":"Marsh","given":"Kevin","non-dropping-particle":"","parse-names":false,"suffix":""},{"dropping-particle":"","family":"Williams","given":"Thomas N.","non-dropping-particle":"","parse-names":false,"suffix":""}],"container-title":"The Journal of Infectious Diseases","id":"ITEM-1","issue":"3","issued":{"date-parts":[["2004"]]},"page":"439-447","title":"Iron Deficiency and Malaria among Children Living on the Coast of Kenya","type":"article-journal","volume":"190"},"uris":["http://www.mendeley.com/documents/?uuid=fc209319-4b16-4800-b346-5f40f2caa82e"]}],"mendeley":{"formattedCitation":"[20]","plainTextFormattedCitation":"[20]","previouslyFormattedCitation":"[20]"},"properties":{"noteIndex":0},"schema":"https://github.com/citation-style-language/schema/raw/master/csl-citation.json"}</w:instrText>
      </w:r>
      <w:r w:rsidR="00662BDF"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[20]</w:t>
      </w:r>
      <w:r w:rsidR="00662BDF" w:rsidRPr="008F7C2C">
        <w:rPr>
          <w:rFonts w:ascii="Times New Roman" w:hAnsi="Times New Roman" w:cs="Times New Roman"/>
          <w:sz w:val="24"/>
          <w:szCs w:val="24"/>
          <w:lang w:val="en-US"/>
        </w:rPr>
        <w:fldChar w:fldCharType="end"/>
      </w:r>
      <w:r w:rsidRPr="008F7C2C">
        <w:rPr>
          <w:rFonts w:ascii="Times New Roman" w:hAnsi="Times New Roman" w:cs="Times New Roman"/>
          <w:sz w:val="24"/>
          <w:szCs w:val="24"/>
          <w:lang w:val="en-US"/>
        </w:rPr>
        <w:t xml:space="preserve"> and that </w:t>
      </w:r>
      <w:r w:rsidR="001375C6" w:rsidRPr="008F7C2C">
        <w:rPr>
          <w:rFonts w:ascii="Times New Roman" w:hAnsi="Times New Roman" w:cs="Times New Roman"/>
          <w:sz w:val="24"/>
          <w:szCs w:val="24"/>
          <w:lang w:val="en-US"/>
        </w:rPr>
        <w:t xml:space="preserve">hepcidin, </w:t>
      </w:r>
      <w:r w:rsidRPr="008F7C2C">
        <w:rPr>
          <w:rFonts w:ascii="Times New Roman" w:hAnsi="Times New Roman" w:cs="Times New Roman"/>
          <w:sz w:val="24"/>
          <w:szCs w:val="24"/>
          <w:lang w:val="en-US"/>
        </w:rPr>
        <w:t xml:space="preserve">the </w:t>
      </w:r>
      <w:r w:rsidR="0032014D" w:rsidRPr="008F7C2C">
        <w:rPr>
          <w:rFonts w:ascii="Times New Roman" w:hAnsi="Times New Roman" w:cs="Times New Roman"/>
          <w:sz w:val="24"/>
          <w:szCs w:val="24"/>
          <w:lang w:val="en-US"/>
        </w:rPr>
        <w:t xml:space="preserve">master </w:t>
      </w:r>
      <w:r w:rsidRPr="008F7C2C">
        <w:rPr>
          <w:rFonts w:ascii="Times New Roman" w:hAnsi="Times New Roman" w:cs="Times New Roman"/>
          <w:sz w:val="24"/>
          <w:szCs w:val="24"/>
          <w:lang w:val="en-US"/>
        </w:rPr>
        <w:t xml:space="preserve">iron-hormone, was associated with increased </w:t>
      </w:r>
      <w:r w:rsidR="00386BFE" w:rsidRPr="008F7C2C">
        <w:rPr>
          <w:rFonts w:ascii="Times New Roman" w:hAnsi="Times New Roman" w:cs="Times New Roman"/>
          <w:sz w:val="24"/>
          <w:szCs w:val="24"/>
          <w:lang w:val="en-US"/>
        </w:rPr>
        <w:t xml:space="preserve">levels of </w:t>
      </w:r>
      <w:r w:rsidR="00016B35" w:rsidRPr="008F7C2C">
        <w:rPr>
          <w:rFonts w:ascii="Times New Roman" w:hAnsi="Times New Roman" w:cs="Times New Roman"/>
          <w:sz w:val="24"/>
          <w:szCs w:val="24"/>
          <w:lang w:val="en-US"/>
        </w:rPr>
        <w:t xml:space="preserve">antibodies to </w:t>
      </w:r>
      <w:r w:rsidR="003F76F1" w:rsidRPr="008F7C2C">
        <w:rPr>
          <w:rFonts w:ascii="Times New Roman" w:hAnsi="Times New Roman" w:cs="Times New Roman"/>
          <w:sz w:val="24"/>
          <w:szCs w:val="24"/>
          <w:lang w:val="en-US"/>
        </w:rPr>
        <w:t>anti-</w:t>
      </w:r>
      <w:r w:rsidRPr="008F7C2C">
        <w:rPr>
          <w:rFonts w:ascii="Times New Roman" w:hAnsi="Times New Roman" w:cs="Times New Roman"/>
          <w:sz w:val="24"/>
          <w:szCs w:val="24"/>
          <w:lang w:val="en-US"/>
        </w:rPr>
        <w:t>AMA</w:t>
      </w:r>
      <w:r w:rsidR="003F76F1" w:rsidRPr="008F7C2C">
        <w:rPr>
          <w:rFonts w:ascii="Times New Roman" w:hAnsi="Times New Roman" w:cs="Times New Roman"/>
          <w:sz w:val="24"/>
          <w:szCs w:val="24"/>
          <w:lang w:val="en-US"/>
        </w:rPr>
        <w:t>-</w:t>
      </w:r>
      <w:r w:rsidRPr="008F7C2C">
        <w:rPr>
          <w:rFonts w:ascii="Times New Roman" w:hAnsi="Times New Roman" w:cs="Times New Roman"/>
          <w:sz w:val="24"/>
          <w:szCs w:val="24"/>
          <w:lang w:val="en-US"/>
        </w:rPr>
        <w:t xml:space="preserve">1 and </w:t>
      </w:r>
      <w:r w:rsidR="003F76F1" w:rsidRPr="008F7C2C">
        <w:rPr>
          <w:rFonts w:ascii="Times New Roman" w:hAnsi="Times New Roman" w:cs="Times New Roman"/>
          <w:sz w:val="24"/>
          <w:szCs w:val="24"/>
          <w:lang w:val="en-US"/>
        </w:rPr>
        <w:t>anti-</w:t>
      </w:r>
      <w:r w:rsidRPr="008F7C2C">
        <w:rPr>
          <w:rFonts w:ascii="Times New Roman" w:hAnsi="Times New Roman" w:cs="Times New Roman"/>
          <w:sz w:val="24"/>
          <w:szCs w:val="24"/>
          <w:lang w:val="en-US"/>
        </w:rPr>
        <w:t>MSP</w:t>
      </w:r>
      <w:r w:rsidR="003F76F1" w:rsidRPr="008F7C2C">
        <w:rPr>
          <w:rFonts w:ascii="Times New Roman" w:hAnsi="Times New Roman" w:cs="Times New Roman"/>
          <w:sz w:val="24"/>
          <w:szCs w:val="24"/>
          <w:lang w:val="en-US"/>
        </w:rPr>
        <w:t>-</w:t>
      </w:r>
      <w:r w:rsidRPr="008F7C2C">
        <w:rPr>
          <w:rFonts w:ascii="Times New Roman" w:hAnsi="Times New Roman" w:cs="Times New Roman"/>
          <w:sz w:val="24"/>
          <w:szCs w:val="24"/>
          <w:lang w:val="en-US"/>
        </w:rPr>
        <w:t>2 a</w:t>
      </w:r>
      <w:r w:rsidR="001375C6" w:rsidRPr="008F7C2C">
        <w:rPr>
          <w:rFonts w:ascii="Times New Roman" w:hAnsi="Times New Roman" w:cs="Times New Roman"/>
          <w:sz w:val="24"/>
          <w:szCs w:val="24"/>
          <w:lang w:val="en-US"/>
        </w:rPr>
        <w:t>ntigens</w:t>
      </w:r>
      <w:r w:rsidR="00CC1301" w:rsidRPr="008F7C2C">
        <w:rPr>
          <w:rFonts w:ascii="Times New Roman" w:hAnsi="Times New Roman" w:cs="Times New Roman"/>
          <w:sz w:val="24"/>
          <w:szCs w:val="24"/>
          <w:lang w:val="en-US"/>
        </w:rPr>
        <w:t xml:space="preserve"> </w:t>
      </w:r>
      <w:r w:rsidR="00CC1301"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{"citationItems":[{"id":"ITEM-1","itemData":{"DOI":"10.1016/j.ebiom.2015.08.016","ISBN":"2352-3964 (Electronic) 2352-3964 (Linking)","ISSN":"23523964","PMID":"26629542","abstract":"Both iron deficiency (ID) and malaria are common among African children. Studies show that the iron-regulatory hormone hepcidin is induced by malaria, but few studies have investigated this relationship longitudinally. We measured hepcidin concentrations, markers of iron status, and antibodies to malaria antigens during two cross-sectional surveys within a cohort of 324 Kenyan children ≤8 years old who were under intensive surveillance for malaria and other febrile illnesses. Hepcidin concentrations were the highest in the youngest, and female infants, declined rapidly in infancy and more gradually thereafter. Asymptomatic malaria and malaria antibody titres were positively associated with hepcidin concentrations. Recent episodes of febrile malaria were associated with high hepcidin concentrations that fell over time. Hepcidin concentrations were not associated with the subsequent risk of either malaria or other febrile illnesses. Given that iron absorption is impaired by hepcidin, our data suggest that asymptomatic and febrile malaria contribute to the high burden of ID seen in African children. Further, the effectiveness of iron supplementation may be sub-optimal in the presence of asymptomatic malaria. Thus, strategies to prevent and eliminate malaria may have the added benefit of addressing an important cause of ID for African children.","author":[{"dropping-particle":"","family":"Atkinson","given":"Sarah H.","non-dropping-particle":"","parse-names":false,"suffix":""},{"dropping-particle":"","family":"Uyoga","given":"Sophie M.","non-dropping-particle":"","parse-names":false,"suffix":""},{"dropping-particle":"","family":"Armitage","given":"Andrew E.","non-dropping-particle":"","parse-names":false,"suffix":""},{"dropping-particle":"","family":"Khandwala","given":"Shivani","non-dropping-particle":"","parse-names":false,"suffix":""},{"dropping-particle":"","family":"Mugyenyi","given":"Cleopatra K.","non-dropping-particle":"","parse-names":false,"suffix":""},{"dropping-particle":"","family":"Bejon","given":"Philip","non-dropping-particle":"","parse-names":false,"suffix":""},{"dropping-particle":"","family":"Marsh","given":"Kevin","non-dropping-particle":"","parse-names":false,"suffix":""},{"dropping-particle":"","family":"Beeson","given":"James G.","non-dropping-particle":"","parse-names":false,"suffix":""},{"dropping-particle":"","family":"Prentice","given":"Andrew M.","non-dropping-particle":"","parse-names":false,"suffix":""},{"dropping-particle":"","family":"Drakesmith","given":"Hal","non-dropping-particle":"","parse-names":false,"suffix":""},{"dropping-particle":"","family":"Williams","given":"Thomas N.","non-dropping-particle":"","parse-names":false,"suffix":""}],"container-title":"EBioMedicine","id":"ITEM-1","issue":"10","issued":{"date-parts":[["2015"]]},"page":"1478-1486","publisher":"Elsevier B.V.","title":"Malaria and Age Variably but Critically Control Hepcidin Throughout Childhood in Kenya","type":"article-journal","volume":"2"},"uris":["http://www.mendeley.com/documents/?uuid=a08ece31-5f9e-4e04-8b50-d5775fcaf1df"]}],"mendeley":{"formattedCitation":"[21]","plainTextFormattedCitation":"[21]","previouslyFormattedCitation":"[21]"},"properties":{"noteIndex":0},"schema":"https://github.com/citation-style-language/schema/raw/master/csl-citation.json"}</w:instrText>
      </w:r>
      <w:r w:rsidR="00CC1301"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[21]</w:t>
      </w:r>
      <w:r w:rsidR="00CC1301" w:rsidRPr="008F7C2C">
        <w:rPr>
          <w:rFonts w:ascii="Times New Roman" w:hAnsi="Times New Roman" w:cs="Times New Roman"/>
          <w:sz w:val="24"/>
          <w:szCs w:val="24"/>
          <w:lang w:val="en-US"/>
        </w:rPr>
        <w:fldChar w:fldCharType="end"/>
      </w:r>
      <w:r w:rsidR="00016B35" w:rsidRPr="008F7C2C">
        <w:rPr>
          <w:rFonts w:ascii="Times New Roman" w:hAnsi="Times New Roman" w:cs="Times New Roman"/>
          <w:sz w:val="24"/>
          <w:szCs w:val="24"/>
          <w:lang w:val="en-US"/>
        </w:rPr>
        <w:t xml:space="preserve">, </w:t>
      </w:r>
      <w:r w:rsidR="00FE0E5A" w:rsidRPr="008F7C2C">
        <w:rPr>
          <w:rFonts w:ascii="Times New Roman" w:hAnsi="Times New Roman" w:cs="Times New Roman"/>
          <w:sz w:val="24"/>
          <w:szCs w:val="24"/>
          <w:lang w:val="en-US"/>
        </w:rPr>
        <w:t xml:space="preserve">in </w:t>
      </w:r>
      <w:r w:rsidR="001375C6" w:rsidRPr="008F7C2C">
        <w:rPr>
          <w:rFonts w:ascii="Times New Roman" w:hAnsi="Times New Roman" w:cs="Times New Roman"/>
          <w:sz w:val="24"/>
          <w:szCs w:val="24"/>
          <w:lang w:val="en-US"/>
        </w:rPr>
        <w:t xml:space="preserve">small </w:t>
      </w:r>
      <w:r w:rsidR="00FE0E5A" w:rsidRPr="008F7C2C">
        <w:rPr>
          <w:rFonts w:ascii="Times New Roman" w:hAnsi="Times New Roman" w:cs="Times New Roman"/>
          <w:sz w:val="24"/>
          <w:szCs w:val="24"/>
          <w:lang w:val="en-US"/>
        </w:rPr>
        <w:t>studies</w:t>
      </w:r>
      <w:r w:rsidRPr="008F7C2C">
        <w:rPr>
          <w:rFonts w:ascii="Times New Roman" w:hAnsi="Times New Roman" w:cs="Times New Roman"/>
          <w:sz w:val="24"/>
          <w:szCs w:val="24"/>
          <w:lang w:val="en-US"/>
        </w:rPr>
        <w:t xml:space="preserve">. In </w:t>
      </w:r>
      <w:r w:rsidR="00EF7D50" w:rsidRPr="008F7C2C">
        <w:rPr>
          <w:rFonts w:ascii="Times New Roman" w:hAnsi="Times New Roman" w:cs="Times New Roman"/>
          <w:sz w:val="24"/>
          <w:szCs w:val="24"/>
          <w:lang w:val="en-US"/>
        </w:rPr>
        <w:t xml:space="preserve">the current </w:t>
      </w:r>
      <w:r w:rsidRPr="008F7C2C">
        <w:rPr>
          <w:rFonts w:ascii="Times New Roman" w:hAnsi="Times New Roman" w:cs="Times New Roman"/>
          <w:sz w:val="24"/>
          <w:szCs w:val="24"/>
          <w:lang w:val="en-US"/>
        </w:rPr>
        <w:t>study</w:t>
      </w:r>
      <w:r w:rsidR="00866AC5" w:rsidRPr="008F7C2C">
        <w:rPr>
          <w:rFonts w:ascii="Times New Roman" w:hAnsi="Times New Roman" w:cs="Times New Roman"/>
          <w:sz w:val="24"/>
          <w:szCs w:val="24"/>
          <w:lang w:val="en-US"/>
        </w:rPr>
        <w:t>,</w:t>
      </w:r>
      <w:r w:rsidRPr="008F7C2C">
        <w:rPr>
          <w:rFonts w:ascii="Times New Roman" w:hAnsi="Times New Roman" w:cs="Times New Roman"/>
          <w:sz w:val="24"/>
          <w:szCs w:val="24"/>
          <w:lang w:val="en-US"/>
        </w:rPr>
        <w:t xml:space="preserve"> we investigate</w:t>
      </w:r>
      <w:r w:rsidR="00866AC5" w:rsidRPr="008F7C2C">
        <w:rPr>
          <w:rFonts w:ascii="Times New Roman" w:hAnsi="Times New Roman" w:cs="Times New Roman"/>
          <w:sz w:val="24"/>
          <w:szCs w:val="24"/>
          <w:lang w:val="en-US"/>
        </w:rPr>
        <w:t>d</w:t>
      </w:r>
      <w:r w:rsidRPr="008F7C2C">
        <w:rPr>
          <w:rFonts w:ascii="Times New Roman" w:hAnsi="Times New Roman" w:cs="Times New Roman"/>
          <w:sz w:val="24"/>
          <w:szCs w:val="24"/>
          <w:lang w:val="en-US"/>
        </w:rPr>
        <w:t xml:space="preserve"> </w:t>
      </w:r>
      <w:r w:rsidR="00836941" w:rsidRPr="008F7C2C">
        <w:rPr>
          <w:rFonts w:ascii="Times New Roman" w:hAnsi="Times New Roman" w:cs="Times New Roman"/>
          <w:sz w:val="24"/>
          <w:szCs w:val="24"/>
          <w:lang w:val="en-US"/>
        </w:rPr>
        <w:t xml:space="preserve">the relationship between </w:t>
      </w:r>
      <w:r w:rsidR="002D1510" w:rsidRPr="008F7C2C">
        <w:rPr>
          <w:rFonts w:ascii="Times New Roman" w:hAnsi="Times New Roman" w:cs="Times New Roman"/>
          <w:sz w:val="24"/>
          <w:szCs w:val="24"/>
          <w:lang w:val="en-US"/>
        </w:rPr>
        <w:t xml:space="preserve">iron status </w:t>
      </w:r>
      <w:r w:rsidR="00836941" w:rsidRPr="008F7C2C">
        <w:rPr>
          <w:rFonts w:ascii="Times New Roman" w:hAnsi="Times New Roman" w:cs="Times New Roman"/>
          <w:sz w:val="24"/>
          <w:szCs w:val="24"/>
          <w:lang w:val="en-US"/>
        </w:rPr>
        <w:t xml:space="preserve">and </w:t>
      </w:r>
      <w:r w:rsidR="00386957" w:rsidRPr="008F7C2C">
        <w:rPr>
          <w:rFonts w:ascii="Times New Roman" w:hAnsi="Times New Roman" w:cs="Times New Roman"/>
          <w:sz w:val="24"/>
          <w:szCs w:val="24"/>
          <w:lang w:val="en-US"/>
        </w:rPr>
        <w:t>antibod</w:t>
      </w:r>
      <w:r w:rsidR="003E0AC4" w:rsidRPr="008F7C2C">
        <w:rPr>
          <w:rFonts w:ascii="Times New Roman" w:hAnsi="Times New Roman" w:cs="Times New Roman"/>
          <w:sz w:val="24"/>
          <w:szCs w:val="24"/>
          <w:lang w:val="en-US"/>
        </w:rPr>
        <w:t>y levels</w:t>
      </w:r>
      <w:r w:rsidR="00353C64" w:rsidRPr="008F7C2C">
        <w:rPr>
          <w:rFonts w:ascii="Times New Roman" w:hAnsi="Times New Roman" w:cs="Times New Roman"/>
          <w:sz w:val="24"/>
          <w:szCs w:val="24"/>
          <w:lang w:val="en-US"/>
        </w:rPr>
        <w:t xml:space="preserve"> </w:t>
      </w:r>
      <w:r w:rsidR="002D1510" w:rsidRPr="008F7C2C">
        <w:rPr>
          <w:rFonts w:ascii="Times New Roman" w:hAnsi="Times New Roman" w:cs="Times New Roman"/>
          <w:sz w:val="24"/>
          <w:szCs w:val="24"/>
          <w:lang w:val="en-US"/>
        </w:rPr>
        <w:t xml:space="preserve">to </w:t>
      </w:r>
      <w:r w:rsidR="003E0AC4" w:rsidRPr="008F7C2C">
        <w:rPr>
          <w:rFonts w:ascii="Times New Roman" w:hAnsi="Times New Roman" w:cs="Times New Roman"/>
          <w:sz w:val="24"/>
          <w:szCs w:val="24"/>
          <w:lang w:val="en-US"/>
        </w:rPr>
        <w:t xml:space="preserve">specific </w:t>
      </w:r>
      <w:r w:rsidRPr="008F7C2C">
        <w:rPr>
          <w:rFonts w:ascii="Times New Roman" w:hAnsi="Times New Roman" w:cs="Times New Roman"/>
          <w:i/>
          <w:sz w:val="24"/>
          <w:szCs w:val="24"/>
          <w:lang w:val="en-US"/>
        </w:rPr>
        <w:t xml:space="preserve">P falciparum </w:t>
      </w:r>
      <w:r w:rsidR="00B12709" w:rsidRPr="008F7C2C">
        <w:rPr>
          <w:rFonts w:ascii="Times New Roman" w:hAnsi="Times New Roman" w:cs="Times New Roman"/>
          <w:sz w:val="24"/>
          <w:szCs w:val="24"/>
          <w:lang w:val="en-US"/>
        </w:rPr>
        <w:t>antigens</w:t>
      </w:r>
      <w:r w:rsidRPr="008F7C2C">
        <w:rPr>
          <w:rFonts w:ascii="Times New Roman" w:hAnsi="Times New Roman" w:cs="Times New Roman"/>
          <w:sz w:val="24"/>
          <w:szCs w:val="24"/>
          <w:lang w:val="en-US"/>
        </w:rPr>
        <w:t xml:space="preserve"> in </w:t>
      </w:r>
      <w:r w:rsidR="003F49E5" w:rsidRPr="008F7C2C">
        <w:rPr>
          <w:rFonts w:ascii="Times New Roman" w:hAnsi="Times New Roman" w:cs="Times New Roman"/>
          <w:sz w:val="24"/>
          <w:szCs w:val="24"/>
          <w:lang w:val="en-US"/>
        </w:rPr>
        <w:t>1,794</w:t>
      </w:r>
      <w:r w:rsidRPr="008F7C2C">
        <w:rPr>
          <w:rFonts w:ascii="Times New Roman" w:hAnsi="Times New Roman" w:cs="Times New Roman"/>
          <w:sz w:val="24"/>
          <w:szCs w:val="24"/>
          <w:lang w:val="en-US"/>
        </w:rPr>
        <w:t xml:space="preserve"> Kenyan and Ugandan children. </w:t>
      </w:r>
      <w:r w:rsidR="00E30753" w:rsidRPr="008F7C2C">
        <w:rPr>
          <w:rFonts w:ascii="Times New Roman" w:hAnsi="Times New Roman" w:cs="Times New Roman"/>
          <w:sz w:val="24"/>
          <w:szCs w:val="24"/>
          <w:lang w:val="en-US"/>
        </w:rPr>
        <w:t xml:space="preserve">We </w:t>
      </w:r>
      <w:r w:rsidR="00E30753" w:rsidRPr="008F7C2C">
        <w:rPr>
          <w:rFonts w:ascii="Times New Roman" w:hAnsi="Times New Roman" w:cs="Times New Roman"/>
          <w:sz w:val="24"/>
          <w:szCs w:val="24"/>
          <w:lang w:val="en-US"/>
        </w:rPr>
        <w:lastRenderedPageBreak/>
        <w:t xml:space="preserve">evaluated antibodies to two major merozoite antigens, </w:t>
      </w:r>
      <w:r w:rsidR="003F76F1" w:rsidRPr="008F7C2C">
        <w:rPr>
          <w:rFonts w:ascii="Times New Roman" w:hAnsi="Times New Roman" w:cs="Times New Roman"/>
          <w:sz w:val="24"/>
          <w:szCs w:val="24"/>
          <w:lang w:val="en-US"/>
        </w:rPr>
        <w:t>anti-</w:t>
      </w:r>
      <w:r w:rsidR="00E30753" w:rsidRPr="008F7C2C">
        <w:rPr>
          <w:rFonts w:ascii="Times New Roman" w:hAnsi="Times New Roman" w:cs="Times New Roman"/>
          <w:sz w:val="24"/>
          <w:szCs w:val="24"/>
          <w:lang w:val="en-US"/>
        </w:rPr>
        <w:t>AMA</w:t>
      </w:r>
      <w:r w:rsidR="003F76F1" w:rsidRPr="008F7C2C">
        <w:rPr>
          <w:rFonts w:ascii="Times New Roman" w:hAnsi="Times New Roman" w:cs="Times New Roman"/>
          <w:sz w:val="24"/>
          <w:szCs w:val="24"/>
          <w:lang w:val="en-US"/>
        </w:rPr>
        <w:t>-</w:t>
      </w:r>
      <w:r w:rsidR="00E30753" w:rsidRPr="008F7C2C">
        <w:rPr>
          <w:rFonts w:ascii="Times New Roman" w:hAnsi="Times New Roman" w:cs="Times New Roman"/>
          <w:sz w:val="24"/>
          <w:szCs w:val="24"/>
          <w:lang w:val="en-US"/>
        </w:rPr>
        <w:t xml:space="preserve">1 and </w:t>
      </w:r>
      <w:r w:rsidR="003F76F1" w:rsidRPr="008F7C2C">
        <w:rPr>
          <w:rFonts w:ascii="Times New Roman" w:hAnsi="Times New Roman" w:cs="Times New Roman"/>
          <w:sz w:val="24"/>
          <w:szCs w:val="24"/>
          <w:lang w:val="en-US"/>
        </w:rPr>
        <w:t>anti-</w:t>
      </w:r>
      <w:r w:rsidR="00E30753" w:rsidRPr="008F7C2C">
        <w:rPr>
          <w:rFonts w:ascii="Times New Roman" w:hAnsi="Times New Roman" w:cs="Times New Roman"/>
          <w:sz w:val="24"/>
          <w:szCs w:val="24"/>
          <w:lang w:val="en-US"/>
        </w:rPr>
        <w:t>MSP</w:t>
      </w:r>
      <w:r w:rsidR="003F76F1" w:rsidRPr="008F7C2C">
        <w:rPr>
          <w:rFonts w:ascii="Times New Roman" w:hAnsi="Times New Roman" w:cs="Times New Roman"/>
          <w:sz w:val="24"/>
          <w:szCs w:val="24"/>
          <w:lang w:val="en-US"/>
        </w:rPr>
        <w:t>-</w:t>
      </w:r>
      <w:r w:rsidR="00E30753" w:rsidRPr="008F7C2C">
        <w:rPr>
          <w:rFonts w:ascii="Times New Roman" w:hAnsi="Times New Roman" w:cs="Times New Roman"/>
          <w:sz w:val="24"/>
          <w:szCs w:val="24"/>
          <w:lang w:val="en-US"/>
        </w:rPr>
        <w:t xml:space="preserve">1, </w:t>
      </w:r>
      <w:r w:rsidR="000A0FB4" w:rsidRPr="008F7C2C">
        <w:rPr>
          <w:rFonts w:ascii="Times New Roman" w:hAnsi="Times New Roman" w:cs="Times New Roman"/>
          <w:sz w:val="24"/>
          <w:szCs w:val="24"/>
          <w:lang w:val="en-US"/>
        </w:rPr>
        <w:t>which</w:t>
      </w:r>
      <w:r w:rsidR="00E30753" w:rsidRPr="008F7C2C">
        <w:rPr>
          <w:rFonts w:ascii="Times New Roman" w:hAnsi="Times New Roman" w:cs="Times New Roman"/>
          <w:sz w:val="24"/>
          <w:szCs w:val="24"/>
          <w:lang w:val="en-US"/>
        </w:rPr>
        <w:t xml:space="preserve"> are targets of acquired immunity</w:t>
      </w:r>
      <w:r w:rsidR="00A30FA0" w:rsidRPr="008F7C2C">
        <w:rPr>
          <w:rFonts w:ascii="Times New Roman" w:hAnsi="Times New Roman" w:cs="Times New Roman"/>
          <w:sz w:val="24"/>
          <w:szCs w:val="24"/>
          <w:lang w:val="en-US"/>
        </w:rPr>
        <w:t>,</w:t>
      </w:r>
      <w:r w:rsidR="00E30753" w:rsidRPr="008F7C2C">
        <w:rPr>
          <w:rFonts w:ascii="Times New Roman" w:hAnsi="Times New Roman" w:cs="Times New Roman"/>
          <w:sz w:val="24"/>
          <w:szCs w:val="24"/>
          <w:lang w:val="en-US"/>
        </w:rPr>
        <w:t xml:space="preserve"> and antibodies to these antigens</w:t>
      </w:r>
      <w:r w:rsidR="00A8719B" w:rsidRPr="008F7C2C">
        <w:rPr>
          <w:rFonts w:ascii="Times New Roman" w:hAnsi="Times New Roman" w:cs="Times New Roman"/>
          <w:sz w:val="24"/>
          <w:szCs w:val="24"/>
          <w:lang w:val="en-US"/>
        </w:rPr>
        <w:t xml:space="preserve"> have previously been associated with protective immunity to malaria in our study population</w:t>
      </w:r>
      <w:r w:rsidR="002B1876" w:rsidRPr="008F7C2C">
        <w:rPr>
          <w:rFonts w:ascii="Times New Roman" w:hAnsi="Times New Roman" w:cs="Times New Roman"/>
          <w:sz w:val="24"/>
          <w:szCs w:val="24"/>
          <w:lang w:val="en-US"/>
        </w:rPr>
        <w:t xml:space="preserve"> </w:t>
      </w:r>
      <w:r w:rsidR="002B1876"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{"citationItems":[{"id":"ITEM-1","itemData":{"DOI":"10.1128/IAI.01585-07","ISSN":"00199567","abstract":"Individuals living in areas where malaria is endemic are repeatedly exposed to many different malaria parasite antigens. Studies on naturally acquired antibody-mediated immunity to clinical malaria have largely focused on the presence of responses to individual antigens and their associations with decreased morbidity. We hypothesized that the breadth (number of important targets to which antibodies were made) and magnitude (antibody level measured in a random serum sample) of the antibody response were important predictors of protection from clinical malaria. We analyzed naturally acquired antibodies to five leading Plasmodium falciparum merozoite-stage vaccine candidate antigens, and schizont extract, in Kenyan children monitored for uncomplicated malaria for 6 months (n = 119). Serum antibody levels to apical membrane antigen 1 (AMA1) and merozoite surface protein antigens (MSP-1 block 2, MSP-2, and MSP-3) were inversely related to the probability of developing malaria, but levels to MSP-119 and erythrocyte binding antigen (EBA-175) were not. The risk of malaria was also inversely associated with increasing breadth of antibody specificities, with none of the children who simultaneously had high antibody levels to five or more antigens experiencing a clinical episode (17/119; 15%; P = 0.0006). Particular combinations of antibodies (AMA1, MSP-2, and MSP-3) were more strongly predictive of protection than others. The results were validated in a larger, separate case-control study whose end point was malaria severe enough to warrant hospital admission (n = 387). These findings suggest that under natural exposure, immunity to malaria may result from high titers antibodies to multiple antigenic targets and support the idea of testing combination blood-stage vaccines optimized to induce similar antibody profiles. Copyright © 2008, American Society for Microbiology. All Rights Reserved.","author":[{"dropping-particle":"","family":"Osier","given":"Faith H.A.","non-dropping-particle":"","parse-names":false,"suffix":""},{"dropping-particle":"","family":"Fegan","given":"Gregory","non-dropping-particle":"","parse-names":false,"suffix":""},{"dropping-particle":"","family":"Polley","given":"Spencer D.","non-dropping-particle":"","parse-names":false,"suffix":""},{"dropping-particle":"","family":"Murungi","given":"Linda","non-dropping-particle":"","parse-names":false,"suffix":""},{"dropping-particle":"","family":"Verra","given":"Federica","non-dropping-particle":"","parse-names":false,"suffix":""},{"dropping-particle":"","family":"Tetteh","given":"Kevin K.A.","non-dropping-particle":"","parse-names":false,"suffix":""},{"dropping-particle":"","family":"Lowe","given":"Brett","non-dropping-particle":"","parse-names":false,"suffix":""},{"dropping-particle":"","family":"Mwangi","given":"Tabitha","non-dropping-particle":"","parse-names":false,"suffix":""},{"dropping-particle":"","family":"Bull","given":"Peter C.","non-dropping-particle":"","parse-names":false,"suffix":""},{"dropping-particle":"","family":"Thomas","given":"Alan W.","non-dropping-particle":"","parse-names":false,"suffix":""},{"dropping-particle":"","family":"Cavanagh","given":"David R.","non-dropping-particle":"","parse-names":false,"suffix":""},{"dropping-particle":"","family":"McBride","given":"Jana S.","non-dropping-particle":"","parse-names":false,"suffix":""},{"dropping-particle":"","family":"Lanar","given":"David E.","non-dropping-particle":"","parse-names":false,"suffix":""},{"dropping-particle":"","family":"Mackinnon","given":"Margaret J.","non-dropping-particle":"","parse-names":false,"suffix":""},{"dropping-particle":"","family":"Conway","given":"David J.","non-dropping-particle":"","parse-names":false,"suffix":""},{"dropping-particle":"","family":"Marsh","given":"Kevin","non-dropping-particle":"","parse-names":false,"suffix":""}],"container-title":"Infection and Immunity","id":"ITEM-1","issue":"5","issued":{"date-parts":[["2008"]]},"page":"2240-2248","title":"Breadth and magnitude of antibody responses to multiple Plasmodium falciparum merozoite antigens are associated with protection from clinical malaria","type":"article-journal","volume":"76"},"uris":["http://www.mendeley.com/documents/?uuid=2aac21b7-2458-4dda-b53c-27730dab157f"]}],"mendeley":{"formattedCitation":"[22]","plainTextFormattedCitation":"[22]","previouslyFormattedCitation":"[22]"},"properties":{"noteIndex":0},"schema":"https://github.com/citation-style-language/schema/raw/master/csl-citation.json"}</w:instrText>
      </w:r>
      <w:r w:rsidR="002B1876"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[22]</w:t>
      </w:r>
      <w:r w:rsidR="002B1876" w:rsidRPr="008F7C2C">
        <w:rPr>
          <w:rFonts w:ascii="Times New Roman" w:hAnsi="Times New Roman" w:cs="Times New Roman"/>
          <w:sz w:val="24"/>
          <w:szCs w:val="24"/>
          <w:lang w:val="en-US"/>
        </w:rPr>
        <w:fldChar w:fldCharType="end"/>
      </w:r>
      <w:r w:rsidR="00625679" w:rsidRPr="008F7C2C">
        <w:rPr>
          <w:rFonts w:ascii="Times New Roman" w:hAnsi="Times New Roman" w:cs="Times New Roman"/>
          <w:sz w:val="24"/>
          <w:szCs w:val="24"/>
          <w:lang w:val="en-US"/>
        </w:rPr>
        <w:t xml:space="preserve"> </w:t>
      </w:r>
      <w:r w:rsidR="00625679" w:rsidRPr="008F7C2C">
        <w:rPr>
          <w:rFonts w:ascii="Times New Roman" w:hAnsi="Times New Roman" w:cs="Times New Roman"/>
          <w:sz w:val="24"/>
          <w:szCs w:val="24"/>
          <w:lang w:val="en-US"/>
        </w:rPr>
        <w:fldChar w:fldCharType="begin" w:fldLock="1"/>
      </w:r>
      <w:r w:rsidR="00625679" w:rsidRPr="008F7C2C">
        <w:rPr>
          <w:rFonts w:ascii="Times New Roman" w:hAnsi="Times New Roman" w:cs="Times New Roman"/>
          <w:sz w:val="24"/>
          <w:szCs w:val="24"/>
          <w:lang w:val="en-US"/>
        </w:rPr>
        <w:instrText>ADDIN CSL_CITATION {"citationItems":[{"id":"ITEM-1","itemData":{"DOI":"10.1186/1741-7015-12-108","ISSN":"1741-7015 (Electronic)","PMID":"24980799","abstract":"BACKGROUND: An understanding of the mechanisms mediating protective immunity against malaria in humans is currently lacking, but critically important to advance the development of highly efficacious vaccines. Antibodies play a key role in acquired immunity, but the functional basis for their protective effect remains unclear. Furthermore, there is a strong need for immune correlates of protection against malaria to guide vaccine development. METHODS: Using a validated assay to measure opsonic phagocytosis of Plasmodium falciparum merozoites, we investigated the potential role of this functional activity in human immunity against clinical episodes of malaria in two independent cohorts (n = 109 and n = 287) experiencing differing levels of malaria transmission and evaluated its potential as a correlate of protection. RESULTS: Antibodies promoting opsonic phagocytosis of merozoites were cytophilic immunoglobulins (IgG1 and IgG3), induced monocyte activation and production of pro-inflammatory cytokines, and were directed against major merozoite surface proteins (MSPs). Consistent with protective immunity in humans, opsonizing antibodies were acquired with increasing age and malaria exposure, were boosted on re-infection, and levels were related to malaria transmission intensity. Opsonic phagocytosis was strongly associated with a reduced risk of clinical malaria in longitudinal studies in children with current or recent infections. In contrast, antibodies to the merozoite surface in standard immunoassays, or growth-inhibitory antibodies, were not significantly associated with protection. In multivariate analyses including several antibody responses, opsonic phagocytosis remained significantly associated with protection against malaria, highlighting its potential as a correlate of immunity. Furthermore, we demonstrate that human antibodies against MSP2 and MSP3 that are strongly associated with protection in this population are effective in opsonic phagocytosis of merozoites, providing a functional link between these antigen-specific responses and protection for the first time. CONCLUSIONS: Opsonic phagocytosis of merozoites appears to be an important mechanism contributing to protective immunity in humans. The opsonic phagocytosis assay appears to be a strong correlate of protection against malaria, a valuable biomarker of immunity, and provides a much-needed new tool for assessing responses to blood-stage malaria vaccines and measuring immunity in populati…","author":[{"dropping-particle":"","family":"Osier","given":"Faith Ha","non-dropping-particle":"","parse-names":false,"suffix":""},{"dropping-particle":"","family":"Feng","given":"Gaoqian","non-dropping-particle":"","parse-names":false,"suffix":""},{"dropping-particle":"","family":"Boyle","given":"Michelle J","non-dropping-particle":"","parse-names":false,"suffix":""},{"dropping-particle":"","family":"Langer","given":"Christine","non-dropping-particle":"","parse-names":false,"suffix":""},{"dropping-particle":"","family":"Zhou","given":"Jingling","non-dropping-particle":"","parse-names":false,"suffix":""},{"dropping-particle":"","family":"Richards","given":"Jack S","non-dropping-particle":"","parse-names":false,"suffix":""},{"dropping-particle":"","family":"McCallum","given":"Fiona J","non-dropping-particle":"","parse-names":false,"suffix":""},{"dropping-particle":"","family":"Reiling","given":"Linda","non-dropping-particle":"","parse-names":false,"suffix":""},{"dropping-particle":"","family":"Jaworowski","given":"Anthony","non-dropping-particle":"","parse-names":false,"suffix":""},{"dropping-particle":"","family":"Anders","given":"Robin F","non-dropping-particle":"","parse-names":false,"suffix":""},{"dropping-particle":"","family":"Marsh","given":"Kevin","non-dropping-particle":"","parse-names":false,"suffix":""},{"dropping-particle":"","family":"Beeson","given":"James G","non-dropping-particle":"","parse-names":false,"suffix":""}],"container-title":"BMC medicine","id":"ITEM-1","issued":{"date-parts":[["2014","7"]]},"language":"eng","page":"108","publisher-place":"England","title":"Opsonic phagocytosis of Plasmodium falciparum merozoites: mechanism in human immunity and a correlate of protection against malaria.","type":"article-journal","volume":"12"},"uris":["http://www.mendeley.com/documents/?uuid=771db03c-bdaa-4d1c-bd6e-e77720a8cd3d"]}],"mendeley":{"formattedCitation":"[5]","plainTextFormattedCitation":"[5]","previouslyFormattedCitation":"[5]"},"properties":{"noteIndex":0},"schema":"https://github.com/citation-style-language/schema/raw/master/csl-citation.json"}</w:instrText>
      </w:r>
      <w:r w:rsidR="00625679" w:rsidRPr="008F7C2C">
        <w:rPr>
          <w:rFonts w:ascii="Times New Roman" w:hAnsi="Times New Roman" w:cs="Times New Roman"/>
          <w:sz w:val="24"/>
          <w:szCs w:val="24"/>
          <w:lang w:val="en-US"/>
        </w:rPr>
        <w:fldChar w:fldCharType="separate"/>
      </w:r>
      <w:r w:rsidR="00625679" w:rsidRPr="008F7C2C">
        <w:rPr>
          <w:rFonts w:ascii="Times New Roman" w:hAnsi="Times New Roman" w:cs="Times New Roman"/>
          <w:noProof/>
          <w:sz w:val="24"/>
          <w:szCs w:val="24"/>
          <w:lang w:val="en-US"/>
        </w:rPr>
        <w:t>[5]</w:t>
      </w:r>
      <w:r w:rsidR="00625679" w:rsidRPr="008F7C2C">
        <w:rPr>
          <w:rFonts w:ascii="Times New Roman" w:hAnsi="Times New Roman" w:cs="Times New Roman"/>
          <w:sz w:val="24"/>
          <w:szCs w:val="24"/>
          <w:lang w:val="en-US"/>
        </w:rPr>
        <w:fldChar w:fldCharType="end"/>
      </w:r>
      <w:r w:rsidR="00A8719B" w:rsidRPr="008F7C2C">
        <w:rPr>
          <w:rFonts w:ascii="Times New Roman" w:hAnsi="Times New Roman" w:cs="Times New Roman"/>
          <w:sz w:val="24"/>
          <w:szCs w:val="24"/>
          <w:lang w:val="en-US"/>
        </w:rPr>
        <w:t xml:space="preserve">. </w:t>
      </w:r>
    </w:p>
    <w:p w14:paraId="0BFC55AD" w14:textId="77777777" w:rsidR="001A5583" w:rsidRPr="008F7C2C" w:rsidRDefault="001A5583" w:rsidP="002E1724">
      <w:pPr>
        <w:spacing w:after="0" w:line="480" w:lineRule="auto"/>
        <w:rPr>
          <w:rFonts w:ascii="Times New Roman" w:hAnsi="Times New Roman" w:cs="Times New Roman"/>
          <w:sz w:val="24"/>
          <w:szCs w:val="24"/>
          <w:lang w:val="en-US"/>
        </w:rPr>
      </w:pPr>
    </w:p>
    <w:p w14:paraId="6A6F7961" w14:textId="77777777" w:rsidR="001A5583" w:rsidRPr="008F7C2C" w:rsidRDefault="001A5583" w:rsidP="002E1724">
      <w:pPr>
        <w:spacing w:after="0" w:line="480" w:lineRule="auto"/>
        <w:rPr>
          <w:rFonts w:ascii="Times New Roman" w:hAnsi="Times New Roman" w:cs="Times New Roman"/>
          <w:b/>
          <w:sz w:val="24"/>
          <w:szCs w:val="24"/>
          <w:lang w:val="en-US"/>
        </w:rPr>
      </w:pPr>
      <w:r w:rsidRPr="008F7C2C">
        <w:rPr>
          <w:rFonts w:ascii="Times New Roman" w:hAnsi="Times New Roman" w:cs="Times New Roman"/>
          <w:b/>
          <w:sz w:val="24"/>
          <w:szCs w:val="24"/>
          <w:lang w:val="en-US"/>
        </w:rPr>
        <w:t>MATERIALS AND METHODS</w:t>
      </w:r>
    </w:p>
    <w:p w14:paraId="57B703B4" w14:textId="77777777" w:rsidR="00CA5B51" w:rsidRPr="008F7C2C" w:rsidRDefault="00CA5B51" w:rsidP="002E1724">
      <w:pPr>
        <w:spacing w:after="0" w:line="480" w:lineRule="auto"/>
        <w:rPr>
          <w:rFonts w:ascii="Times New Roman" w:hAnsi="Times New Roman" w:cs="Times New Roman"/>
          <w:b/>
          <w:bCs/>
          <w:sz w:val="24"/>
          <w:szCs w:val="24"/>
          <w:lang w:val="en-US"/>
        </w:rPr>
      </w:pPr>
      <w:r w:rsidRPr="008F7C2C">
        <w:rPr>
          <w:rFonts w:ascii="Times New Roman" w:hAnsi="Times New Roman" w:cs="Times New Roman"/>
          <w:b/>
          <w:bCs/>
          <w:sz w:val="24"/>
          <w:szCs w:val="24"/>
          <w:lang w:val="en-US"/>
        </w:rPr>
        <w:t>Ethical approval</w:t>
      </w:r>
    </w:p>
    <w:p w14:paraId="2315EC68" w14:textId="77777777" w:rsidR="00CA5B51" w:rsidRPr="008F7C2C" w:rsidRDefault="00CA5B51"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Ethical approval was provided by the Scientific Ethics Review Unit of the Kenya Medical Research Institute (KEMRI/SERU/CGMR-C/046/3257/2983), by the Uganda Virus Research Institute (reference GC/127/12/07/32), the Uganda National Council for Science and Technology (MV625), and in the UK by the London School of Hygiene &amp; Tropical Medicine Ethics Committee (A340) and the Oxford Tropical Research Ethics Committee (OXTREC, 39-12 and 42-14 and 37-15).</w:t>
      </w:r>
    </w:p>
    <w:p w14:paraId="5BD6BA54" w14:textId="77777777" w:rsidR="00CA5B51" w:rsidRPr="008F7C2C" w:rsidRDefault="00CA5B51" w:rsidP="002E1724">
      <w:pPr>
        <w:spacing w:after="0" w:line="480" w:lineRule="auto"/>
        <w:rPr>
          <w:rFonts w:ascii="Times New Roman" w:hAnsi="Times New Roman" w:cs="Times New Roman"/>
          <w:b/>
          <w:sz w:val="24"/>
          <w:szCs w:val="24"/>
          <w:lang w:val="en-US"/>
        </w:rPr>
      </w:pPr>
    </w:p>
    <w:p w14:paraId="51906C88" w14:textId="0EAB4730" w:rsidR="001A5583" w:rsidRPr="008F7C2C" w:rsidRDefault="001A5583" w:rsidP="002E1724">
      <w:pPr>
        <w:spacing w:after="0" w:line="480" w:lineRule="auto"/>
        <w:rPr>
          <w:rFonts w:ascii="Times New Roman" w:hAnsi="Times New Roman" w:cs="Times New Roman"/>
          <w:b/>
          <w:sz w:val="24"/>
          <w:szCs w:val="24"/>
          <w:lang w:val="en-US"/>
        </w:rPr>
      </w:pPr>
      <w:r w:rsidRPr="008F7C2C">
        <w:rPr>
          <w:rFonts w:ascii="Times New Roman" w:hAnsi="Times New Roman" w:cs="Times New Roman"/>
          <w:b/>
          <w:sz w:val="24"/>
          <w:szCs w:val="24"/>
          <w:lang w:val="en-US"/>
        </w:rPr>
        <w:t>Study population</w:t>
      </w:r>
    </w:p>
    <w:p w14:paraId="2CA085A2" w14:textId="270D12A0" w:rsidR="001A5583" w:rsidRPr="008F7C2C" w:rsidRDefault="00EF7D50"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We</w:t>
      </w:r>
      <w:r w:rsidR="001A5583" w:rsidRPr="008F7C2C">
        <w:rPr>
          <w:rFonts w:ascii="Times New Roman" w:hAnsi="Times New Roman" w:cs="Times New Roman"/>
          <w:sz w:val="24"/>
          <w:szCs w:val="24"/>
          <w:lang w:val="en-US"/>
        </w:rPr>
        <w:t xml:space="preserve"> used data from community-based cohorts of children in Kilifi, Kenya and Entebbe, Uganda.</w:t>
      </w:r>
    </w:p>
    <w:p w14:paraId="253364BB" w14:textId="2C216E96" w:rsidR="001A5583" w:rsidRPr="008F7C2C" w:rsidRDefault="001A5583"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i/>
          <w:sz w:val="24"/>
          <w:szCs w:val="24"/>
          <w:lang w:val="en-US"/>
        </w:rPr>
        <w:t>Kenya</w:t>
      </w:r>
      <w:r w:rsidRPr="008F7C2C">
        <w:rPr>
          <w:rFonts w:ascii="Times New Roman" w:hAnsi="Times New Roman" w:cs="Times New Roman"/>
          <w:sz w:val="24"/>
          <w:szCs w:val="24"/>
          <w:lang w:val="en-US"/>
        </w:rPr>
        <w:t xml:space="preserve">: The Kenyan </w:t>
      </w:r>
      <w:r w:rsidR="00053000" w:rsidRPr="008F7C2C">
        <w:rPr>
          <w:rFonts w:ascii="Times New Roman" w:hAnsi="Times New Roman" w:cs="Times New Roman"/>
          <w:sz w:val="24"/>
          <w:szCs w:val="24"/>
          <w:lang w:val="en-US"/>
        </w:rPr>
        <w:t xml:space="preserve">children </w:t>
      </w:r>
      <w:r w:rsidRPr="008F7C2C">
        <w:rPr>
          <w:rFonts w:ascii="Times New Roman" w:hAnsi="Times New Roman" w:cs="Times New Roman"/>
          <w:sz w:val="24"/>
          <w:szCs w:val="24"/>
          <w:lang w:val="en-US"/>
        </w:rPr>
        <w:t>included t</w:t>
      </w:r>
      <w:r w:rsidR="00590607" w:rsidRPr="008F7C2C">
        <w:rPr>
          <w:rFonts w:ascii="Times New Roman" w:hAnsi="Times New Roman" w:cs="Times New Roman"/>
          <w:sz w:val="24"/>
          <w:szCs w:val="24"/>
          <w:lang w:val="en-US"/>
        </w:rPr>
        <w:t>wo</w:t>
      </w:r>
      <w:r w:rsidRPr="008F7C2C">
        <w:rPr>
          <w:rFonts w:ascii="Times New Roman" w:hAnsi="Times New Roman" w:cs="Times New Roman"/>
          <w:sz w:val="24"/>
          <w:szCs w:val="24"/>
          <w:lang w:val="en-US"/>
        </w:rPr>
        <w:t xml:space="preserve"> community-based cohorts </w:t>
      </w:r>
      <w:r w:rsidR="00053000" w:rsidRPr="008F7C2C">
        <w:rPr>
          <w:rFonts w:ascii="Times New Roman" w:hAnsi="Times New Roman" w:cs="Times New Roman"/>
          <w:sz w:val="24"/>
          <w:szCs w:val="24"/>
          <w:lang w:val="en-US"/>
        </w:rPr>
        <w:t xml:space="preserve">exposed to </w:t>
      </w:r>
      <w:r w:rsidRPr="008F7C2C">
        <w:rPr>
          <w:rFonts w:ascii="Times New Roman" w:hAnsi="Times New Roman" w:cs="Times New Roman"/>
          <w:sz w:val="24"/>
          <w:szCs w:val="24"/>
          <w:lang w:val="en-US"/>
        </w:rPr>
        <w:t xml:space="preserve">varying </w:t>
      </w:r>
      <w:r w:rsidR="001375C6" w:rsidRPr="008F7C2C">
        <w:rPr>
          <w:rFonts w:ascii="Times New Roman" w:hAnsi="Times New Roman" w:cs="Times New Roman"/>
          <w:sz w:val="24"/>
          <w:szCs w:val="24"/>
          <w:lang w:val="en-US"/>
        </w:rPr>
        <w:t xml:space="preserve">levels of </w:t>
      </w:r>
      <w:r w:rsidRPr="008F7C2C">
        <w:rPr>
          <w:rFonts w:ascii="Times New Roman" w:hAnsi="Times New Roman" w:cs="Times New Roman"/>
          <w:sz w:val="24"/>
          <w:szCs w:val="24"/>
          <w:lang w:val="en-US"/>
        </w:rPr>
        <w:t xml:space="preserve">malaria </w:t>
      </w:r>
      <w:r w:rsidR="007E1647" w:rsidRPr="008F7C2C">
        <w:rPr>
          <w:rFonts w:ascii="Times New Roman" w:hAnsi="Times New Roman" w:cs="Times New Roman"/>
          <w:sz w:val="24"/>
          <w:szCs w:val="24"/>
          <w:lang w:val="en-US"/>
        </w:rPr>
        <w:t>transmission</w:t>
      </w:r>
      <w:r w:rsidRPr="008F7C2C">
        <w:rPr>
          <w:rFonts w:ascii="Times New Roman" w:hAnsi="Times New Roman" w:cs="Times New Roman"/>
          <w:sz w:val="24"/>
          <w:szCs w:val="24"/>
          <w:lang w:val="en-US"/>
        </w:rPr>
        <w:t xml:space="preserve">, </w:t>
      </w:r>
      <w:proofErr w:type="spellStart"/>
      <w:r w:rsidRPr="008F7C2C">
        <w:rPr>
          <w:rFonts w:ascii="Times New Roman" w:hAnsi="Times New Roman" w:cs="Times New Roman"/>
          <w:sz w:val="24"/>
          <w:szCs w:val="24"/>
          <w:lang w:val="en-US"/>
        </w:rPr>
        <w:t>Junju</w:t>
      </w:r>
      <w:proofErr w:type="spellEnd"/>
      <w:r w:rsidRPr="008F7C2C">
        <w:rPr>
          <w:rFonts w:ascii="Times New Roman" w:hAnsi="Times New Roman" w:cs="Times New Roman"/>
          <w:sz w:val="24"/>
          <w:szCs w:val="24"/>
          <w:lang w:val="en-US"/>
        </w:rPr>
        <w:t xml:space="preserve"> and RTS,S. </w:t>
      </w:r>
      <w:proofErr w:type="spellStart"/>
      <w:r w:rsidRPr="008F7C2C">
        <w:rPr>
          <w:rFonts w:ascii="Times New Roman" w:hAnsi="Times New Roman" w:cs="Times New Roman"/>
          <w:sz w:val="24"/>
          <w:szCs w:val="24"/>
          <w:lang w:val="en-US"/>
        </w:rPr>
        <w:t>Junju</w:t>
      </w:r>
      <w:proofErr w:type="spellEnd"/>
      <w:r w:rsidRPr="008F7C2C">
        <w:rPr>
          <w:rFonts w:ascii="Times New Roman" w:hAnsi="Times New Roman" w:cs="Times New Roman"/>
          <w:sz w:val="24"/>
          <w:szCs w:val="24"/>
          <w:lang w:val="en-US"/>
        </w:rPr>
        <w:t xml:space="preserve"> </w:t>
      </w:r>
      <w:r w:rsidR="003F49E5" w:rsidRPr="008F7C2C">
        <w:rPr>
          <w:rFonts w:ascii="Times New Roman" w:hAnsi="Times New Roman" w:cs="Times New Roman"/>
          <w:sz w:val="24"/>
          <w:szCs w:val="24"/>
          <w:lang w:val="en-US"/>
        </w:rPr>
        <w:t>is a</w:t>
      </w:r>
      <w:r w:rsidRPr="008F7C2C">
        <w:rPr>
          <w:rFonts w:ascii="Times New Roman" w:hAnsi="Times New Roman" w:cs="Times New Roman"/>
          <w:sz w:val="24"/>
          <w:szCs w:val="24"/>
          <w:lang w:val="en-US"/>
        </w:rPr>
        <w:t xml:space="preserve"> </w:t>
      </w:r>
      <w:r w:rsidR="00C40F40" w:rsidRPr="008F7C2C">
        <w:rPr>
          <w:rFonts w:ascii="Times New Roman" w:hAnsi="Times New Roman" w:cs="Times New Roman"/>
          <w:sz w:val="24"/>
          <w:szCs w:val="24"/>
          <w:lang w:val="en-US"/>
        </w:rPr>
        <w:t>surveillance</w:t>
      </w:r>
      <w:r w:rsidRPr="008F7C2C">
        <w:rPr>
          <w:rFonts w:ascii="Times New Roman" w:hAnsi="Times New Roman" w:cs="Times New Roman"/>
          <w:sz w:val="24"/>
          <w:szCs w:val="24"/>
          <w:lang w:val="en-US"/>
        </w:rPr>
        <w:t xml:space="preserve"> cohort evaluating immunity to malaria as described elsewhere</w:t>
      </w:r>
      <w:r w:rsidR="00CC1301" w:rsidRPr="008F7C2C">
        <w:rPr>
          <w:rFonts w:ascii="Times New Roman" w:hAnsi="Times New Roman" w:cs="Times New Roman"/>
          <w:sz w:val="24"/>
          <w:szCs w:val="24"/>
          <w:lang w:val="en-US"/>
        </w:rPr>
        <w:t xml:space="preserve"> </w:t>
      </w:r>
      <w:r w:rsidR="00CC1301"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{"citationItems":[{"id":"ITEM-1","itemData":{"DOI":"10.1371/journal.pmed.1000304","ISSN":"1549-1676 (Electronic)","PMID":"20625549","abstract":"BACKGROUND: Infectious diseases often demonstrate heterogeneity of transmission among host populations. This heterogeneity reduces the efficacy of control strategies, but also implies that focusing control strategies on \"hotspots\" of transmission could be highly effective. METHODS AND FINDINGS: In order to identify hotspots of malaria transmission, we analysed longitudinal data on febrile malaria episodes, asymptomatic parasitaemia, and antibody titres over 12 y from 256 homesteads in three study areas in Kilifi District on the Kenyan coast. We examined heterogeneity by homestead, and identified groups of homesteads that formed hotspots using a spatial scan statistic. Two types of statistically significant hotspots were detected; stable hotspots of asymptomatic parasitaemia and unstable hotspots of febrile malaria. The stable hotspots were associated with higher average AMA-1 antibody titres than the unstable clusters (optical density [OD] = 1.24, 95% confidence interval [CI] 1.02-1.47 versus OD = 1.1, 95% CI 0.88-1.33) and lower mean ages of febrile malaria episodes (5.8 y, 95% CI 5.6-6.0 versus 5.91 y, 95% CI 5.7-6.1). A falling gradient of febrile malaria incidence was identified in the penumbrae of both hotspots. Hotspots were associated with AMA-1 titres, but not seroconversion rates. In order to target control measures, homesteads at risk of febrile malaria could be predicted by identifying the 20% of homesteads that experienced an episode of febrile malaria during one month in the dry season. That 20% subsequently experienced 65% of all febrile malaria episodes during the following year. A definition based on remote sensing data was 81% sensitive and 63% specific for the stable hotspots of asymptomatic malaria. CONCLUSIONS: Hotspots of asymptomatic parasitaemia are stable over time, but hotspots of febrile malaria are unstable. This finding may be because immunity offsets the high rate of febrile malaria that might otherwise result in stable hotspots, whereas unstable hotspots necessarily affect a population with less prior exposure to malaria.","author":[{"dropping-particle":"","family":"Bejon","given":"Philip","non-dropping-particle":"","parse-names":false,"suffix":""},{"dropping-particle":"","family":"Williams","given":"Thomas N","non-dropping-particle":"","parse-names":false,"suffix":""},{"dropping-particle":"","family":"Liljander","given":"Anne","non-dropping-particle":"","parse-names":false,"suffix":""},{"dropping-particle":"","family":"Noor","given":"Abdisalan M","non-dropping-particle":"","parse-names":false,"suffix":""},{"dropping-particle":"","family":"Wambua","given":"Juliana","non-dropping-particle":"","parse-names":false,"suffix":""},{"dropping-particle":"","family":"Ogada","given":"Edna","non-dropping-particle":"","parse-names":false,"suffix":""},{"dropping-particle":"","family":"Olotu","given":"Ally","non-dropping-particle":"","parse-names":false,"suffix":""},{"dropping-particle":"","family":"Osier","given":"Faith H A","non-dropping-particle":"","parse-names":false,"suffix":""},{"dropping-particle":"","family":"Hay","given":"Simon I","non-dropping-particle":"","parse-names":false,"suffix":""},{"dropping-particle":"","family":"Farnert","given":"Anna","non-dropping-particle":"","parse-names":false,"suffix":""},{"dropping-particle":"","family":"Marsh","given":"Kevin","non-dropping-particle":"","parse-names":false,"suffix":""}],"container-title":"PLoS medicine","id":"ITEM-1","issue":"7","issued":{"date-parts":[["2010","7"]]},"language":"eng","page":"e1000304","publisher-place":"United States","title":"Stable and unstable malaria hotspots in longitudinal cohort studies in Kenya.","type":"article-journal","volume":"7"},"uris":["http://www.mendeley.com/documents/?uuid=2e5e31ea-e2e4-411d-88f1-7c6c63cdbb7a"]}],"mendeley":{"formattedCitation":"[23]","plainTextFormattedCitation":"[23]","previouslyFormattedCitation":"[23]"},"properties":{"noteIndex":0},"schema":"https://github.com/citation-style-language/schema/raw/master/csl-citation.json"}</w:instrText>
      </w:r>
      <w:r w:rsidR="00CC1301"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[23]</w:t>
      </w:r>
      <w:r w:rsidR="00CC1301" w:rsidRPr="008F7C2C">
        <w:rPr>
          <w:rFonts w:ascii="Times New Roman" w:hAnsi="Times New Roman" w:cs="Times New Roman"/>
          <w:sz w:val="24"/>
          <w:szCs w:val="24"/>
          <w:lang w:val="en-US"/>
        </w:rPr>
        <w:fldChar w:fldCharType="end"/>
      </w:r>
      <w:r w:rsidRPr="008F7C2C">
        <w:rPr>
          <w:rFonts w:ascii="Times New Roman" w:hAnsi="Times New Roman" w:cs="Times New Roman"/>
          <w:sz w:val="24"/>
          <w:szCs w:val="24"/>
          <w:lang w:val="en-US"/>
        </w:rPr>
        <w:t>. The</w:t>
      </w:r>
      <w:r w:rsidRPr="008F7C2C">
        <w:rPr>
          <w:rFonts w:ascii="Times New Roman" w:hAnsi="Times New Roman" w:cs="Times New Roman"/>
          <w:sz w:val="24"/>
          <w:szCs w:val="24"/>
        </w:rPr>
        <w:t xml:space="preserve"> RTS</w:t>
      </w:r>
      <w:r w:rsidRPr="008F7C2C">
        <w:rPr>
          <w:rFonts w:ascii="Times New Roman" w:hAnsi="Times New Roman" w:cs="Times New Roman"/>
          <w:sz w:val="24"/>
          <w:szCs w:val="24"/>
          <w:lang w:val="en-GB"/>
        </w:rPr>
        <w:t>,</w:t>
      </w:r>
      <w:r w:rsidRPr="008F7C2C">
        <w:rPr>
          <w:rFonts w:ascii="Times New Roman" w:hAnsi="Times New Roman" w:cs="Times New Roman"/>
          <w:sz w:val="24"/>
          <w:szCs w:val="24"/>
        </w:rPr>
        <w:t xml:space="preserve">S cohort </w:t>
      </w:r>
      <w:r w:rsidR="007E0290" w:rsidRPr="008F7C2C">
        <w:rPr>
          <w:rFonts w:ascii="Times New Roman" w:hAnsi="Times New Roman" w:cs="Times New Roman"/>
          <w:sz w:val="24"/>
          <w:szCs w:val="24"/>
          <w:lang w:val="en-US"/>
        </w:rPr>
        <w:t>is an extension of</w:t>
      </w:r>
      <w:r w:rsidR="007E0290" w:rsidRPr="008F7C2C">
        <w:rPr>
          <w:rFonts w:ascii="Times New Roman" w:hAnsi="Times New Roman" w:cs="Times New Roman"/>
          <w:sz w:val="24"/>
          <w:szCs w:val="24"/>
        </w:rPr>
        <w:t xml:space="preserve"> </w:t>
      </w:r>
      <w:r w:rsidRPr="008F7C2C">
        <w:rPr>
          <w:rFonts w:ascii="Times New Roman" w:hAnsi="Times New Roman" w:cs="Times New Roman"/>
          <w:sz w:val="24"/>
          <w:szCs w:val="24"/>
        </w:rPr>
        <w:t>the</w:t>
      </w:r>
      <w:r w:rsidRPr="008F7C2C">
        <w:rPr>
          <w:rFonts w:ascii="Times New Roman" w:hAnsi="Times New Roman" w:cs="Times New Roman"/>
          <w:sz w:val="24"/>
          <w:szCs w:val="24"/>
          <w:lang w:val="en-US"/>
        </w:rPr>
        <w:t xml:space="preserve"> </w:t>
      </w:r>
      <w:r w:rsidRPr="008F7C2C">
        <w:rPr>
          <w:rFonts w:ascii="Times New Roman" w:hAnsi="Times New Roman" w:cs="Times New Roman"/>
          <w:sz w:val="24"/>
          <w:szCs w:val="24"/>
        </w:rPr>
        <w:t>RTS,S/AS01E vaccine trial against malaria conducted between 2007</w:t>
      </w:r>
      <w:r w:rsidRPr="008F7C2C">
        <w:rPr>
          <w:rFonts w:ascii="Times New Roman" w:hAnsi="Times New Roman" w:cs="Times New Roman"/>
          <w:sz w:val="24"/>
          <w:szCs w:val="24"/>
          <w:lang w:val="en-US"/>
        </w:rPr>
        <w:t>-</w:t>
      </w:r>
      <w:r w:rsidRPr="008F7C2C">
        <w:rPr>
          <w:rFonts w:ascii="Times New Roman" w:hAnsi="Times New Roman" w:cs="Times New Roman"/>
          <w:sz w:val="24"/>
          <w:szCs w:val="24"/>
        </w:rPr>
        <w:t>2008</w:t>
      </w:r>
      <w:r w:rsidR="00602D34" w:rsidRPr="008F7C2C">
        <w:rPr>
          <w:rFonts w:ascii="Times New Roman" w:hAnsi="Times New Roman" w:cs="Times New Roman"/>
          <w:sz w:val="24"/>
          <w:szCs w:val="24"/>
          <w:lang w:val="en-US"/>
        </w:rPr>
        <w:t xml:space="preserve"> </w:t>
      </w:r>
      <w:r w:rsidR="00CC1301"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DOI":"10.1056/NEJMoa0807381.Efficacy","author":[{"dropping-particle":"","family":"Bejon","given":"Philip","non-dropping-particle":"","parse-names":false,"suffix":""},{"dropping-particle":"","family":"Ph","given":"D","non-dropping-particle":"","parse-names":false,"suffix":""},{"dropping-particle":"","family":"Lusingu","given":"John","non-dropping-particle":"","parse-names":false,"suffix":""},{"dropping-particle":"","family":"Ph","given":"D","non-dropping-particle":"","parse-names":false,"suffix":""},{"dropping-particle":"","family":"Olotu","given":"Ally","non-dropping-particle":"","parse-names":false,"suffix":""},{"dropping-particle":"","family":"Ch","given":"B","non-dropping-particle":"","parse-names":false,"suffix":""},{"dropping-particle":"","family":"Leach","given":"Amanda","non-dropping-particle":"","parse-names":false,"suffix":""},{"dropping-particle":"","family":"Lievens","given":"Marc","non-dropping-particle":"","parse-names":false,"suffix":""},{"dropping-particle":"","family":"Sc","given":"M","non-dropping-particle":"","parse-names":false,"suffix":""},{"dropping-particle":"","family":"Vekemans","given":"Johan","non-dropping-particle":"","parse-names":false,"suffix":""},{"dropping-particle":"","family":"Ph","given":"D","non-dropping-particle":"","parse-names":false,"suffix":""},{"dropping-particle":"","family":"Mshamu","given":"Salum","non-dropping-particle":"","parse-names":false,"suffix":""},{"dropping-particle":"","family":"Lang","given":"Trudie","non-dropping-particle":"","parse-names":false,"suffix":""},{"dropping-particle":"","family":"Gould","given":"Jayne","non-dropping-particle":"","parse-names":false,"suffix":""},{"dropping-particle":"","family":"Dubois","given":"Marie-Claude","non-dropping-particle":"","parse-names":false,"suffix":""},{"dropping-particle":"","family":"Demoitié","given":"Marie-Ange","non-dropping-particle":"","parse-names":false,"suffix":""},{"dropping-particle":"","family":"Stallaert","given":"Jean-Francois","non-dropping-particle":"","parse-names":false,"suffix":""},{"dropping-particle":"","family":"Vansadia","given":"Preeti","non-dropping-particle":"","parse-names":false,"suffix":""},{"dropping-particle":"","family":"Carter","given":"Terrell","non-dropping-particle":"","parse-names":false,"suffix":""},{"dropping-particle":"","family":"Njuguna","given":"Patricia","non-dropping-particle":"","parse-names":false,"suffix":""},{"dropping-particle":"","family":"Awuondo","given":"Ken O.","non-dropping-particle":"","parse-names":false,"suffix":""},{"dropping-particle":"","family":"Malabeja","given":"Anangisye","non-dropping-particle":"","parse-names":false,"suffix":""},{"dropping-particle":"","family":"Abdul","given":"Omar","non-dropping-particle":"","parse-names":false,"suffix":""},{"dropping-particle":"","family":"Gesase","given":"Samwel","non-dropping-particle":"","parse-names":false,"suffix":""},{"dropping-particle":"","family":"Mturi","given":"Neema","non-dropping-particle":"","parse-names":false,"suffix":""},{"dropping-particle":"","family":"Drakeley","given":"Chris J.","non-dropping-particle":"","parse-names":false,"suffix":""},{"dropping-particle":"","family":"Savarese","given":"Barbara","non-dropping-particle":"","parse-names":false,"suffix":""},{"dropping-particle":"","family":"Villafana","given":"Tonya","non-dropping-particle":"","parse-names":false,"suffix":""},{"dropping-particle":"","family":"Ballou","given":"Ripley","non-dropping-particle":"","parse-names":false,"suffix":""},{"dropping-particle":"","family":"Cohen","given":"Joe","non-dropping-particle":"","parse-names":false,"suffix":""},{"dropping-particle":"","family":"Riley","given":"Eleanor M.","non-dropping-particle":"","parse-names":false,"suffix":""},{"dropping-particle":"","family":"Lemnge","given":"Martha M.","non-dropping-particle":"","parse-names":false,"suffix":""},{"dropping-particle":"","family":"Marsh","given":"Kevin","non-dropping-particle":"","parse-names":false,"suffix":""},{"dropping-particle":"von","family":"Seidlein","given":"Lorenz","non-dropping-particle":"","parse-names":false,"suffix":""}],"container-title":"New England Journal of Medicine","id":"ITEM-1","issue":"24","issued":{"date-parts":[["2008"]]},"page":"2521-2532","title":"Efficacy of RTS,S/AS01E Vaccine against Malaria in Children 5 to 17 Months of Age","type":"article-journal","volume":"359"},"uris":["http://www.mendeley.com/documents/?uuid=442ec4f7-a85e-474c-9347-c5f158c65bf3"]}],"mendeley":{"formattedCitation":"[24]","plainTextFormattedCitation":"[24]","previouslyFormattedCitation":"[24]"},"properties":{"noteIndex":0},"schema":"https://github.com/citation-style-language/schema/raw/master/csl-citation.json"}</w:instrText>
      </w:r>
      <w:r w:rsidR="00CC1301"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[24]</w:t>
      </w:r>
      <w:r w:rsidR="00CC1301" w:rsidRPr="008F7C2C">
        <w:rPr>
          <w:rFonts w:ascii="Times New Roman" w:hAnsi="Times New Roman" w:cs="Times New Roman"/>
          <w:sz w:val="24"/>
          <w:szCs w:val="24"/>
          <w:lang w:val="en-US"/>
        </w:rPr>
        <w:fldChar w:fldCharType="end"/>
      </w:r>
      <w:r w:rsidRPr="008F7C2C">
        <w:rPr>
          <w:rFonts w:ascii="Times New Roman" w:hAnsi="Times New Roman" w:cs="Times New Roman"/>
          <w:sz w:val="24"/>
          <w:szCs w:val="24"/>
          <w:lang w:val="en-US"/>
        </w:rPr>
        <w:t xml:space="preserve">. </w:t>
      </w:r>
      <w:r w:rsidR="00A4001E" w:rsidRPr="008F7C2C">
        <w:rPr>
          <w:rFonts w:ascii="Times New Roman" w:hAnsi="Times New Roman" w:cs="Times New Roman"/>
          <w:sz w:val="24"/>
          <w:szCs w:val="24"/>
          <w:lang w:val="en-US"/>
        </w:rPr>
        <w:t>Both</w:t>
      </w:r>
      <w:r w:rsidR="00D12B53" w:rsidRPr="008F7C2C">
        <w:rPr>
          <w:rFonts w:ascii="Times New Roman" w:hAnsi="Times New Roman" w:cs="Times New Roman"/>
          <w:sz w:val="24"/>
          <w:szCs w:val="24"/>
          <w:lang w:val="en-US"/>
        </w:rPr>
        <w:t xml:space="preserve"> cohorts are under active weekly s</w:t>
      </w:r>
      <w:r w:rsidRPr="008F7C2C">
        <w:rPr>
          <w:rFonts w:ascii="Times New Roman" w:hAnsi="Times New Roman" w:cs="Times New Roman"/>
          <w:sz w:val="24"/>
          <w:szCs w:val="24"/>
          <w:lang w:val="en-US"/>
        </w:rPr>
        <w:t xml:space="preserve">urveillance to assess </w:t>
      </w:r>
      <w:r w:rsidR="00292D57" w:rsidRPr="008F7C2C">
        <w:rPr>
          <w:rFonts w:ascii="Times New Roman" w:hAnsi="Times New Roman" w:cs="Times New Roman"/>
          <w:sz w:val="24"/>
          <w:szCs w:val="24"/>
          <w:lang w:val="en-US"/>
        </w:rPr>
        <w:t xml:space="preserve">for </w:t>
      </w:r>
      <w:r w:rsidRPr="008F7C2C">
        <w:rPr>
          <w:rFonts w:ascii="Times New Roman" w:hAnsi="Times New Roman" w:cs="Times New Roman"/>
          <w:sz w:val="24"/>
          <w:szCs w:val="24"/>
          <w:lang w:val="en-US"/>
        </w:rPr>
        <w:t xml:space="preserve">fever, and a malaria blood film </w:t>
      </w:r>
      <w:r w:rsidR="00D12B53" w:rsidRPr="008F7C2C">
        <w:rPr>
          <w:rFonts w:ascii="Times New Roman" w:hAnsi="Times New Roman" w:cs="Times New Roman"/>
          <w:sz w:val="24"/>
          <w:szCs w:val="24"/>
          <w:lang w:val="en-US"/>
        </w:rPr>
        <w:t xml:space="preserve">is </w:t>
      </w:r>
      <w:r w:rsidRPr="008F7C2C">
        <w:rPr>
          <w:rFonts w:ascii="Times New Roman" w:hAnsi="Times New Roman" w:cs="Times New Roman"/>
          <w:sz w:val="24"/>
          <w:szCs w:val="24"/>
          <w:lang w:val="en-US"/>
        </w:rPr>
        <w:t xml:space="preserve">taken if the temperature </w:t>
      </w:r>
      <w:r w:rsidR="00F92434" w:rsidRPr="008F7C2C">
        <w:rPr>
          <w:rFonts w:ascii="Times New Roman" w:hAnsi="Times New Roman" w:cs="Times New Roman"/>
          <w:sz w:val="24"/>
          <w:szCs w:val="24"/>
          <w:lang w:val="en-US"/>
        </w:rPr>
        <w:t>is</w:t>
      </w:r>
      <w:r w:rsidRPr="008F7C2C">
        <w:rPr>
          <w:rFonts w:ascii="Times New Roman" w:hAnsi="Times New Roman" w:cs="Times New Roman"/>
          <w:sz w:val="24"/>
          <w:szCs w:val="24"/>
          <w:lang w:val="en-US"/>
        </w:rPr>
        <w:t xml:space="preserve"> &gt;37.5</w:t>
      </w:r>
      <w:r w:rsidRPr="008F7C2C">
        <w:rPr>
          <w:rFonts w:ascii="Times New Roman" w:hAnsi="Times New Roman" w:cs="Times New Roman"/>
          <w:sz w:val="24"/>
          <w:szCs w:val="24"/>
          <w:lang w:val="en-US"/>
        </w:rPr>
        <w:sym w:font="Symbol" w:char="F0B0"/>
      </w:r>
      <w:r w:rsidRPr="008F7C2C">
        <w:rPr>
          <w:rFonts w:ascii="Times New Roman" w:hAnsi="Times New Roman" w:cs="Times New Roman"/>
          <w:sz w:val="24"/>
          <w:szCs w:val="24"/>
          <w:lang w:val="en-US"/>
        </w:rPr>
        <w:t xml:space="preserve">C. </w:t>
      </w:r>
      <w:r w:rsidR="00D12B53" w:rsidRPr="008F7C2C">
        <w:rPr>
          <w:rFonts w:ascii="Times New Roman" w:hAnsi="Times New Roman" w:cs="Times New Roman"/>
          <w:sz w:val="24"/>
          <w:szCs w:val="24"/>
          <w:lang w:val="en-US"/>
        </w:rPr>
        <w:t xml:space="preserve">Additionally, annual cross-sectional blood samples are taken for immunology and parasitology during the dry period before the main annual malaria transmission season. </w:t>
      </w:r>
      <w:r w:rsidRPr="008F7C2C">
        <w:rPr>
          <w:rFonts w:ascii="Times New Roman" w:hAnsi="Times New Roman" w:cs="Times New Roman"/>
          <w:sz w:val="24"/>
          <w:szCs w:val="24"/>
          <w:lang w:val="en-US"/>
        </w:rPr>
        <w:t xml:space="preserve">Iron biomarkers and malaria antibodies were measured on </w:t>
      </w:r>
      <w:r w:rsidR="00FE29D1" w:rsidRPr="008F7C2C">
        <w:rPr>
          <w:rFonts w:ascii="Times New Roman" w:hAnsi="Times New Roman" w:cs="Times New Roman"/>
          <w:sz w:val="24"/>
          <w:szCs w:val="24"/>
          <w:lang w:val="en-US"/>
        </w:rPr>
        <w:t xml:space="preserve">the same </w:t>
      </w:r>
      <w:r w:rsidRPr="008F7C2C">
        <w:rPr>
          <w:rFonts w:ascii="Times New Roman" w:hAnsi="Times New Roman" w:cs="Times New Roman"/>
          <w:sz w:val="24"/>
          <w:szCs w:val="24"/>
          <w:lang w:val="en-US"/>
        </w:rPr>
        <w:lastRenderedPageBreak/>
        <w:t xml:space="preserve">plasma sample from </w:t>
      </w:r>
      <w:r w:rsidR="000E6F21" w:rsidRPr="008F7C2C">
        <w:rPr>
          <w:rFonts w:ascii="Times New Roman" w:hAnsi="Times New Roman" w:cs="Times New Roman"/>
          <w:sz w:val="24"/>
          <w:szCs w:val="24"/>
          <w:lang w:val="en-US"/>
        </w:rPr>
        <w:t xml:space="preserve">a single </w:t>
      </w:r>
      <w:r w:rsidRPr="008F7C2C">
        <w:rPr>
          <w:rFonts w:ascii="Times New Roman" w:hAnsi="Times New Roman" w:cs="Times New Roman"/>
          <w:sz w:val="24"/>
          <w:szCs w:val="24"/>
          <w:lang w:val="en-US"/>
        </w:rPr>
        <w:t>annual cross-sectional bleed based on the availability of a sample archived at -80</w:t>
      </w:r>
      <w:r w:rsidRPr="008F7C2C">
        <w:rPr>
          <w:rFonts w:ascii="Times New Roman" w:hAnsi="Times New Roman" w:cs="Times New Roman"/>
          <w:sz w:val="24"/>
          <w:szCs w:val="24"/>
          <w:lang w:val="en-US"/>
        </w:rPr>
        <w:sym w:font="Symbol" w:char="F0B0"/>
      </w:r>
      <w:r w:rsidRPr="008F7C2C">
        <w:rPr>
          <w:rFonts w:ascii="Times New Roman" w:hAnsi="Times New Roman" w:cs="Times New Roman"/>
          <w:sz w:val="24"/>
          <w:szCs w:val="24"/>
          <w:lang w:val="en-US"/>
        </w:rPr>
        <w:t>C.</w:t>
      </w:r>
    </w:p>
    <w:p w14:paraId="794DAC76" w14:textId="77777777" w:rsidR="00A674AA" w:rsidRPr="008F7C2C" w:rsidRDefault="00A674AA" w:rsidP="002E1724">
      <w:pPr>
        <w:spacing w:after="0" w:line="480" w:lineRule="auto"/>
        <w:rPr>
          <w:rFonts w:ascii="Times New Roman" w:hAnsi="Times New Roman" w:cs="Times New Roman"/>
          <w:sz w:val="24"/>
          <w:szCs w:val="24"/>
          <w:lang w:val="en-US"/>
        </w:rPr>
      </w:pPr>
    </w:p>
    <w:p w14:paraId="3FAC1B59" w14:textId="31A627E0" w:rsidR="001A5583" w:rsidRPr="008F7C2C" w:rsidRDefault="001A5583"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i/>
          <w:sz w:val="24"/>
          <w:szCs w:val="24"/>
          <w:lang w:val="en-US"/>
        </w:rPr>
        <w:t>Uganda</w:t>
      </w:r>
      <w:r w:rsidRPr="008F7C2C">
        <w:rPr>
          <w:rFonts w:ascii="Times New Roman" w:hAnsi="Times New Roman" w:cs="Times New Roman"/>
          <w:sz w:val="24"/>
          <w:szCs w:val="24"/>
          <w:lang w:val="en-US"/>
        </w:rPr>
        <w:t>: The Entebbe Mother and Baby Study (</w:t>
      </w:r>
      <w:proofErr w:type="spellStart"/>
      <w:r w:rsidRPr="008F7C2C">
        <w:rPr>
          <w:rFonts w:ascii="Times New Roman" w:hAnsi="Times New Roman" w:cs="Times New Roman"/>
          <w:sz w:val="24"/>
          <w:szCs w:val="24"/>
          <w:lang w:val="en-US"/>
        </w:rPr>
        <w:t>EMaBS</w:t>
      </w:r>
      <w:proofErr w:type="spellEnd"/>
      <w:r w:rsidRPr="008F7C2C">
        <w:rPr>
          <w:rFonts w:ascii="Times New Roman" w:hAnsi="Times New Roman" w:cs="Times New Roman"/>
          <w:sz w:val="24"/>
          <w:szCs w:val="24"/>
          <w:lang w:val="en-US"/>
        </w:rPr>
        <w:t xml:space="preserve">) is a prospective birth cohort that was originally designed as a randomized double-blind placebo-controlled trial to determine whether anthelmintic treatment during pregnancy and early childhood was associated with differential responses to vaccination or incidence of infections such as malaria, pneumonia and diarrhea </w:t>
      </w:r>
      <w:r w:rsidR="00CC1301" w:rsidRPr="008F7C2C">
        <w:rPr>
          <w:rFonts w:ascii="Times New Roman" w:hAnsi="Times New Roman" w:cs="Times New Roman"/>
          <w:sz w:val="24"/>
          <w:szCs w:val="24"/>
          <w:lang w:val="en-US"/>
        </w:rPr>
        <w:fldChar w:fldCharType="begin" w:fldLock="1"/>
      </w:r>
      <w:r w:rsidR="00184577" w:rsidRPr="008F7C2C">
        <w:rPr>
          <w:rFonts w:ascii="Times New Roman" w:hAnsi="Times New Roman" w:cs="Times New Roman"/>
          <w:sz w:val="24"/>
          <w:szCs w:val="24"/>
          <w:lang w:val="en-US"/>
        </w:rPr>
        <w:instrText>ADDIN CSL_CITATION {"citationItems":[{"id":"ITEM-1","itemData":{"DOI":"10.1177/1740774506075248","ISSN":"1740-7745 (Print)","PMID":"17327245","abstract":"BACKGROUND: Helminths have profound effects on the immune response, allowing  long-term survival of parasites with minimal damage to the host. Some of these effects \"spill-over\", altering responses to non-helminth antigens or allergens. It is suggested that this may lead to impaired responses to immunizations and infections, while conferring benefits against inflammatory responses in allergic and autoimmune disease. These effects might develop in utero, through exposure to maternal helminth infections, or through direct exposure in later life. PURPOSE: To determine the effects of helminths and their treatment in pregnancy and in young children on immunological and disease outcomes in childhood. METHODS: The trial has three randomized, double-blind, placebo-controlled interventions at two times, in two people: a pregnant woman and her child. Pregnant women are randomized to albendazole or placebo and praziquantel or placebo. At age 15 months their children are randomized to three-monthly albendazole or placebo, to continue to age five years. The proposed designation for this sequence of interventions is a 2 x 2(x2) factorial design. Children are immunized with BCG and against polio, Diphtheria, tetanus, Pertussis, Haemophilus, hepatitis B and measles. Primary immunological outcomes are responses to BCG antigens and tetanus toxoid in whole blood cytokine assays and antibody assays at one, three and five years of age. Primary disease outcomes are incidence of malaria, pneumonia, diarrhoea, tuberculosis, measles, vertical HIV transmission, and atopic disease episodes, measured at clinic visits and twice-monthly home visits. Effects on anaemia, growth and intellectual development are also assessed. CONCLUSION: This trial, with a novel design comprising related interventions in pregnant women and their offspring, is the first to examine effects of helminths and their treatment in pregnancy and early childhood on immunological, infectious disease and allergic disease outcomes. The results will enhance understanding of both detrimental and beneficial effects of helminth infection and inform policy.","author":[{"dropping-particle":"","family":"Elliott","given":"Alison M","non-dropping-particle":"","parse-names":false,"suffix":""},{"dropping-particle":"","family":"Kizza","given":"Moses","non-dropping-particle":"","parse-names":false,"suffix":""},{"dropping-particle":"","family":"Quigley","given":"Maria A","non-dropping-particle":"","parse-names":false,"suffix":""},{"dropping-particle":"","family":"Ndibazza","given":"Juliet","non-dropping-particle":"","parse-names":false,"suffix":""},{"dropping-particle":"","family":"Nampijja","given":"Margaret","non-dropping-particle":"","parse-names":false,"suffix":""},{"dropping-particle":"","family":"Muhangi","given":"Lawrence","non-dropping-particle":"","parse-names":false,"suffix":""},{"dropping-particle":"","family":"Morison","given":"Linda","non-dropping-particle":"","parse-names":false,"suffix":""},{"dropping-particle":"","family":"Namujju","given":"Proscovia B","non-dropping-particle":"","parse-names":false,"suffix":""},{"dropping-particle":"","family":"Muwanga","given":"Moses","non-dropping-particle":"","parse-names":false,"suffix":""},{"dropping-particle":"","family":"Kabatereine","given":"Narcis","non-dropping-particle":"","parse-names":false,"suffix":""},{"dropping-particle":"","family":"Whitworth","given":"James A G","non-dropping-particle":"","parse-names":false,"suffix":""}],"container-title":"Clinical trials (London, England)","id":"ITEM-1","issue":"1","issued":{"date-parts":[["2007"]]},"language":"eng","page":"42-57","title":"The impact of helminths on the response to immunization and on the incidence of  infection and disease in childhood in Uganda: design of a randomized, double-blind, placebo-controlled, factorial trial of deworming interventions delivered in pregnancy and early childhood [ISRCTN32849447].","type":"article-journal","volume":"4"},"uris":["http://www.mendeley.com/documents/?uuid=0b8faa18-73bc-4f97-811a-826c9d5e3540"]}],"mendeley":{"formattedCitation":"[25]","plainTextFormattedCitation":"[25]","previouslyFormattedCitation":"[25]"},"properties":{"noteIndex":0},"schema":"https://github.com/citation-style-language/schema/raw/master/csl-citation.json"}</w:instrText>
      </w:r>
      <w:r w:rsidR="00CC1301"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[25]</w:t>
      </w:r>
      <w:r w:rsidR="00CC1301" w:rsidRPr="008F7C2C">
        <w:rPr>
          <w:rFonts w:ascii="Times New Roman" w:hAnsi="Times New Roman" w:cs="Times New Roman"/>
          <w:sz w:val="24"/>
          <w:szCs w:val="24"/>
          <w:lang w:val="en-US"/>
        </w:rPr>
        <w:fldChar w:fldCharType="end"/>
      </w:r>
      <w:r w:rsidRPr="008F7C2C">
        <w:rPr>
          <w:rFonts w:ascii="Times New Roman" w:hAnsi="Times New Roman" w:cs="Times New Roman"/>
          <w:sz w:val="24"/>
          <w:szCs w:val="24"/>
          <w:lang w:val="en-US"/>
        </w:rPr>
        <w:t>. Children had active surveillance for malaria and other infections during fortnightly home visits and quarterly clinic visits and a</w:t>
      </w:r>
      <w:r w:rsidR="00861B3C" w:rsidRPr="008F7C2C">
        <w:rPr>
          <w:rFonts w:ascii="Times New Roman" w:hAnsi="Times New Roman" w:cs="Times New Roman"/>
          <w:sz w:val="24"/>
          <w:szCs w:val="24"/>
          <w:lang w:val="en-US"/>
        </w:rPr>
        <w:t>n annual</w:t>
      </w:r>
      <w:r w:rsidRPr="008F7C2C">
        <w:rPr>
          <w:rFonts w:ascii="Times New Roman" w:hAnsi="Times New Roman" w:cs="Times New Roman"/>
          <w:sz w:val="24"/>
          <w:szCs w:val="24"/>
          <w:lang w:val="en-US"/>
        </w:rPr>
        <w:t xml:space="preserve"> blood sample was collected. </w:t>
      </w:r>
      <w:r w:rsidR="00EE48DC" w:rsidRPr="008F7C2C">
        <w:rPr>
          <w:rFonts w:ascii="Times New Roman" w:hAnsi="Times New Roman" w:cs="Times New Roman"/>
          <w:sz w:val="24"/>
          <w:szCs w:val="24"/>
          <w:lang w:val="en-US"/>
        </w:rPr>
        <w:t>Malaria antibodies were measured from a sample taken at 5 years of age and i</w:t>
      </w:r>
      <w:r w:rsidRPr="008F7C2C">
        <w:rPr>
          <w:rFonts w:ascii="Times New Roman" w:hAnsi="Times New Roman" w:cs="Times New Roman"/>
          <w:sz w:val="24"/>
          <w:szCs w:val="24"/>
          <w:lang w:val="en-US"/>
        </w:rPr>
        <w:t>ron</w:t>
      </w:r>
      <w:r w:rsidR="00074FA2" w:rsidRPr="008F7C2C">
        <w:rPr>
          <w:rFonts w:ascii="Times New Roman" w:hAnsi="Times New Roman" w:cs="Times New Roman"/>
          <w:sz w:val="24"/>
          <w:szCs w:val="24"/>
          <w:lang w:val="en-US"/>
        </w:rPr>
        <w:t xml:space="preserve"> </w:t>
      </w:r>
      <w:r w:rsidRPr="008F7C2C">
        <w:rPr>
          <w:rFonts w:ascii="Times New Roman" w:hAnsi="Times New Roman" w:cs="Times New Roman"/>
          <w:sz w:val="24"/>
          <w:szCs w:val="24"/>
          <w:lang w:val="en-US"/>
        </w:rPr>
        <w:t>biomarkers were measured from a single annual bleed</w:t>
      </w:r>
      <w:r w:rsidR="007D4C37" w:rsidRPr="008F7C2C">
        <w:rPr>
          <w:rFonts w:ascii="Times New Roman" w:hAnsi="Times New Roman" w:cs="Times New Roman"/>
          <w:sz w:val="24"/>
          <w:szCs w:val="24"/>
          <w:lang w:val="en-US"/>
        </w:rPr>
        <w:t xml:space="preserve"> </w:t>
      </w:r>
      <w:r w:rsidR="00591A8A" w:rsidRPr="008F7C2C">
        <w:rPr>
          <w:rFonts w:ascii="Times New Roman" w:hAnsi="Times New Roman" w:cs="Times New Roman"/>
          <w:sz w:val="24"/>
          <w:szCs w:val="24"/>
          <w:lang w:val="en-US"/>
        </w:rPr>
        <w:t xml:space="preserve">taken </w:t>
      </w:r>
      <w:r w:rsidR="007D4C37" w:rsidRPr="008F7C2C">
        <w:rPr>
          <w:rFonts w:ascii="Times New Roman" w:hAnsi="Times New Roman" w:cs="Times New Roman"/>
          <w:sz w:val="24"/>
          <w:szCs w:val="24"/>
          <w:lang w:val="en-US"/>
        </w:rPr>
        <w:t>between 1-4 years of age</w:t>
      </w:r>
      <w:r w:rsidRPr="008F7C2C">
        <w:rPr>
          <w:rFonts w:ascii="Times New Roman" w:hAnsi="Times New Roman" w:cs="Times New Roman"/>
          <w:sz w:val="24"/>
          <w:szCs w:val="24"/>
          <w:lang w:val="en-US"/>
        </w:rPr>
        <w:t xml:space="preserve"> based on the availability of plasma samples archived at -80</w:t>
      </w:r>
      <w:r w:rsidRPr="008F7C2C">
        <w:rPr>
          <w:rFonts w:ascii="Times New Roman" w:hAnsi="Times New Roman" w:cs="Times New Roman"/>
          <w:sz w:val="24"/>
          <w:szCs w:val="24"/>
          <w:lang w:val="en-US"/>
        </w:rPr>
        <w:sym w:font="Symbol" w:char="F0B0"/>
      </w:r>
      <w:r w:rsidRPr="008F7C2C">
        <w:rPr>
          <w:rFonts w:ascii="Times New Roman" w:hAnsi="Times New Roman" w:cs="Times New Roman"/>
          <w:sz w:val="24"/>
          <w:szCs w:val="24"/>
          <w:lang w:val="en-US"/>
        </w:rPr>
        <w:t xml:space="preserve">C.  </w:t>
      </w:r>
    </w:p>
    <w:p w14:paraId="15356DA6" w14:textId="77777777" w:rsidR="00A674AA" w:rsidRPr="008F7C2C" w:rsidRDefault="00A674AA" w:rsidP="002E1724">
      <w:pPr>
        <w:spacing w:after="0" w:line="480" w:lineRule="auto"/>
        <w:rPr>
          <w:rFonts w:ascii="Times New Roman" w:hAnsi="Times New Roman" w:cs="Times New Roman"/>
          <w:b/>
          <w:sz w:val="24"/>
          <w:szCs w:val="24"/>
          <w:lang w:val="en-US"/>
        </w:rPr>
      </w:pPr>
    </w:p>
    <w:p w14:paraId="48A1EEC3" w14:textId="77777777" w:rsidR="001A5583" w:rsidRPr="008F7C2C" w:rsidRDefault="001A5583" w:rsidP="002E1724">
      <w:pPr>
        <w:spacing w:after="0" w:line="480" w:lineRule="auto"/>
        <w:rPr>
          <w:rFonts w:ascii="Times New Roman" w:hAnsi="Times New Roman" w:cs="Times New Roman"/>
          <w:bCs/>
          <w:i/>
          <w:iCs/>
          <w:sz w:val="24"/>
          <w:szCs w:val="24"/>
          <w:lang w:val="en-US"/>
        </w:rPr>
      </w:pPr>
      <w:r w:rsidRPr="008F7C2C">
        <w:rPr>
          <w:rFonts w:ascii="Times New Roman" w:hAnsi="Times New Roman" w:cs="Times New Roman"/>
          <w:b/>
          <w:sz w:val="24"/>
          <w:szCs w:val="24"/>
          <w:lang w:val="en-US"/>
        </w:rPr>
        <w:t>Laboratory procedures</w:t>
      </w:r>
    </w:p>
    <w:p w14:paraId="075188FB" w14:textId="77777777" w:rsidR="001A5583" w:rsidRPr="008F7C2C" w:rsidRDefault="001A5583" w:rsidP="002E1724">
      <w:pPr>
        <w:spacing w:after="0" w:line="480" w:lineRule="auto"/>
        <w:rPr>
          <w:rFonts w:ascii="Times New Roman" w:hAnsi="Times New Roman" w:cs="Times New Roman"/>
          <w:b/>
          <w:sz w:val="24"/>
          <w:szCs w:val="24"/>
          <w:lang w:val="en-US"/>
        </w:rPr>
      </w:pPr>
      <w:r w:rsidRPr="008F7C2C">
        <w:rPr>
          <w:rFonts w:ascii="Times New Roman" w:hAnsi="Times New Roman" w:cs="Times New Roman"/>
          <w:bCs/>
          <w:i/>
          <w:iCs/>
          <w:sz w:val="24"/>
          <w:szCs w:val="24"/>
          <w:lang w:val="en-US"/>
        </w:rPr>
        <w:t>Iron and inflammation biomarkers</w:t>
      </w:r>
      <w:r w:rsidRPr="008F7C2C">
        <w:rPr>
          <w:rFonts w:ascii="Times New Roman" w:hAnsi="Times New Roman" w:cs="Times New Roman"/>
          <w:b/>
          <w:sz w:val="24"/>
          <w:szCs w:val="24"/>
          <w:lang w:val="en-US"/>
        </w:rPr>
        <w:t xml:space="preserve"> </w:t>
      </w:r>
    </w:p>
    <w:p w14:paraId="5E00CC5D" w14:textId="270224A8" w:rsidR="001A5583" w:rsidRPr="008F7C2C" w:rsidRDefault="001A5583" w:rsidP="002E1724">
      <w:pPr>
        <w:autoSpaceDE w:val="0"/>
        <w:autoSpaceDN w:val="0"/>
        <w:adjustRightInd w:val="0"/>
        <w:spacing w:after="0" w:line="480" w:lineRule="auto"/>
        <w:rPr>
          <w:rFonts w:ascii="Times New Roman" w:hAnsi="Times New Roman" w:cs="Times New Roman"/>
          <w:b/>
          <w:sz w:val="24"/>
          <w:szCs w:val="24"/>
          <w:lang w:val="en-US"/>
        </w:rPr>
      </w:pPr>
      <w:r w:rsidRPr="008F7C2C">
        <w:rPr>
          <w:rFonts w:ascii="Times New Roman" w:hAnsi="Times New Roman" w:cs="Times New Roman"/>
          <w:sz w:val="24"/>
          <w:szCs w:val="24"/>
          <w:lang w:val="en-US"/>
        </w:rPr>
        <w:t xml:space="preserve">The </w:t>
      </w:r>
      <w:r w:rsidR="00F32401" w:rsidRPr="008F7C2C">
        <w:rPr>
          <w:rFonts w:ascii="Times New Roman" w:hAnsi="Times New Roman" w:cs="Times New Roman"/>
          <w:sz w:val="24"/>
          <w:szCs w:val="24"/>
          <w:lang w:val="en-US"/>
        </w:rPr>
        <w:t xml:space="preserve">measured </w:t>
      </w:r>
      <w:r w:rsidRPr="008F7C2C">
        <w:rPr>
          <w:rFonts w:ascii="Times New Roman" w:hAnsi="Times New Roman" w:cs="Times New Roman"/>
          <w:sz w:val="24"/>
          <w:szCs w:val="24"/>
          <w:lang w:val="en-US"/>
        </w:rPr>
        <w:t xml:space="preserve">biomarkers of iron status and inflammation </w:t>
      </w:r>
      <w:r w:rsidR="007D4C37" w:rsidRPr="008F7C2C">
        <w:rPr>
          <w:rFonts w:ascii="Times New Roman" w:hAnsi="Times New Roman" w:cs="Times New Roman"/>
          <w:sz w:val="24"/>
          <w:szCs w:val="24"/>
          <w:lang w:val="en-US"/>
        </w:rPr>
        <w:t xml:space="preserve">were </w:t>
      </w:r>
      <w:r w:rsidRPr="008F7C2C">
        <w:rPr>
          <w:rFonts w:ascii="Times New Roman" w:hAnsi="Times New Roman" w:cs="Times New Roman"/>
          <w:sz w:val="24"/>
          <w:szCs w:val="24"/>
          <w:lang w:val="en-US"/>
        </w:rPr>
        <w:t>iron</w:t>
      </w:r>
      <w:r w:rsidR="00084686" w:rsidRPr="008F7C2C">
        <w:rPr>
          <w:rFonts w:ascii="Times New Roman" w:hAnsi="Times New Roman" w:cs="Times New Roman"/>
          <w:sz w:val="24"/>
          <w:szCs w:val="24"/>
          <w:lang w:val="en-US"/>
        </w:rPr>
        <w:t xml:space="preserve"> (MULTIGENT iron calorimetric assay, Abbott Architect</w:t>
      </w:r>
      <w:r w:rsidR="00C82381" w:rsidRPr="008F7C2C">
        <w:rPr>
          <w:rFonts w:ascii="Times New Roman" w:hAnsi="Times New Roman" w:cs="Times New Roman"/>
          <w:sz w:val="24"/>
          <w:szCs w:val="24"/>
          <w:lang w:val="en-US"/>
        </w:rPr>
        <w:t>, USA</w:t>
      </w:r>
      <w:r w:rsidR="00084686" w:rsidRPr="008F7C2C">
        <w:rPr>
          <w:rFonts w:ascii="Times New Roman" w:hAnsi="Times New Roman" w:cs="Times New Roman"/>
          <w:sz w:val="24"/>
          <w:szCs w:val="24"/>
          <w:lang w:val="en-US"/>
        </w:rPr>
        <w:t>)</w:t>
      </w:r>
      <w:r w:rsidRPr="008F7C2C">
        <w:rPr>
          <w:rFonts w:ascii="Times New Roman" w:hAnsi="Times New Roman" w:cs="Times New Roman"/>
          <w:sz w:val="24"/>
          <w:szCs w:val="24"/>
          <w:lang w:val="en-US"/>
        </w:rPr>
        <w:t>, ferritin</w:t>
      </w:r>
      <w:r w:rsidR="00310C6E" w:rsidRPr="008F7C2C">
        <w:rPr>
          <w:rFonts w:ascii="Times New Roman" w:hAnsi="Times New Roman" w:cs="Times New Roman"/>
          <w:sz w:val="24"/>
          <w:szCs w:val="24"/>
          <w:lang w:val="en-US"/>
        </w:rPr>
        <w:t xml:space="preserve">, transferrin </w:t>
      </w:r>
      <w:r w:rsidR="00084686" w:rsidRPr="008F7C2C">
        <w:rPr>
          <w:rFonts w:ascii="Times New Roman" w:hAnsi="Times New Roman" w:cs="Times New Roman"/>
          <w:sz w:val="24"/>
          <w:szCs w:val="24"/>
          <w:lang w:val="en-US"/>
        </w:rPr>
        <w:t>(</w:t>
      </w:r>
      <w:r w:rsidR="00F55F20" w:rsidRPr="008F7C2C">
        <w:rPr>
          <w:rFonts w:ascii="Times New Roman" w:hAnsi="Times New Roman" w:cs="Times New Roman"/>
          <w:sz w:val="24"/>
          <w:szCs w:val="24"/>
          <w:lang w:val="en-US"/>
        </w:rPr>
        <w:t>c</w:t>
      </w:r>
      <w:r w:rsidR="00084686" w:rsidRPr="008F7C2C">
        <w:rPr>
          <w:rFonts w:ascii="Times New Roman" w:hAnsi="Times New Roman" w:cs="Times New Roman"/>
          <w:sz w:val="24"/>
          <w:szCs w:val="24"/>
          <w:lang w:val="en-US"/>
        </w:rPr>
        <w:t xml:space="preserve">hemiluminescent </w:t>
      </w:r>
      <w:r w:rsidR="00F55F20" w:rsidRPr="008F7C2C">
        <w:rPr>
          <w:rFonts w:ascii="Times New Roman" w:hAnsi="Times New Roman" w:cs="Times New Roman"/>
          <w:sz w:val="24"/>
          <w:szCs w:val="24"/>
          <w:lang w:val="en-US"/>
        </w:rPr>
        <w:t>m</w:t>
      </w:r>
      <w:r w:rsidR="00084686" w:rsidRPr="008F7C2C">
        <w:rPr>
          <w:rFonts w:ascii="Times New Roman" w:hAnsi="Times New Roman" w:cs="Times New Roman"/>
          <w:sz w:val="24"/>
          <w:szCs w:val="24"/>
          <w:lang w:val="en-US"/>
        </w:rPr>
        <w:t xml:space="preserve">icroparticle </w:t>
      </w:r>
      <w:r w:rsidR="00F55F20" w:rsidRPr="008F7C2C">
        <w:rPr>
          <w:rFonts w:ascii="Times New Roman" w:hAnsi="Times New Roman" w:cs="Times New Roman"/>
          <w:sz w:val="24"/>
          <w:szCs w:val="24"/>
          <w:lang w:val="en-US"/>
        </w:rPr>
        <w:t>i</w:t>
      </w:r>
      <w:r w:rsidR="00084686" w:rsidRPr="008F7C2C">
        <w:rPr>
          <w:rFonts w:ascii="Times New Roman" w:hAnsi="Times New Roman" w:cs="Times New Roman"/>
          <w:sz w:val="24"/>
          <w:szCs w:val="24"/>
          <w:lang w:val="en-US"/>
        </w:rPr>
        <w:t>mmunoassay</w:t>
      </w:r>
      <w:r w:rsidR="00534966" w:rsidRPr="008F7C2C">
        <w:rPr>
          <w:rFonts w:ascii="Times New Roman" w:hAnsi="Times New Roman" w:cs="Times New Roman"/>
          <w:sz w:val="24"/>
          <w:szCs w:val="24"/>
          <w:lang w:val="en-US"/>
        </w:rPr>
        <w:t xml:space="preserve"> (CMI)</w:t>
      </w:r>
      <w:r w:rsidR="00084686" w:rsidRPr="008F7C2C">
        <w:rPr>
          <w:rFonts w:ascii="Times New Roman" w:hAnsi="Times New Roman" w:cs="Times New Roman"/>
          <w:sz w:val="24"/>
          <w:szCs w:val="24"/>
          <w:lang w:val="en-US"/>
        </w:rPr>
        <w:t>, Abbott Architec</w:t>
      </w:r>
      <w:r w:rsidR="004E6A02" w:rsidRPr="008F7C2C">
        <w:rPr>
          <w:rFonts w:ascii="Times New Roman" w:hAnsi="Times New Roman" w:cs="Times New Roman"/>
          <w:sz w:val="24"/>
          <w:szCs w:val="24"/>
          <w:lang w:val="en-US"/>
        </w:rPr>
        <w:t>t</w:t>
      </w:r>
      <w:r w:rsidR="00084686" w:rsidRPr="008F7C2C">
        <w:rPr>
          <w:rFonts w:ascii="Times New Roman" w:hAnsi="Times New Roman" w:cs="Times New Roman"/>
          <w:sz w:val="24"/>
          <w:szCs w:val="24"/>
          <w:lang w:val="en-US"/>
        </w:rPr>
        <w:t>)</w:t>
      </w:r>
      <w:r w:rsidRPr="008F7C2C">
        <w:rPr>
          <w:rFonts w:ascii="Times New Roman" w:hAnsi="Times New Roman" w:cs="Times New Roman"/>
          <w:sz w:val="24"/>
          <w:szCs w:val="24"/>
          <w:lang w:val="en-US"/>
        </w:rPr>
        <w:t>, soluble transferrin receptor (</w:t>
      </w:r>
      <w:proofErr w:type="spellStart"/>
      <w:r w:rsidRPr="008F7C2C">
        <w:rPr>
          <w:rFonts w:ascii="Times New Roman" w:hAnsi="Times New Roman" w:cs="Times New Roman"/>
          <w:sz w:val="24"/>
          <w:szCs w:val="24"/>
          <w:lang w:val="en-US"/>
        </w:rPr>
        <w:t>sTfR</w:t>
      </w:r>
      <w:proofErr w:type="spellEnd"/>
      <w:r w:rsidR="00084686" w:rsidRPr="008F7C2C">
        <w:rPr>
          <w:rFonts w:ascii="Times New Roman" w:hAnsi="Times New Roman" w:cs="Times New Roman"/>
          <w:sz w:val="24"/>
          <w:szCs w:val="24"/>
          <w:lang w:val="en-US"/>
        </w:rPr>
        <w:t xml:space="preserve">, </w:t>
      </w:r>
      <w:r w:rsidR="00084686" w:rsidRPr="008F7C2C">
        <w:rPr>
          <w:rFonts w:ascii="Times New Roman" w:hAnsi="Times New Roman" w:cs="Times New Roman"/>
          <w:bCs/>
          <w:sz w:val="24"/>
          <w:szCs w:val="24"/>
          <w:lang w:val="en-US"/>
        </w:rPr>
        <w:t xml:space="preserve">Human </w:t>
      </w:r>
      <w:proofErr w:type="spellStart"/>
      <w:r w:rsidR="00084686" w:rsidRPr="008F7C2C">
        <w:rPr>
          <w:rFonts w:ascii="Times New Roman" w:hAnsi="Times New Roman" w:cs="Times New Roman"/>
          <w:bCs/>
          <w:sz w:val="24"/>
          <w:szCs w:val="24"/>
          <w:lang w:val="en-US"/>
        </w:rPr>
        <w:t>sTfR</w:t>
      </w:r>
      <w:proofErr w:type="spellEnd"/>
      <w:r w:rsidR="00084686" w:rsidRPr="008F7C2C">
        <w:rPr>
          <w:rFonts w:ascii="Times New Roman" w:hAnsi="Times New Roman" w:cs="Times New Roman"/>
          <w:bCs/>
          <w:sz w:val="24"/>
          <w:szCs w:val="24"/>
          <w:lang w:val="en-US"/>
        </w:rPr>
        <w:t xml:space="preserve"> ELISA, </w:t>
      </w:r>
      <w:proofErr w:type="spellStart"/>
      <w:r w:rsidR="00084686" w:rsidRPr="008F7C2C">
        <w:rPr>
          <w:rFonts w:ascii="Times New Roman" w:hAnsi="Times New Roman" w:cs="Times New Roman"/>
          <w:bCs/>
          <w:sz w:val="24"/>
          <w:szCs w:val="24"/>
          <w:lang w:val="en-US"/>
        </w:rPr>
        <w:t>BioVendor</w:t>
      </w:r>
      <w:proofErr w:type="spellEnd"/>
      <w:r w:rsidRPr="008F7C2C">
        <w:rPr>
          <w:rFonts w:ascii="Times New Roman" w:hAnsi="Times New Roman" w:cs="Times New Roman"/>
          <w:bCs/>
          <w:sz w:val="24"/>
          <w:szCs w:val="24"/>
          <w:lang w:val="en-US"/>
        </w:rPr>
        <w:t>)</w:t>
      </w:r>
      <w:r w:rsidRPr="008F7C2C">
        <w:rPr>
          <w:rFonts w:ascii="Times New Roman" w:hAnsi="Times New Roman" w:cs="Times New Roman"/>
          <w:sz w:val="24"/>
          <w:szCs w:val="24"/>
          <w:lang w:val="en-US"/>
        </w:rPr>
        <w:t>, hepcidin</w:t>
      </w:r>
      <w:r w:rsidR="00310C6E" w:rsidRPr="008F7C2C">
        <w:rPr>
          <w:rFonts w:ascii="Times New Roman" w:hAnsi="Times New Roman" w:cs="Times New Roman"/>
          <w:sz w:val="24"/>
          <w:szCs w:val="24"/>
          <w:lang w:val="en-US"/>
        </w:rPr>
        <w:t xml:space="preserve"> </w:t>
      </w:r>
      <w:r w:rsidR="00310C6E" w:rsidRPr="008F7C2C">
        <w:rPr>
          <w:rFonts w:ascii="Times New Roman" w:hAnsi="Times New Roman" w:cs="Times New Roman"/>
          <w:bCs/>
          <w:sz w:val="24"/>
          <w:szCs w:val="24"/>
          <w:lang w:val="en-US"/>
        </w:rPr>
        <w:t>(DRG Hepcidin 25 [bioactive] high sensitive ELISA Kit, DRG Diagnostics)</w:t>
      </w:r>
      <w:r w:rsidRPr="008F7C2C">
        <w:rPr>
          <w:rFonts w:ascii="Times New Roman" w:hAnsi="Times New Roman" w:cs="Times New Roman"/>
          <w:bCs/>
          <w:sz w:val="24"/>
          <w:szCs w:val="24"/>
          <w:lang w:val="en-US"/>
        </w:rPr>
        <w:t>,</w:t>
      </w:r>
      <w:r w:rsidRPr="008F7C2C">
        <w:rPr>
          <w:rFonts w:ascii="Times New Roman" w:hAnsi="Times New Roman" w:cs="Times New Roman"/>
          <w:sz w:val="24"/>
          <w:szCs w:val="24"/>
          <w:lang w:val="en-US"/>
        </w:rPr>
        <w:t xml:space="preserve"> </w:t>
      </w:r>
      <w:r w:rsidR="00F55F20" w:rsidRPr="008F7C2C">
        <w:rPr>
          <w:rFonts w:ascii="Times New Roman" w:hAnsi="Times New Roman" w:cs="Times New Roman"/>
          <w:sz w:val="24"/>
          <w:szCs w:val="24"/>
          <w:lang w:val="en-US"/>
        </w:rPr>
        <w:t xml:space="preserve">transferrin (CMI, Abbott Architect) </w:t>
      </w:r>
      <w:r w:rsidRPr="008F7C2C">
        <w:rPr>
          <w:rFonts w:ascii="Times New Roman" w:hAnsi="Times New Roman" w:cs="Times New Roman"/>
          <w:sz w:val="24"/>
          <w:szCs w:val="24"/>
          <w:lang w:val="en-US"/>
        </w:rPr>
        <w:t>hemoglobin</w:t>
      </w:r>
      <w:r w:rsidR="00310C6E" w:rsidRPr="008F7C2C">
        <w:rPr>
          <w:rFonts w:ascii="Times New Roman" w:hAnsi="Times New Roman" w:cs="Times New Roman"/>
          <w:sz w:val="24"/>
          <w:szCs w:val="24"/>
          <w:lang w:val="en-US"/>
        </w:rPr>
        <w:t xml:space="preserve"> </w:t>
      </w:r>
      <w:r w:rsidR="000A2B5C" w:rsidRPr="008F7C2C">
        <w:rPr>
          <w:rFonts w:ascii="Times New Roman" w:hAnsi="Times New Roman" w:cs="Times New Roman"/>
          <w:sz w:val="24"/>
          <w:szCs w:val="24"/>
          <w:lang w:val="en-US"/>
        </w:rPr>
        <w:t>(Coulter analy</w:t>
      </w:r>
      <w:r w:rsidR="00C82381" w:rsidRPr="008F7C2C">
        <w:rPr>
          <w:rFonts w:ascii="Times New Roman" w:hAnsi="Times New Roman" w:cs="Times New Roman"/>
          <w:sz w:val="24"/>
          <w:szCs w:val="24"/>
          <w:lang w:val="en-US"/>
        </w:rPr>
        <w:t>z</w:t>
      </w:r>
      <w:r w:rsidR="000A2B5C" w:rsidRPr="008F7C2C">
        <w:rPr>
          <w:rFonts w:ascii="Times New Roman" w:hAnsi="Times New Roman" w:cs="Times New Roman"/>
          <w:sz w:val="24"/>
          <w:szCs w:val="24"/>
          <w:lang w:val="en-US"/>
        </w:rPr>
        <w:t>er</w:t>
      </w:r>
      <w:r w:rsidR="00362D73" w:rsidRPr="008F7C2C">
        <w:rPr>
          <w:rFonts w:ascii="Times New Roman" w:hAnsi="Times New Roman" w:cs="Times New Roman"/>
          <w:sz w:val="24"/>
          <w:szCs w:val="24"/>
          <w:lang w:val="en-US"/>
        </w:rPr>
        <w:t xml:space="preserve">, </w:t>
      </w:r>
      <w:r w:rsidR="000A2B5C" w:rsidRPr="008F7C2C">
        <w:rPr>
          <w:rFonts w:ascii="Times New Roman" w:hAnsi="Times New Roman" w:cs="Times New Roman"/>
          <w:sz w:val="24"/>
          <w:szCs w:val="24"/>
          <w:lang w:val="en-US"/>
        </w:rPr>
        <w:t>Beckman Coulter)</w:t>
      </w:r>
      <w:r w:rsidRPr="008F7C2C">
        <w:rPr>
          <w:rFonts w:ascii="Times New Roman" w:hAnsi="Times New Roman" w:cs="Times New Roman"/>
          <w:bCs/>
          <w:sz w:val="24"/>
          <w:szCs w:val="24"/>
          <w:lang w:val="en-US"/>
        </w:rPr>
        <w:t>,</w:t>
      </w:r>
      <w:r w:rsidRPr="008F7C2C">
        <w:rPr>
          <w:rFonts w:ascii="Times New Roman" w:hAnsi="Times New Roman" w:cs="Times New Roman"/>
          <w:sz w:val="24"/>
          <w:szCs w:val="24"/>
          <w:lang w:val="en-US"/>
        </w:rPr>
        <w:t xml:space="preserve"> and C-reactive protein (CRP</w:t>
      </w:r>
      <w:r w:rsidR="00310C6E" w:rsidRPr="008F7C2C">
        <w:rPr>
          <w:rFonts w:ascii="Times New Roman" w:hAnsi="Times New Roman" w:cs="Times New Roman"/>
          <w:sz w:val="24"/>
          <w:szCs w:val="24"/>
          <w:lang w:val="en-US"/>
        </w:rPr>
        <w:t xml:space="preserve">, </w:t>
      </w:r>
      <w:r w:rsidR="00310C6E" w:rsidRPr="008F7C2C">
        <w:rPr>
          <w:rFonts w:ascii="Times New Roman" w:hAnsi="Times New Roman" w:cs="Times New Roman"/>
          <w:bCs/>
          <w:sz w:val="24"/>
          <w:szCs w:val="24"/>
          <w:lang w:val="en-US"/>
        </w:rPr>
        <w:t xml:space="preserve">MULTIGENT CRP </w:t>
      </w:r>
      <w:proofErr w:type="spellStart"/>
      <w:r w:rsidR="00310C6E" w:rsidRPr="008F7C2C">
        <w:rPr>
          <w:rFonts w:ascii="Times New Roman" w:hAnsi="Times New Roman" w:cs="Times New Roman"/>
          <w:bCs/>
          <w:sz w:val="24"/>
          <w:szCs w:val="24"/>
          <w:lang w:val="en-US"/>
        </w:rPr>
        <w:t>Vario</w:t>
      </w:r>
      <w:proofErr w:type="spellEnd"/>
      <w:r w:rsidR="00310C6E" w:rsidRPr="008F7C2C">
        <w:rPr>
          <w:rFonts w:ascii="Times New Roman" w:hAnsi="Times New Roman" w:cs="Times New Roman"/>
          <w:bCs/>
          <w:sz w:val="24"/>
          <w:szCs w:val="24"/>
          <w:lang w:val="en-US"/>
        </w:rPr>
        <w:t xml:space="preserve"> assay, Abbott Architect</w:t>
      </w:r>
      <w:r w:rsidRPr="008F7C2C">
        <w:rPr>
          <w:rFonts w:ascii="Times New Roman" w:hAnsi="Times New Roman" w:cs="Times New Roman"/>
          <w:sz w:val="24"/>
          <w:szCs w:val="24"/>
          <w:lang w:val="en-US"/>
        </w:rPr>
        <w:t>)</w:t>
      </w:r>
      <w:r w:rsidR="00662BDF" w:rsidRPr="008F7C2C">
        <w:rPr>
          <w:rFonts w:ascii="Times New Roman" w:hAnsi="Times New Roman" w:cs="Times New Roman"/>
          <w:sz w:val="24"/>
          <w:szCs w:val="24"/>
          <w:lang w:val="en-US"/>
        </w:rPr>
        <w:t>.</w:t>
      </w:r>
      <w:r w:rsidRPr="008F7C2C">
        <w:rPr>
          <w:rFonts w:ascii="Times New Roman" w:hAnsi="Times New Roman" w:cs="Times New Roman"/>
          <w:sz w:val="24"/>
          <w:szCs w:val="24"/>
          <w:lang w:val="en-US"/>
        </w:rPr>
        <w:t xml:space="preserve"> </w:t>
      </w:r>
      <w:bookmarkStart w:id="5" w:name="_Hlk38275926"/>
      <w:r w:rsidR="00F219F4" w:rsidRPr="008F7C2C">
        <w:rPr>
          <w:rFonts w:ascii="Times New Roman" w:hAnsi="Times New Roman" w:cs="Times New Roman"/>
          <w:color w:val="000000" w:themeColor="text1"/>
          <w:sz w:val="24"/>
          <w:szCs w:val="24"/>
        </w:rPr>
        <w:t>In Uganda, hemoglobin concentrations were adjusted for an altitude of &gt;1000m above sea level (by subtracting 0.2g/dL)</w:t>
      </w:r>
      <w:r w:rsidR="00195382" w:rsidRPr="008F7C2C">
        <w:rPr>
          <w:rFonts w:ascii="Times New Roman" w:hAnsi="Times New Roman" w:cs="Times New Roman"/>
          <w:color w:val="000000" w:themeColor="text1"/>
          <w:sz w:val="24"/>
          <w:szCs w:val="24"/>
          <w:lang w:val="en-GB"/>
        </w:rPr>
        <w:t xml:space="preserve"> </w:t>
      </w:r>
      <w:r w:rsidR="00195382"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{"citationItems":[{"id":"ITEM-1","itemData":{"author":[{"dropping-particle":"","family":"World Health Organization","given":"","non-dropping-particle":"","parse-names":false,"suffix":""}],"id":"ITEM-1","issued":{"date-parts":[["2011"]]},"language":"en","publisher":"World Health Organization","publisher-place":"Geneva","title":"Haemoglobin concentrations for the diagnosis of anaemia and assessment of severity","type":"report"},"uris":["http://www.mendeley.com/documents/?uuid=6f3638ea-d28f-46be-8874-26a147a96c21"]}],"mendeley":{"formattedCitation":"[26]","plainTextFormattedCitation":"[26]","previouslyFormattedCitation":"[26]"},"properties":{"noteIndex":0},"schema":"https://github.com/citation-style-language/schema/raw/master/csl-citation.json"}</w:instrText>
      </w:r>
      <w:r w:rsidR="00195382"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[26]</w:t>
      </w:r>
      <w:r w:rsidR="00195382" w:rsidRPr="008F7C2C">
        <w:rPr>
          <w:rFonts w:ascii="Times New Roman" w:hAnsi="Times New Roman" w:cs="Times New Roman"/>
          <w:sz w:val="24"/>
          <w:szCs w:val="24"/>
          <w:lang w:val="en-US"/>
        </w:rPr>
        <w:fldChar w:fldCharType="end"/>
      </w:r>
      <w:r w:rsidR="00F219F4" w:rsidRPr="008F7C2C">
        <w:rPr>
          <w:color w:val="000000" w:themeColor="text1"/>
        </w:rPr>
        <w:t xml:space="preserve">. </w:t>
      </w:r>
      <w:r w:rsidRPr="008F7C2C">
        <w:rPr>
          <w:rFonts w:ascii="Times New Roman" w:hAnsi="Times New Roman" w:cs="Times New Roman"/>
          <w:i/>
          <w:iCs/>
          <w:color w:val="000000" w:themeColor="text1"/>
          <w:sz w:val="24"/>
          <w:szCs w:val="24"/>
          <w:lang w:val="en-GB"/>
        </w:rPr>
        <w:t>P</w:t>
      </w:r>
      <w:r w:rsidR="009D4076" w:rsidRPr="008F7C2C">
        <w:rPr>
          <w:rFonts w:ascii="Times New Roman" w:hAnsi="Times New Roman" w:cs="Times New Roman"/>
          <w:i/>
          <w:iCs/>
          <w:color w:val="000000" w:themeColor="text1"/>
          <w:sz w:val="24"/>
          <w:szCs w:val="24"/>
          <w:lang w:val="en-GB"/>
        </w:rPr>
        <w:t xml:space="preserve"> </w:t>
      </w:r>
      <w:r w:rsidRPr="008F7C2C">
        <w:rPr>
          <w:rFonts w:ascii="Times New Roman" w:hAnsi="Times New Roman" w:cs="Times New Roman"/>
          <w:i/>
          <w:iCs/>
          <w:color w:val="000000" w:themeColor="text1"/>
          <w:sz w:val="24"/>
          <w:szCs w:val="24"/>
          <w:lang w:val="en-GB"/>
        </w:rPr>
        <w:t>falciparum</w:t>
      </w:r>
      <w:r w:rsidRPr="008F7C2C">
        <w:rPr>
          <w:rFonts w:ascii="Times New Roman" w:hAnsi="Times New Roman" w:cs="Times New Roman"/>
          <w:color w:val="000000" w:themeColor="text1"/>
          <w:sz w:val="24"/>
          <w:szCs w:val="24"/>
          <w:lang w:val="en-GB"/>
        </w:rPr>
        <w:t xml:space="preserve"> </w:t>
      </w:r>
      <w:proofErr w:type="spellStart"/>
      <w:r w:rsidRPr="008F7C2C">
        <w:rPr>
          <w:rFonts w:ascii="Times New Roman" w:hAnsi="Times New Roman" w:cs="Times New Roman"/>
          <w:color w:val="000000" w:themeColor="text1"/>
          <w:sz w:val="24"/>
          <w:szCs w:val="24"/>
          <w:lang w:val="en-GB"/>
        </w:rPr>
        <w:t>parasitemia</w:t>
      </w:r>
      <w:proofErr w:type="spellEnd"/>
      <w:r w:rsidRPr="008F7C2C">
        <w:rPr>
          <w:rFonts w:ascii="Times New Roman" w:hAnsi="Times New Roman" w:cs="Times New Roman"/>
          <w:color w:val="000000" w:themeColor="text1"/>
          <w:sz w:val="24"/>
          <w:szCs w:val="24"/>
          <w:lang w:val="en-GB"/>
        </w:rPr>
        <w:t xml:space="preserve"> was determined at the time of malaria antibody measurement using </w:t>
      </w:r>
      <w:r w:rsidRPr="008F7C2C">
        <w:rPr>
          <w:rFonts w:ascii="Times New Roman" w:hAnsi="Times New Roman" w:cs="Times New Roman"/>
          <w:color w:val="000000" w:themeColor="text1"/>
          <w:sz w:val="24"/>
          <w:szCs w:val="24"/>
        </w:rPr>
        <w:t>Giemsa-stained thick and thin blood smears</w:t>
      </w:r>
      <w:r w:rsidRPr="008F7C2C">
        <w:rPr>
          <w:rFonts w:ascii="Times New Roman" w:hAnsi="Times New Roman" w:cs="Times New Roman"/>
          <w:color w:val="000000" w:themeColor="text1"/>
          <w:sz w:val="24"/>
          <w:szCs w:val="24"/>
          <w:lang w:val="en-GB"/>
        </w:rPr>
        <w:t>.</w:t>
      </w:r>
      <w:bookmarkEnd w:id="5"/>
    </w:p>
    <w:p w14:paraId="2F9E0EC7" w14:textId="77777777" w:rsidR="0080539E" w:rsidRPr="008F7C2C" w:rsidRDefault="0080539E" w:rsidP="002E1724">
      <w:pPr>
        <w:spacing w:after="0" w:line="480" w:lineRule="auto"/>
        <w:rPr>
          <w:rFonts w:ascii="Times New Roman" w:hAnsi="Times New Roman" w:cs="Times New Roman"/>
          <w:i/>
          <w:iCs/>
          <w:color w:val="000000" w:themeColor="text1"/>
          <w:sz w:val="24"/>
          <w:szCs w:val="24"/>
          <w:lang w:val="en-GB"/>
        </w:rPr>
      </w:pPr>
      <w:bookmarkStart w:id="6" w:name="_Hlk38276744"/>
    </w:p>
    <w:p w14:paraId="0A2817D0" w14:textId="5DCD7F6B" w:rsidR="001A5583" w:rsidRPr="008F7C2C" w:rsidRDefault="0074141C" w:rsidP="002E1724">
      <w:pPr>
        <w:spacing w:after="0" w:line="480" w:lineRule="auto"/>
        <w:rPr>
          <w:rFonts w:ascii="Times New Roman" w:hAnsi="Times New Roman" w:cs="Times New Roman"/>
          <w:b/>
          <w:sz w:val="24"/>
          <w:szCs w:val="24"/>
          <w:lang w:val="en-US"/>
        </w:rPr>
      </w:pPr>
      <w:r w:rsidRPr="008F7C2C">
        <w:rPr>
          <w:rFonts w:ascii="Times New Roman" w:hAnsi="Times New Roman" w:cs="Times New Roman"/>
          <w:i/>
          <w:iCs/>
          <w:color w:val="000000" w:themeColor="text1"/>
          <w:sz w:val="24"/>
          <w:szCs w:val="24"/>
          <w:lang w:val="en-GB"/>
        </w:rPr>
        <w:t>P</w:t>
      </w:r>
      <w:r w:rsidR="00496F07" w:rsidRPr="008F7C2C">
        <w:rPr>
          <w:rFonts w:ascii="Times New Roman" w:hAnsi="Times New Roman" w:cs="Times New Roman"/>
          <w:i/>
          <w:iCs/>
          <w:color w:val="000000" w:themeColor="text1"/>
          <w:sz w:val="24"/>
          <w:szCs w:val="24"/>
          <w:lang w:val="en-GB"/>
        </w:rPr>
        <w:t xml:space="preserve">lasmodium </w:t>
      </w:r>
      <w:r w:rsidRPr="008F7C2C">
        <w:rPr>
          <w:rFonts w:ascii="Times New Roman" w:hAnsi="Times New Roman" w:cs="Times New Roman"/>
          <w:i/>
          <w:iCs/>
          <w:color w:val="000000" w:themeColor="text1"/>
          <w:sz w:val="24"/>
          <w:szCs w:val="24"/>
          <w:lang w:val="en-GB"/>
        </w:rPr>
        <w:t>falciparum</w:t>
      </w:r>
      <w:r w:rsidRPr="008F7C2C">
        <w:rPr>
          <w:rFonts w:ascii="Times New Roman" w:hAnsi="Times New Roman" w:cs="Times New Roman"/>
          <w:color w:val="000000" w:themeColor="text1"/>
          <w:sz w:val="24"/>
          <w:szCs w:val="24"/>
          <w:lang w:val="en-GB"/>
        </w:rPr>
        <w:t xml:space="preserve"> </w:t>
      </w:r>
      <w:r w:rsidR="001A5583" w:rsidRPr="008F7C2C">
        <w:rPr>
          <w:rFonts w:ascii="Times New Roman" w:hAnsi="Times New Roman" w:cs="Times New Roman"/>
          <w:bCs/>
          <w:i/>
          <w:iCs/>
          <w:sz w:val="24"/>
          <w:szCs w:val="24"/>
          <w:lang w:val="en-US"/>
        </w:rPr>
        <w:t>antibody assays</w:t>
      </w:r>
      <w:bookmarkStart w:id="7" w:name="_Hlk522632097"/>
      <w:r w:rsidR="001A5583" w:rsidRPr="008F7C2C">
        <w:rPr>
          <w:rFonts w:ascii="Times New Roman" w:hAnsi="Times New Roman" w:cs="Times New Roman"/>
          <w:b/>
          <w:sz w:val="24"/>
          <w:szCs w:val="24"/>
          <w:lang w:val="en-US"/>
        </w:rPr>
        <w:t xml:space="preserve"> </w:t>
      </w:r>
    </w:p>
    <w:bookmarkEnd w:id="6"/>
    <w:p w14:paraId="3F26443B" w14:textId="27A1D6C0" w:rsidR="001A5583" w:rsidRPr="008F7C2C" w:rsidRDefault="001A5583"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 xml:space="preserve">Antibodies against </w:t>
      </w:r>
      <w:r w:rsidR="00AE24FC" w:rsidRPr="008F7C2C">
        <w:rPr>
          <w:rFonts w:ascii="Times New Roman" w:hAnsi="Times New Roman" w:cs="Times New Roman"/>
          <w:sz w:val="24"/>
          <w:szCs w:val="24"/>
          <w:lang w:val="en-US"/>
        </w:rPr>
        <w:t xml:space="preserve">the </w:t>
      </w:r>
      <w:r w:rsidRPr="008F7C2C">
        <w:rPr>
          <w:rFonts w:ascii="Times New Roman" w:hAnsi="Times New Roman" w:cs="Times New Roman"/>
          <w:sz w:val="24"/>
          <w:szCs w:val="24"/>
          <w:lang w:val="en-US"/>
        </w:rPr>
        <w:t>AMA1</w:t>
      </w:r>
      <w:r w:rsidR="00542C39" w:rsidRPr="008F7C2C">
        <w:t xml:space="preserve"> </w:t>
      </w:r>
      <w:r w:rsidR="00542C39" w:rsidRPr="008F7C2C">
        <w:rPr>
          <w:rFonts w:ascii="Times New Roman" w:hAnsi="Times New Roman" w:cs="Times New Roman"/>
          <w:sz w:val="24"/>
          <w:szCs w:val="24"/>
          <w:lang w:val="en-US"/>
        </w:rPr>
        <w:t>3D7 sequence</w:t>
      </w:r>
      <w:r w:rsidRPr="008F7C2C">
        <w:rPr>
          <w:rFonts w:ascii="Times New Roman" w:hAnsi="Times New Roman" w:cs="Times New Roman"/>
          <w:sz w:val="24"/>
          <w:szCs w:val="24"/>
          <w:lang w:val="en-US"/>
        </w:rPr>
        <w:t xml:space="preserve"> and MSP1</w:t>
      </w:r>
      <w:r w:rsidR="00542C39" w:rsidRPr="008F7C2C">
        <w:rPr>
          <w:rFonts w:ascii="Times New Roman" w:hAnsi="Times New Roman" w:cs="Times New Roman"/>
          <w:sz w:val="24"/>
          <w:szCs w:val="24"/>
          <w:vertAlign w:val="subscript"/>
          <w:lang w:val="en-US"/>
        </w:rPr>
        <w:t>42</w:t>
      </w:r>
      <w:r w:rsidR="00542C39" w:rsidRPr="008F7C2C">
        <w:rPr>
          <w:rFonts w:ascii="Times New Roman" w:hAnsi="Times New Roman" w:cs="Times New Roman"/>
          <w:sz w:val="24"/>
          <w:szCs w:val="24"/>
          <w:lang w:val="en-US"/>
        </w:rPr>
        <w:t>,</w:t>
      </w:r>
      <w:r w:rsidR="00542C39" w:rsidRPr="008F7C2C">
        <w:t xml:space="preserve"> </w:t>
      </w:r>
      <w:r w:rsidR="00542C39" w:rsidRPr="008F7C2C">
        <w:rPr>
          <w:rFonts w:ascii="Times New Roman" w:hAnsi="Times New Roman" w:cs="Times New Roman"/>
          <w:sz w:val="24"/>
          <w:szCs w:val="24"/>
          <w:lang w:val="en-US"/>
        </w:rPr>
        <w:t>3D7 sequence of</w:t>
      </w:r>
      <w:r w:rsidRPr="008F7C2C">
        <w:rPr>
          <w:rFonts w:ascii="Times New Roman" w:hAnsi="Times New Roman" w:cs="Times New Roman"/>
          <w:sz w:val="24"/>
          <w:szCs w:val="24"/>
          <w:lang w:val="en-US"/>
        </w:rPr>
        <w:t xml:space="preserve"> </w:t>
      </w:r>
      <w:r w:rsidR="00AE24FC" w:rsidRPr="008F7C2C">
        <w:rPr>
          <w:rFonts w:ascii="Times New Roman" w:hAnsi="Times New Roman" w:cs="Times New Roman"/>
          <w:i/>
          <w:iCs/>
          <w:sz w:val="24"/>
          <w:szCs w:val="24"/>
          <w:lang w:val="en-US"/>
        </w:rPr>
        <w:t>P falciparum</w:t>
      </w:r>
      <w:r w:rsidR="00AE24FC" w:rsidRPr="008F7C2C">
        <w:rPr>
          <w:rFonts w:ascii="Times New Roman" w:hAnsi="Times New Roman" w:cs="Times New Roman"/>
          <w:sz w:val="24"/>
          <w:szCs w:val="24"/>
          <w:lang w:val="en-US"/>
        </w:rPr>
        <w:t xml:space="preserve"> </w:t>
      </w:r>
      <w:r w:rsidRPr="008F7C2C">
        <w:rPr>
          <w:rFonts w:ascii="Times New Roman" w:hAnsi="Times New Roman" w:cs="Times New Roman"/>
          <w:sz w:val="24"/>
          <w:szCs w:val="24"/>
          <w:lang w:val="en-US"/>
        </w:rPr>
        <w:t xml:space="preserve">antigens were measured </w:t>
      </w:r>
      <w:r w:rsidR="00AE24FC" w:rsidRPr="008F7C2C">
        <w:rPr>
          <w:rFonts w:ascii="Times New Roman" w:hAnsi="Times New Roman" w:cs="Times New Roman"/>
          <w:sz w:val="24"/>
          <w:szCs w:val="24"/>
          <w:lang w:val="en-US"/>
        </w:rPr>
        <w:t>from</w:t>
      </w:r>
      <w:r w:rsidRPr="008F7C2C">
        <w:rPr>
          <w:rFonts w:ascii="Times New Roman" w:hAnsi="Times New Roman" w:cs="Times New Roman"/>
          <w:sz w:val="24"/>
          <w:szCs w:val="24"/>
          <w:lang w:val="en-US"/>
        </w:rPr>
        <w:t xml:space="preserve"> plasma samples by enzyme-linked immunosorbent assays (ELISAs) according to standard protocols as previously described for the RTS,S, </w:t>
      </w:r>
      <w:proofErr w:type="spellStart"/>
      <w:r w:rsidRPr="008F7C2C">
        <w:rPr>
          <w:rFonts w:ascii="Times New Roman" w:hAnsi="Times New Roman" w:cs="Times New Roman"/>
          <w:sz w:val="24"/>
          <w:szCs w:val="24"/>
          <w:lang w:val="en-US"/>
        </w:rPr>
        <w:t>Junju</w:t>
      </w:r>
      <w:proofErr w:type="spellEnd"/>
      <w:r w:rsidRPr="008F7C2C">
        <w:rPr>
          <w:rFonts w:ascii="Times New Roman" w:hAnsi="Times New Roman" w:cs="Times New Roman"/>
          <w:sz w:val="24"/>
          <w:szCs w:val="24"/>
          <w:lang w:val="en-US"/>
        </w:rPr>
        <w:t xml:space="preserve"> </w:t>
      </w:r>
      <w:r w:rsidR="00662BDF"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{"citationItems":[{"id":"ITEM-1","itemData":{"DOI":"10.12688/wellcomeopenres.15002.1","ISSN":"2398-502X","abstract":"Background: RTS,S/AS01 (E), the most advanced malaria vaccine confers partial immunity. The vaccine-induced pre-erythrocytic immunity reduces exposure to blood-stage parasites, delaying acquisition of antibodies to blood-stage antigens. However, the duration of this effect is unknown. Methods: We measured, by enzyme-linked immunosorbent assay, IgG-antibodies to 4 Plasmodium falciparum blood-stage antigens (AMA1, MSP1 (42), EBA175, and MSP3) on 314 children randomized to receive RTS,S/AS01 (E) or Rabies vaccine at 5 - 17 months of age in a phase 2b trial in Kenya, and thereafter participated in a 7-year study of the duration of vaccine immunity. Results: Antibody levels to MSP1 (42), AMA1 and EBA175 were slightly lower among the RTS,S/AS01 (E) recipients, relative to the Rabies-control vaccinees, during the first 48 months of surveillance. Irrespective of vaccine arm, antibody levels to merozoite antigens were positively associated with the risk for malaria. However, this was only apparent at high levels for EBA175 and AMA1 and was not evident after adjusting for heterogeneity in malaria-exposure. Among children with asymptomatic parasitaemia, antibody levels were associated with reduced clinical malaria. Conclusions: The reduction in levels of antibodies to blood-stage antigens induced by vaccination with RTS,S/AS01 (E) can last for several years. In absence of asymptomatic infection, anti-merozoite antibody levels were unreliable correlates of clinical immunity.","author":[{"dropping-particle":"","family":"Ndungu","given":"Francis M","non-dropping-particle":"","parse-names":false,"suffix":""},{"dropping-particle":"","family":"Mwacharo","given":"Jedida","non-dropping-particle":"","parse-names":false,"suffix":""},{"dropping-particle":"","family":"Wambua","given":"Juliana","non-dropping-particle":"","parse-names":false,"suffix":""},{"dropping-particle":"","family":"Njuguna","given":"Patricia","non-dropping-particle":"","parse-names":false,"suffix":""},{"dropping-particle":"","family":"Marsh","given":"Kevin","non-dropping-particle":"","parse-names":false,"suffix":""},{"dropping-particle":"","family":"Drakeley","given":"Chris","non-dropping-particle":"","parse-names":false,"suffix":""},{"dropping-particle":"","family":"Bejon","given":"Philip","non-dropping-particle":"","parse-names":false,"suffix":""}],"container-title":"Wellcome open research","id":"ITEM-1","issued":{"date-parts":[["2019","3","5"]]},"language":"eng","page":"42","publisher":"F1000 Research Limited","title":"A seven-year study on the effect of the pre-erythrocytic malaria vaccine candidate RTS,S/AS01 (E) on blood stage immunity in young Kenyan children","type":"article-journal","volume":"4"},"uris":["http://www.mendeley.com/documents/?uuid=fd7d29fd-5d66-4a03-a83d-383efe91a3f8"]}],"mendeley":{"formattedCitation":"[27]","plainTextFormattedCitation":"[27]","previouslyFormattedCitation":"[27]"},"properties":{"noteIndex":0},"schema":"https://github.com/citation-style-language/schema/raw/master/csl-citation.json"}</w:instrText>
      </w:r>
      <w:r w:rsidR="00662BDF"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[27]</w:t>
      </w:r>
      <w:r w:rsidR="00662BDF" w:rsidRPr="008F7C2C">
        <w:rPr>
          <w:rFonts w:ascii="Times New Roman" w:hAnsi="Times New Roman" w:cs="Times New Roman"/>
          <w:sz w:val="24"/>
          <w:szCs w:val="24"/>
          <w:lang w:val="en-US"/>
        </w:rPr>
        <w:fldChar w:fldCharType="end"/>
      </w:r>
      <w:r w:rsidRPr="008F7C2C">
        <w:rPr>
          <w:rFonts w:ascii="Times New Roman" w:hAnsi="Times New Roman" w:cs="Times New Roman"/>
          <w:sz w:val="24"/>
          <w:szCs w:val="24"/>
          <w:lang w:val="en-US"/>
        </w:rPr>
        <w:t xml:space="preserve"> and </w:t>
      </w:r>
      <w:proofErr w:type="spellStart"/>
      <w:r w:rsidRPr="008F7C2C">
        <w:rPr>
          <w:rFonts w:ascii="Times New Roman" w:hAnsi="Times New Roman" w:cs="Times New Roman"/>
          <w:sz w:val="24"/>
          <w:szCs w:val="24"/>
          <w:lang w:val="en-US"/>
        </w:rPr>
        <w:t>EMaBS</w:t>
      </w:r>
      <w:proofErr w:type="spellEnd"/>
      <w:r w:rsidRPr="008F7C2C">
        <w:rPr>
          <w:rFonts w:ascii="Times New Roman" w:hAnsi="Times New Roman" w:cs="Times New Roman"/>
          <w:sz w:val="24"/>
          <w:szCs w:val="24"/>
          <w:lang w:val="en-US"/>
        </w:rPr>
        <w:t xml:space="preserve"> cohorts</w:t>
      </w:r>
      <w:r w:rsidR="004566AC" w:rsidRPr="008F7C2C">
        <w:rPr>
          <w:rFonts w:ascii="Times New Roman" w:hAnsi="Times New Roman" w:cs="Times New Roman"/>
          <w:sz w:val="24"/>
          <w:szCs w:val="24"/>
          <w:lang w:val="en-US"/>
        </w:rPr>
        <w:t xml:space="preserve"> </w:t>
      </w:r>
      <w:r w:rsidR="004566AC"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{"citationItems":[{"id":"ITEM-1","itemData":{"DOI":"10.1111/tmi.12464","ISSN":"1365-3156 (Electronic)","PMID":"25611008","abstract":"OBJECTIVE: Unlike other herpes viruses, Kaposi's sarcoma-associated herpes virus  (KSHV) is not ubiquitous worldwide and is most prevalent in sub-Saharan Africa. The reasons for this are unclear. As part of a wider investigation of factors that facilitate transmission in Uganda, a high prevalence country, we examined the association between antimalaria antibodies and seropositivity against KSHV. METHODS: Antibodies against P. falciparum merozoite surface protein (PfMSP)-1, P. falciparum apical membrane antigen (PfAMA)-1 and KSHV antigens (ORF73 and K8.1) were measured in samples from 1164 mothers and 1227 children. RESULTS: Kaposi's sarcoma-associated herpes virus seroprevalence was 69% among mothers and 15% children. Among mothers, KSHV seroprevalence increased with malaria antibody titres: from 60% to 82% and from 54% to 77%, comparing those with the lowest and highest titres for PfMSP-1 and PfAMA-1, respectively (P &lt; 0.0001). Among children, only antibodies to PfAMA-1 were significantly associated with KSHV seropositivity, (P &lt; 0.0001). In both mothers and children, anti-ORF73 antibodies were more strongly associated with malaria antibodies than anti-K8.1 antibodies. CONCLUSION: The association between malaria exposure and KSHV seropositivity suggests that malaria is a cofactor for KSHV infection or reactivation.","author":[{"dropping-particle":"","family":"Nalwoga","given":"Angela","non-dropping-particle":"","parse-names":false,"suffix":""},{"dropping-particle":"","family":"Cose","given":"Stephen","non-dropping-particle":"","parse-names":false,"suffix":""},{"dropping-particle":"","family":"Wakeham","given":"Katie","non-dropping-particle":"","parse-names":false,"suffix":""},{"dropping-particle":"","family":"Miley","given":"Wendell","non-dropping-particle":"","parse-names":false,"suffix":""},{"dropping-particle":"","family":"Ndibazza","given":"Juliet","non-dropping-particle":"","parse-names":false,"suffix":""},{"dropping-particle":"","family":"Drakeley","given":"Christopher","non-dropping-particle":"","parse-names":false,"suffix":""},{"dropping-particle":"","family":"Elliott","given":"Alison","non-dropping-particle":"","parse-names":false,"suffix":""},{"dropping-particle":"","family":"Whitby","given":"Denise","non-dropping-particle":"","parse-names":false,"suffix":""},{"dropping-particle":"","family":"Newton","given":"Robert","non-dropping-particle":"","parse-names":false,"suffix":""}],"container-title":"Tropical medicine &amp; international health : TM &amp; IH","id":"ITEM-1","issue":"5","issued":{"date-parts":[["2015","5"]]},"language":"eng","page":"665-672","publisher-place":"England","title":"Association between malaria exposure and Kaposi's sarcoma-associated herpes virus seropositivity in Uganda.","type":"article-journal","volume":"20"},"uris":["http://www.mendeley.com/documents/?uuid=d90d1fc1-d788-407f-8fa1-677b34b85975"]}],"mendeley":{"formattedCitation":"[28]","plainTextFormattedCitation":"[28]","previouslyFormattedCitation":"[28]"},"properties":{"noteIndex":0},"schema":"https://github.com/citation-style-language/schema/raw/master/csl-citation.json"}</w:instrText>
      </w:r>
      <w:r w:rsidR="004566AC"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[28]</w:t>
      </w:r>
      <w:r w:rsidR="004566AC" w:rsidRPr="008F7C2C">
        <w:rPr>
          <w:rFonts w:ascii="Times New Roman" w:hAnsi="Times New Roman" w:cs="Times New Roman"/>
          <w:sz w:val="24"/>
          <w:szCs w:val="24"/>
          <w:lang w:val="en-US"/>
        </w:rPr>
        <w:fldChar w:fldCharType="end"/>
      </w:r>
      <w:r w:rsidRPr="008F7C2C">
        <w:rPr>
          <w:rFonts w:ascii="Times New Roman" w:hAnsi="Times New Roman" w:cs="Times New Roman"/>
          <w:sz w:val="24"/>
          <w:szCs w:val="24"/>
          <w:lang w:val="en-US"/>
        </w:rPr>
        <w:t>.</w:t>
      </w:r>
      <w:r w:rsidR="00B703F2" w:rsidRPr="008F7C2C">
        <w:rPr>
          <w:rFonts w:ascii="Times New Roman" w:hAnsi="Times New Roman" w:cs="Times New Roman"/>
          <w:sz w:val="24"/>
          <w:szCs w:val="24"/>
          <w:lang w:val="en-US"/>
        </w:rPr>
        <w:t xml:space="preserve"> </w:t>
      </w:r>
      <w:bookmarkStart w:id="8" w:name="_Hlk34471014"/>
      <w:r w:rsidR="00DD2F9C" w:rsidRPr="008F7C2C">
        <w:rPr>
          <w:rFonts w:ascii="Times New Roman" w:hAnsi="Times New Roman" w:cs="Times New Roman"/>
          <w:sz w:val="24"/>
          <w:szCs w:val="24"/>
          <w:lang w:val="en-US"/>
        </w:rPr>
        <w:t>A</w:t>
      </w:r>
      <w:r w:rsidR="00E27ABC" w:rsidRPr="008F7C2C">
        <w:rPr>
          <w:rFonts w:ascii="Times New Roman" w:hAnsi="Times New Roman" w:cs="Times New Roman"/>
          <w:sz w:val="24"/>
          <w:szCs w:val="24"/>
          <w:lang w:val="en-US"/>
        </w:rPr>
        <w:t xml:space="preserve"> </w:t>
      </w:r>
      <w:r w:rsidR="00A02395" w:rsidRPr="008F7C2C">
        <w:rPr>
          <w:rFonts w:ascii="Times New Roman" w:hAnsi="Times New Roman" w:cs="Times New Roman"/>
          <w:sz w:val="24"/>
          <w:szCs w:val="24"/>
          <w:lang w:val="en-US"/>
        </w:rPr>
        <w:t>pool of</w:t>
      </w:r>
      <w:r w:rsidR="003D02D6" w:rsidRPr="008F7C2C">
        <w:rPr>
          <w:rFonts w:ascii="Times New Roman" w:hAnsi="Times New Roman" w:cs="Times New Roman"/>
          <w:sz w:val="24"/>
          <w:szCs w:val="24"/>
          <w:lang w:val="en-US"/>
        </w:rPr>
        <w:t xml:space="preserve"> malaria</w:t>
      </w:r>
      <w:r w:rsidR="00E27ABC" w:rsidRPr="008F7C2C">
        <w:rPr>
          <w:rFonts w:ascii="Times New Roman" w:hAnsi="Times New Roman" w:cs="Times New Roman"/>
          <w:sz w:val="24"/>
          <w:szCs w:val="24"/>
          <w:lang w:val="en-US"/>
        </w:rPr>
        <w:t xml:space="preserve"> </w:t>
      </w:r>
      <w:r w:rsidR="00DD2F9C" w:rsidRPr="008F7C2C">
        <w:rPr>
          <w:rFonts w:ascii="Times New Roman" w:hAnsi="Times New Roman" w:cs="Times New Roman"/>
          <w:sz w:val="24"/>
          <w:szCs w:val="24"/>
          <w:lang w:val="en-US"/>
        </w:rPr>
        <w:t>hyper-immune</w:t>
      </w:r>
      <w:r w:rsidR="003D02D6" w:rsidRPr="008F7C2C">
        <w:rPr>
          <w:rFonts w:ascii="Times New Roman" w:hAnsi="Times New Roman" w:cs="Times New Roman"/>
          <w:sz w:val="24"/>
          <w:szCs w:val="24"/>
          <w:lang w:val="en-US"/>
        </w:rPr>
        <w:t xml:space="preserve"> </w:t>
      </w:r>
      <w:r w:rsidR="00A02395" w:rsidRPr="008F7C2C">
        <w:rPr>
          <w:rFonts w:ascii="Times New Roman" w:hAnsi="Times New Roman" w:cs="Times New Roman"/>
          <w:sz w:val="24"/>
          <w:szCs w:val="24"/>
          <w:lang w:val="en-US"/>
        </w:rPr>
        <w:t>ser</w:t>
      </w:r>
      <w:r w:rsidR="003D02D6" w:rsidRPr="008F7C2C">
        <w:rPr>
          <w:rFonts w:ascii="Times New Roman" w:hAnsi="Times New Roman" w:cs="Times New Roman"/>
          <w:sz w:val="24"/>
          <w:szCs w:val="24"/>
          <w:lang w:val="en-US"/>
        </w:rPr>
        <w:t>a</w:t>
      </w:r>
      <w:r w:rsidR="00A02395" w:rsidRPr="008F7C2C">
        <w:rPr>
          <w:rFonts w:ascii="Times New Roman" w:hAnsi="Times New Roman" w:cs="Times New Roman"/>
          <w:sz w:val="24"/>
          <w:szCs w:val="24"/>
          <w:lang w:val="en-US"/>
        </w:rPr>
        <w:t xml:space="preserve"> was </w:t>
      </w:r>
      <w:r w:rsidR="004A3665" w:rsidRPr="008F7C2C">
        <w:rPr>
          <w:rFonts w:ascii="Times New Roman" w:hAnsi="Times New Roman" w:cs="Times New Roman"/>
          <w:sz w:val="24"/>
          <w:szCs w:val="24"/>
          <w:lang w:val="en-US"/>
        </w:rPr>
        <w:t>serially diluted</w:t>
      </w:r>
      <w:r w:rsidR="00A02395" w:rsidRPr="008F7C2C">
        <w:rPr>
          <w:rFonts w:ascii="Times New Roman" w:hAnsi="Times New Roman" w:cs="Times New Roman"/>
          <w:sz w:val="24"/>
          <w:szCs w:val="24"/>
          <w:lang w:val="en-US"/>
        </w:rPr>
        <w:t xml:space="preserve"> </w:t>
      </w:r>
      <w:r w:rsidR="004A3665" w:rsidRPr="008F7C2C">
        <w:rPr>
          <w:rFonts w:ascii="Times New Roman" w:hAnsi="Times New Roman" w:cs="Times New Roman"/>
          <w:sz w:val="24"/>
          <w:szCs w:val="24"/>
          <w:lang w:val="en-US"/>
        </w:rPr>
        <w:t>o</w:t>
      </w:r>
      <w:r w:rsidR="00A02395" w:rsidRPr="008F7C2C">
        <w:rPr>
          <w:rFonts w:ascii="Times New Roman" w:hAnsi="Times New Roman" w:cs="Times New Roman"/>
          <w:sz w:val="24"/>
          <w:szCs w:val="24"/>
          <w:lang w:val="en-US"/>
        </w:rPr>
        <w:t>n each plate and</w:t>
      </w:r>
      <w:r w:rsidR="00806EDE" w:rsidRPr="008F7C2C">
        <w:rPr>
          <w:rFonts w:ascii="Times New Roman" w:hAnsi="Times New Roman" w:cs="Times New Roman"/>
          <w:sz w:val="24"/>
          <w:szCs w:val="24"/>
          <w:lang w:val="en-US"/>
        </w:rPr>
        <w:t xml:space="preserve"> the optical densit</w:t>
      </w:r>
      <w:r w:rsidR="00DD2F9C" w:rsidRPr="008F7C2C">
        <w:rPr>
          <w:rFonts w:ascii="Times New Roman" w:hAnsi="Times New Roman" w:cs="Times New Roman"/>
          <w:sz w:val="24"/>
          <w:szCs w:val="24"/>
          <w:lang w:val="en-US"/>
        </w:rPr>
        <w:t>ies</w:t>
      </w:r>
      <w:r w:rsidR="00806EDE" w:rsidRPr="008F7C2C">
        <w:rPr>
          <w:rFonts w:ascii="Times New Roman" w:hAnsi="Times New Roman" w:cs="Times New Roman"/>
          <w:sz w:val="24"/>
          <w:szCs w:val="24"/>
          <w:lang w:val="en-US"/>
        </w:rPr>
        <w:t xml:space="preserve"> from th</w:t>
      </w:r>
      <w:r w:rsidR="00DD2F9C" w:rsidRPr="008F7C2C">
        <w:rPr>
          <w:rFonts w:ascii="Times New Roman" w:hAnsi="Times New Roman" w:cs="Times New Roman"/>
          <w:sz w:val="24"/>
          <w:szCs w:val="24"/>
          <w:lang w:val="en-US"/>
        </w:rPr>
        <w:t>ese dilutions were</w:t>
      </w:r>
      <w:r w:rsidR="00806EDE" w:rsidRPr="008F7C2C">
        <w:rPr>
          <w:rFonts w:ascii="Times New Roman" w:hAnsi="Times New Roman" w:cs="Times New Roman"/>
          <w:sz w:val="24"/>
          <w:szCs w:val="24"/>
          <w:lang w:val="en-US"/>
        </w:rPr>
        <w:t xml:space="preserve"> used to generate a standard curve</w:t>
      </w:r>
      <w:r w:rsidR="00510366" w:rsidRPr="008F7C2C">
        <w:rPr>
          <w:rFonts w:ascii="Times New Roman" w:hAnsi="Times New Roman" w:cs="Times New Roman"/>
          <w:sz w:val="24"/>
          <w:szCs w:val="24"/>
          <w:lang w:val="en-US"/>
        </w:rPr>
        <w:t xml:space="preserve">. From this standard curve, an </w:t>
      </w:r>
      <w:bookmarkStart w:id="9" w:name="_Hlk34393756"/>
      <w:r w:rsidRPr="008F7C2C">
        <w:rPr>
          <w:rFonts w:ascii="Times New Roman" w:hAnsi="Times New Roman" w:cs="Times New Roman"/>
          <w:sz w:val="24"/>
          <w:szCs w:val="24"/>
          <w:lang w:val="en-US"/>
        </w:rPr>
        <w:t>arbitrary unit per milliliter (AU/mL)</w:t>
      </w:r>
      <w:bookmarkEnd w:id="9"/>
      <w:r w:rsidR="00E02782" w:rsidRPr="008F7C2C">
        <w:rPr>
          <w:rFonts w:ascii="Times New Roman" w:hAnsi="Times New Roman" w:cs="Times New Roman"/>
          <w:sz w:val="24"/>
          <w:szCs w:val="24"/>
          <w:lang w:val="en-US"/>
        </w:rPr>
        <w:t xml:space="preserve"> was calculated for each sample based on the relative optical density obtained</w:t>
      </w:r>
      <w:r w:rsidRPr="008F7C2C">
        <w:rPr>
          <w:rFonts w:ascii="Times New Roman" w:hAnsi="Times New Roman" w:cs="Times New Roman"/>
          <w:sz w:val="24"/>
          <w:szCs w:val="24"/>
          <w:lang w:val="en-US"/>
        </w:rPr>
        <w:t>.</w:t>
      </w:r>
      <w:bookmarkEnd w:id="8"/>
      <w:r w:rsidR="00123748" w:rsidRPr="008F7C2C">
        <w:rPr>
          <w:rFonts w:ascii="Times New Roman" w:hAnsi="Times New Roman" w:cs="Times New Roman"/>
          <w:sz w:val="24"/>
          <w:szCs w:val="24"/>
          <w:lang w:val="en-US"/>
        </w:rPr>
        <w:t xml:space="preserve"> </w:t>
      </w:r>
      <w:r w:rsidR="00E02782" w:rsidRPr="008F7C2C">
        <w:rPr>
          <w:rFonts w:ascii="Times New Roman" w:hAnsi="Times New Roman" w:cs="Times New Roman"/>
          <w:sz w:val="24"/>
          <w:szCs w:val="24"/>
          <w:lang w:val="en-US"/>
        </w:rPr>
        <w:t xml:space="preserve">Different pools of </w:t>
      </w:r>
      <w:r w:rsidR="004C2BF8" w:rsidRPr="008F7C2C">
        <w:rPr>
          <w:rFonts w:ascii="Times New Roman" w:hAnsi="Times New Roman" w:cs="Times New Roman"/>
          <w:sz w:val="24"/>
          <w:szCs w:val="24"/>
          <w:lang w:val="en-US"/>
        </w:rPr>
        <w:t>malaria-</w:t>
      </w:r>
      <w:r w:rsidR="006B46E6" w:rsidRPr="008F7C2C">
        <w:rPr>
          <w:rFonts w:ascii="Times New Roman" w:hAnsi="Times New Roman" w:cs="Times New Roman"/>
          <w:sz w:val="24"/>
          <w:szCs w:val="24"/>
          <w:lang w:val="en-US"/>
        </w:rPr>
        <w:t>hyperimmune</w:t>
      </w:r>
      <w:r w:rsidR="004C2BF8" w:rsidRPr="008F7C2C">
        <w:rPr>
          <w:rFonts w:ascii="Times New Roman" w:hAnsi="Times New Roman" w:cs="Times New Roman"/>
          <w:sz w:val="24"/>
          <w:szCs w:val="24"/>
          <w:lang w:val="en-US"/>
        </w:rPr>
        <w:t xml:space="preserve"> sera and ELISA </w:t>
      </w:r>
      <w:bookmarkStart w:id="10" w:name="_Hlk38276860"/>
      <w:r w:rsidR="005630E4" w:rsidRPr="008F7C2C">
        <w:rPr>
          <w:rFonts w:ascii="Times New Roman" w:hAnsi="Times New Roman" w:cs="Times New Roman"/>
          <w:sz w:val="24"/>
          <w:szCs w:val="24"/>
          <w:lang w:val="en-US"/>
        </w:rPr>
        <w:t xml:space="preserve">antigens </w:t>
      </w:r>
      <w:r w:rsidR="004C2BF8" w:rsidRPr="008F7C2C">
        <w:rPr>
          <w:rFonts w:ascii="Times New Roman" w:hAnsi="Times New Roman" w:cs="Times New Roman"/>
          <w:sz w:val="24"/>
          <w:szCs w:val="24"/>
          <w:lang w:val="en-US"/>
        </w:rPr>
        <w:t xml:space="preserve">were used in the </w:t>
      </w:r>
      <w:r w:rsidR="00603963" w:rsidRPr="008F7C2C">
        <w:rPr>
          <w:rFonts w:ascii="Times New Roman" w:hAnsi="Times New Roman" w:cs="Times New Roman"/>
          <w:sz w:val="24"/>
          <w:szCs w:val="24"/>
          <w:lang w:val="en-US"/>
        </w:rPr>
        <w:t>Kenyan and Ugandan laborator</w:t>
      </w:r>
      <w:r w:rsidR="00D41D1C" w:rsidRPr="008F7C2C">
        <w:rPr>
          <w:rFonts w:ascii="Times New Roman" w:hAnsi="Times New Roman" w:cs="Times New Roman"/>
          <w:sz w:val="24"/>
          <w:szCs w:val="24"/>
          <w:lang w:val="en-US"/>
        </w:rPr>
        <w:t>ies</w:t>
      </w:r>
      <w:r w:rsidR="004C2BF8" w:rsidRPr="008F7C2C">
        <w:rPr>
          <w:rFonts w:ascii="Times New Roman" w:hAnsi="Times New Roman" w:cs="Times New Roman"/>
          <w:sz w:val="24"/>
          <w:szCs w:val="24"/>
          <w:lang w:val="en-US"/>
        </w:rPr>
        <w:t>.</w:t>
      </w:r>
    </w:p>
    <w:bookmarkEnd w:id="10"/>
    <w:p w14:paraId="3A1451B8" w14:textId="77777777" w:rsidR="001A5583" w:rsidRPr="008F7C2C" w:rsidRDefault="001A5583" w:rsidP="002E1724">
      <w:pPr>
        <w:spacing w:after="0" w:line="480" w:lineRule="auto"/>
        <w:rPr>
          <w:rFonts w:ascii="Times New Roman" w:hAnsi="Times New Roman" w:cs="Times New Roman"/>
          <w:sz w:val="24"/>
          <w:szCs w:val="24"/>
          <w:lang w:val="en-US"/>
        </w:rPr>
      </w:pPr>
    </w:p>
    <w:p w14:paraId="388FC1DB" w14:textId="77777777" w:rsidR="001A5583" w:rsidRPr="008F7C2C" w:rsidRDefault="001A5583" w:rsidP="002E1724">
      <w:pPr>
        <w:spacing w:after="0" w:line="480" w:lineRule="auto"/>
        <w:rPr>
          <w:rFonts w:ascii="Times New Roman" w:hAnsi="Times New Roman" w:cs="Times New Roman"/>
          <w:b/>
          <w:sz w:val="24"/>
          <w:szCs w:val="24"/>
          <w:lang w:val="en-US"/>
        </w:rPr>
      </w:pPr>
      <w:r w:rsidRPr="008F7C2C">
        <w:rPr>
          <w:rFonts w:ascii="Times New Roman" w:hAnsi="Times New Roman" w:cs="Times New Roman"/>
          <w:b/>
          <w:sz w:val="24"/>
          <w:szCs w:val="24"/>
          <w:lang w:val="en-US"/>
        </w:rPr>
        <w:t>Definitions</w:t>
      </w:r>
    </w:p>
    <w:p w14:paraId="7E0CC95E" w14:textId="434E5B63" w:rsidR="001A5583" w:rsidRPr="008F7C2C" w:rsidRDefault="00D14A6F"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Inflammation was defined as CRP &gt;</w:t>
      </w:r>
      <w:r w:rsidR="00B86301" w:rsidRPr="008F7C2C">
        <w:rPr>
          <w:rFonts w:ascii="Times New Roman" w:hAnsi="Times New Roman" w:cs="Times New Roman"/>
          <w:sz w:val="24"/>
          <w:szCs w:val="24"/>
          <w:lang w:val="en-US"/>
        </w:rPr>
        <w:t xml:space="preserve"> </w:t>
      </w:r>
      <w:r w:rsidRPr="008F7C2C">
        <w:rPr>
          <w:rFonts w:ascii="Times New Roman" w:hAnsi="Times New Roman" w:cs="Times New Roman"/>
          <w:sz w:val="24"/>
          <w:szCs w:val="24"/>
          <w:lang w:val="en-US"/>
        </w:rPr>
        <w:t>5mg/L</w:t>
      </w:r>
      <w:r w:rsidR="00677E25" w:rsidRPr="008F7C2C">
        <w:rPr>
          <w:rFonts w:ascii="Times New Roman" w:hAnsi="Times New Roman" w:cs="Times New Roman"/>
          <w:sz w:val="24"/>
          <w:szCs w:val="24"/>
          <w:lang w:val="en-US"/>
        </w:rPr>
        <w:t>.</w:t>
      </w:r>
      <w:r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 xml:space="preserve">ID was defined as </w:t>
      </w:r>
      <w:bookmarkStart w:id="11" w:name="_Hlk5288392"/>
      <w:r w:rsidR="001A5583" w:rsidRPr="008F7C2C">
        <w:rPr>
          <w:rFonts w:ascii="Times New Roman" w:hAnsi="Times New Roman" w:cs="Times New Roman"/>
          <w:sz w:val="24"/>
          <w:szCs w:val="24"/>
          <w:lang w:val="en-US"/>
        </w:rPr>
        <w:t>plasma ferritin &lt;</w:t>
      </w:r>
      <w:r w:rsidR="00B86301"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12</w:t>
      </w:r>
      <w:r w:rsidR="00B86301"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µg/L or &lt;</w:t>
      </w:r>
      <w:r w:rsidR="00B86301"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30</w:t>
      </w:r>
      <w:r w:rsidR="00B86301"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µg/L in the presence of inflammation in children &lt;</w:t>
      </w:r>
      <w:r w:rsidR="00B86301"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5 years; or &lt;</w:t>
      </w:r>
      <w:r w:rsidR="00B86301"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15</w:t>
      </w:r>
      <w:r w:rsidR="00B86301"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 xml:space="preserve">µg/L in children </w:t>
      </w:r>
      <w:r w:rsidR="001A5583" w:rsidRPr="008F7C2C">
        <w:rPr>
          <w:rFonts w:ascii="Times New Roman" w:hAnsi="Times New Roman" w:cs="Times New Roman"/>
          <w:sz w:val="24"/>
          <w:szCs w:val="24"/>
          <w:lang w:val="en-US"/>
        </w:rPr>
        <w:sym w:font="Symbol" w:char="F0B3"/>
      </w:r>
      <w:r w:rsidR="00B86301"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5 years</w:t>
      </w:r>
      <w:r w:rsidR="004566AC" w:rsidRPr="008F7C2C">
        <w:rPr>
          <w:rFonts w:ascii="Times New Roman" w:hAnsi="Times New Roman" w:cs="Times New Roman"/>
          <w:sz w:val="24"/>
          <w:szCs w:val="24"/>
          <w:lang w:val="en-US"/>
        </w:rPr>
        <w:t xml:space="preserve"> </w:t>
      </w:r>
      <w:r w:rsidR="007F7783" w:rsidRPr="008F7C2C">
        <w:rPr>
          <w:rFonts w:ascii="Times New Roman" w:hAnsi="Times New Roman" w:cs="Times New Roman"/>
          <w:sz w:val="24"/>
          <w:szCs w:val="24"/>
          <w:lang w:val="en-US"/>
        </w:rPr>
        <w:t xml:space="preserve">as defined by </w:t>
      </w:r>
      <w:r w:rsidR="003D2F8C" w:rsidRPr="008F7C2C">
        <w:rPr>
          <w:rFonts w:ascii="Times New Roman" w:hAnsi="Times New Roman" w:cs="Times New Roman"/>
          <w:sz w:val="24"/>
          <w:szCs w:val="24"/>
          <w:lang w:val="en-US"/>
        </w:rPr>
        <w:t xml:space="preserve">the </w:t>
      </w:r>
      <w:r w:rsidR="007F7783" w:rsidRPr="008F7C2C">
        <w:rPr>
          <w:rFonts w:ascii="Times New Roman" w:hAnsi="Times New Roman" w:cs="Times New Roman"/>
          <w:sz w:val="24"/>
          <w:szCs w:val="24"/>
          <w:lang w:val="en-US"/>
        </w:rPr>
        <w:t>World Hea</w:t>
      </w:r>
      <w:r w:rsidR="006A44CB" w:rsidRPr="008F7C2C">
        <w:rPr>
          <w:rFonts w:ascii="Times New Roman" w:hAnsi="Times New Roman" w:cs="Times New Roman"/>
          <w:sz w:val="24"/>
          <w:szCs w:val="24"/>
          <w:lang w:val="en-US"/>
        </w:rPr>
        <w:t>lth</w:t>
      </w:r>
      <w:r w:rsidR="007F7783" w:rsidRPr="008F7C2C">
        <w:rPr>
          <w:rFonts w:ascii="Times New Roman" w:hAnsi="Times New Roman" w:cs="Times New Roman"/>
          <w:sz w:val="24"/>
          <w:szCs w:val="24"/>
          <w:lang w:val="en-US"/>
        </w:rPr>
        <w:t xml:space="preserve"> Organi</w:t>
      </w:r>
      <w:r w:rsidR="006A44CB" w:rsidRPr="008F7C2C">
        <w:rPr>
          <w:rFonts w:ascii="Times New Roman" w:hAnsi="Times New Roman" w:cs="Times New Roman"/>
          <w:sz w:val="24"/>
          <w:szCs w:val="24"/>
          <w:lang w:val="en-US"/>
        </w:rPr>
        <w:t>z</w:t>
      </w:r>
      <w:r w:rsidR="007F7783" w:rsidRPr="008F7C2C">
        <w:rPr>
          <w:rFonts w:ascii="Times New Roman" w:hAnsi="Times New Roman" w:cs="Times New Roman"/>
          <w:sz w:val="24"/>
          <w:szCs w:val="24"/>
          <w:lang w:val="en-US"/>
        </w:rPr>
        <w:t>ation (WHO)</w:t>
      </w:r>
      <w:r w:rsidR="003D2F8C" w:rsidRPr="008F7C2C">
        <w:rPr>
          <w:rFonts w:ascii="Times New Roman" w:hAnsi="Times New Roman" w:cs="Times New Roman"/>
          <w:sz w:val="24"/>
          <w:szCs w:val="24"/>
          <w:lang w:val="en-US"/>
        </w:rPr>
        <w:t xml:space="preserve"> </w:t>
      </w:r>
      <w:bookmarkStart w:id="12" w:name="_Hlk38273457"/>
      <w:r w:rsidR="004566AC"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{"citationItems":[{"id":"ITEM-1","itemData":{"author":[{"dropping-particle":"","family":"World Health Organization","given":"","non-dropping-particle":"","parse-names":false,"suffix":""}],"id":"ITEM-1","issued":{"date-parts":[["2011"]]},"number-of-pages":"1-5","publisher-place":"Geneva","title":"Serum ferritin concentrations for the assessment of iron status and iron deficiency in populations","type":"report"},"uris":["http://www.mendeley.com/documents/?uuid=4cacca4f-556b-4b53-b0c6-42376585e1fc"]}],"mendeley":{"formattedCitation":"[29]","plainTextFormattedCitation":"[29]","previouslyFormattedCitation":"[29]"},"properties":{"noteIndex":0},"schema":"https://github.com/citation-style-language/schema/raw/master/csl-citation.json"}</w:instrText>
      </w:r>
      <w:r w:rsidR="004566AC"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[29]</w:t>
      </w:r>
      <w:r w:rsidR="004566AC" w:rsidRPr="008F7C2C">
        <w:rPr>
          <w:rFonts w:ascii="Times New Roman" w:hAnsi="Times New Roman" w:cs="Times New Roman"/>
          <w:sz w:val="24"/>
          <w:szCs w:val="24"/>
          <w:lang w:val="en-US"/>
        </w:rPr>
        <w:fldChar w:fldCharType="end"/>
      </w:r>
      <w:bookmarkEnd w:id="12"/>
      <w:r w:rsidR="001A5583" w:rsidRPr="008F7C2C">
        <w:rPr>
          <w:rFonts w:ascii="Times New Roman" w:hAnsi="Times New Roman" w:cs="Times New Roman"/>
          <w:sz w:val="24"/>
          <w:szCs w:val="24"/>
          <w:lang w:val="en-US"/>
        </w:rPr>
        <w:t>. Low transferrin saturation (TSAT) &lt;</w:t>
      </w:r>
      <w:r w:rsidR="00B86301"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 xml:space="preserve">10% </w:t>
      </w:r>
      <w:bookmarkEnd w:id="11"/>
      <w:r w:rsidR="001A5583" w:rsidRPr="008F7C2C">
        <w:rPr>
          <w:rFonts w:ascii="Times New Roman" w:hAnsi="Times New Roman" w:cs="Times New Roman"/>
          <w:sz w:val="24"/>
          <w:szCs w:val="24"/>
          <w:lang w:val="en-US"/>
        </w:rPr>
        <w:t>(calculated as iron in µmol/L / (transferrin in g/L x 25.1) x 100))</w:t>
      </w:r>
      <w:r w:rsidR="003D0E11" w:rsidRPr="008F7C2C">
        <w:rPr>
          <w:rFonts w:ascii="Times New Roman" w:hAnsi="Times New Roman" w:cs="Times New Roman"/>
          <w:sz w:val="24"/>
          <w:szCs w:val="24"/>
          <w:lang w:val="en-US"/>
        </w:rPr>
        <w:t xml:space="preserve"> </w:t>
      </w:r>
      <w:r w:rsidR="003D0E11"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{"citationItems":[{"id":"ITEM-1","itemData":{"DOI":"10.1373/49.1.175","ISSN":"00099147","PMID":"12507977","abstract":"Total iron-binding capacity (TIBC) indicates the maximum amount of iron needed to saturate plasma or serum transferrin (TRF), which is the primary iron-transport protein (1). Theoretically, 1 mol of TRF [average molecular mass, 79 570 Da (2)] can bind 2 mol of iron (55.8 Da) at two high-affinity binding sites for ferric iron (3). Therefore, TIBC correlates well with TRF concentration, and the theoretical ratio of TIBC (in μmol/L) to TRF (in g/L) is 25.1: TIBC (μmol/L) = 25.1 × TRF (g/L) (4)(5). Measurements of TIBC, serum iron, and the percentage of iron saturation of TRF are useful for the clinical diagnosis of iron-deficiency anemia and chronic inflammatory disorders (6)(7) and as screening tests for other clinical conditions (8). TIBC is routinely determined (9)(10)(11)(12) by saturation of TRF with an excess predetermined amount of iron, removal of the unbound iron, and measurement of the iron that is dissociated from TRF. For removal of the unbound iron, magnesium carbonate (9), ion-exchange resin (10), alumina columns (11), or magnetic particles(12) are used. Most direct TIBC measurement methods require manual procedures that involve centrifugation or pretreatment of serum samples. As an alternative to direct measurement methods, TIBC values are also calculated from the sum of serum iron and unsaturated iron-binding capacity (UIBC), both of which are determined by colorimetric methods (calculation method). We developed a direct and fully automated TIBC (DTIBC) assay for use with an automated multipurpose analyzer (13)(14). A fully automated TIBC measurement method is also commercially available (15). In our previous study (14), TIBC values obtained by DTIBC assay correlated strongly with serum TRF concentrations ( r = 0.984; n = 59), and the slope of the regression line was consistent with the theoretical TIBC/TRF ratio. We …","author":[{"dropping-particle":"","family":"Yamanishi","given":"Hachiro","non-dropping-particle":"","parse-names":false,"suffix":""},{"dropping-particle":"","family":"Iyama","given":"Shigeru","non-dropping-particle":"","parse-names":false,"suffix":""},{"dropping-particle":"","family":"Yamaguchi","given":"Yoshihisa","non-dropping-particle":"","parse-names":false,"suffix":""},{"dropping-particle":"","family":"Kanakura","given":"Yuzuru","non-dropping-particle":"","parse-names":false,"suffix":""},{"dropping-particle":"","family":"Iwatani","given":"Yoshinori","non-dropping-particle":"","parse-names":false,"suffix":""}],"container-title":"Clinical Chemistry","id":"ITEM-1","issue":"1","issued":{"date-parts":[["2003"]]},"page":"175-178","title":"Total iron-binding capacity calculated from serum transferrin concentration or serum iron concentration and unsaturated iron-binding capacity","type":"article-journal","volume":"49"},"uris":["http://www.mendeley.com/documents/?uuid=d82ccd7c-de45-4b85-8334-02c7262d9c75"]}],"mendeley":{"formattedCitation":"[30]","plainTextFormattedCitation":"[30]","previouslyFormattedCitation":"[30]"},"properties":{"noteIndex":0},"schema":"https://github.com/citation-style-language/schema/raw/master/csl-citation.json"}</w:instrText>
      </w:r>
      <w:r w:rsidR="003D0E11"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[30]</w:t>
      </w:r>
      <w:r w:rsidR="003D0E11" w:rsidRPr="008F7C2C">
        <w:rPr>
          <w:rFonts w:ascii="Times New Roman" w:hAnsi="Times New Roman" w:cs="Times New Roman"/>
          <w:sz w:val="24"/>
          <w:szCs w:val="24"/>
          <w:lang w:val="en-US"/>
        </w:rPr>
        <w:fldChar w:fldCharType="end"/>
      </w:r>
      <w:r w:rsidR="001A5583" w:rsidRPr="008F7C2C">
        <w:rPr>
          <w:rFonts w:ascii="Times New Roman" w:hAnsi="Times New Roman" w:cs="Times New Roman"/>
          <w:sz w:val="24"/>
          <w:szCs w:val="24"/>
          <w:lang w:val="en-US"/>
        </w:rPr>
        <w:t xml:space="preserve"> was considered as a </w:t>
      </w:r>
      <w:r w:rsidR="00CF4A84" w:rsidRPr="008F7C2C">
        <w:rPr>
          <w:rFonts w:ascii="Times New Roman" w:hAnsi="Times New Roman" w:cs="Times New Roman"/>
          <w:sz w:val="24"/>
          <w:szCs w:val="24"/>
          <w:lang w:val="en-US"/>
        </w:rPr>
        <w:t xml:space="preserve">secondary </w:t>
      </w:r>
      <w:r w:rsidR="001A5583" w:rsidRPr="008F7C2C">
        <w:rPr>
          <w:rFonts w:ascii="Times New Roman" w:hAnsi="Times New Roman" w:cs="Times New Roman"/>
          <w:sz w:val="24"/>
          <w:szCs w:val="24"/>
          <w:lang w:val="en-US"/>
        </w:rPr>
        <w:t>definition of ID</w:t>
      </w:r>
      <w:bookmarkStart w:id="13" w:name="_Hlk526942486"/>
      <w:r w:rsidR="0040491E" w:rsidRPr="008F7C2C">
        <w:rPr>
          <w:rFonts w:ascii="Times New Roman" w:hAnsi="Times New Roman" w:cs="Times New Roman"/>
          <w:sz w:val="24"/>
          <w:szCs w:val="24"/>
          <w:lang w:val="en-US"/>
        </w:rPr>
        <w:t>.</w:t>
      </w:r>
      <w:r w:rsidR="005D265E" w:rsidRPr="008F7C2C">
        <w:rPr>
          <w:rFonts w:ascii="Times New Roman" w:hAnsi="Times New Roman" w:cs="Times New Roman"/>
          <w:sz w:val="24"/>
          <w:szCs w:val="24"/>
          <w:lang w:val="en-US"/>
        </w:rPr>
        <w:t xml:space="preserve"> </w:t>
      </w:r>
      <w:r w:rsidR="00020B6D" w:rsidRPr="008F7C2C">
        <w:rPr>
          <w:rFonts w:ascii="Times New Roman" w:hAnsi="Times New Roman" w:cs="Times New Roman"/>
          <w:sz w:val="24"/>
          <w:szCs w:val="24"/>
          <w:lang w:val="en-US"/>
        </w:rPr>
        <w:t xml:space="preserve">TSAT was calculated in Kenya only because Ugandan plasma samples were stored in EDTA, which chelates iron. </w:t>
      </w:r>
      <w:r w:rsidR="00532E4B" w:rsidRPr="008F7C2C">
        <w:rPr>
          <w:rFonts w:ascii="Times New Roman" w:hAnsi="Times New Roman" w:cs="Times New Roman"/>
          <w:sz w:val="24"/>
          <w:szCs w:val="24"/>
          <w:lang w:val="en-US"/>
        </w:rPr>
        <w:t xml:space="preserve">We did not define </w:t>
      </w:r>
      <w:r w:rsidR="00356A90" w:rsidRPr="008F7C2C">
        <w:rPr>
          <w:rFonts w:ascii="Times New Roman" w:hAnsi="Times New Roman" w:cs="Times New Roman"/>
          <w:sz w:val="24"/>
          <w:szCs w:val="24"/>
          <w:lang w:val="en-US"/>
        </w:rPr>
        <w:t xml:space="preserve">ID by hepcidin or </w:t>
      </w:r>
      <w:proofErr w:type="spellStart"/>
      <w:r w:rsidR="00356A90" w:rsidRPr="008F7C2C">
        <w:rPr>
          <w:rFonts w:ascii="Times New Roman" w:hAnsi="Times New Roman" w:cs="Times New Roman"/>
          <w:sz w:val="24"/>
          <w:szCs w:val="24"/>
          <w:lang w:val="en-US"/>
        </w:rPr>
        <w:t>sTfR</w:t>
      </w:r>
      <w:proofErr w:type="spellEnd"/>
      <w:r w:rsidR="00356A90" w:rsidRPr="008F7C2C">
        <w:rPr>
          <w:rFonts w:ascii="Times New Roman" w:hAnsi="Times New Roman" w:cs="Times New Roman"/>
          <w:sz w:val="24"/>
          <w:szCs w:val="24"/>
          <w:lang w:val="en-US"/>
        </w:rPr>
        <w:t xml:space="preserve"> </w:t>
      </w:r>
      <w:r w:rsidR="00E016AA" w:rsidRPr="008F7C2C">
        <w:rPr>
          <w:rFonts w:ascii="Times New Roman" w:hAnsi="Times New Roman" w:cs="Times New Roman"/>
          <w:sz w:val="24"/>
          <w:szCs w:val="24"/>
          <w:lang w:val="en-US"/>
        </w:rPr>
        <w:t xml:space="preserve">since there are no internationally established cut-offs. </w:t>
      </w:r>
      <w:r w:rsidR="0040491E" w:rsidRPr="008F7C2C">
        <w:rPr>
          <w:rFonts w:ascii="Times New Roman" w:hAnsi="Times New Roman" w:cs="Times New Roman"/>
          <w:sz w:val="24"/>
          <w:szCs w:val="24"/>
          <w:lang w:val="en-US"/>
        </w:rPr>
        <w:t>A</w:t>
      </w:r>
      <w:r w:rsidR="001A5583" w:rsidRPr="008F7C2C">
        <w:rPr>
          <w:rFonts w:ascii="Times New Roman" w:hAnsi="Times New Roman" w:cs="Times New Roman"/>
          <w:sz w:val="24"/>
          <w:szCs w:val="24"/>
          <w:lang w:val="en-US"/>
        </w:rPr>
        <w:t>nemia was defined as hemoglobin &lt;</w:t>
      </w:r>
      <w:r w:rsidR="00B86301"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11</w:t>
      </w:r>
      <w:r w:rsidR="00E80794"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g/dL in children aged 0 to 4 years or hemoglobin &lt;</w:t>
      </w:r>
      <w:r w:rsidR="00B86301"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11.5 g/dL in children above 4 years</w:t>
      </w:r>
      <w:r w:rsidR="00117AD6" w:rsidRPr="008F7C2C">
        <w:rPr>
          <w:rFonts w:ascii="Times New Roman" w:hAnsi="Times New Roman" w:cs="Times New Roman"/>
          <w:sz w:val="24"/>
          <w:szCs w:val="24"/>
          <w:lang w:val="en-US"/>
        </w:rPr>
        <w:t>.</w:t>
      </w:r>
      <w:r w:rsidR="00483B5C" w:rsidRPr="008F7C2C">
        <w:rPr>
          <w:rFonts w:ascii="Times New Roman" w:hAnsi="Times New Roman" w:cs="Times New Roman"/>
          <w:sz w:val="24"/>
          <w:szCs w:val="24"/>
          <w:lang w:val="en-US"/>
        </w:rPr>
        <w:t xml:space="preserve"> </w:t>
      </w:r>
      <w:r w:rsidR="00B079EC" w:rsidRPr="008F7C2C">
        <w:rPr>
          <w:rFonts w:ascii="Times New Roman" w:hAnsi="Times New Roman" w:cs="Times New Roman"/>
          <w:sz w:val="24"/>
          <w:szCs w:val="24"/>
          <w:lang w:val="en-US"/>
        </w:rPr>
        <w:t xml:space="preserve">IDA </w:t>
      </w:r>
      <w:r w:rsidR="001A5583" w:rsidRPr="008F7C2C">
        <w:rPr>
          <w:rFonts w:ascii="Times New Roman" w:hAnsi="Times New Roman" w:cs="Times New Roman"/>
          <w:sz w:val="24"/>
          <w:szCs w:val="24"/>
          <w:lang w:val="en-US"/>
        </w:rPr>
        <w:t>was defined as low ferritin and anemia</w:t>
      </w:r>
      <w:bookmarkEnd w:id="13"/>
      <w:r w:rsidR="003D0E11" w:rsidRPr="008F7C2C">
        <w:rPr>
          <w:rFonts w:ascii="Times New Roman" w:hAnsi="Times New Roman" w:cs="Times New Roman"/>
          <w:sz w:val="24"/>
          <w:szCs w:val="24"/>
          <w:lang w:val="en-US"/>
        </w:rPr>
        <w:t xml:space="preserve"> </w:t>
      </w:r>
      <w:r w:rsidR="005237E1" w:rsidRPr="008F7C2C">
        <w:rPr>
          <w:rFonts w:ascii="Times New Roman" w:hAnsi="Times New Roman" w:cs="Times New Roman"/>
          <w:sz w:val="24"/>
          <w:szCs w:val="24"/>
          <w:lang w:val="en-US"/>
        </w:rPr>
        <w:fldChar w:fldCharType="begin" w:fldLock="1"/>
      </w:r>
      <w:r w:rsidR="00C8757F" w:rsidRPr="008F7C2C">
        <w:rPr>
          <w:rFonts w:ascii="Times New Roman" w:hAnsi="Times New Roman" w:cs="Times New Roman"/>
          <w:sz w:val="24"/>
          <w:szCs w:val="24"/>
          <w:lang w:val="en-US"/>
        </w:rPr>
        <w:instrText>ADDIN CSL_CITATION {"citationItems":[{"id":"ITEM-1","itemData":{"author":[{"dropping-particle":"","family":"World Health Organization","given":"","non-dropping-particle":"","parse-names":false,"suffix":""}],"id":"ITEM-1","issued":{"date-parts":[["2001"]]},"publisher-place":"Geneva","title":"Iron deficiency anaemia: assessment, prevention and control. A guide for programme managers","type":"report"},"uris":["http://www.mendeley.com/documents/?uuid=a54823b4-6520-4d97-a0dd-bf0e5a0df98c"]}],"mendeley":{"formattedCitation":"[1]","plainTextFormattedCitation":"[1]","previouslyFormattedCitation":"[1]"},"properties":{"noteIndex":0},"schema":"https://github.com/citation-style-language/schema/raw/master/csl-citation.json"}</w:instrText>
      </w:r>
      <w:r w:rsidR="005237E1" w:rsidRPr="008F7C2C">
        <w:rPr>
          <w:rFonts w:ascii="Times New Roman" w:hAnsi="Times New Roman" w:cs="Times New Roman"/>
          <w:sz w:val="24"/>
          <w:szCs w:val="24"/>
          <w:lang w:val="en-US"/>
        </w:rPr>
        <w:fldChar w:fldCharType="separate"/>
      </w:r>
      <w:r w:rsidR="00C93F86" w:rsidRPr="008F7C2C">
        <w:rPr>
          <w:rFonts w:ascii="Times New Roman" w:hAnsi="Times New Roman" w:cs="Times New Roman"/>
          <w:noProof/>
          <w:sz w:val="24"/>
          <w:szCs w:val="24"/>
          <w:lang w:val="en-US"/>
        </w:rPr>
        <w:t>[1]</w:t>
      </w:r>
      <w:r w:rsidR="005237E1" w:rsidRPr="008F7C2C">
        <w:rPr>
          <w:rFonts w:ascii="Times New Roman" w:hAnsi="Times New Roman" w:cs="Times New Roman"/>
          <w:sz w:val="24"/>
          <w:szCs w:val="24"/>
          <w:lang w:val="en-US"/>
        </w:rPr>
        <w:fldChar w:fldCharType="end"/>
      </w:r>
      <w:r w:rsidR="001A5583" w:rsidRPr="008F7C2C">
        <w:rPr>
          <w:rFonts w:ascii="Times New Roman" w:hAnsi="Times New Roman" w:cs="Times New Roman"/>
          <w:sz w:val="24"/>
          <w:szCs w:val="24"/>
          <w:lang w:val="en-US"/>
        </w:rPr>
        <w:t xml:space="preserve">. </w:t>
      </w:r>
      <w:r w:rsidR="00FF4DA7" w:rsidRPr="008F7C2C">
        <w:rPr>
          <w:rFonts w:ascii="Times New Roman" w:hAnsi="Times New Roman" w:cs="Times New Roman"/>
          <w:sz w:val="24"/>
          <w:szCs w:val="24"/>
          <w:lang w:val="en-US"/>
        </w:rPr>
        <w:t xml:space="preserve">We used </w:t>
      </w:r>
      <w:r w:rsidR="001A5583" w:rsidRPr="008F7C2C">
        <w:rPr>
          <w:rFonts w:ascii="Times New Roman" w:hAnsi="Times New Roman" w:cs="Times New Roman"/>
          <w:sz w:val="24"/>
          <w:szCs w:val="24"/>
          <w:lang w:val="en-US"/>
        </w:rPr>
        <w:t>malaria exposure index</w:t>
      </w:r>
      <w:r w:rsidR="00C077C7" w:rsidRPr="008F7C2C">
        <w:rPr>
          <w:rFonts w:ascii="Times New Roman" w:hAnsi="Times New Roman" w:cs="Times New Roman"/>
          <w:sz w:val="24"/>
          <w:szCs w:val="24"/>
          <w:lang w:val="en-US"/>
        </w:rPr>
        <w:t>,</w:t>
      </w:r>
      <w:r w:rsidR="001A5583" w:rsidRPr="008F7C2C">
        <w:rPr>
          <w:rFonts w:ascii="Times New Roman" w:hAnsi="Times New Roman" w:cs="Times New Roman"/>
          <w:sz w:val="24"/>
          <w:szCs w:val="24"/>
          <w:lang w:val="en-US"/>
        </w:rPr>
        <w:t xml:space="preserve"> </w:t>
      </w:r>
      <w:r w:rsidR="00FF4DA7" w:rsidRPr="008F7C2C">
        <w:rPr>
          <w:rFonts w:ascii="Times New Roman" w:hAnsi="Times New Roman" w:cs="Times New Roman"/>
          <w:sz w:val="24"/>
          <w:szCs w:val="24"/>
          <w:lang w:val="en-US"/>
        </w:rPr>
        <w:t xml:space="preserve">which </w:t>
      </w:r>
      <w:r w:rsidR="001A5583" w:rsidRPr="008F7C2C">
        <w:rPr>
          <w:rFonts w:ascii="Times New Roman" w:hAnsi="Times New Roman" w:cs="Times New Roman"/>
          <w:sz w:val="24"/>
          <w:szCs w:val="24"/>
          <w:lang w:val="en-US"/>
        </w:rPr>
        <w:t>estimates a distance-weighted local prevalence of malaria infection within a kilometer radius around an index child</w:t>
      </w:r>
      <w:r w:rsidR="005237E1" w:rsidRPr="008F7C2C">
        <w:rPr>
          <w:rFonts w:ascii="Times New Roman" w:hAnsi="Times New Roman" w:cs="Times New Roman"/>
          <w:sz w:val="24"/>
          <w:szCs w:val="24"/>
          <w:lang w:val="en-US"/>
        </w:rPr>
        <w:t xml:space="preserve"> </w:t>
      </w:r>
      <w:r w:rsidR="00AE24FC" w:rsidRPr="008F7C2C">
        <w:rPr>
          <w:rFonts w:ascii="Times New Roman" w:hAnsi="Times New Roman" w:cs="Times New Roman"/>
          <w:sz w:val="24"/>
          <w:szCs w:val="24"/>
          <w:lang w:val="en-US"/>
        </w:rPr>
        <w:t>with acute malaria</w:t>
      </w:r>
      <w:r w:rsidR="00F80737" w:rsidRPr="008F7C2C">
        <w:rPr>
          <w:rFonts w:ascii="Times New Roman" w:hAnsi="Times New Roman" w:cs="Times New Roman"/>
          <w:sz w:val="24"/>
          <w:szCs w:val="24"/>
          <w:lang w:val="en-US"/>
        </w:rPr>
        <w:t>,</w:t>
      </w:r>
      <w:r w:rsidR="00AE24FC" w:rsidRPr="008F7C2C">
        <w:rPr>
          <w:rFonts w:ascii="Times New Roman" w:hAnsi="Times New Roman" w:cs="Times New Roman"/>
          <w:sz w:val="24"/>
          <w:szCs w:val="24"/>
          <w:lang w:val="en-US"/>
        </w:rPr>
        <w:t xml:space="preserve"> </w:t>
      </w:r>
      <w:r w:rsidR="00FF4DA7" w:rsidRPr="008F7C2C">
        <w:rPr>
          <w:rFonts w:ascii="Times New Roman" w:hAnsi="Times New Roman" w:cs="Times New Roman"/>
          <w:sz w:val="24"/>
          <w:szCs w:val="24"/>
          <w:lang w:val="en-US"/>
        </w:rPr>
        <w:t xml:space="preserve">as previously </w:t>
      </w:r>
      <w:r w:rsidR="00C2090A" w:rsidRPr="008F7C2C">
        <w:rPr>
          <w:rFonts w:ascii="Times New Roman" w:hAnsi="Times New Roman" w:cs="Times New Roman"/>
          <w:sz w:val="24"/>
          <w:szCs w:val="24"/>
          <w:lang w:val="en-US"/>
        </w:rPr>
        <w:t xml:space="preserve">described </w:t>
      </w:r>
      <w:r w:rsidR="005237E1" w:rsidRPr="008F7C2C">
        <w:rPr>
          <w:rFonts w:ascii="Times New Roman" w:hAnsi="Times New Roman" w:cs="Times New Roman"/>
          <w:sz w:val="24"/>
          <w:szCs w:val="24"/>
          <w:lang w:val="en-US"/>
        </w:rPr>
        <w:fldChar w:fldCharType="begin" w:fldLock="1"/>
      </w:r>
      <w:r w:rsidR="00274CC9" w:rsidRPr="008F7C2C">
        <w:rPr>
          <w:rFonts w:ascii="Times New Roman" w:hAnsi="Times New Roman" w:cs="Times New Roman"/>
          <w:sz w:val="24"/>
          <w:szCs w:val="24"/>
          <w:lang w:val="en-US"/>
        </w:rPr>
        <w:instrText>ADDIN CSL_CITATION {"citationItems":[{"id":"ITEM-1","itemData":{"DOI":"10.1371/journal.pone.0032929","ISSN":"1932-6203","abstract":"BACKGROUND: Heterogeneity in malaria exposure complicates survival analyses of vaccine efficacy trials and confounds the association between immune correlates of protection and malaria infection in longitudinal studies. Analysis may be facilitated by taking into account the variability in individual exposure levels, but it is unclear how exposure can be estimated at an individual level. METHOD AND FINDINGS: We studied three cohorts (Chonyi, Junju and Ngerenya) in Kilifi District, Kenya to assess measures of malaria exposure. Prospective data were available on malaria episodes, geospatial coordinates, proximity to infected and uninfected individuals and residence in predefined malaria hotspots for 2,425 individuals. Antibody levels to the malaria antigens AMA1 and MSP1(142) were available for 291 children from Junju. We calculated distance-weighted local prevalence of malaria infection within 1 km radius as a marker of individual's malaria exposure. We used multivariable modified Poisson regression model to assess the discriminatory power of these markers for malaria infection (i.e. asymptomatic parasitaemia or clinical malaria). The area under the receiver operating characteristic (ROC) curve was used to assess the discriminatory power of the models. Local malaria prevalence within 1 km radius and AMA1 and MSP1(142) antibodies levels were independently associated with malaria infection. Weighted local malaria prevalence had an area under ROC curve of 0.72 (95%CI: 0.66-0.73), 0.71 (95%CI: 0.69-0.73) and 0.82 (95%CI: 0.80-0.83) among cohorts in Chonyi, Junju and Ngerenya respectively. In a small subset of children from Junju, a model incorporating weighted local malaria prevalence with AMA1 and MSP1(142) antibody levels provided an AUC of 0.83 (95%CI: 0.79-0.88). CONCLUSION: We have proposed an approach to estimating the intensity of an individual's malaria exposure in the field. The weighted local malaria prevalence can be used as individual marker of malaria exposure in malaria vaccine trials and longitudinal studies of natural immunity to malaria.","author":[{"dropping-particle":"","family":"Olotu","given":"Ally","non-dropping-particle":"","parse-names":false,"suffix":""},{"dropping-particle":"","family":"Fegan","given":"Gregory","non-dropping-particle":"","parse-names":false,"suffix":""},{"dropping-particle":"","family":"Wambua","given":"Juliana","non-dropping-particle":"","parse-names":false,"suffix":""},{"dropping-particle":"","family":"Nyangweso","given":"George","non-dropping-particle":"","parse-names":false,"suffix":""},{"dropping-particle":"","family":"Ogada","given":"Edna","non-dropping-particle":"","parse-names":false,"suffix":""},{"dropping-particle":"","family":"Drakeley","given":"Chris","non-dropping-particle":"","parse-names":false,"suffix":""},{"dropping-particle":"","family":"Marsh","given":"Kevin","non-dropping-particle":"","parse-names":false,"suffix":""},{"dropping-particle":"","family":"Bejon","given":"Philip","non-dropping-particle":"","parse-names":false,"suffix":""}],"container-title":"PloS one","edition":"2012/03/29","id":"ITEM-1","issue":"3","issued":{"date-parts":[["2012"]]},"language":"eng","page":"e32929-e32929","publisher":"Public Library of Science","title":"Estimating individual exposure to malaria using local prevalence of malaria infection in the field","type":"article-journal","volume":"7"},"uris":["http://www.mendeley.com/documents/?uuid=917de6f3-f4fb-4fa3-a52d-5d6c37903c9f"]}],"mendeley":{"formattedCitation":"[31]","plainTextFormattedCitation":"[31]","previouslyFormattedCitation":"[31]"},"properties":{"noteIndex":0},"schema":"https://github.com/citation-style-language/schema/raw/master/csl-citation.json"}</w:instrText>
      </w:r>
      <w:r w:rsidR="005237E1"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[31]</w:t>
      </w:r>
      <w:r w:rsidR="005237E1" w:rsidRPr="008F7C2C">
        <w:rPr>
          <w:rFonts w:ascii="Times New Roman" w:hAnsi="Times New Roman" w:cs="Times New Roman"/>
          <w:sz w:val="24"/>
          <w:szCs w:val="24"/>
          <w:lang w:val="en-US"/>
        </w:rPr>
        <w:fldChar w:fldCharType="end"/>
      </w:r>
      <w:r w:rsidR="001A5583" w:rsidRPr="008F7C2C">
        <w:rPr>
          <w:rFonts w:ascii="Times New Roman" w:hAnsi="Times New Roman" w:cs="Times New Roman"/>
          <w:sz w:val="24"/>
          <w:szCs w:val="24"/>
          <w:lang w:val="en-US"/>
        </w:rPr>
        <w:t>. A malaria episode was defined as parasitemia and temperature &gt;37.5</w:t>
      </w:r>
      <w:r w:rsidR="001A5583" w:rsidRPr="008F7C2C">
        <w:rPr>
          <w:rFonts w:ascii="Times New Roman" w:hAnsi="Times New Roman" w:cs="Times New Roman"/>
          <w:sz w:val="24"/>
          <w:szCs w:val="24"/>
          <w:vertAlign w:val="superscript"/>
          <w:lang w:val="en-US"/>
        </w:rPr>
        <w:t>0</w:t>
      </w:r>
      <w:r w:rsidR="001A5583" w:rsidRPr="008F7C2C">
        <w:rPr>
          <w:rFonts w:ascii="Times New Roman" w:hAnsi="Times New Roman" w:cs="Times New Roman"/>
          <w:sz w:val="24"/>
          <w:szCs w:val="24"/>
          <w:lang w:val="en-US"/>
        </w:rPr>
        <w:t>C. Malaria incidence was calculated by dividing total malaria episodes by follow</w:t>
      </w:r>
      <w:r w:rsidR="00D303AC" w:rsidRPr="008F7C2C">
        <w:rPr>
          <w:rFonts w:ascii="Times New Roman" w:hAnsi="Times New Roman" w:cs="Times New Roman"/>
          <w:sz w:val="24"/>
          <w:szCs w:val="24"/>
          <w:lang w:val="en-US"/>
        </w:rPr>
        <w:t>-</w:t>
      </w:r>
      <w:r w:rsidR="001A5583" w:rsidRPr="008F7C2C">
        <w:rPr>
          <w:rFonts w:ascii="Times New Roman" w:hAnsi="Times New Roman" w:cs="Times New Roman"/>
          <w:sz w:val="24"/>
          <w:szCs w:val="24"/>
          <w:lang w:val="en-US"/>
        </w:rPr>
        <w:t xml:space="preserve">up time. Underweight was defined as </w:t>
      </w:r>
      <w:r w:rsidR="001A5583" w:rsidRPr="008F7C2C">
        <w:rPr>
          <w:rFonts w:ascii="Times New Roman" w:hAnsi="Times New Roman" w:cs="Times New Roman"/>
          <w:sz w:val="24"/>
          <w:szCs w:val="24"/>
          <w:lang w:val="en-US"/>
        </w:rPr>
        <w:lastRenderedPageBreak/>
        <w:t>weight-for-age z-score &lt;-2 using the WHO Growth Reference Standards</w:t>
      </w:r>
      <w:r w:rsidR="005237E1" w:rsidRPr="008F7C2C">
        <w:rPr>
          <w:rFonts w:ascii="Times New Roman" w:hAnsi="Times New Roman" w:cs="Times New Roman"/>
          <w:sz w:val="24"/>
          <w:szCs w:val="24"/>
          <w:lang w:val="en-US"/>
        </w:rPr>
        <w:t xml:space="preserve"> </w:t>
      </w:r>
      <w:r w:rsidR="005237E1"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{"citationItems":[{"id":"ITEM-1","itemData":{"author":[{"dropping-particle":"","family":"World Health Organization","given":"","non-dropping-particle":"","parse-names":false,"suffix":""}],"id":"ITEM-1","issued":{"date-parts":[["2006"]]},"number-of-pages":"312","publisher-place":"Geneva","title":"WHO child growth standards : length/height-for-age, weight-for-age, weight-for-length, weight-for- height and body mass index-for-age : methods and development","type":"report"},"uris":["http://www.mendeley.com/documents/?uuid=69ff78ea-805d-4bcc-b0c8-642383ef4e8f"]}],"mendeley":{"formattedCitation":"[32]","plainTextFormattedCitation":"[32]","previouslyFormattedCitation":"[32]"},"properties":{"noteIndex":0},"schema":"https://github.com/citation-style-language/schema/raw/master/csl-citation.json"}</w:instrText>
      </w:r>
      <w:r w:rsidR="005237E1"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[32]</w:t>
      </w:r>
      <w:r w:rsidR="005237E1" w:rsidRPr="008F7C2C">
        <w:rPr>
          <w:rFonts w:ascii="Times New Roman" w:hAnsi="Times New Roman" w:cs="Times New Roman"/>
          <w:sz w:val="24"/>
          <w:szCs w:val="24"/>
          <w:lang w:val="en-US"/>
        </w:rPr>
        <w:fldChar w:fldCharType="end"/>
      </w:r>
      <w:r w:rsidR="001A5583" w:rsidRPr="008F7C2C">
        <w:rPr>
          <w:rFonts w:ascii="Times New Roman" w:hAnsi="Times New Roman" w:cs="Times New Roman"/>
          <w:sz w:val="24"/>
          <w:szCs w:val="24"/>
          <w:lang w:val="en-US"/>
        </w:rPr>
        <w:t xml:space="preserve">. </w:t>
      </w:r>
      <w:r w:rsidR="00941638" w:rsidRPr="008F7C2C">
        <w:rPr>
          <w:rFonts w:ascii="Times New Roman" w:hAnsi="Times New Roman" w:cs="Times New Roman"/>
          <w:sz w:val="24"/>
          <w:szCs w:val="24"/>
          <w:lang w:val="en-US"/>
        </w:rPr>
        <w:t>H</w:t>
      </w:r>
      <w:r w:rsidR="00C7555C" w:rsidRPr="008F7C2C">
        <w:rPr>
          <w:rFonts w:ascii="Times New Roman" w:hAnsi="Times New Roman" w:cs="Times New Roman"/>
          <w:sz w:val="24"/>
          <w:szCs w:val="24"/>
          <w:lang w:val="en-US"/>
        </w:rPr>
        <w:t>emoglobin</w:t>
      </w:r>
      <w:r w:rsidR="00941638" w:rsidRPr="008F7C2C">
        <w:rPr>
          <w:rFonts w:ascii="Times New Roman" w:hAnsi="Times New Roman" w:cs="Times New Roman"/>
          <w:sz w:val="24"/>
          <w:szCs w:val="24"/>
          <w:lang w:val="en-US"/>
        </w:rPr>
        <w:t xml:space="preserve"> and a</w:t>
      </w:r>
      <w:r w:rsidR="001A5583" w:rsidRPr="008F7C2C">
        <w:rPr>
          <w:rFonts w:ascii="Times New Roman" w:hAnsi="Times New Roman" w:cs="Times New Roman"/>
          <w:sz w:val="24"/>
          <w:szCs w:val="24"/>
          <w:lang w:val="en-US"/>
        </w:rPr>
        <w:t xml:space="preserve">nthropometric measurements were only available for the </w:t>
      </w:r>
      <w:proofErr w:type="spellStart"/>
      <w:r w:rsidR="001A5583" w:rsidRPr="008F7C2C">
        <w:rPr>
          <w:rFonts w:ascii="Times New Roman" w:hAnsi="Times New Roman" w:cs="Times New Roman"/>
          <w:sz w:val="24"/>
          <w:szCs w:val="24"/>
          <w:lang w:val="en-US"/>
        </w:rPr>
        <w:t>Junju</w:t>
      </w:r>
      <w:proofErr w:type="spellEnd"/>
      <w:r w:rsidR="001A5583" w:rsidRPr="008F7C2C">
        <w:rPr>
          <w:rFonts w:ascii="Times New Roman" w:hAnsi="Times New Roman" w:cs="Times New Roman"/>
          <w:sz w:val="24"/>
          <w:szCs w:val="24"/>
          <w:lang w:val="en-US"/>
        </w:rPr>
        <w:t xml:space="preserve"> and </w:t>
      </w:r>
      <w:proofErr w:type="spellStart"/>
      <w:r w:rsidR="001A5583" w:rsidRPr="008F7C2C">
        <w:rPr>
          <w:rFonts w:ascii="Times New Roman" w:hAnsi="Times New Roman" w:cs="Times New Roman"/>
          <w:sz w:val="24"/>
          <w:szCs w:val="24"/>
          <w:lang w:val="en-US"/>
        </w:rPr>
        <w:t>EMaBS</w:t>
      </w:r>
      <w:proofErr w:type="spellEnd"/>
      <w:r w:rsidR="001A5583" w:rsidRPr="008F7C2C">
        <w:rPr>
          <w:rFonts w:ascii="Times New Roman" w:hAnsi="Times New Roman" w:cs="Times New Roman"/>
          <w:sz w:val="24"/>
          <w:szCs w:val="24"/>
          <w:lang w:val="en-US"/>
        </w:rPr>
        <w:t xml:space="preserve"> cohorts.</w:t>
      </w:r>
    </w:p>
    <w:p w14:paraId="6A4D0422" w14:textId="77777777" w:rsidR="00A674AA" w:rsidRPr="008F7C2C" w:rsidRDefault="00A674AA" w:rsidP="002E1724">
      <w:pPr>
        <w:spacing w:after="0" w:line="480" w:lineRule="auto"/>
        <w:rPr>
          <w:rFonts w:ascii="Times New Roman" w:hAnsi="Times New Roman" w:cs="Times New Roman"/>
          <w:sz w:val="24"/>
          <w:szCs w:val="24"/>
          <w:lang w:val="en-US"/>
        </w:rPr>
      </w:pPr>
    </w:p>
    <w:p w14:paraId="4B96210B" w14:textId="77777777" w:rsidR="001A5583" w:rsidRPr="008F7C2C" w:rsidRDefault="001A5583" w:rsidP="002E1724">
      <w:pPr>
        <w:spacing w:after="0" w:line="480" w:lineRule="auto"/>
        <w:rPr>
          <w:rFonts w:ascii="Times New Roman" w:hAnsi="Times New Roman" w:cs="Times New Roman"/>
          <w:b/>
          <w:sz w:val="24"/>
          <w:szCs w:val="24"/>
          <w:lang w:val="en-US"/>
        </w:rPr>
      </w:pPr>
      <w:bookmarkStart w:id="14" w:name="_Hlk519185618"/>
      <w:r w:rsidRPr="008F7C2C">
        <w:rPr>
          <w:rFonts w:ascii="Times New Roman" w:hAnsi="Times New Roman" w:cs="Times New Roman"/>
          <w:b/>
          <w:sz w:val="24"/>
          <w:szCs w:val="24"/>
          <w:lang w:val="en-US"/>
        </w:rPr>
        <w:t>Statistical Methods</w:t>
      </w:r>
    </w:p>
    <w:bookmarkEnd w:id="7"/>
    <w:p w14:paraId="2C5CE5C3" w14:textId="3014BEF4" w:rsidR="00D17A8D" w:rsidRPr="008F7C2C" w:rsidRDefault="001A5583" w:rsidP="002E1724">
      <w:pPr>
        <w:spacing w:after="0" w:line="480" w:lineRule="auto"/>
        <w:rPr>
          <w:rFonts w:ascii="Times New Roman" w:eastAsia="Times New Roman" w:hAnsi="Times New Roman" w:cs="Times New Roman"/>
          <w:sz w:val="24"/>
          <w:szCs w:val="24"/>
          <w:lang w:val="en-US"/>
        </w:rPr>
      </w:pPr>
      <w:r w:rsidRPr="008F7C2C">
        <w:rPr>
          <w:rFonts w:ascii="Times New Roman" w:hAnsi="Times New Roman" w:cs="Times New Roman"/>
          <w:sz w:val="24"/>
          <w:szCs w:val="24"/>
          <w:lang w:val="en-US"/>
        </w:rPr>
        <w:t>Data analysis was performed using STATA 13.</w:t>
      </w:r>
      <w:r w:rsidR="009645AD" w:rsidRPr="008F7C2C">
        <w:rPr>
          <w:rFonts w:ascii="Times New Roman" w:hAnsi="Times New Roman" w:cs="Times New Roman"/>
          <w:sz w:val="24"/>
          <w:szCs w:val="24"/>
          <w:lang w:val="en-US"/>
        </w:rPr>
        <w:t xml:space="preserve">0 </w:t>
      </w:r>
      <w:r w:rsidRPr="008F7C2C">
        <w:rPr>
          <w:rFonts w:ascii="Times New Roman" w:hAnsi="Times New Roman" w:cs="Times New Roman"/>
          <w:sz w:val="24"/>
          <w:szCs w:val="24"/>
          <w:lang w:val="en-US"/>
        </w:rPr>
        <w:t>(</w:t>
      </w:r>
      <w:proofErr w:type="spellStart"/>
      <w:r w:rsidRPr="008F7C2C">
        <w:rPr>
          <w:rFonts w:ascii="Times New Roman" w:hAnsi="Times New Roman" w:cs="Times New Roman"/>
          <w:sz w:val="24"/>
          <w:szCs w:val="24"/>
          <w:lang w:val="en-US"/>
        </w:rPr>
        <w:t>StataCorp</w:t>
      </w:r>
      <w:proofErr w:type="spellEnd"/>
      <w:r w:rsidRPr="008F7C2C">
        <w:rPr>
          <w:rFonts w:ascii="Times New Roman" w:hAnsi="Times New Roman" w:cs="Times New Roman"/>
          <w:sz w:val="24"/>
          <w:szCs w:val="24"/>
          <w:lang w:val="en-US"/>
        </w:rPr>
        <w:t xml:space="preserve">., College Station, TX). </w:t>
      </w:r>
      <w:r w:rsidR="00161227" w:rsidRPr="008F7C2C">
        <w:rPr>
          <w:rFonts w:ascii="Times New Roman" w:hAnsi="Times New Roman" w:cs="Times New Roman"/>
          <w:sz w:val="24"/>
          <w:szCs w:val="24"/>
          <w:lang w:val="en-US"/>
        </w:rPr>
        <w:t>Non-normally distributed i</w:t>
      </w:r>
      <w:r w:rsidR="00D018B8" w:rsidRPr="008F7C2C">
        <w:rPr>
          <w:rFonts w:ascii="Times New Roman" w:hAnsi="Times New Roman" w:cs="Times New Roman"/>
          <w:sz w:val="24"/>
          <w:szCs w:val="24"/>
          <w:lang w:val="en-US"/>
        </w:rPr>
        <w:t>ron and inflammation biomarkers</w:t>
      </w:r>
      <w:r w:rsidR="00AE24FC" w:rsidRPr="008F7C2C">
        <w:rPr>
          <w:rFonts w:ascii="Times New Roman" w:hAnsi="Times New Roman" w:cs="Times New Roman"/>
          <w:sz w:val="24"/>
          <w:szCs w:val="24"/>
          <w:lang w:val="en-US"/>
        </w:rPr>
        <w:t>,</w:t>
      </w:r>
      <w:r w:rsidR="00774933" w:rsidRPr="008F7C2C">
        <w:rPr>
          <w:rFonts w:ascii="Times New Roman" w:hAnsi="Times New Roman" w:cs="Times New Roman"/>
          <w:sz w:val="24"/>
          <w:szCs w:val="24"/>
          <w:lang w:val="en-US"/>
        </w:rPr>
        <w:t xml:space="preserve"> and malaria antibodies were normalized by </w:t>
      </w:r>
      <w:r w:rsidR="00DC2B09" w:rsidRPr="008F7C2C">
        <w:rPr>
          <w:rFonts w:ascii="Times New Roman" w:hAnsi="Times New Roman" w:cs="Times New Roman"/>
          <w:sz w:val="24"/>
          <w:szCs w:val="24"/>
          <w:lang w:val="en-US"/>
        </w:rPr>
        <w:t>natural-</w:t>
      </w:r>
      <w:r w:rsidR="00774933" w:rsidRPr="008F7C2C">
        <w:rPr>
          <w:rFonts w:ascii="Times New Roman" w:hAnsi="Times New Roman" w:cs="Times New Roman"/>
          <w:sz w:val="24"/>
          <w:szCs w:val="24"/>
          <w:lang w:val="en-US"/>
        </w:rPr>
        <w:t xml:space="preserve">log transformation. </w:t>
      </w:r>
      <w:r w:rsidR="00AE24FC" w:rsidRPr="008F7C2C">
        <w:rPr>
          <w:rFonts w:ascii="Times New Roman" w:hAnsi="Times New Roman" w:cs="Times New Roman"/>
          <w:sz w:val="24"/>
          <w:szCs w:val="24"/>
          <w:lang w:val="en-US"/>
        </w:rPr>
        <w:t xml:space="preserve">Crude </w:t>
      </w:r>
      <w:r w:rsidRPr="008F7C2C">
        <w:rPr>
          <w:rFonts w:ascii="Times New Roman" w:hAnsi="Times New Roman" w:cs="Times New Roman"/>
          <w:sz w:val="24"/>
          <w:szCs w:val="24"/>
          <w:lang w:val="en-US"/>
        </w:rPr>
        <w:t>difference</w:t>
      </w:r>
      <w:r w:rsidR="00AE24FC" w:rsidRPr="008F7C2C">
        <w:rPr>
          <w:rFonts w:ascii="Times New Roman" w:hAnsi="Times New Roman" w:cs="Times New Roman"/>
          <w:sz w:val="24"/>
          <w:szCs w:val="24"/>
          <w:lang w:val="en-US"/>
        </w:rPr>
        <w:t>s</w:t>
      </w:r>
      <w:r w:rsidRPr="008F7C2C">
        <w:rPr>
          <w:rFonts w:ascii="Times New Roman" w:hAnsi="Times New Roman" w:cs="Times New Roman"/>
          <w:sz w:val="24"/>
          <w:szCs w:val="24"/>
          <w:lang w:val="en-US"/>
        </w:rPr>
        <w:t xml:space="preserve"> in means of </w:t>
      </w:r>
      <w:r w:rsidR="00AE24FC" w:rsidRPr="008F7C2C">
        <w:rPr>
          <w:rFonts w:ascii="Times New Roman" w:hAnsi="Times New Roman" w:cs="Times New Roman"/>
          <w:sz w:val="24"/>
          <w:szCs w:val="24"/>
          <w:lang w:val="en-US"/>
        </w:rPr>
        <w:t xml:space="preserve">log </w:t>
      </w:r>
      <w:r w:rsidRPr="008F7C2C">
        <w:rPr>
          <w:rFonts w:ascii="Times New Roman" w:hAnsi="Times New Roman" w:cs="Times New Roman"/>
          <w:sz w:val="24"/>
          <w:szCs w:val="24"/>
          <w:lang w:val="en-US"/>
        </w:rPr>
        <w:t>antibody levels between iron-deficient and iron-replete children w</w:t>
      </w:r>
      <w:r w:rsidR="00774933" w:rsidRPr="008F7C2C">
        <w:rPr>
          <w:rFonts w:ascii="Times New Roman" w:hAnsi="Times New Roman" w:cs="Times New Roman"/>
          <w:sz w:val="24"/>
          <w:szCs w:val="24"/>
          <w:lang w:val="en-US"/>
        </w:rPr>
        <w:t>ere</w:t>
      </w:r>
      <w:r w:rsidRPr="008F7C2C">
        <w:rPr>
          <w:rFonts w:ascii="Times New Roman" w:hAnsi="Times New Roman" w:cs="Times New Roman"/>
          <w:sz w:val="24"/>
          <w:szCs w:val="24"/>
          <w:lang w:val="en-US"/>
        </w:rPr>
        <w:t xml:space="preserve"> determined using two-tailed Student’s</w:t>
      </w:r>
      <w:r w:rsidRPr="008F7C2C">
        <w:rPr>
          <w:rFonts w:ascii="Times New Roman" w:hAnsi="Times New Roman" w:cs="Times New Roman"/>
          <w:i/>
          <w:iCs/>
          <w:sz w:val="24"/>
          <w:szCs w:val="24"/>
          <w:lang w:val="en-US"/>
        </w:rPr>
        <w:t xml:space="preserve"> t</w:t>
      </w:r>
      <w:r w:rsidRPr="008F7C2C">
        <w:rPr>
          <w:rFonts w:ascii="Times New Roman" w:hAnsi="Times New Roman" w:cs="Times New Roman"/>
          <w:sz w:val="24"/>
          <w:szCs w:val="24"/>
          <w:lang w:val="en-US"/>
        </w:rPr>
        <w:t>-test</w:t>
      </w:r>
      <w:r w:rsidR="00DC2B09" w:rsidRPr="008F7C2C">
        <w:rPr>
          <w:rFonts w:ascii="Times New Roman" w:hAnsi="Times New Roman" w:cs="Times New Roman"/>
          <w:sz w:val="24"/>
          <w:szCs w:val="24"/>
          <w:lang w:val="en-US"/>
        </w:rPr>
        <w:t>s</w:t>
      </w:r>
      <w:r w:rsidR="00E077DF" w:rsidRPr="008F7C2C">
        <w:rPr>
          <w:rFonts w:ascii="Times New Roman" w:hAnsi="Times New Roman" w:cs="Times New Roman"/>
          <w:sz w:val="24"/>
          <w:szCs w:val="24"/>
          <w:lang w:val="en-US"/>
        </w:rPr>
        <w:t xml:space="preserve"> and univariable linear regression models</w:t>
      </w:r>
      <w:r w:rsidRPr="008F7C2C">
        <w:rPr>
          <w:rFonts w:ascii="Times New Roman" w:hAnsi="Times New Roman" w:cs="Times New Roman"/>
          <w:sz w:val="24"/>
          <w:szCs w:val="24"/>
          <w:lang w:val="en-US"/>
        </w:rPr>
        <w:t xml:space="preserve">. </w:t>
      </w:r>
      <w:r w:rsidR="00E077DF" w:rsidRPr="008F7C2C">
        <w:rPr>
          <w:rFonts w:ascii="Times New Roman" w:hAnsi="Times New Roman" w:cs="Times New Roman"/>
          <w:sz w:val="24"/>
          <w:szCs w:val="24"/>
          <w:lang w:val="en-US"/>
        </w:rPr>
        <w:t>M</w:t>
      </w:r>
      <w:r w:rsidRPr="008F7C2C">
        <w:rPr>
          <w:rFonts w:ascii="Times New Roman" w:hAnsi="Times New Roman" w:cs="Times New Roman"/>
          <w:sz w:val="24"/>
          <w:szCs w:val="24"/>
          <w:lang w:val="en-US"/>
        </w:rPr>
        <w:t xml:space="preserve">ultivariable linear regression models were used to estimate the </w:t>
      </w:r>
      <w:r w:rsidR="00E077DF" w:rsidRPr="008F7C2C">
        <w:rPr>
          <w:rFonts w:ascii="Times New Roman" w:hAnsi="Times New Roman" w:cs="Times New Roman"/>
          <w:sz w:val="24"/>
          <w:szCs w:val="24"/>
          <w:lang w:val="en-US"/>
        </w:rPr>
        <w:t xml:space="preserve">association between </w:t>
      </w:r>
      <w:r w:rsidRPr="008F7C2C">
        <w:rPr>
          <w:rFonts w:ascii="Times New Roman" w:hAnsi="Times New Roman" w:cs="Times New Roman"/>
          <w:sz w:val="24"/>
          <w:szCs w:val="24"/>
          <w:lang w:val="en-US"/>
        </w:rPr>
        <w:t xml:space="preserve">ID </w:t>
      </w:r>
      <w:r w:rsidR="00E077DF" w:rsidRPr="008F7C2C">
        <w:rPr>
          <w:rFonts w:ascii="Times New Roman" w:hAnsi="Times New Roman" w:cs="Times New Roman"/>
          <w:sz w:val="24"/>
          <w:szCs w:val="24"/>
          <w:lang w:val="en-US"/>
        </w:rPr>
        <w:t>and</w:t>
      </w:r>
      <w:r w:rsidRPr="008F7C2C">
        <w:rPr>
          <w:rFonts w:ascii="Times New Roman" w:hAnsi="Times New Roman" w:cs="Times New Roman"/>
          <w:sz w:val="24"/>
          <w:szCs w:val="24"/>
          <w:lang w:val="en-US"/>
        </w:rPr>
        <w:t xml:space="preserve"> malaria antibody levels</w:t>
      </w:r>
      <w:r w:rsidR="00774933" w:rsidRPr="008F7C2C">
        <w:rPr>
          <w:rFonts w:ascii="Times New Roman" w:hAnsi="Times New Roman" w:cs="Times New Roman"/>
          <w:sz w:val="24"/>
          <w:szCs w:val="24"/>
          <w:lang w:val="en-US"/>
        </w:rPr>
        <w:t>, pooling data from all cohorts</w:t>
      </w:r>
      <w:r w:rsidR="00E077DF" w:rsidRPr="008F7C2C">
        <w:rPr>
          <w:rFonts w:ascii="Times New Roman" w:hAnsi="Times New Roman" w:cs="Times New Roman"/>
          <w:sz w:val="24"/>
          <w:szCs w:val="24"/>
          <w:lang w:val="en-US"/>
        </w:rPr>
        <w:t xml:space="preserve"> and </w:t>
      </w:r>
      <w:r w:rsidRPr="008F7C2C">
        <w:rPr>
          <w:rFonts w:ascii="Times New Roman" w:hAnsi="Times New Roman" w:cs="Times New Roman"/>
          <w:sz w:val="24"/>
          <w:szCs w:val="24"/>
          <w:lang w:val="en-US"/>
        </w:rPr>
        <w:t xml:space="preserve">adjusting for </w:t>
      </w:r>
      <w:r w:rsidR="00117ED5" w:rsidRPr="008F7C2C">
        <w:rPr>
          <w:rFonts w:ascii="Times New Roman" w:hAnsi="Times New Roman" w:cs="Times New Roman"/>
          <w:sz w:val="24"/>
          <w:szCs w:val="24"/>
          <w:lang w:val="en-US"/>
        </w:rPr>
        <w:t xml:space="preserve">study site, </w:t>
      </w:r>
      <w:r w:rsidRPr="008F7C2C">
        <w:rPr>
          <w:rFonts w:ascii="Times New Roman" w:hAnsi="Times New Roman" w:cs="Times New Roman"/>
          <w:sz w:val="24"/>
          <w:szCs w:val="24"/>
          <w:lang w:val="en-US"/>
        </w:rPr>
        <w:t xml:space="preserve">age, </w:t>
      </w:r>
      <w:r w:rsidR="00D303AC" w:rsidRPr="008F7C2C">
        <w:rPr>
          <w:rFonts w:ascii="Times New Roman" w:hAnsi="Times New Roman" w:cs="Times New Roman"/>
          <w:sz w:val="24"/>
          <w:szCs w:val="24"/>
          <w:lang w:val="en-US"/>
        </w:rPr>
        <w:t>gender</w:t>
      </w:r>
      <w:r w:rsidRPr="008F7C2C">
        <w:rPr>
          <w:rFonts w:ascii="Times New Roman" w:hAnsi="Times New Roman" w:cs="Times New Roman"/>
          <w:sz w:val="24"/>
          <w:szCs w:val="24"/>
          <w:lang w:val="en-US"/>
        </w:rPr>
        <w:t xml:space="preserve">, inflammation, </w:t>
      </w:r>
      <w:r w:rsidR="00117ED5" w:rsidRPr="008F7C2C">
        <w:rPr>
          <w:rFonts w:ascii="Times New Roman" w:hAnsi="Times New Roman" w:cs="Times New Roman"/>
          <w:sz w:val="24"/>
          <w:szCs w:val="24"/>
          <w:lang w:val="en-US"/>
        </w:rPr>
        <w:t xml:space="preserve">and </w:t>
      </w:r>
      <w:r w:rsidRPr="008F7C2C">
        <w:rPr>
          <w:rFonts w:ascii="Times New Roman" w:hAnsi="Times New Roman" w:cs="Times New Roman"/>
          <w:i/>
          <w:sz w:val="24"/>
          <w:szCs w:val="24"/>
          <w:lang w:val="en-US"/>
        </w:rPr>
        <w:t>P falciparum</w:t>
      </w:r>
      <w:r w:rsidRPr="008F7C2C">
        <w:rPr>
          <w:rFonts w:ascii="Times New Roman" w:hAnsi="Times New Roman" w:cs="Times New Roman"/>
          <w:sz w:val="24"/>
          <w:szCs w:val="24"/>
          <w:lang w:val="en-US"/>
        </w:rPr>
        <w:t xml:space="preserve"> parasitemia at the time of antibody measurement. </w:t>
      </w:r>
      <w:r w:rsidR="00E25F32" w:rsidRPr="008F7C2C">
        <w:rPr>
          <w:rFonts w:ascii="Times New Roman" w:eastAsia="Times New Roman" w:hAnsi="Times New Roman" w:cs="Times New Roman"/>
          <w:color w:val="000000"/>
          <w:sz w:val="24"/>
          <w:szCs w:val="24"/>
          <w:lang w:val="en-US"/>
        </w:rPr>
        <w:t xml:space="preserve">The </w:t>
      </w:r>
      <w:r w:rsidR="00CB368E" w:rsidRPr="008F7C2C">
        <w:rPr>
          <w:rFonts w:ascii="Times New Roman" w:eastAsia="Times New Roman" w:hAnsi="Times New Roman" w:cs="Times New Roman"/>
          <w:color w:val="000000"/>
          <w:sz w:val="24"/>
          <w:szCs w:val="24"/>
          <w:lang w:val="en-US"/>
        </w:rPr>
        <w:t>linear regressions were run on log transformed data, hence the beta values returned reflect changes on a log scale. To transform these to fold differences that could be applied to the linear scale, we use</w:t>
      </w:r>
      <w:r w:rsidR="002A0EB2" w:rsidRPr="008F7C2C">
        <w:rPr>
          <w:rFonts w:ascii="Times New Roman" w:eastAsia="Times New Roman" w:hAnsi="Times New Roman" w:cs="Times New Roman"/>
          <w:color w:val="000000"/>
          <w:sz w:val="24"/>
          <w:szCs w:val="24"/>
          <w:lang w:val="en-US"/>
        </w:rPr>
        <w:t>d</w:t>
      </w:r>
      <w:r w:rsidR="00CB368E" w:rsidRPr="008F7C2C">
        <w:rPr>
          <w:rFonts w:ascii="Times New Roman" w:eastAsia="Times New Roman" w:hAnsi="Times New Roman" w:cs="Times New Roman"/>
          <w:color w:val="000000"/>
          <w:sz w:val="24"/>
          <w:szCs w:val="24"/>
          <w:lang w:val="en-US"/>
        </w:rPr>
        <w:t xml:space="preserve"> the </w:t>
      </w:r>
      <w:r w:rsidR="00E25F32" w:rsidRPr="008F7C2C">
        <w:rPr>
          <w:rFonts w:ascii="Times New Roman" w:eastAsia="Times New Roman" w:hAnsi="Times New Roman" w:cs="Times New Roman"/>
          <w:color w:val="000000"/>
          <w:sz w:val="24"/>
          <w:szCs w:val="24"/>
          <w:lang w:val="en-US"/>
        </w:rPr>
        <w:t>formula 10^Beta</w:t>
      </w:r>
      <w:r w:rsidR="00CB368E" w:rsidRPr="008F7C2C">
        <w:rPr>
          <w:rFonts w:ascii="Times New Roman" w:eastAsia="Times New Roman" w:hAnsi="Times New Roman" w:cs="Times New Roman"/>
          <w:color w:val="000000"/>
          <w:sz w:val="24"/>
          <w:szCs w:val="24"/>
          <w:lang w:val="en-US"/>
        </w:rPr>
        <w:t>.</w:t>
      </w:r>
      <w:r w:rsidR="00E25F32" w:rsidRPr="008F7C2C">
        <w:rPr>
          <w:rFonts w:ascii="Times New Roman" w:eastAsia="Times New Roman" w:hAnsi="Times New Roman" w:cs="Times New Roman"/>
          <w:color w:val="000000"/>
          <w:sz w:val="24"/>
          <w:szCs w:val="24"/>
          <w:lang w:val="en-US"/>
        </w:rPr>
        <w:t xml:space="preserve"> </w:t>
      </w:r>
      <w:r w:rsidR="00C708A7" w:rsidRPr="008F7C2C">
        <w:rPr>
          <w:rFonts w:ascii="Times New Roman" w:eastAsia="Times New Roman" w:hAnsi="Times New Roman" w:cs="Times New Roman"/>
          <w:color w:val="000000"/>
          <w:sz w:val="24"/>
          <w:szCs w:val="24"/>
          <w:lang w:val="en-US"/>
        </w:rPr>
        <w:t xml:space="preserve">The significance of </w:t>
      </w:r>
      <w:r w:rsidR="00EB532F" w:rsidRPr="008F7C2C">
        <w:rPr>
          <w:rFonts w:ascii="Times New Roman" w:eastAsia="Times New Roman" w:hAnsi="Times New Roman" w:cs="Times New Roman"/>
          <w:color w:val="000000"/>
          <w:sz w:val="24"/>
          <w:szCs w:val="24"/>
          <w:lang w:val="en-US"/>
        </w:rPr>
        <w:t xml:space="preserve">possible </w:t>
      </w:r>
      <w:r w:rsidR="00C708A7" w:rsidRPr="008F7C2C">
        <w:rPr>
          <w:rFonts w:ascii="Times New Roman" w:eastAsia="Times New Roman" w:hAnsi="Times New Roman" w:cs="Times New Roman"/>
          <w:color w:val="000000"/>
          <w:sz w:val="24"/>
          <w:szCs w:val="24"/>
          <w:lang w:val="en-US"/>
        </w:rPr>
        <w:t>interaction</w:t>
      </w:r>
      <w:r w:rsidR="00EB532F" w:rsidRPr="008F7C2C">
        <w:rPr>
          <w:rFonts w:ascii="Times New Roman" w:eastAsia="Times New Roman" w:hAnsi="Times New Roman" w:cs="Times New Roman"/>
          <w:color w:val="000000"/>
          <w:sz w:val="24"/>
          <w:szCs w:val="24"/>
          <w:lang w:val="en-US"/>
        </w:rPr>
        <w:t>s</w:t>
      </w:r>
      <w:r w:rsidR="00C708A7" w:rsidRPr="008F7C2C">
        <w:rPr>
          <w:rFonts w:ascii="Times New Roman" w:eastAsia="Times New Roman" w:hAnsi="Times New Roman" w:cs="Times New Roman"/>
          <w:color w:val="000000"/>
          <w:sz w:val="24"/>
          <w:szCs w:val="24"/>
          <w:lang w:val="en-US"/>
        </w:rPr>
        <w:t xml:space="preserve"> w</w:t>
      </w:r>
      <w:r w:rsidR="00EB532F" w:rsidRPr="008F7C2C">
        <w:rPr>
          <w:rFonts w:ascii="Times New Roman" w:eastAsia="Times New Roman" w:hAnsi="Times New Roman" w:cs="Times New Roman"/>
          <w:color w:val="000000"/>
          <w:sz w:val="24"/>
          <w:szCs w:val="24"/>
          <w:lang w:val="en-US"/>
        </w:rPr>
        <w:t>as</w:t>
      </w:r>
      <w:r w:rsidR="00C708A7" w:rsidRPr="008F7C2C">
        <w:rPr>
          <w:rFonts w:ascii="Times New Roman" w:eastAsia="Times New Roman" w:hAnsi="Times New Roman" w:cs="Times New Roman"/>
          <w:color w:val="000000"/>
          <w:sz w:val="24"/>
          <w:szCs w:val="24"/>
          <w:lang w:val="en-US"/>
        </w:rPr>
        <w:t xml:space="preserve"> estimated from the Wald test. </w:t>
      </w:r>
      <w:r w:rsidRPr="008F7C2C">
        <w:rPr>
          <w:rFonts w:ascii="Times New Roman" w:hAnsi="Times New Roman" w:cs="Times New Roman"/>
          <w:sz w:val="24"/>
          <w:szCs w:val="24"/>
          <w:lang w:val="en-US"/>
        </w:rPr>
        <w:t xml:space="preserve">Since not all indices of previous malaria exposure were available for all cohorts, a meta-analysis of </w:t>
      </w:r>
      <w:r w:rsidR="00774933" w:rsidRPr="008F7C2C">
        <w:rPr>
          <w:rFonts w:ascii="Times New Roman" w:hAnsi="Times New Roman" w:cs="Times New Roman"/>
          <w:sz w:val="24"/>
          <w:szCs w:val="24"/>
          <w:lang w:val="en-US"/>
        </w:rPr>
        <w:t xml:space="preserve">results from </w:t>
      </w:r>
      <w:r w:rsidRPr="008F7C2C">
        <w:rPr>
          <w:rFonts w:ascii="Times New Roman" w:hAnsi="Times New Roman" w:cs="Times New Roman"/>
          <w:sz w:val="24"/>
          <w:szCs w:val="24"/>
          <w:lang w:val="en-US"/>
        </w:rPr>
        <w:t xml:space="preserve">multivariable models for individual cohorts was fitted, additionally adjusting for malaria exposure index in the Kenyan cohorts, malaria vaccination </w:t>
      </w:r>
      <w:r w:rsidR="000E13A5" w:rsidRPr="008F7C2C">
        <w:rPr>
          <w:rFonts w:ascii="Times New Roman" w:hAnsi="Times New Roman" w:cs="Times New Roman"/>
          <w:sz w:val="24"/>
          <w:szCs w:val="24"/>
          <w:lang w:val="en-US"/>
        </w:rPr>
        <w:t xml:space="preserve">status </w:t>
      </w:r>
      <w:r w:rsidRPr="008F7C2C">
        <w:rPr>
          <w:rFonts w:ascii="Times New Roman" w:hAnsi="Times New Roman" w:cs="Times New Roman"/>
          <w:sz w:val="24"/>
          <w:szCs w:val="24"/>
          <w:lang w:val="en-US"/>
        </w:rPr>
        <w:t>in the RTS,S cohort, and prior malaria incidence, time since last malaria episode, and time between iron and antibody measurement</w:t>
      </w:r>
      <w:r w:rsidR="008C26B3" w:rsidRPr="008F7C2C">
        <w:rPr>
          <w:rFonts w:ascii="Times New Roman" w:hAnsi="Times New Roman" w:cs="Times New Roman"/>
          <w:sz w:val="24"/>
          <w:szCs w:val="24"/>
          <w:lang w:val="en-US"/>
        </w:rPr>
        <w:t>s</w:t>
      </w:r>
      <w:r w:rsidRPr="008F7C2C">
        <w:rPr>
          <w:rFonts w:ascii="Times New Roman" w:hAnsi="Times New Roman" w:cs="Times New Roman"/>
          <w:sz w:val="24"/>
          <w:szCs w:val="24"/>
          <w:lang w:val="en-US"/>
        </w:rPr>
        <w:t xml:space="preserve"> in the </w:t>
      </w:r>
      <w:proofErr w:type="spellStart"/>
      <w:r w:rsidRPr="008F7C2C">
        <w:rPr>
          <w:rFonts w:ascii="Times New Roman" w:hAnsi="Times New Roman" w:cs="Times New Roman"/>
          <w:sz w:val="24"/>
          <w:szCs w:val="24"/>
          <w:lang w:val="en-US"/>
        </w:rPr>
        <w:t>EMaBS</w:t>
      </w:r>
      <w:proofErr w:type="spellEnd"/>
      <w:r w:rsidRPr="008F7C2C">
        <w:rPr>
          <w:rFonts w:ascii="Times New Roman" w:hAnsi="Times New Roman" w:cs="Times New Roman"/>
          <w:sz w:val="24"/>
          <w:szCs w:val="24"/>
          <w:lang w:val="en-US"/>
        </w:rPr>
        <w:t xml:space="preserve"> cohort. </w:t>
      </w:r>
      <w:bookmarkEnd w:id="14"/>
      <w:r w:rsidRPr="008F7C2C">
        <w:rPr>
          <w:rFonts w:ascii="Times New Roman" w:hAnsi="Times New Roman" w:cs="Times New Roman"/>
          <w:sz w:val="24"/>
          <w:szCs w:val="24"/>
          <w:lang w:val="en-US"/>
        </w:rPr>
        <w:t xml:space="preserve">In longitudinal analyses </w:t>
      </w:r>
      <w:proofErr w:type="spellStart"/>
      <w:r w:rsidRPr="008F7C2C">
        <w:rPr>
          <w:rFonts w:ascii="Times New Roman" w:hAnsi="Times New Roman" w:cs="Times New Roman"/>
          <w:sz w:val="24"/>
          <w:szCs w:val="24"/>
          <w:lang w:val="en-US"/>
        </w:rPr>
        <w:t>EMaBS</w:t>
      </w:r>
      <w:proofErr w:type="spellEnd"/>
      <w:r w:rsidRPr="008F7C2C">
        <w:rPr>
          <w:rFonts w:ascii="Times New Roman" w:hAnsi="Times New Roman" w:cs="Times New Roman"/>
          <w:sz w:val="24"/>
          <w:szCs w:val="24"/>
          <w:lang w:val="en-US"/>
        </w:rPr>
        <w:t xml:space="preserve"> children were further grouped by those that had iron measurements 0-2 or 2-4 years before antibody measurement. A p-value of &lt;0.05 was considered significant.</w:t>
      </w:r>
      <w:r w:rsidR="00852A8A" w:rsidRPr="008F7C2C" w:rsidDel="00852A8A">
        <w:rPr>
          <w:rFonts w:ascii="Times New Roman" w:hAnsi="Times New Roman" w:cs="Times New Roman"/>
          <w:sz w:val="24"/>
          <w:szCs w:val="24"/>
          <w:lang w:val="en-US"/>
        </w:rPr>
        <w:t xml:space="preserve"> </w:t>
      </w:r>
    </w:p>
    <w:p w14:paraId="3E2E196C" w14:textId="77777777" w:rsidR="001A5583" w:rsidRPr="008F7C2C" w:rsidRDefault="001A5583" w:rsidP="002E1724">
      <w:pPr>
        <w:spacing w:after="0" w:line="480" w:lineRule="auto"/>
        <w:rPr>
          <w:rFonts w:ascii="Times New Roman" w:hAnsi="Times New Roman" w:cs="Times New Roman"/>
          <w:sz w:val="24"/>
          <w:szCs w:val="24"/>
          <w:lang w:val="en-US"/>
        </w:rPr>
      </w:pPr>
    </w:p>
    <w:p w14:paraId="09921396" w14:textId="77777777" w:rsidR="001A5583" w:rsidRPr="008F7C2C" w:rsidRDefault="001A5583" w:rsidP="002E1724">
      <w:pPr>
        <w:spacing w:after="0" w:line="480" w:lineRule="auto"/>
        <w:rPr>
          <w:rFonts w:ascii="Times New Roman" w:hAnsi="Times New Roman" w:cs="Times New Roman"/>
          <w:b/>
          <w:sz w:val="24"/>
          <w:szCs w:val="24"/>
          <w:lang w:val="en-US"/>
        </w:rPr>
      </w:pPr>
      <w:r w:rsidRPr="008F7C2C">
        <w:rPr>
          <w:rFonts w:ascii="Times New Roman" w:hAnsi="Times New Roman" w:cs="Times New Roman"/>
          <w:b/>
          <w:sz w:val="24"/>
          <w:szCs w:val="24"/>
          <w:lang w:val="en-US"/>
        </w:rPr>
        <w:t>Results</w:t>
      </w:r>
    </w:p>
    <w:p w14:paraId="5A71DA6E" w14:textId="1BEB2A0B" w:rsidR="007032A7" w:rsidRPr="008F7C2C" w:rsidRDefault="001A5583"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lastRenderedPageBreak/>
        <w:t xml:space="preserve">A total of </w:t>
      </w:r>
      <w:r w:rsidR="00BE0273" w:rsidRPr="008F7C2C">
        <w:rPr>
          <w:rFonts w:ascii="Times New Roman" w:hAnsi="Times New Roman" w:cs="Times New Roman"/>
          <w:sz w:val="24"/>
          <w:szCs w:val="24"/>
          <w:lang w:val="en-US"/>
        </w:rPr>
        <w:t>924</w:t>
      </w:r>
      <w:r w:rsidRPr="008F7C2C">
        <w:rPr>
          <w:rFonts w:ascii="Times New Roman" w:hAnsi="Times New Roman" w:cs="Times New Roman"/>
          <w:sz w:val="24"/>
          <w:szCs w:val="24"/>
          <w:lang w:val="en-US"/>
        </w:rPr>
        <w:t xml:space="preserve"> Kenyan and 870 Ugandan children were included in the study. Participant characteristics and malaria exposure varied by study cohorts</w:t>
      </w:r>
      <w:r w:rsidR="00F10A9D" w:rsidRPr="008F7C2C">
        <w:rPr>
          <w:rFonts w:ascii="Times New Roman" w:hAnsi="Times New Roman" w:cs="Times New Roman"/>
          <w:sz w:val="24"/>
          <w:szCs w:val="24"/>
          <w:lang w:val="en-US"/>
        </w:rPr>
        <w:t xml:space="preserve"> </w:t>
      </w:r>
      <w:r w:rsidR="00366139" w:rsidRPr="008F7C2C">
        <w:rPr>
          <w:rFonts w:ascii="Times New Roman" w:hAnsi="Times New Roman" w:cs="Times New Roman"/>
          <w:sz w:val="24"/>
          <w:szCs w:val="24"/>
          <w:lang w:val="en-US"/>
        </w:rPr>
        <w:t xml:space="preserve">as shown in </w:t>
      </w:r>
      <w:r w:rsidR="00F10A9D" w:rsidRPr="008F7C2C">
        <w:rPr>
          <w:rFonts w:ascii="Times New Roman" w:hAnsi="Times New Roman" w:cs="Times New Roman"/>
          <w:sz w:val="24"/>
          <w:szCs w:val="24"/>
          <w:lang w:val="en-US"/>
        </w:rPr>
        <w:t>Table 1</w:t>
      </w:r>
      <w:r w:rsidRPr="008F7C2C">
        <w:rPr>
          <w:rFonts w:ascii="Times New Roman" w:hAnsi="Times New Roman" w:cs="Times New Roman"/>
          <w:sz w:val="24"/>
          <w:szCs w:val="24"/>
          <w:lang w:val="en-US"/>
        </w:rPr>
        <w:t xml:space="preserve">. Children living in </w:t>
      </w:r>
      <w:proofErr w:type="spellStart"/>
      <w:r w:rsidRPr="008F7C2C">
        <w:rPr>
          <w:rFonts w:ascii="Times New Roman" w:hAnsi="Times New Roman" w:cs="Times New Roman"/>
          <w:sz w:val="24"/>
          <w:szCs w:val="24"/>
          <w:lang w:val="en-US"/>
        </w:rPr>
        <w:t>Junju</w:t>
      </w:r>
      <w:proofErr w:type="spellEnd"/>
      <w:r w:rsidRPr="008F7C2C">
        <w:rPr>
          <w:rFonts w:ascii="Times New Roman" w:hAnsi="Times New Roman" w:cs="Times New Roman"/>
          <w:sz w:val="24"/>
          <w:szCs w:val="24"/>
          <w:lang w:val="en-US"/>
        </w:rPr>
        <w:t xml:space="preserve"> had </w:t>
      </w:r>
      <w:r w:rsidR="00766973" w:rsidRPr="008F7C2C">
        <w:rPr>
          <w:rFonts w:ascii="Times New Roman" w:hAnsi="Times New Roman" w:cs="Times New Roman"/>
          <w:sz w:val="24"/>
          <w:szCs w:val="24"/>
          <w:lang w:val="en-US"/>
        </w:rPr>
        <w:t xml:space="preserve">the highest </w:t>
      </w:r>
      <w:r w:rsidRPr="008F7C2C">
        <w:rPr>
          <w:rFonts w:ascii="Times New Roman" w:hAnsi="Times New Roman" w:cs="Times New Roman"/>
          <w:sz w:val="24"/>
          <w:szCs w:val="24"/>
          <w:lang w:val="en-US"/>
        </w:rPr>
        <w:t>malaria exposure</w:t>
      </w:r>
      <w:r w:rsidR="002F7CF3" w:rsidRPr="008F7C2C">
        <w:rPr>
          <w:rFonts w:ascii="Times New Roman" w:hAnsi="Times New Roman" w:cs="Times New Roman"/>
          <w:sz w:val="24"/>
          <w:szCs w:val="24"/>
          <w:lang w:val="en-US"/>
        </w:rPr>
        <w:t xml:space="preserve">, while children in the </w:t>
      </w:r>
      <w:proofErr w:type="gramStart"/>
      <w:r w:rsidR="002F7CF3" w:rsidRPr="008F7C2C">
        <w:rPr>
          <w:rFonts w:ascii="Times New Roman" w:hAnsi="Times New Roman" w:cs="Times New Roman"/>
          <w:sz w:val="24"/>
          <w:szCs w:val="24"/>
          <w:lang w:val="en-US"/>
        </w:rPr>
        <w:t>RTS,S</w:t>
      </w:r>
      <w:proofErr w:type="gramEnd"/>
      <w:r w:rsidR="002F7CF3" w:rsidRPr="008F7C2C">
        <w:rPr>
          <w:rFonts w:ascii="Times New Roman" w:hAnsi="Times New Roman" w:cs="Times New Roman"/>
          <w:sz w:val="24"/>
          <w:szCs w:val="24"/>
          <w:lang w:val="en-US"/>
        </w:rPr>
        <w:t xml:space="preserve"> cohort had very low </w:t>
      </w:r>
      <w:r w:rsidR="00D77602" w:rsidRPr="008F7C2C">
        <w:rPr>
          <w:rFonts w:ascii="Times New Roman" w:hAnsi="Times New Roman" w:cs="Times New Roman"/>
          <w:sz w:val="24"/>
          <w:szCs w:val="24"/>
          <w:lang w:val="en-US"/>
        </w:rPr>
        <w:t xml:space="preserve">levels of </w:t>
      </w:r>
      <w:r w:rsidR="002F7CF3" w:rsidRPr="008F7C2C">
        <w:rPr>
          <w:rFonts w:ascii="Times New Roman" w:hAnsi="Times New Roman" w:cs="Times New Roman"/>
          <w:sz w:val="24"/>
          <w:szCs w:val="24"/>
          <w:lang w:val="en-US"/>
        </w:rPr>
        <w:t>malaria exposure.</w:t>
      </w:r>
      <w:r w:rsidRPr="008F7C2C">
        <w:rPr>
          <w:rFonts w:ascii="Times New Roman" w:hAnsi="Times New Roman" w:cs="Times New Roman"/>
          <w:sz w:val="24"/>
          <w:szCs w:val="24"/>
          <w:lang w:val="en-US"/>
        </w:rPr>
        <w:t xml:space="preserve"> </w:t>
      </w:r>
      <w:r w:rsidR="009206B2" w:rsidRPr="008F7C2C">
        <w:rPr>
          <w:rFonts w:ascii="Times New Roman" w:hAnsi="Times New Roman" w:cs="Times New Roman"/>
          <w:sz w:val="24"/>
          <w:szCs w:val="24"/>
          <w:lang w:val="en-US"/>
        </w:rPr>
        <w:t>P</w:t>
      </w:r>
      <w:r w:rsidR="00473137" w:rsidRPr="008F7C2C">
        <w:rPr>
          <w:rFonts w:ascii="Times New Roman" w:hAnsi="Times New Roman" w:cs="Times New Roman"/>
          <w:sz w:val="24"/>
          <w:szCs w:val="24"/>
          <w:lang w:val="en-US"/>
        </w:rPr>
        <w:t xml:space="preserve">revalence of asymptomatic </w:t>
      </w:r>
      <w:r w:rsidR="00473137" w:rsidRPr="008F7C2C">
        <w:rPr>
          <w:rFonts w:ascii="Times New Roman" w:hAnsi="Times New Roman" w:cs="Times New Roman"/>
          <w:i/>
          <w:sz w:val="24"/>
          <w:szCs w:val="24"/>
          <w:lang w:val="en-US"/>
        </w:rPr>
        <w:t xml:space="preserve">P falciparum </w:t>
      </w:r>
      <w:r w:rsidR="00473137" w:rsidRPr="008F7C2C">
        <w:rPr>
          <w:rFonts w:ascii="Times New Roman" w:hAnsi="Times New Roman" w:cs="Times New Roman"/>
          <w:sz w:val="24"/>
          <w:szCs w:val="24"/>
          <w:lang w:val="en-US"/>
        </w:rPr>
        <w:t xml:space="preserve">parasitemia </w:t>
      </w:r>
      <w:r w:rsidR="002F7CF3" w:rsidRPr="008F7C2C">
        <w:rPr>
          <w:rFonts w:ascii="Times New Roman" w:hAnsi="Times New Roman" w:cs="Times New Roman"/>
          <w:sz w:val="24"/>
          <w:szCs w:val="24"/>
          <w:lang w:val="en-US"/>
        </w:rPr>
        <w:t xml:space="preserve">varied </w:t>
      </w:r>
      <w:r w:rsidR="00F10A9D" w:rsidRPr="008F7C2C">
        <w:rPr>
          <w:rFonts w:ascii="Times New Roman" w:hAnsi="Times New Roman" w:cs="Times New Roman"/>
          <w:sz w:val="24"/>
          <w:szCs w:val="24"/>
          <w:lang w:val="en-US"/>
        </w:rPr>
        <w:t>by study cohort</w:t>
      </w:r>
      <w:r w:rsidR="00366139" w:rsidRPr="008F7C2C">
        <w:rPr>
          <w:rFonts w:ascii="Times New Roman" w:hAnsi="Times New Roman" w:cs="Times New Roman"/>
          <w:sz w:val="24"/>
          <w:szCs w:val="24"/>
          <w:lang w:val="en-US"/>
        </w:rPr>
        <w:t xml:space="preserve"> from </w:t>
      </w:r>
      <w:r w:rsidR="002254CF" w:rsidRPr="008F7C2C">
        <w:rPr>
          <w:rFonts w:ascii="Times New Roman" w:hAnsi="Times New Roman" w:cs="Times New Roman"/>
          <w:sz w:val="24"/>
          <w:szCs w:val="24"/>
          <w:lang w:val="en-US"/>
        </w:rPr>
        <w:t xml:space="preserve">34.70% in </w:t>
      </w:r>
      <w:proofErr w:type="spellStart"/>
      <w:r w:rsidR="002254CF" w:rsidRPr="008F7C2C">
        <w:rPr>
          <w:rFonts w:ascii="Times New Roman" w:hAnsi="Times New Roman" w:cs="Times New Roman"/>
          <w:sz w:val="24"/>
          <w:szCs w:val="24"/>
          <w:lang w:val="en-US"/>
        </w:rPr>
        <w:t>Junju</w:t>
      </w:r>
      <w:proofErr w:type="spellEnd"/>
      <w:r w:rsidR="002254CF" w:rsidRPr="008F7C2C">
        <w:rPr>
          <w:rFonts w:ascii="Times New Roman" w:hAnsi="Times New Roman" w:cs="Times New Roman"/>
          <w:sz w:val="24"/>
          <w:szCs w:val="24"/>
          <w:lang w:val="en-US"/>
        </w:rPr>
        <w:t xml:space="preserve"> to 1.97% in </w:t>
      </w:r>
      <w:r w:rsidR="00F10A9D" w:rsidRPr="008F7C2C">
        <w:rPr>
          <w:rFonts w:ascii="Times New Roman" w:hAnsi="Times New Roman" w:cs="Times New Roman"/>
          <w:sz w:val="24"/>
          <w:szCs w:val="24"/>
          <w:lang w:val="en-US"/>
        </w:rPr>
        <w:t xml:space="preserve">the </w:t>
      </w:r>
      <w:proofErr w:type="gramStart"/>
      <w:r w:rsidR="00F10A9D" w:rsidRPr="008F7C2C">
        <w:rPr>
          <w:rFonts w:ascii="Times New Roman" w:hAnsi="Times New Roman" w:cs="Times New Roman"/>
          <w:sz w:val="24"/>
          <w:szCs w:val="24"/>
          <w:lang w:val="en-US"/>
        </w:rPr>
        <w:t>RTS,S</w:t>
      </w:r>
      <w:proofErr w:type="gramEnd"/>
      <w:r w:rsidR="00366139" w:rsidRPr="008F7C2C">
        <w:rPr>
          <w:rFonts w:ascii="Times New Roman" w:hAnsi="Times New Roman" w:cs="Times New Roman"/>
          <w:sz w:val="24"/>
          <w:szCs w:val="24"/>
          <w:lang w:val="en-US"/>
        </w:rPr>
        <w:t xml:space="preserve"> cohort </w:t>
      </w:r>
      <w:r w:rsidR="002F7CF3" w:rsidRPr="008F7C2C">
        <w:rPr>
          <w:rFonts w:ascii="Times New Roman" w:hAnsi="Times New Roman" w:cs="Times New Roman"/>
          <w:sz w:val="24"/>
          <w:szCs w:val="24"/>
          <w:lang w:val="en-US"/>
        </w:rPr>
        <w:t>(Table 1)</w:t>
      </w:r>
      <w:r w:rsidR="00366139" w:rsidRPr="008F7C2C">
        <w:rPr>
          <w:rFonts w:ascii="Times New Roman" w:hAnsi="Times New Roman" w:cs="Times New Roman"/>
          <w:sz w:val="24"/>
          <w:szCs w:val="24"/>
          <w:lang w:val="en-US"/>
        </w:rPr>
        <w:t>.</w:t>
      </w:r>
    </w:p>
    <w:p w14:paraId="72E9C4D2" w14:textId="77777777" w:rsidR="000E0EAC" w:rsidRPr="008F7C2C" w:rsidRDefault="000E0EAC" w:rsidP="002E1724">
      <w:pPr>
        <w:spacing w:after="0" w:line="480" w:lineRule="auto"/>
        <w:rPr>
          <w:rFonts w:ascii="Times New Roman" w:hAnsi="Times New Roman" w:cs="Times New Roman"/>
          <w:sz w:val="24"/>
          <w:szCs w:val="24"/>
          <w:lang w:val="en-US"/>
        </w:rPr>
      </w:pPr>
    </w:p>
    <w:p w14:paraId="0D73CD96" w14:textId="280F0431" w:rsidR="001A5583" w:rsidRPr="008F7C2C" w:rsidRDefault="001A5583"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Overall, 3</w:t>
      </w:r>
      <w:r w:rsidR="006A7F96" w:rsidRPr="008F7C2C">
        <w:rPr>
          <w:rFonts w:ascii="Times New Roman" w:hAnsi="Times New Roman" w:cs="Times New Roman"/>
          <w:sz w:val="24"/>
          <w:szCs w:val="24"/>
          <w:lang w:val="en-US"/>
        </w:rPr>
        <w:t>1</w:t>
      </w:r>
      <w:r w:rsidRPr="008F7C2C">
        <w:rPr>
          <w:rFonts w:ascii="Times New Roman" w:hAnsi="Times New Roman" w:cs="Times New Roman"/>
          <w:sz w:val="24"/>
          <w:szCs w:val="24"/>
          <w:lang w:val="en-US"/>
        </w:rPr>
        <w:t>% of children had ID as defined by</w:t>
      </w:r>
      <w:r w:rsidR="00562807" w:rsidRPr="008F7C2C">
        <w:rPr>
          <w:rFonts w:ascii="Times New Roman" w:hAnsi="Times New Roman" w:cs="Times New Roman"/>
          <w:sz w:val="24"/>
          <w:szCs w:val="24"/>
          <w:lang w:val="en-US"/>
        </w:rPr>
        <w:t xml:space="preserve"> WHO guidance</w:t>
      </w:r>
      <w:r w:rsidR="00D14A6F" w:rsidRPr="008F7C2C">
        <w:rPr>
          <w:rFonts w:ascii="Times New Roman" w:hAnsi="Times New Roman" w:cs="Times New Roman"/>
          <w:sz w:val="24"/>
          <w:szCs w:val="24"/>
          <w:lang w:val="en-US"/>
        </w:rPr>
        <w:t xml:space="preserve"> </w:t>
      </w:r>
      <w:r w:rsidR="00D14A6F"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{"citationItems":[{"id":"ITEM-1","itemData":{"author":[{"dropping-particle":"","family":"World Health Organization","given":"","non-dropping-particle":"","parse-names":false,"suffix":""}],"id":"ITEM-1","issued":{"date-parts":[["2011"]]},"number-of-pages":"1-5","publisher-place":"Geneva","title":"Serum ferritin concentrations for the assessment of iron status and iron deficiency in populations","type":"report"},"uris":["http://www.mendeley.com/documents/?uuid=4cacca4f-556b-4b53-b0c6-42376585e1fc"]}],"mendeley":{"formattedCitation":"[29]","plainTextFormattedCitation":"[29]","previouslyFormattedCitation":"[29]"},"properties":{"noteIndex":0},"schema":"https://github.com/citation-style-language/schema/raw/master/csl-citation.json"}</w:instrText>
      </w:r>
      <w:r w:rsidR="00D14A6F"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[29]</w:t>
      </w:r>
      <w:r w:rsidR="00D14A6F" w:rsidRPr="008F7C2C">
        <w:rPr>
          <w:rFonts w:ascii="Times New Roman" w:hAnsi="Times New Roman" w:cs="Times New Roman"/>
          <w:sz w:val="24"/>
          <w:szCs w:val="24"/>
          <w:lang w:val="en-US"/>
        </w:rPr>
        <w:fldChar w:fldCharType="end"/>
      </w:r>
      <w:r w:rsidRPr="008F7C2C">
        <w:rPr>
          <w:rFonts w:ascii="Times New Roman" w:hAnsi="Times New Roman" w:cs="Times New Roman"/>
          <w:sz w:val="24"/>
          <w:szCs w:val="24"/>
          <w:lang w:val="en-US"/>
        </w:rPr>
        <w:t>, 47% had ID as defined by TSAT &lt;10%, and 1</w:t>
      </w:r>
      <w:r w:rsidR="006A7F96" w:rsidRPr="008F7C2C">
        <w:rPr>
          <w:rFonts w:ascii="Times New Roman" w:hAnsi="Times New Roman" w:cs="Times New Roman"/>
          <w:sz w:val="24"/>
          <w:szCs w:val="24"/>
          <w:lang w:val="en-US"/>
        </w:rPr>
        <w:t>3</w:t>
      </w:r>
      <w:r w:rsidRPr="008F7C2C">
        <w:rPr>
          <w:rFonts w:ascii="Times New Roman" w:hAnsi="Times New Roman" w:cs="Times New Roman"/>
          <w:sz w:val="24"/>
          <w:szCs w:val="24"/>
          <w:lang w:val="en-US"/>
        </w:rPr>
        <w:t xml:space="preserve">% had </w:t>
      </w:r>
      <w:r w:rsidR="00F25A26" w:rsidRPr="008F7C2C">
        <w:rPr>
          <w:rFonts w:ascii="Times New Roman" w:hAnsi="Times New Roman" w:cs="Times New Roman"/>
          <w:sz w:val="24"/>
          <w:szCs w:val="24"/>
          <w:lang w:val="en-US"/>
        </w:rPr>
        <w:t>IDA</w:t>
      </w:r>
      <w:r w:rsidRPr="008F7C2C">
        <w:rPr>
          <w:rFonts w:ascii="Times New Roman" w:hAnsi="Times New Roman" w:cs="Times New Roman"/>
          <w:sz w:val="24"/>
          <w:szCs w:val="24"/>
          <w:lang w:val="en-US"/>
        </w:rPr>
        <w:t xml:space="preserve">, with </w:t>
      </w:r>
      <w:proofErr w:type="spellStart"/>
      <w:r w:rsidRPr="008F7C2C">
        <w:rPr>
          <w:rFonts w:ascii="Times New Roman" w:hAnsi="Times New Roman" w:cs="Times New Roman"/>
          <w:sz w:val="24"/>
          <w:szCs w:val="24"/>
          <w:lang w:val="en-US"/>
        </w:rPr>
        <w:t>prevalence</w:t>
      </w:r>
      <w:r w:rsidR="006E7C6E" w:rsidRPr="008F7C2C">
        <w:rPr>
          <w:rFonts w:ascii="Times New Roman" w:hAnsi="Times New Roman" w:cs="Times New Roman"/>
          <w:sz w:val="24"/>
          <w:szCs w:val="24"/>
          <w:lang w:val="en-US"/>
        </w:rPr>
        <w:t>s</w:t>
      </w:r>
      <w:proofErr w:type="spellEnd"/>
      <w:r w:rsidRPr="008F7C2C">
        <w:rPr>
          <w:rFonts w:ascii="Times New Roman" w:hAnsi="Times New Roman" w:cs="Times New Roman"/>
          <w:sz w:val="24"/>
          <w:szCs w:val="24"/>
          <w:lang w:val="en-US"/>
        </w:rPr>
        <w:t xml:space="preserve"> varying by study cohort. Geometric means of individual iron</w:t>
      </w:r>
      <w:r w:rsidR="00F41C6F" w:rsidRPr="008F7C2C">
        <w:rPr>
          <w:rFonts w:ascii="Times New Roman" w:hAnsi="Times New Roman" w:cs="Times New Roman"/>
          <w:sz w:val="24"/>
          <w:szCs w:val="24"/>
          <w:lang w:val="en-US"/>
        </w:rPr>
        <w:t xml:space="preserve"> </w:t>
      </w:r>
      <w:r w:rsidRPr="008F7C2C">
        <w:rPr>
          <w:rFonts w:ascii="Times New Roman" w:hAnsi="Times New Roman" w:cs="Times New Roman"/>
          <w:sz w:val="24"/>
          <w:szCs w:val="24"/>
          <w:lang w:val="en-US"/>
        </w:rPr>
        <w:t>biomarkers similarly showed that ID was highly prevalent among the cohorts. Malaria</w:t>
      </w:r>
      <w:r w:rsidR="00C33001" w:rsidRPr="008F7C2C">
        <w:rPr>
          <w:rFonts w:ascii="Times New Roman" w:hAnsi="Times New Roman" w:cs="Times New Roman"/>
          <w:sz w:val="24"/>
          <w:szCs w:val="24"/>
          <w:lang w:val="en-US"/>
        </w:rPr>
        <w:t>-specific</w:t>
      </w:r>
      <w:r w:rsidRPr="008F7C2C">
        <w:rPr>
          <w:rFonts w:ascii="Times New Roman" w:hAnsi="Times New Roman" w:cs="Times New Roman"/>
          <w:sz w:val="24"/>
          <w:szCs w:val="24"/>
          <w:lang w:val="en-US"/>
        </w:rPr>
        <w:t xml:space="preserve"> antibody levels </w:t>
      </w:r>
      <w:r w:rsidR="007032A7" w:rsidRPr="008F7C2C">
        <w:rPr>
          <w:rFonts w:ascii="Times New Roman" w:hAnsi="Times New Roman" w:cs="Times New Roman"/>
          <w:sz w:val="24"/>
          <w:szCs w:val="24"/>
          <w:lang w:val="en-US"/>
        </w:rPr>
        <w:t xml:space="preserve">also </w:t>
      </w:r>
      <w:r w:rsidRPr="008F7C2C">
        <w:rPr>
          <w:rFonts w:ascii="Times New Roman" w:hAnsi="Times New Roman" w:cs="Times New Roman"/>
          <w:sz w:val="24"/>
          <w:szCs w:val="24"/>
          <w:lang w:val="en-US"/>
        </w:rPr>
        <w:t xml:space="preserve">varied by cohort. In keeping with a higher </w:t>
      </w:r>
      <w:r w:rsidR="00473137" w:rsidRPr="008F7C2C">
        <w:rPr>
          <w:rFonts w:ascii="Times New Roman" w:hAnsi="Times New Roman" w:cs="Times New Roman"/>
          <w:sz w:val="24"/>
          <w:szCs w:val="24"/>
          <w:lang w:val="en-US"/>
        </w:rPr>
        <w:t>exposure to</w:t>
      </w:r>
      <w:r w:rsidRPr="008F7C2C">
        <w:rPr>
          <w:rFonts w:ascii="Times New Roman" w:hAnsi="Times New Roman" w:cs="Times New Roman"/>
          <w:sz w:val="24"/>
          <w:szCs w:val="24"/>
          <w:lang w:val="en-US"/>
        </w:rPr>
        <w:t xml:space="preserve"> malaria, children in the </w:t>
      </w:r>
      <w:proofErr w:type="spellStart"/>
      <w:r w:rsidRPr="008F7C2C">
        <w:rPr>
          <w:rFonts w:ascii="Times New Roman" w:hAnsi="Times New Roman" w:cs="Times New Roman"/>
          <w:sz w:val="24"/>
          <w:szCs w:val="24"/>
          <w:lang w:val="en-US"/>
        </w:rPr>
        <w:t>Junju</w:t>
      </w:r>
      <w:proofErr w:type="spellEnd"/>
      <w:r w:rsidRPr="008F7C2C">
        <w:rPr>
          <w:rFonts w:ascii="Times New Roman" w:hAnsi="Times New Roman" w:cs="Times New Roman"/>
          <w:sz w:val="24"/>
          <w:szCs w:val="24"/>
          <w:lang w:val="en-US"/>
        </w:rPr>
        <w:t xml:space="preserve"> cohort had the highest levels of </w:t>
      </w:r>
      <w:r w:rsidR="003F76F1" w:rsidRPr="008F7C2C">
        <w:rPr>
          <w:rFonts w:ascii="Times New Roman" w:hAnsi="Times New Roman" w:cs="Times New Roman"/>
          <w:sz w:val="24"/>
          <w:szCs w:val="24"/>
          <w:lang w:val="en-US"/>
        </w:rPr>
        <w:t>anti-</w:t>
      </w:r>
      <w:r w:rsidRPr="008F7C2C">
        <w:rPr>
          <w:rFonts w:ascii="Times New Roman" w:hAnsi="Times New Roman" w:cs="Times New Roman"/>
          <w:sz w:val="24"/>
          <w:szCs w:val="24"/>
          <w:lang w:val="en-US"/>
        </w:rPr>
        <w:t>AMA</w:t>
      </w:r>
      <w:r w:rsidR="003F76F1" w:rsidRPr="008F7C2C">
        <w:rPr>
          <w:rFonts w:ascii="Times New Roman" w:hAnsi="Times New Roman" w:cs="Times New Roman"/>
          <w:sz w:val="24"/>
          <w:szCs w:val="24"/>
          <w:lang w:val="en-US"/>
        </w:rPr>
        <w:t>-</w:t>
      </w:r>
      <w:r w:rsidRPr="008F7C2C">
        <w:rPr>
          <w:rFonts w:ascii="Times New Roman" w:hAnsi="Times New Roman" w:cs="Times New Roman"/>
          <w:sz w:val="24"/>
          <w:szCs w:val="24"/>
          <w:lang w:val="en-US"/>
        </w:rPr>
        <w:t>1 and MSP1 antibodies compared to other cohorts (Table 1).</w:t>
      </w:r>
      <w:r w:rsidRPr="008F7C2C">
        <w:rPr>
          <w:rFonts w:ascii="Times New Roman" w:hAnsi="Times New Roman" w:cs="Times New Roman"/>
          <w:sz w:val="18"/>
          <w:szCs w:val="18"/>
          <w:lang w:val="en-GB"/>
        </w:rPr>
        <w:t xml:space="preserve"> </w:t>
      </w:r>
      <w:r w:rsidRPr="008F7C2C">
        <w:rPr>
          <w:rFonts w:ascii="Times New Roman" w:hAnsi="Times New Roman" w:cs="Times New Roman"/>
          <w:sz w:val="24"/>
          <w:szCs w:val="24"/>
          <w:lang w:val="en-US"/>
        </w:rPr>
        <w:t xml:space="preserve">In univariable analyses, age, inflammation </w:t>
      </w:r>
      <w:r w:rsidR="00884957" w:rsidRPr="008F7C2C">
        <w:rPr>
          <w:rFonts w:ascii="Times New Roman" w:hAnsi="Times New Roman" w:cs="Times New Roman"/>
          <w:sz w:val="24"/>
          <w:szCs w:val="24"/>
          <w:lang w:val="en-US"/>
        </w:rPr>
        <w:t xml:space="preserve">and </w:t>
      </w:r>
      <w:r w:rsidRPr="008F7C2C">
        <w:rPr>
          <w:rFonts w:ascii="Times New Roman" w:hAnsi="Times New Roman" w:cs="Times New Roman"/>
          <w:sz w:val="24"/>
          <w:szCs w:val="24"/>
          <w:lang w:val="en-US"/>
        </w:rPr>
        <w:t xml:space="preserve">malaria parasitemia were </w:t>
      </w:r>
      <w:r w:rsidR="00884957" w:rsidRPr="008F7C2C">
        <w:rPr>
          <w:rFonts w:ascii="Times New Roman" w:hAnsi="Times New Roman" w:cs="Times New Roman"/>
          <w:sz w:val="24"/>
          <w:szCs w:val="24"/>
          <w:lang w:val="en-US"/>
        </w:rPr>
        <w:t xml:space="preserve">positively </w:t>
      </w:r>
      <w:r w:rsidRPr="008F7C2C">
        <w:rPr>
          <w:rFonts w:ascii="Times New Roman" w:hAnsi="Times New Roman" w:cs="Times New Roman"/>
          <w:sz w:val="24"/>
          <w:szCs w:val="24"/>
          <w:lang w:val="en-US"/>
        </w:rPr>
        <w:t xml:space="preserve">associated with </w:t>
      </w:r>
      <w:r w:rsidR="00531211" w:rsidRPr="008F7C2C">
        <w:rPr>
          <w:rFonts w:ascii="Times New Roman" w:hAnsi="Times New Roman" w:cs="Times New Roman"/>
          <w:sz w:val="24"/>
          <w:szCs w:val="24"/>
          <w:lang w:val="en-US"/>
        </w:rPr>
        <w:t xml:space="preserve">both </w:t>
      </w:r>
      <w:r w:rsidR="00C646E8" w:rsidRPr="008F7C2C">
        <w:rPr>
          <w:rFonts w:ascii="Times New Roman" w:hAnsi="Times New Roman" w:cs="Times New Roman"/>
          <w:sz w:val="24"/>
          <w:szCs w:val="24"/>
          <w:lang w:val="en-US"/>
        </w:rPr>
        <w:t>anti-</w:t>
      </w:r>
      <w:r w:rsidRPr="008F7C2C">
        <w:rPr>
          <w:rFonts w:ascii="Times New Roman" w:hAnsi="Times New Roman" w:cs="Times New Roman"/>
          <w:sz w:val="24"/>
          <w:szCs w:val="24"/>
          <w:lang w:val="en-US"/>
        </w:rPr>
        <w:t>AMA</w:t>
      </w:r>
      <w:r w:rsidR="00274CC9" w:rsidRPr="008F7C2C">
        <w:rPr>
          <w:rFonts w:ascii="Times New Roman" w:hAnsi="Times New Roman" w:cs="Times New Roman"/>
          <w:sz w:val="24"/>
          <w:szCs w:val="24"/>
          <w:lang w:val="en-US"/>
        </w:rPr>
        <w:t>-</w:t>
      </w:r>
      <w:r w:rsidRPr="008F7C2C">
        <w:rPr>
          <w:rFonts w:ascii="Times New Roman" w:hAnsi="Times New Roman" w:cs="Times New Roman"/>
          <w:sz w:val="24"/>
          <w:szCs w:val="24"/>
          <w:lang w:val="en-US"/>
        </w:rPr>
        <w:t xml:space="preserve">1 and </w:t>
      </w:r>
      <w:r w:rsidR="00274CC9" w:rsidRPr="008F7C2C">
        <w:rPr>
          <w:rFonts w:ascii="Times New Roman" w:hAnsi="Times New Roman" w:cs="Times New Roman"/>
          <w:sz w:val="24"/>
          <w:szCs w:val="24"/>
          <w:lang w:val="en-US"/>
        </w:rPr>
        <w:t>anti-</w:t>
      </w:r>
      <w:r w:rsidRPr="008F7C2C">
        <w:rPr>
          <w:rFonts w:ascii="Times New Roman" w:hAnsi="Times New Roman" w:cs="Times New Roman"/>
          <w:sz w:val="24"/>
          <w:szCs w:val="24"/>
          <w:lang w:val="en-US"/>
        </w:rPr>
        <w:t>MSP</w:t>
      </w:r>
      <w:r w:rsidR="00274CC9" w:rsidRPr="008F7C2C">
        <w:rPr>
          <w:rFonts w:ascii="Times New Roman" w:hAnsi="Times New Roman" w:cs="Times New Roman"/>
          <w:sz w:val="24"/>
          <w:szCs w:val="24"/>
          <w:lang w:val="en-US"/>
        </w:rPr>
        <w:t>-</w:t>
      </w:r>
      <w:r w:rsidRPr="008F7C2C">
        <w:rPr>
          <w:rFonts w:ascii="Times New Roman" w:hAnsi="Times New Roman" w:cs="Times New Roman"/>
          <w:sz w:val="24"/>
          <w:szCs w:val="24"/>
          <w:lang w:val="en-US"/>
        </w:rPr>
        <w:t>1 antibody levels</w:t>
      </w:r>
      <w:r w:rsidR="005A30D7" w:rsidRPr="008F7C2C">
        <w:rPr>
          <w:rFonts w:ascii="Times New Roman" w:hAnsi="Times New Roman" w:cs="Times New Roman"/>
          <w:sz w:val="24"/>
          <w:szCs w:val="24"/>
          <w:lang w:val="en-US"/>
        </w:rPr>
        <w:t xml:space="preserve"> </w:t>
      </w:r>
      <w:r w:rsidRPr="008F7C2C">
        <w:rPr>
          <w:rFonts w:ascii="Times New Roman" w:hAnsi="Times New Roman" w:cs="Times New Roman"/>
          <w:sz w:val="24"/>
          <w:szCs w:val="24"/>
          <w:lang w:val="en-US"/>
        </w:rPr>
        <w:t xml:space="preserve">(Supplementary Table </w:t>
      </w:r>
      <w:r w:rsidR="00BE0273" w:rsidRPr="008F7C2C">
        <w:rPr>
          <w:rFonts w:ascii="Times New Roman" w:hAnsi="Times New Roman" w:cs="Times New Roman"/>
          <w:sz w:val="24"/>
          <w:szCs w:val="24"/>
          <w:lang w:val="en-US"/>
        </w:rPr>
        <w:t>1</w:t>
      </w:r>
      <w:r w:rsidRPr="008F7C2C">
        <w:rPr>
          <w:rFonts w:ascii="Times New Roman" w:hAnsi="Times New Roman" w:cs="Times New Roman"/>
          <w:sz w:val="24"/>
          <w:szCs w:val="24"/>
          <w:lang w:val="en-US"/>
        </w:rPr>
        <w:t xml:space="preserve">). </w:t>
      </w:r>
    </w:p>
    <w:p w14:paraId="61B3B044" w14:textId="77777777" w:rsidR="008E1D75" w:rsidRPr="008F7C2C" w:rsidRDefault="008E1D75" w:rsidP="002E1724">
      <w:pPr>
        <w:spacing w:after="0" w:line="480" w:lineRule="auto"/>
        <w:rPr>
          <w:rFonts w:ascii="Times New Roman" w:hAnsi="Times New Roman" w:cs="Times New Roman"/>
          <w:b/>
          <w:sz w:val="24"/>
          <w:szCs w:val="24"/>
          <w:lang w:val="en-US"/>
        </w:rPr>
      </w:pPr>
    </w:p>
    <w:p w14:paraId="2EA2B98D" w14:textId="2F1956BF" w:rsidR="001A5583" w:rsidRPr="008F7C2C" w:rsidRDefault="001A5583" w:rsidP="002E1724">
      <w:pPr>
        <w:spacing w:after="0" w:line="480" w:lineRule="auto"/>
        <w:rPr>
          <w:rFonts w:ascii="Times New Roman" w:hAnsi="Times New Roman" w:cs="Times New Roman"/>
          <w:b/>
          <w:sz w:val="24"/>
          <w:szCs w:val="24"/>
          <w:lang w:val="en-US"/>
        </w:rPr>
      </w:pPr>
      <w:r w:rsidRPr="008F7C2C">
        <w:rPr>
          <w:rFonts w:ascii="Times New Roman" w:hAnsi="Times New Roman" w:cs="Times New Roman"/>
          <w:b/>
          <w:sz w:val="24"/>
          <w:szCs w:val="24"/>
          <w:lang w:val="en-US"/>
        </w:rPr>
        <w:t>I</w:t>
      </w:r>
      <w:r w:rsidR="008177AF" w:rsidRPr="008F7C2C">
        <w:rPr>
          <w:rFonts w:ascii="Times New Roman" w:hAnsi="Times New Roman" w:cs="Times New Roman"/>
          <w:b/>
          <w:sz w:val="24"/>
          <w:szCs w:val="24"/>
          <w:lang w:val="en-US"/>
        </w:rPr>
        <w:t>ron deficiency</w:t>
      </w:r>
      <w:r w:rsidRPr="008F7C2C">
        <w:rPr>
          <w:rFonts w:ascii="Times New Roman" w:hAnsi="Times New Roman" w:cs="Times New Roman"/>
          <w:b/>
          <w:sz w:val="24"/>
          <w:szCs w:val="24"/>
          <w:lang w:val="en-US"/>
        </w:rPr>
        <w:t xml:space="preserve"> is associated with </w:t>
      </w:r>
      <w:r w:rsidR="002C716C" w:rsidRPr="008F7C2C">
        <w:rPr>
          <w:rFonts w:ascii="Times New Roman" w:hAnsi="Times New Roman" w:cs="Times New Roman"/>
          <w:b/>
          <w:sz w:val="24"/>
          <w:szCs w:val="24"/>
          <w:lang w:val="en-US"/>
        </w:rPr>
        <w:t>reduced</w:t>
      </w:r>
      <w:r w:rsidRPr="008F7C2C">
        <w:rPr>
          <w:rFonts w:ascii="Times New Roman" w:hAnsi="Times New Roman" w:cs="Times New Roman"/>
          <w:b/>
          <w:sz w:val="24"/>
          <w:szCs w:val="24"/>
          <w:lang w:val="en-US"/>
        </w:rPr>
        <w:t xml:space="preserve"> malaria</w:t>
      </w:r>
      <w:r w:rsidR="00302E32" w:rsidRPr="008F7C2C">
        <w:rPr>
          <w:rFonts w:ascii="Times New Roman" w:hAnsi="Times New Roman" w:cs="Times New Roman"/>
          <w:b/>
          <w:sz w:val="24"/>
          <w:szCs w:val="24"/>
          <w:lang w:val="en-US"/>
        </w:rPr>
        <w:t>-specific</w:t>
      </w:r>
      <w:r w:rsidRPr="008F7C2C">
        <w:rPr>
          <w:rFonts w:ascii="Times New Roman" w:hAnsi="Times New Roman" w:cs="Times New Roman"/>
          <w:b/>
          <w:sz w:val="24"/>
          <w:szCs w:val="24"/>
          <w:lang w:val="en-US"/>
        </w:rPr>
        <w:t xml:space="preserve"> antibody levels </w:t>
      </w:r>
    </w:p>
    <w:p w14:paraId="14845FA5" w14:textId="64B38574" w:rsidR="008E1D75" w:rsidRPr="008F7C2C" w:rsidRDefault="007178CE"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A</w:t>
      </w:r>
      <w:r w:rsidR="006E4615" w:rsidRPr="008F7C2C">
        <w:rPr>
          <w:rFonts w:ascii="Times New Roman" w:hAnsi="Times New Roman" w:cs="Times New Roman"/>
          <w:sz w:val="24"/>
          <w:szCs w:val="24"/>
          <w:lang w:val="en-US"/>
        </w:rPr>
        <w:t>nti-</w:t>
      </w:r>
      <w:r w:rsidR="001A5583" w:rsidRPr="008F7C2C">
        <w:rPr>
          <w:rFonts w:ascii="Times New Roman" w:hAnsi="Times New Roman" w:cs="Times New Roman"/>
          <w:sz w:val="24"/>
          <w:szCs w:val="24"/>
          <w:lang w:val="en-US"/>
        </w:rPr>
        <w:t xml:space="preserve">AMA1 and </w:t>
      </w:r>
      <w:r w:rsidR="003F76F1" w:rsidRPr="008F7C2C">
        <w:rPr>
          <w:rFonts w:ascii="Times New Roman" w:hAnsi="Times New Roman" w:cs="Times New Roman"/>
          <w:sz w:val="24"/>
          <w:szCs w:val="24"/>
          <w:lang w:val="en-US"/>
        </w:rPr>
        <w:t>anti-</w:t>
      </w:r>
      <w:r w:rsidR="001A5583" w:rsidRPr="008F7C2C">
        <w:rPr>
          <w:rFonts w:ascii="Times New Roman" w:hAnsi="Times New Roman" w:cs="Times New Roman"/>
          <w:sz w:val="24"/>
          <w:szCs w:val="24"/>
          <w:lang w:val="en-US"/>
        </w:rPr>
        <w:t>MSP</w:t>
      </w:r>
      <w:r w:rsidR="003F76F1" w:rsidRPr="008F7C2C">
        <w:rPr>
          <w:rFonts w:ascii="Times New Roman" w:hAnsi="Times New Roman" w:cs="Times New Roman"/>
          <w:sz w:val="24"/>
          <w:szCs w:val="24"/>
          <w:lang w:val="en-US"/>
        </w:rPr>
        <w:t>-</w:t>
      </w:r>
      <w:r w:rsidR="001A5583" w:rsidRPr="008F7C2C">
        <w:rPr>
          <w:rFonts w:ascii="Times New Roman" w:hAnsi="Times New Roman" w:cs="Times New Roman"/>
          <w:sz w:val="24"/>
          <w:szCs w:val="24"/>
          <w:lang w:val="en-US"/>
        </w:rPr>
        <w:t>1 antibod</w:t>
      </w:r>
      <w:r w:rsidR="00473137" w:rsidRPr="008F7C2C">
        <w:rPr>
          <w:rFonts w:ascii="Times New Roman" w:hAnsi="Times New Roman" w:cs="Times New Roman"/>
          <w:sz w:val="24"/>
          <w:szCs w:val="24"/>
          <w:lang w:val="en-US"/>
        </w:rPr>
        <w:t>ies</w:t>
      </w:r>
      <w:r w:rsidR="001A5583" w:rsidRPr="008F7C2C">
        <w:rPr>
          <w:rFonts w:ascii="Times New Roman" w:hAnsi="Times New Roman" w:cs="Times New Roman"/>
          <w:sz w:val="24"/>
          <w:szCs w:val="24"/>
          <w:lang w:val="en-US"/>
        </w:rPr>
        <w:t xml:space="preserve"> were lower in iron-deficient compared to iron-replete children, with the largest differences in antibody levels observed in children </w:t>
      </w:r>
      <w:r w:rsidR="006E4615" w:rsidRPr="008F7C2C">
        <w:rPr>
          <w:rFonts w:ascii="Times New Roman" w:hAnsi="Times New Roman" w:cs="Times New Roman"/>
          <w:sz w:val="24"/>
          <w:szCs w:val="24"/>
          <w:lang w:val="en-US"/>
        </w:rPr>
        <w:t>from</w:t>
      </w:r>
      <w:r w:rsidR="001A5583" w:rsidRPr="008F7C2C">
        <w:rPr>
          <w:rFonts w:ascii="Times New Roman" w:hAnsi="Times New Roman" w:cs="Times New Roman"/>
          <w:sz w:val="24"/>
          <w:szCs w:val="24"/>
          <w:lang w:val="en-US"/>
        </w:rPr>
        <w:t xml:space="preserve"> the </w:t>
      </w:r>
      <w:proofErr w:type="spellStart"/>
      <w:r w:rsidR="001A5583" w:rsidRPr="008F7C2C">
        <w:rPr>
          <w:rFonts w:ascii="Times New Roman" w:hAnsi="Times New Roman" w:cs="Times New Roman"/>
          <w:sz w:val="24"/>
          <w:szCs w:val="24"/>
          <w:lang w:val="en-US"/>
        </w:rPr>
        <w:t>Junju</w:t>
      </w:r>
      <w:proofErr w:type="spellEnd"/>
      <w:r w:rsidR="001A5583" w:rsidRPr="008F7C2C">
        <w:rPr>
          <w:rFonts w:ascii="Times New Roman" w:hAnsi="Times New Roman" w:cs="Times New Roman"/>
          <w:sz w:val="24"/>
          <w:szCs w:val="24"/>
          <w:lang w:val="en-US"/>
        </w:rPr>
        <w:t xml:space="preserve"> cohort</w:t>
      </w:r>
      <w:r w:rsidR="006E4615" w:rsidRPr="008F7C2C">
        <w:rPr>
          <w:rFonts w:ascii="Times New Roman" w:hAnsi="Times New Roman" w:cs="Times New Roman"/>
          <w:sz w:val="24"/>
          <w:szCs w:val="24"/>
          <w:lang w:val="en-US"/>
        </w:rPr>
        <w:t xml:space="preserve">, where malaria </w:t>
      </w:r>
      <w:r w:rsidR="00DE1777" w:rsidRPr="008F7C2C">
        <w:rPr>
          <w:rFonts w:ascii="Times New Roman" w:hAnsi="Times New Roman" w:cs="Times New Roman"/>
          <w:sz w:val="24"/>
          <w:szCs w:val="24"/>
          <w:lang w:val="en-US"/>
        </w:rPr>
        <w:t xml:space="preserve">transmission </w:t>
      </w:r>
      <w:r w:rsidR="006E4615" w:rsidRPr="008F7C2C">
        <w:rPr>
          <w:rFonts w:ascii="Times New Roman" w:hAnsi="Times New Roman" w:cs="Times New Roman"/>
          <w:sz w:val="24"/>
          <w:szCs w:val="24"/>
          <w:lang w:val="en-US"/>
        </w:rPr>
        <w:t xml:space="preserve">was also </w:t>
      </w:r>
      <w:r w:rsidR="001A5583" w:rsidRPr="008F7C2C">
        <w:rPr>
          <w:rFonts w:ascii="Times New Roman" w:hAnsi="Times New Roman" w:cs="Times New Roman"/>
          <w:sz w:val="24"/>
          <w:szCs w:val="24"/>
          <w:lang w:val="en-US"/>
        </w:rPr>
        <w:t>the highest (</w:t>
      </w:r>
      <w:r w:rsidR="00737863" w:rsidRPr="008F7C2C">
        <w:rPr>
          <w:rFonts w:ascii="Times New Roman" w:hAnsi="Times New Roman" w:cs="Times New Roman"/>
          <w:sz w:val="24"/>
          <w:szCs w:val="24"/>
          <w:lang w:val="en-US"/>
        </w:rPr>
        <w:t xml:space="preserve">Supplementary </w:t>
      </w:r>
      <w:r w:rsidR="001A5583" w:rsidRPr="008F7C2C">
        <w:rPr>
          <w:rFonts w:ascii="Times New Roman" w:hAnsi="Times New Roman" w:cs="Times New Roman"/>
          <w:sz w:val="24"/>
          <w:szCs w:val="24"/>
          <w:lang w:val="en-US"/>
        </w:rPr>
        <w:t xml:space="preserve">Figure 1). In multivariable </w:t>
      </w:r>
      <w:r w:rsidR="009A6CBA" w:rsidRPr="008F7C2C">
        <w:rPr>
          <w:rFonts w:ascii="Times New Roman" w:hAnsi="Times New Roman" w:cs="Times New Roman"/>
          <w:sz w:val="24"/>
          <w:szCs w:val="24"/>
          <w:lang w:val="en-US"/>
        </w:rPr>
        <w:t xml:space="preserve">regression </w:t>
      </w:r>
      <w:r w:rsidR="001A5583" w:rsidRPr="008F7C2C">
        <w:rPr>
          <w:rFonts w:ascii="Times New Roman" w:hAnsi="Times New Roman" w:cs="Times New Roman"/>
          <w:sz w:val="24"/>
          <w:szCs w:val="24"/>
          <w:lang w:val="en-US"/>
        </w:rPr>
        <w:t xml:space="preserve">models adjusted for age, </w:t>
      </w:r>
      <w:r w:rsidR="00473137" w:rsidRPr="008F7C2C">
        <w:rPr>
          <w:rFonts w:ascii="Times New Roman" w:hAnsi="Times New Roman" w:cs="Times New Roman"/>
          <w:sz w:val="24"/>
          <w:szCs w:val="24"/>
          <w:lang w:val="en-US"/>
        </w:rPr>
        <w:t>gender</w:t>
      </w:r>
      <w:r w:rsidR="001A5583" w:rsidRPr="008F7C2C">
        <w:rPr>
          <w:rFonts w:ascii="Times New Roman" w:hAnsi="Times New Roman" w:cs="Times New Roman"/>
          <w:sz w:val="24"/>
          <w:szCs w:val="24"/>
          <w:lang w:val="en-US"/>
        </w:rPr>
        <w:t>, study site, inflammation</w:t>
      </w:r>
      <w:r w:rsidR="00F92B8B"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 xml:space="preserve">and malaria parasitemia ID </w:t>
      </w:r>
      <w:r w:rsidR="002E0039" w:rsidRPr="008F7C2C">
        <w:rPr>
          <w:rFonts w:ascii="Times New Roman" w:hAnsi="Times New Roman" w:cs="Times New Roman"/>
          <w:sz w:val="24"/>
          <w:szCs w:val="24"/>
          <w:lang w:val="en-US"/>
        </w:rPr>
        <w:t xml:space="preserve">was </w:t>
      </w:r>
      <w:r w:rsidR="001A5583" w:rsidRPr="008F7C2C">
        <w:rPr>
          <w:rFonts w:ascii="Times New Roman" w:hAnsi="Times New Roman" w:cs="Times New Roman"/>
          <w:sz w:val="24"/>
          <w:szCs w:val="24"/>
          <w:lang w:val="en-US"/>
        </w:rPr>
        <w:t xml:space="preserve">associated with decreased </w:t>
      </w:r>
      <w:r w:rsidR="003F76F1" w:rsidRPr="008F7C2C">
        <w:rPr>
          <w:rFonts w:ascii="Times New Roman" w:hAnsi="Times New Roman" w:cs="Times New Roman"/>
          <w:sz w:val="24"/>
          <w:szCs w:val="24"/>
          <w:lang w:val="en-US"/>
        </w:rPr>
        <w:t>anti-</w:t>
      </w:r>
      <w:r w:rsidR="001A5583" w:rsidRPr="008F7C2C">
        <w:rPr>
          <w:rFonts w:ascii="Times New Roman" w:hAnsi="Times New Roman" w:cs="Times New Roman"/>
          <w:sz w:val="24"/>
          <w:szCs w:val="24"/>
          <w:lang w:val="en-US"/>
        </w:rPr>
        <w:t>AMA</w:t>
      </w:r>
      <w:r w:rsidR="003F76F1" w:rsidRPr="008F7C2C">
        <w:rPr>
          <w:rFonts w:ascii="Times New Roman" w:hAnsi="Times New Roman" w:cs="Times New Roman"/>
          <w:sz w:val="24"/>
          <w:szCs w:val="24"/>
          <w:lang w:val="en-US"/>
        </w:rPr>
        <w:t>-</w:t>
      </w:r>
      <w:r w:rsidR="001A5583" w:rsidRPr="008F7C2C">
        <w:rPr>
          <w:rFonts w:ascii="Times New Roman" w:hAnsi="Times New Roman" w:cs="Times New Roman"/>
          <w:sz w:val="24"/>
          <w:szCs w:val="24"/>
          <w:lang w:val="en-US"/>
        </w:rPr>
        <w:t xml:space="preserve">1 </w:t>
      </w:r>
      <w:r w:rsidR="002E0039" w:rsidRPr="008F7C2C">
        <w:rPr>
          <w:rFonts w:ascii="Times New Roman" w:hAnsi="Times New Roman" w:cs="Times New Roman"/>
          <w:sz w:val="24"/>
          <w:szCs w:val="24"/>
          <w:lang w:val="en-US"/>
        </w:rPr>
        <w:t xml:space="preserve">and </w:t>
      </w:r>
      <w:r w:rsidR="003F76F1" w:rsidRPr="008F7C2C">
        <w:rPr>
          <w:rFonts w:ascii="Times New Roman" w:hAnsi="Times New Roman" w:cs="Times New Roman"/>
          <w:sz w:val="24"/>
          <w:szCs w:val="24"/>
          <w:lang w:val="en-US"/>
        </w:rPr>
        <w:t>anti-</w:t>
      </w:r>
      <w:r w:rsidR="002E0039" w:rsidRPr="008F7C2C">
        <w:rPr>
          <w:rFonts w:ascii="Times New Roman" w:hAnsi="Times New Roman" w:cs="Times New Roman"/>
          <w:sz w:val="24"/>
          <w:szCs w:val="24"/>
          <w:lang w:val="en-US"/>
        </w:rPr>
        <w:t>MSP</w:t>
      </w:r>
      <w:r w:rsidR="003F76F1" w:rsidRPr="008F7C2C">
        <w:rPr>
          <w:rFonts w:ascii="Times New Roman" w:hAnsi="Times New Roman" w:cs="Times New Roman"/>
          <w:sz w:val="24"/>
          <w:szCs w:val="24"/>
          <w:lang w:val="en-US"/>
        </w:rPr>
        <w:t>-</w:t>
      </w:r>
      <w:r w:rsidR="002E0039" w:rsidRPr="008F7C2C">
        <w:rPr>
          <w:rFonts w:ascii="Times New Roman" w:hAnsi="Times New Roman" w:cs="Times New Roman"/>
          <w:sz w:val="24"/>
          <w:szCs w:val="24"/>
          <w:lang w:val="en-US"/>
        </w:rPr>
        <w:t xml:space="preserve">1 antibody levels </w:t>
      </w:r>
      <w:r w:rsidR="001A5583" w:rsidRPr="008F7C2C">
        <w:rPr>
          <w:rFonts w:ascii="Times New Roman" w:hAnsi="Times New Roman" w:cs="Times New Roman"/>
          <w:sz w:val="24"/>
          <w:szCs w:val="24"/>
          <w:lang w:val="en-US"/>
        </w:rPr>
        <w:t>(</w:t>
      </w:r>
      <w:r w:rsidR="00A02642" w:rsidRPr="008F7C2C">
        <w:rPr>
          <w:rFonts w:ascii="Times New Roman" w:hAnsi="Times New Roman" w:cs="Times New Roman"/>
          <w:sz w:val="24"/>
          <w:szCs w:val="24"/>
          <w:lang w:val="en-US"/>
        </w:rPr>
        <w:t>adjusted mean difference on a log-transformed scale (</w:t>
      </w:r>
      <w:r w:rsidR="001A5583" w:rsidRPr="008F7C2C">
        <w:rPr>
          <w:rFonts w:ascii="Times New Roman" w:hAnsi="Times New Roman" w:cs="Times New Roman"/>
          <w:sz w:val="24"/>
          <w:szCs w:val="24"/>
          <w:lang w:val="en-US"/>
        </w:rPr>
        <w:t>β</w:t>
      </w:r>
      <w:r w:rsidR="00A02642" w:rsidRPr="008F7C2C">
        <w:rPr>
          <w:rFonts w:ascii="Times New Roman" w:hAnsi="Times New Roman" w:cs="Times New Roman"/>
          <w:sz w:val="24"/>
          <w:szCs w:val="24"/>
          <w:lang w:val="en-US"/>
        </w:rPr>
        <w:t>)</w:t>
      </w:r>
      <w:r w:rsidR="001A5583" w:rsidRPr="008F7C2C">
        <w:rPr>
          <w:rFonts w:ascii="Times New Roman" w:hAnsi="Times New Roman" w:cs="Times New Roman"/>
          <w:sz w:val="24"/>
          <w:szCs w:val="24"/>
          <w:lang w:val="en-US"/>
        </w:rPr>
        <w:t xml:space="preserve"> -0.</w:t>
      </w:r>
      <w:r w:rsidR="00737863" w:rsidRPr="008F7C2C">
        <w:rPr>
          <w:rFonts w:ascii="Times New Roman" w:hAnsi="Times New Roman" w:cs="Times New Roman"/>
          <w:sz w:val="24"/>
          <w:szCs w:val="24"/>
          <w:lang w:val="en-US"/>
        </w:rPr>
        <w:t>4</w:t>
      </w:r>
      <w:r w:rsidR="001A5583" w:rsidRPr="008F7C2C">
        <w:rPr>
          <w:rFonts w:ascii="Times New Roman" w:hAnsi="Times New Roman" w:cs="Times New Roman"/>
          <w:sz w:val="24"/>
          <w:szCs w:val="24"/>
          <w:lang w:val="en-US"/>
        </w:rPr>
        <w:t>6; 95 CI -0.</w:t>
      </w:r>
      <w:r w:rsidR="00737863" w:rsidRPr="008F7C2C">
        <w:rPr>
          <w:rFonts w:ascii="Times New Roman" w:hAnsi="Times New Roman" w:cs="Times New Roman"/>
          <w:sz w:val="24"/>
          <w:szCs w:val="24"/>
          <w:lang w:val="en-US"/>
        </w:rPr>
        <w:t>66</w:t>
      </w:r>
      <w:r w:rsidR="001A5583" w:rsidRPr="008F7C2C">
        <w:rPr>
          <w:rFonts w:ascii="Times New Roman" w:hAnsi="Times New Roman" w:cs="Times New Roman"/>
          <w:sz w:val="24"/>
          <w:szCs w:val="24"/>
          <w:lang w:val="en-US"/>
        </w:rPr>
        <w:t>, -0.</w:t>
      </w:r>
      <w:r w:rsidR="00737863" w:rsidRPr="008F7C2C">
        <w:rPr>
          <w:rFonts w:ascii="Times New Roman" w:hAnsi="Times New Roman" w:cs="Times New Roman"/>
          <w:sz w:val="24"/>
          <w:szCs w:val="24"/>
          <w:lang w:val="en-US"/>
        </w:rPr>
        <w:t>25</w:t>
      </w:r>
      <w:r w:rsidR="001A5583" w:rsidRPr="008F7C2C">
        <w:rPr>
          <w:rFonts w:ascii="Times New Roman" w:hAnsi="Times New Roman" w:cs="Times New Roman"/>
          <w:sz w:val="24"/>
          <w:szCs w:val="24"/>
          <w:lang w:val="en-US"/>
        </w:rPr>
        <w:t xml:space="preserve"> P &lt;0.000</w:t>
      </w:r>
      <w:r w:rsidR="00307E2B" w:rsidRPr="008F7C2C">
        <w:rPr>
          <w:rFonts w:ascii="Times New Roman" w:hAnsi="Times New Roman" w:cs="Times New Roman"/>
          <w:sz w:val="24"/>
          <w:szCs w:val="24"/>
          <w:lang w:val="en-US"/>
        </w:rPr>
        <w:t>1;</w:t>
      </w:r>
      <w:r w:rsidR="001A5583" w:rsidRPr="008F7C2C">
        <w:rPr>
          <w:rFonts w:ascii="Times New Roman" w:hAnsi="Times New Roman" w:cs="Times New Roman"/>
          <w:sz w:val="24"/>
          <w:szCs w:val="24"/>
          <w:lang w:val="en-US"/>
        </w:rPr>
        <w:t xml:space="preserve"> β -0.33; 95 CI -0.50, -0.16 P &lt;0.0001</w:t>
      </w:r>
      <w:r w:rsidR="00B81E1A" w:rsidRPr="008F7C2C">
        <w:rPr>
          <w:rFonts w:ascii="Times New Roman" w:hAnsi="Times New Roman" w:cs="Times New Roman"/>
          <w:sz w:val="24"/>
          <w:szCs w:val="24"/>
          <w:lang w:val="en-US"/>
        </w:rPr>
        <w:t>, corresponding to ~4 fold and 2 fold reductions on a linear scale, respectively</w:t>
      </w:r>
      <w:r w:rsidR="001A5583" w:rsidRPr="008F7C2C">
        <w:rPr>
          <w:rFonts w:ascii="Times New Roman" w:hAnsi="Times New Roman" w:cs="Times New Roman"/>
          <w:sz w:val="24"/>
          <w:szCs w:val="24"/>
          <w:lang w:val="en-US"/>
        </w:rPr>
        <w:t>)</w:t>
      </w:r>
      <w:r w:rsidR="00BE6068" w:rsidRPr="008F7C2C">
        <w:rPr>
          <w:rFonts w:ascii="Times New Roman" w:hAnsi="Times New Roman" w:cs="Times New Roman"/>
          <w:sz w:val="24"/>
          <w:szCs w:val="24"/>
          <w:lang w:val="en-US"/>
        </w:rPr>
        <w:t xml:space="preserve"> (Table 2)</w:t>
      </w:r>
      <w:r w:rsidR="001A5583" w:rsidRPr="008F7C2C">
        <w:rPr>
          <w:rFonts w:ascii="Times New Roman" w:hAnsi="Times New Roman" w:cs="Times New Roman"/>
          <w:sz w:val="24"/>
          <w:szCs w:val="24"/>
          <w:lang w:val="en-US"/>
        </w:rPr>
        <w:t xml:space="preserve">. ID </w:t>
      </w:r>
      <w:r w:rsidR="00A9546E" w:rsidRPr="008F7C2C">
        <w:rPr>
          <w:rFonts w:ascii="Times New Roman" w:hAnsi="Times New Roman" w:cs="Times New Roman"/>
          <w:sz w:val="24"/>
          <w:szCs w:val="24"/>
          <w:lang w:val="en-US"/>
        </w:rPr>
        <w:t xml:space="preserve">remained </w:t>
      </w:r>
      <w:r w:rsidR="001A5583" w:rsidRPr="008F7C2C">
        <w:rPr>
          <w:rFonts w:ascii="Times New Roman" w:hAnsi="Times New Roman" w:cs="Times New Roman"/>
          <w:sz w:val="24"/>
          <w:szCs w:val="24"/>
          <w:lang w:val="en-US"/>
        </w:rPr>
        <w:t xml:space="preserve">associated with </w:t>
      </w:r>
      <w:r w:rsidR="006C6B8F" w:rsidRPr="008F7C2C">
        <w:rPr>
          <w:rFonts w:ascii="Times New Roman" w:hAnsi="Times New Roman" w:cs="Times New Roman"/>
          <w:sz w:val="24"/>
          <w:szCs w:val="24"/>
          <w:lang w:val="en-US"/>
        </w:rPr>
        <w:t>reduced</w:t>
      </w:r>
      <w:r w:rsidR="001A5583"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lastRenderedPageBreak/>
        <w:t>malaria</w:t>
      </w:r>
      <w:r w:rsidR="006C6B8F" w:rsidRPr="008F7C2C">
        <w:rPr>
          <w:rFonts w:ascii="Times New Roman" w:hAnsi="Times New Roman" w:cs="Times New Roman"/>
          <w:sz w:val="24"/>
          <w:szCs w:val="24"/>
          <w:lang w:val="en-US"/>
        </w:rPr>
        <w:t>-specific</w:t>
      </w:r>
      <w:r w:rsidR="001A5583" w:rsidRPr="008F7C2C">
        <w:rPr>
          <w:rFonts w:ascii="Times New Roman" w:hAnsi="Times New Roman" w:cs="Times New Roman"/>
          <w:sz w:val="24"/>
          <w:szCs w:val="24"/>
          <w:lang w:val="en-US"/>
        </w:rPr>
        <w:t xml:space="preserve"> antibod</w:t>
      </w:r>
      <w:r w:rsidR="00CB09A6" w:rsidRPr="008F7C2C">
        <w:rPr>
          <w:rFonts w:ascii="Times New Roman" w:hAnsi="Times New Roman" w:cs="Times New Roman"/>
          <w:sz w:val="24"/>
          <w:szCs w:val="24"/>
          <w:lang w:val="en-US"/>
        </w:rPr>
        <w:t>y levels</w:t>
      </w:r>
      <w:r w:rsidR="001A5583" w:rsidRPr="008F7C2C">
        <w:rPr>
          <w:rFonts w:ascii="Times New Roman" w:hAnsi="Times New Roman" w:cs="Times New Roman"/>
          <w:sz w:val="24"/>
          <w:szCs w:val="24"/>
          <w:lang w:val="en-US"/>
        </w:rPr>
        <w:t xml:space="preserve"> after further adjustment for underweight</w:t>
      </w:r>
      <w:r w:rsidR="00B64FD4" w:rsidRPr="008F7C2C">
        <w:rPr>
          <w:rFonts w:ascii="Times New Roman" w:hAnsi="Times New Roman" w:cs="Times New Roman"/>
          <w:sz w:val="24"/>
          <w:szCs w:val="24"/>
          <w:lang w:val="en-US"/>
        </w:rPr>
        <w:t xml:space="preserve"> </w:t>
      </w:r>
      <w:r w:rsidR="00A83CC3" w:rsidRPr="008F7C2C">
        <w:rPr>
          <w:rFonts w:ascii="Times New Roman" w:hAnsi="Times New Roman" w:cs="Times New Roman"/>
          <w:sz w:val="24"/>
          <w:szCs w:val="24"/>
          <w:lang w:val="en-US"/>
        </w:rPr>
        <w:t>(Supplementary</w:t>
      </w:r>
      <w:r w:rsidR="001A5583" w:rsidRPr="008F7C2C">
        <w:rPr>
          <w:rFonts w:ascii="Times New Roman" w:hAnsi="Times New Roman" w:cs="Times New Roman"/>
          <w:sz w:val="24"/>
          <w:szCs w:val="24"/>
          <w:lang w:val="en-US"/>
        </w:rPr>
        <w:t xml:space="preserve"> Table </w:t>
      </w:r>
      <w:r w:rsidR="00737863" w:rsidRPr="008F7C2C">
        <w:rPr>
          <w:rFonts w:ascii="Times New Roman" w:hAnsi="Times New Roman" w:cs="Times New Roman"/>
          <w:sz w:val="24"/>
          <w:szCs w:val="24"/>
          <w:lang w:val="en-US"/>
        </w:rPr>
        <w:t>2</w:t>
      </w:r>
      <w:r w:rsidR="001A5583" w:rsidRPr="008F7C2C">
        <w:rPr>
          <w:rFonts w:ascii="Times New Roman" w:hAnsi="Times New Roman" w:cs="Times New Roman"/>
          <w:sz w:val="24"/>
          <w:szCs w:val="24"/>
          <w:lang w:val="en-US"/>
        </w:rPr>
        <w:t xml:space="preserve">). </w:t>
      </w:r>
    </w:p>
    <w:p w14:paraId="1719E750" w14:textId="77777777" w:rsidR="009753EE" w:rsidRPr="008F7C2C" w:rsidRDefault="009753EE" w:rsidP="002E1724">
      <w:pPr>
        <w:spacing w:after="0" w:line="480" w:lineRule="auto"/>
        <w:rPr>
          <w:rFonts w:ascii="Times New Roman" w:hAnsi="Times New Roman" w:cs="Times New Roman"/>
          <w:b/>
          <w:sz w:val="24"/>
          <w:szCs w:val="24"/>
          <w:lang w:val="en-US"/>
        </w:rPr>
      </w:pPr>
    </w:p>
    <w:p w14:paraId="1E3AFE4B" w14:textId="72D4BA75" w:rsidR="005B5937" w:rsidRPr="008F7C2C" w:rsidRDefault="001A5583"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 xml:space="preserve">To account more fully for the effects of previous malaria on antibody levels, we conducted </w:t>
      </w:r>
      <w:r w:rsidR="00356A19" w:rsidRPr="008F7C2C">
        <w:rPr>
          <w:rFonts w:ascii="Times New Roman" w:hAnsi="Times New Roman" w:cs="Times New Roman"/>
          <w:sz w:val="24"/>
          <w:szCs w:val="24"/>
          <w:lang w:val="en-US"/>
        </w:rPr>
        <w:t xml:space="preserve">a meta-analysis </w:t>
      </w:r>
      <w:r w:rsidRPr="008F7C2C">
        <w:rPr>
          <w:rFonts w:ascii="Times New Roman" w:hAnsi="Times New Roman" w:cs="Times New Roman"/>
          <w:sz w:val="24"/>
          <w:szCs w:val="24"/>
          <w:lang w:val="en-US"/>
        </w:rPr>
        <w:t xml:space="preserve">of individual cohorts with further adjustments </w:t>
      </w:r>
      <w:r w:rsidR="0027053A" w:rsidRPr="008F7C2C">
        <w:rPr>
          <w:rFonts w:ascii="Times New Roman" w:hAnsi="Times New Roman" w:cs="Times New Roman"/>
          <w:sz w:val="24"/>
          <w:szCs w:val="24"/>
          <w:lang w:val="en-US"/>
        </w:rPr>
        <w:t xml:space="preserve">for </w:t>
      </w:r>
      <w:r w:rsidR="00FF1F3D" w:rsidRPr="008F7C2C">
        <w:rPr>
          <w:rFonts w:ascii="Times New Roman" w:hAnsi="Times New Roman" w:cs="Times New Roman"/>
          <w:sz w:val="24"/>
          <w:szCs w:val="24"/>
          <w:lang w:val="en-US"/>
        </w:rPr>
        <w:t xml:space="preserve">additional covariates including </w:t>
      </w:r>
      <w:r w:rsidRPr="008F7C2C">
        <w:rPr>
          <w:rFonts w:ascii="Times New Roman" w:hAnsi="Times New Roman" w:cs="Times New Roman"/>
          <w:sz w:val="24"/>
          <w:szCs w:val="24"/>
          <w:lang w:val="en-US"/>
        </w:rPr>
        <w:t>malaria exposure index</w:t>
      </w:r>
      <w:r w:rsidR="00A24A99" w:rsidRPr="008F7C2C">
        <w:rPr>
          <w:rFonts w:ascii="Times New Roman" w:hAnsi="Times New Roman" w:cs="Times New Roman"/>
          <w:sz w:val="24"/>
          <w:szCs w:val="24"/>
          <w:lang w:val="en-US"/>
        </w:rPr>
        <w:t xml:space="preserve"> </w:t>
      </w:r>
      <w:r w:rsidR="00A24A99" w:rsidRPr="008F7C2C">
        <w:rPr>
          <w:rFonts w:ascii="Times New Roman" w:hAnsi="Times New Roman" w:cs="Times New Roman"/>
          <w:sz w:val="24"/>
          <w:szCs w:val="24"/>
          <w:lang w:val="en-US"/>
        </w:rPr>
        <w:fldChar w:fldCharType="begin" w:fldLock="1"/>
      </w:r>
      <w:r w:rsidR="00274CC9" w:rsidRPr="008F7C2C">
        <w:rPr>
          <w:rFonts w:ascii="Times New Roman" w:hAnsi="Times New Roman" w:cs="Times New Roman"/>
          <w:sz w:val="24"/>
          <w:szCs w:val="24"/>
          <w:lang w:val="en-US"/>
        </w:rPr>
        <w:instrText>ADDIN CSL_CITATION {"citationItems":[{"id":"ITEM-1","itemData":{"DOI":"10.1371/journal.pone.0032929","ISSN":"1932-6203","abstract":"BACKGROUND: Heterogeneity in malaria exposure complicates survival analyses of vaccine efficacy trials and confounds the association between immune correlates of protection and malaria infection in longitudinal studies. Analysis may be facilitated by taking into account the variability in individual exposure levels, but it is unclear how exposure can be estimated at an individual level. METHOD AND FINDINGS: We studied three cohorts (Chonyi, Junju and Ngerenya) in Kilifi District, Kenya to assess measures of malaria exposure. Prospective data were available on malaria episodes, geospatial coordinates, proximity to infected and uninfected individuals and residence in predefined malaria hotspots for 2,425 individuals. Antibody levels to the malaria antigens AMA1 and MSP1(142) were available for 291 children from Junju. We calculated distance-weighted local prevalence of malaria infection within 1 km radius as a marker of individual's malaria exposure. We used multivariable modified Poisson regression model to assess the discriminatory power of these markers for malaria infection (i.e. asymptomatic parasitaemia or clinical malaria). The area under the receiver operating characteristic (ROC) curve was used to assess the discriminatory power of the models. Local malaria prevalence within 1 km radius and AMA1 and MSP1(142) antibodies levels were independently associated with malaria infection. Weighted local malaria prevalence had an area under ROC curve of 0.72 (95%CI: 0.66-0.73), 0.71 (95%CI: 0.69-0.73) and 0.82 (95%CI: 0.80-0.83) among cohorts in Chonyi, Junju and Ngerenya respectively. In a small subset of children from Junju, a model incorporating weighted local malaria prevalence with AMA1 and MSP1(142) antibody levels provided an AUC of 0.83 (95%CI: 0.79-0.88). CONCLUSION: We have proposed an approach to estimating the intensity of an individual's malaria exposure in the field. The weighted local malaria prevalence can be used as individual marker of malaria exposure in malaria vaccine trials and longitudinal studies of natural immunity to malaria.","author":[{"dropping-particle":"","family":"Olotu","given":"Ally","non-dropping-particle":"","parse-names":false,"suffix":""},{"dropping-particle":"","family":"Fegan","given":"Gregory","non-dropping-particle":"","parse-names":false,"suffix":""},{"dropping-particle":"","family":"Wambua","given":"Juliana","non-dropping-particle":"","parse-names":false,"suffix":""},{"dropping-particle":"","family":"Nyangweso","given":"George","non-dropping-particle":"","parse-names":false,"suffix":""},{"dropping-particle":"","family":"Ogada","given":"Edna","non-dropping-particle":"","parse-names":false,"suffix":""},{"dropping-particle":"","family":"Drakeley","given":"Chris","non-dropping-particle":"","parse-names":false,"suffix":""},{"dropping-particle":"","family":"Marsh","given":"Kevin","non-dropping-particle":"","parse-names":false,"suffix":""},{"dropping-particle":"","family":"Bejon","given":"Philip","non-dropping-particle":"","parse-names":false,"suffix":""}],"container-title":"PloS one","edition":"2012/03/29","id":"ITEM-1","issue":"3","issued":{"date-parts":[["2012"]]},"language":"eng","page":"e32929-e32929","publisher":"Public Library of Science","title":"Estimating individual exposure to malaria using local prevalence of malaria infection in the field","type":"article-journal","volume":"7"},"uris":["http://www.mendeley.com/documents/?uuid=917de6f3-f4fb-4fa3-a52d-5d6c37903c9f"]}],"mendeley":{"formattedCitation":"[31]","plainTextFormattedCitation":"[31]","previouslyFormattedCitation":"[31]"},"properties":{"noteIndex":0},"schema":"https://github.com/citation-style-language/schema/raw/master/csl-citation.json"}</w:instrText>
      </w:r>
      <w:r w:rsidR="00A24A99"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[31]</w:t>
      </w:r>
      <w:r w:rsidR="00A24A99" w:rsidRPr="008F7C2C">
        <w:rPr>
          <w:rFonts w:ascii="Times New Roman" w:hAnsi="Times New Roman" w:cs="Times New Roman"/>
          <w:sz w:val="24"/>
          <w:szCs w:val="24"/>
          <w:lang w:val="en-US"/>
        </w:rPr>
        <w:fldChar w:fldCharType="end"/>
      </w:r>
      <w:r w:rsidRPr="008F7C2C">
        <w:rPr>
          <w:rFonts w:ascii="Times New Roman" w:hAnsi="Times New Roman" w:cs="Times New Roman"/>
          <w:sz w:val="24"/>
          <w:szCs w:val="24"/>
          <w:lang w:val="en-US"/>
        </w:rPr>
        <w:t xml:space="preserve">, </w:t>
      </w:r>
      <w:r w:rsidR="000E1492" w:rsidRPr="008F7C2C">
        <w:rPr>
          <w:rFonts w:ascii="Times New Roman" w:hAnsi="Times New Roman" w:cs="Times New Roman"/>
          <w:sz w:val="24"/>
          <w:szCs w:val="24"/>
          <w:lang w:val="en-US"/>
        </w:rPr>
        <w:t>incidence of malaria prior to antibody measurement</w:t>
      </w:r>
      <w:r w:rsidR="00036D94" w:rsidRPr="008F7C2C">
        <w:rPr>
          <w:rFonts w:ascii="Times New Roman" w:hAnsi="Times New Roman" w:cs="Times New Roman"/>
          <w:sz w:val="24"/>
          <w:szCs w:val="24"/>
          <w:lang w:val="en-US"/>
        </w:rPr>
        <w:t xml:space="preserve"> and</w:t>
      </w:r>
      <w:r w:rsidRPr="008F7C2C">
        <w:rPr>
          <w:rFonts w:ascii="Times New Roman" w:hAnsi="Times New Roman" w:cs="Times New Roman"/>
          <w:sz w:val="24"/>
          <w:szCs w:val="24"/>
          <w:lang w:val="en-US"/>
        </w:rPr>
        <w:t xml:space="preserve"> time since last malaria episod</w:t>
      </w:r>
      <w:r w:rsidR="001834DD" w:rsidRPr="008F7C2C">
        <w:rPr>
          <w:rFonts w:ascii="Times New Roman" w:hAnsi="Times New Roman" w:cs="Times New Roman"/>
          <w:sz w:val="24"/>
          <w:szCs w:val="24"/>
          <w:lang w:val="en-US"/>
        </w:rPr>
        <w:t>e</w:t>
      </w:r>
      <w:r w:rsidRPr="008F7C2C">
        <w:rPr>
          <w:rFonts w:ascii="Times New Roman" w:hAnsi="Times New Roman" w:cs="Times New Roman"/>
          <w:sz w:val="24"/>
          <w:szCs w:val="24"/>
          <w:lang w:val="en-US"/>
        </w:rPr>
        <w:t xml:space="preserve">, as available for individual cohorts. </w:t>
      </w:r>
      <w:bookmarkStart w:id="15" w:name="_Hlk13035829"/>
      <w:r w:rsidRPr="008F7C2C">
        <w:rPr>
          <w:rFonts w:ascii="Times New Roman" w:hAnsi="Times New Roman" w:cs="Times New Roman"/>
          <w:sz w:val="24"/>
          <w:szCs w:val="24"/>
          <w:lang w:val="en-US"/>
        </w:rPr>
        <w:t xml:space="preserve">ID remained associated with decreased antibody levels to </w:t>
      </w:r>
      <w:r w:rsidR="003F76F1" w:rsidRPr="008F7C2C">
        <w:rPr>
          <w:rFonts w:ascii="Times New Roman" w:hAnsi="Times New Roman" w:cs="Times New Roman"/>
          <w:sz w:val="24"/>
          <w:szCs w:val="24"/>
          <w:lang w:val="en-US"/>
        </w:rPr>
        <w:t>anti-</w:t>
      </w:r>
      <w:r w:rsidRPr="008F7C2C">
        <w:rPr>
          <w:rFonts w:ascii="Times New Roman" w:hAnsi="Times New Roman" w:cs="Times New Roman"/>
          <w:sz w:val="24"/>
          <w:szCs w:val="24"/>
          <w:lang w:val="en-US"/>
        </w:rPr>
        <w:t>AMA</w:t>
      </w:r>
      <w:r w:rsidR="003F76F1" w:rsidRPr="008F7C2C">
        <w:rPr>
          <w:rFonts w:ascii="Times New Roman" w:hAnsi="Times New Roman" w:cs="Times New Roman"/>
          <w:sz w:val="24"/>
          <w:szCs w:val="24"/>
          <w:lang w:val="en-US"/>
        </w:rPr>
        <w:t>-</w:t>
      </w:r>
      <w:r w:rsidRPr="008F7C2C">
        <w:rPr>
          <w:rFonts w:ascii="Times New Roman" w:hAnsi="Times New Roman" w:cs="Times New Roman"/>
          <w:sz w:val="24"/>
          <w:szCs w:val="24"/>
          <w:lang w:val="en-US"/>
        </w:rPr>
        <w:t>1 (β -0.3</w:t>
      </w:r>
      <w:r w:rsidR="00737863" w:rsidRPr="008F7C2C">
        <w:rPr>
          <w:rFonts w:ascii="Times New Roman" w:hAnsi="Times New Roman" w:cs="Times New Roman"/>
          <w:sz w:val="24"/>
          <w:szCs w:val="24"/>
          <w:lang w:val="en-US"/>
        </w:rPr>
        <w:t>4</w:t>
      </w:r>
      <w:r w:rsidRPr="008F7C2C">
        <w:rPr>
          <w:rFonts w:ascii="Times New Roman" w:hAnsi="Times New Roman" w:cs="Times New Roman"/>
          <w:sz w:val="24"/>
          <w:szCs w:val="24"/>
          <w:lang w:val="en-US"/>
        </w:rPr>
        <w:t>; -0.</w:t>
      </w:r>
      <w:r w:rsidR="00737863" w:rsidRPr="008F7C2C">
        <w:rPr>
          <w:rFonts w:ascii="Times New Roman" w:hAnsi="Times New Roman" w:cs="Times New Roman"/>
          <w:sz w:val="24"/>
          <w:szCs w:val="24"/>
          <w:lang w:val="en-US"/>
        </w:rPr>
        <w:t>52</w:t>
      </w:r>
      <w:r w:rsidRPr="008F7C2C">
        <w:rPr>
          <w:rFonts w:ascii="Times New Roman" w:hAnsi="Times New Roman" w:cs="Times New Roman"/>
          <w:sz w:val="24"/>
          <w:szCs w:val="24"/>
          <w:lang w:val="en-US"/>
        </w:rPr>
        <w:t>, -0.1</w:t>
      </w:r>
      <w:r w:rsidR="00737863" w:rsidRPr="008F7C2C">
        <w:rPr>
          <w:rFonts w:ascii="Times New Roman" w:hAnsi="Times New Roman" w:cs="Times New Roman"/>
          <w:sz w:val="24"/>
          <w:szCs w:val="24"/>
          <w:lang w:val="en-US"/>
        </w:rPr>
        <w:t>6</w:t>
      </w:r>
      <w:r w:rsidRPr="008F7C2C">
        <w:rPr>
          <w:rFonts w:ascii="Times New Roman" w:hAnsi="Times New Roman" w:cs="Times New Roman"/>
          <w:sz w:val="24"/>
          <w:szCs w:val="24"/>
          <w:lang w:val="en-US"/>
        </w:rPr>
        <w:t xml:space="preserve">) and </w:t>
      </w:r>
      <w:r w:rsidR="003F76F1" w:rsidRPr="008F7C2C">
        <w:rPr>
          <w:rFonts w:ascii="Times New Roman" w:hAnsi="Times New Roman" w:cs="Times New Roman"/>
          <w:sz w:val="24"/>
          <w:szCs w:val="24"/>
          <w:lang w:val="en-US"/>
        </w:rPr>
        <w:t>anti-</w:t>
      </w:r>
      <w:r w:rsidRPr="008F7C2C">
        <w:rPr>
          <w:rFonts w:ascii="Times New Roman" w:hAnsi="Times New Roman" w:cs="Times New Roman"/>
          <w:sz w:val="24"/>
          <w:szCs w:val="24"/>
          <w:lang w:val="en-US"/>
        </w:rPr>
        <w:t>MSP</w:t>
      </w:r>
      <w:r w:rsidR="003F76F1" w:rsidRPr="008F7C2C">
        <w:rPr>
          <w:rFonts w:ascii="Times New Roman" w:hAnsi="Times New Roman" w:cs="Times New Roman"/>
          <w:sz w:val="24"/>
          <w:szCs w:val="24"/>
          <w:lang w:val="en-US"/>
        </w:rPr>
        <w:t>-</w:t>
      </w:r>
      <w:r w:rsidRPr="008F7C2C">
        <w:rPr>
          <w:rFonts w:ascii="Times New Roman" w:hAnsi="Times New Roman" w:cs="Times New Roman"/>
          <w:sz w:val="24"/>
          <w:szCs w:val="24"/>
          <w:lang w:val="en-US"/>
        </w:rPr>
        <w:t>1 (β -0.26; -0.41, -0.11) in overall meta-analyses</w:t>
      </w:r>
      <w:r w:rsidR="006868AD" w:rsidRPr="008F7C2C">
        <w:rPr>
          <w:rFonts w:ascii="Times New Roman" w:hAnsi="Times New Roman" w:cs="Times New Roman"/>
          <w:sz w:val="24"/>
          <w:szCs w:val="24"/>
          <w:lang w:val="en-US"/>
        </w:rPr>
        <w:t xml:space="preserve"> </w:t>
      </w:r>
      <w:r w:rsidRPr="008F7C2C">
        <w:rPr>
          <w:rFonts w:ascii="Times New Roman" w:hAnsi="Times New Roman" w:cs="Times New Roman"/>
          <w:sz w:val="24"/>
          <w:szCs w:val="24"/>
          <w:lang w:val="en-US"/>
        </w:rPr>
        <w:t xml:space="preserve">(Figure </w:t>
      </w:r>
      <w:r w:rsidR="00613D70" w:rsidRPr="008F7C2C">
        <w:rPr>
          <w:rFonts w:ascii="Times New Roman" w:hAnsi="Times New Roman" w:cs="Times New Roman"/>
          <w:sz w:val="24"/>
          <w:szCs w:val="24"/>
          <w:lang w:val="en-US"/>
        </w:rPr>
        <w:t>1</w:t>
      </w:r>
      <w:r w:rsidRPr="008F7C2C">
        <w:rPr>
          <w:rFonts w:ascii="Times New Roman" w:hAnsi="Times New Roman" w:cs="Times New Roman"/>
          <w:sz w:val="24"/>
          <w:szCs w:val="24"/>
          <w:lang w:val="en-US"/>
        </w:rPr>
        <w:t>).</w:t>
      </w:r>
      <w:r w:rsidR="007022F6" w:rsidRPr="008F7C2C">
        <w:rPr>
          <w:rFonts w:ascii="Times New Roman" w:hAnsi="Times New Roman" w:cs="Times New Roman"/>
          <w:sz w:val="24"/>
          <w:szCs w:val="24"/>
          <w:lang w:val="en-US"/>
        </w:rPr>
        <w:t xml:space="preserve"> </w:t>
      </w:r>
      <w:r w:rsidRPr="008F7C2C">
        <w:rPr>
          <w:rFonts w:ascii="Times New Roman" w:hAnsi="Times New Roman" w:cs="Times New Roman"/>
          <w:sz w:val="24"/>
          <w:szCs w:val="24"/>
          <w:lang w:val="en-US"/>
        </w:rPr>
        <w:t xml:space="preserve">IDA was associated with reduced </w:t>
      </w:r>
      <w:r w:rsidR="00DF2716" w:rsidRPr="008F7C2C">
        <w:rPr>
          <w:rFonts w:ascii="Times New Roman" w:hAnsi="Times New Roman" w:cs="Times New Roman"/>
          <w:sz w:val="24"/>
          <w:szCs w:val="24"/>
          <w:lang w:val="en-US"/>
        </w:rPr>
        <w:t>anti-</w:t>
      </w:r>
      <w:r w:rsidRPr="008F7C2C">
        <w:rPr>
          <w:rFonts w:ascii="Times New Roman" w:hAnsi="Times New Roman" w:cs="Times New Roman"/>
          <w:sz w:val="24"/>
          <w:szCs w:val="24"/>
          <w:lang w:val="en-US"/>
        </w:rPr>
        <w:t>AMA</w:t>
      </w:r>
      <w:r w:rsidR="00DF2716" w:rsidRPr="008F7C2C">
        <w:rPr>
          <w:rFonts w:ascii="Times New Roman" w:hAnsi="Times New Roman" w:cs="Times New Roman"/>
          <w:sz w:val="24"/>
          <w:szCs w:val="24"/>
          <w:lang w:val="en-US"/>
        </w:rPr>
        <w:t>-</w:t>
      </w:r>
      <w:r w:rsidRPr="008F7C2C">
        <w:rPr>
          <w:rFonts w:ascii="Times New Roman" w:hAnsi="Times New Roman" w:cs="Times New Roman"/>
          <w:sz w:val="24"/>
          <w:szCs w:val="24"/>
          <w:lang w:val="en-US"/>
        </w:rPr>
        <w:t xml:space="preserve">1 and </w:t>
      </w:r>
      <w:r w:rsidR="00DF2716" w:rsidRPr="008F7C2C">
        <w:rPr>
          <w:rFonts w:ascii="Times New Roman" w:hAnsi="Times New Roman" w:cs="Times New Roman"/>
          <w:sz w:val="24"/>
          <w:szCs w:val="24"/>
          <w:lang w:val="en-US"/>
        </w:rPr>
        <w:t>anti-</w:t>
      </w:r>
      <w:r w:rsidRPr="008F7C2C">
        <w:rPr>
          <w:rFonts w:ascii="Times New Roman" w:hAnsi="Times New Roman" w:cs="Times New Roman"/>
          <w:sz w:val="24"/>
          <w:szCs w:val="24"/>
          <w:lang w:val="en-US"/>
        </w:rPr>
        <w:t>MSP</w:t>
      </w:r>
      <w:r w:rsidR="00DF2716" w:rsidRPr="008F7C2C">
        <w:rPr>
          <w:rFonts w:ascii="Times New Roman" w:hAnsi="Times New Roman" w:cs="Times New Roman"/>
          <w:sz w:val="24"/>
          <w:szCs w:val="24"/>
          <w:lang w:val="en-US"/>
        </w:rPr>
        <w:t>-</w:t>
      </w:r>
      <w:r w:rsidRPr="008F7C2C">
        <w:rPr>
          <w:rFonts w:ascii="Times New Roman" w:hAnsi="Times New Roman" w:cs="Times New Roman"/>
          <w:sz w:val="24"/>
          <w:szCs w:val="24"/>
          <w:lang w:val="en-US"/>
        </w:rPr>
        <w:t xml:space="preserve">1 antibody levels in </w:t>
      </w:r>
      <w:r w:rsidR="005945E5" w:rsidRPr="008F7C2C">
        <w:rPr>
          <w:rFonts w:ascii="Times New Roman" w:hAnsi="Times New Roman" w:cs="Times New Roman"/>
          <w:sz w:val="24"/>
          <w:szCs w:val="24"/>
          <w:lang w:val="en-US"/>
        </w:rPr>
        <w:t>Kenyan c</w:t>
      </w:r>
      <w:r w:rsidR="009A020C" w:rsidRPr="008F7C2C">
        <w:rPr>
          <w:rFonts w:ascii="Times New Roman" w:hAnsi="Times New Roman" w:cs="Times New Roman"/>
          <w:sz w:val="24"/>
          <w:szCs w:val="24"/>
          <w:lang w:val="en-US"/>
        </w:rPr>
        <w:t>hildren</w:t>
      </w:r>
      <w:r w:rsidR="005945E5" w:rsidRPr="008F7C2C">
        <w:rPr>
          <w:rFonts w:ascii="Times New Roman" w:hAnsi="Times New Roman" w:cs="Times New Roman"/>
          <w:sz w:val="24"/>
          <w:szCs w:val="24"/>
          <w:lang w:val="en-US"/>
        </w:rPr>
        <w:t xml:space="preserve">, but not in Ugandan or in </w:t>
      </w:r>
      <w:r w:rsidR="001C4C56" w:rsidRPr="008F7C2C">
        <w:rPr>
          <w:rFonts w:ascii="Times New Roman" w:hAnsi="Times New Roman" w:cs="Times New Roman"/>
          <w:sz w:val="24"/>
          <w:szCs w:val="24"/>
          <w:lang w:val="en-US"/>
        </w:rPr>
        <w:t xml:space="preserve">overall </w:t>
      </w:r>
      <w:r w:rsidRPr="008F7C2C">
        <w:rPr>
          <w:rFonts w:ascii="Times New Roman" w:hAnsi="Times New Roman" w:cs="Times New Roman"/>
          <w:sz w:val="24"/>
          <w:szCs w:val="24"/>
          <w:lang w:val="en-US"/>
        </w:rPr>
        <w:t>analyses</w:t>
      </w:r>
      <w:r w:rsidR="00017993" w:rsidRPr="008F7C2C">
        <w:rPr>
          <w:rFonts w:ascii="Times New Roman" w:hAnsi="Times New Roman" w:cs="Times New Roman"/>
          <w:sz w:val="24"/>
          <w:szCs w:val="24"/>
          <w:lang w:val="en-US"/>
        </w:rPr>
        <w:t xml:space="preserve"> </w:t>
      </w:r>
      <w:r w:rsidRPr="008F7C2C">
        <w:rPr>
          <w:rFonts w:ascii="Times New Roman" w:hAnsi="Times New Roman" w:cs="Times New Roman"/>
          <w:sz w:val="24"/>
          <w:szCs w:val="24"/>
          <w:lang w:val="en-US"/>
        </w:rPr>
        <w:t xml:space="preserve">(Supplementary Table </w:t>
      </w:r>
      <w:r w:rsidR="00737863" w:rsidRPr="008F7C2C">
        <w:rPr>
          <w:rFonts w:ascii="Times New Roman" w:hAnsi="Times New Roman" w:cs="Times New Roman"/>
          <w:sz w:val="24"/>
          <w:szCs w:val="24"/>
          <w:lang w:val="en-US"/>
        </w:rPr>
        <w:t xml:space="preserve">2 </w:t>
      </w:r>
      <w:r w:rsidRPr="008F7C2C">
        <w:rPr>
          <w:rFonts w:ascii="Times New Roman" w:hAnsi="Times New Roman" w:cs="Times New Roman"/>
          <w:sz w:val="24"/>
          <w:szCs w:val="24"/>
          <w:lang w:val="en-US"/>
        </w:rPr>
        <w:t xml:space="preserve">and Supplementary Figure </w:t>
      </w:r>
      <w:r w:rsidR="00737863" w:rsidRPr="008F7C2C">
        <w:rPr>
          <w:rFonts w:ascii="Times New Roman" w:hAnsi="Times New Roman" w:cs="Times New Roman"/>
          <w:sz w:val="24"/>
          <w:szCs w:val="24"/>
          <w:lang w:val="en-US"/>
        </w:rPr>
        <w:t>2</w:t>
      </w:r>
      <w:r w:rsidRPr="008F7C2C">
        <w:rPr>
          <w:rFonts w:ascii="Times New Roman" w:hAnsi="Times New Roman" w:cs="Times New Roman"/>
          <w:sz w:val="24"/>
          <w:szCs w:val="24"/>
          <w:lang w:val="en-US"/>
        </w:rPr>
        <w:t xml:space="preserve">). </w:t>
      </w:r>
    </w:p>
    <w:p w14:paraId="3960919A" w14:textId="77777777" w:rsidR="005B5937" w:rsidRPr="008F7C2C" w:rsidRDefault="005B5937" w:rsidP="002E1724">
      <w:pPr>
        <w:spacing w:after="0" w:line="480" w:lineRule="auto"/>
        <w:rPr>
          <w:rFonts w:ascii="Times New Roman" w:hAnsi="Times New Roman" w:cs="Times New Roman"/>
          <w:sz w:val="24"/>
          <w:szCs w:val="24"/>
          <w:lang w:val="en-US"/>
        </w:rPr>
      </w:pPr>
    </w:p>
    <w:bookmarkEnd w:id="15"/>
    <w:p w14:paraId="142F7966" w14:textId="643F9EE9" w:rsidR="001A5583" w:rsidRPr="008F7C2C" w:rsidRDefault="001448EF"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 xml:space="preserve">Considering </w:t>
      </w:r>
      <w:r w:rsidR="005D566F" w:rsidRPr="008F7C2C">
        <w:rPr>
          <w:rFonts w:ascii="Times New Roman" w:hAnsi="Times New Roman" w:cs="Times New Roman"/>
          <w:sz w:val="24"/>
          <w:szCs w:val="24"/>
          <w:lang w:val="en-US"/>
        </w:rPr>
        <w:t>other</w:t>
      </w:r>
      <w:r w:rsidR="001A5583" w:rsidRPr="008F7C2C">
        <w:rPr>
          <w:rFonts w:ascii="Times New Roman" w:hAnsi="Times New Roman" w:cs="Times New Roman"/>
          <w:sz w:val="24"/>
          <w:szCs w:val="24"/>
          <w:lang w:val="en-US"/>
        </w:rPr>
        <w:t xml:space="preserve"> iron</w:t>
      </w:r>
      <w:r w:rsidR="0032625C"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biomarkers</w:t>
      </w:r>
      <w:r w:rsidRPr="008F7C2C">
        <w:rPr>
          <w:rFonts w:ascii="Times New Roman" w:hAnsi="Times New Roman" w:cs="Times New Roman"/>
          <w:sz w:val="24"/>
          <w:szCs w:val="24"/>
          <w:lang w:val="en-US"/>
        </w:rPr>
        <w:t>, we found that</w:t>
      </w:r>
      <w:r w:rsidR="001A5583" w:rsidRPr="008F7C2C">
        <w:rPr>
          <w:rFonts w:ascii="Times New Roman" w:hAnsi="Times New Roman" w:cs="Times New Roman"/>
          <w:sz w:val="24"/>
          <w:szCs w:val="24"/>
          <w:lang w:val="en-US"/>
        </w:rPr>
        <w:t xml:space="preserve"> </w:t>
      </w:r>
      <w:r w:rsidR="00BE6068" w:rsidRPr="008F7C2C">
        <w:rPr>
          <w:rFonts w:ascii="Times New Roman" w:hAnsi="Times New Roman" w:cs="Times New Roman"/>
          <w:sz w:val="24"/>
          <w:szCs w:val="24"/>
          <w:lang w:val="en-US"/>
        </w:rPr>
        <w:t>ID defined by TSAT &lt;10%</w:t>
      </w:r>
      <w:r w:rsidR="003B2E81" w:rsidRPr="008F7C2C">
        <w:rPr>
          <w:rFonts w:ascii="Times New Roman" w:hAnsi="Times New Roman" w:cs="Times New Roman"/>
          <w:sz w:val="24"/>
          <w:szCs w:val="24"/>
          <w:lang w:val="en-US"/>
        </w:rPr>
        <w:t xml:space="preserve"> </w:t>
      </w:r>
      <w:r w:rsidR="00BE6068" w:rsidRPr="008F7C2C">
        <w:rPr>
          <w:rFonts w:ascii="Times New Roman" w:hAnsi="Times New Roman" w:cs="Times New Roman"/>
          <w:sz w:val="24"/>
          <w:szCs w:val="24"/>
          <w:lang w:val="en-US"/>
        </w:rPr>
        <w:t xml:space="preserve">was associated with reduced anti-AMA1, but not </w:t>
      </w:r>
      <w:r w:rsidR="00DF2716" w:rsidRPr="008F7C2C">
        <w:rPr>
          <w:rFonts w:ascii="Times New Roman" w:hAnsi="Times New Roman" w:cs="Times New Roman"/>
          <w:sz w:val="24"/>
          <w:szCs w:val="24"/>
          <w:lang w:val="en-US"/>
        </w:rPr>
        <w:t>anti-</w:t>
      </w:r>
      <w:r w:rsidR="00BE6068" w:rsidRPr="008F7C2C">
        <w:rPr>
          <w:rFonts w:ascii="Times New Roman" w:hAnsi="Times New Roman" w:cs="Times New Roman"/>
          <w:sz w:val="24"/>
          <w:szCs w:val="24"/>
          <w:lang w:val="en-US"/>
        </w:rPr>
        <w:t>MSP</w:t>
      </w:r>
      <w:r w:rsidR="00DF2716" w:rsidRPr="008F7C2C">
        <w:rPr>
          <w:rFonts w:ascii="Times New Roman" w:hAnsi="Times New Roman" w:cs="Times New Roman"/>
          <w:sz w:val="24"/>
          <w:szCs w:val="24"/>
          <w:lang w:val="en-US"/>
        </w:rPr>
        <w:t>-</w:t>
      </w:r>
      <w:r w:rsidR="00BE6068" w:rsidRPr="008F7C2C">
        <w:rPr>
          <w:rFonts w:ascii="Times New Roman" w:hAnsi="Times New Roman" w:cs="Times New Roman"/>
          <w:sz w:val="24"/>
          <w:szCs w:val="24"/>
          <w:lang w:val="en-US"/>
        </w:rPr>
        <w:t>1 antibody levels</w:t>
      </w:r>
      <w:r w:rsidR="00E76FD7" w:rsidRPr="008F7C2C">
        <w:rPr>
          <w:rFonts w:ascii="Times New Roman" w:hAnsi="Times New Roman" w:cs="Times New Roman"/>
          <w:sz w:val="24"/>
          <w:szCs w:val="24"/>
          <w:lang w:val="en-US"/>
        </w:rPr>
        <w:t xml:space="preserve"> in multivariable analyses</w:t>
      </w:r>
      <w:r w:rsidR="00250EAE" w:rsidRPr="008F7C2C">
        <w:rPr>
          <w:rFonts w:ascii="Times New Roman" w:hAnsi="Times New Roman" w:cs="Times New Roman"/>
          <w:sz w:val="24"/>
          <w:szCs w:val="24"/>
          <w:lang w:val="en-US"/>
        </w:rPr>
        <w:t xml:space="preserve"> and meta-analyses</w:t>
      </w:r>
      <w:r w:rsidR="00B43363" w:rsidRPr="008F7C2C">
        <w:rPr>
          <w:rFonts w:ascii="Times New Roman" w:hAnsi="Times New Roman" w:cs="Times New Roman"/>
          <w:sz w:val="24"/>
          <w:szCs w:val="24"/>
          <w:lang w:val="en-US"/>
        </w:rPr>
        <w:t xml:space="preserve"> </w:t>
      </w:r>
      <w:r w:rsidR="00250EAE" w:rsidRPr="008F7C2C">
        <w:rPr>
          <w:rFonts w:ascii="Times New Roman" w:hAnsi="Times New Roman" w:cs="Times New Roman"/>
          <w:sz w:val="24"/>
          <w:szCs w:val="24"/>
          <w:lang w:val="en-US"/>
        </w:rPr>
        <w:t xml:space="preserve">(Table 2 and Figure </w:t>
      </w:r>
      <w:r w:rsidR="00737863" w:rsidRPr="008F7C2C">
        <w:rPr>
          <w:rFonts w:ascii="Times New Roman" w:hAnsi="Times New Roman" w:cs="Times New Roman"/>
          <w:sz w:val="24"/>
          <w:szCs w:val="24"/>
          <w:lang w:val="en-US"/>
        </w:rPr>
        <w:t>1</w:t>
      </w:r>
      <w:r w:rsidR="00250EAE" w:rsidRPr="008F7C2C">
        <w:rPr>
          <w:rFonts w:ascii="Times New Roman" w:hAnsi="Times New Roman" w:cs="Times New Roman"/>
          <w:sz w:val="24"/>
          <w:szCs w:val="24"/>
          <w:lang w:val="en-US"/>
        </w:rPr>
        <w:t>)</w:t>
      </w:r>
      <w:r w:rsidR="00BE6068" w:rsidRPr="008F7C2C">
        <w:rPr>
          <w:rFonts w:ascii="Times New Roman" w:hAnsi="Times New Roman" w:cs="Times New Roman"/>
          <w:sz w:val="24"/>
          <w:szCs w:val="24"/>
          <w:lang w:val="en-US"/>
        </w:rPr>
        <w:t xml:space="preserve">. </w:t>
      </w:r>
      <w:r w:rsidR="00DD527C" w:rsidRPr="008F7C2C">
        <w:rPr>
          <w:rFonts w:ascii="Times New Roman" w:hAnsi="Times New Roman" w:cs="Times New Roman"/>
          <w:sz w:val="24"/>
          <w:szCs w:val="24"/>
          <w:lang w:val="en-US"/>
        </w:rPr>
        <w:t>I</w:t>
      </w:r>
      <w:r w:rsidR="00DC3963" w:rsidRPr="008F7C2C">
        <w:rPr>
          <w:rFonts w:ascii="Times New Roman" w:hAnsi="Times New Roman" w:cs="Times New Roman"/>
          <w:sz w:val="24"/>
          <w:szCs w:val="24"/>
          <w:lang w:val="en-US"/>
        </w:rPr>
        <w:t xml:space="preserve">ncreased TSAT, </w:t>
      </w:r>
      <w:r w:rsidR="001A5583" w:rsidRPr="008F7C2C">
        <w:rPr>
          <w:rFonts w:ascii="Times New Roman" w:hAnsi="Times New Roman" w:cs="Times New Roman"/>
          <w:sz w:val="24"/>
          <w:szCs w:val="24"/>
          <w:lang w:val="en-US"/>
        </w:rPr>
        <w:t xml:space="preserve">ferritin, and </w:t>
      </w:r>
      <w:proofErr w:type="spellStart"/>
      <w:r w:rsidR="001A5583" w:rsidRPr="008F7C2C">
        <w:rPr>
          <w:rFonts w:ascii="Times New Roman" w:hAnsi="Times New Roman" w:cs="Times New Roman"/>
          <w:sz w:val="24"/>
          <w:szCs w:val="24"/>
          <w:lang w:val="en-US"/>
        </w:rPr>
        <w:t>sTfR</w:t>
      </w:r>
      <w:proofErr w:type="spellEnd"/>
      <w:r w:rsidR="001A5583" w:rsidRPr="008F7C2C">
        <w:rPr>
          <w:rFonts w:ascii="Times New Roman" w:hAnsi="Times New Roman" w:cs="Times New Roman"/>
          <w:sz w:val="24"/>
          <w:szCs w:val="24"/>
          <w:lang w:val="en-US"/>
        </w:rPr>
        <w:t xml:space="preserve"> levels </w:t>
      </w:r>
      <w:r w:rsidR="00DC3963" w:rsidRPr="008F7C2C">
        <w:rPr>
          <w:rFonts w:ascii="Times New Roman" w:hAnsi="Times New Roman" w:cs="Times New Roman"/>
          <w:sz w:val="24"/>
          <w:szCs w:val="24"/>
          <w:lang w:val="en-US"/>
        </w:rPr>
        <w:t xml:space="preserve">were </w:t>
      </w:r>
      <w:r w:rsidR="001A5583" w:rsidRPr="008F7C2C">
        <w:rPr>
          <w:rFonts w:ascii="Times New Roman" w:hAnsi="Times New Roman" w:cs="Times New Roman"/>
          <w:sz w:val="24"/>
          <w:szCs w:val="24"/>
          <w:lang w:val="en-US"/>
        </w:rPr>
        <w:t xml:space="preserve">associated with increased </w:t>
      </w:r>
      <w:r w:rsidR="00DF2716" w:rsidRPr="008F7C2C">
        <w:rPr>
          <w:rFonts w:ascii="Times New Roman" w:hAnsi="Times New Roman" w:cs="Times New Roman"/>
          <w:sz w:val="24"/>
          <w:szCs w:val="24"/>
          <w:lang w:val="en-US"/>
        </w:rPr>
        <w:t>anti-</w:t>
      </w:r>
      <w:r w:rsidR="001A5583" w:rsidRPr="008F7C2C">
        <w:rPr>
          <w:rFonts w:ascii="Times New Roman" w:hAnsi="Times New Roman" w:cs="Times New Roman"/>
          <w:sz w:val="24"/>
          <w:szCs w:val="24"/>
          <w:lang w:val="en-US"/>
        </w:rPr>
        <w:t>AMA</w:t>
      </w:r>
      <w:r w:rsidR="00DF2716" w:rsidRPr="008F7C2C">
        <w:rPr>
          <w:rFonts w:ascii="Times New Roman" w:hAnsi="Times New Roman" w:cs="Times New Roman"/>
          <w:sz w:val="24"/>
          <w:szCs w:val="24"/>
          <w:lang w:val="en-US"/>
        </w:rPr>
        <w:t>-</w:t>
      </w:r>
      <w:r w:rsidR="001A5583" w:rsidRPr="008F7C2C">
        <w:rPr>
          <w:rFonts w:ascii="Times New Roman" w:hAnsi="Times New Roman" w:cs="Times New Roman"/>
          <w:sz w:val="24"/>
          <w:szCs w:val="24"/>
          <w:lang w:val="en-US"/>
        </w:rPr>
        <w:t xml:space="preserve">1 antibody levels, while </w:t>
      </w:r>
      <w:r w:rsidR="003A3916" w:rsidRPr="008F7C2C">
        <w:rPr>
          <w:rFonts w:ascii="Times New Roman" w:hAnsi="Times New Roman" w:cs="Times New Roman"/>
          <w:sz w:val="24"/>
          <w:szCs w:val="24"/>
          <w:lang w:val="en-US"/>
        </w:rPr>
        <w:t xml:space="preserve">higher </w:t>
      </w:r>
      <w:r w:rsidR="001A5583" w:rsidRPr="008F7C2C">
        <w:rPr>
          <w:rFonts w:ascii="Times New Roman" w:hAnsi="Times New Roman" w:cs="Times New Roman"/>
          <w:sz w:val="24"/>
          <w:szCs w:val="24"/>
          <w:lang w:val="en-US"/>
        </w:rPr>
        <w:t xml:space="preserve">ferritin and hepcidin </w:t>
      </w:r>
      <w:r w:rsidR="003A3916" w:rsidRPr="008F7C2C">
        <w:rPr>
          <w:rFonts w:ascii="Times New Roman" w:hAnsi="Times New Roman" w:cs="Times New Roman"/>
          <w:sz w:val="24"/>
          <w:szCs w:val="24"/>
          <w:lang w:val="en-US"/>
        </w:rPr>
        <w:t xml:space="preserve">levels </w:t>
      </w:r>
      <w:r w:rsidR="00FF5EB2" w:rsidRPr="008F7C2C">
        <w:rPr>
          <w:rFonts w:ascii="Times New Roman" w:hAnsi="Times New Roman" w:cs="Times New Roman"/>
          <w:sz w:val="24"/>
          <w:szCs w:val="24"/>
          <w:lang w:val="en-US"/>
        </w:rPr>
        <w:t xml:space="preserve">were </w:t>
      </w:r>
      <w:r w:rsidR="001A5583" w:rsidRPr="008F7C2C">
        <w:rPr>
          <w:rFonts w:ascii="Times New Roman" w:hAnsi="Times New Roman" w:cs="Times New Roman"/>
          <w:sz w:val="24"/>
          <w:szCs w:val="24"/>
          <w:lang w:val="en-US"/>
        </w:rPr>
        <w:t xml:space="preserve">associated with increased </w:t>
      </w:r>
      <w:r w:rsidR="00DF2716" w:rsidRPr="008F7C2C">
        <w:rPr>
          <w:rFonts w:ascii="Times New Roman" w:hAnsi="Times New Roman" w:cs="Times New Roman"/>
          <w:sz w:val="24"/>
          <w:szCs w:val="24"/>
          <w:lang w:val="en-US"/>
        </w:rPr>
        <w:t>anti-</w:t>
      </w:r>
      <w:r w:rsidR="001A5583" w:rsidRPr="008F7C2C">
        <w:rPr>
          <w:rFonts w:ascii="Times New Roman" w:hAnsi="Times New Roman" w:cs="Times New Roman"/>
          <w:sz w:val="24"/>
          <w:szCs w:val="24"/>
          <w:lang w:val="en-US"/>
        </w:rPr>
        <w:t>MSP</w:t>
      </w:r>
      <w:r w:rsidR="00DF2716" w:rsidRPr="008F7C2C">
        <w:rPr>
          <w:rFonts w:ascii="Times New Roman" w:hAnsi="Times New Roman" w:cs="Times New Roman"/>
          <w:sz w:val="24"/>
          <w:szCs w:val="24"/>
          <w:lang w:val="en-US"/>
        </w:rPr>
        <w:t>-</w:t>
      </w:r>
      <w:r w:rsidR="001A5583" w:rsidRPr="008F7C2C">
        <w:rPr>
          <w:rFonts w:ascii="Times New Roman" w:hAnsi="Times New Roman" w:cs="Times New Roman"/>
          <w:sz w:val="24"/>
          <w:szCs w:val="24"/>
          <w:lang w:val="en-US"/>
        </w:rPr>
        <w:t xml:space="preserve">1 antibody levels </w:t>
      </w:r>
      <w:r w:rsidR="00FF5EB2" w:rsidRPr="008F7C2C">
        <w:rPr>
          <w:rFonts w:ascii="Times New Roman" w:hAnsi="Times New Roman" w:cs="Times New Roman"/>
          <w:sz w:val="24"/>
          <w:szCs w:val="24"/>
          <w:lang w:val="en-US"/>
        </w:rPr>
        <w:t xml:space="preserve">in multivariable models </w:t>
      </w:r>
      <w:r w:rsidR="001A5583" w:rsidRPr="008F7C2C">
        <w:rPr>
          <w:rFonts w:ascii="Times New Roman" w:hAnsi="Times New Roman" w:cs="Times New Roman"/>
          <w:sz w:val="24"/>
          <w:szCs w:val="24"/>
          <w:lang w:val="en-US"/>
        </w:rPr>
        <w:t xml:space="preserve">(Supplementary Table </w:t>
      </w:r>
      <w:r w:rsidR="00737863" w:rsidRPr="008F7C2C">
        <w:rPr>
          <w:rFonts w:ascii="Times New Roman" w:hAnsi="Times New Roman" w:cs="Times New Roman"/>
          <w:sz w:val="24"/>
          <w:szCs w:val="24"/>
          <w:lang w:val="en-US"/>
        </w:rPr>
        <w:t>3</w:t>
      </w:r>
      <w:r w:rsidR="001A5583" w:rsidRPr="008F7C2C">
        <w:rPr>
          <w:rFonts w:ascii="Times New Roman" w:hAnsi="Times New Roman" w:cs="Times New Roman"/>
          <w:sz w:val="24"/>
          <w:szCs w:val="24"/>
          <w:lang w:val="en-US"/>
        </w:rPr>
        <w:t xml:space="preserve">). </w:t>
      </w:r>
    </w:p>
    <w:p w14:paraId="7B1D1D1A" w14:textId="77777777" w:rsidR="00302E32" w:rsidRPr="008F7C2C" w:rsidRDefault="00302E32" w:rsidP="002E1724">
      <w:pPr>
        <w:spacing w:after="0" w:line="480" w:lineRule="auto"/>
        <w:rPr>
          <w:rFonts w:ascii="Times New Roman" w:hAnsi="Times New Roman" w:cs="Times New Roman"/>
          <w:sz w:val="24"/>
          <w:szCs w:val="24"/>
          <w:lang w:val="en-US"/>
        </w:rPr>
      </w:pPr>
    </w:p>
    <w:p w14:paraId="7C50FCC4" w14:textId="77777777" w:rsidR="001A5583" w:rsidRPr="008F7C2C" w:rsidRDefault="001A5583" w:rsidP="002E1724">
      <w:pPr>
        <w:spacing w:after="0" w:line="480" w:lineRule="auto"/>
        <w:rPr>
          <w:rFonts w:ascii="Times New Roman" w:hAnsi="Times New Roman" w:cs="Times New Roman"/>
          <w:b/>
          <w:color w:val="000000" w:themeColor="text1"/>
          <w:sz w:val="24"/>
          <w:szCs w:val="24"/>
          <w:lang w:val="en-US"/>
        </w:rPr>
      </w:pPr>
      <w:r w:rsidRPr="008F7C2C">
        <w:rPr>
          <w:rFonts w:ascii="Times New Roman" w:hAnsi="Times New Roman" w:cs="Times New Roman"/>
          <w:b/>
          <w:color w:val="000000" w:themeColor="text1"/>
          <w:sz w:val="24"/>
          <w:szCs w:val="24"/>
          <w:lang w:val="en-US"/>
        </w:rPr>
        <w:t xml:space="preserve">Iron deficiency earlier in life may influence subsequent antibody levels </w:t>
      </w:r>
    </w:p>
    <w:p w14:paraId="2D6DA442" w14:textId="72BE7F40" w:rsidR="001A5583" w:rsidRPr="008F7C2C" w:rsidRDefault="001A5583"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 xml:space="preserve">We tested the hypothesis that ID might influence subsequent malaria antibody levels for a prolonged period of time in the </w:t>
      </w:r>
      <w:proofErr w:type="spellStart"/>
      <w:r w:rsidRPr="008F7C2C">
        <w:rPr>
          <w:rFonts w:ascii="Times New Roman" w:hAnsi="Times New Roman" w:cs="Times New Roman"/>
          <w:sz w:val="24"/>
          <w:szCs w:val="24"/>
          <w:lang w:val="en-US"/>
        </w:rPr>
        <w:t>EMaBS</w:t>
      </w:r>
      <w:proofErr w:type="spellEnd"/>
      <w:r w:rsidRPr="008F7C2C">
        <w:rPr>
          <w:rFonts w:ascii="Times New Roman" w:hAnsi="Times New Roman" w:cs="Times New Roman"/>
          <w:sz w:val="24"/>
          <w:szCs w:val="24"/>
          <w:lang w:val="en-US"/>
        </w:rPr>
        <w:t xml:space="preserve"> </w:t>
      </w:r>
      <w:r w:rsidR="0089109B" w:rsidRPr="008F7C2C">
        <w:rPr>
          <w:rFonts w:ascii="Times New Roman" w:hAnsi="Times New Roman" w:cs="Times New Roman"/>
          <w:sz w:val="24"/>
          <w:szCs w:val="24"/>
          <w:lang w:val="en-US"/>
        </w:rPr>
        <w:t xml:space="preserve">birth </w:t>
      </w:r>
      <w:r w:rsidRPr="008F7C2C">
        <w:rPr>
          <w:rFonts w:ascii="Times New Roman" w:hAnsi="Times New Roman" w:cs="Times New Roman"/>
          <w:sz w:val="24"/>
          <w:szCs w:val="24"/>
          <w:lang w:val="en-US"/>
        </w:rPr>
        <w:t xml:space="preserve">cohort. ID was associated with lower </w:t>
      </w:r>
      <w:r w:rsidR="00DF2716" w:rsidRPr="008F7C2C">
        <w:rPr>
          <w:rFonts w:ascii="Times New Roman" w:hAnsi="Times New Roman" w:cs="Times New Roman"/>
          <w:sz w:val="24"/>
          <w:szCs w:val="24"/>
          <w:lang w:val="en-US"/>
        </w:rPr>
        <w:t>anti-</w:t>
      </w:r>
      <w:r w:rsidRPr="008F7C2C">
        <w:rPr>
          <w:rFonts w:ascii="Times New Roman" w:hAnsi="Times New Roman" w:cs="Times New Roman"/>
          <w:sz w:val="24"/>
          <w:szCs w:val="24"/>
          <w:lang w:val="en-US"/>
        </w:rPr>
        <w:t>AMA</w:t>
      </w:r>
      <w:r w:rsidR="00DF2716" w:rsidRPr="008F7C2C">
        <w:rPr>
          <w:rFonts w:ascii="Times New Roman" w:hAnsi="Times New Roman" w:cs="Times New Roman"/>
          <w:sz w:val="24"/>
          <w:szCs w:val="24"/>
          <w:lang w:val="en-US"/>
        </w:rPr>
        <w:t>-</w:t>
      </w:r>
      <w:r w:rsidRPr="008F7C2C">
        <w:rPr>
          <w:rFonts w:ascii="Times New Roman" w:hAnsi="Times New Roman" w:cs="Times New Roman"/>
          <w:sz w:val="24"/>
          <w:szCs w:val="24"/>
          <w:lang w:val="en-US"/>
        </w:rPr>
        <w:t xml:space="preserve">1 and </w:t>
      </w:r>
      <w:r w:rsidR="00DF2716" w:rsidRPr="008F7C2C">
        <w:rPr>
          <w:rFonts w:ascii="Times New Roman" w:hAnsi="Times New Roman" w:cs="Times New Roman"/>
          <w:sz w:val="24"/>
          <w:szCs w:val="24"/>
          <w:lang w:val="en-US"/>
        </w:rPr>
        <w:t>anti-</w:t>
      </w:r>
      <w:r w:rsidRPr="008F7C2C">
        <w:rPr>
          <w:rFonts w:ascii="Times New Roman" w:hAnsi="Times New Roman" w:cs="Times New Roman"/>
          <w:sz w:val="24"/>
          <w:szCs w:val="24"/>
          <w:lang w:val="en-US"/>
        </w:rPr>
        <w:t>MSP</w:t>
      </w:r>
      <w:r w:rsidR="00DF2716" w:rsidRPr="008F7C2C">
        <w:rPr>
          <w:rFonts w:ascii="Times New Roman" w:hAnsi="Times New Roman" w:cs="Times New Roman"/>
          <w:sz w:val="24"/>
          <w:szCs w:val="24"/>
          <w:lang w:val="en-US"/>
        </w:rPr>
        <w:t>-</w:t>
      </w:r>
      <w:r w:rsidRPr="008F7C2C">
        <w:rPr>
          <w:rFonts w:ascii="Times New Roman" w:hAnsi="Times New Roman" w:cs="Times New Roman"/>
          <w:sz w:val="24"/>
          <w:szCs w:val="24"/>
          <w:lang w:val="en-US"/>
        </w:rPr>
        <w:t xml:space="preserve">1 antibody levels </w:t>
      </w:r>
      <w:r w:rsidR="006E2294" w:rsidRPr="008F7C2C">
        <w:rPr>
          <w:rFonts w:ascii="Times New Roman" w:hAnsi="Times New Roman" w:cs="Times New Roman"/>
          <w:sz w:val="24"/>
          <w:szCs w:val="24"/>
          <w:lang w:val="en-US"/>
        </w:rPr>
        <w:t xml:space="preserve">up </w:t>
      </w:r>
      <w:r w:rsidRPr="008F7C2C">
        <w:rPr>
          <w:rFonts w:ascii="Times New Roman" w:hAnsi="Times New Roman" w:cs="Times New Roman"/>
          <w:sz w:val="24"/>
          <w:szCs w:val="24"/>
          <w:lang w:val="en-US"/>
        </w:rPr>
        <w:t>to 2 years</w:t>
      </w:r>
      <w:r w:rsidR="00A91B15" w:rsidRPr="008F7C2C">
        <w:rPr>
          <w:rFonts w:ascii="Times New Roman" w:hAnsi="Times New Roman" w:cs="Times New Roman"/>
          <w:sz w:val="24"/>
          <w:szCs w:val="24"/>
          <w:lang w:val="en-US"/>
        </w:rPr>
        <w:t xml:space="preserve"> </w:t>
      </w:r>
      <w:r w:rsidR="00CE0498" w:rsidRPr="008F7C2C">
        <w:rPr>
          <w:rFonts w:ascii="Times New Roman" w:hAnsi="Times New Roman" w:cs="Times New Roman"/>
          <w:sz w:val="24"/>
          <w:szCs w:val="24"/>
          <w:lang w:val="en-US"/>
        </w:rPr>
        <w:t xml:space="preserve">after </w:t>
      </w:r>
      <w:r w:rsidR="00A303B9" w:rsidRPr="008F7C2C">
        <w:rPr>
          <w:rFonts w:ascii="Times New Roman" w:hAnsi="Times New Roman" w:cs="Times New Roman"/>
          <w:sz w:val="24"/>
          <w:szCs w:val="24"/>
          <w:lang w:val="en-US"/>
        </w:rPr>
        <w:t xml:space="preserve">iron status </w:t>
      </w:r>
      <w:r w:rsidR="00CE0498" w:rsidRPr="008F7C2C">
        <w:rPr>
          <w:rFonts w:ascii="Times New Roman" w:hAnsi="Times New Roman" w:cs="Times New Roman"/>
          <w:sz w:val="24"/>
          <w:szCs w:val="24"/>
          <w:lang w:val="en-US"/>
        </w:rPr>
        <w:t>measurements</w:t>
      </w:r>
      <w:r w:rsidRPr="008F7C2C">
        <w:rPr>
          <w:rFonts w:ascii="Times New Roman" w:hAnsi="Times New Roman" w:cs="Times New Roman"/>
          <w:sz w:val="24"/>
          <w:szCs w:val="24"/>
          <w:lang w:val="en-US"/>
        </w:rPr>
        <w:t xml:space="preserve">, </w:t>
      </w:r>
      <w:r w:rsidR="0008004D" w:rsidRPr="008F7C2C">
        <w:rPr>
          <w:rFonts w:ascii="Times New Roman" w:hAnsi="Times New Roman" w:cs="Times New Roman"/>
          <w:sz w:val="24"/>
          <w:szCs w:val="24"/>
          <w:lang w:val="en-US"/>
        </w:rPr>
        <w:t xml:space="preserve">and </w:t>
      </w:r>
      <w:r w:rsidR="0018547A" w:rsidRPr="008F7C2C">
        <w:rPr>
          <w:rFonts w:ascii="Times New Roman" w:hAnsi="Times New Roman" w:cs="Times New Roman"/>
          <w:sz w:val="24"/>
          <w:szCs w:val="24"/>
          <w:lang w:val="en-US"/>
        </w:rPr>
        <w:t xml:space="preserve">only </w:t>
      </w:r>
      <w:r w:rsidRPr="008F7C2C">
        <w:rPr>
          <w:rFonts w:ascii="Times New Roman" w:hAnsi="Times New Roman" w:cs="Times New Roman"/>
          <w:sz w:val="24"/>
          <w:szCs w:val="24"/>
          <w:lang w:val="en-US"/>
        </w:rPr>
        <w:t xml:space="preserve">with lower </w:t>
      </w:r>
      <w:r w:rsidR="00DF2716" w:rsidRPr="008F7C2C">
        <w:rPr>
          <w:rFonts w:ascii="Times New Roman" w:hAnsi="Times New Roman" w:cs="Times New Roman"/>
          <w:sz w:val="24"/>
          <w:szCs w:val="24"/>
          <w:lang w:val="en-US"/>
        </w:rPr>
        <w:t>anti-</w:t>
      </w:r>
      <w:r w:rsidRPr="008F7C2C">
        <w:rPr>
          <w:rFonts w:ascii="Times New Roman" w:hAnsi="Times New Roman" w:cs="Times New Roman"/>
          <w:sz w:val="24"/>
          <w:szCs w:val="24"/>
          <w:lang w:val="en-US"/>
        </w:rPr>
        <w:t>AMA</w:t>
      </w:r>
      <w:r w:rsidR="00DF2716" w:rsidRPr="008F7C2C">
        <w:rPr>
          <w:rFonts w:ascii="Times New Roman" w:hAnsi="Times New Roman" w:cs="Times New Roman"/>
          <w:sz w:val="24"/>
          <w:szCs w:val="24"/>
          <w:lang w:val="en-US"/>
        </w:rPr>
        <w:t>-</w:t>
      </w:r>
      <w:r w:rsidRPr="008F7C2C">
        <w:rPr>
          <w:rFonts w:ascii="Times New Roman" w:hAnsi="Times New Roman" w:cs="Times New Roman"/>
          <w:sz w:val="24"/>
          <w:szCs w:val="24"/>
          <w:lang w:val="en-US"/>
        </w:rPr>
        <w:t xml:space="preserve">1 antibody levels 2-4 years </w:t>
      </w:r>
      <w:r w:rsidR="00A303B9" w:rsidRPr="008F7C2C">
        <w:rPr>
          <w:rFonts w:ascii="Times New Roman" w:hAnsi="Times New Roman" w:cs="Times New Roman"/>
          <w:sz w:val="24"/>
          <w:szCs w:val="24"/>
          <w:lang w:val="en-US"/>
        </w:rPr>
        <w:t xml:space="preserve">after iron </w:t>
      </w:r>
      <w:r w:rsidR="00F438F2" w:rsidRPr="008F7C2C">
        <w:rPr>
          <w:rFonts w:ascii="Times New Roman" w:hAnsi="Times New Roman" w:cs="Times New Roman"/>
          <w:sz w:val="24"/>
          <w:szCs w:val="24"/>
          <w:lang w:val="en-US"/>
        </w:rPr>
        <w:t>measurement</w:t>
      </w:r>
      <w:r w:rsidR="00A303B9" w:rsidRPr="008F7C2C">
        <w:rPr>
          <w:rFonts w:ascii="Times New Roman" w:hAnsi="Times New Roman" w:cs="Times New Roman"/>
          <w:sz w:val="24"/>
          <w:szCs w:val="24"/>
          <w:lang w:val="en-US"/>
        </w:rPr>
        <w:t>s</w:t>
      </w:r>
      <w:r w:rsidR="0008004D" w:rsidRPr="008F7C2C">
        <w:rPr>
          <w:rFonts w:ascii="Times New Roman" w:hAnsi="Times New Roman" w:cs="Times New Roman"/>
          <w:sz w:val="24"/>
          <w:szCs w:val="24"/>
          <w:lang w:val="en-US"/>
        </w:rPr>
        <w:t xml:space="preserve"> </w:t>
      </w:r>
      <w:r w:rsidRPr="008F7C2C">
        <w:rPr>
          <w:rFonts w:ascii="Times New Roman" w:hAnsi="Times New Roman" w:cs="Times New Roman"/>
          <w:sz w:val="24"/>
          <w:szCs w:val="24"/>
          <w:lang w:val="en-US"/>
        </w:rPr>
        <w:t xml:space="preserve">(Supplementary Figure </w:t>
      </w:r>
      <w:r w:rsidR="00737863" w:rsidRPr="008F7C2C">
        <w:rPr>
          <w:rFonts w:ascii="Times New Roman" w:hAnsi="Times New Roman" w:cs="Times New Roman"/>
          <w:sz w:val="24"/>
          <w:szCs w:val="24"/>
          <w:lang w:val="en-US"/>
        </w:rPr>
        <w:t>3</w:t>
      </w:r>
      <w:r w:rsidRPr="008F7C2C">
        <w:rPr>
          <w:rFonts w:ascii="Times New Roman" w:hAnsi="Times New Roman" w:cs="Times New Roman"/>
          <w:sz w:val="24"/>
          <w:szCs w:val="24"/>
          <w:lang w:val="en-US"/>
        </w:rPr>
        <w:t xml:space="preserve">). </w:t>
      </w:r>
    </w:p>
    <w:p w14:paraId="3B6312AD" w14:textId="77777777" w:rsidR="00BF1B23" w:rsidRPr="008F7C2C" w:rsidRDefault="00BF1B23" w:rsidP="002E1724">
      <w:pPr>
        <w:spacing w:after="0" w:line="480" w:lineRule="auto"/>
        <w:rPr>
          <w:rFonts w:ascii="Times New Roman" w:hAnsi="Times New Roman" w:cs="Times New Roman"/>
          <w:b/>
          <w:sz w:val="24"/>
          <w:szCs w:val="24"/>
          <w:lang w:val="en-US"/>
        </w:rPr>
      </w:pPr>
    </w:p>
    <w:p w14:paraId="624331AB" w14:textId="440CD563" w:rsidR="001A5583" w:rsidRPr="008F7C2C" w:rsidRDefault="001A5583" w:rsidP="002E1724">
      <w:pPr>
        <w:spacing w:after="0" w:line="480" w:lineRule="auto"/>
        <w:rPr>
          <w:rFonts w:ascii="Times New Roman" w:hAnsi="Times New Roman" w:cs="Times New Roman"/>
          <w:b/>
          <w:sz w:val="24"/>
          <w:szCs w:val="24"/>
          <w:lang w:val="en-US"/>
        </w:rPr>
      </w:pPr>
      <w:r w:rsidRPr="008F7C2C">
        <w:rPr>
          <w:rFonts w:ascii="Times New Roman" w:hAnsi="Times New Roman" w:cs="Times New Roman"/>
          <w:b/>
          <w:sz w:val="24"/>
          <w:szCs w:val="24"/>
          <w:lang w:val="en-US"/>
        </w:rPr>
        <w:t>Discussion</w:t>
      </w:r>
    </w:p>
    <w:p w14:paraId="0406A3E2" w14:textId="21B22811" w:rsidR="001A5583" w:rsidRPr="008F7C2C" w:rsidRDefault="00856D06" w:rsidP="002E1724">
      <w:pPr>
        <w:spacing w:after="0" w:line="480" w:lineRule="auto"/>
        <w:rPr>
          <w:rFonts w:ascii="Times New Roman" w:hAnsi="Times New Roman" w:cs="Times New Roman"/>
          <w:sz w:val="24"/>
          <w:szCs w:val="24"/>
          <w:lang w:val="en-US"/>
        </w:rPr>
      </w:pPr>
      <w:bookmarkStart w:id="16" w:name="_Hlk532458790"/>
      <w:r w:rsidRPr="008F7C2C">
        <w:rPr>
          <w:rFonts w:ascii="Times New Roman" w:hAnsi="Times New Roman" w:cs="Times New Roman"/>
          <w:sz w:val="24"/>
          <w:szCs w:val="24"/>
          <w:lang w:val="en-US"/>
        </w:rPr>
        <w:t>W</w:t>
      </w:r>
      <w:r w:rsidR="001A5583" w:rsidRPr="008F7C2C">
        <w:rPr>
          <w:rFonts w:ascii="Times New Roman" w:hAnsi="Times New Roman" w:cs="Times New Roman"/>
          <w:sz w:val="24"/>
          <w:szCs w:val="24"/>
          <w:lang w:val="en-US"/>
        </w:rPr>
        <w:t xml:space="preserve">e </w:t>
      </w:r>
      <w:r w:rsidR="00473137" w:rsidRPr="008F7C2C">
        <w:rPr>
          <w:rFonts w:ascii="Times New Roman" w:hAnsi="Times New Roman" w:cs="Times New Roman"/>
          <w:sz w:val="24"/>
          <w:szCs w:val="24"/>
          <w:lang w:val="en-US"/>
        </w:rPr>
        <w:t xml:space="preserve">have investigated </w:t>
      </w:r>
      <w:r w:rsidR="001A5583" w:rsidRPr="008F7C2C">
        <w:rPr>
          <w:rFonts w:ascii="Times New Roman" w:hAnsi="Times New Roman" w:cs="Times New Roman"/>
          <w:sz w:val="24"/>
          <w:szCs w:val="24"/>
          <w:lang w:val="en-US"/>
        </w:rPr>
        <w:t xml:space="preserve">the </w:t>
      </w:r>
      <w:r w:rsidR="00677475" w:rsidRPr="008F7C2C">
        <w:rPr>
          <w:rFonts w:ascii="Times New Roman" w:hAnsi="Times New Roman" w:cs="Times New Roman"/>
          <w:sz w:val="24"/>
          <w:szCs w:val="24"/>
          <w:lang w:val="en-US"/>
        </w:rPr>
        <w:t xml:space="preserve">association between </w:t>
      </w:r>
      <w:r w:rsidR="00DF02E1" w:rsidRPr="008F7C2C">
        <w:rPr>
          <w:rFonts w:ascii="Times New Roman" w:hAnsi="Times New Roman" w:cs="Times New Roman"/>
          <w:sz w:val="24"/>
          <w:szCs w:val="24"/>
          <w:lang w:val="en-US"/>
        </w:rPr>
        <w:t xml:space="preserve">iron status </w:t>
      </w:r>
      <w:r w:rsidR="00677475" w:rsidRPr="008F7C2C">
        <w:rPr>
          <w:rFonts w:ascii="Times New Roman" w:hAnsi="Times New Roman" w:cs="Times New Roman"/>
          <w:sz w:val="24"/>
          <w:szCs w:val="24"/>
          <w:lang w:val="en-US"/>
        </w:rPr>
        <w:t>and</w:t>
      </w:r>
      <w:r w:rsidR="00DF02E1" w:rsidRPr="008F7C2C">
        <w:rPr>
          <w:rFonts w:ascii="Times New Roman" w:hAnsi="Times New Roman" w:cs="Times New Roman"/>
          <w:sz w:val="24"/>
          <w:szCs w:val="24"/>
          <w:lang w:val="en-US"/>
        </w:rPr>
        <w:t xml:space="preserve"> anti</w:t>
      </w:r>
      <w:r w:rsidR="00473137" w:rsidRPr="008F7C2C">
        <w:rPr>
          <w:rFonts w:ascii="Times New Roman" w:hAnsi="Times New Roman" w:cs="Times New Roman"/>
          <w:sz w:val="24"/>
          <w:szCs w:val="24"/>
          <w:lang w:val="en-US"/>
        </w:rPr>
        <w:t>-</w:t>
      </w:r>
      <w:r w:rsidR="00DF02E1" w:rsidRPr="008F7C2C">
        <w:rPr>
          <w:rFonts w:ascii="Times New Roman" w:hAnsi="Times New Roman" w:cs="Times New Roman"/>
          <w:i/>
          <w:iCs/>
          <w:sz w:val="24"/>
          <w:szCs w:val="24"/>
          <w:lang w:val="en-US"/>
        </w:rPr>
        <w:t>P falciparum</w:t>
      </w:r>
      <w:r w:rsidR="00DF02E1" w:rsidRPr="008F7C2C">
        <w:rPr>
          <w:rFonts w:ascii="Times New Roman" w:hAnsi="Times New Roman" w:cs="Times New Roman"/>
          <w:sz w:val="24"/>
          <w:szCs w:val="24"/>
          <w:lang w:val="en-US"/>
        </w:rPr>
        <w:t xml:space="preserve"> </w:t>
      </w:r>
      <w:r w:rsidR="00AD551D" w:rsidRPr="008F7C2C">
        <w:rPr>
          <w:rFonts w:ascii="Times New Roman" w:hAnsi="Times New Roman" w:cs="Times New Roman"/>
          <w:sz w:val="24"/>
          <w:szCs w:val="24"/>
          <w:lang w:val="en-US"/>
        </w:rPr>
        <w:t xml:space="preserve">antibodies </w:t>
      </w:r>
      <w:r w:rsidR="001A5583" w:rsidRPr="008F7C2C">
        <w:rPr>
          <w:rFonts w:ascii="Times New Roman" w:hAnsi="Times New Roman" w:cs="Times New Roman"/>
          <w:sz w:val="24"/>
          <w:szCs w:val="24"/>
          <w:lang w:val="en-US"/>
        </w:rPr>
        <w:t xml:space="preserve">in </w:t>
      </w:r>
      <w:r w:rsidR="00737863" w:rsidRPr="008F7C2C">
        <w:rPr>
          <w:rFonts w:ascii="Times New Roman" w:hAnsi="Times New Roman" w:cs="Times New Roman"/>
          <w:sz w:val="24"/>
          <w:szCs w:val="24"/>
          <w:lang w:val="en-US"/>
        </w:rPr>
        <w:t>1,794</w:t>
      </w:r>
      <w:r w:rsidR="001A5583" w:rsidRPr="008F7C2C">
        <w:rPr>
          <w:rFonts w:ascii="Times New Roman" w:hAnsi="Times New Roman" w:cs="Times New Roman"/>
          <w:sz w:val="24"/>
          <w:szCs w:val="24"/>
          <w:lang w:val="en-US"/>
        </w:rPr>
        <w:t xml:space="preserve"> Kenyan and Ugandan children. We found that ID was associated with reduced levels of </w:t>
      </w:r>
      <w:r w:rsidR="00537ED9" w:rsidRPr="008F7C2C">
        <w:rPr>
          <w:rFonts w:ascii="Times New Roman" w:hAnsi="Times New Roman" w:cs="Times New Roman"/>
          <w:sz w:val="24"/>
          <w:szCs w:val="24"/>
          <w:lang w:val="en-US"/>
        </w:rPr>
        <w:t>anti-</w:t>
      </w:r>
      <w:r w:rsidR="001A5583" w:rsidRPr="008F7C2C">
        <w:rPr>
          <w:rFonts w:ascii="Times New Roman" w:hAnsi="Times New Roman" w:cs="Times New Roman"/>
          <w:sz w:val="24"/>
          <w:szCs w:val="24"/>
          <w:lang w:val="en-US"/>
        </w:rPr>
        <w:t xml:space="preserve">AMA1 and </w:t>
      </w:r>
      <w:r w:rsidR="00DF2716" w:rsidRPr="008F7C2C">
        <w:rPr>
          <w:rFonts w:ascii="Times New Roman" w:hAnsi="Times New Roman" w:cs="Times New Roman"/>
          <w:sz w:val="24"/>
          <w:szCs w:val="24"/>
          <w:lang w:val="en-US"/>
        </w:rPr>
        <w:t>anti-</w:t>
      </w:r>
      <w:r w:rsidR="001A5583" w:rsidRPr="008F7C2C">
        <w:rPr>
          <w:rFonts w:ascii="Times New Roman" w:hAnsi="Times New Roman" w:cs="Times New Roman"/>
          <w:sz w:val="24"/>
          <w:szCs w:val="24"/>
          <w:lang w:val="en-US"/>
        </w:rPr>
        <w:t>MSP</w:t>
      </w:r>
      <w:r w:rsidR="00DF2716" w:rsidRPr="008F7C2C">
        <w:rPr>
          <w:rFonts w:ascii="Times New Roman" w:hAnsi="Times New Roman" w:cs="Times New Roman"/>
          <w:sz w:val="24"/>
          <w:szCs w:val="24"/>
          <w:lang w:val="en-US"/>
        </w:rPr>
        <w:t>-</w:t>
      </w:r>
      <w:r w:rsidR="001A5583" w:rsidRPr="008F7C2C">
        <w:rPr>
          <w:rFonts w:ascii="Times New Roman" w:hAnsi="Times New Roman" w:cs="Times New Roman"/>
          <w:sz w:val="24"/>
          <w:szCs w:val="24"/>
          <w:lang w:val="en-US"/>
        </w:rPr>
        <w:t>1</w:t>
      </w:r>
      <w:r w:rsidR="00AD551D" w:rsidRPr="008F7C2C">
        <w:rPr>
          <w:rFonts w:ascii="Times New Roman" w:hAnsi="Times New Roman" w:cs="Times New Roman"/>
          <w:sz w:val="24"/>
          <w:szCs w:val="24"/>
          <w:lang w:val="en-US"/>
        </w:rPr>
        <w:t xml:space="preserve"> antibodies</w:t>
      </w:r>
      <w:r w:rsidR="001A5583" w:rsidRPr="008F7C2C">
        <w:rPr>
          <w:rFonts w:ascii="Times New Roman" w:hAnsi="Times New Roman" w:cs="Times New Roman"/>
          <w:sz w:val="24"/>
          <w:szCs w:val="24"/>
          <w:lang w:val="en-US"/>
        </w:rPr>
        <w:t xml:space="preserve">, even after adjustment for potential confounders including previous malaria exposure. </w:t>
      </w:r>
      <w:bookmarkStart w:id="17" w:name="_Hlk34469460"/>
      <w:r w:rsidR="00FC2EAC" w:rsidRPr="008F7C2C">
        <w:rPr>
          <w:rFonts w:ascii="Times New Roman" w:hAnsi="Times New Roman" w:cs="Times New Roman"/>
          <w:sz w:val="24"/>
          <w:szCs w:val="24"/>
          <w:lang w:val="en-US"/>
        </w:rPr>
        <w:t>TSAT</w:t>
      </w:r>
      <w:r w:rsidR="00490CAD" w:rsidRPr="008F7C2C">
        <w:rPr>
          <w:rFonts w:ascii="Times New Roman" w:hAnsi="Times New Roman" w:cs="Times New Roman"/>
          <w:sz w:val="24"/>
          <w:szCs w:val="24"/>
          <w:lang w:val="en-US"/>
        </w:rPr>
        <w:t xml:space="preserve">&lt;10% was </w:t>
      </w:r>
      <w:r w:rsidR="00DA3E35" w:rsidRPr="008F7C2C">
        <w:rPr>
          <w:rFonts w:ascii="Times New Roman" w:hAnsi="Times New Roman" w:cs="Times New Roman"/>
          <w:sz w:val="24"/>
          <w:szCs w:val="24"/>
          <w:lang w:val="en-US"/>
        </w:rPr>
        <w:t>similarly</w:t>
      </w:r>
      <w:r w:rsidR="00490CAD" w:rsidRPr="008F7C2C">
        <w:rPr>
          <w:rFonts w:ascii="Times New Roman" w:hAnsi="Times New Roman" w:cs="Times New Roman"/>
          <w:sz w:val="24"/>
          <w:szCs w:val="24"/>
          <w:lang w:val="en-US"/>
        </w:rPr>
        <w:t xml:space="preserve"> associated with reduced levels of </w:t>
      </w:r>
      <w:r w:rsidR="00DF2716" w:rsidRPr="008F7C2C">
        <w:rPr>
          <w:rFonts w:ascii="Times New Roman" w:hAnsi="Times New Roman" w:cs="Times New Roman"/>
          <w:sz w:val="24"/>
          <w:szCs w:val="24"/>
          <w:lang w:val="en-US"/>
        </w:rPr>
        <w:t>anti-</w:t>
      </w:r>
      <w:r w:rsidR="00490CAD" w:rsidRPr="008F7C2C">
        <w:rPr>
          <w:rFonts w:ascii="Times New Roman" w:hAnsi="Times New Roman" w:cs="Times New Roman"/>
          <w:sz w:val="24"/>
          <w:szCs w:val="24"/>
          <w:lang w:val="en-US"/>
        </w:rPr>
        <w:t>AMA</w:t>
      </w:r>
      <w:r w:rsidR="00DF2716" w:rsidRPr="008F7C2C">
        <w:rPr>
          <w:rFonts w:ascii="Times New Roman" w:hAnsi="Times New Roman" w:cs="Times New Roman"/>
          <w:sz w:val="24"/>
          <w:szCs w:val="24"/>
          <w:lang w:val="en-US"/>
        </w:rPr>
        <w:t>-</w:t>
      </w:r>
      <w:r w:rsidR="00490CAD" w:rsidRPr="008F7C2C">
        <w:rPr>
          <w:rFonts w:ascii="Times New Roman" w:hAnsi="Times New Roman" w:cs="Times New Roman"/>
          <w:sz w:val="24"/>
          <w:szCs w:val="24"/>
          <w:lang w:val="en-US"/>
        </w:rPr>
        <w:t>1 antibody levels.</w:t>
      </w:r>
      <w:bookmarkEnd w:id="17"/>
      <w:r w:rsidR="00490CAD"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A range of individual iron markers, including ferritin, TSAT</w:t>
      </w:r>
      <w:r w:rsidR="0080581C" w:rsidRPr="008F7C2C">
        <w:rPr>
          <w:rFonts w:ascii="Times New Roman" w:hAnsi="Times New Roman" w:cs="Times New Roman"/>
          <w:sz w:val="24"/>
          <w:szCs w:val="24"/>
          <w:lang w:val="en-US"/>
        </w:rPr>
        <w:t xml:space="preserve">, hepcidin, </w:t>
      </w:r>
      <w:r w:rsidR="001A5583" w:rsidRPr="008F7C2C">
        <w:rPr>
          <w:rFonts w:ascii="Times New Roman" w:hAnsi="Times New Roman" w:cs="Times New Roman"/>
          <w:sz w:val="24"/>
          <w:szCs w:val="24"/>
          <w:lang w:val="en-US"/>
        </w:rPr>
        <w:t xml:space="preserve">and </w:t>
      </w:r>
      <w:proofErr w:type="spellStart"/>
      <w:r w:rsidR="001A5583" w:rsidRPr="008F7C2C">
        <w:rPr>
          <w:rFonts w:ascii="Times New Roman" w:hAnsi="Times New Roman" w:cs="Times New Roman"/>
          <w:sz w:val="24"/>
          <w:szCs w:val="24"/>
          <w:lang w:val="en-US"/>
        </w:rPr>
        <w:t>sTfR</w:t>
      </w:r>
      <w:proofErr w:type="spellEnd"/>
      <w:r w:rsidR="001A5583" w:rsidRPr="008F7C2C">
        <w:rPr>
          <w:rFonts w:ascii="Times New Roman" w:hAnsi="Times New Roman" w:cs="Times New Roman"/>
          <w:sz w:val="24"/>
          <w:szCs w:val="24"/>
          <w:lang w:val="en-US"/>
        </w:rPr>
        <w:t xml:space="preserve"> levels were positively associated with malaria antibody levels. ID </w:t>
      </w:r>
      <w:r w:rsidR="008277DD" w:rsidRPr="008F7C2C">
        <w:rPr>
          <w:rFonts w:ascii="Times New Roman" w:hAnsi="Times New Roman" w:cs="Times New Roman"/>
          <w:sz w:val="24"/>
          <w:szCs w:val="24"/>
          <w:lang w:val="en-US"/>
        </w:rPr>
        <w:t>remained</w:t>
      </w:r>
      <w:r w:rsidR="001A5583" w:rsidRPr="008F7C2C">
        <w:rPr>
          <w:rFonts w:ascii="Times New Roman" w:hAnsi="Times New Roman" w:cs="Times New Roman"/>
          <w:sz w:val="24"/>
          <w:szCs w:val="24"/>
          <w:lang w:val="en-US"/>
        </w:rPr>
        <w:t xml:space="preserve"> associated with </w:t>
      </w:r>
      <w:r w:rsidR="006A6E19" w:rsidRPr="008F7C2C">
        <w:rPr>
          <w:rFonts w:ascii="Times New Roman" w:hAnsi="Times New Roman" w:cs="Times New Roman"/>
          <w:sz w:val="24"/>
          <w:szCs w:val="24"/>
          <w:lang w:val="en-US"/>
        </w:rPr>
        <w:t xml:space="preserve">reduced </w:t>
      </w:r>
      <w:r w:rsidR="001A5583" w:rsidRPr="008F7C2C">
        <w:rPr>
          <w:rFonts w:ascii="Times New Roman" w:hAnsi="Times New Roman" w:cs="Times New Roman"/>
          <w:sz w:val="24"/>
          <w:szCs w:val="24"/>
          <w:lang w:val="en-US"/>
        </w:rPr>
        <w:t xml:space="preserve">malaria antibody levels </w:t>
      </w:r>
      <w:r w:rsidR="00805FCA" w:rsidRPr="008F7C2C">
        <w:rPr>
          <w:rFonts w:ascii="Times New Roman" w:hAnsi="Times New Roman" w:cs="Times New Roman"/>
          <w:sz w:val="24"/>
          <w:szCs w:val="24"/>
          <w:lang w:val="en-US"/>
        </w:rPr>
        <w:t xml:space="preserve">for </w:t>
      </w:r>
      <w:r w:rsidR="00F811B0" w:rsidRPr="008F7C2C">
        <w:rPr>
          <w:rFonts w:ascii="Times New Roman" w:hAnsi="Times New Roman" w:cs="Times New Roman"/>
          <w:sz w:val="24"/>
          <w:szCs w:val="24"/>
          <w:lang w:val="en-US"/>
        </w:rPr>
        <w:t xml:space="preserve">up to four years. </w:t>
      </w:r>
    </w:p>
    <w:p w14:paraId="51C225BF" w14:textId="77777777" w:rsidR="00770543" w:rsidRPr="008F7C2C" w:rsidRDefault="00770543" w:rsidP="002E1724">
      <w:pPr>
        <w:spacing w:after="0" w:line="480" w:lineRule="auto"/>
        <w:rPr>
          <w:rFonts w:ascii="Times New Roman" w:hAnsi="Times New Roman" w:cs="Times New Roman"/>
          <w:sz w:val="24"/>
          <w:szCs w:val="24"/>
          <w:lang w:val="en-US"/>
        </w:rPr>
      </w:pPr>
    </w:p>
    <w:p w14:paraId="03E4579B" w14:textId="086B52B6" w:rsidR="00FE0D85" w:rsidRPr="008F7C2C" w:rsidRDefault="00473137" w:rsidP="002E1724">
      <w:pPr>
        <w:spacing w:after="0" w:line="480" w:lineRule="auto"/>
        <w:rPr>
          <w:rFonts w:ascii="Times New Roman" w:hAnsi="Times New Roman" w:cs="Times New Roman"/>
          <w:sz w:val="24"/>
          <w:szCs w:val="24"/>
          <w:lang w:val="en-US"/>
        </w:rPr>
      </w:pPr>
      <w:bookmarkStart w:id="18" w:name="_Hlk532459901"/>
      <w:bookmarkEnd w:id="16"/>
      <w:r w:rsidRPr="008F7C2C">
        <w:rPr>
          <w:rFonts w:ascii="Times New Roman" w:hAnsi="Times New Roman" w:cs="Times New Roman"/>
          <w:sz w:val="24"/>
          <w:szCs w:val="24"/>
          <w:lang w:val="en-US"/>
        </w:rPr>
        <w:t>W</w:t>
      </w:r>
      <w:r w:rsidR="001A5583" w:rsidRPr="008F7C2C">
        <w:rPr>
          <w:rFonts w:ascii="Times New Roman" w:hAnsi="Times New Roman" w:cs="Times New Roman"/>
          <w:sz w:val="24"/>
          <w:szCs w:val="24"/>
          <w:lang w:val="en-US"/>
        </w:rPr>
        <w:t xml:space="preserve">e found that ID was associated with lower </w:t>
      </w:r>
      <w:r w:rsidR="00794B03" w:rsidRPr="008F7C2C">
        <w:rPr>
          <w:rFonts w:ascii="Times New Roman" w:hAnsi="Times New Roman" w:cs="Times New Roman"/>
          <w:sz w:val="24"/>
          <w:szCs w:val="24"/>
          <w:lang w:val="en-US"/>
        </w:rPr>
        <w:t>anti</w:t>
      </w:r>
      <w:r w:rsidR="00981B5C" w:rsidRPr="008F7C2C">
        <w:rPr>
          <w:rFonts w:ascii="Times New Roman" w:hAnsi="Times New Roman" w:cs="Times New Roman"/>
          <w:sz w:val="24"/>
          <w:szCs w:val="24"/>
          <w:lang w:val="en-US"/>
        </w:rPr>
        <w:t>-</w:t>
      </w:r>
      <w:r w:rsidR="001A5583" w:rsidRPr="008F7C2C">
        <w:rPr>
          <w:rFonts w:ascii="Times New Roman" w:hAnsi="Times New Roman" w:cs="Times New Roman"/>
          <w:sz w:val="24"/>
          <w:szCs w:val="24"/>
          <w:lang w:val="en-US"/>
        </w:rPr>
        <w:t xml:space="preserve">AMA1 and </w:t>
      </w:r>
      <w:r w:rsidR="00DF2716" w:rsidRPr="008F7C2C">
        <w:rPr>
          <w:rFonts w:ascii="Times New Roman" w:hAnsi="Times New Roman" w:cs="Times New Roman"/>
          <w:sz w:val="24"/>
          <w:szCs w:val="24"/>
          <w:lang w:val="en-US"/>
        </w:rPr>
        <w:t>anti-</w:t>
      </w:r>
      <w:r w:rsidR="001A5583" w:rsidRPr="008F7C2C">
        <w:rPr>
          <w:rFonts w:ascii="Times New Roman" w:hAnsi="Times New Roman" w:cs="Times New Roman"/>
          <w:sz w:val="24"/>
          <w:szCs w:val="24"/>
          <w:lang w:val="en-US"/>
        </w:rPr>
        <w:t>MSP</w:t>
      </w:r>
      <w:r w:rsidR="00DF2716" w:rsidRPr="008F7C2C">
        <w:rPr>
          <w:rFonts w:ascii="Times New Roman" w:hAnsi="Times New Roman" w:cs="Times New Roman"/>
          <w:sz w:val="24"/>
          <w:szCs w:val="24"/>
          <w:lang w:val="en-US"/>
        </w:rPr>
        <w:t>-</w:t>
      </w:r>
      <w:r w:rsidR="001A5583" w:rsidRPr="008F7C2C">
        <w:rPr>
          <w:rFonts w:ascii="Times New Roman" w:hAnsi="Times New Roman" w:cs="Times New Roman"/>
          <w:sz w:val="24"/>
          <w:szCs w:val="24"/>
          <w:lang w:val="en-US"/>
        </w:rPr>
        <w:t xml:space="preserve">1 malaria antibody levels, even after adjustment for potential confounders including previous malaria exposure. </w:t>
      </w:r>
      <w:r w:rsidR="006C0F84" w:rsidRPr="008F7C2C">
        <w:rPr>
          <w:rFonts w:ascii="Times New Roman" w:hAnsi="Times New Roman" w:cs="Times New Roman"/>
          <w:sz w:val="24"/>
          <w:szCs w:val="24"/>
          <w:lang w:val="en-US"/>
        </w:rPr>
        <w:t xml:space="preserve">The relationship between malaria, iron parameters and antibody levels differed between study sites. </w:t>
      </w:r>
      <w:r w:rsidR="0090703E" w:rsidRPr="008F7C2C">
        <w:rPr>
          <w:rFonts w:ascii="Times New Roman" w:hAnsi="Times New Roman" w:cs="Times New Roman"/>
          <w:sz w:val="24"/>
          <w:szCs w:val="24"/>
          <w:lang w:val="en-US"/>
        </w:rPr>
        <w:t>T</w:t>
      </w:r>
      <w:r w:rsidR="00201C37" w:rsidRPr="008F7C2C">
        <w:rPr>
          <w:rFonts w:ascii="Times New Roman" w:hAnsi="Times New Roman" w:cs="Times New Roman"/>
          <w:sz w:val="24"/>
          <w:szCs w:val="24"/>
          <w:lang w:val="en-US"/>
        </w:rPr>
        <w:t>he effect of ID on ant</w:t>
      </w:r>
      <w:r w:rsidR="004A765D" w:rsidRPr="008F7C2C">
        <w:rPr>
          <w:rFonts w:ascii="Times New Roman" w:hAnsi="Times New Roman" w:cs="Times New Roman"/>
          <w:sz w:val="24"/>
          <w:szCs w:val="24"/>
          <w:lang w:val="en-US"/>
        </w:rPr>
        <w:t>i</w:t>
      </w:r>
      <w:r w:rsidR="00A22AE5" w:rsidRPr="008F7C2C">
        <w:rPr>
          <w:rFonts w:ascii="Times New Roman" w:hAnsi="Times New Roman" w:cs="Times New Roman"/>
          <w:sz w:val="24"/>
          <w:szCs w:val="24"/>
          <w:lang w:val="en-US"/>
        </w:rPr>
        <w:t>-</w:t>
      </w:r>
      <w:r w:rsidR="00A22AE5" w:rsidRPr="008F7C2C">
        <w:rPr>
          <w:rFonts w:ascii="Times New Roman" w:hAnsi="Times New Roman" w:cs="Times New Roman"/>
          <w:i/>
          <w:iCs/>
          <w:sz w:val="24"/>
          <w:szCs w:val="24"/>
          <w:lang w:val="en-US"/>
        </w:rPr>
        <w:t>P. falciparum</w:t>
      </w:r>
      <w:r w:rsidR="00A22AE5" w:rsidRPr="008F7C2C">
        <w:rPr>
          <w:rFonts w:ascii="Times New Roman" w:hAnsi="Times New Roman" w:cs="Times New Roman"/>
          <w:sz w:val="24"/>
          <w:szCs w:val="24"/>
          <w:lang w:val="en-US"/>
        </w:rPr>
        <w:t xml:space="preserve"> antibody levels was </w:t>
      </w:r>
      <w:r w:rsidR="009A2540" w:rsidRPr="008F7C2C">
        <w:rPr>
          <w:rFonts w:ascii="Times New Roman" w:hAnsi="Times New Roman" w:cs="Times New Roman"/>
          <w:sz w:val="24"/>
          <w:szCs w:val="24"/>
          <w:lang w:val="en-US"/>
        </w:rPr>
        <w:t>most marked</w:t>
      </w:r>
      <w:r w:rsidR="00A22AE5" w:rsidRPr="008F7C2C">
        <w:rPr>
          <w:rFonts w:ascii="Times New Roman" w:hAnsi="Times New Roman" w:cs="Times New Roman"/>
          <w:sz w:val="24"/>
          <w:szCs w:val="24"/>
          <w:lang w:val="en-US"/>
        </w:rPr>
        <w:t xml:space="preserve"> among children </w:t>
      </w:r>
      <w:r w:rsidR="00FC1A0F" w:rsidRPr="008F7C2C">
        <w:rPr>
          <w:rFonts w:ascii="Times New Roman" w:hAnsi="Times New Roman" w:cs="Times New Roman"/>
          <w:sz w:val="24"/>
          <w:szCs w:val="24"/>
          <w:lang w:val="en-US"/>
        </w:rPr>
        <w:t xml:space="preserve">with the </w:t>
      </w:r>
      <w:r w:rsidR="00A41EC4" w:rsidRPr="008F7C2C">
        <w:rPr>
          <w:rFonts w:ascii="Times New Roman" w:hAnsi="Times New Roman" w:cs="Times New Roman"/>
          <w:sz w:val="24"/>
          <w:szCs w:val="24"/>
          <w:lang w:val="en-US"/>
        </w:rPr>
        <w:t>highest</w:t>
      </w:r>
      <w:r w:rsidR="00FC1A0F" w:rsidRPr="008F7C2C">
        <w:rPr>
          <w:rFonts w:ascii="Times New Roman" w:hAnsi="Times New Roman" w:cs="Times New Roman"/>
          <w:sz w:val="24"/>
          <w:szCs w:val="24"/>
          <w:lang w:val="en-US"/>
        </w:rPr>
        <w:t xml:space="preserve"> malaria exposure</w:t>
      </w:r>
      <w:r w:rsidR="00B12AE3" w:rsidRPr="008F7C2C">
        <w:rPr>
          <w:rFonts w:ascii="Times New Roman" w:hAnsi="Times New Roman" w:cs="Times New Roman"/>
          <w:sz w:val="24"/>
          <w:szCs w:val="24"/>
          <w:lang w:val="en-US"/>
        </w:rPr>
        <w:t xml:space="preserve"> and antibody levels</w:t>
      </w:r>
      <w:r w:rsidR="00E72E45" w:rsidRPr="008F7C2C">
        <w:rPr>
          <w:rFonts w:ascii="Times New Roman" w:hAnsi="Times New Roman" w:cs="Times New Roman"/>
          <w:sz w:val="24"/>
          <w:szCs w:val="24"/>
          <w:lang w:val="en-US"/>
        </w:rPr>
        <w:t>,</w:t>
      </w:r>
      <w:r w:rsidR="00A41EC4" w:rsidRPr="008F7C2C">
        <w:rPr>
          <w:rFonts w:ascii="Times New Roman" w:hAnsi="Times New Roman" w:cs="Times New Roman"/>
          <w:sz w:val="24"/>
          <w:szCs w:val="24"/>
          <w:lang w:val="en-US"/>
        </w:rPr>
        <w:t xml:space="preserve"> as seen</w:t>
      </w:r>
      <w:r w:rsidR="00B12AE3" w:rsidRPr="008F7C2C">
        <w:rPr>
          <w:rFonts w:ascii="Times New Roman" w:hAnsi="Times New Roman" w:cs="Times New Roman"/>
          <w:sz w:val="24"/>
          <w:szCs w:val="24"/>
          <w:lang w:val="en-US"/>
        </w:rPr>
        <w:t xml:space="preserve"> </w:t>
      </w:r>
      <w:r w:rsidRPr="008F7C2C">
        <w:rPr>
          <w:rFonts w:ascii="Times New Roman" w:hAnsi="Times New Roman" w:cs="Times New Roman"/>
          <w:sz w:val="24"/>
          <w:szCs w:val="24"/>
          <w:lang w:val="en-US"/>
        </w:rPr>
        <w:t xml:space="preserve">in the </w:t>
      </w:r>
      <w:proofErr w:type="spellStart"/>
      <w:r w:rsidRPr="008F7C2C">
        <w:rPr>
          <w:rFonts w:ascii="Times New Roman" w:hAnsi="Times New Roman" w:cs="Times New Roman"/>
          <w:sz w:val="24"/>
          <w:szCs w:val="24"/>
          <w:lang w:val="en-US"/>
        </w:rPr>
        <w:t>Junju</w:t>
      </w:r>
      <w:proofErr w:type="spellEnd"/>
      <w:r w:rsidRPr="008F7C2C">
        <w:rPr>
          <w:rFonts w:ascii="Times New Roman" w:hAnsi="Times New Roman" w:cs="Times New Roman"/>
          <w:sz w:val="24"/>
          <w:szCs w:val="24"/>
          <w:lang w:val="en-US"/>
        </w:rPr>
        <w:t xml:space="preserve"> cohort</w:t>
      </w:r>
      <w:r w:rsidR="003C18E9" w:rsidRPr="008F7C2C">
        <w:rPr>
          <w:rFonts w:ascii="Times New Roman" w:hAnsi="Times New Roman" w:cs="Times New Roman"/>
          <w:sz w:val="24"/>
          <w:szCs w:val="24"/>
          <w:lang w:val="en-US"/>
        </w:rPr>
        <w:t xml:space="preserve">, while </w:t>
      </w:r>
      <w:r w:rsidR="007315B7" w:rsidRPr="008F7C2C">
        <w:rPr>
          <w:rFonts w:ascii="Times New Roman" w:hAnsi="Times New Roman" w:cs="Times New Roman"/>
          <w:sz w:val="24"/>
          <w:szCs w:val="24"/>
          <w:lang w:val="en-US"/>
        </w:rPr>
        <w:t xml:space="preserve">little </w:t>
      </w:r>
      <w:r w:rsidR="00A22AE5" w:rsidRPr="008F7C2C">
        <w:rPr>
          <w:rFonts w:ascii="Times New Roman" w:hAnsi="Times New Roman" w:cs="Times New Roman"/>
          <w:sz w:val="24"/>
          <w:szCs w:val="24"/>
          <w:lang w:val="en-US"/>
        </w:rPr>
        <w:t xml:space="preserve">difference </w:t>
      </w:r>
      <w:r w:rsidR="002469A3" w:rsidRPr="008F7C2C">
        <w:rPr>
          <w:rFonts w:ascii="Times New Roman" w:hAnsi="Times New Roman" w:cs="Times New Roman"/>
          <w:sz w:val="24"/>
          <w:szCs w:val="24"/>
          <w:lang w:val="en-US"/>
        </w:rPr>
        <w:t xml:space="preserve">by ID </w:t>
      </w:r>
      <w:r w:rsidR="00CA61DF" w:rsidRPr="008F7C2C">
        <w:rPr>
          <w:rFonts w:ascii="Times New Roman" w:hAnsi="Times New Roman" w:cs="Times New Roman"/>
          <w:sz w:val="24"/>
          <w:szCs w:val="24"/>
          <w:lang w:val="en-US"/>
        </w:rPr>
        <w:t xml:space="preserve">was </w:t>
      </w:r>
      <w:r w:rsidR="007315B7" w:rsidRPr="008F7C2C">
        <w:rPr>
          <w:rFonts w:ascii="Times New Roman" w:hAnsi="Times New Roman" w:cs="Times New Roman"/>
          <w:sz w:val="24"/>
          <w:szCs w:val="24"/>
          <w:lang w:val="en-US"/>
        </w:rPr>
        <w:t xml:space="preserve">observed </w:t>
      </w:r>
      <w:r w:rsidR="00B12AE3" w:rsidRPr="008F7C2C">
        <w:rPr>
          <w:rFonts w:ascii="Times New Roman" w:hAnsi="Times New Roman" w:cs="Times New Roman"/>
          <w:sz w:val="24"/>
          <w:szCs w:val="24"/>
          <w:lang w:val="en-US"/>
        </w:rPr>
        <w:t>in</w:t>
      </w:r>
      <w:r w:rsidR="002469A3" w:rsidRPr="008F7C2C">
        <w:rPr>
          <w:rFonts w:ascii="Times New Roman" w:hAnsi="Times New Roman" w:cs="Times New Roman"/>
          <w:sz w:val="24"/>
          <w:szCs w:val="24"/>
          <w:lang w:val="en-US"/>
        </w:rPr>
        <w:t xml:space="preserve"> children wit</w:t>
      </w:r>
      <w:r w:rsidR="00A41EC4" w:rsidRPr="008F7C2C">
        <w:rPr>
          <w:rFonts w:ascii="Times New Roman" w:hAnsi="Times New Roman" w:cs="Times New Roman"/>
          <w:sz w:val="24"/>
          <w:szCs w:val="24"/>
          <w:lang w:val="en-US"/>
        </w:rPr>
        <w:t>h</w:t>
      </w:r>
      <w:r w:rsidR="002469A3" w:rsidRPr="008F7C2C">
        <w:rPr>
          <w:rFonts w:ascii="Times New Roman" w:hAnsi="Times New Roman" w:cs="Times New Roman"/>
          <w:sz w:val="24"/>
          <w:szCs w:val="24"/>
          <w:lang w:val="en-US"/>
        </w:rPr>
        <w:t xml:space="preserve"> </w:t>
      </w:r>
      <w:r w:rsidR="00D81433" w:rsidRPr="008F7C2C">
        <w:rPr>
          <w:rFonts w:ascii="Times New Roman" w:hAnsi="Times New Roman" w:cs="Times New Roman"/>
          <w:sz w:val="24"/>
          <w:szCs w:val="24"/>
          <w:lang w:val="en-US"/>
        </w:rPr>
        <w:t xml:space="preserve">very </w:t>
      </w:r>
      <w:r w:rsidR="002469A3" w:rsidRPr="008F7C2C">
        <w:rPr>
          <w:rFonts w:ascii="Times New Roman" w:hAnsi="Times New Roman" w:cs="Times New Roman"/>
          <w:sz w:val="24"/>
          <w:szCs w:val="24"/>
          <w:lang w:val="en-US"/>
        </w:rPr>
        <w:t xml:space="preserve">low </w:t>
      </w:r>
      <w:r w:rsidR="00403771" w:rsidRPr="008F7C2C">
        <w:rPr>
          <w:rFonts w:ascii="Times New Roman" w:hAnsi="Times New Roman" w:cs="Times New Roman"/>
          <w:sz w:val="24"/>
          <w:szCs w:val="24"/>
          <w:lang w:val="en-US"/>
        </w:rPr>
        <w:t xml:space="preserve">levels of </w:t>
      </w:r>
      <w:r w:rsidR="002469A3" w:rsidRPr="008F7C2C">
        <w:rPr>
          <w:rFonts w:ascii="Times New Roman" w:hAnsi="Times New Roman" w:cs="Times New Roman"/>
          <w:sz w:val="24"/>
          <w:szCs w:val="24"/>
          <w:lang w:val="en-US"/>
        </w:rPr>
        <w:t>malaria exposure and antibod</w:t>
      </w:r>
      <w:r w:rsidR="00237204" w:rsidRPr="008F7C2C">
        <w:rPr>
          <w:rFonts w:ascii="Times New Roman" w:hAnsi="Times New Roman" w:cs="Times New Roman"/>
          <w:sz w:val="24"/>
          <w:szCs w:val="24"/>
          <w:lang w:val="en-US"/>
        </w:rPr>
        <w:t>y levels</w:t>
      </w:r>
      <w:r w:rsidR="0063199A" w:rsidRPr="008F7C2C">
        <w:rPr>
          <w:rFonts w:ascii="Times New Roman" w:hAnsi="Times New Roman" w:cs="Times New Roman"/>
          <w:sz w:val="24"/>
          <w:szCs w:val="24"/>
          <w:lang w:val="en-US"/>
        </w:rPr>
        <w:t>,</w:t>
      </w:r>
      <w:r w:rsidR="00A41EC4" w:rsidRPr="008F7C2C">
        <w:rPr>
          <w:rFonts w:ascii="Times New Roman" w:hAnsi="Times New Roman" w:cs="Times New Roman"/>
          <w:sz w:val="24"/>
          <w:szCs w:val="24"/>
          <w:lang w:val="en-US"/>
        </w:rPr>
        <w:t xml:space="preserve"> as seen</w:t>
      </w:r>
      <w:r w:rsidR="002469A3" w:rsidRPr="008F7C2C">
        <w:rPr>
          <w:rFonts w:ascii="Times New Roman" w:hAnsi="Times New Roman" w:cs="Times New Roman"/>
          <w:sz w:val="24"/>
          <w:szCs w:val="24"/>
          <w:lang w:val="en-US"/>
        </w:rPr>
        <w:t xml:space="preserve"> in the RTS,S</w:t>
      </w:r>
      <w:r w:rsidR="00842F9E" w:rsidRPr="008F7C2C">
        <w:rPr>
          <w:rFonts w:ascii="Times New Roman" w:hAnsi="Times New Roman" w:cs="Times New Roman"/>
          <w:sz w:val="24"/>
          <w:szCs w:val="24"/>
          <w:lang w:val="en-US"/>
        </w:rPr>
        <w:t xml:space="preserve"> cohort</w:t>
      </w:r>
      <w:r w:rsidR="00726367" w:rsidRPr="008F7C2C">
        <w:rPr>
          <w:rFonts w:ascii="Times New Roman" w:hAnsi="Times New Roman" w:cs="Times New Roman"/>
          <w:sz w:val="24"/>
          <w:szCs w:val="24"/>
          <w:lang w:val="en-US"/>
        </w:rPr>
        <w:t xml:space="preserve"> </w:t>
      </w:r>
      <w:r w:rsidR="00956BB0" w:rsidRPr="008F7C2C">
        <w:rPr>
          <w:rFonts w:ascii="Times New Roman" w:hAnsi="Times New Roman" w:cs="Times New Roman"/>
          <w:sz w:val="24"/>
          <w:szCs w:val="24"/>
          <w:lang w:val="en-US"/>
        </w:rPr>
        <w:t>.</w:t>
      </w:r>
      <w:r w:rsidR="001A5583" w:rsidRPr="008F7C2C">
        <w:rPr>
          <w:rFonts w:ascii="Times New Roman" w:hAnsi="Times New Roman" w:cs="Times New Roman"/>
          <w:sz w:val="24"/>
          <w:szCs w:val="24"/>
          <w:lang w:val="en-US"/>
        </w:rPr>
        <w:t xml:space="preserve"> In agreement with our findings,</w:t>
      </w:r>
      <w:bookmarkEnd w:id="18"/>
      <w:r w:rsidR="001A5583" w:rsidRPr="008F7C2C">
        <w:rPr>
          <w:rFonts w:ascii="Times New Roman" w:hAnsi="Times New Roman" w:cs="Times New Roman"/>
          <w:sz w:val="24"/>
          <w:szCs w:val="24"/>
          <w:lang w:val="en-US"/>
        </w:rPr>
        <w:t xml:space="preserve"> </w:t>
      </w:r>
      <w:proofErr w:type="spellStart"/>
      <w:r w:rsidR="001A5583" w:rsidRPr="008F7C2C">
        <w:rPr>
          <w:rFonts w:ascii="Times New Roman" w:hAnsi="Times New Roman" w:cs="Times New Roman"/>
          <w:sz w:val="24"/>
          <w:szCs w:val="24"/>
          <w:lang w:val="en-US"/>
        </w:rPr>
        <w:t>Nyakeriga</w:t>
      </w:r>
      <w:proofErr w:type="spellEnd"/>
      <w:r w:rsidR="001A5583" w:rsidRPr="008F7C2C">
        <w:rPr>
          <w:rFonts w:ascii="Times New Roman" w:hAnsi="Times New Roman" w:cs="Times New Roman"/>
          <w:sz w:val="24"/>
          <w:szCs w:val="24"/>
          <w:lang w:val="en-US"/>
        </w:rPr>
        <w:t xml:space="preserve"> </w:t>
      </w:r>
      <w:r w:rsidR="001A5583" w:rsidRPr="008F7C2C">
        <w:rPr>
          <w:rFonts w:ascii="Times New Roman" w:hAnsi="Times New Roman" w:cs="Times New Roman"/>
          <w:i/>
          <w:iCs/>
          <w:sz w:val="24"/>
          <w:szCs w:val="24"/>
          <w:lang w:val="en-US"/>
        </w:rPr>
        <w:t>et al</w:t>
      </w:r>
      <w:r w:rsidR="001A5583" w:rsidRPr="008F7C2C">
        <w:rPr>
          <w:rFonts w:ascii="Times New Roman" w:hAnsi="Times New Roman" w:cs="Times New Roman"/>
          <w:sz w:val="24"/>
          <w:szCs w:val="24"/>
          <w:lang w:val="en-US"/>
        </w:rPr>
        <w:t xml:space="preserve"> reported that </w:t>
      </w:r>
      <w:r w:rsidR="00956BB0" w:rsidRPr="008F7C2C">
        <w:rPr>
          <w:rFonts w:ascii="Times New Roman" w:hAnsi="Times New Roman" w:cs="Times New Roman"/>
          <w:sz w:val="24"/>
          <w:szCs w:val="24"/>
          <w:lang w:val="en-US"/>
        </w:rPr>
        <w:t xml:space="preserve">total </w:t>
      </w:r>
      <w:r w:rsidR="00D30EED" w:rsidRPr="008F7C2C">
        <w:rPr>
          <w:rFonts w:ascii="Times New Roman" w:hAnsi="Times New Roman" w:cs="Times New Roman"/>
          <w:sz w:val="24"/>
          <w:szCs w:val="24"/>
          <w:lang w:val="en-US"/>
        </w:rPr>
        <w:t xml:space="preserve">IgG, IgG2, and </w:t>
      </w:r>
      <w:proofErr w:type="spellStart"/>
      <w:r w:rsidR="00D30EED" w:rsidRPr="008F7C2C">
        <w:rPr>
          <w:rFonts w:ascii="Times New Roman" w:hAnsi="Times New Roman" w:cs="Times New Roman"/>
          <w:sz w:val="24"/>
          <w:szCs w:val="24"/>
          <w:lang w:val="en-US"/>
        </w:rPr>
        <w:t>IgE</w:t>
      </w:r>
      <w:proofErr w:type="spellEnd"/>
      <w:r w:rsidR="00D30EED" w:rsidRPr="008F7C2C">
        <w:rPr>
          <w:rFonts w:ascii="Times New Roman" w:hAnsi="Times New Roman" w:cs="Times New Roman"/>
          <w:sz w:val="24"/>
          <w:szCs w:val="24"/>
          <w:lang w:val="en-US"/>
        </w:rPr>
        <w:t xml:space="preserve"> </w:t>
      </w:r>
      <w:r w:rsidR="00836B57" w:rsidRPr="008F7C2C">
        <w:rPr>
          <w:rFonts w:ascii="Times New Roman" w:hAnsi="Times New Roman" w:cs="Times New Roman"/>
          <w:sz w:val="24"/>
          <w:szCs w:val="24"/>
          <w:lang w:val="en-US"/>
        </w:rPr>
        <w:t xml:space="preserve">antibody levels </w:t>
      </w:r>
      <w:r w:rsidR="001A5583" w:rsidRPr="008F7C2C">
        <w:rPr>
          <w:rFonts w:ascii="Times New Roman" w:hAnsi="Times New Roman" w:cs="Times New Roman"/>
          <w:sz w:val="24"/>
          <w:szCs w:val="24"/>
          <w:lang w:val="en-US"/>
        </w:rPr>
        <w:t>were lower in iron</w:t>
      </w:r>
      <w:r w:rsidR="0077616A" w:rsidRPr="008F7C2C">
        <w:rPr>
          <w:rFonts w:ascii="Times New Roman" w:hAnsi="Times New Roman" w:cs="Times New Roman"/>
          <w:sz w:val="24"/>
          <w:szCs w:val="24"/>
          <w:lang w:val="en-US"/>
        </w:rPr>
        <w:t>-</w:t>
      </w:r>
      <w:r w:rsidR="001A5583" w:rsidRPr="008F7C2C">
        <w:rPr>
          <w:rFonts w:ascii="Times New Roman" w:hAnsi="Times New Roman" w:cs="Times New Roman"/>
          <w:sz w:val="24"/>
          <w:szCs w:val="24"/>
          <w:lang w:val="en-US"/>
        </w:rPr>
        <w:t>deficient compared to iron</w:t>
      </w:r>
      <w:r w:rsidR="002B29AC" w:rsidRPr="008F7C2C">
        <w:rPr>
          <w:rFonts w:ascii="Times New Roman" w:hAnsi="Times New Roman" w:cs="Times New Roman"/>
          <w:sz w:val="24"/>
          <w:szCs w:val="24"/>
          <w:lang w:val="en-US"/>
        </w:rPr>
        <w:t>-</w:t>
      </w:r>
      <w:r w:rsidR="001A5583" w:rsidRPr="008F7C2C">
        <w:rPr>
          <w:rFonts w:ascii="Times New Roman" w:hAnsi="Times New Roman" w:cs="Times New Roman"/>
          <w:sz w:val="24"/>
          <w:szCs w:val="24"/>
          <w:lang w:val="en-US"/>
        </w:rPr>
        <w:t>replete Kenyan children</w:t>
      </w:r>
      <w:r w:rsidR="00B039B1" w:rsidRPr="008F7C2C">
        <w:rPr>
          <w:rFonts w:ascii="Times New Roman" w:hAnsi="Times New Roman" w:cs="Times New Roman"/>
          <w:sz w:val="24"/>
          <w:szCs w:val="24"/>
          <w:lang w:val="en-US"/>
        </w:rPr>
        <w:t xml:space="preserve"> </w:t>
      </w:r>
      <w:r w:rsidR="00B039B1"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{"citationItems":[{"id":"ITEM-1","itemData":{"DOI":"10.1086/422331","ISBN":"0022-1899 (Print) 0022-1899 (Linking)","ISSN":"0022-1899","PMID":"15243915","abstract":"Both iron deficiency and malaria are common in much of sub-Saharan Africa, and the interaction between these conditions is complex. To investigate the association between nutritional iron status, immunoglobulins, and clinical Plasmodium falciparum malaria, we determined the incidence of malaria in a cohort of children between the ages of 8 months and 8 years who were living on the Kenyan coast. Biochemical iron status and malaria-specific immune responses were determined during 2 cross-sectional surveys.We found that the incidence of clinical malaria was significantly lower among iron-deficient children (incidence-rate ratio [IRR], 0.70; 95% confidence interval [CI], 0.51–0.99; P &lt; .05), that the incidence of malaria was significantly associated with plasma ferritin concentration (IRR for log ferritin concentration, 1.48; 95% CI, 1.01–2.17; P &lt; .05), and that iron status was strongly associated with a range of malaria-specific immunoglobulins. We conclude that iron deficiency was associated with protection from mild clinical malaria in our cohort of children in coastal Kenya and discuss possible mechanisms for this protection.","author":[{"dropping-particle":"","family":"Nyakeriga","given":"Alice M.","non-dropping-particle":"","parse-names":false,"suffix":""},{"dropping-particle":"","family":"Troye‐Blomberg","given":"Marita","non-dropping-particle":"","parse-names":false,"suffix":""},{"dropping-particle":"","family":"Dorfman","given":"Jeffrey R.","non-dropping-particle":"","parse-names":false,"suffix":""},{"dropping-particle":"","family":"Alexander","given":"Neal D.","non-dropping-particle":"","parse-names":false,"suffix":""},{"dropping-particle":"","family":"Bäck","given":"Rune","non-dropping-particle":"","parse-names":false,"suffix":""},{"dropping-particle":"","family":"Kortok","given":"Moses","non-dropping-particle":"","parse-names":false,"suffix":""},{"dropping-particle":"","family":"Chemtai","given":"Alex K.","non-dropping-particle":"","parse-names":false,"suffix":""},{"dropping-particle":"","family":"Marsh","given":"Kevin","non-dropping-particle":"","parse-names":false,"suffix":""},{"dropping-particle":"","family":"Williams","given":"Thomas N.","non-dropping-particle":"","parse-names":false,"suffix":""}],"container-title":"The Journal of Infectious Diseases","id":"ITEM-1","issue":"3","issued":{"date-parts":[["2004"]]},"page":"439-447","title":"Iron Deficiency and Malaria among Children Living on the Coast of Kenya","type":"article-journal","volume":"190"},"uris":["http://www.mendeley.com/documents/?uuid=fc209319-4b16-4800-b346-5f40f2caa82e"]}],"mendeley":{"formattedCitation":"[20]","plainTextFormattedCitation":"[20]","previouslyFormattedCitation":"[20]"},"properties":{"noteIndex":0},"schema":"https://github.com/citation-style-language/schema/raw/master/csl-citation.json"}</w:instrText>
      </w:r>
      <w:r w:rsidR="00B039B1"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[20]</w:t>
      </w:r>
      <w:r w:rsidR="00B039B1" w:rsidRPr="008F7C2C">
        <w:rPr>
          <w:rFonts w:ascii="Times New Roman" w:hAnsi="Times New Roman" w:cs="Times New Roman"/>
          <w:sz w:val="24"/>
          <w:szCs w:val="24"/>
          <w:lang w:val="en-US"/>
        </w:rPr>
        <w:fldChar w:fldCharType="end"/>
      </w:r>
      <w:r w:rsidR="001A5583" w:rsidRPr="008F7C2C">
        <w:rPr>
          <w:rFonts w:ascii="Times New Roman" w:hAnsi="Times New Roman" w:cs="Times New Roman"/>
          <w:sz w:val="24"/>
          <w:szCs w:val="24"/>
          <w:lang w:val="en-US"/>
        </w:rPr>
        <w:t xml:space="preserve">. </w:t>
      </w:r>
      <w:r w:rsidR="00A31AAA" w:rsidRPr="008F7C2C">
        <w:rPr>
          <w:rFonts w:ascii="Times New Roman" w:hAnsi="Times New Roman" w:cs="Times New Roman"/>
          <w:sz w:val="24"/>
          <w:szCs w:val="24"/>
          <w:lang w:val="en-US"/>
        </w:rPr>
        <w:t>We found that t</w:t>
      </w:r>
      <w:r w:rsidR="001A5583" w:rsidRPr="008F7C2C">
        <w:rPr>
          <w:rFonts w:ascii="Times New Roman" w:hAnsi="Times New Roman" w:cs="Times New Roman"/>
          <w:sz w:val="24"/>
          <w:szCs w:val="24"/>
          <w:lang w:val="en-US"/>
        </w:rPr>
        <w:t xml:space="preserve">he effects of ID on </w:t>
      </w:r>
      <w:r w:rsidR="00956BB0" w:rsidRPr="008F7C2C">
        <w:rPr>
          <w:rFonts w:ascii="Times New Roman" w:hAnsi="Times New Roman" w:cs="Times New Roman"/>
          <w:sz w:val="24"/>
          <w:szCs w:val="24"/>
          <w:lang w:val="en-US"/>
        </w:rPr>
        <w:t xml:space="preserve">anti-AMA1 and </w:t>
      </w:r>
      <w:r w:rsidR="00DF2716" w:rsidRPr="008F7C2C">
        <w:rPr>
          <w:rFonts w:ascii="Times New Roman" w:hAnsi="Times New Roman" w:cs="Times New Roman"/>
          <w:sz w:val="24"/>
          <w:szCs w:val="24"/>
          <w:lang w:val="en-US"/>
        </w:rPr>
        <w:t>anti-</w:t>
      </w:r>
      <w:r w:rsidR="00956BB0" w:rsidRPr="008F7C2C">
        <w:rPr>
          <w:rFonts w:ascii="Times New Roman" w:hAnsi="Times New Roman" w:cs="Times New Roman"/>
          <w:sz w:val="24"/>
          <w:szCs w:val="24"/>
          <w:lang w:val="en-US"/>
        </w:rPr>
        <w:t>MSP</w:t>
      </w:r>
      <w:r w:rsidR="00DF2716" w:rsidRPr="008F7C2C">
        <w:rPr>
          <w:rFonts w:ascii="Times New Roman" w:hAnsi="Times New Roman" w:cs="Times New Roman"/>
          <w:sz w:val="24"/>
          <w:szCs w:val="24"/>
          <w:lang w:val="en-US"/>
        </w:rPr>
        <w:t>-</w:t>
      </w:r>
      <w:r w:rsidR="00956BB0" w:rsidRPr="008F7C2C">
        <w:rPr>
          <w:rFonts w:ascii="Times New Roman" w:hAnsi="Times New Roman" w:cs="Times New Roman"/>
          <w:sz w:val="24"/>
          <w:szCs w:val="24"/>
          <w:lang w:val="en-US"/>
        </w:rPr>
        <w:t xml:space="preserve">1 </w:t>
      </w:r>
      <w:r w:rsidR="00282528" w:rsidRPr="008F7C2C">
        <w:rPr>
          <w:rFonts w:ascii="Times New Roman" w:hAnsi="Times New Roman" w:cs="Times New Roman"/>
          <w:sz w:val="24"/>
          <w:szCs w:val="24"/>
          <w:lang w:val="en-US"/>
        </w:rPr>
        <w:t xml:space="preserve">antibody levels </w:t>
      </w:r>
      <w:r w:rsidR="001A5583" w:rsidRPr="008F7C2C">
        <w:rPr>
          <w:rFonts w:ascii="Times New Roman" w:hAnsi="Times New Roman" w:cs="Times New Roman"/>
          <w:sz w:val="24"/>
          <w:szCs w:val="24"/>
          <w:lang w:val="en-US"/>
        </w:rPr>
        <w:t>persisted over time</w:t>
      </w:r>
      <w:bookmarkStart w:id="19" w:name="_Hlk532460321"/>
      <w:r w:rsidR="001A5583" w:rsidRPr="008F7C2C">
        <w:rPr>
          <w:rFonts w:ascii="Times New Roman" w:hAnsi="Times New Roman" w:cs="Times New Roman"/>
          <w:sz w:val="24"/>
          <w:szCs w:val="24"/>
          <w:lang w:val="en-US"/>
        </w:rPr>
        <w:t xml:space="preserve">, perhaps due to </w:t>
      </w:r>
      <w:r w:rsidR="00855F2D" w:rsidRPr="008F7C2C">
        <w:rPr>
          <w:rFonts w:ascii="Times New Roman" w:hAnsi="Times New Roman" w:cs="Times New Roman"/>
          <w:sz w:val="24"/>
          <w:szCs w:val="24"/>
          <w:lang w:val="en-US"/>
        </w:rPr>
        <w:t xml:space="preserve">continuing </w:t>
      </w:r>
      <w:r w:rsidR="001A5583" w:rsidRPr="008F7C2C">
        <w:rPr>
          <w:rFonts w:ascii="Times New Roman" w:hAnsi="Times New Roman" w:cs="Times New Roman"/>
          <w:sz w:val="24"/>
          <w:szCs w:val="24"/>
          <w:lang w:val="en-US"/>
        </w:rPr>
        <w:t xml:space="preserve">ID or a long-term effect of ID on immune development. </w:t>
      </w:r>
      <w:r w:rsidR="00FC43DD" w:rsidRPr="008F7C2C">
        <w:rPr>
          <w:rFonts w:ascii="Times New Roman" w:hAnsi="Times New Roman" w:cs="Times New Roman"/>
          <w:sz w:val="24"/>
          <w:szCs w:val="24"/>
          <w:lang w:val="en-US"/>
        </w:rPr>
        <w:t>I</w:t>
      </w:r>
      <w:r w:rsidR="00956BB0" w:rsidRPr="008F7C2C">
        <w:rPr>
          <w:rFonts w:ascii="Times New Roman" w:hAnsi="Times New Roman" w:cs="Times New Roman"/>
          <w:sz w:val="24"/>
          <w:szCs w:val="24"/>
          <w:lang w:val="en-US"/>
        </w:rPr>
        <w:t>DA</w:t>
      </w:r>
      <w:r w:rsidR="00F25A26" w:rsidRPr="008F7C2C">
        <w:rPr>
          <w:rFonts w:ascii="Times New Roman" w:hAnsi="Times New Roman" w:cs="Times New Roman"/>
          <w:sz w:val="24"/>
          <w:szCs w:val="24"/>
          <w:lang w:val="en-US"/>
        </w:rPr>
        <w:t xml:space="preserve"> </w:t>
      </w:r>
      <w:r w:rsidR="00FC43DD" w:rsidRPr="008F7C2C">
        <w:rPr>
          <w:rFonts w:ascii="Times New Roman" w:hAnsi="Times New Roman" w:cs="Times New Roman"/>
          <w:sz w:val="24"/>
          <w:szCs w:val="24"/>
          <w:lang w:val="en-US"/>
        </w:rPr>
        <w:t xml:space="preserve">was </w:t>
      </w:r>
      <w:r w:rsidR="00823FBE" w:rsidRPr="008F7C2C">
        <w:rPr>
          <w:rFonts w:ascii="Times New Roman" w:hAnsi="Times New Roman" w:cs="Times New Roman"/>
          <w:sz w:val="24"/>
          <w:szCs w:val="24"/>
          <w:lang w:val="en-US"/>
        </w:rPr>
        <w:t>similarly</w:t>
      </w:r>
      <w:r w:rsidR="00B431FE" w:rsidRPr="008F7C2C">
        <w:rPr>
          <w:rFonts w:ascii="Times New Roman" w:hAnsi="Times New Roman" w:cs="Times New Roman"/>
          <w:sz w:val="24"/>
          <w:szCs w:val="24"/>
          <w:lang w:val="en-US"/>
        </w:rPr>
        <w:t xml:space="preserve"> </w:t>
      </w:r>
      <w:r w:rsidR="00FC43DD" w:rsidRPr="008F7C2C">
        <w:rPr>
          <w:rFonts w:ascii="Times New Roman" w:hAnsi="Times New Roman" w:cs="Times New Roman"/>
          <w:sz w:val="24"/>
          <w:szCs w:val="24"/>
          <w:lang w:val="en-US"/>
        </w:rPr>
        <w:t xml:space="preserve">associated with reduced </w:t>
      </w:r>
      <w:r w:rsidR="00DF2716" w:rsidRPr="008F7C2C">
        <w:rPr>
          <w:rFonts w:ascii="Times New Roman" w:hAnsi="Times New Roman" w:cs="Times New Roman"/>
          <w:sz w:val="24"/>
          <w:szCs w:val="24"/>
          <w:lang w:val="en-US"/>
        </w:rPr>
        <w:t>anti-</w:t>
      </w:r>
      <w:r w:rsidR="00F62568" w:rsidRPr="008F7C2C">
        <w:rPr>
          <w:rFonts w:ascii="Times New Roman" w:hAnsi="Times New Roman" w:cs="Times New Roman"/>
          <w:sz w:val="24"/>
          <w:szCs w:val="24"/>
          <w:lang w:val="en-US"/>
        </w:rPr>
        <w:t>AMA</w:t>
      </w:r>
      <w:r w:rsidR="00DF2716" w:rsidRPr="008F7C2C">
        <w:rPr>
          <w:rFonts w:ascii="Times New Roman" w:hAnsi="Times New Roman" w:cs="Times New Roman"/>
          <w:sz w:val="24"/>
          <w:szCs w:val="24"/>
          <w:lang w:val="en-US"/>
        </w:rPr>
        <w:t>-</w:t>
      </w:r>
      <w:r w:rsidR="00F62568" w:rsidRPr="008F7C2C">
        <w:rPr>
          <w:rFonts w:ascii="Times New Roman" w:hAnsi="Times New Roman" w:cs="Times New Roman"/>
          <w:sz w:val="24"/>
          <w:szCs w:val="24"/>
          <w:lang w:val="en-US"/>
        </w:rPr>
        <w:t xml:space="preserve">1 and </w:t>
      </w:r>
      <w:r w:rsidR="00DF2716" w:rsidRPr="008F7C2C">
        <w:rPr>
          <w:rFonts w:ascii="Times New Roman" w:hAnsi="Times New Roman" w:cs="Times New Roman"/>
          <w:sz w:val="24"/>
          <w:szCs w:val="24"/>
          <w:lang w:val="en-US"/>
        </w:rPr>
        <w:t>anti-</w:t>
      </w:r>
      <w:r w:rsidR="00F62568" w:rsidRPr="008F7C2C">
        <w:rPr>
          <w:rFonts w:ascii="Times New Roman" w:hAnsi="Times New Roman" w:cs="Times New Roman"/>
          <w:sz w:val="24"/>
          <w:szCs w:val="24"/>
          <w:lang w:val="en-US"/>
        </w:rPr>
        <w:t>MSP</w:t>
      </w:r>
      <w:r w:rsidR="00DF2716" w:rsidRPr="008F7C2C">
        <w:rPr>
          <w:rFonts w:ascii="Times New Roman" w:hAnsi="Times New Roman" w:cs="Times New Roman"/>
          <w:sz w:val="24"/>
          <w:szCs w:val="24"/>
          <w:lang w:val="en-US"/>
        </w:rPr>
        <w:t>-</w:t>
      </w:r>
      <w:r w:rsidR="00F62568" w:rsidRPr="008F7C2C">
        <w:rPr>
          <w:rFonts w:ascii="Times New Roman" w:hAnsi="Times New Roman" w:cs="Times New Roman"/>
          <w:sz w:val="24"/>
          <w:szCs w:val="24"/>
          <w:lang w:val="en-US"/>
        </w:rPr>
        <w:t>1</w:t>
      </w:r>
      <w:r w:rsidR="00FC43DD" w:rsidRPr="008F7C2C">
        <w:rPr>
          <w:rFonts w:ascii="Times New Roman" w:hAnsi="Times New Roman" w:cs="Times New Roman"/>
          <w:sz w:val="24"/>
          <w:szCs w:val="24"/>
          <w:lang w:val="en-US"/>
        </w:rPr>
        <w:t xml:space="preserve"> antibody levels in Kenyan</w:t>
      </w:r>
      <w:r w:rsidR="002D5F27" w:rsidRPr="008F7C2C">
        <w:rPr>
          <w:rFonts w:ascii="Times New Roman" w:hAnsi="Times New Roman" w:cs="Times New Roman"/>
          <w:sz w:val="24"/>
          <w:szCs w:val="24"/>
          <w:lang w:val="en-US"/>
        </w:rPr>
        <w:t xml:space="preserve">, but not Ugandan children, perhaps because few Ugandan children had </w:t>
      </w:r>
      <w:r w:rsidR="00A04FBC" w:rsidRPr="008F7C2C">
        <w:rPr>
          <w:rFonts w:ascii="Times New Roman" w:hAnsi="Times New Roman" w:cs="Times New Roman"/>
          <w:sz w:val="24"/>
          <w:szCs w:val="24"/>
          <w:lang w:val="en-US"/>
        </w:rPr>
        <w:t xml:space="preserve">IDA </w:t>
      </w:r>
      <w:r w:rsidR="00FE6E83" w:rsidRPr="008F7C2C">
        <w:rPr>
          <w:rFonts w:ascii="Times New Roman" w:hAnsi="Times New Roman" w:cs="Times New Roman"/>
          <w:sz w:val="24"/>
          <w:szCs w:val="24"/>
          <w:lang w:val="en-US"/>
        </w:rPr>
        <w:t xml:space="preserve">or </w:t>
      </w:r>
      <w:r w:rsidR="008F3569" w:rsidRPr="008F7C2C">
        <w:rPr>
          <w:rFonts w:ascii="Times New Roman" w:hAnsi="Times New Roman" w:cs="Times New Roman"/>
          <w:sz w:val="24"/>
          <w:szCs w:val="24"/>
          <w:lang w:val="en-US"/>
        </w:rPr>
        <w:t xml:space="preserve">because </w:t>
      </w:r>
      <w:r w:rsidR="00F055BE" w:rsidRPr="008F7C2C">
        <w:rPr>
          <w:rFonts w:ascii="Times New Roman" w:hAnsi="Times New Roman" w:cs="Times New Roman"/>
          <w:sz w:val="24"/>
          <w:szCs w:val="24"/>
          <w:lang w:val="en-US"/>
        </w:rPr>
        <w:t xml:space="preserve">anemia has a multifactorial </w:t>
      </w:r>
      <w:r w:rsidR="008F3569" w:rsidRPr="008F7C2C">
        <w:rPr>
          <w:rFonts w:ascii="Times New Roman" w:hAnsi="Times New Roman" w:cs="Times New Roman"/>
          <w:sz w:val="24"/>
          <w:szCs w:val="24"/>
          <w:lang w:val="en-US"/>
        </w:rPr>
        <w:t xml:space="preserve">etiology </w:t>
      </w:r>
      <w:r w:rsidR="00004CC2" w:rsidRPr="008F7C2C">
        <w:rPr>
          <w:rFonts w:ascii="Times New Roman" w:hAnsi="Times New Roman" w:cs="Times New Roman"/>
          <w:sz w:val="24"/>
          <w:szCs w:val="24"/>
          <w:lang w:val="en-US"/>
        </w:rPr>
        <w:t xml:space="preserve">that may </w:t>
      </w:r>
      <w:r w:rsidR="008F3569" w:rsidRPr="008F7C2C">
        <w:rPr>
          <w:rFonts w:ascii="Times New Roman" w:hAnsi="Times New Roman" w:cs="Times New Roman"/>
          <w:sz w:val="24"/>
          <w:szCs w:val="24"/>
          <w:lang w:val="en-US"/>
        </w:rPr>
        <w:t>differ between</w:t>
      </w:r>
      <w:r w:rsidR="00DD2FB7" w:rsidRPr="008F7C2C">
        <w:rPr>
          <w:rFonts w:ascii="Times New Roman" w:hAnsi="Times New Roman" w:cs="Times New Roman"/>
          <w:sz w:val="24"/>
          <w:szCs w:val="24"/>
          <w:lang w:val="en-US"/>
        </w:rPr>
        <w:t xml:space="preserve"> countries</w:t>
      </w:r>
      <w:r w:rsidR="002D5F27" w:rsidRPr="008F7C2C">
        <w:rPr>
          <w:rFonts w:ascii="Times New Roman" w:hAnsi="Times New Roman" w:cs="Times New Roman"/>
          <w:sz w:val="24"/>
          <w:szCs w:val="24"/>
          <w:lang w:val="en-US"/>
        </w:rPr>
        <w:t xml:space="preserve">. </w:t>
      </w:r>
    </w:p>
    <w:p w14:paraId="0FDC51DE" w14:textId="77777777" w:rsidR="00FE0D85" w:rsidRPr="008F7C2C" w:rsidRDefault="00FE0D85" w:rsidP="002E1724">
      <w:pPr>
        <w:spacing w:after="0" w:line="480" w:lineRule="auto"/>
        <w:rPr>
          <w:rFonts w:ascii="Times New Roman" w:hAnsi="Times New Roman" w:cs="Times New Roman"/>
          <w:sz w:val="24"/>
          <w:szCs w:val="24"/>
          <w:lang w:val="en-US"/>
        </w:rPr>
      </w:pPr>
    </w:p>
    <w:p w14:paraId="0DC9B5B3" w14:textId="47F32B3C" w:rsidR="001A5583" w:rsidRPr="008F7C2C" w:rsidRDefault="007C7C0F"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lastRenderedPageBreak/>
        <w:t>We further investigated the effects of a range of</w:t>
      </w:r>
      <w:r w:rsidR="00A9270B" w:rsidRPr="008F7C2C">
        <w:rPr>
          <w:rFonts w:ascii="Times New Roman" w:hAnsi="Times New Roman" w:cs="Times New Roman"/>
          <w:sz w:val="24"/>
          <w:szCs w:val="24"/>
          <w:lang w:val="en-US"/>
        </w:rPr>
        <w:t xml:space="preserve"> </w:t>
      </w:r>
      <w:r w:rsidR="00B431FE" w:rsidRPr="008F7C2C">
        <w:rPr>
          <w:rFonts w:ascii="Times New Roman" w:hAnsi="Times New Roman" w:cs="Times New Roman"/>
          <w:sz w:val="24"/>
          <w:szCs w:val="24"/>
          <w:lang w:val="en-US"/>
        </w:rPr>
        <w:t>iron markers</w:t>
      </w:r>
      <w:r w:rsidR="007A2130" w:rsidRPr="008F7C2C">
        <w:rPr>
          <w:rFonts w:ascii="Times New Roman" w:hAnsi="Times New Roman" w:cs="Times New Roman"/>
          <w:sz w:val="24"/>
          <w:szCs w:val="24"/>
          <w:lang w:val="en-US"/>
        </w:rPr>
        <w:t xml:space="preserve"> on </w:t>
      </w:r>
      <w:r w:rsidR="008F5533" w:rsidRPr="008F7C2C">
        <w:rPr>
          <w:rFonts w:ascii="Times New Roman" w:hAnsi="Times New Roman" w:cs="Times New Roman"/>
          <w:sz w:val="24"/>
          <w:szCs w:val="24"/>
          <w:lang w:val="en-US"/>
        </w:rPr>
        <w:t>malaria</w:t>
      </w:r>
      <w:r w:rsidR="003422B5" w:rsidRPr="008F7C2C">
        <w:rPr>
          <w:rFonts w:ascii="Times New Roman" w:hAnsi="Times New Roman" w:cs="Times New Roman"/>
          <w:sz w:val="24"/>
          <w:szCs w:val="24"/>
          <w:lang w:val="en-US"/>
        </w:rPr>
        <w:t>-specific antibody levels</w:t>
      </w:r>
      <w:r w:rsidR="0031706C" w:rsidRPr="008F7C2C">
        <w:rPr>
          <w:rFonts w:ascii="Times New Roman" w:hAnsi="Times New Roman" w:cs="Times New Roman"/>
          <w:sz w:val="24"/>
          <w:szCs w:val="24"/>
          <w:lang w:val="en-US"/>
        </w:rPr>
        <w:t xml:space="preserve">. </w:t>
      </w:r>
      <w:bookmarkStart w:id="20" w:name="_Hlk34469619"/>
      <w:r w:rsidR="003422B5" w:rsidRPr="008F7C2C">
        <w:rPr>
          <w:rFonts w:ascii="Times New Roman" w:hAnsi="Times New Roman" w:cs="Times New Roman"/>
          <w:sz w:val="24"/>
          <w:szCs w:val="24"/>
          <w:lang w:val="en-US"/>
        </w:rPr>
        <w:t>TSAT</w:t>
      </w:r>
      <w:r w:rsidR="00E95C6A" w:rsidRPr="008F7C2C">
        <w:rPr>
          <w:rFonts w:ascii="Times New Roman" w:hAnsi="Times New Roman" w:cs="Times New Roman"/>
          <w:sz w:val="24"/>
          <w:szCs w:val="24"/>
          <w:lang w:val="en-US"/>
        </w:rPr>
        <w:t>, an indicator of low levels of circulating iron,</w:t>
      </w:r>
      <w:r w:rsidR="00DA2B93" w:rsidRPr="008F7C2C">
        <w:rPr>
          <w:rFonts w:ascii="Times New Roman" w:hAnsi="Times New Roman" w:cs="Times New Roman"/>
          <w:sz w:val="24"/>
          <w:szCs w:val="24"/>
          <w:lang w:val="en-US"/>
        </w:rPr>
        <w:t xml:space="preserve"> </w:t>
      </w:r>
      <w:r w:rsidR="00C24C9C" w:rsidRPr="008F7C2C">
        <w:rPr>
          <w:rFonts w:ascii="Times New Roman" w:hAnsi="Times New Roman" w:cs="Times New Roman"/>
          <w:sz w:val="24"/>
          <w:szCs w:val="24"/>
          <w:lang w:val="en-US"/>
        </w:rPr>
        <w:t xml:space="preserve">may more accurately reflect </w:t>
      </w:r>
      <w:r w:rsidR="00BD52A0" w:rsidRPr="008F7C2C">
        <w:rPr>
          <w:rFonts w:ascii="Times New Roman" w:hAnsi="Times New Roman" w:cs="Times New Roman"/>
          <w:sz w:val="24"/>
          <w:szCs w:val="24"/>
          <w:lang w:val="en-US"/>
        </w:rPr>
        <w:t xml:space="preserve">what iron status would be </w:t>
      </w:r>
      <w:r w:rsidR="003979D1" w:rsidRPr="008F7C2C">
        <w:rPr>
          <w:rFonts w:ascii="Times New Roman" w:hAnsi="Times New Roman" w:cs="Times New Roman"/>
          <w:sz w:val="24"/>
          <w:szCs w:val="24"/>
          <w:lang w:val="en-US"/>
        </w:rPr>
        <w:t>in the absence of malaria and inflammation</w:t>
      </w:r>
      <w:r w:rsidR="00764CF4" w:rsidRPr="008F7C2C">
        <w:rPr>
          <w:rFonts w:ascii="Times New Roman" w:hAnsi="Times New Roman" w:cs="Times New Roman"/>
          <w:sz w:val="24"/>
          <w:szCs w:val="24"/>
          <w:lang w:val="en-US"/>
        </w:rPr>
        <w:t xml:space="preserve"> compared to ferritin</w:t>
      </w:r>
      <w:r w:rsidR="003979D1" w:rsidRPr="008F7C2C">
        <w:rPr>
          <w:rFonts w:ascii="Times New Roman" w:hAnsi="Times New Roman" w:cs="Times New Roman"/>
          <w:sz w:val="24"/>
          <w:szCs w:val="24"/>
          <w:lang w:val="en-US"/>
        </w:rPr>
        <w:t xml:space="preserve"> </w:t>
      </w:r>
      <w:bookmarkStart w:id="21" w:name="_Hlk36245978"/>
      <w:bookmarkStart w:id="22" w:name="_Hlk36895035"/>
      <w:r w:rsidR="0033289D"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{"citationItems":[{"id":"ITEM-1","itemData":{"DOI":"10.1186/s12916-020-1502-7","ISSN":"1741-7015","abstract":"BACKGROUND: Iron deficiency (ID) is a major public health burden in African children and accurate prevalence estimates are important for effective nutritional interventions. However, ID may be incorrectly estimated in Africa because most measures of iron status are altered by inflammation and infections such as malaria. Through the current study, we have assessed different approaches to the prediction of iron status and estimated the burden of ID in African children. METHODS: We assayed iron and inflammatory biomarkers in 4853 children aged 0-8 years from Kenya, Uganda, Burkina Faso, South Africa, and The Gambia. We described iron status and its relationship with age, sex, inflammation, and malaria parasitemia. We defined ID using the WHO guideline (ferritin &lt; 12 μg/L or &lt; 30 μg/L in the presence of inflammation in children &lt; 5 years old or &lt; 15 μg/L in children ≥ 5 years old). We compared this with a recently proposed gold standard, which uses regression-correction for ferritin levels based on the relationship between ferritin levels, inflammatory markers, and malaria. We further investigated the utility of other iron biomarkers in predicting ID using the inflammation and malaria regression-corrected estimate as a gold standard. RESULTS: The prevalence of ID was highest at 1 year of age and in male infants. Inflammation and malaria parasitemia were associated with all iron biomarkers, although transferrin saturation was least affected. Overall prevalence of WHO-defined ID was 34% compared to 52% using the inflammation and malaria regression-corrected estimate. This unidentified burden of ID increased with age and was highest in countries with high prevalence of inflammation and malaria, where up to a quarter of iron-deficient children were misclassified as iron replete. Transferrin saturation &lt; 11% most closely predicted the prevalence of ID according to the regression-correction gold standard. CONCLUSIONS: The prevalence of ID is underestimated in African children when defined using the WHO guidelines, especially in malaria-endemic populations, and the use of transferrin saturation may provide a more accurate approach. Further research is needed to identify the most accurate measures for determining the prevalence of ID in sub-Saharan Africa.","author":[{"dropping-particle":"","family":"Muriuki","given":"John Muthii","non-dropping-particle":"","parse-names":false,"suffix":""},{"dropping-particle":"","family":"Mentzer","given":"Alexander J","non-dropping-particle":"","parse-names":false,"suffix":""},{"dropping-particle":"","family":"Webb","given":"Emily L","non-dropping-particle":"","parse-names":false,"suffix":""},{"dropping-particle":"","family":"Morovat","given":"Alireza","non-dropping-particle":"","parse-names":false,"suffix":""},{"dropping-particle":"","family":"Kimita","given":"Wandia","non-dropping-particle":"","parse-names":false,"suffix":""},{"dropping-particle":"","family":"Ndungu","given":"Francis M","non-dropping-particle":"","parse-names":false,"suffix":""},{"dropping-particle":"","family":"Macharia","given":"Alex W","non-dropping-particle":"","parse-names":false,"suffix":""},{"dropping-particle":"","family":"Crane","given":"Rosie J","non-dropping-particle":"","parse-names":false,"suffix":""},{"dropping-particle":"","family":"Berkley","given":"James A","non-dropping-particle":"","parse-names":false,"suffix":""},{"dropping-particle":"","family":"Lule","given":"Swaib A","non-dropping-particle":"","parse-names":false,"suffix":""},{"dropping-particle":"","family":"Cutland","given":"Clare","non-dropping-particle":"","parse-names":false,"suffix":""},{"dropping-particle":"","family":"Sirima","given":"Sodiomon B","non-dropping-particle":"","parse-names":false,"suffix":""},{"dropping-particle":"","family":"Diarra","given":"Amidou","non-dropping-particle":"","parse-names":false,"suffix":""},{"dropping-particle":"","family":"Tiono","given":"Alfred B","non-dropping-particle":"","parse-names":false,"suffix":""},{"dropping-particle":"","family":"Bejon","given":"Philip","non-dropping-particle":"","parse-names":false,"suffix":""},{"dropping-particle":"","family":"Madhi","given":"Shabir A","non-dropping-particle":"","parse-names":false,"suffix":""},{"dropping-particle":"","family":"Hill","given":"Adrian V S","non-dropping-particle":"","parse-names":false,"suffix":""},{"dropping-particle":"","family":"Prentice","given":"Andrew M","non-dropping-particle":"","parse-names":false,"suffix":""},{"dropping-particle":"","family":"Suchdev","given":"Parminder S","non-dropping-particle":"","parse-names":false,"suffix":""},{"dropping-particle":"","family":"Elliott","given":"Alison M","non-dropping-particle":"","parse-names":false,"suffix":""},{"dropping-particle":"","family":"Williams","given":"Thomas N","non-dropping-particle":"","parse-names":false,"suffix":""},{"dropping-particle":"","family":"Atkinson","given":"Sarah H","non-dropping-particle":"","parse-names":false,"suffix":""}],"container-title":"BMC medicine","id":"ITEM-1","issue":"1","issued":{"date-parts":[["2020","2","27"]]},"language":"eng","page":"31","publisher":"BioMed Central","title":"Estimating the burden of iron deficiency among African children","type":"article-journal","volume":"18"},"uris":["http://www.mendeley.com/documents/?uuid=9f03e9d0-22b6-457d-98e3-85012f01b1fe"]},{"id":"ITEM-2","itemData":{"DOI":"10.1186/s12936-018-2609-6","ISSN":"1475-2875","author":[{"dropping-particle":"","family":"Castberg","given":"Filip C","non-dropping-particle":"","parse-names":false,"suffix":""},{"dropping-particle":"","family":"Sarbah","given":"Edem W","non-dropping-particle":"","parse-names":false,"suffix":""},{"dropping-particle":"","family":"Koram","given":"Kwadwo A","non-dropping-particle":"","parse-names":false,"suffix":""},{"dropping-particle":"","family":"Opoku","given":"Nicholas","non-dropping-particle":"","parse-names":false,"suffix":""},{"dropping-particle":"","family":"Ofori","given":"Michael F","non-dropping-particle":"","parse-names":false,"suffix":""},{"dropping-particle":"","family":"Styrishave","given":"Bjarne","non-dropping-particle":"","parse-names":false,"suffix":""},{"dropping-particle":"","family":"Hviid","given":"Lars","non-dropping-particle":"","parse-names":false,"suffix":""},{"dropping-particle":"","family":"Kurtzhals","given":"Jørgen A L","non-dropping-particle":"","parse-names":false,"suffix":""}],"container-title":"Malaria Journal","id":"ITEM-2","issued":{"date-parts":[["2018"]]},"page":"1-12","publisher":"BioMed Central","title":"Malaria causes long ‑ term effects on markers of iron status in children : a critical assessment of existing clinical and epidemiological tools","type":"article-journal"},"uris":["http://www.mendeley.com/documents/?uuid=0d58ca35-c5e3-47e0-9f9a-1b65fed0037b"]}],"mendeley":{"formattedCitation":"[33,34]","plainTextFormattedCitation":"[33,34]","previouslyFormattedCitation":"[33,34]"},"properties":{"noteIndex":0},"schema":"https://github.com/citation-style-language/schema/raw/master/csl-citation.json"}</w:instrText>
      </w:r>
      <w:r w:rsidR="0033289D"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[33,34]</w:t>
      </w:r>
      <w:r w:rsidR="0033289D" w:rsidRPr="008F7C2C">
        <w:rPr>
          <w:rFonts w:ascii="Times New Roman" w:hAnsi="Times New Roman" w:cs="Times New Roman"/>
          <w:sz w:val="24"/>
          <w:szCs w:val="24"/>
          <w:lang w:val="en-US"/>
        </w:rPr>
        <w:fldChar w:fldCharType="end"/>
      </w:r>
      <w:bookmarkEnd w:id="21"/>
      <w:r w:rsidR="00DA2B93" w:rsidRPr="008F7C2C">
        <w:rPr>
          <w:rFonts w:ascii="Times New Roman" w:hAnsi="Times New Roman" w:cs="Times New Roman"/>
          <w:sz w:val="24"/>
          <w:szCs w:val="24"/>
          <w:lang w:val="en-US"/>
        </w:rPr>
        <w:t>.</w:t>
      </w:r>
      <w:r w:rsidR="0012346A" w:rsidRPr="008F7C2C">
        <w:rPr>
          <w:rFonts w:ascii="Times New Roman" w:hAnsi="Times New Roman" w:cs="Times New Roman"/>
          <w:sz w:val="24"/>
          <w:szCs w:val="24"/>
          <w:lang w:val="en-US"/>
        </w:rPr>
        <w:t xml:space="preserve"> </w:t>
      </w:r>
      <w:bookmarkEnd w:id="22"/>
      <w:r w:rsidR="00FC2EAC" w:rsidRPr="008F7C2C">
        <w:rPr>
          <w:rFonts w:ascii="Times New Roman" w:hAnsi="Times New Roman" w:cs="Times New Roman"/>
          <w:sz w:val="24"/>
          <w:szCs w:val="24"/>
          <w:lang w:val="en-US"/>
        </w:rPr>
        <w:t xml:space="preserve">TSAT &lt;10% </w:t>
      </w:r>
      <w:r w:rsidR="003422B5" w:rsidRPr="008F7C2C">
        <w:rPr>
          <w:rFonts w:ascii="Times New Roman" w:hAnsi="Times New Roman" w:cs="Times New Roman"/>
          <w:sz w:val="24"/>
          <w:szCs w:val="24"/>
          <w:lang w:val="en-US"/>
        </w:rPr>
        <w:t xml:space="preserve">was associated with reduced </w:t>
      </w:r>
      <w:r w:rsidR="007116CC" w:rsidRPr="008F7C2C">
        <w:rPr>
          <w:rFonts w:ascii="Times New Roman" w:hAnsi="Times New Roman" w:cs="Times New Roman"/>
          <w:sz w:val="24"/>
          <w:szCs w:val="24"/>
          <w:lang w:val="en-US"/>
        </w:rPr>
        <w:t>anti-</w:t>
      </w:r>
      <w:r w:rsidR="003422B5" w:rsidRPr="008F7C2C">
        <w:rPr>
          <w:rFonts w:ascii="Times New Roman" w:hAnsi="Times New Roman" w:cs="Times New Roman"/>
          <w:sz w:val="24"/>
          <w:szCs w:val="24"/>
          <w:lang w:val="en-US"/>
        </w:rPr>
        <w:t>AMA</w:t>
      </w:r>
      <w:r w:rsidR="007116CC" w:rsidRPr="008F7C2C">
        <w:rPr>
          <w:rFonts w:ascii="Times New Roman" w:hAnsi="Times New Roman" w:cs="Times New Roman"/>
          <w:sz w:val="24"/>
          <w:szCs w:val="24"/>
          <w:lang w:val="en-US"/>
        </w:rPr>
        <w:t>-</w:t>
      </w:r>
      <w:r w:rsidR="003422B5" w:rsidRPr="008F7C2C">
        <w:rPr>
          <w:rFonts w:ascii="Times New Roman" w:hAnsi="Times New Roman" w:cs="Times New Roman"/>
          <w:sz w:val="24"/>
          <w:szCs w:val="24"/>
          <w:lang w:val="en-US"/>
        </w:rPr>
        <w:t xml:space="preserve">1, although not </w:t>
      </w:r>
      <w:r w:rsidR="007116CC" w:rsidRPr="008F7C2C">
        <w:rPr>
          <w:rFonts w:ascii="Times New Roman" w:hAnsi="Times New Roman" w:cs="Times New Roman"/>
          <w:sz w:val="24"/>
          <w:szCs w:val="24"/>
          <w:lang w:val="en-US"/>
        </w:rPr>
        <w:t>anti-</w:t>
      </w:r>
      <w:r w:rsidR="003422B5" w:rsidRPr="008F7C2C">
        <w:rPr>
          <w:rFonts w:ascii="Times New Roman" w:hAnsi="Times New Roman" w:cs="Times New Roman"/>
          <w:sz w:val="24"/>
          <w:szCs w:val="24"/>
          <w:lang w:val="en-US"/>
        </w:rPr>
        <w:t>MSP</w:t>
      </w:r>
      <w:r w:rsidR="007116CC" w:rsidRPr="008F7C2C">
        <w:rPr>
          <w:rFonts w:ascii="Times New Roman" w:hAnsi="Times New Roman" w:cs="Times New Roman"/>
          <w:sz w:val="24"/>
          <w:szCs w:val="24"/>
          <w:lang w:val="en-US"/>
        </w:rPr>
        <w:t>-</w:t>
      </w:r>
      <w:r w:rsidR="001D4430" w:rsidRPr="008F7C2C">
        <w:rPr>
          <w:rFonts w:ascii="Times New Roman" w:hAnsi="Times New Roman" w:cs="Times New Roman"/>
          <w:sz w:val="24"/>
          <w:szCs w:val="24"/>
          <w:lang w:val="en-US"/>
        </w:rPr>
        <w:t>1</w:t>
      </w:r>
      <w:r w:rsidR="007F6581" w:rsidRPr="008F7C2C">
        <w:rPr>
          <w:rFonts w:ascii="Times New Roman" w:hAnsi="Times New Roman" w:cs="Times New Roman"/>
          <w:sz w:val="24"/>
          <w:szCs w:val="24"/>
          <w:lang w:val="en-US"/>
        </w:rPr>
        <w:t>,</w:t>
      </w:r>
      <w:r w:rsidR="003422B5" w:rsidRPr="008F7C2C">
        <w:rPr>
          <w:rFonts w:ascii="Times New Roman" w:hAnsi="Times New Roman" w:cs="Times New Roman"/>
          <w:sz w:val="24"/>
          <w:szCs w:val="24"/>
          <w:lang w:val="en-US"/>
        </w:rPr>
        <w:t xml:space="preserve"> antibody levels</w:t>
      </w:r>
      <w:r w:rsidR="001A391A" w:rsidRPr="008F7C2C">
        <w:rPr>
          <w:rFonts w:ascii="Times New Roman" w:hAnsi="Times New Roman" w:cs="Times New Roman"/>
          <w:sz w:val="24"/>
          <w:szCs w:val="24"/>
          <w:lang w:val="en-US"/>
        </w:rPr>
        <w:t xml:space="preserve"> in adjusted models</w:t>
      </w:r>
      <w:bookmarkEnd w:id="20"/>
      <w:r w:rsidR="001A391A" w:rsidRPr="008F7C2C">
        <w:rPr>
          <w:rFonts w:ascii="Times New Roman" w:hAnsi="Times New Roman" w:cs="Times New Roman"/>
          <w:sz w:val="24"/>
          <w:szCs w:val="24"/>
          <w:lang w:val="en-US"/>
        </w:rPr>
        <w:t xml:space="preserve">. </w:t>
      </w:r>
      <w:r w:rsidR="006604FC" w:rsidRPr="008F7C2C">
        <w:rPr>
          <w:rFonts w:ascii="Times New Roman" w:hAnsi="Times New Roman" w:cs="Times New Roman"/>
          <w:sz w:val="24"/>
          <w:szCs w:val="24"/>
          <w:lang w:val="en-US"/>
        </w:rPr>
        <w:t xml:space="preserve">Hepcidin, the </w:t>
      </w:r>
      <w:r w:rsidR="0066614F" w:rsidRPr="008F7C2C">
        <w:rPr>
          <w:rFonts w:ascii="Times New Roman" w:hAnsi="Times New Roman" w:cs="Times New Roman"/>
          <w:sz w:val="24"/>
          <w:szCs w:val="24"/>
          <w:lang w:val="en-US"/>
        </w:rPr>
        <w:t xml:space="preserve">iron </w:t>
      </w:r>
      <w:r w:rsidR="006604FC" w:rsidRPr="008F7C2C">
        <w:rPr>
          <w:rFonts w:ascii="Times New Roman" w:hAnsi="Times New Roman" w:cs="Times New Roman"/>
          <w:sz w:val="24"/>
          <w:szCs w:val="24"/>
          <w:lang w:val="en-US"/>
        </w:rPr>
        <w:t>regulator</w:t>
      </w:r>
      <w:r w:rsidR="001C1747" w:rsidRPr="008F7C2C">
        <w:rPr>
          <w:rFonts w:ascii="Times New Roman" w:hAnsi="Times New Roman" w:cs="Times New Roman"/>
          <w:sz w:val="24"/>
          <w:szCs w:val="24"/>
          <w:lang w:val="en-US"/>
        </w:rPr>
        <w:t xml:space="preserve">y hormone, </w:t>
      </w:r>
      <w:r w:rsidR="00091F3A" w:rsidRPr="008F7C2C">
        <w:rPr>
          <w:rFonts w:ascii="Times New Roman" w:hAnsi="Times New Roman" w:cs="Times New Roman"/>
          <w:sz w:val="24"/>
          <w:szCs w:val="24"/>
          <w:lang w:val="en-US"/>
        </w:rPr>
        <w:t>controls</w:t>
      </w:r>
      <w:r w:rsidR="0082125A" w:rsidRPr="008F7C2C">
        <w:rPr>
          <w:rFonts w:ascii="Times New Roman" w:hAnsi="Times New Roman" w:cs="Times New Roman"/>
          <w:sz w:val="24"/>
          <w:szCs w:val="24"/>
          <w:lang w:val="en-US"/>
        </w:rPr>
        <w:t xml:space="preserve"> the absorption and recycling of iron</w:t>
      </w:r>
      <w:r w:rsidR="00575745" w:rsidRPr="008F7C2C">
        <w:rPr>
          <w:rFonts w:ascii="Times New Roman" w:hAnsi="Times New Roman" w:cs="Times New Roman"/>
          <w:sz w:val="24"/>
          <w:szCs w:val="24"/>
          <w:lang w:val="en-US"/>
        </w:rPr>
        <w:t>,</w:t>
      </w:r>
      <w:r w:rsidR="003F2D8B" w:rsidRPr="008F7C2C">
        <w:rPr>
          <w:rFonts w:ascii="Times New Roman" w:hAnsi="Times New Roman" w:cs="Times New Roman"/>
          <w:sz w:val="24"/>
          <w:szCs w:val="24"/>
          <w:lang w:val="en-US"/>
        </w:rPr>
        <w:t xml:space="preserve"> and is regulated by </w:t>
      </w:r>
      <w:r w:rsidR="00E3712B" w:rsidRPr="008F7C2C">
        <w:rPr>
          <w:rFonts w:ascii="Times New Roman" w:hAnsi="Times New Roman" w:cs="Times New Roman"/>
          <w:sz w:val="24"/>
          <w:szCs w:val="24"/>
          <w:lang w:val="en-US"/>
        </w:rPr>
        <w:t>iron stores, infection</w:t>
      </w:r>
      <w:r w:rsidR="00FA1B7A" w:rsidRPr="008F7C2C">
        <w:rPr>
          <w:rFonts w:ascii="Times New Roman" w:hAnsi="Times New Roman" w:cs="Times New Roman"/>
          <w:sz w:val="24"/>
          <w:szCs w:val="24"/>
          <w:lang w:val="en-US"/>
        </w:rPr>
        <w:t xml:space="preserve"> and erythropoietic drive</w:t>
      </w:r>
      <w:r w:rsidR="00725626" w:rsidRPr="008F7C2C">
        <w:rPr>
          <w:rFonts w:ascii="Times New Roman" w:hAnsi="Times New Roman" w:cs="Times New Roman"/>
          <w:sz w:val="24"/>
          <w:szCs w:val="24"/>
          <w:lang w:val="en-US"/>
        </w:rPr>
        <w:t xml:space="preserve"> </w:t>
      </w:r>
      <w:r w:rsidR="00725626" w:rsidRPr="008F7C2C">
        <w:rPr>
          <w:rFonts w:ascii="Times New Roman" w:hAnsi="Times New Roman" w:cs="Times New Roman"/>
          <w:sz w:val="24"/>
          <w:szCs w:val="24"/>
          <w:lang w:val="en-US"/>
        </w:rPr>
        <w:fldChar w:fldCharType="begin" w:fldLock="1"/>
      </w:r>
      <w:r w:rsidR="00A07C72" w:rsidRPr="008F7C2C">
        <w:rPr>
          <w:rFonts w:ascii="Times New Roman" w:hAnsi="Times New Roman" w:cs="Times New Roman"/>
          <w:sz w:val="24"/>
          <w:szCs w:val="24"/>
          <w:lang w:val="en-US"/>
        </w:rPr>
        <w:instrText>ADDIN CSL_CITATION {"citationItems":[{"id":"ITEM-1","itemData":{"DOI":"10.1182/blood-2013-10-533000","ISSN":"15280020","abstract":"Hepcidin is themaster regulatory hormone that governs iron homeostasis and has a role in innate immunity.Although hepcidin has been studied extensively inmodel systems, there is less information on hepcidin regulation in global health contexts where iron deficiency (ID), anemia, and high infectious burdens (including malaria) all coexist but fluctuate over time. We evaluated iron status, hepcidin levels, and determinants of hepcidin in 2 populations of rural children aged £8 years, in the Gambia and Kenya (total n5 848), at the start and end of amalaria season. Regression analyses and structural equationmodeling demonstrated, for both populations, similar combinatorial effects of upregulating stimuli (iron stores and to a lesser extent inflammation) and downregulating stimuli (erythropoietic drive) on hepcidin levels. However, malaria season was also a significant factor and was associated with an altered balance of these opposing factors. Consistent with these changes, hepcidin levels were reduced whereas the prevalence of ID was increased at the end of the malaria season. More prevalent ID and lower hepcidin likely reflect an enhanced requirement for iron and an ability to efficiently absorb it at the end of themalaria season. These results, therefore, have implications for ID and malaria control programs. © 2014 by The American Society of Hematology.","author":[{"dropping-particle":"","family":"Atkinson","given":"Sarah H.","non-dropping-particle":"","parse-names":false,"suffix":""},{"dropping-particle":"","family":"Armitage","given":"Andrew E.","non-dropping-particle":"","parse-names":false,"suffix":""},{"dropping-particle":"","family":"Khandwala","given":"Shivani","non-dropping-particle":"","parse-names":false,"suffix":""},{"dropping-particle":"","family":"Mwangi","given":"Tabitha W.","non-dropping-particle":"","parse-names":false,"suffix":""},{"dropping-particle":"","family":"Uyoga","given":"Sophie","non-dropping-particle":"","parse-names":false,"suffix":""},{"dropping-particle":"","family":"Bejon","given":"Philip A.","non-dropping-particle":"","parse-names":false,"suffix":""},{"dropping-particle":"","family":"Williams","given":"Thomas N.","non-dropping-particle":"","parse-names":false,"suffix":""},{"dropping-particle":"","family":"Prentice","given":"Andrew M.","non-dropping-particle":"","parse-names":false,"suffix":""},{"dropping-particle":"","family":"Drakesmith","given":"Hal","non-dropping-particle":"","parse-names":false,"suffix":""}],"container-title":"Blood","id":"ITEM-1","issue":"21","issued":{"date-parts":[["2014"]]},"page":"3221-3229","title":"Combinatorial effects of malaria season, iron deficiency, and inflammation determine plasma hepcidin concentration in African children","type":"article-journal","volume":"123"},"uris":["http://www.mendeley.com/documents/?uuid=4634aa76-32fd-44a5-a823-c0f38dc9b27d"]}],"mendeley":{"formattedCitation":"[35]","plainTextFormattedCitation":"[35]","previouslyFormattedCitation":"[35]"},"properties":{"noteIndex":0},"schema":"https://github.com/citation-style-language/schema/raw/master/csl-citation.json"}</w:instrText>
      </w:r>
      <w:r w:rsidR="00725626" w:rsidRPr="008F7C2C">
        <w:rPr>
          <w:rFonts w:ascii="Times New Roman" w:hAnsi="Times New Roman" w:cs="Times New Roman"/>
          <w:sz w:val="24"/>
          <w:szCs w:val="24"/>
          <w:lang w:val="en-US"/>
        </w:rPr>
        <w:fldChar w:fldCharType="separate"/>
      </w:r>
      <w:r w:rsidR="00725626" w:rsidRPr="008F7C2C">
        <w:rPr>
          <w:rFonts w:ascii="Times New Roman" w:hAnsi="Times New Roman" w:cs="Times New Roman"/>
          <w:noProof/>
          <w:sz w:val="24"/>
          <w:szCs w:val="24"/>
          <w:lang w:val="en-US"/>
        </w:rPr>
        <w:t>[35]</w:t>
      </w:r>
      <w:r w:rsidR="00725626" w:rsidRPr="008F7C2C">
        <w:rPr>
          <w:rFonts w:ascii="Times New Roman" w:hAnsi="Times New Roman" w:cs="Times New Roman"/>
          <w:sz w:val="24"/>
          <w:szCs w:val="24"/>
          <w:lang w:val="en-US"/>
        </w:rPr>
        <w:fldChar w:fldCharType="end"/>
      </w:r>
      <w:r w:rsidR="00FA1B7A" w:rsidRPr="008F7C2C">
        <w:rPr>
          <w:rFonts w:ascii="Times New Roman" w:hAnsi="Times New Roman" w:cs="Times New Roman"/>
          <w:sz w:val="24"/>
          <w:szCs w:val="24"/>
          <w:lang w:val="en-US"/>
        </w:rPr>
        <w:t>.</w:t>
      </w:r>
      <w:r w:rsidR="0066614F" w:rsidRPr="008F7C2C">
        <w:rPr>
          <w:rFonts w:ascii="Times New Roman" w:hAnsi="Times New Roman" w:cs="Times New Roman"/>
          <w:sz w:val="24"/>
          <w:szCs w:val="24"/>
          <w:lang w:val="en-US"/>
        </w:rPr>
        <w:t xml:space="preserve"> </w:t>
      </w:r>
      <w:bookmarkStart w:id="23" w:name="_Hlk36894301"/>
      <w:r w:rsidR="00560E42" w:rsidRPr="008F7C2C">
        <w:rPr>
          <w:rFonts w:ascii="Times New Roman" w:hAnsi="Times New Roman" w:cs="Times New Roman"/>
          <w:sz w:val="24"/>
          <w:szCs w:val="24"/>
          <w:lang w:val="en-US"/>
        </w:rPr>
        <w:t xml:space="preserve">We found that increased </w:t>
      </w:r>
      <w:r w:rsidR="0032190B" w:rsidRPr="008F7C2C">
        <w:rPr>
          <w:rFonts w:ascii="Times New Roman" w:hAnsi="Times New Roman" w:cs="Times New Roman"/>
          <w:sz w:val="24"/>
          <w:szCs w:val="24"/>
          <w:lang w:val="en-US"/>
        </w:rPr>
        <w:t xml:space="preserve">hepcidin </w:t>
      </w:r>
      <w:r w:rsidR="00613CA2" w:rsidRPr="008F7C2C">
        <w:rPr>
          <w:rFonts w:ascii="Times New Roman" w:hAnsi="Times New Roman" w:cs="Times New Roman"/>
          <w:sz w:val="24"/>
          <w:szCs w:val="24"/>
          <w:lang w:val="en-US"/>
        </w:rPr>
        <w:t>levels</w:t>
      </w:r>
      <w:r w:rsidR="008F2B41" w:rsidRPr="008F7C2C">
        <w:rPr>
          <w:rFonts w:ascii="Times New Roman" w:hAnsi="Times New Roman" w:cs="Times New Roman"/>
          <w:sz w:val="24"/>
          <w:szCs w:val="24"/>
          <w:lang w:val="en-US"/>
        </w:rPr>
        <w:t xml:space="preserve"> were associated with </w:t>
      </w:r>
      <w:r w:rsidR="005406C0" w:rsidRPr="008F7C2C">
        <w:rPr>
          <w:rFonts w:ascii="Times New Roman" w:hAnsi="Times New Roman" w:cs="Times New Roman"/>
          <w:sz w:val="24"/>
          <w:szCs w:val="24"/>
          <w:lang w:val="en-US"/>
        </w:rPr>
        <w:t xml:space="preserve">increased </w:t>
      </w:r>
      <w:r w:rsidR="00D838CA" w:rsidRPr="008F7C2C">
        <w:rPr>
          <w:rFonts w:ascii="Times New Roman" w:hAnsi="Times New Roman" w:cs="Times New Roman"/>
          <w:sz w:val="24"/>
          <w:szCs w:val="24"/>
          <w:lang w:val="en-US"/>
        </w:rPr>
        <w:t>anti</w:t>
      </w:r>
      <w:r w:rsidR="000F5F0E" w:rsidRPr="008F7C2C">
        <w:rPr>
          <w:rFonts w:ascii="Times New Roman" w:hAnsi="Times New Roman" w:cs="Times New Roman"/>
          <w:sz w:val="24"/>
          <w:szCs w:val="24"/>
          <w:lang w:val="en-US"/>
        </w:rPr>
        <w:t>-</w:t>
      </w:r>
      <w:r w:rsidR="008F2B41" w:rsidRPr="008F7C2C">
        <w:rPr>
          <w:rFonts w:ascii="Times New Roman" w:hAnsi="Times New Roman" w:cs="Times New Roman"/>
          <w:sz w:val="24"/>
          <w:szCs w:val="24"/>
          <w:lang w:val="en-US"/>
        </w:rPr>
        <w:t>MSP</w:t>
      </w:r>
      <w:r w:rsidR="007116CC" w:rsidRPr="008F7C2C">
        <w:rPr>
          <w:rFonts w:ascii="Times New Roman" w:hAnsi="Times New Roman" w:cs="Times New Roman"/>
          <w:sz w:val="24"/>
          <w:szCs w:val="24"/>
          <w:lang w:val="en-US"/>
        </w:rPr>
        <w:t>-</w:t>
      </w:r>
      <w:r w:rsidR="00A40CCD" w:rsidRPr="008F7C2C">
        <w:rPr>
          <w:rFonts w:ascii="Times New Roman" w:hAnsi="Times New Roman" w:cs="Times New Roman"/>
          <w:sz w:val="24"/>
          <w:szCs w:val="24"/>
          <w:lang w:val="en-US"/>
        </w:rPr>
        <w:t>1</w:t>
      </w:r>
      <w:r w:rsidR="008F2B41" w:rsidRPr="008F7C2C">
        <w:rPr>
          <w:rFonts w:ascii="Times New Roman" w:hAnsi="Times New Roman" w:cs="Times New Roman"/>
          <w:sz w:val="24"/>
          <w:szCs w:val="24"/>
          <w:lang w:val="en-US"/>
        </w:rPr>
        <w:t xml:space="preserve"> antibody levels</w:t>
      </w:r>
      <w:r w:rsidR="00DD5DC0" w:rsidRPr="008F7C2C">
        <w:rPr>
          <w:rFonts w:ascii="Times New Roman" w:hAnsi="Times New Roman" w:cs="Times New Roman"/>
          <w:sz w:val="24"/>
          <w:szCs w:val="24"/>
          <w:lang w:val="en-US"/>
        </w:rPr>
        <w:t xml:space="preserve"> in </w:t>
      </w:r>
      <w:r w:rsidR="003B44A7" w:rsidRPr="008F7C2C">
        <w:rPr>
          <w:rFonts w:ascii="Times New Roman" w:hAnsi="Times New Roman" w:cs="Times New Roman"/>
          <w:sz w:val="24"/>
          <w:szCs w:val="24"/>
          <w:lang w:val="en-US"/>
        </w:rPr>
        <w:t xml:space="preserve">overall </w:t>
      </w:r>
      <w:r w:rsidR="00DD5DC0" w:rsidRPr="008F7C2C">
        <w:rPr>
          <w:rFonts w:ascii="Times New Roman" w:hAnsi="Times New Roman" w:cs="Times New Roman"/>
          <w:sz w:val="24"/>
          <w:szCs w:val="24"/>
          <w:lang w:val="en-US"/>
        </w:rPr>
        <w:t>multivariable analyses</w:t>
      </w:r>
      <w:bookmarkEnd w:id="23"/>
      <w:r w:rsidR="00DD5DC0" w:rsidRPr="008F7C2C">
        <w:rPr>
          <w:rFonts w:ascii="Times New Roman" w:hAnsi="Times New Roman" w:cs="Times New Roman"/>
          <w:sz w:val="24"/>
          <w:szCs w:val="24"/>
          <w:lang w:val="en-US"/>
        </w:rPr>
        <w:t xml:space="preserve">. </w:t>
      </w:r>
      <w:r w:rsidR="00750976" w:rsidRPr="008F7C2C">
        <w:rPr>
          <w:rFonts w:ascii="Times New Roman" w:hAnsi="Times New Roman" w:cs="Times New Roman"/>
          <w:sz w:val="24"/>
          <w:szCs w:val="24"/>
          <w:lang w:val="en-US"/>
        </w:rPr>
        <w:t xml:space="preserve">In </w:t>
      </w:r>
      <w:r w:rsidR="00A41EC4" w:rsidRPr="008F7C2C">
        <w:rPr>
          <w:rFonts w:ascii="Times New Roman" w:hAnsi="Times New Roman" w:cs="Times New Roman"/>
          <w:sz w:val="24"/>
          <w:szCs w:val="24"/>
          <w:lang w:val="en-US"/>
        </w:rPr>
        <w:t>a</w:t>
      </w:r>
      <w:r w:rsidR="00750976" w:rsidRPr="008F7C2C">
        <w:rPr>
          <w:rFonts w:ascii="Times New Roman" w:hAnsi="Times New Roman" w:cs="Times New Roman"/>
          <w:sz w:val="24"/>
          <w:szCs w:val="24"/>
          <w:lang w:val="en-US"/>
        </w:rPr>
        <w:t xml:space="preserve"> previous study </w:t>
      </w:r>
      <w:r w:rsidR="00956BB0" w:rsidRPr="008F7C2C">
        <w:rPr>
          <w:rFonts w:ascii="Times New Roman" w:hAnsi="Times New Roman" w:cs="Times New Roman"/>
          <w:sz w:val="24"/>
          <w:szCs w:val="24"/>
          <w:lang w:val="en-US"/>
        </w:rPr>
        <w:t>of</w:t>
      </w:r>
      <w:r w:rsidR="00493688" w:rsidRPr="008F7C2C">
        <w:rPr>
          <w:rFonts w:ascii="Times New Roman" w:hAnsi="Times New Roman" w:cs="Times New Roman"/>
          <w:sz w:val="24"/>
          <w:szCs w:val="24"/>
          <w:lang w:val="en-US"/>
        </w:rPr>
        <w:t xml:space="preserve"> 324 Kenyan children </w:t>
      </w:r>
      <w:r w:rsidR="00750976" w:rsidRPr="008F7C2C">
        <w:rPr>
          <w:rFonts w:ascii="Times New Roman" w:hAnsi="Times New Roman" w:cs="Times New Roman"/>
          <w:sz w:val="24"/>
          <w:szCs w:val="24"/>
          <w:lang w:val="en-US"/>
        </w:rPr>
        <w:t xml:space="preserve">we </w:t>
      </w:r>
      <w:r w:rsidR="003B44A7" w:rsidRPr="008F7C2C">
        <w:rPr>
          <w:rFonts w:ascii="Times New Roman" w:hAnsi="Times New Roman" w:cs="Times New Roman"/>
          <w:sz w:val="24"/>
          <w:szCs w:val="24"/>
          <w:lang w:val="en-US"/>
        </w:rPr>
        <w:t xml:space="preserve">similarly </w:t>
      </w:r>
      <w:r w:rsidR="00750976" w:rsidRPr="008F7C2C">
        <w:rPr>
          <w:rFonts w:ascii="Times New Roman" w:hAnsi="Times New Roman" w:cs="Times New Roman"/>
          <w:sz w:val="24"/>
          <w:szCs w:val="24"/>
          <w:lang w:val="en-US"/>
        </w:rPr>
        <w:t xml:space="preserve">found that hepcidin levels were positively associated with </w:t>
      </w:r>
      <w:r w:rsidR="00DF2716" w:rsidRPr="008F7C2C">
        <w:rPr>
          <w:rFonts w:ascii="Times New Roman" w:hAnsi="Times New Roman" w:cs="Times New Roman"/>
          <w:sz w:val="24"/>
          <w:szCs w:val="24"/>
          <w:lang w:val="en-US"/>
        </w:rPr>
        <w:t>anti-</w:t>
      </w:r>
      <w:r w:rsidR="00750976" w:rsidRPr="008F7C2C">
        <w:rPr>
          <w:rFonts w:ascii="Times New Roman" w:hAnsi="Times New Roman" w:cs="Times New Roman"/>
          <w:sz w:val="24"/>
          <w:szCs w:val="24"/>
          <w:lang w:val="en-US"/>
        </w:rPr>
        <w:t>AMA</w:t>
      </w:r>
      <w:r w:rsidR="00DF2716" w:rsidRPr="008F7C2C">
        <w:rPr>
          <w:rFonts w:ascii="Times New Roman" w:hAnsi="Times New Roman" w:cs="Times New Roman"/>
          <w:sz w:val="24"/>
          <w:szCs w:val="24"/>
          <w:lang w:val="en-US"/>
        </w:rPr>
        <w:t>-</w:t>
      </w:r>
      <w:r w:rsidR="00750976" w:rsidRPr="008F7C2C">
        <w:rPr>
          <w:rFonts w:ascii="Times New Roman" w:hAnsi="Times New Roman" w:cs="Times New Roman"/>
          <w:sz w:val="24"/>
          <w:szCs w:val="24"/>
          <w:lang w:val="en-US"/>
        </w:rPr>
        <w:t xml:space="preserve">1 and </w:t>
      </w:r>
      <w:r w:rsidR="00DF2716" w:rsidRPr="008F7C2C">
        <w:rPr>
          <w:rFonts w:ascii="Times New Roman" w:hAnsi="Times New Roman" w:cs="Times New Roman"/>
          <w:sz w:val="24"/>
          <w:szCs w:val="24"/>
          <w:lang w:val="en-US"/>
        </w:rPr>
        <w:t>anti-</w:t>
      </w:r>
      <w:r w:rsidR="00750976" w:rsidRPr="008F7C2C">
        <w:rPr>
          <w:rFonts w:ascii="Times New Roman" w:hAnsi="Times New Roman" w:cs="Times New Roman"/>
          <w:sz w:val="24"/>
          <w:szCs w:val="24"/>
          <w:lang w:val="en-US"/>
        </w:rPr>
        <w:t>MSP</w:t>
      </w:r>
      <w:r w:rsidR="00DF2716" w:rsidRPr="008F7C2C">
        <w:rPr>
          <w:rFonts w:ascii="Times New Roman" w:hAnsi="Times New Roman" w:cs="Times New Roman"/>
          <w:sz w:val="24"/>
          <w:szCs w:val="24"/>
          <w:lang w:val="en-US"/>
        </w:rPr>
        <w:t>-</w:t>
      </w:r>
      <w:r w:rsidR="00750976" w:rsidRPr="008F7C2C">
        <w:rPr>
          <w:rFonts w:ascii="Times New Roman" w:hAnsi="Times New Roman" w:cs="Times New Roman"/>
          <w:sz w:val="24"/>
          <w:szCs w:val="24"/>
          <w:lang w:val="en-US"/>
        </w:rPr>
        <w:t xml:space="preserve">2 antibody levels </w:t>
      </w:r>
      <w:r w:rsidR="00750976"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{"citationItems":[{"id":"ITEM-1","itemData":{"DOI":"10.1016/j.ebiom.2015.08.016","ISBN":"2352-3964 (Electronic) 2352-3964 (Linking)","ISSN":"23523964","PMID":"26629542","abstract":"Both iron deficiency (ID) and malaria are common among African children. Studies show that the iron-regulatory hormone hepcidin is induced by malaria, but few studies have investigated this relationship longitudinally. We measured hepcidin concentrations, markers of iron status, and antibodies to malaria antigens during two cross-sectional surveys within a cohort of 324 Kenyan children ≤8 years old who were under intensive surveillance for malaria and other febrile illnesses. Hepcidin concentrations were the highest in the youngest, and female infants, declined rapidly in infancy and more gradually thereafter. Asymptomatic malaria and malaria antibody titres were positively associated with hepcidin concentrations. Recent episodes of febrile malaria were associated with high hepcidin concentrations that fell over time. Hepcidin concentrations were not associated with the subsequent risk of either malaria or other febrile illnesses. Given that iron absorption is impaired by hepcidin, our data suggest that asymptomatic and febrile malaria contribute to the high burden of ID seen in African children. Further, the effectiveness of iron supplementation may be sub-optimal in the presence of asymptomatic malaria. Thus, strategies to prevent and eliminate malaria may have the added benefit of addressing an important cause of ID for African children.","author":[{"dropping-particle":"","family":"Atkinson","given":"Sarah H.","non-dropping-particle":"","parse-names":false,"suffix":""},{"dropping-particle":"","family":"Uyoga","given":"Sophie M.","non-dropping-particle":"","parse-names":false,"suffix":""},{"dropping-particle":"","family":"Armitage","given":"Andrew E.","non-dropping-particle":"","parse-names":false,"suffix":""},{"dropping-particle":"","family":"Khandwala","given":"Shivani","non-dropping-particle":"","parse-names":false,"suffix":""},{"dropping-particle":"","family":"Mugyenyi","given":"Cleopatra K.","non-dropping-particle":"","parse-names":false,"suffix":""},{"dropping-particle":"","family":"Bejon","given":"Philip","non-dropping-particle":"","parse-names":false,"suffix":""},{"dropping-particle":"","family":"Marsh","given":"Kevin","non-dropping-particle":"","parse-names":false,"suffix":""},{"dropping-particle":"","family":"Beeson","given":"James G.","non-dropping-particle":"","parse-names":false,"suffix":""},{"dropping-particle":"","family":"Prentice","given":"Andrew M.","non-dropping-particle":"","parse-names":false,"suffix":""},{"dropping-particle":"","family":"Drakesmith","given":"Hal","non-dropping-particle":"","parse-names":false,"suffix":""},{"dropping-particle":"","family":"Williams","given":"Thomas N.","non-dropping-particle":"","parse-names":false,"suffix":""}],"container-title":"EBioMedicine","id":"ITEM-1","issue":"10","issued":{"date-parts":[["2015"]]},"page":"1478-1486","publisher":"Elsevier B.V.","title":"Malaria and Age Variably but Critically Control Hepcidin Throughout Childhood in Kenya","type":"article-journal","volume":"2"},"uris":["http://www.mendeley.com/documents/?uuid=a08ece31-5f9e-4e04-8b50-d5775fcaf1df"]}],"mendeley":{"formattedCitation":"[21]","plainTextFormattedCitation":"[21]","previouslyFormattedCitation":"[21]"},"properties":{"noteIndex":0},"schema":"https://github.com/citation-style-language/schema/raw/master/csl-citation.json"}</w:instrText>
      </w:r>
      <w:r w:rsidR="00750976"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[21]</w:t>
      </w:r>
      <w:r w:rsidR="00750976" w:rsidRPr="008F7C2C">
        <w:rPr>
          <w:rFonts w:ascii="Times New Roman" w:hAnsi="Times New Roman" w:cs="Times New Roman"/>
          <w:sz w:val="24"/>
          <w:szCs w:val="24"/>
          <w:lang w:val="en-US"/>
        </w:rPr>
        <w:fldChar w:fldCharType="end"/>
      </w:r>
      <w:r w:rsidR="00750976" w:rsidRPr="008F7C2C">
        <w:rPr>
          <w:rFonts w:ascii="Times New Roman" w:hAnsi="Times New Roman" w:cs="Times New Roman"/>
          <w:sz w:val="24"/>
          <w:szCs w:val="24"/>
          <w:lang w:val="en-US"/>
        </w:rPr>
        <w:t xml:space="preserve">. </w:t>
      </w:r>
      <w:r w:rsidR="00BA5F7E" w:rsidRPr="008F7C2C">
        <w:rPr>
          <w:rFonts w:ascii="Times New Roman" w:hAnsi="Times New Roman" w:cs="Times New Roman"/>
          <w:sz w:val="24"/>
          <w:szCs w:val="24"/>
          <w:lang w:val="en-US"/>
        </w:rPr>
        <w:t>In contrast to the other iron markers</w:t>
      </w:r>
      <w:r w:rsidR="009C2266" w:rsidRPr="008F7C2C">
        <w:rPr>
          <w:rFonts w:ascii="Times New Roman" w:hAnsi="Times New Roman" w:cs="Times New Roman"/>
          <w:sz w:val="24"/>
          <w:szCs w:val="24"/>
          <w:lang w:val="en-US"/>
        </w:rPr>
        <w:t>,</w:t>
      </w:r>
      <w:r w:rsidR="00BA5F7E" w:rsidRPr="008F7C2C">
        <w:rPr>
          <w:rFonts w:ascii="Times New Roman" w:hAnsi="Times New Roman" w:cs="Times New Roman"/>
          <w:sz w:val="24"/>
          <w:szCs w:val="24"/>
          <w:lang w:val="en-US"/>
        </w:rPr>
        <w:t xml:space="preserve"> we found that</w:t>
      </w:r>
      <w:r w:rsidR="009C2266" w:rsidRPr="008F7C2C">
        <w:rPr>
          <w:rFonts w:ascii="Times New Roman" w:hAnsi="Times New Roman" w:cs="Times New Roman"/>
          <w:sz w:val="24"/>
          <w:szCs w:val="24"/>
          <w:lang w:val="en-US"/>
        </w:rPr>
        <w:t xml:space="preserve"> i</w:t>
      </w:r>
      <w:r w:rsidR="00C469CF" w:rsidRPr="008F7C2C">
        <w:rPr>
          <w:rFonts w:ascii="Times New Roman" w:hAnsi="Times New Roman" w:cs="Times New Roman"/>
          <w:sz w:val="24"/>
          <w:szCs w:val="24"/>
          <w:lang w:val="en-US"/>
        </w:rPr>
        <w:t xml:space="preserve">ncreased </w:t>
      </w:r>
      <w:proofErr w:type="spellStart"/>
      <w:r w:rsidR="00C469CF" w:rsidRPr="008F7C2C">
        <w:rPr>
          <w:rFonts w:ascii="Times New Roman" w:hAnsi="Times New Roman" w:cs="Times New Roman"/>
          <w:sz w:val="24"/>
          <w:szCs w:val="24"/>
          <w:lang w:val="en-US"/>
        </w:rPr>
        <w:t>sTfR</w:t>
      </w:r>
      <w:proofErr w:type="spellEnd"/>
      <w:r w:rsidR="00BA5F7E" w:rsidRPr="008F7C2C">
        <w:rPr>
          <w:rFonts w:ascii="Times New Roman" w:hAnsi="Times New Roman" w:cs="Times New Roman"/>
          <w:sz w:val="24"/>
          <w:szCs w:val="24"/>
          <w:lang w:val="en-US"/>
        </w:rPr>
        <w:t xml:space="preserve"> levels</w:t>
      </w:r>
      <w:r w:rsidR="00190A5A" w:rsidRPr="008F7C2C">
        <w:rPr>
          <w:rFonts w:ascii="Times New Roman" w:hAnsi="Times New Roman" w:cs="Times New Roman"/>
          <w:sz w:val="24"/>
          <w:szCs w:val="24"/>
          <w:lang w:val="en-US"/>
        </w:rPr>
        <w:t xml:space="preserve">, an indicator of </w:t>
      </w:r>
      <w:r w:rsidR="000C62CD" w:rsidRPr="008F7C2C">
        <w:rPr>
          <w:rFonts w:ascii="Times New Roman" w:hAnsi="Times New Roman" w:cs="Times New Roman"/>
          <w:sz w:val="24"/>
          <w:szCs w:val="24"/>
          <w:lang w:val="en-US"/>
        </w:rPr>
        <w:t xml:space="preserve">both increased ID and </w:t>
      </w:r>
      <w:r w:rsidR="00190A5A" w:rsidRPr="008F7C2C">
        <w:rPr>
          <w:rFonts w:ascii="Times New Roman" w:hAnsi="Times New Roman" w:cs="Times New Roman"/>
          <w:sz w:val="24"/>
          <w:szCs w:val="24"/>
          <w:lang w:val="en-US"/>
        </w:rPr>
        <w:t xml:space="preserve">erythropoietic drive, </w:t>
      </w:r>
      <w:r w:rsidR="00C469CF" w:rsidRPr="008F7C2C">
        <w:rPr>
          <w:rFonts w:ascii="Times New Roman" w:hAnsi="Times New Roman" w:cs="Times New Roman"/>
          <w:sz w:val="24"/>
          <w:szCs w:val="24"/>
          <w:lang w:val="en-US"/>
        </w:rPr>
        <w:t>w</w:t>
      </w:r>
      <w:r w:rsidR="00BA5F7E" w:rsidRPr="008F7C2C">
        <w:rPr>
          <w:rFonts w:ascii="Times New Roman" w:hAnsi="Times New Roman" w:cs="Times New Roman"/>
          <w:sz w:val="24"/>
          <w:szCs w:val="24"/>
          <w:lang w:val="en-US"/>
        </w:rPr>
        <w:t>ere</w:t>
      </w:r>
      <w:r w:rsidR="00C469CF" w:rsidRPr="008F7C2C">
        <w:rPr>
          <w:rFonts w:ascii="Times New Roman" w:hAnsi="Times New Roman" w:cs="Times New Roman"/>
          <w:sz w:val="24"/>
          <w:szCs w:val="24"/>
          <w:lang w:val="en-US"/>
        </w:rPr>
        <w:t xml:space="preserve"> associated with increased </w:t>
      </w:r>
      <w:r w:rsidR="007116CC" w:rsidRPr="008F7C2C">
        <w:rPr>
          <w:rFonts w:ascii="Times New Roman" w:hAnsi="Times New Roman" w:cs="Times New Roman"/>
          <w:sz w:val="24"/>
          <w:szCs w:val="24"/>
          <w:lang w:val="en-US"/>
        </w:rPr>
        <w:t>anti-</w:t>
      </w:r>
      <w:r w:rsidR="00766E74" w:rsidRPr="008F7C2C">
        <w:rPr>
          <w:rFonts w:ascii="Times New Roman" w:hAnsi="Times New Roman" w:cs="Times New Roman"/>
          <w:sz w:val="24"/>
          <w:szCs w:val="24"/>
          <w:lang w:val="en-US"/>
        </w:rPr>
        <w:t>AMA</w:t>
      </w:r>
      <w:r w:rsidR="007116CC" w:rsidRPr="008F7C2C">
        <w:rPr>
          <w:rFonts w:ascii="Times New Roman" w:hAnsi="Times New Roman" w:cs="Times New Roman"/>
          <w:sz w:val="24"/>
          <w:szCs w:val="24"/>
          <w:lang w:val="en-US"/>
        </w:rPr>
        <w:t>-</w:t>
      </w:r>
      <w:r w:rsidR="00766E74" w:rsidRPr="008F7C2C">
        <w:rPr>
          <w:rFonts w:ascii="Times New Roman" w:hAnsi="Times New Roman" w:cs="Times New Roman"/>
          <w:sz w:val="24"/>
          <w:szCs w:val="24"/>
          <w:lang w:val="en-US"/>
        </w:rPr>
        <w:t>1</w:t>
      </w:r>
      <w:r w:rsidR="00C469CF" w:rsidRPr="008F7C2C">
        <w:rPr>
          <w:rFonts w:ascii="Times New Roman" w:hAnsi="Times New Roman" w:cs="Times New Roman"/>
          <w:sz w:val="24"/>
          <w:szCs w:val="24"/>
          <w:lang w:val="en-US"/>
        </w:rPr>
        <w:t xml:space="preserve"> antibody levels. </w:t>
      </w:r>
      <w:r w:rsidR="0086220F" w:rsidRPr="008F7C2C">
        <w:rPr>
          <w:rFonts w:ascii="Times New Roman" w:hAnsi="Times New Roman" w:cs="Times New Roman"/>
          <w:sz w:val="24"/>
          <w:szCs w:val="24"/>
          <w:lang w:val="en-US"/>
        </w:rPr>
        <w:t xml:space="preserve">This might be explained by the strong association between </w:t>
      </w:r>
      <w:proofErr w:type="spellStart"/>
      <w:r w:rsidR="00562F71" w:rsidRPr="008F7C2C">
        <w:rPr>
          <w:rFonts w:ascii="Times New Roman" w:hAnsi="Times New Roman" w:cs="Times New Roman"/>
          <w:sz w:val="24"/>
          <w:szCs w:val="24"/>
          <w:lang w:val="en-US"/>
        </w:rPr>
        <w:t>sTfR</w:t>
      </w:r>
      <w:proofErr w:type="spellEnd"/>
      <w:r w:rsidR="00562F71" w:rsidRPr="008F7C2C">
        <w:rPr>
          <w:rFonts w:ascii="Times New Roman" w:hAnsi="Times New Roman" w:cs="Times New Roman"/>
          <w:sz w:val="24"/>
          <w:szCs w:val="24"/>
          <w:lang w:val="en-US"/>
        </w:rPr>
        <w:t xml:space="preserve"> levels </w:t>
      </w:r>
      <w:r w:rsidR="0086220F" w:rsidRPr="008F7C2C">
        <w:rPr>
          <w:rFonts w:ascii="Times New Roman" w:hAnsi="Times New Roman" w:cs="Times New Roman"/>
          <w:sz w:val="24"/>
          <w:szCs w:val="24"/>
          <w:lang w:val="en-US"/>
        </w:rPr>
        <w:t xml:space="preserve">and malaria </w:t>
      </w:r>
      <w:r w:rsidR="005711F5" w:rsidRPr="008F7C2C">
        <w:rPr>
          <w:rFonts w:ascii="Times New Roman" w:hAnsi="Times New Roman" w:cs="Times New Roman"/>
          <w:sz w:val="24"/>
          <w:szCs w:val="24"/>
          <w:lang w:val="en-US"/>
        </w:rPr>
        <w:fldChar w:fldCharType="begin" w:fldLock="1"/>
      </w:r>
      <w:r w:rsidR="00A07C72" w:rsidRPr="008F7C2C">
        <w:rPr>
          <w:rFonts w:ascii="Times New Roman" w:hAnsi="Times New Roman" w:cs="Times New Roman"/>
          <w:sz w:val="24"/>
          <w:szCs w:val="24"/>
          <w:lang w:val="en-US"/>
        </w:rPr>
        <w:instrText>ADDIN CSL_CITATION {"citationItems":[{"id":"ITEM-1","itemData":{"DOI":"10.1093/ajcn/74.6.767","ISSN":"0002-9165 (Print)","PMID":"11722958","abstract":"BACKGROUND: Serum transferrin receptor concentrations indicate both erythropoietic activity and the deficit of functional iron in the erythron. In contrast with serum ferritin concentrations, serum transferrin receptor concentrations are not or are only marginally influenced by the inflammatory response to infection. OBJECTIVE: We assessed iron status and examined the relation between serum transferrin receptor concentrations and malaria in children aged 2-36 mo who were asymptomatic for malaria. DESIGN: This was a community-based cluster survey (n = 318). RESULTS: Prevalences of malaria, anemia (hemoglobin concentration &lt;110 g/L), iron deficiency (serum ferritin concentration &lt;12 microg/L), and iron deficiency anemia were 18%, 69%, 53%, and 46%, respectively. Malaria was associated with lower mean hemoglobin concentrations (92.7 compared with 104.1 g/L; P = 0.0001) and higher geometric mean serum concentrations of transferrin receptor (11.4 compared with 7.8 mg/L; P = 0.005), ferritin (21.6 compared with 11.9 microg/L; P = 0.05), and C-reactive protein (12.5 compared with 6.8 mg/L; P = 0.004). There was no evidence for an association between serum concentrations of C-reactive protein and transferrin receptor. Children with malaria had higher serum transferrin receptor concentrations than expected for the degree of anemia, even after adjustment for inflammation indicated by serum C-reactive protein concentration quartiles (P = 0.02). CONCLUSIONS: Our findings are consistent with the notion that malaria-induced hemolysis is accompanied by increased erythropoiesis. Serum transferrin receptor concentration is not useful for detecting iron deficiency in individuals with malaria. Individuals with high concentrations of serum C-reactive protein or similar acute phase reactants should be excluded from analysis if serum ferritin concentrations &lt;12 microg/L are to be used to measure iron deficiency in malaria-endemic areas.","author":[{"dropping-particle":"","family":"Verhoef","given":"H","non-dropping-particle":"","parse-names":false,"suffix":""},{"dropping-particle":"","family":"West","given":"C E","non-dropping-particle":"","parse-names":false,"suffix":""},{"dropping-particle":"","family":"Ndeto","given":"P","non-dropping-particle":"","parse-names":false,"suffix":""},{"dropping-particle":"","family":"Burema","given":"J","non-dropping-particle":"","parse-names":false,"suffix":""},{"dropping-particle":"","family":"Beguin","given":"Y","non-dropping-particle":"","parse-names":false,"suffix":""},{"dropping-particle":"","family":"Kok","given":"F J","non-dropping-particle":"","parse-names":false,"suffix":""}],"container-title":"The American journal of clinical nutrition","id":"ITEM-1","issue":"6","issued":{"date-parts":[["2001","12"]]},"language":"eng","page":"767-775","publisher-place":"United States","title":"Serum transferrin receptor concentration indicates increased erythropoiesis in Kenyan children with asymptomatic malaria.","type":"article-journal","volume":"74"},"uris":["http://www.mendeley.com/documents/?uuid=979bf023-3243-4d78-9168-ba9440191059"]}],"mendeley":{"formattedCitation":"[36]","plainTextFormattedCitation":"[36]","previouslyFormattedCitation":"[36]"},"properties":{"noteIndex":0},"schema":"https://github.com/citation-style-language/schema/raw/master/csl-citation.json"}</w:instrText>
      </w:r>
      <w:r w:rsidR="005711F5" w:rsidRPr="008F7C2C">
        <w:rPr>
          <w:rFonts w:ascii="Times New Roman" w:hAnsi="Times New Roman" w:cs="Times New Roman"/>
          <w:sz w:val="24"/>
          <w:szCs w:val="24"/>
          <w:lang w:val="en-US"/>
        </w:rPr>
        <w:fldChar w:fldCharType="separate"/>
      </w:r>
      <w:r w:rsidR="00725626" w:rsidRPr="008F7C2C">
        <w:rPr>
          <w:rFonts w:ascii="Times New Roman" w:hAnsi="Times New Roman" w:cs="Times New Roman"/>
          <w:noProof/>
          <w:sz w:val="24"/>
          <w:szCs w:val="24"/>
          <w:lang w:val="en-US"/>
        </w:rPr>
        <w:t>[36]</w:t>
      </w:r>
      <w:r w:rsidR="005711F5" w:rsidRPr="008F7C2C">
        <w:rPr>
          <w:rFonts w:ascii="Times New Roman" w:hAnsi="Times New Roman" w:cs="Times New Roman"/>
          <w:sz w:val="24"/>
          <w:szCs w:val="24"/>
          <w:lang w:val="en-US"/>
        </w:rPr>
        <w:fldChar w:fldCharType="end"/>
      </w:r>
      <w:r w:rsidR="00CA07E9" w:rsidRPr="008F7C2C">
        <w:rPr>
          <w:rFonts w:ascii="Times New Roman" w:hAnsi="Times New Roman" w:cs="Times New Roman"/>
          <w:sz w:val="24"/>
          <w:szCs w:val="24"/>
          <w:lang w:val="en-US"/>
        </w:rPr>
        <w:t xml:space="preserve">, </w:t>
      </w:r>
      <w:r w:rsidR="0086220F" w:rsidRPr="008F7C2C">
        <w:rPr>
          <w:rFonts w:ascii="Times New Roman" w:hAnsi="Times New Roman" w:cs="Times New Roman"/>
          <w:sz w:val="24"/>
          <w:szCs w:val="24"/>
          <w:lang w:val="en-US"/>
        </w:rPr>
        <w:t xml:space="preserve">thus increased </w:t>
      </w:r>
      <w:proofErr w:type="spellStart"/>
      <w:r w:rsidR="0086220F" w:rsidRPr="008F7C2C">
        <w:rPr>
          <w:rFonts w:ascii="Times New Roman" w:hAnsi="Times New Roman" w:cs="Times New Roman"/>
          <w:sz w:val="24"/>
          <w:szCs w:val="24"/>
          <w:lang w:val="en-US"/>
        </w:rPr>
        <w:t>sTfR</w:t>
      </w:r>
      <w:proofErr w:type="spellEnd"/>
      <w:r w:rsidR="0086220F" w:rsidRPr="008F7C2C">
        <w:rPr>
          <w:rFonts w:ascii="Times New Roman" w:hAnsi="Times New Roman" w:cs="Times New Roman"/>
          <w:sz w:val="24"/>
          <w:szCs w:val="24"/>
          <w:lang w:val="en-US"/>
        </w:rPr>
        <w:t xml:space="preserve"> </w:t>
      </w:r>
      <w:r w:rsidR="001147FF" w:rsidRPr="008F7C2C">
        <w:rPr>
          <w:rFonts w:ascii="Times New Roman" w:hAnsi="Times New Roman" w:cs="Times New Roman"/>
          <w:sz w:val="24"/>
          <w:szCs w:val="24"/>
          <w:lang w:val="en-US"/>
        </w:rPr>
        <w:t>could</w:t>
      </w:r>
      <w:r w:rsidR="0086220F" w:rsidRPr="008F7C2C">
        <w:rPr>
          <w:rFonts w:ascii="Times New Roman" w:hAnsi="Times New Roman" w:cs="Times New Roman"/>
          <w:sz w:val="24"/>
          <w:szCs w:val="24"/>
          <w:lang w:val="en-US"/>
        </w:rPr>
        <w:t xml:space="preserve"> indicate recent malaria exposure rather than ID. </w:t>
      </w:r>
    </w:p>
    <w:p w14:paraId="70F55DB3" w14:textId="77777777" w:rsidR="007447D5" w:rsidRPr="008F7C2C" w:rsidRDefault="007447D5" w:rsidP="007447D5">
      <w:pPr>
        <w:spacing w:after="0" w:line="480" w:lineRule="auto"/>
        <w:rPr>
          <w:rFonts w:ascii="Times New Roman" w:hAnsi="Times New Roman" w:cs="Times New Roman"/>
          <w:sz w:val="24"/>
          <w:szCs w:val="24"/>
          <w:lang w:val="en-US"/>
        </w:rPr>
      </w:pPr>
    </w:p>
    <w:p w14:paraId="7AFE8F97" w14:textId="3FED8C39" w:rsidR="007447D5" w:rsidRPr="008F7C2C" w:rsidRDefault="00A617D2" w:rsidP="007447D5">
      <w:pPr>
        <w:spacing w:after="0" w:line="480" w:lineRule="auto"/>
        <w:rPr>
          <w:rFonts w:ascii="Times New Roman" w:hAnsi="Times New Roman" w:cs="Times New Roman"/>
          <w:sz w:val="24"/>
          <w:szCs w:val="24"/>
          <w:lang w:val="en-US"/>
        </w:rPr>
      </w:pPr>
      <w:bookmarkStart w:id="24" w:name="_Hlk38273990"/>
      <w:r w:rsidRPr="008F7C2C">
        <w:rPr>
          <w:rFonts w:ascii="Times New Roman" w:hAnsi="Times New Roman" w:cs="Times New Roman"/>
          <w:sz w:val="24"/>
          <w:szCs w:val="24"/>
          <w:lang w:val="en-US"/>
        </w:rPr>
        <w:t xml:space="preserve">How might ID lead to reduced </w:t>
      </w:r>
      <w:r w:rsidR="007447D5" w:rsidRPr="008F7C2C">
        <w:rPr>
          <w:rFonts w:ascii="Times New Roman" w:hAnsi="Times New Roman" w:cs="Times New Roman"/>
          <w:sz w:val="24"/>
          <w:szCs w:val="24"/>
          <w:lang w:val="en-US"/>
        </w:rPr>
        <w:t>malaria-specific antibody levels</w:t>
      </w:r>
      <w:r w:rsidRPr="008F7C2C">
        <w:rPr>
          <w:rFonts w:ascii="Times New Roman" w:hAnsi="Times New Roman" w:cs="Times New Roman"/>
          <w:sz w:val="24"/>
          <w:szCs w:val="24"/>
          <w:lang w:val="en-US"/>
        </w:rPr>
        <w:t>?</w:t>
      </w:r>
      <w:r w:rsidR="007447D5" w:rsidRPr="008F7C2C">
        <w:rPr>
          <w:rFonts w:ascii="Times New Roman" w:hAnsi="Times New Roman" w:cs="Times New Roman"/>
          <w:sz w:val="24"/>
          <w:szCs w:val="24"/>
          <w:lang w:val="en-US"/>
        </w:rPr>
        <w:t xml:space="preserve"> </w:t>
      </w:r>
      <w:r w:rsidR="008E5E4D" w:rsidRPr="008F7C2C">
        <w:rPr>
          <w:rFonts w:ascii="Times New Roman" w:hAnsi="Times New Roman" w:cs="Times New Roman"/>
          <w:sz w:val="24"/>
          <w:szCs w:val="24"/>
          <w:lang w:val="en-US"/>
        </w:rPr>
        <w:t>One explanation</w:t>
      </w:r>
      <w:r w:rsidR="007447D5" w:rsidRPr="008F7C2C">
        <w:rPr>
          <w:rFonts w:ascii="Times New Roman" w:hAnsi="Times New Roman" w:cs="Times New Roman"/>
          <w:sz w:val="24"/>
          <w:szCs w:val="24"/>
          <w:lang w:val="en-US"/>
        </w:rPr>
        <w:t xml:space="preserve"> is that iron </w:t>
      </w:r>
      <w:r w:rsidR="009705A3" w:rsidRPr="008F7C2C">
        <w:rPr>
          <w:rFonts w:ascii="Times New Roman" w:hAnsi="Times New Roman" w:cs="Times New Roman"/>
          <w:sz w:val="24"/>
          <w:szCs w:val="24"/>
          <w:lang w:val="en-US"/>
        </w:rPr>
        <w:t>m</w:t>
      </w:r>
      <w:r w:rsidR="00761DC7" w:rsidRPr="008F7C2C">
        <w:rPr>
          <w:rFonts w:ascii="Times New Roman" w:hAnsi="Times New Roman" w:cs="Times New Roman"/>
          <w:sz w:val="24"/>
          <w:szCs w:val="24"/>
          <w:lang w:val="en-US"/>
        </w:rPr>
        <w:t>ay</w:t>
      </w:r>
      <w:r w:rsidR="009705A3" w:rsidRPr="008F7C2C">
        <w:rPr>
          <w:rFonts w:ascii="Times New Roman" w:hAnsi="Times New Roman" w:cs="Times New Roman"/>
          <w:sz w:val="24"/>
          <w:szCs w:val="24"/>
          <w:lang w:val="en-US"/>
        </w:rPr>
        <w:t xml:space="preserve"> </w:t>
      </w:r>
      <w:r w:rsidR="004F02CB" w:rsidRPr="008F7C2C">
        <w:rPr>
          <w:rFonts w:ascii="Times New Roman" w:hAnsi="Times New Roman" w:cs="Times New Roman"/>
          <w:sz w:val="24"/>
          <w:szCs w:val="24"/>
          <w:lang w:val="en-US"/>
        </w:rPr>
        <w:t xml:space="preserve">play </w:t>
      </w:r>
      <w:r w:rsidR="003D2279" w:rsidRPr="008F7C2C">
        <w:rPr>
          <w:rFonts w:ascii="Times New Roman" w:hAnsi="Times New Roman" w:cs="Times New Roman"/>
          <w:sz w:val="24"/>
          <w:szCs w:val="24"/>
          <w:lang w:val="en-US"/>
        </w:rPr>
        <w:t xml:space="preserve">a critical role in </w:t>
      </w:r>
      <w:r w:rsidR="007447D5" w:rsidRPr="008F7C2C">
        <w:rPr>
          <w:rFonts w:ascii="Times New Roman" w:hAnsi="Times New Roman" w:cs="Times New Roman"/>
          <w:sz w:val="24"/>
          <w:szCs w:val="24"/>
          <w:lang w:val="en-US"/>
        </w:rPr>
        <w:t xml:space="preserve">humoral immunity </w:t>
      </w:r>
      <w:r w:rsidR="002B7D01" w:rsidRPr="008F7C2C">
        <w:rPr>
          <w:rFonts w:ascii="Times New Roman" w:hAnsi="Times New Roman" w:cs="Times New Roman"/>
          <w:sz w:val="24"/>
          <w:szCs w:val="24"/>
          <w:lang w:val="en-US"/>
        </w:rPr>
        <w:t xml:space="preserve">and </w:t>
      </w:r>
      <w:r w:rsidR="00066CE1" w:rsidRPr="008F7C2C">
        <w:rPr>
          <w:rFonts w:ascii="Times New Roman" w:hAnsi="Times New Roman" w:cs="Times New Roman"/>
          <w:sz w:val="24"/>
          <w:szCs w:val="24"/>
          <w:lang w:val="en-US"/>
        </w:rPr>
        <w:t xml:space="preserve">particularly in antigen-specific </w:t>
      </w:r>
      <w:r w:rsidR="007447D5" w:rsidRPr="008F7C2C">
        <w:rPr>
          <w:rFonts w:ascii="Times New Roman" w:hAnsi="Times New Roman" w:cs="Times New Roman"/>
          <w:sz w:val="24"/>
          <w:szCs w:val="24"/>
          <w:lang w:val="en-US"/>
        </w:rPr>
        <w:t xml:space="preserve">antibody production </w:t>
      </w:r>
      <w:r w:rsidR="00C67D78" w:rsidRPr="008F7C2C">
        <w:rPr>
          <w:rFonts w:ascii="Times New Roman" w:hAnsi="Times New Roman" w:cs="Times New Roman"/>
          <w:sz w:val="24"/>
          <w:szCs w:val="24"/>
          <w:lang w:val="en-US"/>
        </w:rPr>
        <w:t xml:space="preserve">as suggested by </w:t>
      </w:r>
      <w:r w:rsidR="001B7F2B" w:rsidRPr="008F7C2C">
        <w:rPr>
          <w:rFonts w:ascii="Times New Roman" w:hAnsi="Times New Roman" w:cs="Times New Roman"/>
          <w:sz w:val="24"/>
          <w:szCs w:val="24"/>
          <w:lang w:val="en-US"/>
        </w:rPr>
        <w:t xml:space="preserve">recent studies </w:t>
      </w:r>
      <w:r w:rsidR="007447D5" w:rsidRPr="008F7C2C">
        <w:rPr>
          <w:rFonts w:ascii="Times New Roman" w:hAnsi="Times New Roman" w:cs="Times New Roman"/>
          <w:sz w:val="24"/>
          <w:szCs w:val="24"/>
          <w:lang w:val="en-US"/>
        </w:rPr>
        <w:fldChar w:fldCharType="begin" w:fldLock="1"/>
      </w:r>
      <w:r w:rsidR="00B76D5B" w:rsidRPr="008F7C2C">
        <w:rPr>
          <w:rFonts w:ascii="Times New Roman" w:hAnsi="Times New Roman" w:cs="Times New Roman"/>
          <w:sz w:val="24"/>
          <w:szCs w:val="24"/>
          <w:lang w:val="en-US"/>
        </w:rPr>
        <w:instrText>ADDIN CSL_CITATION {"citationItems":[{"id":"ITEM-1","itemData":{"DOI":"10.1038/s41467-019-11002-5","ISSN":"2041-1723","abstract":"Trace elements play important roles in human health, but little is known about their functions in humoral immunity. Here, we show an important role for iron in inducing cyclin E and B cell proliferation. We find that iron-deficient individuals exhibit a significantly reduced antibody response to the measles vaccine when compared to iron-normal controls. Mice with iron deficiency also exhibit attenuated T-dependent or T-independent antigen-specific antibody responses. We show that iron is essential for B cell proliferation; both iron deficiency and α-ketoglutarate inhibition could suppress cyclin E1 induction and S phase entry of B cells upon activation. Finally, we demonstrate that three demethylases, KDM2B, KDM3B and KDM4C, are responsible for histone 3 lysine 9 (H3K9) demethylation at the cyclin E1 promoter, cyclin E1 induction and B cell proliferation. Thus, our data reveal a crucial role of H3K9 demethylation in B cell proliferation, and the importance of iron in humoral immunity.","author":[{"dropping-particle":"","family":"Jiang","given":"Yuhang","non-dropping-particle":"","parse-names":false,"suffix":""},{"dropping-particle":"","family":"Li","given":"Cuifeng","non-dropping-particle":"","parse-names":false,"suffix":""},{"dropping-particle":"","family":"Wu","given":"Qian","non-dropping-particle":"","parse-names":false,"suffix":""},{"dropping-particle":"","family":"An","given":"Peng","non-dropping-particle":"","parse-names":false,"suffix":""},{"dropping-particle":"","family":"Huang","given":"Laiquan","non-dropping-particle":"","parse-names":false,"suffix":""},{"dropping-particle":"","family":"Wang","given":"Jia","non-dropping-particle":"","parse-names":false,"suffix":""},{"dropping-particle":"","family":"Chen","given":"Chen","non-dropping-particle":"","parse-names":false,"suffix":""},{"dropping-particle":"","family":"Chen","given":"Xi","non-dropping-particle":"","parse-names":false,"suffix":""},{"dropping-particle":"","family":"Zhang","given":"Fan","non-dropping-particle":"","parse-names":false,"suffix":""},{"dropping-particle":"","family":"Ma","given":"Li","non-dropping-particle":"","parse-names":false,"suffix":""},{"dropping-particle":"","family":"Liu","given":"Sanhong","non-dropping-particle":"","parse-names":false,"suffix":""},{"dropping-particle":"","family":"He","given":"Hanqing","non-dropping-particle":"","parse-names":false,"suffix":""},{"dropping-particle":"","family":"Xie","given":"Shuyun","non-dropping-particle":"","parse-names":false,"suffix":""},{"dropping-particle":"","family":"Sun","given":"Yangbai","non-dropping-particle":"","parse-names":false,"suffix":""},{"dropping-particle":"","family":"Liu","given":"Hanshao","non-dropping-particle":"","parse-names":false,"suffix":""},{"dropping-particle":"","family":"Zhan","given":"Yu","non-dropping-particle":"","parse-names":false,"suffix":""},{"dropping-particle":"","family":"Tao","given":"Yu","non-dropping-particle":"","parse-names":false,"suffix":""},{"dropping-particle":"","family":"Liu","given":"Zhi","non-dropping-particle":"","parse-names":false,"suffix":""},{"dropping-particle":"","family":"Sun","given":"Xiaohua","non-dropping-particle":"","parse-names":false,"suffix":""},{"dropping-particle":"","family":"Hu","given":"Yiming","non-dropping-particle":"","parse-names":false,"suffix":""},{"dropping-particle":"","family":"Wang","given":"Qi","non-dropping-particle":"","parse-names":false,"suffix":""},{"dropping-particle":"","family":"Ye","given":"Deji","non-dropping-particle":"","parse-names":false,"suffix":""},{"dropping-particle":"","family":"Zhang","given":"Jie","non-dropping-particle":"","parse-names":false,"suffix":""},{"dropping-particle":"","family":"Zou","given":"Shanhua","non-dropping-particle":"","parse-names":false,"suffix":""},{"dropping-particle":"","family":"Wang","given":"Ying","non-dropping-particle":"","parse-names":false,"suffix":""},{"dropping-particle":"","family":"Wei","given":"Gang","non-dropping-particle":"","parse-names":false,"suffix":""},{"dropping-particle":"","family":"Liu","given":"Yongzhong","non-dropping-particle":"","parse-names":false,"suffix":""},{"dropping-particle":"","family":"Shi","given":"Yufang","non-dropping-particle":"","parse-names":false,"suffix":""},{"dropping-particle":"","family":"Eugene Chin","given":"Y","non-dropping-particle":"","parse-names":false,"suffix":""},{"dropping-particle":"","family":"Hao","given":"Yongqiang","non-dropping-particle":"","parse-names":false,"suffix":""},{"dropping-particle":"","family":"Wang","given":"Fudi","non-dropping-particle":"","parse-names":false,"suffix":""},{"dropping-particle":"","family":"Zhang","given":"Xiaoren","non-dropping-particle":"","parse-names":false,"suffix":""}],"container-title":"Nature Communications","id":"ITEM-1","issue":"1","issued":{"date-parts":[["2019"]]},"page":"2935","title":"Iron-dependent histone 3 lysine 9 demethylation controls B cell proliferation and humoral immune responses","type":"article-journal","volume":"10"},"uris":["http://www.mendeley.com/documents/?uuid=eec3c251-414f-4d85-a411-237b5dc9340c"]},{"id":"ITEM-2","itemData":{"DOI":"10.1038/ng.3465","ISSN":"1546-1718 (Electronic)","PMID":"26642240","abstract":"Patients with a combined immunodeficiency characterized by normal numbers but impaired function of T and B cells had a homozygous p.Tyr20His substitution in transferrin receptor 1 (TfR1), encoded by TFRC. The substitution disrupts the TfR1 internalization motif, resulting in defective receptor endocytosis and markedly increased TfR1 expression on the cell surface. Iron citrate rescued the lymphocyte defects, and expression of wild-type but not mutant TfR1 rescued impaired transferrin uptake in patient-derived fibroblasts. Tfrc(Y20H/Y20H) mice recapitulated the immunological defects of patients. Despite the critical role of TfR1 in erythrocyte development and function, patients had only mild anemia and only slightly increased TfR1 expression in erythroid precursors. We show that STEAP3, a metalloreductase expressed in erythroblasts, associates with TfR1 and partially rescues transferrin uptake in patient-derived fibroblasts, suggesting that STEAP3 may provide an accessory TfR1 endocytosis signal that spares patients from severe anemia. These findings demonstrate the importance of TfR1 in adaptive immunity.","author":[{"dropping-particle":"","family":"Jabara","given":"Haifa H","non-dropping-particle":"","parse-names":false,"suffix":""},{"dropping-particle":"","family":"Boyden","given":"Steven E","non-dropping-particle":"","parse-names":false,"suffix":""},{"dropping-particle":"","family":"Chou","given":"Janet","non-dropping-particle":"","parse-names":false,"suffix":""},{"dropping-particle":"","family":"Ramesh","given":"Narayanaswamy","non-dropping-particle":"","parse-names":false,"suffix":""},{"dropping-particle":"","family":"Massaad","given":"Michel J","non-dropping-particle":"","parse-names":false,"suffix":""},{"dropping-particle":"","family":"Benson","given":"Halli","non-dropping-particle":"","parse-names":false,"suffix":""},{"dropping-particle":"","family":"Bainter","given":"Wayne","non-dropping-particle":"","parse-names":false,"suffix":""},{"dropping-particle":"","family":"Fraulino","given":"David","non-dropping-particle":"","parse-names":false,"suffix":""},{"dropping-particle":"","family":"Rahimov","given":"Fedik","non-dropping-particle":"","parse-names":false,"suffix":""},{"dropping-particle":"","family":"Sieff","given":"Colin","non-dropping-particle":"","parse-names":false,"suffix":""},{"dropping-particle":"","family":"Liu","given":"Zhi-Jian","non-dropping-particle":"","parse-names":false,"suffix":""},{"dropping-particle":"","family":"Alshemmari","given":"Salem H","non-dropping-particle":"","parse-names":false,"suffix":""},{"dropping-particle":"","family":"Al-Ramadi","given":"Basel K","non-dropping-particle":"","parse-names":false,"suffix":""},{"dropping-particle":"","family":"Al-Dhekri","given":"Hasan","non-dropping-particle":"","parse-names":false,"suffix":""},{"dropping-particle":"","family":"Arnaout","given":"Rand","non-dropping-particle":"","parse-names":false,"suffix":""},{"dropping-particle":"","family":"Abu-Shukair","given":"Mohammad","non-dropping-particle":"","parse-names":false,"suffix":""},{"dropping-particle":"","family":"Vatsayan","given":"Anant","non-dropping-particle":"","parse-names":false,"suffix":""},{"dropping-particle":"","family":"Silver","given":"Eli","non-dropping-particle":"","parse-names":false,"suffix":""},{"dropping-particle":"","family":"Ahuja","given":"Sanjay","non-dropping-particle":"","parse-names":false,"suffix":""},{"dropping-particle":"","family":"Davies","given":"E Graham","non-dropping-particle":"","parse-names":false,"suffix":""},{"dropping-particle":"","family":"Sola-Visner","given":"Martha","non-dropping-particle":"","parse-names":false,"suffix":""},{"dropping-particle":"","family":"Ohsumi","given":"Toshiro K","non-dropping-particle":"","parse-names":false,"suffix":""},{"dropping-particle":"","family":"Andrews","given":"Nancy C","non-dropping-particle":"","parse-names":false,"suffix":""},{"dropping-particle":"","family":"Notarangelo","given":"Luigi D","non-dropping-particle":"","parse-names":false,"suffix":""},{"dropping-particle":"","family":"Fleming","given":"Mark D","non-dropping-particle":"","parse-names":false,"suffix":""},{"dropping-particle":"","family":"Al-Herz","given":"Waleed","non-dropping-particle":"","parse-names":false,"suffix":""},{"dropping-particle":"","family":"Kunkel","given":"Louis M","non-dropping-particle":"","parse-names":false,"suffix":""},{"dropping-particle":"","family":"Geha","given":"Raif S","non-dropping-particle":"","parse-names":false,"suffix":""}],"container-title":"Nature genetics","id":"ITEM-2","issue":"1","issued":{"date-parts":[["2016","1"]]},"language":"eng","page":"74-78","publisher-place":"United States","title":"A missense mutation in TFRC, encoding transferrin receptor 1, causes combined immunodeficiency.","type":"article-journal","volume":"48"},"uris":["http://www.mendeley.com/documents/?uuid=a61d14bf-f181-4690-89ed-98f32f39f5e1"]},{"id":"ITEM-3","itemData":{"ISSN":"0366-6999 (Print)","PMID":"7867386","abstract":"The serum IgG subclass concentrations in 47 cases and specific IgG subclass antibodies against pneumococcal polysaccharides (PnPs) were measured in 18 cases with iron deficiency. IgG subclass deficiencies were found in 28 (59.6%) cases with the frequency in order as IgG4 (27.7%, 13/47), IgG1 (21.3%, 10/47), IgG3 (14.9%, 7/47), and IgG2 (2.1%, 1/47). Compared with age-matched healthy children, the mean concentration of serum IgG4 and IgG1, and PnPs specific IgG1, IgG2 antibodies were decreased in children with iron deficiency. Decreased CD4+ cells and CD4+/CD8+ ratio in peripheral blood, low interleukin-6 (IL-6) activity, reduced lymphocyte proliferative responsiveness and increased recurrent respiratory tract infections (RRTI) were found in iron deficiency children. These results suggested that serum IgG subclass and PnPs specific IgG subclass antibody deficiencies caused by dysfunction of the regulation of T lymphocyte on B lymphocyte may be related to the susceptibility to RRTI in children with iron deficiency.","author":[{"dropping-particle":"","family":"Feng","given":"X B","non-dropping-particle":"","parse-names":false,"suffix":""},{"dropping-particle":"","family":"Yang","given":"X Q","non-dropping-particle":"","parse-names":false,"suffix":""},{"dropping-particle":"","family":"Shen","given":"J","non-dropping-particle":"","parse-names":false,"suffix":""}],"container-title":"Chinese medical journal","id":"ITEM-3","issue":"11","issued":{"date-parts":[["1994","11"]]},"language":"eng","page":"813-816","publisher-place":"China","title":"Influence of iron deficiency on serum IgG subclass and pneumococcal polysaccharides specific IgG subclass antibodies.","type":"article-journal","volume":"107"},"uris":["http://www.mendeley.com/documents/?uuid=dbad4b3f-e518-4a58-904b-d3f778c505a4"]}],"mendeley":{"formattedCitation":"[7,8,11]","plainTextFormattedCitation":"[7,8,11]","previouslyFormattedCitation":"[7,8,11]"},"properties":{"noteIndex":0},"schema":"https://github.com/citation-style-language/schema/raw/master/csl-citation.json"}</w:instrText>
      </w:r>
      <w:r w:rsidR="007447D5" w:rsidRPr="008F7C2C">
        <w:rPr>
          <w:rFonts w:ascii="Times New Roman" w:hAnsi="Times New Roman" w:cs="Times New Roman"/>
          <w:sz w:val="24"/>
          <w:szCs w:val="24"/>
          <w:lang w:val="en-US"/>
        </w:rPr>
        <w:fldChar w:fldCharType="separate"/>
      </w:r>
      <w:r w:rsidR="00CD7F8A" w:rsidRPr="008F7C2C">
        <w:rPr>
          <w:rFonts w:ascii="Times New Roman" w:hAnsi="Times New Roman" w:cs="Times New Roman"/>
          <w:noProof/>
          <w:sz w:val="24"/>
          <w:szCs w:val="24"/>
          <w:lang w:val="en-US"/>
        </w:rPr>
        <w:t>[7,8,11]</w:t>
      </w:r>
      <w:r w:rsidR="007447D5" w:rsidRPr="008F7C2C">
        <w:rPr>
          <w:rFonts w:ascii="Times New Roman" w:hAnsi="Times New Roman" w:cs="Times New Roman"/>
          <w:sz w:val="24"/>
          <w:szCs w:val="24"/>
          <w:lang w:val="en-US"/>
        </w:rPr>
        <w:fldChar w:fldCharType="end"/>
      </w:r>
      <w:r w:rsidR="007447D5" w:rsidRPr="008F7C2C">
        <w:rPr>
          <w:rFonts w:ascii="Times New Roman" w:hAnsi="Times New Roman" w:cs="Times New Roman"/>
          <w:sz w:val="24"/>
          <w:szCs w:val="24"/>
          <w:lang w:val="en-US"/>
        </w:rPr>
        <w:t xml:space="preserve">. </w:t>
      </w:r>
      <w:r w:rsidR="00AF539E" w:rsidRPr="008F7C2C">
        <w:rPr>
          <w:rFonts w:ascii="Times New Roman" w:hAnsi="Times New Roman" w:cs="Times New Roman"/>
          <w:sz w:val="24"/>
          <w:szCs w:val="24"/>
          <w:lang w:val="en-US"/>
        </w:rPr>
        <w:t>A missense mutation in t</w:t>
      </w:r>
      <w:r w:rsidR="007447D5" w:rsidRPr="008F7C2C">
        <w:rPr>
          <w:rFonts w:ascii="Times New Roman" w:hAnsi="Times New Roman" w:cs="Times New Roman"/>
          <w:sz w:val="24"/>
          <w:szCs w:val="24"/>
          <w:lang w:val="en-US"/>
        </w:rPr>
        <w:t>ransferrin receptor 1</w:t>
      </w:r>
      <w:r w:rsidR="00AF539E" w:rsidRPr="008F7C2C">
        <w:rPr>
          <w:rFonts w:ascii="Times New Roman" w:hAnsi="Times New Roman" w:cs="Times New Roman"/>
          <w:sz w:val="24"/>
          <w:szCs w:val="24"/>
          <w:lang w:val="en-US"/>
        </w:rPr>
        <w:t>,</w:t>
      </w:r>
      <w:r w:rsidR="004172AD" w:rsidRPr="008F7C2C">
        <w:rPr>
          <w:rFonts w:ascii="Times New Roman" w:hAnsi="Times New Roman" w:cs="Times New Roman"/>
          <w:sz w:val="24"/>
          <w:szCs w:val="24"/>
          <w:lang w:val="en-US"/>
        </w:rPr>
        <w:t xml:space="preserve"> necessary</w:t>
      </w:r>
      <w:r w:rsidR="007447D5" w:rsidRPr="008F7C2C">
        <w:rPr>
          <w:rFonts w:ascii="Times New Roman" w:hAnsi="Times New Roman" w:cs="Times New Roman"/>
          <w:sz w:val="24"/>
          <w:szCs w:val="24"/>
          <w:lang w:val="en-US"/>
        </w:rPr>
        <w:t xml:space="preserve"> for iron uptake by cells</w:t>
      </w:r>
      <w:r w:rsidR="00AF539E" w:rsidRPr="008F7C2C">
        <w:rPr>
          <w:rFonts w:ascii="Times New Roman" w:hAnsi="Times New Roman" w:cs="Times New Roman"/>
          <w:sz w:val="24"/>
          <w:szCs w:val="24"/>
          <w:lang w:val="en-US"/>
        </w:rPr>
        <w:t>,</w:t>
      </w:r>
      <w:r w:rsidR="00FA7A83" w:rsidRPr="008F7C2C">
        <w:rPr>
          <w:rFonts w:ascii="Times New Roman" w:hAnsi="Times New Roman" w:cs="Times New Roman"/>
          <w:sz w:val="24"/>
          <w:szCs w:val="24"/>
          <w:lang w:val="en-US"/>
        </w:rPr>
        <w:t xml:space="preserve"> </w:t>
      </w:r>
      <w:r w:rsidR="002D5AFF" w:rsidRPr="008F7C2C">
        <w:rPr>
          <w:rFonts w:ascii="Times New Roman" w:hAnsi="Times New Roman" w:cs="Times New Roman"/>
          <w:sz w:val="24"/>
          <w:szCs w:val="24"/>
          <w:lang w:val="en-US"/>
        </w:rPr>
        <w:t>was</w:t>
      </w:r>
      <w:r w:rsidR="00761DC7" w:rsidRPr="008F7C2C">
        <w:rPr>
          <w:rFonts w:ascii="Times New Roman" w:hAnsi="Times New Roman" w:cs="Times New Roman"/>
          <w:sz w:val="24"/>
          <w:szCs w:val="24"/>
          <w:lang w:val="en-US"/>
        </w:rPr>
        <w:t xml:space="preserve"> associated with </w:t>
      </w:r>
      <w:r w:rsidR="000D005E" w:rsidRPr="008F7C2C">
        <w:rPr>
          <w:rFonts w:ascii="Times New Roman" w:hAnsi="Times New Roman" w:cs="Times New Roman"/>
          <w:sz w:val="24"/>
          <w:szCs w:val="24"/>
          <w:lang w:val="en-US"/>
        </w:rPr>
        <w:t xml:space="preserve">defective B cell proliferation </w:t>
      </w:r>
      <w:r w:rsidR="0081637D" w:rsidRPr="008F7C2C">
        <w:rPr>
          <w:rFonts w:ascii="Times New Roman" w:hAnsi="Times New Roman" w:cs="Times New Roman"/>
          <w:sz w:val="24"/>
          <w:szCs w:val="24"/>
          <w:lang w:val="en-US"/>
        </w:rPr>
        <w:t>and</w:t>
      </w:r>
      <w:r w:rsidR="00A67A2E" w:rsidRPr="008F7C2C">
        <w:rPr>
          <w:rFonts w:ascii="Times New Roman" w:hAnsi="Times New Roman" w:cs="Times New Roman"/>
          <w:sz w:val="24"/>
          <w:szCs w:val="24"/>
          <w:lang w:val="en-US"/>
        </w:rPr>
        <w:t xml:space="preserve"> </w:t>
      </w:r>
      <w:r w:rsidR="007447D5" w:rsidRPr="008F7C2C">
        <w:rPr>
          <w:rFonts w:ascii="Times New Roman" w:hAnsi="Times New Roman" w:cs="Times New Roman"/>
          <w:sz w:val="24"/>
          <w:szCs w:val="24"/>
          <w:lang w:val="en-US"/>
        </w:rPr>
        <w:t>reduced Ig</w:t>
      </w:r>
      <w:r w:rsidR="006D5396" w:rsidRPr="008F7C2C">
        <w:rPr>
          <w:rFonts w:ascii="Times New Roman" w:hAnsi="Times New Roman" w:cs="Times New Roman"/>
          <w:sz w:val="24"/>
          <w:szCs w:val="24"/>
          <w:lang w:val="en-US"/>
        </w:rPr>
        <w:t>G</w:t>
      </w:r>
      <w:r w:rsidR="0081637D" w:rsidRPr="008F7C2C">
        <w:rPr>
          <w:rFonts w:ascii="Times New Roman" w:hAnsi="Times New Roman" w:cs="Times New Roman"/>
          <w:sz w:val="24"/>
          <w:szCs w:val="24"/>
          <w:lang w:val="en-US"/>
        </w:rPr>
        <w:t xml:space="preserve"> </w:t>
      </w:r>
      <w:r w:rsidR="004E5505" w:rsidRPr="008F7C2C">
        <w:rPr>
          <w:rFonts w:ascii="Times New Roman" w:hAnsi="Times New Roman" w:cs="Times New Roman"/>
          <w:sz w:val="24"/>
          <w:szCs w:val="24"/>
          <w:lang w:val="en-US"/>
        </w:rPr>
        <w:t>production</w:t>
      </w:r>
      <w:r w:rsidR="00777A51" w:rsidRPr="008F7C2C">
        <w:rPr>
          <w:rFonts w:ascii="Times New Roman" w:hAnsi="Times New Roman" w:cs="Times New Roman"/>
          <w:sz w:val="24"/>
          <w:szCs w:val="24"/>
          <w:lang w:val="en-US"/>
        </w:rPr>
        <w:t xml:space="preserve"> in </w:t>
      </w:r>
      <w:r w:rsidR="001B7F2B" w:rsidRPr="008F7C2C">
        <w:rPr>
          <w:rFonts w:ascii="Times New Roman" w:hAnsi="Times New Roman" w:cs="Times New Roman"/>
          <w:sz w:val="24"/>
          <w:szCs w:val="24"/>
          <w:lang w:val="en-US"/>
        </w:rPr>
        <w:t xml:space="preserve">children and </w:t>
      </w:r>
      <w:r w:rsidR="00787129" w:rsidRPr="008F7C2C">
        <w:rPr>
          <w:rFonts w:ascii="Times New Roman" w:hAnsi="Times New Roman" w:cs="Times New Roman"/>
          <w:sz w:val="24"/>
          <w:szCs w:val="24"/>
          <w:lang w:val="en-US"/>
        </w:rPr>
        <w:t xml:space="preserve">in </w:t>
      </w:r>
      <w:r w:rsidR="00777A51" w:rsidRPr="008F7C2C">
        <w:rPr>
          <w:rFonts w:ascii="Times New Roman" w:hAnsi="Times New Roman" w:cs="Times New Roman"/>
          <w:sz w:val="24"/>
          <w:szCs w:val="24"/>
          <w:lang w:val="en-US"/>
        </w:rPr>
        <w:t>m</w:t>
      </w:r>
      <w:r w:rsidR="00B7780A" w:rsidRPr="008F7C2C">
        <w:rPr>
          <w:rFonts w:ascii="Times New Roman" w:hAnsi="Times New Roman" w:cs="Times New Roman"/>
          <w:sz w:val="24"/>
          <w:szCs w:val="24"/>
          <w:lang w:val="en-US"/>
        </w:rPr>
        <w:t xml:space="preserve">ouse models </w:t>
      </w:r>
      <w:r w:rsidR="007116CC" w:rsidRPr="008F7C2C">
        <w:rPr>
          <w:rFonts w:ascii="Times New Roman" w:hAnsi="Times New Roman" w:cs="Times New Roman"/>
          <w:sz w:val="24"/>
          <w:szCs w:val="24"/>
          <w:lang w:val="en-US"/>
        </w:rPr>
        <w:fldChar w:fldCharType="begin" w:fldLock="1"/>
      </w:r>
      <w:r w:rsidR="007116CC" w:rsidRPr="008F7C2C">
        <w:rPr>
          <w:rFonts w:ascii="Times New Roman" w:hAnsi="Times New Roman" w:cs="Times New Roman"/>
          <w:sz w:val="24"/>
          <w:szCs w:val="24"/>
          <w:lang w:val="en-US"/>
        </w:rPr>
        <w:instrText>ADDIN CSL_CITATION {"citationItems":[{"id":"ITEM-1","itemData":{"DOI":"10.1038/ng.3465","ISSN":"1546-1718 (Electronic)","PMID":"26642240","abstract":"Patients with a combined immunodeficiency characterized by normal numbers but impaired function of T and B cells had a homozygous p.Tyr20His substitution in transferrin receptor 1 (TfR1), encoded by TFRC. The substitution disrupts the TfR1 internalization motif, resulting in defective receptor endocytosis and markedly increased TfR1 expression on the cell surface. Iron citrate rescued the lymphocyte defects, and expression of wild-type but not mutant TfR1 rescued impaired transferrin uptake in patient-derived fibroblasts. Tfrc(Y20H/Y20H) mice recapitulated the immunological defects of patients. Despite the critical role of TfR1 in erythrocyte development and function, patients had only mild anemia and only slightly increased TfR1 expression in erythroid precursors. We show that STEAP3, a metalloreductase expressed in erythroblasts, associates with TfR1 and partially rescues transferrin uptake in patient-derived fibroblasts, suggesting that STEAP3 may provide an accessory TfR1 endocytosis signal that spares patients from severe anemia. These findings demonstrate the importance of TfR1 in adaptive immunity.","author":[{"dropping-particle":"","family":"Jabara","given":"Haifa H","non-dropping-particle":"","parse-names":false,"suffix":""},{"dropping-particle":"","family":"Boyden","given":"Steven E","non-dropping-particle":"","parse-names":false,"suffix":""},{"dropping-particle":"","family":"Chou","given":"Janet","non-dropping-particle":"","parse-names":false,"suffix":""},{"dropping-particle":"","family":"Ramesh","given":"Narayanaswamy","non-dropping-particle":"","parse-names":false,"suffix":""},{"dropping-particle":"","family":"Massaad","given":"Michel J","non-dropping-particle":"","parse-names":false,"suffix":""},{"dropping-particle":"","family":"Benson","given":"Halli","non-dropping-particle":"","parse-names":false,"suffix":""},{"dropping-particle":"","family":"Bainter","given":"Wayne","non-dropping-particle":"","parse-names":false,"suffix":""},{"dropping-particle":"","family":"Fraulino","given":"David","non-dropping-particle":"","parse-names":false,"suffix":""},{"dropping-particle":"","family":"Rahimov","given":"Fedik","non-dropping-particle":"","parse-names":false,"suffix":""},{"dropping-particle":"","family":"Sieff","given":"Colin","non-dropping-particle":"","parse-names":false,"suffix":""},{"dropping-particle":"","family":"Liu","given":"Zhi-Jian","non-dropping-particle":"","parse-names":false,"suffix":""},{"dropping-particle":"","family":"Alshemmari","given":"Salem H","non-dropping-particle":"","parse-names":false,"suffix":""},{"dropping-particle":"","family":"Al-Ramadi","given":"Basel K","non-dropping-particle":"","parse-names":false,"suffix":""},{"dropping-particle":"","family":"Al-Dhekri","given":"Hasan","non-dropping-particle":"","parse-names":false,"suffix":""},{"dropping-particle":"","family":"Arnaout","given":"Rand","non-dropping-particle":"","parse-names":false,"suffix":""},{"dropping-particle":"","family":"Abu-Shukair","given":"Mohammad","non-dropping-particle":"","parse-names":false,"suffix":""},{"dropping-particle":"","family":"Vatsayan","given":"Anant","non-dropping-particle":"","parse-names":false,"suffix":""},{"dropping-particle":"","family":"Silver","given":"Eli","non-dropping-particle":"","parse-names":false,"suffix":""},{"dropping-particle":"","family":"Ahuja","given":"Sanjay","non-dropping-particle":"","parse-names":false,"suffix":""},{"dropping-particle":"","family":"Davies","given":"E Graham","non-dropping-particle":"","parse-names":false,"suffix":""},{"dropping-particle":"","family":"Sola-Visner","given":"Martha","non-dropping-particle":"","parse-names":false,"suffix":""},{"dropping-particle":"","family":"Ohsumi","given":"Toshiro K","non-dropping-particle":"","parse-names":false,"suffix":""},{"dropping-particle":"","family":"Andrews","given":"Nancy C","non-dropping-particle":"","parse-names":false,"suffix":""},{"dropping-particle":"","family":"Notarangelo","given":"Luigi D","non-dropping-particle":"","parse-names":false,"suffix":""},{"dropping-particle":"","family":"Fleming","given":"Mark D","non-dropping-particle":"","parse-names":false,"suffix":""},{"dropping-particle":"","family":"Al-Herz","given":"Waleed","non-dropping-particle":"","parse-names":false,"suffix":""},{"dropping-particle":"","family":"Kunkel","given":"Louis M","non-dropping-particle":"","parse-names":false,"suffix":""},{"dropping-particle":"","family":"Geha","given":"Raif S","non-dropping-particle":"","parse-names":false,"suffix":""}],"container-title":"Nature genetics","id":"ITEM-1","issue":"1","issued":{"date-parts":[["2016","1"]]},"language":"eng","page":"74-78","publisher-place":"United States","title":"A missense mutation in TFRC, encoding transferrin receptor 1, causes combined immunodeficiency.","type":"article-journal","volume":"48"},"uris":["http://www.mendeley.com/documents/?uuid=a61d14bf-f181-4690-89ed-98f32f39f5e1"]}],"mendeley":{"formattedCitation":"[8]","plainTextFormattedCitation":"[8]","previouslyFormattedCitation":"[8]"},"properties":{"noteIndex":0},"schema":"https://github.com/citation-style-language/schema/raw/master/csl-citation.json"}</w:instrText>
      </w:r>
      <w:r w:rsidR="007116CC" w:rsidRPr="008F7C2C">
        <w:rPr>
          <w:rFonts w:ascii="Times New Roman" w:hAnsi="Times New Roman" w:cs="Times New Roman"/>
          <w:sz w:val="24"/>
          <w:szCs w:val="24"/>
          <w:lang w:val="en-US"/>
        </w:rPr>
        <w:fldChar w:fldCharType="separate"/>
      </w:r>
      <w:r w:rsidR="007116CC" w:rsidRPr="008F7C2C">
        <w:rPr>
          <w:rFonts w:ascii="Times New Roman" w:hAnsi="Times New Roman" w:cs="Times New Roman"/>
          <w:noProof/>
          <w:sz w:val="24"/>
          <w:szCs w:val="24"/>
          <w:lang w:val="en-US"/>
        </w:rPr>
        <w:t>[8]</w:t>
      </w:r>
      <w:r w:rsidR="007116CC" w:rsidRPr="008F7C2C">
        <w:rPr>
          <w:rFonts w:ascii="Times New Roman" w:hAnsi="Times New Roman" w:cs="Times New Roman"/>
          <w:sz w:val="24"/>
          <w:szCs w:val="24"/>
          <w:lang w:val="en-US"/>
        </w:rPr>
        <w:fldChar w:fldCharType="end"/>
      </w:r>
      <w:r w:rsidR="007447D5" w:rsidRPr="008F7C2C">
        <w:rPr>
          <w:rFonts w:ascii="Times New Roman" w:hAnsi="Times New Roman" w:cs="Times New Roman"/>
          <w:sz w:val="24"/>
          <w:szCs w:val="24"/>
          <w:lang w:val="en-US"/>
        </w:rPr>
        <w:t>. ID</w:t>
      </w:r>
      <w:r w:rsidR="004D11B5" w:rsidRPr="008F7C2C">
        <w:rPr>
          <w:rFonts w:ascii="Times New Roman" w:hAnsi="Times New Roman" w:cs="Times New Roman"/>
          <w:sz w:val="24"/>
          <w:szCs w:val="24"/>
          <w:lang w:val="en-US"/>
        </w:rPr>
        <w:t xml:space="preserve"> </w:t>
      </w:r>
      <w:r w:rsidR="00951127" w:rsidRPr="008F7C2C">
        <w:rPr>
          <w:rFonts w:ascii="Times New Roman" w:hAnsi="Times New Roman" w:cs="Times New Roman"/>
          <w:sz w:val="24"/>
          <w:szCs w:val="24"/>
          <w:lang w:val="en-US"/>
        </w:rPr>
        <w:t>is</w:t>
      </w:r>
      <w:r w:rsidR="00777A51" w:rsidRPr="008F7C2C">
        <w:rPr>
          <w:rFonts w:ascii="Times New Roman" w:hAnsi="Times New Roman" w:cs="Times New Roman"/>
          <w:sz w:val="24"/>
          <w:szCs w:val="24"/>
          <w:lang w:val="en-US"/>
        </w:rPr>
        <w:t xml:space="preserve"> </w:t>
      </w:r>
      <w:r w:rsidR="00C30CE1" w:rsidRPr="008F7C2C">
        <w:rPr>
          <w:rFonts w:ascii="Times New Roman" w:hAnsi="Times New Roman" w:cs="Times New Roman"/>
          <w:sz w:val="24"/>
          <w:szCs w:val="24"/>
          <w:lang w:val="en-US"/>
        </w:rPr>
        <w:t>similarly</w:t>
      </w:r>
      <w:r w:rsidR="008F0E69" w:rsidRPr="008F7C2C">
        <w:rPr>
          <w:rFonts w:ascii="Times New Roman" w:hAnsi="Times New Roman" w:cs="Times New Roman"/>
          <w:sz w:val="24"/>
          <w:szCs w:val="24"/>
          <w:lang w:val="en-US"/>
        </w:rPr>
        <w:t xml:space="preserve"> </w:t>
      </w:r>
      <w:r w:rsidR="007D6A48" w:rsidRPr="008F7C2C">
        <w:rPr>
          <w:rFonts w:ascii="Times New Roman" w:hAnsi="Times New Roman" w:cs="Times New Roman"/>
          <w:sz w:val="24"/>
          <w:szCs w:val="24"/>
          <w:lang w:val="en-US"/>
        </w:rPr>
        <w:t xml:space="preserve">associated with </w:t>
      </w:r>
      <w:r w:rsidR="00BD4309" w:rsidRPr="008F7C2C">
        <w:rPr>
          <w:rFonts w:ascii="Times New Roman" w:hAnsi="Times New Roman" w:cs="Times New Roman"/>
          <w:sz w:val="24"/>
          <w:szCs w:val="24"/>
          <w:lang w:val="en-US"/>
        </w:rPr>
        <w:t>markedly reduce</w:t>
      </w:r>
      <w:r w:rsidR="009F5223" w:rsidRPr="008F7C2C">
        <w:rPr>
          <w:rFonts w:ascii="Times New Roman" w:hAnsi="Times New Roman" w:cs="Times New Roman"/>
          <w:sz w:val="24"/>
          <w:szCs w:val="24"/>
          <w:lang w:val="en-US"/>
        </w:rPr>
        <w:t>d</w:t>
      </w:r>
      <w:r w:rsidR="00BD4309" w:rsidRPr="008F7C2C">
        <w:rPr>
          <w:rFonts w:ascii="Times New Roman" w:hAnsi="Times New Roman" w:cs="Times New Roman"/>
          <w:sz w:val="24"/>
          <w:szCs w:val="24"/>
          <w:lang w:val="en-US"/>
        </w:rPr>
        <w:t xml:space="preserve"> antigen-specific antibody responses</w:t>
      </w:r>
      <w:r w:rsidR="007447D5" w:rsidRPr="008F7C2C">
        <w:rPr>
          <w:rFonts w:ascii="Times New Roman" w:hAnsi="Times New Roman" w:cs="Times New Roman"/>
          <w:sz w:val="24"/>
          <w:szCs w:val="24"/>
          <w:lang w:val="en-US"/>
        </w:rPr>
        <w:t xml:space="preserve">, </w:t>
      </w:r>
      <w:r w:rsidR="008F0E69" w:rsidRPr="008F7C2C">
        <w:rPr>
          <w:rFonts w:ascii="Times New Roman" w:hAnsi="Times New Roman" w:cs="Times New Roman"/>
          <w:sz w:val="24"/>
          <w:szCs w:val="24"/>
          <w:lang w:val="en-US"/>
        </w:rPr>
        <w:t xml:space="preserve">likely </w:t>
      </w:r>
      <w:r w:rsidR="00C17427" w:rsidRPr="008F7C2C">
        <w:rPr>
          <w:rFonts w:ascii="Times New Roman" w:hAnsi="Times New Roman" w:cs="Times New Roman"/>
          <w:sz w:val="24"/>
          <w:szCs w:val="24"/>
          <w:lang w:val="en-US"/>
        </w:rPr>
        <w:t xml:space="preserve">due to </w:t>
      </w:r>
      <w:r w:rsidR="001468DF" w:rsidRPr="008F7C2C">
        <w:rPr>
          <w:rFonts w:ascii="Times New Roman" w:hAnsi="Times New Roman" w:cs="Times New Roman"/>
          <w:sz w:val="24"/>
          <w:szCs w:val="24"/>
          <w:lang w:val="en-US"/>
        </w:rPr>
        <w:t xml:space="preserve">impaired </w:t>
      </w:r>
      <w:r w:rsidR="003F63F0" w:rsidRPr="008F7C2C">
        <w:rPr>
          <w:rFonts w:ascii="Times New Roman" w:hAnsi="Times New Roman" w:cs="Times New Roman"/>
          <w:sz w:val="24"/>
          <w:szCs w:val="24"/>
          <w:lang w:val="en-US"/>
        </w:rPr>
        <w:t xml:space="preserve">iron-dependent </w:t>
      </w:r>
      <w:r w:rsidR="00D4368C" w:rsidRPr="008F7C2C">
        <w:rPr>
          <w:rFonts w:ascii="Times New Roman" w:hAnsi="Times New Roman" w:cs="Times New Roman"/>
          <w:sz w:val="24"/>
          <w:szCs w:val="24"/>
          <w:lang w:val="en-US"/>
        </w:rPr>
        <w:t>histone 3 lysine 9 demethylation</w:t>
      </w:r>
      <w:r w:rsidR="008F0E69" w:rsidRPr="008F7C2C">
        <w:rPr>
          <w:rFonts w:ascii="Times New Roman" w:hAnsi="Times New Roman" w:cs="Times New Roman"/>
          <w:sz w:val="24"/>
          <w:szCs w:val="24"/>
          <w:lang w:val="en-US"/>
        </w:rPr>
        <w:t>,</w:t>
      </w:r>
      <w:r w:rsidR="00D4368C" w:rsidRPr="008F7C2C">
        <w:rPr>
          <w:rFonts w:ascii="Times New Roman" w:hAnsi="Times New Roman" w:cs="Times New Roman"/>
          <w:sz w:val="24"/>
          <w:szCs w:val="24"/>
          <w:lang w:val="en-US"/>
        </w:rPr>
        <w:t xml:space="preserve"> </w:t>
      </w:r>
      <w:r w:rsidR="00EB438F" w:rsidRPr="008F7C2C">
        <w:rPr>
          <w:rFonts w:ascii="Times New Roman" w:hAnsi="Times New Roman" w:cs="Times New Roman"/>
          <w:sz w:val="24"/>
          <w:szCs w:val="24"/>
          <w:lang w:val="en-US"/>
        </w:rPr>
        <w:t>critical</w:t>
      </w:r>
      <w:r w:rsidR="00147089" w:rsidRPr="008F7C2C">
        <w:rPr>
          <w:rFonts w:ascii="Times New Roman" w:hAnsi="Times New Roman" w:cs="Times New Roman"/>
          <w:sz w:val="24"/>
          <w:szCs w:val="24"/>
          <w:lang w:val="en-US"/>
        </w:rPr>
        <w:t xml:space="preserve"> for B cell proliferation </w:t>
      </w:r>
      <w:r w:rsidR="007116CC" w:rsidRPr="008F7C2C">
        <w:rPr>
          <w:rFonts w:ascii="Times New Roman" w:hAnsi="Times New Roman" w:cs="Times New Roman"/>
          <w:sz w:val="24"/>
          <w:szCs w:val="24"/>
          <w:lang w:val="en-US"/>
        </w:rPr>
        <w:fldChar w:fldCharType="begin" w:fldLock="1"/>
      </w:r>
      <w:r w:rsidR="00B76D5B" w:rsidRPr="008F7C2C">
        <w:rPr>
          <w:rFonts w:ascii="Times New Roman" w:hAnsi="Times New Roman" w:cs="Times New Roman"/>
          <w:sz w:val="24"/>
          <w:szCs w:val="24"/>
          <w:lang w:val="en-US"/>
        </w:rPr>
        <w:instrText>ADDIN CSL_CITATION {"citationItems":[{"id":"ITEM-1","itemData":{"DOI":"10.1038/s41467-019-11002-5","ISSN":"2041-1723","abstract":"Trace elements play important roles in human health, but little is known about their functions in humoral immunity. Here, we show an important role for iron in inducing cyclin E and B cell proliferation. We find that iron-deficient individuals exhibit a significantly reduced antibody response to the measles vaccine when compared to iron-normal controls. Mice with iron deficiency also exhibit attenuated T-dependent or T-independent antigen-specific antibody responses. We show that iron is essential for B cell proliferation; both iron deficiency and α-ketoglutarate inhibition could suppress cyclin E1 induction and S phase entry of B cells upon activation. Finally, we demonstrate that three demethylases, KDM2B, KDM3B and KDM4C, are responsible for histone 3 lysine 9 (H3K9) demethylation at the cyclin E1 promoter, cyclin E1 induction and B cell proliferation. Thus, our data reveal a crucial role of H3K9 demethylation in B cell proliferation, and the importance of iron in humoral immunity.","author":[{"dropping-particle":"","family":"Jiang","given":"Yuhang","non-dropping-particle":"","parse-names":false,"suffix":""},{"dropping-particle":"","family":"Li","given":"Cuifeng","non-dropping-particle":"","parse-names":false,"suffix":""},{"dropping-particle":"","family":"Wu","given":"Qian","non-dropping-particle":"","parse-names":false,"suffix":""},{"dropping-particle":"","family":"An","given":"Peng","non-dropping-particle":"","parse-names":false,"suffix":""},{"dropping-particle":"","family":"Huang","given":"Laiquan","non-dropping-particle":"","parse-names":false,"suffix":""},{"dropping-particle":"","family":"Wang","given":"Jia","non-dropping-particle":"","parse-names":false,"suffix":""},{"dropping-particle":"","family":"Chen","given":"Chen","non-dropping-particle":"","parse-names":false,"suffix":""},{"dropping-particle":"","family":"Chen","given":"Xi","non-dropping-particle":"","parse-names":false,"suffix":""},{"dropping-particle":"","family":"Zhang","given":"Fan","non-dropping-particle":"","parse-names":false,"suffix":""},{"dropping-particle":"","family":"Ma","given":"Li","non-dropping-particle":"","parse-names":false,"suffix":""},{"dropping-particle":"","family":"Liu","given":"Sanhong","non-dropping-particle":"","parse-names":false,"suffix":""},{"dropping-particle":"","family":"He","given":"Hanqing","non-dropping-particle":"","parse-names":false,"suffix":""},{"dropping-particle":"","family":"Xie","given":"Shuyun","non-dropping-particle":"","parse-names":false,"suffix":""},{"dropping-particle":"","family":"Sun","given":"Yangbai","non-dropping-particle":"","parse-names":false,"suffix":""},{"dropping-particle":"","family":"Liu","given":"Hanshao","non-dropping-particle":"","parse-names":false,"suffix":""},{"dropping-particle":"","family":"Zhan","given":"Yu","non-dropping-particle":"","parse-names":false,"suffix":""},{"dropping-particle":"","family":"Tao","given":"Yu","non-dropping-particle":"","parse-names":false,"suffix":""},{"dropping-particle":"","family":"Liu","given":"Zhi","non-dropping-particle":"","parse-names":false,"suffix":""},{"dropping-particle":"","family":"Sun","given":"Xiaohua","non-dropping-particle":"","parse-names":false,"suffix":""},{"dropping-particle":"","family":"Hu","given":"Yiming","non-dropping-particle":"","parse-names":false,"suffix":""},{"dropping-particle":"","family":"Wang","given":"Qi","non-dropping-particle":"","parse-names":false,"suffix":""},{"dropping-particle":"","family":"Ye","given":"Deji","non-dropping-particle":"","parse-names":false,"suffix":""},{"dropping-particle":"","family":"Zhang","given":"Jie","non-dropping-particle":"","parse-names":false,"suffix":""},{"dropping-particle":"","family":"Zou","given":"Shanhua","non-dropping-particle":"","parse-names":false,"suffix":""},{"dropping-particle":"","family":"Wang","given":"Ying","non-dropping-particle":"","parse-names":false,"suffix":""},{"dropping-particle":"","family":"Wei","given":"Gang","non-dropping-particle":"","parse-names":false,"suffix":""},{"dropping-particle":"","family":"Liu","given":"Yongzhong","non-dropping-particle":"","parse-names":false,"suffix":""},{"dropping-particle":"","family":"Shi","given":"Yufang","non-dropping-particle":"","parse-names":false,"suffix":""},{"dropping-particle":"","family":"Eugene Chin","given":"Y","non-dropping-particle":"","parse-names":false,"suffix":""},{"dropping-particle":"","family":"Hao","given":"Yongqiang","non-dropping-particle":"","parse-names":false,"suffix":""},{"dropping-particle":"","family":"Wang","given":"Fudi","non-dropping-particle":"","parse-names":false,"suffix":""},{"dropping-particle":"","family":"Zhang","given":"Xiaoren","non-dropping-particle":"","parse-names":false,"suffix":""}],"container-title":"Nature Communications","id":"ITEM-1","issue":"1","issued":{"date-parts":[["2019"]]},"page":"2935","title":"Iron-dependent histone 3 lysine 9 demethylation controls B cell proliferation and humoral immune responses","type":"article-journal","volume":"10"},"uris":["http://www.mendeley.com/documents/?uuid=eec3c251-414f-4d85-a411-237b5dc9340c"]}],"mendeley":{"formattedCitation":"[7]","plainTextFormattedCitation":"[7]","previouslyFormattedCitation":"[7]"},"properties":{"noteIndex":0},"schema":"https://github.com/citation-style-language/schema/raw/master/csl-citation.json"}</w:instrText>
      </w:r>
      <w:r w:rsidR="007116CC" w:rsidRPr="008F7C2C">
        <w:rPr>
          <w:rFonts w:ascii="Times New Roman" w:hAnsi="Times New Roman" w:cs="Times New Roman"/>
          <w:sz w:val="24"/>
          <w:szCs w:val="24"/>
          <w:lang w:val="en-US"/>
        </w:rPr>
        <w:fldChar w:fldCharType="separate"/>
      </w:r>
      <w:r w:rsidR="007116CC" w:rsidRPr="008F7C2C">
        <w:rPr>
          <w:rFonts w:ascii="Times New Roman" w:hAnsi="Times New Roman" w:cs="Times New Roman"/>
          <w:noProof/>
          <w:sz w:val="24"/>
          <w:szCs w:val="24"/>
          <w:lang w:val="en-US"/>
        </w:rPr>
        <w:t>[7]</w:t>
      </w:r>
      <w:r w:rsidR="007116CC" w:rsidRPr="008F7C2C">
        <w:rPr>
          <w:rFonts w:ascii="Times New Roman" w:hAnsi="Times New Roman" w:cs="Times New Roman"/>
          <w:sz w:val="24"/>
          <w:szCs w:val="24"/>
          <w:lang w:val="en-US"/>
        </w:rPr>
        <w:fldChar w:fldCharType="end"/>
      </w:r>
      <w:r w:rsidR="007447D5" w:rsidRPr="008F7C2C">
        <w:rPr>
          <w:rFonts w:ascii="Times New Roman" w:hAnsi="Times New Roman" w:cs="Times New Roman"/>
          <w:sz w:val="24"/>
          <w:szCs w:val="24"/>
          <w:lang w:val="en-US"/>
        </w:rPr>
        <w:t xml:space="preserve">. </w:t>
      </w:r>
      <w:r w:rsidR="002255CF" w:rsidRPr="008F7C2C">
        <w:rPr>
          <w:rFonts w:ascii="Times New Roman" w:hAnsi="Times New Roman" w:cs="Times New Roman"/>
          <w:sz w:val="24"/>
          <w:szCs w:val="24"/>
          <w:lang w:val="en-US"/>
        </w:rPr>
        <w:t xml:space="preserve">There is sparse literature in humans </w:t>
      </w:r>
      <w:r w:rsidR="006C4D45" w:rsidRPr="008F7C2C">
        <w:rPr>
          <w:rFonts w:ascii="Times New Roman" w:hAnsi="Times New Roman" w:cs="Times New Roman"/>
          <w:sz w:val="24"/>
          <w:szCs w:val="24"/>
          <w:lang w:val="en-US"/>
        </w:rPr>
        <w:t xml:space="preserve">with </w:t>
      </w:r>
      <w:r w:rsidR="00A21EEA" w:rsidRPr="008F7C2C">
        <w:rPr>
          <w:rFonts w:ascii="Times New Roman" w:hAnsi="Times New Roman" w:cs="Times New Roman"/>
          <w:sz w:val="24"/>
          <w:szCs w:val="24"/>
          <w:lang w:val="en-US"/>
        </w:rPr>
        <w:t>conflicting</w:t>
      </w:r>
      <w:r w:rsidR="006C4D45" w:rsidRPr="008F7C2C">
        <w:rPr>
          <w:rFonts w:ascii="Times New Roman" w:hAnsi="Times New Roman" w:cs="Times New Roman"/>
          <w:sz w:val="24"/>
          <w:szCs w:val="24"/>
          <w:lang w:val="en-US"/>
        </w:rPr>
        <w:t xml:space="preserve"> findings. </w:t>
      </w:r>
      <w:r w:rsidR="007447D5" w:rsidRPr="008F7C2C">
        <w:rPr>
          <w:rFonts w:ascii="Times New Roman" w:hAnsi="Times New Roman" w:cs="Times New Roman"/>
          <w:sz w:val="24"/>
          <w:szCs w:val="24"/>
          <w:lang w:val="en-US"/>
        </w:rPr>
        <w:t>ID has</w:t>
      </w:r>
      <w:r w:rsidR="00FA5654" w:rsidRPr="008F7C2C">
        <w:rPr>
          <w:rFonts w:ascii="Times New Roman" w:hAnsi="Times New Roman" w:cs="Times New Roman"/>
          <w:sz w:val="24"/>
          <w:szCs w:val="24"/>
          <w:lang w:val="en-US"/>
        </w:rPr>
        <w:t xml:space="preserve"> </w:t>
      </w:r>
      <w:r w:rsidR="007447D5" w:rsidRPr="008F7C2C">
        <w:rPr>
          <w:rFonts w:ascii="Times New Roman" w:hAnsi="Times New Roman" w:cs="Times New Roman"/>
          <w:sz w:val="24"/>
          <w:szCs w:val="24"/>
          <w:lang w:val="en-US"/>
        </w:rPr>
        <w:t xml:space="preserve">been associated with </w:t>
      </w:r>
      <w:r w:rsidR="00DB69A4" w:rsidRPr="008F7C2C">
        <w:rPr>
          <w:rFonts w:ascii="Times New Roman" w:hAnsi="Times New Roman" w:cs="Times New Roman"/>
          <w:sz w:val="24"/>
          <w:szCs w:val="24"/>
          <w:lang w:val="en-US"/>
        </w:rPr>
        <w:t>re</w:t>
      </w:r>
      <w:r w:rsidR="002D35DF" w:rsidRPr="008F7C2C">
        <w:rPr>
          <w:rFonts w:ascii="Times New Roman" w:hAnsi="Times New Roman" w:cs="Times New Roman"/>
          <w:sz w:val="24"/>
          <w:szCs w:val="24"/>
          <w:lang w:val="en-US"/>
        </w:rPr>
        <w:t xml:space="preserve">duced </w:t>
      </w:r>
      <w:r w:rsidR="00EC40D7" w:rsidRPr="008F7C2C">
        <w:rPr>
          <w:rFonts w:ascii="Times New Roman" w:hAnsi="Times New Roman" w:cs="Times New Roman"/>
          <w:sz w:val="24"/>
          <w:szCs w:val="24"/>
          <w:lang w:val="en-US"/>
        </w:rPr>
        <w:t xml:space="preserve">IgG </w:t>
      </w:r>
      <w:r w:rsidR="002D35DF" w:rsidRPr="008F7C2C">
        <w:rPr>
          <w:rFonts w:ascii="Times New Roman" w:hAnsi="Times New Roman" w:cs="Times New Roman"/>
          <w:sz w:val="24"/>
          <w:szCs w:val="24"/>
          <w:lang w:val="en-US"/>
        </w:rPr>
        <w:t>antibodies</w:t>
      </w:r>
      <w:r w:rsidR="00EC40D7" w:rsidRPr="008F7C2C">
        <w:rPr>
          <w:rFonts w:ascii="Times New Roman" w:hAnsi="Times New Roman" w:cs="Times New Roman"/>
          <w:sz w:val="24"/>
          <w:szCs w:val="24"/>
          <w:lang w:val="en-US"/>
        </w:rPr>
        <w:t>,</w:t>
      </w:r>
      <w:r w:rsidR="002D35DF" w:rsidRPr="008F7C2C">
        <w:rPr>
          <w:rFonts w:ascii="Times New Roman" w:hAnsi="Times New Roman" w:cs="Times New Roman"/>
          <w:sz w:val="24"/>
          <w:szCs w:val="24"/>
          <w:lang w:val="en-US"/>
        </w:rPr>
        <w:t xml:space="preserve"> including </w:t>
      </w:r>
      <w:r w:rsidR="00EC40D7" w:rsidRPr="008F7C2C">
        <w:rPr>
          <w:rFonts w:ascii="Times New Roman" w:hAnsi="Times New Roman" w:cs="Times New Roman"/>
          <w:sz w:val="24"/>
          <w:szCs w:val="24"/>
          <w:lang w:val="en-US"/>
        </w:rPr>
        <w:t xml:space="preserve">to </w:t>
      </w:r>
      <w:r w:rsidR="002D35DF" w:rsidRPr="008F7C2C">
        <w:rPr>
          <w:rFonts w:ascii="Times New Roman" w:hAnsi="Times New Roman" w:cs="Times New Roman"/>
          <w:sz w:val="24"/>
          <w:szCs w:val="24"/>
          <w:lang w:val="en-US"/>
        </w:rPr>
        <w:t>pneumococcal antigen</w:t>
      </w:r>
      <w:r w:rsidR="001317BA" w:rsidRPr="008F7C2C">
        <w:rPr>
          <w:rFonts w:ascii="Times New Roman" w:hAnsi="Times New Roman" w:cs="Times New Roman"/>
          <w:sz w:val="24"/>
          <w:szCs w:val="24"/>
          <w:lang w:val="en-US"/>
        </w:rPr>
        <w:t xml:space="preserve"> </w:t>
      </w:r>
      <w:r w:rsidR="007447D5" w:rsidRPr="008F7C2C">
        <w:rPr>
          <w:rFonts w:ascii="Times New Roman" w:hAnsi="Times New Roman" w:cs="Times New Roman"/>
          <w:sz w:val="24"/>
          <w:szCs w:val="24"/>
          <w:lang w:val="en-US"/>
        </w:rPr>
        <w:fldChar w:fldCharType="begin" w:fldLock="1"/>
      </w:r>
      <w:r w:rsidR="009D1B31" w:rsidRPr="008F7C2C">
        <w:rPr>
          <w:rFonts w:ascii="Times New Roman" w:hAnsi="Times New Roman" w:cs="Times New Roman"/>
          <w:sz w:val="24"/>
          <w:szCs w:val="24"/>
          <w:lang w:val="en-US"/>
        </w:rPr>
        <w:instrText>ADDIN CSL_CITATION {"citationItems":[{"id":"ITEM-1","itemData":{"DOI":"10.1038/ng.3465","ISSN":"1546-1718 (Electronic)","PMID":"26642240","abstract":"Patients with a combined immunodeficiency characterized by normal numbers but impaired function of T and B cells had a homozygous p.Tyr20His substitution in transferrin receptor 1 (TfR1), encoded by TFRC. The substitution disrupts the TfR1 internalization motif, resulting in defective receptor endocytosis and markedly increased TfR1 expression on the cell surface. Iron citrate rescued the lymphocyte defects, and expression of wild-type but not mutant TfR1 rescued impaired transferrin uptake in patient-derived fibroblasts. Tfrc(Y20H/Y20H) mice recapitulated the immunological defects of patients. Despite the critical role of TfR1 in erythrocyte development and function, patients had only mild anemia and only slightly increased TfR1 expression in erythroid precursors. We show that STEAP3, a metalloreductase expressed in erythroblasts, associates with TfR1 and partially rescues transferrin uptake in patient-derived fibroblasts, suggesting that STEAP3 may provide an accessory TfR1 endocytosis signal that spares patients from severe anemia. These findings demonstrate the importance of TfR1 in adaptive immunity.","author":[{"dropping-particle":"","family":"Jabara","given":"Haifa H","non-dropping-particle":"","parse-names":false,"suffix":""},{"dropping-particle":"","family":"Boyden","given":"Steven E","non-dropping-particle":"","parse-names":false,"suffix":""},{"dropping-particle":"","family":"Chou","given":"Janet","non-dropping-particle":"","parse-names":false,"suffix":""},{"dropping-particle":"","family":"Ramesh","given":"Narayanaswamy","non-dropping-particle":"","parse-names":false,"suffix":""},{"dropping-particle":"","family":"Massaad","given":"Michel J","non-dropping-particle":"","parse-names":false,"suffix":""},{"dropping-particle":"","family":"Benson","given":"Halli","non-dropping-particle":"","parse-names":false,"suffix":""},{"dropping-particle":"","family":"Bainter","given":"Wayne","non-dropping-particle":"","parse-names":false,"suffix":""},{"dropping-particle":"","family":"Fraulino","given":"David","non-dropping-particle":"","parse-names":false,"suffix":""},{"dropping-particle":"","family":"Rahimov","given":"Fedik","non-dropping-particle":"","parse-names":false,"suffix":""},{"dropping-particle":"","family":"Sieff","given":"Colin","non-dropping-particle":"","parse-names":false,"suffix":""},{"dropping-particle":"","family":"Liu","given":"Zhi-Jian","non-dropping-particle":"","parse-names":false,"suffix":""},{"dropping-particle":"","family":"Alshemmari","given":"Salem H","non-dropping-particle":"","parse-names":false,"suffix":""},{"dropping-particle":"","family":"Al-Ramadi","given":"Basel K","non-dropping-particle":"","parse-names":false,"suffix":""},{"dropping-particle":"","family":"Al-Dhekri","given":"Hasan","non-dropping-particle":"","parse-names":false,"suffix":""},{"dropping-particle":"","family":"Arnaout","given":"Rand","non-dropping-particle":"","parse-names":false,"suffix":""},{"dropping-particle":"","family":"Abu-Shukair","given":"Mohammad","non-dropping-particle":"","parse-names":false,"suffix":""},{"dropping-particle":"","family":"Vatsayan","given":"Anant","non-dropping-particle":"","parse-names":false,"suffix":""},{"dropping-particle":"","family":"Silver","given":"Eli","non-dropping-particle":"","parse-names":false,"suffix":""},{"dropping-particle":"","family":"Ahuja","given":"Sanjay","non-dropping-particle":"","parse-names":false,"suffix":""},{"dropping-particle":"","family":"Davies","given":"E Graham","non-dropping-particle":"","parse-names":false,"suffix":""},{"dropping-particle":"","family":"Sola-Visner","given":"Martha","non-dropping-particle":"","parse-names":false,"suffix":""},{"dropping-particle":"","family":"Ohsumi","given":"Toshiro K","non-dropping-particle":"","parse-names":false,"suffix":""},{"dropping-particle":"","family":"Andrews","given":"Nancy C","non-dropping-particle":"","parse-names":false,"suffix":""},{"dropping-particle":"","family":"Notarangelo","given":"Luigi D","non-dropping-particle":"","parse-names":false,"suffix":""},{"dropping-particle":"","family":"Fleming","given":"Mark D","non-dropping-particle":"","parse-names":false,"suffix":""},{"dropping-particle":"","family":"Al-Herz","given":"Waleed","non-dropping-particle":"","parse-names":false,"suffix":""},{"dropping-particle":"","family":"Kunkel","given":"Louis M","non-dropping-particle":"","parse-names":false,"suffix":""},{"dropping-particle":"","family":"Geha","given":"Raif S","non-dropping-particle":"","parse-names":false,"suffix":""}],"container-title":"Nature genetics","id":"ITEM-1","issue":"1","issued":{"date-parts":[["2016","1"]]},"language":"eng","page":"74-78","publisher-place":"United States","title":"A missense mutation in TFRC, encoding transferrin receptor 1, causes combined immunodeficiency.","type":"article-journal","volume":"48"},"uris":["http://www.mendeley.com/documents/?uuid=a61d14bf-f181-4690-89ed-98f32f39f5e1"]},{"id":"ITEM-2","itemData":{"DOI":"10.1097/MD.0000000000005395","ISBN":"0000000000","ISSN":"15365964","PMID":"27893677","abstract":"The importance of iron deficiency as a public health problem is based ultimately on the seriousness of its consequences on health. The most extensively investigated consequences of iron deficiency involve work performance and immune function. The significance of the effects on work performance is generally accepted. In contrast, data on the influence of iron deficiency on immune function are often perceived as being confusing and contradictory. We aimed to evaluate the effect of iron deficiency anemia on humoral, cellular, nonspecific immunity, and also the effect on the cytokines that are the key factors of many immunologic steps. Forty children with iron deficiency anemia and 20 age and sex-matched healthy children were included. All children were subjected to full medical history, thorough clinical examination, complete blood count, iron indices (serum iron, serum total iron-binding capacity, serum ferritin, and transferrin saturation), immunoglobulin assay (IgA, IgG, and IgM), interleukin (IL)-6 serum level, study of Tlymphocyte subsets, and evaluation of phagocytic function of macrophages and oxidative burst activity of neutrophils. Patients had significantly lower IgG levels, IL-6, phagocytic activity, and oxidative burst of neutrophils than controls, although there was no significant difference between patients and controls with regard to other immunoglobulins and CD4/CD8 ratio. There was significantly positive correlation between serum iron and IL-6 serum level. We concluded that humoral, nonspecific immunity (phagocytic activity and oxidative burst), and the IL-6 are influenced in patients with iron deficiency anemia. Study of these abnormalities after correction of iron deficiency is strongly needed.","author":[{"dropping-particle":"","family":"Hassan","given":"Tamer Hasan","non-dropping-particle":"","parse-names":false,"suffix":""},{"dropping-particle":"","family":"Badr","given":"Mohamed Ahmed","non-dropping-particle":"","parse-names":false,"suffix":""},{"dropping-particle":"","family":"Karam","given":"Nehad Ahmed","non-dropping-particle":"","parse-names":false,"suffix":""},{"dropping-particle":"","family":"Zkaria","given":"Marwa","non-dropping-particle":"","parse-names":false,"suffix":""},{"dropping-particle":"","family":"Saadany","given":"Hosam Fathy","non-dropping-particle":"El","parse-names":false,"suffix":""},{"dropping-particle":"","family":"Rahman","given":"Doaa Mohamed Abdel","non-dropping-particle":"","parse-names":false,"suffix":""},{"dropping-particle":"","family":"Shahbah","given":"Doaa Abdallah","non-dropping-particle":"","parse-names":false,"suffix":""},{"dropping-particle":"","family":"Morshedy","given":"Salah Mohamed","non-dropping-particle":"Al","parse-names":false,"suffix":""},{"dropping-particle":"","family":"Fathy","given":"Manar","non-dropping-particle":"","parse-names":false,"suffix":""},{"dropping-particle":"","family":"Hosni Esh","given":"Asmaa Mohamed","non-dropping-particle":"","parse-names":false,"suffix":""},{"dropping-particle":"","family":"Selim","given":"Amal Mohamed","non-dropping-particle":"","parse-names":false,"suffix":""}],"container-title":"Medicine (United States)","id":"ITEM-2","issue":"47","issued":{"date-parts":[["2016"]]},"page":"1-5","title":"Impact of iron deficiency anemia on the function of the immune system in children","type":"article-journal","volume":"95"},"uris":["http://www.mendeley.com/documents/?uuid=7c0f506f-e786-4f50-9ac5-c77ccc02c386"]},{"id":"ITEM-3","itemData":{"DOI":"10.4172/2155-9600.1000333","ISSN":"21559600","author":[{"dropping-particle":"","family":"Abbassia Demmouche","given":"Soraya Rahmani","non-dropping-particle":"","parse-names":false,"suffix":""}],"container-title":"Journal of Nutrition &amp; Food Sciences","id":"ITEM-3","issue":"01","issued":{"date-parts":[["2014"]]},"page":"1-5","title":"Iron Deficiency Anemia in Children and Alteration of the Immune System","type":"article-journal","volume":"05"},"uris":["http://www.mendeley.com/documents/?uuid=d1d535d4-b79e-4675-9ab8-28b4238f0116"]},{"id":"ITEM-4","itemData":{"ISSN":"0366-6999 (Print)","PMID":"7867386","abstract":"The serum IgG subclass concentrations in 47 cases and specific IgG subclass antibodies against pneumococcal polysaccharides (PnPs) were measured in 18 cases with iron deficiency. IgG subclass deficiencies were found in 28 (59.6%) cases with the frequency in order as IgG4 (27.7%, 13/47), IgG1 (21.3%, 10/47), IgG3 (14.9%, 7/47), and IgG2 (2.1%, 1/47). Compared with age-matched healthy children, the mean concentration of serum IgG4 and IgG1, and PnPs specific IgG1, IgG2 antibodies were decreased in children with iron deficiency. Decreased CD4+ cells and CD4+/CD8+ ratio in peripheral blood, low interleukin-6 (IL-6) activity, reduced lymphocyte proliferative responsiveness and increased recurrent respiratory tract infections (RRTI) were found in iron deficiency children. These results suggested that serum IgG subclass and PnPs specific IgG subclass antibody deficiencies caused by dysfunction of the regulation of T lymphocyte on B lymphocyte may be related to the susceptibility to RRTI in children with iron deficiency.","author":[{"dropping-particle":"","family":"Feng","given":"X B","non-dropping-particle":"","parse-names":false,"suffix":""},{"dropping-particle":"","family":"Yang","given":"X Q","non-dropping-particle":"","parse-names":false,"suffix":""},{"dropping-particle":"","family":"Shen","given":"J","non-dropping-particle":"","parse-names":false,"suffix":""}],"container-title":"Chinese medical journal","id":"ITEM-4","issue":"11","issued":{"date-parts":[["1994","11"]]},"language":"eng","page":"813-816","publisher-place":"China","title":"Influence of iron deficiency on serum IgG subclass and pneumococcal polysaccharides specific IgG subclass antibodies.","type":"article-journal","volume":"107"},"uris":["http://www.mendeley.com/documents/?uuid=dbad4b3f-e518-4a58-904b-d3f778c505a4"]}],"mendeley":{"formattedCitation":"[8–11]","plainTextFormattedCitation":"[8–11]","previouslyFormattedCitation":"[8–11]"},"properties":{"noteIndex":0},"schema":"https://github.com/citation-style-language/schema/raw/master/csl-citation.json"}</w:instrText>
      </w:r>
      <w:r w:rsidR="007447D5" w:rsidRPr="008F7C2C">
        <w:rPr>
          <w:rFonts w:ascii="Times New Roman" w:hAnsi="Times New Roman" w:cs="Times New Roman"/>
          <w:sz w:val="24"/>
          <w:szCs w:val="24"/>
          <w:lang w:val="en-US"/>
        </w:rPr>
        <w:fldChar w:fldCharType="separate"/>
      </w:r>
      <w:r w:rsidR="007116CC" w:rsidRPr="008F7C2C">
        <w:rPr>
          <w:rFonts w:ascii="Times New Roman" w:hAnsi="Times New Roman" w:cs="Times New Roman"/>
          <w:noProof/>
          <w:sz w:val="24"/>
          <w:szCs w:val="24"/>
          <w:lang w:val="en-US"/>
        </w:rPr>
        <w:t>[8–11]</w:t>
      </w:r>
      <w:r w:rsidR="007447D5" w:rsidRPr="008F7C2C">
        <w:rPr>
          <w:rFonts w:ascii="Times New Roman" w:hAnsi="Times New Roman" w:cs="Times New Roman"/>
          <w:sz w:val="24"/>
          <w:szCs w:val="24"/>
          <w:lang w:val="en-US"/>
        </w:rPr>
        <w:fldChar w:fldCharType="end"/>
      </w:r>
      <w:r w:rsidR="00FA5654" w:rsidRPr="008F7C2C">
        <w:rPr>
          <w:rFonts w:ascii="Times New Roman" w:hAnsi="Times New Roman" w:cs="Times New Roman"/>
          <w:sz w:val="24"/>
          <w:szCs w:val="24"/>
          <w:lang w:val="en-US"/>
        </w:rPr>
        <w:t xml:space="preserve">, </w:t>
      </w:r>
      <w:r w:rsidR="00A21EEA" w:rsidRPr="008F7C2C">
        <w:rPr>
          <w:rFonts w:ascii="Times New Roman" w:hAnsi="Times New Roman" w:cs="Times New Roman"/>
          <w:sz w:val="24"/>
          <w:szCs w:val="24"/>
          <w:lang w:val="en-US"/>
        </w:rPr>
        <w:t xml:space="preserve">although </w:t>
      </w:r>
      <w:r w:rsidR="003B06A1" w:rsidRPr="008F7C2C">
        <w:rPr>
          <w:rFonts w:ascii="Times New Roman" w:hAnsi="Times New Roman" w:cs="Times New Roman"/>
          <w:sz w:val="24"/>
          <w:szCs w:val="24"/>
          <w:lang w:val="en-US"/>
        </w:rPr>
        <w:t>some</w:t>
      </w:r>
      <w:r w:rsidR="00E95903" w:rsidRPr="008F7C2C">
        <w:rPr>
          <w:rFonts w:ascii="Times New Roman" w:hAnsi="Times New Roman" w:cs="Times New Roman"/>
          <w:sz w:val="24"/>
          <w:szCs w:val="24"/>
          <w:lang w:val="en-US"/>
        </w:rPr>
        <w:t xml:space="preserve"> studies</w:t>
      </w:r>
      <w:r w:rsidR="00835B18" w:rsidRPr="008F7C2C">
        <w:rPr>
          <w:rFonts w:ascii="Times New Roman" w:hAnsi="Times New Roman" w:cs="Times New Roman"/>
          <w:sz w:val="24"/>
          <w:szCs w:val="24"/>
          <w:lang w:val="en-US"/>
        </w:rPr>
        <w:t xml:space="preserve"> </w:t>
      </w:r>
      <w:r w:rsidR="00FA5654" w:rsidRPr="008F7C2C">
        <w:rPr>
          <w:rFonts w:ascii="Times New Roman" w:hAnsi="Times New Roman" w:cs="Times New Roman"/>
          <w:sz w:val="24"/>
          <w:szCs w:val="24"/>
          <w:lang w:val="en-US"/>
        </w:rPr>
        <w:t xml:space="preserve">report little association </w:t>
      </w:r>
      <w:r w:rsidR="00FA5654" w:rsidRPr="008F7C2C">
        <w:rPr>
          <w:rFonts w:ascii="Times New Roman" w:hAnsi="Times New Roman" w:cs="Times New Roman"/>
          <w:sz w:val="24"/>
          <w:szCs w:val="24"/>
          <w:lang w:val="en-US"/>
        </w:rPr>
        <w:fldChar w:fldCharType="begin" w:fldLock="1"/>
      </w:r>
      <w:r w:rsidR="001B6B77" w:rsidRPr="008F7C2C">
        <w:rPr>
          <w:rFonts w:ascii="Times New Roman" w:hAnsi="Times New Roman" w:cs="Times New Roman"/>
          <w:sz w:val="24"/>
          <w:szCs w:val="24"/>
          <w:lang w:val="en-US"/>
        </w:rPr>
        <w:instrText>ADDIN CSL_CITATION {"citationItems":[{"id":"ITEM-1","itemData":{"DOI":"10.4103/0976-9668.127317","ISSN":"0976-9668 (Print)","PMID":"24678217","abstract":"OBJECTIVE: The precise role of iron in immune regulation especially in children vulnerable to iron deficiency is not fully known. Hence, this study was conducted to evaluate the effects of iron deficiency anemia (IDA) and its treatment with oral iron supplementation on cell-mediated immunity (CMI) and humoral immunity (HMI) in children. MATERIALS AND METHODS: A total of 40 children (&lt;15 years) with IDA and 40 age-matched healthy children after satisfying the inclusion criteria were enrolled for this case-control study. Flow cytometric evaluation of absolute and relative numbers of cluster of differentiation 4 (CD4) and CD8 (cluster of differentiation 8) lymphocyte subgroups was carried out to assess the CMI and serum Immunoglobulin G (IgG), Immunoglobulin A (IgA), Immunoglobulin M (IgM) were measured to assess the HMI at baseline and 3 months post oral iron supplementation. RESULTS: Significantly lower levels (P &lt; 0.05) of CD4+ T-cells and decreased CD4:CD8 ratios were observed in the iron deficient children. Iron supplementation significantly improved the CD4+ cell counts and CD4:CD8 ratios. However, immunoglobulin levels weren't different between the two groups. CONCLUSIONS: Although IDA did not influence HMI, it significantly impaired CMI, which was improved following iron supplementation for 3 months.","author":[{"dropping-particle":"","family":"Das","given":"Indranil","non-dropping-particle":"","parse-names":false,"suffix":""},{"dropping-particle":"","family":"Saha","given":"Kaushik","non-dropping-particle":"","parse-names":false,"suffix":""},{"dropping-particle":"","family":"Mukhopadhyay","given":"Debanjan","non-dropping-particle":"","parse-names":false,"suffix":""},{"dropping-particle":"","family":"Roy","given":"Shreosee","non-dropping-particle":"","parse-names":false,"suffix":""},{"dropping-particle":"","family":"Raychaudhuri","given":"Gargi","non-dropping-particle":"","parse-names":false,"suffix":""},{"dropping-particle":"","family":"Chatterjee","given":"Mitali","non-dropping-particle":"","parse-names":false,"suffix":""},{"dropping-particle":"","family":"Mitra","given":"Pradip Kumar","non-dropping-particle":"","parse-names":false,"suffix":""}],"container-title":"Journal of natural science, biology, and medicine","id":"ITEM-1","issue":"1","issued":{"date-parts":[["2014","1"]]},"language":"eng","page":"158-163","publisher-place":"India","title":"Impact of iron deficiency anemia on cell-mediated and humoral immunity in children: A case control study.","type":"article-journal","volume":"5"},"uris":["http://www.mendeley.com/documents/?uuid=329a6e58-bb89-44f6-b7c8-53663a59a90c"]},{"id":"ITEM-2","itemData":{"DOI":"10.1007/s12288-010-0025-3","ISSN":"0974-0449","abstract":"Iron deficiency is a common cause of anemia worldwide. Documentation shows that these patients have impaired immunity and are prone to infections. The aim of this study was to confirm whether serum immunoglobulins change in adult nonpregnant females with iron deficiency anemia. Based on patients' clinical history, CBC results, and serum ferritin, iron and total iron binding capacity, 45 healthy patients and 45 iron deficiency anemia (hypochrom microcytic) patients were entered into this case-control study. Serum IgG, IgA and IgM were measured in patient and control groups using the nephelometry method. Both of the groups were compared using suitable statistical test. Mean serum values of IgG, IgA and IgM in the patient group were 12.47 ± 7.67, 1.93 ± 0.92 and 1.35 ± 0.90 g/l respectively. Mean serum values for the control group were 12.51 ± 6.85, 2.14 ± 0.88 and 1.49 ± 0.73 g/l respectively. Although serum immunoglobulins were slightly lower in the patient group compared to the control group these differences were not significant with the t test. Our study showed serum immunoglobulin levels did not change in iron deficiency anemia.","author":[{"dropping-particle":"","family":"Sadeghian","given":"Mohammad Hadi","non-dropping-particle":"","parse-names":false,"suffix":""},{"dropping-particle":"","family":"Keramati","given":"Mohammad Reza","non-dropping-particle":"","parse-names":false,"suffix":""},{"dropping-particle":"","family":"Ayatollahi","given":"Hossein","non-dropping-particle":"","parse-names":false,"suffix":""},{"dropping-particle":"","family":"Manavifar","given":"Lida","non-dropping-particle":"","parse-names":false,"suffix":""},{"dropping-particle":"","family":"Enaiati","given":"Hoda","non-dropping-particle":"","parse-names":false,"suffix":""},{"dropping-particle":"","family":"Mahmoudi","given":"Masoumeh","non-dropping-particle":"","parse-names":false,"suffix":""}],"container-title":"Indian journal of hematology &amp; blood transfusion : an official journal of Indian Society of Hematology and Blood Transfusion","edition":"2010/09/30","id":"ITEM-2","issue":"2","issued":{"date-parts":[["2010","6"]]},"language":"eng","page":"45-48","publisher":"Springer-Verlag","title":"Serum immunoglobulins in patients with iron deficiency anemia","type":"article-journal","volume":"26"},"uris":["http://www.mendeley.com/documents/?uuid=31d4329c-0775-4180-9dde-ba3a8403962d"]}],"mendeley":{"formattedCitation":"[14,16]","plainTextFormattedCitation":"[14,16]","previouslyFormattedCitation":"[14,16]"},"properties":{"noteIndex":0},"schema":"https://github.com/citation-style-language/schema/raw/master/csl-citation.json"}</w:instrText>
      </w:r>
      <w:r w:rsidR="00FA5654" w:rsidRPr="008F7C2C">
        <w:rPr>
          <w:rFonts w:ascii="Times New Roman" w:hAnsi="Times New Roman" w:cs="Times New Roman"/>
          <w:sz w:val="24"/>
          <w:szCs w:val="24"/>
          <w:lang w:val="en-US"/>
        </w:rPr>
        <w:fldChar w:fldCharType="separate"/>
      </w:r>
      <w:r w:rsidR="001B6B77" w:rsidRPr="008F7C2C">
        <w:rPr>
          <w:rFonts w:ascii="Times New Roman" w:hAnsi="Times New Roman" w:cs="Times New Roman"/>
          <w:noProof/>
          <w:sz w:val="24"/>
          <w:szCs w:val="24"/>
          <w:lang w:val="en-US"/>
        </w:rPr>
        <w:t>[14,16]</w:t>
      </w:r>
      <w:r w:rsidR="00FA5654" w:rsidRPr="008F7C2C">
        <w:rPr>
          <w:rFonts w:ascii="Times New Roman" w:hAnsi="Times New Roman" w:cs="Times New Roman"/>
          <w:sz w:val="24"/>
          <w:szCs w:val="24"/>
          <w:lang w:val="en-US"/>
        </w:rPr>
        <w:fldChar w:fldCharType="end"/>
      </w:r>
      <w:r w:rsidR="00022DF3" w:rsidRPr="008F7C2C">
        <w:rPr>
          <w:rFonts w:ascii="Times New Roman" w:hAnsi="Times New Roman" w:cs="Times New Roman"/>
          <w:sz w:val="24"/>
          <w:szCs w:val="24"/>
          <w:lang w:val="en-US"/>
        </w:rPr>
        <w:t xml:space="preserve">. </w:t>
      </w:r>
      <w:r w:rsidR="008E4D7C" w:rsidRPr="008F7C2C">
        <w:rPr>
          <w:rFonts w:ascii="Times New Roman" w:hAnsi="Times New Roman" w:cs="Times New Roman"/>
          <w:sz w:val="24"/>
          <w:szCs w:val="24"/>
          <w:lang w:val="en-US"/>
        </w:rPr>
        <w:t xml:space="preserve">ID has also been associated with </w:t>
      </w:r>
      <w:r w:rsidR="003B06A1" w:rsidRPr="008F7C2C">
        <w:rPr>
          <w:rFonts w:ascii="Times New Roman" w:hAnsi="Times New Roman" w:cs="Times New Roman"/>
          <w:sz w:val="24"/>
          <w:szCs w:val="24"/>
          <w:lang w:val="en-US"/>
        </w:rPr>
        <w:t>weakened</w:t>
      </w:r>
      <w:r w:rsidR="008E4D7C" w:rsidRPr="008F7C2C">
        <w:rPr>
          <w:rFonts w:ascii="Times New Roman" w:hAnsi="Times New Roman" w:cs="Times New Roman"/>
          <w:sz w:val="24"/>
          <w:szCs w:val="24"/>
          <w:lang w:val="en-US"/>
        </w:rPr>
        <w:t xml:space="preserve"> </w:t>
      </w:r>
      <w:r w:rsidR="00B73B55" w:rsidRPr="008F7C2C">
        <w:rPr>
          <w:rFonts w:ascii="Times New Roman" w:hAnsi="Times New Roman" w:cs="Times New Roman"/>
          <w:sz w:val="24"/>
          <w:szCs w:val="24"/>
          <w:lang w:val="en-US"/>
        </w:rPr>
        <w:t xml:space="preserve">antibody responses to </w:t>
      </w:r>
      <w:r w:rsidR="00B73B55" w:rsidRPr="008F7C2C">
        <w:rPr>
          <w:rFonts w:ascii="Times New Roman" w:hAnsi="Times New Roman" w:cs="Times New Roman"/>
          <w:sz w:val="24"/>
          <w:szCs w:val="24"/>
          <w:lang w:val="en-US"/>
        </w:rPr>
        <w:lastRenderedPageBreak/>
        <w:t xml:space="preserve">measles, </w:t>
      </w:r>
      <w:r w:rsidR="007447D5" w:rsidRPr="008F7C2C">
        <w:rPr>
          <w:rFonts w:ascii="Times New Roman" w:hAnsi="Times New Roman" w:cs="Times New Roman"/>
          <w:sz w:val="24"/>
          <w:szCs w:val="24"/>
          <w:lang w:val="en-US"/>
        </w:rPr>
        <w:t>diphtheria, whooping cough, and tetanus vaccine</w:t>
      </w:r>
      <w:r w:rsidR="00B73B55" w:rsidRPr="008F7C2C">
        <w:rPr>
          <w:rFonts w:ascii="Times New Roman" w:hAnsi="Times New Roman" w:cs="Times New Roman"/>
          <w:sz w:val="24"/>
          <w:szCs w:val="24"/>
          <w:lang w:val="en-US"/>
        </w:rPr>
        <w:t>s</w:t>
      </w:r>
      <w:r w:rsidR="003B06A1" w:rsidRPr="008F7C2C">
        <w:rPr>
          <w:rFonts w:ascii="Times New Roman" w:hAnsi="Times New Roman" w:cs="Times New Roman"/>
          <w:sz w:val="24"/>
          <w:szCs w:val="24"/>
          <w:lang w:val="en-US"/>
        </w:rPr>
        <w:t xml:space="preserve"> </w:t>
      </w:r>
      <w:r w:rsidR="0020587E" w:rsidRPr="008F7C2C">
        <w:rPr>
          <w:rFonts w:ascii="Times New Roman" w:hAnsi="Times New Roman" w:cs="Times New Roman"/>
          <w:sz w:val="24"/>
          <w:szCs w:val="24"/>
          <w:lang w:val="en-US"/>
        </w:rPr>
        <w:t xml:space="preserve">in some studies </w:t>
      </w:r>
      <w:r w:rsidR="00D413C8" w:rsidRPr="008F7C2C">
        <w:rPr>
          <w:rFonts w:ascii="Times New Roman" w:hAnsi="Times New Roman" w:cs="Times New Roman"/>
          <w:sz w:val="24"/>
          <w:szCs w:val="24"/>
          <w:lang w:val="en-US"/>
        </w:rPr>
        <w:t>[7]</w:t>
      </w:r>
      <w:r w:rsidR="007447D5" w:rsidRPr="008F7C2C">
        <w:rPr>
          <w:rFonts w:ascii="Times New Roman" w:hAnsi="Times New Roman" w:cs="Times New Roman"/>
          <w:sz w:val="24"/>
          <w:szCs w:val="24"/>
          <w:lang w:val="en-US"/>
        </w:rPr>
        <w:fldChar w:fldCharType="begin" w:fldLock="1"/>
      </w:r>
      <w:r w:rsidR="001B6B77" w:rsidRPr="008F7C2C">
        <w:rPr>
          <w:rFonts w:ascii="Times New Roman" w:hAnsi="Times New Roman" w:cs="Times New Roman"/>
          <w:sz w:val="24"/>
          <w:szCs w:val="24"/>
          <w:lang w:val="en-US"/>
        </w:rPr>
        <w:instrText>ADDIN CSL_CITATION {"citationItems":[{"id":"ITEM-1","itemData":{"DOI":"10.1016/S0022-3476(75)80211-3","ISSN":"0022-3476","author":[{"dropping-particle":"","family":"Macdougall","given":"Lorna G","non-dropping-particle":"","parse-names":false,"suffix":""},{"dropping-particle":"","family":"Anderson","given":"R","non-dropping-particle":"","parse-names":false,"suffix":""},{"dropping-particle":"","family":"McNab","given":"G M","non-dropping-particle":"","parse-names":false,"suffix":""},{"dropping-particle":"","family":"Katz","given":"J","non-dropping-particle":"","parse-names":false,"suffix":""}],"container-title":"The Journal of Pediatrics","id":"ITEM-1","issue":"6","issued":{"date-parts":[["1975","6","1"]]},"note":"doi: 10.1016/S0022-3476(75)80211-3","page":"833-843","publisher":"Elsevier","title":"The immune response in iron-deficient children: Impaired cellular defense mechanisms with altered humoral components","type":"article-journal","volume":"86"},"uris":["http://www.mendeley.com/documents/?uuid=a058bfe4-c5ef-44b3-910d-7913edb5fd52"]}],"mendeley":{"formattedCitation":"[13]","plainTextFormattedCitation":"[13]","previouslyFormattedCitation":"[13]"},"properties":{"noteIndex":0},"schema":"https://github.com/citation-style-language/schema/raw/master/csl-citation.json"}</w:instrText>
      </w:r>
      <w:r w:rsidR="007447D5" w:rsidRPr="008F7C2C">
        <w:rPr>
          <w:rFonts w:ascii="Times New Roman" w:hAnsi="Times New Roman" w:cs="Times New Roman"/>
          <w:sz w:val="24"/>
          <w:szCs w:val="24"/>
          <w:lang w:val="en-US"/>
        </w:rPr>
        <w:fldChar w:fldCharType="separate"/>
      </w:r>
      <w:r w:rsidR="001B6B77" w:rsidRPr="008F7C2C">
        <w:rPr>
          <w:rFonts w:ascii="Times New Roman" w:hAnsi="Times New Roman" w:cs="Times New Roman"/>
          <w:noProof/>
          <w:sz w:val="24"/>
          <w:szCs w:val="24"/>
          <w:lang w:val="en-US"/>
        </w:rPr>
        <w:t>[13]</w:t>
      </w:r>
      <w:r w:rsidR="007447D5" w:rsidRPr="008F7C2C">
        <w:rPr>
          <w:rFonts w:ascii="Times New Roman" w:hAnsi="Times New Roman" w:cs="Times New Roman"/>
          <w:sz w:val="24"/>
          <w:szCs w:val="24"/>
          <w:lang w:val="en-US"/>
        </w:rPr>
        <w:fldChar w:fldCharType="end"/>
      </w:r>
      <w:r w:rsidR="004B2717" w:rsidRPr="008F7C2C">
        <w:rPr>
          <w:rFonts w:ascii="Times New Roman" w:hAnsi="Times New Roman" w:cs="Times New Roman"/>
          <w:sz w:val="24"/>
          <w:szCs w:val="24"/>
          <w:lang w:val="en-US"/>
        </w:rPr>
        <w:t xml:space="preserve">, </w:t>
      </w:r>
      <w:r w:rsidR="00ED4FD3" w:rsidRPr="008F7C2C">
        <w:rPr>
          <w:rFonts w:ascii="Times New Roman" w:hAnsi="Times New Roman" w:cs="Times New Roman"/>
          <w:sz w:val="24"/>
          <w:szCs w:val="24"/>
          <w:lang w:val="en-US"/>
        </w:rPr>
        <w:t>but not other</w:t>
      </w:r>
      <w:r w:rsidR="00264651" w:rsidRPr="008F7C2C">
        <w:rPr>
          <w:rFonts w:ascii="Times New Roman" w:hAnsi="Times New Roman" w:cs="Times New Roman"/>
          <w:sz w:val="24"/>
          <w:szCs w:val="24"/>
          <w:lang w:val="en-US"/>
        </w:rPr>
        <w:t>s</w:t>
      </w:r>
      <w:r w:rsidR="00ED4FD3" w:rsidRPr="008F7C2C">
        <w:rPr>
          <w:rFonts w:ascii="Times New Roman" w:hAnsi="Times New Roman" w:cs="Times New Roman"/>
          <w:sz w:val="24"/>
          <w:szCs w:val="24"/>
          <w:lang w:val="en-US"/>
        </w:rPr>
        <w:t xml:space="preserve"> </w:t>
      </w:r>
      <w:r w:rsidR="007447D5" w:rsidRPr="008F7C2C">
        <w:rPr>
          <w:rFonts w:ascii="Times New Roman" w:hAnsi="Times New Roman" w:cs="Times New Roman"/>
          <w:sz w:val="24"/>
          <w:szCs w:val="24"/>
          <w:lang w:val="en-US"/>
        </w:rPr>
        <w:fldChar w:fldCharType="begin" w:fldLock="1"/>
      </w:r>
      <w:r w:rsidR="001B6B77" w:rsidRPr="008F7C2C">
        <w:rPr>
          <w:rFonts w:ascii="Times New Roman" w:hAnsi="Times New Roman" w:cs="Times New Roman"/>
          <w:sz w:val="24"/>
          <w:szCs w:val="24"/>
          <w:lang w:val="en-US"/>
        </w:rPr>
        <w:instrText>ADDIN CSL_CITATION {"citationItems":[{"id":"ITEM-1","itemData":{"DOI":"10.1016/S0022-3476(75)80221-6","ISSN":"00223476","abstract":"Immunocompetence of 20 children with iron deficiency was evaluated. Serum immunoglobulin levels were normal; in the few with concurrent infection these values were elevated. Serum concentration of complement C3 was normal; in three out of four children with infection, it was reduced. Serum antibody responses to tetanus toxoid and S. typhi were adequate. Cutaneous hypersensitivity was reduced, and the in vitro lymphocyte transformation response to phytohemaggultinin stimulation was impaired. The proportion of T lymphocytes forming spontaneous rosettes with sheep red blood cells was slightly reduced. Opsonic activity of plasma and phagocytosis by polymorphonu-clear leukocytes was normal. Intracellular bacterial killing and reduction of nitroblue tetrazolium were distinctly impaired; they correlated with the severity of iron deficiency. Treatment of iron deficiency by oral or parenteral administration of iron corrected the immunologic abnormalities. It is suggested that iron deficiency is associated with secondary impairment of immunocompetence which is reversible. © 1975 The C. V. Mosby Company.","author":[{"dropping-particle":"","family":"Chandra","given":"R. K.","non-dropping-particle":"","parse-names":false,"suffix":""},{"dropping-particle":"","family":"Saraya","given":"A. K.","non-dropping-particle":"","parse-names":false,"suffix":""}],"container-title":"The Journal of Pediatrics","id":"ITEM-1","issue":"6","issued":{"date-parts":[["1975"]]},"page":"899-902","title":"Impaired immunocompetence associated with iron deficiency","type":"article-journal","volume":"86"},"uris":["http://www.mendeley.com/documents/?uuid=3b2d6658-50d3-4424-b045-32fc1dc00ac3"]},{"id":"ITEM-2","itemData":{"DOI":"10.1136/bmj.280.6226.1249","ISSN":"0007-1447 (Print)","PMID":"7388490","abstract":"The humoral immune response (as shown by plasma immunoglobulin concentrations and antibody response to diphtheria and tetanus toxoids) was evaluated in 14 children with iron-deficiency anaemia and in 24 normal controls. Mean concentrations of haemoglobin and serum iron and mean transferrin saturation were significantly lower in children with iron-deficiency anaemia than in controls. Serum immunoglobulin concentrations were within the normal range in both groups. Two weeks after immunisation with diphtheria and tetanus toxoids the concentrations of IgG increased significantly in both groups. Antibody titres in iron-deficient children were similar to those of controls before and after immunisation. The mean T-lymphocyte count was significantly lower in iron-deficient children than that in controls, but the mean B-lymphocyte counts were similar in the two groups. These observations suggest that humoral immunity in children is not affected by iron deficiency and that conventional immunisation programmes would be effective in children with iron-deficiency anaemia.","author":[{"dropping-particle":"","family":"Bagchi","given":"K","non-dropping-particle":"","parse-names":false,"suffix":""},{"dropping-particle":"","family":"Mohanram","given":"M","non-dropping-particle":"","parse-names":false,"suffix":""},{"dropping-particle":"","family":"Reddy","given":"V","non-dropping-particle":"","parse-names":false,"suffix":""}],"container-title":"British medical journal","id":"ITEM-2","issue":"6226","issued":{"date-parts":[["1980","5"]]},"language":"eng","page":"1249-1251","publisher-place":"England","title":"Humoral immune response in children with iron-deficiency anaemia.","type":"article-journal","volume":"280"},"uris":["http://www.mendeley.com/documents/?uuid=cf9341ba-65e4-45e1-bc16-41b0fee7e5ff"]}],"mendeley":{"formattedCitation":"[17,18]","plainTextFormattedCitation":"[17,18]","previouslyFormattedCitation":"[17,18]"},"properties":{"noteIndex":0},"schema":"https://github.com/citation-style-language/schema/raw/master/csl-citation.json"}</w:instrText>
      </w:r>
      <w:r w:rsidR="007447D5" w:rsidRPr="008F7C2C">
        <w:rPr>
          <w:rFonts w:ascii="Times New Roman" w:hAnsi="Times New Roman" w:cs="Times New Roman"/>
          <w:sz w:val="24"/>
          <w:szCs w:val="24"/>
          <w:lang w:val="en-US"/>
        </w:rPr>
        <w:fldChar w:fldCharType="separate"/>
      </w:r>
      <w:r w:rsidR="001B6B77" w:rsidRPr="008F7C2C">
        <w:rPr>
          <w:rFonts w:ascii="Times New Roman" w:hAnsi="Times New Roman" w:cs="Times New Roman"/>
          <w:noProof/>
          <w:sz w:val="24"/>
          <w:szCs w:val="24"/>
          <w:lang w:val="en-US"/>
        </w:rPr>
        <w:t>[17,18]</w:t>
      </w:r>
      <w:r w:rsidR="007447D5" w:rsidRPr="008F7C2C">
        <w:rPr>
          <w:rFonts w:ascii="Times New Roman" w:hAnsi="Times New Roman" w:cs="Times New Roman"/>
          <w:sz w:val="24"/>
          <w:szCs w:val="24"/>
          <w:lang w:val="en-US"/>
        </w:rPr>
        <w:fldChar w:fldCharType="end"/>
      </w:r>
      <w:r w:rsidR="007447D5" w:rsidRPr="008F7C2C">
        <w:rPr>
          <w:rFonts w:ascii="Times New Roman" w:hAnsi="Times New Roman" w:cs="Times New Roman"/>
          <w:sz w:val="24"/>
          <w:szCs w:val="24"/>
          <w:lang w:val="en-US"/>
        </w:rPr>
        <w:t xml:space="preserve">. </w:t>
      </w:r>
    </w:p>
    <w:bookmarkEnd w:id="24"/>
    <w:p w14:paraId="2C09AAD0" w14:textId="77777777" w:rsidR="00EF1C8C" w:rsidRPr="008F7C2C" w:rsidRDefault="00EF1C8C" w:rsidP="002E1724">
      <w:pPr>
        <w:spacing w:after="0" w:line="480" w:lineRule="auto"/>
        <w:rPr>
          <w:rFonts w:ascii="Times New Roman" w:hAnsi="Times New Roman" w:cs="Times New Roman"/>
          <w:sz w:val="24"/>
          <w:szCs w:val="24"/>
          <w:lang w:val="en-US"/>
        </w:rPr>
      </w:pPr>
    </w:p>
    <w:p w14:paraId="2B495130" w14:textId="5BA2069B" w:rsidR="002C692B" w:rsidRPr="008F7C2C" w:rsidRDefault="004C7547"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R</w:t>
      </w:r>
      <w:r w:rsidR="00A35A22" w:rsidRPr="008F7C2C">
        <w:rPr>
          <w:rFonts w:ascii="Times New Roman" w:hAnsi="Times New Roman" w:cs="Times New Roman"/>
          <w:sz w:val="24"/>
          <w:szCs w:val="24"/>
          <w:lang w:val="en-US"/>
        </w:rPr>
        <w:t xml:space="preserve">educed malaria-specific antibodies in iron deficient children </w:t>
      </w:r>
      <w:r w:rsidR="00275EC0" w:rsidRPr="008F7C2C">
        <w:rPr>
          <w:rFonts w:ascii="Times New Roman" w:hAnsi="Times New Roman" w:cs="Times New Roman"/>
          <w:sz w:val="24"/>
          <w:szCs w:val="24"/>
          <w:lang w:val="en-US"/>
        </w:rPr>
        <w:t xml:space="preserve">may also be explained by the </w:t>
      </w:r>
      <w:r w:rsidR="0015378C" w:rsidRPr="008F7C2C">
        <w:rPr>
          <w:rFonts w:ascii="Times New Roman" w:hAnsi="Times New Roman" w:cs="Times New Roman"/>
          <w:sz w:val="24"/>
          <w:szCs w:val="24"/>
          <w:lang w:val="en-US"/>
        </w:rPr>
        <w:t xml:space="preserve">complex </w:t>
      </w:r>
      <w:r w:rsidR="00275EC0" w:rsidRPr="008F7C2C">
        <w:rPr>
          <w:rFonts w:ascii="Times New Roman" w:hAnsi="Times New Roman" w:cs="Times New Roman"/>
          <w:sz w:val="24"/>
          <w:szCs w:val="24"/>
          <w:lang w:val="en-US"/>
        </w:rPr>
        <w:t>relationship between iron status and malaria</w:t>
      </w:r>
      <w:r w:rsidR="00AF32DA" w:rsidRPr="008F7C2C">
        <w:rPr>
          <w:rFonts w:ascii="Times New Roman" w:hAnsi="Times New Roman" w:cs="Times New Roman"/>
          <w:sz w:val="24"/>
          <w:szCs w:val="24"/>
          <w:lang w:val="en-US"/>
        </w:rPr>
        <w:t>.</w:t>
      </w:r>
      <w:r w:rsidR="001A2863" w:rsidRPr="008F7C2C">
        <w:rPr>
          <w:rFonts w:ascii="Times New Roman" w:hAnsi="Times New Roman" w:cs="Times New Roman"/>
          <w:sz w:val="24"/>
          <w:szCs w:val="24"/>
          <w:lang w:val="en-US"/>
        </w:rPr>
        <w:t xml:space="preserve"> </w:t>
      </w:r>
      <w:r w:rsidR="004C5B42" w:rsidRPr="008F7C2C">
        <w:rPr>
          <w:rFonts w:ascii="Times New Roman" w:hAnsi="Times New Roman" w:cs="Times New Roman"/>
          <w:sz w:val="24"/>
          <w:szCs w:val="24"/>
          <w:lang w:val="en-US"/>
        </w:rPr>
        <w:t>ID</w:t>
      </w:r>
      <w:r w:rsidR="00523F4B" w:rsidRPr="008F7C2C">
        <w:rPr>
          <w:rFonts w:ascii="Times New Roman" w:hAnsi="Times New Roman" w:cs="Times New Roman"/>
          <w:sz w:val="24"/>
          <w:szCs w:val="24"/>
          <w:lang w:val="en-US"/>
        </w:rPr>
        <w:t xml:space="preserve"> </w:t>
      </w:r>
      <w:r w:rsidR="0015378C" w:rsidRPr="008F7C2C">
        <w:rPr>
          <w:rFonts w:ascii="Times New Roman" w:hAnsi="Times New Roman" w:cs="Times New Roman"/>
          <w:sz w:val="24"/>
          <w:szCs w:val="24"/>
          <w:lang w:val="en-US"/>
        </w:rPr>
        <w:t xml:space="preserve">has </w:t>
      </w:r>
      <w:r w:rsidR="008B0211" w:rsidRPr="008F7C2C">
        <w:rPr>
          <w:rFonts w:ascii="Times New Roman" w:hAnsi="Times New Roman" w:cs="Times New Roman"/>
          <w:sz w:val="24"/>
          <w:szCs w:val="24"/>
          <w:lang w:val="en-US"/>
        </w:rPr>
        <w:t>some protective effect</w:t>
      </w:r>
      <w:r w:rsidR="004C5B42" w:rsidRPr="008F7C2C">
        <w:rPr>
          <w:rFonts w:ascii="Times New Roman" w:hAnsi="Times New Roman" w:cs="Times New Roman"/>
          <w:sz w:val="24"/>
          <w:szCs w:val="24"/>
          <w:lang w:val="en-US"/>
        </w:rPr>
        <w:t xml:space="preserve"> against malaria </w:t>
      </w:r>
      <w:r w:rsidR="00ED4EC8" w:rsidRPr="008F7C2C">
        <w:rPr>
          <w:rFonts w:ascii="Times New Roman" w:hAnsi="Times New Roman" w:cs="Times New Roman"/>
          <w:sz w:val="24"/>
          <w:szCs w:val="24"/>
          <w:lang w:val="en-US"/>
        </w:rPr>
        <w:t>infection</w:t>
      </w:r>
      <w:r w:rsidR="008B0211" w:rsidRPr="008F7C2C">
        <w:rPr>
          <w:rFonts w:ascii="Times New Roman" w:hAnsi="Times New Roman" w:cs="Times New Roman"/>
          <w:sz w:val="24"/>
          <w:szCs w:val="24"/>
          <w:lang w:val="en-US"/>
        </w:rPr>
        <w:t xml:space="preserve"> in children</w:t>
      </w:r>
      <w:r w:rsidR="00ED4EC8" w:rsidRPr="008F7C2C">
        <w:rPr>
          <w:rFonts w:ascii="Times New Roman" w:hAnsi="Times New Roman" w:cs="Times New Roman"/>
          <w:sz w:val="24"/>
          <w:szCs w:val="24"/>
          <w:lang w:val="en-US"/>
        </w:rPr>
        <w:t xml:space="preserve"> </w:t>
      </w:r>
      <w:bookmarkStart w:id="25" w:name="_Hlk38274333"/>
      <w:r w:rsidR="004C5B42" w:rsidRPr="008F7C2C">
        <w:rPr>
          <w:rFonts w:ascii="Times New Roman" w:hAnsi="Times New Roman" w:cs="Times New Roman"/>
          <w:sz w:val="24"/>
          <w:szCs w:val="24"/>
          <w:lang w:val="en-US"/>
        </w:rPr>
        <w:fldChar w:fldCharType="begin" w:fldLock="1"/>
      </w:r>
      <w:r w:rsidR="0020366B" w:rsidRPr="008F7C2C">
        <w:rPr>
          <w:rFonts w:ascii="Times New Roman" w:hAnsi="Times New Roman" w:cs="Times New Roman"/>
          <w:sz w:val="24"/>
          <w:szCs w:val="24"/>
          <w:lang w:val="en-US"/>
        </w:rPr>
        <w:instrText>ADDIN CSL_CITATION {"citationItems":[{"id":"ITEM-1","itemData":{"DOI":"10.1093/cid/ciy791","ISSN":"15376591","abstract":"Background. It remains unclear whether improving iron status increases malaria risk, and few studies have looked at the effect of host iron status on subsequent malaria infection. We therefore aimed to determine whether a child's iron status influences their subsequent risk of malaria infection in sub-Saharan Africa. Methods. We assayed iron and inflammatory biomarkers from community-based cohorts of 1309 Kenyan and 1374 Ugandan children aged 0-7 years and conducted prospective surveillance for episodes of malaria. Poisson regression models were fitted to determine the effect of iron status on the incidence rate ratio (IRR) of malaria using longitudinal data covering a period of 6 months. Models were adjusted for age, sex, parasitemia, inflammation, and study site. Results. At baseline, the prevalence of iron deficiency (ID) was 36.9% and 34.6% in Kenyan and Ugandan children, respectively. ID anemia (IDA) affected 23.6% of Kenyan and 17.6% of Ugandan children. Malaria risk was lower in children with ID (IRR, 0.7; 95% confidence interval [CI], 0.6, 0.8; P &lt; .001) and IDA (IRR, 0.7; 95% CI, 0.6, 0.9; P = .006). Low transferrin saturation (&lt;10%) was similarly associated with lower malaria risk (IRR, 0.8; 95% CI, 0.6, 0.9; P = .016). However, variation in hepcidin, soluble transferrin receptors (sTfR), and hemoglobin/anemia was not associated with altered malaria risk. Conclusions. ID appears to protect against malaria infection in African children when defined using ferritin and transferrin saturation, but not when defined by hepcidin, sTfR, or hemoglobin. Additional research is required to determine causality.","author":[{"dropping-particle":"","family":"Muriuki","given":"John Muthii","non-dropping-particle":"","parse-names":false,"suffix":""},{"dropping-particle":"","family":"Mentzer","given":"Alexander J.","non-dropping-particle":"","parse-names":false,"suffix":""},{"dropping-particle":"","family":"Kimita","given":"Wandia","non-dropping-particle":"","parse-names":false,"suffix":""},{"dropping-particle":"","family":"Ndungu","given":"Francis M.","non-dropping-particle":"","parse-names":false,"suffix":""},{"dropping-particle":"","family":"MacHaria","given":"Alex W.","non-dropping-particle":"","parse-names":false,"suffix":""},{"dropping-particle":"","family":"Webb","given":"Emily L.","non-dropping-particle":"","parse-names":false,"suffix":""},{"dropping-particle":"","family":"Lule","given":"Swaib A.","non-dropping-particle":"","parse-names":false,"suffix":""},{"dropping-particle":"","family":"Morovat","given":"Alireza","non-dropping-particle":"","parse-names":false,"suffix":""},{"dropping-particle":"","family":"Hill","given":"Adrian V.S.","non-dropping-particle":"","parse-names":false,"suffix":""},{"dropping-particle":"","family":"Bejon","given":"Philip","non-dropping-particle":"","parse-names":false,"suffix":""},{"dropping-particle":"","family":"Elliott","given":"Alison M.","non-dropping-particle":"","parse-names":false,"suffix":""},{"dropping-particle":"","family":"Williams","given":"Thomas N.","non-dropping-particle":"","parse-names":false,"suffix":""},{"dropping-particle":"","family":"Atkinson","given":"Sarah H.","non-dropping-particle":"","parse-names":false,"suffix":""}],"container-title":"Clinical Infectious Diseases","id":"ITEM-1","issue":"11","issued":{"date-parts":[["2019"]]},"page":"1807-1814","title":"Iron Status and Associated Malaria Risk among African Children","type":"article-journal","volume":"68"},"uris":["http://www.mendeley.com/documents/?uuid=cb227bfc-e355-48bf-b57c-6ba49e015b9e"]}],"mendeley":{"formattedCitation":"[37]","plainTextFormattedCitation":"[37]","previouslyFormattedCitation":"[37]"},"properties":{"noteIndex":0},"schema":"https://github.com/citation-style-language/schema/raw/master/csl-citation.json"}</w:instrText>
      </w:r>
      <w:r w:rsidR="004C5B42" w:rsidRPr="008F7C2C">
        <w:rPr>
          <w:rFonts w:ascii="Times New Roman" w:hAnsi="Times New Roman" w:cs="Times New Roman"/>
          <w:sz w:val="24"/>
          <w:szCs w:val="24"/>
          <w:lang w:val="en-US"/>
        </w:rPr>
        <w:fldChar w:fldCharType="separate"/>
      </w:r>
      <w:r w:rsidR="00A07C72" w:rsidRPr="008F7C2C">
        <w:rPr>
          <w:rFonts w:ascii="Times New Roman" w:hAnsi="Times New Roman" w:cs="Times New Roman"/>
          <w:noProof/>
          <w:sz w:val="24"/>
          <w:szCs w:val="24"/>
          <w:lang w:val="en-US"/>
        </w:rPr>
        <w:t>[37]</w:t>
      </w:r>
      <w:r w:rsidR="004C5B42" w:rsidRPr="008F7C2C">
        <w:rPr>
          <w:rFonts w:ascii="Times New Roman" w:hAnsi="Times New Roman" w:cs="Times New Roman"/>
          <w:sz w:val="24"/>
          <w:szCs w:val="24"/>
          <w:lang w:val="en-US"/>
        </w:rPr>
        <w:fldChar w:fldCharType="end"/>
      </w:r>
      <w:bookmarkEnd w:id="25"/>
      <w:r w:rsidR="00BE7A0A" w:rsidRPr="008F7C2C">
        <w:rPr>
          <w:rFonts w:ascii="Times New Roman" w:hAnsi="Times New Roman" w:cs="Times New Roman"/>
          <w:sz w:val="24"/>
          <w:szCs w:val="24"/>
          <w:lang w:val="en-US"/>
        </w:rPr>
        <w:t xml:space="preserve"> and</w:t>
      </w:r>
      <w:r w:rsidR="004D7303" w:rsidRPr="008F7C2C">
        <w:rPr>
          <w:rFonts w:ascii="Times New Roman" w:hAnsi="Times New Roman" w:cs="Times New Roman"/>
          <w:sz w:val="24"/>
          <w:szCs w:val="24"/>
          <w:lang w:val="en-US"/>
        </w:rPr>
        <w:t xml:space="preserve"> </w:t>
      </w:r>
      <w:r w:rsidR="00BE7A0A" w:rsidRPr="008F7C2C">
        <w:rPr>
          <w:rFonts w:ascii="Times New Roman" w:hAnsi="Times New Roman" w:cs="Times New Roman"/>
          <w:sz w:val="24"/>
          <w:szCs w:val="24"/>
          <w:lang w:val="en-US"/>
        </w:rPr>
        <w:t>t</w:t>
      </w:r>
      <w:r w:rsidR="004D7303" w:rsidRPr="008F7C2C">
        <w:rPr>
          <w:rFonts w:ascii="Times New Roman" w:hAnsi="Times New Roman" w:cs="Times New Roman"/>
          <w:sz w:val="24"/>
          <w:szCs w:val="24"/>
          <w:lang w:val="en-US"/>
        </w:rPr>
        <w:t xml:space="preserve">hus, </w:t>
      </w:r>
      <w:r w:rsidR="000127E8" w:rsidRPr="008F7C2C">
        <w:rPr>
          <w:rFonts w:ascii="Times New Roman" w:hAnsi="Times New Roman" w:cs="Times New Roman"/>
          <w:sz w:val="24"/>
          <w:szCs w:val="24"/>
          <w:lang w:val="en-US"/>
        </w:rPr>
        <w:t>iron-</w:t>
      </w:r>
      <w:r w:rsidR="00D425A5" w:rsidRPr="008F7C2C">
        <w:rPr>
          <w:rFonts w:ascii="Times New Roman" w:hAnsi="Times New Roman" w:cs="Times New Roman"/>
          <w:sz w:val="24"/>
          <w:szCs w:val="24"/>
          <w:lang w:val="en-US"/>
        </w:rPr>
        <w:t xml:space="preserve">deficient children </w:t>
      </w:r>
      <w:r w:rsidR="002C1A2A" w:rsidRPr="008F7C2C">
        <w:rPr>
          <w:rFonts w:ascii="Times New Roman" w:hAnsi="Times New Roman" w:cs="Times New Roman"/>
          <w:sz w:val="24"/>
          <w:szCs w:val="24"/>
          <w:lang w:val="en-US"/>
        </w:rPr>
        <w:t>m</w:t>
      </w:r>
      <w:r w:rsidR="00CB6AD1" w:rsidRPr="008F7C2C">
        <w:rPr>
          <w:rFonts w:ascii="Times New Roman" w:hAnsi="Times New Roman" w:cs="Times New Roman"/>
          <w:sz w:val="24"/>
          <w:szCs w:val="24"/>
          <w:lang w:val="en-US"/>
        </w:rPr>
        <w:t>ay</w:t>
      </w:r>
      <w:r w:rsidR="002C1A2A" w:rsidRPr="008F7C2C">
        <w:rPr>
          <w:rFonts w:ascii="Times New Roman" w:hAnsi="Times New Roman" w:cs="Times New Roman"/>
          <w:sz w:val="24"/>
          <w:szCs w:val="24"/>
          <w:lang w:val="en-US"/>
        </w:rPr>
        <w:t xml:space="preserve"> </w:t>
      </w:r>
      <w:r w:rsidR="00B231AF" w:rsidRPr="008F7C2C">
        <w:rPr>
          <w:rFonts w:ascii="Times New Roman" w:hAnsi="Times New Roman" w:cs="Times New Roman"/>
          <w:sz w:val="24"/>
          <w:szCs w:val="24"/>
          <w:lang w:val="en-US"/>
        </w:rPr>
        <w:t>ha</w:t>
      </w:r>
      <w:r w:rsidR="00153954" w:rsidRPr="008F7C2C">
        <w:rPr>
          <w:rFonts w:ascii="Times New Roman" w:hAnsi="Times New Roman" w:cs="Times New Roman"/>
          <w:sz w:val="24"/>
          <w:szCs w:val="24"/>
          <w:lang w:val="en-US"/>
        </w:rPr>
        <w:t>ve</w:t>
      </w:r>
      <w:r w:rsidR="00B231AF" w:rsidRPr="008F7C2C">
        <w:rPr>
          <w:rFonts w:ascii="Times New Roman" w:hAnsi="Times New Roman" w:cs="Times New Roman"/>
          <w:sz w:val="24"/>
          <w:szCs w:val="24"/>
          <w:lang w:val="en-US"/>
        </w:rPr>
        <w:t xml:space="preserve"> </w:t>
      </w:r>
      <w:r w:rsidR="00D425A5" w:rsidRPr="008F7C2C">
        <w:rPr>
          <w:rFonts w:ascii="Times New Roman" w:hAnsi="Times New Roman" w:cs="Times New Roman"/>
          <w:sz w:val="24"/>
          <w:szCs w:val="24"/>
          <w:lang w:val="en-US"/>
        </w:rPr>
        <w:t xml:space="preserve">fewer </w:t>
      </w:r>
      <w:r w:rsidR="002C1A2A" w:rsidRPr="008F7C2C">
        <w:rPr>
          <w:rFonts w:ascii="Times New Roman" w:hAnsi="Times New Roman" w:cs="Times New Roman"/>
          <w:sz w:val="24"/>
          <w:szCs w:val="24"/>
          <w:lang w:val="en-US"/>
        </w:rPr>
        <w:t xml:space="preserve">malaria </w:t>
      </w:r>
      <w:r w:rsidR="00D425A5" w:rsidRPr="008F7C2C">
        <w:rPr>
          <w:rFonts w:ascii="Times New Roman" w:hAnsi="Times New Roman" w:cs="Times New Roman"/>
          <w:sz w:val="24"/>
          <w:szCs w:val="24"/>
          <w:lang w:val="en-US"/>
        </w:rPr>
        <w:t xml:space="preserve">episodes </w:t>
      </w:r>
      <w:r w:rsidR="0093100E" w:rsidRPr="008F7C2C">
        <w:rPr>
          <w:rFonts w:ascii="Times New Roman" w:hAnsi="Times New Roman" w:cs="Times New Roman"/>
          <w:sz w:val="24"/>
          <w:szCs w:val="24"/>
          <w:lang w:val="en-US"/>
        </w:rPr>
        <w:t>leading to</w:t>
      </w:r>
      <w:r w:rsidR="002C1A2A" w:rsidRPr="008F7C2C">
        <w:rPr>
          <w:rFonts w:ascii="Times New Roman" w:hAnsi="Times New Roman" w:cs="Times New Roman"/>
          <w:sz w:val="24"/>
          <w:szCs w:val="24"/>
          <w:lang w:val="en-US"/>
        </w:rPr>
        <w:t xml:space="preserve"> reduced </w:t>
      </w:r>
      <w:r w:rsidR="003F0F9F" w:rsidRPr="008F7C2C">
        <w:rPr>
          <w:rFonts w:ascii="Times New Roman" w:hAnsi="Times New Roman" w:cs="Times New Roman"/>
          <w:sz w:val="24"/>
          <w:szCs w:val="24"/>
          <w:lang w:val="en-US"/>
        </w:rPr>
        <w:t xml:space="preserve">malaria-specific </w:t>
      </w:r>
      <w:r w:rsidR="002C1A2A" w:rsidRPr="008F7C2C">
        <w:rPr>
          <w:rFonts w:ascii="Times New Roman" w:hAnsi="Times New Roman" w:cs="Times New Roman"/>
          <w:sz w:val="24"/>
          <w:szCs w:val="24"/>
          <w:lang w:val="en-US"/>
        </w:rPr>
        <w:t>antibody levels</w:t>
      </w:r>
      <w:r w:rsidR="006862FA" w:rsidRPr="008F7C2C">
        <w:rPr>
          <w:rFonts w:ascii="Times New Roman" w:hAnsi="Times New Roman" w:cs="Times New Roman"/>
          <w:sz w:val="24"/>
          <w:szCs w:val="24"/>
          <w:lang w:val="en-US"/>
        </w:rPr>
        <w:t xml:space="preserve">. </w:t>
      </w:r>
      <w:r w:rsidR="00A6131B" w:rsidRPr="008F7C2C">
        <w:rPr>
          <w:rFonts w:ascii="Times New Roman" w:hAnsi="Times New Roman" w:cs="Times New Roman"/>
          <w:sz w:val="24"/>
          <w:szCs w:val="24"/>
          <w:lang w:val="en-US"/>
        </w:rPr>
        <w:t xml:space="preserve"> </w:t>
      </w:r>
      <w:r w:rsidR="004B6B8C" w:rsidRPr="008F7C2C">
        <w:rPr>
          <w:rFonts w:ascii="Times New Roman" w:hAnsi="Times New Roman" w:cs="Times New Roman"/>
          <w:sz w:val="24"/>
          <w:szCs w:val="24"/>
          <w:lang w:val="en-US"/>
        </w:rPr>
        <w:t>A</w:t>
      </w:r>
      <w:r w:rsidR="002344B9" w:rsidRPr="008F7C2C">
        <w:rPr>
          <w:rFonts w:ascii="Times New Roman" w:hAnsi="Times New Roman" w:cs="Times New Roman"/>
          <w:sz w:val="24"/>
          <w:szCs w:val="24"/>
          <w:lang w:val="en-US"/>
        </w:rPr>
        <w:t>nother</w:t>
      </w:r>
      <w:r w:rsidR="004B6B8C" w:rsidRPr="008F7C2C">
        <w:rPr>
          <w:rFonts w:ascii="Times New Roman" w:hAnsi="Times New Roman" w:cs="Times New Roman"/>
          <w:sz w:val="24"/>
          <w:szCs w:val="24"/>
          <w:lang w:val="en-US"/>
        </w:rPr>
        <w:t xml:space="preserve"> explanation is that </w:t>
      </w:r>
      <w:r w:rsidR="00BB6B0E" w:rsidRPr="008F7C2C">
        <w:rPr>
          <w:rFonts w:ascii="Times New Roman" w:hAnsi="Times New Roman" w:cs="Times New Roman"/>
          <w:sz w:val="24"/>
          <w:szCs w:val="24"/>
          <w:lang w:val="en-US"/>
        </w:rPr>
        <w:t xml:space="preserve">malaria </w:t>
      </w:r>
      <w:r w:rsidR="00F27EE9" w:rsidRPr="008F7C2C">
        <w:rPr>
          <w:rFonts w:ascii="Times New Roman" w:hAnsi="Times New Roman" w:cs="Times New Roman"/>
          <w:sz w:val="24"/>
          <w:szCs w:val="24"/>
          <w:lang w:val="en-US"/>
        </w:rPr>
        <w:t xml:space="preserve">influences measures of iron status. </w:t>
      </w:r>
      <w:r w:rsidR="00925291" w:rsidRPr="008F7C2C">
        <w:rPr>
          <w:rFonts w:ascii="Times New Roman" w:hAnsi="Times New Roman" w:cs="Times New Roman"/>
          <w:sz w:val="24"/>
          <w:szCs w:val="24"/>
          <w:lang w:val="en-US"/>
        </w:rPr>
        <w:t>F</w:t>
      </w:r>
      <w:r w:rsidR="00583063" w:rsidRPr="008F7C2C">
        <w:rPr>
          <w:rFonts w:ascii="Times New Roman" w:hAnsi="Times New Roman" w:cs="Times New Roman"/>
          <w:sz w:val="24"/>
          <w:szCs w:val="24"/>
          <w:lang w:val="en-US"/>
        </w:rPr>
        <w:t>erritin levels</w:t>
      </w:r>
      <w:r w:rsidR="000C713C" w:rsidRPr="008F7C2C">
        <w:rPr>
          <w:rFonts w:ascii="Times New Roman" w:hAnsi="Times New Roman" w:cs="Times New Roman"/>
          <w:sz w:val="24"/>
          <w:szCs w:val="24"/>
          <w:lang w:val="en-US"/>
        </w:rPr>
        <w:t xml:space="preserve"> </w:t>
      </w:r>
      <w:r w:rsidR="001C66CC" w:rsidRPr="008F7C2C">
        <w:rPr>
          <w:rFonts w:ascii="Times New Roman" w:hAnsi="Times New Roman" w:cs="Times New Roman"/>
          <w:sz w:val="24"/>
          <w:szCs w:val="24"/>
          <w:lang w:val="en-US"/>
        </w:rPr>
        <w:t xml:space="preserve">are elevated </w:t>
      </w:r>
      <w:r w:rsidR="009A0BE7" w:rsidRPr="008F7C2C">
        <w:rPr>
          <w:rFonts w:ascii="Times New Roman" w:hAnsi="Times New Roman" w:cs="Times New Roman"/>
          <w:sz w:val="24"/>
          <w:szCs w:val="24"/>
          <w:lang w:val="en-US"/>
        </w:rPr>
        <w:t xml:space="preserve">for a prolonged period after </w:t>
      </w:r>
      <w:r w:rsidR="008E4186" w:rsidRPr="008F7C2C">
        <w:rPr>
          <w:rFonts w:ascii="Times New Roman" w:hAnsi="Times New Roman" w:cs="Times New Roman"/>
          <w:sz w:val="24"/>
          <w:szCs w:val="24"/>
          <w:lang w:val="en-US"/>
        </w:rPr>
        <w:t xml:space="preserve">a malaria infection, even after </w:t>
      </w:r>
      <w:r w:rsidR="009A0BE7" w:rsidRPr="008F7C2C">
        <w:rPr>
          <w:rFonts w:ascii="Times New Roman" w:hAnsi="Times New Roman" w:cs="Times New Roman"/>
          <w:sz w:val="24"/>
          <w:szCs w:val="24"/>
          <w:lang w:val="en-US"/>
        </w:rPr>
        <w:t>CRP levels have normalized</w:t>
      </w:r>
      <w:r w:rsidR="001B6B77" w:rsidRPr="008F7C2C">
        <w:rPr>
          <w:rFonts w:ascii="Times New Roman" w:hAnsi="Times New Roman" w:cs="Times New Roman"/>
          <w:sz w:val="24"/>
          <w:szCs w:val="24"/>
          <w:lang w:val="en-US"/>
        </w:rPr>
        <w:t xml:space="preserve"> </w:t>
      </w:r>
      <w:bookmarkStart w:id="26" w:name="_Hlk38273127"/>
      <w:r w:rsidR="001B6B77"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{"citationItems":[{"id":"ITEM-1","itemData":{"DOI":"10.1186/s12936-018-2609-6","ISSN":"1475-2875","author":[{"dropping-particle":"","family":"Castberg","given":"Filip C","non-dropping-particle":"","parse-names":false,"suffix":""},{"dropping-particle":"","family":"Sarbah","given":"Edem W","non-dropping-particle":"","parse-names":false,"suffix":""},{"dropping-particle":"","family":"Koram","given":"Kwadwo A","non-dropping-particle":"","parse-names":false,"suffix":""},{"dropping-particle":"","family":"Opoku","given":"Nicholas","non-dropping-particle":"","parse-names":false,"suffix":""},{"dropping-particle":"","family":"Ofori","given":"Michael F","non-dropping-particle":"","parse-names":false,"suffix":""},{"dropping-particle":"","family":"Styrishave","given":"Bjarne","non-dropping-particle":"","parse-names":false,"suffix":""},{"dropping-particle":"","family":"Hviid","given":"Lars","non-dropping-particle":"","parse-names":false,"suffix":""},{"dropping-particle":"","family":"Kurtzhals","given":"Jørgen A L","non-dropping-particle":"","parse-names":false,"suffix":""}],"container-title":"Malaria Journal","id":"ITEM-1","issued":{"date-parts":[["2018"]]},"page":"1-12","publisher":"BioMed Central","title":"Malaria causes long ‑ term effects on markers of iron status in children : a critical assessment of existing clinical and epidemiological tools","type":"article-journal"},"uris":["http://www.mendeley.com/documents/?uuid=0d58ca35-c5e3-47e0-9f9a-1b65fed0037b"]}],"mendeley":{"formattedCitation":"[34]","plainTextFormattedCitation":"[34]","previouslyFormattedCitation":"[34]"},"properties":{"noteIndex":0},"schema":"https://github.com/citation-style-language/schema/raw/master/csl-citation.json"}</w:instrText>
      </w:r>
      <w:r w:rsidR="001B6B77"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[34]</w:t>
      </w:r>
      <w:r w:rsidR="001B6B77" w:rsidRPr="008F7C2C">
        <w:rPr>
          <w:rFonts w:ascii="Times New Roman" w:hAnsi="Times New Roman" w:cs="Times New Roman"/>
          <w:sz w:val="24"/>
          <w:szCs w:val="24"/>
          <w:lang w:val="en-US"/>
        </w:rPr>
        <w:fldChar w:fldCharType="end"/>
      </w:r>
      <w:bookmarkEnd w:id="26"/>
      <w:r w:rsidR="008E4186" w:rsidRPr="008F7C2C">
        <w:rPr>
          <w:rFonts w:ascii="Times New Roman" w:hAnsi="Times New Roman" w:cs="Times New Roman"/>
          <w:sz w:val="24"/>
          <w:szCs w:val="24"/>
          <w:lang w:val="en-US"/>
        </w:rPr>
        <w:t>,</w:t>
      </w:r>
      <w:r w:rsidR="0014186D" w:rsidRPr="008F7C2C">
        <w:rPr>
          <w:rFonts w:ascii="Times New Roman" w:hAnsi="Times New Roman" w:cs="Times New Roman"/>
          <w:sz w:val="24"/>
          <w:szCs w:val="24"/>
          <w:lang w:val="en-US"/>
        </w:rPr>
        <w:t xml:space="preserve"> </w:t>
      </w:r>
      <w:r w:rsidR="008E4186" w:rsidRPr="008F7C2C">
        <w:rPr>
          <w:rFonts w:ascii="Times New Roman" w:hAnsi="Times New Roman" w:cs="Times New Roman"/>
          <w:sz w:val="24"/>
          <w:szCs w:val="24"/>
          <w:lang w:val="en-US"/>
        </w:rPr>
        <w:t xml:space="preserve">so that </w:t>
      </w:r>
      <w:r w:rsidR="00CD3888" w:rsidRPr="008F7C2C">
        <w:rPr>
          <w:rFonts w:ascii="Times New Roman" w:hAnsi="Times New Roman" w:cs="Times New Roman"/>
          <w:sz w:val="24"/>
          <w:szCs w:val="24"/>
          <w:lang w:val="en-US"/>
        </w:rPr>
        <w:t xml:space="preserve">children with low ferritin levels </w:t>
      </w:r>
      <w:r w:rsidR="005E0788" w:rsidRPr="008F7C2C">
        <w:rPr>
          <w:rFonts w:ascii="Times New Roman" w:hAnsi="Times New Roman" w:cs="Times New Roman"/>
          <w:sz w:val="24"/>
          <w:szCs w:val="24"/>
          <w:lang w:val="en-US"/>
        </w:rPr>
        <w:t xml:space="preserve">may be </w:t>
      </w:r>
      <w:r w:rsidR="00CD3888" w:rsidRPr="008F7C2C">
        <w:rPr>
          <w:rFonts w:ascii="Times New Roman" w:hAnsi="Times New Roman" w:cs="Times New Roman"/>
          <w:sz w:val="24"/>
          <w:szCs w:val="24"/>
          <w:lang w:val="en-US"/>
        </w:rPr>
        <w:t>less likely to have</w:t>
      </w:r>
      <w:r w:rsidR="00B31E83" w:rsidRPr="008F7C2C">
        <w:rPr>
          <w:rFonts w:ascii="Times New Roman" w:hAnsi="Times New Roman" w:cs="Times New Roman"/>
          <w:sz w:val="24"/>
          <w:szCs w:val="24"/>
          <w:lang w:val="en-US"/>
        </w:rPr>
        <w:t xml:space="preserve"> had recent malaria</w:t>
      </w:r>
      <w:r w:rsidR="001C66CC" w:rsidRPr="008F7C2C">
        <w:rPr>
          <w:rFonts w:ascii="Times New Roman" w:hAnsi="Times New Roman" w:cs="Times New Roman"/>
          <w:sz w:val="24"/>
          <w:szCs w:val="24"/>
          <w:lang w:val="en-US"/>
        </w:rPr>
        <w:t xml:space="preserve"> </w:t>
      </w:r>
      <w:r w:rsidR="003125C4" w:rsidRPr="008F7C2C">
        <w:rPr>
          <w:rFonts w:ascii="Times New Roman" w:hAnsi="Times New Roman" w:cs="Times New Roman"/>
          <w:sz w:val="24"/>
          <w:szCs w:val="24"/>
          <w:lang w:val="en-US"/>
        </w:rPr>
        <w:t xml:space="preserve">and thus </w:t>
      </w:r>
      <w:r w:rsidR="00A55EE4" w:rsidRPr="008F7C2C">
        <w:rPr>
          <w:rFonts w:ascii="Times New Roman" w:hAnsi="Times New Roman" w:cs="Times New Roman"/>
          <w:sz w:val="24"/>
          <w:szCs w:val="24"/>
          <w:lang w:val="en-US"/>
        </w:rPr>
        <w:t xml:space="preserve">might </w:t>
      </w:r>
      <w:r w:rsidR="003125C4" w:rsidRPr="008F7C2C">
        <w:rPr>
          <w:rFonts w:ascii="Times New Roman" w:hAnsi="Times New Roman" w:cs="Times New Roman"/>
          <w:sz w:val="24"/>
          <w:szCs w:val="24"/>
          <w:lang w:val="en-US"/>
        </w:rPr>
        <w:t xml:space="preserve">have </w:t>
      </w:r>
      <w:r w:rsidR="00034032" w:rsidRPr="008F7C2C">
        <w:rPr>
          <w:rFonts w:ascii="Times New Roman" w:hAnsi="Times New Roman" w:cs="Times New Roman"/>
          <w:sz w:val="24"/>
          <w:szCs w:val="24"/>
          <w:lang w:val="en-US"/>
        </w:rPr>
        <w:t xml:space="preserve">reduced </w:t>
      </w:r>
      <w:r w:rsidR="005679DF" w:rsidRPr="008F7C2C">
        <w:rPr>
          <w:rFonts w:ascii="Times New Roman" w:hAnsi="Times New Roman" w:cs="Times New Roman"/>
          <w:sz w:val="24"/>
          <w:szCs w:val="24"/>
          <w:lang w:val="en-US"/>
        </w:rPr>
        <w:t xml:space="preserve">antibody levels. </w:t>
      </w:r>
      <w:r w:rsidR="00E31300" w:rsidRPr="008F7C2C">
        <w:rPr>
          <w:rFonts w:ascii="Times New Roman" w:hAnsi="Times New Roman" w:cs="Times New Roman"/>
          <w:sz w:val="24"/>
          <w:szCs w:val="24"/>
          <w:lang w:val="en-US"/>
        </w:rPr>
        <w:t xml:space="preserve">Moreover, the malaria-specific antibodies, anti-AMA1 and </w:t>
      </w:r>
      <w:r w:rsidR="00DF2716" w:rsidRPr="008F7C2C">
        <w:rPr>
          <w:rFonts w:ascii="Times New Roman" w:hAnsi="Times New Roman" w:cs="Times New Roman"/>
          <w:sz w:val="24"/>
          <w:szCs w:val="24"/>
          <w:lang w:val="en-US"/>
        </w:rPr>
        <w:t>anti-</w:t>
      </w:r>
      <w:r w:rsidR="00E31300" w:rsidRPr="008F7C2C">
        <w:rPr>
          <w:rFonts w:ascii="Times New Roman" w:hAnsi="Times New Roman" w:cs="Times New Roman"/>
          <w:sz w:val="24"/>
          <w:szCs w:val="24"/>
          <w:lang w:val="en-US"/>
        </w:rPr>
        <w:t>MSP</w:t>
      </w:r>
      <w:r w:rsidR="00DF2716" w:rsidRPr="008F7C2C">
        <w:rPr>
          <w:rFonts w:ascii="Times New Roman" w:hAnsi="Times New Roman" w:cs="Times New Roman"/>
          <w:sz w:val="24"/>
          <w:szCs w:val="24"/>
          <w:lang w:val="en-US"/>
        </w:rPr>
        <w:t>-</w:t>
      </w:r>
      <w:r w:rsidR="00E31300" w:rsidRPr="008F7C2C">
        <w:rPr>
          <w:rFonts w:ascii="Times New Roman" w:hAnsi="Times New Roman" w:cs="Times New Roman"/>
          <w:sz w:val="24"/>
          <w:szCs w:val="24"/>
          <w:lang w:val="en-US"/>
        </w:rPr>
        <w:t xml:space="preserve">1, </w:t>
      </w:r>
      <w:r w:rsidR="00896380" w:rsidRPr="008F7C2C">
        <w:rPr>
          <w:rFonts w:ascii="Times New Roman" w:hAnsi="Times New Roman" w:cs="Times New Roman"/>
          <w:sz w:val="24"/>
          <w:szCs w:val="24"/>
          <w:lang w:val="en-US"/>
        </w:rPr>
        <w:t>are</w:t>
      </w:r>
      <w:r w:rsidR="00E31300" w:rsidRPr="008F7C2C">
        <w:rPr>
          <w:rFonts w:ascii="Times New Roman" w:hAnsi="Times New Roman" w:cs="Times New Roman"/>
          <w:sz w:val="24"/>
          <w:szCs w:val="24"/>
          <w:lang w:val="en-US"/>
        </w:rPr>
        <w:t xml:space="preserve"> markers of malaria exposure</w:t>
      </w:r>
      <w:r w:rsidR="0020366B" w:rsidRPr="008F7C2C">
        <w:rPr>
          <w:rFonts w:ascii="Times New Roman" w:hAnsi="Times New Roman" w:cs="Times New Roman"/>
          <w:sz w:val="24"/>
          <w:szCs w:val="24"/>
          <w:lang w:val="en-US"/>
        </w:rPr>
        <w:fldChar w:fldCharType="begin" w:fldLock="1"/>
      </w:r>
      <w:r w:rsidR="0020366B" w:rsidRPr="008F7C2C">
        <w:rPr>
          <w:rFonts w:ascii="Times New Roman" w:hAnsi="Times New Roman" w:cs="Times New Roman"/>
          <w:sz w:val="24"/>
          <w:szCs w:val="24"/>
          <w:lang w:val="en-US"/>
        </w:rPr>
        <w:instrText>ADDIN CSL_CITATION {"citationItems":[{"id":"ITEM-1","itemData":{"DOI":"10.1189/jlb.5MA0716-294R","ISSN":"1938-3673","abstract":"Antibodies play a key role in acquired human immunity to Plasmodium falciparum (Pf) malaria and target merozoites to reduce or prevent blood-stage replication and the development of disease. Merozoites present a complex array of antigens to the immune system, and currently, there is only a partial understanding of the targets of protective antibodies and how responses to different antigens are acquired and boosted. We hypothesized that there would be differences in the rate of acquisition of antibodies to different antigens and how well they are boosted by infection, which impacts the acquisition of immunity. We examined responses to a range of merozoite antigens in 2 different cohorts of children and adults with different age structures and levels of malaria exposure. Overall, antibodies were associated with age, exposure, and active infection, and the repertoire of responses increased with age and active infection. However, rates of antibody acquisition varied between antigens and different regions within an antigen following exposure to malaria, supporting our hypothesis. Antigen-specific responses could be broadly classified into early response types in which antibodies were acquired early in childhood exposure and late response types that appear to require substantially more exposure for the development of substantial levels. We identified antigen-specific responses that were effectively boosted after recent infection, whereas other responses were not. These findings advance our understanding of the acquisition of human immunity to malaria and are relevant to the development of malaria vaccines targeting merozoite antigens and the selection of antigens for use in malaria surveillance.","author":[{"dropping-particle":"","family":"McCallum","given":"Fiona J","non-dropping-particle":"","parse-names":false,"suffix":""},{"dropping-particle":"","family":"Persson","given":"Kristina E M","non-dropping-particle":"","parse-names":false,"suffix":""},{"dropping-particle":"","family":"Fowkes","given":"Freya J I","non-dropping-particle":"","parse-names":false,"suffix":""},{"dropping-particle":"","family":"Reiling","given":"Linda","non-dropping-particle":"","parse-names":false,"suffix":""},{"dropping-particle":"","family":"Mugyenyi","given":"Cleopatra K","non-dropping-particle":"","parse-names":false,"suffix":""},{"dropping-particle":"","family":"Richards","given":"Jack S","non-dropping-particle":"","parse-names":false,"suffix":""},{"dropping-particle":"","family":"Simpson","given":"Julie A","non-dropping-particle":"","parse-names":false,"suffix":""},{"dropping-particle":"","family":"Williams","given":"Thomas N","non-dropping-particle":"","parse-names":false,"suffix":""},{"dropping-particle":"","family":"Gilson","given":"Paul R","non-dropping-particle":"","parse-names":false,"suffix":""},{"dropping-particle":"","family":"Hodder","given":"Anthony N","non-dropping-particle":"","parse-names":false,"suffix":""},{"dropping-particle":"","family":"Sanders","given":"Paul R","non-dropping-particle":"","parse-names":false,"suffix":""},{"dropping-particle":"","family":"Anders","given":"Robin F","non-dropping-particle":"","parse-names":false,"suffix":""},{"dropping-particle":"","family":"Narum","given":"David L","non-dropping-particle":"","parse-names":false,"suffix":""},{"dropping-particle":"","family":"Chitnis","given":"Chetan","non-dropping-particle":"","parse-names":false,"suffix":""},{"dropping-particle":"","family":"Crabb","given":"Brendan S","non-dropping-particle":"","parse-names":false,"suffix":""},{"dropping-particle":"","family":"Marsh","given":"Kevin","non-dropping-particle":"","parse-names":false,"suffix":""},{"dropping-particle":"","family":"Beeson","given":"James G","non-dropping-particle":"","parse-names":false,"suffix":""}],"container-title":"Journal of leukocyte biology","edition":"2016/11/11","id":"ITEM-1","issue":"4","issued":{"date-parts":[["2017","4"]]},"language":"eng","page":"913-925","publisher":"Society for Leukocyte Biology","title":"Differing rates of antibody acquisition to merozoite antigens in malaria: implications for immunity and surveillance","type":"article-journal","volume":"101"},"uris":["http://www.mendeley.com/documents/?uuid=1a9c9f00-0332-49d0-8bba-fc052f8d5346"]},{"id":"ITEM-2","itemData":{"DOI":"10.3945/ajcn.114.087114.1","author":[{"dropping-particle":"","family":"Frosch","given":"Anne E P","non-dropping-particle":"","parse-names":false,"suffix":""},{"dropping-particle":"","family":"Ondigo","given":"Bartholomew N","non-dropping-particle":"","parse-names":false,"suffix":""},{"dropping-particle":"","family":"Ayodo","given":"George A","non-dropping-particle":"","parse-names":false,"suffix":""},{"dropping-particle":"","family":"Vulule","given":"John M","non-dropping-particle":"","parse-names":false,"suffix":""},{"dropping-particle":"","family":"John","given":"Chandy C","non-dropping-particle":"","parse-names":false,"suffix":""},{"dropping-particle":"","family":"Cusick","given":"Sarah E","non-dropping-particle":"","parse-names":false,"suffix":""}],"container-title":"Am J Clin Nutr","id":"ITEM-2","issued":{"date-parts":[["2014"]]},"page":"968-973","title":"Decline in childhood iron deficiency after interruption of malaria transmission in highland Kenya 1 – 3","type":"article-journal"},"uris":["http://www.mendeley.com/documents/?uuid=eb20f90a-4990-42f2-871c-7a56f63b0f9a"]}],"mendeley":{"formattedCitation":"[38,39]","plainTextFormattedCitation":"[38,39]"},"properties":{"noteIndex":0},"schema":"https://github.com/citation-style-language/schema/raw/master/csl-citation.json"}</w:instrText>
      </w:r>
      <w:r w:rsidR="0020366B" w:rsidRPr="008F7C2C">
        <w:rPr>
          <w:rFonts w:ascii="Times New Roman" w:hAnsi="Times New Roman" w:cs="Times New Roman"/>
          <w:sz w:val="24"/>
          <w:szCs w:val="24"/>
          <w:lang w:val="en-US"/>
        </w:rPr>
        <w:fldChar w:fldCharType="separate"/>
      </w:r>
      <w:r w:rsidR="0020366B" w:rsidRPr="008F7C2C">
        <w:rPr>
          <w:rFonts w:ascii="Times New Roman" w:hAnsi="Times New Roman" w:cs="Times New Roman"/>
          <w:noProof/>
          <w:sz w:val="24"/>
          <w:szCs w:val="24"/>
          <w:lang w:val="en-US"/>
        </w:rPr>
        <w:t>[38,39]</w:t>
      </w:r>
      <w:r w:rsidR="0020366B" w:rsidRPr="008F7C2C">
        <w:rPr>
          <w:rFonts w:ascii="Times New Roman" w:hAnsi="Times New Roman" w:cs="Times New Roman"/>
          <w:sz w:val="24"/>
          <w:szCs w:val="24"/>
          <w:lang w:val="en-US"/>
        </w:rPr>
        <w:fldChar w:fldCharType="end"/>
      </w:r>
      <w:r w:rsidR="00E31300" w:rsidRPr="008F7C2C">
        <w:rPr>
          <w:rFonts w:ascii="Times New Roman" w:hAnsi="Times New Roman" w:cs="Times New Roman"/>
          <w:sz w:val="24"/>
          <w:szCs w:val="24"/>
          <w:lang w:val="en-US"/>
        </w:rPr>
        <w:t xml:space="preserve">, </w:t>
      </w:r>
      <w:r w:rsidR="00896380" w:rsidRPr="008F7C2C">
        <w:rPr>
          <w:rFonts w:ascii="Times New Roman" w:hAnsi="Times New Roman" w:cs="Times New Roman"/>
          <w:sz w:val="24"/>
          <w:szCs w:val="24"/>
          <w:lang w:val="en-US"/>
        </w:rPr>
        <w:t xml:space="preserve">as well as correlates of </w:t>
      </w:r>
      <w:r w:rsidR="00E31300" w:rsidRPr="008F7C2C">
        <w:rPr>
          <w:rFonts w:ascii="Times New Roman" w:hAnsi="Times New Roman" w:cs="Times New Roman"/>
          <w:sz w:val="24"/>
          <w:szCs w:val="24"/>
          <w:lang w:val="en-US"/>
        </w:rPr>
        <w:t>naturally acquired immunity against clinical malaria</w:t>
      </w:r>
      <w:r w:rsidR="00B15DE8" w:rsidRPr="008F7C2C">
        <w:rPr>
          <w:rFonts w:ascii="Times New Roman" w:hAnsi="Times New Roman" w:cs="Times New Roman"/>
          <w:sz w:val="24"/>
          <w:szCs w:val="24"/>
          <w:lang w:val="en-US"/>
        </w:rPr>
        <w:t xml:space="preserve"> </w:t>
      </w:r>
      <w:r w:rsidR="00B15DE8"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{"citationItems":[{"id":"ITEM-1","itemData":{"DOI":"10.1093/femsre/fuw001","ISSN":"1574-6976","abstract":"Malaria accounts for an enormous burden of disease globally, with Plasmodium falciparum accounting for the majority of malaria, and P. vivax being a second important cause, especially in Asia, the Americas and the Pacific. During infection with Plasmodium spp., the merozoite form of the parasite invades red blood cells and replicates inside them. It is during the blood-stage of infection that malaria disease occurs and, therefore, understanding merozoite invasion, host immune responses to merozoite surface antigens, and targeting merozoite surface proteins and invasion ligands by novel vaccines and therapeutics have been important areas of research. Merozoite invasion involves multiple interactions and events, and substantial processing of merozoite surface proteins occurs before, during and after invasion. The merozoite surface is highly complex, presenting a multitude of antigens to the immune system. This complexity has proved challenging to our efforts to understand merozoite invasion and malaria immunity, and to developing merozoite antigens as malaria vaccines. In recent years, there has been major progress in this field, and several merozoite surface proteins show strong potential as malaria vaccines. Our current knowledge on this topic is reviewed, highlighting recent advances and research priorities.","author":[{"dropping-particle":"","family":"Beeson","given":"James G","non-dropping-particle":"","parse-names":false,"suffix":""},{"dropping-particle":"","family":"Drew","given":"Damien R","non-dropping-particle":"","parse-names":false,"suffix":""},{"dropping-particle":"","family":"Boyle","given":"Michelle J","non-dropping-particle":"","parse-names":false,"suffix":""},{"dropping-particle":"","family":"Feng","given":"Gaoqian","non-dropping-particle":"","parse-names":false,"suffix":""},{"dropping-particle":"","family":"Fowkes","given":"Freya J I","non-dropping-particle":"","parse-names":false,"suffix":""},{"dropping-particle":"","family":"Richards","given":"Jack S","non-dropping-particle":"","parse-names":false,"suffix":""}],"container-title":"FEMS microbiology reviews","edition":"2016/01/31","id":"ITEM-1","issue":"3","issued":{"date-parts":[["2016","5"]]},"language":"eng","page":"343-372","publisher":"Oxford University Press","title":"Merozoite surface proteins in red blood cell invasion, immunity and vaccines against malaria","type":"article-journal","volume":"40"},"uris":["http://www.mendeley.com/documents/?uuid=c2e45286-9cf0-4632-a56c-f7ddc3b440a6"]},{"id":"ITEM-2","itemData":{"DOI":"10.1186/1741-7015-12-108","ISSN":"1741-7015 (Electronic)","PMID":"24980799","abstract":"BACKGROUND: An understanding of the mechanisms mediating protective immunity against malaria in humans is currently lacking, but critically important to advance the development of highly efficacious vaccines. Antibodies play a key role in acquired immunity, but the functional basis for their protective effect remains unclear. Furthermore, there is a strong need for immune correlates of protection against malaria to guide vaccine development. METHODS: Using a validated assay to measure opsonic phagocytosis of Plasmodium falciparum merozoites, we investigated the potential role of this functional activity in human immunity against clinical episodes of malaria in two independent cohorts (n = 109 and n = 287) experiencing differing levels of malaria transmission and evaluated its potential as a correlate of protection. RESULTS: Antibodies promoting opsonic phagocytosis of merozoites were cytophilic immunoglobulins (IgG1 and IgG3), induced monocyte activation and production of pro-inflammatory cytokines, and were directed against major merozoite surface proteins (MSPs). Consistent with protective immunity in humans, opsonizing antibodies were acquired with increasing age and malaria exposure, were boosted on re-infection, and levels were related to malaria transmission intensity. Opsonic phagocytosis was strongly associated with a reduced risk of clinical malaria in longitudinal studies in children with current or recent infections. In contrast, antibodies to the merozoite surface in standard immunoassays, or growth-inhibitory antibodies, were not significantly associated with protection. In multivariate analyses including several antibody responses, opsonic phagocytosis remained significantly associated with protection against malaria, highlighting its potential as a correlate of immunity. Furthermore, we demonstrate that human antibodies against MSP2 and MSP3 that are strongly associated with protection in this population are effective in opsonic phagocytosis of merozoites, providing a functional link between these antigen-specific responses and protection for the first time. CONCLUSIONS: Opsonic phagocytosis of merozoites appears to be an important mechanism contributing to protective immunity in humans. The opsonic phagocytosis assay appears to be a strong correlate of protection against malaria, a valuable biomarker of immunity, and provides a much-needed new tool for assessing responses to blood-stage malaria vaccines and measuring immunity in populati…","author":[{"dropping-particle":"","family":"Osier","given":"Faith Ha","non-dropping-particle":"","parse-names":false,"suffix":""},{"dropping-particle":"","family":"Feng","given":"Gaoqian","non-dropping-particle":"","parse-names":false,"suffix":""},{"dropping-particle":"","family":"Boyle","given":"Michelle J","non-dropping-particle":"","parse-names":false,"suffix":""},{"dropping-particle":"","family":"Langer","given":"Christine","non-dropping-particle":"","parse-names":false,"suffix":""},{"dropping-particle":"","family":"Zhou","given":"Jingling","non-dropping-particle":"","parse-names":false,"suffix":""},{"dropping-particle":"","family":"Richards","given":"Jack S","non-dropping-particle":"","parse-names":false,"suffix":""},{"dropping-particle":"","family":"McCallum","given":"Fiona J","non-dropping-particle":"","parse-names":false,"suffix":""},{"dropping-particle":"","family":"Reiling","given":"Linda","non-dropping-particle":"","parse-names":false,"suffix":""},{"dropping-particle":"","family":"Jaworowski","given":"Anthony","non-dropping-particle":"","parse-names":false,"suffix":""},{"dropping-particle":"","family":"Anders","given":"Robin F","non-dropping-particle":"","parse-names":false,"suffix":""},{"dropping-particle":"","family":"Marsh","given":"Kevin","non-dropping-particle":"","parse-names":false,"suffix":""},{"dropping-particle":"","family":"Beeson","given":"James G","non-dropping-particle":"","parse-names":false,"suffix":""}],"container-title":"BMC medicine","id":"ITEM-2","issued":{"date-parts":[["2014","7"]]},"language":"eng","page":"108","publisher-place":"England","title":"Opsonic phagocytosis of Plasmodium falciparum merozoites: mechanism in human immunity and a correlate of protection against malaria.","type":"article-journal","volume":"12"},"uris":["http://www.mendeley.com/documents/?uuid=771db03c-bdaa-4d1c-bd6e-e77720a8cd3d"]},{"id":"ITEM-3","itemData":{"DOI":"10.1128/IAI.01585-07","ISSN":"00199567","abstract":"Individuals living in areas where malaria is endemic are repeatedly exposed to many different malaria parasite antigens. Studies on naturally acquired antibody-mediated immunity to clinical malaria have largely focused on the presence of responses to individual antigens and their associations with decreased morbidity. We hypothesized that the breadth (number of important targets to which antibodies were made) and magnitude (antibody level measured in a random serum sample) of the antibody response were important predictors of protection from clinical malaria. We analyzed naturally acquired antibodies to five leading Plasmodium falciparum merozoite-stage vaccine candidate antigens, and schizont extract, in Kenyan children monitored for uncomplicated malaria for 6 months (n = 119). Serum antibody levels to apical membrane antigen 1 (AMA1) and merozoite surface protein antigens (MSP-1 block 2, MSP-2, and MSP-3) were inversely related to the probability of developing malaria, but levels to MSP-119 and erythrocyte binding antigen (EBA-175) were not. The risk of malaria was also inversely associated with increasing breadth of antibody specificities, with none of the children who simultaneously had high antibody levels to five or more antigens experiencing a clinical episode (17/119; 15%; P = 0.0006). Particular combinations of antibodies (AMA1, MSP-2, and MSP-3) were more strongly predictive of protection than others. The results were validated in a larger, separate case-control study whose end point was malaria severe enough to warrant hospital admission (n = 387). These findings suggest that under natural exposure, immunity to malaria may result from high titers antibodies to multiple antigenic targets and support the idea of testing combination blood-stage vaccines optimized to induce similar antibody profiles. Copyright © 2008, American Society for Microbiology. All Rights Reserved.","author":[{"dropping-particle":"","family":"Osier","given":"Faith H.A.","non-dropping-particle":"","parse-names":false,"suffix":""},{"dropping-particle":"","family":"Fegan","given":"Gregory","non-dropping-particle":"","parse-names":false,"suffix":""},{"dropping-particle":"","family":"Polley","given":"Spencer D.","non-dropping-particle":"","parse-names":false,"suffix":""},{"dropping-particle":"","family":"Murungi","given":"Linda","non-dropping-particle":"","parse-names":false,"suffix":""},{"dropping-particle":"","family":"Verra","given":"Federica","non-dropping-particle":"","parse-names":false,"suffix":""},{"dropping-particle":"","family":"Tetteh","given":"Kevin K.A.","non-dropping-particle":"","parse-names":false,"suffix":""},{"dropping-particle":"","family":"Lowe","given":"Brett","non-dropping-particle":"","parse-names":false,"suffix":""},{"dropping-particle":"","family":"Mwangi","given":"Tabitha","non-dropping-particle":"","parse-names":false,"suffix":""},{"dropping-particle":"","family":"Bull","given":"Peter C.","non-dropping-particle":"","parse-names":false,"suffix":""},{"dropping-particle":"","family":"Thomas","given":"Alan W.","non-dropping-particle":"","parse-names":false,"suffix":""},{"dropping-particle":"","family":"Cavanagh","given":"David R.","non-dropping-particle":"","parse-names":false,"suffix":""},{"dropping-particle":"","family":"McBride","given":"Jana S.","non-dropping-particle":"","parse-names":false,"suffix":""},{"dropping-particle":"","family":"Lanar","given":"David E.","non-dropping-particle":"","parse-names":false,"suffix":""},{"dropping-particle":"","family":"Mackinnon","given":"Margaret J.","non-dropping-particle":"","parse-names":false,"suffix":""},{"dropping-particle":"","family":"Conway","given":"David J.","non-dropping-particle":"","parse-names":false,"suffix":""},{"dropping-particle":"","family":"Marsh","given":"Kevin","non-dropping-particle":"","parse-names":false,"suffix":""}],"container-title":"Infection and Immunity","id":"ITEM-3","issue":"5","issued":{"date-parts":[["2008"]]},"page":"2240-2248","title":"Breadth and magnitude of antibody responses to multiple Plasmodium falciparum merozoite antigens are associated with protection from clinical malaria","type":"article-journal","volume":"76"},"uris":["http://www.mendeley.com/documents/?uuid=2aac21b7-2458-4dda-b53c-27730dab157f"]}],"mendeley":{"formattedCitation":"[5,6,22]","plainTextFormattedCitation":"[5,6,22]","previouslyFormattedCitation":"[5,6,22]"},"properties":{"noteIndex":0},"schema":"https://github.com/citation-style-language/schema/raw/master/csl-citation.json"}</w:instrText>
      </w:r>
      <w:r w:rsidR="00B15DE8"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[5,6,22]</w:t>
      </w:r>
      <w:r w:rsidR="00B15DE8" w:rsidRPr="008F7C2C">
        <w:rPr>
          <w:rFonts w:ascii="Times New Roman" w:hAnsi="Times New Roman" w:cs="Times New Roman"/>
          <w:sz w:val="24"/>
          <w:szCs w:val="24"/>
          <w:lang w:val="en-US"/>
        </w:rPr>
        <w:fldChar w:fldCharType="end"/>
      </w:r>
      <w:r w:rsidR="00E31300" w:rsidRPr="008F7C2C">
        <w:rPr>
          <w:rFonts w:ascii="Times New Roman" w:hAnsi="Times New Roman" w:cs="Times New Roman"/>
          <w:sz w:val="24"/>
          <w:szCs w:val="24"/>
          <w:lang w:val="en-US"/>
        </w:rPr>
        <w:t xml:space="preserve">. </w:t>
      </w:r>
      <w:r w:rsidR="003A3DF4" w:rsidRPr="008F7C2C">
        <w:rPr>
          <w:rFonts w:ascii="Times New Roman" w:hAnsi="Times New Roman" w:cs="Times New Roman"/>
          <w:sz w:val="24"/>
          <w:szCs w:val="24"/>
          <w:lang w:val="en-US"/>
        </w:rPr>
        <w:t>W</w:t>
      </w:r>
      <w:r w:rsidR="002344B9" w:rsidRPr="008F7C2C">
        <w:rPr>
          <w:rFonts w:ascii="Times New Roman" w:hAnsi="Times New Roman" w:cs="Times New Roman"/>
          <w:sz w:val="24"/>
          <w:szCs w:val="24"/>
          <w:lang w:val="en-US"/>
        </w:rPr>
        <w:t xml:space="preserve">e adjusted for </w:t>
      </w:r>
      <w:r w:rsidR="00AD1354" w:rsidRPr="008F7C2C">
        <w:rPr>
          <w:rFonts w:ascii="Times New Roman" w:hAnsi="Times New Roman" w:cs="Times New Roman"/>
          <w:sz w:val="24"/>
          <w:szCs w:val="24"/>
          <w:lang w:val="en-US"/>
        </w:rPr>
        <w:t xml:space="preserve">previous </w:t>
      </w:r>
      <w:r w:rsidR="002344B9" w:rsidRPr="008F7C2C">
        <w:rPr>
          <w:rFonts w:ascii="Times New Roman" w:hAnsi="Times New Roman" w:cs="Times New Roman"/>
          <w:sz w:val="24"/>
          <w:szCs w:val="24"/>
          <w:lang w:val="en-US"/>
        </w:rPr>
        <w:t xml:space="preserve">malaria exposure in meta-analyses, however it is likely that not all previous malaria was fully accounted for. </w:t>
      </w:r>
      <w:bookmarkStart w:id="27" w:name="_Hlk532568049"/>
      <w:bookmarkEnd w:id="19"/>
    </w:p>
    <w:p w14:paraId="268567E2" w14:textId="77777777" w:rsidR="00157655" w:rsidRPr="008F7C2C" w:rsidRDefault="00157655" w:rsidP="002E1724">
      <w:pPr>
        <w:spacing w:after="0" w:line="480" w:lineRule="auto"/>
        <w:rPr>
          <w:rFonts w:ascii="Times New Roman" w:hAnsi="Times New Roman" w:cs="Times New Roman"/>
          <w:sz w:val="24"/>
          <w:szCs w:val="24"/>
          <w:lang w:val="en-US"/>
        </w:rPr>
      </w:pPr>
    </w:p>
    <w:bookmarkEnd w:id="27"/>
    <w:p w14:paraId="74657998" w14:textId="117CD2E7" w:rsidR="001A5583" w:rsidRPr="008F7C2C" w:rsidRDefault="003F3097"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 xml:space="preserve">Strengths of our study included its large sample size of </w:t>
      </w:r>
      <w:r w:rsidR="006C4049" w:rsidRPr="008F7C2C">
        <w:rPr>
          <w:rFonts w:ascii="Times New Roman" w:hAnsi="Times New Roman" w:cs="Times New Roman"/>
          <w:sz w:val="24"/>
          <w:szCs w:val="24"/>
          <w:lang w:val="en-US"/>
        </w:rPr>
        <w:t>1,794</w:t>
      </w:r>
      <w:r w:rsidRPr="008F7C2C">
        <w:rPr>
          <w:rFonts w:ascii="Times New Roman" w:hAnsi="Times New Roman" w:cs="Times New Roman"/>
          <w:sz w:val="24"/>
          <w:szCs w:val="24"/>
          <w:lang w:val="en-US"/>
        </w:rPr>
        <w:t xml:space="preserve"> children from cohorts of varying malaria intensity in Kenya and Uganda. We also measured specific malaria antibodies known to con</w:t>
      </w:r>
      <w:r w:rsidR="001C70BE" w:rsidRPr="008F7C2C">
        <w:rPr>
          <w:rFonts w:ascii="Times New Roman" w:hAnsi="Times New Roman" w:cs="Times New Roman"/>
          <w:sz w:val="24"/>
          <w:szCs w:val="24"/>
          <w:lang w:val="en-US"/>
        </w:rPr>
        <w:t>tribute to</w:t>
      </w:r>
      <w:r w:rsidRPr="008F7C2C">
        <w:rPr>
          <w:rFonts w:ascii="Times New Roman" w:hAnsi="Times New Roman" w:cs="Times New Roman"/>
          <w:sz w:val="24"/>
          <w:szCs w:val="24"/>
          <w:lang w:val="en-US"/>
        </w:rPr>
        <w:t xml:space="preserve"> immunity to </w:t>
      </w:r>
      <w:r w:rsidR="00DA2B93" w:rsidRPr="008F7C2C">
        <w:rPr>
          <w:rFonts w:ascii="Times New Roman" w:hAnsi="Times New Roman" w:cs="Times New Roman"/>
          <w:sz w:val="24"/>
          <w:szCs w:val="24"/>
          <w:lang w:val="en-US"/>
        </w:rPr>
        <w:t xml:space="preserve">clinical </w:t>
      </w:r>
      <w:r w:rsidRPr="008F7C2C">
        <w:rPr>
          <w:rFonts w:ascii="Times New Roman" w:hAnsi="Times New Roman" w:cs="Times New Roman"/>
          <w:sz w:val="24"/>
          <w:szCs w:val="24"/>
          <w:lang w:val="en-US"/>
        </w:rPr>
        <w:t xml:space="preserve">malaria </w:t>
      </w:r>
      <w:r w:rsidRPr="008F7C2C">
        <w:rPr>
          <w:rFonts w:ascii="Times New Roman" w:hAnsi="Times New Roman" w:cs="Times New Roman"/>
          <w:sz w:val="24"/>
          <w:szCs w:val="24"/>
          <w:lang w:val="en-US"/>
        </w:rPr>
        <w:fldChar w:fldCharType="begin" w:fldLock="1"/>
      </w:r>
      <w:r w:rsidR="009D1B31" w:rsidRPr="008F7C2C">
        <w:rPr>
          <w:rFonts w:ascii="Times New Roman" w:hAnsi="Times New Roman" w:cs="Times New Roman"/>
          <w:sz w:val="24"/>
          <w:szCs w:val="24"/>
          <w:lang w:val="en-US"/>
        </w:rPr>
        <w:instrText>ADDIN CSL_CITATION {"citationItems":[{"id":"ITEM-1","itemData":{"DOI":"10.1128/IAI.01585-07","ISSN":"00199567","abstract":"Individuals living in areas where malaria is endemic are repeatedly exposed to many different malaria parasite antigens. Studies on naturally acquired antibody-mediated immunity to clinical malaria have largely focused on the presence of responses to individual antigens and their associations with decreased morbidity. We hypothesized that the breadth (number of important targets to which antibodies were made) and magnitude (antibody level measured in a random serum sample) of the antibody response were important predictors of protection from clinical malaria. We analyzed naturally acquired antibodies to five leading Plasmodium falciparum merozoite-stage vaccine candidate antigens, and schizont extract, in Kenyan children monitored for uncomplicated malaria for 6 months (n = 119). Serum antibody levels to apical membrane antigen 1 (AMA1) and merozoite surface protein antigens (MSP-1 block 2, MSP-2, and MSP-3) were inversely related to the probability of developing malaria, but levels to MSP-119 and erythrocyte binding antigen (EBA-175) were not. The risk of malaria was also inversely associated with increasing breadth of antibody specificities, with none of the children who simultaneously had high antibody levels to five or more antigens experiencing a clinical episode (17/119; 15%; P = 0.0006). Particular combinations of antibodies (AMA1, MSP-2, and MSP-3) were more strongly predictive of protection than others. The results were validated in a larger, separate case-control study whose end point was malaria severe enough to warrant hospital admission (n = 387). These findings suggest that under natural exposure, immunity to malaria may result from high titers antibodies to multiple antigenic targets and support the idea of testing combination blood-stage vaccines optimized to induce similar antibody profiles. Copyright © 2008, American Society for Microbiology. All Rights Reserved.","author":[{"dropping-particle":"","family":"Osier","given":"Faith H.A.","non-dropping-particle":"","parse-names":false,"suffix":""},{"dropping-particle":"","family":"Fegan","given":"Gregory","non-dropping-particle":"","parse-names":false,"suffix":""},{"dropping-particle":"","family":"Polley","given":"Spencer D.","non-dropping-particle":"","parse-names":false,"suffix":""},{"dropping-particle":"","family":"Murungi","given":"Linda","non-dropping-particle":"","parse-names":false,"suffix":""},{"dropping-particle":"","family":"Verra","given":"Federica","non-dropping-particle":"","parse-names":false,"suffix":""},{"dropping-particle":"","family":"Tetteh","given":"Kevin K.A.","non-dropping-particle":"","parse-names":false,"suffix":""},{"dropping-particle":"","family":"Lowe","given":"Brett","non-dropping-particle":"","parse-names":false,"suffix":""},{"dropping-particle":"","family":"Mwangi","given":"Tabitha","non-dropping-particle":"","parse-names":false,"suffix":""},{"dropping-particle":"","family":"Bull","given":"Peter C.","non-dropping-particle":"","parse-names":false,"suffix":""},{"dropping-particle":"","family":"Thomas","given":"Alan W.","non-dropping-particle":"","parse-names":false,"suffix":""},{"dropping-particle":"","family":"Cavanagh","given":"David R.","non-dropping-particle":"","parse-names":false,"suffix":""},{"dropping-particle":"","family":"McBride","given":"Jana S.","non-dropping-particle":"","parse-names":false,"suffix":""},{"dropping-particle":"","family":"Lanar","given":"David E.","non-dropping-particle":"","parse-names":false,"suffix":""},{"dropping-particle":"","family":"Mackinnon","given":"Margaret J.","non-dropping-particle":"","parse-names":false,"suffix":""},{"dropping-particle":"","family":"Conway","given":"David J.","non-dropping-particle":"","parse-names":false,"suffix":""},{"dropping-particle":"","family":"Marsh","given":"Kevin","non-dropping-particle":"","parse-names":false,"suffix":""}],"container-title":"Infection and Immunity","id":"ITEM-1","issue":"5","issued":{"date-parts":[["2008"]]},"page":"2240-2248","title":"Breadth and magnitude of antibody responses to multiple Plasmodium falciparum merozoite antigens are associated with protection from clinical malaria","type":"article-journal","volume":"76"},"uris":["http://www.mendeley.com/documents/?uuid=2aac21b7-2458-4dda-b53c-27730dab157f"]},{"id":"ITEM-2","itemData":{"DOI":"10.1093/femsre/fuw001","ISSN":"1574-6976","abstract":"Malaria accounts for an enormous burden of disease globally, with Plasmodium falciparum accounting for the majority of malaria, and P. vivax being a second important cause, especially in Asia, the Americas and the Pacific. During infection with Plasmodium spp., the merozoite form of the parasite invades red blood cells and replicates inside them. It is during the blood-stage of infection that malaria disease occurs and, therefore, understanding merozoite invasion, host immune responses to merozoite surface antigens, and targeting merozoite surface proteins and invasion ligands by novel vaccines and therapeutics have been important areas of research. Merozoite invasion involves multiple interactions and events, and substantial processing of merozoite surface proteins occurs before, during and after invasion. The merozoite surface is highly complex, presenting a multitude of antigens to the immune system. This complexity has proved challenging to our efforts to understand merozoite invasion and malaria immunity, and to developing merozoite antigens as malaria vaccines. In recent years, there has been major progress in this field, and several merozoite surface proteins show strong potential as malaria vaccines. Our current knowledge on this topic is reviewed, highlighting recent advances and research priorities.","author":[{"dropping-particle":"","family":"Beeson","given":"James G","non-dropping-particle":"","parse-names":false,"suffix":""},{"dropping-particle":"","family":"Drew","given":"Damien R","non-dropping-particle":"","parse-names":false,"suffix":""},{"dropping-particle":"","family":"Boyle","given":"Michelle J","non-dropping-particle":"","parse-names":false,"suffix":""},{"dropping-particle":"","family":"Feng","given":"Gaoqian","non-dropping-particle":"","parse-names":false,"suffix":""},{"dropping-particle":"","family":"Fowkes","given":"Freya J I","non-dropping-particle":"","parse-names":false,"suffix":""},{"dropping-particle":"","family":"Richards","given":"Jack S","non-dropping-particle":"","parse-names":false,"suffix":""}],"container-title":"FEMS microbiology reviews","edition":"2016/01/31","id":"ITEM-2","issue":"3","issued":{"date-parts":[["2016","5"]]},"language":"eng","page":"343-372","publisher":"Oxford University Press","title":"Merozoite surface proteins in red blood cell invasion, immunity and vaccines against malaria","type":"article-journal","volume":"40"},"uris":["http://www.mendeley.com/documents/?uuid=c2e45286-9cf0-4632-a56c-f7ddc3b440a6"]}],"mendeley":{"formattedCitation":"[6,22]","plainTextFormattedCitation":"[6,22]","previouslyFormattedCitation":"[6,22]"},"properties":{"noteIndex":0},"schema":"https://github.com/citation-style-language/schema/raw/master/csl-citation.json"}</w:instrText>
      </w:r>
      <w:r w:rsidRPr="008F7C2C">
        <w:rPr>
          <w:rFonts w:ascii="Times New Roman" w:hAnsi="Times New Roman" w:cs="Times New Roman"/>
          <w:sz w:val="24"/>
          <w:szCs w:val="24"/>
          <w:lang w:val="en-US"/>
        </w:rPr>
        <w:fldChar w:fldCharType="separate"/>
      </w:r>
      <w:r w:rsidR="009D1B31" w:rsidRPr="008F7C2C">
        <w:rPr>
          <w:rFonts w:ascii="Times New Roman" w:hAnsi="Times New Roman" w:cs="Times New Roman"/>
          <w:noProof/>
          <w:sz w:val="24"/>
          <w:szCs w:val="24"/>
          <w:lang w:val="en-US"/>
        </w:rPr>
        <w:t>[6,22]</w:t>
      </w:r>
      <w:r w:rsidRPr="008F7C2C">
        <w:rPr>
          <w:rFonts w:ascii="Times New Roman" w:hAnsi="Times New Roman" w:cs="Times New Roman"/>
          <w:sz w:val="24"/>
          <w:szCs w:val="24"/>
          <w:lang w:val="en-US"/>
        </w:rPr>
        <w:fldChar w:fldCharType="end"/>
      </w:r>
      <w:r w:rsidRPr="008F7C2C">
        <w:rPr>
          <w:rFonts w:ascii="Times New Roman" w:hAnsi="Times New Roman" w:cs="Times New Roman"/>
          <w:sz w:val="24"/>
          <w:szCs w:val="24"/>
          <w:lang w:val="en-US"/>
        </w:rPr>
        <w:t xml:space="preserve">, assayed a wide range of markers of iron status, and adjusted for known potential confounders in our models. </w:t>
      </w:r>
      <w:r w:rsidR="001A5583" w:rsidRPr="008F7C2C">
        <w:rPr>
          <w:rFonts w:ascii="Times New Roman" w:hAnsi="Times New Roman" w:cs="Times New Roman"/>
          <w:sz w:val="24"/>
          <w:szCs w:val="24"/>
          <w:lang w:val="en-US"/>
        </w:rPr>
        <w:t xml:space="preserve">There were </w:t>
      </w:r>
      <w:r w:rsidRPr="008F7C2C">
        <w:rPr>
          <w:rFonts w:ascii="Times New Roman" w:hAnsi="Times New Roman" w:cs="Times New Roman"/>
          <w:sz w:val="24"/>
          <w:szCs w:val="24"/>
          <w:lang w:val="en-US"/>
        </w:rPr>
        <w:t xml:space="preserve">also some </w:t>
      </w:r>
      <w:r w:rsidR="002C177C" w:rsidRPr="008F7C2C">
        <w:rPr>
          <w:rFonts w:ascii="Times New Roman" w:hAnsi="Times New Roman" w:cs="Times New Roman"/>
          <w:sz w:val="24"/>
          <w:szCs w:val="24"/>
          <w:lang w:val="en-US"/>
        </w:rPr>
        <w:t xml:space="preserve">important </w:t>
      </w:r>
      <w:r w:rsidR="001A5583" w:rsidRPr="008F7C2C">
        <w:rPr>
          <w:rFonts w:ascii="Times New Roman" w:hAnsi="Times New Roman" w:cs="Times New Roman"/>
          <w:sz w:val="24"/>
          <w:szCs w:val="24"/>
          <w:lang w:val="en-US"/>
        </w:rPr>
        <w:t xml:space="preserve">limitations to our study. </w:t>
      </w:r>
      <w:r w:rsidR="004415A7" w:rsidRPr="008F7C2C">
        <w:rPr>
          <w:rFonts w:ascii="Times New Roman" w:hAnsi="Times New Roman" w:cs="Times New Roman"/>
          <w:sz w:val="24"/>
          <w:szCs w:val="24"/>
          <w:lang w:val="en-US"/>
        </w:rPr>
        <w:t xml:space="preserve">First, </w:t>
      </w:r>
      <w:bookmarkStart w:id="28" w:name="_Hlk36811718"/>
      <w:r w:rsidR="005C5509" w:rsidRPr="008F7C2C">
        <w:rPr>
          <w:rFonts w:ascii="Times New Roman" w:hAnsi="Times New Roman" w:cs="Times New Roman"/>
          <w:sz w:val="24"/>
          <w:szCs w:val="24"/>
          <w:lang w:val="en-US"/>
        </w:rPr>
        <w:t>apart from malaria parasitemia,</w:t>
      </w:r>
      <w:r w:rsidR="00057F1E" w:rsidRPr="008F7C2C">
        <w:rPr>
          <w:rFonts w:ascii="Times New Roman" w:hAnsi="Times New Roman" w:cs="Times New Roman"/>
          <w:sz w:val="24"/>
          <w:szCs w:val="24"/>
          <w:lang w:val="en-US"/>
        </w:rPr>
        <w:t xml:space="preserve"> </w:t>
      </w:r>
      <w:r w:rsidR="005C4C49" w:rsidRPr="008F7C2C">
        <w:rPr>
          <w:rFonts w:ascii="Times New Roman" w:hAnsi="Times New Roman" w:cs="Times New Roman"/>
          <w:sz w:val="24"/>
          <w:szCs w:val="24"/>
          <w:lang w:val="en-US"/>
        </w:rPr>
        <w:t xml:space="preserve">we </w:t>
      </w:r>
      <w:r w:rsidR="006259CA" w:rsidRPr="008F7C2C">
        <w:rPr>
          <w:rFonts w:ascii="Times New Roman" w:hAnsi="Times New Roman" w:cs="Times New Roman"/>
          <w:sz w:val="24"/>
          <w:szCs w:val="24"/>
          <w:lang w:val="en-US"/>
        </w:rPr>
        <w:t xml:space="preserve">did not have standardized measures for malaria exposure </w:t>
      </w:r>
      <w:r w:rsidR="00431F2A" w:rsidRPr="008F7C2C">
        <w:rPr>
          <w:rFonts w:ascii="Times New Roman" w:hAnsi="Times New Roman" w:cs="Times New Roman"/>
          <w:sz w:val="24"/>
          <w:szCs w:val="24"/>
          <w:lang w:val="en-US"/>
        </w:rPr>
        <w:t>available for all cohorts</w:t>
      </w:r>
      <w:r w:rsidR="00B921BB" w:rsidRPr="008F7C2C">
        <w:rPr>
          <w:rFonts w:ascii="Times New Roman" w:hAnsi="Times New Roman" w:cs="Times New Roman"/>
          <w:sz w:val="24"/>
          <w:szCs w:val="24"/>
          <w:lang w:val="en-US"/>
        </w:rPr>
        <w:t>,</w:t>
      </w:r>
      <w:r w:rsidR="00627F65" w:rsidRPr="008F7C2C">
        <w:rPr>
          <w:rFonts w:ascii="Times New Roman" w:hAnsi="Times New Roman" w:cs="Times New Roman"/>
          <w:sz w:val="24"/>
          <w:szCs w:val="24"/>
          <w:lang w:val="en-US"/>
        </w:rPr>
        <w:t xml:space="preserve"> </w:t>
      </w:r>
      <w:r w:rsidR="00BC4D29" w:rsidRPr="008F7C2C">
        <w:rPr>
          <w:rFonts w:ascii="Times New Roman" w:hAnsi="Times New Roman" w:cs="Times New Roman"/>
          <w:sz w:val="24"/>
          <w:szCs w:val="24"/>
          <w:lang w:val="en-US"/>
        </w:rPr>
        <w:t>however,</w:t>
      </w:r>
      <w:r w:rsidR="006B452F" w:rsidRPr="008F7C2C">
        <w:rPr>
          <w:rFonts w:ascii="Times New Roman" w:hAnsi="Times New Roman" w:cs="Times New Roman"/>
          <w:sz w:val="24"/>
          <w:szCs w:val="24"/>
          <w:lang w:val="en-US"/>
        </w:rPr>
        <w:t xml:space="preserve"> we </w:t>
      </w:r>
      <w:r w:rsidR="00BC4D29" w:rsidRPr="008F7C2C">
        <w:rPr>
          <w:rFonts w:ascii="Times New Roman" w:hAnsi="Times New Roman" w:cs="Times New Roman"/>
          <w:sz w:val="24"/>
          <w:szCs w:val="24"/>
          <w:lang w:val="en-US"/>
        </w:rPr>
        <w:t xml:space="preserve">conducted meta-analyses that accounted for measures </w:t>
      </w:r>
      <w:r w:rsidR="006B452F" w:rsidRPr="008F7C2C">
        <w:rPr>
          <w:rFonts w:ascii="Times New Roman" w:hAnsi="Times New Roman" w:cs="Times New Roman"/>
          <w:sz w:val="24"/>
          <w:szCs w:val="24"/>
          <w:lang w:val="en-US"/>
        </w:rPr>
        <w:t>of previous</w:t>
      </w:r>
      <w:r w:rsidR="00B921BB" w:rsidRPr="008F7C2C">
        <w:rPr>
          <w:rFonts w:ascii="Times New Roman" w:hAnsi="Times New Roman" w:cs="Times New Roman"/>
          <w:sz w:val="24"/>
          <w:szCs w:val="24"/>
          <w:lang w:val="en-US"/>
        </w:rPr>
        <w:t xml:space="preserve"> </w:t>
      </w:r>
      <w:r w:rsidR="00115E06" w:rsidRPr="008F7C2C">
        <w:rPr>
          <w:rFonts w:ascii="Times New Roman" w:hAnsi="Times New Roman" w:cs="Times New Roman"/>
          <w:sz w:val="24"/>
          <w:szCs w:val="24"/>
          <w:lang w:val="en-US"/>
        </w:rPr>
        <w:t>malaria</w:t>
      </w:r>
      <w:r w:rsidR="00BC4D29" w:rsidRPr="008F7C2C">
        <w:rPr>
          <w:rFonts w:ascii="Times New Roman" w:hAnsi="Times New Roman" w:cs="Times New Roman"/>
          <w:sz w:val="24"/>
          <w:szCs w:val="24"/>
          <w:lang w:val="en-US"/>
        </w:rPr>
        <w:t>,</w:t>
      </w:r>
      <w:r w:rsidR="00B921BB" w:rsidRPr="008F7C2C">
        <w:rPr>
          <w:rFonts w:ascii="Times New Roman" w:hAnsi="Times New Roman" w:cs="Times New Roman"/>
          <w:sz w:val="24"/>
          <w:szCs w:val="24"/>
          <w:lang w:val="en-US"/>
        </w:rPr>
        <w:t xml:space="preserve"> </w:t>
      </w:r>
      <w:r w:rsidR="00503768" w:rsidRPr="008F7C2C">
        <w:rPr>
          <w:rFonts w:ascii="Times New Roman" w:hAnsi="Times New Roman" w:cs="Times New Roman"/>
          <w:sz w:val="24"/>
          <w:szCs w:val="24"/>
          <w:lang w:val="en-US"/>
        </w:rPr>
        <w:t xml:space="preserve">including malaria exposure index, incidence of </w:t>
      </w:r>
      <w:r w:rsidR="00C85935" w:rsidRPr="008F7C2C">
        <w:rPr>
          <w:rFonts w:ascii="Times New Roman" w:hAnsi="Times New Roman" w:cs="Times New Roman"/>
          <w:sz w:val="24"/>
          <w:szCs w:val="24"/>
          <w:lang w:val="en-US"/>
        </w:rPr>
        <w:t xml:space="preserve">clinical </w:t>
      </w:r>
      <w:r w:rsidR="00503768" w:rsidRPr="008F7C2C">
        <w:rPr>
          <w:rFonts w:ascii="Times New Roman" w:hAnsi="Times New Roman" w:cs="Times New Roman"/>
          <w:sz w:val="24"/>
          <w:szCs w:val="24"/>
          <w:lang w:val="en-US"/>
        </w:rPr>
        <w:t>malaria</w:t>
      </w:r>
      <w:r w:rsidR="005C5509" w:rsidRPr="008F7C2C">
        <w:rPr>
          <w:rFonts w:ascii="Times New Roman" w:hAnsi="Times New Roman" w:cs="Times New Roman"/>
          <w:sz w:val="24"/>
          <w:szCs w:val="24"/>
          <w:lang w:val="en-US"/>
        </w:rPr>
        <w:t>,</w:t>
      </w:r>
      <w:r w:rsidR="00460A4D" w:rsidRPr="008F7C2C">
        <w:rPr>
          <w:rFonts w:ascii="Times New Roman" w:hAnsi="Times New Roman" w:cs="Times New Roman"/>
          <w:sz w:val="24"/>
          <w:szCs w:val="24"/>
          <w:lang w:val="en-US"/>
        </w:rPr>
        <w:t xml:space="preserve"> and</w:t>
      </w:r>
      <w:r w:rsidR="005C5509" w:rsidRPr="008F7C2C">
        <w:rPr>
          <w:rFonts w:ascii="Times New Roman" w:hAnsi="Times New Roman" w:cs="Times New Roman"/>
          <w:sz w:val="24"/>
          <w:szCs w:val="24"/>
          <w:lang w:val="en-US"/>
        </w:rPr>
        <w:t xml:space="preserve"> </w:t>
      </w:r>
      <w:r w:rsidR="00057F1E" w:rsidRPr="008F7C2C">
        <w:rPr>
          <w:rFonts w:ascii="Times New Roman" w:hAnsi="Times New Roman" w:cs="Times New Roman"/>
          <w:sz w:val="24"/>
          <w:szCs w:val="24"/>
          <w:lang w:val="en-US"/>
        </w:rPr>
        <w:t xml:space="preserve">time since a malaria episode, </w:t>
      </w:r>
      <w:r w:rsidR="00B921BB" w:rsidRPr="008F7C2C">
        <w:rPr>
          <w:rFonts w:ascii="Times New Roman" w:hAnsi="Times New Roman" w:cs="Times New Roman"/>
          <w:sz w:val="24"/>
          <w:szCs w:val="24"/>
          <w:lang w:val="en-US"/>
        </w:rPr>
        <w:t>as available for each study site</w:t>
      </w:r>
      <w:bookmarkEnd w:id="28"/>
      <w:r w:rsidR="00B921BB" w:rsidRPr="008F7C2C">
        <w:rPr>
          <w:rFonts w:ascii="Times New Roman" w:hAnsi="Times New Roman" w:cs="Times New Roman"/>
          <w:sz w:val="24"/>
          <w:szCs w:val="24"/>
          <w:lang w:val="en-US"/>
        </w:rPr>
        <w:t>.</w:t>
      </w:r>
      <w:r w:rsidR="006B452F"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 xml:space="preserve">Another limitation </w:t>
      </w:r>
      <w:r w:rsidR="00517391" w:rsidRPr="008F7C2C">
        <w:rPr>
          <w:rFonts w:ascii="Times New Roman" w:hAnsi="Times New Roman" w:cs="Times New Roman"/>
          <w:sz w:val="24"/>
          <w:szCs w:val="24"/>
          <w:lang w:val="en-US"/>
        </w:rPr>
        <w:t xml:space="preserve">was that ID was </w:t>
      </w:r>
      <w:r w:rsidR="00F97384" w:rsidRPr="008F7C2C">
        <w:rPr>
          <w:rFonts w:ascii="Times New Roman" w:hAnsi="Times New Roman" w:cs="Times New Roman"/>
          <w:sz w:val="24"/>
          <w:szCs w:val="24"/>
          <w:lang w:val="en-US"/>
        </w:rPr>
        <w:t xml:space="preserve">defined using WHO </w:t>
      </w:r>
      <w:r w:rsidR="00291595" w:rsidRPr="008F7C2C">
        <w:rPr>
          <w:rFonts w:ascii="Times New Roman" w:hAnsi="Times New Roman" w:cs="Times New Roman"/>
          <w:sz w:val="24"/>
          <w:szCs w:val="24"/>
          <w:lang w:val="en-US"/>
        </w:rPr>
        <w:t>guidance</w:t>
      </w:r>
      <w:r w:rsidR="00CD7F8A" w:rsidRPr="008F7C2C">
        <w:rPr>
          <w:rFonts w:ascii="Times New Roman" w:hAnsi="Times New Roman" w:cs="Times New Roman"/>
          <w:sz w:val="24"/>
          <w:szCs w:val="24"/>
          <w:lang w:val="en-US"/>
        </w:rPr>
        <w:t xml:space="preserve"> </w:t>
      </w:r>
      <w:r w:rsidR="00CD7F8A"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{"citationItems":[{"id":"ITEM-1","itemData":{"author":[{"dropping-particle":"","family":"World Health Organization","given":"","non-dropping-particle":"","parse-names":false,"suffix":""}],"id":"ITEM-1","issued":{"date-parts":[["2011"]]},"number-of-pages":"1-5","publisher-place":"Geneva","title":"Serum ferritin concentrations for the assessment of iron status and iron deficiency in populations","type":"report"},"uris":["http://www.mendeley.com/documents/?uuid=4cacca4f-556b-4b53-b0c6-42376585e1fc"]}],"mendeley":{"formattedCitation":"[29]","plainTextFormattedCitation":"[29]","previouslyFormattedCitation":"[29]"},"properties":{"noteIndex":0},"schema":"https://github.com/citation-style-language/schema/raw/master/csl-citation.json"}</w:instrText>
      </w:r>
      <w:r w:rsidR="00CD7F8A"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[29]</w:t>
      </w:r>
      <w:r w:rsidR="00CD7F8A" w:rsidRPr="008F7C2C">
        <w:rPr>
          <w:rFonts w:ascii="Times New Roman" w:hAnsi="Times New Roman" w:cs="Times New Roman"/>
          <w:sz w:val="24"/>
          <w:szCs w:val="24"/>
          <w:lang w:val="en-US"/>
        </w:rPr>
        <w:fldChar w:fldCharType="end"/>
      </w:r>
      <w:r w:rsidR="00F97384" w:rsidRPr="008F7C2C">
        <w:rPr>
          <w:rFonts w:ascii="Times New Roman" w:hAnsi="Times New Roman" w:cs="Times New Roman"/>
          <w:sz w:val="24"/>
          <w:szCs w:val="24"/>
          <w:lang w:val="en-US"/>
        </w:rPr>
        <w:t>, which adjusts ferritin levels for inflammation</w:t>
      </w:r>
      <w:r w:rsidR="00612067" w:rsidRPr="008F7C2C">
        <w:rPr>
          <w:rFonts w:ascii="Times New Roman" w:hAnsi="Times New Roman" w:cs="Times New Roman"/>
          <w:sz w:val="24"/>
          <w:szCs w:val="24"/>
          <w:lang w:val="en-US"/>
        </w:rPr>
        <w:t xml:space="preserve"> (CRP &gt; 5 mg/dl)</w:t>
      </w:r>
      <w:r w:rsidR="00497CC5" w:rsidRPr="008F7C2C">
        <w:rPr>
          <w:rFonts w:ascii="Times New Roman" w:hAnsi="Times New Roman" w:cs="Times New Roman"/>
          <w:sz w:val="24"/>
          <w:szCs w:val="24"/>
          <w:lang w:val="en-US"/>
        </w:rPr>
        <w:t>,</w:t>
      </w:r>
      <w:r w:rsidR="00245FFC" w:rsidRPr="008F7C2C">
        <w:rPr>
          <w:rFonts w:ascii="Times New Roman" w:hAnsi="Times New Roman" w:cs="Times New Roman"/>
          <w:sz w:val="24"/>
          <w:szCs w:val="24"/>
          <w:lang w:val="en-US"/>
        </w:rPr>
        <w:t xml:space="preserve"> however</w:t>
      </w:r>
      <w:r w:rsidR="004C712D" w:rsidRPr="008F7C2C">
        <w:rPr>
          <w:rFonts w:ascii="Times New Roman" w:hAnsi="Times New Roman" w:cs="Times New Roman"/>
          <w:sz w:val="24"/>
          <w:szCs w:val="24"/>
          <w:lang w:val="en-US"/>
        </w:rPr>
        <w:t xml:space="preserve"> </w:t>
      </w:r>
      <w:r w:rsidR="00676436" w:rsidRPr="008F7C2C">
        <w:rPr>
          <w:rFonts w:ascii="Times New Roman" w:hAnsi="Times New Roman" w:cs="Times New Roman"/>
          <w:sz w:val="24"/>
          <w:szCs w:val="24"/>
          <w:lang w:val="en-US"/>
        </w:rPr>
        <w:t xml:space="preserve">since </w:t>
      </w:r>
      <w:r w:rsidR="004C712D" w:rsidRPr="008F7C2C">
        <w:rPr>
          <w:rFonts w:ascii="Times New Roman" w:hAnsi="Times New Roman" w:cs="Times New Roman"/>
          <w:sz w:val="24"/>
          <w:szCs w:val="24"/>
          <w:lang w:val="en-US"/>
        </w:rPr>
        <w:lastRenderedPageBreak/>
        <w:t xml:space="preserve">ferritin levels are </w:t>
      </w:r>
      <w:r w:rsidR="00711B64" w:rsidRPr="008F7C2C">
        <w:rPr>
          <w:rFonts w:ascii="Times New Roman" w:hAnsi="Times New Roman" w:cs="Times New Roman"/>
          <w:sz w:val="24"/>
          <w:szCs w:val="24"/>
          <w:lang w:val="en-US"/>
        </w:rPr>
        <w:t>elevated</w:t>
      </w:r>
      <w:r w:rsidR="004C712D" w:rsidRPr="008F7C2C">
        <w:rPr>
          <w:rFonts w:ascii="Times New Roman" w:hAnsi="Times New Roman" w:cs="Times New Roman"/>
          <w:sz w:val="24"/>
          <w:szCs w:val="24"/>
          <w:lang w:val="en-US"/>
        </w:rPr>
        <w:t xml:space="preserve"> for a</w:t>
      </w:r>
      <w:r w:rsidR="00E437F0" w:rsidRPr="008F7C2C">
        <w:rPr>
          <w:rFonts w:ascii="Times New Roman" w:hAnsi="Times New Roman" w:cs="Times New Roman"/>
          <w:sz w:val="24"/>
          <w:szCs w:val="24"/>
          <w:lang w:val="en-US"/>
        </w:rPr>
        <w:t xml:space="preserve"> </w:t>
      </w:r>
      <w:r w:rsidR="00E67EBD" w:rsidRPr="008F7C2C">
        <w:rPr>
          <w:rFonts w:ascii="Times New Roman" w:hAnsi="Times New Roman" w:cs="Times New Roman"/>
          <w:sz w:val="24"/>
          <w:szCs w:val="24"/>
          <w:lang w:val="en-US"/>
        </w:rPr>
        <w:t>prolonged period</w:t>
      </w:r>
      <w:r w:rsidR="00245FFC" w:rsidRPr="008F7C2C">
        <w:rPr>
          <w:rFonts w:ascii="Times New Roman" w:hAnsi="Times New Roman" w:cs="Times New Roman"/>
          <w:sz w:val="24"/>
          <w:szCs w:val="24"/>
          <w:lang w:val="en-US"/>
        </w:rPr>
        <w:t xml:space="preserve"> </w:t>
      </w:r>
      <w:r w:rsidR="006C56C8" w:rsidRPr="008F7C2C">
        <w:rPr>
          <w:rFonts w:ascii="Times New Roman" w:hAnsi="Times New Roman" w:cs="Times New Roman"/>
          <w:sz w:val="24"/>
          <w:szCs w:val="24"/>
          <w:lang w:val="en-US"/>
        </w:rPr>
        <w:t xml:space="preserve">after </w:t>
      </w:r>
      <w:r w:rsidR="004C712D" w:rsidRPr="008F7C2C">
        <w:rPr>
          <w:rFonts w:ascii="Times New Roman" w:hAnsi="Times New Roman" w:cs="Times New Roman"/>
          <w:sz w:val="24"/>
          <w:szCs w:val="24"/>
          <w:lang w:val="en-US"/>
        </w:rPr>
        <w:t xml:space="preserve">CRP levels </w:t>
      </w:r>
      <w:r w:rsidR="006C56C8" w:rsidRPr="008F7C2C">
        <w:rPr>
          <w:rFonts w:ascii="Times New Roman" w:hAnsi="Times New Roman" w:cs="Times New Roman"/>
          <w:sz w:val="24"/>
          <w:szCs w:val="24"/>
          <w:lang w:val="en-US"/>
        </w:rPr>
        <w:t xml:space="preserve">have normalized </w:t>
      </w:r>
      <w:r w:rsidR="00573996" w:rsidRPr="008F7C2C">
        <w:rPr>
          <w:rFonts w:ascii="Times New Roman" w:hAnsi="Times New Roman" w:cs="Times New Roman"/>
          <w:sz w:val="24"/>
          <w:szCs w:val="24"/>
          <w:lang w:val="en-US"/>
        </w:rPr>
        <w:t>following</w:t>
      </w:r>
      <w:r w:rsidR="004E21D9" w:rsidRPr="008F7C2C">
        <w:rPr>
          <w:rFonts w:ascii="Times New Roman" w:hAnsi="Times New Roman" w:cs="Times New Roman"/>
          <w:sz w:val="24"/>
          <w:szCs w:val="24"/>
          <w:lang w:val="en-US"/>
        </w:rPr>
        <w:t xml:space="preserve"> </w:t>
      </w:r>
      <w:r w:rsidR="00C76FB2" w:rsidRPr="008F7C2C">
        <w:rPr>
          <w:rFonts w:ascii="Times New Roman" w:hAnsi="Times New Roman" w:cs="Times New Roman"/>
          <w:sz w:val="24"/>
          <w:szCs w:val="24"/>
          <w:lang w:val="en-US"/>
        </w:rPr>
        <w:t>malaria</w:t>
      </w:r>
      <w:r w:rsidR="00573996" w:rsidRPr="008F7C2C">
        <w:rPr>
          <w:rFonts w:ascii="Times New Roman" w:hAnsi="Times New Roman" w:cs="Times New Roman"/>
          <w:sz w:val="24"/>
          <w:szCs w:val="24"/>
          <w:lang w:val="en-US"/>
        </w:rPr>
        <w:t xml:space="preserve"> infection</w:t>
      </w:r>
      <w:r w:rsidR="00C76FB2" w:rsidRPr="008F7C2C">
        <w:rPr>
          <w:rFonts w:ascii="Times New Roman" w:hAnsi="Times New Roman" w:cs="Times New Roman"/>
          <w:sz w:val="24"/>
          <w:szCs w:val="24"/>
          <w:lang w:val="en-US"/>
        </w:rPr>
        <w:t xml:space="preserve"> </w:t>
      </w:r>
      <w:r w:rsidR="00823B4D"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{"citationItems":[{"id":"ITEM-1","itemData":{"DOI":"10.1186/s12936-018-2609-6","ISSN":"1475-2875","author":[{"dropping-particle":"","family":"Castberg","given":"Filip C","non-dropping-particle":"","parse-names":false,"suffix":""},{"dropping-particle":"","family":"Sarbah","given":"Edem W","non-dropping-particle":"","parse-names":false,"suffix":""},{"dropping-particle":"","family":"Koram","given":"Kwadwo A","non-dropping-particle":"","parse-names":false,"suffix":""},{"dropping-particle":"","family":"Opoku","given":"Nicholas","non-dropping-particle":"","parse-names":false,"suffix":""},{"dropping-particle":"","family":"Ofori","given":"Michael F","non-dropping-particle":"","parse-names":false,"suffix":""},{"dropping-particle":"","family":"Styrishave","given":"Bjarne","non-dropping-particle":"","parse-names":false,"suffix":""},{"dropping-particle":"","family":"Hviid","given":"Lars","non-dropping-particle":"","parse-names":false,"suffix":""},{"dropping-particle":"","family":"Kurtzhals","given":"Jørgen A L","non-dropping-particle":"","parse-names":false,"suffix":""}],"container-title":"Malaria Journal","id":"ITEM-1","issued":{"date-parts":[["2018"]]},"page":"1-12","publisher":"BioMed Central","title":"Malaria causes long ‑ term effects on markers of iron status in children : a critical assessment of existing clinical and epidemiological tools","type":"article-journal"},"uris":["http://www.mendeley.com/documents/?uuid=0d58ca35-c5e3-47e0-9f9a-1b65fed0037b"]}],"mendeley":{"formattedCitation":"[34]","plainTextFormattedCitation":"[34]","previouslyFormattedCitation":"[34]"},"properties":{"noteIndex":0},"schema":"https://github.com/citation-style-language/schema/raw/master/csl-citation.json"}</w:instrText>
      </w:r>
      <w:r w:rsidR="00823B4D"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[34]</w:t>
      </w:r>
      <w:r w:rsidR="00823B4D" w:rsidRPr="008F7C2C">
        <w:rPr>
          <w:rFonts w:ascii="Times New Roman" w:hAnsi="Times New Roman" w:cs="Times New Roman"/>
          <w:sz w:val="24"/>
          <w:szCs w:val="24"/>
          <w:lang w:val="en-US"/>
        </w:rPr>
        <w:fldChar w:fldCharType="end"/>
      </w:r>
      <w:r w:rsidR="0083032C" w:rsidRPr="008F7C2C">
        <w:rPr>
          <w:rFonts w:ascii="Times New Roman" w:hAnsi="Times New Roman" w:cs="Times New Roman"/>
          <w:sz w:val="24"/>
          <w:szCs w:val="24"/>
          <w:lang w:val="en-US"/>
        </w:rPr>
        <w:t>,</w:t>
      </w:r>
      <w:r w:rsidR="00ED041D" w:rsidRPr="008F7C2C">
        <w:rPr>
          <w:rFonts w:ascii="Times New Roman" w:hAnsi="Times New Roman" w:cs="Times New Roman"/>
          <w:sz w:val="24"/>
          <w:szCs w:val="24"/>
          <w:lang w:val="en-US"/>
        </w:rPr>
        <w:t xml:space="preserve"> </w:t>
      </w:r>
      <w:r w:rsidR="006C56C8" w:rsidRPr="008F7C2C">
        <w:rPr>
          <w:rFonts w:ascii="Times New Roman" w:hAnsi="Times New Roman" w:cs="Times New Roman"/>
          <w:sz w:val="24"/>
          <w:szCs w:val="24"/>
          <w:lang w:val="en-US"/>
        </w:rPr>
        <w:t>lower ferritin levels</w:t>
      </w:r>
      <w:r w:rsidR="00B34FAB" w:rsidRPr="008F7C2C">
        <w:rPr>
          <w:rFonts w:ascii="Times New Roman" w:hAnsi="Times New Roman" w:cs="Times New Roman"/>
          <w:sz w:val="24"/>
          <w:szCs w:val="24"/>
          <w:lang w:val="en-US"/>
        </w:rPr>
        <w:t xml:space="preserve"> could</w:t>
      </w:r>
      <w:r w:rsidR="00C76FB2" w:rsidRPr="008F7C2C">
        <w:rPr>
          <w:rFonts w:ascii="Times New Roman" w:hAnsi="Times New Roman" w:cs="Times New Roman"/>
          <w:sz w:val="24"/>
          <w:szCs w:val="24"/>
          <w:lang w:val="en-US"/>
        </w:rPr>
        <w:t xml:space="preserve"> </w:t>
      </w:r>
      <w:r w:rsidR="00FC7A3E" w:rsidRPr="008F7C2C">
        <w:rPr>
          <w:rFonts w:ascii="Times New Roman" w:hAnsi="Times New Roman" w:cs="Times New Roman"/>
          <w:sz w:val="24"/>
          <w:szCs w:val="24"/>
          <w:lang w:val="en-US"/>
        </w:rPr>
        <w:t xml:space="preserve">also </w:t>
      </w:r>
      <w:r w:rsidR="00C76FB2" w:rsidRPr="008F7C2C">
        <w:rPr>
          <w:rFonts w:ascii="Times New Roman" w:hAnsi="Times New Roman" w:cs="Times New Roman"/>
          <w:sz w:val="24"/>
          <w:szCs w:val="24"/>
          <w:lang w:val="en-US"/>
        </w:rPr>
        <w:t xml:space="preserve">reflect </w:t>
      </w:r>
      <w:r w:rsidR="00276FCC" w:rsidRPr="008F7C2C">
        <w:rPr>
          <w:rFonts w:ascii="Times New Roman" w:hAnsi="Times New Roman" w:cs="Times New Roman"/>
          <w:sz w:val="24"/>
          <w:szCs w:val="24"/>
          <w:lang w:val="en-US"/>
        </w:rPr>
        <w:t xml:space="preserve">less </w:t>
      </w:r>
      <w:r w:rsidR="00C76FB2" w:rsidRPr="008F7C2C">
        <w:rPr>
          <w:rFonts w:ascii="Times New Roman" w:hAnsi="Times New Roman" w:cs="Times New Roman"/>
          <w:sz w:val="24"/>
          <w:szCs w:val="24"/>
          <w:lang w:val="en-US"/>
        </w:rPr>
        <w:t xml:space="preserve">recent malaria exposure. </w:t>
      </w:r>
      <w:r w:rsidR="00CA24D0" w:rsidRPr="008F7C2C">
        <w:rPr>
          <w:rFonts w:ascii="Times New Roman" w:hAnsi="Times New Roman" w:cs="Times New Roman"/>
          <w:sz w:val="24"/>
          <w:szCs w:val="24"/>
          <w:lang w:val="en-US"/>
        </w:rPr>
        <w:t>In addition to adjusting for recent malaria, w</w:t>
      </w:r>
      <w:r w:rsidR="0031706C" w:rsidRPr="008F7C2C">
        <w:rPr>
          <w:rFonts w:ascii="Times New Roman" w:hAnsi="Times New Roman" w:cs="Times New Roman"/>
          <w:sz w:val="24"/>
          <w:szCs w:val="24"/>
          <w:lang w:val="en-US"/>
        </w:rPr>
        <w:t xml:space="preserve">e </w:t>
      </w:r>
      <w:r w:rsidR="00B34FAB" w:rsidRPr="008F7C2C">
        <w:rPr>
          <w:rFonts w:ascii="Times New Roman" w:hAnsi="Times New Roman" w:cs="Times New Roman"/>
          <w:sz w:val="24"/>
          <w:szCs w:val="24"/>
          <w:lang w:val="en-US"/>
        </w:rPr>
        <w:t xml:space="preserve">also </w:t>
      </w:r>
      <w:r w:rsidR="00443FD2" w:rsidRPr="008F7C2C">
        <w:rPr>
          <w:rFonts w:ascii="Times New Roman" w:hAnsi="Times New Roman" w:cs="Times New Roman"/>
          <w:sz w:val="24"/>
          <w:szCs w:val="24"/>
          <w:lang w:val="en-US"/>
        </w:rPr>
        <w:t>defined ID using TSAT</w:t>
      </w:r>
      <w:r w:rsidR="00276FCC" w:rsidRPr="008F7C2C">
        <w:rPr>
          <w:rFonts w:ascii="Times New Roman" w:hAnsi="Times New Roman" w:cs="Times New Roman"/>
          <w:sz w:val="24"/>
          <w:szCs w:val="24"/>
          <w:lang w:val="en-US"/>
        </w:rPr>
        <w:t xml:space="preserve">, </w:t>
      </w:r>
      <w:r w:rsidR="00713A51" w:rsidRPr="008F7C2C">
        <w:rPr>
          <w:rFonts w:ascii="Times New Roman" w:hAnsi="Times New Roman" w:cs="Times New Roman"/>
          <w:sz w:val="24"/>
          <w:szCs w:val="24"/>
          <w:lang w:val="en-US"/>
        </w:rPr>
        <w:t xml:space="preserve">which </w:t>
      </w:r>
      <w:r w:rsidR="00F538DE" w:rsidRPr="008F7C2C">
        <w:rPr>
          <w:rFonts w:ascii="Times New Roman" w:hAnsi="Times New Roman" w:cs="Times New Roman"/>
          <w:sz w:val="24"/>
          <w:szCs w:val="24"/>
          <w:lang w:val="en-US"/>
        </w:rPr>
        <w:t xml:space="preserve">is </w:t>
      </w:r>
      <w:r w:rsidR="00276FCC" w:rsidRPr="008F7C2C">
        <w:rPr>
          <w:rFonts w:ascii="Times New Roman" w:hAnsi="Times New Roman" w:cs="Times New Roman"/>
          <w:sz w:val="24"/>
          <w:szCs w:val="24"/>
          <w:lang w:val="en-US"/>
        </w:rPr>
        <w:t>less influenced by inflammation and malaria</w:t>
      </w:r>
      <w:r w:rsidR="001B6B77" w:rsidRPr="008F7C2C">
        <w:rPr>
          <w:rFonts w:ascii="Times New Roman" w:hAnsi="Times New Roman" w:cs="Times New Roman"/>
          <w:sz w:val="24"/>
          <w:szCs w:val="24"/>
          <w:lang w:val="en-US"/>
        </w:rPr>
        <w:t xml:space="preserve"> </w:t>
      </w:r>
      <w:bookmarkStart w:id="29" w:name="_Hlk38273490"/>
      <w:r w:rsidR="001B6B77" w:rsidRPr="008F7C2C">
        <w:rPr>
          <w:rFonts w:ascii="Times New Roman" w:hAnsi="Times New Roman" w:cs="Times New Roman"/>
          <w:sz w:val="24"/>
          <w:szCs w:val="24"/>
          <w:lang w:val="en-US"/>
        </w:rPr>
        <w:fldChar w:fldCharType="begin" w:fldLock="1"/>
      </w:r>
      <w:r w:rsidR="009D1B31" w:rsidRPr="008F7C2C">
        <w:rPr>
          <w:rFonts w:ascii="Times New Roman" w:hAnsi="Times New Roman" w:cs="Times New Roman"/>
          <w:sz w:val="24"/>
          <w:szCs w:val="24"/>
          <w:lang w:val="en-US"/>
        </w:rPr>
        <w:instrText>ADDIN CSL_CITATION {"citationItems":[{"id":"ITEM-1","itemData":{"DOI":"10.1186/s12916-020-1502-7","ISSN":"1741-7015","abstract":"BACKGROUND: Iron deficiency (ID) is a major public health burden in African children and accurate prevalence estimates are important for effective nutritional interventions. However, ID may be incorrectly estimated in Africa because most measures of iron status are altered by inflammation and infections such as malaria. Through the current study, we have assessed different approaches to the prediction of iron status and estimated the burden of ID in African children. METHODS: We assayed iron and inflammatory biomarkers in 4853 children aged 0-8 years from Kenya, Uganda, Burkina Faso, South Africa, and The Gambia. We described iron status and its relationship with age, sex, inflammation, and malaria parasitemia. We defined ID using the WHO guideline (ferritin &lt; 12 μg/L or &lt; 30 μg/L in the presence of inflammation in children &lt; 5 years old or &lt; 15 μg/L in children ≥ 5 years old). We compared this with a recently proposed gold standard, which uses regression-correction for ferritin levels based on the relationship between ferritin levels, inflammatory markers, and malaria. We further investigated the utility of other iron biomarkers in predicting ID using the inflammation and malaria regression-corrected estimate as a gold standard. RESULTS: The prevalence of ID was highest at 1 year of age and in male infants. Inflammation and malaria parasitemia were associated with all iron biomarkers, although transferrin saturation was least affected. Overall prevalence of WHO-defined ID was 34% compared to 52% using the inflammation and malaria regression-corrected estimate. This unidentified burden of ID increased with age and was highest in countries with high prevalence of inflammation and malaria, where up to a quarter of iron-deficient children were misclassified as iron replete. Transferrin saturation &lt; 11% most closely predicted the prevalence of ID according to the regression-correction gold standard. CONCLUSIONS: The prevalence of ID is underestimated in African children when defined using the WHO guidelines, especially in malaria-endemic populations, and the use of transferrin saturation may provide a more accurate approach. Further research is needed to identify the most accurate measures for determining the prevalence of ID in sub-Saharan Africa.","author":[{"dropping-particle":"","family":"Muriuki","given":"John Muthii","non-dropping-particle":"","parse-names":false,"suffix":""},{"dropping-particle":"","family":"Mentzer","given":"Alexander J","non-dropping-particle":"","parse-names":false,"suffix":""},{"dropping-particle":"","family":"Webb","given":"Emily L","non-dropping-particle":"","parse-names":false,"suffix":""},{"dropping-particle":"","family":"Morovat","given":"Alireza","non-dropping-particle":"","parse-names":false,"suffix":""},{"dropping-particle":"","family":"Kimita","given":"Wandia","non-dropping-particle":"","parse-names":false,"suffix":""},{"dropping-particle":"","family":"Ndungu","given":"Francis M","non-dropping-particle":"","parse-names":false,"suffix":""},{"dropping-particle":"","family":"Macharia","given":"Alex W","non-dropping-particle":"","parse-names":false,"suffix":""},{"dropping-particle":"","family":"Crane","given":"Rosie J","non-dropping-particle":"","parse-names":false,"suffix":""},{"dropping-particle":"","family":"Berkley","given":"James A","non-dropping-particle":"","parse-names":false,"suffix":""},{"dropping-particle":"","family":"Lule","given":"Swaib A","non-dropping-particle":"","parse-names":false,"suffix":""},{"dropping-particle":"","family":"Cutland","given":"Clare","non-dropping-particle":"","parse-names":false,"suffix":""},{"dropping-particle":"","family":"Sirima","given":"Sodiomon B","non-dropping-particle":"","parse-names":false,"suffix":""},{"dropping-particle":"","family":"Diarra","given":"Amidou","non-dropping-particle":"","parse-names":false,"suffix":""},{"dropping-particle":"","family":"Tiono","given":"Alfred B","non-dropping-particle":"","parse-names":false,"suffix":""},{"dropping-particle":"","family":"Bejon","given":"Philip","non-dropping-particle":"","parse-names":false,"suffix":""},{"dropping-particle":"","family":"Madhi","given":"Shabir A","non-dropping-particle":"","parse-names":false,"suffix":""},{"dropping-particle":"","family":"Hill","given":"Adrian V S","non-dropping-particle":"","parse-names":false,"suffix":""},{"dropping-particle":"","family":"Prentice","given":"Andrew M","non-dropping-particle":"","parse-names":false,"suffix":""},{"dropping-particle":"","family":"Suchdev","given":"Parminder S","non-dropping-particle":"","parse-names":false,"suffix":""},{"dropping-particle":"","family":"Elliott","given":"Alison M","non-dropping-particle":"","parse-names":false,"suffix":""},{"dropping-particle":"","family":"Williams","given":"Thomas N","non-dropping-particle":"","parse-names":false,"suffix":""},{"dropping-particle":"","family":"Atkinson","given":"Sarah H","non-dropping-particle":"","parse-names":false,"suffix":""}],"container-title":"BMC medicine","id":"ITEM-1","issue":"1","issued":{"date-parts":[["2020","2","27"]]},"language":"eng","page":"31","publisher":"BioMed Central","title":"Estimating the burden of iron deficiency among African children","type":"article-journal","volume":"18"},"uris":["http://www.mendeley.com/documents/?uuid=9f03e9d0-22b6-457d-98e3-85012f01b1fe"]},{"id":"ITEM-2","itemData":{"DOI":"10.1186/s12936-018-2609-6","ISSN":"1475-2875","author":[{"dropping-particle":"","family":"Castberg","given":"Filip C","non-dropping-particle":"","parse-names":false,"suffix":""},{"dropping-particle":"","family":"Sarbah","given":"Edem W","non-dropping-particle":"","parse-names":false,"suffix":""},{"dropping-particle":"","family":"Koram","given":"Kwadwo A","non-dropping-particle":"","parse-names":false,"suffix":""},{"dropping-particle":"","family":"Opoku","given":"Nicholas","non-dropping-particle":"","parse-names":false,"suffix":""},{"dropping-particle":"","family":"Ofori","given":"Michael F","non-dropping-particle":"","parse-names":false,"suffix":""},{"dropping-particle":"","family":"Styrishave","given":"Bjarne","non-dropping-particle":"","parse-names":false,"suffix":""},{"dropping-particle":"","family":"Hviid","given":"Lars","non-dropping-particle":"","parse-names":false,"suffix":""},{"dropping-particle":"","family":"Kurtzhals","given":"Jørgen A L","non-dropping-particle":"","parse-names":false,"suffix":""}],"container-title":"Malaria Journal","id":"ITEM-2","issued":{"date-parts":[["2018"]]},"page":"1-12","publisher":"BioMed Central","title":"Malaria causes long ‑ term effects on markers of iron status in children : a critical assessment of existing clinical and epidemiological tools","type":"article-journal"},"uris":["http://www.mendeley.com/documents/?uuid=0d58ca35-c5e3-47e0-9f9a-1b65fed0037b"]}],"mendeley":{"formattedCitation":"[33,34]","plainTextFormattedCitation":"[33,34]","previouslyFormattedCitation":"[33,34]"},"properties":{"noteIndex":0},"schema":"https://github.com/citation-style-language/schema/raw/master/csl-citation.json"}</w:instrText>
      </w:r>
      <w:r w:rsidR="001B6B77" w:rsidRPr="008F7C2C">
        <w:rPr>
          <w:rFonts w:ascii="Times New Roman" w:hAnsi="Times New Roman" w:cs="Times New Roman"/>
          <w:sz w:val="24"/>
          <w:szCs w:val="24"/>
          <w:lang w:val="en-US"/>
        </w:rPr>
        <w:fldChar w:fldCharType="separate"/>
      </w:r>
      <w:r w:rsidR="009D1B31" w:rsidRPr="008F7C2C">
        <w:rPr>
          <w:rFonts w:ascii="Times New Roman" w:hAnsi="Times New Roman" w:cs="Times New Roman"/>
          <w:noProof/>
          <w:sz w:val="24"/>
          <w:szCs w:val="24"/>
          <w:lang w:val="en-US"/>
        </w:rPr>
        <w:t>[33,34]</w:t>
      </w:r>
      <w:r w:rsidR="001B6B77" w:rsidRPr="008F7C2C">
        <w:rPr>
          <w:rFonts w:ascii="Times New Roman" w:hAnsi="Times New Roman" w:cs="Times New Roman"/>
          <w:sz w:val="24"/>
          <w:szCs w:val="24"/>
          <w:lang w:val="en-US"/>
        </w:rPr>
        <w:fldChar w:fldCharType="end"/>
      </w:r>
      <w:bookmarkEnd w:id="29"/>
      <w:r w:rsidR="00276FCC" w:rsidRPr="008F7C2C">
        <w:rPr>
          <w:rFonts w:ascii="Times New Roman" w:hAnsi="Times New Roman" w:cs="Times New Roman"/>
          <w:sz w:val="24"/>
          <w:szCs w:val="24"/>
          <w:lang w:val="en-US"/>
        </w:rPr>
        <w:t xml:space="preserve">, </w:t>
      </w:r>
      <w:r w:rsidR="006C3A79" w:rsidRPr="008F7C2C">
        <w:rPr>
          <w:rFonts w:ascii="Times New Roman" w:hAnsi="Times New Roman" w:cs="Times New Roman"/>
          <w:sz w:val="24"/>
          <w:szCs w:val="24"/>
          <w:lang w:val="en-US"/>
        </w:rPr>
        <w:t>although</w:t>
      </w:r>
      <w:r w:rsidR="004046F9" w:rsidRPr="008F7C2C">
        <w:rPr>
          <w:rFonts w:ascii="Times New Roman" w:hAnsi="Times New Roman" w:cs="Times New Roman"/>
          <w:sz w:val="24"/>
          <w:szCs w:val="24"/>
          <w:lang w:val="en-US"/>
        </w:rPr>
        <w:t xml:space="preserve"> </w:t>
      </w:r>
      <w:r w:rsidR="00713A51" w:rsidRPr="008F7C2C">
        <w:rPr>
          <w:rFonts w:ascii="Times New Roman" w:hAnsi="Times New Roman" w:cs="Times New Roman"/>
          <w:sz w:val="24"/>
          <w:szCs w:val="24"/>
          <w:lang w:val="en-US"/>
        </w:rPr>
        <w:t>this marker</w:t>
      </w:r>
      <w:r w:rsidR="00581272" w:rsidRPr="008F7C2C">
        <w:rPr>
          <w:rFonts w:ascii="Times New Roman" w:hAnsi="Times New Roman" w:cs="Times New Roman"/>
          <w:sz w:val="24"/>
          <w:szCs w:val="24"/>
          <w:lang w:val="en-US"/>
        </w:rPr>
        <w:t xml:space="preserve"> </w:t>
      </w:r>
      <w:r w:rsidR="00C45E69" w:rsidRPr="008F7C2C">
        <w:rPr>
          <w:rFonts w:ascii="Times New Roman" w:hAnsi="Times New Roman" w:cs="Times New Roman"/>
          <w:sz w:val="24"/>
          <w:szCs w:val="24"/>
          <w:lang w:val="en-US"/>
        </w:rPr>
        <w:t>was not available for all cohorts</w:t>
      </w:r>
      <w:r w:rsidR="006C3A79" w:rsidRPr="008F7C2C">
        <w:rPr>
          <w:rFonts w:ascii="Times New Roman" w:hAnsi="Times New Roman" w:cs="Times New Roman"/>
          <w:sz w:val="24"/>
          <w:szCs w:val="24"/>
          <w:lang w:val="en-US"/>
        </w:rPr>
        <w:t>.</w:t>
      </w:r>
      <w:r w:rsidR="00C45E69" w:rsidRPr="008F7C2C">
        <w:rPr>
          <w:rFonts w:ascii="Times New Roman" w:hAnsi="Times New Roman" w:cs="Times New Roman"/>
          <w:sz w:val="24"/>
          <w:szCs w:val="24"/>
          <w:lang w:val="en-US"/>
        </w:rPr>
        <w:t xml:space="preserve"> </w:t>
      </w:r>
      <w:r w:rsidR="00C76B37" w:rsidRPr="008F7C2C">
        <w:rPr>
          <w:rFonts w:ascii="Times New Roman" w:hAnsi="Times New Roman" w:cs="Times New Roman"/>
          <w:sz w:val="24"/>
          <w:szCs w:val="24"/>
          <w:lang w:val="en-US"/>
        </w:rPr>
        <w:t xml:space="preserve">A further limitation of our study is that </w:t>
      </w:r>
      <w:r w:rsidR="006F794C" w:rsidRPr="008F7C2C">
        <w:rPr>
          <w:rFonts w:ascii="Times New Roman" w:hAnsi="Times New Roman" w:cs="Times New Roman"/>
          <w:sz w:val="24"/>
          <w:szCs w:val="24"/>
          <w:lang w:val="en-US"/>
        </w:rPr>
        <w:t xml:space="preserve">elevated </w:t>
      </w:r>
      <w:r w:rsidR="00C76B37" w:rsidRPr="008F7C2C">
        <w:rPr>
          <w:rFonts w:ascii="Times New Roman" w:hAnsi="Times New Roman" w:cs="Times New Roman"/>
          <w:sz w:val="24"/>
          <w:szCs w:val="24"/>
          <w:lang w:val="en-US"/>
        </w:rPr>
        <w:t xml:space="preserve">anti-AMA1 and </w:t>
      </w:r>
      <w:r w:rsidR="00DF2716" w:rsidRPr="008F7C2C">
        <w:rPr>
          <w:rFonts w:ascii="Times New Roman" w:hAnsi="Times New Roman" w:cs="Times New Roman"/>
          <w:sz w:val="24"/>
          <w:szCs w:val="24"/>
          <w:lang w:val="en-US"/>
        </w:rPr>
        <w:t>anti-</w:t>
      </w:r>
      <w:r w:rsidR="00C76B37" w:rsidRPr="008F7C2C">
        <w:rPr>
          <w:rFonts w:ascii="Times New Roman" w:hAnsi="Times New Roman" w:cs="Times New Roman"/>
          <w:sz w:val="24"/>
          <w:szCs w:val="24"/>
          <w:lang w:val="en-US"/>
        </w:rPr>
        <w:t>MSP</w:t>
      </w:r>
      <w:r w:rsidR="00DF2716" w:rsidRPr="008F7C2C">
        <w:rPr>
          <w:rFonts w:ascii="Times New Roman" w:hAnsi="Times New Roman" w:cs="Times New Roman"/>
          <w:sz w:val="24"/>
          <w:szCs w:val="24"/>
          <w:lang w:val="en-US"/>
        </w:rPr>
        <w:t>-</w:t>
      </w:r>
      <w:r w:rsidR="00C76B37" w:rsidRPr="008F7C2C">
        <w:rPr>
          <w:rFonts w:ascii="Times New Roman" w:hAnsi="Times New Roman" w:cs="Times New Roman"/>
          <w:sz w:val="24"/>
          <w:szCs w:val="24"/>
          <w:lang w:val="en-US"/>
        </w:rPr>
        <w:t xml:space="preserve">1 antibody levels </w:t>
      </w:r>
      <w:r w:rsidR="00053000" w:rsidRPr="008F7C2C">
        <w:rPr>
          <w:rFonts w:ascii="Times New Roman" w:hAnsi="Times New Roman" w:cs="Times New Roman"/>
          <w:sz w:val="24"/>
          <w:szCs w:val="24"/>
          <w:lang w:val="en-US"/>
        </w:rPr>
        <w:t>may not be mechanically related with</w:t>
      </w:r>
      <w:r w:rsidR="002B7C5B" w:rsidRPr="008F7C2C">
        <w:rPr>
          <w:rFonts w:ascii="Times New Roman" w:hAnsi="Times New Roman" w:cs="Times New Roman"/>
          <w:sz w:val="24"/>
          <w:szCs w:val="24"/>
          <w:lang w:val="en-US"/>
        </w:rPr>
        <w:t xml:space="preserve"> clinical protection against malaria</w:t>
      </w:r>
      <w:r w:rsidR="00773367" w:rsidRPr="008F7C2C">
        <w:rPr>
          <w:rFonts w:ascii="Times New Roman" w:hAnsi="Times New Roman" w:cs="Times New Roman"/>
          <w:sz w:val="24"/>
          <w:szCs w:val="24"/>
          <w:lang w:val="en-US"/>
        </w:rPr>
        <w:t>.</w:t>
      </w:r>
      <w:r w:rsidR="00C76B37" w:rsidRPr="008F7C2C">
        <w:rPr>
          <w:rFonts w:ascii="Times New Roman" w:hAnsi="Times New Roman" w:cs="Times New Roman"/>
          <w:sz w:val="24"/>
          <w:szCs w:val="24"/>
          <w:lang w:val="en-US"/>
        </w:rPr>
        <w:t xml:space="preserve"> </w:t>
      </w:r>
      <w:r w:rsidR="00F20D70" w:rsidRPr="008F7C2C">
        <w:rPr>
          <w:rFonts w:ascii="Times New Roman" w:hAnsi="Times New Roman" w:cs="Times New Roman"/>
          <w:sz w:val="24"/>
          <w:szCs w:val="24"/>
          <w:lang w:val="en-US"/>
        </w:rPr>
        <w:t xml:space="preserve">However, even as correlates of exposure the responses </w:t>
      </w:r>
      <w:r w:rsidR="00AF6247" w:rsidRPr="008F7C2C">
        <w:rPr>
          <w:rFonts w:ascii="Times New Roman" w:hAnsi="Times New Roman" w:cs="Times New Roman"/>
          <w:sz w:val="24"/>
          <w:szCs w:val="24"/>
          <w:lang w:val="en-US"/>
        </w:rPr>
        <w:t>may still be useful indicators of the</w:t>
      </w:r>
      <w:r w:rsidR="00053000" w:rsidRPr="008F7C2C">
        <w:rPr>
          <w:rFonts w:ascii="Times New Roman" w:hAnsi="Times New Roman" w:cs="Times New Roman"/>
          <w:sz w:val="24"/>
          <w:szCs w:val="24"/>
          <w:lang w:val="en-US"/>
        </w:rPr>
        <w:t xml:space="preserve"> host’s</w:t>
      </w:r>
      <w:r w:rsidR="00AF6247" w:rsidRPr="008F7C2C">
        <w:rPr>
          <w:rFonts w:ascii="Times New Roman" w:hAnsi="Times New Roman" w:cs="Times New Roman"/>
          <w:sz w:val="24"/>
          <w:szCs w:val="24"/>
          <w:lang w:val="en-US"/>
        </w:rPr>
        <w:t xml:space="preserve"> immunological response. </w:t>
      </w:r>
      <w:r w:rsidR="00AC7E15" w:rsidRPr="008F7C2C">
        <w:rPr>
          <w:rFonts w:ascii="Times New Roman" w:hAnsi="Times New Roman" w:cs="Times New Roman"/>
          <w:sz w:val="24"/>
          <w:szCs w:val="24"/>
          <w:lang w:val="en-US"/>
        </w:rPr>
        <w:t>A</w:t>
      </w:r>
      <w:r w:rsidR="00E02125" w:rsidRPr="008F7C2C">
        <w:rPr>
          <w:rFonts w:ascii="Times New Roman" w:hAnsi="Times New Roman" w:cs="Times New Roman"/>
          <w:sz w:val="24"/>
          <w:szCs w:val="24"/>
          <w:lang w:val="en-US"/>
        </w:rPr>
        <w:t xml:space="preserve">ntibody levels were </w:t>
      </w:r>
      <w:r w:rsidR="001B68F0" w:rsidRPr="008F7C2C">
        <w:rPr>
          <w:rFonts w:ascii="Times New Roman" w:hAnsi="Times New Roman" w:cs="Times New Roman"/>
          <w:sz w:val="24"/>
          <w:szCs w:val="24"/>
          <w:lang w:val="en-US"/>
        </w:rPr>
        <w:t xml:space="preserve">also </w:t>
      </w:r>
      <w:r w:rsidR="00E02125" w:rsidRPr="008F7C2C">
        <w:rPr>
          <w:rFonts w:ascii="Times New Roman" w:hAnsi="Times New Roman" w:cs="Times New Roman"/>
          <w:sz w:val="24"/>
          <w:szCs w:val="24"/>
          <w:lang w:val="en-US"/>
        </w:rPr>
        <w:t xml:space="preserve">measured </w:t>
      </w:r>
      <w:r w:rsidR="001B68F0" w:rsidRPr="008F7C2C">
        <w:rPr>
          <w:rFonts w:ascii="Times New Roman" w:hAnsi="Times New Roman" w:cs="Times New Roman"/>
          <w:sz w:val="24"/>
          <w:szCs w:val="24"/>
          <w:lang w:val="en-US"/>
        </w:rPr>
        <w:t>using different pools of malaria-</w:t>
      </w:r>
      <w:r w:rsidR="006D4A84" w:rsidRPr="008F7C2C">
        <w:rPr>
          <w:rFonts w:ascii="Times New Roman" w:hAnsi="Times New Roman" w:cs="Times New Roman"/>
          <w:sz w:val="24"/>
          <w:szCs w:val="24"/>
          <w:lang w:val="en-US"/>
        </w:rPr>
        <w:t>hyperimmune</w:t>
      </w:r>
      <w:r w:rsidR="001B68F0" w:rsidRPr="008F7C2C">
        <w:rPr>
          <w:rFonts w:ascii="Times New Roman" w:hAnsi="Times New Roman" w:cs="Times New Roman"/>
          <w:sz w:val="24"/>
          <w:szCs w:val="24"/>
          <w:lang w:val="en-US"/>
        </w:rPr>
        <w:t xml:space="preserve"> </w:t>
      </w:r>
      <w:r w:rsidR="00C25D5A" w:rsidRPr="008F7C2C">
        <w:rPr>
          <w:rFonts w:ascii="Times New Roman" w:hAnsi="Times New Roman" w:cs="Times New Roman"/>
          <w:sz w:val="24"/>
          <w:szCs w:val="24"/>
          <w:lang w:val="en-US"/>
        </w:rPr>
        <w:t xml:space="preserve">control </w:t>
      </w:r>
      <w:r w:rsidR="001B68F0" w:rsidRPr="008F7C2C">
        <w:rPr>
          <w:rFonts w:ascii="Times New Roman" w:hAnsi="Times New Roman" w:cs="Times New Roman"/>
          <w:sz w:val="24"/>
          <w:szCs w:val="24"/>
          <w:lang w:val="en-US"/>
        </w:rPr>
        <w:t xml:space="preserve">sera </w:t>
      </w:r>
      <w:r w:rsidR="00E02125" w:rsidRPr="008F7C2C">
        <w:rPr>
          <w:rFonts w:ascii="Times New Roman" w:hAnsi="Times New Roman" w:cs="Times New Roman"/>
          <w:sz w:val="24"/>
          <w:szCs w:val="24"/>
          <w:lang w:val="en-US"/>
        </w:rPr>
        <w:t xml:space="preserve">in </w:t>
      </w:r>
      <w:r w:rsidR="00AF4D13" w:rsidRPr="008F7C2C">
        <w:rPr>
          <w:rFonts w:ascii="Times New Roman" w:hAnsi="Times New Roman" w:cs="Times New Roman"/>
          <w:sz w:val="24"/>
          <w:szCs w:val="24"/>
          <w:lang w:val="en-US"/>
        </w:rPr>
        <w:t xml:space="preserve">different </w:t>
      </w:r>
      <w:r w:rsidR="00E02125" w:rsidRPr="008F7C2C">
        <w:rPr>
          <w:rFonts w:ascii="Times New Roman" w:hAnsi="Times New Roman" w:cs="Times New Roman"/>
          <w:sz w:val="24"/>
          <w:szCs w:val="24"/>
          <w:lang w:val="en-US"/>
        </w:rPr>
        <w:t xml:space="preserve">laboratories </w:t>
      </w:r>
      <w:r w:rsidR="003020F1" w:rsidRPr="008F7C2C">
        <w:rPr>
          <w:rFonts w:ascii="Times New Roman" w:hAnsi="Times New Roman" w:cs="Times New Roman"/>
          <w:sz w:val="24"/>
          <w:szCs w:val="24"/>
          <w:lang w:val="en-US"/>
        </w:rPr>
        <w:t>in Kenya and Uganda</w:t>
      </w:r>
      <w:r w:rsidR="00BC4D29" w:rsidRPr="008F7C2C">
        <w:rPr>
          <w:rFonts w:ascii="Times New Roman" w:hAnsi="Times New Roman" w:cs="Times New Roman"/>
          <w:sz w:val="24"/>
          <w:szCs w:val="24"/>
          <w:lang w:val="en-US"/>
        </w:rPr>
        <w:t xml:space="preserve">, </w:t>
      </w:r>
      <w:r w:rsidR="00EA13C1" w:rsidRPr="008F7C2C">
        <w:rPr>
          <w:rFonts w:ascii="Times New Roman" w:hAnsi="Times New Roman" w:cs="Times New Roman"/>
          <w:sz w:val="24"/>
          <w:szCs w:val="24"/>
          <w:lang w:val="en-US"/>
        </w:rPr>
        <w:t>although protocols were similar</w:t>
      </w:r>
      <w:r w:rsidR="0099742A" w:rsidRPr="008F7C2C">
        <w:rPr>
          <w:rFonts w:ascii="Times New Roman" w:hAnsi="Times New Roman" w:cs="Times New Roman"/>
          <w:sz w:val="24"/>
          <w:szCs w:val="24"/>
          <w:lang w:val="en-US"/>
        </w:rPr>
        <w:t xml:space="preserve"> between sites</w:t>
      </w:r>
      <w:r w:rsidR="00BC4D29" w:rsidRPr="008F7C2C">
        <w:rPr>
          <w:rFonts w:ascii="Times New Roman" w:hAnsi="Times New Roman" w:cs="Times New Roman"/>
          <w:sz w:val="24"/>
          <w:szCs w:val="24"/>
          <w:lang w:val="en-US"/>
        </w:rPr>
        <w:t xml:space="preserve">. </w:t>
      </w:r>
      <w:r w:rsidR="00C25D5A" w:rsidRPr="008F7C2C">
        <w:rPr>
          <w:rFonts w:ascii="Times New Roman" w:hAnsi="Times New Roman" w:cs="Times New Roman"/>
          <w:sz w:val="24"/>
          <w:szCs w:val="24"/>
          <w:lang w:val="en-US"/>
        </w:rPr>
        <w:t>Despite these differences our findings were notably similar between</w:t>
      </w:r>
      <w:r w:rsidR="005F5816" w:rsidRPr="008F7C2C">
        <w:rPr>
          <w:rFonts w:ascii="Times New Roman" w:hAnsi="Times New Roman" w:cs="Times New Roman"/>
          <w:sz w:val="24"/>
          <w:szCs w:val="24"/>
          <w:lang w:val="en-US"/>
        </w:rPr>
        <w:t xml:space="preserve"> the </w:t>
      </w:r>
      <w:r w:rsidR="00442C38" w:rsidRPr="008F7C2C">
        <w:rPr>
          <w:rFonts w:ascii="Times New Roman" w:hAnsi="Times New Roman" w:cs="Times New Roman"/>
          <w:sz w:val="24"/>
          <w:szCs w:val="24"/>
          <w:lang w:val="en-US"/>
        </w:rPr>
        <w:t xml:space="preserve">different </w:t>
      </w:r>
      <w:r w:rsidR="0063005A" w:rsidRPr="008F7C2C">
        <w:rPr>
          <w:rFonts w:ascii="Times New Roman" w:hAnsi="Times New Roman" w:cs="Times New Roman"/>
          <w:sz w:val="24"/>
          <w:szCs w:val="24"/>
          <w:lang w:val="en-US"/>
        </w:rPr>
        <w:t xml:space="preserve">study </w:t>
      </w:r>
      <w:r w:rsidR="00DC05AC" w:rsidRPr="008F7C2C">
        <w:rPr>
          <w:rFonts w:ascii="Times New Roman" w:hAnsi="Times New Roman" w:cs="Times New Roman"/>
          <w:sz w:val="24"/>
          <w:szCs w:val="24"/>
          <w:lang w:val="en-US"/>
        </w:rPr>
        <w:t>sites</w:t>
      </w:r>
      <w:r w:rsidR="00442C38" w:rsidRPr="008F7C2C">
        <w:rPr>
          <w:rFonts w:ascii="Times New Roman" w:hAnsi="Times New Roman" w:cs="Times New Roman"/>
          <w:sz w:val="24"/>
          <w:szCs w:val="24"/>
          <w:lang w:val="en-US"/>
        </w:rPr>
        <w:t xml:space="preserve">. </w:t>
      </w:r>
    </w:p>
    <w:p w14:paraId="0EE6CE5B" w14:textId="77777777" w:rsidR="002C177C" w:rsidRPr="008F7C2C" w:rsidRDefault="002C177C" w:rsidP="002E1724">
      <w:pPr>
        <w:spacing w:after="0" w:line="480" w:lineRule="auto"/>
        <w:rPr>
          <w:rFonts w:ascii="Times New Roman" w:hAnsi="Times New Roman" w:cs="Times New Roman"/>
          <w:sz w:val="24"/>
          <w:szCs w:val="24"/>
          <w:lang w:val="en-US"/>
        </w:rPr>
      </w:pPr>
    </w:p>
    <w:p w14:paraId="73F6B7C6" w14:textId="21E5F465" w:rsidR="001A5583" w:rsidRPr="008F7C2C" w:rsidRDefault="00FA7CDB"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In summary, we found that</w:t>
      </w:r>
      <w:r w:rsidR="00EF4CA2" w:rsidRPr="008F7C2C">
        <w:rPr>
          <w:rFonts w:ascii="Times New Roman" w:hAnsi="Times New Roman" w:cs="Times New Roman"/>
          <w:sz w:val="24"/>
          <w:szCs w:val="24"/>
          <w:lang w:val="en-US"/>
        </w:rPr>
        <w:t xml:space="preserve"> ID was associated with </w:t>
      </w:r>
      <w:r w:rsidR="001A5583" w:rsidRPr="008F7C2C">
        <w:rPr>
          <w:rFonts w:ascii="Times New Roman" w:hAnsi="Times New Roman" w:cs="Times New Roman"/>
          <w:sz w:val="24"/>
          <w:szCs w:val="24"/>
          <w:lang w:val="en-US"/>
        </w:rPr>
        <w:t xml:space="preserve">lower levels of </w:t>
      </w:r>
      <w:r w:rsidR="00CA0875" w:rsidRPr="008F7C2C">
        <w:rPr>
          <w:rFonts w:ascii="Times New Roman" w:hAnsi="Times New Roman" w:cs="Times New Roman"/>
          <w:sz w:val="24"/>
          <w:szCs w:val="24"/>
          <w:lang w:val="en-US"/>
        </w:rPr>
        <w:t>anti</w:t>
      </w:r>
      <w:r w:rsidR="00910531" w:rsidRPr="008F7C2C">
        <w:rPr>
          <w:rFonts w:ascii="Times New Roman" w:hAnsi="Times New Roman" w:cs="Times New Roman"/>
          <w:sz w:val="24"/>
          <w:szCs w:val="24"/>
          <w:lang w:val="en-US"/>
        </w:rPr>
        <w:t>-</w:t>
      </w:r>
      <w:r w:rsidR="001A5583" w:rsidRPr="008F7C2C">
        <w:rPr>
          <w:rFonts w:ascii="Times New Roman" w:hAnsi="Times New Roman" w:cs="Times New Roman"/>
          <w:sz w:val="24"/>
          <w:szCs w:val="24"/>
          <w:lang w:val="en-US"/>
        </w:rPr>
        <w:t xml:space="preserve">AMA1 and </w:t>
      </w:r>
      <w:r w:rsidR="009D1B31" w:rsidRPr="008F7C2C">
        <w:rPr>
          <w:rFonts w:ascii="Times New Roman" w:hAnsi="Times New Roman" w:cs="Times New Roman"/>
          <w:sz w:val="24"/>
          <w:szCs w:val="24"/>
          <w:lang w:val="en-US"/>
        </w:rPr>
        <w:t>anti-</w:t>
      </w:r>
      <w:r w:rsidR="001A5583" w:rsidRPr="008F7C2C">
        <w:rPr>
          <w:rFonts w:ascii="Times New Roman" w:hAnsi="Times New Roman" w:cs="Times New Roman"/>
          <w:sz w:val="24"/>
          <w:szCs w:val="24"/>
          <w:lang w:val="en-US"/>
        </w:rPr>
        <w:t>MSP</w:t>
      </w:r>
      <w:r w:rsidR="009D1B31" w:rsidRPr="008F7C2C">
        <w:rPr>
          <w:rFonts w:ascii="Times New Roman" w:hAnsi="Times New Roman" w:cs="Times New Roman"/>
          <w:sz w:val="24"/>
          <w:szCs w:val="24"/>
          <w:lang w:val="en-US"/>
        </w:rPr>
        <w:t>-</w:t>
      </w:r>
      <w:r w:rsidR="001A5583" w:rsidRPr="008F7C2C">
        <w:rPr>
          <w:rFonts w:ascii="Times New Roman" w:hAnsi="Times New Roman" w:cs="Times New Roman"/>
          <w:sz w:val="24"/>
          <w:szCs w:val="24"/>
          <w:lang w:val="en-US"/>
        </w:rPr>
        <w:t xml:space="preserve">1 malaria antibodies, known to be important </w:t>
      </w:r>
      <w:r w:rsidR="0049222E" w:rsidRPr="008F7C2C">
        <w:rPr>
          <w:rFonts w:ascii="Times New Roman" w:hAnsi="Times New Roman" w:cs="Times New Roman"/>
          <w:sz w:val="24"/>
          <w:szCs w:val="24"/>
          <w:lang w:val="en-US"/>
        </w:rPr>
        <w:t xml:space="preserve">in </w:t>
      </w:r>
      <w:r w:rsidR="001A5583" w:rsidRPr="008F7C2C">
        <w:rPr>
          <w:rFonts w:ascii="Times New Roman" w:hAnsi="Times New Roman" w:cs="Times New Roman"/>
          <w:sz w:val="24"/>
          <w:szCs w:val="24"/>
          <w:lang w:val="en-US"/>
        </w:rPr>
        <w:t>antibody-mediated immunity to clinical malaria</w:t>
      </w:r>
      <w:r w:rsidR="00476FE9" w:rsidRPr="008F7C2C">
        <w:rPr>
          <w:rFonts w:ascii="Times New Roman" w:hAnsi="Times New Roman" w:cs="Times New Roman"/>
          <w:sz w:val="24"/>
          <w:szCs w:val="24"/>
          <w:lang w:val="en-US"/>
        </w:rPr>
        <w:t xml:space="preserve"> </w:t>
      </w:r>
      <w:r w:rsidR="007A193C" w:rsidRPr="008F7C2C">
        <w:rPr>
          <w:rFonts w:ascii="Times New Roman" w:hAnsi="Times New Roman" w:cs="Times New Roman"/>
          <w:sz w:val="24"/>
          <w:szCs w:val="24"/>
          <w:lang w:val="en-US"/>
        </w:rPr>
        <w:t xml:space="preserve">in African children </w:t>
      </w:r>
      <w:r w:rsidR="00476FE9" w:rsidRPr="008F7C2C">
        <w:rPr>
          <w:rFonts w:ascii="Times New Roman" w:hAnsi="Times New Roman" w:cs="Times New Roman"/>
          <w:sz w:val="24"/>
          <w:szCs w:val="24"/>
          <w:lang w:val="en-US"/>
        </w:rPr>
        <w:fldChar w:fldCharType="begin" w:fldLock="1"/>
      </w:r>
      <w:r w:rsidR="000B05B9" w:rsidRPr="008F7C2C">
        <w:rPr>
          <w:rFonts w:ascii="Times New Roman" w:hAnsi="Times New Roman" w:cs="Times New Roman"/>
          <w:sz w:val="24"/>
          <w:szCs w:val="24"/>
          <w:lang w:val="en-US"/>
        </w:rPr>
        <w:instrText>ADDIN CSL_CITATION {"citationItems":[{"id":"ITEM-1","itemData":{"DOI":"10.1128/IAI.01585-07","ISSN":"00199567","abstract":"Individuals living in areas where malaria is endemic are repeatedly exposed to many different malaria parasite antigens. Studies on naturally acquired antibody-mediated immunity to clinical malaria have largely focused on the presence of responses to individual antigens and their associations with decreased morbidity. We hypothesized that the breadth (number of important targets to which antibodies were made) and magnitude (antibody level measured in a random serum sample) of the antibody response were important predictors of protection from clinical malaria. We analyzed naturally acquired antibodies to five leading Plasmodium falciparum merozoite-stage vaccine candidate antigens, and schizont extract, in Kenyan children monitored for uncomplicated malaria for 6 months (n = 119). Serum antibody levels to apical membrane antigen 1 (AMA1) and merozoite surface protein antigens (MSP-1 block 2, MSP-2, and MSP-3) were inversely related to the probability of developing malaria, but levels to MSP-119 and erythrocyte binding antigen (EBA-175) were not. The risk of malaria was also inversely associated with increasing breadth of antibody specificities, with none of the children who simultaneously had high antibody levels to five or more antigens experiencing a clinical episode (17/119; 15%; P = 0.0006). Particular combinations of antibodies (AMA1, MSP-2, and MSP-3) were more strongly predictive of protection than others. The results were validated in a larger, separate case-control study whose end point was malaria severe enough to warrant hospital admission (n = 387). These findings suggest that under natural exposure, immunity to malaria may result from high titers antibodies to multiple antigenic targets and support the idea of testing combination blood-stage vaccines optimized to induce similar antibody profiles. Copyright © 2008, American Society for Microbiology. All Rights Reserved.","author":[{"dropping-particle":"","family":"Osier","given":"Faith H.A.","non-dropping-particle":"","parse-names":false,"suffix":""},{"dropping-particle":"","family":"Fegan","given":"Gregory","non-dropping-particle":"","parse-names":false,"suffix":""},{"dropping-particle":"","family":"Polley","given":"Spencer D.","non-dropping-particle":"","parse-names":false,"suffix":""},{"dropping-particle":"","family":"Murungi","given":"Linda","non-dropping-particle":"","parse-names":false,"suffix":""},{"dropping-particle":"","family":"Verra","given":"Federica","non-dropping-particle":"","parse-names":false,"suffix":""},{"dropping-particle":"","family":"Tetteh","given":"Kevin K.A.","non-dropping-particle":"","parse-names":false,"suffix":""},{"dropping-particle":"","family":"Lowe","given":"Brett","non-dropping-particle":"","parse-names":false,"suffix":""},{"dropping-particle":"","family":"Mwangi","given":"Tabitha","non-dropping-particle":"","parse-names":false,"suffix":""},{"dropping-particle":"","family":"Bull","given":"Peter C.","non-dropping-particle":"","parse-names":false,"suffix":""},{"dropping-particle":"","family":"Thomas","given":"Alan W.","non-dropping-particle":"","parse-names":false,"suffix":""},{"dropping-particle":"","family":"Cavanagh","given":"David R.","non-dropping-particle":"","parse-names":false,"suffix":""},{"dropping-particle":"","family":"McBride","given":"Jana S.","non-dropping-particle":"","parse-names":false,"suffix":""},{"dropping-particle":"","family":"Lanar","given":"David E.","non-dropping-particle":"","parse-names":false,"suffix":""},{"dropping-particle":"","family":"Mackinnon","given":"Margaret J.","non-dropping-particle":"","parse-names":false,"suffix":""},{"dropping-particle":"","family":"Conway","given":"David J.","non-dropping-particle":"","parse-names":false,"suffix":""},{"dropping-particle":"","family":"Marsh","given":"Kevin","non-dropping-particle":"","parse-names":false,"suffix":""}],"container-title":"Infection and Immunity","id":"ITEM-1","issue":"5","issued":{"date-parts":[["2008"]]},"page":"2240-2248","title":"Breadth and magnitude of antibody responses to multiple Plasmodium falciparum merozoite antigens are associated with protection from clinical malaria","type":"article-journal","volume":"76"},"uris":["http://www.mendeley.com/documents/?uuid=2aac21b7-2458-4dda-b53c-27730dab157f"]}],"mendeley":{"formattedCitation":"[22]","plainTextFormattedCitation":"[22]","previouslyFormattedCitation":"[22]"},"properties":{"noteIndex":0},"schema":"https://github.com/citation-style-language/schema/raw/master/csl-citation.json"}</w:instrText>
      </w:r>
      <w:r w:rsidR="00476FE9" w:rsidRPr="008F7C2C">
        <w:rPr>
          <w:rFonts w:ascii="Times New Roman" w:hAnsi="Times New Roman" w:cs="Times New Roman"/>
          <w:sz w:val="24"/>
          <w:szCs w:val="24"/>
          <w:lang w:val="en-US"/>
        </w:rPr>
        <w:fldChar w:fldCharType="separate"/>
      </w:r>
      <w:r w:rsidR="00B15DE8" w:rsidRPr="008F7C2C">
        <w:rPr>
          <w:rFonts w:ascii="Times New Roman" w:hAnsi="Times New Roman" w:cs="Times New Roman"/>
          <w:noProof/>
          <w:sz w:val="24"/>
          <w:szCs w:val="24"/>
          <w:lang w:val="en-US"/>
        </w:rPr>
        <w:t>[22]</w:t>
      </w:r>
      <w:r w:rsidR="00476FE9" w:rsidRPr="008F7C2C">
        <w:rPr>
          <w:rFonts w:ascii="Times New Roman" w:hAnsi="Times New Roman" w:cs="Times New Roman"/>
          <w:sz w:val="24"/>
          <w:szCs w:val="24"/>
          <w:lang w:val="en-US"/>
        </w:rPr>
        <w:fldChar w:fldCharType="end"/>
      </w:r>
      <w:r w:rsidR="00591110" w:rsidRPr="008F7C2C">
        <w:rPr>
          <w:rFonts w:ascii="Times New Roman" w:hAnsi="Times New Roman" w:cs="Times New Roman"/>
          <w:sz w:val="24"/>
          <w:szCs w:val="24"/>
          <w:lang w:val="en-US"/>
        </w:rPr>
        <w:t xml:space="preserve"> </w:t>
      </w:r>
      <w:r w:rsidR="00591110" w:rsidRPr="008F7C2C">
        <w:rPr>
          <w:rFonts w:ascii="Times New Roman" w:hAnsi="Times New Roman" w:cs="Times New Roman"/>
          <w:sz w:val="24"/>
          <w:szCs w:val="24"/>
          <w:lang w:val="en-US"/>
        </w:rPr>
        <w:fldChar w:fldCharType="begin" w:fldLock="1"/>
      </w:r>
      <w:r w:rsidR="00B76D5B" w:rsidRPr="008F7C2C">
        <w:rPr>
          <w:rFonts w:ascii="Times New Roman" w:hAnsi="Times New Roman" w:cs="Times New Roman"/>
          <w:sz w:val="24"/>
          <w:szCs w:val="24"/>
          <w:lang w:val="en-US"/>
        </w:rPr>
        <w:instrText>ADDIN CSL_CITATION {"citationItems":[{"id":"ITEM-1","itemData":{"DOI":"10.1186/1741-7015-12-108","ISSN":"1741-7015 (Electronic)","PMID":"24980799","abstract":"BACKGROUND: An understanding of the mechanisms mediating protective immunity against malaria in humans is currently lacking, but critically important to advance the development of highly efficacious vaccines. Antibodies play a key role in acquired immunity, but the functional basis for their protective effect remains unclear. Furthermore, there is a strong need for immune correlates of protection against malaria to guide vaccine development. METHODS: Using a validated assay to measure opsonic phagocytosis of Plasmodium falciparum merozoites, we investigated the potential role of this functional activity in human immunity against clinical episodes of malaria in two independent cohorts (n = 109 and n = 287) experiencing differing levels of malaria transmission and evaluated its potential as a correlate of protection. RESULTS: Antibodies promoting opsonic phagocytosis of merozoites were cytophilic immunoglobulins (IgG1 and IgG3), induced monocyte activation and production of pro-inflammatory cytokines, and were directed against major merozoite surface proteins (MSPs). Consistent with protective immunity in humans, opsonizing antibodies were acquired with increasing age and malaria exposure, were boosted on re-infection, and levels were related to malaria transmission intensity. Opsonic phagocytosis was strongly associated with a reduced risk of clinical malaria in longitudinal studies in children with current or recent infections. In contrast, antibodies to the merozoite surface in standard immunoassays, or growth-inhibitory antibodies, were not significantly associated with protection. In multivariate analyses including several antibody responses, opsonic phagocytosis remained significantly associated with protection against malaria, highlighting its potential as a correlate of immunity. Furthermore, we demonstrate that human antibodies against MSP2 and MSP3 that are strongly associated with protection in this population are effective in opsonic phagocytosis of merozoites, providing a functional link between these antigen-specific responses and protection for the first time. CONCLUSIONS: Opsonic phagocytosis of merozoites appears to be an important mechanism contributing to protective immunity in humans. The opsonic phagocytosis assay appears to be a strong correlate of protection against malaria, a valuable biomarker of immunity, and provides a much-needed new tool for assessing responses to blood-stage malaria vaccines and measuring immunity in populati…","author":[{"dropping-particle":"","family":"Osier","given":"Faith Ha","non-dropping-particle":"","parse-names":false,"suffix":""},{"dropping-particle":"","family":"Feng","given":"Gaoqian","non-dropping-particle":"","parse-names":false,"suffix":""},{"dropping-particle":"","family":"Boyle","given":"Michelle J","non-dropping-particle":"","parse-names":false,"suffix":""},{"dropping-particle":"","family":"Langer","given":"Christine","non-dropping-particle":"","parse-names":false,"suffix":""},{"dropping-particle":"","family":"Zhou","given":"Jingling","non-dropping-particle":"","parse-names":false,"suffix":""},{"dropping-particle":"","family":"Richards","given":"Jack S","non-dropping-particle":"","parse-names":false,"suffix":""},{"dropping-particle":"","family":"McCallum","given":"Fiona J","non-dropping-particle":"","parse-names":false,"suffix":""},{"dropping-particle":"","family":"Reiling","given":"Linda","non-dropping-particle":"","parse-names":false,"suffix":""},{"dropping-particle":"","family":"Jaworowski","given":"Anthony","non-dropping-particle":"","parse-names":false,"suffix":""},{"dropping-particle":"","family":"Anders","given":"Robin F","non-dropping-particle":"","parse-names":false,"suffix":""},{"dropping-particle":"","family":"Marsh","given":"Kevin","non-dropping-particle":"","parse-names":false,"suffix":""},{"dropping-particle":"","family":"Beeson","given":"James G","non-dropping-particle":"","parse-names":false,"suffix":""}],"container-title":"BMC medicine","id":"ITEM-1","issued":{"date-parts":[["2014","7"]]},"language":"eng","page":"108","publisher-place":"England","title":"Opsonic phagocytosis of Plasmodium falciparum merozoites: mechanism in human immunity and a correlate of protection against malaria.","type":"article-journal","volume":"12"},"uris":["http://www.mendeley.com/documents/?uuid=771db03c-bdaa-4d1c-bd6e-e77720a8cd3d"]},{"id":"ITEM-2","itemData":{"DOI":"10.1093/femsre/fuw001","ISSN":"1574-6976","abstract":"Malaria accounts for an enormous burden of disease globally, with Plasmodium falciparum accounting for the majority of malaria, and P. vivax being a second important cause, especially in Asia, the Americas and the Pacific. During infection with Plasmodium spp., the merozoite form of the parasite invades red blood cells and replicates inside them. It is during the blood-stage of infection that malaria disease occurs and, therefore, understanding merozoite invasion, host immune responses to merozoite surface antigens, and targeting merozoite surface proteins and invasion ligands by novel vaccines and therapeutics have been important areas of research. Merozoite invasion involves multiple interactions and events, and substantial processing of merozoite surface proteins occurs before, during and after invasion. The merozoite surface is highly complex, presenting a multitude of antigens to the immune system. This complexity has proved challenging to our efforts to understand merozoite invasion and malaria immunity, and to developing merozoite antigens as malaria vaccines. In recent years, there has been major progress in this field, and several merozoite surface proteins show strong potential as malaria vaccines. Our current knowledge on this topic is reviewed, highlighting recent advances and research priorities.","author":[{"dropping-particle":"","family":"Beeson","given":"James G","non-dropping-particle":"","parse-names":false,"suffix":""},{"dropping-particle":"","family":"Drew","given":"Damien R","non-dropping-particle":"","parse-names":false,"suffix":""},{"dropping-particle":"","family":"Boyle","given":"Michelle J","non-dropping-particle":"","parse-names":false,"suffix":""},{"dropping-particle":"","family":"Feng","given":"Gaoqian","non-dropping-particle":"","parse-names":false,"suffix":""},{"dropping-particle":"","family":"Fowkes","given":"Freya J I","non-dropping-particle":"","parse-names":false,"suffix":""},{"dropping-particle":"","family":"Richards","given":"Jack S","non-dropping-particle":"","parse-names":false,"suffix":""}],"container-title":"FEMS microbiology reviews","edition":"2016/01/31","id":"ITEM-2","issue":"3","issued":{"date-parts":[["2016","5"]]},"language":"eng","page":"343-372","publisher":"Oxford University Press","title":"Merozoite surface proteins in red blood cell invasion, immunity and vaccines against malaria","type":"article-journal","volume":"40"},"uris":["http://www.mendeley.com/documents/?uuid=c2e45286-9cf0-4632-a56c-f7ddc3b440a6"]}],"mendeley":{"formattedCitation":"[5,6]","plainTextFormattedCitation":"[5,6]","previouslyFormattedCitation":"[5,6]"},"properties":{"noteIndex":0},"schema":"https://github.com/citation-style-language/schema/raw/master/csl-citation.json"}</w:instrText>
      </w:r>
      <w:r w:rsidR="00591110" w:rsidRPr="008F7C2C">
        <w:rPr>
          <w:rFonts w:ascii="Times New Roman" w:hAnsi="Times New Roman" w:cs="Times New Roman"/>
          <w:sz w:val="24"/>
          <w:szCs w:val="24"/>
          <w:lang w:val="en-US"/>
        </w:rPr>
        <w:fldChar w:fldCharType="separate"/>
      </w:r>
      <w:r w:rsidR="009D1B31" w:rsidRPr="008F7C2C">
        <w:rPr>
          <w:rFonts w:ascii="Times New Roman" w:hAnsi="Times New Roman" w:cs="Times New Roman"/>
          <w:noProof/>
          <w:sz w:val="24"/>
          <w:szCs w:val="24"/>
          <w:lang w:val="en-US"/>
        </w:rPr>
        <w:t>[5,6]</w:t>
      </w:r>
      <w:r w:rsidR="00591110" w:rsidRPr="008F7C2C">
        <w:rPr>
          <w:rFonts w:ascii="Times New Roman" w:hAnsi="Times New Roman" w:cs="Times New Roman"/>
          <w:sz w:val="24"/>
          <w:szCs w:val="24"/>
          <w:lang w:val="en-US"/>
        </w:rPr>
        <w:fldChar w:fldCharType="end"/>
      </w:r>
      <w:r w:rsidR="001A5583" w:rsidRPr="008F7C2C">
        <w:rPr>
          <w:rFonts w:ascii="Times New Roman" w:hAnsi="Times New Roman" w:cs="Times New Roman"/>
          <w:sz w:val="24"/>
          <w:szCs w:val="24"/>
          <w:lang w:val="en-US"/>
        </w:rPr>
        <w:t xml:space="preserve">. Our findings are supported by studies demonstrating that iron is critical for </w:t>
      </w:r>
      <w:r w:rsidR="00BA6196" w:rsidRPr="008F7C2C">
        <w:rPr>
          <w:rFonts w:ascii="Times New Roman" w:hAnsi="Times New Roman" w:cs="Times New Roman"/>
          <w:sz w:val="24"/>
          <w:szCs w:val="24"/>
          <w:lang w:val="en-US"/>
        </w:rPr>
        <w:t xml:space="preserve">the development of </w:t>
      </w:r>
      <w:r w:rsidR="00230EDA" w:rsidRPr="008F7C2C">
        <w:rPr>
          <w:rFonts w:ascii="Times New Roman" w:hAnsi="Times New Roman" w:cs="Times New Roman"/>
          <w:sz w:val="24"/>
          <w:szCs w:val="24"/>
          <w:lang w:val="en-US"/>
        </w:rPr>
        <w:t xml:space="preserve">humoral </w:t>
      </w:r>
      <w:r w:rsidR="001A5583" w:rsidRPr="008F7C2C">
        <w:rPr>
          <w:rFonts w:ascii="Times New Roman" w:hAnsi="Times New Roman" w:cs="Times New Roman"/>
          <w:sz w:val="24"/>
          <w:szCs w:val="24"/>
          <w:lang w:val="en-US"/>
        </w:rPr>
        <w:t>immun</w:t>
      </w:r>
      <w:r w:rsidR="00BA6196" w:rsidRPr="008F7C2C">
        <w:rPr>
          <w:rFonts w:ascii="Times New Roman" w:hAnsi="Times New Roman" w:cs="Times New Roman"/>
          <w:sz w:val="24"/>
          <w:szCs w:val="24"/>
          <w:lang w:val="en-US"/>
        </w:rPr>
        <w:t>ity</w:t>
      </w:r>
      <w:r w:rsidR="00476FE9" w:rsidRPr="008F7C2C">
        <w:rPr>
          <w:rFonts w:ascii="Times New Roman" w:hAnsi="Times New Roman" w:cs="Times New Roman"/>
          <w:sz w:val="24"/>
          <w:szCs w:val="24"/>
          <w:lang w:val="en-US"/>
        </w:rPr>
        <w:t xml:space="preserve"> </w:t>
      </w:r>
      <w:r w:rsidR="00476FE9" w:rsidRPr="008F7C2C">
        <w:rPr>
          <w:rFonts w:ascii="Times New Roman" w:hAnsi="Times New Roman" w:cs="Times New Roman"/>
          <w:sz w:val="24"/>
          <w:szCs w:val="24"/>
          <w:lang w:val="en-US"/>
        </w:rPr>
        <w:fldChar w:fldCharType="begin" w:fldLock="1"/>
      </w:r>
      <w:r w:rsidR="00B76D5B" w:rsidRPr="008F7C2C">
        <w:rPr>
          <w:rFonts w:ascii="Times New Roman" w:hAnsi="Times New Roman" w:cs="Times New Roman"/>
          <w:sz w:val="24"/>
          <w:szCs w:val="24"/>
          <w:lang w:val="en-US"/>
        </w:rPr>
        <w:instrText>ADDIN CSL_CITATION {"citationItems":[{"id":"ITEM-1","itemData":{"DOI":"10.1038/s41467-019-11002-5","ISSN":"2041-1723","abstract":"Trace elements play important roles in human health, but little is known about their functions in humoral immunity. Here, we show an important role for iron in inducing cyclin E and B cell proliferation. We find that iron-deficient individuals exhibit a significantly reduced antibody response to the measles vaccine when compared to iron-normal controls. Mice with iron deficiency also exhibit attenuated T-dependent or T-independent antigen-specific antibody responses. We show that iron is essential for B cell proliferation; both iron deficiency and α-ketoglutarate inhibition could suppress cyclin E1 induction and S phase entry of B cells upon activation. Finally, we demonstrate that three demethylases, KDM2B, KDM3B and KDM4C, are responsible for histone 3 lysine 9 (H3K9) demethylation at the cyclin E1 promoter, cyclin E1 induction and B cell proliferation. Thus, our data reveal a crucial role of H3K9 demethylation in B cell proliferation, and the importance of iron in humoral immunity.","author":[{"dropping-particle":"","family":"Jiang","given":"Yuhang","non-dropping-particle":"","parse-names":false,"suffix":""},{"dropping-particle":"","family":"Li","given":"Cuifeng","non-dropping-particle":"","parse-names":false,"suffix":""},{"dropping-particle":"","family":"Wu","given":"Qian","non-dropping-particle":"","parse-names":false,"suffix":""},{"dropping-particle":"","family":"An","given":"Peng","non-dropping-particle":"","parse-names":false,"suffix":""},{"dropping-particle":"","family":"Huang","given":"Laiquan","non-dropping-particle":"","parse-names":false,"suffix":""},{"dropping-particle":"","family":"Wang","given":"Jia","non-dropping-particle":"","parse-names":false,"suffix":""},{"dropping-particle":"","family":"Chen","given":"Chen","non-dropping-particle":"","parse-names":false,"suffix":""},{"dropping-particle":"","family":"Chen","given":"Xi","non-dropping-particle":"","parse-names":false,"suffix":""},{"dropping-particle":"","family":"Zhang","given":"Fan","non-dropping-particle":"","parse-names":false,"suffix":""},{"dropping-particle":"","family":"Ma","given":"Li","non-dropping-particle":"","parse-names":false,"suffix":""},{"dropping-particle":"","family":"Liu","given":"Sanhong","non-dropping-particle":"","parse-names":false,"suffix":""},{"dropping-particle":"","family":"He","given":"Hanqing","non-dropping-particle":"","parse-names":false,"suffix":""},{"dropping-particle":"","family":"Xie","given":"Shuyun","non-dropping-particle":"","parse-names":false,"suffix":""},{"dropping-particle":"","family":"Sun","given":"Yangbai","non-dropping-particle":"","parse-names":false,"suffix":""},{"dropping-particle":"","family":"Liu","given":"Hanshao","non-dropping-particle":"","parse-names":false,"suffix":""},{"dropping-particle":"","family":"Zhan","given":"Yu","non-dropping-particle":"","parse-names":false,"suffix":""},{"dropping-particle":"","family":"Tao","given":"Yu","non-dropping-particle":"","parse-names":false,"suffix":""},{"dropping-particle":"","family":"Liu","given":"Zhi","non-dropping-particle":"","parse-names":false,"suffix":""},{"dropping-particle":"","family":"Sun","given":"Xiaohua","non-dropping-particle":"","parse-names":false,"suffix":""},{"dropping-particle":"","family":"Hu","given":"Yiming","non-dropping-particle":"","parse-names":false,"suffix":""},{"dropping-particle":"","family":"Wang","given":"Qi","non-dropping-particle":"","parse-names":false,"suffix":""},{"dropping-particle":"","family":"Ye","given":"Deji","non-dropping-particle":"","parse-names":false,"suffix":""},{"dropping-particle":"","family":"Zhang","given":"Jie","non-dropping-particle":"","parse-names":false,"suffix":""},{"dropping-particle":"","family":"Zou","given":"Shanhua","non-dropping-particle":"","parse-names":false,"suffix":""},{"dropping-particle":"","family":"Wang","given":"Ying","non-dropping-particle":"","parse-names":false,"suffix":""},{"dropping-particle":"","family":"Wei","given":"Gang","non-dropping-particle":"","parse-names":false,"suffix":""},{"dropping-particle":"","family":"Liu","given":"Yongzhong","non-dropping-particle":"","parse-names":false,"suffix":""},{"dropping-particle":"","family":"Shi","given":"Yufang","non-dropping-particle":"","parse-names":false,"suffix":""},{"dropping-particle":"","family":"Eugene Chin","given":"Y","non-dropping-particle":"","parse-names":false,"suffix":""},{"dropping-particle":"","family":"Hao","given":"Yongqiang","non-dropping-particle":"","parse-names":false,"suffix":""},{"dropping-particle":"","family":"Wang","given":"Fudi","non-dropping-particle":"","parse-names":false,"suffix":""},{"dropping-particle":"","family":"Zhang","given":"Xiaoren","non-dropping-particle":"","parse-names":false,"suffix":""}],"container-title":"Nature Communications","id":"ITEM-1","issue":"1","issued":{"date-parts":[["2019"]]},"page":"2935","title":"Iron-dependent histone 3 lysine 9 demethylation controls B cell proliferation and humoral immune responses","type":"article-journal","volume":"10"},"uris":["http://www.mendeley.com/documents/?uuid=eec3c251-414f-4d85-a411-237b5dc9340c"]},{"id":"ITEM-2","itemData":{"DOI":"10.1038/ng.3465","ISSN":"1546-1718 (Electronic)","PMID":"26642240","abstract":"Patients with a combined immunodeficiency characterized by normal numbers but impaired function of T and B cells had a homozygous p.Tyr20His substitution in transferrin receptor 1 (TfR1), encoded by TFRC. The substitution disrupts the TfR1 internalization motif, resulting in defective receptor endocytosis and markedly increased TfR1 expression on the cell surface. Iron citrate rescued the lymphocyte defects, and expression of wild-type but not mutant TfR1 rescued impaired transferrin uptake in patient-derived fibroblasts. Tfrc(Y20H/Y20H) mice recapitulated the immunological defects of patients. Despite the critical role of TfR1 in erythrocyte development and function, patients had only mild anemia and only slightly increased TfR1 expression in erythroid precursors. We show that STEAP3, a metalloreductase expressed in erythroblasts, associates with TfR1 and partially rescues transferrin uptake in patient-derived fibroblasts, suggesting that STEAP3 may provide an accessory TfR1 endocytosis signal that spares patients from severe anemia. These findings demonstrate the importance of TfR1 in adaptive immunity.","author":[{"dropping-particle":"","family":"Jabara","given":"Haifa H","non-dropping-particle":"","parse-names":false,"suffix":""},{"dropping-particle":"","family":"Boyden","given":"Steven E","non-dropping-particle":"","parse-names":false,"suffix":""},{"dropping-particle":"","family":"Chou","given":"Janet","non-dropping-particle":"","parse-names":false,"suffix":""},{"dropping-particle":"","family":"Ramesh","given":"Narayanaswamy","non-dropping-particle":"","parse-names":false,"suffix":""},{"dropping-particle":"","family":"Massaad","given":"Michel J","non-dropping-particle":"","parse-names":false,"suffix":""},{"dropping-particle":"","family":"Benson","given":"Halli","non-dropping-particle":"","parse-names":false,"suffix":""},{"dropping-particle":"","family":"Bainter","given":"Wayne","non-dropping-particle":"","parse-names":false,"suffix":""},{"dropping-particle":"","family":"Fraulino","given":"David","non-dropping-particle":"","parse-names":false,"suffix":""},{"dropping-particle":"","family":"Rahimov","given":"Fedik","non-dropping-particle":"","parse-names":false,"suffix":""},{"dropping-particle":"","family":"Sieff","given":"Colin","non-dropping-particle":"","parse-names":false,"suffix":""},{"dropping-particle":"","family":"Liu","given":"Zhi-Jian","non-dropping-particle":"","parse-names":false,"suffix":""},{"dropping-particle":"","family":"Alshemmari","given":"Salem H","non-dropping-particle":"","parse-names":false,"suffix":""},{"dropping-particle":"","family":"Al-Ramadi","given":"Basel K","non-dropping-particle":"","parse-names":false,"suffix":""},{"dropping-particle":"","family":"Al-Dhekri","given":"Hasan","non-dropping-particle":"","parse-names":false,"suffix":""},{"dropping-particle":"","family":"Arnaout","given":"Rand","non-dropping-particle":"","parse-names":false,"suffix":""},{"dropping-particle":"","family":"Abu-Shukair","given":"Mohammad","non-dropping-particle":"","parse-names":false,"suffix":""},{"dropping-particle":"","family":"Vatsayan","given":"Anant","non-dropping-particle":"","parse-names":false,"suffix":""},{"dropping-particle":"","family":"Silver","given":"Eli","non-dropping-particle":"","parse-names":false,"suffix":""},{"dropping-particle":"","family":"Ahuja","given":"Sanjay","non-dropping-particle":"","parse-names":false,"suffix":""},{"dropping-particle":"","family":"Davies","given":"E Graham","non-dropping-particle":"","parse-names":false,"suffix":""},{"dropping-particle":"","family":"Sola-Visner","given":"Martha","non-dropping-particle":"","parse-names":false,"suffix":""},{"dropping-particle":"","family":"Ohsumi","given":"Toshiro K","non-dropping-particle":"","parse-names":false,"suffix":""},{"dropping-particle":"","family":"Andrews","given":"Nancy C","non-dropping-particle":"","parse-names":false,"suffix":""},{"dropping-particle":"","family":"Notarangelo","given":"Luigi D","non-dropping-particle":"","parse-names":false,"suffix":""},{"dropping-particle":"","family":"Fleming","given":"Mark D","non-dropping-particle":"","parse-names":false,"suffix":""},{"dropping-particle":"","family":"Al-Herz","given":"Waleed","non-dropping-particle":"","parse-names":false,"suffix":""},{"dropping-particle":"","family":"Kunkel","given":"Louis M","non-dropping-particle":"","parse-names":false,"suffix":""},{"dropping-particle":"","family":"Geha","given":"Raif S","non-dropping-particle":"","parse-names":false,"suffix":""}],"container-title":"Nature genetics","id":"ITEM-2","issue":"1","issued":{"date-parts":[["2016","1"]]},"language":"eng","page":"74-78","publisher-place":"United States","title":"A missense mutation in TFRC, encoding transferrin receptor 1, causes combined immunodeficiency.","type":"article-journal","volume":"48"},"uris":["http://www.mendeley.com/documents/?uuid=a61d14bf-f181-4690-89ed-98f32f39f5e1"]}],"mendeley":{"formattedCitation":"[7,8]","plainTextFormattedCitation":"[7,8]","previouslyFormattedCitation":"[7,8]"},"properties":{"noteIndex":0},"schema":"https://github.com/citation-style-language/schema/raw/master/csl-citation.json"}</w:instrText>
      </w:r>
      <w:r w:rsidR="00476FE9" w:rsidRPr="008F7C2C">
        <w:rPr>
          <w:rFonts w:ascii="Times New Roman" w:hAnsi="Times New Roman" w:cs="Times New Roman"/>
          <w:sz w:val="24"/>
          <w:szCs w:val="24"/>
          <w:lang w:val="en-US"/>
        </w:rPr>
        <w:fldChar w:fldCharType="separate"/>
      </w:r>
      <w:r w:rsidR="00675F0D" w:rsidRPr="008F7C2C">
        <w:rPr>
          <w:rFonts w:ascii="Times New Roman" w:hAnsi="Times New Roman" w:cs="Times New Roman"/>
          <w:noProof/>
          <w:sz w:val="24"/>
          <w:szCs w:val="24"/>
          <w:lang w:val="en-US"/>
        </w:rPr>
        <w:t>[7,8]</w:t>
      </w:r>
      <w:r w:rsidR="00476FE9" w:rsidRPr="008F7C2C">
        <w:rPr>
          <w:rFonts w:ascii="Times New Roman" w:hAnsi="Times New Roman" w:cs="Times New Roman"/>
          <w:sz w:val="24"/>
          <w:szCs w:val="24"/>
          <w:lang w:val="en-US"/>
        </w:rPr>
        <w:fldChar w:fldCharType="end"/>
      </w:r>
      <w:r w:rsidR="00360D32" w:rsidRPr="008F7C2C">
        <w:rPr>
          <w:rFonts w:ascii="Times New Roman" w:hAnsi="Times New Roman" w:cs="Times New Roman"/>
          <w:sz w:val="24"/>
          <w:szCs w:val="24"/>
          <w:lang w:val="en-US"/>
        </w:rPr>
        <w:t>.</w:t>
      </w:r>
      <w:r w:rsidR="00575F0A" w:rsidRPr="008F7C2C">
        <w:rPr>
          <w:rFonts w:ascii="Times New Roman" w:hAnsi="Times New Roman" w:cs="Times New Roman"/>
          <w:sz w:val="24"/>
          <w:szCs w:val="24"/>
          <w:lang w:val="en-US"/>
        </w:rPr>
        <w:t xml:space="preserve"> </w:t>
      </w:r>
      <w:r w:rsidR="001A5583" w:rsidRPr="008F7C2C">
        <w:rPr>
          <w:rFonts w:ascii="Times New Roman" w:hAnsi="Times New Roman" w:cs="Times New Roman"/>
          <w:sz w:val="24"/>
          <w:szCs w:val="24"/>
          <w:lang w:val="en-US"/>
        </w:rPr>
        <w:t>ID is highly prevalent</w:t>
      </w:r>
      <w:r w:rsidR="003562A6" w:rsidRPr="008F7C2C">
        <w:rPr>
          <w:rFonts w:ascii="Times New Roman" w:hAnsi="Times New Roman" w:cs="Times New Roman"/>
          <w:sz w:val="24"/>
          <w:szCs w:val="24"/>
          <w:lang w:val="en-US"/>
        </w:rPr>
        <w:t xml:space="preserve"> among African children</w:t>
      </w:r>
      <w:r w:rsidR="001A5583" w:rsidRPr="008F7C2C">
        <w:rPr>
          <w:rFonts w:ascii="Times New Roman" w:hAnsi="Times New Roman" w:cs="Times New Roman"/>
          <w:sz w:val="24"/>
          <w:szCs w:val="24"/>
          <w:lang w:val="en-US"/>
        </w:rPr>
        <w:t xml:space="preserve"> </w:t>
      </w:r>
      <w:r w:rsidR="00F750F1" w:rsidRPr="008F7C2C">
        <w:rPr>
          <w:rFonts w:ascii="Times New Roman" w:hAnsi="Times New Roman" w:cs="Times New Roman"/>
          <w:sz w:val="24"/>
          <w:szCs w:val="24"/>
          <w:lang w:val="en-US"/>
        </w:rPr>
        <w:t xml:space="preserve">and it is not known whether improving iron status </w:t>
      </w:r>
      <w:r w:rsidR="003708B7" w:rsidRPr="008F7C2C">
        <w:rPr>
          <w:rFonts w:ascii="Times New Roman" w:hAnsi="Times New Roman" w:cs="Times New Roman"/>
          <w:sz w:val="24"/>
          <w:szCs w:val="24"/>
          <w:lang w:val="en-US"/>
        </w:rPr>
        <w:t xml:space="preserve">might improve immune function and reduce disease burden. </w:t>
      </w:r>
      <w:r w:rsidR="001A5583" w:rsidRPr="008F7C2C">
        <w:rPr>
          <w:rFonts w:ascii="Times New Roman" w:hAnsi="Times New Roman" w:cs="Times New Roman"/>
          <w:sz w:val="24"/>
          <w:szCs w:val="24"/>
          <w:lang w:val="en-US"/>
        </w:rPr>
        <w:t>Th</w:t>
      </w:r>
      <w:r w:rsidR="00910531" w:rsidRPr="008F7C2C">
        <w:rPr>
          <w:rFonts w:ascii="Times New Roman" w:hAnsi="Times New Roman" w:cs="Times New Roman"/>
          <w:sz w:val="24"/>
          <w:szCs w:val="24"/>
          <w:lang w:val="en-US"/>
        </w:rPr>
        <w:t>e current</w:t>
      </w:r>
      <w:r w:rsidR="001A5583" w:rsidRPr="008F7C2C">
        <w:rPr>
          <w:rFonts w:ascii="Times New Roman" w:hAnsi="Times New Roman" w:cs="Times New Roman"/>
          <w:sz w:val="24"/>
          <w:szCs w:val="24"/>
          <w:lang w:val="en-US"/>
        </w:rPr>
        <w:t xml:space="preserve"> study supports </w:t>
      </w:r>
      <w:bookmarkStart w:id="30" w:name="_Hlk532572084"/>
      <w:r w:rsidR="001A5583" w:rsidRPr="008F7C2C">
        <w:rPr>
          <w:rFonts w:ascii="Times New Roman" w:hAnsi="Times New Roman" w:cs="Times New Roman"/>
          <w:sz w:val="24"/>
          <w:szCs w:val="24"/>
          <w:lang w:val="en-US"/>
        </w:rPr>
        <w:t>WHO recommendations to offer iron supplementation coupled with malaria treatment in malaria endemic regions</w:t>
      </w:r>
      <w:bookmarkEnd w:id="30"/>
      <w:r w:rsidR="001A5583" w:rsidRPr="008F7C2C">
        <w:rPr>
          <w:rFonts w:ascii="Times New Roman" w:hAnsi="Times New Roman" w:cs="Times New Roman"/>
          <w:sz w:val="24"/>
          <w:szCs w:val="24"/>
          <w:lang w:val="en-US"/>
        </w:rPr>
        <w:t xml:space="preserve"> to </w:t>
      </w:r>
      <w:r w:rsidR="001A5583" w:rsidRPr="008F7C2C">
        <w:rPr>
          <w:rFonts w:ascii="Times New Roman" w:hAnsi="Times New Roman" w:cs="Times New Roman"/>
          <w:color w:val="000000"/>
          <w:sz w:val="24"/>
          <w:szCs w:val="24"/>
        </w:rPr>
        <w:t>prevent and treat iron deficiency</w:t>
      </w:r>
      <w:r w:rsidR="001A5583" w:rsidRPr="008F7C2C">
        <w:rPr>
          <w:rFonts w:ascii="Times New Roman" w:hAnsi="Times New Roman" w:cs="Times New Roman"/>
          <w:sz w:val="24"/>
          <w:szCs w:val="24"/>
          <w:lang w:val="en-US"/>
        </w:rPr>
        <w:t xml:space="preserve"> </w:t>
      </w:r>
      <w:r w:rsidR="00476FE9" w:rsidRPr="008F7C2C">
        <w:rPr>
          <w:rFonts w:ascii="Times New Roman" w:hAnsi="Times New Roman" w:cs="Times New Roman"/>
          <w:sz w:val="24"/>
          <w:szCs w:val="24"/>
          <w:lang w:val="en-US"/>
        </w:rPr>
        <w:fldChar w:fldCharType="begin" w:fldLock="1"/>
      </w:r>
      <w:r w:rsidR="00A07C72" w:rsidRPr="008F7C2C">
        <w:rPr>
          <w:rFonts w:ascii="Times New Roman" w:hAnsi="Times New Roman" w:cs="Times New Roman"/>
          <w:sz w:val="24"/>
          <w:szCs w:val="24"/>
          <w:lang w:val="en-US"/>
        </w:rPr>
        <w:instrText>ADDIN CSL_CITATION {"citationItems":[{"id":"ITEM-1","itemData":{"ISBN":"9789241510196","PMID":"27195351","abstract":"This guideline provides a global, evidence-informed recommendation on daily iron supplementation in menstruating adult women and adolescents, as a public-health intervention for the prevention of anaemia and iron deficiency. The guideline aims to help Member States and their partners in their efforts to make informed decisions on the appropriate nutrition actions to achieve the Sustainable Development Goals, in particular, Goal 2: End hunger, achieve food security and improved nutrition and promote sustainable agriculture. It will also support Member States in their efforts to achieve the global targets set in the Comprehensive implementation plan on maternal, infant and young child nutrition, as endorsed by the Sixty-fifth World Health Assembly in 2012, in resolution WHA65.6, and the Global strategy for women’s, children’s and adolescents' health (2016–2030). The recommendation in this guideline is intended for a wide audience, including policy-makers, their expert advisers, and technical and programme staff at government institutions and organizations involved in the design, implementation and scaling-up of programmes for anaemia prevention and control, and in nutrition actions for public health. This guideline is intended to contribute to discussions among stakeholders when selecting or prioritizing interventions to be undertaken in their specific context. This document presents the key recommendation and a summary of the supporting evidence.","author":[{"dropping-particle":"","family":"World Health Organization","given":"","non-dropping-particle":"","parse-names":false,"suffix":""}],"container-title":"Daily Iron Supplementation in infants and children","id":"ITEM-1","issued":{"date-parts":[["2016"]]},"number-of-pages":"44","publisher-place":"Geneva","title":"Guideline: Daily iron supplementation in infants and children","type":"report"},"uris":["http://www.mendeley.com/documents/?uuid=99eedce4-ce2b-40cb-a9b7-05cd19fd4f41"]}],"mendeley":{"formattedCitation":"[40]","plainTextFormattedCitation":"[40]","previouslyFormattedCitation":"[40]"},"properties":{"noteIndex":0},"schema":"https://github.com/citation-style-language/schema/raw/master/csl-citation.json"}</w:instrText>
      </w:r>
      <w:r w:rsidR="00476FE9" w:rsidRPr="008F7C2C">
        <w:rPr>
          <w:rFonts w:ascii="Times New Roman" w:hAnsi="Times New Roman" w:cs="Times New Roman"/>
          <w:sz w:val="24"/>
          <w:szCs w:val="24"/>
          <w:lang w:val="en-US"/>
        </w:rPr>
        <w:fldChar w:fldCharType="separate"/>
      </w:r>
      <w:r w:rsidR="00725626" w:rsidRPr="008F7C2C">
        <w:rPr>
          <w:rFonts w:ascii="Times New Roman" w:hAnsi="Times New Roman" w:cs="Times New Roman"/>
          <w:noProof/>
          <w:sz w:val="24"/>
          <w:szCs w:val="24"/>
          <w:lang w:val="en-US"/>
        </w:rPr>
        <w:t>[40]</w:t>
      </w:r>
      <w:r w:rsidR="00476FE9" w:rsidRPr="008F7C2C">
        <w:rPr>
          <w:rFonts w:ascii="Times New Roman" w:hAnsi="Times New Roman" w:cs="Times New Roman"/>
          <w:sz w:val="24"/>
          <w:szCs w:val="24"/>
          <w:lang w:val="en-US"/>
        </w:rPr>
        <w:fldChar w:fldCharType="end"/>
      </w:r>
      <w:r w:rsidR="002814C2" w:rsidRPr="008F7C2C">
        <w:rPr>
          <w:rFonts w:ascii="Times New Roman" w:hAnsi="Times New Roman" w:cs="Times New Roman"/>
          <w:sz w:val="24"/>
          <w:szCs w:val="24"/>
          <w:lang w:val="en-US"/>
        </w:rPr>
        <w:t xml:space="preserve">. </w:t>
      </w:r>
      <w:bookmarkStart w:id="31" w:name="_Hlk36811911"/>
      <w:r w:rsidR="007D0A5D" w:rsidRPr="008F7C2C">
        <w:rPr>
          <w:rFonts w:ascii="Times New Roman" w:hAnsi="Times New Roman" w:cs="Times New Roman"/>
          <w:sz w:val="24"/>
          <w:szCs w:val="24"/>
          <w:lang w:val="en-US"/>
        </w:rPr>
        <w:t xml:space="preserve">Further research to infer causality between ID and malaria immunity, such as </w:t>
      </w:r>
      <w:bookmarkStart w:id="32" w:name="_Hlk36811809"/>
      <w:r w:rsidR="007D0A5D" w:rsidRPr="008F7C2C">
        <w:rPr>
          <w:rFonts w:ascii="Times New Roman" w:hAnsi="Times New Roman" w:cs="Times New Roman"/>
          <w:sz w:val="24"/>
          <w:szCs w:val="24"/>
          <w:lang w:val="en-US"/>
        </w:rPr>
        <w:t xml:space="preserve">randomized controlled trials </w:t>
      </w:r>
      <w:bookmarkEnd w:id="32"/>
      <w:r w:rsidR="001A5583" w:rsidRPr="008F7C2C">
        <w:rPr>
          <w:rFonts w:ascii="Times New Roman" w:hAnsi="Times New Roman" w:cs="Times New Roman"/>
          <w:sz w:val="24"/>
          <w:szCs w:val="24"/>
          <w:lang w:val="en-US"/>
        </w:rPr>
        <w:t xml:space="preserve">of </w:t>
      </w:r>
      <w:r w:rsidR="00725B42" w:rsidRPr="008F7C2C">
        <w:rPr>
          <w:rFonts w:ascii="Times New Roman" w:hAnsi="Times New Roman" w:cs="Times New Roman"/>
          <w:sz w:val="24"/>
          <w:szCs w:val="24"/>
          <w:lang w:val="en-US"/>
        </w:rPr>
        <w:t xml:space="preserve">the effects of </w:t>
      </w:r>
      <w:r w:rsidR="001A5583" w:rsidRPr="008F7C2C">
        <w:rPr>
          <w:rFonts w:ascii="Times New Roman" w:hAnsi="Times New Roman" w:cs="Times New Roman"/>
          <w:sz w:val="24"/>
          <w:szCs w:val="24"/>
          <w:lang w:val="en-US"/>
        </w:rPr>
        <w:t xml:space="preserve">iron supplementation </w:t>
      </w:r>
      <w:r w:rsidR="007D0A5D" w:rsidRPr="008F7C2C">
        <w:rPr>
          <w:rFonts w:ascii="Times New Roman" w:hAnsi="Times New Roman" w:cs="Times New Roman"/>
          <w:sz w:val="24"/>
          <w:szCs w:val="24"/>
          <w:lang w:val="en-US"/>
        </w:rPr>
        <w:t>on malaria antibody levels</w:t>
      </w:r>
      <w:r w:rsidR="003E417A" w:rsidRPr="008F7C2C">
        <w:rPr>
          <w:rFonts w:ascii="Times New Roman" w:hAnsi="Times New Roman" w:cs="Times New Roman"/>
          <w:sz w:val="24"/>
          <w:szCs w:val="24"/>
          <w:lang w:val="en-US"/>
        </w:rPr>
        <w:t xml:space="preserve"> are needed</w:t>
      </w:r>
      <w:bookmarkEnd w:id="31"/>
      <w:r w:rsidR="003E417A" w:rsidRPr="008F7C2C">
        <w:rPr>
          <w:rFonts w:ascii="Times New Roman" w:hAnsi="Times New Roman" w:cs="Times New Roman"/>
          <w:sz w:val="24"/>
          <w:szCs w:val="24"/>
          <w:lang w:val="en-US"/>
        </w:rPr>
        <w:t>, as well as further studies to assess</w:t>
      </w:r>
      <w:r w:rsidR="00096138" w:rsidRPr="008F7C2C">
        <w:rPr>
          <w:rFonts w:ascii="Times New Roman" w:hAnsi="Times New Roman" w:cs="Times New Roman"/>
          <w:sz w:val="24"/>
          <w:szCs w:val="24"/>
          <w:lang w:val="en-US"/>
        </w:rPr>
        <w:t xml:space="preserve"> associations between ID and malaria vaccine responses. </w:t>
      </w:r>
      <w:r w:rsidR="007D0A5D" w:rsidRPr="008F7C2C">
        <w:rPr>
          <w:rFonts w:ascii="Times New Roman" w:hAnsi="Times New Roman" w:cs="Times New Roman"/>
          <w:sz w:val="24"/>
          <w:szCs w:val="24"/>
          <w:lang w:val="en-US"/>
        </w:rPr>
        <w:t xml:space="preserve"> </w:t>
      </w:r>
    </w:p>
    <w:p w14:paraId="5AF514FF" w14:textId="77777777" w:rsidR="001A5583" w:rsidRPr="008F7C2C" w:rsidRDefault="001A5583" w:rsidP="002E1724">
      <w:pPr>
        <w:spacing w:line="480" w:lineRule="auto"/>
        <w:rPr>
          <w:rFonts w:ascii="Times New Roman" w:hAnsi="Times New Roman" w:cs="Times New Roman"/>
          <w:sz w:val="24"/>
          <w:szCs w:val="24"/>
          <w:lang w:val="en-US"/>
        </w:rPr>
      </w:pPr>
    </w:p>
    <w:bookmarkEnd w:id="4"/>
    <w:p w14:paraId="07337466" w14:textId="1797BA5C" w:rsidR="001A5583" w:rsidRPr="008F7C2C" w:rsidRDefault="001A5583" w:rsidP="002E1724">
      <w:pPr>
        <w:spacing w:line="480" w:lineRule="auto"/>
        <w:rPr>
          <w:rFonts w:ascii="Times New Roman" w:hAnsi="Times New Roman" w:cs="Times New Roman"/>
          <w:sz w:val="24"/>
          <w:szCs w:val="24"/>
          <w:lang w:val="en-US"/>
        </w:rPr>
      </w:pPr>
      <w:r w:rsidRPr="008F7C2C">
        <w:rPr>
          <w:rFonts w:ascii="Times New Roman" w:hAnsi="Times New Roman" w:cs="Times New Roman"/>
          <w:b/>
          <w:sz w:val="24"/>
          <w:szCs w:val="24"/>
          <w:lang w:val="en-US"/>
        </w:rPr>
        <w:lastRenderedPageBreak/>
        <w:t>F</w:t>
      </w:r>
      <w:r w:rsidR="00553213" w:rsidRPr="008F7C2C">
        <w:rPr>
          <w:rFonts w:ascii="Times New Roman" w:hAnsi="Times New Roman" w:cs="Times New Roman"/>
          <w:b/>
          <w:sz w:val="24"/>
          <w:szCs w:val="24"/>
          <w:lang w:val="en-US"/>
        </w:rPr>
        <w:t>unding</w:t>
      </w:r>
      <w:r w:rsidRPr="008F7C2C">
        <w:rPr>
          <w:rFonts w:ascii="Times New Roman" w:hAnsi="Times New Roman" w:cs="Times New Roman"/>
          <w:b/>
          <w:sz w:val="24"/>
          <w:szCs w:val="24"/>
          <w:lang w:val="en-US"/>
        </w:rPr>
        <w:t xml:space="preserve">. </w:t>
      </w:r>
      <w:r w:rsidRPr="008F7C2C">
        <w:rPr>
          <w:rFonts w:ascii="Times New Roman" w:hAnsi="Times New Roman" w:cs="Times New Roman"/>
          <w:color w:val="000000"/>
          <w:sz w:val="24"/>
          <w:szCs w:val="24"/>
        </w:rPr>
        <w:t xml:space="preserve">This work was </w:t>
      </w:r>
      <w:r w:rsidRPr="008F7C2C">
        <w:rPr>
          <w:rFonts w:ascii="Times New Roman" w:hAnsi="Times New Roman" w:cs="Times New Roman"/>
          <w:color w:val="000000"/>
          <w:sz w:val="24"/>
          <w:szCs w:val="24"/>
          <w:lang w:val="en-GB"/>
        </w:rPr>
        <w:t>supported</w:t>
      </w:r>
      <w:r w:rsidRPr="008F7C2C">
        <w:rPr>
          <w:rFonts w:ascii="Times New Roman" w:hAnsi="Times New Roman" w:cs="Times New Roman"/>
          <w:color w:val="000000"/>
          <w:sz w:val="24"/>
          <w:szCs w:val="24"/>
        </w:rPr>
        <w:t xml:space="preserve"> by </w:t>
      </w:r>
      <w:proofErr w:type="spellStart"/>
      <w:r w:rsidRPr="008F7C2C">
        <w:rPr>
          <w:rFonts w:ascii="Times New Roman" w:hAnsi="Times New Roman" w:cs="Times New Roman"/>
          <w:color w:val="000000"/>
          <w:sz w:val="24"/>
          <w:szCs w:val="24"/>
        </w:rPr>
        <w:t>Wellcome</w:t>
      </w:r>
      <w:proofErr w:type="spellEnd"/>
      <w:r w:rsidRPr="008F7C2C">
        <w:rPr>
          <w:rFonts w:ascii="Times New Roman" w:hAnsi="Times New Roman" w:cs="Times New Roman"/>
          <w:color w:val="000000"/>
          <w:sz w:val="24"/>
          <w:szCs w:val="24"/>
        </w:rPr>
        <w:t xml:space="preserve"> (</w:t>
      </w:r>
      <w:r w:rsidR="00F5137F" w:rsidRPr="008F7C2C">
        <w:rPr>
          <w:rFonts w:ascii="Times New Roman" w:hAnsi="Times New Roman" w:cs="Times New Roman"/>
          <w:color w:val="000000"/>
          <w:sz w:val="24"/>
          <w:szCs w:val="24"/>
          <w:lang w:val="en-GB"/>
        </w:rPr>
        <w:t>g</w:t>
      </w:r>
      <w:r w:rsidRPr="008F7C2C">
        <w:rPr>
          <w:rFonts w:ascii="Times New Roman" w:hAnsi="Times New Roman" w:cs="Times New Roman"/>
          <w:color w:val="000000"/>
          <w:sz w:val="24"/>
          <w:szCs w:val="24"/>
        </w:rPr>
        <w:t xml:space="preserve">rant numbers [110255 to </w:t>
      </w:r>
      <w:r w:rsidRPr="008F7C2C">
        <w:rPr>
          <w:rFonts w:ascii="Times New Roman" w:hAnsi="Times New Roman" w:cs="Times New Roman"/>
          <w:color w:val="000000"/>
          <w:sz w:val="24"/>
          <w:szCs w:val="24"/>
          <w:lang w:val="en-US"/>
        </w:rPr>
        <w:t xml:space="preserve">SHA, </w:t>
      </w:r>
      <w:r w:rsidRPr="008F7C2C">
        <w:rPr>
          <w:rFonts w:ascii="Times New Roman" w:hAnsi="Times New Roman" w:cs="Times New Roman"/>
          <w:color w:val="000000"/>
          <w:sz w:val="24"/>
          <w:szCs w:val="24"/>
        </w:rPr>
        <w:t xml:space="preserve">202800 to TNW, and 10628 to AJM] and </w:t>
      </w:r>
      <w:r w:rsidR="00F5137F" w:rsidRPr="008F7C2C">
        <w:rPr>
          <w:rFonts w:ascii="Times New Roman" w:hAnsi="Times New Roman" w:cs="Times New Roman"/>
          <w:color w:val="000000"/>
          <w:sz w:val="24"/>
          <w:szCs w:val="24"/>
          <w:lang w:val="en-GB"/>
        </w:rPr>
        <w:t>g</w:t>
      </w:r>
      <w:r w:rsidRPr="008F7C2C">
        <w:rPr>
          <w:rFonts w:ascii="Times New Roman" w:hAnsi="Times New Roman" w:cs="Times New Roman"/>
          <w:color w:val="000000"/>
          <w:sz w:val="24"/>
          <w:szCs w:val="24"/>
        </w:rPr>
        <w:t xml:space="preserve">rant numbers [064693, 079110, 095778 to AME]). </w:t>
      </w:r>
      <w:proofErr w:type="spellStart"/>
      <w:r w:rsidRPr="008F7C2C">
        <w:rPr>
          <w:rFonts w:ascii="Times New Roman" w:hAnsi="Times New Roman" w:cs="Times New Roman"/>
          <w:color w:val="000000"/>
          <w:sz w:val="24"/>
          <w:szCs w:val="24"/>
        </w:rPr>
        <w:t>Wellcome</w:t>
      </w:r>
      <w:proofErr w:type="spellEnd"/>
      <w:r w:rsidRPr="008F7C2C">
        <w:rPr>
          <w:rFonts w:ascii="Times New Roman" w:hAnsi="Times New Roman" w:cs="Times New Roman"/>
          <w:color w:val="000000"/>
          <w:sz w:val="24"/>
          <w:szCs w:val="24"/>
        </w:rPr>
        <w:t xml:space="preserve"> provides a core award to the KEMRI-</w:t>
      </w:r>
      <w:proofErr w:type="spellStart"/>
      <w:r w:rsidRPr="008F7C2C">
        <w:rPr>
          <w:rFonts w:ascii="Times New Roman" w:hAnsi="Times New Roman" w:cs="Times New Roman"/>
          <w:color w:val="000000"/>
          <w:sz w:val="24"/>
          <w:szCs w:val="24"/>
        </w:rPr>
        <w:t>Wellcome</w:t>
      </w:r>
      <w:proofErr w:type="spellEnd"/>
      <w:r w:rsidRPr="008F7C2C">
        <w:rPr>
          <w:rFonts w:ascii="Times New Roman" w:hAnsi="Times New Roman" w:cs="Times New Roman"/>
          <w:color w:val="000000"/>
          <w:sz w:val="24"/>
          <w:szCs w:val="24"/>
        </w:rPr>
        <w:t xml:space="preserve"> Trust Research </w:t>
      </w:r>
      <w:proofErr w:type="spellStart"/>
      <w:r w:rsidRPr="008F7C2C">
        <w:rPr>
          <w:rFonts w:ascii="Times New Roman" w:hAnsi="Times New Roman" w:cs="Times New Roman"/>
          <w:color w:val="000000"/>
          <w:sz w:val="24"/>
          <w:szCs w:val="24"/>
        </w:rPr>
        <w:t>Programme</w:t>
      </w:r>
      <w:proofErr w:type="spellEnd"/>
      <w:r w:rsidRPr="008F7C2C">
        <w:rPr>
          <w:rFonts w:ascii="Times New Roman" w:hAnsi="Times New Roman" w:cs="Times New Roman"/>
          <w:color w:val="000000"/>
          <w:sz w:val="24"/>
          <w:szCs w:val="24"/>
        </w:rPr>
        <w:t xml:space="preserve"> </w:t>
      </w:r>
      <w:r w:rsidR="00E80137" w:rsidRPr="008F7C2C">
        <w:rPr>
          <w:rFonts w:ascii="Times New Roman" w:hAnsi="Times New Roman" w:cs="Times New Roman"/>
          <w:color w:val="000000"/>
          <w:sz w:val="24"/>
          <w:szCs w:val="24"/>
          <w:lang w:val="en-GB"/>
        </w:rPr>
        <w:t>[</w:t>
      </w:r>
      <w:r w:rsidRPr="008F7C2C">
        <w:rPr>
          <w:rFonts w:ascii="Times New Roman" w:hAnsi="Times New Roman" w:cs="Times New Roman"/>
          <w:color w:val="000000"/>
          <w:sz w:val="24"/>
          <w:szCs w:val="24"/>
        </w:rPr>
        <w:t>203077</w:t>
      </w:r>
      <w:r w:rsidR="00E80137" w:rsidRPr="008F7C2C">
        <w:rPr>
          <w:rFonts w:ascii="Times New Roman" w:hAnsi="Times New Roman" w:cs="Times New Roman"/>
          <w:color w:val="000000"/>
          <w:sz w:val="24"/>
          <w:szCs w:val="24"/>
          <w:lang w:val="en-GB"/>
        </w:rPr>
        <w:t>]</w:t>
      </w:r>
      <w:r w:rsidRPr="008F7C2C">
        <w:rPr>
          <w:rFonts w:ascii="Times New Roman" w:hAnsi="Times New Roman" w:cs="Times New Roman"/>
          <w:color w:val="000000"/>
          <w:sz w:val="24"/>
          <w:szCs w:val="24"/>
        </w:rPr>
        <w:t xml:space="preserve">. AJM was also supported by an Oxford University Clinical Academic School Transitional Fellowship. </w:t>
      </w:r>
      <w:r w:rsidR="0095075D" w:rsidRPr="008F7C2C">
        <w:rPr>
          <w:rFonts w:ascii="Times New Roman" w:hAnsi="Times New Roman" w:cs="Times New Roman"/>
          <w:color w:val="000000"/>
          <w:sz w:val="24"/>
          <w:szCs w:val="24"/>
          <w:lang w:val="en-AU"/>
        </w:rPr>
        <w:t xml:space="preserve">JGB was supported by a Senior Research Fellowship of the National Health and Medical Research Council of Australia </w:t>
      </w:r>
      <w:r w:rsidR="00E80137" w:rsidRPr="008F7C2C">
        <w:rPr>
          <w:rFonts w:ascii="Times New Roman" w:hAnsi="Times New Roman" w:cs="Times New Roman"/>
          <w:color w:val="000000"/>
          <w:sz w:val="24"/>
          <w:szCs w:val="24"/>
          <w:lang w:val="en-AU"/>
        </w:rPr>
        <w:t>[</w:t>
      </w:r>
      <w:r w:rsidR="0095075D" w:rsidRPr="008F7C2C">
        <w:rPr>
          <w:rFonts w:ascii="Times New Roman" w:hAnsi="Times New Roman" w:cs="Times New Roman"/>
          <w:color w:val="000000"/>
          <w:sz w:val="24"/>
          <w:szCs w:val="24"/>
          <w:lang w:val="en-AU"/>
        </w:rPr>
        <w:t>1077636</w:t>
      </w:r>
      <w:r w:rsidR="00E80137" w:rsidRPr="008F7C2C">
        <w:rPr>
          <w:rFonts w:ascii="Times New Roman" w:hAnsi="Times New Roman" w:cs="Times New Roman"/>
          <w:color w:val="000000"/>
          <w:sz w:val="24"/>
          <w:szCs w:val="24"/>
          <w:lang w:val="en-AU"/>
        </w:rPr>
        <w:t>]</w:t>
      </w:r>
      <w:r w:rsidR="0095075D" w:rsidRPr="008F7C2C">
        <w:rPr>
          <w:rFonts w:ascii="Times New Roman" w:hAnsi="Times New Roman" w:cs="Times New Roman"/>
          <w:color w:val="000000"/>
          <w:sz w:val="24"/>
          <w:szCs w:val="24"/>
          <w:lang w:val="en-AU"/>
        </w:rPr>
        <w:t xml:space="preserve">. </w:t>
      </w:r>
      <w:r w:rsidRPr="008F7C2C">
        <w:rPr>
          <w:rFonts w:ascii="Times New Roman" w:hAnsi="Times New Roman" w:cs="Times New Roman"/>
          <w:color w:val="000000"/>
          <w:sz w:val="24"/>
          <w:szCs w:val="24"/>
        </w:rPr>
        <w:t>C</w:t>
      </w:r>
      <w:r w:rsidR="00387D61" w:rsidRPr="008F7C2C">
        <w:rPr>
          <w:rFonts w:ascii="Times New Roman" w:hAnsi="Times New Roman" w:cs="Times New Roman"/>
          <w:color w:val="000000"/>
          <w:sz w:val="24"/>
          <w:szCs w:val="24"/>
          <w:lang w:val="en-US"/>
        </w:rPr>
        <w:t>K</w:t>
      </w:r>
      <w:r w:rsidRPr="008F7C2C">
        <w:rPr>
          <w:rFonts w:ascii="Times New Roman" w:hAnsi="Times New Roman" w:cs="Times New Roman"/>
          <w:color w:val="000000"/>
          <w:sz w:val="24"/>
          <w:szCs w:val="24"/>
        </w:rPr>
        <w:t>B</w:t>
      </w:r>
      <w:r w:rsidR="000E53F7" w:rsidRPr="008F7C2C">
        <w:rPr>
          <w:rFonts w:ascii="Times New Roman" w:hAnsi="Times New Roman" w:cs="Times New Roman"/>
          <w:color w:val="000000"/>
          <w:sz w:val="24"/>
          <w:szCs w:val="24"/>
          <w:lang w:val="en-US"/>
        </w:rPr>
        <w:t>,</w:t>
      </w:r>
      <w:r w:rsidRPr="008F7C2C">
        <w:rPr>
          <w:rFonts w:ascii="Times New Roman" w:hAnsi="Times New Roman" w:cs="Times New Roman"/>
          <w:color w:val="000000"/>
          <w:sz w:val="24"/>
          <w:szCs w:val="24"/>
        </w:rPr>
        <w:t xml:space="preserve"> </w:t>
      </w:r>
      <w:r w:rsidR="000E53F7" w:rsidRPr="008F7C2C">
        <w:rPr>
          <w:rFonts w:ascii="Times New Roman" w:hAnsi="Times New Roman" w:cs="Times New Roman"/>
          <w:color w:val="000000"/>
          <w:sz w:val="24"/>
          <w:szCs w:val="24"/>
          <w:lang w:val="en-US"/>
        </w:rPr>
        <w:t xml:space="preserve">RMM </w:t>
      </w:r>
      <w:r w:rsidRPr="008F7C2C">
        <w:rPr>
          <w:rFonts w:ascii="Times New Roman" w:hAnsi="Times New Roman" w:cs="Times New Roman"/>
          <w:color w:val="000000"/>
          <w:sz w:val="24"/>
          <w:szCs w:val="24"/>
        </w:rPr>
        <w:t xml:space="preserve">and JMM were </w:t>
      </w:r>
      <w:r w:rsidRPr="008F7C2C">
        <w:rPr>
          <w:rFonts w:ascii="Times New Roman" w:hAnsi="Times New Roman" w:cs="Times New Roman"/>
          <w:sz w:val="24"/>
          <w:szCs w:val="24"/>
          <w:lang w:val="en-US"/>
        </w:rPr>
        <w:t xml:space="preserve">supported through the DELTAS Africa Initiative [DEL-15-003]. </w:t>
      </w:r>
      <w:r w:rsidR="002A6912" w:rsidRPr="008F7C2C">
        <w:rPr>
          <w:rFonts w:ascii="Times New Roman" w:hAnsi="Times New Roman" w:cs="Times New Roman"/>
          <w:color w:val="000000" w:themeColor="text1"/>
          <w:sz w:val="24"/>
          <w:szCs w:val="24"/>
          <w:lang w:val="en-US"/>
        </w:rPr>
        <w:t xml:space="preserve">LL is supported by a PhD fellowship through the DELTAS Africa Initiative </w:t>
      </w:r>
      <w:r w:rsidR="005D2D21" w:rsidRPr="008F7C2C">
        <w:rPr>
          <w:rFonts w:ascii="Times New Roman" w:hAnsi="Times New Roman" w:cs="Times New Roman"/>
          <w:color w:val="000000" w:themeColor="text1"/>
          <w:sz w:val="24"/>
          <w:szCs w:val="24"/>
          <w:lang w:val="en-US"/>
        </w:rPr>
        <w:t xml:space="preserve">Sub-Saharan Africa Consortium for Advanced Biostatistics Training </w:t>
      </w:r>
      <w:r w:rsidR="00E80137" w:rsidRPr="008F7C2C">
        <w:rPr>
          <w:rFonts w:ascii="Times New Roman" w:hAnsi="Times New Roman" w:cs="Times New Roman"/>
          <w:color w:val="000000" w:themeColor="text1"/>
          <w:sz w:val="24"/>
          <w:szCs w:val="24"/>
          <w:lang w:val="en-US"/>
        </w:rPr>
        <w:t>[</w:t>
      </w:r>
      <w:r w:rsidR="002A6912" w:rsidRPr="008F7C2C">
        <w:rPr>
          <w:rFonts w:ascii="Times New Roman" w:hAnsi="Times New Roman" w:cs="Times New Roman"/>
          <w:color w:val="000000" w:themeColor="text1"/>
          <w:sz w:val="24"/>
          <w:szCs w:val="24"/>
          <w:lang w:val="en-US"/>
        </w:rPr>
        <w:t>SSACAB</w:t>
      </w:r>
      <w:r w:rsidR="005D2D21" w:rsidRPr="008F7C2C">
        <w:rPr>
          <w:rFonts w:ascii="Times New Roman" w:hAnsi="Times New Roman" w:cs="Times New Roman"/>
          <w:color w:val="000000" w:themeColor="text1"/>
          <w:sz w:val="24"/>
          <w:szCs w:val="24"/>
          <w:lang w:val="en-US"/>
        </w:rPr>
        <w:t xml:space="preserve">, </w:t>
      </w:r>
      <w:r w:rsidR="002A6912" w:rsidRPr="008F7C2C">
        <w:rPr>
          <w:rFonts w:ascii="Times New Roman" w:hAnsi="Times New Roman" w:cs="Times New Roman"/>
          <w:color w:val="000000" w:themeColor="text1"/>
          <w:sz w:val="24"/>
          <w:szCs w:val="24"/>
          <w:lang w:val="en-US"/>
        </w:rPr>
        <w:t>Grant No. 107754</w:t>
      </w:r>
      <w:r w:rsidR="00E80137" w:rsidRPr="008F7C2C">
        <w:rPr>
          <w:rFonts w:ascii="Times New Roman" w:hAnsi="Times New Roman" w:cs="Times New Roman"/>
          <w:color w:val="000000" w:themeColor="text1"/>
          <w:sz w:val="24"/>
          <w:szCs w:val="24"/>
          <w:lang w:val="en-US"/>
        </w:rPr>
        <w:t>]</w:t>
      </w:r>
      <w:r w:rsidR="002A6912" w:rsidRPr="008F7C2C">
        <w:rPr>
          <w:rFonts w:ascii="Times New Roman" w:hAnsi="Times New Roman" w:cs="Times New Roman"/>
          <w:color w:val="000000" w:themeColor="text1"/>
          <w:sz w:val="24"/>
          <w:szCs w:val="24"/>
          <w:lang w:val="en-US"/>
        </w:rPr>
        <w:t>.</w:t>
      </w:r>
      <w:r w:rsidRPr="008F7C2C">
        <w:rPr>
          <w:rFonts w:ascii="Times New Roman" w:hAnsi="Times New Roman" w:cs="Times New Roman"/>
          <w:color w:val="000000" w:themeColor="text1"/>
          <w:sz w:val="24"/>
          <w:szCs w:val="24"/>
          <w:lang w:val="en-US"/>
        </w:rPr>
        <w:t xml:space="preserve"> </w:t>
      </w:r>
      <w:r w:rsidRPr="008F7C2C">
        <w:rPr>
          <w:rFonts w:ascii="Times New Roman" w:hAnsi="Times New Roman" w:cs="Times New Roman"/>
          <w:sz w:val="24"/>
          <w:szCs w:val="24"/>
          <w:lang w:val="en-US"/>
        </w:rPr>
        <w:t xml:space="preserve">The DELTAS Africa Initiative is an independent funding scheme of the African Academy of </w:t>
      </w:r>
      <w:proofErr w:type="spellStart"/>
      <w:r w:rsidRPr="008F7C2C">
        <w:rPr>
          <w:rFonts w:ascii="Times New Roman" w:hAnsi="Times New Roman" w:cs="Times New Roman"/>
          <w:sz w:val="24"/>
          <w:szCs w:val="24"/>
          <w:lang w:val="en-US"/>
        </w:rPr>
        <w:t>Sciences’s</w:t>
      </w:r>
      <w:proofErr w:type="spellEnd"/>
      <w:r w:rsidRPr="008F7C2C">
        <w:rPr>
          <w:rFonts w:ascii="Times New Roman" w:hAnsi="Times New Roman" w:cs="Times New Roman"/>
          <w:sz w:val="24"/>
          <w:szCs w:val="24"/>
          <w:lang w:val="en-US"/>
        </w:rPr>
        <w:t xml:space="preserve"> Alliance for Accelerating Excellence in Science in Africa (AESA) and supported by the New Partnership for Africa’s Development Planning and Coordinating Agency (NEPAD Agency) with funding from </w:t>
      </w:r>
      <w:proofErr w:type="spellStart"/>
      <w:r w:rsidRPr="008F7C2C">
        <w:rPr>
          <w:rFonts w:ascii="Times New Roman" w:hAnsi="Times New Roman" w:cs="Times New Roman"/>
          <w:sz w:val="24"/>
          <w:szCs w:val="24"/>
          <w:lang w:val="en-US"/>
        </w:rPr>
        <w:t>Wellcome</w:t>
      </w:r>
      <w:proofErr w:type="spellEnd"/>
      <w:r w:rsidRPr="008F7C2C">
        <w:rPr>
          <w:rFonts w:ascii="Times New Roman" w:hAnsi="Times New Roman" w:cs="Times New Roman"/>
          <w:sz w:val="24"/>
          <w:szCs w:val="24"/>
          <w:lang w:val="en-US"/>
        </w:rPr>
        <w:t xml:space="preserve"> [107769</w:t>
      </w:r>
      <w:r w:rsidRPr="008F7C2C">
        <w:rPr>
          <w:rFonts w:ascii="Times New Roman" w:hAnsi="Times New Roman" w:cs="Times New Roman"/>
          <w:color w:val="000000"/>
          <w:sz w:val="24"/>
          <w:szCs w:val="24"/>
        </w:rPr>
        <w:t>; 107743</w:t>
      </w:r>
      <w:r w:rsidRPr="008F7C2C">
        <w:rPr>
          <w:rFonts w:ascii="Times New Roman" w:hAnsi="Times New Roman" w:cs="Times New Roman"/>
          <w:sz w:val="24"/>
          <w:szCs w:val="24"/>
          <w:lang w:val="en-US"/>
        </w:rPr>
        <w:t xml:space="preserve">] and the UK government. The Ugandan cohort was conducted at the MRC/UVRI and LSHTM Uganda Research Unit which is jointly funded by the UK Medical Research Council (MRC) and the UK Department for International Development (DFID) under the MRC/DFID Concordat agreement and is also part of the EDCTP2 </w:t>
      </w:r>
      <w:r w:rsidR="00841A27" w:rsidRPr="008F7C2C">
        <w:rPr>
          <w:rFonts w:ascii="Times New Roman" w:hAnsi="Times New Roman" w:cs="Times New Roman"/>
          <w:sz w:val="24"/>
          <w:szCs w:val="24"/>
          <w:lang w:val="en-US"/>
        </w:rPr>
        <w:t>P</w:t>
      </w:r>
      <w:r w:rsidRPr="008F7C2C">
        <w:rPr>
          <w:rFonts w:ascii="Times New Roman" w:hAnsi="Times New Roman" w:cs="Times New Roman"/>
          <w:sz w:val="24"/>
          <w:szCs w:val="24"/>
          <w:lang w:val="en-US"/>
        </w:rPr>
        <w:t>rogram supported by the European Union.</w:t>
      </w:r>
    </w:p>
    <w:p w14:paraId="5C0526E6" w14:textId="571EA011" w:rsidR="001A5583" w:rsidRPr="008F7C2C" w:rsidRDefault="001A5583" w:rsidP="002E1724">
      <w:pPr>
        <w:spacing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 xml:space="preserve">The views expressed in this publication are those of the author(s) and not necessarily those of </w:t>
      </w:r>
      <w:r w:rsidR="00DA2F31" w:rsidRPr="008F7C2C">
        <w:rPr>
          <w:rFonts w:ascii="Times New Roman" w:hAnsi="Times New Roman" w:cs="Times New Roman"/>
          <w:sz w:val="24"/>
          <w:szCs w:val="24"/>
          <w:lang w:val="en-US"/>
        </w:rPr>
        <w:t xml:space="preserve">the </w:t>
      </w:r>
      <w:r w:rsidR="00D961B2" w:rsidRPr="008F7C2C">
        <w:rPr>
          <w:rFonts w:ascii="Times New Roman" w:hAnsi="Times New Roman" w:cs="Times New Roman"/>
          <w:sz w:val="24"/>
          <w:szCs w:val="24"/>
          <w:lang w:val="en-US"/>
        </w:rPr>
        <w:t>African Academy of Science</w:t>
      </w:r>
      <w:r w:rsidRPr="008F7C2C">
        <w:rPr>
          <w:rFonts w:ascii="Times New Roman" w:hAnsi="Times New Roman" w:cs="Times New Roman"/>
          <w:sz w:val="24"/>
          <w:szCs w:val="24"/>
          <w:lang w:val="en-US"/>
        </w:rPr>
        <w:t xml:space="preserve">, NEPAD Agency, </w:t>
      </w:r>
      <w:proofErr w:type="spellStart"/>
      <w:r w:rsidRPr="008F7C2C">
        <w:rPr>
          <w:rFonts w:ascii="Times New Roman" w:hAnsi="Times New Roman" w:cs="Times New Roman"/>
          <w:sz w:val="24"/>
          <w:szCs w:val="24"/>
          <w:lang w:val="en-US"/>
        </w:rPr>
        <w:t>Wellcome</w:t>
      </w:r>
      <w:proofErr w:type="spellEnd"/>
      <w:r w:rsidRPr="008F7C2C">
        <w:rPr>
          <w:rFonts w:ascii="Times New Roman" w:hAnsi="Times New Roman" w:cs="Times New Roman"/>
          <w:sz w:val="24"/>
          <w:szCs w:val="24"/>
          <w:lang w:val="en-US"/>
        </w:rPr>
        <w:t xml:space="preserve"> or the UK government.</w:t>
      </w:r>
    </w:p>
    <w:p w14:paraId="4CB22816" w14:textId="77777777" w:rsidR="001A5583" w:rsidRPr="008F7C2C" w:rsidRDefault="001A5583" w:rsidP="002E1724">
      <w:pPr>
        <w:spacing w:line="480" w:lineRule="auto"/>
        <w:rPr>
          <w:rFonts w:ascii="Times New Roman" w:hAnsi="Times New Roman" w:cs="Times New Roman"/>
          <w:b/>
          <w:sz w:val="24"/>
          <w:szCs w:val="24"/>
          <w:lang w:val="en-US"/>
        </w:rPr>
      </w:pPr>
      <w:r w:rsidRPr="008F7C2C">
        <w:rPr>
          <w:rFonts w:ascii="Times New Roman" w:hAnsi="Times New Roman" w:cs="Times New Roman"/>
          <w:b/>
          <w:sz w:val="24"/>
          <w:szCs w:val="24"/>
          <w:lang w:val="en-US"/>
        </w:rPr>
        <w:t>Conflict of Interests</w:t>
      </w:r>
    </w:p>
    <w:p w14:paraId="69B8A85C" w14:textId="77777777" w:rsidR="001A5583" w:rsidRPr="008F7C2C" w:rsidRDefault="001A5583" w:rsidP="002E1724">
      <w:pPr>
        <w:spacing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All authors: No conflicts of interest.</w:t>
      </w:r>
    </w:p>
    <w:p w14:paraId="6C1FBF7D" w14:textId="77777777" w:rsidR="001A5583" w:rsidRPr="008F7C2C" w:rsidRDefault="001A5583" w:rsidP="002E1724">
      <w:pPr>
        <w:spacing w:line="480" w:lineRule="auto"/>
        <w:rPr>
          <w:rFonts w:ascii="Times New Roman" w:hAnsi="Times New Roman" w:cs="Times New Roman"/>
          <w:b/>
          <w:sz w:val="24"/>
          <w:szCs w:val="24"/>
          <w:lang w:val="en-US"/>
        </w:rPr>
      </w:pPr>
      <w:r w:rsidRPr="008F7C2C">
        <w:rPr>
          <w:rFonts w:ascii="Times New Roman" w:hAnsi="Times New Roman" w:cs="Times New Roman"/>
          <w:b/>
          <w:sz w:val="24"/>
          <w:szCs w:val="24"/>
          <w:lang w:val="en-US"/>
        </w:rPr>
        <w:t>Acknowledgements</w:t>
      </w:r>
    </w:p>
    <w:p w14:paraId="19021819" w14:textId="26B98DBD" w:rsidR="001A5583" w:rsidRPr="008F7C2C" w:rsidRDefault="001A5583" w:rsidP="002E1724">
      <w:pPr>
        <w:autoSpaceDE w:val="0"/>
        <w:autoSpaceDN w:val="0"/>
        <w:adjustRightInd w:val="0"/>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lang w:val="en-US"/>
        </w:rPr>
        <w:t xml:space="preserve">We thank Barnes </w:t>
      </w:r>
      <w:proofErr w:type="spellStart"/>
      <w:r w:rsidRPr="008F7C2C">
        <w:rPr>
          <w:rFonts w:ascii="Times New Roman" w:hAnsi="Times New Roman" w:cs="Times New Roman"/>
          <w:sz w:val="24"/>
          <w:szCs w:val="24"/>
          <w:lang w:val="en-US"/>
        </w:rPr>
        <w:t>Kitsao</w:t>
      </w:r>
      <w:proofErr w:type="spellEnd"/>
      <w:r w:rsidRPr="008F7C2C">
        <w:rPr>
          <w:rFonts w:ascii="Times New Roman" w:hAnsi="Times New Roman" w:cs="Times New Roman"/>
          <w:sz w:val="24"/>
          <w:szCs w:val="24"/>
          <w:lang w:val="en-US"/>
        </w:rPr>
        <w:t xml:space="preserve"> and Jennifer </w:t>
      </w:r>
      <w:proofErr w:type="spellStart"/>
      <w:r w:rsidRPr="008F7C2C">
        <w:rPr>
          <w:rFonts w:ascii="Times New Roman" w:hAnsi="Times New Roman" w:cs="Times New Roman"/>
          <w:sz w:val="24"/>
          <w:szCs w:val="24"/>
          <w:lang w:val="en-US"/>
        </w:rPr>
        <w:t>Musyoki</w:t>
      </w:r>
      <w:proofErr w:type="spellEnd"/>
      <w:r w:rsidRPr="008F7C2C">
        <w:rPr>
          <w:rFonts w:ascii="Times New Roman" w:hAnsi="Times New Roman" w:cs="Times New Roman"/>
          <w:sz w:val="24"/>
          <w:szCs w:val="24"/>
          <w:lang w:val="en-US"/>
        </w:rPr>
        <w:t xml:space="preserve"> at the KEMRI-</w:t>
      </w:r>
      <w:proofErr w:type="spellStart"/>
      <w:r w:rsidRPr="008F7C2C">
        <w:rPr>
          <w:rFonts w:ascii="Times New Roman" w:hAnsi="Times New Roman" w:cs="Times New Roman"/>
          <w:sz w:val="24"/>
          <w:szCs w:val="24"/>
          <w:lang w:val="en-US"/>
        </w:rPr>
        <w:t>Wellcome</w:t>
      </w:r>
      <w:proofErr w:type="spellEnd"/>
      <w:r w:rsidRPr="008F7C2C">
        <w:rPr>
          <w:rFonts w:ascii="Times New Roman" w:hAnsi="Times New Roman" w:cs="Times New Roman"/>
          <w:sz w:val="24"/>
          <w:szCs w:val="24"/>
          <w:lang w:val="en-US"/>
        </w:rPr>
        <w:t xml:space="preserve"> Trust Research </w:t>
      </w:r>
      <w:proofErr w:type="spellStart"/>
      <w:r w:rsidRPr="008F7C2C">
        <w:rPr>
          <w:rFonts w:ascii="Times New Roman" w:hAnsi="Times New Roman" w:cs="Times New Roman"/>
          <w:sz w:val="24"/>
          <w:szCs w:val="24"/>
          <w:lang w:val="en-US"/>
        </w:rPr>
        <w:t>Programme</w:t>
      </w:r>
      <w:proofErr w:type="spellEnd"/>
      <w:r w:rsidRPr="008F7C2C">
        <w:rPr>
          <w:rFonts w:ascii="Times New Roman" w:hAnsi="Times New Roman" w:cs="Times New Roman"/>
          <w:sz w:val="24"/>
          <w:szCs w:val="24"/>
          <w:lang w:val="en-US"/>
        </w:rPr>
        <w:t xml:space="preserve"> for their support in retrieving archived samples and Nelson Langat for assistance </w:t>
      </w:r>
      <w:r w:rsidRPr="008F7C2C">
        <w:rPr>
          <w:rFonts w:ascii="Times New Roman" w:hAnsi="Times New Roman" w:cs="Times New Roman"/>
          <w:sz w:val="24"/>
          <w:szCs w:val="24"/>
          <w:lang w:val="en-US"/>
        </w:rPr>
        <w:lastRenderedPageBreak/>
        <w:t xml:space="preserve">in data analysis and interpretation. We also thank the team at the Entebbe Mother and Baby Study under the Medical Research Council (MRC) / Uganda Virus Research Institute and London School of Hygiene </w:t>
      </w:r>
      <w:r w:rsidR="005F0934" w:rsidRPr="008F7C2C">
        <w:rPr>
          <w:rFonts w:ascii="Times New Roman" w:hAnsi="Times New Roman" w:cs="Times New Roman"/>
          <w:sz w:val="24"/>
          <w:szCs w:val="24"/>
          <w:lang w:val="en-US"/>
        </w:rPr>
        <w:t>&amp;</w:t>
      </w:r>
      <w:r w:rsidRPr="008F7C2C">
        <w:rPr>
          <w:rFonts w:ascii="Times New Roman" w:hAnsi="Times New Roman" w:cs="Times New Roman"/>
          <w:sz w:val="24"/>
          <w:szCs w:val="24"/>
          <w:lang w:val="en-US"/>
        </w:rPr>
        <w:t xml:space="preserve"> Tropical Medicine Uganda Research Unit. This study is published with permission from the Director of KEMRI.</w:t>
      </w:r>
    </w:p>
    <w:p w14:paraId="324482AD" w14:textId="674EA7C2" w:rsidR="001A5583" w:rsidRPr="008F7C2C" w:rsidRDefault="001A5583" w:rsidP="00804F6D">
      <w:pPr>
        <w:tabs>
          <w:tab w:val="left" w:pos="1734"/>
        </w:tabs>
        <w:spacing w:line="480" w:lineRule="auto"/>
        <w:rPr>
          <w:rFonts w:ascii="Times New Roman" w:hAnsi="Times New Roman" w:cs="Times New Roman"/>
          <w:b/>
          <w:sz w:val="24"/>
          <w:szCs w:val="24"/>
          <w:lang w:val="en-US"/>
        </w:rPr>
      </w:pPr>
      <w:r w:rsidRPr="008F7C2C">
        <w:rPr>
          <w:rFonts w:ascii="Times New Roman" w:hAnsi="Times New Roman" w:cs="Times New Roman"/>
          <w:b/>
          <w:sz w:val="24"/>
          <w:szCs w:val="24"/>
          <w:lang w:val="en-US"/>
        </w:rPr>
        <w:t>Reference</w:t>
      </w:r>
      <w:r w:rsidR="00500558" w:rsidRPr="008F7C2C">
        <w:rPr>
          <w:rFonts w:ascii="Times New Roman" w:hAnsi="Times New Roman" w:cs="Times New Roman"/>
          <w:b/>
          <w:sz w:val="24"/>
          <w:szCs w:val="24"/>
          <w:lang w:val="en-US"/>
        </w:rPr>
        <w:t>s</w:t>
      </w:r>
      <w:bookmarkStart w:id="33" w:name="_Hlk12468532"/>
      <w:bookmarkStart w:id="34" w:name="_Hlk10789611"/>
    </w:p>
    <w:p w14:paraId="4CED46CA" w14:textId="4D6C1C68" w:rsidR="0020366B" w:rsidRPr="008F7C2C" w:rsidRDefault="00A25EEE"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b/>
          <w:sz w:val="24"/>
          <w:szCs w:val="24"/>
          <w:lang w:val="en-US"/>
        </w:rPr>
        <w:fldChar w:fldCharType="begin" w:fldLock="1"/>
      </w:r>
      <w:r w:rsidRPr="008F7C2C">
        <w:rPr>
          <w:rFonts w:ascii="Times New Roman" w:hAnsi="Times New Roman" w:cs="Times New Roman"/>
          <w:b/>
          <w:sz w:val="24"/>
          <w:szCs w:val="24"/>
          <w:lang w:val="en-US"/>
        </w:rPr>
        <w:instrText xml:space="preserve">ADDIN Mendeley Bibliography CSL_BIBLIOGRAPHY </w:instrText>
      </w:r>
      <w:r w:rsidRPr="008F7C2C">
        <w:rPr>
          <w:rFonts w:ascii="Times New Roman" w:hAnsi="Times New Roman" w:cs="Times New Roman"/>
          <w:b/>
          <w:sz w:val="24"/>
          <w:szCs w:val="24"/>
          <w:lang w:val="en-US"/>
        </w:rPr>
        <w:fldChar w:fldCharType="separate"/>
      </w:r>
      <w:r w:rsidR="0020366B" w:rsidRPr="008F7C2C">
        <w:rPr>
          <w:rFonts w:ascii="Times New Roman" w:hAnsi="Times New Roman" w:cs="Times New Roman"/>
          <w:noProof/>
          <w:sz w:val="24"/>
          <w:szCs w:val="24"/>
        </w:rPr>
        <w:t xml:space="preserve">1. </w:t>
      </w:r>
      <w:r w:rsidR="0020366B" w:rsidRPr="008F7C2C">
        <w:rPr>
          <w:rFonts w:ascii="Times New Roman" w:hAnsi="Times New Roman" w:cs="Times New Roman"/>
          <w:noProof/>
          <w:sz w:val="24"/>
          <w:szCs w:val="24"/>
        </w:rPr>
        <w:tab/>
        <w:t xml:space="preserve">World Health Organization. Iron deficiency anaemia: assessment, prevention and control. A guide for programme managers. Geneva; 2001. </w:t>
      </w:r>
    </w:p>
    <w:p w14:paraId="45C19610"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2. </w:t>
      </w:r>
      <w:r w:rsidRPr="008F7C2C">
        <w:rPr>
          <w:rFonts w:ascii="Times New Roman" w:hAnsi="Times New Roman" w:cs="Times New Roman"/>
          <w:noProof/>
          <w:sz w:val="24"/>
          <w:szCs w:val="24"/>
        </w:rPr>
        <w:tab/>
        <w:t xml:space="preserve">Global, regional, and national incidence, prevalence, and years lived with disability for 328 diseases and injuries for 195 countries, 1990-2016: a systematic analysis for the Global Burden of Disease Study 2016. Lancet (London, England). 2017 Sep;390(10100):1211–59. </w:t>
      </w:r>
    </w:p>
    <w:p w14:paraId="2EA6C61F"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3. </w:t>
      </w:r>
      <w:r w:rsidRPr="008F7C2C">
        <w:rPr>
          <w:rFonts w:ascii="Times New Roman" w:hAnsi="Times New Roman" w:cs="Times New Roman"/>
          <w:noProof/>
          <w:sz w:val="24"/>
          <w:szCs w:val="24"/>
        </w:rPr>
        <w:tab/>
        <w:t xml:space="preserve">Sheard NF. Iron deficiency and infant development. Nutr Rev. 1994 Apr;52(4):137–40. </w:t>
      </w:r>
    </w:p>
    <w:p w14:paraId="4F0B52BA"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4. </w:t>
      </w:r>
      <w:r w:rsidRPr="008F7C2C">
        <w:rPr>
          <w:rFonts w:ascii="Times New Roman" w:hAnsi="Times New Roman" w:cs="Times New Roman"/>
          <w:noProof/>
          <w:sz w:val="24"/>
          <w:szCs w:val="24"/>
        </w:rPr>
        <w:tab/>
        <w:t xml:space="preserve">World Health Organization. World Malaria Report 2019. Geneva; 2019. </w:t>
      </w:r>
    </w:p>
    <w:p w14:paraId="00717DA5"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5. </w:t>
      </w:r>
      <w:r w:rsidRPr="008F7C2C">
        <w:rPr>
          <w:rFonts w:ascii="Times New Roman" w:hAnsi="Times New Roman" w:cs="Times New Roman"/>
          <w:noProof/>
          <w:sz w:val="24"/>
          <w:szCs w:val="24"/>
        </w:rPr>
        <w:tab/>
        <w:t xml:space="preserve">Osier FH, Feng G, Boyle MJ, Langer C, Zhou J, Richards JS, et al. Opsonic phagocytosis of Plasmodium falciparum merozoites: mechanism in human immunity and a correlate of protection against malaria. BMC Med. 2014 Jul;12:108. </w:t>
      </w:r>
    </w:p>
    <w:p w14:paraId="1CEDCEC7"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6. </w:t>
      </w:r>
      <w:r w:rsidRPr="008F7C2C">
        <w:rPr>
          <w:rFonts w:ascii="Times New Roman" w:hAnsi="Times New Roman" w:cs="Times New Roman"/>
          <w:noProof/>
          <w:sz w:val="24"/>
          <w:szCs w:val="24"/>
        </w:rPr>
        <w:tab/>
        <w:t xml:space="preserve">Beeson JG, Drew DR, Boyle MJ, Feng G, Fowkes FJI, Richards JS. Merozoite surface proteins in red blood cell invasion, immunity and vaccines against malaria. FEMS Microbiol Rev. 2016/01/31. 2016 May;40(3):343–72. </w:t>
      </w:r>
    </w:p>
    <w:p w14:paraId="6A2265BC"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7. </w:t>
      </w:r>
      <w:r w:rsidRPr="008F7C2C">
        <w:rPr>
          <w:rFonts w:ascii="Times New Roman" w:hAnsi="Times New Roman" w:cs="Times New Roman"/>
          <w:noProof/>
          <w:sz w:val="24"/>
          <w:szCs w:val="24"/>
        </w:rPr>
        <w:tab/>
        <w:t xml:space="preserve">Jiang Y, Li C, Wu Q, An P, Huang L, Wang J, et al. Iron-dependent histone 3 lysine 9 demethylation controls B cell proliferation and humoral immune responses. Nat Commun. 2019;10(1):2935. </w:t>
      </w:r>
    </w:p>
    <w:p w14:paraId="44A5C08A"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8. </w:t>
      </w:r>
      <w:r w:rsidRPr="008F7C2C">
        <w:rPr>
          <w:rFonts w:ascii="Times New Roman" w:hAnsi="Times New Roman" w:cs="Times New Roman"/>
          <w:noProof/>
          <w:sz w:val="24"/>
          <w:szCs w:val="24"/>
        </w:rPr>
        <w:tab/>
        <w:t xml:space="preserve">Jabara HH, Boyden SE, Chou J, Ramesh N, Massaad MJ, Benson H, et al. A missense mutation in TFRC, encoding transferrin receptor 1, causes combined </w:t>
      </w:r>
      <w:r w:rsidRPr="008F7C2C">
        <w:rPr>
          <w:rFonts w:ascii="Times New Roman" w:hAnsi="Times New Roman" w:cs="Times New Roman"/>
          <w:noProof/>
          <w:sz w:val="24"/>
          <w:szCs w:val="24"/>
        </w:rPr>
        <w:lastRenderedPageBreak/>
        <w:t xml:space="preserve">immunodeficiency. Nat Genet. 2016 Jan;48(1):74–8. </w:t>
      </w:r>
    </w:p>
    <w:p w14:paraId="25D84B32"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9. </w:t>
      </w:r>
      <w:r w:rsidRPr="008F7C2C">
        <w:rPr>
          <w:rFonts w:ascii="Times New Roman" w:hAnsi="Times New Roman" w:cs="Times New Roman"/>
          <w:noProof/>
          <w:sz w:val="24"/>
          <w:szCs w:val="24"/>
        </w:rPr>
        <w:tab/>
        <w:t xml:space="preserve">Hassan TH, Badr MA, Karam NA, Zkaria M, El Saadany HF, Rahman DMA, et al. Impact of iron deficiency anemia on the function of the immune system in children. Med (United States). 2016;95(47):1–5. </w:t>
      </w:r>
    </w:p>
    <w:p w14:paraId="75C98791"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10. </w:t>
      </w:r>
      <w:r w:rsidRPr="008F7C2C">
        <w:rPr>
          <w:rFonts w:ascii="Times New Roman" w:hAnsi="Times New Roman" w:cs="Times New Roman"/>
          <w:noProof/>
          <w:sz w:val="24"/>
          <w:szCs w:val="24"/>
        </w:rPr>
        <w:tab/>
        <w:t xml:space="preserve">Abbassia Demmouche SR. Iron Deficiency Anemia in Children and Alteration of the Immune System. J Nutr Food Sci. 2014;05(01):1–5. </w:t>
      </w:r>
    </w:p>
    <w:p w14:paraId="4F62ADAD"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11. </w:t>
      </w:r>
      <w:r w:rsidRPr="008F7C2C">
        <w:rPr>
          <w:rFonts w:ascii="Times New Roman" w:hAnsi="Times New Roman" w:cs="Times New Roman"/>
          <w:noProof/>
          <w:sz w:val="24"/>
          <w:szCs w:val="24"/>
        </w:rPr>
        <w:tab/>
        <w:t xml:space="preserve">Feng XB, Yang XQ, Shen J. Influence of iron deficiency on serum IgG subclass and pneumococcal polysaccharides specific IgG subclass antibodies. Chin Med J (Engl). 1994 Nov;107(11):813–6. </w:t>
      </w:r>
    </w:p>
    <w:p w14:paraId="17ADA42F"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12. </w:t>
      </w:r>
      <w:r w:rsidRPr="008F7C2C">
        <w:rPr>
          <w:rFonts w:ascii="Times New Roman" w:hAnsi="Times New Roman" w:cs="Times New Roman"/>
          <w:noProof/>
          <w:sz w:val="24"/>
          <w:szCs w:val="24"/>
        </w:rPr>
        <w:tab/>
        <w:t xml:space="preserve">Nalder BN, Mahoney AW, Ramakrishnan R, Hendricks DG. Sensitivity of the Immunological Response to the Nutritional Status of Rats. J Nutr. 1972;102(4):535–41. </w:t>
      </w:r>
    </w:p>
    <w:p w14:paraId="7B806CD9"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13. </w:t>
      </w:r>
      <w:r w:rsidRPr="008F7C2C">
        <w:rPr>
          <w:rFonts w:ascii="Times New Roman" w:hAnsi="Times New Roman" w:cs="Times New Roman"/>
          <w:noProof/>
          <w:sz w:val="24"/>
          <w:szCs w:val="24"/>
        </w:rPr>
        <w:tab/>
        <w:t xml:space="preserve">Macdougall LG, Anderson R, McNab GM, Katz J. The immune response in iron-deficient children: Impaired cellular defense mechanisms with altered humoral components. J Pediatr. 1975 Jun 1;86(6):833–43. </w:t>
      </w:r>
    </w:p>
    <w:p w14:paraId="08DCAF81"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14. </w:t>
      </w:r>
      <w:r w:rsidRPr="008F7C2C">
        <w:rPr>
          <w:rFonts w:ascii="Times New Roman" w:hAnsi="Times New Roman" w:cs="Times New Roman"/>
          <w:noProof/>
          <w:sz w:val="24"/>
          <w:szCs w:val="24"/>
        </w:rPr>
        <w:tab/>
        <w:t xml:space="preserve">Das I, Saha K, Mukhopadhyay D, Roy S, Raychaudhuri G, Chatterjee M, et al. Impact of iron deficiency anemia on cell-mediated and humoral immunity in children: A case control study. J Nat Sci Biol Med. 2014 Jan;5(1):158–63. </w:t>
      </w:r>
    </w:p>
    <w:p w14:paraId="1545A648"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15. </w:t>
      </w:r>
      <w:r w:rsidRPr="008F7C2C">
        <w:rPr>
          <w:rFonts w:ascii="Times New Roman" w:hAnsi="Times New Roman" w:cs="Times New Roman"/>
          <w:noProof/>
          <w:sz w:val="24"/>
          <w:szCs w:val="24"/>
        </w:rPr>
        <w:tab/>
        <w:t xml:space="preserve">Thibault H, Galan P, Selz F, Preziosi P, Olivier C, Badoual J, et al. The immune response in iron-deficient young children: Effect of iron supplementation on cell-mediated immunity. Eur J Pediatr. 1993;152(2):120–4. </w:t>
      </w:r>
    </w:p>
    <w:p w14:paraId="2C08D766"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16. </w:t>
      </w:r>
      <w:r w:rsidRPr="008F7C2C">
        <w:rPr>
          <w:rFonts w:ascii="Times New Roman" w:hAnsi="Times New Roman" w:cs="Times New Roman"/>
          <w:noProof/>
          <w:sz w:val="24"/>
          <w:szCs w:val="24"/>
        </w:rPr>
        <w:tab/>
        <w:t xml:space="preserve">Sadeghian MH, Keramati MR, Ayatollahi H, Manavifar L, Enaiati H, Mahmoudi M. Serum immunoglobulins in patients with iron deficiency anemia. Indian J Hematol Blood Transfus. 2010/09/30. 2010 Jun;26(2):45–8. </w:t>
      </w:r>
    </w:p>
    <w:p w14:paraId="6A3C2338"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17. </w:t>
      </w:r>
      <w:r w:rsidRPr="008F7C2C">
        <w:rPr>
          <w:rFonts w:ascii="Times New Roman" w:hAnsi="Times New Roman" w:cs="Times New Roman"/>
          <w:noProof/>
          <w:sz w:val="24"/>
          <w:szCs w:val="24"/>
        </w:rPr>
        <w:tab/>
        <w:t xml:space="preserve">Chandra RK, Saraya AK. Impaired immunocompetence associated with iron </w:t>
      </w:r>
      <w:r w:rsidRPr="008F7C2C">
        <w:rPr>
          <w:rFonts w:ascii="Times New Roman" w:hAnsi="Times New Roman" w:cs="Times New Roman"/>
          <w:noProof/>
          <w:sz w:val="24"/>
          <w:szCs w:val="24"/>
        </w:rPr>
        <w:lastRenderedPageBreak/>
        <w:t xml:space="preserve">deficiency. J Pediatr. 1975;86(6):899–902. </w:t>
      </w:r>
    </w:p>
    <w:p w14:paraId="201FF9E8"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18. </w:t>
      </w:r>
      <w:r w:rsidRPr="008F7C2C">
        <w:rPr>
          <w:rFonts w:ascii="Times New Roman" w:hAnsi="Times New Roman" w:cs="Times New Roman"/>
          <w:noProof/>
          <w:sz w:val="24"/>
          <w:szCs w:val="24"/>
        </w:rPr>
        <w:tab/>
        <w:t xml:space="preserve">Bagchi K, Mohanram M, Reddy V. Humoral immune response in children with iron-deficiency anaemia. Br Med J. 1980 May;280(6226):1249–51. </w:t>
      </w:r>
    </w:p>
    <w:p w14:paraId="05C2F59A"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19. </w:t>
      </w:r>
      <w:r w:rsidRPr="008F7C2C">
        <w:rPr>
          <w:rFonts w:ascii="Times New Roman" w:hAnsi="Times New Roman" w:cs="Times New Roman"/>
          <w:noProof/>
          <w:sz w:val="24"/>
          <w:szCs w:val="24"/>
        </w:rPr>
        <w:tab/>
        <w:t xml:space="preserve">Ned RM, Swat W, Andrews NC. Transferrin receptor 1 is differentially required in lymphocyte development. Blood. 2003 Nov;102(10):3711–8. </w:t>
      </w:r>
    </w:p>
    <w:p w14:paraId="2354D0E4"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20. </w:t>
      </w:r>
      <w:r w:rsidRPr="008F7C2C">
        <w:rPr>
          <w:rFonts w:ascii="Times New Roman" w:hAnsi="Times New Roman" w:cs="Times New Roman"/>
          <w:noProof/>
          <w:sz w:val="24"/>
          <w:szCs w:val="24"/>
        </w:rPr>
        <w:tab/>
        <w:t xml:space="preserve">Nyakeriga AM, Troye‐Blomberg M, Dorfman JR, Alexander ND, Bäck R, Kortok M, et al. Iron Deficiency and Malaria among Children Living on the Coast of Kenya. J Infect Dis. 2004;190(3):439–47. </w:t>
      </w:r>
    </w:p>
    <w:p w14:paraId="07DE7A4C"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21. </w:t>
      </w:r>
      <w:r w:rsidRPr="008F7C2C">
        <w:rPr>
          <w:rFonts w:ascii="Times New Roman" w:hAnsi="Times New Roman" w:cs="Times New Roman"/>
          <w:noProof/>
          <w:sz w:val="24"/>
          <w:szCs w:val="24"/>
        </w:rPr>
        <w:tab/>
        <w:t xml:space="preserve">Atkinson SH, Uyoga SM, Armitage AE, Khandwala S, Mugyenyi CK, Bejon P, et al. Malaria and Age Variably but Critically Control Hepcidin Throughout Childhood in Kenya. EBioMedicine. 2015;2(10):1478–86. </w:t>
      </w:r>
    </w:p>
    <w:p w14:paraId="7D066350"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22. </w:t>
      </w:r>
      <w:r w:rsidRPr="008F7C2C">
        <w:rPr>
          <w:rFonts w:ascii="Times New Roman" w:hAnsi="Times New Roman" w:cs="Times New Roman"/>
          <w:noProof/>
          <w:sz w:val="24"/>
          <w:szCs w:val="24"/>
        </w:rPr>
        <w:tab/>
        <w:t xml:space="preserve">Osier FHA, Fegan G, Polley SD, Murungi L, Verra F, Tetteh KKA, et al. Breadth and magnitude of antibody responses to multiple Plasmodium falciparum merozoite antigens are associated with protection from clinical malaria. Infect Immun. 2008;76(5):2240–8. </w:t>
      </w:r>
    </w:p>
    <w:p w14:paraId="791CEC9E"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23. </w:t>
      </w:r>
      <w:r w:rsidRPr="008F7C2C">
        <w:rPr>
          <w:rFonts w:ascii="Times New Roman" w:hAnsi="Times New Roman" w:cs="Times New Roman"/>
          <w:noProof/>
          <w:sz w:val="24"/>
          <w:szCs w:val="24"/>
        </w:rPr>
        <w:tab/>
        <w:t xml:space="preserve">Bejon P, Williams TN, Liljander A, Noor AM, Wambua J, Ogada E, et al. Stable and unstable malaria hotspots in longitudinal cohort studies in Kenya. PLoS Med. 2010 Jul;7(7):e1000304. </w:t>
      </w:r>
    </w:p>
    <w:p w14:paraId="65AE73A4"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24. </w:t>
      </w:r>
      <w:r w:rsidRPr="008F7C2C">
        <w:rPr>
          <w:rFonts w:ascii="Times New Roman" w:hAnsi="Times New Roman" w:cs="Times New Roman"/>
          <w:noProof/>
          <w:sz w:val="24"/>
          <w:szCs w:val="24"/>
        </w:rPr>
        <w:tab/>
        <w:t xml:space="preserve">Bejon P, Ph D, Lusingu J, Ph D, Olotu A, Ch B, et al. Efficacy of RTS,S/AS01E Vaccine against Malaria in Children 5 to 17 Months of Age. N Engl J Med. 2008;359(24):2521–32. </w:t>
      </w:r>
    </w:p>
    <w:p w14:paraId="7097395C"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25. </w:t>
      </w:r>
      <w:r w:rsidRPr="008F7C2C">
        <w:rPr>
          <w:rFonts w:ascii="Times New Roman" w:hAnsi="Times New Roman" w:cs="Times New Roman"/>
          <w:noProof/>
          <w:sz w:val="24"/>
          <w:szCs w:val="24"/>
        </w:rPr>
        <w:tab/>
        <w:t xml:space="preserve">Elliott AM, Kizza M, Quigley MA, Ndibazza J, Nampijja M, Muhangi L, et al. The impact of helminths on the response to immunization and on the incidence of  infection and disease in childhood in Uganda: design of a randomized, double-blind, placebo-controlled, factorial trial of deworming interventions delivered in pregnancy and early </w:t>
      </w:r>
      <w:r w:rsidRPr="008F7C2C">
        <w:rPr>
          <w:rFonts w:ascii="Times New Roman" w:hAnsi="Times New Roman" w:cs="Times New Roman"/>
          <w:noProof/>
          <w:sz w:val="24"/>
          <w:szCs w:val="24"/>
        </w:rPr>
        <w:lastRenderedPageBreak/>
        <w:t xml:space="preserve">childhood [ISRCTN32849447]. Clin Trials. 2007;4(1):42–57. </w:t>
      </w:r>
    </w:p>
    <w:p w14:paraId="74807601"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26. </w:t>
      </w:r>
      <w:r w:rsidRPr="008F7C2C">
        <w:rPr>
          <w:rFonts w:ascii="Times New Roman" w:hAnsi="Times New Roman" w:cs="Times New Roman"/>
          <w:noProof/>
          <w:sz w:val="24"/>
          <w:szCs w:val="24"/>
        </w:rPr>
        <w:tab/>
        <w:t xml:space="preserve">World Health Organization. Haemoglobin concentrations for the diagnosis of anaemia and assessment of severity. Geneva: World Health Organization; 2011. </w:t>
      </w:r>
    </w:p>
    <w:p w14:paraId="7F3C00AA"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27. </w:t>
      </w:r>
      <w:r w:rsidRPr="008F7C2C">
        <w:rPr>
          <w:rFonts w:ascii="Times New Roman" w:hAnsi="Times New Roman" w:cs="Times New Roman"/>
          <w:noProof/>
          <w:sz w:val="24"/>
          <w:szCs w:val="24"/>
        </w:rPr>
        <w:tab/>
        <w:t xml:space="preserve">Ndungu FM, Mwacharo J, Wambua J, Njuguna P, Marsh K, Drakeley C, et al. A seven-year study on the effect of the pre-erythrocytic malaria vaccine candidate RTS,S/AS01 (E) on blood stage immunity in young Kenyan children. Wellcome open Res. 2019 Mar 5;4:42. </w:t>
      </w:r>
    </w:p>
    <w:p w14:paraId="3BF28726"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28. </w:t>
      </w:r>
      <w:r w:rsidRPr="008F7C2C">
        <w:rPr>
          <w:rFonts w:ascii="Times New Roman" w:hAnsi="Times New Roman" w:cs="Times New Roman"/>
          <w:noProof/>
          <w:sz w:val="24"/>
          <w:szCs w:val="24"/>
        </w:rPr>
        <w:tab/>
        <w:t xml:space="preserve">Nalwoga A, Cose S, Wakeham K, Miley W, Ndibazza J, Drakeley C, et al. Association between malaria exposure and Kaposi’s sarcoma-associated herpes virus seropositivity in Uganda. Trop Med Int Health. 2015 May;20(5):665–72. </w:t>
      </w:r>
    </w:p>
    <w:p w14:paraId="62378D5A"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29. </w:t>
      </w:r>
      <w:r w:rsidRPr="008F7C2C">
        <w:rPr>
          <w:rFonts w:ascii="Times New Roman" w:hAnsi="Times New Roman" w:cs="Times New Roman"/>
          <w:noProof/>
          <w:sz w:val="24"/>
          <w:szCs w:val="24"/>
        </w:rPr>
        <w:tab/>
        <w:t xml:space="preserve">World Health Organization. Serum ferritin concentrations for the assessment of iron status and iron deficiency in populations. Geneva; 2011. </w:t>
      </w:r>
    </w:p>
    <w:p w14:paraId="083699A7"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30. </w:t>
      </w:r>
      <w:r w:rsidRPr="008F7C2C">
        <w:rPr>
          <w:rFonts w:ascii="Times New Roman" w:hAnsi="Times New Roman" w:cs="Times New Roman"/>
          <w:noProof/>
          <w:sz w:val="24"/>
          <w:szCs w:val="24"/>
        </w:rPr>
        <w:tab/>
        <w:t xml:space="preserve">Yamanishi H, Iyama S, Yamaguchi Y, Kanakura Y, Iwatani Y. Total iron-binding capacity calculated from serum transferrin concentration or serum iron concentration and unsaturated iron-binding capacity. Clin Chem. 2003;49(1):175–8. </w:t>
      </w:r>
    </w:p>
    <w:p w14:paraId="31B15AFC"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31. </w:t>
      </w:r>
      <w:r w:rsidRPr="008F7C2C">
        <w:rPr>
          <w:rFonts w:ascii="Times New Roman" w:hAnsi="Times New Roman" w:cs="Times New Roman"/>
          <w:noProof/>
          <w:sz w:val="24"/>
          <w:szCs w:val="24"/>
        </w:rPr>
        <w:tab/>
        <w:t xml:space="preserve">Olotu A, Fegan G, Wambua J, Nyangweso G, Ogada E, Drakeley C, et al. Estimating individual exposure to malaria using local prevalence of malaria infection in the field. PLoS One. 2012/03/29. 2012;7(3):e32929–e32929. </w:t>
      </w:r>
    </w:p>
    <w:p w14:paraId="7BFC3BAD"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32. </w:t>
      </w:r>
      <w:r w:rsidRPr="008F7C2C">
        <w:rPr>
          <w:rFonts w:ascii="Times New Roman" w:hAnsi="Times New Roman" w:cs="Times New Roman"/>
          <w:noProof/>
          <w:sz w:val="24"/>
          <w:szCs w:val="24"/>
        </w:rPr>
        <w:tab/>
        <w:t xml:space="preserve">World Health Organization. WHO child growth standards : length/height-for-age, weight-for-age, weight-for-length, weight-for- height and body mass index-for-age : methods and development. Geneva; 2006. </w:t>
      </w:r>
    </w:p>
    <w:p w14:paraId="168A5CA7"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33. </w:t>
      </w:r>
      <w:r w:rsidRPr="008F7C2C">
        <w:rPr>
          <w:rFonts w:ascii="Times New Roman" w:hAnsi="Times New Roman" w:cs="Times New Roman"/>
          <w:noProof/>
          <w:sz w:val="24"/>
          <w:szCs w:val="24"/>
        </w:rPr>
        <w:tab/>
        <w:t xml:space="preserve">Muriuki JM, Mentzer AJ, Webb EL, Morovat A, Kimita W, Ndungu FM, et al. Estimating the burden of iron deficiency among African children. BMC Med. 2020 Feb 27;18(1):31. </w:t>
      </w:r>
    </w:p>
    <w:p w14:paraId="55112F6F"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34. </w:t>
      </w:r>
      <w:r w:rsidRPr="008F7C2C">
        <w:rPr>
          <w:rFonts w:ascii="Times New Roman" w:hAnsi="Times New Roman" w:cs="Times New Roman"/>
          <w:noProof/>
          <w:sz w:val="24"/>
          <w:szCs w:val="24"/>
        </w:rPr>
        <w:tab/>
        <w:t xml:space="preserve">Castberg FC, Sarbah EW, Koram KA, Opoku N, Ofori MF, Styrishave B, et al. </w:t>
      </w:r>
      <w:r w:rsidRPr="008F7C2C">
        <w:rPr>
          <w:rFonts w:ascii="Times New Roman" w:hAnsi="Times New Roman" w:cs="Times New Roman"/>
          <w:noProof/>
          <w:sz w:val="24"/>
          <w:szCs w:val="24"/>
        </w:rPr>
        <w:lastRenderedPageBreak/>
        <w:t xml:space="preserve">Malaria causes long ‑ term effects on markers of iron status in children : a critical assessment of existing clinical and epidemiological tools. Malar J. 2018;1–12. </w:t>
      </w:r>
    </w:p>
    <w:p w14:paraId="0F559B15"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35. </w:t>
      </w:r>
      <w:r w:rsidRPr="008F7C2C">
        <w:rPr>
          <w:rFonts w:ascii="Times New Roman" w:hAnsi="Times New Roman" w:cs="Times New Roman"/>
          <w:noProof/>
          <w:sz w:val="24"/>
          <w:szCs w:val="24"/>
        </w:rPr>
        <w:tab/>
        <w:t xml:space="preserve">Atkinson SH, Armitage AE, Khandwala S, Mwangi TW, Uyoga S, Bejon PA, et al. Combinatorial effects of malaria season, iron deficiency, and inflammation determine plasma hepcidin concentration in African children. Blood. 2014;123(21):3221–9. </w:t>
      </w:r>
    </w:p>
    <w:p w14:paraId="622B1B5D"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36. </w:t>
      </w:r>
      <w:r w:rsidRPr="008F7C2C">
        <w:rPr>
          <w:rFonts w:ascii="Times New Roman" w:hAnsi="Times New Roman" w:cs="Times New Roman"/>
          <w:noProof/>
          <w:sz w:val="24"/>
          <w:szCs w:val="24"/>
        </w:rPr>
        <w:tab/>
        <w:t xml:space="preserve">Verhoef H, West CE, Ndeto P, Burema J, Beguin Y, Kok FJ. Serum transferrin receptor concentration indicates increased erythropoiesis in Kenyan children with asymptomatic malaria. Am J Clin Nutr. 2001 Dec;74(6):767–75. </w:t>
      </w:r>
    </w:p>
    <w:p w14:paraId="2AC5BB78"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37. </w:t>
      </w:r>
      <w:r w:rsidRPr="008F7C2C">
        <w:rPr>
          <w:rFonts w:ascii="Times New Roman" w:hAnsi="Times New Roman" w:cs="Times New Roman"/>
          <w:noProof/>
          <w:sz w:val="24"/>
          <w:szCs w:val="24"/>
        </w:rPr>
        <w:tab/>
        <w:t xml:space="preserve">Muriuki JM, Mentzer AJ, Kimita W, Ndungu FM, MacHaria AW, Webb EL, et al. Iron Status and Associated Malaria Risk among African Children. Clin Infect Dis. 2019;68(11):1807–14. </w:t>
      </w:r>
    </w:p>
    <w:p w14:paraId="7EB5A7A8"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38. </w:t>
      </w:r>
      <w:r w:rsidRPr="008F7C2C">
        <w:rPr>
          <w:rFonts w:ascii="Times New Roman" w:hAnsi="Times New Roman" w:cs="Times New Roman"/>
          <w:noProof/>
          <w:sz w:val="24"/>
          <w:szCs w:val="24"/>
        </w:rPr>
        <w:tab/>
        <w:t xml:space="preserve">McCallum FJ, Persson KEM, Fowkes FJI, Reiling L, Mugyenyi CK, Richards JS, et al. Differing rates of antibody acquisition to merozoite antigens in malaria: implications for immunity and surveillance. J Leukoc Biol. 2016/11/11. 2017 Apr;101(4):913–25. </w:t>
      </w:r>
    </w:p>
    <w:p w14:paraId="19EDD9A9"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8F7C2C">
        <w:rPr>
          <w:rFonts w:ascii="Times New Roman" w:hAnsi="Times New Roman" w:cs="Times New Roman"/>
          <w:noProof/>
          <w:sz w:val="24"/>
          <w:szCs w:val="24"/>
        </w:rPr>
        <w:t xml:space="preserve">39. </w:t>
      </w:r>
      <w:r w:rsidRPr="008F7C2C">
        <w:rPr>
          <w:rFonts w:ascii="Times New Roman" w:hAnsi="Times New Roman" w:cs="Times New Roman"/>
          <w:noProof/>
          <w:sz w:val="24"/>
          <w:szCs w:val="24"/>
        </w:rPr>
        <w:tab/>
        <w:t xml:space="preserve">Frosch AEP, Ondigo BN, Ayodo GA, Vulule JM, John CC, Cusick SE. Decline in childhood iron deficiency after interruption of malaria transmission in highland Kenya 1 – 3. Am J Clin Nutr. 2014;968–73. </w:t>
      </w:r>
    </w:p>
    <w:p w14:paraId="54C3E529" w14:textId="77777777" w:rsidR="0020366B" w:rsidRPr="008F7C2C" w:rsidRDefault="0020366B" w:rsidP="0020366B">
      <w:pPr>
        <w:widowControl w:val="0"/>
        <w:autoSpaceDE w:val="0"/>
        <w:autoSpaceDN w:val="0"/>
        <w:adjustRightInd w:val="0"/>
        <w:spacing w:after="0" w:line="480" w:lineRule="auto"/>
        <w:ind w:left="640" w:hanging="640"/>
        <w:rPr>
          <w:rFonts w:ascii="Times New Roman" w:hAnsi="Times New Roman" w:cs="Times New Roman"/>
          <w:noProof/>
          <w:sz w:val="24"/>
        </w:rPr>
      </w:pPr>
      <w:r w:rsidRPr="008F7C2C">
        <w:rPr>
          <w:rFonts w:ascii="Times New Roman" w:hAnsi="Times New Roman" w:cs="Times New Roman"/>
          <w:noProof/>
          <w:sz w:val="24"/>
          <w:szCs w:val="24"/>
        </w:rPr>
        <w:t xml:space="preserve">40. </w:t>
      </w:r>
      <w:r w:rsidRPr="008F7C2C">
        <w:rPr>
          <w:rFonts w:ascii="Times New Roman" w:hAnsi="Times New Roman" w:cs="Times New Roman"/>
          <w:noProof/>
          <w:sz w:val="24"/>
          <w:szCs w:val="24"/>
        </w:rPr>
        <w:tab/>
        <w:t xml:space="preserve">World Health Organization. Guideline: Daily iron supplementation in infants and children. Daily Iron Supplementation in infants and children. Geneva; 2016. </w:t>
      </w:r>
    </w:p>
    <w:p w14:paraId="7A7B65B0" w14:textId="0AFC5F11" w:rsidR="00A25EEE" w:rsidRPr="008F7C2C" w:rsidRDefault="00A25EEE" w:rsidP="001A1694">
      <w:pPr>
        <w:spacing w:after="0" w:line="480" w:lineRule="auto"/>
        <w:rPr>
          <w:rFonts w:ascii="Times New Roman" w:hAnsi="Times New Roman" w:cs="Times New Roman"/>
          <w:b/>
          <w:sz w:val="24"/>
          <w:szCs w:val="24"/>
          <w:lang w:val="en-US"/>
        </w:rPr>
        <w:sectPr w:rsidR="00A25EEE" w:rsidRPr="008F7C2C" w:rsidSect="00515887">
          <w:footerReference w:type="default" r:id="rId9"/>
          <w:pgSz w:w="11906" w:h="16838"/>
          <w:pgMar w:top="1440" w:right="1440" w:bottom="1440" w:left="1440" w:header="708" w:footer="708" w:gutter="0"/>
          <w:lnNumType w:countBy="1" w:restart="continuous"/>
          <w:cols w:space="708"/>
          <w:docGrid w:linePitch="360"/>
        </w:sectPr>
      </w:pPr>
      <w:r w:rsidRPr="008F7C2C">
        <w:rPr>
          <w:rFonts w:ascii="Times New Roman" w:hAnsi="Times New Roman" w:cs="Times New Roman"/>
          <w:b/>
          <w:sz w:val="24"/>
          <w:szCs w:val="24"/>
          <w:lang w:val="en-US"/>
        </w:rPr>
        <w:fldChar w:fldCharType="end"/>
      </w:r>
    </w:p>
    <w:p w14:paraId="650ABAF6" w14:textId="29C3C86B" w:rsidR="0072378B" w:rsidRPr="008F7C2C" w:rsidRDefault="0072378B" w:rsidP="001A1694">
      <w:pPr>
        <w:pStyle w:val="Caption"/>
        <w:keepNext/>
        <w:spacing w:after="0" w:line="480" w:lineRule="auto"/>
        <w:rPr>
          <w:rFonts w:ascii="Times New Roman" w:hAnsi="Times New Roman" w:cs="Times New Roman"/>
          <w:i w:val="0"/>
          <w:iCs w:val="0"/>
          <w:color w:val="000000" w:themeColor="text1"/>
          <w:sz w:val="24"/>
          <w:szCs w:val="24"/>
          <w:lang w:val="en-US"/>
        </w:rPr>
      </w:pPr>
      <w:r w:rsidRPr="008F7C2C">
        <w:rPr>
          <w:rFonts w:ascii="Times New Roman" w:hAnsi="Times New Roman" w:cs="Times New Roman"/>
          <w:i w:val="0"/>
          <w:iCs w:val="0"/>
          <w:color w:val="000000" w:themeColor="text1"/>
          <w:sz w:val="24"/>
          <w:szCs w:val="24"/>
          <w:lang w:val="en-US"/>
        </w:rPr>
        <w:lastRenderedPageBreak/>
        <w:t>Table 1. Characteristics of Study Participants</w:t>
      </w:r>
    </w:p>
    <w:tbl>
      <w:tblPr>
        <w:tblStyle w:val="TableGrid"/>
        <w:tblpPr w:leftFromText="180" w:rightFromText="180" w:vertAnchor="text" w:horzAnchor="page" w:tblpX="979" w:tblpY="347"/>
        <w:tblW w:w="1309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945"/>
        <w:gridCol w:w="1890"/>
        <w:gridCol w:w="75"/>
        <w:gridCol w:w="434"/>
        <w:gridCol w:w="75"/>
        <w:gridCol w:w="1881"/>
        <w:gridCol w:w="75"/>
        <w:gridCol w:w="411"/>
        <w:gridCol w:w="75"/>
        <w:gridCol w:w="1881"/>
        <w:gridCol w:w="75"/>
        <w:gridCol w:w="411"/>
        <w:gridCol w:w="75"/>
        <w:gridCol w:w="1881"/>
        <w:gridCol w:w="75"/>
      </w:tblGrid>
      <w:tr w:rsidR="002950B6" w:rsidRPr="008F7C2C" w14:paraId="19868A9D" w14:textId="77777777" w:rsidTr="00125EA4">
        <w:trPr>
          <w:gridAfter w:val="1"/>
          <w:wAfter w:w="75" w:type="dxa"/>
          <w:trHeight w:val="20"/>
        </w:trPr>
        <w:tc>
          <w:tcPr>
            <w:tcW w:w="2835" w:type="dxa"/>
            <w:tcBorders>
              <w:top w:val="single" w:sz="12" w:space="0" w:color="auto"/>
              <w:bottom w:val="single" w:sz="12" w:space="0" w:color="auto"/>
            </w:tcBorders>
          </w:tcPr>
          <w:p w14:paraId="4B55DC81" w14:textId="77777777" w:rsidR="002950B6" w:rsidRPr="008F7C2C" w:rsidRDefault="002950B6" w:rsidP="00B15DE8">
            <w:pPr>
              <w:spacing w:line="480" w:lineRule="auto"/>
              <w:rPr>
                <w:rFonts w:ascii="Times New Roman" w:hAnsi="Times New Roman" w:cs="Times New Roman"/>
                <w:b/>
                <w:sz w:val="18"/>
                <w:szCs w:val="18"/>
                <w:lang w:val="en-US"/>
              </w:rPr>
            </w:pPr>
          </w:p>
        </w:tc>
        <w:tc>
          <w:tcPr>
            <w:tcW w:w="2835" w:type="dxa"/>
            <w:gridSpan w:val="2"/>
            <w:tcBorders>
              <w:top w:val="single" w:sz="12" w:space="0" w:color="auto"/>
              <w:bottom w:val="single" w:sz="12" w:space="0" w:color="auto"/>
            </w:tcBorders>
            <w:vAlign w:val="center"/>
          </w:tcPr>
          <w:p w14:paraId="37F92412" w14:textId="77777777" w:rsidR="002950B6" w:rsidRPr="008F7C2C" w:rsidRDefault="002950B6" w:rsidP="006F1E20">
            <w:pPr>
              <w:spacing w:line="480" w:lineRule="auto"/>
              <w:jc w:val="center"/>
              <w:rPr>
                <w:rFonts w:ascii="Times New Roman" w:hAnsi="Times New Roman" w:cs="Times New Roman"/>
                <w:b/>
                <w:sz w:val="18"/>
                <w:szCs w:val="18"/>
              </w:rPr>
            </w:pPr>
          </w:p>
        </w:tc>
        <w:tc>
          <w:tcPr>
            <w:tcW w:w="4907" w:type="dxa"/>
            <w:gridSpan w:val="8"/>
            <w:tcBorders>
              <w:top w:val="single" w:sz="12" w:space="0" w:color="auto"/>
              <w:bottom w:val="single" w:sz="12" w:space="0" w:color="auto"/>
            </w:tcBorders>
            <w:vAlign w:val="center"/>
          </w:tcPr>
          <w:p w14:paraId="6BE98CE5" w14:textId="77777777" w:rsidR="002950B6" w:rsidRPr="008F7C2C" w:rsidRDefault="002950B6" w:rsidP="006F1E20">
            <w:pPr>
              <w:spacing w:line="480" w:lineRule="auto"/>
              <w:jc w:val="center"/>
              <w:rPr>
                <w:rFonts w:ascii="Times New Roman" w:hAnsi="Times New Roman" w:cs="Times New Roman"/>
                <w:b/>
                <w:sz w:val="18"/>
                <w:szCs w:val="18"/>
                <w:lang w:val="en-US"/>
              </w:rPr>
            </w:pPr>
            <w:r w:rsidRPr="008F7C2C">
              <w:rPr>
                <w:rFonts w:ascii="Times New Roman" w:hAnsi="Times New Roman" w:cs="Times New Roman"/>
                <w:b/>
                <w:sz w:val="18"/>
                <w:szCs w:val="18"/>
                <w:lang w:val="en-US"/>
              </w:rPr>
              <w:t>Kenya</w:t>
            </w:r>
          </w:p>
        </w:tc>
        <w:tc>
          <w:tcPr>
            <w:tcW w:w="2442" w:type="dxa"/>
            <w:gridSpan w:val="4"/>
            <w:tcBorders>
              <w:top w:val="single" w:sz="12" w:space="0" w:color="auto"/>
              <w:bottom w:val="single" w:sz="12" w:space="0" w:color="auto"/>
            </w:tcBorders>
            <w:vAlign w:val="center"/>
          </w:tcPr>
          <w:p w14:paraId="79CF1C88" w14:textId="77777777" w:rsidR="002950B6" w:rsidRPr="008F7C2C" w:rsidRDefault="002950B6" w:rsidP="006F1E20">
            <w:pPr>
              <w:spacing w:line="480" w:lineRule="auto"/>
              <w:jc w:val="center"/>
              <w:rPr>
                <w:rFonts w:ascii="Times New Roman" w:hAnsi="Times New Roman" w:cs="Times New Roman"/>
                <w:b/>
                <w:sz w:val="18"/>
                <w:szCs w:val="18"/>
                <w:lang w:val="en-US"/>
              </w:rPr>
            </w:pPr>
            <w:r w:rsidRPr="008F7C2C">
              <w:rPr>
                <w:rFonts w:ascii="Times New Roman" w:hAnsi="Times New Roman" w:cs="Times New Roman"/>
                <w:b/>
                <w:sz w:val="18"/>
                <w:szCs w:val="18"/>
                <w:lang w:val="en-US"/>
              </w:rPr>
              <w:t>Uganda</w:t>
            </w:r>
          </w:p>
        </w:tc>
      </w:tr>
      <w:tr w:rsidR="002950B6" w:rsidRPr="008F7C2C" w14:paraId="6C39D935" w14:textId="77777777" w:rsidTr="00125EA4">
        <w:trPr>
          <w:gridAfter w:val="1"/>
          <w:wAfter w:w="75" w:type="dxa"/>
          <w:trHeight w:val="20"/>
        </w:trPr>
        <w:tc>
          <w:tcPr>
            <w:tcW w:w="2835" w:type="dxa"/>
            <w:tcBorders>
              <w:top w:val="single" w:sz="12" w:space="0" w:color="auto"/>
              <w:bottom w:val="single" w:sz="6" w:space="0" w:color="auto"/>
            </w:tcBorders>
          </w:tcPr>
          <w:p w14:paraId="59807097" w14:textId="002E1486" w:rsidR="002950B6" w:rsidRPr="008F7C2C" w:rsidRDefault="003A7379" w:rsidP="00B15DE8">
            <w:pPr>
              <w:spacing w:line="480" w:lineRule="auto"/>
              <w:rPr>
                <w:rFonts w:ascii="Times New Roman" w:hAnsi="Times New Roman" w:cs="Times New Roman"/>
                <w:b/>
                <w:sz w:val="18"/>
                <w:szCs w:val="18"/>
                <w:lang w:val="en-GB"/>
              </w:rPr>
            </w:pPr>
            <w:r w:rsidRPr="008F7C2C">
              <w:rPr>
                <w:rFonts w:ascii="Times New Roman" w:hAnsi="Times New Roman" w:cs="Times New Roman"/>
                <w:b/>
                <w:sz w:val="18"/>
                <w:szCs w:val="18"/>
                <w:lang w:val="en-GB"/>
              </w:rPr>
              <w:t>Characteristics</w:t>
            </w:r>
          </w:p>
        </w:tc>
        <w:tc>
          <w:tcPr>
            <w:tcW w:w="2835" w:type="dxa"/>
            <w:gridSpan w:val="2"/>
            <w:tcBorders>
              <w:top w:val="single" w:sz="12" w:space="0" w:color="auto"/>
              <w:bottom w:val="single" w:sz="6" w:space="0" w:color="auto"/>
            </w:tcBorders>
          </w:tcPr>
          <w:p w14:paraId="2F6C3C9B" w14:textId="77777777" w:rsidR="002950B6" w:rsidRPr="008F7C2C" w:rsidRDefault="002950B6" w:rsidP="00B15DE8">
            <w:pPr>
              <w:spacing w:line="480" w:lineRule="auto"/>
              <w:jc w:val="right"/>
              <w:rPr>
                <w:rFonts w:ascii="Times New Roman" w:hAnsi="Times New Roman" w:cs="Times New Roman"/>
                <w:b/>
                <w:sz w:val="18"/>
                <w:szCs w:val="18"/>
                <w:lang w:val="en-US"/>
              </w:rPr>
            </w:pPr>
            <w:r w:rsidRPr="008F7C2C">
              <w:rPr>
                <w:rFonts w:ascii="Times New Roman" w:hAnsi="Times New Roman" w:cs="Times New Roman"/>
                <w:b/>
                <w:sz w:val="18"/>
                <w:szCs w:val="18"/>
              </w:rPr>
              <w:t>Overall n=</w:t>
            </w:r>
            <w:r w:rsidRPr="008F7C2C">
              <w:rPr>
                <w:rFonts w:ascii="Times New Roman" w:hAnsi="Times New Roman" w:cs="Times New Roman"/>
                <w:b/>
                <w:sz w:val="18"/>
                <w:szCs w:val="18"/>
                <w:lang w:val="en-US"/>
              </w:rPr>
              <w:t>1,794</w:t>
            </w:r>
          </w:p>
        </w:tc>
        <w:tc>
          <w:tcPr>
            <w:tcW w:w="2465" w:type="dxa"/>
            <w:gridSpan w:val="4"/>
            <w:tcBorders>
              <w:top w:val="single" w:sz="12" w:space="0" w:color="auto"/>
              <w:bottom w:val="single" w:sz="6" w:space="0" w:color="auto"/>
            </w:tcBorders>
          </w:tcPr>
          <w:p w14:paraId="665DC16D" w14:textId="77777777" w:rsidR="002950B6" w:rsidRPr="008F7C2C" w:rsidRDefault="002950B6" w:rsidP="00B15DE8">
            <w:pPr>
              <w:spacing w:line="480" w:lineRule="auto"/>
              <w:jc w:val="right"/>
              <w:rPr>
                <w:rFonts w:ascii="Times New Roman" w:hAnsi="Times New Roman" w:cs="Times New Roman"/>
                <w:b/>
                <w:sz w:val="18"/>
                <w:szCs w:val="18"/>
              </w:rPr>
            </w:pPr>
            <w:proofErr w:type="spellStart"/>
            <w:r w:rsidRPr="008F7C2C">
              <w:rPr>
                <w:rFonts w:ascii="Times New Roman" w:hAnsi="Times New Roman" w:cs="Times New Roman"/>
                <w:b/>
                <w:sz w:val="18"/>
                <w:szCs w:val="18"/>
              </w:rPr>
              <w:t>Junju</w:t>
            </w:r>
            <w:proofErr w:type="spellEnd"/>
            <w:r w:rsidRPr="008F7C2C">
              <w:rPr>
                <w:rFonts w:ascii="Times New Roman" w:hAnsi="Times New Roman" w:cs="Times New Roman"/>
                <w:b/>
                <w:sz w:val="18"/>
                <w:szCs w:val="18"/>
              </w:rPr>
              <w:t xml:space="preserve"> n=582</w:t>
            </w:r>
          </w:p>
        </w:tc>
        <w:tc>
          <w:tcPr>
            <w:tcW w:w="2442" w:type="dxa"/>
            <w:gridSpan w:val="4"/>
            <w:tcBorders>
              <w:top w:val="single" w:sz="12" w:space="0" w:color="auto"/>
              <w:bottom w:val="single" w:sz="6" w:space="0" w:color="auto"/>
            </w:tcBorders>
          </w:tcPr>
          <w:p w14:paraId="35D25880" w14:textId="77777777" w:rsidR="002950B6" w:rsidRPr="008F7C2C" w:rsidRDefault="002950B6" w:rsidP="00B15DE8">
            <w:pPr>
              <w:spacing w:line="480" w:lineRule="auto"/>
              <w:jc w:val="right"/>
              <w:rPr>
                <w:rFonts w:ascii="Times New Roman" w:hAnsi="Times New Roman" w:cs="Times New Roman"/>
                <w:b/>
                <w:sz w:val="18"/>
                <w:szCs w:val="18"/>
              </w:rPr>
            </w:pPr>
            <w:r w:rsidRPr="008F7C2C">
              <w:rPr>
                <w:rFonts w:ascii="Times New Roman" w:hAnsi="Times New Roman" w:cs="Times New Roman"/>
                <w:b/>
                <w:sz w:val="18"/>
                <w:szCs w:val="18"/>
              </w:rPr>
              <w:t>RTS</w:t>
            </w:r>
            <w:r w:rsidRPr="008F7C2C">
              <w:rPr>
                <w:rFonts w:ascii="Times New Roman" w:hAnsi="Times New Roman" w:cs="Times New Roman"/>
                <w:b/>
                <w:sz w:val="18"/>
                <w:szCs w:val="18"/>
                <w:lang w:val="en-GB"/>
              </w:rPr>
              <w:t>,</w:t>
            </w:r>
            <w:r w:rsidRPr="008F7C2C">
              <w:rPr>
                <w:rFonts w:ascii="Times New Roman" w:hAnsi="Times New Roman" w:cs="Times New Roman"/>
                <w:b/>
                <w:sz w:val="18"/>
                <w:szCs w:val="18"/>
              </w:rPr>
              <w:t>S n=342</w:t>
            </w:r>
          </w:p>
        </w:tc>
        <w:tc>
          <w:tcPr>
            <w:tcW w:w="2442" w:type="dxa"/>
            <w:gridSpan w:val="4"/>
            <w:tcBorders>
              <w:top w:val="single" w:sz="12" w:space="0" w:color="auto"/>
              <w:bottom w:val="single" w:sz="6" w:space="0" w:color="auto"/>
            </w:tcBorders>
          </w:tcPr>
          <w:p w14:paraId="619A0189" w14:textId="77777777" w:rsidR="002950B6" w:rsidRPr="008F7C2C" w:rsidRDefault="002950B6" w:rsidP="00B15DE8">
            <w:pPr>
              <w:spacing w:line="480" w:lineRule="auto"/>
              <w:jc w:val="right"/>
              <w:rPr>
                <w:rFonts w:ascii="Times New Roman" w:hAnsi="Times New Roman" w:cs="Times New Roman"/>
                <w:b/>
                <w:sz w:val="18"/>
                <w:szCs w:val="18"/>
              </w:rPr>
            </w:pPr>
            <w:proofErr w:type="spellStart"/>
            <w:r w:rsidRPr="008F7C2C">
              <w:rPr>
                <w:rFonts w:ascii="Times New Roman" w:hAnsi="Times New Roman" w:cs="Times New Roman"/>
                <w:b/>
                <w:sz w:val="18"/>
                <w:szCs w:val="18"/>
              </w:rPr>
              <w:t>EMaBS</w:t>
            </w:r>
            <w:proofErr w:type="spellEnd"/>
            <w:r w:rsidRPr="008F7C2C">
              <w:rPr>
                <w:rFonts w:ascii="Times New Roman" w:hAnsi="Times New Roman" w:cs="Times New Roman"/>
                <w:b/>
                <w:sz w:val="18"/>
                <w:szCs w:val="18"/>
              </w:rPr>
              <w:t xml:space="preserve"> n= 870</w:t>
            </w:r>
          </w:p>
        </w:tc>
      </w:tr>
      <w:tr w:rsidR="002950B6" w:rsidRPr="008F7C2C" w14:paraId="7239B01D" w14:textId="77777777" w:rsidTr="00125EA4">
        <w:trPr>
          <w:gridAfter w:val="1"/>
          <w:wAfter w:w="75" w:type="dxa"/>
          <w:trHeight w:val="20"/>
        </w:trPr>
        <w:tc>
          <w:tcPr>
            <w:tcW w:w="2835" w:type="dxa"/>
            <w:tcBorders>
              <w:top w:val="single" w:sz="6" w:space="0" w:color="auto"/>
            </w:tcBorders>
          </w:tcPr>
          <w:p w14:paraId="024EAA70" w14:textId="77777777" w:rsidR="002950B6" w:rsidRPr="008F7C2C" w:rsidRDefault="002950B6" w:rsidP="00B15DE8">
            <w:pPr>
              <w:spacing w:line="480" w:lineRule="auto"/>
              <w:rPr>
                <w:rFonts w:ascii="Times New Roman" w:hAnsi="Times New Roman" w:cs="Times New Roman"/>
                <w:sz w:val="18"/>
                <w:szCs w:val="18"/>
                <w:lang w:val="en-US"/>
              </w:rPr>
            </w:pPr>
            <w:r w:rsidRPr="008F7C2C">
              <w:rPr>
                <w:rFonts w:ascii="Times New Roman" w:hAnsi="Times New Roman" w:cs="Times New Roman"/>
                <w:sz w:val="18"/>
                <w:szCs w:val="18"/>
              </w:rPr>
              <w:t xml:space="preserve">Median age </w:t>
            </w:r>
            <w:r w:rsidRPr="008F7C2C">
              <w:rPr>
                <w:rFonts w:ascii="Times New Roman" w:hAnsi="Times New Roman" w:cs="Times New Roman"/>
                <w:sz w:val="18"/>
                <w:szCs w:val="18"/>
                <w:lang w:val="en-GB"/>
              </w:rPr>
              <w:t xml:space="preserve">months </w:t>
            </w:r>
            <w:r w:rsidRPr="008F7C2C">
              <w:rPr>
                <w:rFonts w:ascii="Times New Roman" w:hAnsi="Times New Roman" w:cs="Times New Roman"/>
                <w:sz w:val="18"/>
                <w:szCs w:val="18"/>
              </w:rPr>
              <w:t>(IQR)</w:t>
            </w:r>
            <w:r w:rsidRPr="008F7C2C">
              <w:rPr>
                <w:rFonts w:ascii="Times New Roman" w:hAnsi="Times New Roman" w:cs="Times New Roman"/>
                <w:sz w:val="18"/>
                <w:szCs w:val="18"/>
                <w:lang w:val="en-US"/>
              </w:rPr>
              <w:t xml:space="preserve"> </w:t>
            </w:r>
            <w:r w:rsidRPr="008F7C2C">
              <w:rPr>
                <w:rFonts w:ascii="Times New Roman" w:hAnsi="Times New Roman" w:cs="Times New Roman"/>
                <w:sz w:val="18"/>
                <w:szCs w:val="18"/>
                <w:vertAlign w:val="superscript"/>
                <w:lang w:val="en-US"/>
              </w:rPr>
              <w:t>a</w:t>
            </w:r>
          </w:p>
        </w:tc>
        <w:tc>
          <w:tcPr>
            <w:tcW w:w="2835" w:type="dxa"/>
            <w:gridSpan w:val="2"/>
            <w:tcBorders>
              <w:top w:val="single" w:sz="6" w:space="0" w:color="auto"/>
            </w:tcBorders>
          </w:tcPr>
          <w:p w14:paraId="1EED389F"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24.</w:t>
            </w:r>
            <w:r w:rsidRPr="008F7C2C">
              <w:rPr>
                <w:rFonts w:ascii="Times New Roman" w:hAnsi="Times New Roman" w:cs="Times New Roman"/>
                <w:sz w:val="18"/>
                <w:szCs w:val="18"/>
                <w:lang w:val="en-US"/>
              </w:rPr>
              <w:t>0</w:t>
            </w:r>
            <w:r w:rsidRPr="008F7C2C">
              <w:rPr>
                <w:rFonts w:ascii="Times New Roman" w:hAnsi="Times New Roman" w:cs="Times New Roman"/>
                <w:sz w:val="18"/>
                <w:szCs w:val="18"/>
              </w:rPr>
              <w:t xml:space="preserve"> (1</w:t>
            </w:r>
            <w:r w:rsidRPr="008F7C2C">
              <w:rPr>
                <w:rFonts w:ascii="Times New Roman" w:hAnsi="Times New Roman" w:cs="Times New Roman"/>
                <w:sz w:val="18"/>
                <w:szCs w:val="18"/>
                <w:lang w:val="en-US"/>
              </w:rPr>
              <w:t>8</w:t>
            </w:r>
            <w:r w:rsidRPr="008F7C2C">
              <w:rPr>
                <w:rFonts w:ascii="Times New Roman" w:hAnsi="Times New Roman" w:cs="Times New Roman"/>
                <w:sz w:val="18"/>
                <w:szCs w:val="18"/>
              </w:rPr>
              <w:t>.</w:t>
            </w:r>
            <w:r w:rsidRPr="008F7C2C">
              <w:rPr>
                <w:rFonts w:ascii="Times New Roman" w:hAnsi="Times New Roman" w:cs="Times New Roman"/>
                <w:sz w:val="18"/>
                <w:szCs w:val="18"/>
                <w:lang w:val="en-US"/>
              </w:rPr>
              <w:t>69</w:t>
            </w:r>
            <w:r w:rsidRPr="008F7C2C">
              <w:rPr>
                <w:rFonts w:ascii="Times New Roman" w:hAnsi="Times New Roman" w:cs="Times New Roman"/>
                <w:sz w:val="18"/>
                <w:szCs w:val="18"/>
              </w:rPr>
              <w:t>, 3</w:t>
            </w:r>
            <w:r w:rsidRPr="008F7C2C">
              <w:rPr>
                <w:rFonts w:ascii="Times New Roman" w:hAnsi="Times New Roman" w:cs="Times New Roman"/>
                <w:sz w:val="18"/>
                <w:szCs w:val="18"/>
                <w:lang w:val="en-US"/>
              </w:rPr>
              <w:t>4</w:t>
            </w:r>
            <w:r w:rsidRPr="008F7C2C">
              <w:rPr>
                <w:rFonts w:ascii="Times New Roman" w:hAnsi="Times New Roman" w:cs="Times New Roman"/>
                <w:sz w:val="18"/>
                <w:szCs w:val="18"/>
              </w:rPr>
              <w:t>.</w:t>
            </w:r>
            <w:r w:rsidRPr="008F7C2C">
              <w:rPr>
                <w:rFonts w:ascii="Times New Roman" w:hAnsi="Times New Roman" w:cs="Times New Roman"/>
                <w:sz w:val="18"/>
                <w:szCs w:val="18"/>
                <w:lang w:val="en-US"/>
              </w:rPr>
              <w:t>93</w:t>
            </w:r>
            <w:r w:rsidRPr="008F7C2C">
              <w:rPr>
                <w:rFonts w:ascii="Times New Roman" w:hAnsi="Times New Roman" w:cs="Times New Roman"/>
                <w:sz w:val="18"/>
                <w:szCs w:val="18"/>
              </w:rPr>
              <w:t>)</w:t>
            </w:r>
          </w:p>
        </w:tc>
        <w:tc>
          <w:tcPr>
            <w:tcW w:w="2465" w:type="dxa"/>
            <w:gridSpan w:val="4"/>
            <w:tcBorders>
              <w:top w:val="single" w:sz="6" w:space="0" w:color="auto"/>
            </w:tcBorders>
          </w:tcPr>
          <w:p w14:paraId="0DA1EC81"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27.74 (18.89, 51.74)</w:t>
            </w:r>
          </w:p>
        </w:tc>
        <w:tc>
          <w:tcPr>
            <w:tcW w:w="2442" w:type="dxa"/>
            <w:gridSpan w:val="4"/>
            <w:tcBorders>
              <w:top w:val="single" w:sz="6" w:space="0" w:color="auto"/>
            </w:tcBorders>
          </w:tcPr>
          <w:p w14:paraId="17FAD8F2"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12.61 (9.08, 16.79)</w:t>
            </w:r>
          </w:p>
        </w:tc>
        <w:tc>
          <w:tcPr>
            <w:tcW w:w="2442" w:type="dxa"/>
            <w:gridSpan w:val="4"/>
            <w:tcBorders>
              <w:top w:val="single" w:sz="6" w:space="0" w:color="auto"/>
            </w:tcBorders>
          </w:tcPr>
          <w:p w14:paraId="0D618BB7"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24.08 (23.97, 35.90)</w:t>
            </w:r>
          </w:p>
        </w:tc>
      </w:tr>
      <w:tr w:rsidR="002950B6" w:rsidRPr="008F7C2C" w14:paraId="161458EA" w14:textId="77777777" w:rsidTr="00125EA4">
        <w:trPr>
          <w:gridAfter w:val="1"/>
          <w:wAfter w:w="75" w:type="dxa"/>
          <w:trHeight w:val="20"/>
        </w:trPr>
        <w:tc>
          <w:tcPr>
            <w:tcW w:w="2835" w:type="dxa"/>
          </w:tcPr>
          <w:p w14:paraId="2A263110" w14:textId="369771F7" w:rsidR="002950B6" w:rsidRPr="008F7C2C" w:rsidRDefault="002950B6" w:rsidP="00B15DE8">
            <w:pPr>
              <w:spacing w:line="480" w:lineRule="auto"/>
              <w:rPr>
                <w:rFonts w:ascii="Times New Roman" w:hAnsi="Times New Roman" w:cs="Times New Roman"/>
                <w:sz w:val="18"/>
                <w:szCs w:val="18"/>
              </w:rPr>
            </w:pPr>
            <w:r w:rsidRPr="008F7C2C">
              <w:rPr>
                <w:rFonts w:ascii="Times New Roman" w:hAnsi="Times New Roman" w:cs="Times New Roman"/>
                <w:sz w:val="18"/>
                <w:szCs w:val="18"/>
                <w:lang w:val="en-GB"/>
              </w:rPr>
              <w:t>Gender</w:t>
            </w:r>
            <w:r w:rsidRPr="008F7C2C">
              <w:rPr>
                <w:rFonts w:ascii="Times New Roman" w:hAnsi="Times New Roman" w:cs="Times New Roman"/>
                <w:sz w:val="18"/>
                <w:szCs w:val="18"/>
              </w:rPr>
              <w:t xml:space="preserve">: </w:t>
            </w:r>
            <w:r w:rsidR="00697667" w:rsidRPr="008F7C2C">
              <w:rPr>
                <w:rFonts w:ascii="Times New Roman" w:hAnsi="Times New Roman" w:cs="Times New Roman"/>
                <w:sz w:val="18"/>
                <w:szCs w:val="18"/>
                <w:lang w:val="en-GB"/>
              </w:rPr>
              <w:t>f</w:t>
            </w:r>
            <w:proofErr w:type="spellStart"/>
            <w:r w:rsidRPr="008F7C2C">
              <w:rPr>
                <w:rFonts w:ascii="Times New Roman" w:hAnsi="Times New Roman" w:cs="Times New Roman"/>
                <w:sz w:val="18"/>
                <w:szCs w:val="18"/>
              </w:rPr>
              <w:t>emale</w:t>
            </w:r>
            <w:proofErr w:type="spellEnd"/>
            <w:r w:rsidRPr="008F7C2C">
              <w:rPr>
                <w:rFonts w:ascii="Times New Roman" w:hAnsi="Times New Roman" w:cs="Times New Roman"/>
                <w:sz w:val="18"/>
                <w:szCs w:val="18"/>
              </w:rPr>
              <w:t xml:space="preserve"> no./total </w:t>
            </w:r>
            <w:r w:rsidRPr="008F7C2C">
              <w:rPr>
                <w:rFonts w:ascii="Times New Roman" w:hAnsi="Times New Roman" w:cs="Times New Roman"/>
                <w:sz w:val="18"/>
                <w:szCs w:val="18"/>
                <w:lang w:val="en-GB"/>
              </w:rPr>
              <w:t>(</w:t>
            </w:r>
            <w:r w:rsidRPr="008F7C2C">
              <w:rPr>
                <w:rFonts w:ascii="Times New Roman" w:hAnsi="Times New Roman" w:cs="Times New Roman"/>
                <w:sz w:val="18"/>
                <w:szCs w:val="18"/>
              </w:rPr>
              <w:t>%)</w:t>
            </w:r>
          </w:p>
        </w:tc>
        <w:tc>
          <w:tcPr>
            <w:tcW w:w="2835" w:type="dxa"/>
            <w:gridSpan w:val="2"/>
          </w:tcPr>
          <w:p w14:paraId="1634F547"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lang w:val="en-US"/>
              </w:rPr>
              <w:t>877</w:t>
            </w:r>
            <w:r w:rsidRPr="008F7C2C">
              <w:rPr>
                <w:rFonts w:ascii="Times New Roman" w:hAnsi="Times New Roman" w:cs="Times New Roman"/>
                <w:sz w:val="18"/>
                <w:szCs w:val="18"/>
              </w:rPr>
              <w:t>/</w:t>
            </w:r>
            <w:r w:rsidRPr="008F7C2C">
              <w:rPr>
                <w:rFonts w:ascii="Times New Roman" w:hAnsi="Times New Roman" w:cs="Times New Roman"/>
                <w:sz w:val="18"/>
                <w:szCs w:val="18"/>
                <w:lang w:val="en-US"/>
              </w:rPr>
              <w:t>1,794</w:t>
            </w:r>
            <w:r w:rsidRPr="008F7C2C">
              <w:rPr>
                <w:rFonts w:ascii="Times New Roman" w:hAnsi="Times New Roman" w:cs="Times New Roman"/>
                <w:sz w:val="18"/>
                <w:szCs w:val="18"/>
              </w:rPr>
              <w:t xml:space="preserve"> (4</w:t>
            </w:r>
            <w:r w:rsidRPr="008F7C2C">
              <w:rPr>
                <w:rFonts w:ascii="Times New Roman" w:hAnsi="Times New Roman" w:cs="Times New Roman"/>
                <w:sz w:val="18"/>
                <w:szCs w:val="18"/>
                <w:lang w:val="en-US"/>
              </w:rPr>
              <w:t>8</w:t>
            </w:r>
            <w:r w:rsidRPr="008F7C2C">
              <w:rPr>
                <w:rFonts w:ascii="Times New Roman" w:hAnsi="Times New Roman" w:cs="Times New Roman"/>
                <w:sz w:val="18"/>
                <w:szCs w:val="18"/>
              </w:rPr>
              <w:t>.8</w:t>
            </w:r>
            <w:r w:rsidRPr="008F7C2C">
              <w:rPr>
                <w:rFonts w:ascii="Times New Roman" w:hAnsi="Times New Roman" w:cs="Times New Roman"/>
                <w:sz w:val="18"/>
                <w:szCs w:val="18"/>
                <w:lang w:val="en-US"/>
              </w:rPr>
              <w:t>9</w:t>
            </w:r>
            <w:r w:rsidRPr="008F7C2C">
              <w:rPr>
                <w:rFonts w:ascii="Times New Roman" w:hAnsi="Times New Roman" w:cs="Times New Roman"/>
                <w:sz w:val="18"/>
                <w:szCs w:val="18"/>
              </w:rPr>
              <w:t>)</w:t>
            </w:r>
          </w:p>
        </w:tc>
        <w:tc>
          <w:tcPr>
            <w:tcW w:w="2465" w:type="dxa"/>
            <w:gridSpan w:val="4"/>
          </w:tcPr>
          <w:p w14:paraId="08B25CB1"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284/582   (48.80)</w:t>
            </w:r>
          </w:p>
        </w:tc>
        <w:tc>
          <w:tcPr>
            <w:tcW w:w="2442" w:type="dxa"/>
            <w:gridSpan w:val="4"/>
          </w:tcPr>
          <w:p w14:paraId="3D9AB91C"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168/342 (49.12)</w:t>
            </w:r>
          </w:p>
        </w:tc>
        <w:tc>
          <w:tcPr>
            <w:tcW w:w="2442" w:type="dxa"/>
            <w:gridSpan w:val="4"/>
          </w:tcPr>
          <w:p w14:paraId="73BC3399"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425/870 (48.85)</w:t>
            </w:r>
          </w:p>
        </w:tc>
      </w:tr>
      <w:tr w:rsidR="002950B6" w:rsidRPr="008F7C2C" w14:paraId="3961C953" w14:textId="77777777" w:rsidTr="00125EA4">
        <w:trPr>
          <w:gridAfter w:val="1"/>
          <w:wAfter w:w="75" w:type="dxa"/>
          <w:trHeight w:val="20"/>
        </w:trPr>
        <w:tc>
          <w:tcPr>
            <w:tcW w:w="2835" w:type="dxa"/>
          </w:tcPr>
          <w:p w14:paraId="25A3C4E1" w14:textId="77777777" w:rsidR="002950B6" w:rsidRPr="008F7C2C" w:rsidRDefault="002950B6" w:rsidP="00B15DE8">
            <w:pPr>
              <w:spacing w:line="480" w:lineRule="auto"/>
              <w:rPr>
                <w:rFonts w:ascii="Times New Roman" w:hAnsi="Times New Roman" w:cs="Times New Roman"/>
                <w:sz w:val="18"/>
                <w:szCs w:val="18"/>
                <w:lang w:val="en-US"/>
              </w:rPr>
            </w:pPr>
            <w:r w:rsidRPr="008F7C2C">
              <w:rPr>
                <w:rFonts w:ascii="Times New Roman" w:hAnsi="Times New Roman" w:cs="Times New Roman"/>
                <w:sz w:val="18"/>
                <w:szCs w:val="18"/>
              </w:rPr>
              <w:t>Underweight</w:t>
            </w:r>
            <w:r w:rsidRPr="008F7C2C">
              <w:rPr>
                <w:rFonts w:ascii="Times New Roman" w:hAnsi="Times New Roman" w:cs="Times New Roman"/>
                <w:sz w:val="18"/>
                <w:szCs w:val="18"/>
                <w:lang w:val="en-GB"/>
              </w:rPr>
              <w:t>,</w:t>
            </w:r>
            <w:r w:rsidRPr="008F7C2C">
              <w:rPr>
                <w:rFonts w:ascii="Times New Roman" w:hAnsi="Times New Roman" w:cs="Times New Roman"/>
                <w:sz w:val="18"/>
                <w:szCs w:val="18"/>
              </w:rPr>
              <w:t xml:space="preserve"> no./total </w:t>
            </w:r>
            <w:r w:rsidRPr="008F7C2C">
              <w:rPr>
                <w:rFonts w:ascii="Times New Roman" w:hAnsi="Times New Roman" w:cs="Times New Roman"/>
                <w:sz w:val="18"/>
                <w:szCs w:val="18"/>
                <w:lang w:val="en-GB"/>
              </w:rPr>
              <w:t>(</w:t>
            </w:r>
            <w:r w:rsidRPr="008F7C2C">
              <w:rPr>
                <w:rFonts w:ascii="Times New Roman" w:hAnsi="Times New Roman" w:cs="Times New Roman"/>
                <w:sz w:val="18"/>
                <w:szCs w:val="18"/>
              </w:rPr>
              <w:t>%)</w:t>
            </w:r>
            <w:r w:rsidRPr="008F7C2C">
              <w:rPr>
                <w:rFonts w:ascii="Times New Roman" w:hAnsi="Times New Roman" w:cs="Times New Roman"/>
                <w:sz w:val="18"/>
                <w:szCs w:val="18"/>
                <w:vertAlign w:val="superscript"/>
                <w:lang w:val="en-US"/>
              </w:rPr>
              <w:t>b</w:t>
            </w:r>
          </w:p>
        </w:tc>
        <w:tc>
          <w:tcPr>
            <w:tcW w:w="2835" w:type="dxa"/>
            <w:gridSpan w:val="2"/>
          </w:tcPr>
          <w:p w14:paraId="16C4A43D"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166/1,211 (13.71)</w:t>
            </w:r>
          </w:p>
        </w:tc>
        <w:tc>
          <w:tcPr>
            <w:tcW w:w="2465" w:type="dxa"/>
            <w:gridSpan w:val="4"/>
          </w:tcPr>
          <w:p w14:paraId="10DD69FE"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88/344 (25.58)</w:t>
            </w:r>
          </w:p>
        </w:tc>
        <w:tc>
          <w:tcPr>
            <w:tcW w:w="2442" w:type="dxa"/>
            <w:gridSpan w:val="4"/>
          </w:tcPr>
          <w:p w14:paraId="1937E0BC" w14:textId="77777777" w:rsidR="002950B6" w:rsidRPr="008F7C2C" w:rsidRDefault="002950B6" w:rsidP="00B15DE8">
            <w:pPr>
              <w:spacing w:line="480" w:lineRule="auto"/>
              <w:jc w:val="right"/>
              <w:rPr>
                <w:rFonts w:ascii="Times New Roman" w:hAnsi="Times New Roman" w:cs="Times New Roman"/>
                <w:sz w:val="18"/>
                <w:szCs w:val="18"/>
              </w:rPr>
            </w:pPr>
            <w:proofErr w:type="spellStart"/>
            <w:r w:rsidRPr="008F7C2C">
              <w:rPr>
                <w:rFonts w:ascii="Times New Roman" w:hAnsi="Times New Roman" w:cs="Times New Roman"/>
                <w:sz w:val="18"/>
                <w:szCs w:val="18"/>
              </w:rPr>
              <w:t>na</w:t>
            </w:r>
            <w:proofErr w:type="spellEnd"/>
          </w:p>
        </w:tc>
        <w:tc>
          <w:tcPr>
            <w:tcW w:w="2442" w:type="dxa"/>
            <w:gridSpan w:val="4"/>
          </w:tcPr>
          <w:p w14:paraId="0FB54D43"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78/867 (9.00)</w:t>
            </w:r>
          </w:p>
        </w:tc>
      </w:tr>
      <w:tr w:rsidR="002950B6" w:rsidRPr="008F7C2C" w14:paraId="7287D88C" w14:textId="77777777" w:rsidTr="00125EA4">
        <w:trPr>
          <w:gridAfter w:val="1"/>
          <w:wAfter w:w="75" w:type="dxa"/>
          <w:trHeight w:val="20"/>
        </w:trPr>
        <w:tc>
          <w:tcPr>
            <w:tcW w:w="2835" w:type="dxa"/>
          </w:tcPr>
          <w:p w14:paraId="777541A7" w14:textId="77777777" w:rsidR="002950B6" w:rsidRPr="008F7C2C" w:rsidRDefault="002950B6" w:rsidP="00B15DE8">
            <w:pPr>
              <w:spacing w:line="480" w:lineRule="auto"/>
              <w:rPr>
                <w:rFonts w:ascii="Times New Roman" w:hAnsi="Times New Roman" w:cs="Times New Roman"/>
                <w:sz w:val="18"/>
                <w:szCs w:val="18"/>
                <w:vertAlign w:val="superscript"/>
                <w:lang w:val="en-US"/>
              </w:rPr>
            </w:pPr>
            <w:r w:rsidRPr="008F7C2C">
              <w:rPr>
                <w:rFonts w:ascii="Times New Roman" w:hAnsi="Times New Roman" w:cs="Times New Roman"/>
                <w:sz w:val="18"/>
                <w:szCs w:val="18"/>
              </w:rPr>
              <w:t>Inflammation</w:t>
            </w:r>
            <w:r w:rsidRPr="008F7C2C">
              <w:rPr>
                <w:rFonts w:ascii="Times New Roman" w:hAnsi="Times New Roman" w:cs="Times New Roman"/>
                <w:sz w:val="18"/>
                <w:szCs w:val="18"/>
                <w:lang w:val="en-GB"/>
              </w:rPr>
              <w:t>,</w:t>
            </w:r>
            <w:r w:rsidRPr="008F7C2C">
              <w:rPr>
                <w:rFonts w:ascii="Times New Roman" w:hAnsi="Times New Roman" w:cs="Times New Roman"/>
                <w:sz w:val="18"/>
                <w:szCs w:val="18"/>
              </w:rPr>
              <w:t xml:space="preserve"> no./total </w:t>
            </w:r>
            <w:r w:rsidRPr="008F7C2C">
              <w:rPr>
                <w:rFonts w:ascii="Times New Roman" w:hAnsi="Times New Roman" w:cs="Times New Roman"/>
                <w:sz w:val="18"/>
                <w:szCs w:val="18"/>
                <w:lang w:val="en-GB"/>
              </w:rPr>
              <w:t>(</w:t>
            </w:r>
            <w:r w:rsidRPr="008F7C2C">
              <w:rPr>
                <w:rFonts w:ascii="Times New Roman" w:hAnsi="Times New Roman" w:cs="Times New Roman"/>
                <w:sz w:val="18"/>
                <w:szCs w:val="18"/>
              </w:rPr>
              <w:t>%)</w:t>
            </w:r>
            <w:r w:rsidRPr="008F7C2C">
              <w:rPr>
                <w:rFonts w:ascii="Times New Roman" w:hAnsi="Times New Roman" w:cs="Times New Roman"/>
                <w:sz w:val="18"/>
                <w:szCs w:val="18"/>
                <w:vertAlign w:val="superscript"/>
                <w:lang w:val="en-US"/>
              </w:rPr>
              <w:t>c</w:t>
            </w:r>
          </w:p>
        </w:tc>
        <w:tc>
          <w:tcPr>
            <w:tcW w:w="2835" w:type="dxa"/>
            <w:gridSpan w:val="2"/>
          </w:tcPr>
          <w:p w14:paraId="68648EF7"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lang w:val="en-US"/>
              </w:rPr>
              <w:t>478</w:t>
            </w:r>
            <w:r w:rsidRPr="008F7C2C">
              <w:rPr>
                <w:rFonts w:ascii="Times New Roman" w:hAnsi="Times New Roman" w:cs="Times New Roman"/>
                <w:sz w:val="18"/>
                <w:szCs w:val="18"/>
              </w:rPr>
              <w:t>/1,</w:t>
            </w:r>
            <w:r w:rsidRPr="008F7C2C">
              <w:rPr>
                <w:rFonts w:ascii="Times New Roman" w:hAnsi="Times New Roman" w:cs="Times New Roman"/>
                <w:sz w:val="18"/>
                <w:szCs w:val="18"/>
                <w:lang w:val="en-US"/>
              </w:rPr>
              <w:t>749</w:t>
            </w:r>
            <w:r w:rsidRPr="008F7C2C">
              <w:rPr>
                <w:rFonts w:ascii="Times New Roman" w:hAnsi="Times New Roman" w:cs="Times New Roman"/>
                <w:sz w:val="18"/>
                <w:szCs w:val="18"/>
              </w:rPr>
              <w:t xml:space="preserve"> (2</w:t>
            </w:r>
            <w:r w:rsidRPr="008F7C2C">
              <w:rPr>
                <w:rFonts w:ascii="Times New Roman" w:hAnsi="Times New Roman" w:cs="Times New Roman"/>
                <w:sz w:val="18"/>
                <w:szCs w:val="18"/>
                <w:lang w:val="en-US"/>
              </w:rPr>
              <w:t>7</w:t>
            </w:r>
            <w:r w:rsidRPr="008F7C2C">
              <w:rPr>
                <w:rFonts w:ascii="Times New Roman" w:hAnsi="Times New Roman" w:cs="Times New Roman"/>
                <w:sz w:val="18"/>
                <w:szCs w:val="18"/>
              </w:rPr>
              <w:t>.</w:t>
            </w:r>
            <w:r w:rsidRPr="008F7C2C">
              <w:rPr>
                <w:rFonts w:ascii="Times New Roman" w:hAnsi="Times New Roman" w:cs="Times New Roman"/>
                <w:sz w:val="18"/>
                <w:szCs w:val="18"/>
                <w:lang w:val="en-US"/>
              </w:rPr>
              <w:t>8</w:t>
            </w:r>
            <w:r w:rsidRPr="008F7C2C">
              <w:rPr>
                <w:rFonts w:ascii="Times New Roman" w:hAnsi="Times New Roman" w:cs="Times New Roman"/>
                <w:sz w:val="18"/>
                <w:szCs w:val="18"/>
              </w:rPr>
              <w:t>4)</w:t>
            </w:r>
          </w:p>
        </w:tc>
        <w:tc>
          <w:tcPr>
            <w:tcW w:w="2465" w:type="dxa"/>
            <w:gridSpan w:val="4"/>
          </w:tcPr>
          <w:p w14:paraId="74CD77C3"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180/564   (31.91)</w:t>
            </w:r>
          </w:p>
        </w:tc>
        <w:tc>
          <w:tcPr>
            <w:tcW w:w="2442" w:type="dxa"/>
            <w:gridSpan w:val="4"/>
          </w:tcPr>
          <w:p w14:paraId="09787279"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95/339 (28.02)</w:t>
            </w:r>
          </w:p>
        </w:tc>
        <w:tc>
          <w:tcPr>
            <w:tcW w:w="2442" w:type="dxa"/>
            <w:gridSpan w:val="4"/>
          </w:tcPr>
          <w:p w14:paraId="6CCC3E88"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212/846 (25.06)</w:t>
            </w:r>
          </w:p>
        </w:tc>
      </w:tr>
      <w:tr w:rsidR="002950B6" w:rsidRPr="008F7C2C" w14:paraId="5F75E49D" w14:textId="77777777" w:rsidTr="00125EA4">
        <w:trPr>
          <w:gridAfter w:val="1"/>
          <w:wAfter w:w="75" w:type="dxa"/>
          <w:trHeight w:val="20"/>
        </w:trPr>
        <w:tc>
          <w:tcPr>
            <w:tcW w:w="2835" w:type="dxa"/>
          </w:tcPr>
          <w:p w14:paraId="608B577D" w14:textId="77777777" w:rsidR="002950B6" w:rsidRPr="008F7C2C" w:rsidRDefault="002950B6" w:rsidP="00B15DE8">
            <w:pPr>
              <w:spacing w:line="480" w:lineRule="auto"/>
              <w:rPr>
                <w:rFonts w:ascii="Times New Roman" w:hAnsi="Times New Roman" w:cs="Times New Roman"/>
                <w:sz w:val="18"/>
                <w:szCs w:val="18"/>
                <w:lang w:val="en-US"/>
              </w:rPr>
            </w:pPr>
            <w:r w:rsidRPr="008F7C2C">
              <w:rPr>
                <w:rFonts w:ascii="Times New Roman" w:hAnsi="Times New Roman" w:cs="Times New Roman"/>
                <w:sz w:val="18"/>
                <w:szCs w:val="18"/>
              </w:rPr>
              <w:t>Malaria parasitemia</w:t>
            </w:r>
            <w:r w:rsidRPr="008F7C2C">
              <w:rPr>
                <w:rFonts w:ascii="Times New Roman" w:hAnsi="Times New Roman" w:cs="Times New Roman"/>
                <w:sz w:val="18"/>
                <w:szCs w:val="18"/>
                <w:lang w:val="en-GB"/>
              </w:rPr>
              <w:t>,</w:t>
            </w:r>
            <w:r w:rsidRPr="008F7C2C">
              <w:rPr>
                <w:rFonts w:ascii="Times New Roman" w:hAnsi="Times New Roman" w:cs="Times New Roman"/>
                <w:sz w:val="18"/>
                <w:szCs w:val="18"/>
              </w:rPr>
              <w:t xml:space="preserve"> no./total </w:t>
            </w:r>
            <w:r w:rsidRPr="008F7C2C">
              <w:rPr>
                <w:rFonts w:ascii="Times New Roman" w:hAnsi="Times New Roman" w:cs="Times New Roman"/>
                <w:sz w:val="18"/>
                <w:szCs w:val="18"/>
                <w:lang w:val="en-GB"/>
              </w:rPr>
              <w:t>(</w:t>
            </w:r>
            <w:r w:rsidRPr="008F7C2C">
              <w:rPr>
                <w:rFonts w:ascii="Times New Roman" w:hAnsi="Times New Roman" w:cs="Times New Roman"/>
                <w:sz w:val="18"/>
                <w:szCs w:val="18"/>
              </w:rPr>
              <w:t>%)</w:t>
            </w:r>
            <w:r w:rsidRPr="008F7C2C">
              <w:rPr>
                <w:rFonts w:ascii="Times New Roman" w:hAnsi="Times New Roman" w:cs="Times New Roman"/>
                <w:sz w:val="18"/>
                <w:szCs w:val="18"/>
                <w:vertAlign w:val="superscript"/>
                <w:lang w:val="en-US"/>
              </w:rPr>
              <w:t>d</w:t>
            </w:r>
          </w:p>
        </w:tc>
        <w:tc>
          <w:tcPr>
            <w:tcW w:w="2835" w:type="dxa"/>
            <w:gridSpan w:val="2"/>
          </w:tcPr>
          <w:p w14:paraId="5CA82E26"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lang w:val="en-US"/>
              </w:rPr>
              <w:t>262</w:t>
            </w:r>
            <w:r w:rsidRPr="008F7C2C">
              <w:rPr>
                <w:rFonts w:ascii="Times New Roman" w:hAnsi="Times New Roman" w:cs="Times New Roman"/>
                <w:sz w:val="18"/>
                <w:szCs w:val="18"/>
              </w:rPr>
              <w:t>/1,</w:t>
            </w:r>
            <w:r w:rsidRPr="008F7C2C">
              <w:rPr>
                <w:rFonts w:ascii="Times New Roman" w:hAnsi="Times New Roman" w:cs="Times New Roman"/>
                <w:sz w:val="18"/>
                <w:szCs w:val="18"/>
                <w:lang w:val="en-US"/>
              </w:rPr>
              <w:t>588</w:t>
            </w:r>
            <w:r w:rsidRPr="008F7C2C">
              <w:rPr>
                <w:rFonts w:ascii="Times New Roman" w:hAnsi="Times New Roman" w:cs="Times New Roman"/>
                <w:sz w:val="18"/>
                <w:szCs w:val="18"/>
              </w:rPr>
              <w:t xml:space="preserve"> (16.5</w:t>
            </w:r>
            <w:r w:rsidRPr="008F7C2C">
              <w:rPr>
                <w:rFonts w:ascii="Times New Roman" w:hAnsi="Times New Roman" w:cs="Times New Roman"/>
                <w:sz w:val="18"/>
                <w:szCs w:val="18"/>
                <w:lang w:val="en-US"/>
              </w:rPr>
              <w:t>0</w:t>
            </w:r>
            <w:r w:rsidRPr="008F7C2C">
              <w:rPr>
                <w:rFonts w:ascii="Times New Roman" w:hAnsi="Times New Roman" w:cs="Times New Roman"/>
                <w:sz w:val="18"/>
                <w:szCs w:val="18"/>
              </w:rPr>
              <w:t>)</w:t>
            </w:r>
          </w:p>
        </w:tc>
        <w:tc>
          <w:tcPr>
            <w:tcW w:w="2465" w:type="dxa"/>
            <w:gridSpan w:val="4"/>
          </w:tcPr>
          <w:p w14:paraId="3AFF5C8B"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202/582   (34.70)</w:t>
            </w:r>
          </w:p>
        </w:tc>
        <w:tc>
          <w:tcPr>
            <w:tcW w:w="2442" w:type="dxa"/>
            <w:gridSpan w:val="4"/>
          </w:tcPr>
          <w:p w14:paraId="718E1A2F"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3/152 (1.97)</w:t>
            </w:r>
          </w:p>
        </w:tc>
        <w:tc>
          <w:tcPr>
            <w:tcW w:w="2442" w:type="dxa"/>
            <w:gridSpan w:val="4"/>
          </w:tcPr>
          <w:p w14:paraId="738F672B"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57/854 (6.67)</w:t>
            </w:r>
          </w:p>
        </w:tc>
      </w:tr>
      <w:tr w:rsidR="002950B6" w:rsidRPr="008F7C2C" w14:paraId="567DA5A8" w14:textId="77777777" w:rsidTr="00125EA4">
        <w:trPr>
          <w:gridAfter w:val="1"/>
          <w:wAfter w:w="75" w:type="dxa"/>
          <w:trHeight w:val="20"/>
        </w:trPr>
        <w:tc>
          <w:tcPr>
            <w:tcW w:w="2835" w:type="dxa"/>
          </w:tcPr>
          <w:p w14:paraId="48D04EF3" w14:textId="77777777" w:rsidR="002950B6" w:rsidRPr="008F7C2C" w:rsidRDefault="002950B6" w:rsidP="00B15DE8">
            <w:pPr>
              <w:spacing w:line="480" w:lineRule="auto"/>
              <w:rPr>
                <w:rFonts w:ascii="Times New Roman" w:hAnsi="Times New Roman" w:cs="Times New Roman"/>
                <w:sz w:val="18"/>
                <w:szCs w:val="18"/>
                <w:lang w:val="en-US"/>
              </w:rPr>
            </w:pPr>
            <w:r w:rsidRPr="008F7C2C">
              <w:rPr>
                <w:rFonts w:ascii="Times New Roman" w:hAnsi="Times New Roman" w:cs="Times New Roman"/>
                <w:sz w:val="18"/>
                <w:szCs w:val="18"/>
              </w:rPr>
              <w:t>Malaria exposure index, median (IQR)</w:t>
            </w:r>
            <w:r w:rsidRPr="008F7C2C">
              <w:rPr>
                <w:rFonts w:ascii="Times New Roman" w:hAnsi="Times New Roman" w:cs="Times New Roman"/>
                <w:sz w:val="18"/>
                <w:szCs w:val="18"/>
                <w:lang w:val="en-US"/>
              </w:rPr>
              <w:t xml:space="preserve"> </w:t>
            </w:r>
            <w:r w:rsidRPr="008F7C2C">
              <w:rPr>
                <w:rFonts w:ascii="Times New Roman" w:hAnsi="Times New Roman" w:cs="Times New Roman"/>
                <w:sz w:val="18"/>
                <w:szCs w:val="18"/>
                <w:vertAlign w:val="superscript"/>
              </w:rPr>
              <w:t>e</w:t>
            </w:r>
          </w:p>
        </w:tc>
        <w:tc>
          <w:tcPr>
            <w:tcW w:w="2835" w:type="dxa"/>
            <w:gridSpan w:val="2"/>
          </w:tcPr>
          <w:p w14:paraId="7A719A0A"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0.3</w:t>
            </w:r>
            <w:r w:rsidRPr="008F7C2C">
              <w:rPr>
                <w:rFonts w:ascii="Times New Roman" w:hAnsi="Times New Roman" w:cs="Times New Roman"/>
                <w:sz w:val="18"/>
                <w:szCs w:val="18"/>
                <w:lang w:val="en-US"/>
              </w:rPr>
              <w:t>2</w:t>
            </w:r>
            <w:r w:rsidRPr="008F7C2C">
              <w:rPr>
                <w:rFonts w:ascii="Times New Roman" w:hAnsi="Times New Roman" w:cs="Times New Roman"/>
                <w:sz w:val="18"/>
                <w:szCs w:val="18"/>
              </w:rPr>
              <w:t xml:space="preserve"> (</w:t>
            </w:r>
            <w:r w:rsidRPr="008F7C2C">
              <w:rPr>
                <w:rFonts w:ascii="Times New Roman" w:hAnsi="Times New Roman" w:cs="Times New Roman"/>
                <w:sz w:val="18"/>
                <w:szCs w:val="18"/>
                <w:lang w:val="en-US"/>
              </w:rPr>
              <w:t>1.5</w:t>
            </w:r>
            <w:r w:rsidRPr="008F7C2C">
              <w:rPr>
                <w:rFonts w:ascii="Times New Roman" w:hAnsi="Times New Roman" w:cs="Times New Roman"/>
                <w:sz w:val="18"/>
                <w:szCs w:val="18"/>
                <w:vertAlign w:val="superscript"/>
              </w:rPr>
              <w:t>-11</w:t>
            </w:r>
            <w:r w:rsidRPr="008F7C2C">
              <w:rPr>
                <w:rFonts w:ascii="Times New Roman" w:hAnsi="Times New Roman" w:cs="Times New Roman"/>
                <w:sz w:val="18"/>
                <w:szCs w:val="18"/>
              </w:rPr>
              <w:t>, 0.6</w:t>
            </w:r>
            <w:r w:rsidRPr="008F7C2C">
              <w:rPr>
                <w:rFonts w:ascii="Times New Roman" w:hAnsi="Times New Roman" w:cs="Times New Roman"/>
                <w:sz w:val="18"/>
                <w:szCs w:val="18"/>
                <w:lang w:val="en-US"/>
              </w:rPr>
              <w:t>3</w:t>
            </w:r>
            <w:r w:rsidRPr="008F7C2C">
              <w:rPr>
                <w:rFonts w:ascii="Times New Roman" w:hAnsi="Times New Roman" w:cs="Times New Roman"/>
                <w:sz w:val="18"/>
                <w:szCs w:val="18"/>
              </w:rPr>
              <w:t>)</w:t>
            </w:r>
          </w:p>
        </w:tc>
        <w:tc>
          <w:tcPr>
            <w:tcW w:w="2465" w:type="dxa"/>
            <w:gridSpan w:val="4"/>
          </w:tcPr>
          <w:p w14:paraId="732F62B2"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0.50 (6.16</w:t>
            </w:r>
            <w:r w:rsidRPr="008F7C2C">
              <w:rPr>
                <w:rFonts w:ascii="Times New Roman" w:hAnsi="Times New Roman" w:cs="Times New Roman"/>
                <w:sz w:val="18"/>
                <w:szCs w:val="18"/>
                <w:vertAlign w:val="superscript"/>
              </w:rPr>
              <w:t>-11</w:t>
            </w:r>
            <w:r w:rsidRPr="008F7C2C">
              <w:rPr>
                <w:rFonts w:ascii="Times New Roman" w:hAnsi="Times New Roman" w:cs="Times New Roman"/>
                <w:sz w:val="18"/>
                <w:szCs w:val="18"/>
              </w:rPr>
              <w:t>, 0.75 )</w:t>
            </w:r>
          </w:p>
        </w:tc>
        <w:tc>
          <w:tcPr>
            <w:tcW w:w="2442" w:type="dxa"/>
            <w:gridSpan w:val="4"/>
          </w:tcPr>
          <w:p w14:paraId="7BEA4A9C"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0.09 (2.17</w:t>
            </w:r>
            <w:r w:rsidRPr="008F7C2C">
              <w:rPr>
                <w:rFonts w:ascii="Times New Roman" w:hAnsi="Times New Roman" w:cs="Times New Roman"/>
                <w:sz w:val="18"/>
                <w:szCs w:val="18"/>
                <w:vertAlign w:val="superscript"/>
              </w:rPr>
              <w:t>-14</w:t>
            </w:r>
            <w:r w:rsidRPr="008F7C2C">
              <w:rPr>
                <w:rFonts w:ascii="Times New Roman" w:hAnsi="Times New Roman" w:cs="Times New Roman"/>
                <w:sz w:val="18"/>
                <w:szCs w:val="18"/>
              </w:rPr>
              <w:t>, 0.32)</w:t>
            </w:r>
          </w:p>
        </w:tc>
        <w:tc>
          <w:tcPr>
            <w:tcW w:w="2442" w:type="dxa"/>
            <w:gridSpan w:val="4"/>
          </w:tcPr>
          <w:p w14:paraId="663D3DED" w14:textId="77777777" w:rsidR="002950B6" w:rsidRPr="008F7C2C" w:rsidRDefault="002950B6" w:rsidP="00B15DE8">
            <w:pPr>
              <w:spacing w:line="480" w:lineRule="auto"/>
              <w:jc w:val="right"/>
              <w:rPr>
                <w:rFonts w:ascii="Times New Roman" w:hAnsi="Times New Roman" w:cs="Times New Roman"/>
                <w:sz w:val="18"/>
                <w:szCs w:val="18"/>
              </w:rPr>
            </w:pPr>
            <w:proofErr w:type="spellStart"/>
            <w:r w:rsidRPr="008F7C2C">
              <w:rPr>
                <w:rFonts w:ascii="Times New Roman" w:hAnsi="Times New Roman" w:cs="Times New Roman"/>
                <w:sz w:val="18"/>
                <w:szCs w:val="18"/>
              </w:rPr>
              <w:t>na</w:t>
            </w:r>
            <w:proofErr w:type="spellEnd"/>
          </w:p>
        </w:tc>
      </w:tr>
      <w:tr w:rsidR="002950B6" w:rsidRPr="008F7C2C" w14:paraId="15A3F503" w14:textId="77777777" w:rsidTr="00125EA4">
        <w:trPr>
          <w:gridAfter w:val="1"/>
          <w:wAfter w:w="75" w:type="dxa"/>
          <w:trHeight w:val="20"/>
        </w:trPr>
        <w:tc>
          <w:tcPr>
            <w:tcW w:w="2835" w:type="dxa"/>
          </w:tcPr>
          <w:p w14:paraId="2D4901D6" w14:textId="77777777" w:rsidR="002950B6" w:rsidRPr="008F7C2C" w:rsidRDefault="002950B6" w:rsidP="00B15DE8">
            <w:pPr>
              <w:spacing w:line="480" w:lineRule="auto"/>
              <w:rPr>
                <w:rFonts w:ascii="Times New Roman" w:hAnsi="Times New Roman" w:cs="Times New Roman"/>
                <w:color w:val="000000" w:themeColor="text1"/>
                <w:sz w:val="18"/>
                <w:szCs w:val="18"/>
                <w:lang w:val="en-US"/>
              </w:rPr>
            </w:pPr>
            <w:r w:rsidRPr="008F7C2C">
              <w:rPr>
                <w:rFonts w:ascii="Times New Roman" w:hAnsi="Times New Roman" w:cs="Times New Roman"/>
                <w:color w:val="000000" w:themeColor="text1"/>
                <w:sz w:val="18"/>
                <w:szCs w:val="18"/>
              </w:rPr>
              <w:t>Malaria incidence</w:t>
            </w:r>
            <w:r w:rsidRPr="008F7C2C">
              <w:rPr>
                <w:rFonts w:ascii="Times New Roman" w:hAnsi="Times New Roman" w:cs="Times New Roman"/>
                <w:color w:val="000000" w:themeColor="text1"/>
                <w:sz w:val="18"/>
                <w:szCs w:val="18"/>
                <w:lang w:val="en-GB"/>
              </w:rPr>
              <w:t xml:space="preserve">, </w:t>
            </w:r>
            <w:proofErr w:type="spellStart"/>
            <w:r w:rsidRPr="008F7C2C">
              <w:rPr>
                <w:rFonts w:ascii="Times New Roman" w:hAnsi="Times New Roman" w:cs="Times New Roman"/>
                <w:color w:val="000000" w:themeColor="text1"/>
                <w:sz w:val="18"/>
                <w:szCs w:val="18"/>
              </w:rPr>
              <w:t>gmean</w:t>
            </w:r>
            <w:proofErr w:type="spellEnd"/>
            <w:r w:rsidRPr="008F7C2C">
              <w:rPr>
                <w:rFonts w:ascii="Times New Roman" w:hAnsi="Times New Roman" w:cs="Times New Roman"/>
                <w:color w:val="000000" w:themeColor="text1"/>
                <w:sz w:val="18"/>
                <w:szCs w:val="18"/>
                <w:lang w:val="en-GB"/>
              </w:rPr>
              <w:t xml:space="preserve"> (95% CI</w:t>
            </w:r>
            <w:r w:rsidRPr="008F7C2C">
              <w:rPr>
                <w:rFonts w:ascii="Times New Roman" w:hAnsi="Times New Roman" w:cs="Times New Roman"/>
                <w:color w:val="000000" w:themeColor="text1"/>
                <w:sz w:val="18"/>
                <w:szCs w:val="18"/>
              </w:rPr>
              <w:t>)</w:t>
            </w:r>
            <w:r w:rsidRPr="008F7C2C">
              <w:rPr>
                <w:rFonts w:ascii="Times New Roman" w:hAnsi="Times New Roman" w:cs="Times New Roman"/>
                <w:color w:val="000000" w:themeColor="text1"/>
                <w:sz w:val="18"/>
                <w:szCs w:val="18"/>
                <w:lang w:val="en-US"/>
              </w:rPr>
              <w:t xml:space="preserve"> </w:t>
            </w:r>
            <w:r w:rsidRPr="008F7C2C">
              <w:rPr>
                <w:rFonts w:ascii="Times New Roman" w:hAnsi="Times New Roman" w:cs="Times New Roman"/>
                <w:color w:val="000000" w:themeColor="text1"/>
                <w:sz w:val="18"/>
                <w:szCs w:val="18"/>
                <w:vertAlign w:val="superscript"/>
              </w:rPr>
              <w:t>f</w:t>
            </w:r>
          </w:p>
        </w:tc>
        <w:tc>
          <w:tcPr>
            <w:tcW w:w="2835" w:type="dxa"/>
            <w:gridSpan w:val="2"/>
          </w:tcPr>
          <w:p w14:paraId="64D8467B" w14:textId="77777777" w:rsidR="002950B6" w:rsidRPr="008F7C2C" w:rsidRDefault="002950B6" w:rsidP="00B15DE8">
            <w:pPr>
              <w:spacing w:line="480" w:lineRule="auto"/>
              <w:jc w:val="right"/>
              <w:rPr>
                <w:rFonts w:ascii="Times New Roman" w:hAnsi="Times New Roman" w:cs="Times New Roman"/>
                <w:color w:val="000000" w:themeColor="text1"/>
                <w:sz w:val="18"/>
                <w:szCs w:val="18"/>
              </w:rPr>
            </w:pPr>
            <w:r w:rsidRPr="008F7C2C">
              <w:rPr>
                <w:rFonts w:ascii="Times New Roman" w:hAnsi="Times New Roman" w:cs="Times New Roman"/>
                <w:color w:val="000000" w:themeColor="text1"/>
                <w:sz w:val="18"/>
                <w:szCs w:val="18"/>
              </w:rPr>
              <w:t>1.02 (0.93, 1.10)</w:t>
            </w:r>
          </w:p>
        </w:tc>
        <w:tc>
          <w:tcPr>
            <w:tcW w:w="2465" w:type="dxa"/>
            <w:gridSpan w:val="4"/>
          </w:tcPr>
          <w:p w14:paraId="5814D16C" w14:textId="77777777" w:rsidR="002950B6" w:rsidRPr="008F7C2C" w:rsidRDefault="002950B6" w:rsidP="00B15DE8">
            <w:pPr>
              <w:spacing w:line="480" w:lineRule="auto"/>
              <w:jc w:val="right"/>
              <w:rPr>
                <w:rFonts w:ascii="Times New Roman" w:hAnsi="Times New Roman" w:cs="Times New Roman"/>
                <w:color w:val="000000" w:themeColor="text1"/>
                <w:sz w:val="18"/>
                <w:szCs w:val="18"/>
              </w:rPr>
            </w:pPr>
            <w:r w:rsidRPr="008F7C2C">
              <w:rPr>
                <w:rFonts w:ascii="Times New Roman" w:hAnsi="Times New Roman" w:cs="Times New Roman"/>
                <w:color w:val="000000" w:themeColor="text1"/>
                <w:sz w:val="18"/>
                <w:szCs w:val="18"/>
              </w:rPr>
              <w:t>1.67 (1.41, 1.96)</w:t>
            </w:r>
          </w:p>
        </w:tc>
        <w:tc>
          <w:tcPr>
            <w:tcW w:w="2442" w:type="dxa"/>
            <w:gridSpan w:val="4"/>
          </w:tcPr>
          <w:p w14:paraId="31B2F5ED" w14:textId="77777777" w:rsidR="002950B6" w:rsidRPr="008F7C2C" w:rsidRDefault="002950B6" w:rsidP="00B15DE8">
            <w:pPr>
              <w:spacing w:line="480" w:lineRule="auto"/>
              <w:jc w:val="right"/>
              <w:rPr>
                <w:rFonts w:ascii="Times New Roman" w:hAnsi="Times New Roman" w:cs="Times New Roman"/>
                <w:color w:val="000000" w:themeColor="text1"/>
                <w:sz w:val="18"/>
                <w:szCs w:val="18"/>
              </w:rPr>
            </w:pPr>
            <w:proofErr w:type="spellStart"/>
            <w:r w:rsidRPr="008F7C2C">
              <w:rPr>
                <w:rFonts w:ascii="Times New Roman" w:hAnsi="Times New Roman" w:cs="Times New Roman"/>
                <w:color w:val="000000" w:themeColor="text1"/>
                <w:sz w:val="18"/>
                <w:szCs w:val="18"/>
              </w:rPr>
              <w:t>na</w:t>
            </w:r>
            <w:proofErr w:type="spellEnd"/>
          </w:p>
        </w:tc>
        <w:tc>
          <w:tcPr>
            <w:tcW w:w="2442" w:type="dxa"/>
            <w:gridSpan w:val="4"/>
          </w:tcPr>
          <w:p w14:paraId="399148D5" w14:textId="77777777" w:rsidR="002950B6" w:rsidRPr="008F7C2C" w:rsidRDefault="002950B6" w:rsidP="00B15DE8">
            <w:pPr>
              <w:spacing w:line="480" w:lineRule="auto"/>
              <w:jc w:val="right"/>
              <w:rPr>
                <w:rFonts w:ascii="Times New Roman" w:hAnsi="Times New Roman" w:cs="Times New Roman"/>
                <w:color w:val="000000" w:themeColor="text1"/>
                <w:sz w:val="18"/>
                <w:szCs w:val="18"/>
              </w:rPr>
            </w:pPr>
            <w:r w:rsidRPr="008F7C2C">
              <w:rPr>
                <w:rFonts w:ascii="Times New Roman" w:hAnsi="Times New Roman" w:cs="Times New Roman"/>
                <w:color w:val="000000" w:themeColor="text1"/>
                <w:sz w:val="18"/>
                <w:szCs w:val="18"/>
              </w:rPr>
              <w:t>0.92 (0.84, 1.01)</w:t>
            </w:r>
          </w:p>
        </w:tc>
      </w:tr>
      <w:tr w:rsidR="002950B6" w:rsidRPr="008F7C2C" w14:paraId="5818C2ED" w14:textId="77777777" w:rsidTr="00125EA4">
        <w:trPr>
          <w:gridAfter w:val="1"/>
          <w:wAfter w:w="75" w:type="dxa"/>
          <w:trHeight w:val="20"/>
        </w:trPr>
        <w:tc>
          <w:tcPr>
            <w:tcW w:w="2835" w:type="dxa"/>
          </w:tcPr>
          <w:p w14:paraId="4DFB4191" w14:textId="77777777" w:rsidR="002950B6" w:rsidRPr="008F7C2C" w:rsidRDefault="002950B6" w:rsidP="00B15DE8">
            <w:pPr>
              <w:spacing w:line="480" w:lineRule="auto"/>
              <w:rPr>
                <w:rFonts w:ascii="Times New Roman" w:hAnsi="Times New Roman" w:cs="Times New Roman"/>
                <w:sz w:val="18"/>
                <w:szCs w:val="18"/>
                <w:lang w:val="en-US"/>
              </w:rPr>
            </w:pPr>
            <w:r w:rsidRPr="008F7C2C">
              <w:rPr>
                <w:rFonts w:ascii="Times New Roman" w:hAnsi="Times New Roman" w:cs="Times New Roman"/>
                <w:sz w:val="18"/>
                <w:szCs w:val="18"/>
                <w:lang w:val="en-US"/>
              </w:rPr>
              <w:t>ID, l</w:t>
            </w:r>
            <w:r w:rsidRPr="008F7C2C">
              <w:rPr>
                <w:rFonts w:ascii="Times New Roman" w:hAnsi="Times New Roman" w:cs="Times New Roman"/>
                <w:sz w:val="18"/>
                <w:szCs w:val="18"/>
              </w:rPr>
              <w:t>ow ferritin</w:t>
            </w:r>
            <w:r w:rsidRPr="008F7C2C">
              <w:rPr>
                <w:rFonts w:ascii="Times New Roman" w:hAnsi="Times New Roman" w:cs="Times New Roman"/>
                <w:sz w:val="18"/>
                <w:szCs w:val="18"/>
                <w:lang w:val="en-US"/>
              </w:rPr>
              <w:t xml:space="preserve">, </w:t>
            </w:r>
            <w:r w:rsidRPr="008F7C2C">
              <w:rPr>
                <w:rFonts w:ascii="Times New Roman" w:hAnsi="Times New Roman" w:cs="Times New Roman"/>
                <w:sz w:val="18"/>
                <w:szCs w:val="18"/>
              </w:rPr>
              <w:t xml:space="preserve">no./total </w:t>
            </w:r>
            <w:r w:rsidRPr="008F7C2C">
              <w:rPr>
                <w:rFonts w:ascii="Times New Roman" w:hAnsi="Times New Roman" w:cs="Times New Roman"/>
                <w:sz w:val="18"/>
                <w:szCs w:val="18"/>
                <w:lang w:val="en-GB"/>
              </w:rPr>
              <w:t>(</w:t>
            </w:r>
            <w:proofErr w:type="gramStart"/>
            <w:r w:rsidRPr="008F7C2C">
              <w:rPr>
                <w:rFonts w:ascii="Times New Roman" w:hAnsi="Times New Roman" w:cs="Times New Roman"/>
                <w:sz w:val="18"/>
                <w:szCs w:val="18"/>
              </w:rPr>
              <w:t>%)</w:t>
            </w:r>
            <w:r w:rsidRPr="008F7C2C">
              <w:rPr>
                <w:rFonts w:ascii="Times New Roman" w:hAnsi="Times New Roman" w:cs="Times New Roman"/>
                <w:sz w:val="18"/>
                <w:szCs w:val="18"/>
                <w:vertAlign w:val="superscript"/>
                <w:lang w:val="en-US"/>
              </w:rPr>
              <w:t>g</w:t>
            </w:r>
            <w:proofErr w:type="gramEnd"/>
          </w:p>
        </w:tc>
        <w:tc>
          <w:tcPr>
            <w:tcW w:w="2835" w:type="dxa"/>
            <w:gridSpan w:val="2"/>
          </w:tcPr>
          <w:p w14:paraId="3B0F2A79"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lang w:val="en-US"/>
              </w:rPr>
              <w:t>528</w:t>
            </w:r>
            <w:r w:rsidRPr="008F7C2C">
              <w:rPr>
                <w:rFonts w:ascii="Times New Roman" w:hAnsi="Times New Roman" w:cs="Times New Roman"/>
                <w:sz w:val="18"/>
                <w:szCs w:val="18"/>
              </w:rPr>
              <w:t>/1,</w:t>
            </w:r>
            <w:r w:rsidRPr="008F7C2C">
              <w:rPr>
                <w:rFonts w:ascii="Times New Roman" w:hAnsi="Times New Roman" w:cs="Times New Roman"/>
                <w:sz w:val="18"/>
                <w:szCs w:val="18"/>
                <w:lang w:val="en-US"/>
              </w:rPr>
              <w:t>683</w:t>
            </w:r>
            <w:r w:rsidRPr="008F7C2C">
              <w:rPr>
                <w:rFonts w:ascii="Times New Roman" w:hAnsi="Times New Roman" w:cs="Times New Roman"/>
                <w:sz w:val="18"/>
                <w:szCs w:val="18"/>
              </w:rPr>
              <w:t xml:space="preserve"> (3</w:t>
            </w:r>
            <w:r w:rsidRPr="008F7C2C">
              <w:rPr>
                <w:rFonts w:ascii="Times New Roman" w:hAnsi="Times New Roman" w:cs="Times New Roman"/>
                <w:sz w:val="18"/>
                <w:szCs w:val="18"/>
                <w:lang w:val="en-US"/>
              </w:rPr>
              <w:t>1</w:t>
            </w:r>
            <w:r w:rsidRPr="008F7C2C">
              <w:rPr>
                <w:rFonts w:ascii="Times New Roman" w:hAnsi="Times New Roman" w:cs="Times New Roman"/>
                <w:sz w:val="18"/>
                <w:szCs w:val="18"/>
              </w:rPr>
              <w:t>.</w:t>
            </w:r>
            <w:r w:rsidRPr="008F7C2C">
              <w:rPr>
                <w:rFonts w:ascii="Times New Roman" w:hAnsi="Times New Roman" w:cs="Times New Roman"/>
                <w:sz w:val="18"/>
                <w:szCs w:val="18"/>
                <w:lang w:val="en-US"/>
              </w:rPr>
              <w:t>37</w:t>
            </w:r>
            <w:r w:rsidRPr="008F7C2C">
              <w:rPr>
                <w:rFonts w:ascii="Times New Roman" w:hAnsi="Times New Roman" w:cs="Times New Roman"/>
                <w:sz w:val="18"/>
                <w:szCs w:val="18"/>
              </w:rPr>
              <w:t>)</w:t>
            </w:r>
          </w:p>
        </w:tc>
        <w:tc>
          <w:tcPr>
            <w:tcW w:w="2465" w:type="dxa"/>
            <w:gridSpan w:val="4"/>
          </w:tcPr>
          <w:p w14:paraId="4FDD32C8"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111/552 (20.11)</w:t>
            </w:r>
          </w:p>
        </w:tc>
        <w:tc>
          <w:tcPr>
            <w:tcW w:w="2442" w:type="dxa"/>
            <w:gridSpan w:val="4"/>
          </w:tcPr>
          <w:p w14:paraId="73F1FFCA"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153/335 (45.67)</w:t>
            </w:r>
          </w:p>
        </w:tc>
        <w:tc>
          <w:tcPr>
            <w:tcW w:w="2442" w:type="dxa"/>
            <w:gridSpan w:val="4"/>
          </w:tcPr>
          <w:p w14:paraId="25EEE01F"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264/796 (33.17)</w:t>
            </w:r>
          </w:p>
        </w:tc>
      </w:tr>
      <w:tr w:rsidR="002950B6" w:rsidRPr="008F7C2C" w14:paraId="558DB7B5" w14:textId="77777777" w:rsidTr="00125EA4">
        <w:trPr>
          <w:gridAfter w:val="1"/>
          <w:wAfter w:w="75" w:type="dxa"/>
          <w:trHeight w:val="20"/>
        </w:trPr>
        <w:tc>
          <w:tcPr>
            <w:tcW w:w="2835" w:type="dxa"/>
          </w:tcPr>
          <w:p w14:paraId="48FAEABE" w14:textId="77777777" w:rsidR="002950B6" w:rsidRPr="008F7C2C" w:rsidRDefault="002950B6" w:rsidP="00B15DE8">
            <w:pPr>
              <w:spacing w:line="480" w:lineRule="auto"/>
              <w:rPr>
                <w:rFonts w:ascii="Times New Roman" w:hAnsi="Times New Roman" w:cs="Times New Roman"/>
                <w:sz w:val="18"/>
                <w:szCs w:val="18"/>
              </w:rPr>
            </w:pPr>
            <w:r w:rsidRPr="008F7C2C">
              <w:rPr>
                <w:rFonts w:ascii="Times New Roman" w:hAnsi="Times New Roman" w:cs="Times New Roman"/>
                <w:sz w:val="18"/>
                <w:szCs w:val="18"/>
                <w:lang w:val="en-US"/>
              </w:rPr>
              <w:t>ID, l</w:t>
            </w:r>
            <w:r w:rsidRPr="008F7C2C">
              <w:rPr>
                <w:rFonts w:ascii="Times New Roman" w:hAnsi="Times New Roman" w:cs="Times New Roman"/>
                <w:sz w:val="18"/>
                <w:szCs w:val="18"/>
              </w:rPr>
              <w:t>ow TSAT</w:t>
            </w:r>
            <w:r w:rsidRPr="008F7C2C">
              <w:rPr>
                <w:rFonts w:ascii="Times New Roman" w:hAnsi="Times New Roman" w:cs="Times New Roman"/>
                <w:sz w:val="18"/>
                <w:szCs w:val="18"/>
                <w:lang w:val="en-US"/>
              </w:rPr>
              <w:t xml:space="preserve">, </w:t>
            </w:r>
            <w:r w:rsidRPr="008F7C2C">
              <w:rPr>
                <w:rFonts w:ascii="Times New Roman" w:hAnsi="Times New Roman" w:cs="Times New Roman"/>
                <w:sz w:val="18"/>
                <w:szCs w:val="18"/>
              </w:rPr>
              <w:t xml:space="preserve">no./total </w:t>
            </w:r>
            <w:r w:rsidRPr="008F7C2C">
              <w:rPr>
                <w:rFonts w:ascii="Times New Roman" w:hAnsi="Times New Roman" w:cs="Times New Roman"/>
                <w:sz w:val="18"/>
                <w:szCs w:val="18"/>
                <w:lang w:val="en-GB"/>
              </w:rPr>
              <w:t>(</w:t>
            </w:r>
            <w:proofErr w:type="gramStart"/>
            <w:r w:rsidRPr="008F7C2C">
              <w:rPr>
                <w:rFonts w:ascii="Times New Roman" w:hAnsi="Times New Roman" w:cs="Times New Roman"/>
                <w:sz w:val="18"/>
                <w:szCs w:val="18"/>
              </w:rPr>
              <w:t>%)</w:t>
            </w:r>
            <w:r w:rsidRPr="008F7C2C">
              <w:rPr>
                <w:rFonts w:ascii="Times New Roman" w:hAnsi="Times New Roman" w:cs="Times New Roman"/>
                <w:sz w:val="18"/>
                <w:szCs w:val="18"/>
                <w:vertAlign w:val="superscript"/>
                <w:lang w:val="en-US"/>
              </w:rPr>
              <w:t>h</w:t>
            </w:r>
            <w:proofErr w:type="gramEnd"/>
            <w:r w:rsidRPr="008F7C2C">
              <w:rPr>
                <w:rFonts w:ascii="Times New Roman" w:hAnsi="Times New Roman" w:cs="Times New Roman"/>
                <w:sz w:val="18"/>
                <w:szCs w:val="18"/>
              </w:rPr>
              <w:t xml:space="preserve"> </w:t>
            </w:r>
          </w:p>
        </w:tc>
        <w:tc>
          <w:tcPr>
            <w:tcW w:w="2835" w:type="dxa"/>
            <w:gridSpan w:val="2"/>
          </w:tcPr>
          <w:p w14:paraId="5D0C6366"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425/889 (47.81)</w:t>
            </w:r>
          </w:p>
        </w:tc>
        <w:tc>
          <w:tcPr>
            <w:tcW w:w="2465" w:type="dxa"/>
            <w:gridSpan w:val="4"/>
          </w:tcPr>
          <w:p w14:paraId="3F4E1ADE"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220/554 (39.71)</w:t>
            </w:r>
          </w:p>
        </w:tc>
        <w:tc>
          <w:tcPr>
            <w:tcW w:w="2442" w:type="dxa"/>
            <w:gridSpan w:val="4"/>
          </w:tcPr>
          <w:p w14:paraId="3269962F"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205/335 (61.19)</w:t>
            </w:r>
          </w:p>
        </w:tc>
        <w:tc>
          <w:tcPr>
            <w:tcW w:w="2442" w:type="dxa"/>
            <w:gridSpan w:val="4"/>
          </w:tcPr>
          <w:p w14:paraId="17B35342"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n/a</w:t>
            </w:r>
          </w:p>
        </w:tc>
      </w:tr>
      <w:tr w:rsidR="002950B6" w:rsidRPr="008F7C2C" w14:paraId="4E64338B" w14:textId="77777777" w:rsidTr="00125EA4">
        <w:trPr>
          <w:gridAfter w:val="1"/>
          <w:wAfter w:w="75" w:type="dxa"/>
          <w:trHeight w:val="20"/>
        </w:trPr>
        <w:tc>
          <w:tcPr>
            <w:tcW w:w="2835" w:type="dxa"/>
          </w:tcPr>
          <w:p w14:paraId="38CD8574" w14:textId="77777777" w:rsidR="002950B6" w:rsidRPr="008F7C2C" w:rsidRDefault="002950B6" w:rsidP="00B15DE8">
            <w:pPr>
              <w:spacing w:line="480" w:lineRule="auto"/>
              <w:rPr>
                <w:rFonts w:ascii="Times New Roman" w:hAnsi="Times New Roman" w:cs="Times New Roman"/>
                <w:sz w:val="18"/>
                <w:szCs w:val="18"/>
              </w:rPr>
            </w:pPr>
            <w:r w:rsidRPr="008F7C2C">
              <w:rPr>
                <w:rFonts w:ascii="Times New Roman" w:hAnsi="Times New Roman" w:cs="Times New Roman"/>
                <w:sz w:val="18"/>
                <w:szCs w:val="18"/>
              </w:rPr>
              <w:t>IDA</w:t>
            </w:r>
            <w:r w:rsidRPr="008F7C2C">
              <w:rPr>
                <w:rFonts w:ascii="Times New Roman" w:hAnsi="Times New Roman" w:cs="Times New Roman"/>
                <w:sz w:val="18"/>
                <w:szCs w:val="18"/>
                <w:lang w:val="en-US"/>
              </w:rPr>
              <w:t xml:space="preserve">, </w:t>
            </w:r>
            <w:r w:rsidRPr="008F7C2C">
              <w:rPr>
                <w:rFonts w:ascii="Times New Roman" w:hAnsi="Times New Roman" w:cs="Times New Roman"/>
                <w:sz w:val="18"/>
                <w:szCs w:val="18"/>
              </w:rPr>
              <w:t xml:space="preserve">no./total </w:t>
            </w:r>
            <w:r w:rsidRPr="008F7C2C">
              <w:rPr>
                <w:rFonts w:ascii="Times New Roman" w:hAnsi="Times New Roman" w:cs="Times New Roman"/>
                <w:sz w:val="18"/>
                <w:szCs w:val="18"/>
                <w:lang w:val="en-GB"/>
              </w:rPr>
              <w:t>(</w:t>
            </w:r>
            <w:r w:rsidRPr="008F7C2C">
              <w:rPr>
                <w:rFonts w:ascii="Times New Roman" w:hAnsi="Times New Roman" w:cs="Times New Roman"/>
                <w:sz w:val="18"/>
                <w:szCs w:val="18"/>
              </w:rPr>
              <w:t>%)</w:t>
            </w:r>
            <w:proofErr w:type="spellStart"/>
            <w:r w:rsidRPr="008F7C2C">
              <w:rPr>
                <w:rFonts w:ascii="Times New Roman" w:hAnsi="Times New Roman" w:cs="Times New Roman"/>
                <w:sz w:val="18"/>
                <w:szCs w:val="18"/>
                <w:vertAlign w:val="superscript"/>
                <w:lang w:val="en-US"/>
              </w:rPr>
              <w:t>i</w:t>
            </w:r>
            <w:proofErr w:type="spellEnd"/>
            <w:r w:rsidRPr="008F7C2C">
              <w:rPr>
                <w:rFonts w:ascii="Times New Roman" w:hAnsi="Times New Roman" w:cs="Times New Roman"/>
                <w:sz w:val="18"/>
                <w:szCs w:val="18"/>
              </w:rPr>
              <w:t xml:space="preserve"> </w:t>
            </w:r>
          </w:p>
        </w:tc>
        <w:tc>
          <w:tcPr>
            <w:tcW w:w="2835" w:type="dxa"/>
            <w:gridSpan w:val="2"/>
          </w:tcPr>
          <w:p w14:paraId="3F857FCB"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w:t>
            </w:r>
            <w:r w:rsidRPr="008F7C2C">
              <w:rPr>
                <w:rFonts w:ascii="Times New Roman" w:hAnsi="Times New Roman" w:cs="Times New Roman"/>
                <w:sz w:val="18"/>
                <w:szCs w:val="18"/>
                <w:lang w:val="en-US"/>
              </w:rPr>
              <w:t>71</w:t>
            </w:r>
            <w:r w:rsidRPr="008F7C2C">
              <w:rPr>
                <w:rFonts w:ascii="Times New Roman" w:hAnsi="Times New Roman" w:cs="Times New Roman"/>
                <w:sz w:val="18"/>
                <w:szCs w:val="18"/>
              </w:rPr>
              <w:t>/1,</w:t>
            </w:r>
            <w:r w:rsidRPr="008F7C2C">
              <w:rPr>
                <w:rFonts w:ascii="Times New Roman" w:hAnsi="Times New Roman" w:cs="Times New Roman"/>
                <w:sz w:val="18"/>
                <w:szCs w:val="18"/>
                <w:lang w:val="en-US"/>
              </w:rPr>
              <w:t>265</w:t>
            </w:r>
            <w:r w:rsidRPr="008F7C2C">
              <w:rPr>
                <w:rFonts w:ascii="Times New Roman" w:hAnsi="Times New Roman" w:cs="Times New Roman"/>
                <w:sz w:val="18"/>
                <w:szCs w:val="18"/>
              </w:rPr>
              <w:t xml:space="preserve"> (1</w:t>
            </w:r>
            <w:r w:rsidRPr="008F7C2C">
              <w:rPr>
                <w:rFonts w:ascii="Times New Roman" w:hAnsi="Times New Roman" w:cs="Times New Roman"/>
                <w:sz w:val="18"/>
                <w:szCs w:val="18"/>
                <w:lang w:val="en-US"/>
              </w:rPr>
              <w:t>3</w:t>
            </w:r>
            <w:r w:rsidRPr="008F7C2C">
              <w:rPr>
                <w:rFonts w:ascii="Times New Roman" w:hAnsi="Times New Roman" w:cs="Times New Roman"/>
                <w:sz w:val="18"/>
                <w:szCs w:val="18"/>
              </w:rPr>
              <w:t>.5</w:t>
            </w:r>
            <w:r w:rsidRPr="008F7C2C">
              <w:rPr>
                <w:rFonts w:ascii="Times New Roman" w:hAnsi="Times New Roman" w:cs="Times New Roman"/>
                <w:sz w:val="18"/>
                <w:szCs w:val="18"/>
                <w:lang w:val="en-US"/>
              </w:rPr>
              <w:t>2</w:t>
            </w:r>
            <w:r w:rsidRPr="008F7C2C">
              <w:rPr>
                <w:rFonts w:ascii="Times New Roman" w:hAnsi="Times New Roman" w:cs="Times New Roman"/>
                <w:sz w:val="18"/>
                <w:szCs w:val="18"/>
              </w:rPr>
              <w:t>)</w:t>
            </w:r>
          </w:p>
        </w:tc>
        <w:tc>
          <w:tcPr>
            <w:tcW w:w="2465" w:type="dxa"/>
            <w:gridSpan w:val="4"/>
          </w:tcPr>
          <w:p w14:paraId="7F84619D"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90/488 (18.44)</w:t>
            </w:r>
          </w:p>
        </w:tc>
        <w:tc>
          <w:tcPr>
            <w:tcW w:w="2442" w:type="dxa"/>
            <w:gridSpan w:val="4"/>
          </w:tcPr>
          <w:p w14:paraId="14A1C032"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n/a</w:t>
            </w:r>
          </w:p>
        </w:tc>
        <w:tc>
          <w:tcPr>
            <w:tcW w:w="2442" w:type="dxa"/>
            <w:gridSpan w:val="4"/>
          </w:tcPr>
          <w:p w14:paraId="1C56F0E5"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80/762 (10.</w:t>
            </w:r>
            <w:r w:rsidRPr="008F7C2C">
              <w:rPr>
                <w:rFonts w:ascii="Times New Roman" w:hAnsi="Times New Roman" w:cs="Times New Roman"/>
                <w:sz w:val="18"/>
                <w:szCs w:val="18"/>
                <w:lang w:val="en-US"/>
              </w:rPr>
              <w:t>0</w:t>
            </w:r>
            <w:r w:rsidRPr="008F7C2C">
              <w:rPr>
                <w:rFonts w:ascii="Times New Roman" w:hAnsi="Times New Roman" w:cs="Times New Roman"/>
                <w:sz w:val="18"/>
                <w:szCs w:val="18"/>
              </w:rPr>
              <w:t>5)</w:t>
            </w:r>
          </w:p>
        </w:tc>
      </w:tr>
      <w:tr w:rsidR="002950B6" w:rsidRPr="008F7C2C" w14:paraId="2F9F7B09" w14:textId="77777777" w:rsidTr="00125EA4">
        <w:trPr>
          <w:gridAfter w:val="1"/>
          <w:wAfter w:w="75" w:type="dxa"/>
          <w:trHeight w:val="20"/>
        </w:trPr>
        <w:tc>
          <w:tcPr>
            <w:tcW w:w="2835" w:type="dxa"/>
            <w:tcBorders>
              <w:bottom w:val="single" w:sz="6" w:space="0" w:color="auto"/>
            </w:tcBorders>
          </w:tcPr>
          <w:p w14:paraId="751A37BB" w14:textId="77777777" w:rsidR="002950B6" w:rsidRPr="008F7C2C" w:rsidRDefault="002950B6" w:rsidP="00B15DE8">
            <w:pPr>
              <w:spacing w:line="480" w:lineRule="auto"/>
              <w:rPr>
                <w:rFonts w:ascii="Times New Roman" w:hAnsi="Times New Roman" w:cs="Times New Roman"/>
                <w:sz w:val="18"/>
                <w:szCs w:val="18"/>
                <w:vertAlign w:val="superscript"/>
                <w:lang w:val="en-US"/>
              </w:rPr>
            </w:pPr>
            <w:r w:rsidRPr="008F7C2C">
              <w:rPr>
                <w:rFonts w:ascii="Times New Roman" w:hAnsi="Times New Roman" w:cs="Times New Roman"/>
                <w:sz w:val="18"/>
                <w:szCs w:val="18"/>
              </w:rPr>
              <w:t>Anemia</w:t>
            </w:r>
            <w:r w:rsidRPr="008F7C2C">
              <w:rPr>
                <w:rFonts w:ascii="Times New Roman" w:hAnsi="Times New Roman" w:cs="Times New Roman"/>
                <w:sz w:val="18"/>
                <w:szCs w:val="18"/>
                <w:lang w:val="en-US"/>
              </w:rPr>
              <w:t xml:space="preserve">, </w:t>
            </w:r>
            <w:r w:rsidRPr="008F7C2C">
              <w:rPr>
                <w:rFonts w:ascii="Times New Roman" w:hAnsi="Times New Roman" w:cs="Times New Roman"/>
                <w:sz w:val="18"/>
                <w:szCs w:val="18"/>
              </w:rPr>
              <w:t xml:space="preserve">no./total </w:t>
            </w:r>
            <w:r w:rsidRPr="008F7C2C">
              <w:rPr>
                <w:rFonts w:ascii="Times New Roman" w:hAnsi="Times New Roman" w:cs="Times New Roman"/>
                <w:sz w:val="18"/>
                <w:szCs w:val="18"/>
                <w:lang w:val="en-GB"/>
              </w:rPr>
              <w:t>(</w:t>
            </w:r>
            <w:r w:rsidRPr="008F7C2C">
              <w:rPr>
                <w:rFonts w:ascii="Times New Roman" w:hAnsi="Times New Roman" w:cs="Times New Roman"/>
                <w:sz w:val="18"/>
                <w:szCs w:val="18"/>
              </w:rPr>
              <w:t>%)</w:t>
            </w:r>
            <w:r w:rsidRPr="008F7C2C">
              <w:rPr>
                <w:rFonts w:ascii="Times New Roman" w:hAnsi="Times New Roman" w:cs="Times New Roman"/>
                <w:sz w:val="18"/>
                <w:szCs w:val="18"/>
                <w:vertAlign w:val="superscript"/>
                <w:lang w:val="en-US"/>
              </w:rPr>
              <w:t>j</w:t>
            </w:r>
          </w:p>
        </w:tc>
        <w:tc>
          <w:tcPr>
            <w:tcW w:w="2835" w:type="dxa"/>
            <w:gridSpan w:val="2"/>
            <w:tcBorders>
              <w:bottom w:val="single" w:sz="6" w:space="0" w:color="auto"/>
            </w:tcBorders>
          </w:tcPr>
          <w:p w14:paraId="09D8F1C7"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lang w:val="en-US"/>
              </w:rPr>
              <w:t>585</w:t>
            </w:r>
            <w:r w:rsidRPr="008F7C2C">
              <w:rPr>
                <w:rFonts w:ascii="Times New Roman" w:hAnsi="Times New Roman" w:cs="Times New Roman"/>
                <w:sz w:val="18"/>
                <w:szCs w:val="18"/>
              </w:rPr>
              <w:t>/1,</w:t>
            </w:r>
            <w:r w:rsidRPr="008F7C2C">
              <w:rPr>
                <w:rFonts w:ascii="Times New Roman" w:hAnsi="Times New Roman" w:cs="Times New Roman"/>
                <w:sz w:val="18"/>
                <w:szCs w:val="18"/>
                <w:lang w:val="en-US"/>
              </w:rPr>
              <w:t>367</w:t>
            </w:r>
            <w:r w:rsidRPr="008F7C2C">
              <w:rPr>
                <w:rFonts w:ascii="Times New Roman" w:hAnsi="Times New Roman" w:cs="Times New Roman"/>
                <w:sz w:val="18"/>
                <w:szCs w:val="18"/>
              </w:rPr>
              <w:t xml:space="preserve"> (42.</w:t>
            </w:r>
            <w:r w:rsidRPr="008F7C2C">
              <w:rPr>
                <w:rFonts w:ascii="Times New Roman" w:hAnsi="Times New Roman" w:cs="Times New Roman"/>
                <w:sz w:val="18"/>
                <w:szCs w:val="18"/>
                <w:lang w:val="en-US"/>
              </w:rPr>
              <w:t>7</w:t>
            </w:r>
            <w:r w:rsidRPr="008F7C2C">
              <w:rPr>
                <w:rFonts w:ascii="Times New Roman" w:hAnsi="Times New Roman" w:cs="Times New Roman"/>
                <w:sz w:val="18"/>
                <w:szCs w:val="18"/>
              </w:rPr>
              <w:t>9)</w:t>
            </w:r>
          </w:p>
        </w:tc>
        <w:tc>
          <w:tcPr>
            <w:tcW w:w="2465" w:type="dxa"/>
            <w:gridSpan w:val="4"/>
            <w:tcBorders>
              <w:bottom w:val="single" w:sz="6" w:space="0" w:color="auto"/>
            </w:tcBorders>
          </w:tcPr>
          <w:p w14:paraId="62C0280C"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359/516 (69.57)</w:t>
            </w:r>
          </w:p>
        </w:tc>
        <w:tc>
          <w:tcPr>
            <w:tcW w:w="2442" w:type="dxa"/>
            <w:gridSpan w:val="4"/>
            <w:tcBorders>
              <w:bottom w:val="single" w:sz="6" w:space="0" w:color="auto"/>
            </w:tcBorders>
          </w:tcPr>
          <w:p w14:paraId="00CD3C84"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n/a</w:t>
            </w:r>
          </w:p>
        </w:tc>
        <w:tc>
          <w:tcPr>
            <w:tcW w:w="2442" w:type="dxa"/>
            <w:gridSpan w:val="4"/>
            <w:tcBorders>
              <w:bottom w:val="single" w:sz="6" w:space="0" w:color="auto"/>
            </w:tcBorders>
          </w:tcPr>
          <w:p w14:paraId="5C97337F"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220/834 (26.38)</w:t>
            </w:r>
          </w:p>
        </w:tc>
      </w:tr>
      <w:tr w:rsidR="002950B6" w:rsidRPr="008F7C2C" w14:paraId="0F44772F" w14:textId="77777777" w:rsidTr="00125EA4">
        <w:trPr>
          <w:gridAfter w:val="1"/>
          <w:wAfter w:w="75" w:type="dxa"/>
          <w:trHeight w:val="20"/>
        </w:trPr>
        <w:tc>
          <w:tcPr>
            <w:tcW w:w="2835" w:type="dxa"/>
            <w:tcBorders>
              <w:top w:val="single" w:sz="6" w:space="0" w:color="auto"/>
              <w:bottom w:val="single" w:sz="6" w:space="0" w:color="auto"/>
            </w:tcBorders>
            <w:vAlign w:val="center"/>
          </w:tcPr>
          <w:p w14:paraId="143FDCCB" w14:textId="77777777" w:rsidR="002950B6" w:rsidRPr="008F7C2C" w:rsidRDefault="002950B6" w:rsidP="003A7379">
            <w:pPr>
              <w:spacing w:line="480" w:lineRule="auto"/>
              <w:rPr>
                <w:rFonts w:ascii="Times New Roman" w:hAnsi="Times New Roman" w:cs="Times New Roman"/>
                <w:b/>
                <w:sz w:val="18"/>
                <w:szCs w:val="18"/>
                <w:lang w:val="en-US"/>
              </w:rPr>
            </w:pPr>
            <w:r w:rsidRPr="008F7C2C">
              <w:rPr>
                <w:rFonts w:ascii="Times New Roman" w:hAnsi="Times New Roman" w:cs="Times New Roman"/>
                <w:b/>
                <w:sz w:val="18"/>
                <w:szCs w:val="18"/>
              </w:rPr>
              <w:t>Biomarkers</w:t>
            </w:r>
            <w:r w:rsidRPr="008F7C2C">
              <w:rPr>
                <w:rFonts w:ascii="Times New Roman" w:hAnsi="Times New Roman" w:cs="Times New Roman"/>
                <w:b/>
                <w:sz w:val="18"/>
                <w:szCs w:val="18"/>
                <w:lang w:val="en-US"/>
              </w:rPr>
              <w:t xml:space="preserve"> and malaria antibodies</w:t>
            </w:r>
          </w:p>
        </w:tc>
        <w:tc>
          <w:tcPr>
            <w:tcW w:w="945" w:type="dxa"/>
            <w:tcBorders>
              <w:top w:val="single" w:sz="6" w:space="0" w:color="auto"/>
              <w:bottom w:val="single" w:sz="6" w:space="0" w:color="auto"/>
            </w:tcBorders>
            <w:vAlign w:val="center"/>
          </w:tcPr>
          <w:p w14:paraId="71060706" w14:textId="77777777" w:rsidR="002950B6" w:rsidRPr="008F7C2C" w:rsidRDefault="002950B6" w:rsidP="00D85243">
            <w:pPr>
              <w:spacing w:line="480" w:lineRule="auto"/>
              <w:jc w:val="right"/>
              <w:rPr>
                <w:rFonts w:ascii="Times New Roman" w:hAnsi="Times New Roman" w:cs="Times New Roman"/>
                <w:b/>
                <w:sz w:val="18"/>
                <w:szCs w:val="18"/>
              </w:rPr>
            </w:pPr>
            <w:r w:rsidRPr="008F7C2C">
              <w:rPr>
                <w:rFonts w:ascii="Times New Roman" w:hAnsi="Times New Roman" w:cs="Times New Roman"/>
                <w:b/>
                <w:sz w:val="18"/>
                <w:szCs w:val="18"/>
              </w:rPr>
              <w:t>n</w:t>
            </w:r>
          </w:p>
        </w:tc>
        <w:tc>
          <w:tcPr>
            <w:tcW w:w="1890" w:type="dxa"/>
            <w:tcBorders>
              <w:top w:val="single" w:sz="6" w:space="0" w:color="auto"/>
              <w:bottom w:val="single" w:sz="6" w:space="0" w:color="auto"/>
            </w:tcBorders>
            <w:vAlign w:val="center"/>
          </w:tcPr>
          <w:p w14:paraId="0F4862A0" w14:textId="77777777" w:rsidR="002950B6" w:rsidRPr="008F7C2C" w:rsidRDefault="002950B6" w:rsidP="00D85243">
            <w:pPr>
              <w:spacing w:line="480" w:lineRule="auto"/>
              <w:jc w:val="right"/>
              <w:rPr>
                <w:rFonts w:ascii="Times New Roman" w:hAnsi="Times New Roman" w:cs="Times New Roman"/>
                <w:b/>
                <w:sz w:val="18"/>
                <w:szCs w:val="18"/>
                <w:lang w:val="en-GB"/>
              </w:rPr>
            </w:pPr>
            <w:r w:rsidRPr="008F7C2C">
              <w:rPr>
                <w:rFonts w:ascii="Times New Roman" w:hAnsi="Times New Roman" w:cs="Times New Roman"/>
                <w:b/>
                <w:sz w:val="18"/>
                <w:szCs w:val="18"/>
                <w:lang w:val="en-GB"/>
              </w:rPr>
              <w:t>g</w:t>
            </w:r>
            <w:r w:rsidRPr="008F7C2C">
              <w:rPr>
                <w:rFonts w:ascii="Times New Roman" w:hAnsi="Times New Roman" w:cs="Times New Roman"/>
                <w:b/>
                <w:sz w:val="18"/>
                <w:szCs w:val="18"/>
              </w:rPr>
              <w:t>mean</w:t>
            </w:r>
            <w:r w:rsidRPr="008F7C2C">
              <w:rPr>
                <w:rFonts w:ascii="Times New Roman" w:hAnsi="Times New Roman" w:cs="Times New Roman"/>
                <w:b/>
                <w:sz w:val="18"/>
                <w:szCs w:val="18"/>
                <w:lang w:val="en-GB"/>
              </w:rPr>
              <w:t xml:space="preserve"> (95% CI)</w:t>
            </w:r>
          </w:p>
        </w:tc>
        <w:tc>
          <w:tcPr>
            <w:tcW w:w="509" w:type="dxa"/>
            <w:gridSpan w:val="2"/>
            <w:tcBorders>
              <w:top w:val="single" w:sz="6" w:space="0" w:color="auto"/>
              <w:bottom w:val="single" w:sz="6" w:space="0" w:color="auto"/>
            </w:tcBorders>
            <w:vAlign w:val="center"/>
          </w:tcPr>
          <w:p w14:paraId="66FC47E6" w14:textId="77777777" w:rsidR="002950B6" w:rsidRPr="008F7C2C" w:rsidRDefault="002950B6" w:rsidP="00D85243">
            <w:pPr>
              <w:spacing w:line="480" w:lineRule="auto"/>
              <w:jc w:val="right"/>
              <w:rPr>
                <w:rFonts w:ascii="Times New Roman" w:hAnsi="Times New Roman" w:cs="Times New Roman"/>
                <w:b/>
                <w:sz w:val="18"/>
                <w:szCs w:val="18"/>
              </w:rPr>
            </w:pPr>
            <w:r w:rsidRPr="008F7C2C">
              <w:rPr>
                <w:rFonts w:ascii="Times New Roman" w:hAnsi="Times New Roman" w:cs="Times New Roman"/>
                <w:b/>
                <w:sz w:val="18"/>
                <w:szCs w:val="18"/>
              </w:rPr>
              <w:t>n</w:t>
            </w:r>
          </w:p>
        </w:tc>
        <w:tc>
          <w:tcPr>
            <w:tcW w:w="1956" w:type="dxa"/>
            <w:gridSpan w:val="2"/>
            <w:tcBorders>
              <w:top w:val="single" w:sz="6" w:space="0" w:color="auto"/>
              <w:bottom w:val="single" w:sz="6" w:space="0" w:color="auto"/>
            </w:tcBorders>
            <w:vAlign w:val="center"/>
          </w:tcPr>
          <w:p w14:paraId="775F3019" w14:textId="77777777" w:rsidR="002950B6" w:rsidRPr="008F7C2C" w:rsidRDefault="002950B6" w:rsidP="00D85243">
            <w:pPr>
              <w:spacing w:line="480" w:lineRule="auto"/>
              <w:jc w:val="right"/>
              <w:rPr>
                <w:rFonts w:ascii="Times New Roman" w:hAnsi="Times New Roman" w:cs="Times New Roman"/>
                <w:b/>
                <w:sz w:val="18"/>
                <w:szCs w:val="18"/>
                <w:lang w:val="en-US"/>
              </w:rPr>
            </w:pPr>
            <w:proofErr w:type="spellStart"/>
            <w:r w:rsidRPr="008F7C2C">
              <w:rPr>
                <w:rFonts w:ascii="Times New Roman" w:hAnsi="Times New Roman" w:cs="Times New Roman"/>
                <w:b/>
                <w:sz w:val="18"/>
                <w:szCs w:val="18"/>
              </w:rPr>
              <w:t>gmean</w:t>
            </w:r>
            <w:proofErr w:type="spellEnd"/>
            <w:r w:rsidRPr="008F7C2C">
              <w:rPr>
                <w:rFonts w:ascii="Times New Roman" w:hAnsi="Times New Roman" w:cs="Times New Roman"/>
                <w:b/>
                <w:sz w:val="18"/>
                <w:szCs w:val="18"/>
                <w:lang w:val="en-US"/>
              </w:rPr>
              <w:t xml:space="preserve"> </w:t>
            </w:r>
            <w:r w:rsidRPr="008F7C2C">
              <w:rPr>
                <w:rFonts w:ascii="Times New Roman" w:hAnsi="Times New Roman" w:cs="Times New Roman"/>
                <w:b/>
                <w:sz w:val="18"/>
                <w:szCs w:val="18"/>
                <w:lang w:val="en-GB"/>
              </w:rPr>
              <w:t>(95% CI)</w:t>
            </w:r>
          </w:p>
        </w:tc>
        <w:tc>
          <w:tcPr>
            <w:tcW w:w="486" w:type="dxa"/>
            <w:gridSpan w:val="2"/>
            <w:tcBorders>
              <w:top w:val="single" w:sz="6" w:space="0" w:color="auto"/>
              <w:bottom w:val="single" w:sz="6" w:space="0" w:color="auto"/>
            </w:tcBorders>
            <w:vAlign w:val="center"/>
          </w:tcPr>
          <w:p w14:paraId="19C51E5A" w14:textId="77777777" w:rsidR="002950B6" w:rsidRPr="008F7C2C" w:rsidRDefault="002950B6" w:rsidP="00D85243">
            <w:pPr>
              <w:spacing w:line="480" w:lineRule="auto"/>
              <w:jc w:val="right"/>
              <w:rPr>
                <w:rFonts w:ascii="Times New Roman" w:hAnsi="Times New Roman" w:cs="Times New Roman"/>
                <w:b/>
                <w:sz w:val="18"/>
                <w:szCs w:val="18"/>
              </w:rPr>
            </w:pPr>
            <w:r w:rsidRPr="008F7C2C">
              <w:rPr>
                <w:rFonts w:ascii="Times New Roman" w:hAnsi="Times New Roman" w:cs="Times New Roman"/>
                <w:b/>
                <w:sz w:val="18"/>
                <w:szCs w:val="18"/>
              </w:rPr>
              <w:t>n</w:t>
            </w:r>
          </w:p>
        </w:tc>
        <w:tc>
          <w:tcPr>
            <w:tcW w:w="1956" w:type="dxa"/>
            <w:gridSpan w:val="2"/>
            <w:tcBorders>
              <w:top w:val="single" w:sz="6" w:space="0" w:color="auto"/>
              <w:bottom w:val="single" w:sz="6" w:space="0" w:color="auto"/>
            </w:tcBorders>
            <w:vAlign w:val="center"/>
          </w:tcPr>
          <w:p w14:paraId="3A2A327F" w14:textId="77777777" w:rsidR="002950B6" w:rsidRPr="008F7C2C" w:rsidRDefault="002950B6" w:rsidP="00D85243">
            <w:pPr>
              <w:spacing w:line="480" w:lineRule="auto"/>
              <w:jc w:val="right"/>
              <w:rPr>
                <w:rFonts w:ascii="Times New Roman" w:hAnsi="Times New Roman" w:cs="Times New Roman"/>
                <w:b/>
                <w:sz w:val="18"/>
                <w:szCs w:val="18"/>
              </w:rPr>
            </w:pPr>
            <w:proofErr w:type="spellStart"/>
            <w:r w:rsidRPr="008F7C2C">
              <w:rPr>
                <w:rFonts w:ascii="Times New Roman" w:hAnsi="Times New Roman" w:cs="Times New Roman"/>
                <w:b/>
                <w:sz w:val="18"/>
                <w:szCs w:val="18"/>
              </w:rPr>
              <w:t>gmean</w:t>
            </w:r>
            <w:proofErr w:type="spellEnd"/>
            <w:r w:rsidRPr="008F7C2C">
              <w:rPr>
                <w:rFonts w:ascii="Times New Roman" w:hAnsi="Times New Roman" w:cs="Times New Roman"/>
                <w:b/>
                <w:sz w:val="18"/>
                <w:szCs w:val="18"/>
                <w:lang w:val="en-US"/>
              </w:rPr>
              <w:t xml:space="preserve"> </w:t>
            </w:r>
            <w:r w:rsidRPr="008F7C2C">
              <w:rPr>
                <w:rFonts w:ascii="Times New Roman" w:hAnsi="Times New Roman" w:cs="Times New Roman"/>
                <w:b/>
                <w:sz w:val="18"/>
                <w:szCs w:val="18"/>
                <w:lang w:val="en-GB"/>
              </w:rPr>
              <w:t>(95% CI)</w:t>
            </w:r>
          </w:p>
        </w:tc>
        <w:tc>
          <w:tcPr>
            <w:tcW w:w="486" w:type="dxa"/>
            <w:gridSpan w:val="2"/>
            <w:tcBorders>
              <w:top w:val="single" w:sz="6" w:space="0" w:color="auto"/>
              <w:bottom w:val="single" w:sz="6" w:space="0" w:color="auto"/>
            </w:tcBorders>
            <w:vAlign w:val="center"/>
          </w:tcPr>
          <w:p w14:paraId="7FDFF6C4" w14:textId="77777777" w:rsidR="002950B6" w:rsidRPr="008F7C2C" w:rsidRDefault="002950B6" w:rsidP="00D85243">
            <w:pPr>
              <w:spacing w:line="480" w:lineRule="auto"/>
              <w:jc w:val="right"/>
              <w:rPr>
                <w:rFonts w:ascii="Times New Roman" w:hAnsi="Times New Roman" w:cs="Times New Roman"/>
                <w:b/>
                <w:sz w:val="18"/>
                <w:szCs w:val="18"/>
              </w:rPr>
            </w:pPr>
            <w:r w:rsidRPr="008F7C2C">
              <w:rPr>
                <w:rFonts w:ascii="Times New Roman" w:hAnsi="Times New Roman" w:cs="Times New Roman"/>
                <w:b/>
                <w:sz w:val="18"/>
                <w:szCs w:val="18"/>
              </w:rPr>
              <w:t>n</w:t>
            </w:r>
          </w:p>
        </w:tc>
        <w:tc>
          <w:tcPr>
            <w:tcW w:w="1956" w:type="dxa"/>
            <w:gridSpan w:val="2"/>
            <w:tcBorders>
              <w:top w:val="single" w:sz="6" w:space="0" w:color="auto"/>
              <w:bottom w:val="single" w:sz="6" w:space="0" w:color="auto"/>
            </w:tcBorders>
            <w:vAlign w:val="center"/>
          </w:tcPr>
          <w:p w14:paraId="4E0ACC17" w14:textId="77777777" w:rsidR="002950B6" w:rsidRPr="008F7C2C" w:rsidRDefault="002950B6" w:rsidP="00D85243">
            <w:pPr>
              <w:spacing w:line="480" w:lineRule="auto"/>
              <w:jc w:val="right"/>
              <w:rPr>
                <w:rFonts w:ascii="Times New Roman" w:hAnsi="Times New Roman" w:cs="Times New Roman"/>
                <w:b/>
                <w:sz w:val="18"/>
                <w:szCs w:val="18"/>
              </w:rPr>
            </w:pPr>
            <w:proofErr w:type="spellStart"/>
            <w:r w:rsidRPr="008F7C2C">
              <w:rPr>
                <w:rFonts w:ascii="Times New Roman" w:hAnsi="Times New Roman" w:cs="Times New Roman"/>
                <w:b/>
                <w:sz w:val="18"/>
                <w:szCs w:val="18"/>
              </w:rPr>
              <w:t>gmean</w:t>
            </w:r>
            <w:proofErr w:type="spellEnd"/>
            <w:r w:rsidRPr="008F7C2C">
              <w:rPr>
                <w:rFonts w:ascii="Times New Roman" w:hAnsi="Times New Roman" w:cs="Times New Roman"/>
                <w:b/>
                <w:sz w:val="18"/>
                <w:szCs w:val="18"/>
                <w:lang w:val="en-US"/>
              </w:rPr>
              <w:t xml:space="preserve"> </w:t>
            </w:r>
            <w:r w:rsidRPr="008F7C2C">
              <w:rPr>
                <w:rFonts w:ascii="Times New Roman" w:hAnsi="Times New Roman" w:cs="Times New Roman"/>
                <w:b/>
                <w:sz w:val="18"/>
                <w:szCs w:val="18"/>
                <w:lang w:val="en-GB"/>
              </w:rPr>
              <w:t>(95% CI)</w:t>
            </w:r>
          </w:p>
        </w:tc>
      </w:tr>
      <w:tr w:rsidR="002950B6" w:rsidRPr="008F7C2C" w14:paraId="4A69E671" w14:textId="77777777" w:rsidTr="00125EA4">
        <w:trPr>
          <w:gridAfter w:val="1"/>
          <w:wAfter w:w="75" w:type="dxa"/>
          <w:trHeight w:val="20"/>
        </w:trPr>
        <w:tc>
          <w:tcPr>
            <w:tcW w:w="2835" w:type="dxa"/>
            <w:tcBorders>
              <w:top w:val="single" w:sz="6" w:space="0" w:color="auto"/>
            </w:tcBorders>
          </w:tcPr>
          <w:p w14:paraId="509CFDF8" w14:textId="77777777" w:rsidR="002950B6" w:rsidRPr="008F7C2C" w:rsidRDefault="002950B6" w:rsidP="00B15DE8">
            <w:pPr>
              <w:spacing w:line="480" w:lineRule="auto"/>
              <w:rPr>
                <w:rFonts w:ascii="Times New Roman" w:hAnsi="Times New Roman" w:cs="Times New Roman"/>
                <w:sz w:val="18"/>
                <w:szCs w:val="18"/>
              </w:rPr>
            </w:pPr>
            <w:r w:rsidRPr="008F7C2C">
              <w:rPr>
                <w:rFonts w:ascii="Times New Roman" w:hAnsi="Times New Roman" w:cs="Times New Roman"/>
                <w:sz w:val="18"/>
                <w:szCs w:val="18"/>
              </w:rPr>
              <w:t>Ferritin (µg/L)</w:t>
            </w:r>
          </w:p>
        </w:tc>
        <w:tc>
          <w:tcPr>
            <w:tcW w:w="945" w:type="dxa"/>
            <w:tcBorders>
              <w:top w:val="single" w:sz="6" w:space="0" w:color="auto"/>
            </w:tcBorders>
          </w:tcPr>
          <w:p w14:paraId="31C80044" w14:textId="77777777" w:rsidR="002950B6" w:rsidRPr="008F7C2C" w:rsidRDefault="002950B6" w:rsidP="00B15DE8">
            <w:pPr>
              <w:spacing w:line="480" w:lineRule="auto"/>
              <w:jc w:val="right"/>
              <w:rPr>
                <w:rFonts w:ascii="Times New Roman" w:hAnsi="Times New Roman" w:cs="Times New Roman"/>
                <w:sz w:val="18"/>
                <w:szCs w:val="18"/>
                <w:lang w:val="en-US"/>
              </w:rPr>
            </w:pPr>
            <w:r w:rsidRPr="008F7C2C">
              <w:rPr>
                <w:rFonts w:ascii="Times New Roman" w:hAnsi="Times New Roman" w:cs="Times New Roman"/>
                <w:sz w:val="18"/>
                <w:szCs w:val="18"/>
                <w:lang w:val="en-US"/>
              </w:rPr>
              <w:t>1,683</w:t>
            </w:r>
          </w:p>
        </w:tc>
        <w:tc>
          <w:tcPr>
            <w:tcW w:w="1890" w:type="dxa"/>
            <w:tcBorders>
              <w:top w:val="single" w:sz="6" w:space="0" w:color="auto"/>
            </w:tcBorders>
          </w:tcPr>
          <w:p w14:paraId="60BEFD21"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w:t>
            </w:r>
            <w:r w:rsidRPr="008F7C2C">
              <w:rPr>
                <w:rFonts w:ascii="Times New Roman" w:hAnsi="Times New Roman" w:cs="Times New Roman"/>
                <w:sz w:val="18"/>
                <w:szCs w:val="18"/>
                <w:lang w:val="en-US"/>
              </w:rPr>
              <w:t>3</w:t>
            </w:r>
            <w:r w:rsidRPr="008F7C2C">
              <w:rPr>
                <w:rFonts w:ascii="Times New Roman" w:hAnsi="Times New Roman" w:cs="Times New Roman"/>
                <w:sz w:val="18"/>
                <w:szCs w:val="18"/>
              </w:rPr>
              <w:t>.</w:t>
            </w:r>
            <w:r w:rsidRPr="008F7C2C">
              <w:rPr>
                <w:rFonts w:ascii="Times New Roman" w:hAnsi="Times New Roman" w:cs="Times New Roman"/>
                <w:sz w:val="18"/>
                <w:szCs w:val="18"/>
                <w:lang w:val="en-US"/>
              </w:rPr>
              <w:t>44</w:t>
            </w:r>
            <w:r w:rsidRPr="008F7C2C">
              <w:rPr>
                <w:rFonts w:ascii="Times New Roman" w:hAnsi="Times New Roman" w:cs="Times New Roman"/>
                <w:sz w:val="18"/>
                <w:szCs w:val="18"/>
              </w:rPr>
              <w:t xml:space="preserve"> (2</w:t>
            </w:r>
            <w:r w:rsidRPr="008F7C2C">
              <w:rPr>
                <w:rFonts w:ascii="Times New Roman" w:hAnsi="Times New Roman" w:cs="Times New Roman"/>
                <w:sz w:val="18"/>
                <w:szCs w:val="18"/>
                <w:lang w:val="en-US"/>
              </w:rPr>
              <w:t>2</w:t>
            </w:r>
            <w:r w:rsidRPr="008F7C2C">
              <w:rPr>
                <w:rFonts w:ascii="Times New Roman" w:hAnsi="Times New Roman" w:cs="Times New Roman"/>
                <w:sz w:val="18"/>
                <w:szCs w:val="18"/>
              </w:rPr>
              <w:t>.</w:t>
            </w:r>
            <w:r w:rsidRPr="008F7C2C">
              <w:rPr>
                <w:rFonts w:ascii="Times New Roman" w:hAnsi="Times New Roman" w:cs="Times New Roman"/>
                <w:sz w:val="18"/>
                <w:szCs w:val="18"/>
                <w:lang w:val="en-US"/>
              </w:rPr>
              <w:t>29</w:t>
            </w:r>
            <w:r w:rsidRPr="008F7C2C">
              <w:rPr>
                <w:rFonts w:ascii="Times New Roman" w:hAnsi="Times New Roman" w:cs="Times New Roman"/>
                <w:sz w:val="18"/>
                <w:szCs w:val="18"/>
              </w:rPr>
              <w:t>, 2</w:t>
            </w:r>
            <w:r w:rsidRPr="008F7C2C">
              <w:rPr>
                <w:rFonts w:ascii="Times New Roman" w:hAnsi="Times New Roman" w:cs="Times New Roman"/>
                <w:sz w:val="18"/>
                <w:szCs w:val="18"/>
                <w:lang w:val="en-US"/>
              </w:rPr>
              <w:t>4</w:t>
            </w:r>
            <w:r w:rsidRPr="008F7C2C">
              <w:rPr>
                <w:rFonts w:ascii="Times New Roman" w:hAnsi="Times New Roman" w:cs="Times New Roman"/>
                <w:sz w:val="18"/>
                <w:szCs w:val="18"/>
              </w:rPr>
              <w:t>.</w:t>
            </w:r>
            <w:r w:rsidRPr="008F7C2C">
              <w:rPr>
                <w:rFonts w:ascii="Times New Roman" w:hAnsi="Times New Roman" w:cs="Times New Roman"/>
                <w:sz w:val="18"/>
                <w:szCs w:val="18"/>
                <w:lang w:val="en-US"/>
              </w:rPr>
              <w:t>64</w:t>
            </w:r>
            <w:r w:rsidRPr="008F7C2C">
              <w:rPr>
                <w:rFonts w:ascii="Times New Roman" w:hAnsi="Times New Roman" w:cs="Times New Roman"/>
                <w:sz w:val="18"/>
                <w:szCs w:val="18"/>
              </w:rPr>
              <w:t>)</w:t>
            </w:r>
          </w:p>
        </w:tc>
        <w:tc>
          <w:tcPr>
            <w:tcW w:w="509" w:type="dxa"/>
            <w:gridSpan w:val="2"/>
            <w:tcBorders>
              <w:top w:val="single" w:sz="6" w:space="0" w:color="auto"/>
            </w:tcBorders>
          </w:tcPr>
          <w:p w14:paraId="1A01BF52"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552</w:t>
            </w:r>
          </w:p>
        </w:tc>
        <w:tc>
          <w:tcPr>
            <w:tcW w:w="1956" w:type="dxa"/>
            <w:gridSpan w:val="2"/>
            <w:tcBorders>
              <w:top w:val="single" w:sz="6" w:space="0" w:color="auto"/>
            </w:tcBorders>
          </w:tcPr>
          <w:p w14:paraId="50156895"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32.68 (30.0, 35 .61)</w:t>
            </w:r>
          </w:p>
        </w:tc>
        <w:tc>
          <w:tcPr>
            <w:tcW w:w="486" w:type="dxa"/>
            <w:gridSpan w:val="2"/>
            <w:tcBorders>
              <w:top w:val="single" w:sz="6" w:space="0" w:color="auto"/>
            </w:tcBorders>
          </w:tcPr>
          <w:p w14:paraId="6059F405"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335</w:t>
            </w:r>
          </w:p>
        </w:tc>
        <w:tc>
          <w:tcPr>
            <w:tcW w:w="1956" w:type="dxa"/>
            <w:gridSpan w:val="2"/>
            <w:tcBorders>
              <w:top w:val="single" w:sz="6" w:space="0" w:color="auto"/>
            </w:tcBorders>
          </w:tcPr>
          <w:p w14:paraId="75F34020"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17.40 (15.70, 19.30)</w:t>
            </w:r>
          </w:p>
        </w:tc>
        <w:tc>
          <w:tcPr>
            <w:tcW w:w="486" w:type="dxa"/>
            <w:gridSpan w:val="2"/>
            <w:tcBorders>
              <w:top w:val="single" w:sz="6" w:space="0" w:color="auto"/>
            </w:tcBorders>
            <w:vAlign w:val="center"/>
          </w:tcPr>
          <w:p w14:paraId="0FF00370" w14:textId="77777777" w:rsidR="002950B6" w:rsidRPr="008F7C2C" w:rsidRDefault="002950B6" w:rsidP="00CD1D50">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796</w:t>
            </w:r>
          </w:p>
        </w:tc>
        <w:tc>
          <w:tcPr>
            <w:tcW w:w="1956" w:type="dxa"/>
            <w:gridSpan w:val="2"/>
            <w:tcBorders>
              <w:top w:val="single" w:sz="6" w:space="0" w:color="auto"/>
            </w:tcBorders>
          </w:tcPr>
          <w:p w14:paraId="05C0A440"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21.10 (19.61, 22.69)</w:t>
            </w:r>
          </w:p>
        </w:tc>
      </w:tr>
      <w:tr w:rsidR="002950B6" w:rsidRPr="008F7C2C" w14:paraId="5A98C280" w14:textId="77777777" w:rsidTr="00125EA4">
        <w:trPr>
          <w:gridAfter w:val="1"/>
          <w:wAfter w:w="75" w:type="dxa"/>
          <w:trHeight w:val="20"/>
        </w:trPr>
        <w:tc>
          <w:tcPr>
            <w:tcW w:w="2835" w:type="dxa"/>
          </w:tcPr>
          <w:p w14:paraId="5BBA69EC" w14:textId="77777777" w:rsidR="002950B6" w:rsidRPr="008F7C2C" w:rsidRDefault="002950B6" w:rsidP="00B15DE8">
            <w:pPr>
              <w:spacing w:line="480" w:lineRule="auto"/>
              <w:rPr>
                <w:rFonts w:ascii="Times New Roman" w:hAnsi="Times New Roman" w:cs="Times New Roman"/>
                <w:sz w:val="18"/>
                <w:szCs w:val="18"/>
              </w:rPr>
            </w:pPr>
            <w:r w:rsidRPr="008F7C2C">
              <w:rPr>
                <w:rFonts w:ascii="Times New Roman" w:hAnsi="Times New Roman" w:cs="Times New Roman"/>
                <w:sz w:val="18"/>
                <w:szCs w:val="18"/>
              </w:rPr>
              <w:t>TSAT (%)</w:t>
            </w:r>
          </w:p>
        </w:tc>
        <w:tc>
          <w:tcPr>
            <w:tcW w:w="945" w:type="dxa"/>
          </w:tcPr>
          <w:p w14:paraId="197E59A7"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889</w:t>
            </w:r>
          </w:p>
        </w:tc>
        <w:tc>
          <w:tcPr>
            <w:tcW w:w="1890" w:type="dxa"/>
          </w:tcPr>
          <w:p w14:paraId="1F422A1F"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10.76 (10.34, 11.18)</w:t>
            </w:r>
          </w:p>
        </w:tc>
        <w:tc>
          <w:tcPr>
            <w:tcW w:w="509" w:type="dxa"/>
            <w:gridSpan w:val="2"/>
          </w:tcPr>
          <w:p w14:paraId="4856A18E"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554</w:t>
            </w:r>
          </w:p>
        </w:tc>
        <w:tc>
          <w:tcPr>
            <w:tcW w:w="1956" w:type="dxa"/>
            <w:gridSpan w:val="2"/>
          </w:tcPr>
          <w:p w14:paraId="3E80AA90"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11.81 (11.20, 12.42)</w:t>
            </w:r>
          </w:p>
        </w:tc>
        <w:tc>
          <w:tcPr>
            <w:tcW w:w="486" w:type="dxa"/>
            <w:gridSpan w:val="2"/>
          </w:tcPr>
          <w:p w14:paraId="691C3851"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335</w:t>
            </w:r>
          </w:p>
        </w:tc>
        <w:tc>
          <w:tcPr>
            <w:tcW w:w="1956" w:type="dxa"/>
            <w:gridSpan w:val="2"/>
          </w:tcPr>
          <w:p w14:paraId="7AA96BBD"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9.21 (8.69, 9.77)</w:t>
            </w:r>
          </w:p>
        </w:tc>
        <w:tc>
          <w:tcPr>
            <w:tcW w:w="486" w:type="dxa"/>
            <w:gridSpan w:val="2"/>
            <w:vAlign w:val="center"/>
          </w:tcPr>
          <w:p w14:paraId="50973C94" w14:textId="77777777" w:rsidR="002950B6" w:rsidRPr="008F7C2C" w:rsidRDefault="002950B6" w:rsidP="00CD1D50">
            <w:pPr>
              <w:spacing w:line="480" w:lineRule="auto"/>
              <w:jc w:val="right"/>
              <w:rPr>
                <w:rFonts w:ascii="Times New Roman" w:hAnsi="Times New Roman" w:cs="Times New Roman"/>
                <w:sz w:val="18"/>
                <w:szCs w:val="18"/>
              </w:rPr>
            </w:pPr>
          </w:p>
        </w:tc>
        <w:tc>
          <w:tcPr>
            <w:tcW w:w="1956" w:type="dxa"/>
            <w:gridSpan w:val="2"/>
          </w:tcPr>
          <w:p w14:paraId="54FBCA9D"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n/a</w:t>
            </w:r>
          </w:p>
        </w:tc>
      </w:tr>
      <w:tr w:rsidR="002950B6" w:rsidRPr="008F7C2C" w14:paraId="0D65D324" w14:textId="77777777" w:rsidTr="00125EA4">
        <w:trPr>
          <w:gridAfter w:val="1"/>
          <w:wAfter w:w="75" w:type="dxa"/>
          <w:trHeight w:val="20"/>
        </w:trPr>
        <w:tc>
          <w:tcPr>
            <w:tcW w:w="2835" w:type="dxa"/>
          </w:tcPr>
          <w:p w14:paraId="316A7DB2" w14:textId="77777777" w:rsidR="002950B6" w:rsidRPr="008F7C2C" w:rsidRDefault="002950B6" w:rsidP="00B15DE8">
            <w:pPr>
              <w:spacing w:line="480" w:lineRule="auto"/>
              <w:rPr>
                <w:rFonts w:ascii="Times New Roman" w:hAnsi="Times New Roman" w:cs="Times New Roman"/>
                <w:sz w:val="18"/>
                <w:szCs w:val="18"/>
              </w:rPr>
            </w:pPr>
            <w:r w:rsidRPr="008F7C2C">
              <w:rPr>
                <w:rFonts w:ascii="Times New Roman" w:hAnsi="Times New Roman" w:cs="Times New Roman"/>
                <w:sz w:val="18"/>
                <w:szCs w:val="18"/>
              </w:rPr>
              <w:lastRenderedPageBreak/>
              <w:t xml:space="preserve">Hepcidin (µg/L) </w:t>
            </w:r>
          </w:p>
        </w:tc>
        <w:tc>
          <w:tcPr>
            <w:tcW w:w="945" w:type="dxa"/>
          </w:tcPr>
          <w:p w14:paraId="5D64DD4B" w14:textId="77777777" w:rsidR="002950B6" w:rsidRPr="008F7C2C" w:rsidRDefault="002950B6" w:rsidP="00B15DE8">
            <w:pPr>
              <w:spacing w:line="480" w:lineRule="auto"/>
              <w:jc w:val="right"/>
              <w:rPr>
                <w:rFonts w:ascii="Times New Roman" w:hAnsi="Times New Roman" w:cs="Times New Roman"/>
                <w:sz w:val="18"/>
                <w:szCs w:val="18"/>
                <w:lang w:val="en-US"/>
              </w:rPr>
            </w:pPr>
            <w:r w:rsidRPr="008F7C2C">
              <w:rPr>
                <w:rFonts w:ascii="Times New Roman" w:hAnsi="Times New Roman" w:cs="Times New Roman"/>
                <w:sz w:val="18"/>
                <w:szCs w:val="18"/>
              </w:rPr>
              <w:t>1,</w:t>
            </w:r>
            <w:r w:rsidRPr="008F7C2C">
              <w:rPr>
                <w:rFonts w:ascii="Times New Roman" w:hAnsi="Times New Roman" w:cs="Times New Roman"/>
                <w:sz w:val="18"/>
                <w:szCs w:val="18"/>
                <w:lang w:val="en-US"/>
              </w:rPr>
              <w:t>694</w:t>
            </w:r>
          </w:p>
        </w:tc>
        <w:tc>
          <w:tcPr>
            <w:tcW w:w="1890" w:type="dxa"/>
          </w:tcPr>
          <w:p w14:paraId="018A78F7"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lang w:val="en-US"/>
              </w:rPr>
              <w:t>6.71</w:t>
            </w:r>
            <w:r w:rsidRPr="008F7C2C">
              <w:rPr>
                <w:rFonts w:ascii="Times New Roman" w:hAnsi="Times New Roman" w:cs="Times New Roman"/>
                <w:sz w:val="18"/>
                <w:szCs w:val="18"/>
              </w:rPr>
              <w:t xml:space="preserve"> (</w:t>
            </w:r>
            <w:r w:rsidRPr="008F7C2C">
              <w:rPr>
                <w:rFonts w:ascii="Times New Roman" w:hAnsi="Times New Roman" w:cs="Times New Roman"/>
                <w:sz w:val="18"/>
                <w:szCs w:val="18"/>
                <w:lang w:val="en-US"/>
              </w:rPr>
              <w:t>6.34</w:t>
            </w:r>
            <w:r w:rsidRPr="008F7C2C">
              <w:rPr>
                <w:rFonts w:ascii="Times New Roman" w:hAnsi="Times New Roman" w:cs="Times New Roman"/>
                <w:sz w:val="18"/>
                <w:szCs w:val="18"/>
              </w:rPr>
              <w:t xml:space="preserve">, </w:t>
            </w:r>
            <w:r w:rsidRPr="008F7C2C">
              <w:rPr>
                <w:rFonts w:ascii="Times New Roman" w:hAnsi="Times New Roman" w:cs="Times New Roman"/>
                <w:sz w:val="18"/>
                <w:szCs w:val="18"/>
                <w:lang w:val="en-US"/>
              </w:rPr>
              <w:t>7.10</w:t>
            </w:r>
            <w:r w:rsidRPr="008F7C2C">
              <w:rPr>
                <w:rFonts w:ascii="Times New Roman" w:hAnsi="Times New Roman" w:cs="Times New Roman"/>
                <w:sz w:val="18"/>
                <w:szCs w:val="18"/>
              </w:rPr>
              <w:t>)</w:t>
            </w:r>
          </w:p>
        </w:tc>
        <w:tc>
          <w:tcPr>
            <w:tcW w:w="509" w:type="dxa"/>
            <w:gridSpan w:val="2"/>
          </w:tcPr>
          <w:p w14:paraId="384F52BB"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546</w:t>
            </w:r>
          </w:p>
        </w:tc>
        <w:tc>
          <w:tcPr>
            <w:tcW w:w="1956" w:type="dxa"/>
            <w:gridSpan w:val="2"/>
          </w:tcPr>
          <w:p w14:paraId="56258FD9"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7.01 (6.4, 7.72)</w:t>
            </w:r>
          </w:p>
        </w:tc>
        <w:tc>
          <w:tcPr>
            <w:tcW w:w="486" w:type="dxa"/>
            <w:gridSpan w:val="2"/>
          </w:tcPr>
          <w:p w14:paraId="7A0C5ACF"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298</w:t>
            </w:r>
          </w:p>
        </w:tc>
        <w:tc>
          <w:tcPr>
            <w:tcW w:w="1956" w:type="dxa"/>
            <w:gridSpan w:val="2"/>
          </w:tcPr>
          <w:p w14:paraId="4704B561"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5.69 (4.92,6.58)</w:t>
            </w:r>
          </w:p>
        </w:tc>
        <w:tc>
          <w:tcPr>
            <w:tcW w:w="486" w:type="dxa"/>
            <w:gridSpan w:val="2"/>
            <w:vAlign w:val="center"/>
          </w:tcPr>
          <w:p w14:paraId="1AAF1F96" w14:textId="77777777" w:rsidR="002950B6" w:rsidRPr="008F7C2C" w:rsidRDefault="002950B6" w:rsidP="00CD1D50">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850</w:t>
            </w:r>
          </w:p>
        </w:tc>
        <w:tc>
          <w:tcPr>
            <w:tcW w:w="1956" w:type="dxa"/>
            <w:gridSpan w:val="2"/>
          </w:tcPr>
          <w:p w14:paraId="4B5B6CB2"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6.92 (6.39, 7.48)</w:t>
            </w:r>
          </w:p>
        </w:tc>
      </w:tr>
      <w:tr w:rsidR="002950B6" w:rsidRPr="008F7C2C" w14:paraId="251FB41D" w14:textId="77777777" w:rsidTr="00125EA4">
        <w:trPr>
          <w:gridAfter w:val="1"/>
          <w:wAfter w:w="75" w:type="dxa"/>
          <w:trHeight w:val="20"/>
        </w:trPr>
        <w:tc>
          <w:tcPr>
            <w:tcW w:w="2835" w:type="dxa"/>
          </w:tcPr>
          <w:p w14:paraId="1661C3D4" w14:textId="77777777" w:rsidR="002950B6" w:rsidRPr="008F7C2C" w:rsidRDefault="002950B6" w:rsidP="00B15DE8">
            <w:pPr>
              <w:spacing w:line="480" w:lineRule="auto"/>
              <w:rPr>
                <w:rFonts w:ascii="Times New Roman" w:hAnsi="Times New Roman" w:cs="Times New Roman"/>
                <w:sz w:val="18"/>
                <w:szCs w:val="18"/>
              </w:rPr>
            </w:pPr>
            <w:r w:rsidRPr="008F7C2C">
              <w:rPr>
                <w:rFonts w:ascii="Times New Roman" w:hAnsi="Times New Roman" w:cs="Times New Roman"/>
                <w:sz w:val="18"/>
                <w:szCs w:val="18"/>
              </w:rPr>
              <w:t>Iron (</w:t>
            </w:r>
            <w:proofErr w:type="spellStart"/>
            <w:r w:rsidRPr="008F7C2C">
              <w:rPr>
                <w:rFonts w:ascii="Times New Roman" w:hAnsi="Times New Roman" w:cs="Times New Roman"/>
                <w:sz w:val="18"/>
                <w:szCs w:val="18"/>
              </w:rPr>
              <w:t>μg</w:t>
            </w:r>
            <w:proofErr w:type="spellEnd"/>
            <w:r w:rsidRPr="008F7C2C">
              <w:rPr>
                <w:rFonts w:ascii="Times New Roman" w:hAnsi="Times New Roman" w:cs="Times New Roman"/>
                <w:sz w:val="18"/>
                <w:szCs w:val="18"/>
              </w:rPr>
              <w:t>/dL)</w:t>
            </w:r>
          </w:p>
        </w:tc>
        <w:tc>
          <w:tcPr>
            <w:tcW w:w="945" w:type="dxa"/>
          </w:tcPr>
          <w:p w14:paraId="3FA254E3"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lang w:val="en-US"/>
              </w:rPr>
              <w:t>900</w:t>
            </w:r>
          </w:p>
        </w:tc>
        <w:tc>
          <w:tcPr>
            <w:tcW w:w="1890" w:type="dxa"/>
          </w:tcPr>
          <w:p w14:paraId="519F5D22"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lang w:val="en-US"/>
              </w:rPr>
              <w:t>7.44</w:t>
            </w:r>
            <w:r w:rsidRPr="008F7C2C">
              <w:rPr>
                <w:rFonts w:ascii="Times New Roman" w:hAnsi="Times New Roman" w:cs="Times New Roman"/>
                <w:sz w:val="18"/>
                <w:szCs w:val="18"/>
              </w:rPr>
              <w:t xml:space="preserve"> (7.</w:t>
            </w:r>
            <w:r w:rsidRPr="008F7C2C">
              <w:rPr>
                <w:rFonts w:ascii="Times New Roman" w:hAnsi="Times New Roman" w:cs="Times New Roman"/>
                <w:sz w:val="18"/>
                <w:szCs w:val="18"/>
                <w:lang w:val="en-US"/>
              </w:rPr>
              <w:t>1</w:t>
            </w:r>
            <w:r w:rsidRPr="008F7C2C">
              <w:rPr>
                <w:rFonts w:ascii="Times New Roman" w:hAnsi="Times New Roman" w:cs="Times New Roman"/>
                <w:sz w:val="18"/>
                <w:szCs w:val="18"/>
              </w:rPr>
              <w:t xml:space="preserve">9, </w:t>
            </w:r>
            <w:r w:rsidRPr="008F7C2C">
              <w:rPr>
                <w:rFonts w:ascii="Times New Roman" w:hAnsi="Times New Roman" w:cs="Times New Roman"/>
                <w:sz w:val="18"/>
                <w:szCs w:val="18"/>
                <w:lang w:val="en-US"/>
              </w:rPr>
              <w:t>7.69</w:t>
            </w:r>
            <w:r w:rsidRPr="008F7C2C">
              <w:rPr>
                <w:rFonts w:ascii="Times New Roman" w:hAnsi="Times New Roman" w:cs="Times New Roman"/>
                <w:sz w:val="18"/>
                <w:szCs w:val="18"/>
              </w:rPr>
              <w:t>)</w:t>
            </w:r>
          </w:p>
        </w:tc>
        <w:tc>
          <w:tcPr>
            <w:tcW w:w="509" w:type="dxa"/>
            <w:gridSpan w:val="2"/>
          </w:tcPr>
          <w:p w14:paraId="69C4C4EE"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561</w:t>
            </w:r>
          </w:p>
        </w:tc>
        <w:tc>
          <w:tcPr>
            <w:tcW w:w="1956" w:type="dxa"/>
            <w:gridSpan w:val="2"/>
          </w:tcPr>
          <w:p w14:paraId="3CC3C7A9"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7.93 (7.62, 8.31)</w:t>
            </w:r>
          </w:p>
        </w:tc>
        <w:tc>
          <w:tcPr>
            <w:tcW w:w="486" w:type="dxa"/>
            <w:gridSpan w:val="2"/>
          </w:tcPr>
          <w:p w14:paraId="3DCF7922"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298</w:t>
            </w:r>
          </w:p>
        </w:tc>
        <w:tc>
          <w:tcPr>
            <w:tcW w:w="1956" w:type="dxa"/>
            <w:gridSpan w:val="2"/>
          </w:tcPr>
          <w:p w14:paraId="5B66E5EA"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6.68 (6.34, 7.03)</w:t>
            </w:r>
          </w:p>
        </w:tc>
        <w:tc>
          <w:tcPr>
            <w:tcW w:w="486" w:type="dxa"/>
            <w:gridSpan w:val="2"/>
            <w:vAlign w:val="center"/>
          </w:tcPr>
          <w:p w14:paraId="158F36AD" w14:textId="77777777" w:rsidR="002950B6" w:rsidRPr="008F7C2C" w:rsidRDefault="002950B6" w:rsidP="00CD1D50">
            <w:pPr>
              <w:spacing w:line="480" w:lineRule="auto"/>
              <w:jc w:val="right"/>
              <w:rPr>
                <w:rFonts w:ascii="Times New Roman" w:hAnsi="Times New Roman" w:cs="Times New Roman"/>
                <w:sz w:val="18"/>
                <w:szCs w:val="18"/>
              </w:rPr>
            </w:pPr>
          </w:p>
        </w:tc>
        <w:tc>
          <w:tcPr>
            <w:tcW w:w="1956" w:type="dxa"/>
            <w:gridSpan w:val="2"/>
          </w:tcPr>
          <w:p w14:paraId="32313735"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n/a</w:t>
            </w:r>
          </w:p>
        </w:tc>
      </w:tr>
      <w:tr w:rsidR="002950B6" w:rsidRPr="008F7C2C" w14:paraId="491D3169" w14:textId="77777777" w:rsidTr="00125EA4">
        <w:trPr>
          <w:gridAfter w:val="1"/>
          <w:wAfter w:w="75" w:type="dxa"/>
          <w:trHeight w:val="20"/>
        </w:trPr>
        <w:tc>
          <w:tcPr>
            <w:tcW w:w="2835" w:type="dxa"/>
          </w:tcPr>
          <w:p w14:paraId="4C4D776E" w14:textId="77777777" w:rsidR="002950B6" w:rsidRPr="008F7C2C" w:rsidRDefault="002950B6" w:rsidP="00B15DE8">
            <w:pPr>
              <w:spacing w:line="480" w:lineRule="auto"/>
              <w:rPr>
                <w:rFonts w:ascii="Times New Roman" w:hAnsi="Times New Roman" w:cs="Times New Roman"/>
                <w:sz w:val="18"/>
                <w:szCs w:val="18"/>
              </w:rPr>
            </w:pPr>
            <w:r w:rsidRPr="008F7C2C">
              <w:rPr>
                <w:rFonts w:ascii="Times New Roman" w:hAnsi="Times New Roman" w:cs="Times New Roman"/>
                <w:sz w:val="18"/>
                <w:szCs w:val="18"/>
              </w:rPr>
              <w:t>Transferrin (mg/dL)</w:t>
            </w:r>
          </w:p>
        </w:tc>
        <w:tc>
          <w:tcPr>
            <w:tcW w:w="945" w:type="dxa"/>
          </w:tcPr>
          <w:p w14:paraId="52EB87F5"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1,749</w:t>
            </w:r>
          </w:p>
        </w:tc>
        <w:tc>
          <w:tcPr>
            <w:tcW w:w="1890" w:type="dxa"/>
          </w:tcPr>
          <w:p w14:paraId="30CBA968"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2.70 (2.68, 2.73)</w:t>
            </w:r>
          </w:p>
        </w:tc>
        <w:tc>
          <w:tcPr>
            <w:tcW w:w="509" w:type="dxa"/>
            <w:gridSpan w:val="2"/>
          </w:tcPr>
          <w:p w14:paraId="102EC7BC"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568</w:t>
            </w:r>
          </w:p>
        </w:tc>
        <w:tc>
          <w:tcPr>
            <w:tcW w:w="1956" w:type="dxa"/>
            <w:gridSpan w:val="2"/>
          </w:tcPr>
          <w:p w14:paraId="6DB13FAD"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2.70 (2.62, 2.72)</w:t>
            </w:r>
          </w:p>
        </w:tc>
        <w:tc>
          <w:tcPr>
            <w:tcW w:w="486" w:type="dxa"/>
            <w:gridSpan w:val="2"/>
          </w:tcPr>
          <w:p w14:paraId="43E4BB85"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337</w:t>
            </w:r>
          </w:p>
        </w:tc>
        <w:tc>
          <w:tcPr>
            <w:tcW w:w="1956" w:type="dxa"/>
            <w:gridSpan w:val="2"/>
          </w:tcPr>
          <w:p w14:paraId="38FAB7E8"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2.87 (2.81, 2.92)</w:t>
            </w:r>
          </w:p>
        </w:tc>
        <w:tc>
          <w:tcPr>
            <w:tcW w:w="486" w:type="dxa"/>
            <w:gridSpan w:val="2"/>
            <w:vAlign w:val="center"/>
          </w:tcPr>
          <w:p w14:paraId="056E09EA" w14:textId="77777777" w:rsidR="002950B6" w:rsidRPr="008F7C2C" w:rsidRDefault="002950B6" w:rsidP="00CD1D50">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844</w:t>
            </w:r>
          </w:p>
        </w:tc>
        <w:tc>
          <w:tcPr>
            <w:tcW w:w="1956" w:type="dxa"/>
            <w:gridSpan w:val="2"/>
          </w:tcPr>
          <w:p w14:paraId="697F062F"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2.68 (2.64, 2.72)</w:t>
            </w:r>
          </w:p>
        </w:tc>
      </w:tr>
      <w:tr w:rsidR="002950B6" w:rsidRPr="008F7C2C" w14:paraId="4616AC50" w14:textId="77777777" w:rsidTr="00125EA4">
        <w:trPr>
          <w:gridAfter w:val="1"/>
          <w:wAfter w:w="75" w:type="dxa"/>
          <w:trHeight w:val="20"/>
        </w:trPr>
        <w:tc>
          <w:tcPr>
            <w:tcW w:w="2835" w:type="dxa"/>
          </w:tcPr>
          <w:p w14:paraId="7FFD580A" w14:textId="77777777" w:rsidR="002950B6" w:rsidRPr="008F7C2C" w:rsidRDefault="002950B6" w:rsidP="00B15DE8">
            <w:pPr>
              <w:spacing w:line="480" w:lineRule="auto"/>
              <w:rPr>
                <w:rFonts w:ascii="Times New Roman" w:hAnsi="Times New Roman" w:cs="Times New Roman"/>
                <w:sz w:val="18"/>
                <w:szCs w:val="18"/>
              </w:rPr>
            </w:pPr>
            <w:proofErr w:type="spellStart"/>
            <w:r w:rsidRPr="008F7C2C">
              <w:rPr>
                <w:rFonts w:ascii="Times New Roman" w:hAnsi="Times New Roman" w:cs="Times New Roman"/>
                <w:sz w:val="18"/>
                <w:szCs w:val="18"/>
              </w:rPr>
              <w:t>sTfR</w:t>
            </w:r>
            <w:proofErr w:type="spellEnd"/>
            <w:r w:rsidRPr="008F7C2C">
              <w:rPr>
                <w:rFonts w:ascii="Times New Roman" w:hAnsi="Times New Roman" w:cs="Times New Roman"/>
                <w:sz w:val="18"/>
                <w:szCs w:val="18"/>
              </w:rPr>
              <w:t xml:space="preserve"> (mg/L)</w:t>
            </w:r>
          </w:p>
        </w:tc>
        <w:tc>
          <w:tcPr>
            <w:tcW w:w="945" w:type="dxa"/>
          </w:tcPr>
          <w:p w14:paraId="3527821A"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w:t>
            </w:r>
            <w:r w:rsidRPr="008F7C2C">
              <w:rPr>
                <w:rFonts w:ascii="Times New Roman" w:hAnsi="Times New Roman" w:cs="Times New Roman"/>
                <w:sz w:val="18"/>
                <w:szCs w:val="18"/>
                <w:lang w:val="en-US"/>
              </w:rPr>
              <w:t>765</w:t>
            </w:r>
          </w:p>
        </w:tc>
        <w:tc>
          <w:tcPr>
            <w:tcW w:w="1890" w:type="dxa"/>
          </w:tcPr>
          <w:p w14:paraId="47B6ECB2"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w:t>
            </w:r>
            <w:r w:rsidRPr="008F7C2C">
              <w:rPr>
                <w:rFonts w:ascii="Times New Roman" w:hAnsi="Times New Roman" w:cs="Times New Roman"/>
                <w:sz w:val="18"/>
                <w:szCs w:val="18"/>
                <w:lang w:val="en-US"/>
              </w:rPr>
              <w:t>1</w:t>
            </w:r>
            <w:r w:rsidRPr="008F7C2C">
              <w:rPr>
                <w:rFonts w:ascii="Times New Roman" w:hAnsi="Times New Roman" w:cs="Times New Roman"/>
                <w:sz w:val="18"/>
                <w:szCs w:val="18"/>
              </w:rPr>
              <w:t>.</w:t>
            </w:r>
            <w:r w:rsidRPr="008F7C2C">
              <w:rPr>
                <w:rFonts w:ascii="Times New Roman" w:hAnsi="Times New Roman" w:cs="Times New Roman"/>
                <w:sz w:val="18"/>
                <w:szCs w:val="18"/>
                <w:lang w:val="en-US"/>
              </w:rPr>
              <w:t>07</w:t>
            </w:r>
            <w:r w:rsidRPr="008F7C2C">
              <w:rPr>
                <w:rFonts w:ascii="Times New Roman" w:hAnsi="Times New Roman" w:cs="Times New Roman"/>
                <w:sz w:val="18"/>
                <w:szCs w:val="18"/>
              </w:rPr>
              <w:t xml:space="preserve"> (1</w:t>
            </w:r>
            <w:r w:rsidRPr="008F7C2C">
              <w:rPr>
                <w:rFonts w:ascii="Times New Roman" w:hAnsi="Times New Roman" w:cs="Times New Roman"/>
                <w:sz w:val="18"/>
                <w:szCs w:val="18"/>
                <w:lang w:val="en-US"/>
              </w:rPr>
              <w:t>0</w:t>
            </w:r>
            <w:r w:rsidRPr="008F7C2C">
              <w:rPr>
                <w:rFonts w:ascii="Times New Roman" w:hAnsi="Times New Roman" w:cs="Times New Roman"/>
                <w:sz w:val="18"/>
                <w:szCs w:val="18"/>
              </w:rPr>
              <w:t>.6</w:t>
            </w:r>
            <w:r w:rsidRPr="008F7C2C">
              <w:rPr>
                <w:rFonts w:ascii="Times New Roman" w:hAnsi="Times New Roman" w:cs="Times New Roman"/>
                <w:sz w:val="18"/>
                <w:szCs w:val="18"/>
                <w:lang w:val="en-US"/>
              </w:rPr>
              <w:t>8</w:t>
            </w:r>
            <w:r w:rsidRPr="008F7C2C">
              <w:rPr>
                <w:rFonts w:ascii="Times New Roman" w:hAnsi="Times New Roman" w:cs="Times New Roman"/>
                <w:sz w:val="18"/>
                <w:szCs w:val="18"/>
              </w:rPr>
              <w:t>, 1</w:t>
            </w:r>
            <w:r w:rsidRPr="008F7C2C">
              <w:rPr>
                <w:rFonts w:ascii="Times New Roman" w:hAnsi="Times New Roman" w:cs="Times New Roman"/>
                <w:sz w:val="18"/>
                <w:szCs w:val="18"/>
                <w:lang w:val="en-US"/>
              </w:rPr>
              <w:t>1</w:t>
            </w:r>
            <w:r w:rsidRPr="008F7C2C">
              <w:rPr>
                <w:rFonts w:ascii="Times New Roman" w:hAnsi="Times New Roman" w:cs="Times New Roman"/>
                <w:sz w:val="18"/>
                <w:szCs w:val="18"/>
              </w:rPr>
              <w:t>.</w:t>
            </w:r>
            <w:r w:rsidRPr="008F7C2C">
              <w:rPr>
                <w:rFonts w:ascii="Times New Roman" w:hAnsi="Times New Roman" w:cs="Times New Roman"/>
                <w:sz w:val="18"/>
                <w:szCs w:val="18"/>
                <w:lang w:val="en-US"/>
              </w:rPr>
              <w:t>48</w:t>
            </w:r>
            <w:r w:rsidRPr="008F7C2C">
              <w:rPr>
                <w:rFonts w:ascii="Times New Roman" w:hAnsi="Times New Roman" w:cs="Times New Roman"/>
                <w:sz w:val="18"/>
                <w:szCs w:val="18"/>
              </w:rPr>
              <w:t>)</w:t>
            </w:r>
          </w:p>
        </w:tc>
        <w:tc>
          <w:tcPr>
            <w:tcW w:w="509" w:type="dxa"/>
            <w:gridSpan w:val="2"/>
          </w:tcPr>
          <w:p w14:paraId="4FA34CEB"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573</w:t>
            </w:r>
          </w:p>
        </w:tc>
        <w:tc>
          <w:tcPr>
            <w:tcW w:w="1956" w:type="dxa"/>
            <w:gridSpan w:val="2"/>
          </w:tcPr>
          <w:p w14:paraId="46CAAE8F"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18.22 (17.62, 18.91)</w:t>
            </w:r>
          </w:p>
        </w:tc>
        <w:tc>
          <w:tcPr>
            <w:tcW w:w="486" w:type="dxa"/>
            <w:gridSpan w:val="2"/>
          </w:tcPr>
          <w:p w14:paraId="68977FF6"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339</w:t>
            </w:r>
          </w:p>
        </w:tc>
        <w:tc>
          <w:tcPr>
            <w:tcW w:w="1956" w:type="dxa"/>
            <w:gridSpan w:val="2"/>
          </w:tcPr>
          <w:p w14:paraId="1714DC4F"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18.04 (17.35,18.76)</w:t>
            </w:r>
          </w:p>
        </w:tc>
        <w:tc>
          <w:tcPr>
            <w:tcW w:w="486" w:type="dxa"/>
            <w:gridSpan w:val="2"/>
          </w:tcPr>
          <w:p w14:paraId="1654714F"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853</w:t>
            </w:r>
          </w:p>
        </w:tc>
        <w:tc>
          <w:tcPr>
            <w:tcW w:w="1956" w:type="dxa"/>
            <w:gridSpan w:val="2"/>
          </w:tcPr>
          <w:p w14:paraId="408B966D"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6.53 (6.23, 6.85)</w:t>
            </w:r>
          </w:p>
        </w:tc>
      </w:tr>
      <w:tr w:rsidR="002950B6" w:rsidRPr="008F7C2C" w14:paraId="0E9C3DB7" w14:textId="77777777" w:rsidTr="00125EA4">
        <w:trPr>
          <w:gridAfter w:val="1"/>
          <w:wAfter w:w="75" w:type="dxa"/>
          <w:trHeight w:val="20"/>
        </w:trPr>
        <w:tc>
          <w:tcPr>
            <w:tcW w:w="2835" w:type="dxa"/>
          </w:tcPr>
          <w:p w14:paraId="6EDD554C" w14:textId="77777777" w:rsidR="002950B6" w:rsidRPr="008F7C2C" w:rsidRDefault="002950B6" w:rsidP="00B15DE8">
            <w:pPr>
              <w:spacing w:line="480" w:lineRule="auto"/>
              <w:rPr>
                <w:rFonts w:ascii="Times New Roman" w:hAnsi="Times New Roman" w:cs="Times New Roman"/>
                <w:sz w:val="18"/>
                <w:szCs w:val="18"/>
              </w:rPr>
            </w:pPr>
            <w:r w:rsidRPr="008F7C2C">
              <w:rPr>
                <w:rFonts w:ascii="Times New Roman" w:hAnsi="Times New Roman" w:cs="Times New Roman"/>
                <w:sz w:val="18"/>
                <w:szCs w:val="18"/>
              </w:rPr>
              <w:t>Hemoglobin (g/dL)</w:t>
            </w:r>
          </w:p>
        </w:tc>
        <w:tc>
          <w:tcPr>
            <w:tcW w:w="945" w:type="dxa"/>
          </w:tcPr>
          <w:p w14:paraId="3C1E3574"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w:t>
            </w:r>
            <w:r w:rsidRPr="008F7C2C">
              <w:rPr>
                <w:rFonts w:ascii="Times New Roman" w:hAnsi="Times New Roman" w:cs="Times New Roman"/>
                <w:sz w:val="18"/>
                <w:szCs w:val="18"/>
                <w:lang w:val="en-US"/>
              </w:rPr>
              <w:t>367</w:t>
            </w:r>
          </w:p>
        </w:tc>
        <w:tc>
          <w:tcPr>
            <w:tcW w:w="1890" w:type="dxa"/>
          </w:tcPr>
          <w:p w14:paraId="6DF56BE5"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10.8</w:t>
            </w:r>
            <w:r w:rsidRPr="008F7C2C">
              <w:rPr>
                <w:rFonts w:ascii="Times New Roman" w:hAnsi="Times New Roman" w:cs="Times New Roman"/>
                <w:sz w:val="18"/>
                <w:szCs w:val="18"/>
                <w:lang w:val="en-US"/>
              </w:rPr>
              <w:t>5</w:t>
            </w:r>
            <w:r w:rsidRPr="008F7C2C">
              <w:rPr>
                <w:rFonts w:ascii="Times New Roman" w:hAnsi="Times New Roman" w:cs="Times New Roman"/>
                <w:sz w:val="18"/>
                <w:szCs w:val="18"/>
              </w:rPr>
              <w:t xml:space="preserve"> (10.7</w:t>
            </w:r>
            <w:r w:rsidRPr="008F7C2C">
              <w:rPr>
                <w:rFonts w:ascii="Times New Roman" w:hAnsi="Times New Roman" w:cs="Times New Roman"/>
                <w:sz w:val="18"/>
                <w:szCs w:val="18"/>
                <w:lang w:val="en-US"/>
              </w:rPr>
              <w:t>6</w:t>
            </w:r>
            <w:r w:rsidRPr="008F7C2C">
              <w:rPr>
                <w:rFonts w:ascii="Times New Roman" w:hAnsi="Times New Roman" w:cs="Times New Roman"/>
                <w:sz w:val="18"/>
                <w:szCs w:val="18"/>
              </w:rPr>
              <w:t>, 10.9</w:t>
            </w:r>
            <w:r w:rsidRPr="008F7C2C">
              <w:rPr>
                <w:rFonts w:ascii="Times New Roman" w:hAnsi="Times New Roman" w:cs="Times New Roman"/>
                <w:sz w:val="18"/>
                <w:szCs w:val="18"/>
                <w:lang w:val="en-US"/>
              </w:rPr>
              <w:t>4</w:t>
            </w:r>
            <w:r w:rsidRPr="008F7C2C">
              <w:rPr>
                <w:rFonts w:ascii="Times New Roman" w:hAnsi="Times New Roman" w:cs="Times New Roman"/>
                <w:sz w:val="18"/>
                <w:szCs w:val="18"/>
              </w:rPr>
              <w:t>)</w:t>
            </w:r>
          </w:p>
        </w:tc>
        <w:tc>
          <w:tcPr>
            <w:tcW w:w="509" w:type="dxa"/>
            <w:gridSpan w:val="2"/>
          </w:tcPr>
          <w:p w14:paraId="7B391857"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516</w:t>
            </w:r>
          </w:p>
        </w:tc>
        <w:tc>
          <w:tcPr>
            <w:tcW w:w="1956" w:type="dxa"/>
            <w:gridSpan w:val="2"/>
          </w:tcPr>
          <w:p w14:paraId="5867AE07"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10.15 (10.02, 10.31)</w:t>
            </w:r>
          </w:p>
        </w:tc>
        <w:tc>
          <w:tcPr>
            <w:tcW w:w="486" w:type="dxa"/>
            <w:gridSpan w:val="2"/>
          </w:tcPr>
          <w:p w14:paraId="1C8C1617" w14:textId="77777777" w:rsidR="002950B6" w:rsidRPr="008F7C2C" w:rsidRDefault="002950B6" w:rsidP="00B15DE8">
            <w:pPr>
              <w:spacing w:line="480" w:lineRule="auto"/>
              <w:jc w:val="right"/>
              <w:rPr>
                <w:rFonts w:ascii="Times New Roman" w:hAnsi="Times New Roman" w:cs="Times New Roman"/>
                <w:sz w:val="18"/>
                <w:szCs w:val="18"/>
              </w:rPr>
            </w:pPr>
          </w:p>
        </w:tc>
        <w:tc>
          <w:tcPr>
            <w:tcW w:w="1956" w:type="dxa"/>
            <w:gridSpan w:val="2"/>
          </w:tcPr>
          <w:p w14:paraId="45383823"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n/a</w:t>
            </w:r>
          </w:p>
        </w:tc>
        <w:tc>
          <w:tcPr>
            <w:tcW w:w="486" w:type="dxa"/>
            <w:gridSpan w:val="2"/>
          </w:tcPr>
          <w:p w14:paraId="18CE7102"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834</w:t>
            </w:r>
          </w:p>
        </w:tc>
        <w:tc>
          <w:tcPr>
            <w:tcW w:w="1956" w:type="dxa"/>
            <w:gridSpan w:val="2"/>
          </w:tcPr>
          <w:p w14:paraId="42D2087B"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11.30 (11.2, 11.40)</w:t>
            </w:r>
          </w:p>
        </w:tc>
      </w:tr>
      <w:tr w:rsidR="002950B6" w:rsidRPr="008F7C2C" w14:paraId="299F94E1" w14:textId="77777777" w:rsidTr="00125EA4">
        <w:trPr>
          <w:gridAfter w:val="1"/>
          <w:wAfter w:w="75" w:type="dxa"/>
          <w:trHeight w:val="20"/>
        </w:trPr>
        <w:tc>
          <w:tcPr>
            <w:tcW w:w="2835" w:type="dxa"/>
          </w:tcPr>
          <w:p w14:paraId="1AF83F98" w14:textId="77777777" w:rsidR="002950B6" w:rsidRPr="008F7C2C" w:rsidRDefault="002950B6" w:rsidP="00B15DE8">
            <w:pPr>
              <w:spacing w:line="480" w:lineRule="auto"/>
              <w:rPr>
                <w:rFonts w:ascii="Times New Roman" w:hAnsi="Times New Roman" w:cs="Times New Roman"/>
                <w:sz w:val="18"/>
                <w:szCs w:val="18"/>
              </w:rPr>
            </w:pPr>
            <w:r w:rsidRPr="008F7C2C">
              <w:rPr>
                <w:rFonts w:ascii="Times New Roman" w:hAnsi="Times New Roman" w:cs="Times New Roman"/>
                <w:sz w:val="18"/>
                <w:szCs w:val="18"/>
              </w:rPr>
              <w:t>CRP (mg/L)</w:t>
            </w:r>
          </w:p>
        </w:tc>
        <w:tc>
          <w:tcPr>
            <w:tcW w:w="945" w:type="dxa"/>
          </w:tcPr>
          <w:p w14:paraId="40AC60D7"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w:t>
            </w:r>
            <w:r w:rsidRPr="008F7C2C">
              <w:rPr>
                <w:rFonts w:ascii="Times New Roman" w:hAnsi="Times New Roman" w:cs="Times New Roman"/>
                <w:sz w:val="18"/>
                <w:szCs w:val="18"/>
                <w:lang w:val="en-US"/>
              </w:rPr>
              <w:t>749</w:t>
            </w:r>
          </w:p>
        </w:tc>
        <w:tc>
          <w:tcPr>
            <w:tcW w:w="1890" w:type="dxa"/>
          </w:tcPr>
          <w:p w14:paraId="300C01E8"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w:t>
            </w:r>
            <w:r w:rsidRPr="008F7C2C">
              <w:rPr>
                <w:rFonts w:ascii="Times New Roman" w:hAnsi="Times New Roman" w:cs="Times New Roman"/>
                <w:sz w:val="18"/>
                <w:szCs w:val="18"/>
                <w:lang w:val="en-US"/>
              </w:rPr>
              <w:t>77</w:t>
            </w:r>
            <w:r w:rsidRPr="008F7C2C">
              <w:rPr>
                <w:rFonts w:ascii="Times New Roman" w:hAnsi="Times New Roman" w:cs="Times New Roman"/>
                <w:sz w:val="18"/>
                <w:szCs w:val="18"/>
              </w:rPr>
              <w:t xml:space="preserve"> (1.</w:t>
            </w:r>
            <w:r w:rsidRPr="008F7C2C">
              <w:rPr>
                <w:rFonts w:ascii="Times New Roman" w:hAnsi="Times New Roman" w:cs="Times New Roman"/>
                <w:sz w:val="18"/>
                <w:szCs w:val="18"/>
                <w:lang w:val="en-US"/>
              </w:rPr>
              <w:t>64</w:t>
            </w:r>
            <w:r w:rsidRPr="008F7C2C">
              <w:rPr>
                <w:rFonts w:ascii="Times New Roman" w:hAnsi="Times New Roman" w:cs="Times New Roman"/>
                <w:sz w:val="18"/>
                <w:szCs w:val="18"/>
              </w:rPr>
              <w:t>, 1.</w:t>
            </w:r>
            <w:r w:rsidRPr="008F7C2C">
              <w:rPr>
                <w:rFonts w:ascii="Times New Roman" w:hAnsi="Times New Roman" w:cs="Times New Roman"/>
                <w:sz w:val="18"/>
                <w:szCs w:val="18"/>
                <w:lang w:val="en-US"/>
              </w:rPr>
              <w:t>91</w:t>
            </w:r>
            <w:r w:rsidRPr="008F7C2C">
              <w:rPr>
                <w:rFonts w:ascii="Times New Roman" w:hAnsi="Times New Roman" w:cs="Times New Roman"/>
                <w:sz w:val="18"/>
                <w:szCs w:val="18"/>
              </w:rPr>
              <w:t>)</w:t>
            </w:r>
          </w:p>
        </w:tc>
        <w:tc>
          <w:tcPr>
            <w:tcW w:w="509" w:type="dxa"/>
            <w:gridSpan w:val="2"/>
          </w:tcPr>
          <w:p w14:paraId="57B1E70A"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564</w:t>
            </w:r>
          </w:p>
        </w:tc>
        <w:tc>
          <w:tcPr>
            <w:tcW w:w="1956" w:type="dxa"/>
            <w:gridSpan w:val="2"/>
          </w:tcPr>
          <w:p w14:paraId="5EF94897"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2.31 (2.03, 2.61)</w:t>
            </w:r>
          </w:p>
        </w:tc>
        <w:tc>
          <w:tcPr>
            <w:tcW w:w="486" w:type="dxa"/>
            <w:gridSpan w:val="2"/>
          </w:tcPr>
          <w:p w14:paraId="1C62C085"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339</w:t>
            </w:r>
          </w:p>
        </w:tc>
        <w:tc>
          <w:tcPr>
            <w:tcW w:w="1956" w:type="dxa"/>
            <w:gridSpan w:val="2"/>
          </w:tcPr>
          <w:p w14:paraId="138064DE"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2.00 (0.56,</w:t>
            </w:r>
            <w:r w:rsidRPr="008F7C2C">
              <w:rPr>
                <w:rFonts w:ascii="Times New Roman" w:hAnsi="Times New Roman" w:cs="Times New Roman"/>
                <w:sz w:val="18"/>
                <w:szCs w:val="18"/>
                <w:lang w:val="en-GB"/>
              </w:rPr>
              <w:t xml:space="preserve"> </w:t>
            </w:r>
            <w:r w:rsidRPr="008F7C2C">
              <w:rPr>
                <w:rFonts w:ascii="Times New Roman" w:hAnsi="Times New Roman" w:cs="Times New Roman"/>
                <w:sz w:val="18"/>
                <w:szCs w:val="18"/>
              </w:rPr>
              <w:t>0.79)</w:t>
            </w:r>
          </w:p>
        </w:tc>
        <w:tc>
          <w:tcPr>
            <w:tcW w:w="486" w:type="dxa"/>
            <w:gridSpan w:val="2"/>
          </w:tcPr>
          <w:p w14:paraId="3FAA551E"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846</w:t>
            </w:r>
          </w:p>
        </w:tc>
        <w:tc>
          <w:tcPr>
            <w:tcW w:w="1956" w:type="dxa"/>
            <w:gridSpan w:val="2"/>
          </w:tcPr>
          <w:p w14:paraId="049029C8"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1.41 (1.26, 1.58)</w:t>
            </w:r>
          </w:p>
        </w:tc>
      </w:tr>
      <w:tr w:rsidR="002950B6" w:rsidRPr="008F7C2C" w14:paraId="79A3342E" w14:textId="77777777" w:rsidTr="00125EA4">
        <w:trPr>
          <w:trHeight w:val="20"/>
        </w:trPr>
        <w:tc>
          <w:tcPr>
            <w:tcW w:w="2835" w:type="dxa"/>
          </w:tcPr>
          <w:p w14:paraId="6A1F508E" w14:textId="77777777" w:rsidR="002950B6" w:rsidRPr="008F7C2C" w:rsidRDefault="002950B6" w:rsidP="00B15DE8">
            <w:pPr>
              <w:spacing w:line="480" w:lineRule="auto"/>
              <w:rPr>
                <w:rFonts w:ascii="Times New Roman" w:hAnsi="Times New Roman" w:cs="Times New Roman"/>
                <w:sz w:val="18"/>
                <w:szCs w:val="18"/>
              </w:rPr>
            </w:pPr>
            <w:r w:rsidRPr="008F7C2C">
              <w:rPr>
                <w:rFonts w:ascii="Times New Roman" w:hAnsi="Times New Roman" w:cs="Times New Roman"/>
                <w:sz w:val="18"/>
                <w:szCs w:val="18"/>
              </w:rPr>
              <w:t>AMA1 (AU/mL)</w:t>
            </w:r>
          </w:p>
        </w:tc>
        <w:tc>
          <w:tcPr>
            <w:tcW w:w="945" w:type="dxa"/>
          </w:tcPr>
          <w:p w14:paraId="4E62491A"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w:t>
            </w:r>
            <w:r w:rsidRPr="008F7C2C">
              <w:rPr>
                <w:rFonts w:ascii="Times New Roman" w:hAnsi="Times New Roman" w:cs="Times New Roman"/>
                <w:sz w:val="18"/>
                <w:szCs w:val="18"/>
                <w:lang w:val="en-US"/>
              </w:rPr>
              <w:t>678</w:t>
            </w:r>
          </w:p>
        </w:tc>
        <w:tc>
          <w:tcPr>
            <w:tcW w:w="1965" w:type="dxa"/>
            <w:gridSpan w:val="2"/>
          </w:tcPr>
          <w:p w14:paraId="2B9B4B67"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5</w:t>
            </w:r>
            <w:r w:rsidRPr="008F7C2C">
              <w:rPr>
                <w:rFonts w:ascii="Times New Roman" w:hAnsi="Times New Roman" w:cs="Times New Roman"/>
                <w:sz w:val="18"/>
                <w:szCs w:val="18"/>
                <w:lang w:val="en-US"/>
              </w:rPr>
              <w:t>5.84</w:t>
            </w:r>
            <w:r w:rsidRPr="008F7C2C">
              <w:rPr>
                <w:rFonts w:ascii="Times New Roman" w:hAnsi="Times New Roman" w:cs="Times New Roman"/>
                <w:sz w:val="18"/>
                <w:szCs w:val="18"/>
              </w:rPr>
              <w:t xml:space="preserve"> (5</w:t>
            </w:r>
            <w:r w:rsidRPr="008F7C2C">
              <w:rPr>
                <w:rFonts w:ascii="Times New Roman" w:hAnsi="Times New Roman" w:cs="Times New Roman"/>
                <w:sz w:val="18"/>
                <w:szCs w:val="18"/>
                <w:lang w:val="en-US"/>
              </w:rPr>
              <w:t>0</w:t>
            </w:r>
            <w:r w:rsidRPr="008F7C2C">
              <w:rPr>
                <w:rFonts w:ascii="Times New Roman" w:hAnsi="Times New Roman" w:cs="Times New Roman"/>
                <w:sz w:val="18"/>
                <w:szCs w:val="18"/>
              </w:rPr>
              <w:t>.</w:t>
            </w:r>
            <w:r w:rsidRPr="008F7C2C">
              <w:rPr>
                <w:rFonts w:ascii="Times New Roman" w:hAnsi="Times New Roman" w:cs="Times New Roman"/>
                <w:sz w:val="18"/>
                <w:szCs w:val="18"/>
                <w:lang w:val="en-US"/>
              </w:rPr>
              <w:t>76</w:t>
            </w:r>
            <w:r w:rsidRPr="008F7C2C">
              <w:rPr>
                <w:rFonts w:ascii="Times New Roman" w:hAnsi="Times New Roman" w:cs="Times New Roman"/>
                <w:sz w:val="18"/>
                <w:szCs w:val="18"/>
              </w:rPr>
              <w:t xml:space="preserve">, </w:t>
            </w:r>
            <w:r w:rsidRPr="008F7C2C">
              <w:rPr>
                <w:rFonts w:ascii="Times New Roman" w:hAnsi="Times New Roman" w:cs="Times New Roman"/>
                <w:sz w:val="18"/>
                <w:szCs w:val="18"/>
                <w:lang w:val="en-US"/>
              </w:rPr>
              <w:t>61.42</w:t>
            </w:r>
            <w:r w:rsidRPr="008F7C2C">
              <w:rPr>
                <w:rFonts w:ascii="Times New Roman" w:hAnsi="Times New Roman" w:cs="Times New Roman"/>
                <w:sz w:val="18"/>
                <w:szCs w:val="18"/>
              </w:rPr>
              <w:t>)</w:t>
            </w:r>
          </w:p>
        </w:tc>
        <w:tc>
          <w:tcPr>
            <w:tcW w:w="509" w:type="dxa"/>
            <w:gridSpan w:val="2"/>
          </w:tcPr>
          <w:p w14:paraId="7FA889E7" w14:textId="77777777" w:rsidR="002950B6" w:rsidRPr="008F7C2C" w:rsidRDefault="002950B6" w:rsidP="00125EA4">
            <w:pPr>
              <w:spacing w:line="480" w:lineRule="auto"/>
              <w:rPr>
                <w:rFonts w:ascii="Times New Roman" w:hAnsi="Times New Roman" w:cs="Times New Roman"/>
                <w:sz w:val="18"/>
                <w:szCs w:val="18"/>
              </w:rPr>
            </w:pPr>
            <w:r w:rsidRPr="008F7C2C">
              <w:rPr>
                <w:rFonts w:ascii="Times New Roman" w:hAnsi="Times New Roman" w:cs="Times New Roman"/>
                <w:sz w:val="18"/>
                <w:szCs w:val="18"/>
              </w:rPr>
              <w:t>582</w:t>
            </w:r>
          </w:p>
        </w:tc>
        <w:tc>
          <w:tcPr>
            <w:tcW w:w="1956" w:type="dxa"/>
            <w:gridSpan w:val="2"/>
          </w:tcPr>
          <w:p w14:paraId="7FBF5ACD"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196.99 (164.95, 235.25)</w:t>
            </w:r>
          </w:p>
        </w:tc>
        <w:tc>
          <w:tcPr>
            <w:tcW w:w="486" w:type="dxa"/>
            <w:gridSpan w:val="2"/>
          </w:tcPr>
          <w:p w14:paraId="6B0B5C49" w14:textId="77777777" w:rsidR="002950B6" w:rsidRPr="008F7C2C" w:rsidRDefault="002950B6" w:rsidP="00125EA4">
            <w:pPr>
              <w:spacing w:line="480" w:lineRule="auto"/>
              <w:jc w:val="center"/>
              <w:rPr>
                <w:rFonts w:ascii="Times New Roman" w:hAnsi="Times New Roman" w:cs="Times New Roman"/>
                <w:sz w:val="18"/>
                <w:szCs w:val="18"/>
              </w:rPr>
            </w:pPr>
            <w:r w:rsidRPr="008F7C2C">
              <w:rPr>
                <w:rFonts w:ascii="Times New Roman" w:hAnsi="Times New Roman" w:cs="Times New Roman"/>
                <w:sz w:val="18"/>
                <w:szCs w:val="18"/>
              </w:rPr>
              <w:t>342</w:t>
            </w:r>
          </w:p>
        </w:tc>
        <w:tc>
          <w:tcPr>
            <w:tcW w:w="1956" w:type="dxa"/>
            <w:gridSpan w:val="2"/>
          </w:tcPr>
          <w:p w14:paraId="2DE0596D" w14:textId="77777777" w:rsidR="002950B6" w:rsidRPr="008F7C2C" w:rsidRDefault="002950B6" w:rsidP="00B15DE8">
            <w:pPr>
              <w:spacing w:line="480" w:lineRule="auto"/>
              <w:jc w:val="right"/>
              <w:rPr>
                <w:rFonts w:ascii="Times New Roman" w:hAnsi="Times New Roman" w:cs="Times New Roman"/>
                <w:sz w:val="18"/>
                <w:szCs w:val="18"/>
                <w:lang w:val="en-US"/>
              </w:rPr>
            </w:pPr>
            <w:r w:rsidRPr="008F7C2C">
              <w:rPr>
                <w:rFonts w:ascii="Times New Roman" w:hAnsi="Times New Roman" w:cs="Times New Roman"/>
                <w:sz w:val="18"/>
                <w:szCs w:val="18"/>
              </w:rPr>
              <w:t>38.06 (35.74,40.51)</w:t>
            </w:r>
          </w:p>
        </w:tc>
        <w:tc>
          <w:tcPr>
            <w:tcW w:w="486" w:type="dxa"/>
            <w:gridSpan w:val="2"/>
          </w:tcPr>
          <w:p w14:paraId="12D37CA6"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754</w:t>
            </w:r>
          </w:p>
        </w:tc>
        <w:tc>
          <w:tcPr>
            <w:tcW w:w="1956" w:type="dxa"/>
            <w:gridSpan w:val="2"/>
          </w:tcPr>
          <w:p w14:paraId="56619BCF"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25.11 (22.15, 28.47)</w:t>
            </w:r>
          </w:p>
        </w:tc>
      </w:tr>
      <w:tr w:rsidR="002950B6" w:rsidRPr="008F7C2C" w14:paraId="0C34013A" w14:textId="77777777" w:rsidTr="00125EA4">
        <w:trPr>
          <w:gridAfter w:val="1"/>
          <w:wAfter w:w="75" w:type="dxa"/>
          <w:trHeight w:val="20"/>
        </w:trPr>
        <w:tc>
          <w:tcPr>
            <w:tcW w:w="2835" w:type="dxa"/>
          </w:tcPr>
          <w:p w14:paraId="0515BCB4" w14:textId="77777777" w:rsidR="002950B6" w:rsidRPr="008F7C2C" w:rsidRDefault="002950B6" w:rsidP="00B15DE8">
            <w:pPr>
              <w:spacing w:line="480" w:lineRule="auto"/>
              <w:rPr>
                <w:rFonts w:ascii="Times New Roman" w:hAnsi="Times New Roman" w:cs="Times New Roman"/>
                <w:sz w:val="18"/>
                <w:szCs w:val="18"/>
              </w:rPr>
            </w:pPr>
            <w:r w:rsidRPr="008F7C2C">
              <w:rPr>
                <w:rFonts w:ascii="Times New Roman" w:hAnsi="Times New Roman" w:cs="Times New Roman"/>
                <w:sz w:val="18"/>
                <w:szCs w:val="18"/>
              </w:rPr>
              <w:t>MSP1 (AU/mL)</w:t>
            </w:r>
          </w:p>
        </w:tc>
        <w:tc>
          <w:tcPr>
            <w:tcW w:w="945" w:type="dxa"/>
          </w:tcPr>
          <w:p w14:paraId="2DF4FFC3"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1,765</w:t>
            </w:r>
          </w:p>
        </w:tc>
        <w:tc>
          <w:tcPr>
            <w:tcW w:w="1890" w:type="dxa"/>
          </w:tcPr>
          <w:p w14:paraId="2B04A26D"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181.60 (170.0, 193.99)</w:t>
            </w:r>
          </w:p>
        </w:tc>
        <w:tc>
          <w:tcPr>
            <w:tcW w:w="509" w:type="dxa"/>
            <w:gridSpan w:val="2"/>
          </w:tcPr>
          <w:p w14:paraId="6BD7E71E"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582</w:t>
            </w:r>
          </w:p>
        </w:tc>
        <w:tc>
          <w:tcPr>
            <w:tcW w:w="1956" w:type="dxa"/>
            <w:gridSpan w:val="2"/>
          </w:tcPr>
          <w:p w14:paraId="54CA5A97"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354.04 (313.29, 400.08)</w:t>
            </w:r>
          </w:p>
        </w:tc>
        <w:tc>
          <w:tcPr>
            <w:tcW w:w="486" w:type="dxa"/>
            <w:gridSpan w:val="2"/>
          </w:tcPr>
          <w:p w14:paraId="720233E3"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342</w:t>
            </w:r>
          </w:p>
        </w:tc>
        <w:tc>
          <w:tcPr>
            <w:tcW w:w="1956" w:type="dxa"/>
            <w:gridSpan w:val="2"/>
          </w:tcPr>
          <w:p w14:paraId="598D6DEB"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147.13 (132.29, 163.64)</w:t>
            </w:r>
          </w:p>
        </w:tc>
        <w:tc>
          <w:tcPr>
            <w:tcW w:w="486" w:type="dxa"/>
            <w:gridSpan w:val="2"/>
          </w:tcPr>
          <w:p w14:paraId="21BEC44A"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841</w:t>
            </w:r>
          </w:p>
        </w:tc>
        <w:tc>
          <w:tcPr>
            <w:tcW w:w="1956" w:type="dxa"/>
            <w:gridSpan w:val="2"/>
          </w:tcPr>
          <w:p w14:paraId="2E7CFE49" w14:textId="77777777" w:rsidR="002950B6" w:rsidRPr="008F7C2C" w:rsidRDefault="002950B6" w:rsidP="00B15DE8">
            <w:pPr>
              <w:spacing w:line="480" w:lineRule="auto"/>
              <w:jc w:val="right"/>
              <w:rPr>
                <w:rFonts w:ascii="Times New Roman" w:hAnsi="Times New Roman" w:cs="Times New Roman"/>
                <w:sz w:val="18"/>
                <w:szCs w:val="18"/>
              </w:rPr>
            </w:pPr>
            <w:r w:rsidRPr="008F7C2C">
              <w:rPr>
                <w:rFonts w:ascii="Times New Roman" w:hAnsi="Times New Roman" w:cs="Times New Roman"/>
                <w:sz w:val="18"/>
                <w:szCs w:val="18"/>
              </w:rPr>
              <w:t>124.63 (113.92, 136.36)</w:t>
            </w:r>
          </w:p>
        </w:tc>
      </w:tr>
    </w:tbl>
    <w:p w14:paraId="56EC8923" w14:textId="77777777" w:rsidR="002950B6" w:rsidRPr="008F7C2C" w:rsidRDefault="002950B6" w:rsidP="00CA7A82">
      <w:pPr>
        <w:rPr>
          <w:lang w:val="en-US"/>
        </w:rPr>
      </w:pPr>
    </w:p>
    <w:p w14:paraId="694A9AD2" w14:textId="71E87A11" w:rsidR="0072378B" w:rsidRPr="008F7C2C" w:rsidRDefault="0072378B" w:rsidP="000B1EF9">
      <w:pPr>
        <w:spacing w:after="0" w:line="480" w:lineRule="auto"/>
        <w:rPr>
          <w:rFonts w:ascii="Times New Roman" w:hAnsi="Times New Roman" w:cs="Times New Roman"/>
          <w:b/>
          <w:sz w:val="18"/>
          <w:szCs w:val="18"/>
        </w:rPr>
      </w:pPr>
    </w:p>
    <w:p w14:paraId="7E9FD635" w14:textId="54E9AF28" w:rsidR="002950B6" w:rsidRPr="008F7C2C" w:rsidRDefault="002950B6" w:rsidP="000B1EF9">
      <w:pPr>
        <w:spacing w:after="0" w:line="480" w:lineRule="auto"/>
        <w:rPr>
          <w:rFonts w:ascii="Times New Roman" w:hAnsi="Times New Roman" w:cs="Times New Roman"/>
          <w:b/>
          <w:sz w:val="18"/>
          <w:szCs w:val="18"/>
        </w:rPr>
      </w:pPr>
    </w:p>
    <w:p w14:paraId="23F16DC5" w14:textId="000CE90D" w:rsidR="002950B6" w:rsidRPr="008F7C2C" w:rsidRDefault="002950B6" w:rsidP="000B1EF9">
      <w:pPr>
        <w:spacing w:after="0" w:line="480" w:lineRule="auto"/>
        <w:rPr>
          <w:rFonts w:ascii="Times New Roman" w:hAnsi="Times New Roman" w:cs="Times New Roman"/>
          <w:b/>
          <w:sz w:val="18"/>
          <w:szCs w:val="18"/>
        </w:rPr>
      </w:pPr>
    </w:p>
    <w:p w14:paraId="0A5539F8" w14:textId="77777777" w:rsidR="002950B6" w:rsidRPr="008F7C2C" w:rsidRDefault="002950B6" w:rsidP="000B1EF9">
      <w:pPr>
        <w:spacing w:after="0" w:line="480" w:lineRule="auto"/>
        <w:rPr>
          <w:rFonts w:ascii="Times New Roman" w:hAnsi="Times New Roman" w:cs="Times New Roman"/>
          <w:sz w:val="24"/>
          <w:szCs w:val="24"/>
          <w:lang w:val="en-GB"/>
        </w:rPr>
      </w:pPr>
    </w:p>
    <w:p w14:paraId="1EB77346" w14:textId="77777777" w:rsidR="008028D6" w:rsidRPr="008F7C2C" w:rsidRDefault="008028D6" w:rsidP="002E1724">
      <w:pPr>
        <w:spacing w:after="0" w:line="480" w:lineRule="auto"/>
        <w:rPr>
          <w:rFonts w:ascii="Times New Roman" w:hAnsi="Times New Roman" w:cs="Times New Roman"/>
          <w:sz w:val="24"/>
          <w:szCs w:val="24"/>
        </w:rPr>
      </w:pPr>
    </w:p>
    <w:p w14:paraId="2FF18DD3" w14:textId="77777777" w:rsidR="008028D6" w:rsidRPr="008F7C2C" w:rsidRDefault="008028D6" w:rsidP="002E1724">
      <w:pPr>
        <w:spacing w:after="0" w:line="480" w:lineRule="auto"/>
        <w:rPr>
          <w:rFonts w:ascii="Times New Roman" w:hAnsi="Times New Roman" w:cs="Times New Roman"/>
          <w:sz w:val="24"/>
          <w:szCs w:val="24"/>
        </w:rPr>
      </w:pPr>
    </w:p>
    <w:p w14:paraId="1CC28C09" w14:textId="77777777" w:rsidR="008028D6" w:rsidRPr="008F7C2C" w:rsidRDefault="008028D6" w:rsidP="002E1724">
      <w:pPr>
        <w:spacing w:after="0" w:line="480" w:lineRule="auto"/>
        <w:rPr>
          <w:rFonts w:ascii="Times New Roman" w:hAnsi="Times New Roman" w:cs="Times New Roman"/>
          <w:sz w:val="24"/>
          <w:szCs w:val="24"/>
        </w:rPr>
      </w:pPr>
    </w:p>
    <w:p w14:paraId="40B49307" w14:textId="302C4763" w:rsidR="001A5583" w:rsidRPr="008F7C2C" w:rsidRDefault="0072378B" w:rsidP="002E1724">
      <w:pPr>
        <w:spacing w:after="0" w:line="480" w:lineRule="auto"/>
        <w:rPr>
          <w:rFonts w:ascii="Times New Roman" w:hAnsi="Times New Roman" w:cs="Times New Roman"/>
          <w:sz w:val="24"/>
          <w:szCs w:val="24"/>
          <w:lang w:val="en-US"/>
        </w:rPr>
      </w:pPr>
      <w:r w:rsidRPr="008F7C2C">
        <w:rPr>
          <w:rFonts w:ascii="Times New Roman" w:hAnsi="Times New Roman" w:cs="Times New Roman"/>
          <w:sz w:val="24"/>
          <w:szCs w:val="24"/>
        </w:rPr>
        <w:t xml:space="preserve">IQR, interquartile range; MUAC, mid-upper arm circumference;  TSAT, transferrin saturation; IDA, iron deficiency anemia; </w:t>
      </w:r>
      <w:proofErr w:type="spellStart"/>
      <w:r w:rsidRPr="008F7C2C">
        <w:rPr>
          <w:rFonts w:ascii="Times New Roman" w:hAnsi="Times New Roman" w:cs="Times New Roman"/>
          <w:sz w:val="24"/>
          <w:szCs w:val="24"/>
        </w:rPr>
        <w:t>sTfR</w:t>
      </w:r>
      <w:proofErr w:type="spellEnd"/>
      <w:r w:rsidRPr="008F7C2C">
        <w:rPr>
          <w:rFonts w:ascii="Times New Roman" w:hAnsi="Times New Roman" w:cs="Times New Roman"/>
          <w:sz w:val="24"/>
          <w:szCs w:val="24"/>
        </w:rPr>
        <w:t xml:space="preserve">, soluble transferrin receptor; n/a, not available, </w:t>
      </w:r>
      <w:proofErr w:type="spellStart"/>
      <w:r w:rsidRPr="008F7C2C">
        <w:rPr>
          <w:rFonts w:ascii="Times New Roman" w:hAnsi="Times New Roman" w:cs="Times New Roman"/>
          <w:sz w:val="24"/>
          <w:szCs w:val="24"/>
        </w:rPr>
        <w:t>gmean</w:t>
      </w:r>
      <w:proofErr w:type="spellEnd"/>
      <w:r w:rsidRPr="008F7C2C">
        <w:rPr>
          <w:rFonts w:ascii="Times New Roman" w:hAnsi="Times New Roman" w:cs="Times New Roman"/>
          <w:sz w:val="24"/>
          <w:szCs w:val="24"/>
          <w:lang w:val="en-GB"/>
        </w:rPr>
        <w:t>,</w:t>
      </w:r>
      <w:r w:rsidRPr="008F7C2C">
        <w:rPr>
          <w:rFonts w:ascii="Times New Roman" w:hAnsi="Times New Roman" w:cs="Times New Roman"/>
          <w:sz w:val="24"/>
          <w:szCs w:val="24"/>
        </w:rPr>
        <w:t xml:space="preserve"> geometric mean</w:t>
      </w:r>
      <w:r w:rsidRPr="008F7C2C">
        <w:rPr>
          <w:rFonts w:ascii="Times New Roman" w:hAnsi="Times New Roman" w:cs="Times New Roman"/>
          <w:sz w:val="24"/>
          <w:szCs w:val="24"/>
          <w:lang w:val="en-GB"/>
        </w:rPr>
        <w:t>;</w:t>
      </w:r>
      <w:r w:rsidRPr="008F7C2C">
        <w:rPr>
          <w:rFonts w:ascii="Times New Roman" w:hAnsi="Times New Roman" w:cs="Times New Roman"/>
          <w:sz w:val="24"/>
          <w:szCs w:val="24"/>
        </w:rPr>
        <w:t xml:space="preserve"> </w:t>
      </w:r>
      <w:r w:rsidRPr="008F7C2C">
        <w:rPr>
          <w:rFonts w:ascii="Times New Roman" w:hAnsi="Times New Roman" w:cs="Times New Roman"/>
          <w:sz w:val="24"/>
          <w:szCs w:val="24"/>
          <w:lang w:val="en-US"/>
        </w:rPr>
        <w:t xml:space="preserve">CI, confidence interval; </w:t>
      </w:r>
      <w:r w:rsidRPr="008F7C2C">
        <w:rPr>
          <w:rFonts w:ascii="Times New Roman" w:hAnsi="Times New Roman" w:cs="Times New Roman"/>
          <w:sz w:val="24"/>
          <w:szCs w:val="24"/>
        </w:rPr>
        <w:t>AMA1</w:t>
      </w:r>
      <w:r w:rsidRPr="008F7C2C">
        <w:rPr>
          <w:rFonts w:ascii="Times New Roman" w:hAnsi="Times New Roman" w:cs="Times New Roman"/>
          <w:sz w:val="24"/>
          <w:szCs w:val="24"/>
          <w:lang w:val="en-GB"/>
        </w:rPr>
        <w:t>,</w:t>
      </w:r>
      <w:r w:rsidRPr="008F7C2C">
        <w:rPr>
          <w:rFonts w:ascii="Times New Roman" w:hAnsi="Times New Roman" w:cs="Times New Roman"/>
          <w:sz w:val="24"/>
          <w:szCs w:val="24"/>
        </w:rPr>
        <w:t xml:space="preserve"> </w:t>
      </w:r>
      <w:r w:rsidR="009B268C" w:rsidRPr="008F7C2C">
        <w:rPr>
          <w:rFonts w:ascii="Times New Roman" w:hAnsi="Times New Roman" w:cs="Times New Roman"/>
          <w:sz w:val="24"/>
          <w:szCs w:val="24"/>
          <w:lang w:val="en-GB"/>
        </w:rPr>
        <w:t>a</w:t>
      </w:r>
      <w:proofErr w:type="spellStart"/>
      <w:r w:rsidRPr="008F7C2C">
        <w:rPr>
          <w:rFonts w:ascii="Times New Roman" w:hAnsi="Times New Roman" w:cs="Times New Roman"/>
          <w:sz w:val="24"/>
          <w:szCs w:val="24"/>
        </w:rPr>
        <w:t>pical</w:t>
      </w:r>
      <w:proofErr w:type="spellEnd"/>
      <w:r w:rsidRPr="008F7C2C">
        <w:rPr>
          <w:rFonts w:ascii="Times New Roman" w:hAnsi="Times New Roman" w:cs="Times New Roman"/>
          <w:sz w:val="24"/>
          <w:szCs w:val="24"/>
        </w:rPr>
        <w:t xml:space="preserve"> merozoite antigen 1</w:t>
      </w:r>
      <w:r w:rsidRPr="008F7C2C">
        <w:rPr>
          <w:rFonts w:ascii="Times New Roman" w:hAnsi="Times New Roman" w:cs="Times New Roman"/>
          <w:sz w:val="24"/>
          <w:szCs w:val="24"/>
          <w:lang w:val="en-GB"/>
        </w:rPr>
        <w:t>;</w:t>
      </w:r>
      <w:r w:rsidRPr="008F7C2C">
        <w:rPr>
          <w:rFonts w:ascii="Times New Roman" w:hAnsi="Times New Roman" w:cs="Times New Roman"/>
          <w:sz w:val="24"/>
          <w:szCs w:val="24"/>
        </w:rPr>
        <w:t xml:space="preserve"> MSP1</w:t>
      </w:r>
      <w:r w:rsidRPr="008F7C2C">
        <w:rPr>
          <w:rFonts w:ascii="Times New Roman" w:hAnsi="Times New Roman" w:cs="Times New Roman"/>
          <w:sz w:val="24"/>
          <w:szCs w:val="24"/>
          <w:lang w:val="en-GB"/>
        </w:rPr>
        <w:t>,</w:t>
      </w:r>
      <w:r w:rsidRPr="008F7C2C">
        <w:rPr>
          <w:rFonts w:ascii="Times New Roman" w:hAnsi="Times New Roman" w:cs="Times New Roman"/>
          <w:sz w:val="24"/>
          <w:szCs w:val="24"/>
        </w:rPr>
        <w:t xml:space="preserve"> merozoite surface protein 1.</w:t>
      </w:r>
      <w:r w:rsidRPr="008F7C2C">
        <w:rPr>
          <w:rFonts w:ascii="Times New Roman" w:hAnsi="Times New Roman" w:cs="Times New Roman"/>
          <w:sz w:val="24"/>
          <w:szCs w:val="24"/>
          <w:vertAlign w:val="superscript"/>
          <w:lang w:val="en-US"/>
        </w:rPr>
        <w:t xml:space="preserve">  </w:t>
      </w:r>
      <w:proofErr w:type="spellStart"/>
      <w:r w:rsidRPr="008F7C2C">
        <w:rPr>
          <w:rFonts w:ascii="Times New Roman" w:hAnsi="Times New Roman" w:cs="Times New Roman"/>
          <w:sz w:val="24"/>
          <w:szCs w:val="24"/>
          <w:vertAlign w:val="superscript"/>
        </w:rPr>
        <w:t>a</w:t>
      </w:r>
      <w:r w:rsidRPr="008F7C2C">
        <w:rPr>
          <w:rFonts w:ascii="Times New Roman" w:hAnsi="Times New Roman" w:cs="Times New Roman"/>
          <w:sz w:val="24"/>
          <w:szCs w:val="24"/>
          <w:lang w:val="en-US"/>
        </w:rPr>
        <w:t>Median</w:t>
      </w:r>
      <w:proofErr w:type="spellEnd"/>
      <w:r w:rsidRPr="008F7C2C">
        <w:rPr>
          <w:rFonts w:ascii="Times New Roman" w:hAnsi="Times New Roman" w:cs="Times New Roman"/>
          <w:sz w:val="24"/>
          <w:szCs w:val="24"/>
          <w:lang w:val="en-US"/>
        </w:rPr>
        <w:t xml:space="preserve"> age at time of iron measurement. </w:t>
      </w:r>
      <w:r w:rsidRPr="008F7C2C">
        <w:rPr>
          <w:rFonts w:ascii="Times New Roman" w:hAnsi="Times New Roman" w:cs="Times New Roman"/>
          <w:sz w:val="24"/>
          <w:szCs w:val="24"/>
          <w:vertAlign w:val="superscript"/>
          <w:lang w:val="en-US"/>
        </w:rPr>
        <w:t>b</w:t>
      </w:r>
      <w:r w:rsidRPr="008F7C2C">
        <w:rPr>
          <w:rFonts w:ascii="Times New Roman" w:hAnsi="Times New Roman" w:cs="Times New Roman"/>
          <w:sz w:val="24"/>
          <w:szCs w:val="24"/>
        </w:rPr>
        <w:t>Underweight was defined as weight for age z-score &lt; -2</w:t>
      </w:r>
      <w:r w:rsidRPr="008F7C2C">
        <w:rPr>
          <w:rFonts w:ascii="Times New Roman" w:hAnsi="Times New Roman" w:cs="Times New Roman"/>
          <w:sz w:val="24"/>
          <w:szCs w:val="24"/>
          <w:lang w:val="en-GB"/>
        </w:rPr>
        <w:t xml:space="preserve">. </w:t>
      </w:r>
      <w:r w:rsidRPr="008F7C2C">
        <w:rPr>
          <w:rFonts w:ascii="Times New Roman" w:hAnsi="Times New Roman" w:cs="Times New Roman"/>
          <w:sz w:val="24"/>
          <w:szCs w:val="24"/>
          <w:vertAlign w:val="superscript"/>
          <w:lang w:val="en-US"/>
        </w:rPr>
        <w:t>c</w:t>
      </w:r>
      <w:r w:rsidRPr="008F7C2C">
        <w:rPr>
          <w:rFonts w:ascii="Times New Roman" w:hAnsi="Times New Roman" w:cs="Times New Roman"/>
          <w:sz w:val="24"/>
          <w:szCs w:val="24"/>
        </w:rPr>
        <w:t>Inflammation</w:t>
      </w:r>
      <w:r w:rsidRPr="008F7C2C">
        <w:rPr>
          <w:rFonts w:ascii="Times New Roman" w:hAnsi="Times New Roman" w:cs="Times New Roman"/>
          <w:sz w:val="24"/>
          <w:szCs w:val="24"/>
          <w:lang w:val="en-GB"/>
        </w:rPr>
        <w:t>,</w:t>
      </w:r>
      <w:r w:rsidRPr="008F7C2C">
        <w:rPr>
          <w:rFonts w:ascii="Times New Roman" w:hAnsi="Times New Roman" w:cs="Times New Roman"/>
          <w:sz w:val="24"/>
          <w:szCs w:val="24"/>
        </w:rPr>
        <w:t xml:space="preserve"> C-reactive protein &gt; 5mg/L</w:t>
      </w:r>
      <w:r w:rsidRPr="008F7C2C">
        <w:rPr>
          <w:rFonts w:ascii="Times New Roman" w:hAnsi="Times New Roman" w:cs="Times New Roman"/>
          <w:sz w:val="24"/>
          <w:szCs w:val="24"/>
          <w:lang w:val="en-GB"/>
        </w:rPr>
        <w:t xml:space="preserve">. </w:t>
      </w:r>
      <w:r w:rsidRPr="008F7C2C">
        <w:rPr>
          <w:rFonts w:ascii="Times New Roman" w:hAnsi="Times New Roman" w:cs="Times New Roman"/>
          <w:sz w:val="24"/>
          <w:szCs w:val="24"/>
          <w:vertAlign w:val="superscript"/>
          <w:lang w:val="en-US"/>
        </w:rPr>
        <w:t>d</w:t>
      </w:r>
      <w:r w:rsidRPr="008F7C2C">
        <w:rPr>
          <w:rFonts w:ascii="Times New Roman" w:hAnsi="Times New Roman" w:cs="Times New Roman"/>
          <w:sz w:val="24"/>
          <w:szCs w:val="24"/>
        </w:rPr>
        <w:t>Malaria parasitemia</w:t>
      </w:r>
      <w:r w:rsidRPr="008F7C2C">
        <w:rPr>
          <w:rFonts w:ascii="Times New Roman" w:hAnsi="Times New Roman" w:cs="Times New Roman"/>
          <w:sz w:val="24"/>
          <w:szCs w:val="24"/>
          <w:lang w:val="en-GB"/>
        </w:rPr>
        <w:t>,</w:t>
      </w:r>
      <w:r w:rsidRPr="008F7C2C">
        <w:rPr>
          <w:rFonts w:ascii="Times New Roman" w:hAnsi="Times New Roman" w:cs="Times New Roman"/>
          <w:sz w:val="24"/>
          <w:szCs w:val="24"/>
        </w:rPr>
        <w:t xml:space="preserve"> </w:t>
      </w:r>
      <w:r w:rsidRPr="008F7C2C">
        <w:rPr>
          <w:rFonts w:ascii="Times New Roman" w:hAnsi="Times New Roman" w:cs="Times New Roman"/>
          <w:i/>
          <w:sz w:val="24"/>
          <w:szCs w:val="24"/>
        </w:rPr>
        <w:t>Plasmodium falciparum</w:t>
      </w:r>
      <w:r w:rsidRPr="008F7C2C">
        <w:rPr>
          <w:rFonts w:ascii="Times New Roman" w:hAnsi="Times New Roman" w:cs="Times New Roman"/>
          <w:sz w:val="24"/>
          <w:szCs w:val="24"/>
        </w:rPr>
        <w:t xml:space="preserve"> parasitemia at any density at the time of iron measurement.</w:t>
      </w:r>
      <w:r w:rsidRPr="008F7C2C">
        <w:rPr>
          <w:rFonts w:ascii="Times New Roman" w:hAnsi="Times New Roman" w:cs="Times New Roman"/>
          <w:sz w:val="24"/>
          <w:szCs w:val="24"/>
          <w:lang w:val="en-GB"/>
        </w:rPr>
        <w:t xml:space="preserve"> </w:t>
      </w:r>
      <w:r w:rsidRPr="008F7C2C">
        <w:rPr>
          <w:rFonts w:ascii="Times New Roman" w:hAnsi="Times New Roman" w:cs="Times New Roman"/>
          <w:sz w:val="24"/>
          <w:szCs w:val="24"/>
          <w:vertAlign w:val="superscript"/>
          <w:lang w:val="en-US"/>
        </w:rPr>
        <w:t>e</w:t>
      </w:r>
      <w:r w:rsidRPr="008F7C2C">
        <w:rPr>
          <w:rFonts w:ascii="Times New Roman" w:hAnsi="Times New Roman" w:cs="Times New Roman"/>
          <w:sz w:val="24"/>
          <w:szCs w:val="24"/>
        </w:rPr>
        <w:t>Malaria exposure index</w:t>
      </w:r>
      <w:r w:rsidRPr="008F7C2C">
        <w:rPr>
          <w:rFonts w:ascii="Times New Roman" w:hAnsi="Times New Roman" w:cs="Times New Roman"/>
          <w:sz w:val="24"/>
          <w:szCs w:val="24"/>
          <w:lang w:val="en-GB"/>
        </w:rPr>
        <w:t>,</w:t>
      </w:r>
      <w:r w:rsidRPr="008F7C2C">
        <w:rPr>
          <w:rFonts w:ascii="Times New Roman" w:hAnsi="Times New Roman" w:cs="Times New Roman"/>
          <w:sz w:val="24"/>
          <w:szCs w:val="24"/>
        </w:rPr>
        <w:t xml:space="preserve"> a marker of the level of a child’s exposure to malaria and was calculated as the distance-weighted prevalence of clinical malaria within 1 km radius of the child’s residence. </w:t>
      </w:r>
      <w:r w:rsidRPr="008F7C2C">
        <w:rPr>
          <w:rFonts w:ascii="Times New Roman" w:hAnsi="Times New Roman" w:cs="Times New Roman"/>
          <w:sz w:val="24"/>
          <w:szCs w:val="24"/>
          <w:vertAlign w:val="superscript"/>
          <w:lang w:val="en-US"/>
        </w:rPr>
        <w:t>f</w:t>
      </w:r>
      <w:r w:rsidRPr="008F7C2C">
        <w:rPr>
          <w:rFonts w:ascii="Times New Roman" w:hAnsi="Times New Roman" w:cs="Times New Roman"/>
          <w:sz w:val="24"/>
          <w:szCs w:val="24"/>
        </w:rPr>
        <w:t>Malaria incidence</w:t>
      </w:r>
      <w:r w:rsidRPr="008F7C2C">
        <w:rPr>
          <w:rFonts w:ascii="Times New Roman" w:hAnsi="Times New Roman" w:cs="Times New Roman"/>
          <w:sz w:val="24"/>
          <w:szCs w:val="24"/>
          <w:lang w:val="en-GB"/>
        </w:rPr>
        <w:t>,</w:t>
      </w:r>
      <w:r w:rsidRPr="008F7C2C">
        <w:rPr>
          <w:rFonts w:ascii="Times New Roman" w:hAnsi="Times New Roman" w:cs="Times New Roman"/>
          <w:sz w:val="24"/>
          <w:szCs w:val="24"/>
        </w:rPr>
        <w:t xml:space="preserve"> total number of malaria </w:t>
      </w:r>
      <w:r w:rsidRPr="008F7C2C">
        <w:rPr>
          <w:rFonts w:ascii="Times New Roman" w:hAnsi="Times New Roman" w:cs="Times New Roman"/>
          <w:sz w:val="24"/>
          <w:szCs w:val="24"/>
          <w:lang w:val="en-GB"/>
        </w:rPr>
        <w:t>episodes</w:t>
      </w:r>
      <w:r w:rsidRPr="008F7C2C">
        <w:rPr>
          <w:rFonts w:ascii="Times New Roman" w:hAnsi="Times New Roman" w:cs="Times New Roman"/>
          <w:sz w:val="24"/>
          <w:szCs w:val="24"/>
        </w:rPr>
        <w:t xml:space="preserve"> before </w:t>
      </w:r>
      <w:r w:rsidRPr="008F7C2C">
        <w:rPr>
          <w:rFonts w:ascii="Times New Roman" w:hAnsi="Times New Roman" w:cs="Times New Roman"/>
          <w:sz w:val="24"/>
          <w:szCs w:val="24"/>
          <w:lang w:val="en-GB"/>
        </w:rPr>
        <w:t xml:space="preserve">the </w:t>
      </w:r>
      <w:r w:rsidRPr="008F7C2C">
        <w:rPr>
          <w:rFonts w:ascii="Times New Roman" w:hAnsi="Times New Roman" w:cs="Times New Roman"/>
          <w:sz w:val="24"/>
          <w:szCs w:val="24"/>
        </w:rPr>
        <w:t>time of iron measurement/follow up time.</w:t>
      </w:r>
      <w:r w:rsidRPr="008F7C2C">
        <w:rPr>
          <w:rFonts w:ascii="Times New Roman" w:hAnsi="Times New Roman" w:cs="Times New Roman"/>
          <w:bCs/>
          <w:sz w:val="24"/>
          <w:szCs w:val="24"/>
          <w:vertAlign w:val="superscript"/>
          <w:lang w:val="en-GB"/>
        </w:rPr>
        <w:t xml:space="preserve"> </w:t>
      </w:r>
      <w:r w:rsidRPr="008F7C2C">
        <w:rPr>
          <w:rFonts w:ascii="Times New Roman" w:hAnsi="Times New Roman" w:cs="Times New Roman"/>
          <w:bCs/>
          <w:sz w:val="24"/>
          <w:szCs w:val="24"/>
        </w:rPr>
        <w:t>Iron deficiency</w:t>
      </w:r>
      <w:r w:rsidRPr="008F7C2C">
        <w:rPr>
          <w:rFonts w:ascii="Times New Roman" w:hAnsi="Times New Roman" w:cs="Times New Roman"/>
          <w:bCs/>
          <w:sz w:val="24"/>
          <w:szCs w:val="24"/>
          <w:lang w:val="en-GB"/>
        </w:rPr>
        <w:t xml:space="preserve"> as</w:t>
      </w:r>
      <w:r w:rsidRPr="008F7C2C">
        <w:rPr>
          <w:rFonts w:ascii="Times New Roman" w:hAnsi="Times New Roman" w:cs="Times New Roman"/>
          <w:bCs/>
          <w:sz w:val="24"/>
          <w:szCs w:val="24"/>
        </w:rPr>
        <w:t xml:space="preserve"> </w:t>
      </w:r>
      <w:r w:rsidRPr="008F7C2C">
        <w:rPr>
          <w:rFonts w:ascii="Times New Roman" w:hAnsi="Times New Roman" w:cs="Times New Roman"/>
          <w:bCs/>
          <w:sz w:val="24"/>
          <w:szCs w:val="24"/>
          <w:vertAlign w:val="superscript"/>
          <w:lang w:val="en-US"/>
        </w:rPr>
        <w:t>g</w:t>
      </w:r>
      <w:r w:rsidRPr="008F7C2C">
        <w:rPr>
          <w:rFonts w:ascii="Times New Roman" w:hAnsi="Times New Roman" w:cs="Times New Roman"/>
          <w:bCs/>
          <w:sz w:val="24"/>
          <w:szCs w:val="24"/>
          <w:lang w:val="en-GB"/>
        </w:rPr>
        <w:t>l</w:t>
      </w:r>
      <w:r w:rsidRPr="008F7C2C">
        <w:rPr>
          <w:rFonts w:ascii="Times New Roman" w:hAnsi="Times New Roman" w:cs="Times New Roman"/>
          <w:bCs/>
          <w:sz w:val="24"/>
          <w:szCs w:val="24"/>
        </w:rPr>
        <w:t>ow ferritin</w:t>
      </w:r>
      <w:r w:rsidRPr="008F7C2C">
        <w:rPr>
          <w:rFonts w:ascii="Times New Roman" w:hAnsi="Times New Roman" w:cs="Times New Roman"/>
          <w:bCs/>
          <w:sz w:val="24"/>
          <w:szCs w:val="24"/>
          <w:lang w:val="en-GB"/>
        </w:rPr>
        <w:t xml:space="preserve">, </w:t>
      </w:r>
      <w:r w:rsidRPr="008F7C2C">
        <w:rPr>
          <w:rFonts w:ascii="Times New Roman" w:hAnsi="Times New Roman" w:cs="Times New Roman"/>
          <w:bCs/>
          <w:sz w:val="24"/>
          <w:szCs w:val="24"/>
        </w:rPr>
        <w:t>plasma ferritin &lt; 12µg/L or &lt; 30µg/L in the presence of inflammation in children &lt; 5 years or &lt; 15µg/L in children ≥ 5 years</w:t>
      </w:r>
      <w:r w:rsidR="00F33DD4" w:rsidRPr="008F7C2C">
        <w:rPr>
          <w:rFonts w:ascii="Times New Roman" w:hAnsi="Times New Roman" w:cs="Times New Roman"/>
          <w:bCs/>
          <w:sz w:val="24"/>
          <w:szCs w:val="24"/>
          <w:lang w:val="en-GB"/>
        </w:rPr>
        <w:t xml:space="preserve"> or as</w:t>
      </w:r>
      <w:r w:rsidRPr="008F7C2C">
        <w:rPr>
          <w:rFonts w:ascii="Times New Roman" w:hAnsi="Times New Roman" w:cs="Times New Roman"/>
          <w:bCs/>
          <w:sz w:val="24"/>
          <w:szCs w:val="24"/>
        </w:rPr>
        <w:t xml:space="preserve"> </w:t>
      </w:r>
      <w:r w:rsidRPr="008F7C2C">
        <w:rPr>
          <w:rFonts w:ascii="Times New Roman" w:hAnsi="Times New Roman" w:cs="Times New Roman"/>
          <w:bCs/>
          <w:sz w:val="24"/>
          <w:szCs w:val="24"/>
          <w:vertAlign w:val="superscript"/>
          <w:lang w:val="en-US"/>
        </w:rPr>
        <w:t>h</w:t>
      </w:r>
      <w:r w:rsidRPr="008F7C2C">
        <w:rPr>
          <w:rFonts w:ascii="Times New Roman" w:hAnsi="Times New Roman" w:cs="Times New Roman"/>
          <w:bCs/>
          <w:sz w:val="24"/>
          <w:szCs w:val="24"/>
          <w:lang w:val="en-GB"/>
        </w:rPr>
        <w:t>l</w:t>
      </w:r>
      <w:r w:rsidRPr="008F7C2C">
        <w:rPr>
          <w:rFonts w:ascii="Times New Roman" w:hAnsi="Times New Roman" w:cs="Times New Roman"/>
          <w:bCs/>
          <w:sz w:val="24"/>
          <w:szCs w:val="24"/>
        </w:rPr>
        <w:t>ow TSAT</w:t>
      </w:r>
      <w:r w:rsidRPr="008F7C2C">
        <w:rPr>
          <w:rFonts w:ascii="Times New Roman" w:hAnsi="Times New Roman" w:cs="Times New Roman"/>
          <w:bCs/>
          <w:sz w:val="24"/>
          <w:szCs w:val="24"/>
          <w:lang w:val="en-GB"/>
        </w:rPr>
        <w:t>, TSAT</w:t>
      </w:r>
      <w:r w:rsidRPr="008F7C2C">
        <w:rPr>
          <w:rFonts w:ascii="Times New Roman" w:hAnsi="Times New Roman" w:cs="Times New Roman"/>
          <w:bCs/>
          <w:sz w:val="24"/>
          <w:szCs w:val="24"/>
        </w:rPr>
        <w:t>&lt; 10%.</w:t>
      </w:r>
      <w:r w:rsidRPr="008F7C2C">
        <w:rPr>
          <w:rFonts w:ascii="Times New Roman" w:hAnsi="Times New Roman" w:cs="Times New Roman"/>
          <w:bCs/>
          <w:sz w:val="24"/>
          <w:szCs w:val="24"/>
          <w:lang w:val="en-GB"/>
        </w:rPr>
        <w:t xml:space="preserve"> </w:t>
      </w:r>
      <w:proofErr w:type="spellStart"/>
      <w:r w:rsidRPr="008F7C2C">
        <w:rPr>
          <w:rFonts w:ascii="Times New Roman" w:hAnsi="Times New Roman" w:cs="Times New Roman"/>
          <w:sz w:val="24"/>
          <w:szCs w:val="24"/>
          <w:vertAlign w:val="superscript"/>
          <w:lang w:val="en-US"/>
        </w:rPr>
        <w:t>i</w:t>
      </w:r>
      <w:proofErr w:type="spellEnd"/>
      <w:r w:rsidRPr="008F7C2C">
        <w:rPr>
          <w:rFonts w:ascii="Times New Roman" w:hAnsi="Times New Roman" w:cs="Times New Roman"/>
          <w:sz w:val="24"/>
          <w:szCs w:val="24"/>
        </w:rPr>
        <w:t xml:space="preserve">IDA as </w:t>
      </w:r>
      <w:r w:rsidR="00F33DD4" w:rsidRPr="008F7C2C">
        <w:rPr>
          <w:rFonts w:ascii="Times New Roman" w:hAnsi="Times New Roman" w:cs="Times New Roman"/>
          <w:sz w:val="24"/>
          <w:szCs w:val="24"/>
          <w:lang w:val="en-GB"/>
        </w:rPr>
        <w:t>ID</w:t>
      </w:r>
      <w:r w:rsidR="00121495" w:rsidRPr="008F7C2C">
        <w:rPr>
          <w:rFonts w:ascii="Times New Roman" w:hAnsi="Times New Roman" w:cs="Times New Roman"/>
          <w:sz w:val="24"/>
          <w:szCs w:val="24"/>
          <w:lang w:val="en-GB"/>
        </w:rPr>
        <w:t xml:space="preserve"> defined by low ferritin</w:t>
      </w:r>
      <w:r w:rsidRPr="008F7C2C">
        <w:rPr>
          <w:rFonts w:ascii="Times New Roman" w:hAnsi="Times New Roman" w:cs="Times New Roman"/>
          <w:sz w:val="24"/>
          <w:szCs w:val="24"/>
        </w:rPr>
        <w:t xml:space="preserve"> and anemia.</w:t>
      </w:r>
      <w:r w:rsidRPr="008F7C2C">
        <w:rPr>
          <w:rFonts w:ascii="Times New Roman" w:hAnsi="Times New Roman" w:cs="Times New Roman"/>
          <w:sz w:val="24"/>
          <w:szCs w:val="24"/>
          <w:lang w:val="en-GB"/>
        </w:rPr>
        <w:t xml:space="preserve"> </w:t>
      </w:r>
      <w:r w:rsidRPr="008F7C2C">
        <w:rPr>
          <w:rFonts w:ascii="Times New Roman" w:hAnsi="Times New Roman" w:cs="Times New Roman"/>
          <w:sz w:val="24"/>
          <w:szCs w:val="24"/>
          <w:vertAlign w:val="superscript"/>
          <w:lang w:val="en-US"/>
        </w:rPr>
        <w:t>j</w:t>
      </w:r>
      <w:r w:rsidRPr="008F7C2C">
        <w:rPr>
          <w:rFonts w:ascii="Times New Roman" w:hAnsi="Times New Roman" w:cs="Times New Roman"/>
          <w:sz w:val="24"/>
          <w:szCs w:val="24"/>
        </w:rPr>
        <w:t>Anemia as hemoglobin &lt; 11g/dL in children aged 0 to 4 years or hemoglobin &lt; 11.5 g/dL in children above 4 years</w:t>
      </w:r>
      <w:r w:rsidR="00D901A9" w:rsidRPr="008F7C2C">
        <w:rPr>
          <w:rFonts w:ascii="Times New Roman" w:hAnsi="Times New Roman" w:cs="Times New Roman"/>
          <w:sz w:val="24"/>
          <w:szCs w:val="24"/>
          <w:lang w:val="en-GB"/>
        </w:rPr>
        <w:t>.</w:t>
      </w:r>
      <w:bookmarkEnd w:id="33"/>
    </w:p>
    <w:p w14:paraId="4A26ED85" w14:textId="77777777" w:rsidR="00E10D3D" w:rsidRPr="008F7C2C" w:rsidRDefault="00E10D3D" w:rsidP="001A1694">
      <w:pPr>
        <w:spacing w:line="480" w:lineRule="auto"/>
        <w:rPr>
          <w:rFonts w:ascii="Times New Roman" w:hAnsi="Times New Roman" w:cs="Times New Roman"/>
          <w:sz w:val="18"/>
          <w:szCs w:val="18"/>
          <w:lang w:val="en-US"/>
        </w:rPr>
      </w:pPr>
    </w:p>
    <w:p w14:paraId="0047AA68" w14:textId="37CFAD17" w:rsidR="003C3580" w:rsidRPr="008F7C2C" w:rsidRDefault="001A5583" w:rsidP="00125EA4">
      <w:pPr>
        <w:rPr>
          <w:rFonts w:ascii="Times New Roman" w:eastAsia="Calibri" w:hAnsi="Times New Roman" w:cs="Times New Roman"/>
          <w:sz w:val="24"/>
          <w:szCs w:val="24"/>
          <w:lang w:val="en-GB"/>
        </w:rPr>
      </w:pPr>
      <w:bookmarkStart w:id="35" w:name="_Hlk9422509"/>
      <w:r w:rsidRPr="008F7C2C">
        <w:rPr>
          <w:rFonts w:ascii="Times New Roman" w:eastAsia="Calibri" w:hAnsi="Times New Roman" w:cs="Times New Roman"/>
          <w:sz w:val="24"/>
          <w:szCs w:val="24"/>
        </w:rPr>
        <w:t xml:space="preserve">Table 2: </w:t>
      </w:r>
      <w:r w:rsidR="00467285" w:rsidRPr="008F7C2C">
        <w:rPr>
          <w:rFonts w:ascii="Times New Roman" w:eastAsia="Calibri" w:hAnsi="Times New Roman" w:cs="Times New Roman"/>
          <w:sz w:val="24"/>
          <w:szCs w:val="24"/>
          <w:lang w:val="en-US"/>
        </w:rPr>
        <w:t xml:space="preserve">Association between iron deficiency and AMA1 and MSP1 antibody levels in univariable and multivariable regression models   </w:t>
      </w:r>
      <w:r w:rsidRPr="008F7C2C">
        <w:rPr>
          <w:rFonts w:ascii="Times New Roman" w:eastAsia="Calibri" w:hAnsi="Times New Roman" w:cs="Times New Roman"/>
          <w:sz w:val="24"/>
          <w:szCs w:val="24"/>
          <w:lang w:val="en-GB"/>
        </w:rPr>
        <w:t xml:space="preserve">  </w:t>
      </w:r>
      <w:bookmarkEnd w:id="35"/>
      <w:r w:rsidRPr="008F7C2C">
        <w:rPr>
          <w:rFonts w:ascii="Times New Roman" w:eastAsia="Calibri" w:hAnsi="Times New Roman" w:cs="Times New Roman"/>
          <w:sz w:val="24"/>
          <w:szCs w:val="24"/>
          <w:lang w:val="en-GB"/>
        </w:rPr>
        <w:t xml:space="preserve"> </w:t>
      </w:r>
    </w:p>
    <w:tbl>
      <w:tblPr>
        <w:tblStyle w:val="TableGrid4"/>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6"/>
        <w:gridCol w:w="883"/>
        <w:gridCol w:w="2203"/>
        <w:gridCol w:w="882"/>
        <w:gridCol w:w="2057"/>
        <w:gridCol w:w="2057"/>
        <w:gridCol w:w="1027"/>
        <w:gridCol w:w="1764"/>
        <w:gridCol w:w="879"/>
      </w:tblGrid>
      <w:tr w:rsidR="001A5583" w:rsidRPr="008F7C2C" w14:paraId="68A2CD8A" w14:textId="77777777" w:rsidTr="003313B8">
        <w:trPr>
          <w:trHeight w:val="20"/>
        </w:trPr>
        <w:tc>
          <w:tcPr>
            <w:tcW w:w="790" w:type="pct"/>
            <w:tcBorders>
              <w:top w:val="single" w:sz="12" w:space="0" w:color="auto"/>
              <w:bottom w:val="single" w:sz="6" w:space="0" w:color="auto"/>
            </w:tcBorders>
          </w:tcPr>
          <w:p w14:paraId="58BCA55C" w14:textId="77777777" w:rsidR="001A5583" w:rsidRPr="008F7C2C" w:rsidRDefault="001A5583" w:rsidP="001A1694">
            <w:pPr>
              <w:spacing w:line="480" w:lineRule="auto"/>
              <w:rPr>
                <w:rFonts w:ascii="Times New Roman" w:eastAsia="Calibri" w:hAnsi="Times New Roman" w:cs="Times New Roman"/>
                <w:b/>
                <w:sz w:val="18"/>
                <w:szCs w:val="18"/>
              </w:rPr>
            </w:pPr>
          </w:p>
        </w:tc>
        <w:tc>
          <w:tcPr>
            <w:tcW w:w="1105" w:type="pct"/>
            <w:gridSpan w:val="2"/>
            <w:tcBorders>
              <w:top w:val="single" w:sz="12" w:space="0" w:color="auto"/>
              <w:bottom w:val="single" w:sz="6" w:space="0" w:color="auto"/>
            </w:tcBorders>
            <w:vAlign w:val="center"/>
          </w:tcPr>
          <w:p w14:paraId="5820A38C" w14:textId="77777777" w:rsidR="001A5583" w:rsidRPr="008F7C2C" w:rsidRDefault="001A5583" w:rsidP="001A1694">
            <w:pPr>
              <w:spacing w:line="480" w:lineRule="auto"/>
              <w:jc w:val="right"/>
              <w:rPr>
                <w:rFonts w:ascii="Times New Roman" w:eastAsia="Calibri" w:hAnsi="Times New Roman" w:cs="Times New Roman"/>
                <w:b/>
                <w:sz w:val="18"/>
                <w:szCs w:val="18"/>
              </w:rPr>
            </w:pPr>
            <w:r w:rsidRPr="008F7C2C">
              <w:rPr>
                <w:rFonts w:ascii="Times New Roman" w:eastAsia="Calibri" w:hAnsi="Times New Roman" w:cs="Times New Roman"/>
                <w:b/>
                <w:sz w:val="18"/>
                <w:szCs w:val="18"/>
              </w:rPr>
              <w:t>Iron replete</w:t>
            </w:r>
          </w:p>
        </w:tc>
        <w:tc>
          <w:tcPr>
            <w:tcW w:w="1053" w:type="pct"/>
            <w:gridSpan w:val="2"/>
            <w:tcBorders>
              <w:top w:val="single" w:sz="12" w:space="0" w:color="auto"/>
              <w:bottom w:val="single" w:sz="6" w:space="0" w:color="auto"/>
            </w:tcBorders>
            <w:vAlign w:val="center"/>
          </w:tcPr>
          <w:p w14:paraId="772F05A0" w14:textId="77777777" w:rsidR="001A5583" w:rsidRPr="008F7C2C" w:rsidRDefault="001A5583" w:rsidP="001A1694">
            <w:pPr>
              <w:spacing w:line="480" w:lineRule="auto"/>
              <w:jc w:val="right"/>
              <w:rPr>
                <w:rFonts w:ascii="Times New Roman" w:eastAsia="Calibri" w:hAnsi="Times New Roman" w:cs="Times New Roman"/>
                <w:b/>
                <w:sz w:val="18"/>
                <w:szCs w:val="18"/>
              </w:rPr>
            </w:pPr>
            <w:r w:rsidRPr="008F7C2C">
              <w:rPr>
                <w:rFonts w:ascii="Times New Roman" w:eastAsia="Calibri" w:hAnsi="Times New Roman" w:cs="Times New Roman"/>
                <w:b/>
                <w:sz w:val="18"/>
                <w:szCs w:val="18"/>
              </w:rPr>
              <w:t>Iron deficient</w:t>
            </w:r>
          </w:p>
        </w:tc>
        <w:tc>
          <w:tcPr>
            <w:tcW w:w="1105" w:type="pct"/>
            <w:gridSpan w:val="2"/>
            <w:tcBorders>
              <w:top w:val="single" w:sz="12" w:space="0" w:color="auto"/>
              <w:bottom w:val="single" w:sz="6" w:space="0" w:color="auto"/>
            </w:tcBorders>
            <w:vAlign w:val="center"/>
          </w:tcPr>
          <w:p w14:paraId="61F7CE2C" w14:textId="77777777" w:rsidR="001A5583" w:rsidRPr="008F7C2C" w:rsidRDefault="001A5583" w:rsidP="001A1694">
            <w:pPr>
              <w:spacing w:line="480" w:lineRule="auto"/>
              <w:jc w:val="right"/>
              <w:rPr>
                <w:rFonts w:ascii="Times New Roman" w:eastAsia="Calibri" w:hAnsi="Times New Roman" w:cs="Times New Roman"/>
                <w:b/>
                <w:sz w:val="18"/>
                <w:szCs w:val="18"/>
              </w:rPr>
            </w:pPr>
            <w:r w:rsidRPr="008F7C2C">
              <w:rPr>
                <w:rFonts w:ascii="Times New Roman" w:eastAsia="Calibri" w:hAnsi="Times New Roman" w:cs="Times New Roman"/>
                <w:b/>
                <w:sz w:val="18"/>
                <w:szCs w:val="18"/>
              </w:rPr>
              <w:t>Unadjusted</w:t>
            </w:r>
          </w:p>
        </w:tc>
        <w:tc>
          <w:tcPr>
            <w:tcW w:w="947" w:type="pct"/>
            <w:gridSpan w:val="2"/>
            <w:tcBorders>
              <w:top w:val="single" w:sz="12" w:space="0" w:color="auto"/>
              <w:bottom w:val="single" w:sz="6" w:space="0" w:color="auto"/>
            </w:tcBorders>
            <w:vAlign w:val="center"/>
          </w:tcPr>
          <w:p w14:paraId="7AAD6258" w14:textId="77777777" w:rsidR="001A5583" w:rsidRPr="008F7C2C" w:rsidRDefault="001A5583" w:rsidP="001A1694">
            <w:pPr>
              <w:spacing w:line="480" w:lineRule="auto"/>
              <w:jc w:val="right"/>
              <w:rPr>
                <w:rFonts w:ascii="Times New Roman" w:eastAsia="Calibri" w:hAnsi="Times New Roman" w:cs="Times New Roman"/>
                <w:b/>
                <w:sz w:val="18"/>
                <w:szCs w:val="18"/>
              </w:rPr>
            </w:pPr>
            <w:r w:rsidRPr="008F7C2C">
              <w:rPr>
                <w:rFonts w:ascii="Times New Roman" w:eastAsia="Calibri" w:hAnsi="Times New Roman" w:cs="Times New Roman"/>
                <w:b/>
                <w:sz w:val="18"/>
                <w:szCs w:val="18"/>
              </w:rPr>
              <w:t>Adjusted</w:t>
            </w:r>
          </w:p>
        </w:tc>
      </w:tr>
      <w:tr w:rsidR="001A5583" w:rsidRPr="008F7C2C" w14:paraId="5577C25F" w14:textId="77777777" w:rsidTr="003313B8">
        <w:trPr>
          <w:trHeight w:val="20"/>
        </w:trPr>
        <w:tc>
          <w:tcPr>
            <w:tcW w:w="790" w:type="pct"/>
            <w:tcBorders>
              <w:top w:val="single" w:sz="6" w:space="0" w:color="auto"/>
              <w:bottom w:val="single" w:sz="4" w:space="0" w:color="auto"/>
            </w:tcBorders>
          </w:tcPr>
          <w:p w14:paraId="48B425D6" w14:textId="77777777" w:rsidR="001A5583" w:rsidRPr="008F7C2C" w:rsidRDefault="001A5583" w:rsidP="002E1724">
            <w:pPr>
              <w:spacing w:line="480" w:lineRule="auto"/>
              <w:rPr>
                <w:rFonts w:ascii="Times New Roman" w:eastAsia="Calibri" w:hAnsi="Times New Roman" w:cs="Times New Roman"/>
                <w:b/>
                <w:sz w:val="18"/>
                <w:szCs w:val="18"/>
              </w:rPr>
            </w:pPr>
            <w:r w:rsidRPr="008F7C2C">
              <w:rPr>
                <w:rFonts w:ascii="Times New Roman" w:eastAsia="Calibri" w:hAnsi="Times New Roman" w:cs="Times New Roman"/>
                <w:b/>
                <w:sz w:val="18"/>
                <w:szCs w:val="18"/>
              </w:rPr>
              <w:t>Cohort</w:t>
            </w:r>
          </w:p>
        </w:tc>
        <w:tc>
          <w:tcPr>
            <w:tcW w:w="316" w:type="pct"/>
            <w:tcBorders>
              <w:top w:val="single" w:sz="6" w:space="0" w:color="auto"/>
              <w:bottom w:val="single" w:sz="4" w:space="0" w:color="auto"/>
            </w:tcBorders>
            <w:vAlign w:val="center"/>
          </w:tcPr>
          <w:p w14:paraId="421C6280" w14:textId="77777777" w:rsidR="001A5583" w:rsidRPr="008F7C2C" w:rsidRDefault="001A5583" w:rsidP="001A1694">
            <w:pPr>
              <w:spacing w:line="480" w:lineRule="auto"/>
              <w:jc w:val="right"/>
              <w:rPr>
                <w:rFonts w:ascii="Times New Roman" w:eastAsia="Calibri" w:hAnsi="Times New Roman" w:cs="Times New Roman"/>
                <w:b/>
                <w:sz w:val="18"/>
                <w:szCs w:val="18"/>
              </w:rPr>
            </w:pPr>
            <w:r w:rsidRPr="008F7C2C">
              <w:rPr>
                <w:rFonts w:ascii="Times New Roman" w:eastAsia="Calibri" w:hAnsi="Times New Roman" w:cs="Times New Roman"/>
                <w:b/>
                <w:sz w:val="18"/>
                <w:szCs w:val="18"/>
              </w:rPr>
              <w:t>n</w:t>
            </w:r>
          </w:p>
        </w:tc>
        <w:tc>
          <w:tcPr>
            <w:tcW w:w="789" w:type="pct"/>
            <w:tcBorders>
              <w:top w:val="single" w:sz="6" w:space="0" w:color="auto"/>
              <w:bottom w:val="single" w:sz="4" w:space="0" w:color="auto"/>
            </w:tcBorders>
            <w:vAlign w:val="center"/>
          </w:tcPr>
          <w:p w14:paraId="55FBA795" w14:textId="77777777" w:rsidR="001A5583" w:rsidRPr="008F7C2C" w:rsidRDefault="001A5583" w:rsidP="001A1694">
            <w:pPr>
              <w:spacing w:line="480" w:lineRule="auto"/>
              <w:jc w:val="right"/>
              <w:rPr>
                <w:rFonts w:ascii="Times New Roman" w:eastAsia="Calibri" w:hAnsi="Times New Roman" w:cs="Times New Roman"/>
                <w:b/>
                <w:sz w:val="18"/>
                <w:szCs w:val="18"/>
              </w:rPr>
            </w:pPr>
            <w:r w:rsidRPr="008F7C2C">
              <w:rPr>
                <w:rFonts w:ascii="Times New Roman" w:eastAsia="Calibri" w:hAnsi="Times New Roman" w:cs="Times New Roman"/>
                <w:b/>
                <w:sz w:val="18"/>
                <w:szCs w:val="18"/>
              </w:rPr>
              <w:t>Geometric mean</w:t>
            </w:r>
          </w:p>
          <w:p w14:paraId="3258EC3A" w14:textId="77777777" w:rsidR="001A5583" w:rsidRPr="008F7C2C" w:rsidRDefault="001A5583" w:rsidP="001A1694">
            <w:pPr>
              <w:spacing w:line="480" w:lineRule="auto"/>
              <w:jc w:val="right"/>
              <w:rPr>
                <w:rFonts w:ascii="Times New Roman" w:eastAsia="Calibri" w:hAnsi="Times New Roman" w:cs="Times New Roman"/>
                <w:b/>
                <w:sz w:val="18"/>
                <w:szCs w:val="18"/>
              </w:rPr>
            </w:pPr>
            <w:r w:rsidRPr="008F7C2C">
              <w:rPr>
                <w:rFonts w:ascii="Times New Roman" w:eastAsia="Calibri" w:hAnsi="Times New Roman" w:cs="Times New Roman"/>
                <w:b/>
                <w:sz w:val="18"/>
                <w:szCs w:val="18"/>
              </w:rPr>
              <w:t>(95% CI)</w:t>
            </w:r>
          </w:p>
        </w:tc>
        <w:tc>
          <w:tcPr>
            <w:tcW w:w="316" w:type="pct"/>
            <w:tcBorders>
              <w:top w:val="single" w:sz="6" w:space="0" w:color="auto"/>
              <w:bottom w:val="single" w:sz="4" w:space="0" w:color="auto"/>
            </w:tcBorders>
            <w:vAlign w:val="center"/>
          </w:tcPr>
          <w:p w14:paraId="186B3288" w14:textId="77777777" w:rsidR="001A5583" w:rsidRPr="008F7C2C" w:rsidRDefault="001A5583" w:rsidP="001A1694">
            <w:pPr>
              <w:spacing w:line="480" w:lineRule="auto"/>
              <w:jc w:val="right"/>
              <w:rPr>
                <w:rFonts w:ascii="Times New Roman" w:eastAsia="Calibri" w:hAnsi="Times New Roman" w:cs="Times New Roman"/>
                <w:b/>
                <w:sz w:val="18"/>
                <w:szCs w:val="18"/>
              </w:rPr>
            </w:pPr>
            <w:r w:rsidRPr="008F7C2C">
              <w:rPr>
                <w:rFonts w:ascii="Times New Roman" w:eastAsia="Calibri" w:hAnsi="Times New Roman" w:cs="Times New Roman"/>
                <w:b/>
                <w:sz w:val="18"/>
                <w:szCs w:val="18"/>
              </w:rPr>
              <w:t>n</w:t>
            </w:r>
          </w:p>
        </w:tc>
        <w:tc>
          <w:tcPr>
            <w:tcW w:w="737" w:type="pct"/>
            <w:tcBorders>
              <w:top w:val="single" w:sz="6" w:space="0" w:color="auto"/>
              <w:bottom w:val="single" w:sz="4" w:space="0" w:color="auto"/>
            </w:tcBorders>
            <w:vAlign w:val="center"/>
          </w:tcPr>
          <w:p w14:paraId="637E4D7E" w14:textId="77777777" w:rsidR="001A5583" w:rsidRPr="008F7C2C" w:rsidRDefault="001A5583" w:rsidP="001A1694">
            <w:pPr>
              <w:spacing w:line="480" w:lineRule="auto"/>
              <w:jc w:val="right"/>
              <w:rPr>
                <w:rFonts w:ascii="Times New Roman" w:eastAsia="Calibri" w:hAnsi="Times New Roman" w:cs="Times New Roman"/>
                <w:b/>
                <w:sz w:val="18"/>
                <w:szCs w:val="18"/>
              </w:rPr>
            </w:pPr>
            <w:r w:rsidRPr="008F7C2C">
              <w:rPr>
                <w:rFonts w:ascii="Times New Roman" w:eastAsia="Calibri" w:hAnsi="Times New Roman" w:cs="Times New Roman"/>
                <w:b/>
                <w:sz w:val="18"/>
                <w:szCs w:val="18"/>
              </w:rPr>
              <w:t>G</w:t>
            </w:r>
            <w:r w:rsidRPr="008F7C2C">
              <w:rPr>
                <w:rFonts w:ascii="Times New Roman" w:hAnsi="Times New Roman" w:cs="Times New Roman"/>
                <w:b/>
                <w:bCs/>
                <w:sz w:val="18"/>
                <w:szCs w:val="18"/>
              </w:rPr>
              <w:t xml:space="preserve">eometric </w:t>
            </w:r>
            <w:r w:rsidRPr="008F7C2C">
              <w:rPr>
                <w:rFonts w:ascii="Times New Roman" w:eastAsia="Calibri" w:hAnsi="Times New Roman" w:cs="Times New Roman"/>
                <w:b/>
                <w:sz w:val="18"/>
                <w:szCs w:val="18"/>
              </w:rPr>
              <w:t>mean</w:t>
            </w:r>
          </w:p>
          <w:p w14:paraId="7F6FBC8D" w14:textId="77777777" w:rsidR="001A5583" w:rsidRPr="008F7C2C" w:rsidRDefault="001A5583" w:rsidP="001A1694">
            <w:pPr>
              <w:spacing w:line="480" w:lineRule="auto"/>
              <w:jc w:val="right"/>
              <w:rPr>
                <w:rFonts w:ascii="Times New Roman" w:eastAsia="Calibri" w:hAnsi="Times New Roman" w:cs="Times New Roman"/>
                <w:b/>
                <w:sz w:val="18"/>
                <w:szCs w:val="18"/>
              </w:rPr>
            </w:pPr>
            <w:r w:rsidRPr="008F7C2C">
              <w:rPr>
                <w:rFonts w:ascii="Times New Roman" w:eastAsia="Calibri" w:hAnsi="Times New Roman" w:cs="Times New Roman"/>
                <w:b/>
                <w:sz w:val="18"/>
                <w:szCs w:val="18"/>
              </w:rPr>
              <w:t>(95% CI)</w:t>
            </w:r>
          </w:p>
        </w:tc>
        <w:tc>
          <w:tcPr>
            <w:tcW w:w="737" w:type="pct"/>
            <w:tcBorders>
              <w:top w:val="single" w:sz="6" w:space="0" w:color="auto"/>
              <w:bottom w:val="single" w:sz="4" w:space="0" w:color="auto"/>
            </w:tcBorders>
            <w:vAlign w:val="center"/>
          </w:tcPr>
          <w:p w14:paraId="7CA16EFF" w14:textId="77777777" w:rsidR="001A5583" w:rsidRPr="008F7C2C" w:rsidRDefault="001A5583" w:rsidP="001A1694">
            <w:pPr>
              <w:spacing w:line="480" w:lineRule="auto"/>
              <w:jc w:val="right"/>
              <w:rPr>
                <w:rFonts w:ascii="Times New Roman" w:eastAsia="Calibri" w:hAnsi="Times New Roman" w:cs="Times New Roman"/>
                <w:b/>
                <w:sz w:val="18"/>
                <w:szCs w:val="18"/>
              </w:rPr>
            </w:pPr>
            <w:r w:rsidRPr="008F7C2C">
              <w:rPr>
                <w:rFonts w:ascii="Times New Roman" w:eastAsia="Calibri" w:hAnsi="Times New Roman" w:cs="Times New Roman"/>
                <w:b/>
                <w:sz w:val="18"/>
                <w:szCs w:val="18"/>
              </w:rPr>
              <w:t>Coefficient</w:t>
            </w:r>
          </w:p>
          <w:p w14:paraId="582C1D8D" w14:textId="77777777" w:rsidR="001A5583" w:rsidRPr="008F7C2C" w:rsidRDefault="001A5583" w:rsidP="001A1694">
            <w:pPr>
              <w:spacing w:line="480" w:lineRule="auto"/>
              <w:jc w:val="right"/>
              <w:rPr>
                <w:rFonts w:ascii="Times New Roman" w:eastAsia="Calibri" w:hAnsi="Times New Roman" w:cs="Times New Roman"/>
                <w:b/>
                <w:sz w:val="18"/>
                <w:szCs w:val="18"/>
              </w:rPr>
            </w:pPr>
            <w:r w:rsidRPr="008F7C2C">
              <w:rPr>
                <w:rFonts w:ascii="Times New Roman" w:eastAsia="Calibri" w:hAnsi="Times New Roman" w:cs="Times New Roman"/>
                <w:b/>
                <w:sz w:val="18"/>
                <w:szCs w:val="18"/>
              </w:rPr>
              <w:t>(95% CI)</w:t>
            </w:r>
          </w:p>
        </w:tc>
        <w:tc>
          <w:tcPr>
            <w:tcW w:w="368" w:type="pct"/>
            <w:tcBorders>
              <w:top w:val="single" w:sz="6" w:space="0" w:color="auto"/>
              <w:bottom w:val="single" w:sz="4" w:space="0" w:color="auto"/>
            </w:tcBorders>
            <w:vAlign w:val="center"/>
          </w:tcPr>
          <w:p w14:paraId="2F76A03C" w14:textId="77777777" w:rsidR="001A5583" w:rsidRPr="008F7C2C" w:rsidRDefault="001A5583" w:rsidP="001A1694">
            <w:pPr>
              <w:spacing w:line="480" w:lineRule="auto"/>
              <w:jc w:val="right"/>
              <w:rPr>
                <w:rFonts w:ascii="Times New Roman" w:eastAsia="Calibri" w:hAnsi="Times New Roman" w:cs="Times New Roman"/>
                <w:b/>
                <w:sz w:val="18"/>
                <w:szCs w:val="18"/>
              </w:rPr>
            </w:pPr>
            <w:r w:rsidRPr="008F7C2C">
              <w:rPr>
                <w:rFonts w:ascii="Times New Roman" w:eastAsia="Calibri" w:hAnsi="Times New Roman" w:cs="Times New Roman"/>
                <w:b/>
                <w:sz w:val="18"/>
                <w:szCs w:val="18"/>
              </w:rPr>
              <w:t>P value</w:t>
            </w:r>
          </w:p>
        </w:tc>
        <w:tc>
          <w:tcPr>
            <w:tcW w:w="632" w:type="pct"/>
            <w:tcBorders>
              <w:top w:val="single" w:sz="6" w:space="0" w:color="auto"/>
              <w:bottom w:val="single" w:sz="4" w:space="0" w:color="auto"/>
            </w:tcBorders>
            <w:vAlign w:val="center"/>
          </w:tcPr>
          <w:p w14:paraId="74EDFADB" w14:textId="77777777" w:rsidR="001A5583" w:rsidRPr="008F7C2C" w:rsidRDefault="001A5583" w:rsidP="001A1694">
            <w:pPr>
              <w:spacing w:line="480" w:lineRule="auto"/>
              <w:jc w:val="right"/>
              <w:rPr>
                <w:rFonts w:ascii="Times New Roman" w:eastAsia="Calibri" w:hAnsi="Times New Roman" w:cs="Times New Roman"/>
                <w:b/>
                <w:sz w:val="18"/>
                <w:szCs w:val="18"/>
              </w:rPr>
            </w:pPr>
            <w:r w:rsidRPr="008F7C2C">
              <w:rPr>
                <w:rFonts w:ascii="Times New Roman" w:eastAsia="Calibri" w:hAnsi="Times New Roman" w:cs="Times New Roman"/>
                <w:b/>
                <w:sz w:val="18"/>
                <w:szCs w:val="18"/>
              </w:rPr>
              <w:t>Coefficient</w:t>
            </w:r>
          </w:p>
          <w:p w14:paraId="68BD9453" w14:textId="77777777" w:rsidR="001A5583" w:rsidRPr="008F7C2C" w:rsidRDefault="001A5583" w:rsidP="001A1694">
            <w:pPr>
              <w:spacing w:line="480" w:lineRule="auto"/>
              <w:jc w:val="right"/>
              <w:rPr>
                <w:rFonts w:ascii="Times New Roman" w:eastAsia="Calibri" w:hAnsi="Times New Roman" w:cs="Times New Roman"/>
                <w:b/>
                <w:sz w:val="18"/>
                <w:szCs w:val="18"/>
              </w:rPr>
            </w:pPr>
            <w:r w:rsidRPr="008F7C2C">
              <w:rPr>
                <w:rFonts w:ascii="Times New Roman" w:eastAsia="Calibri" w:hAnsi="Times New Roman" w:cs="Times New Roman"/>
                <w:b/>
                <w:sz w:val="18"/>
                <w:szCs w:val="18"/>
              </w:rPr>
              <w:t>(95% CI)</w:t>
            </w:r>
          </w:p>
        </w:tc>
        <w:tc>
          <w:tcPr>
            <w:tcW w:w="315" w:type="pct"/>
            <w:tcBorders>
              <w:top w:val="single" w:sz="6" w:space="0" w:color="auto"/>
              <w:bottom w:val="single" w:sz="4" w:space="0" w:color="auto"/>
            </w:tcBorders>
            <w:vAlign w:val="center"/>
          </w:tcPr>
          <w:p w14:paraId="4BF01C3A" w14:textId="77777777" w:rsidR="001A5583" w:rsidRPr="008F7C2C" w:rsidRDefault="001A5583" w:rsidP="001A1694">
            <w:pPr>
              <w:spacing w:line="480" w:lineRule="auto"/>
              <w:jc w:val="right"/>
              <w:rPr>
                <w:rFonts w:ascii="Times New Roman" w:eastAsia="Calibri" w:hAnsi="Times New Roman" w:cs="Times New Roman"/>
                <w:b/>
                <w:sz w:val="18"/>
                <w:szCs w:val="18"/>
              </w:rPr>
            </w:pPr>
            <w:r w:rsidRPr="008F7C2C">
              <w:rPr>
                <w:rFonts w:ascii="Times New Roman" w:eastAsia="Calibri" w:hAnsi="Times New Roman" w:cs="Times New Roman"/>
                <w:b/>
                <w:sz w:val="18"/>
                <w:szCs w:val="18"/>
              </w:rPr>
              <w:t>P value</w:t>
            </w:r>
          </w:p>
        </w:tc>
      </w:tr>
      <w:tr w:rsidR="001A5583" w:rsidRPr="008F7C2C" w14:paraId="3FC97816" w14:textId="77777777" w:rsidTr="00B90114">
        <w:trPr>
          <w:trHeight w:val="20"/>
        </w:trPr>
        <w:tc>
          <w:tcPr>
            <w:tcW w:w="5000" w:type="pct"/>
            <w:gridSpan w:val="9"/>
            <w:tcBorders>
              <w:top w:val="single" w:sz="4" w:space="0" w:color="auto"/>
              <w:bottom w:val="single" w:sz="6" w:space="0" w:color="auto"/>
            </w:tcBorders>
          </w:tcPr>
          <w:p w14:paraId="6E68A687" w14:textId="77777777" w:rsidR="001A5583" w:rsidRPr="008F7C2C" w:rsidRDefault="001A5583" w:rsidP="002E1724">
            <w:pPr>
              <w:spacing w:line="480" w:lineRule="auto"/>
              <w:rPr>
                <w:rFonts w:ascii="Times New Roman" w:eastAsia="Calibri" w:hAnsi="Times New Roman" w:cs="Times New Roman"/>
                <w:sz w:val="18"/>
                <w:szCs w:val="18"/>
              </w:rPr>
            </w:pPr>
            <w:r w:rsidRPr="008F7C2C">
              <w:rPr>
                <w:rFonts w:ascii="Times New Roman" w:eastAsia="Calibri" w:hAnsi="Times New Roman" w:cs="Times New Roman"/>
                <w:b/>
                <w:sz w:val="18"/>
                <w:szCs w:val="18"/>
              </w:rPr>
              <w:t>Log AMA1 antibody</w:t>
            </w:r>
          </w:p>
        </w:tc>
      </w:tr>
      <w:tr w:rsidR="001A5583" w:rsidRPr="008F7C2C" w14:paraId="316ED91F" w14:textId="77777777" w:rsidTr="00B90114">
        <w:trPr>
          <w:trHeight w:val="20"/>
        </w:trPr>
        <w:tc>
          <w:tcPr>
            <w:tcW w:w="5000" w:type="pct"/>
            <w:gridSpan w:val="9"/>
            <w:tcBorders>
              <w:top w:val="single" w:sz="6" w:space="0" w:color="auto"/>
            </w:tcBorders>
          </w:tcPr>
          <w:p w14:paraId="2F10C553" w14:textId="77777777" w:rsidR="001A5583" w:rsidRPr="008F7C2C" w:rsidRDefault="001A5583" w:rsidP="002E1724">
            <w:pPr>
              <w:spacing w:line="480" w:lineRule="auto"/>
              <w:rPr>
                <w:rFonts w:ascii="Times New Roman" w:eastAsia="Calibri" w:hAnsi="Times New Roman" w:cs="Times New Roman"/>
                <w:sz w:val="18"/>
                <w:szCs w:val="18"/>
              </w:rPr>
            </w:pPr>
            <w:r w:rsidRPr="008F7C2C">
              <w:rPr>
                <w:rFonts w:ascii="Times New Roman" w:eastAsia="Calibri" w:hAnsi="Times New Roman" w:cs="Times New Roman"/>
                <w:b/>
                <w:sz w:val="18"/>
                <w:szCs w:val="18"/>
              </w:rPr>
              <w:t>ID, low ferritin</w:t>
            </w:r>
          </w:p>
        </w:tc>
      </w:tr>
      <w:tr w:rsidR="001A5583" w:rsidRPr="008F7C2C" w14:paraId="32930BAD" w14:textId="77777777" w:rsidTr="003313B8">
        <w:trPr>
          <w:trHeight w:val="20"/>
        </w:trPr>
        <w:tc>
          <w:tcPr>
            <w:tcW w:w="790" w:type="pct"/>
          </w:tcPr>
          <w:p w14:paraId="048C372F" w14:textId="5250EEF9" w:rsidR="001A5583" w:rsidRPr="008F7C2C" w:rsidRDefault="001A5583" w:rsidP="002E1724">
            <w:pPr>
              <w:spacing w:line="480" w:lineRule="auto"/>
              <w:rPr>
                <w:rFonts w:ascii="Times New Roman" w:eastAsia="Calibri" w:hAnsi="Times New Roman" w:cs="Times New Roman"/>
                <w:sz w:val="18"/>
                <w:szCs w:val="18"/>
                <w:lang w:val="en-US"/>
              </w:rPr>
            </w:pPr>
            <w:r w:rsidRPr="008F7C2C">
              <w:rPr>
                <w:rFonts w:ascii="Times New Roman" w:eastAsia="Calibri" w:hAnsi="Times New Roman" w:cs="Times New Roman"/>
                <w:sz w:val="18"/>
                <w:szCs w:val="18"/>
              </w:rPr>
              <w:t>Overall n=</w:t>
            </w:r>
            <w:r w:rsidR="00052C31" w:rsidRPr="008F7C2C">
              <w:rPr>
                <w:rFonts w:ascii="Times New Roman" w:eastAsia="Calibri" w:hAnsi="Times New Roman" w:cs="Times New Roman"/>
                <w:sz w:val="18"/>
                <w:szCs w:val="18"/>
                <w:lang w:val="en-US"/>
              </w:rPr>
              <w:t>1,583</w:t>
            </w:r>
          </w:p>
        </w:tc>
        <w:tc>
          <w:tcPr>
            <w:tcW w:w="316" w:type="pct"/>
          </w:tcPr>
          <w:p w14:paraId="122DAD0A" w14:textId="05ECB4C1" w:rsidR="001A5583" w:rsidRPr="008F7C2C" w:rsidRDefault="00052C31" w:rsidP="001A1694">
            <w:pPr>
              <w:spacing w:line="480" w:lineRule="auto"/>
              <w:jc w:val="right"/>
              <w:rPr>
                <w:rFonts w:ascii="Times New Roman" w:eastAsia="Calibri" w:hAnsi="Times New Roman" w:cs="Times New Roman"/>
                <w:sz w:val="18"/>
                <w:szCs w:val="18"/>
                <w:lang w:val="en-US"/>
              </w:rPr>
            </w:pPr>
            <w:r w:rsidRPr="008F7C2C">
              <w:rPr>
                <w:rFonts w:ascii="Times New Roman" w:eastAsia="Calibri" w:hAnsi="Times New Roman" w:cs="Times New Roman"/>
                <w:sz w:val="18"/>
                <w:szCs w:val="18"/>
                <w:lang w:val="en-US"/>
              </w:rPr>
              <w:t>1,094</w:t>
            </w:r>
          </w:p>
        </w:tc>
        <w:tc>
          <w:tcPr>
            <w:tcW w:w="789" w:type="pct"/>
          </w:tcPr>
          <w:p w14:paraId="7D541D7D" w14:textId="13D984D3"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7</w:t>
            </w:r>
            <w:r w:rsidR="00052C31" w:rsidRPr="008F7C2C">
              <w:rPr>
                <w:rFonts w:ascii="Times New Roman" w:eastAsia="Calibri" w:hAnsi="Times New Roman" w:cs="Times New Roman"/>
                <w:sz w:val="18"/>
                <w:szCs w:val="18"/>
                <w:lang w:val="en-US"/>
              </w:rPr>
              <w:t>7</w:t>
            </w:r>
            <w:r w:rsidRPr="008F7C2C">
              <w:rPr>
                <w:rFonts w:ascii="Times New Roman" w:eastAsia="Calibri" w:hAnsi="Times New Roman" w:cs="Times New Roman"/>
                <w:sz w:val="18"/>
                <w:szCs w:val="18"/>
              </w:rPr>
              <w:t>.</w:t>
            </w:r>
            <w:r w:rsidR="00052C31" w:rsidRPr="008F7C2C">
              <w:rPr>
                <w:rFonts w:ascii="Times New Roman" w:eastAsia="Calibri" w:hAnsi="Times New Roman" w:cs="Times New Roman"/>
                <w:sz w:val="18"/>
                <w:szCs w:val="18"/>
                <w:lang w:val="en-US"/>
              </w:rPr>
              <w:t>27</w:t>
            </w:r>
            <w:r w:rsidRPr="008F7C2C">
              <w:rPr>
                <w:rFonts w:ascii="Times New Roman" w:eastAsia="Calibri" w:hAnsi="Times New Roman" w:cs="Times New Roman"/>
                <w:sz w:val="18"/>
                <w:szCs w:val="18"/>
              </w:rPr>
              <w:t xml:space="preserve"> (6</w:t>
            </w:r>
            <w:r w:rsidR="00052C31" w:rsidRPr="008F7C2C">
              <w:rPr>
                <w:rFonts w:ascii="Times New Roman" w:eastAsia="Calibri" w:hAnsi="Times New Roman" w:cs="Times New Roman"/>
                <w:sz w:val="18"/>
                <w:szCs w:val="18"/>
                <w:lang w:val="en-US"/>
              </w:rPr>
              <w:t>8</w:t>
            </w:r>
            <w:r w:rsidRPr="008F7C2C">
              <w:rPr>
                <w:rFonts w:ascii="Times New Roman" w:eastAsia="Calibri" w:hAnsi="Times New Roman" w:cs="Times New Roman"/>
                <w:sz w:val="18"/>
                <w:szCs w:val="18"/>
              </w:rPr>
              <w:t>.74, 8</w:t>
            </w:r>
            <w:r w:rsidR="00052C31" w:rsidRPr="008F7C2C">
              <w:rPr>
                <w:rFonts w:ascii="Times New Roman" w:eastAsia="Calibri" w:hAnsi="Times New Roman" w:cs="Times New Roman"/>
                <w:sz w:val="18"/>
                <w:szCs w:val="18"/>
                <w:lang w:val="en-US"/>
              </w:rPr>
              <w:t>7</w:t>
            </w:r>
            <w:r w:rsidRPr="008F7C2C">
              <w:rPr>
                <w:rFonts w:ascii="Times New Roman" w:eastAsia="Calibri" w:hAnsi="Times New Roman" w:cs="Times New Roman"/>
                <w:sz w:val="18"/>
                <w:szCs w:val="18"/>
              </w:rPr>
              <w:t>.</w:t>
            </w:r>
            <w:r w:rsidR="00052C31" w:rsidRPr="008F7C2C">
              <w:rPr>
                <w:rFonts w:ascii="Times New Roman" w:eastAsia="Calibri" w:hAnsi="Times New Roman" w:cs="Times New Roman"/>
                <w:sz w:val="18"/>
                <w:szCs w:val="18"/>
                <w:lang w:val="en-US"/>
              </w:rPr>
              <w:t>61</w:t>
            </w:r>
            <w:r w:rsidRPr="008F7C2C">
              <w:rPr>
                <w:rFonts w:ascii="Times New Roman" w:eastAsia="Calibri" w:hAnsi="Times New Roman" w:cs="Times New Roman"/>
                <w:sz w:val="18"/>
                <w:szCs w:val="18"/>
              </w:rPr>
              <w:t>)</w:t>
            </w:r>
          </w:p>
        </w:tc>
        <w:tc>
          <w:tcPr>
            <w:tcW w:w="316" w:type="pct"/>
          </w:tcPr>
          <w:p w14:paraId="1EFC41D8"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612</w:t>
            </w:r>
          </w:p>
        </w:tc>
        <w:tc>
          <w:tcPr>
            <w:tcW w:w="737" w:type="pct"/>
          </w:tcPr>
          <w:p w14:paraId="4E76B1A4" w14:textId="3898C30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26.</w:t>
            </w:r>
            <w:r w:rsidR="00052C31" w:rsidRPr="008F7C2C">
              <w:rPr>
                <w:rFonts w:ascii="Times New Roman" w:eastAsia="Calibri" w:hAnsi="Times New Roman" w:cs="Times New Roman"/>
                <w:sz w:val="18"/>
                <w:szCs w:val="18"/>
                <w:lang w:val="en-US"/>
              </w:rPr>
              <w:t>91</w:t>
            </w:r>
            <w:r w:rsidRPr="008F7C2C">
              <w:rPr>
                <w:rFonts w:ascii="Times New Roman" w:eastAsia="Calibri" w:hAnsi="Times New Roman" w:cs="Times New Roman"/>
                <w:sz w:val="18"/>
                <w:szCs w:val="18"/>
              </w:rPr>
              <w:t xml:space="preserve"> (23.</w:t>
            </w:r>
            <w:r w:rsidR="00052C31" w:rsidRPr="008F7C2C">
              <w:rPr>
                <w:rFonts w:ascii="Times New Roman" w:eastAsia="Calibri" w:hAnsi="Times New Roman" w:cs="Times New Roman"/>
                <w:sz w:val="18"/>
                <w:szCs w:val="18"/>
                <w:lang w:val="en-US"/>
              </w:rPr>
              <w:t>77</w:t>
            </w:r>
            <w:r w:rsidRPr="008F7C2C">
              <w:rPr>
                <w:rFonts w:ascii="Times New Roman" w:eastAsia="Calibri" w:hAnsi="Times New Roman" w:cs="Times New Roman"/>
                <w:sz w:val="18"/>
                <w:szCs w:val="18"/>
              </w:rPr>
              <w:t>, 30.</w:t>
            </w:r>
            <w:r w:rsidR="00052C31" w:rsidRPr="008F7C2C">
              <w:rPr>
                <w:rFonts w:ascii="Times New Roman" w:eastAsia="Calibri" w:hAnsi="Times New Roman" w:cs="Times New Roman"/>
                <w:sz w:val="18"/>
                <w:szCs w:val="18"/>
                <w:lang w:val="en-US"/>
              </w:rPr>
              <w:t>4</w:t>
            </w:r>
            <w:r w:rsidRPr="008F7C2C">
              <w:rPr>
                <w:rFonts w:ascii="Times New Roman" w:eastAsia="Calibri" w:hAnsi="Times New Roman" w:cs="Times New Roman"/>
                <w:sz w:val="18"/>
                <w:szCs w:val="18"/>
              </w:rPr>
              <w:t>7)</w:t>
            </w:r>
          </w:p>
        </w:tc>
        <w:tc>
          <w:tcPr>
            <w:tcW w:w="737" w:type="pct"/>
          </w:tcPr>
          <w:p w14:paraId="3A89C6EE" w14:textId="35BB18B0"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-1.0</w:t>
            </w:r>
            <w:r w:rsidR="00260129" w:rsidRPr="008F7C2C">
              <w:rPr>
                <w:rFonts w:ascii="Times New Roman" w:eastAsia="Calibri" w:hAnsi="Times New Roman" w:cs="Times New Roman"/>
                <w:sz w:val="18"/>
                <w:szCs w:val="18"/>
                <w:lang w:val="en-US"/>
              </w:rPr>
              <w:t>5</w:t>
            </w:r>
            <w:r w:rsidRPr="008F7C2C">
              <w:rPr>
                <w:rFonts w:ascii="Times New Roman" w:eastAsia="Calibri" w:hAnsi="Times New Roman" w:cs="Times New Roman"/>
                <w:sz w:val="18"/>
                <w:szCs w:val="18"/>
              </w:rPr>
              <w:t xml:space="preserve"> (-1.2</w:t>
            </w:r>
            <w:r w:rsidR="00260129" w:rsidRPr="008F7C2C">
              <w:rPr>
                <w:rFonts w:ascii="Times New Roman" w:eastAsia="Calibri" w:hAnsi="Times New Roman" w:cs="Times New Roman"/>
                <w:sz w:val="18"/>
                <w:szCs w:val="18"/>
                <w:lang w:val="en-US"/>
              </w:rPr>
              <w:t>6</w:t>
            </w:r>
            <w:r w:rsidRPr="008F7C2C">
              <w:rPr>
                <w:rFonts w:ascii="Times New Roman" w:eastAsia="Calibri" w:hAnsi="Times New Roman" w:cs="Times New Roman"/>
                <w:sz w:val="18"/>
                <w:szCs w:val="18"/>
              </w:rPr>
              <w:t>, -0.85)</w:t>
            </w:r>
          </w:p>
        </w:tc>
        <w:tc>
          <w:tcPr>
            <w:tcW w:w="368" w:type="pct"/>
          </w:tcPr>
          <w:p w14:paraId="52A176F2"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&lt;0.0001</w:t>
            </w:r>
          </w:p>
        </w:tc>
        <w:tc>
          <w:tcPr>
            <w:tcW w:w="632" w:type="pct"/>
          </w:tcPr>
          <w:p w14:paraId="175CFDA1" w14:textId="1FB1C3E4"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w:t>
            </w:r>
            <w:r w:rsidR="00260129" w:rsidRPr="008F7C2C">
              <w:rPr>
                <w:rFonts w:ascii="Times New Roman" w:eastAsia="Calibri" w:hAnsi="Times New Roman" w:cs="Times New Roman"/>
                <w:sz w:val="18"/>
                <w:szCs w:val="18"/>
                <w:lang w:val="en-US"/>
              </w:rPr>
              <w:t>4</w:t>
            </w:r>
            <w:r w:rsidRPr="008F7C2C">
              <w:rPr>
                <w:rFonts w:ascii="Times New Roman" w:eastAsia="Calibri" w:hAnsi="Times New Roman" w:cs="Times New Roman"/>
                <w:sz w:val="18"/>
                <w:szCs w:val="18"/>
              </w:rPr>
              <w:t>6 (-0.</w:t>
            </w:r>
            <w:r w:rsidR="00260129" w:rsidRPr="008F7C2C">
              <w:rPr>
                <w:rFonts w:ascii="Times New Roman" w:eastAsia="Calibri" w:hAnsi="Times New Roman" w:cs="Times New Roman"/>
                <w:sz w:val="18"/>
                <w:szCs w:val="18"/>
                <w:lang w:val="en-US"/>
              </w:rPr>
              <w:t>66</w:t>
            </w:r>
            <w:r w:rsidRPr="008F7C2C">
              <w:rPr>
                <w:rFonts w:ascii="Times New Roman" w:eastAsia="Calibri" w:hAnsi="Times New Roman" w:cs="Times New Roman"/>
                <w:sz w:val="18"/>
                <w:szCs w:val="18"/>
              </w:rPr>
              <w:t>, -0.</w:t>
            </w:r>
            <w:r w:rsidR="00260129" w:rsidRPr="008F7C2C">
              <w:rPr>
                <w:rFonts w:ascii="Times New Roman" w:eastAsia="Calibri" w:hAnsi="Times New Roman" w:cs="Times New Roman"/>
                <w:sz w:val="18"/>
                <w:szCs w:val="18"/>
                <w:lang w:val="en-US"/>
              </w:rPr>
              <w:t>25</w:t>
            </w:r>
            <w:r w:rsidRPr="008F7C2C">
              <w:rPr>
                <w:rFonts w:ascii="Times New Roman" w:eastAsia="Calibri" w:hAnsi="Times New Roman" w:cs="Times New Roman"/>
                <w:sz w:val="18"/>
                <w:szCs w:val="18"/>
              </w:rPr>
              <w:t>)</w:t>
            </w:r>
          </w:p>
        </w:tc>
        <w:tc>
          <w:tcPr>
            <w:tcW w:w="315" w:type="pct"/>
          </w:tcPr>
          <w:p w14:paraId="657AC98D"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&lt;0.0001</w:t>
            </w:r>
          </w:p>
        </w:tc>
      </w:tr>
      <w:tr w:rsidR="001A5583" w:rsidRPr="008F7C2C" w14:paraId="6A60EB2A" w14:textId="77777777" w:rsidTr="003313B8">
        <w:trPr>
          <w:trHeight w:val="20"/>
        </w:trPr>
        <w:tc>
          <w:tcPr>
            <w:tcW w:w="790" w:type="pct"/>
          </w:tcPr>
          <w:p w14:paraId="4E33C370" w14:textId="77777777" w:rsidR="001A5583" w:rsidRPr="008F7C2C" w:rsidRDefault="001A5583" w:rsidP="002E1724">
            <w:pPr>
              <w:spacing w:line="480" w:lineRule="auto"/>
              <w:rPr>
                <w:rFonts w:ascii="Times New Roman" w:eastAsia="Calibri" w:hAnsi="Times New Roman" w:cs="Times New Roman"/>
                <w:sz w:val="18"/>
                <w:szCs w:val="18"/>
              </w:rPr>
            </w:pPr>
            <w:proofErr w:type="spellStart"/>
            <w:r w:rsidRPr="008F7C2C">
              <w:rPr>
                <w:rFonts w:ascii="Times New Roman" w:eastAsia="Calibri" w:hAnsi="Times New Roman" w:cs="Times New Roman"/>
                <w:sz w:val="18"/>
                <w:szCs w:val="18"/>
              </w:rPr>
              <w:t>Junju</w:t>
            </w:r>
            <w:proofErr w:type="spellEnd"/>
            <w:r w:rsidRPr="008F7C2C">
              <w:rPr>
                <w:rFonts w:ascii="Times New Roman" w:eastAsia="Calibri" w:hAnsi="Times New Roman" w:cs="Times New Roman"/>
                <w:sz w:val="18"/>
                <w:szCs w:val="18"/>
              </w:rPr>
              <w:t xml:space="preserve"> n=552</w:t>
            </w:r>
          </w:p>
        </w:tc>
        <w:tc>
          <w:tcPr>
            <w:tcW w:w="316" w:type="pct"/>
          </w:tcPr>
          <w:p w14:paraId="32DD867E"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441</w:t>
            </w:r>
          </w:p>
        </w:tc>
        <w:tc>
          <w:tcPr>
            <w:tcW w:w="789" w:type="pct"/>
          </w:tcPr>
          <w:p w14:paraId="777D4B57"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284.53 (232.90, 347.61)</w:t>
            </w:r>
          </w:p>
        </w:tc>
        <w:tc>
          <w:tcPr>
            <w:tcW w:w="316" w:type="pct"/>
          </w:tcPr>
          <w:p w14:paraId="1CC031F5"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111</w:t>
            </w:r>
          </w:p>
        </w:tc>
        <w:tc>
          <w:tcPr>
            <w:tcW w:w="737" w:type="pct"/>
          </w:tcPr>
          <w:p w14:paraId="14494678"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40.77 (30.04, 55.32)</w:t>
            </w:r>
          </w:p>
        </w:tc>
        <w:tc>
          <w:tcPr>
            <w:tcW w:w="737" w:type="pct"/>
          </w:tcPr>
          <w:p w14:paraId="5A21217D" w14:textId="55613BE1"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w:t>
            </w:r>
            <w:r w:rsidR="00260129" w:rsidRPr="008F7C2C">
              <w:rPr>
                <w:rFonts w:ascii="Times New Roman" w:eastAsia="Calibri" w:hAnsi="Times New Roman" w:cs="Times New Roman"/>
                <w:sz w:val="18"/>
                <w:szCs w:val="18"/>
                <w:lang w:val="en-US"/>
              </w:rPr>
              <w:t>94</w:t>
            </w:r>
            <w:r w:rsidRPr="008F7C2C">
              <w:rPr>
                <w:rFonts w:ascii="Times New Roman" w:eastAsia="Calibri" w:hAnsi="Times New Roman" w:cs="Times New Roman"/>
                <w:sz w:val="18"/>
                <w:szCs w:val="18"/>
              </w:rPr>
              <w:t xml:space="preserve"> (-</w:t>
            </w:r>
            <w:r w:rsidR="00260129" w:rsidRPr="008F7C2C">
              <w:rPr>
                <w:rFonts w:ascii="Times New Roman" w:eastAsia="Calibri" w:hAnsi="Times New Roman" w:cs="Times New Roman"/>
                <w:sz w:val="18"/>
                <w:szCs w:val="18"/>
                <w:lang w:val="en-US"/>
              </w:rPr>
              <w:t>2.37</w:t>
            </w:r>
            <w:r w:rsidRPr="008F7C2C">
              <w:rPr>
                <w:rFonts w:ascii="Times New Roman" w:eastAsia="Calibri" w:hAnsi="Times New Roman" w:cs="Times New Roman"/>
                <w:sz w:val="18"/>
                <w:szCs w:val="18"/>
              </w:rPr>
              <w:t>, -1.</w:t>
            </w:r>
            <w:r w:rsidR="00260129" w:rsidRPr="008F7C2C">
              <w:rPr>
                <w:rFonts w:ascii="Times New Roman" w:eastAsia="Calibri" w:hAnsi="Times New Roman" w:cs="Times New Roman"/>
                <w:sz w:val="18"/>
                <w:szCs w:val="18"/>
                <w:lang w:val="en-US"/>
              </w:rPr>
              <w:t>51</w:t>
            </w:r>
            <w:r w:rsidRPr="008F7C2C">
              <w:rPr>
                <w:rFonts w:ascii="Times New Roman" w:eastAsia="Calibri" w:hAnsi="Times New Roman" w:cs="Times New Roman"/>
                <w:sz w:val="18"/>
                <w:szCs w:val="18"/>
              </w:rPr>
              <w:t>)</w:t>
            </w:r>
          </w:p>
        </w:tc>
        <w:tc>
          <w:tcPr>
            <w:tcW w:w="368" w:type="pct"/>
          </w:tcPr>
          <w:p w14:paraId="440EA595"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&lt;0.0001</w:t>
            </w:r>
          </w:p>
        </w:tc>
        <w:tc>
          <w:tcPr>
            <w:tcW w:w="632" w:type="pct"/>
          </w:tcPr>
          <w:p w14:paraId="00F3118F"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-0.51 (-0.89, -0.13)</w:t>
            </w:r>
          </w:p>
        </w:tc>
        <w:tc>
          <w:tcPr>
            <w:tcW w:w="315" w:type="pct"/>
          </w:tcPr>
          <w:p w14:paraId="07F558EB"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0.01</w:t>
            </w:r>
          </w:p>
        </w:tc>
      </w:tr>
      <w:tr w:rsidR="001A5583" w:rsidRPr="008F7C2C" w14:paraId="77E398A5" w14:textId="77777777" w:rsidTr="003313B8">
        <w:trPr>
          <w:trHeight w:val="20"/>
        </w:trPr>
        <w:tc>
          <w:tcPr>
            <w:tcW w:w="790" w:type="pct"/>
          </w:tcPr>
          <w:p w14:paraId="4A4FEE9C" w14:textId="77777777" w:rsidR="001A5583" w:rsidRPr="008F7C2C" w:rsidRDefault="001A5583" w:rsidP="002E1724">
            <w:pPr>
              <w:spacing w:line="480" w:lineRule="auto"/>
              <w:rPr>
                <w:rFonts w:ascii="Times New Roman" w:eastAsia="Calibri" w:hAnsi="Times New Roman" w:cs="Times New Roman"/>
                <w:sz w:val="18"/>
                <w:szCs w:val="18"/>
              </w:rPr>
            </w:pPr>
            <w:proofErr w:type="spellStart"/>
            <w:r w:rsidRPr="008F7C2C">
              <w:rPr>
                <w:rFonts w:ascii="Times New Roman" w:eastAsia="Calibri" w:hAnsi="Times New Roman" w:cs="Times New Roman"/>
                <w:sz w:val="18"/>
                <w:szCs w:val="18"/>
              </w:rPr>
              <w:t>EMaBS</w:t>
            </w:r>
            <w:proofErr w:type="spellEnd"/>
            <w:r w:rsidRPr="008F7C2C">
              <w:rPr>
                <w:rFonts w:ascii="Times New Roman" w:eastAsia="Calibri" w:hAnsi="Times New Roman" w:cs="Times New Roman"/>
                <w:sz w:val="18"/>
                <w:szCs w:val="18"/>
              </w:rPr>
              <w:t xml:space="preserve"> n=696</w:t>
            </w:r>
          </w:p>
        </w:tc>
        <w:tc>
          <w:tcPr>
            <w:tcW w:w="316" w:type="pct"/>
          </w:tcPr>
          <w:p w14:paraId="7781C26A"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471</w:t>
            </w:r>
          </w:p>
        </w:tc>
        <w:tc>
          <w:tcPr>
            <w:tcW w:w="789" w:type="pct"/>
          </w:tcPr>
          <w:p w14:paraId="480C645A"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29.49 (25.02, 34.76)</w:t>
            </w:r>
          </w:p>
        </w:tc>
        <w:tc>
          <w:tcPr>
            <w:tcW w:w="316" w:type="pct"/>
          </w:tcPr>
          <w:p w14:paraId="1E72B6AD"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225</w:t>
            </w:r>
          </w:p>
        </w:tc>
        <w:tc>
          <w:tcPr>
            <w:tcW w:w="737" w:type="pct"/>
          </w:tcPr>
          <w:p w14:paraId="31D6C67E"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17.71 (14.42, 21.75)</w:t>
            </w:r>
          </w:p>
        </w:tc>
        <w:tc>
          <w:tcPr>
            <w:tcW w:w="737" w:type="pct"/>
          </w:tcPr>
          <w:p w14:paraId="178999BB"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-0.51 (-0.79, -0.23)</w:t>
            </w:r>
          </w:p>
        </w:tc>
        <w:tc>
          <w:tcPr>
            <w:tcW w:w="368" w:type="pct"/>
          </w:tcPr>
          <w:p w14:paraId="14DB5921"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&lt;0.0001</w:t>
            </w:r>
          </w:p>
        </w:tc>
        <w:tc>
          <w:tcPr>
            <w:tcW w:w="632" w:type="pct"/>
          </w:tcPr>
          <w:p w14:paraId="3DF6F153"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-0.36 (-0.64, -0.08)</w:t>
            </w:r>
          </w:p>
        </w:tc>
        <w:tc>
          <w:tcPr>
            <w:tcW w:w="315" w:type="pct"/>
          </w:tcPr>
          <w:p w14:paraId="4594C8AE"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0.01</w:t>
            </w:r>
          </w:p>
        </w:tc>
      </w:tr>
      <w:tr w:rsidR="001A5583" w:rsidRPr="008F7C2C" w14:paraId="2F98ECFC" w14:textId="77777777" w:rsidTr="003313B8">
        <w:trPr>
          <w:trHeight w:val="20"/>
        </w:trPr>
        <w:tc>
          <w:tcPr>
            <w:tcW w:w="790" w:type="pct"/>
          </w:tcPr>
          <w:p w14:paraId="7163DF2F" w14:textId="77777777" w:rsidR="001A5583" w:rsidRPr="008F7C2C" w:rsidRDefault="001A5583" w:rsidP="002E1724">
            <w:pPr>
              <w:spacing w:line="480" w:lineRule="auto"/>
              <w:rPr>
                <w:rFonts w:ascii="Times New Roman" w:eastAsia="Calibri" w:hAnsi="Times New Roman" w:cs="Times New Roman"/>
                <w:sz w:val="18"/>
                <w:szCs w:val="18"/>
                <w:vertAlign w:val="superscript"/>
              </w:rPr>
            </w:pPr>
            <w:r w:rsidRPr="008F7C2C">
              <w:rPr>
                <w:rFonts w:ascii="Times New Roman" w:eastAsia="Calibri" w:hAnsi="Times New Roman" w:cs="Times New Roman"/>
                <w:sz w:val="18"/>
                <w:szCs w:val="18"/>
              </w:rPr>
              <w:t>RTSS n=335</w:t>
            </w:r>
          </w:p>
        </w:tc>
        <w:tc>
          <w:tcPr>
            <w:tcW w:w="316" w:type="pct"/>
          </w:tcPr>
          <w:p w14:paraId="1F7607FC"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182</w:t>
            </w:r>
          </w:p>
        </w:tc>
        <w:tc>
          <w:tcPr>
            <w:tcW w:w="789" w:type="pct"/>
          </w:tcPr>
          <w:p w14:paraId="0E1D1668"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39.71 (36.22, 43.53)</w:t>
            </w:r>
          </w:p>
        </w:tc>
        <w:tc>
          <w:tcPr>
            <w:tcW w:w="316" w:type="pct"/>
          </w:tcPr>
          <w:p w14:paraId="0CF14EAE"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153</w:t>
            </w:r>
          </w:p>
        </w:tc>
        <w:tc>
          <w:tcPr>
            <w:tcW w:w="737" w:type="pct"/>
          </w:tcPr>
          <w:p w14:paraId="206413D9"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36.87 (33.90, 40.10)</w:t>
            </w:r>
          </w:p>
        </w:tc>
        <w:tc>
          <w:tcPr>
            <w:tcW w:w="737" w:type="pct"/>
          </w:tcPr>
          <w:p w14:paraId="3A5A2CDF" w14:textId="7CF37895"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w:t>
            </w:r>
            <w:r w:rsidR="00260129" w:rsidRPr="008F7C2C">
              <w:rPr>
                <w:rFonts w:ascii="Times New Roman" w:eastAsia="Calibri" w:hAnsi="Times New Roman" w:cs="Times New Roman"/>
                <w:sz w:val="18"/>
                <w:szCs w:val="18"/>
                <w:lang w:val="en-US"/>
              </w:rPr>
              <w:t>07</w:t>
            </w:r>
            <w:r w:rsidRPr="008F7C2C">
              <w:rPr>
                <w:rFonts w:ascii="Times New Roman" w:eastAsia="Calibri" w:hAnsi="Times New Roman" w:cs="Times New Roman"/>
                <w:sz w:val="18"/>
                <w:szCs w:val="18"/>
              </w:rPr>
              <w:t xml:space="preserve"> (-0.2</w:t>
            </w:r>
            <w:r w:rsidR="00260129" w:rsidRPr="008F7C2C">
              <w:rPr>
                <w:rFonts w:ascii="Times New Roman" w:eastAsia="Calibri" w:hAnsi="Times New Roman" w:cs="Times New Roman"/>
                <w:sz w:val="18"/>
                <w:szCs w:val="18"/>
                <w:lang w:val="en-US"/>
              </w:rPr>
              <w:t>0</w:t>
            </w:r>
            <w:r w:rsidRPr="008F7C2C">
              <w:rPr>
                <w:rFonts w:ascii="Times New Roman" w:eastAsia="Calibri" w:hAnsi="Times New Roman" w:cs="Times New Roman"/>
                <w:sz w:val="18"/>
                <w:szCs w:val="18"/>
              </w:rPr>
              <w:t>, 0.0</w:t>
            </w:r>
            <w:r w:rsidR="00260129" w:rsidRPr="008F7C2C">
              <w:rPr>
                <w:rFonts w:ascii="Times New Roman" w:eastAsia="Calibri" w:hAnsi="Times New Roman" w:cs="Times New Roman"/>
                <w:sz w:val="18"/>
                <w:szCs w:val="18"/>
                <w:lang w:val="en-US"/>
              </w:rPr>
              <w:t>5</w:t>
            </w:r>
            <w:r w:rsidRPr="008F7C2C">
              <w:rPr>
                <w:rFonts w:ascii="Times New Roman" w:eastAsia="Calibri" w:hAnsi="Times New Roman" w:cs="Times New Roman"/>
                <w:sz w:val="18"/>
                <w:szCs w:val="18"/>
              </w:rPr>
              <w:t>)</w:t>
            </w:r>
          </w:p>
        </w:tc>
        <w:tc>
          <w:tcPr>
            <w:tcW w:w="368" w:type="pct"/>
          </w:tcPr>
          <w:p w14:paraId="307833F7" w14:textId="2365ECA2" w:rsidR="001A5583" w:rsidRPr="008F7C2C" w:rsidRDefault="001A5583" w:rsidP="001A1694">
            <w:pPr>
              <w:spacing w:line="480" w:lineRule="auto"/>
              <w:jc w:val="right"/>
              <w:rPr>
                <w:rFonts w:ascii="Times New Roman" w:eastAsia="Calibri" w:hAnsi="Times New Roman" w:cs="Times New Roman"/>
                <w:sz w:val="18"/>
                <w:szCs w:val="18"/>
                <w:lang w:val="en-US"/>
              </w:rPr>
            </w:pPr>
            <w:r w:rsidRPr="008F7C2C">
              <w:rPr>
                <w:rFonts w:ascii="Times New Roman" w:eastAsia="Calibri" w:hAnsi="Times New Roman" w:cs="Times New Roman"/>
                <w:sz w:val="18"/>
                <w:szCs w:val="18"/>
              </w:rPr>
              <w:t>0.2</w:t>
            </w:r>
            <w:r w:rsidR="00260129" w:rsidRPr="008F7C2C">
              <w:rPr>
                <w:rFonts w:ascii="Times New Roman" w:eastAsia="Calibri" w:hAnsi="Times New Roman" w:cs="Times New Roman"/>
                <w:sz w:val="18"/>
                <w:szCs w:val="18"/>
                <w:lang w:val="en-US"/>
              </w:rPr>
              <w:t>4</w:t>
            </w:r>
          </w:p>
        </w:tc>
        <w:tc>
          <w:tcPr>
            <w:tcW w:w="632" w:type="pct"/>
          </w:tcPr>
          <w:p w14:paraId="0E6E531D"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-0.03 (-0.17, 0.10)</w:t>
            </w:r>
          </w:p>
        </w:tc>
        <w:tc>
          <w:tcPr>
            <w:tcW w:w="315" w:type="pct"/>
          </w:tcPr>
          <w:p w14:paraId="397744D8"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0.64</w:t>
            </w:r>
          </w:p>
        </w:tc>
      </w:tr>
      <w:tr w:rsidR="001A5583" w:rsidRPr="008F7C2C" w14:paraId="55C722EB" w14:textId="77777777" w:rsidTr="00B90114">
        <w:trPr>
          <w:trHeight w:val="20"/>
        </w:trPr>
        <w:tc>
          <w:tcPr>
            <w:tcW w:w="5000" w:type="pct"/>
            <w:gridSpan w:val="9"/>
          </w:tcPr>
          <w:p w14:paraId="18C84336" w14:textId="77777777" w:rsidR="001A5583" w:rsidRPr="008F7C2C" w:rsidRDefault="001A5583" w:rsidP="002E1724">
            <w:pPr>
              <w:spacing w:line="480" w:lineRule="auto"/>
              <w:rPr>
                <w:rFonts w:ascii="Times New Roman" w:eastAsia="Calibri" w:hAnsi="Times New Roman" w:cs="Times New Roman"/>
                <w:sz w:val="18"/>
                <w:szCs w:val="18"/>
              </w:rPr>
            </w:pPr>
            <w:r w:rsidRPr="008F7C2C">
              <w:rPr>
                <w:rFonts w:ascii="Times New Roman" w:eastAsia="Calibri" w:hAnsi="Times New Roman" w:cs="Times New Roman"/>
                <w:b/>
                <w:sz w:val="18"/>
                <w:szCs w:val="18"/>
              </w:rPr>
              <w:t>ID, low TSAT</w:t>
            </w:r>
          </w:p>
        </w:tc>
      </w:tr>
      <w:tr w:rsidR="001A5583" w:rsidRPr="008F7C2C" w14:paraId="2534D174" w14:textId="77777777" w:rsidTr="003313B8">
        <w:trPr>
          <w:trHeight w:val="20"/>
        </w:trPr>
        <w:tc>
          <w:tcPr>
            <w:tcW w:w="790" w:type="pct"/>
          </w:tcPr>
          <w:p w14:paraId="539362F8" w14:textId="1833CA1C" w:rsidR="001A5583" w:rsidRPr="008F7C2C" w:rsidRDefault="001A5583" w:rsidP="002E1724">
            <w:pPr>
              <w:spacing w:line="480" w:lineRule="auto"/>
              <w:rPr>
                <w:rFonts w:ascii="Times New Roman" w:eastAsia="Calibri" w:hAnsi="Times New Roman" w:cs="Times New Roman"/>
                <w:sz w:val="18"/>
                <w:szCs w:val="18"/>
              </w:rPr>
            </w:pPr>
            <w:r w:rsidRPr="008F7C2C">
              <w:rPr>
                <w:rFonts w:ascii="Times New Roman" w:eastAsia="Calibri" w:hAnsi="Times New Roman" w:cs="Times New Roman"/>
                <w:sz w:val="18"/>
                <w:szCs w:val="18"/>
              </w:rPr>
              <w:t>Overall n=88</w:t>
            </w:r>
            <w:r w:rsidR="00260129" w:rsidRPr="008F7C2C">
              <w:rPr>
                <w:rFonts w:ascii="Times New Roman" w:eastAsia="Calibri" w:hAnsi="Times New Roman" w:cs="Times New Roman"/>
                <w:sz w:val="18"/>
                <w:szCs w:val="18"/>
                <w:lang w:val="en-US"/>
              </w:rPr>
              <w:t>7</w:t>
            </w:r>
          </w:p>
        </w:tc>
        <w:tc>
          <w:tcPr>
            <w:tcW w:w="316" w:type="pct"/>
          </w:tcPr>
          <w:p w14:paraId="58489684"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464</w:t>
            </w:r>
          </w:p>
        </w:tc>
        <w:tc>
          <w:tcPr>
            <w:tcW w:w="789" w:type="pct"/>
          </w:tcPr>
          <w:p w14:paraId="73C3184C"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176.19 (145.91, 212.76)</w:t>
            </w:r>
          </w:p>
        </w:tc>
        <w:tc>
          <w:tcPr>
            <w:tcW w:w="316" w:type="pct"/>
          </w:tcPr>
          <w:p w14:paraId="1E880D5A"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425</w:t>
            </w:r>
          </w:p>
        </w:tc>
        <w:tc>
          <w:tcPr>
            <w:tcW w:w="737" w:type="pct"/>
          </w:tcPr>
          <w:p w14:paraId="64750558"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59.64 (51.20, 69.47)</w:t>
            </w:r>
          </w:p>
        </w:tc>
        <w:tc>
          <w:tcPr>
            <w:tcW w:w="737" w:type="pct"/>
          </w:tcPr>
          <w:p w14:paraId="785ADE07"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-1.08 (-1.32, -0.83)</w:t>
            </w:r>
          </w:p>
        </w:tc>
        <w:tc>
          <w:tcPr>
            <w:tcW w:w="368" w:type="pct"/>
          </w:tcPr>
          <w:p w14:paraId="5104A34F"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&lt;0.0001</w:t>
            </w:r>
          </w:p>
        </w:tc>
        <w:tc>
          <w:tcPr>
            <w:tcW w:w="632" w:type="pct"/>
          </w:tcPr>
          <w:p w14:paraId="39F9F5C6"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-0.34 (-0.59, -0.10)</w:t>
            </w:r>
          </w:p>
        </w:tc>
        <w:tc>
          <w:tcPr>
            <w:tcW w:w="315" w:type="pct"/>
          </w:tcPr>
          <w:p w14:paraId="4556923C"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0.007</w:t>
            </w:r>
          </w:p>
        </w:tc>
      </w:tr>
      <w:tr w:rsidR="001A5583" w:rsidRPr="008F7C2C" w14:paraId="0DA6FAA9" w14:textId="77777777" w:rsidTr="003313B8">
        <w:trPr>
          <w:trHeight w:val="20"/>
        </w:trPr>
        <w:tc>
          <w:tcPr>
            <w:tcW w:w="790" w:type="pct"/>
          </w:tcPr>
          <w:p w14:paraId="765417D1" w14:textId="77777777" w:rsidR="001A5583" w:rsidRPr="008F7C2C" w:rsidRDefault="001A5583" w:rsidP="002E1724">
            <w:pPr>
              <w:spacing w:line="480" w:lineRule="auto"/>
              <w:rPr>
                <w:rFonts w:ascii="Times New Roman" w:eastAsia="Calibri" w:hAnsi="Times New Roman" w:cs="Times New Roman"/>
                <w:sz w:val="18"/>
                <w:szCs w:val="18"/>
              </w:rPr>
            </w:pPr>
            <w:proofErr w:type="spellStart"/>
            <w:r w:rsidRPr="008F7C2C">
              <w:rPr>
                <w:rFonts w:ascii="Times New Roman" w:eastAsia="Calibri" w:hAnsi="Times New Roman" w:cs="Times New Roman"/>
                <w:sz w:val="18"/>
                <w:szCs w:val="18"/>
              </w:rPr>
              <w:t>Junju</w:t>
            </w:r>
            <w:proofErr w:type="spellEnd"/>
            <w:r w:rsidRPr="008F7C2C">
              <w:rPr>
                <w:rFonts w:ascii="Times New Roman" w:eastAsia="Calibri" w:hAnsi="Times New Roman" w:cs="Times New Roman"/>
                <w:sz w:val="18"/>
                <w:szCs w:val="18"/>
              </w:rPr>
              <w:t xml:space="preserve"> n=552</w:t>
            </w:r>
          </w:p>
        </w:tc>
        <w:tc>
          <w:tcPr>
            <w:tcW w:w="316" w:type="pct"/>
          </w:tcPr>
          <w:p w14:paraId="1322B479"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334</w:t>
            </w:r>
          </w:p>
        </w:tc>
        <w:tc>
          <w:tcPr>
            <w:tcW w:w="789" w:type="pct"/>
          </w:tcPr>
          <w:p w14:paraId="35725010"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318.79 (253.45, 400.97)</w:t>
            </w:r>
          </w:p>
        </w:tc>
        <w:tc>
          <w:tcPr>
            <w:tcW w:w="316" w:type="pct"/>
          </w:tcPr>
          <w:p w14:paraId="7D7641F0"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220</w:t>
            </w:r>
          </w:p>
        </w:tc>
        <w:tc>
          <w:tcPr>
            <w:tcW w:w="737" w:type="pct"/>
          </w:tcPr>
          <w:p w14:paraId="3CCC8302"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92.15 (70.04, 121.26)</w:t>
            </w:r>
          </w:p>
        </w:tc>
        <w:tc>
          <w:tcPr>
            <w:tcW w:w="737" w:type="pct"/>
          </w:tcPr>
          <w:p w14:paraId="0CCAB015" w14:textId="5B460EB1"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w:t>
            </w:r>
            <w:r w:rsidR="00260129" w:rsidRPr="008F7C2C">
              <w:rPr>
                <w:rFonts w:ascii="Times New Roman" w:eastAsia="Calibri" w:hAnsi="Times New Roman" w:cs="Times New Roman"/>
                <w:sz w:val="18"/>
                <w:szCs w:val="18"/>
                <w:lang w:val="en-US"/>
              </w:rPr>
              <w:t>1</w:t>
            </w:r>
            <w:r w:rsidRPr="008F7C2C">
              <w:rPr>
                <w:rFonts w:ascii="Times New Roman" w:eastAsia="Calibri" w:hAnsi="Times New Roman" w:cs="Times New Roman"/>
                <w:sz w:val="18"/>
                <w:szCs w:val="18"/>
              </w:rPr>
              <w:t>.</w:t>
            </w:r>
            <w:r w:rsidR="00260129" w:rsidRPr="008F7C2C">
              <w:rPr>
                <w:rFonts w:ascii="Times New Roman" w:eastAsia="Calibri" w:hAnsi="Times New Roman" w:cs="Times New Roman"/>
                <w:sz w:val="18"/>
                <w:szCs w:val="18"/>
                <w:lang w:val="en-US"/>
              </w:rPr>
              <w:t>2</w:t>
            </w:r>
            <w:r w:rsidRPr="008F7C2C">
              <w:rPr>
                <w:rFonts w:ascii="Times New Roman" w:eastAsia="Calibri" w:hAnsi="Times New Roman" w:cs="Times New Roman"/>
                <w:sz w:val="18"/>
                <w:szCs w:val="18"/>
              </w:rPr>
              <w:t>4 (-1.</w:t>
            </w:r>
            <w:r w:rsidR="00260129" w:rsidRPr="008F7C2C">
              <w:rPr>
                <w:rFonts w:ascii="Times New Roman" w:eastAsia="Calibri" w:hAnsi="Times New Roman" w:cs="Times New Roman"/>
                <w:sz w:val="18"/>
                <w:szCs w:val="18"/>
                <w:lang w:val="en-US"/>
              </w:rPr>
              <w:t>60</w:t>
            </w:r>
            <w:r w:rsidRPr="008F7C2C">
              <w:rPr>
                <w:rFonts w:ascii="Times New Roman" w:eastAsia="Calibri" w:hAnsi="Times New Roman" w:cs="Times New Roman"/>
                <w:sz w:val="18"/>
                <w:szCs w:val="18"/>
              </w:rPr>
              <w:t>, -0.</w:t>
            </w:r>
            <w:r w:rsidR="00260129" w:rsidRPr="008F7C2C">
              <w:rPr>
                <w:rFonts w:ascii="Times New Roman" w:eastAsia="Calibri" w:hAnsi="Times New Roman" w:cs="Times New Roman"/>
                <w:sz w:val="18"/>
                <w:szCs w:val="18"/>
                <w:lang w:val="en-US"/>
              </w:rPr>
              <w:t>88</w:t>
            </w:r>
            <w:r w:rsidRPr="008F7C2C">
              <w:rPr>
                <w:rFonts w:ascii="Times New Roman" w:eastAsia="Calibri" w:hAnsi="Times New Roman" w:cs="Times New Roman"/>
                <w:sz w:val="18"/>
                <w:szCs w:val="18"/>
              </w:rPr>
              <w:t>)</w:t>
            </w:r>
          </w:p>
        </w:tc>
        <w:tc>
          <w:tcPr>
            <w:tcW w:w="368" w:type="pct"/>
          </w:tcPr>
          <w:p w14:paraId="56D1CCA0" w14:textId="62CBF31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&lt;0.00</w:t>
            </w:r>
            <w:r w:rsidR="00260129" w:rsidRPr="008F7C2C">
              <w:rPr>
                <w:rFonts w:ascii="Times New Roman" w:eastAsia="Calibri" w:hAnsi="Times New Roman" w:cs="Times New Roman"/>
                <w:sz w:val="18"/>
                <w:szCs w:val="18"/>
                <w:lang w:val="en-US"/>
              </w:rPr>
              <w:t>0</w:t>
            </w:r>
            <w:r w:rsidRPr="008F7C2C">
              <w:rPr>
                <w:rFonts w:ascii="Times New Roman" w:eastAsia="Calibri" w:hAnsi="Times New Roman" w:cs="Times New Roman"/>
                <w:sz w:val="18"/>
                <w:szCs w:val="18"/>
              </w:rPr>
              <w:t>1</w:t>
            </w:r>
          </w:p>
        </w:tc>
        <w:tc>
          <w:tcPr>
            <w:tcW w:w="632" w:type="pct"/>
          </w:tcPr>
          <w:p w14:paraId="49A3FC67"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-0.30 ( -0.61, 0.01)</w:t>
            </w:r>
          </w:p>
        </w:tc>
        <w:tc>
          <w:tcPr>
            <w:tcW w:w="315" w:type="pct"/>
          </w:tcPr>
          <w:p w14:paraId="3316D2EF"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0.06</w:t>
            </w:r>
          </w:p>
        </w:tc>
      </w:tr>
      <w:tr w:rsidR="001A5583" w:rsidRPr="008F7C2C" w14:paraId="7B56EA0E" w14:textId="77777777" w:rsidTr="003313B8">
        <w:trPr>
          <w:trHeight w:val="20"/>
        </w:trPr>
        <w:tc>
          <w:tcPr>
            <w:tcW w:w="790" w:type="pct"/>
            <w:tcBorders>
              <w:bottom w:val="single" w:sz="6" w:space="0" w:color="auto"/>
            </w:tcBorders>
          </w:tcPr>
          <w:p w14:paraId="59EAE515" w14:textId="77777777" w:rsidR="001A5583" w:rsidRPr="008F7C2C" w:rsidRDefault="001A5583" w:rsidP="002E1724">
            <w:pPr>
              <w:spacing w:line="480" w:lineRule="auto"/>
              <w:rPr>
                <w:rFonts w:ascii="Times New Roman" w:eastAsia="Calibri" w:hAnsi="Times New Roman" w:cs="Times New Roman"/>
                <w:sz w:val="18"/>
                <w:szCs w:val="18"/>
              </w:rPr>
            </w:pPr>
            <w:r w:rsidRPr="008F7C2C">
              <w:rPr>
                <w:rFonts w:ascii="Times New Roman" w:eastAsia="Calibri" w:hAnsi="Times New Roman" w:cs="Times New Roman"/>
                <w:sz w:val="18"/>
                <w:szCs w:val="18"/>
              </w:rPr>
              <w:t>RTSS n=335</w:t>
            </w:r>
          </w:p>
        </w:tc>
        <w:tc>
          <w:tcPr>
            <w:tcW w:w="316" w:type="pct"/>
            <w:tcBorders>
              <w:bottom w:val="single" w:sz="6" w:space="0" w:color="auto"/>
            </w:tcBorders>
          </w:tcPr>
          <w:p w14:paraId="23633F9B"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130</w:t>
            </w:r>
          </w:p>
        </w:tc>
        <w:tc>
          <w:tcPr>
            <w:tcW w:w="789" w:type="pct"/>
            <w:tcBorders>
              <w:bottom w:val="single" w:sz="6" w:space="0" w:color="auto"/>
            </w:tcBorders>
          </w:tcPr>
          <w:p w14:paraId="318BE325"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38.40 (34.58, 42.66)</w:t>
            </w:r>
          </w:p>
        </w:tc>
        <w:tc>
          <w:tcPr>
            <w:tcW w:w="316" w:type="pct"/>
            <w:tcBorders>
              <w:bottom w:val="single" w:sz="6" w:space="0" w:color="auto"/>
            </w:tcBorders>
          </w:tcPr>
          <w:p w14:paraId="5E95C101"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205</w:t>
            </w:r>
          </w:p>
        </w:tc>
        <w:tc>
          <w:tcPr>
            <w:tcW w:w="737" w:type="pct"/>
            <w:tcBorders>
              <w:bottom w:val="single" w:sz="6" w:space="0" w:color="auto"/>
            </w:tcBorders>
          </w:tcPr>
          <w:p w14:paraId="321A36E7"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37.39 (34.59, 40.41)</w:t>
            </w:r>
          </w:p>
        </w:tc>
        <w:tc>
          <w:tcPr>
            <w:tcW w:w="737" w:type="pct"/>
            <w:tcBorders>
              <w:bottom w:val="single" w:sz="6" w:space="0" w:color="auto"/>
            </w:tcBorders>
          </w:tcPr>
          <w:p w14:paraId="32B91934" w14:textId="519C61FF"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-0.0</w:t>
            </w:r>
            <w:r w:rsidR="00260129" w:rsidRPr="008F7C2C">
              <w:rPr>
                <w:rFonts w:ascii="Times New Roman" w:eastAsia="Calibri" w:hAnsi="Times New Roman" w:cs="Times New Roman"/>
                <w:sz w:val="18"/>
                <w:szCs w:val="18"/>
                <w:lang w:val="en-US"/>
              </w:rPr>
              <w:t>2</w:t>
            </w:r>
            <w:r w:rsidRPr="008F7C2C">
              <w:rPr>
                <w:rFonts w:ascii="Times New Roman" w:eastAsia="Calibri" w:hAnsi="Times New Roman" w:cs="Times New Roman"/>
                <w:sz w:val="18"/>
                <w:szCs w:val="18"/>
              </w:rPr>
              <w:t xml:space="preserve"> (-0.</w:t>
            </w:r>
            <w:r w:rsidR="00260129" w:rsidRPr="008F7C2C">
              <w:rPr>
                <w:rFonts w:ascii="Times New Roman" w:eastAsia="Calibri" w:hAnsi="Times New Roman" w:cs="Times New Roman"/>
                <w:sz w:val="18"/>
                <w:szCs w:val="18"/>
                <w:lang w:val="en-US"/>
              </w:rPr>
              <w:t>15</w:t>
            </w:r>
            <w:r w:rsidRPr="008F7C2C">
              <w:rPr>
                <w:rFonts w:ascii="Times New Roman" w:eastAsia="Calibri" w:hAnsi="Times New Roman" w:cs="Times New Roman"/>
                <w:sz w:val="18"/>
                <w:szCs w:val="18"/>
              </w:rPr>
              <w:t>, 0.</w:t>
            </w:r>
            <w:r w:rsidR="00260129" w:rsidRPr="008F7C2C">
              <w:rPr>
                <w:rFonts w:ascii="Times New Roman" w:eastAsia="Calibri" w:hAnsi="Times New Roman" w:cs="Times New Roman"/>
                <w:sz w:val="18"/>
                <w:szCs w:val="18"/>
                <w:lang w:val="en-US"/>
              </w:rPr>
              <w:t>10</w:t>
            </w:r>
            <w:r w:rsidRPr="008F7C2C">
              <w:rPr>
                <w:rFonts w:ascii="Times New Roman" w:eastAsia="Calibri" w:hAnsi="Times New Roman" w:cs="Times New Roman"/>
                <w:sz w:val="18"/>
                <w:szCs w:val="18"/>
              </w:rPr>
              <w:t>)</w:t>
            </w:r>
          </w:p>
        </w:tc>
        <w:tc>
          <w:tcPr>
            <w:tcW w:w="368" w:type="pct"/>
            <w:tcBorders>
              <w:bottom w:val="single" w:sz="6" w:space="0" w:color="auto"/>
            </w:tcBorders>
          </w:tcPr>
          <w:p w14:paraId="0208BF34" w14:textId="776849E0" w:rsidR="001A5583" w:rsidRPr="008F7C2C" w:rsidRDefault="001A5583" w:rsidP="001A1694">
            <w:pPr>
              <w:spacing w:line="480" w:lineRule="auto"/>
              <w:jc w:val="right"/>
              <w:rPr>
                <w:rFonts w:ascii="Times New Roman" w:eastAsia="Calibri" w:hAnsi="Times New Roman" w:cs="Times New Roman"/>
                <w:sz w:val="18"/>
                <w:szCs w:val="18"/>
                <w:lang w:val="en-US"/>
              </w:rPr>
            </w:pPr>
            <w:r w:rsidRPr="008F7C2C">
              <w:rPr>
                <w:rFonts w:ascii="Times New Roman" w:eastAsia="Calibri" w:hAnsi="Times New Roman" w:cs="Times New Roman"/>
                <w:sz w:val="18"/>
                <w:szCs w:val="18"/>
              </w:rPr>
              <w:t>0.</w:t>
            </w:r>
            <w:r w:rsidR="00260129" w:rsidRPr="008F7C2C">
              <w:rPr>
                <w:rFonts w:ascii="Times New Roman" w:eastAsia="Calibri" w:hAnsi="Times New Roman" w:cs="Times New Roman"/>
                <w:sz w:val="18"/>
                <w:szCs w:val="18"/>
                <w:lang w:val="en-US"/>
              </w:rPr>
              <w:t>68</w:t>
            </w:r>
          </w:p>
        </w:tc>
        <w:tc>
          <w:tcPr>
            <w:tcW w:w="632" w:type="pct"/>
            <w:tcBorders>
              <w:bottom w:val="single" w:sz="6" w:space="0" w:color="auto"/>
            </w:tcBorders>
          </w:tcPr>
          <w:p w14:paraId="249BE32B"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0.05 (-0.09, 0.18)</w:t>
            </w:r>
          </w:p>
        </w:tc>
        <w:tc>
          <w:tcPr>
            <w:tcW w:w="315" w:type="pct"/>
            <w:tcBorders>
              <w:bottom w:val="single" w:sz="6" w:space="0" w:color="auto"/>
            </w:tcBorders>
          </w:tcPr>
          <w:p w14:paraId="0B66A1B9"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0.49</w:t>
            </w:r>
          </w:p>
        </w:tc>
      </w:tr>
      <w:tr w:rsidR="001A5583" w:rsidRPr="008F7C2C" w14:paraId="43894BCE" w14:textId="77777777" w:rsidTr="00B90114">
        <w:trPr>
          <w:trHeight w:val="20"/>
        </w:trPr>
        <w:tc>
          <w:tcPr>
            <w:tcW w:w="5000" w:type="pct"/>
            <w:gridSpan w:val="9"/>
            <w:tcBorders>
              <w:top w:val="single" w:sz="6" w:space="0" w:color="auto"/>
              <w:bottom w:val="single" w:sz="6" w:space="0" w:color="auto"/>
            </w:tcBorders>
          </w:tcPr>
          <w:p w14:paraId="505E0F99" w14:textId="77777777" w:rsidR="001A5583" w:rsidRPr="008F7C2C" w:rsidRDefault="001A5583" w:rsidP="002E1724">
            <w:pPr>
              <w:spacing w:line="480" w:lineRule="auto"/>
              <w:rPr>
                <w:rFonts w:ascii="Times New Roman" w:eastAsia="Calibri" w:hAnsi="Times New Roman" w:cs="Times New Roman"/>
                <w:b/>
                <w:sz w:val="18"/>
                <w:szCs w:val="18"/>
              </w:rPr>
            </w:pPr>
            <w:r w:rsidRPr="008F7C2C">
              <w:rPr>
                <w:rFonts w:ascii="Times New Roman" w:eastAsia="Calibri" w:hAnsi="Times New Roman" w:cs="Times New Roman"/>
                <w:b/>
                <w:sz w:val="18"/>
                <w:szCs w:val="18"/>
              </w:rPr>
              <w:t>Log MSP1 antibody</w:t>
            </w:r>
          </w:p>
        </w:tc>
      </w:tr>
      <w:tr w:rsidR="001A5583" w:rsidRPr="008F7C2C" w14:paraId="4F191E4E" w14:textId="77777777" w:rsidTr="00B90114">
        <w:trPr>
          <w:trHeight w:val="20"/>
        </w:trPr>
        <w:tc>
          <w:tcPr>
            <w:tcW w:w="5000" w:type="pct"/>
            <w:gridSpan w:val="9"/>
            <w:tcBorders>
              <w:top w:val="single" w:sz="6" w:space="0" w:color="auto"/>
            </w:tcBorders>
          </w:tcPr>
          <w:p w14:paraId="052DF4E8" w14:textId="77777777" w:rsidR="001A5583" w:rsidRPr="008F7C2C" w:rsidRDefault="001A5583" w:rsidP="002E1724">
            <w:pPr>
              <w:spacing w:line="480" w:lineRule="auto"/>
              <w:rPr>
                <w:rFonts w:ascii="Times New Roman" w:eastAsia="Calibri" w:hAnsi="Times New Roman" w:cs="Times New Roman"/>
                <w:sz w:val="18"/>
                <w:szCs w:val="18"/>
              </w:rPr>
            </w:pPr>
            <w:r w:rsidRPr="008F7C2C">
              <w:rPr>
                <w:rFonts w:ascii="Times New Roman" w:eastAsia="Calibri" w:hAnsi="Times New Roman" w:cs="Times New Roman"/>
                <w:b/>
                <w:sz w:val="18"/>
                <w:szCs w:val="18"/>
              </w:rPr>
              <w:t>ID, low ferritin</w:t>
            </w:r>
          </w:p>
        </w:tc>
      </w:tr>
      <w:tr w:rsidR="001A5583" w:rsidRPr="008F7C2C" w14:paraId="014AB115" w14:textId="77777777" w:rsidTr="003313B8">
        <w:trPr>
          <w:trHeight w:val="20"/>
        </w:trPr>
        <w:tc>
          <w:tcPr>
            <w:tcW w:w="790" w:type="pct"/>
          </w:tcPr>
          <w:p w14:paraId="11AC6EC1" w14:textId="77777777" w:rsidR="001A5583" w:rsidRPr="008F7C2C" w:rsidRDefault="001A5583" w:rsidP="002E1724">
            <w:pPr>
              <w:spacing w:line="480" w:lineRule="auto"/>
              <w:rPr>
                <w:rFonts w:ascii="Times New Roman" w:eastAsia="Calibri" w:hAnsi="Times New Roman" w:cs="Times New Roman"/>
                <w:sz w:val="18"/>
                <w:szCs w:val="18"/>
              </w:rPr>
            </w:pPr>
            <w:r w:rsidRPr="008F7C2C">
              <w:rPr>
                <w:rFonts w:ascii="Times New Roman" w:eastAsia="Calibri" w:hAnsi="Times New Roman" w:cs="Times New Roman"/>
                <w:sz w:val="18"/>
                <w:szCs w:val="18"/>
              </w:rPr>
              <w:t>Overall n=1655</w:t>
            </w:r>
          </w:p>
        </w:tc>
        <w:tc>
          <w:tcPr>
            <w:tcW w:w="316" w:type="pct"/>
          </w:tcPr>
          <w:p w14:paraId="1F21A27B"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1137</w:t>
            </w:r>
          </w:p>
        </w:tc>
        <w:tc>
          <w:tcPr>
            <w:tcW w:w="789" w:type="pct"/>
          </w:tcPr>
          <w:p w14:paraId="6862FD48"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213.51 (196.33, 232.19)</w:t>
            </w:r>
          </w:p>
        </w:tc>
        <w:tc>
          <w:tcPr>
            <w:tcW w:w="316" w:type="pct"/>
          </w:tcPr>
          <w:p w14:paraId="389BA0A1"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518</w:t>
            </w:r>
          </w:p>
        </w:tc>
        <w:tc>
          <w:tcPr>
            <w:tcW w:w="737" w:type="pct"/>
          </w:tcPr>
          <w:p w14:paraId="456E026D"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126.21 (113.14, 140.80)</w:t>
            </w:r>
          </w:p>
        </w:tc>
        <w:tc>
          <w:tcPr>
            <w:tcW w:w="737" w:type="pct"/>
          </w:tcPr>
          <w:p w14:paraId="285FE372"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-0.53 (-0.67, -0.38)</w:t>
            </w:r>
          </w:p>
        </w:tc>
        <w:tc>
          <w:tcPr>
            <w:tcW w:w="368" w:type="pct"/>
          </w:tcPr>
          <w:p w14:paraId="01A549B6"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&lt;0.0001</w:t>
            </w:r>
          </w:p>
        </w:tc>
        <w:tc>
          <w:tcPr>
            <w:tcW w:w="632" w:type="pct"/>
          </w:tcPr>
          <w:p w14:paraId="3D096E8F"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-0.33 (-0.50, -0.17)</w:t>
            </w:r>
          </w:p>
        </w:tc>
        <w:tc>
          <w:tcPr>
            <w:tcW w:w="315" w:type="pct"/>
          </w:tcPr>
          <w:p w14:paraId="2DE33A92"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&lt;0.0001</w:t>
            </w:r>
          </w:p>
        </w:tc>
      </w:tr>
      <w:tr w:rsidR="001A5583" w:rsidRPr="008F7C2C" w14:paraId="7817F9BB" w14:textId="77777777" w:rsidTr="003313B8">
        <w:trPr>
          <w:trHeight w:val="20"/>
        </w:trPr>
        <w:tc>
          <w:tcPr>
            <w:tcW w:w="790" w:type="pct"/>
          </w:tcPr>
          <w:p w14:paraId="29783564" w14:textId="77777777" w:rsidR="001A5583" w:rsidRPr="008F7C2C" w:rsidRDefault="001A5583" w:rsidP="002E1724">
            <w:pPr>
              <w:spacing w:line="480" w:lineRule="auto"/>
              <w:rPr>
                <w:rFonts w:ascii="Times New Roman" w:eastAsia="Calibri" w:hAnsi="Times New Roman" w:cs="Times New Roman"/>
                <w:sz w:val="18"/>
                <w:szCs w:val="18"/>
              </w:rPr>
            </w:pPr>
            <w:proofErr w:type="spellStart"/>
            <w:r w:rsidRPr="008F7C2C">
              <w:rPr>
                <w:rFonts w:ascii="Times New Roman" w:eastAsia="Calibri" w:hAnsi="Times New Roman" w:cs="Times New Roman"/>
                <w:sz w:val="18"/>
                <w:szCs w:val="18"/>
              </w:rPr>
              <w:t>Junju</w:t>
            </w:r>
            <w:proofErr w:type="spellEnd"/>
            <w:r w:rsidRPr="008F7C2C">
              <w:rPr>
                <w:rFonts w:ascii="Times New Roman" w:eastAsia="Calibri" w:hAnsi="Times New Roman" w:cs="Times New Roman"/>
                <w:sz w:val="18"/>
                <w:szCs w:val="18"/>
              </w:rPr>
              <w:t xml:space="preserve"> n=552</w:t>
            </w:r>
          </w:p>
        </w:tc>
        <w:tc>
          <w:tcPr>
            <w:tcW w:w="316" w:type="pct"/>
          </w:tcPr>
          <w:p w14:paraId="03A5111A"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441</w:t>
            </w:r>
          </w:p>
        </w:tc>
        <w:tc>
          <w:tcPr>
            <w:tcW w:w="789" w:type="pct"/>
          </w:tcPr>
          <w:p w14:paraId="6E8DD444"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418.38 (364.24, 480.57)</w:t>
            </w:r>
          </w:p>
        </w:tc>
        <w:tc>
          <w:tcPr>
            <w:tcW w:w="316" w:type="pct"/>
          </w:tcPr>
          <w:p w14:paraId="521537A4"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111</w:t>
            </w:r>
          </w:p>
        </w:tc>
        <w:tc>
          <w:tcPr>
            <w:tcW w:w="737" w:type="pct"/>
          </w:tcPr>
          <w:p w14:paraId="13046546"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166.45 (128.78, 215.12)</w:t>
            </w:r>
          </w:p>
        </w:tc>
        <w:tc>
          <w:tcPr>
            <w:tcW w:w="737" w:type="pct"/>
          </w:tcPr>
          <w:p w14:paraId="2AADE7FA" w14:textId="0E4EF73E"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w:t>
            </w:r>
            <w:r w:rsidR="008147C7" w:rsidRPr="008F7C2C">
              <w:rPr>
                <w:rFonts w:ascii="Times New Roman" w:eastAsia="Calibri" w:hAnsi="Times New Roman" w:cs="Times New Roman"/>
                <w:sz w:val="18"/>
                <w:szCs w:val="18"/>
                <w:lang w:val="en-US"/>
              </w:rPr>
              <w:t>0</w:t>
            </w:r>
            <w:r w:rsidRPr="008F7C2C">
              <w:rPr>
                <w:rFonts w:ascii="Times New Roman" w:eastAsia="Calibri" w:hAnsi="Times New Roman" w:cs="Times New Roman"/>
                <w:sz w:val="18"/>
                <w:szCs w:val="18"/>
              </w:rPr>
              <w:t>.</w:t>
            </w:r>
            <w:r w:rsidR="008147C7" w:rsidRPr="008F7C2C">
              <w:rPr>
                <w:rFonts w:ascii="Times New Roman" w:eastAsia="Calibri" w:hAnsi="Times New Roman" w:cs="Times New Roman"/>
                <w:sz w:val="18"/>
                <w:szCs w:val="18"/>
                <w:lang w:val="en-US"/>
              </w:rPr>
              <w:t>92</w:t>
            </w:r>
            <w:r w:rsidRPr="008F7C2C">
              <w:rPr>
                <w:rFonts w:ascii="Times New Roman" w:eastAsia="Calibri" w:hAnsi="Times New Roman" w:cs="Times New Roman"/>
                <w:sz w:val="18"/>
                <w:szCs w:val="18"/>
              </w:rPr>
              <w:t xml:space="preserve"> (-1.</w:t>
            </w:r>
            <w:r w:rsidR="008147C7" w:rsidRPr="008F7C2C">
              <w:rPr>
                <w:rFonts w:ascii="Times New Roman" w:eastAsia="Calibri" w:hAnsi="Times New Roman" w:cs="Times New Roman"/>
                <w:sz w:val="18"/>
                <w:szCs w:val="18"/>
                <w:lang w:val="en-US"/>
              </w:rPr>
              <w:t>22</w:t>
            </w:r>
            <w:r w:rsidRPr="008F7C2C">
              <w:rPr>
                <w:rFonts w:ascii="Times New Roman" w:eastAsia="Calibri" w:hAnsi="Times New Roman" w:cs="Times New Roman"/>
                <w:sz w:val="18"/>
                <w:szCs w:val="18"/>
              </w:rPr>
              <w:t>, -0.8</w:t>
            </w:r>
            <w:r w:rsidR="008147C7" w:rsidRPr="008F7C2C">
              <w:rPr>
                <w:rFonts w:ascii="Times New Roman" w:eastAsia="Calibri" w:hAnsi="Times New Roman" w:cs="Times New Roman"/>
                <w:sz w:val="18"/>
                <w:szCs w:val="18"/>
                <w:lang w:val="en-US"/>
              </w:rPr>
              <w:t>2</w:t>
            </w:r>
            <w:r w:rsidRPr="008F7C2C">
              <w:rPr>
                <w:rFonts w:ascii="Times New Roman" w:eastAsia="Calibri" w:hAnsi="Times New Roman" w:cs="Times New Roman"/>
                <w:sz w:val="18"/>
                <w:szCs w:val="18"/>
              </w:rPr>
              <w:t>)</w:t>
            </w:r>
          </w:p>
        </w:tc>
        <w:tc>
          <w:tcPr>
            <w:tcW w:w="368" w:type="pct"/>
          </w:tcPr>
          <w:p w14:paraId="6CA9287A"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&lt;0.0001</w:t>
            </w:r>
          </w:p>
        </w:tc>
        <w:tc>
          <w:tcPr>
            <w:tcW w:w="632" w:type="pct"/>
          </w:tcPr>
          <w:p w14:paraId="3082B52D" w14:textId="066FC5BE"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-0.50 (-0.83, -0.1</w:t>
            </w:r>
            <w:r w:rsidR="008147C7" w:rsidRPr="008F7C2C">
              <w:rPr>
                <w:rFonts w:ascii="Times New Roman" w:eastAsia="Calibri" w:hAnsi="Times New Roman" w:cs="Times New Roman"/>
                <w:sz w:val="18"/>
                <w:szCs w:val="18"/>
                <w:lang w:val="en-US"/>
              </w:rPr>
              <w:t>5</w:t>
            </w:r>
            <w:r w:rsidRPr="008F7C2C">
              <w:rPr>
                <w:rFonts w:ascii="Times New Roman" w:eastAsia="Calibri" w:hAnsi="Times New Roman" w:cs="Times New Roman"/>
                <w:sz w:val="18"/>
                <w:szCs w:val="18"/>
              </w:rPr>
              <w:t>)</w:t>
            </w:r>
          </w:p>
        </w:tc>
        <w:tc>
          <w:tcPr>
            <w:tcW w:w="315" w:type="pct"/>
          </w:tcPr>
          <w:p w14:paraId="216D45B5" w14:textId="0901B0B1" w:rsidR="001A5583" w:rsidRPr="008F7C2C" w:rsidRDefault="001A5583" w:rsidP="001A1694">
            <w:pPr>
              <w:spacing w:line="480" w:lineRule="auto"/>
              <w:jc w:val="right"/>
              <w:rPr>
                <w:rFonts w:ascii="Times New Roman" w:eastAsia="Calibri" w:hAnsi="Times New Roman" w:cs="Times New Roman"/>
                <w:sz w:val="18"/>
                <w:szCs w:val="18"/>
                <w:lang w:val="en-US"/>
              </w:rPr>
            </w:pPr>
            <w:r w:rsidRPr="008F7C2C">
              <w:rPr>
                <w:rFonts w:ascii="Times New Roman" w:eastAsia="Calibri" w:hAnsi="Times New Roman" w:cs="Times New Roman"/>
                <w:sz w:val="18"/>
                <w:szCs w:val="18"/>
              </w:rPr>
              <w:t>0.00</w:t>
            </w:r>
            <w:r w:rsidR="008147C7" w:rsidRPr="008F7C2C">
              <w:rPr>
                <w:rFonts w:ascii="Times New Roman" w:eastAsia="Calibri" w:hAnsi="Times New Roman" w:cs="Times New Roman"/>
                <w:sz w:val="18"/>
                <w:szCs w:val="18"/>
                <w:lang w:val="en-US"/>
              </w:rPr>
              <w:t>5</w:t>
            </w:r>
          </w:p>
        </w:tc>
      </w:tr>
      <w:tr w:rsidR="001A5583" w:rsidRPr="008F7C2C" w14:paraId="4F6FE4F7" w14:textId="77777777" w:rsidTr="003313B8">
        <w:trPr>
          <w:trHeight w:val="20"/>
        </w:trPr>
        <w:tc>
          <w:tcPr>
            <w:tcW w:w="790" w:type="pct"/>
          </w:tcPr>
          <w:p w14:paraId="4AD477FD" w14:textId="77777777" w:rsidR="001A5583" w:rsidRPr="008F7C2C" w:rsidRDefault="001A5583" w:rsidP="002E1724">
            <w:pPr>
              <w:spacing w:line="480" w:lineRule="auto"/>
              <w:rPr>
                <w:rFonts w:ascii="Times New Roman" w:eastAsia="Calibri" w:hAnsi="Times New Roman" w:cs="Times New Roman"/>
                <w:sz w:val="18"/>
                <w:szCs w:val="18"/>
              </w:rPr>
            </w:pPr>
            <w:proofErr w:type="spellStart"/>
            <w:r w:rsidRPr="008F7C2C">
              <w:rPr>
                <w:rFonts w:ascii="Times New Roman" w:eastAsia="Calibri" w:hAnsi="Times New Roman" w:cs="Times New Roman"/>
                <w:sz w:val="18"/>
                <w:szCs w:val="18"/>
              </w:rPr>
              <w:t>EMaBS</w:t>
            </w:r>
            <w:proofErr w:type="spellEnd"/>
            <w:r w:rsidRPr="008F7C2C">
              <w:rPr>
                <w:rFonts w:ascii="Times New Roman" w:eastAsia="Calibri" w:hAnsi="Times New Roman" w:cs="Times New Roman"/>
                <w:sz w:val="18"/>
                <w:szCs w:val="18"/>
              </w:rPr>
              <w:t xml:space="preserve"> n=768</w:t>
            </w:r>
          </w:p>
        </w:tc>
        <w:tc>
          <w:tcPr>
            <w:tcW w:w="316" w:type="pct"/>
          </w:tcPr>
          <w:p w14:paraId="540C04E4"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514</w:t>
            </w:r>
          </w:p>
        </w:tc>
        <w:tc>
          <w:tcPr>
            <w:tcW w:w="789" w:type="pct"/>
          </w:tcPr>
          <w:p w14:paraId="6C2492D1"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113.98 (119.57, 150.12)</w:t>
            </w:r>
          </w:p>
        </w:tc>
        <w:tc>
          <w:tcPr>
            <w:tcW w:w="316" w:type="pct"/>
          </w:tcPr>
          <w:p w14:paraId="52213CA8"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254</w:t>
            </w:r>
          </w:p>
        </w:tc>
        <w:tc>
          <w:tcPr>
            <w:tcW w:w="737" w:type="pct"/>
          </w:tcPr>
          <w:p w14:paraId="6020E60D"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108.43 (90.99, 126.85)</w:t>
            </w:r>
          </w:p>
        </w:tc>
        <w:tc>
          <w:tcPr>
            <w:tcW w:w="737" w:type="pct"/>
          </w:tcPr>
          <w:p w14:paraId="69266593"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-0.22 (-0.42, -0.02)</w:t>
            </w:r>
          </w:p>
        </w:tc>
        <w:tc>
          <w:tcPr>
            <w:tcW w:w="368" w:type="pct"/>
          </w:tcPr>
          <w:p w14:paraId="0113A4FA"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0.03</w:t>
            </w:r>
          </w:p>
        </w:tc>
        <w:tc>
          <w:tcPr>
            <w:tcW w:w="632" w:type="pct"/>
          </w:tcPr>
          <w:p w14:paraId="69ACC5DD"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-0.20 (-0.40, 0.01)</w:t>
            </w:r>
          </w:p>
        </w:tc>
        <w:tc>
          <w:tcPr>
            <w:tcW w:w="315" w:type="pct"/>
          </w:tcPr>
          <w:p w14:paraId="242F8E39"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0.07</w:t>
            </w:r>
          </w:p>
        </w:tc>
      </w:tr>
      <w:tr w:rsidR="001A5583" w:rsidRPr="008F7C2C" w14:paraId="79BFD07D" w14:textId="77777777" w:rsidTr="003313B8">
        <w:trPr>
          <w:trHeight w:val="20"/>
        </w:trPr>
        <w:tc>
          <w:tcPr>
            <w:tcW w:w="790" w:type="pct"/>
          </w:tcPr>
          <w:p w14:paraId="12AFC3C8" w14:textId="77777777" w:rsidR="001A5583" w:rsidRPr="008F7C2C" w:rsidRDefault="001A5583" w:rsidP="002E1724">
            <w:pPr>
              <w:spacing w:line="480" w:lineRule="auto"/>
              <w:rPr>
                <w:rFonts w:ascii="Times New Roman" w:eastAsia="Calibri" w:hAnsi="Times New Roman" w:cs="Times New Roman"/>
                <w:sz w:val="18"/>
                <w:szCs w:val="18"/>
              </w:rPr>
            </w:pPr>
            <w:r w:rsidRPr="008F7C2C">
              <w:rPr>
                <w:rFonts w:ascii="Times New Roman" w:eastAsia="Calibri" w:hAnsi="Times New Roman" w:cs="Times New Roman"/>
                <w:sz w:val="18"/>
                <w:szCs w:val="18"/>
              </w:rPr>
              <w:lastRenderedPageBreak/>
              <w:t>RTSS n=335</w:t>
            </w:r>
          </w:p>
        </w:tc>
        <w:tc>
          <w:tcPr>
            <w:tcW w:w="316" w:type="pct"/>
          </w:tcPr>
          <w:p w14:paraId="7BF68048"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182</w:t>
            </w:r>
          </w:p>
        </w:tc>
        <w:tc>
          <w:tcPr>
            <w:tcW w:w="789" w:type="pct"/>
          </w:tcPr>
          <w:p w14:paraId="3AA445F0"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155.98 (134.65, 180.70)</w:t>
            </w:r>
          </w:p>
        </w:tc>
        <w:tc>
          <w:tcPr>
            <w:tcW w:w="316" w:type="pct"/>
          </w:tcPr>
          <w:p w14:paraId="4B1BE4B9"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153</w:t>
            </w:r>
          </w:p>
        </w:tc>
        <w:tc>
          <w:tcPr>
            <w:tcW w:w="737" w:type="pct"/>
          </w:tcPr>
          <w:p w14:paraId="08227390"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134.93 (115.01, 158.30)</w:t>
            </w:r>
          </w:p>
        </w:tc>
        <w:tc>
          <w:tcPr>
            <w:tcW w:w="737" w:type="pct"/>
          </w:tcPr>
          <w:p w14:paraId="2CB8136F"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-0.15 (-0.39, 0.09)</w:t>
            </w:r>
          </w:p>
        </w:tc>
        <w:tc>
          <w:tcPr>
            <w:tcW w:w="368" w:type="pct"/>
          </w:tcPr>
          <w:p w14:paraId="2CCE650A"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0.23</w:t>
            </w:r>
          </w:p>
        </w:tc>
        <w:tc>
          <w:tcPr>
            <w:tcW w:w="632" w:type="pct"/>
          </w:tcPr>
          <w:p w14:paraId="0506F0B3"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-0.06 (-0.27, 0.15)</w:t>
            </w:r>
          </w:p>
        </w:tc>
        <w:tc>
          <w:tcPr>
            <w:tcW w:w="315" w:type="pct"/>
          </w:tcPr>
          <w:p w14:paraId="764CC21D"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0.60</w:t>
            </w:r>
          </w:p>
        </w:tc>
      </w:tr>
      <w:tr w:rsidR="001A5583" w:rsidRPr="008F7C2C" w14:paraId="0BCC037F" w14:textId="77777777" w:rsidTr="00B90114">
        <w:trPr>
          <w:trHeight w:val="20"/>
        </w:trPr>
        <w:tc>
          <w:tcPr>
            <w:tcW w:w="5000" w:type="pct"/>
            <w:gridSpan w:val="9"/>
          </w:tcPr>
          <w:p w14:paraId="4EAE3249" w14:textId="77777777" w:rsidR="001A5583" w:rsidRPr="008F7C2C" w:rsidRDefault="001A5583" w:rsidP="002E1724">
            <w:pPr>
              <w:spacing w:line="480" w:lineRule="auto"/>
              <w:rPr>
                <w:rFonts w:ascii="Times New Roman" w:eastAsia="Calibri" w:hAnsi="Times New Roman" w:cs="Times New Roman"/>
                <w:sz w:val="18"/>
                <w:szCs w:val="18"/>
              </w:rPr>
            </w:pPr>
            <w:r w:rsidRPr="008F7C2C">
              <w:rPr>
                <w:rFonts w:ascii="Times New Roman" w:eastAsia="Calibri" w:hAnsi="Times New Roman" w:cs="Times New Roman"/>
                <w:b/>
                <w:sz w:val="18"/>
                <w:szCs w:val="18"/>
              </w:rPr>
              <w:t>ID, low TSAT</w:t>
            </w:r>
          </w:p>
        </w:tc>
      </w:tr>
      <w:tr w:rsidR="001A5583" w:rsidRPr="008F7C2C" w14:paraId="71EEE797" w14:textId="77777777" w:rsidTr="003313B8">
        <w:trPr>
          <w:trHeight w:val="20"/>
        </w:trPr>
        <w:tc>
          <w:tcPr>
            <w:tcW w:w="790" w:type="pct"/>
          </w:tcPr>
          <w:p w14:paraId="2CAEE4F9" w14:textId="77777777" w:rsidR="001A5583" w:rsidRPr="008F7C2C" w:rsidRDefault="001A5583" w:rsidP="002E1724">
            <w:pPr>
              <w:spacing w:line="480" w:lineRule="auto"/>
              <w:rPr>
                <w:rFonts w:ascii="Times New Roman" w:eastAsia="Calibri" w:hAnsi="Times New Roman" w:cs="Times New Roman"/>
                <w:sz w:val="18"/>
                <w:szCs w:val="18"/>
              </w:rPr>
            </w:pPr>
            <w:r w:rsidRPr="008F7C2C">
              <w:rPr>
                <w:rFonts w:ascii="Times New Roman" w:eastAsia="Calibri" w:hAnsi="Times New Roman" w:cs="Times New Roman"/>
                <w:sz w:val="18"/>
                <w:szCs w:val="18"/>
              </w:rPr>
              <w:t>Overall n=889</w:t>
            </w:r>
          </w:p>
        </w:tc>
        <w:tc>
          <w:tcPr>
            <w:tcW w:w="316" w:type="pct"/>
          </w:tcPr>
          <w:p w14:paraId="4C92E306"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464</w:t>
            </w:r>
          </w:p>
        </w:tc>
        <w:tc>
          <w:tcPr>
            <w:tcW w:w="789" w:type="pct"/>
          </w:tcPr>
          <w:p w14:paraId="3A1C2A5B"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305.18 (268.13, 347.35)</w:t>
            </w:r>
          </w:p>
        </w:tc>
        <w:tc>
          <w:tcPr>
            <w:tcW w:w="316" w:type="pct"/>
          </w:tcPr>
          <w:p w14:paraId="6591C258"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425</w:t>
            </w:r>
          </w:p>
        </w:tc>
        <w:tc>
          <w:tcPr>
            <w:tcW w:w="737" w:type="pct"/>
          </w:tcPr>
          <w:p w14:paraId="23D98948"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208.09 (182.78, 236.91)</w:t>
            </w:r>
          </w:p>
        </w:tc>
        <w:tc>
          <w:tcPr>
            <w:tcW w:w="737" w:type="pct"/>
          </w:tcPr>
          <w:p w14:paraId="6B74446E"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-0.38 (-0.57, -0.20)</w:t>
            </w:r>
          </w:p>
        </w:tc>
        <w:tc>
          <w:tcPr>
            <w:tcW w:w="368" w:type="pct"/>
          </w:tcPr>
          <w:p w14:paraId="66720F6B"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&lt;0.0001</w:t>
            </w:r>
          </w:p>
        </w:tc>
        <w:tc>
          <w:tcPr>
            <w:tcW w:w="632" w:type="pct"/>
          </w:tcPr>
          <w:p w14:paraId="40C66598" w14:textId="20E41F4A"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-0.02 (-0.2</w:t>
            </w:r>
            <w:r w:rsidR="008147C7" w:rsidRPr="008F7C2C">
              <w:rPr>
                <w:rFonts w:ascii="Times New Roman" w:eastAsia="Calibri" w:hAnsi="Times New Roman" w:cs="Times New Roman"/>
                <w:sz w:val="18"/>
                <w:szCs w:val="18"/>
                <w:lang w:val="en-US"/>
              </w:rPr>
              <w:t>4</w:t>
            </w:r>
            <w:r w:rsidRPr="008F7C2C">
              <w:rPr>
                <w:rFonts w:ascii="Times New Roman" w:eastAsia="Calibri" w:hAnsi="Times New Roman" w:cs="Times New Roman"/>
                <w:sz w:val="18"/>
                <w:szCs w:val="18"/>
              </w:rPr>
              <w:t>, 0.20)</w:t>
            </w:r>
          </w:p>
        </w:tc>
        <w:tc>
          <w:tcPr>
            <w:tcW w:w="315" w:type="pct"/>
          </w:tcPr>
          <w:p w14:paraId="16345D60"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0.83</w:t>
            </w:r>
          </w:p>
        </w:tc>
      </w:tr>
      <w:tr w:rsidR="001A5583" w:rsidRPr="008F7C2C" w14:paraId="58D6BA99" w14:textId="77777777" w:rsidTr="003313B8">
        <w:trPr>
          <w:trHeight w:val="20"/>
        </w:trPr>
        <w:tc>
          <w:tcPr>
            <w:tcW w:w="790" w:type="pct"/>
          </w:tcPr>
          <w:p w14:paraId="75378323" w14:textId="77777777" w:rsidR="001A5583" w:rsidRPr="008F7C2C" w:rsidRDefault="001A5583" w:rsidP="002E1724">
            <w:pPr>
              <w:spacing w:line="480" w:lineRule="auto"/>
              <w:rPr>
                <w:rFonts w:ascii="Times New Roman" w:eastAsia="Calibri" w:hAnsi="Times New Roman" w:cs="Times New Roman"/>
                <w:sz w:val="18"/>
                <w:szCs w:val="18"/>
              </w:rPr>
            </w:pPr>
            <w:proofErr w:type="spellStart"/>
            <w:r w:rsidRPr="008F7C2C">
              <w:rPr>
                <w:rFonts w:ascii="Times New Roman" w:eastAsia="Calibri" w:hAnsi="Times New Roman" w:cs="Times New Roman"/>
                <w:sz w:val="18"/>
                <w:szCs w:val="18"/>
              </w:rPr>
              <w:t>Junju</w:t>
            </w:r>
            <w:proofErr w:type="spellEnd"/>
            <w:r w:rsidRPr="008F7C2C">
              <w:rPr>
                <w:rFonts w:ascii="Times New Roman" w:eastAsia="Calibri" w:hAnsi="Times New Roman" w:cs="Times New Roman"/>
                <w:sz w:val="18"/>
                <w:szCs w:val="18"/>
              </w:rPr>
              <w:t xml:space="preserve"> n=554</w:t>
            </w:r>
          </w:p>
        </w:tc>
        <w:tc>
          <w:tcPr>
            <w:tcW w:w="316" w:type="pct"/>
          </w:tcPr>
          <w:p w14:paraId="6DAEDC82"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334</w:t>
            </w:r>
          </w:p>
        </w:tc>
        <w:tc>
          <w:tcPr>
            <w:tcW w:w="789" w:type="pct"/>
          </w:tcPr>
          <w:p w14:paraId="684E5EBC"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405.29 (345.72, 475.11)</w:t>
            </w:r>
          </w:p>
        </w:tc>
        <w:tc>
          <w:tcPr>
            <w:tcW w:w="316" w:type="pct"/>
          </w:tcPr>
          <w:p w14:paraId="219547B6"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220</w:t>
            </w:r>
          </w:p>
        </w:tc>
        <w:tc>
          <w:tcPr>
            <w:tcW w:w="737" w:type="pct"/>
          </w:tcPr>
          <w:p w14:paraId="76ECDCCB"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287.97 (234.89, 353.05)</w:t>
            </w:r>
          </w:p>
        </w:tc>
        <w:tc>
          <w:tcPr>
            <w:tcW w:w="737" w:type="pct"/>
          </w:tcPr>
          <w:p w14:paraId="77DF431E"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-0.50 (-0.74, -0.26)</w:t>
            </w:r>
          </w:p>
        </w:tc>
        <w:tc>
          <w:tcPr>
            <w:tcW w:w="368" w:type="pct"/>
          </w:tcPr>
          <w:p w14:paraId="4B1EBAFA"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&lt;0.0001</w:t>
            </w:r>
          </w:p>
        </w:tc>
        <w:tc>
          <w:tcPr>
            <w:tcW w:w="632" w:type="pct"/>
          </w:tcPr>
          <w:p w14:paraId="74F7E401" w14:textId="6A911B11"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-0.02 (-0.28, 0.2</w:t>
            </w:r>
            <w:r w:rsidR="008147C7" w:rsidRPr="008F7C2C">
              <w:rPr>
                <w:rFonts w:ascii="Times New Roman" w:eastAsia="Calibri" w:hAnsi="Times New Roman" w:cs="Times New Roman"/>
                <w:sz w:val="18"/>
                <w:szCs w:val="18"/>
                <w:lang w:val="en-US"/>
              </w:rPr>
              <w:t>5</w:t>
            </w:r>
            <w:r w:rsidRPr="008F7C2C">
              <w:rPr>
                <w:rFonts w:ascii="Times New Roman" w:eastAsia="Calibri" w:hAnsi="Times New Roman" w:cs="Times New Roman"/>
                <w:sz w:val="18"/>
                <w:szCs w:val="18"/>
              </w:rPr>
              <w:t>)</w:t>
            </w:r>
          </w:p>
        </w:tc>
        <w:tc>
          <w:tcPr>
            <w:tcW w:w="315" w:type="pct"/>
          </w:tcPr>
          <w:p w14:paraId="64F2FCBD" w14:textId="5BC85C6D"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0.8</w:t>
            </w:r>
            <w:r w:rsidR="00E10D3D" w:rsidRPr="008F7C2C">
              <w:rPr>
                <w:rFonts w:ascii="Times New Roman" w:eastAsia="Calibri" w:hAnsi="Times New Roman" w:cs="Times New Roman"/>
                <w:sz w:val="18"/>
                <w:szCs w:val="18"/>
                <w:lang w:val="en-US"/>
              </w:rPr>
              <w:t>6</w:t>
            </w:r>
          </w:p>
        </w:tc>
      </w:tr>
      <w:tr w:rsidR="001A5583" w:rsidRPr="008F7C2C" w14:paraId="73743381" w14:textId="77777777" w:rsidTr="003313B8">
        <w:trPr>
          <w:trHeight w:val="20"/>
        </w:trPr>
        <w:tc>
          <w:tcPr>
            <w:tcW w:w="790" w:type="pct"/>
          </w:tcPr>
          <w:p w14:paraId="40C1548D" w14:textId="77777777" w:rsidR="001A5583" w:rsidRPr="008F7C2C" w:rsidRDefault="001A5583" w:rsidP="002E1724">
            <w:pPr>
              <w:spacing w:line="480" w:lineRule="auto"/>
              <w:rPr>
                <w:rFonts w:ascii="Times New Roman" w:eastAsia="Calibri" w:hAnsi="Times New Roman" w:cs="Times New Roman"/>
                <w:sz w:val="18"/>
                <w:szCs w:val="18"/>
              </w:rPr>
            </w:pPr>
            <w:r w:rsidRPr="008F7C2C">
              <w:rPr>
                <w:rFonts w:ascii="Times New Roman" w:eastAsia="Calibri" w:hAnsi="Times New Roman" w:cs="Times New Roman"/>
                <w:sz w:val="18"/>
                <w:szCs w:val="18"/>
              </w:rPr>
              <w:t>RTSS n=335</w:t>
            </w:r>
          </w:p>
        </w:tc>
        <w:tc>
          <w:tcPr>
            <w:tcW w:w="316" w:type="pct"/>
          </w:tcPr>
          <w:p w14:paraId="53D57E50"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130</w:t>
            </w:r>
          </w:p>
        </w:tc>
        <w:tc>
          <w:tcPr>
            <w:tcW w:w="789" w:type="pct"/>
          </w:tcPr>
          <w:p w14:paraId="405B9BC7"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147.23 (125.45, 172.79)</w:t>
            </w:r>
          </w:p>
        </w:tc>
        <w:tc>
          <w:tcPr>
            <w:tcW w:w="316" w:type="pct"/>
          </w:tcPr>
          <w:p w14:paraId="1573FD88"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205</w:t>
            </w:r>
          </w:p>
        </w:tc>
        <w:tc>
          <w:tcPr>
            <w:tcW w:w="737" w:type="pct"/>
          </w:tcPr>
          <w:p w14:paraId="1DD214E3"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146.84 (127.20, 169.51)</w:t>
            </w:r>
          </w:p>
        </w:tc>
        <w:tc>
          <w:tcPr>
            <w:tcW w:w="737" w:type="pct"/>
          </w:tcPr>
          <w:p w14:paraId="1F781113"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-0.003 (-0.25, 0.24)</w:t>
            </w:r>
          </w:p>
        </w:tc>
        <w:tc>
          <w:tcPr>
            <w:tcW w:w="368" w:type="pct"/>
          </w:tcPr>
          <w:p w14:paraId="5C33B9C0"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0.98</w:t>
            </w:r>
          </w:p>
        </w:tc>
        <w:tc>
          <w:tcPr>
            <w:tcW w:w="632" w:type="pct"/>
          </w:tcPr>
          <w:p w14:paraId="4769EF43"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0.05 (-0.16, 0.26)</w:t>
            </w:r>
          </w:p>
        </w:tc>
        <w:tc>
          <w:tcPr>
            <w:tcW w:w="315" w:type="pct"/>
          </w:tcPr>
          <w:p w14:paraId="460CC87D" w14:textId="77777777" w:rsidR="001A5583" w:rsidRPr="008F7C2C" w:rsidRDefault="001A5583" w:rsidP="001A1694">
            <w:pPr>
              <w:spacing w:line="480" w:lineRule="auto"/>
              <w:jc w:val="right"/>
              <w:rPr>
                <w:rFonts w:ascii="Times New Roman" w:eastAsia="Calibri" w:hAnsi="Times New Roman" w:cs="Times New Roman"/>
                <w:sz w:val="18"/>
                <w:szCs w:val="18"/>
              </w:rPr>
            </w:pPr>
            <w:r w:rsidRPr="008F7C2C">
              <w:rPr>
                <w:rFonts w:ascii="Times New Roman" w:eastAsia="Calibri" w:hAnsi="Times New Roman" w:cs="Times New Roman"/>
                <w:sz w:val="18"/>
                <w:szCs w:val="18"/>
              </w:rPr>
              <w:t>0.65</w:t>
            </w:r>
          </w:p>
        </w:tc>
      </w:tr>
    </w:tbl>
    <w:p w14:paraId="404F1E57" w14:textId="2AA10657" w:rsidR="001A5583" w:rsidRPr="008F7C2C" w:rsidRDefault="001A5583" w:rsidP="001A169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sz w:val="24"/>
          <w:szCs w:val="24"/>
          <w:lang w:val="en-US"/>
        </w:rPr>
        <w:t>ID; Iron deficiency, TSAT; Transferrin saturation</w:t>
      </w:r>
      <w:r w:rsidR="00E57004" w:rsidRPr="008F7C2C">
        <w:rPr>
          <w:rFonts w:ascii="Times New Roman" w:eastAsia="Calibri" w:hAnsi="Times New Roman" w:cs="Times New Roman"/>
          <w:sz w:val="24"/>
          <w:szCs w:val="24"/>
          <w:lang w:val="en-US"/>
        </w:rPr>
        <w:t xml:space="preserve">. </w:t>
      </w:r>
      <w:r w:rsidRPr="008F7C2C">
        <w:rPr>
          <w:rFonts w:ascii="Times New Roman" w:eastAsia="Calibri" w:hAnsi="Times New Roman" w:cs="Times New Roman"/>
          <w:sz w:val="24"/>
          <w:szCs w:val="24"/>
          <w:lang w:val="en-US"/>
        </w:rPr>
        <w:t>Overall models</w:t>
      </w:r>
      <w:r w:rsidR="0059661F" w:rsidRPr="008F7C2C">
        <w:rPr>
          <w:rFonts w:ascii="Times New Roman" w:eastAsia="Calibri" w:hAnsi="Times New Roman" w:cs="Times New Roman"/>
          <w:sz w:val="24"/>
          <w:szCs w:val="24"/>
          <w:lang w:val="en-US"/>
        </w:rPr>
        <w:t>,</w:t>
      </w:r>
      <w:r w:rsidRPr="008F7C2C">
        <w:rPr>
          <w:rFonts w:ascii="Times New Roman" w:eastAsia="Calibri" w:hAnsi="Times New Roman" w:cs="Times New Roman"/>
          <w:sz w:val="24"/>
          <w:szCs w:val="24"/>
          <w:lang w:val="en-US"/>
        </w:rPr>
        <w:t xml:space="preserve"> including all cohorts</w:t>
      </w:r>
      <w:r w:rsidR="0059661F" w:rsidRPr="008F7C2C">
        <w:rPr>
          <w:rFonts w:ascii="Times New Roman" w:eastAsia="Calibri" w:hAnsi="Times New Roman" w:cs="Times New Roman"/>
          <w:sz w:val="24"/>
          <w:szCs w:val="24"/>
          <w:lang w:val="en-US"/>
        </w:rPr>
        <w:t>,</w:t>
      </w:r>
      <w:r w:rsidRPr="008F7C2C">
        <w:rPr>
          <w:rFonts w:ascii="Times New Roman" w:eastAsia="Calibri" w:hAnsi="Times New Roman" w:cs="Times New Roman"/>
          <w:sz w:val="24"/>
          <w:szCs w:val="24"/>
          <w:lang w:val="en-US"/>
        </w:rPr>
        <w:t xml:space="preserve"> were </w:t>
      </w:r>
      <w:r w:rsidRPr="008F7C2C">
        <w:rPr>
          <w:rFonts w:ascii="Times New Roman" w:eastAsia="Calibri" w:hAnsi="Times New Roman" w:cs="Times New Roman"/>
          <w:sz w:val="24"/>
          <w:szCs w:val="24"/>
        </w:rPr>
        <w:t xml:space="preserve">adjusted for age, </w:t>
      </w:r>
      <w:r w:rsidR="00FD5A25" w:rsidRPr="008F7C2C">
        <w:rPr>
          <w:rFonts w:ascii="Times New Roman" w:eastAsia="Calibri" w:hAnsi="Times New Roman" w:cs="Times New Roman"/>
          <w:sz w:val="24"/>
          <w:szCs w:val="24"/>
          <w:lang w:val="en-GB"/>
        </w:rPr>
        <w:t>gender</w:t>
      </w:r>
      <w:r w:rsidRPr="008F7C2C">
        <w:rPr>
          <w:rFonts w:ascii="Times New Roman" w:eastAsia="Calibri" w:hAnsi="Times New Roman" w:cs="Times New Roman"/>
          <w:sz w:val="24"/>
          <w:szCs w:val="24"/>
        </w:rPr>
        <w:t>, inflammation, study site and malaria parasitemia</w:t>
      </w:r>
      <w:r w:rsidRPr="008F7C2C">
        <w:rPr>
          <w:rFonts w:ascii="Times New Roman" w:eastAsia="Calibri" w:hAnsi="Times New Roman" w:cs="Times New Roman"/>
          <w:sz w:val="24"/>
          <w:szCs w:val="24"/>
          <w:lang w:val="en-US"/>
        </w:rPr>
        <w:t xml:space="preserve"> at time of antibody measurement. For individual cohorts we further adjusted for malaria exposure index (in Kenyan cohorts), </w:t>
      </w:r>
      <w:r w:rsidR="00DC1573" w:rsidRPr="008F7C2C">
        <w:rPr>
          <w:rFonts w:ascii="Times New Roman" w:eastAsia="Calibri" w:hAnsi="Times New Roman" w:cs="Times New Roman"/>
          <w:sz w:val="24"/>
          <w:szCs w:val="24"/>
          <w:lang w:val="en-US"/>
        </w:rPr>
        <w:t>for malaria vaccination (</w:t>
      </w:r>
      <w:proofErr w:type="gramStart"/>
      <w:r w:rsidR="00DC1573" w:rsidRPr="008F7C2C">
        <w:rPr>
          <w:rFonts w:ascii="Times New Roman" w:eastAsia="Calibri" w:hAnsi="Times New Roman" w:cs="Times New Roman"/>
          <w:sz w:val="24"/>
          <w:szCs w:val="24"/>
          <w:lang w:val="en-US"/>
        </w:rPr>
        <w:t>RTS,S</w:t>
      </w:r>
      <w:proofErr w:type="gramEnd"/>
      <w:r w:rsidR="00DC1573" w:rsidRPr="008F7C2C">
        <w:rPr>
          <w:rFonts w:ascii="Times New Roman" w:eastAsia="Calibri" w:hAnsi="Times New Roman" w:cs="Times New Roman"/>
          <w:sz w:val="24"/>
          <w:szCs w:val="24"/>
          <w:lang w:val="en-US"/>
        </w:rPr>
        <w:t xml:space="preserve"> cohort), </w:t>
      </w:r>
      <w:r w:rsidRPr="008F7C2C">
        <w:rPr>
          <w:rFonts w:ascii="Times New Roman" w:eastAsia="Calibri" w:hAnsi="Times New Roman" w:cs="Times New Roman"/>
          <w:sz w:val="24"/>
          <w:szCs w:val="24"/>
          <w:lang w:val="en-US"/>
        </w:rPr>
        <w:t xml:space="preserve">and </w:t>
      </w:r>
      <w:r w:rsidR="00313792" w:rsidRPr="008F7C2C">
        <w:rPr>
          <w:rFonts w:ascii="Times New Roman" w:eastAsia="Calibri" w:hAnsi="Times New Roman" w:cs="Times New Roman"/>
          <w:sz w:val="24"/>
          <w:szCs w:val="24"/>
          <w:lang w:val="en-US"/>
        </w:rPr>
        <w:t xml:space="preserve">for </w:t>
      </w:r>
      <w:r w:rsidRPr="008F7C2C">
        <w:rPr>
          <w:rFonts w:ascii="Times New Roman" w:eastAsia="Calibri" w:hAnsi="Times New Roman" w:cs="Times New Roman"/>
          <w:sz w:val="24"/>
          <w:szCs w:val="24"/>
          <w:lang w:val="en-US"/>
        </w:rPr>
        <w:t>malaria incidence, time since last malaria episode</w:t>
      </w:r>
      <w:r w:rsidR="00DB1C7E" w:rsidRPr="008F7C2C">
        <w:rPr>
          <w:rFonts w:ascii="Times New Roman" w:eastAsia="Calibri" w:hAnsi="Times New Roman" w:cs="Times New Roman"/>
          <w:sz w:val="24"/>
          <w:szCs w:val="24"/>
          <w:lang w:val="en-US"/>
        </w:rPr>
        <w:t>,</w:t>
      </w:r>
      <w:r w:rsidRPr="008F7C2C">
        <w:rPr>
          <w:rFonts w:ascii="Times New Roman" w:eastAsia="Calibri" w:hAnsi="Times New Roman" w:cs="Times New Roman"/>
          <w:sz w:val="24"/>
          <w:szCs w:val="24"/>
          <w:lang w:val="en-US"/>
        </w:rPr>
        <w:t xml:space="preserve"> and time between iron and antibody measurement (</w:t>
      </w:r>
      <w:proofErr w:type="spellStart"/>
      <w:r w:rsidRPr="008F7C2C">
        <w:rPr>
          <w:rFonts w:ascii="Times New Roman" w:eastAsia="Calibri" w:hAnsi="Times New Roman" w:cs="Times New Roman"/>
          <w:sz w:val="24"/>
          <w:szCs w:val="24"/>
          <w:lang w:val="en-US"/>
        </w:rPr>
        <w:t>EMaBS</w:t>
      </w:r>
      <w:proofErr w:type="spellEnd"/>
      <w:r w:rsidRPr="008F7C2C">
        <w:rPr>
          <w:rFonts w:ascii="Times New Roman" w:eastAsia="Calibri" w:hAnsi="Times New Roman" w:cs="Times New Roman"/>
          <w:sz w:val="24"/>
          <w:szCs w:val="24"/>
          <w:lang w:val="en-US"/>
        </w:rPr>
        <w:t xml:space="preserve"> cohort</w:t>
      </w:r>
      <w:r w:rsidR="00DC1573" w:rsidRPr="008F7C2C">
        <w:rPr>
          <w:rFonts w:ascii="Times New Roman" w:eastAsia="Calibri" w:hAnsi="Times New Roman" w:cs="Times New Roman"/>
          <w:sz w:val="24"/>
          <w:szCs w:val="24"/>
          <w:lang w:val="en-US"/>
        </w:rPr>
        <w:t>)</w:t>
      </w:r>
      <w:r w:rsidRPr="008F7C2C">
        <w:rPr>
          <w:rFonts w:ascii="Times New Roman" w:eastAsia="Calibri" w:hAnsi="Times New Roman" w:cs="Times New Roman"/>
          <w:sz w:val="24"/>
          <w:szCs w:val="24"/>
          <w:lang w:val="en-US"/>
        </w:rPr>
        <w:t>. Iron deficiency was defined as a) ID, low ferritin; plasma ferritin &lt; 12µg/L or &lt; 30µg/L in the presence of inflammation in children &lt; 5 years or &lt; 15µg/L in children ≥ 5 years and b) ID, low TSAT (TSAT &lt;10%).</w:t>
      </w:r>
    </w:p>
    <w:p w14:paraId="364BB37E" w14:textId="77777777" w:rsidR="001A5583" w:rsidRPr="008F7C2C" w:rsidRDefault="001A5583" w:rsidP="001A1694">
      <w:pPr>
        <w:spacing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sz w:val="24"/>
          <w:szCs w:val="24"/>
          <w:lang w:val="en-US"/>
        </w:rPr>
        <w:br w:type="page"/>
      </w:r>
    </w:p>
    <w:p w14:paraId="1131B1FB" w14:textId="77777777" w:rsidR="001A5583" w:rsidRPr="008F7C2C" w:rsidRDefault="001A5583" w:rsidP="002E1724">
      <w:pPr>
        <w:spacing w:after="0" w:line="480" w:lineRule="auto"/>
        <w:rPr>
          <w:rFonts w:ascii="Times New Roman" w:eastAsia="Calibri" w:hAnsi="Times New Roman" w:cs="Times New Roman"/>
          <w:sz w:val="24"/>
          <w:szCs w:val="24"/>
          <w:lang w:val="en-US"/>
        </w:rPr>
      </w:pPr>
      <w:r w:rsidRPr="008F7C2C">
        <w:rPr>
          <w:rFonts w:ascii="Times New Roman" w:eastAsia="Calibri" w:hAnsi="Times New Roman" w:cs="Times New Roman"/>
          <w:sz w:val="24"/>
          <w:szCs w:val="24"/>
          <w:lang w:val="en-US"/>
        </w:rPr>
        <w:lastRenderedPageBreak/>
        <w:t>Figure Legends</w:t>
      </w:r>
    </w:p>
    <w:p w14:paraId="35A76F6B" w14:textId="77777777" w:rsidR="001A5583" w:rsidRPr="008F7C2C" w:rsidRDefault="001A5583" w:rsidP="001A1694">
      <w:pPr>
        <w:spacing w:line="480" w:lineRule="auto"/>
        <w:rPr>
          <w:rFonts w:ascii="Times New Roman" w:eastAsia="Calibri" w:hAnsi="Times New Roman" w:cs="Times New Roman"/>
          <w:sz w:val="24"/>
          <w:szCs w:val="24"/>
          <w:lang w:val="en-US"/>
        </w:rPr>
      </w:pPr>
    </w:p>
    <w:p w14:paraId="547C192A" w14:textId="25D2EEA8" w:rsidR="001A5583" w:rsidRPr="00BE3EA3" w:rsidRDefault="001A5583" w:rsidP="001A1694">
      <w:pPr>
        <w:spacing w:line="480" w:lineRule="auto"/>
        <w:rPr>
          <w:rFonts w:ascii="Times New Roman" w:eastAsia="Calibri" w:hAnsi="Times New Roman" w:cs="Times New Roman"/>
          <w:sz w:val="24"/>
          <w:szCs w:val="24"/>
          <w:lang w:val="en-US"/>
        </w:rPr>
        <w:sectPr w:rsidR="001A5583" w:rsidRPr="00BE3EA3" w:rsidSect="00117AD6">
          <w:pgSz w:w="16838" w:h="11906" w:orient="landscape"/>
          <w:pgMar w:top="1440" w:right="1440" w:bottom="1440" w:left="1440" w:header="708" w:footer="708" w:gutter="0"/>
          <w:cols w:space="708"/>
          <w:docGrid w:linePitch="360"/>
        </w:sectPr>
      </w:pPr>
      <w:r w:rsidRPr="008F7C2C">
        <w:rPr>
          <w:rFonts w:ascii="Times New Roman" w:eastAsia="Calibri" w:hAnsi="Times New Roman" w:cs="Times New Roman"/>
          <w:b/>
          <w:sz w:val="24"/>
          <w:szCs w:val="24"/>
          <w:lang w:val="en-US"/>
        </w:rPr>
        <w:t xml:space="preserve">Figure </w:t>
      </w:r>
      <w:r w:rsidR="00D70546" w:rsidRPr="008F7C2C">
        <w:rPr>
          <w:rFonts w:ascii="Times New Roman" w:eastAsia="Calibri" w:hAnsi="Times New Roman" w:cs="Times New Roman"/>
          <w:b/>
          <w:sz w:val="24"/>
          <w:szCs w:val="24"/>
          <w:lang w:val="en-US"/>
        </w:rPr>
        <w:t>1</w:t>
      </w:r>
      <w:r w:rsidRPr="008F7C2C">
        <w:rPr>
          <w:rFonts w:ascii="Times New Roman" w:eastAsia="Calibri" w:hAnsi="Times New Roman" w:cs="Times New Roman"/>
          <w:sz w:val="24"/>
          <w:szCs w:val="24"/>
          <w:lang w:val="en-US"/>
        </w:rPr>
        <w:t>: Meta-analys</w:t>
      </w:r>
      <w:r w:rsidR="008E71A6" w:rsidRPr="008F7C2C">
        <w:rPr>
          <w:rFonts w:ascii="Times New Roman" w:eastAsia="Calibri" w:hAnsi="Times New Roman" w:cs="Times New Roman"/>
          <w:sz w:val="24"/>
          <w:szCs w:val="24"/>
          <w:lang w:val="en-US"/>
        </w:rPr>
        <w:t>e</w:t>
      </w:r>
      <w:r w:rsidRPr="008F7C2C">
        <w:rPr>
          <w:rFonts w:ascii="Times New Roman" w:eastAsia="Calibri" w:hAnsi="Times New Roman" w:cs="Times New Roman"/>
          <w:sz w:val="24"/>
          <w:szCs w:val="24"/>
          <w:lang w:val="en-US"/>
        </w:rPr>
        <w:t>s of association of iron deficiency with AMA1 and MSP1 malaria antibodies</w:t>
      </w:r>
      <w:r w:rsidR="0020689A" w:rsidRPr="008F7C2C">
        <w:rPr>
          <w:rFonts w:ascii="Times New Roman" w:eastAsia="Calibri" w:hAnsi="Times New Roman" w:cs="Times New Roman"/>
          <w:sz w:val="24"/>
          <w:szCs w:val="24"/>
          <w:lang w:val="en-US"/>
        </w:rPr>
        <w:t>; A) ID, low ferritin and B) ID, low TSAT</w:t>
      </w:r>
      <w:r w:rsidRPr="008F7C2C">
        <w:rPr>
          <w:rFonts w:ascii="Times New Roman" w:eastAsia="Calibri" w:hAnsi="Times New Roman" w:cs="Times New Roman"/>
          <w:sz w:val="24"/>
          <w:szCs w:val="24"/>
          <w:lang w:val="en-US"/>
        </w:rPr>
        <w:t xml:space="preserve">. Regression models were adjusted for age, </w:t>
      </w:r>
      <w:r w:rsidR="00FD5A25" w:rsidRPr="008F7C2C">
        <w:rPr>
          <w:rFonts w:ascii="Times New Roman" w:eastAsia="Calibri" w:hAnsi="Times New Roman" w:cs="Times New Roman"/>
          <w:sz w:val="24"/>
          <w:szCs w:val="24"/>
          <w:lang w:val="en-US"/>
        </w:rPr>
        <w:t>gender</w:t>
      </w:r>
      <w:r w:rsidRPr="008F7C2C">
        <w:rPr>
          <w:rFonts w:ascii="Times New Roman" w:eastAsia="Calibri" w:hAnsi="Times New Roman" w:cs="Times New Roman"/>
          <w:sz w:val="24"/>
          <w:szCs w:val="24"/>
          <w:lang w:val="en-US"/>
        </w:rPr>
        <w:t>, inflammation and malaria parasitemia in all individual cohorts. We additionally adjusted for malaria exposure index in Kenyan cohorts, malaria vaccination (</w:t>
      </w:r>
      <w:proofErr w:type="gramStart"/>
      <w:r w:rsidRPr="008F7C2C">
        <w:rPr>
          <w:rFonts w:ascii="Times New Roman" w:eastAsia="Calibri" w:hAnsi="Times New Roman" w:cs="Times New Roman"/>
          <w:sz w:val="24"/>
          <w:szCs w:val="24"/>
          <w:lang w:val="en-US"/>
        </w:rPr>
        <w:t>RTS,S</w:t>
      </w:r>
      <w:proofErr w:type="gramEnd"/>
      <w:r w:rsidRPr="008F7C2C">
        <w:rPr>
          <w:rFonts w:ascii="Times New Roman" w:eastAsia="Calibri" w:hAnsi="Times New Roman" w:cs="Times New Roman"/>
          <w:sz w:val="24"/>
          <w:szCs w:val="24"/>
          <w:lang w:val="en-US"/>
        </w:rPr>
        <w:t xml:space="preserve"> cohort), and malaria incidence, time since last malaria episode and time between iron and antibody measurements </w:t>
      </w:r>
      <w:r w:rsidR="009875B0" w:rsidRPr="008F7C2C">
        <w:rPr>
          <w:rFonts w:ascii="Times New Roman" w:eastAsia="Calibri" w:hAnsi="Times New Roman" w:cs="Times New Roman"/>
          <w:sz w:val="24"/>
          <w:szCs w:val="24"/>
          <w:lang w:val="en-US"/>
        </w:rPr>
        <w:t>(</w:t>
      </w:r>
      <w:proofErr w:type="spellStart"/>
      <w:r w:rsidRPr="008F7C2C">
        <w:rPr>
          <w:rFonts w:ascii="Times New Roman" w:eastAsia="Calibri" w:hAnsi="Times New Roman" w:cs="Times New Roman"/>
          <w:sz w:val="24"/>
          <w:szCs w:val="24"/>
          <w:lang w:val="en-US"/>
        </w:rPr>
        <w:t>EMaBS</w:t>
      </w:r>
      <w:proofErr w:type="spellEnd"/>
      <w:r w:rsidRPr="008F7C2C">
        <w:rPr>
          <w:rFonts w:ascii="Times New Roman" w:eastAsia="Calibri" w:hAnsi="Times New Roman" w:cs="Times New Roman"/>
          <w:sz w:val="24"/>
          <w:szCs w:val="24"/>
          <w:lang w:val="en-US"/>
        </w:rPr>
        <w:t xml:space="preserve"> cohort</w:t>
      </w:r>
      <w:r w:rsidR="009875B0" w:rsidRPr="008F7C2C">
        <w:rPr>
          <w:rFonts w:ascii="Times New Roman" w:eastAsia="Calibri" w:hAnsi="Times New Roman" w:cs="Times New Roman"/>
          <w:sz w:val="24"/>
          <w:szCs w:val="24"/>
          <w:lang w:val="en-US"/>
        </w:rPr>
        <w:t>)</w:t>
      </w:r>
      <w:r w:rsidRPr="008F7C2C">
        <w:rPr>
          <w:rFonts w:ascii="Times New Roman" w:eastAsia="Calibri" w:hAnsi="Times New Roman" w:cs="Times New Roman"/>
          <w:sz w:val="24"/>
          <w:szCs w:val="24"/>
          <w:lang w:val="en-US"/>
        </w:rPr>
        <w:t>. Iron deficiency was defined as plasma ferritin &lt; 12µg/L or &lt; 30µg/L in the presence of inflammation in children &lt; 5 years or &lt; 15µg/L in children ≥ 5 years.</w:t>
      </w:r>
      <w:r w:rsidRPr="008F7C2C">
        <w:rPr>
          <w:rFonts w:ascii="Times New Roman" w:hAnsi="Times New Roman" w:cs="Times New Roman"/>
          <w:sz w:val="24"/>
          <w:szCs w:val="24"/>
        </w:rPr>
        <w:t xml:space="preserve"> </w:t>
      </w:r>
      <w:r w:rsidRPr="008F7C2C">
        <w:rPr>
          <w:rFonts w:ascii="Times New Roman" w:eastAsia="Calibri" w:hAnsi="Times New Roman" w:cs="Times New Roman"/>
          <w:sz w:val="24"/>
          <w:szCs w:val="24"/>
          <w:lang w:val="en-US"/>
        </w:rPr>
        <w:t>Malaria exposure index, a marker of the level of a child’s exposure to malaria and was calculated as the distance-weighted prevalence of clinical malaria within 1 km radius of the child’s residence. Malaria incidence</w:t>
      </w:r>
      <w:r w:rsidR="00296786" w:rsidRPr="008F7C2C">
        <w:rPr>
          <w:rFonts w:ascii="Times New Roman" w:eastAsia="Calibri" w:hAnsi="Times New Roman" w:cs="Times New Roman"/>
          <w:sz w:val="24"/>
          <w:szCs w:val="24"/>
          <w:lang w:val="en-US"/>
        </w:rPr>
        <w:t xml:space="preserve"> was defined as</w:t>
      </w:r>
      <w:r w:rsidRPr="008F7C2C">
        <w:rPr>
          <w:rFonts w:ascii="Times New Roman" w:eastAsia="Calibri" w:hAnsi="Times New Roman" w:cs="Times New Roman"/>
          <w:sz w:val="24"/>
          <w:szCs w:val="24"/>
          <w:lang w:val="en-US"/>
        </w:rPr>
        <w:t xml:space="preserve"> total number of malaria episodes / follow up time. MSP1, merozoite surface protein1; AMA1, apical merozoite protein 1; ES, effect size</w:t>
      </w:r>
      <w:r w:rsidR="00BE3EA3" w:rsidRPr="008F7C2C">
        <w:rPr>
          <w:rFonts w:ascii="Times New Roman" w:eastAsia="Calibri" w:hAnsi="Times New Roman" w:cs="Times New Roman"/>
          <w:sz w:val="24"/>
          <w:szCs w:val="24"/>
          <w:lang w:val="en-US"/>
        </w:rPr>
        <w:t>.</w:t>
      </w:r>
    </w:p>
    <w:bookmarkEnd w:id="34"/>
    <w:p w14:paraId="53D3E274" w14:textId="797F7070" w:rsidR="00F843A3" w:rsidRPr="00811461" w:rsidRDefault="00F843A3" w:rsidP="004515D7">
      <w:pPr>
        <w:spacing w:line="480" w:lineRule="auto"/>
        <w:rPr>
          <w:rFonts w:ascii="Times New Roman" w:eastAsia="Calibri" w:hAnsi="Times New Roman" w:cs="Times New Roman"/>
          <w:sz w:val="24"/>
          <w:szCs w:val="24"/>
          <w:lang w:val="en-US"/>
        </w:rPr>
      </w:pPr>
    </w:p>
    <w:sectPr w:rsidR="00F843A3" w:rsidRPr="00811461" w:rsidSect="00117AD6">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7FF2D" w16cex:dateUtc="2020-04-20T07:59:00Z"/>
  <w16cex:commentExtensible w16cex:durableId="224C52A6" w16cex:dateUtc="2020-04-23T14:45:00Z"/>
  <w16cex:commentExtensible w16cex:durableId="220CB46A" w16cex:dateUtc="2020-03-06T08:37:00Z"/>
  <w16cex:commentExtensible w16cex:durableId="2228E6F9" w16cex:dateUtc="2020-03-27T17: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2C4D3" w14:textId="77777777" w:rsidR="009A5DFB" w:rsidRDefault="009A5DFB">
      <w:pPr>
        <w:spacing w:after="0" w:line="240" w:lineRule="auto"/>
      </w:pPr>
      <w:r>
        <w:separator/>
      </w:r>
    </w:p>
  </w:endnote>
  <w:endnote w:type="continuationSeparator" w:id="0">
    <w:p w14:paraId="787320E7" w14:textId="77777777" w:rsidR="009A5DFB" w:rsidRDefault="009A5DFB">
      <w:pPr>
        <w:spacing w:after="0" w:line="240" w:lineRule="auto"/>
      </w:pPr>
      <w:r>
        <w:continuationSeparator/>
      </w:r>
    </w:p>
  </w:endnote>
  <w:endnote w:type="continuationNotice" w:id="1">
    <w:p w14:paraId="7AE7BED6" w14:textId="77777777" w:rsidR="009A5DFB" w:rsidRDefault="009A5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Ù’À˛">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817834"/>
      <w:docPartObj>
        <w:docPartGallery w:val="Page Numbers (Bottom of Page)"/>
        <w:docPartUnique/>
      </w:docPartObj>
    </w:sdtPr>
    <w:sdtEndPr>
      <w:rPr>
        <w:noProof/>
      </w:rPr>
    </w:sdtEndPr>
    <w:sdtContent>
      <w:p w14:paraId="5EFEA7F6" w14:textId="067F7DDE" w:rsidR="00A07C72" w:rsidRDefault="00A07C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7E6953" w14:textId="77777777" w:rsidR="00A07C72" w:rsidRDefault="00A07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9922F" w14:textId="77777777" w:rsidR="009A5DFB" w:rsidRDefault="009A5DFB">
      <w:pPr>
        <w:spacing w:after="0" w:line="240" w:lineRule="auto"/>
      </w:pPr>
      <w:r>
        <w:separator/>
      </w:r>
    </w:p>
  </w:footnote>
  <w:footnote w:type="continuationSeparator" w:id="0">
    <w:p w14:paraId="5C3E0F0D" w14:textId="77777777" w:rsidR="009A5DFB" w:rsidRDefault="009A5DFB">
      <w:pPr>
        <w:spacing w:after="0" w:line="240" w:lineRule="auto"/>
      </w:pPr>
      <w:r>
        <w:continuationSeparator/>
      </w:r>
    </w:p>
  </w:footnote>
  <w:footnote w:type="continuationNotice" w:id="1">
    <w:p w14:paraId="13E18318" w14:textId="77777777" w:rsidR="009A5DFB" w:rsidRDefault="009A5D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A515E"/>
    <w:multiLevelType w:val="hybridMultilevel"/>
    <w:tmpl w:val="A8EE58E8"/>
    <w:lvl w:ilvl="0" w:tplc="31D63170">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014CD"/>
    <w:multiLevelType w:val="multilevel"/>
    <w:tmpl w:val="409C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583"/>
    <w:rsid w:val="00000FFB"/>
    <w:rsid w:val="00001830"/>
    <w:rsid w:val="00002671"/>
    <w:rsid w:val="00004CC2"/>
    <w:rsid w:val="00005493"/>
    <w:rsid w:val="00006DA4"/>
    <w:rsid w:val="00010427"/>
    <w:rsid w:val="00010AF3"/>
    <w:rsid w:val="000122F2"/>
    <w:rsid w:val="000127E8"/>
    <w:rsid w:val="00013788"/>
    <w:rsid w:val="00014393"/>
    <w:rsid w:val="00014608"/>
    <w:rsid w:val="000148A2"/>
    <w:rsid w:val="00014B6D"/>
    <w:rsid w:val="000159F0"/>
    <w:rsid w:val="00015B1F"/>
    <w:rsid w:val="00015CAC"/>
    <w:rsid w:val="00016B35"/>
    <w:rsid w:val="00017993"/>
    <w:rsid w:val="00017ADC"/>
    <w:rsid w:val="000200E6"/>
    <w:rsid w:val="00020721"/>
    <w:rsid w:val="00020B6D"/>
    <w:rsid w:val="00021F5C"/>
    <w:rsid w:val="00022520"/>
    <w:rsid w:val="00022AF7"/>
    <w:rsid w:val="00022DF3"/>
    <w:rsid w:val="00023E3D"/>
    <w:rsid w:val="000256F8"/>
    <w:rsid w:val="000259A6"/>
    <w:rsid w:val="00026146"/>
    <w:rsid w:val="0002715C"/>
    <w:rsid w:val="0002758A"/>
    <w:rsid w:val="00027FC4"/>
    <w:rsid w:val="00030C8F"/>
    <w:rsid w:val="0003170B"/>
    <w:rsid w:val="00031BBE"/>
    <w:rsid w:val="00033F51"/>
    <w:rsid w:val="00033FEE"/>
    <w:rsid w:val="00034032"/>
    <w:rsid w:val="0003495A"/>
    <w:rsid w:val="00036B43"/>
    <w:rsid w:val="00036D94"/>
    <w:rsid w:val="00037B3A"/>
    <w:rsid w:val="0004133C"/>
    <w:rsid w:val="0004247E"/>
    <w:rsid w:val="00042BC1"/>
    <w:rsid w:val="00044A92"/>
    <w:rsid w:val="000450A4"/>
    <w:rsid w:val="00045376"/>
    <w:rsid w:val="00046DEE"/>
    <w:rsid w:val="00047E40"/>
    <w:rsid w:val="00051C42"/>
    <w:rsid w:val="00052C31"/>
    <w:rsid w:val="00053000"/>
    <w:rsid w:val="000539BF"/>
    <w:rsid w:val="000540EE"/>
    <w:rsid w:val="0005458D"/>
    <w:rsid w:val="00055E8F"/>
    <w:rsid w:val="000571A4"/>
    <w:rsid w:val="00057F1E"/>
    <w:rsid w:val="00060CE7"/>
    <w:rsid w:val="000618CE"/>
    <w:rsid w:val="00063FDF"/>
    <w:rsid w:val="000647B0"/>
    <w:rsid w:val="00064E14"/>
    <w:rsid w:val="0006561A"/>
    <w:rsid w:val="00066003"/>
    <w:rsid w:val="00066683"/>
    <w:rsid w:val="00066CE1"/>
    <w:rsid w:val="00074FA2"/>
    <w:rsid w:val="000754B3"/>
    <w:rsid w:val="00075D68"/>
    <w:rsid w:val="00076460"/>
    <w:rsid w:val="00077B02"/>
    <w:rsid w:val="0008004D"/>
    <w:rsid w:val="00080910"/>
    <w:rsid w:val="000827CB"/>
    <w:rsid w:val="00084686"/>
    <w:rsid w:val="0009049D"/>
    <w:rsid w:val="00091F3A"/>
    <w:rsid w:val="00092082"/>
    <w:rsid w:val="0009331B"/>
    <w:rsid w:val="000942E8"/>
    <w:rsid w:val="00096138"/>
    <w:rsid w:val="000A0FB4"/>
    <w:rsid w:val="000A1A5D"/>
    <w:rsid w:val="000A2B5C"/>
    <w:rsid w:val="000A45AA"/>
    <w:rsid w:val="000A656F"/>
    <w:rsid w:val="000A6E91"/>
    <w:rsid w:val="000B03FD"/>
    <w:rsid w:val="000B05B9"/>
    <w:rsid w:val="000B1EF9"/>
    <w:rsid w:val="000B1FF0"/>
    <w:rsid w:val="000B262A"/>
    <w:rsid w:val="000B3802"/>
    <w:rsid w:val="000B3FB0"/>
    <w:rsid w:val="000B60EC"/>
    <w:rsid w:val="000B722A"/>
    <w:rsid w:val="000B752A"/>
    <w:rsid w:val="000B7B3D"/>
    <w:rsid w:val="000C17D0"/>
    <w:rsid w:val="000C1C32"/>
    <w:rsid w:val="000C4C16"/>
    <w:rsid w:val="000C62CD"/>
    <w:rsid w:val="000C713C"/>
    <w:rsid w:val="000C7DB8"/>
    <w:rsid w:val="000D005E"/>
    <w:rsid w:val="000D0E69"/>
    <w:rsid w:val="000D34E6"/>
    <w:rsid w:val="000D74ED"/>
    <w:rsid w:val="000E0EAC"/>
    <w:rsid w:val="000E13A5"/>
    <w:rsid w:val="000E1492"/>
    <w:rsid w:val="000E2046"/>
    <w:rsid w:val="000E2654"/>
    <w:rsid w:val="000E2DBF"/>
    <w:rsid w:val="000E4942"/>
    <w:rsid w:val="000E53F7"/>
    <w:rsid w:val="000E5696"/>
    <w:rsid w:val="000E6F21"/>
    <w:rsid w:val="000E7D39"/>
    <w:rsid w:val="000F01C1"/>
    <w:rsid w:val="000F1583"/>
    <w:rsid w:val="000F2B82"/>
    <w:rsid w:val="000F43B0"/>
    <w:rsid w:val="000F57DA"/>
    <w:rsid w:val="000F5F0E"/>
    <w:rsid w:val="000F5F35"/>
    <w:rsid w:val="00101805"/>
    <w:rsid w:val="00102B9E"/>
    <w:rsid w:val="00104894"/>
    <w:rsid w:val="00104F2F"/>
    <w:rsid w:val="00105530"/>
    <w:rsid w:val="001101B3"/>
    <w:rsid w:val="00111AD3"/>
    <w:rsid w:val="00112304"/>
    <w:rsid w:val="00112689"/>
    <w:rsid w:val="00112D55"/>
    <w:rsid w:val="001140E5"/>
    <w:rsid w:val="001147FF"/>
    <w:rsid w:val="00114C1C"/>
    <w:rsid w:val="00114F2B"/>
    <w:rsid w:val="00115E06"/>
    <w:rsid w:val="00117080"/>
    <w:rsid w:val="00117AD6"/>
    <w:rsid w:val="00117ED5"/>
    <w:rsid w:val="0012021B"/>
    <w:rsid w:val="0012084A"/>
    <w:rsid w:val="00121495"/>
    <w:rsid w:val="00121FE9"/>
    <w:rsid w:val="00122A2F"/>
    <w:rsid w:val="001231CC"/>
    <w:rsid w:val="0012346A"/>
    <w:rsid w:val="001234EA"/>
    <w:rsid w:val="00123748"/>
    <w:rsid w:val="00123944"/>
    <w:rsid w:val="00123AC2"/>
    <w:rsid w:val="00125EA4"/>
    <w:rsid w:val="001317BA"/>
    <w:rsid w:val="001320A8"/>
    <w:rsid w:val="00134933"/>
    <w:rsid w:val="00134CC6"/>
    <w:rsid w:val="001375C6"/>
    <w:rsid w:val="001410FA"/>
    <w:rsid w:val="001413C2"/>
    <w:rsid w:val="0014186D"/>
    <w:rsid w:val="0014385E"/>
    <w:rsid w:val="001448EF"/>
    <w:rsid w:val="00145D74"/>
    <w:rsid w:val="001468DF"/>
    <w:rsid w:val="00146BE2"/>
    <w:rsid w:val="00147089"/>
    <w:rsid w:val="00151206"/>
    <w:rsid w:val="0015226E"/>
    <w:rsid w:val="0015378C"/>
    <w:rsid w:val="00153954"/>
    <w:rsid w:val="00157655"/>
    <w:rsid w:val="00157B02"/>
    <w:rsid w:val="00161227"/>
    <w:rsid w:val="00163C2F"/>
    <w:rsid w:val="00164E6B"/>
    <w:rsid w:val="001713CD"/>
    <w:rsid w:val="00171993"/>
    <w:rsid w:val="001736F9"/>
    <w:rsid w:val="001742EC"/>
    <w:rsid w:val="001751ED"/>
    <w:rsid w:val="0017554E"/>
    <w:rsid w:val="00175776"/>
    <w:rsid w:val="00175EFA"/>
    <w:rsid w:val="00175FAE"/>
    <w:rsid w:val="00176047"/>
    <w:rsid w:val="001772D6"/>
    <w:rsid w:val="001834DD"/>
    <w:rsid w:val="00184577"/>
    <w:rsid w:val="0018547A"/>
    <w:rsid w:val="001855ED"/>
    <w:rsid w:val="001870F0"/>
    <w:rsid w:val="001872E0"/>
    <w:rsid w:val="00187EF3"/>
    <w:rsid w:val="0019011D"/>
    <w:rsid w:val="00190A5A"/>
    <w:rsid w:val="00191EEA"/>
    <w:rsid w:val="0019448C"/>
    <w:rsid w:val="00195382"/>
    <w:rsid w:val="00195CB3"/>
    <w:rsid w:val="00196433"/>
    <w:rsid w:val="001A1694"/>
    <w:rsid w:val="001A2863"/>
    <w:rsid w:val="001A3674"/>
    <w:rsid w:val="001A391A"/>
    <w:rsid w:val="001A5583"/>
    <w:rsid w:val="001A65EE"/>
    <w:rsid w:val="001A6A93"/>
    <w:rsid w:val="001B1583"/>
    <w:rsid w:val="001B172B"/>
    <w:rsid w:val="001B2228"/>
    <w:rsid w:val="001B4C2F"/>
    <w:rsid w:val="001B650E"/>
    <w:rsid w:val="001B68F0"/>
    <w:rsid w:val="001B6B77"/>
    <w:rsid w:val="001B7F2B"/>
    <w:rsid w:val="001C04F8"/>
    <w:rsid w:val="001C1396"/>
    <w:rsid w:val="001C1747"/>
    <w:rsid w:val="001C3CE1"/>
    <w:rsid w:val="001C42CB"/>
    <w:rsid w:val="001C4480"/>
    <w:rsid w:val="001C4C56"/>
    <w:rsid w:val="001C4EA1"/>
    <w:rsid w:val="001C66CC"/>
    <w:rsid w:val="001C70BE"/>
    <w:rsid w:val="001C71D1"/>
    <w:rsid w:val="001D0769"/>
    <w:rsid w:val="001D15B1"/>
    <w:rsid w:val="001D2D56"/>
    <w:rsid w:val="001D324D"/>
    <w:rsid w:val="001D3435"/>
    <w:rsid w:val="001D3476"/>
    <w:rsid w:val="001D4430"/>
    <w:rsid w:val="001D48C1"/>
    <w:rsid w:val="001D50E9"/>
    <w:rsid w:val="001D673A"/>
    <w:rsid w:val="001E0673"/>
    <w:rsid w:val="001E1188"/>
    <w:rsid w:val="001E2970"/>
    <w:rsid w:val="001E3650"/>
    <w:rsid w:val="001E527E"/>
    <w:rsid w:val="001F01CA"/>
    <w:rsid w:val="001F14A8"/>
    <w:rsid w:val="001F205A"/>
    <w:rsid w:val="001F78D6"/>
    <w:rsid w:val="001F7D7F"/>
    <w:rsid w:val="00201C37"/>
    <w:rsid w:val="00202058"/>
    <w:rsid w:val="0020366B"/>
    <w:rsid w:val="00203A46"/>
    <w:rsid w:val="002046F1"/>
    <w:rsid w:val="00205301"/>
    <w:rsid w:val="0020587E"/>
    <w:rsid w:val="00205D71"/>
    <w:rsid w:val="0020689A"/>
    <w:rsid w:val="002122BE"/>
    <w:rsid w:val="0021331C"/>
    <w:rsid w:val="00216A74"/>
    <w:rsid w:val="002214ED"/>
    <w:rsid w:val="00221C22"/>
    <w:rsid w:val="0022489D"/>
    <w:rsid w:val="002254CF"/>
    <w:rsid w:val="002255CF"/>
    <w:rsid w:val="00225A0B"/>
    <w:rsid w:val="00226D4B"/>
    <w:rsid w:val="00227E5E"/>
    <w:rsid w:val="00227F16"/>
    <w:rsid w:val="00230EDA"/>
    <w:rsid w:val="002318AE"/>
    <w:rsid w:val="002335DE"/>
    <w:rsid w:val="00233C3E"/>
    <w:rsid w:val="002344B9"/>
    <w:rsid w:val="00237204"/>
    <w:rsid w:val="0024089B"/>
    <w:rsid w:val="00242B58"/>
    <w:rsid w:val="002430D4"/>
    <w:rsid w:val="00243D9C"/>
    <w:rsid w:val="00245FFC"/>
    <w:rsid w:val="002466B5"/>
    <w:rsid w:val="002469A3"/>
    <w:rsid w:val="0024793B"/>
    <w:rsid w:val="00250EAE"/>
    <w:rsid w:val="00250FA6"/>
    <w:rsid w:val="0025252B"/>
    <w:rsid w:val="0025546F"/>
    <w:rsid w:val="00257F8A"/>
    <w:rsid w:val="00260129"/>
    <w:rsid w:val="00260344"/>
    <w:rsid w:val="00260A38"/>
    <w:rsid w:val="002619F2"/>
    <w:rsid w:val="002619F7"/>
    <w:rsid w:val="0026233E"/>
    <w:rsid w:val="00264651"/>
    <w:rsid w:val="0027053A"/>
    <w:rsid w:val="00270F88"/>
    <w:rsid w:val="00271160"/>
    <w:rsid w:val="002718D2"/>
    <w:rsid w:val="00272D7E"/>
    <w:rsid w:val="002731F3"/>
    <w:rsid w:val="002733DB"/>
    <w:rsid w:val="00273DB6"/>
    <w:rsid w:val="00273DBF"/>
    <w:rsid w:val="00274CC9"/>
    <w:rsid w:val="00275EC0"/>
    <w:rsid w:val="00276FCC"/>
    <w:rsid w:val="0028089C"/>
    <w:rsid w:val="002814C2"/>
    <w:rsid w:val="00282018"/>
    <w:rsid w:val="00282427"/>
    <w:rsid w:val="00282528"/>
    <w:rsid w:val="00282B8F"/>
    <w:rsid w:val="00284662"/>
    <w:rsid w:val="00287C38"/>
    <w:rsid w:val="00290B49"/>
    <w:rsid w:val="00291579"/>
    <w:rsid w:val="00291595"/>
    <w:rsid w:val="00292ACA"/>
    <w:rsid w:val="00292D57"/>
    <w:rsid w:val="0029344F"/>
    <w:rsid w:val="002949E2"/>
    <w:rsid w:val="002950B6"/>
    <w:rsid w:val="0029540B"/>
    <w:rsid w:val="00296786"/>
    <w:rsid w:val="002A044F"/>
    <w:rsid w:val="002A0EB2"/>
    <w:rsid w:val="002A2075"/>
    <w:rsid w:val="002A3098"/>
    <w:rsid w:val="002A3429"/>
    <w:rsid w:val="002A569A"/>
    <w:rsid w:val="002A6223"/>
    <w:rsid w:val="002A6912"/>
    <w:rsid w:val="002A6D70"/>
    <w:rsid w:val="002A735C"/>
    <w:rsid w:val="002B0B9D"/>
    <w:rsid w:val="002B1876"/>
    <w:rsid w:val="002B29AC"/>
    <w:rsid w:val="002B6A59"/>
    <w:rsid w:val="002B7413"/>
    <w:rsid w:val="002B7C5B"/>
    <w:rsid w:val="002B7D01"/>
    <w:rsid w:val="002C0908"/>
    <w:rsid w:val="002C0D7D"/>
    <w:rsid w:val="002C177C"/>
    <w:rsid w:val="002C1841"/>
    <w:rsid w:val="002C1A2A"/>
    <w:rsid w:val="002C25F2"/>
    <w:rsid w:val="002C5BDA"/>
    <w:rsid w:val="002C6132"/>
    <w:rsid w:val="002C692B"/>
    <w:rsid w:val="002C716C"/>
    <w:rsid w:val="002C78D2"/>
    <w:rsid w:val="002D1510"/>
    <w:rsid w:val="002D2587"/>
    <w:rsid w:val="002D2A12"/>
    <w:rsid w:val="002D3458"/>
    <w:rsid w:val="002D35DF"/>
    <w:rsid w:val="002D50A0"/>
    <w:rsid w:val="002D5AFF"/>
    <w:rsid w:val="002D5F27"/>
    <w:rsid w:val="002D67C0"/>
    <w:rsid w:val="002E0039"/>
    <w:rsid w:val="002E0EFF"/>
    <w:rsid w:val="002E1724"/>
    <w:rsid w:val="002E657D"/>
    <w:rsid w:val="002E7031"/>
    <w:rsid w:val="002F1A01"/>
    <w:rsid w:val="002F3B2C"/>
    <w:rsid w:val="002F3D26"/>
    <w:rsid w:val="002F53D5"/>
    <w:rsid w:val="002F5E90"/>
    <w:rsid w:val="002F7CF3"/>
    <w:rsid w:val="003020F1"/>
    <w:rsid w:val="00302E32"/>
    <w:rsid w:val="00303504"/>
    <w:rsid w:val="00303FBF"/>
    <w:rsid w:val="003074D8"/>
    <w:rsid w:val="0030757F"/>
    <w:rsid w:val="00307D39"/>
    <w:rsid w:val="00307E2B"/>
    <w:rsid w:val="00307F50"/>
    <w:rsid w:val="00310C6E"/>
    <w:rsid w:val="00311446"/>
    <w:rsid w:val="003125C4"/>
    <w:rsid w:val="00313792"/>
    <w:rsid w:val="00314702"/>
    <w:rsid w:val="00314EE6"/>
    <w:rsid w:val="003166BC"/>
    <w:rsid w:val="0031706C"/>
    <w:rsid w:val="00317523"/>
    <w:rsid w:val="0032014D"/>
    <w:rsid w:val="0032190B"/>
    <w:rsid w:val="003223FB"/>
    <w:rsid w:val="003241B2"/>
    <w:rsid w:val="00324D26"/>
    <w:rsid w:val="0032625C"/>
    <w:rsid w:val="00327131"/>
    <w:rsid w:val="00330612"/>
    <w:rsid w:val="003313B8"/>
    <w:rsid w:val="00331DA4"/>
    <w:rsid w:val="0033289D"/>
    <w:rsid w:val="00333B10"/>
    <w:rsid w:val="0033559E"/>
    <w:rsid w:val="003422B5"/>
    <w:rsid w:val="00342C21"/>
    <w:rsid w:val="00343099"/>
    <w:rsid w:val="00343B44"/>
    <w:rsid w:val="00343DEB"/>
    <w:rsid w:val="00344416"/>
    <w:rsid w:val="00345716"/>
    <w:rsid w:val="00352288"/>
    <w:rsid w:val="00353C64"/>
    <w:rsid w:val="00353D9E"/>
    <w:rsid w:val="00354976"/>
    <w:rsid w:val="003562A6"/>
    <w:rsid w:val="00356A19"/>
    <w:rsid w:val="00356A90"/>
    <w:rsid w:val="00356C94"/>
    <w:rsid w:val="00357DA0"/>
    <w:rsid w:val="00360D32"/>
    <w:rsid w:val="003624C1"/>
    <w:rsid w:val="00362D73"/>
    <w:rsid w:val="00364998"/>
    <w:rsid w:val="00365C11"/>
    <w:rsid w:val="00366139"/>
    <w:rsid w:val="00367E5C"/>
    <w:rsid w:val="003708B7"/>
    <w:rsid w:val="00377515"/>
    <w:rsid w:val="00377C02"/>
    <w:rsid w:val="00381DD9"/>
    <w:rsid w:val="0038432F"/>
    <w:rsid w:val="00385009"/>
    <w:rsid w:val="00386957"/>
    <w:rsid w:val="00386BFE"/>
    <w:rsid w:val="00387D61"/>
    <w:rsid w:val="00387E94"/>
    <w:rsid w:val="00390A99"/>
    <w:rsid w:val="003914C7"/>
    <w:rsid w:val="00393221"/>
    <w:rsid w:val="0039375E"/>
    <w:rsid w:val="0039456B"/>
    <w:rsid w:val="00395C64"/>
    <w:rsid w:val="00397994"/>
    <w:rsid w:val="003979D1"/>
    <w:rsid w:val="00397F0E"/>
    <w:rsid w:val="003A08EB"/>
    <w:rsid w:val="003A12BD"/>
    <w:rsid w:val="003A155E"/>
    <w:rsid w:val="003A27F4"/>
    <w:rsid w:val="003A2AD6"/>
    <w:rsid w:val="003A3916"/>
    <w:rsid w:val="003A3DF4"/>
    <w:rsid w:val="003A515D"/>
    <w:rsid w:val="003A7379"/>
    <w:rsid w:val="003A7D35"/>
    <w:rsid w:val="003B06A1"/>
    <w:rsid w:val="003B2E81"/>
    <w:rsid w:val="003B44A7"/>
    <w:rsid w:val="003C18E9"/>
    <w:rsid w:val="003C1E3B"/>
    <w:rsid w:val="003C3580"/>
    <w:rsid w:val="003C464F"/>
    <w:rsid w:val="003C6842"/>
    <w:rsid w:val="003D02D6"/>
    <w:rsid w:val="003D088C"/>
    <w:rsid w:val="003D0E11"/>
    <w:rsid w:val="003D2279"/>
    <w:rsid w:val="003D2F8C"/>
    <w:rsid w:val="003D45A1"/>
    <w:rsid w:val="003D545F"/>
    <w:rsid w:val="003D5A48"/>
    <w:rsid w:val="003E0AC4"/>
    <w:rsid w:val="003E139B"/>
    <w:rsid w:val="003E16FF"/>
    <w:rsid w:val="003E1B74"/>
    <w:rsid w:val="003E40B9"/>
    <w:rsid w:val="003E417A"/>
    <w:rsid w:val="003E430F"/>
    <w:rsid w:val="003E4D59"/>
    <w:rsid w:val="003E51CF"/>
    <w:rsid w:val="003E55CD"/>
    <w:rsid w:val="003F0DA1"/>
    <w:rsid w:val="003F0F9F"/>
    <w:rsid w:val="003F18F4"/>
    <w:rsid w:val="003F28EA"/>
    <w:rsid w:val="003F2D8B"/>
    <w:rsid w:val="003F3097"/>
    <w:rsid w:val="003F49E5"/>
    <w:rsid w:val="003F63F0"/>
    <w:rsid w:val="003F76F1"/>
    <w:rsid w:val="00401E76"/>
    <w:rsid w:val="00403771"/>
    <w:rsid w:val="00403D40"/>
    <w:rsid w:val="004042AE"/>
    <w:rsid w:val="004046F9"/>
    <w:rsid w:val="0040491E"/>
    <w:rsid w:val="00404B2C"/>
    <w:rsid w:val="00407C37"/>
    <w:rsid w:val="00412C06"/>
    <w:rsid w:val="0041339A"/>
    <w:rsid w:val="004172AD"/>
    <w:rsid w:val="004176CB"/>
    <w:rsid w:val="00422544"/>
    <w:rsid w:val="004249C2"/>
    <w:rsid w:val="0042585C"/>
    <w:rsid w:val="00426773"/>
    <w:rsid w:val="00430D17"/>
    <w:rsid w:val="00431F2A"/>
    <w:rsid w:val="00434AC9"/>
    <w:rsid w:val="00437BA8"/>
    <w:rsid w:val="00440BE7"/>
    <w:rsid w:val="004414F2"/>
    <w:rsid w:val="004415A7"/>
    <w:rsid w:val="00442382"/>
    <w:rsid w:val="0044243E"/>
    <w:rsid w:val="00442C38"/>
    <w:rsid w:val="00442E65"/>
    <w:rsid w:val="00443FD2"/>
    <w:rsid w:val="004510C8"/>
    <w:rsid w:val="004515D7"/>
    <w:rsid w:val="004566AC"/>
    <w:rsid w:val="004569ED"/>
    <w:rsid w:val="00456E8D"/>
    <w:rsid w:val="004572F9"/>
    <w:rsid w:val="00460A4D"/>
    <w:rsid w:val="00465E3D"/>
    <w:rsid w:val="00465EAC"/>
    <w:rsid w:val="004667BA"/>
    <w:rsid w:val="00467026"/>
    <w:rsid w:val="00467285"/>
    <w:rsid w:val="0046751A"/>
    <w:rsid w:val="004678F2"/>
    <w:rsid w:val="00467E70"/>
    <w:rsid w:val="004708A9"/>
    <w:rsid w:val="00473137"/>
    <w:rsid w:val="00474E5B"/>
    <w:rsid w:val="0047611F"/>
    <w:rsid w:val="00476FE9"/>
    <w:rsid w:val="00482FB1"/>
    <w:rsid w:val="00483800"/>
    <w:rsid w:val="00483B5C"/>
    <w:rsid w:val="00485745"/>
    <w:rsid w:val="00490CAD"/>
    <w:rsid w:val="0049222E"/>
    <w:rsid w:val="004924AB"/>
    <w:rsid w:val="00493688"/>
    <w:rsid w:val="00496F07"/>
    <w:rsid w:val="00497CC5"/>
    <w:rsid w:val="004A0521"/>
    <w:rsid w:val="004A3665"/>
    <w:rsid w:val="004A44E4"/>
    <w:rsid w:val="004A5B72"/>
    <w:rsid w:val="004A765D"/>
    <w:rsid w:val="004A7938"/>
    <w:rsid w:val="004B169E"/>
    <w:rsid w:val="004B236B"/>
    <w:rsid w:val="004B2717"/>
    <w:rsid w:val="004B2C94"/>
    <w:rsid w:val="004B6ACC"/>
    <w:rsid w:val="004B6B1B"/>
    <w:rsid w:val="004B6B8C"/>
    <w:rsid w:val="004B7CDC"/>
    <w:rsid w:val="004C0335"/>
    <w:rsid w:val="004C056D"/>
    <w:rsid w:val="004C1539"/>
    <w:rsid w:val="004C1E79"/>
    <w:rsid w:val="004C283F"/>
    <w:rsid w:val="004C2BF8"/>
    <w:rsid w:val="004C5B42"/>
    <w:rsid w:val="004C5F16"/>
    <w:rsid w:val="004C617E"/>
    <w:rsid w:val="004C70C5"/>
    <w:rsid w:val="004C712D"/>
    <w:rsid w:val="004C7547"/>
    <w:rsid w:val="004D067F"/>
    <w:rsid w:val="004D11B5"/>
    <w:rsid w:val="004D20BA"/>
    <w:rsid w:val="004D315A"/>
    <w:rsid w:val="004D4BF2"/>
    <w:rsid w:val="004D7303"/>
    <w:rsid w:val="004E0001"/>
    <w:rsid w:val="004E0585"/>
    <w:rsid w:val="004E21D9"/>
    <w:rsid w:val="004E3F82"/>
    <w:rsid w:val="004E4978"/>
    <w:rsid w:val="004E5505"/>
    <w:rsid w:val="004E5BD7"/>
    <w:rsid w:val="004E5E6B"/>
    <w:rsid w:val="004E63A6"/>
    <w:rsid w:val="004E6A02"/>
    <w:rsid w:val="004F02CB"/>
    <w:rsid w:val="004F07A5"/>
    <w:rsid w:val="004F1297"/>
    <w:rsid w:val="004F14E1"/>
    <w:rsid w:val="004F2E4C"/>
    <w:rsid w:val="004F3DEB"/>
    <w:rsid w:val="004F3EA5"/>
    <w:rsid w:val="004F3EAE"/>
    <w:rsid w:val="00500558"/>
    <w:rsid w:val="00503768"/>
    <w:rsid w:val="005037B8"/>
    <w:rsid w:val="00504B61"/>
    <w:rsid w:val="00504DCB"/>
    <w:rsid w:val="005054DB"/>
    <w:rsid w:val="00506C23"/>
    <w:rsid w:val="00510366"/>
    <w:rsid w:val="005106EB"/>
    <w:rsid w:val="00510DC9"/>
    <w:rsid w:val="00511432"/>
    <w:rsid w:val="00511F1F"/>
    <w:rsid w:val="00512E15"/>
    <w:rsid w:val="0051538A"/>
    <w:rsid w:val="00515887"/>
    <w:rsid w:val="0051665E"/>
    <w:rsid w:val="00517391"/>
    <w:rsid w:val="005175D6"/>
    <w:rsid w:val="005237E1"/>
    <w:rsid w:val="00523F4B"/>
    <w:rsid w:val="0052673F"/>
    <w:rsid w:val="00530EC5"/>
    <w:rsid w:val="00531211"/>
    <w:rsid w:val="005320F2"/>
    <w:rsid w:val="00532E4B"/>
    <w:rsid w:val="00534966"/>
    <w:rsid w:val="00534982"/>
    <w:rsid w:val="00534995"/>
    <w:rsid w:val="00534A03"/>
    <w:rsid w:val="00535C80"/>
    <w:rsid w:val="00537202"/>
    <w:rsid w:val="00537DBB"/>
    <w:rsid w:val="00537ED9"/>
    <w:rsid w:val="00540548"/>
    <w:rsid w:val="005406C0"/>
    <w:rsid w:val="005412CB"/>
    <w:rsid w:val="00542C39"/>
    <w:rsid w:val="00543C1E"/>
    <w:rsid w:val="00544B45"/>
    <w:rsid w:val="00544FCC"/>
    <w:rsid w:val="00546DC2"/>
    <w:rsid w:val="005471A0"/>
    <w:rsid w:val="00550176"/>
    <w:rsid w:val="0055025E"/>
    <w:rsid w:val="00550BD6"/>
    <w:rsid w:val="00550E16"/>
    <w:rsid w:val="00551B45"/>
    <w:rsid w:val="005527CD"/>
    <w:rsid w:val="00553213"/>
    <w:rsid w:val="005532EA"/>
    <w:rsid w:val="00560E42"/>
    <w:rsid w:val="00561480"/>
    <w:rsid w:val="00562807"/>
    <w:rsid w:val="00562F71"/>
    <w:rsid w:val="005630E4"/>
    <w:rsid w:val="00563B83"/>
    <w:rsid w:val="0056425E"/>
    <w:rsid w:val="00564941"/>
    <w:rsid w:val="005653EB"/>
    <w:rsid w:val="005679DF"/>
    <w:rsid w:val="005711F5"/>
    <w:rsid w:val="00571249"/>
    <w:rsid w:val="00571ED7"/>
    <w:rsid w:val="00572603"/>
    <w:rsid w:val="00572A82"/>
    <w:rsid w:val="00573906"/>
    <w:rsid w:val="00573996"/>
    <w:rsid w:val="005754A8"/>
    <w:rsid w:val="00575745"/>
    <w:rsid w:val="00575F0A"/>
    <w:rsid w:val="00575F58"/>
    <w:rsid w:val="00576AF2"/>
    <w:rsid w:val="00576DC7"/>
    <w:rsid w:val="00581272"/>
    <w:rsid w:val="0058161B"/>
    <w:rsid w:val="00583063"/>
    <w:rsid w:val="00587241"/>
    <w:rsid w:val="00590607"/>
    <w:rsid w:val="005908F3"/>
    <w:rsid w:val="00591110"/>
    <w:rsid w:val="005915B3"/>
    <w:rsid w:val="00591A8A"/>
    <w:rsid w:val="00592C3D"/>
    <w:rsid w:val="005945E5"/>
    <w:rsid w:val="00595F3B"/>
    <w:rsid w:val="00596085"/>
    <w:rsid w:val="0059661F"/>
    <w:rsid w:val="0059765C"/>
    <w:rsid w:val="005A02F2"/>
    <w:rsid w:val="005A30D7"/>
    <w:rsid w:val="005A4002"/>
    <w:rsid w:val="005A4593"/>
    <w:rsid w:val="005A59A0"/>
    <w:rsid w:val="005A66C1"/>
    <w:rsid w:val="005A7703"/>
    <w:rsid w:val="005B068D"/>
    <w:rsid w:val="005B16AC"/>
    <w:rsid w:val="005B3F66"/>
    <w:rsid w:val="005B5734"/>
    <w:rsid w:val="005B5937"/>
    <w:rsid w:val="005C3251"/>
    <w:rsid w:val="005C3841"/>
    <w:rsid w:val="005C3B43"/>
    <w:rsid w:val="005C4C49"/>
    <w:rsid w:val="005C52AC"/>
    <w:rsid w:val="005C5509"/>
    <w:rsid w:val="005C5C42"/>
    <w:rsid w:val="005D08E3"/>
    <w:rsid w:val="005D136E"/>
    <w:rsid w:val="005D152F"/>
    <w:rsid w:val="005D265E"/>
    <w:rsid w:val="005D2D21"/>
    <w:rsid w:val="005D3B8E"/>
    <w:rsid w:val="005D441C"/>
    <w:rsid w:val="005D566F"/>
    <w:rsid w:val="005D666C"/>
    <w:rsid w:val="005D66F3"/>
    <w:rsid w:val="005E03B8"/>
    <w:rsid w:val="005E0788"/>
    <w:rsid w:val="005E09B5"/>
    <w:rsid w:val="005E319A"/>
    <w:rsid w:val="005E3F46"/>
    <w:rsid w:val="005E57CB"/>
    <w:rsid w:val="005F0934"/>
    <w:rsid w:val="005F5816"/>
    <w:rsid w:val="005F71AF"/>
    <w:rsid w:val="00602D34"/>
    <w:rsid w:val="00603963"/>
    <w:rsid w:val="006055A4"/>
    <w:rsid w:val="00605A3A"/>
    <w:rsid w:val="006069A1"/>
    <w:rsid w:val="00607F22"/>
    <w:rsid w:val="0061046E"/>
    <w:rsid w:val="00610AB0"/>
    <w:rsid w:val="00611BA9"/>
    <w:rsid w:val="00612067"/>
    <w:rsid w:val="006126C1"/>
    <w:rsid w:val="006128A4"/>
    <w:rsid w:val="00612C15"/>
    <w:rsid w:val="00613037"/>
    <w:rsid w:val="00613CA2"/>
    <w:rsid w:val="00613D70"/>
    <w:rsid w:val="00614161"/>
    <w:rsid w:val="00614B68"/>
    <w:rsid w:val="00617E3D"/>
    <w:rsid w:val="00622473"/>
    <w:rsid w:val="00622662"/>
    <w:rsid w:val="006239BD"/>
    <w:rsid w:val="00625366"/>
    <w:rsid w:val="00625679"/>
    <w:rsid w:val="006259CA"/>
    <w:rsid w:val="0062663D"/>
    <w:rsid w:val="00627790"/>
    <w:rsid w:val="00627F65"/>
    <w:rsid w:val="0063005A"/>
    <w:rsid w:val="0063199A"/>
    <w:rsid w:val="006326F4"/>
    <w:rsid w:val="00632F54"/>
    <w:rsid w:val="00637A61"/>
    <w:rsid w:val="00637BFA"/>
    <w:rsid w:val="006400AB"/>
    <w:rsid w:val="00641C6D"/>
    <w:rsid w:val="0064589F"/>
    <w:rsid w:val="00646409"/>
    <w:rsid w:val="00647D03"/>
    <w:rsid w:val="006502E0"/>
    <w:rsid w:val="006512DE"/>
    <w:rsid w:val="00651870"/>
    <w:rsid w:val="0065299E"/>
    <w:rsid w:val="00652F4D"/>
    <w:rsid w:val="00653396"/>
    <w:rsid w:val="006552A2"/>
    <w:rsid w:val="00655316"/>
    <w:rsid w:val="006557E4"/>
    <w:rsid w:val="00655CF0"/>
    <w:rsid w:val="006604FC"/>
    <w:rsid w:val="006629CB"/>
    <w:rsid w:val="00662BDF"/>
    <w:rsid w:val="006634E3"/>
    <w:rsid w:val="006645E5"/>
    <w:rsid w:val="00665E35"/>
    <w:rsid w:val="0066614F"/>
    <w:rsid w:val="0067231A"/>
    <w:rsid w:val="00672939"/>
    <w:rsid w:val="00673E20"/>
    <w:rsid w:val="00674F35"/>
    <w:rsid w:val="00675CD4"/>
    <w:rsid w:val="00675F0D"/>
    <w:rsid w:val="00676436"/>
    <w:rsid w:val="00676666"/>
    <w:rsid w:val="00677475"/>
    <w:rsid w:val="00677D99"/>
    <w:rsid w:val="00677E25"/>
    <w:rsid w:val="0068039B"/>
    <w:rsid w:val="00681BB1"/>
    <w:rsid w:val="00681CAB"/>
    <w:rsid w:val="0068310F"/>
    <w:rsid w:val="006842E4"/>
    <w:rsid w:val="00685993"/>
    <w:rsid w:val="006862FA"/>
    <w:rsid w:val="006864D0"/>
    <w:rsid w:val="006868AD"/>
    <w:rsid w:val="006936BD"/>
    <w:rsid w:val="00694174"/>
    <w:rsid w:val="00697667"/>
    <w:rsid w:val="006A1632"/>
    <w:rsid w:val="006A44CB"/>
    <w:rsid w:val="006A54D4"/>
    <w:rsid w:val="006A6E19"/>
    <w:rsid w:val="006A7F96"/>
    <w:rsid w:val="006B043F"/>
    <w:rsid w:val="006B381B"/>
    <w:rsid w:val="006B3C1B"/>
    <w:rsid w:val="006B41B2"/>
    <w:rsid w:val="006B452F"/>
    <w:rsid w:val="006B46E6"/>
    <w:rsid w:val="006B4960"/>
    <w:rsid w:val="006C0F84"/>
    <w:rsid w:val="006C3A79"/>
    <w:rsid w:val="006C4049"/>
    <w:rsid w:val="006C4D45"/>
    <w:rsid w:val="006C56C8"/>
    <w:rsid w:val="006C5906"/>
    <w:rsid w:val="006C6B8F"/>
    <w:rsid w:val="006D053D"/>
    <w:rsid w:val="006D0FAC"/>
    <w:rsid w:val="006D1700"/>
    <w:rsid w:val="006D2756"/>
    <w:rsid w:val="006D3A0E"/>
    <w:rsid w:val="006D4107"/>
    <w:rsid w:val="006D4A84"/>
    <w:rsid w:val="006D5396"/>
    <w:rsid w:val="006D5CF7"/>
    <w:rsid w:val="006D5FB3"/>
    <w:rsid w:val="006D704C"/>
    <w:rsid w:val="006D7684"/>
    <w:rsid w:val="006D7D03"/>
    <w:rsid w:val="006E0456"/>
    <w:rsid w:val="006E0627"/>
    <w:rsid w:val="006E0B09"/>
    <w:rsid w:val="006E2294"/>
    <w:rsid w:val="006E2DA2"/>
    <w:rsid w:val="006E32BF"/>
    <w:rsid w:val="006E3F9C"/>
    <w:rsid w:val="006E4615"/>
    <w:rsid w:val="006E6457"/>
    <w:rsid w:val="006E6D53"/>
    <w:rsid w:val="006E7C6E"/>
    <w:rsid w:val="006F1CD3"/>
    <w:rsid w:val="006F1D4B"/>
    <w:rsid w:val="006F1E20"/>
    <w:rsid w:val="006F2062"/>
    <w:rsid w:val="006F35DB"/>
    <w:rsid w:val="006F5666"/>
    <w:rsid w:val="006F6789"/>
    <w:rsid w:val="006F6B68"/>
    <w:rsid w:val="006F6F50"/>
    <w:rsid w:val="006F794C"/>
    <w:rsid w:val="007022F6"/>
    <w:rsid w:val="007032A7"/>
    <w:rsid w:val="00704D29"/>
    <w:rsid w:val="00705F1E"/>
    <w:rsid w:val="00710C62"/>
    <w:rsid w:val="00710C7F"/>
    <w:rsid w:val="007116CC"/>
    <w:rsid w:val="00711B64"/>
    <w:rsid w:val="00711B7E"/>
    <w:rsid w:val="00711CB7"/>
    <w:rsid w:val="007123EA"/>
    <w:rsid w:val="00713A51"/>
    <w:rsid w:val="00713BEF"/>
    <w:rsid w:val="00714566"/>
    <w:rsid w:val="00716758"/>
    <w:rsid w:val="007176E9"/>
    <w:rsid w:val="007178CE"/>
    <w:rsid w:val="00717F32"/>
    <w:rsid w:val="007203D6"/>
    <w:rsid w:val="0072167C"/>
    <w:rsid w:val="007230EB"/>
    <w:rsid w:val="0072378B"/>
    <w:rsid w:val="00723D7C"/>
    <w:rsid w:val="00725626"/>
    <w:rsid w:val="00725B42"/>
    <w:rsid w:val="00725E15"/>
    <w:rsid w:val="00726367"/>
    <w:rsid w:val="007272B4"/>
    <w:rsid w:val="00727D9A"/>
    <w:rsid w:val="00730239"/>
    <w:rsid w:val="007315B7"/>
    <w:rsid w:val="00733270"/>
    <w:rsid w:val="007332E3"/>
    <w:rsid w:val="007350A1"/>
    <w:rsid w:val="00735949"/>
    <w:rsid w:val="007373A1"/>
    <w:rsid w:val="00737863"/>
    <w:rsid w:val="0074141C"/>
    <w:rsid w:val="007433F3"/>
    <w:rsid w:val="007436C6"/>
    <w:rsid w:val="00743BA3"/>
    <w:rsid w:val="00744330"/>
    <w:rsid w:val="007447D5"/>
    <w:rsid w:val="00747520"/>
    <w:rsid w:val="007503BC"/>
    <w:rsid w:val="00750976"/>
    <w:rsid w:val="007565FE"/>
    <w:rsid w:val="00756C88"/>
    <w:rsid w:val="0075754C"/>
    <w:rsid w:val="00761DC7"/>
    <w:rsid w:val="007625EF"/>
    <w:rsid w:val="00762677"/>
    <w:rsid w:val="00762ED7"/>
    <w:rsid w:val="007644F5"/>
    <w:rsid w:val="00764CF4"/>
    <w:rsid w:val="00765A68"/>
    <w:rsid w:val="0076640D"/>
    <w:rsid w:val="00766973"/>
    <w:rsid w:val="00766E74"/>
    <w:rsid w:val="00770543"/>
    <w:rsid w:val="007715C0"/>
    <w:rsid w:val="00772548"/>
    <w:rsid w:val="00773367"/>
    <w:rsid w:val="00774933"/>
    <w:rsid w:val="00774DEA"/>
    <w:rsid w:val="007750E8"/>
    <w:rsid w:val="0077616A"/>
    <w:rsid w:val="00777A51"/>
    <w:rsid w:val="00780246"/>
    <w:rsid w:val="00781BA0"/>
    <w:rsid w:val="00782162"/>
    <w:rsid w:val="007835EA"/>
    <w:rsid w:val="00783ADC"/>
    <w:rsid w:val="00787129"/>
    <w:rsid w:val="00790240"/>
    <w:rsid w:val="00791896"/>
    <w:rsid w:val="00791F34"/>
    <w:rsid w:val="00794B03"/>
    <w:rsid w:val="00794E64"/>
    <w:rsid w:val="007A193C"/>
    <w:rsid w:val="007A1F26"/>
    <w:rsid w:val="007A2130"/>
    <w:rsid w:val="007A23B3"/>
    <w:rsid w:val="007A2BE5"/>
    <w:rsid w:val="007A6F8F"/>
    <w:rsid w:val="007B075C"/>
    <w:rsid w:val="007B0C2A"/>
    <w:rsid w:val="007B1880"/>
    <w:rsid w:val="007B18E8"/>
    <w:rsid w:val="007B1E9B"/>
    <w:rsid w:val="007B2902"/>
    <w:rsid w:val="007B5B06"/>
    <w:rsid w:val="007B5C82"/>
    <w:rsid w:val="007C34E0"/>
    <w:rsid w:val="007C3E8F"/>
    <w:rsid w:val="007C5A15"/>
    <w:rsid w:val="007C5F71"/>
    <w:rsid w:val="007C7C0F"/>
    <w:rsid w:val="007D0A5D"/>
    <w:rsid w:val="007D2A50"/>
    <w:rsid w:val="007D2FF3"/>
    <w:rsid w:val="007D4C37"/>
    <w:rsid w:val="007D631E"/>
    <w:rsid w:val="007D6960"/>
    <w:rsid w:val="007D6A48"/>
    <w:rsid w:val="007E0290"/>
    <w:rsid w:val="007E1647"/>
    <w:rsid w:val="007E3819"/>
    <w:rsid w:val="007E3930"/>
    <w:rsid w:val="007E45F6"/>
    <w:rsid w:val="007E6AEB"/>
    <w:rsid w:val="007E6C70"/>
    <w:rsid w:val="007F109D"/>
    <w:rsid w:val="007F39DC"/>
    <w:rsid w:val="007F470F"/>
    <w:rsid w:val="007F517A"/>
    <w:rsid w:val="007F5809"/>
    <w:rsid w:val="007F59A4"/>
    <w:rsid w:val="007F5AF4"/>
    <w:rsid w:val="007F6581"/>
    <w:rsid w:val="007F7783"/>
    <w:rsid w:val="00800EFB"/>
    <w:rsid w:val="00801CEC"/>
    <w:rsid w:val="00802595"/>
    <w:rsid w:val="008028D6"/>
    <w:rsid w:val="00803980"/>
    <w:rsid w:val="00804F6D"/>
    <w:rsid w:val="0080539E"/>
    <w:rsid w:val="0080581C"/>
    <w:rsid w:val="00805FCA"/>
    <w:rsid w:val="00806EDE"/>
    <w:rsid w:val="00807E58"/>
    <w:rsid w:val="00810EDE"/>
    <w:rsid w:val="00811461"/>
    <w:rsid w:val="00812473"/>
    <w:rsid w:val="0081466A"/>
    <w:rsid w:val="008147C7"/>
    <w:rsid w:val="00816055"/>
    <w:rsid w:val="0081637D"/>
    <w:rsid w:val="008172E4"/>
    <w:rsid w:val="0081759C"/>
    <w:rsid w:val="008177AF"/>
    <w:rsid w:val="008177E3"/>
    <w:rsid w:val="00817967"/>
    <w:rsid w:val="0082125A"/>
    <w:rsid w:val="008217EA"/>
    <w:rsid w:val="00823B4D"/>
    <w:rsid w:val="00823FBE"/>
    <w:rsid w:val="008277DD"/>
    <w:rsid w:val="00827E68"/>
    <w:rsid w:val="0083022D"/>
    <w:rsid w:val="0083032C"/>
    <w:rsid w:val="00832B69"/>
    <w:rsid w:val="0083344D"/>
    <w:rsid w:val="00834A5E"/>
    <w:rsid w:val="00835B18"/>
    <w:rsid w:val="00836505"/>
    <w:rsid w:val="00836941"/>
    <w:rsid w:val="00836971"/>
    <w:rsid w:val="008369A3"/>
    <w:rsid w:val="00836B57"/>
    <w:rsid w:val="00841895"/>
    <w:rsid w:val="00841A27"/>
    <w:rsid w:val="00842F9E"/>
    <w:rsid w:val="008441BD"/>
    <w:rsid w:val="00845953"/>
    <w:rsid w:val="00845CB8"/>
    <w:rsid w:val="00846A3E"/>
    <w:rsid w:val="008502BC"/>
    <w:rsid w:val="0085081D"/>
    <w:rsid w:val="00851468"/>
    <w:rsid w:val="00851A8A"/>
    <w:rsid w:val="00852A8A"/>
    <w:rsid w:val="00855F2D"/>
    <w:rsid w:val="00856D06"/>
    <w:rsid w:val="0086026E"/>
    <w:rsid w:val="0086125B"/>
    <w:rsid w:val="00861B3C"/>
    <w:rsid w:val="0086220F"/>
    <w:rsid w:val="00862517"/>
    <w:rsid w:val="0086462C"/>
    <w:rsid w:val="00866AC5"/>
    <w:rsid w:val="00866D26"/>
    <w:rsid w:val="00867E23"/>
    <w:rsid w:val="00867F34"/>
    <w:rsid w:val="008702A6"/>
    <w:rsid w:val="00871DA9"/>
    <w:rsid w:val="00872923"/>
    <w:rsid w:val="00876A65"/>
    <w:rsid w:val="00884957"/>
    <w:rsid w:val="0088687D"/>
    <w:rsid w:val="00886B63"/>
    <w:rsid w:val="0089109B"/>
    <w:rsid w:val="008923AC"/>
    <w:rsid w:val="00894667"/>
    <w:rsid w:val="00896380"/>
    <w:rsid w:val="00896DB0"/>
    <w:rsid w:val="008A2E4B"/>
    <w:rsid w:val="008A72D8"/>
    <w:rsid w:val="008B0211"/>
    <w:rsid w:val="008B045E"/>
    <w:rsid w:val="008B0AAD"/>
    <w:rsid w:val="008B1DC8"/>
    <w:rsid w:val="008B272E"/>
    <w:rsid w:val="008B2B5E"/>
    <w:rsid w:val="008C0F96"/>
    <w:rsid w:val="008C1F56"/>
    <w:rsid w:val="008C26B3"/>
    <w:rsid w:val="008C3724"/>
    <w:rsid w:val="008C4213"/>
    <w:rsid w:val="008C5412"/>
    <w:rsid w:val="008C573B"/>
    <w:rsid w:val="008D2AA0"/>
    <w:rsid w:val="008D2D7F"/>
    <w:rsid w:val="008E08CF"/>
    <w:rsid w:val="008E1352"/>
    <w:rsid w:val="008E1D75"/>
    <w:rsid w:val="008E31F6"/>
    <w:rsid w:val="008E3D51"/>
    <w:rsid w:val="008E4186"/>
    <w:rsid w:val="008E4241"/>
    <w:rsid w:val="008E4728"/>
    <w:rsid w:val="008E4D7C"/>
    <w:rsid w:val="008E5E4D"/>
    <w:rsid w:val="008E61CA"/>
    <w:rsid w:val="008E6B26"/>
    <w:rsid w:val="008E71A6"/>
    <w:rsid w:val="008E757D"/>
    <w:rsid w:val="008F0023"/>
    <w:rsid w:val="008F0D17"/>
    <w:rsid w:val="008F0E69"/>
    <w:rsid w:val="008F2084"/>
    <w:rsid w:val="008F2B41"/>
    <w:rsid w:val="008F3569"/>
    <w:rsid w:val="008F4C81"/>
    <w:rsid w:val="008F5533"/>
    <w:rsid w:val="008F7C2C"/>
    <w:rsid w:val="009007A3"/>
    <w:rsid w:val="009031CF"/>
    <w:rsid w:val="00903ECA"/>
    <w:rsid w:val="00904FB2"/>
    <w:rsid w:val="0090516F"/>
    <w:rsid w:val="009057AA"/>
    <w:rsid w:val="0090703E"/>
    <w:rsid w:val="0090786E"/>
    <w:rsid w:val="00907D7B"/>
    <w:rsid w:val="00910531"/>
    <w:rsid w:val="00911890"/>
    <w:rsid w:val="009142E5"/>
    <w:rsid w:val="00916BC0"/>
    <w:rsid w:val="009206B2"/>
    <w:rsid w:val="00921F1D"/>
    <w:rsid w:val="00923398"/>
    <w:rsid w:val="00925044"/>
    <w:rsid w:val="00925212"/>
    <w:rsid w:val="00925291"/>
    <w:rsid w:val="009255A7"/>
    <w:rsid w:val="00925B1F"/>
    <w:rsid w:val="0093100E"/>
    <w:rsid w:val="009315FE"/>
    <w:rsid w:val="00935D86"/>
    <w:rsid w:val="00936B1F"/>
    <w:rsid w:val="0094035D"/>
    <w:rsid w:val="00941638"/>
    <w:rsid w:val="00944762"/>
    <w:rsid w:val="009503C0"/>
    <w:rsid w:val="0095075D"/>
    <w:rsid w:val="00951127"/>
    <w:rsid w:val="00951A29"/>
    <w:rsid w:val="00953FF7"/>
    <w:rsid w:val="00956BB0"/>
    <w:rsid w:val="00957CDF"/>
    <w:rsid w:val="00957E4F"/>
    <w:rsid w:val="009606F1"/>
    <w:rsid w:val="00960BCE"/>
    <w:rsid w:val="009645AD"/>
    <w:rsid w:val="00964F66"/>
    <w:rsid w:val="009664A4"/>
    <w:rsid w:val="0097014C"/>
    <w:rsid w:val="00970312"/>
    <w:rsid w:val="009705A3"/>
    <w:rsid w:val="00971AA9"/>
    <w:rsid w:val="009747E2"/>
    <w:rsid w:val="00974C28"/>
    <w:rsid w:val="00974E61"/>
    <w:rsid w:val="009753EE"/>
    <w:rsid w:val="00976426"/>
    <w:rsid w:val="00977439"/>
    <w:rsid w:val="00981B5C"/>
    <w:rsid w:val="00983D65"/>
    <w:rsid w:val="0098592A"/>
    <w:rsid w:val="009875B0"/>
    <w:rsid w:val="00991821"/>
    <w:rsid w:val="00992693"/>
    <w:rsid w:val="00995516"/>
    <w:rsid w:val="009958E7"/>
    <w:rsid w:val="0099742A"/>
    <w:rsid w:val="009A020C"/>
    <w:rsid w:val="009A0BE7"/>
    <w:rsid w:val="009A11A2"/>
    <w:rsid w:val="009A2540"/>
    <w:rsid w:val="009A27C4"/>
    <w:rsid w:val="009A2CED"/>
    <w:rsid w:val="009A37E6"/>
    <w:rsid w:val="009A3A2C"/>
    <w:rsid w:val="009A432F"/>
    <w:rsid w:val="009A505C"/>
    <w:rsid w:val="009A5DFB"/>
    <w:rsid w:val="009A6CBA"/>
    <w:rsid w:val="009A6E79"/>
    <w:rsid w:val="009A7248"/>
    <w:rsid w:val="009A7986"/>
    <w:rsid w:val="009A7B54"/>
    <w:rsid w:val="009B1AC7"/>
    <w:rsid w:val="009B268C"/>
    <w:rsid w:val="009B3EB5"/>
    <w:rsid w:val="009B60A8"/>
    <w:rsid w:val="009B6D95"/>
    <w:rsid w:val="009B70AF"/>
    <w:rsid w:val="009C1BA1"/>
    <w:rsid w:val="009C2266"/>
    <w:rsid w:val="009C56C1"/>
    <w:rsid w:val="009C5C20"/>
    <w:rsid w:val="009C7CB8"/>
    <w:rsid w:val="009D1B31"/>
    <w:rsid w:val="009D2EF6"/>
    <w:rsid w:val="009D34E3"/>
    <w:rsid w:val="009D3776"/>
    <w:rsid w:val="009D4076"/>
    <w:rsid w:val="009D43DD"/>
    <w:rsid w:val="009D5338"/>
    <w:rsid w:val="009D5940"/>
    <w:rsid w:val="009D6697"/>
    <w:rsid w:val="009D74D0"/>
    <w:rsid w:val="009E0BA8"/>
    <w:rsid w:val="009E0BC7"/>
    <w:rsid w:val="009E12F5"/>
    <w:rsid w:val="009E7DF3"/>
    <w:rsid w:val="009F38BA"/>
    <w:rsid w:val="009F5223"/>
    <w:rsid w:val="009F72F8"/>
    <w:rsid w:val="00A02395"/>
    <w:rsid w:val="00A02642"/>
    <w:rsid w:val="00A02D1B"/>
    <w:rsid w:val="00A02F66"/>
    <w:rsid w:val="00A033D2"/>
    <w:rsid w:val="00A0373D"/>
    <w:rsid w:val="00A0402D"/>
    <w:rsid w:val="00A04FBC"/>
    <w:rsid w:val="00A06953"/>
    <w:rsid w:val="00A07C6C"/>
    <w:rsid w:val="00A07C72"/>
    <w:rsid w:val="00A11EB5"/>
    <w:rsid w:val="00A1324F"/>
    <w:rsid w:val="00A151A8"/>
    <w:rsid w:val="00A20DC4"/>
    <w:rsid w:val="00A21EEA"/>
    <w:rsid w:val="00A22AE5"/>
    <w:rsid w:val="00A22F82"/>
    <w:rsid w:val="00A232C6"/>
    <w:rsid w:val="00A23AC0"/>
    <w:rsid w:val="00A2423F"/>
    <w:rsid w:val="00A248A0"/>
    <w:rsid w:val="00A24A99"/>
    <w:rsid w:val="00A258C2"/>
    <w:rsid w:val="00A25EB5"/>
    <w:rsid w:val="00A25EEE"/>
    <w:rsid w:val="00A27701"/>
    <w:rsid w:val="00A303B9"/>
    <w:rsid w:val="00A30FA0"/>
    <w:rsid w:val="00A31AAA"/>
    <w:rsid w:val="00A32364"/>
    <w:rsid w:val="00A32E46"/>
    <w:rsid w:val="00A344AC"/>
    <w:rsid w:val="00A35756"/>
    <w:rsid w:val="00A35A22"/>
    <w:rsid w:val="00A36B85"/>
    <w:rsid w:val="00A4001E"/>
    <w:rsid w:val="00A40CCD"/>
    <w:rsid w:val="00A41A02"/>
    <w:rsid w:val="00A41E45"/>
    <w:rsid w:val="00A41EC4"/>
    <w:rsid w:val="00A43D5E"/>
    <w:rsid w:val="00A45930"/>
    <w:rsid w:val="00A4724A"/>
    <w:rsid w:val="00A47F29"/>
    <w:rsid w:val="00A52C96"/>
    <w:rsid w:val="00A5584D"/>
    <w:rsid w:val="00A55EE4"/>
    <w:rsid w:val="00A6131B"/>
    <w:rsid w:val="00A617D2"/>
    <w:rsid w:val="00A62599"/>
    <w:rsid w:val="00A674AA"/>
    <w:rsid w:val="00A67A2E"/>
    <w:rsid w:val="00A71136"/>
    <w:rsid w:val="00A71E5A"/>
    <w:rsid w:val="00A739CC"/>
    <w:rsid w:val="00A75F5E"/>
    <w:rsid w:val="00A81188"/>
    <w:rsid w:val="00A81F9B"/>
    <w:rsid w:val="00A83CC3"/>
    <w:rsid w:val="00A83F85"/>
    <w:rsid w:val="00A856B8"/>
    <w:rsid w:val="00A8719B"/>
    <w:rsid w:val="00A91746"/>
    <w:rsid w:val="00A91B15"/>
    <w:rsid w:val="00A9270B"/>
    <w:rsid w:val="00A9285B"/>
    <w:rsid w:val="00A94298"/>
    <w:rsid w:val="00A9469E"/>
    <w:rsid w:val="00A9546E"/>
    <w:rsid w:val="00A95DF1"/>
    <w:rsid w:val="00AA2070"/>
    <w:rsid w:val="00AA560A"/>
    <w:rsid w:val="00AB0270"/>
    <w:rsid w:val="00AB0432"/>
    <w:rsid w:val="00AB0E43"/>
    <w:rsid w:val="00AB16D2"/>
    <w:rsid w:val="00AB2D7F"/>
    <w:rsid w:val="00AB4394"/>
    <w:rsid w:val="00AB48A3"/>
    <w:rsid w:val="00AB5CFD"/>
    <w:rsid w:val="00AB6AE9"/>
    <w:rsid w:val="00AC01E6"/>
    <w:rsid w:val="00AC25CE"/>
    <w:rsid w:val="00AC394A"/>
    <w:rsid w:val="00AC46B5"/>
    <w:rsid w:val="00AC51FD"/>
    <w:rsid w:val="00AC70D2"/>
    <w:rsid w:val="00AC7E15"/>
    <w:rsid w:val="00AC7EA4"/>
    <w:rsid w:val="00AD1354"/>
    <w:rsid w:val="00AD29CB"/>
    <w:rsid w:val="00AD31F0"/>
    <w:rsid w:val="00AD44F2"/>
    <w:rsid w:val="00AD551D"/>
    <w:rsid w:val="00AE09D4"/>
    <w:rsid w:val="00AE1076"/>
    <w:rsid w:val="00AE24FC"/>
    <w:rsid w:val="00AE4C3B"/>
    <w:rsid w:val="00AE4EB0"/>
    <w:rsid w:val="00AE5A95"/>
    <w:rsid w:val="00AE69ED"/>
    <w:rsid w:val="00AE7045"/>
    <w:rsid w:val="00AF32DA"/>
    <w:rsid w:val="00AF3BF0"/>
    <w:rsid w:val="00AF40C7"/>
    <w:rsid w:val="00AF4D13"/>
    <w:rsid w:val="00AF539E"/>
    <w:rsid w:val="00AF5517"/>
    <w:rsid w:val="00AF5823"/>
    <w:rsid w:val="00AF6247"/>
    <w:rsid w:val="00AF6E2F"/>
    <w:rsid w:val="00AF6E98"/>
    <w:rsid w:val="00AF743E"/>
    <w:rsid w:val="00AF78AE"/>
    <w:rsid w:val="00AF7EE8"/>
    <w:rsid w:val="00B00165"/>
    <w:rsid w:val="00B02FE5"/>
    <w:rsid w:val="00B039B1"/>
    <w:rsid w:val="00B054A3"/>
    <w:rsid w:val="00B05A87"/>
    <w:rsid w:val="00B079EC"/>
    <w:rsid w:val="00B07F03"/>
    <w:rsid w:val="00B07F9A"/>
    <w:rsid w:val="00B1204F"/>
    <w:rsid w:val="00B120F9"/>
    <w:rsid w:val="00B12709"/>
    <w:rsid w:val="00B12AE3"/>
    <w:rsid w:val="00B12B96"/>
    <w:rsid w:val="00B134FD"/>
    <w:rsid w:val="00B13AA6"/>
    <w:rsid w:val="00B1520C"/>
    <w:rsid w:val="00B1545E"/>
    <w:rsid w:val="00B15DE8"/>
    <w:rsid w:val="00B16295"/>
    <w:rsid w:val="00B16F10"/>
    <w:rsid w:val="00B17B70"/>
    <w:rsid w:val="00B17C0B"/>
    <w:rsid w:val="00B2254A"/>
    <w:rsid w:val="00B22BCC"/>
    <w:rsid w:val="00B231AF"/>
    <w:rsid w:val="00B2419F"/>
    <w:rsid w:val="00B24533"/>
    <w:rsid w:val="00B25C60"/>
    <w:rsid w:val="00B31E83"/>
    <w:rsid w:val="00B323BB"/>
    <w:rsid w:val="00B33420"/>
    <w:rsid w:val="00B33484"/>
    <w:rsid w:val="00B34C15"/>
    <w:rsid w:val="00B34FAB"/>
    <w:rsid w:val="00B35358"/>
    <w:rsid w:val="00B36012"/>
    <w:rsid w:val="00B3643F"/>
    <w:rsid w:val="00B36B08"/>
    <w:rsid w:val="00B40852"/>
    <w:rsid w:val="00B40C55"/>
    <w:rsid w:val="00B431FE"/>
    <w:rsid w:val="00B43363"/>
    <w:rsid w:val="00B43699"/>
    <w:rsid w:val="00B4589D"/>
    <w:rsid w:val="00B4705C"/>
    <w:rsid w:val="00B54780"/>
    <w:rsid w:val="00B60698"/>
    <w:rsid w:val="00B6146C"/>
    <w:rsid w:val="00B64E9F"/>
    <w:rsid w:val="00B64FD4"/>
    <w:rsid w:val="00B703F2"/>
    <w:rsid w:val="00B7114E"/>
    <w:rsid w:val="00B729E4"/>
    <w:rsid w:val="00B72D7F"/>
    <w:rsid w:val="00B73957"/>
    <w:rsid w:val="00B73B55"/>
    <w:rsid w:val="00B74059"/>
    <w:rsid w:val="00B74151"/>
    <w:rsid w:val="00B75A39"/>
    <w:rsid w:val="00B76D5B"/>
    <w:rsid w:val="00B76FE4"/>
    <w:rsid w:val="00B7780A"/>
    <w:rsid w:val="00B81BB0"/>
    <w:rsid w:val="00B81E1A"/>
    <w:rsid w:val="00B84A46"/>
    <w:rsid w:val="00B85906"/>
    <w:rsid w:val="00B85A9A"/>
    <w:rsid w:val="00B86301"/>
    <w:rsid w:val="00B8753D"/>
    <w:rsid w:val="00B90114"/>
    <w:rsid w:val="00B904D2"/>
    <w:rsid w:val="00B91358"/>
    <w:rsid w:val="00B91892"/>
    <w:rsid w:val="00B921BB"/>
    <w:rsid w:val="00B9599D"/>
    <w:rsid w:val="00B971DE"/>
    <w:rsid w:val="00BA3111"/>
    <w:rsid w:val="00BA4EAC"/>
    <w:rsid w:val="00BA55D2"/>
    <w:rsid w:val="00BA5B63"/>
    <w:rsid w:val="00BA5F7E"/>
    <w:rsid w:val="00BA6196"/>
    <w:rsid w:val="00BA69C6"/>
    <w:rsid w:val="00BA751B"/>
    <w:rsid w:val="00BA7729"/>
    <w:rsid w:val="00BB0D0B"/>
    <w:rsid w:val="00BB113D"/>
    <w:rsid w:val="00BB25D0"/>
    <w:rsid w:val="00BB321A"/>
    <w:rsid w:val="00BB403A"/>
    <w:rsid w:val="00BB43F6"/>
    <w:rsid w:val="00BB6B0E"/>
    <w:rsid w:val="00BC3007"/>
    <w:rsid w:val="00BC3B4D"/>
    <w:rsid w:val="00BC431D"/>
    <w:rsid w:val="00BC4D29"/>
    <w:rsid w:val="00BC5038"/>
    <w:rsid w:val="00BC6FA4"/>
    <w:rsid w:val="00BD0B2B"/>
    <w:rsid w:val="00BD0E6D"/>
    <w:rsid w:val="00BD1E75"/>
    <w:rsid w:val="00BD3335"/>
    <w:rsid w:val="00BD4309"/>
    <w:rsid w:val="00BD52A0"/>
    <w:rsid w:val="00BD677B"/>
    <w:rsid w:val="00BD7F8D"/>
    <w:rsid w:val="00BE0029"/>
    <w:rsid w:val="00BE0273"/>
    <w:rsid w:val="00BE3EA3"/>
    <w:rsid w:val="00BE3F95"/>
    <w:rsid w:val="00BE42E9"/>
    <w:rsid w:val="00BE6068"/>
    <w:rsid w:val="00BE6EF1"/>
    <w:rsid w:val="00BE70EF"/>
    <w:rsid w:val="00BE745E"/>
    <w:rsid w:val="00BE7A0A"/>
    <w:rsid w:val="00BF1B23"/>
    <w:rsid w:val="00BF1F05"/>
    <w:rsid w:val="00BF2F07"/>
    <w:rsid w:val="00BF6162"/>
    <w:rsid w:val="00C017F9"/>
    <w:rsid w:val="00C01A39"/>
    <w:rsid w:val="00C02918"/>
    <w:rsid w:val="00C060A6"/>
    <w:rsid w:val="00C06AE0"/>
    <w:rsid w:val="00C077C7"/>
    <w:rsid w:val="00C100EB"/>
    <w:rsid w:val="00C1161B"/>
    <w:rsid w:val="00C14CFB"/>
    <w:rsid w:val="00C15A32"/>
    <w:rsid w:val="00C15E6D"/>
    <w:rsid w:val="00C17427"/>
    <w:rsid w:val="00C17BB2"/>
    <w:rsid w:val="00C2030D"/>
    <w:rsid w:val="00C2090A"/>
    <w:rsid w:val="00C23B13"/>
    <w:rsid w:val="00C24A2D"/>
    <w:rsid w:val="00C24C9C"/>
    <w:rsid w:val="00C25D5A"/>
    <w:rsid w:val="00C25DE7"/>
    <w:rsid w:val="00C30CE1"/>
    <w:rsid w:val="00C33001"/>
    <w:rsid w:val="00C33FF8"/>
    <w:rsid w:val="00C3577C"/>
    <w:rsid w:val="00C36172"/>
    <w:rsid w:val="00C36759"/>
    <w:rsid w:val="00C40F40"/>
    <w:rsid w:val="00C4323D"/>
    <w:rsid w:val="00C4345E"/>
    <w:rsid w:val="00C457C5"/>
    <w:rsid w:val="00C45E69"/>
    <w:rsid w:val="00C4686D"/>
    <w:rsid w:val="00C469CF"/>
    <w:rsid w:val="00C46A87"/>
    <w:rsid w:val="00C47625"/>
    <w:rsid w:val="00C50193"/>
    <w:rsid w:val="00C532E9"/>
    <w:rsid w:val="00C54BDF"/>
    <w:rsid w:val="00C550CE"/>
    <w:rsid w:val="00C55316"/>
    <w:rsid w:val="00C5705A"/>
    <w:rsid w:val="00C57616"/>
    <w:rsid w:val="00C578C3"/>
    <w:rsid w:val="00C57CED"/>
    <w:rsid w:val="00C63515"/>
    <w:rsid w:val="00C635C1"/>
    <w:rsid w:val="00C646E8"/>
    <w:rsid w:val="00C66A26"/>
    <w:rsid w:val="00C66C7C"/>
    <w:rsid w:val="00C67964"/>
    <w:rsid w:val="00C67CE8"/>
    <w:rsid w:val="00C67D78"/>
    <w:rsid w:val="00C708A7"/>
    <w:rsid w:val="00C718D9"/>
    <w:rsid w:val="00C74AF1"/>
    <w:rsid w:val="00C7555C"/>
    <w:rsid w:val="00C757F5"/>
    <w:rsid w:val="00C75BDD"/>
    <w:rsid w:val="00C76B37"/>
    <w:rsid w:val="00C76FB2"/>
    <w:rsid w:val="00C80D78"/>
    <w:rsid w:val="00C80EFB"/>
    <w:rsid w:val="00C811C9"/>
    <w:rsid w:val="00C821B1"/>
    <w:rsid w:val="00C82381"/>
    <w:rsid w:val="00C83F6D"/>
    <w:rsid w:val="00C842C0"/>
    <w:rsid w:val="00C85935"/>
    <w:rsid w:val="00C8757F"/>
    <w:rsid w:val="00C90534"/>
    <w:rsid w:val="00C93F86"/>
    <w:rsid w:val="00C9429B"/>
    <w:rsid w:val="00C94695"/>
    <w:rsid w:val="00CA07E9"/>
    <w:rsid w:val="00CA0875"/>
    <w:rsid w:val="00CA0A2F"/>
    <w:rsid w:val="00CA117C"/>
    <w:rsid w:val="00CA1CD7"/>
    <w:rsid w:val="00CA24D0"/>
    <w:rsid w:val="00CA2761"/>
    <w:rsid w:val="00CA2E2C"/>
    <w:rsid w:val="00CA4E2D"/>
    <w:rsid w:val="00CA5707"/>
    <w:rsid w:val="00CA5B51"/>
    <w:rsid w:val="00CA5DDA"/>
    <w:rsid w:val="00CA61DF"/>
    <w:rsid w:val="00CA7A82"/>
    <w:rsid w:val="00CB03BC"/>
    <w:rsid w:val="00CB09A6"/>
    <w:rsid w:val="00CB368E"/>
    <w:rsid w:val="00CB432C"/>
    <w:rsid w:val="00CB482B"/>
    <w:rsid w:val="00CB4D2F"/>
    <w:rsid w:val="00CB6AD1"/>
    <w:rsid w:val="00CC1301"/>
    <w:rsid w:val="00CC2747"/>
    <w:rsid w:val="00CC2B97"/>
    <w:rsid w:val="00CC3987"/>
    <w:rsid w:val="00CC4C4D"/>
    <w:rsid w:val="00CC53F4"/>
    <w:rsid w:val="00CC68A9"/>
    <w:rsid w:val="00CC7406"/>
    <w:rsid w:val="00CD01B0"/>
    <w:rsid w:val="00CD0223"/>
    <w:rsid w:val="00CD0687"/>
    <w:rsid w:val="00CD0699"/>
    <w:rsid w:val="00CD0E86"/>
    <w:rsid w:val="00CD1D50"/>
    <w:rsid w:val="00CD372E"/>
    <w:rsid w:val="00CD3888"/>
    <w:rsid w:val="00CD4BD2"/>
    <w:rsid w:val="00CD4C65"/>
    <w:rsid w:val="00CD7F8A"/>
    <w:rsid w:val="00CE0498"/>
    <w:rsid w:val="00CE05FD"/>
    <w:rsid w:val="00CE1AE1"/>
    <w:rsid w:val="00CE3976"/>
    <w:rsid w:val="00CE3BA2"/>
    <w:rsid w:val="00CE6440"/>
    <w:rsid w:val="00CE6F37"/>
    <w:rsid w:val="00CE77DE"/>
    <w:rsid w:val="00CE7E1A"/>
    <w:rsid w:val="00CF224F"/>
    <w:rsid w:val="00CF4A84"/>
    <w:rsid w:val="00CF6A62"/>
    <w:rsid w:val="00CF6E22"/>
    <w:rsid w:val="00CF79DD"/>
    <w:rsid w:val="00CF7FB7"/>
    <w:rsid w:val="00D005B0"/>
    <w:rsid w:val="00D01150"/>
    <w:rsid w:val="00D018B8"/>
    <w:rsid w:val="00D02C29"/>
    <w:rsid w:val="00D063CA"/>
    <w:rsid w:val="00D06630"/>
    <w:rsid w:val="00D06B7B"/>
    <w:rsid w:val="00D1065E"/>
    <w:rsid w:val="00D12B53"/>
    <w:rsid w:val="00D1375A"/>
    <w:rsid w:val="00D14A6F"/>
    <w:rsid w:val="00D14AB3"/>
    <w:rsid w:val="00D14E10"/>
    <w:rsid w:val="00D1534B"/>
    <w:rsid w:val="00D16032"/>
    <w:rsid w:val="00D17179"/>
    <w:rsid w:val="00D17A8D"/>
    <w:rsid w:val="00D17B60"/>
    <w:rsid w:val="00D207D6"/>
    <w:rsid w:val="00D2343B"/>
    <w:rsid w:val="00D23F0D"/>
    <w:rsid w:val="00D255BB"/>
    <w:rsid w:val="00D25D2F"/>
    <w:rsid w:val="00D27A1A"/>
    <w:rsid w:val="00D303AC"/>
    <w:rsid w:val="00D3075A"/>
    <w:rsid w:val="00D30848"/>
    <w:rsid w:val="00D30C52"/>
    <w:rsid w:val="00D30EED"/>
    <w:rsid w:val="00D3154C"/>
    <w:rsid w:val="00D327D0"/>
    <w:rsid w:val="00D32C83"/>
    <w:rsid w:val="00D3496F"/>
    <w:rsid w:val="00D413C8"/>
    <w:rsid w:val="00D413E8"/>
    <w:rsid w:val="00D41D1C"/>
    <w:rsid w:val="00D425A5"/>
    <w:rsid w:val="00D4368C"/>
    <w:rsid w:val="00D47D39"/>
    <w:rsid w:val="00D53724"/>
    <w:rsid w:val="00D546D1"/>
    <w:rsid w:val="00D55E6D"/>
    <w:rsid w:val="00D60A13"/>
    <w:rsid w:val="00D60D10"/>
    <w:rsid w:val="00D61DF6"/>
    <w:rsid w:val="00D64232"/>
    <w:rsid w:val="00D658CC"/>
    <w:rsid w:val="00D664F5"/>
    <w:rsid w:val="00D70546"/>
    <w:rsid w:val="00D71190"/>
    <w:rsid w:val="00D740A2"/>
    <w:rsid w:val="00D770E4"/>
    <w:rsid w:val="00D774EA"/>
    <w:rsid w:val="00D77602"/>
    <w:rsid w:val="00D77C8C"/>
    <w:rsid w:val="00D80DFB"/>
    <w:rsid w:val="00D81433"/>
    <w:rsid w:val="00D833F3"/>
    <w:rsid w:val="00D8365C"/>
    <w:rsid w:val="00D838CA"/>
    <w:rsid w:val="00D83A19"/>
    <w:rsid w:val="00D85243"/>
    <w:rsid w:val="00D86DF9"/>
    <w:rsid w:val="00D87A5C"/>
    <w:rsid w:val="00D87E16"/>
    <w:rsid w:val="00D901A9"/>
    <w:rsid w:val="00D901CE"/>
    <w:rsid w:val="00D90309"/>
    <w:rsid w:val="00D92208"/>
    <w:rsid w:val="00D937B0"/>
    <w:rsid w:val="00D956BB"/>
    <w:rsid w:val="00D961B2"/>
    <w:rsid w:val="00D979DC"/>
    <w:rsid w:val="00DA02FD"/>
    <w:rsid w:val="00DA1FB0"/>
    <w:rsid w:val="00DA2B93"/>
    <w:rsid w:val="00DA2F31"/>
    <w:rsid w:val="00DA380C"/>
    <w:rsid w:val="00DA3A0F"/>
    <w:rsid w:val="00DA3E35"/>
    <w:rsid w:val="00DB1C7E"/>
    <w:rsid w:val="00DB23AC"/>
    <w:rsid w:val="00DB28E5"/>
    <w:rsid w:val="00DB3171"/>
    <w:rsid w:val="00DB34D2"/>
    <w:rsid w:val="00DB3D51"/>
    <w:rsid w:val="00DB3F8D"/>
    <w:rsid w:val="00DB4583"/>
    <w:rsid w:val="00DB4F18"/>
    <w:rsid w:val="00DB509B"/>
    <w:rsid w:val="00DB5F55"/>
    <w:rsid w:val="00DB69A4"/>
    <w:rsid w:val="00DB7CF7"/>
    <w:rsid w:val="00DC05AC"/>
    <w:rsid w:val="00DC154E"/>
    <w:rsid w:val="00DC1573"/>
    <w:rsid w:val="00DC2B09"/>
    <w:rsid w:val="00DC3963"/>
    <w:rsid w:val="00DC4B04"/>
    <w:rsid w:val="00DC4D72"/>
    <w:rsid w:val="00DC621B"/>
    <w:rsid w:val="00DC73D6"/>
    <w:rsid w:val="00DD127B"/>
    <w:rsid w:val="00DD2F9C"/>
    <w:rsid w:val="00DD2FB7"/>
    <w:rsid w:val="00DD432A"/>
    <w:rsid w:val="00DD4504"/>
    <w:rsid w:val="00DD506E"/>
    <w:rsid w:val="00DD527C"/>
    <w:rsid w:val="00DD5DC0"/>
    <w:rsid w:val="00DD6ECA"/>
    <w:rsid w:val="00DD70F1"/>
    <w:rsid w:val="00DE1777"/>
    <w:rsid w:val="00DE3077"/>
    <w:rsid w:val="00DE3BCB"/>
    <w:rsid w:val="00DE3DBC"/>
    <w:rsid w:val="00DE66EA"/>
    <w:rsid w:val="00DE6C80"/>
    <w:rsid w:val="00DE7A87"/>
    <w:rsid w:val="00DE7E6E"/>
    <w:rsid w:val="00DF02E1"/>
    <w:rsid w:val="00DF24BB"/>
    <w:rsid w:val="00DF2716"/>
    <w:rsid w:val="00DF5D3F"/>
    <w:rsid w:val="00DF5F23"/>
    <w:rsid w:val="00DF6EC7"/>
    <w:rsid w:val="00DF70B8"/>
    <w:rsid w:val="00E016AA"/>
    <w:rsid w:val="00E02125"/>
    <w:rsid w:val="00E02782"/>
    <w:rsid w:val="00E0415E"/>
    <w:rsid w:val="00E0507A"/>
    <w:rsid w:val="00E05E8C"/>
    <w:rsid w:val="00E07620"/>
    <w:rsid w:val="00E077DF"/>
    <w:rsid w:val="00E10D3D"/>
    <w:rsid w:val="00E1266A"/>
    <w:rsid w:val="00E13707"/>
    <w:rsid w:val="00E15403"/>
    <w:rsid w:val="00E166EC"/>
    <w:rsid w:val="00E16A73"/>
    <w:rsid w:val="00E17488"/>
    <w:rsid w:val="00E177E5"/>
    <w:rsid w:val="00E209C9"/>
    <w:rsid w:val="00E21472"/>
    <w:rsid w:val="00E21BAF"/>
    <w:rsid w:val="00E22449"/>
    <w:rsid w:val="00E228EE"/>
    <w:rsid w:val="00E22BFA"/>
    <w:rsid w:val="00E2332B"/>
    <w:rsid w:val="00E25040"/>
    <w:rsid w:val="00E253C3"/>
    <w:rsid w:val="00E25F32"/>
    <w:rsid w:val="00E266AB"/>
    <w:rsid w:val="00E27ABC"/>
    <w:rsid w:val="00E27CC8"/>
    <w:rsid w:val="00E30166"/>
    <w:rsid w:val="00E30753"/>
    <w:rsid w:val="00E30AC7"/>
    <w:rsid w:val="00E31300"/>
    <w:rsid w:val="00E31E7A"/>
    <w:rsid w:val="00E348CA"/>
    <w:rsid w:val="00E36907"/>
    <w:rsid w:val="00E3712B"/>
    <w:rsid w:val="00E3789E"/>
    <w:rsid w:val="00E4288C"/>
    <w:rsid w:val="00E42B11"/>
    <w:rsid w:val="00E437F0"/>
    <w:rsid w:val="00E440FD"/>
    <w:rsid w:val="00E540A7"/>
    <w:rsid w:val="00E5512E"/>
    <w:rsid w:val="00E56FD8"/>
    <w:rsid w:val="00E57004"/>
    <w:rsid w:val="00E57DCB"/>
    <w:rsid w:val="00E604C2"/>
    <w:rsid w:val="00E605E3"/>
    <w:rsid w:val="00E6120A"/>
    <w:rsid w:val="00E61759"/>
    <w:rsid w:val="00E6301F"/>
    <w:rsid w:val="00E64E35"/>
    <w:rsid w:val="00E64F15"/>
    <w:rsid w:val="00E65CFF"/>
    <w:rsid w:val="00E67EBD"/>
    <w:rsid w:val="00E70AE6"/>
    <w:rsid w:val="00E72E45"/>
    <w:rsid w:val="00E76FD7"/>
    <w:rsid w:val="00E77658"/>
    <w:rsid w:val="00E80137"/>
    <w:rsid w:val="00E80794"/>
    <w:rsid w:val="00E8206B"/>
    <w:rsid w:val="00E82508"/>
    <w:rsid w:val="00E83DA4"/>
    <w:rsid w:val="00E87F97"/>
    <w:rsid w:val="00E90F93"/>
    <w:rsid w:val="00E9153E"/>
    <w:rsid w:val="00E91C99"/>
    <w:rsid w:val="00E94202"/>
    <w:rsid w:val="00E95903"/>
    <w:rsid w:val="00E95932"/>
    <w:rsid w:val="00E95C6A"/>
    <w:rsid w:val="00E9660B"/>
    <w:rsid w:val="00E97E89"/>
    <w:rsid w:val="00EA13C1"/>
    <w:rsid w:val="00EA1CF3"/>
    <w:rsid w:val="00EA2357"/>
    <w:rsid w:val="00EA3F34"/>
    <w:rsid w:val="00EA6919"/>
    <w:rsid w:val="00EB041C"/>
    <w:rsid w:val="00EB438F"/>
    <w:rsid w:val="00EB4408"/>
    <w:rsid w:val="00EB532F"/>
    <w:rsid w:val="00EB5E9F"/>
    <w:rsid w:val="00EB7310"/>
    <w:rsid w:val="00EC05E1"/>
    <w:rsid w:val="00EC12CC"/>
    <w:rsid w:val="00EC152B"/>
    <w:rsid w:val="00EC15A4"/>
    <w:rsid w:val="00EC21C9"/>
    <w:rsid w:val="00EC2C41"/>
    <w:rsid w:val="00EC2CDE"/>
    <w:rsid w:val="00EC2F05"/>
    <w:rsid w:val="00EC3347"/>
    <w:rsid w:val="00EC40D7"/>
    <w:rsid w:val="00EC4D06"/>
    <w:rsid w:val="00ED041D"/>
    <w:rsid w:val="00ED04AC"/>
    <w:rsid w:val="00ED1331"/>
    <w:rsid w:val="00ED1F52"/>
    <w:rsid w:val="00ED4EC8"/>
    <w:rsid w:val="00ED4FD3"/>
    <w:rsid w:val="00ED5A59"/>
    <w:rsid w:val="00ED6980"/>
    <w:rsid w:val="00ED7A09"/>
    <w:rsid w:val="00EE0613"/>
    <w:rsid w:val="00EE0895"/>
    <w:rsid w:val="00EE41BB"/>
    <w:rsid w:val="00EE48DC"/>
    <w:rsid w:val="00EE5CEC"/>
    <w:rsid w:val="00EE63C5"/>
    <w:rsid w:val="00EE7B81"/>
    <w:rsid w:val="00EF0458"/>
    <w:rsid w:val="00EF079E"/>
    <w:rsid w:val="00EF1276"/>
    <w:rsid w:val="00EF1C8C"/>
    <w:rsid w:val="00EF208B"/>
    <w:rsid w:val="00EF3BA6"/>
    <w:rsid w:val="00EF3C50"/>
    <w:rsid w:val="00EF3E9A"/>
    <w:rsid w:val="00EF4CA2"/>
    <w:rsid w:val="00EF4E9D"/>
    <w:rsid w:val="00EF6562"/>
    <w:rsid w:val="00EF7D50"/>
    <w:rsid w:val="00F021D0"/>
    <w:rsid w:val="00F055BE"/>
    <w:rsid w:val="00F06895"/>
    <w:rsid w:val="00F068F0"/>
    <w:rsid w:val="00F068F1"/>
    <w:rsid w:val="00F06FA3"/>
    <w:rsid w:val="00F10A9D"/>
    <w:rsid w:val="00F117E9"/>
    <w:rsid w:val="00F11E17"/>
    <w:rsid w:val="00F13B5B"/>
    <w:rsid w:val="00F16344"/>
    <w:rsid w:val="00F16F58"/>
    <w:rsid w:val="00F208D2"/>
    <w:rsid w:val="00F20D70"/>
    <w:rsid w:val="00F21982"/>
    <w:rsid w:val="00F219F4"/>
    <w:rsid w:val="00F25005"/>
    <w:rsid w:val="00F25A26"/>
    <w:rsid w:val="00F26E5D"/>
    <w:rsid w:val="00F27EE9"/>
    <w:rsid w:val="00F30169"/>
    <w:rsid w:val="00F30CA1"/>
    <w:rsid w:val="00F32401"/>
    <w:rsid w:val="00F33DBA"/>
    <w:rsid w:val="00F33DD4"/>
    <w:rsid w:val="00F34435"/>
    <w:rsid w:val="00F34962"/>
    <w:rsid w:val="00F34AED"/>
    <w:rsid w:val="00F36804"/>
    <w:rsid w:val="00F377C4"/>
    <w:rsid w:val="00F41263"/>
    <w:rsid w:val="00F41C6F"/>
    <w:rsid w:val="00F438F2"/>
    <w:rsid w:val="00F45F08"/>
    <w:rsid w:val="00F46428"/>
    <w:rsid w:val="00F46EEF"/>
    <w:rsid w:val="00F474E6"/>
    <w:rsid w:val="00F5137F"/>
    <w:rsid w:val="00F538DE"/>
    <w:rsid w:val="00F53EDF"/>
    <w:rsid w:val="00F54C6B"/>
    <w:rsid w:val="00F55F20"/>
    <w:rsid w:val="00F60CDE"/>
    <w:rsid w:val="00F6240F"/>
    <w:rsid w:val="00F62568"/>
    <w:rsid w:val="00F64ABF"/>
    <w:rsid w:val="00F709F8"/>
    <w:rsid w:val="00F70D31"/>
    <w:rsid w:val="00F72620"/>
    <w:rsid w:val="00F726FA"/>
    <w:rsid w:val="00F733D5"/>
    <w:rsid w:val="00F750F1"/>
    <w:rsid w:val="00F75C35"/>
    <w:rsid w:val="00F77311"/>
    <w:rsid w:val="00F77BBE"/>
    <w:rsid w:val="00F80737"/>
    <w:rsid w:val="00F811B0"/>
    <w:rsid w:val="00F83E96"/>
    <w:rsid w:val="00F843A3"/>
    <w:rsid w:val="00F86555"/>
    <w:rsid w:val="00F870E9"/>
    <w:rsid w:val="00F87328"/>
    <w:rsid w:val="00F90BE3"/>
    <w:rsid w:val="00F91661"/>
    <w:rsid w:val="00F92434"/>
    <w:rsid w:val="00F9263E"/>
    <w:rsid w:val="00F92B8B"/>
    <w:rsid w:val="00F94A9C"/>
    <w:rsid w:val="00F94CD0"/>
    <w:rsid w:val="00F94D00"/>
    <w:rsid w:val="00F97384"/>
    <w:rsid w:val="00FA1067"/>
    <w:rsid w:val="00FA1B7A"/>
    <w:rsid w:val="00FA21EE"/>
    <w:rsid w:val="00FA4A7B"/>
    <w:rsid w:val="00FA4EA0"/>
    <w:rsid w:val="00FA5654"/>
    <w:rsid w:val="00FA6451"/>
    <w:rsid w:val="00FA7A83"/>
    <w:rsid w:val="00FA7CDB"/>
    <w:rsid w:val="00FB2A88"/>
    <w:rsid w:val="00FC1A0F"/>
    <w:rsid w:val="00FC1DFE"/>
    <w:rsid w:val="00FC28BE"/>
    <w:rsid w:val="00FC2DAF"/>
    <w:rsid w:val="00FC2EAC"/>
    <w:rsid w:val="00FC43DD"/>
    <w:rsid w:val="00FC5155"/>
    <w:rsid w:val="00FC7409"/>
    <w:rsid w:val="00FC7A3E"/>
    <w:rsid w:val="00FD07A7"/>
    <w:rsid w:val="00FD5A25"/>
    <w:rsid w:val="00FD678D"/>
    <w:rsid w:val="00FD6A0B"/>
    <w:rsid w:val="00FD6D59"/>
    <w:rsid w:val="00FE0D85"/>
    <w:rsid w:val="00FE0E5A"/>
    <w:rsid w:val="00FE29D1"/>
    <w:rsid w:val="00FE6E83"/>
    <w:rsid w:val="00FE74FD"/>
    <w:rsid w:val="00FE7A59"/>
    <w:rsid w:val="00FF0448"/>
    <w:rsid w:val="00FF0846"/>
    <w:rsid w:val="00FF1234"/>
    <w:rsid w:val="00FF1F3D"/>
    <w:rsid w:val="00FF4DA7"/>
    <w:rsid w:val="00FF5EB2"/>
    <w:rsid w:val="00FF6CB5"/>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3E636"/>
  <w15:chartTrackingRefBased/>
  <w15:docId w15:val="{6FDAAF18-EDED-4A5B-923E-CC16A74A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B6D"/>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583"/>
    <w:rPr>
      <w:color w:val="808080"/>
    </w:rPr>
  </w:style>
  <w:style w:type="character" w:styleId="CommentReference">
    <w:name w:val="annotation reference"/>
    <w:basedOn w:val="DefaultParagraphFont"/>
    <w:unhideWhenUsed/>
    <w:rsid w:val="001A5583"/>
    <w:rPr>
      <w:sz w:val="16"/>
      <w:szCs w:val="16"/>
    </w:rPr>
  </w:style>
  <w:style w:type="paragraph" w:styleId="CommentText">
    <w:name w:val="annotation text"/>
    <w:basedOn w:val="Normal"/>
    <w:link w:val="CommentTextChar"/>
    <w:unhideWhenUsed/>
    <w:rsid w:val="001A5583"/>
    <w:pPr>
      <w:spacing w:line="240" w:lineRule="auto"/>
    </w:pPr>
    <w:rPr>
      <w:sz w:val="20"/>
      <w:szCs w:val="20"/>
    </w:rPr>
  </w:style>
  <w:style w:type="character" w:customStyle="1" w:styleId="CommentTextChar">
    <w:name w:val="Comment Text Char"/>
    <w:basedOn w:val="DefaultParagraphFont"/>
    <w:link w:val="CommentText"/>
    <w:rsid w:val="001A5583"/>
    <w:rPr>
      <w:sz w:val="20"/>
      <w:szCs w:val="20"/>
      <w:lang w:val="x-none"/>
    </w:rPr>
  </w:style>
  <w:style w:type="paragraph" w:styleId="CommentSubject">
    <w:name w:val="annotation subject"/>
    <w:basedOn w:val="CommentText"/>
    <w:next w:val="CommentText"/>
    <w:link w:val="CommentSubjectChar"/>
    <w:uiPriority w:val="99"/>
    <w:semiHidden/>
    <w:unhideWhenUsed/>
    <w:rsid w:val="001A5583"/>
    <w:rPr>
      <w:b/>
      <w:bCs/>
    </w:rPr>
  </w:style>
  <w:style w:type="character" w:customStyle="1" w:styleId="CommentSubjectChar">
    <w:name w:val="Comment Subject Char"/>
    <w:basedOn w:val="CommentTextChar"/>
    <w:link w:val="CommentSubject"/>
    <w:uiPriority w:val="99"/>
    <w:semiHidden/>
    <w:rsid w:val="001A5583"/>
    <w:rPr>
      <w:b/>
      <w:bCs/>
      <w:sz w:val="20"/>
      <w:szCs w:val="20"/>
      <w:lang w:val="x-none"/>
    </w:rPr>
  </w:style>
  <w:style w:type="paragraph" w:styleId="BalloonText">
    <w:name w:val="Balloon Text"/>
    <w:basedOn w:val="Normal"/>
    <w:link w:val="BalloonTextChar"/>
    <w:uiPriority w:val="99"/>
    <w:semiHidden/>
    <w:unhideWhenUsed/>
    <w:rsid w:val="001A558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5583"/>
    <w:rPr>
      <w:rFonts w:ascii="Times New Roman" w:hAnsi="Times New Roman" w:cs="Times New Roman"/>
      <w:sz w:val="18"/>
      <w:szCs w:val="18"/>
      <w:lang w:val="x-none"/>
    </w:rPr>
  </w:style>
  <w:style w:type="table" w:styleId="TableGrid">
    <w:name w:val="Table Grid"/>
    <w:basedOn w:val="TableNormal"/>
    <w:uiPriority w:val="39"/>
    <w:rsid w:val="001A5583"/>
    <w:pPr>
      <w:spacing w:after="0" w:line="240" w:lineRule="auto"/>
    </w:pPr>
    <w:rPr>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A5583"/>
  </w:style>
  <w:style w:type="paragraph" w:customStyle="1" w:styleId="EndNoteBibliographyTitle">
    <w:name w:val="EndNote Bibliography Title"/>
    <w:basedOn w:val="Normal"/>
    <w:link w:val="EndNoteBibliographyTitleChar"/>
    <w:rsid w:val="001A5583"/>
    <w:rPr>
      <w:rFonts w:ascii="Times New Roman" w:hAnsi="Times New Roman" w:cs="Times New Roman"/>
      <w:sz w:val="24"/>
      <w:szCs w:val="24"/>
      <w:lang w:val="en-US"/>
    </w:rPr>
  </w:style>
  <w:style w:type="character" w:customStyle="1" w:styleId="EndNoteBibliographyTitleChar">
    <w:name w:val="EndNote Bibliography Title Char"/>
    <w:basedOn w:val="DefaultParagraphFont"/>
    <w:link w:val="EndNoteBibliographyTitle"/>
    <w:rsid w:val="001A5583"/>
    <w:rPr>
      <w:rFonts w:ascii="Times New Roman" w:hAnsi="Times New Roman" w:cs="Times New Roman"/>
      <w:sz w:val="24"/>
      <w:szCs w:val="24"/>
    </w:rPr>
  </w:style>
  <w:style w:type="paragraph" w:customStyle="1" w:styleId="EndNoteBibliography">
    <w:name w:val="EndNote Bibliography"/>
    <w:basedOn w:val="Normal"/>
    <w:link w:val="EndNoteBibliographyChar"/>
    <w:rsid w:val="001A5583"/>
    <w:pPr>
      <w:spacing w:line="240" w:lineRule="auto"/>
    </w:pPr>
    <w:rPr>
      <w:rFonts w:ascii="Times New Roman" w:hAnsi="Times New Roman" w:cs="Times New Roman"/>
      <w:sz w:val="24"/>
    </w:rPr>
  </w:style>
  <w:style w:type="character" w:customStyle="1" w:styleId="EndNoteBibliographyChar">
    <w:name w:val="EndNote Bibliography Char"/>
    <w:basedOn w:val="DefaultParagraphFont"/>
    <w:link w:val="EndNoteBibliography"/>
    <w:rsid w:val="001A5583"/>
    <w:rPr>
      <w:rFonts w:ascii="Times New Roman" w:hAnsi="Times New Roman" w:cs="Times New Roman"/>
      <w:sz w:val="24"/>
      <w:lang w:val="x-none"/>
    </w:rPr>
  </w:style>
  <w:style w:type="paragraph" w:styleId="Header">
    <w:name w:val="header"/>
    <w:basedOn w:val="Normal"/>
    <w:link w:val="HeaderChar"/>
    <w:uiPriority w:val="99"/>
    <w:unhideWhenUsed/>
    <w:rsid w:val="001A5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583"/>
    <w:rPr>
      <w:lang w:val="x-none"/>
    </w:rPr>
  </w:style>
  <w:style w:type="paragraph" w:styleId="Footer">
    <w:name w:val="footer"/>
    <w:basedOn w:val="Normal"/>
    <w:link w:val="FooterChar"/>
    <w:uiPriority w:val="99"/>
    <w:unhideWhenUsed/>
    <w:rsid w:val="001A5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583"/>
    <w:rPr>
      <w:lang w:val="x-none"/>
    </w:rPr>
  </w:style>
  <w:style w:type="character" w:styleId="Hyperlink">
    <w:name w:val="Hyperlink"/>
    <w:basedOn w:val="DefaultParagraphFont"/>
    <w:uiPriority w:val="99"/>
    <w:unhideWhenUsed/>
    <w:rsid w:val="001A5583"/>
    <w:rPr>
      <w:color w:val="0563C1" w:themeColor="hyperlink"/>
      <w:u w:val="single"/>
    </w:rPr>
  </w:style>
  <w:style w:type="character" w:customStyle="1" w:styleId="UnresolvedMention1">
    <w:name w:val="Unresolved Mention1"/>
    <w:basedOn w:val="DefaultParagraphFont"/>
    <w:uiPriority w:val="99"/>
    <w:semiHidden/>
    <w:unhideWhenUsed/>
    <w:rsid w:val="001A5583"/>
    <w:rPr>
      <w:color w:val="808080"/>
      <w:shd w:val="clear" w:color="auto" w:fill="E6E6E6"/>
    </w:rPr>
  </w:style>
  <w:style w:type="paragraph" w:styleId="Revision">
    <w:name w:val="Revision"/>
    <w:hidden/>
    <w:uiPriority w:val="99"/>
    <w:semiHidden/>
    <w:rsid w:val="001A5583"/>
    <w:pPr>
      <w:spacing w:after="0" w:line="240" w:lineRule="auto"/>
    </w:pPr>
    <w:rPr>
      <w:lang w:val="x-none"/>
    </w:rPr>
  </w:style>
  <w:style w:type="paragraph" w:styleId="Caption">
    <w:name w:val="caption"/>
    <w:basedOn w:val="Normal"/>
    <w:next w:val="Normal"/>
    <w:uiPriority w:val="35"/>
    <w:unhideWhenUsed/>
    <w:qFormat/>
    <w:rsid w:val="001A5583"/>
    <w:pPr>
      <w:spacing w:after="200" w:line="240" w:lineRule="auto"/>
    </w:pPr>
    <w:rPr>
      <w:i/>
      <w:iCs/>
      <w:color w:val="44546A" w:themeColor="text2"/>
      <w:sz w:val="18"/>
      <w:szCs w:val="18"/>
    </w:rPr>
  </w:style>
  <w:style w:type="character" w:customStyle="1" w:styleId="ListLabel1">
    <w:name w:val="ListLabel 1"/>
    <w:qFormat/>
    <w:rsid w:val="001A5583"/>
    <w:rPr>
      <w:color w:val="1155CC"/>
    </w:rPr>
  </w:style>
  <w:style w:type="table" w:customStyle="1" w:styleId="TableGrid1">
    <w:name w:val="Table Grid1"/>
    <w:basedOn w:val="TableNormal"/>
    <w:next w:val="TableGrid"/>
    <w:uiPriority w:val="39"/>
    <w:rsid w:val="001A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A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A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5583"/>
  </w:style>
  <w:style w:type="numbering" w:customStyle="1" w:styleId="NoList11">
    <w:name w:val="No List11"/>
    <w:next w:val="NoList"/>
    <w:uiPriority w:val="99"/>
    <w:semiHidden/>
    <w:unhideWhenUsed/>
    <w:rsid w:val="001A5583"/>
  </w:style>
  <w:style w:type="character" w:customStyle="1" w:styleId="UnresolvedMention2">
    <w:name w:val="Unresolved Mention2"/>
    <w:basedOn w:val="DefaultParagraphFont"/>
    <w:uiPriority w:val="99"/>
    <w:semiHidden/>
    <w:unhideWhenUsed/>
    <w:rsid w:val="001A5583"/>
    <w:rPr>
      <w:color w:val="808080"/>
      <w:shd w:val="clear" w:color="auto" w:fill="E6E6E6"/>
    </w:rPr>
  </w:style>
  <w:style w:type="table" w:customStyle="1" w:styleId="TableGrid6">
    <w:name w:val="Table Grid6"/>
    <w:basedOn w:val="TableNormal"/>
    <w:next w:val="TableGrid"/>
    <w:uiPriority w:val="39"/>
    <w:rsid w:val="001A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A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583"/>
    <w:pPr>
      <w:ind w:left="720"/>
      <w:contextualSpacing/>
    </w:pPr>
    <w:rPr>
      <w:lang w:val="en-GB"/>
    </w:rPr>
  </w:style>
  <w:style w:type="paragraph" w:styleId="EndnoteText">
    <w:name w:val="endnote text"/>
    <w:basedOn w:val="Normal"/>
    <w:link w:val="EndnoteTextChar"/>
    <w:uiPriority w:val="99"/>
    <w:semiHidden/>
    <w:unhideWhenUsed/>
    <w:rsid w:val="001A55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5583"/>
    <w:rPr>
      <w:sz w:val="20"/>
      <w:szCs w:val="20"/>
      <w:lang w:val="x-none"/>
    </w:rPr>
  </w:style>
  <w:style w:type="character" w:styleId="EndnoteReference">
    <w:name w:val="endnote reference"/>
    <w:basedOn w:val="DefaultParagraphFont"/>
    <w:uiPriority w:val="99"/>
    <w:semiHidden/>
    <w:unhideWhenUsed/>
    <w:rsid w:val="001A5583"/>
    <w:rPr>
      <w:vertAlign w:val="superscript"/>
    </w:rPr>
  </w:style>
  <w:style w:type="paragraph" w:styleId="NormalWeb">
    <w:name w:val="Normal (Web)"/>
    <w:basedOn w:val="Normal"/>
    <w:uiPriority w:val="99"/>
    <w:semiHidden/>
    <w:unhideWhenUsed/>
    <w:rsid w:val="001A55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1A5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533478">
      <w:bodyDiv w:val="1"/>
      <w:marLeft w:val="0"/>
      <w:marRight w:val="0"/>
      <w:marTop w:val="0"/>
      <w:marBottom w:val="0"/>
      <w:divBdr>
        <w:top w:val="none" w:sz="0" w:space="0" w:color="auto"/>
        <w:left w:val="none" w:sz="0" w:space="0" w:color="auto"/>
        <w:bottom w:val="none" w:sz="0" w:space="0" w:color="auto"/>
        <w:right w:val="none" w:sz="0" w:space="0" w:color="auto"/>
      </w:divBdr>
    </w:div>
    <w:div w:id="20444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kinson@kemri-wellcome.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D28A6-3463-A04D-BD8D-F9A4598C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42452</Words>
  <Characters>241982</Characters>
  <Application>Microsoft Office Word</Application>
  <DocSecurity>0</DocSecurity>
  <Lines>2016</Lines>
  <Paragraphs>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Sarah Atkinson</cp:lastModifiedBy>
  <cp:revision>2</cp:revision>
  <cp:lastPrinted>2019-12-20T08:39:00Z</cp:lastPrinted>
  <dcterms:created xsi:type="dcterms:W3CDTF">2020-04-24T15:34:00Z</dcterms:created>
  <dcterms:modified xsi:type="dcterms:W3CDTF">2020-04-24T15:34:00Z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8a80b178-30fc-304a-9e60-ec2528bccc55</vt:lpwstr>
  </property>
  <property fmtid="{D5CDD505-2E9C-101B-9397-08002B2CF9AE}" pid="4" name="Mendeley Citation Style_1">
    <vt:lpwstr>http://csl.mendeley.com/styles/506497451/vancouver2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http://csl.mendeley.com/styles/506497451/vancouver2</vt:lpwstr>
  </property>
  <property fmtid="{D5CDD505-2E9C-101B-9397-08002B2CF9AE}" pid="24" name="Mendeley Recent Style Name 9_1">
    <vt:lpwstr>Vancouver - Caroline Bundi</vt:lpwstr>
  </property>
</Properties>
</file>