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82C4" w14:textId="77777777" w:rsidR="007453F0" w:rsidRPr="00A1516D" w:rsidRDefault="007453F0" w:rsidP="007453F0">
      <w:pPr>
        <w:rPr>
          <w:b/>
        </w:rPr>
      </w:pPr>
      <w:r w:rsidRPr="00A1516D">
        <w:rPr>
          <w:b/>
        </w:rPr>
        <w:t>Contested legitimacy for anthropologists involved in medical humanitarian action: Experiences f</w:t>
      </w:r>
      <w:r>
        <w:rPr>
          <w:b/>
        </w:rPr>
        <w:t>rom</w:t>
      </w:r>
      <w:r w:rsidRPr="00A1516D">
        <w:rPr>
          <w:b/>
        </w:rPr>
        <w:t xml:space="preserve"> the </w:t>
      </w:r>
      <w:r>
        <w:rPr>
          <w:b/>
        </w:rPr>
        <w:t xml:space="preserve">2014-2016 </w:t>
      </w:r>
      <w:r w:rsidRPr="00A1516D">
        <w:rPr>
          <w:b/>
        </w:rPr>
        <w:t>West Africa Ebola epidemic</w:t>
      </w:r>
    </w:p>
    <w:p w14:paraId="36C44E7A" w14:textId="77777777" w:rsidR="007453F0" w:rsidRDefault="007453F0" w:rsidP="007453F0"/>
    <w:p w14:paraId="24037DC8" w14:textId="77777777" w:rsidR="007453F0" w:rsidRDefault="007453F0" w:rsidP="007453F0"/>
    <w:p w14:paraId="34FD24DE" w14:textId="1B3C222F" w:rsidR="007453F0" w:rsidRDefault="007453F0" w:rsidP="007453F0">
      <w:r>
        <w:t>Shelley Lees</w:t>
      </w:r>
      <w:r w:rsidRPr="007453F0">
        <w:rPr>
          <w:vertAlign w:val="superscript"/>
        </w:rPr>
        <w:t>1</w:t>
      </w:r>
      <w:r>
        <w:t>, Jennifer Palmer, Fanny Procureur, Karl Blanchet</w:t>
      </w:r>
    </w:p>
    <w:p w14:paraId="2D451B9C" w14:textId="43A8D7B6" w:rsidR="007453F0" w:rsidRDefault="007453F0" w:rsidP="007453F0">
      <w:r>
        <w:t>London School of Hygiene and Tropical Medicine</w:t>
      </w:r>
    </w:p>
    <w:p w14:paraId="3F683C61" w14:textId="77777777" w:rsidR="007453F0" w:rsidRDefault="007453F0" w:rsidP="007453F0"/>
    <w:p w14:paraId="0BA6C8D2" w14:textId="0A6AF0E9" w:rsidR="007453F0" w:rsidRPr="007453F0" w:rsidRDefault="007453F0" w:rsidP="007453F0">
      <w:pPr>
        <w:rPr>
          <w:vertAlign w:val="superscript"/>
        </w:rPr>
      </w:pPr>
      <w:r w:rsidRPr="007453F0">
        <w:rPr>
          <w:vertAlign w:val="superscript"/>
        </w:rPr>
        <w:t>1</w:t>
      </w:r>
      <w:r>
        <w:t xml:space="preserve">Corresponding Author: London School of Hygiene and Tropical Medicine, 15-17 Tavistock Place, WC1H 9SH. Email: </w:t>
      </w:r>
      <w:hyperlink r:id="rId8" w:history="1">
        <w:r w:rsidRPr="007B69D2">
          <w:rPr>
            <w:rStyle w:val="Hyperlink"/>
          </w:rPr>
          <w:t>shelley.lees@lshtm.ac.uk</w:t>
        </w:r>
      </w:hyperlink>
      <w:r>
        <w:t>. Tel: +442079272586</w:t>
      </w:r>
    </w:p>
    <w:p w14:paraId="06768343" w14:textId="77777777" w:rsidR="007453F0" w:rsidRDefault="007453F0" w:rsidP="00AB0F65">
      <w:pPr>
        <w:pStyle w:val="Heading1"/>
      </w:pPr>
    </w:p>
    <w:p w14:paraId="20DEEBFF" w14:textId="77777777" w:rsidR="007453F0" w:rsidRDefault="007453F0" w:rsidP="00AB0F65">
      <w:pPr>
        <w:pStyle w:val="Heading1"/>
      </w:pPr>
    </w:p>
    <w:p w14:paraId="468084CA" w14:textId="77777777" w:rsidR="007453F0" w:rsidRDefault="007453F0" w:rsidP="00AB0F65">
      <w:pPr>
        <w:pStyle w:val="Heading1"/>
      </w:pPr>
    </w:p>
    <w:p w14:paraId="174B13AD" w14:textId="77777777" w:rsidR="007453F0" w:rsidRDefault="007453F0" w:rsidP="00AB0F65">
      <w:pPr>
        <w:pStyle w:val="Heading1"/>
      </w:pPr>
    </w:p>
    <w:p w14:paraId="1ADCAA2B" w14:textId="77777777" w:rsidR="007453F0" w:rsidRDefault="007453F0" w:rsidP="00AB0F65">
      <w:pPr>
        <w:pStyle w:val="Heading1"/>
      </w:pPr>
    </w:p>
    <w:p w14:paraId="206BAE91" w14:textId="77777777" w:rsidR="007453F0" w:rsidRDefault="007453F0" w:rsidP="00AB0F65">
      <w:pPr>
        <w:pStyle w:val="Heading1"/>
      </w:pPr>
    </w:p>
    <w:p w14:paraId="59183BC5" w14:textId="77777777" w:rsidR="007453F0" w:rsidRDefault="007453F0" w:rsidP="00AB0F65">
      <w:pPr>
        <w:pStyle w:val="Heading1"/>
      </w:pPr>
    </w:p>
    <w:p w14:paraId="21BCEB9C" w14:textId="77777777" w:rsidR="007453F0" w:rsidRDefault="007453F0" w:rsidP="00AB0F65">
      <w:pPr>
        <w:pStyle w:val="Heading1"/>
      </w:pPr>
    </w:p>
    <w:p w14:paraId="1EEABF9E" w14:textId="77777777" w:rsidR="007453F0" w:rsidRDefault="007453F0" w:rsidP="00AB0F65">
      <w:pPr>
        <w:pStyle w:val="Heading1"/>
      </w:pPr>
    </w:p>
    <w:p w14:paraId="73C47C5F" w14:textId="77777777" w:rsidR="007453F0" w:rsidRDefault="007453F0" w:rsidP="00AB0F65">
      <w:pPr>
        <w:pStyle w:val="Heading1"/>
      </w:pPr>
    </w:p>
    <w:p w14:paraId="77536B66" w14:textId="77777777" w:rsidR="007453F0" w:rsidRDefault="007453F0" w:rsidP="00AB0F65">
      <w:pPr>
        <w:pStyle w:val="Heading1"/>
      </w:pPr>
    </w:p>
    <w:p w14:paraId="0C0DF120" w14:textId="77777777" w:rsidR="007453F0" w:rsidRDefault="007453F0">
      <w:pPr>
        <w:spacing w:line="240" w:lineRule="auto"/>
        <w:rPr>
          <w:rFonts w:eastAsiaTheme="majorEastAsia" w:cstheme="majorBidi"/>
          <w:b/>
          <w:sz w:val="28"/>
          <w:szCs w:val="28"/>
        </w:rPr>
      </w:pPr>
      <w:r>
        <w:br w:type="page"/>
      </w:r>
    </w:p>
    <w:p w14:paraId="0862D438" w14:textId="4BEE3256" w:rsidR="00A1516D" w:rsidRDefault="00A1516D" w:rsidP="00AB0F65">
      <w:pPr>
        <w:pStyle w:val="Heading1"/>
      </w:pPr>
      <w:r>
        <w:lastRenderedPageBreak/>
        <w:t xml:space="preserve">Abstract </w:t>
      </w:r>
    </w:p>
    <w:p w14:paraId="69DEB350" w14:textId="0DE810F9" w:rsidR="006B00BB" w:rsidRPr="006B00BB" w:rsidRDefault="006B00BB" w:rsidP="00B44695">
      <w:r>
        <w:t>The growing involvement of anthropologists in medical humanitarian response efforts has laid bare the moral and ethical consequences that emerge from humanitarian action. Anthropologists are well placed to examine the social, political, cultural and economic dimensions that influence the spread of diseases, and the ways in which to respond to epidemics. Anthropologists are also, with care, able to turn a critical lens on medical humanitarian response. However, there</w:t>
      </w:r>
      <w:r w:rsidR="009C114E">
        <w:t xml:space="preserve"> remains some resistance to </w:t>
      </w:r>
      <w:r>
        <w:t>involving anthrop</w:t>
      </w:r>
      <w:r w:rsidR="00B9703A">
        <w:t>ologists in response activities in the field. Drawing on interviews with anthropologists and humanitarian workers involved in the 2014-2016 West African Ebola epidemic</w:t>
      </w:r>
      <w:r w:rsidR="009C114E">
        <w:t>,</w:t>
      </w:r>
      <w:r w:rsidR="00B9703A">
        <w:t xml:space="preserve"> this paper reveals the complex roles taken on by anthropologists in the field and reveals how anthropologists faced questions of legitimacy </w:t>
      </w:r>
      <w:r w:rsidR="00B94043">
        <w:t xml:space="preserve">vis-à-vis communities and responders </w:t>
      </w:r>
      <w:r w:rsidR="00B9703A">
        <w:t>in their roles in response activities, which focused on acting as ‘firefighters’ and ‘cultural brokers’</w:t>
      </w:r>
      <w:r w:rsidR="00B44695">
        <w:t xml:space="preserve"> as well as legitimacy as academic researchers</w:t>
      </w:r>
      <w:r w:rsidR="00B9703A">
        <w:t xml:space="preserve">. Whilst these anthropologists were able to conduct research alongside these activities, or draw on anthropological knowledge to inform response activities, questions also arose about the legitimacy of these roles for anthropological academia. We conclude </w:t>
      </w:r>
      <w:r w:rsidR="00B44695">
        <w:t xml:space="preserve">that </w:t>
      </w:r>
      <w:r w:rsidR="00B44695">
        <w:rPr>
          <w:rStyle w:val="CommentReference"/>
        </w:rPr>
        <w:t>t</w:t>
      </w:r>
      <w:r w:rsidR="00B44695">
        <w:t xml:space="preserve">he process of gaining legitimacy from all these different constituencies is particular to anthropologists </w:t>
      </w:r>
      <w:r w:rsidR="007453F0">
        <w:t>and reveals the role of ‘giving voice’ to communities alongside critiquing medical humanitarianism</w:t>
      </w:r>
      <w:r w:rsidR="00B44695">
        <w:t>. W</w:t>
      </w:r>
      <w:r w:rsidR="009C114E">
        <w:t xml:space="preserve">hilst </w:t>
      </w:r>
      <w:r w:rsidR="00B9703A">
        <w:t xml:space="preserve">these anthropologists have strengthened the argument for the involvement of anthropologists </w:t>
      </w:r>
      <w:r w:rsidR="007453F0">
        <w:t>in epidemic response t</w:t>
      </w:r>
      <w:r w:rsidR="007411A4">
        <w:t>his anthropological engagement with medical humanitarianism has revealed theoretical considerations more broadly for the discipline, as highlighted through engagement in other fields, especially in human rights and global health.</w:t>
      </w:r>
    </w:p>
    <w:p w14:paraId="32D2DC04" w14:textId="77777777" w:rsidR="00A1516D" w:rsidRDefault="00A1516D" w:rsidP="00551DF7"/>
    <w:p w14:paraId="5CF3A11F" w14:textId="77777777" w:rsidR="005450F2" w:rsidRDefault="005450F2" w:rsidP="005450F2">
      <w:pPr>
        <w:pStyle w:val="Heading1"/>
      </w:pPr>
      <w:r>
        <w:lastRenderedPageBreak/>
        <w:t>Acknowledgments</w:t>
      </w:r>
    </w:p>
    <w:p w14:paraId="0978FA4E" w14:textId="77777777" w:rsidR="005450F2" w:rsidRPr="00FF2DF0" w:rsidRDefault="005450F2" w:rsidP="005450F2">
      <w:r>
        <w:t xml:space="preserve">We would like to acknowledge NIHR (Grant </w:t>
      </w:r>
      <w:r w:rsidRPr="00FF2DF0">
        <w:t>IS-RRT-1015-001) for funding this study. We would also like to acknowledge the participants in the study for involvement and for Mark Marchant for comments on the final draft. We would also like to acknowledge the anonymous reviewers for their very helpful comments.</w:t>
      </w:r>
    </w:p>
    <w:p w14:paraId="771ADF40" w14:textId="6AB47088" w:rsidR="005450F2" w:rsidRDefault="005450F2" w:rsidP="005450F2">
      <w:r w:rsidRPr="00FF2DF0">
        <w:t xml:space="preserve"> </w:t>
      </w:r>
    </w:p>
    <w:p w14:paraId="67495458" w14:textId="06B20949" w:rsidR="00FA4703" w:rsidRDefault="00FA4703" w:rsidP="00AB0F65">
      <w:pPr>
        <w:pStyle w:val="Heading1"/>
      </w:pPr>
      <w:r w:rsidRPr="007C430B">
        <w:t>Introduction</w:t>
      </w:r>
    </w:p>
    <w:p w14:paraId="12C1D14D" w14:textId="4003FC12" w:rsidR="000E010B" w:rsidRDefault="007227A3" w:rsidP="00767325">
      <w:r w:rsidRPr="007C4D7F">
        <w:t xml:space="preserve">Since the 1980s there has been a significant increase in </w:t>
      </w:r>
      <w:r w:rsidR="006C2960">
        <w:t xml:space="preserve">infectious </w:t>
      </w:r>
      <w:r w:rsidRPr="007C4D7F">
        <w:t>disease outbreaks</w:t>
      </w:r>
      <w:r w:rsidR="007C4D7F" w:rsidRPr="007C4D7F">
        <w:t xml:space="preserve"> </w:t>
      </w:r>
      <w:r w:rsidR="006C2960">
        <w:t>globally</w:t>
      </w:r>
      <w:r w:rsidR="00EC0715">
        <w:t xml:space="preserve">, which has necessitated </w:t>
      </w:r>
      <w:r w:rsidR="00EC0715" w:rsidRPr="007C4D7F">
        <w:t xml:space="preserve">an expansion in medical </w:t>
      </w:r>
      <w:r w:rsidR="00B94043">
        <w:t xml:space="preserve">and public health </w:t>
      </w:r>
      <w:r w:rsidR="00EC0715" w:rsidRPr="007C4D7F">
        <w:t>humanitarian response</w:t>
      </w:r>
      <w:r w:rsidR="006C2960">
        <w:t xml:space="preserve"> </w:t>
      </w:r>
      <w:r w:rsidR="00B44695">
        <w:fldChar w:fldCharType="begin" w:fldLock="1"/>
      </w:r>
      <w:r w:rsidR="00B44695">
        <w:instrText>ADDIN CSL_CITATION {"citationItems":[{"id":"ITEM-1","itemData":{"DOI":"10.1098/rsif.2014.0950","ISBN":"1742-5662","ISSN":"17425662","PMID":"25401184","abstract":"To characterize the change in frequency of infectious disease outbreaks over time worldwide, we encoded and analysed a novel 33-year dataset (1980-2013) of 12,102 outbreaks of 215 human infectious diseases, comprising more than 44 million cases occuring in 219 nations. We merged these records with ecological characteristics of the causal pathogens to examine global temporal trends in the total number of outbreaks, disease richness (number of unique diseases), disease diversity (richness and outbreak evenness) and per capita cases. Bacteria, viruses, zoonotic diseases (originating in animals) and those caused by pathogens transmitted by vector hosts were responsible for the majority of outbreaks in our dataset. After controlling for disease surveillance, communications, geography and host availability, we find the total number and diversity of outbreaks, and richness of causal diseases increased significantly since 1980 (p &lt; 0.0001). When we incorporate Internet usage into the model to control for biased reporting of outbreaks (starting 1990), the overall number of outbreaks and disease richness still increase significantly with time (p &lt; 0.0001), but per capita cases decrease significantly ( p = 0.005). Temporal trends in outbreaks differ based on the causal pathogen's taxonomy, host requirements and transmission mode. We discuss our preliminary findings in the context of global disease emergence and surveillance.","author":[{"dropping-particle":"","family":"Smith","given":"Katherine F","non-dropping-particle":"","parse-names":false,"suffix":""},{"dropping-particle":"","family":"Goldberg","given":"Michael","non-dropping-particle":"","parse-names":false,"suffix":""},{"dropping-particle":"","family":"Rosenthal","given":"Samantha","non-dropping-particle":"","parse-names":false,"suffix":""},{"dropping-particle":"","family":"Carlson","given":"Lynn","non-dropping-particle":"","parse-names":false,"suffix":""},{"dropping-particle":"","family":"Chen","given":"Jane","non-dropping-particle":"","parse-names":false,"suffix":""},{"dropping-particle":"","family":"Chen","given":"Cici","non-dropping-particle":"","parse-names":false,"suffix":""},{"dropping-particle":"","family":"Ramachandran","given":"Sohini","non-dropping-particle":"","parse-names":false,"suffix":""}],"container-title":"Journal of the Royal Society Interface","id":"ITEM-1","issue":"101","issued":{"date-parts":[["2014"]]},"title":"Global rise in human infectious disease outbreaks","type":"article-journal","volume":"11"},"uris":["http://www.mendeley.com/documents/?uuid=97199f52-83bc-3b30-8640-ea9dea3016d6"]}],"mendeley":{"formattedCitation":"(Smith et al. 2014)","plainTextFormattedCitation":"(Smith et al. 2014)","previouslyFormattedCitation":"(Smith et al. 2014)"},"properties":{"noteIndex":0},"schema":"https://github.com/citation-style-language/schema/raw/master/csl-citation.json"}</w:instrText>
      </w:r>
      <w:r w:rsidR="00B44695">
        <w:fldChar w:fldCharType="separate"/>
      </w:r>
      <w:r w:rsidR="00B44695" w:rsidRPr="00B44695">
        <w:rPr>
          <w:noProof/>
        </w:rPr>
        <w:t>(Smith et al. 2014)</w:t>
      </w:r>
      <w:r w:rsidR="00B44695">
        <w:fldChar w:fldCharType="end"/>
      </w:r>
      <w:r w:rsidR="007C4D7F" w:rsidRPr="007C4D7F">
        <w:t>. Alongside this</w:t>
      </w:r>
      <w:r w:rsidR="00CC3AA7">
        <w:t>,</w:t>
      </w:r>
      <w:r w:rsidR="007C4D7F" w:rsidRPr="007C4D7F">
        <w:t xml:space="preserve"> there has been growing involvement of anthropologists in</w:t>
      </w:r>
      <w:r w:rsidR="00EC0715">
        <w:t xml:space="preserve"> </w:t>
      </w:r>
      <w:r w:rsidR="006B00BB">
        <w:t xml:space="preserve">medical </w:t>
      </w:r>
      <w:r w:rsidR="00955219">
        <w:t>humanitarian</w:t>
      </w:r>
      <w:r w:rsidR="007C4D7F" w:rsidRPr="007C4D7F">
        <w:t xml:space="preserve"> response efforts</w:t>
      </w:r>
      <w:r w:rsidR="00F20302">
        <w:t>.</w:t>
      </w:r>
      <w:r w:rsidR="00DC3EDC">
        <w:t xml:space="preserve"> </w:t>
      </w:r>
      <w:r w:rsidR="007B2C18">
        <w:t>Anthropological i</w:t>
      </w:r>
      <w:r w:rsidR="002D6414">
        <w:t xml:space="preserve">nterest in medical humanitarianism lies in the moral and ethical </w:t>
      </w:r>
      <w:r w:rsidR="00DC3EDC">
        <w:t>consequences</w:t>
      </w:r>
      <w:r w:rsidR="002D6414">
        <w:t xml:space="preserve"> that </w:t>
      </w:r>
      <w:r w:rsidR="00DC3EDC">
        <w:t>emerge from humanitarian action:</w:t>
      </w:r>
      <w:r w:rsidR="002D6414">
        <w:t xml:space="preserve"> in concerns with </w:t>
      </w:r>
      <w:r>
        <w:t>sickness and health;</w:t>
      </w:r>
      <w:r w:rsidR="00C03CFC">
        <w:t xml:space="preserve"> </w:t>
      </w:r>
      <w:r w:rsidR="00EC0715">
        <w:t xml:space="preserve">the </w:t>
      </w:r>
      <w:r w:rsidR="00DC3EDC">
        <w:t>suffering</w:t>
      </w:r>
      <w:r w:rsidR="00E53918">
        <w:t xml:space="preserve"> body in emergency situations</w:t>
      </w:r>
      <w:r w:rsidR="00DC3EDC">
        <w:t>;</w:t>
      </w:r>
      <w:r w:rsidR="002D6414">
        <w:t xml:space="preserve"> biomedi</w:t>
      </w:r>
      <w:r w:rsidR="00DC3EDC">
        <w:t>cal assumptions of universality;</w:t>
      </w:r>
      <w:r w:rsidR="002D6414">
        <w:t xml:space="preserve"> and </w:t>
      </w:r>
      <w:r w:rsidR="00F20302">
        <w:t>the structural causes of such crises</w:t>
      </w:r>
      <w:r w:rsidR="002D6414">
        <w:t xml:space="preserve"> </w:t>
      </w:r>
      <w:r w:rsidR="00B44695">
        <w:fldChar w:fldCharType="begin" w:fldLock="1"/>
      </w:r>
      <w:r w:rsidR="00B44695">
        <w:instrText>ADDIN CSL_CITATION {"citationItems":[{"id":"ITEM-1","itemData":{"DOI":"9780812291698","ISBN":"9780812247329","abstract":"Medical humanitarianism-medical and other health-related initiatives undertaken in conditions born of conflict, neglect, or disaster -has a prominent and growing presence in international development, global health, and human security interventions.features twelve essays that fold back the curtains on the individual experiences, institutional practices, and cultural forces that shape humanitarian practice.","author":[{"dropping-particle":"","family":"Abramowitz","given":"Sharon","non-dropping-particle":"","parse-names":false,"suffix":""},{"dropping-particle":"","family":"Panter-Brick","given":"Catherine","non-dropping-particle":"","parse-names":false,"suffix":""}],"id":"ITEM-1","issued":{"date-parts":[["2015"]]},"publisher":"University of Pennsylvania Press","title":"Medical Humanitarianism - Ethnographies of Practice","type":"book"},"uris":["http://www.mendeley.com/documents/?uuid=b8b460b9-e0cc-3efb-bdfd-3710a66fc1d2"]},{"id":"ITEM-2","itemData":{"DOI":"10.2307/3651595","ISBN":"1548-1360","ISSN":"08867356","abstract":"The politics of life and death is explored from the perspective of Doctors Without Borders (Médecins sans frontières [MSF]), an activist nongovernmental organization explicitly founded to respond to health crises on a global scale. Following the work of Michel Foucault and Giorgio Agamben, I underline key intersections between MSF's operations that express concern for human life in the midst of humanitarian disaster and the group's self-proclaimed ethic of engaged refusal. Adopting the analytic frame of biopolitics, I suggest that the actual practice of medical humanitarian organizations in crisis settings presents a fragmentary and uncertain form of such power, extended beyond stable sovereignty and deployed within a restricted temporal horizon.","author":[{"dropping-particle":"","family":"Redfield","given":"Peter","non-dropping-particle":"","parse-names":false,"suffix":""}],"container-title":"Cultural Anthropology","id":"ITEM-2","issue":"3","issued":{"date-parts":[["2005"]]},"page":"328-361","title":"Doctors, Borders, and Life in Crisis","type":"article-journal","volume":"20"},"uris":["http://www.mendeley.com/documents/?uuid=fee6f47a-4101-4d96-b37b-6729db3dcfbf"]},{"id":"ITEM-3","itemData":{"DOI":"10.1146/annurev-anthro-102313-030403","ISBN":"0084-6570","ISSN":"0084-6570","abstract":"This review traces anthropological studies of humanitarianism starting in the late 1980s, when humanitarianism began to take shape as a particular moral and political project through the formation of transnational nongovernmental organizations (NGOs). It follows both the evolving relationship of anthropologists to humanitarianism—initially as allies, then as critics, alternately embracing and challenging their conjoined humanist legacy—and the growing field of the anthropology of humanitarianism.","author":[{"dropping-particle":"","family":"Ticktin","given":"Miriam","non-dropping-particle":"","parse-names":false,"suffix":""}],"container-title":"Annual Review of Anthropology","id":"ITEM-3","issue":"1","issued":{"date-parts":[["2014","10","21"]]},"page":"273-289","publisher":" Annual Reviews ","title":"Transnational Humanitarianism","type":"article-journal","volume":"43"},"uris":["http://www.mendeley.com/documents/?uuid=3c5ab355-314a-4e31-a8b4-65b9d6c97694"]},{"id":"ITEM-4","itemData":{"DOI":"10.1136/bmjgh-2017-000534","ISSN":"2059-7908","PMID":"29607097","abstract":"Recent outbreaks of Ebola virus disease (2013-2016) and Zika virus (2015-2016) bring renewed recognition of the need to understand social pathways of disease transmission and barriers to care. Social scientists, anthropologists in particular, have been recognised as important players in disease outbreak response because of their ability to assess social, economic and political factors in local contexts. However, in emergency public health response, as with any interdisciplinary setting, different professions may disagree over methods, ethics and the nature of evidence itself. A disease outbreak is no place to begin to negotiate disciplinary differences. Given increasing demand for anthropologists to work alongside epidemiologists, clinicians and public health professionals in health crises, this paper gives a basic introduction to anthropological methods and seeks to bridge the gap in disciplinary expectations within emergencies. It asks: 'What can anthropologists do in a public health crisis and how do they do it?' It argues for an interdisciplinary conception of emergency and the recognition that social, psychological and institutional factors influence all aspects of care.","author":[{"dropping-particle":"","family":"Stellmach","given":"Darryl","non-dropping-particle":"","parse-names":false,"suffix":""},{"dropping-particle":"","family":"Beshar","given":"Isabel","non-dropping-particle":"","parse-names":false,"suffix":""},{"dropping-particle":"","family":"Bedford","given":"Juliet","non-dropping-particle":"","parse-names":false,"suffix":""},{"dropping-particle":"","family":"Cros","given":"Philipp","non-dropping-particle":"du","parse-names":false,"suffix":""},{"dropping-particle":"","family":"Stringer","given":"Beverley","non-dropping-particle":"","parse-names":false,"suffix":""}],"container-title":"BMJ global health","id":"ITEM-4","issue":"2","issued":{"date-parts":[["2018"]]},"page":"e000534","publisher":"BMJ Publishing Group","title":"Anthropology in public health emergencies: what is anthropology good for?","type":"article-journal","volume":"3"},"uris":["http://www.mendeley.com/documents/?uuid=9e112dd8-e6c5-3507-b96d-72543fa8860e"]}],"mendeley":{"formattedCitation":"(S. Abramowitz and Panter-Brick 2015; Redfield 2005; Ticktin 2014; Stellmach et al. 2018)","manualFormatting":"(Abramowitz and Panter-Brick 2015; Redfield 2005; Ticktin 2014; Stellmach et al. 2018)","plainTextFormattedCitation":"(S. Abramowitz and Panter-Brick 2015; Redfield 2005; Ticktin 2014; Stellmach et al. 2018)","previouslyFormattedCitation":"(S. Abramowitz and Panter-Brick 2015; Redfield 2005; Ticktin 2014; Stellmach et al. 2018)"},"properties":{"noteIndex":0},"schema":"https://github.com/citation-style-language/schema/raw/master/csl-citation.json"}</w:instrText>
      </w:r>
      <w:r w:rsidR="00B44695">
        <w:fldChar w:fldCharType="separate"/>
      </w:r>
      <w:r w:rsidR="00B44695">
        <w:rPr>
          <w:noProof/>
        </w:rPr>
        <w:t>(</w:t>
      </w:r>
      <w:r w:rsidR="00B44695" w:rsidRPr="00B44695">
        <w:rPr>
          <w:noProof/>
        </w:rPr>
        <w:t>Abramowitz and Panter-Brick 2015; Redfield 2005; Ticktin 2014; Stellmach et al. 2018)</w:t>
      </w:r>
      <w:r w:rsidR="00B44695">
        <w:fldChar w:fldCharType="end"/>
      </w:r>
      <w:r w:rsidR="00B44695">
        <w:t>.</w:t>
      </w:r>
    </w:p>
    <w:p w14:paraId="1A194E83" w14:textId="77777777" w:rsidR="00B44695" w:rsidRDefault="00B44695" w:rsidP="00767325"/>
    <w:p w14:paraId="73248831" w14:textId="64D352B8" w:rsidR="00767325" w:rsidRDefault="00A124F4" w:rsidP="00767325">
      <w:r>
        <w:t>The anthropological relationship with humanitarianism is complex</w:t>
      </w:r>
      <w:r w:rsidR="00955219">
        <w:t>,</w:t>
      </w:r>
      <w:r>
        <w:t xml:space="preserve"> though. On one hand</w:t>
      </w:r>
      <w:r w:rsidR="007810B3">
        <w:t>,</w:t>
      </w:r>
      <w:r>
        <w:t xml:space="preserve"> anthropology is well positioned to contribute to medical humanitarian action with its ‘</w:t>
      </w:r>
      <w:r w:rsidRPr="002523E9">
        <w:t>concern with the holistic study of humanity in relation to social, political, cultural, and economic contexts, as well as the breadth of its studies done internationally</w:t>
      </w:r>
      <w:r w:rsidR="000303D1">
        <w:t>’</w:t>
      </w:r>
      <w:r>
        <w:t xml:space="preserve"> </w:t>
      </w:r>
      <w:r w:rsidRPr="002523E9">
        <w:fldChar w:fldCharType="begin" w:fldLock="1"/>
      </w:r>
      <w:r w:rsidR="009F0077">
        <w:instrText>ADDIN CSL_CITATION {"citationItems":[{"id":"ITEM-1","itemData":{"DOI":"10.1016/0145-2134(77)90042-4","ISSN":"01452134","abstract":"This chapter addresses the contributions of anthropology towards the field of disaster studies and emergency management. Anthropology’s concern with the holistic study of humanity in relation to social, political, cultural, and economic contexts, as well as the breadth of its studies done internationally, seem to make it well-positioned to answer calls from within the field of disaster studies for an “expanded horizon.” This article examines contemporary contributions and investigations, following the life-cycle of a disaster event, from pre-disaster vulnerability, conceptions of risk, individual and social responses and coping strategies, and relief management. It concludes by providing recommendations for future research.","author":[{"dropping-particle":"","family":"Henry","given":"Doug","non-dropping-particle":"","parse-names":false,"suffix":""}],"container-title":"Disciplines, Disasters, and Emergency Management","id":"ITEM-1","issue":"1","issued":{"date-parts":[["2007"]]},"page":"1-371","title":"Anthropological Contributions to the Study of Disasters","type":"chapter","volume":"1"},"uris":["http://www.mendeley.com/documents/?uuid=b3c8eef4-8dbe-3537-a941-d8f1372543ad"]}],"mendeley":{"formattedCitation":"(Henry 2007)","manualFormatting":"(Henry 2005, p.111)","plainTextFormattedCitation":"(Henry 2007)","previouslyFormattedCitation":"(Henry 2007)"},"properties":{"noteIndex":0},"schema":"https://github.com/citation-style-language/schema/raw/master/csl-citation.json"}</w:instrText>
      </w:r>
      <w:r w:rsidRPr="002523E9">
        <w:fldChar w:fldCharType="separate"/>
      </w:r>
      <w:r w:rsidRPr="00A1516D">
        <w:rPr>
          <w:noProof/>
        </w:rPr>
        <w:t>(Henry 2005</w:t>
      </w:r>
      <w:r w:rsidR="00767325">
        <w:rPr>
          <w:noProof/>
        </w:rPr>
        <w:t>, p.111</w:t>
      </w:r>
      <w:r w:rsidRPr="00A1516D">
        <w:rPr>
          <w:noProof/>
        </w:rPr>
        <w:t>)</w:t>
      </w:r>
      <w:r w:rsidRPr="002523E9">
        <w:fldChar w:fldCharType="end"/>
      </w:r>
      <w:r>
        <w:t xml:space="preserve">.  </w:t>
      </w:r>
      <w:r w:rsidR="00D23AA2">
        <w:t xml:space="preserve">With the majority of disease outbreaks </w:t>
      </w:r>
      <w:r w:rsidR="00CC3AA7">
        <w:t xml:space="preserve">being </w:t>
      </w:r>
      <w:r w:rsidR="00D23AA2">
        <w:t xml:space="preserve">zoonotic in nature, </w:t>
      </w:r>
      <w:r w:rsidR="00767325" w:rsidRPr="00DF0035">
        <w:t xml:space="preserve">Brown and Kelly (2014) also argue </w:t>
      </w:r>
      <w:r w:rsidR="00767325">
        <w:t xml:space="preserve">that </w:t>
      </w:r>
      <w:r w:rsidR="00543A47">
        <w:t>anthropologists</w:t>
      </w:r>
      <w:r w:rsidR="00767325">
        <w:t xml:space="preserve"> can reveal</w:t>
      </w:r>
      <w:r w:rsidR="00D23AA2">
        <w:t xml:space="preserve"> essential</w:t>
      </w:r>
      <w:r w:rsidR="00767325" w:rsidRPr="00DF0035">
        <w:t xml:space="preserve"> ‘human-animal-nonhuman entanglements’ during epidemics, </w:t>
      </w:r>
      <w:r w:rsidR="00955219">
        <w:t>to understand</w:t>
      </w:r>
      <w:r w:rsidR="00767325" w:rsidRPr="00DF0035">
        <w:t xml:space="preserve"> how human engagement</w:t>
      </w:r>
      <w:r w:rsidR="00767325">
        <w:t xml:space="preserve"> with the material world, </w:t>
      </w:r>
      <w:r w:rsidR="00767325">
        <w:lastRenderedPageBreak/>
        <w:t xml:space="preserve">institutions, and animals facilitate the movement of pathogens </w:t>
      </w:r>
      <w:r w:rsidR="00767325">
        <w:fldChar w:fldCharType="begin" w:fldLock="1"/>
      </w:r>
      <w:r w:rsidR="00246446">
        <w:instrText>ADDIN CSL_CITATION {"citationItems":[{"id":"ITEM-1","itemData":{"DOI":"10.1111/maq.12092","ISBN":"0745-5194","ISSN":"15481387","PMID":"24752909","abstract":"This article outlines a research program for an anthropology of viral hemorrhagic fevers (collectively known as VHFs). It begins by reviewing the social science literature on Ebola, Marburg, and Lassa fevers and charting areas for future ethnographic attention. We theoretically elaborate the hotspot as a way of integrating analysis of the two routes of VHF infection: from animal reservoirs to humans and between humans. Drawing together recent anthropological investigations of human-animal entanglements with an ethnographic interest in the social production of space, we seek to enrich conceptualizations of viral movement by elaborating the circumstances through which viruses, humans, objects, and animals come into contact. We suggest that attention to the material proximities-between animals, humans, and objects-that constitute the hotspot opens a frontier site for critical and methodological development in medical anthropology and for future collaborations in VHF management and control.","author":[{"dropping-particle":"","family":"Brown","given":"Hannah","non-dropping-particle":"","parse-names":false,"suffix":""},{"dropping-particle":"","family":"Kelly","given":"Ann H.","non-dropping-particle":"","parse-names":false,"suffix":""}],"container-title":"Medical Anthropology Quarterly","id":"ITEM-1","issue":"2","issued":{"date-parts":[["2014","6","1"]]},"page":"280-303","title":"Material Proximities and Hotspots: Toward an Anthropology of Viral Hemorrhagic Fevers","type":"article-journal","volume":"28"},"locator":"283","uris":["http://www.mendeley.com/documents/?uuid=400e671f-b4a4-3f56-8902-279bec3d37fe"]}],"mendeley":{"formattedCitation":"(Brown and Kelly 2014, 283)","plainTextFormattedCitation":"(Brown and Kelly 2014, 283)","previouslyFormattedCitation":"(Brown and Kelly 2014, 283)"},"properties":{"noteIndex":0},"schema":"https://github.com/citation-style-language/schema/raw/master/csl-citation.json"}</w:instrText>
      </w:r>
      <w:r w:rsidR="00767325">
        <w:fldChar w:fldCharType="separate"/>
      </w:r>
      <w:r w:rsidR="00767325" w:rsidRPr="00A1516D">
        <w:rPr>
          <w:noProof/>
        </w:rPr>
        <w:t>(Brown and Kelly 2014, 283)</w:t>
      </w:r>
      <w:r w:rsidR="00767325">
        <w:fldChar w:fldCharType="end"/>
      </w:r>
      <w:r w:rsidR="00767325">
        <w:t>.</w:t>
      </w:r>
      <w:r w:rsidR="00955219">
        <w:t xml:space="preserve"> </w:t>
      </w:r>
      <w:r w:rsidR="00767325">
        <w:t>Thus, as Janes et al. (2012) pointed out, whilst epidemiologists focus on mechanisms of transmission</w:t>
      </w:r>
      <w:r w:rsidR="00D23AA2">
        <w:t>,</w:t>
      </w:r>
      <w:r w:rsidR="00767325">
        <w:t xml:space="preserve"> </w:t>
      </w:r>
      <w:r w:rsidR="00B94043">
        <w:t>anthropologists</w:t>
      </w:r>
      <w:r w:rsidR="00767325">
        <w:t xml:space="preserve"> can ‘speak of the scalar and multifaceted dimensions of influence in social systems – from an individual in a community to the wider political economy – that guide, constrain, or otherwise affect disease risk” (p.18).</w:t>
      </w:r>
    </w:p>
    <w:p w14:paraId="6F2D0B33" w14:textId="77777777" w:rsidR="00767325" w:rsidRDefault="00767325" w:rsidP="00767325"/>
    <w:p w14:paraId="170CDF79" w14:textId="368CF6A3" w:rsidR="00543A47" w:rsidRDefault="00543A47" w:rsidP="00AB0F65">
      <w:r>
        <w:t>O</w:t>
      </w:r>
      <w:r w:rsidR="00A124F4">
        <w:t xml:space="preserve">n the other </w:t>
      </w:r>
      <w:r w:rsidR="00ED225F">
        <w:t>hand</w:t>
      </w:r>
      <w:r w:rsidR="007810B3">
        <w:t>,</w:t>
      </w:r>
      <w:r w:rsidR="00ED225F">
        <w:t xml:space="preserve"> anthropologists </w:t>
      </w:r>
      <w:r w:rsidR="00A124F4">
        <w:t xml:space="preserve">take a </w:t>
      </w:r>
      <w:r w:rsidR="00ED225F">
        <w:t>critical positio</w:t>
      </w:r>
      <w:r>
        <w:t>n,</w:t>
      </w:r>
      <w:r w:rsidR="00ED225F">
        <w:t xml:space="preserve"> </w:t>
      </w:r>
      <w:r w:rsidR="00126435">
        <w:t xml:space="preserve">turning the lens on </w:t>
      </w:r>
      <w:r w:rsidR="00A124F4">
        <w:t>medical humanitarianism</w:t>
      </w:r>
      <w:r w:rsidR="00ED225F">
        <w:t xml:space="preserve"> itself</w:t>
      </w:r>
      <w:r w:rsidR="00126435">
        <w:t>, especially when</w:t>
      </w:r>
      <w:r w:rsidR="00A124F4">
        <w:t xml:space="preserve"> the imperative to intervene bring concerns of neo-colonialism</w:t>
      </w:r>
      <w:r w:rsidR="007810B3">
        <w:t xml:space="preserve">, </w:t>
      </w:r>
      <w:r w:rsidR="007810B3" w:rsidRPr="00A73DC4">
        <w:t>neoliberal economic policies</w:t>
      </w:r>
      <w:r>
        <w:t xml:space="preserve"> that</w:t>
      </w:r>
      <w:r w:rsidR="007810B3" w:rsidRPr="00A73DC4">
        <w:t xml:space="preserve"> weaken health systems, </w:t>
      </w:r>
      <w:r w:rsidR="007810B3">
        <w:t xml:space="preserve">and </w:t>
      </w:r>
      <w:r w:rsidR="007810B3" w:rsidRPr="00A73DC4">
        <w:t>the lack of local and historical knowledge in de</w:t>
      </w:r>
      <w:r w:rsidR="007810B3">
        <w:t>veloping humanitarian responses</w:t>
      </w:r>
      <w:r w:rsidR="00A124F4">
        <w:t xml:space="preserve"> </w:t>
      </w:r>
      <w:r w:rsidR="007810B3">
        <w:fldChar w:fldCharType="begin" w:fldLock="1"/>
      </w:r>
      <w:r w:rsidR="00EF77B1">
        <w:instrText>ADDIN CSL_CITATION {"citationItems":[{"id":"ITEM-1","itemData":{"DOI":"10.1146/annurev-anthro-102313-030403","ISBN":"0084-6570","ISSN":"0084-6570","abstract":"This review traces anthropological studies of humanitarianism starting in the late 1980s, when humanitarianism began to take shape as a particular moral and political project through the formation of transnational nongovernmental organizations (NGOs). It follows both the evolving relationship of anthropologists to humanitarianism—initially as allies, then as critics, alternately embracing and challenging their conjoined humanist legacy—and the growing field of the anthropology of humanitarianism.","author":[{"dropping-particle":"","family":"Ticktin","given":"Miriam","non-dropping-particle":"","parse-names":false,"suffix":""}],"container-title":"Annual Review of Anthropology","id":"ITEM-1","issue":"1","issued":{"date-parts":[["2014","10","21"]]},"page":"273-289","publisher":" Annual Reviews ","title":"Transnational Humanitarianism","type":"article-journal","volume":"43"},"uris":["http://www.mendeley.com/documents/?uuid=3c5ab355-314a-4e31-a8b4-65b9d6c97694"]},{"id":"ITEM-2","itemData":{"DOI":"10.1109/MCD.2000.888870","ISBN":"9780520271173","ISSN":"8755-3996","PMID":"16696185","abstract":"In the face of the world's disorders, moral concerns have provided a powerful ground for developing international as well as local policies. Didier Fassin draws on case materials from France, South Africa, Venezuela, and Palestine to explore the meaning of humanitarianism in the contexts of immigration and asylum, disease and poverty, disaster and war. He traces and analyzes recent shifts in moral and political discourse and practices - what he terms \"humanitarian reason\" - and shows in vivid examples how humanitarianism is confronted by inequality and violence. Deftly illuminating the tensions and contradictions in humanitarian government, he reveals the ambiguities confronting states and organizations as they struggle to deal with the intolerable. His critique of humanitarian reason, respectful of the participants involved but lucid about the stakes they disregard, offers theoretical and empirical foundations for a political and moral anthropology.","author":[{"dropping-particle":"","family":"Fassin","given":"Didier","non-dropping-particle":"","parse-names":false,"suffix":""}],"container-title":"Humanitarian Reason: A Moral History of the Present","id":"ITEM-2","issued":{"date-parts":[["2012"]]},"page":"223-242","title":"Humanitarian Reason: A Moral History of the Present","type":"entry-encyclopedia"},"uris":["http://www.mendeley.com/documents/?uuid=8ee5571c-c911-3f20-a5b1-0310c4b42eb6"]},{"id":"ITEM-3","itemData":{"DOI":"9780812291698","ISBN":"9780812247329","abstract":"Medical humanitarianism-medical and other health-related initiatives undertaken in conditions born of conflict, neglect, or disaster -has a prominent and growing presence in international development, global health, and human security interventions.features twelve essays that fold back the curtains on the individual experiences, institutional practices, and cultural forces that shape humanitarian practice.","author":[{"dropping-particle":"","family":"Abramowitz","given":"Sharon","non-dropping-particle":"","parse-names":false,"suffix":""},{"dropping-particle":"","family":"Panter-Brick","given":"Catherine","non-dropping-particle":"","parse-names":false,"suffix":""}],"id":"ITEM-3","issued":{"date-parts":[["2015"]]},"publisher":"University of Pennsylvania Press","title":"Medical Humanitarianism - Ethnographies of Practice","type":"book"},"uris":["http://www.mendeley.com/documents/?uuid=b8b460b9-e0cc-3efb-bdfd-3710a66fc1d2"]},{"id":"ITEM-4","itemData":{"DOI":"10.1111/1467-8322.12156","ISSN":"14678322","abstract":"The article discusses the four priorities concerning the prevention of Ebola virus diseases identified during the meeting of the American Anthropological Association (AAA) organized by anthropologists Doug Henry and Susan Shepler in Washington, D.C. in December 2014. Topics include the ways for strengthening the capacity of the national public health systems, the development of humanitarian relief, and the importance of anthropologists in valuing the ability.","author":[{"dropping-particle":"","family":"Henry","given":"Doug","non-dropping-particle":"","parse-names":false,"suffix":""},{"dropping-particle":"","family":"Shepler","given":"Susan","non-dropping-particle":"","parse-names":false,"suffix":""}],"container-title":"Anthropology Today","id":"ITEM-4","issue":"1","issued":{"date-parts":[["2015"]]},"page":"20-21","title":"AAA 2014: Ebola in focus","type":"paper-conference","volume":"31"},"uris":["http://www.mendeley.com/documents/?uuid=e69d4ddb-733e-3c4b-8857-a47137e6f791"]}],"mendeley":{"formattedCitation":"(Ticktin 2014; Fassin 2012; S. Abramowitz and Panter-Brick 2015; Henry and Shepler 2015)","manualFormatting":"(Ticktin 2014; Fassin 2012; Abramowitz and Panter-Brick 2015; Henry and Shepler 2015)","plainTextFormattedCitation":"(Ticktin 2014; Fassin 2012; S. Abramowitz and Panter-Brick 2015; Henry and Shepler 2015)","previouslyFormattedCitation":"(Ticktin 2014; Fassin 2012; S. Abramowitz and Panter-Brick 2015; Henry and Shepler 2015)"},"properties":{"noteIndex":0},"schema":"https://github.com/citation-style-language/schema/raw/master/csl-citation.json"}</w:instrText>
      </w:r>
      <w:r w:rsidR="007810B3">
        <w:fldChar w:fldCharType="separate"/>
      </w:r>
      <w:r w:rsidR="00EF77B1">
        <w:rPr>
          <w:noProof/>
        </w:rPr>
        <w:t xml:space="preserve">(Ticktin 2014; Fassin 2012; </w:t>
      </w:r>
      <w:r w:rsidR="007810B3" w:rsidRPr="007810B3">
        <w:rPr>
          <w:noProof/>
        </w:rPr>
        <w:t>Abramowitz and Panter-Brick 2015; Henry and Shepler 2015)</w:t>
      </w:r>
      <w:r w:rsidR="007810B3">
        <w:fldChar w:fldCharType="end"/>
      </w:r>
      <w:r w:rsidR="002B638F">
        <w:t xml:space="preserve">. </w:t>
      </w:r>
      <w:r w:rsidR="00B44695">
        <w:t xml:space="preserve">As many anthropologists have </w:t>
      </w:r>
      <w:r w:rsidR="002B638F">
        <w:t>argued</w:t>
      </w:r>
      <w:r w:rsidR="003819F3">
        <w:t xml:space="preserve">, </w:t>
      </w:r>
      <w:r w:rsidR="007810B3">
        <w:t xml:space="preserve">an anthropological lens can lay bare </w:t>
      </w:r>
      <w:r w:rsidR="002B638F">
        <w:t>local politic</w:t>
      </w:r>
      <w:r w:rsidR="00D23AA2">
        <w:t>al and</w:t>
      </w:r>
      <w:r w:rsidR="002B638F">
        <w:t xml:space="preserve"> economic</w:t>
      </w:r>
      <w:r w:rsidR="00D23AA2">
        <w:t xml:space="preserve"> tensions</w:t>
      </w:r>
      <w:r w:rsidR="002B638F">
        <w:t xml:space="preserve">, as well as historical </w:t>
      </w:r>
      <w:r w:rsidR="002B638F" w:rsidRPr="00833616">
        <w:t xml:space="preserve">circumstances </w:t>
      </w:r>
      <w:r w:rsidR="002B638F">
        <w:t>such as political repression, war</w:t>
      </w:r>
      <w:r w:rsidR="00D23AA2">
        <w:t xml:space="preserve"> and</w:t>
      </w:r>
      <w:r w:rsidR="002B638F">
        <w:t xml:space="preserve"> corruption that have engendered </w:t>
      </w:r>
      <w:r w:rsidR="002B638F" w:rsidRPr="00833616">
        <w:t xml:space="preserve">distrust of </w:t>
      </w:r>
      <w:r w:rsidR="002B638F">
        <w:t xml:space="preserve">those in </w:t>
      </w:r>
      <w:r w:rsidR="002B638F" w:rsidRPr="00833616">
        <w:t>power</w:t>
      </w:r>
      <w:r>
        <w:t xml:space="preserve"> due to legacies </w:t>
      </w:r>
      <w:r w:rsidRPr="00833616">
        <w:t>of past misrule and political upheaval</w:t>
      </w:r>
      <w:r>
        <w:t xml:space="preserve"> that linger</w:t>
      </w:r>
      <w:r w:rsidRPr="00833616">
        <w:t xml:space="preserve"> today</w:t>
      </w:r>
      <w:r>
        <w:t xml:space="preserve"> </w:t>
      </w:r>
      <w:r w:rsidR="00B44695">
        <w:fldChar w:fldCharType="begin" w:fldLock="1"/>
      </w:r>
      <w:r w:rsidR="007A2DA5">
        <w:instrText>ADDIN CSL_CITATION {"citationItems":[{"id":"ITEM-1","itemData":{"author":[{"dropping-particle":"","family":"Dhillon","given":"RS","non-dropping-particle":"","parse-names":false,"suffix":""},{"dropping-particle":"","family":"Kelly","given":"JD","non-dropping-particle":"","parse-names":false,"suffix":""}],"container-title":"New England Journal of Medicine","id":"ITEM-1","issued":{"date-parts":[["2015"]]},"title":"Community trust and the Ebola endgame","type":"article-journal"},"uris":["http://www.mendeley.com/documents/?uuid=cf170591-f625-35b9-8628-d586d9431515"]},{"id":"ITEM-2","itemData":{"DOI":"10.1186/s12889-016-3799-x","ISBN":"1471-2458","ISSN":"1471-2458","PMID":"27821112","abstract":"BACKGROUND This paper discusses the establishment of a clinical trial of an Ebola vaccine candidate in Kambia District, Northern Sierra Leone during the epidemic, and analyses the role of social science research in ensuring that lessons from the socio-political context, the recent experience of the Ebola outbreak, and learning from previous clinical trials were incorporated in the development of community engagement strategies. The paper aims to provide a case study of an integrated social science and communications system in the start-up phase of the clinical trial. METHODS The paper is based on qualitative research methods including ethnographic observation, interviews with trial participants and key stakeholder interviews. RESULTS Through the case study of EBOVAC Salone, the paper suggests ways in which research can be used to inform communication strategies before and during the setting up of the trial. It explores notions of power, fairness and trust emerging from analysis of the Sierra Leonean context and through ethnographic research, to reflect on three situations in which social scientists and community liaison officers worked together to ensure successful community engagement. Firstly, a section on \"power\" considers the pitfalls of considering communities as homogeneous and shows the importance of understanding intra-community power dynamics when engaging communities. Secondly, a section on \"fairness\" shows how local understandings of what is fair can help inform the design of volunteer recruitment strategies. Finally, a section on \"trust\" highlights how historically rooted rumours can be effectively addressed through active dialogue rather than through an approach focused on correcting misinformation. CONCLUSION The paper firstly emphasises the value of social science in the setting up of clinical trials, in terms of providing an in depth understanding of context and social dynamics. Secondly, the paper suggests the importance of a close collaboration between research and community engagement to effectively confront political and social dynamics, especially in the context of an epidemic.","author":[{"dropping-particle":"","family":"Enria","given":"Luisa","non-dropping-particle":"","parse-names":false,"suffix":""},{"dropping-particle":"","family":"Lees","given":"Shelley","non-dropping-particle":"","parse-names":false,"suffix":""},{"dropping-particle":"","family":"Smout","given":"Elizabeth","non-dropping-particle":"","parse-names":false,"suffix":""},{"dropping-particle":"","family":"Mooney","given":"Thomas","non-dropping-particle":"","parse-names":false,"suffix":""},{"dropping-particle":"","family":"Tengbeh","given":"Angus F.","non-dropping-particle":"","parse-names":false,"suffix":""},{"dropping-particle":"","family":"Leigh","given":"Bailah","non-dropping-particle":"","parse-names":false,"suffix":""},{"dropping-particle":"","family":"Greenwood","given":"Brian","non-dropping-particle":"","parse-names":false,"suffix":""},{"dropping-particle":"","family":"Watson-Jones","given":"Deborah","non-dropping-particle":"","parse-names":false,"suffix":""},{"dropping-particle":"","family":"Larson","given":"Heidi","non-dropping-particle":"","parse-names":false,"suffix":""}],"container-title":"BMC Public Health","id":"ITEM-2","issue":"1","issued":{"date-parts":[["2016"]]},"page":"1140","title":"Power, fairness and trust: understanding and engaging with vaccine trial participants and communities in the setting up the EBOVAC-Salone vaccine trial in Sierra Leone","type":"article-journal","volume":"16"},"uris":["http://www.mendeley.com/documents/?uuid=36eaae88-9f4b-4a0b-8d78-cf71b1f1ebf6"]},{"id":"ITEM-3","itemData":{"DOI":"10.1080/01459740903070519","ISBN":"1545-5882 (Electronic)\\r0145-9740 (Linking)","ISSN":"1545-5882","PMID":"20182962","abstract":"The response to the novel H1N1 influenza (swine flu) pandemic has been overwhelmingly biological and epidemiological in scope. While plans are moving forward on a vaccine, few of the social effects of a truly massive global catastrophe-or the issues of communication, responding to predictable inappropriate reactions, preparation of populations for these effects, or using local population resources in the epidemic-have been well considered. Anthropology can play an important and underutilized role in planning and responding to influenza and other global emergencies. This editorial discusses these issues and makes some preliminary recommendations.","author":[{"dropping-particle":"","family":"Atlani-Duault","given":"Laëtitia","non-dropping-particle":"","parse-names":false,"suffix":""},{"dropping-particle":"","family":"Kendall","given":"Carl","non-dropping-particle":"","parse-names":false,"suffix":""}],"container-title":"Medical anthropology","id":"ITEM-3","issue":"3","issued":{"date-parts":[["2009"]]},"page":"207-11","title":"Influenza, anthropology, and global uncertainties.","type":"article-journal","volume":"28"},"uris":["http://www.mendeley.com/documents/?uuid=1fc18071-de4a-45b1-b4fb-0ea75cf06a77"]}],"mendeley":{"formattedCitation":"(Dhillon and Kelly 2015; Enria et al. 2016; Atlani-Duault and Kendall 2009)","plainTextFormattedCitation":"(Dhillon and Kelly 2015; Enria et al. 2016; Atlani-Duault and Kendall 2009)","previouslyFormattedCitation":"(Dhillon and Kelly 2015; Enria et al. 2016; Atlani-Duault and Kendall 2009)"},"properties":{"noteIndex":0},"schema":"https://github.com/citation-style-language/schema/raw/master/csl-citation.json"}</w:instrText>
      </w:r>
      <w:r w:rsidR="00B44695">
        <w:fldChar w:fldCharType="separate"/>
      </w:r>
      <w:r w:rsidR="00B44695" w:rsidRPr="00B44695">
        <w:rPr>
          <w:noProof/>
        </w:rPr>
        <w:t>(Dhillon and Kelly 2015; Enria et al. 2016; Atlani-Duault and Kendall 2009)</w:t>
      </w:r>
      <w:r w:rsidR="00B44695">
        <w:fldChar w:fldCharType="end"/>
      </w:r>
      <w:r w:rsidR="002B638F">
        <w:t>.</w:t>
      </w:r>
      <w:r>
        <w:t xml:space="preserve"> </w:t>
      </w:r>
      <w:r w:rsidR="00BF223C">
        <w:t xml:space="preserve">The realities and urgencies of humanitarian crises, however, often do not allow humanitarian actors to foresee or plan for the consequences of their actions in the context of such complex social systems and histories. Thus, when taking such a holistic, social and long-term view of medical humanitarian activities, </w:t>
      </w:r>
      <w:r w:rsidR="00DC3EDC">
        <w:t xml:space="preserve">Abramowitz and </w:t>
      </w:r>
      <w:proofErr w:type="spellStart"/>
      <w:r w:rsidR="00DC3EDC">
        <w:t>Panter</w:t>
      </w:r>
      <w:proofErr w:type="spellEnd"/>
      <w:r w:rsidR="00DC3EDC">
        <w:t xml:space="preserve">-Brick (2015) </w:t>
      </w:r>
      <w:r w:rsidR="00BF223C">
        <w:t>suggest</w:t>
      </w:r>
      <w:r w:rsidR="001525A6">
        <w:t>ed</w:t>
      </w:r>
      <w:r w:rsidR="00BF223C">
        <w:t xml:space="preserve"> anthropologists keep in mind that</w:t>
      </w:r>
      <w:r w:rsidR="00DC3EDC">
        <w:t xml:space="preserve"> ‘critique requires care’ </w:t>
      </w:r>
      <w:r w:rsidR="00DC3EDC" w:rsidRPr="00543A47">
        <w:t>(p.8)</w:t>
      </w:r>
      <w:r w:rsidR="00DC3EDC">
        <w:t xml:space="preserve">. </w:t>
      </w:r>
    </w:p>
    <w:p w14:paraId="0EB32C9F" w14:textId="77777777" w:rsidR="00543A47" w:rsidRDefault="00543A47" w:rsidP="00AB0F65">
      <w:pPr>
        <w:rPr>
          <w:rFonts w:eastAsia="Times New Roman"/>
          <w:color w:val="000000"/>
          <w:shd w:val="clear" w:color="auto" w:fill="FFFFFF"/>
          <w:lang w:eastAsia="en-US"/>
        </w:rPr>
      </w:pPr>
    </w:p>
    <w:p w14:paraId="5610679D" w14:textId="13E672E3" w:rsidR="00FA4703" w:rsidRPr="009B75E7" w:rsidRDefault="00A14643" w:rsidP="00AB0F65">
      <w:pPr>
        <w:rPr>
          <w:rFonts w:ascii="Times" w:hAnsi="Times" w:cs="Times"/>
          <w:color w:val="000000"/>
          <w:sz w:val="26"/>
          <w:szCs w:val="26"/>
        </w:rPr>
      </w:pPr>
      <w:r>
        <w:t>S</w:t>
      </w:r>
      <w:r w:rsidR="00543A47" w:rsidRPr="0015341D">
        <w:t xml:space="preserve">cientific and humanitarian </w:t>
      </w:r>
      <w:r w:rsidR="00342897">
        <w:t>consensus about</w:t>
      </w:r>
      <w:r w:rsidR="00543A47" w:rsidRPr="0015341D">
        <w:t xml:space="preserve"> the unprecedented nature of </w:t>
      </w:r>
      <w:r w:rsidRPr="0015341D">
        <w:t>the 2014</w:t>
      </w:r>
      <w:r>
        <w:t>-2015 Ebola outbreak in West Africa</w:t>
      </w:r>
      <w:r w:rsidRPr="0015341D" w:rsidDel="00A14643">
        <w:t xml:space="preserve"> </w:t>
      </w:r>
      <w:r w:rsidR="00543A47" w:rsidRPr="0015341D">
        <w:t>triggered</w:t>
      </w:r>
      <w:r w:rsidR="00342897">
        <w:t xml:space="preserve"> inter-sectoral and interdisciplinary responses</w:t>
      </w:r>
      <w:r w:rsidR="00543A47" w:rsidRPr="0015341D">
        <w:t xml:space="preserve"> </w:t>
      </w:r>
      <w:r w:rsidR="00342897">
        <w:t xml:space="preserve">to </w:t>
      </w:r>
      <w:r w:rsidR="000E33CC">
        <w:t xml:space="preserve">robustly </w:t>
      </w:r>
      <w:r w:rsidR="00342897">
        <w:t>address the need for both</w:t>
      </w:r>
      <w:r w:rsidR="00543A47" w:rsidRPr="0015341D">
        <w:t xml:space="preserve"> better coordinated</w:t>
      </w:r>
      <w:r w:rsidR="00E16C59">
        <w:t xml:space="preserve"> and </w:t>
      </w:r>
      <w:r w:rsidR="000E33CC">
        <w:t xml:space="preserve">more </w:t>
      </w:r>
      <w:r w:rsidR="00E16C59">
        <w:t>appropriate</w:t>
      </w:r>
      <w:r w:rsidR="00543A47" w:rsidRPr="0015341D">
        <w:t xml:space="preserve"> responses</w:t>
      </w:r>
      <w:r w:rsidR="00543A47">
        <w:t xml:space="preserve"> </w:t>
      </w:r>
      <w:r w:rsidR="00342897">
        <w:t xml:space="preserve">and </w:t>
      </w:r>
      <w:r w:rsidR="00342897">
        <w:lastRenderedPageBreak/>
        <w:t xml:space="preserve">future </w:t>
      </w:r>
      <w:r w:rsidR="00342897" w:rsidRPr="0015341D">
        <w:t>preparedness</w:t>
      </w:r>
      <w:r w:rsidR="000E33CC">
        <w:t xml:space="preserve"> in the region</w:t>
      </w:r>
      <w:r w:rsidR="00342897">
        <w:t xml:space="preserve"> </w:t>
      </w:r>
      <w:r w:rsidR="00543A47">
        <w:fldChar w:fldCharType="begin" w:fldLock="1"/>
      </w:r>
      <w:r w:rsidR="00246446">
        <w:instrText>ADDIN CSL_CITATION {"citationItems":[{"id":"ITEM-1","itemData":{"DOI":"10.13140/RG.2.1.2152.0881","author":[{"dropping-particle":"","family":"Abramowitz","given":"Sharon","non-dropping-particle":"","parse-names":false,"suffix":""},{"dropping-particle":"","family":"Bedford","given":"Juliet","non-dropping-particle":"","parse-names":false,"suffix":""}],"id":"ITEM-1","issue":"July","issued":{"date-parts":[["2016"]]},"title":"Responding to Ebola : creating an agile anthropology network","type":"report"},"uris":["http://www.mendeley.com/documents/?uuid=441e5a2b-199d-41da-9d94-847a1c44e78a"]}],"mendeley":{"formattedCitation":"(S. Abramowitz and Bedford 2016)","manualFormatting":"(Abramowitz and Bedford 2016)","plainTextFormattedCitation":"(S. Abramowitz and Bedford 2016)","previouslyFormattedCitation":"(S. Abramowitz and Bedford 2016)"},"properties":{"noteIndex":0},"schema":"https://github.com/citation-style-language/schema/raw/master/csl-citation.json"}</w:instrText>
      </w:r>
      <w:r w:rsidR="00543A47">
        <w:fldChar w:fldCharType="separate"/>
      </w:r>
      <w:r w:rsidR="00543A47" w:rsidRPr="00A1516D">
        <w:rPr>
          <w:noProof/>
        </w:rPr>
        <w:t>(Abramowitz and Bedford 2016)</w:t>
      </w:r>
      <w:r w:rsidR="00543A47">
        <w:fldChar w:fldCharType="end"/>
      </w:r>
      <w:r w:rsidR="00543A47" w:rsidRPr="0015341D">
        <w:t>.</w:t>
      </w:r>
      <w:r w:rsidR="00543A47">
        <w:t xml:space="preserve"> The humanitarian community’s need to learn lessons from the Ebola response as a whole </w:t>
      </w:r>
      <w:r>
        <w:t xml:space="preserve">also </w:t>
      </w:r>
      <w:r w:rsidR="00543A47">
        <w:t xml:space="preserve">galvanised other ongoing efforts to systematise and integrate social science knowledge into global outbreak response. Venables and </w:t>
      </w:r>
      <w:proofErr w:type="spellStart"/>
      <w:r w:rsidR="00543A47">
        <w:t>Pellecchia</w:t>
      </w:r>
      <w:proofErr w:type="spellEnd"/>
      <w:r w:rsidR="00543A47">
        <w:t xml:space="preserve"> (2017) </w:t>
      </w:r>
      <w:r w:rsidR="00FA7909">
        <w:t>showed</w:t>
      </w:r>
      <w:r w:rsidR="00543A47">
        <w:t xml:space="preserve"> that ‘anthropologists and the methodological tools of the discipline became a key approach for grasping and untangling the complexities of such</w:t>
      </w:r>
      <w:r w:rsidR="00CB0918">
        <w:t xml:space="preserve"> an event’ (p.2).  </w:t>
      </w:r>
      <w:r w:rsidR="00360C47">
        <w:t xml:space="preserve">However, questions </w:t>
      </w:r>
      <w:r w:rsidR="000E33CC">
        <w:t>surrounding</w:t>
      </w:r>
      <w:r w:rsidR="00360C47">
        <w:t xml:space="preserve"> the legitimacy of anthropological involvement</w:t>
      </w:r>
      <w:r w:rsidR="007A2DA5">
        <w:t xml:space="preserve"> in epidemic </w:t>
      </w:r>
      <w:r w:rsidR="007A2DA5" w:rsidRPr="0044242B">
        <w:t xml:space="preserve">responses have been </w:t>
      </w:r>
      <w:r w:rsidR="000E33CC" w:rsidRPr="0044242B">
        <w:t xml:space="preserve">raised </w:t>
      </w:r>
      <w:r w:rsidR="00360C47" w:rsidRPr="0044242B">
        <w:t>by</w:t>
      </w:r>
      <w:r w:rsidR="00360C47">
        <w:t xml:space="preserve"> the humanitarian and public health community</w:t>
      </w:r>
      <w:r w:rsidR="003819F3">
        <w:t>. Specifically</w:t>
      </w:r>
      <w:r w:rsidR="009B75E7">
        <w:t xml:space="preserve">, the methods applied by anthropologists are seen to be slow-paced and time-consuming </w:t>
      </w:r>
      <w:r w:rsidR="009B75E7">
        <w:fldChar w:fldCharType="begin" w:fldLock="1"/>
      </w:r>
      <w:r w:rsidR="00C747B5">
        <w:instrText>ADDIN CSL_CITATION {"citationItems":[{"id":"ITEM-1","itemData":{"author":[{"dropping-particle":"","family":"Sáez","given":"Almudena Marí","non-dropping-particle":"","parse-names":false,"suffix":""},{"dropping-particle":"","family":"Kelly","given":"Ann","non-dropping-particle":"","parse-names":false,"suffix":""},{"dropping-particle":"","family":"Brown","given":"Hannah","non-dropping-particle":"","parse-names":false,"suffix":""}],"container-title":"Somatosphere","id":"ITEM-1","issued":{"date-parts":[["2014"]]},"page":"1-5","title":"Notes from Case Zero : Anthropology in the time of Ebola","type":"article-journal"},"uris":["http://www.mendeley.com/documents/?uuid=59fc0b30-5af4-3158-988f-bf7068f858a6"]},{"id":"ITEM-2","itemData":{"DOI":"10.17157/mat.4.5.477","abstract":"Despite broadly shared interest in the welfare of 'precarious lives', medical anthropology and medical humanitarianism are too often in tension. In this survey, we sketch a history of the two disciplines, then track three major patterns through which anthropologists approach the analysis of medical humanitarian efforts. Our three patterns frame medical anthropology as: 1) a critique of medical humanitarianism and its ties to colonialism and globalization, 2) a translation of medical humanitarianism and its associated lexicon, 3) and a reform of medical humanitarianism from the inside out. In highlighting the individual strengths of these three approaches, we argue for the value of medical anthropology-as both a mindset and a method-in health and humanitarian emergencies. Keywords medical anthropology, medical humanitarianism, global health, applied anthropology, suffering slot Anthropological approaches to medical humanitarianism 2","author":[{"dropping-particle":"","family":"Beshar","given":"Isabel","non-dropping-particle":"","parse-names":false,"suffix":""},{"dropping-particle":"","family":"Stellmach","given":"Darryl","non-dropping-particle":"","parse-names":false,"suffix":""}],"container-title":"Medicine Anthropology Theory","id":"ITEM-2","issue":"5","issued":{"date-parts":[["0"]]},"page":"1-22","title":"Anthropological approaches to medical humanitarianism","type":"article-journal","volume":"4"},"uris":["http://www.mendeley.com/documents/?uuid=3a412cb5-4855-3089-aa65-547e7908aedc"]}],"mendeley":{"formattedCitation":"(Sáez, Kelly, and Brown 2014; Beshar and Stellmach n.d.)","plainTextFormattedCitation":"(Sáez, Kelly, and Brown 2014; Beshar and Stellmach n.d.)","previouslyFormattedCitation":"(Sáez, Kelly, and Brown 2014; Beshar and Stellmach n.d.)"},"properties":{"noteIndex":0},"schema":"https://github.com/citation-style-language/schema/raw/master/csl-citation.json"}</w:instrText>
      </w:r>
      <w:r w:rsidR="009B75E7">
        <w:fldChar w:fldCharType="separate"/>
      </w:r>
      <w:r w:rsidR="00522017" w:rsidRPr="00522017">
        <w:rPr>
          <w:noProof/>
        </w:rPr>
        <w:t>(Sáez, Kelly, and Brown 2014; Beshar and Stellmach n.d.)</w:t>
      </w:r>
      <w:r w:rsidR="009B75E7">
        <w:fldChar w:fldCharType="end"/>
      </w:r>
      <w:r w:rsidR="009B75E7">
        <w:t xml:space="preserve">, and the critical perspectives taken by </w:t>
      </w:r>
      <w:r w:rsidR="009B75E7" w:rsidRPr="009B75E7">
        <w:t>a</w:t>
      </w:r>
      <w:r w:rsidR="003819F3" w:rsidRPr="009B75E7">
        <w:t>nthropolog</w:t>
      </w:r>
      <w:r w:rsidR="009B75E7" w:rsidRPr="009B75E7">
        <w:t xml:space="preserve">ists are seen to be unhelpful for urgent and contingent realities of epidemic </w:t>
      </w:r>
      <w:r w:rsidR="0044242B">
        <w:fldChar w:fldCharType="begin" w:fldLock="1"/>
      </w:r>
      <w:r w:rsidR="00522017">
        <w:instrText>ADDIN CSL_CITATION {"citationItems":[{"id":"ITEM-1","itemData":{"DOI":"9780812291698","ISBN":"9780812247329","abstract":"Medical humanitarianism-medical and other health-related initiatives undertaken in conditions born of conflict, neglect, or disaster -has a prominent and growing presence in international development, global health, and human security interventions.features twelve essays that fold back the curtains on the individual experiences, institutional practices, and cultural forces that shape humanitarian practice.","author":[{"dropping-particle":"","family":"Abramowitz","given":"Sharon","non-dropping-particle":"","parse-names":false,"suffix":""},{"dropping-particle":"","family":"Panter-Brick","given":"Catherine","non-dropping-particle":"","parse-names":false,"suffix":""}],"id":"ITEM-1","issued":{"date-parts":[["2015"]]},"publisher":"University of Pennsylvania Press","title":"Medical Humanitarianism - Ethnographies of Practice","type":"book"},"uris":["http://www.mendeley.com/documents/?uuid=b8b460b9-e0cc-3efb-bdfd-3710a66fc1d2"]},{"id":"ITEM-2","itemData":{"DOI":"10.1146/annurev-anthro-102313-030403","ISBN":"0084-6570","ISSN":"0084-6570","abstract":"This review traces anthropological studies of humanitarianism starting in the late 1980s, when humanitarianism began to take shape as a particular moral and political project through the formation of transnational nongovernmental organizations (NGOs). It follows both the evolving relationship of anthropologists to humanitarianism—initially as allies, then as critics, alternately embracing and challenging their conjoined humanist legacy—and the growing field of the anthropology of humanitarianism.","author":[{"dropping-particle":"","family":"Ticktin","given":"Miriam","non-dropping-particle":"","parse-names":false,"suffix":""}],"container-title":"Annual Review of Anthropology","id":"ITEM-2","issue":"1","issued":{"date-parts":[["2014","10","21"]]},"page":"273-289","publisher":" Annual Reviews ","title":"Transnational Humanitarianism","type":"article-journal","volume":"43"},"uris":["http://www.mendeley.com/documents/?uuid=3c5ab355-314a-4e31-a8b4-65b9d6c97694"]}],"mendeley":{"formattedCitation":"(S. Abramowitz and Panter-Brick 2015; Ticktin 2014)","manualFormatting":"(Abramowitz and Panter-Brick 2015; Ticktin 2014)","plainTextFormattedCitation":"(S. Abramowitz and Panter-Brick 2015; Ticktin 2014)","previouslyFormattedCitation":"(S. Abramowitz and Panter-Brick 2015; Ticktin 2014)"},"properties":{"noteIndex":0},"schema":"https://github.com/citation-style-language/schema/raw/master/csl-citation.json"}</w:instrText>
      </w:r>
      <w:r w:rsidR="0044242B">
        <w:fldChar w:fldCharType="separate"/>
      </w:r>
      <w:r w:rsidR="0044242B">
        <w:rPr>
          <w:noProof/>
        </w:rPr>
        <w:t>(</w:t>
      </w:r>
      <w:r w:rsidR="0044242B" w:rsidRPr="0044242B">
        <w:rPr>
          <w:noProof/>
        </w:rPr>
        <w:t>Abramowitz and Panter-Brick 2015; Ticktin 2014)</w:t>
      </w:r>
      <w:r w:rsidR="0044242B">
        <w:fldChar w:fldCharType="end"/>
      </w:r>
      <w:r w:rsidR="00C40296">
        <w:t>.</w:t>
      </w:r>
      <w:r w:rsidR="00360C47">
        <w:t xml:space="preserve"> In </w:t>
      </w:r>
      <w:r w:rsidR="007A2DA5">
        <w:t xml:space="preserve">order </w:t>
      </w:r>
      <w:r w:rsidR="00360C47">
        <w:t>to understand how anthropological knowledge and action can be legitimised for medical humanitarian action</w:t>
      </w:r>
      <w:r w:rsidR="001C6D31">
        <w:t xml:space="preserve"> </w:t>
      </w:r>
      <w:r w:rsidR="007A2DA5">
        <w:t>we</w:t>
      </w:r>
      <w:r w:rsidR="00543A47">
        <w:t xml:space="preserve"> d</w:t>
      </w:r>
      <w:r w:rsidR="00AB5035">
        <w:t>raw on interviews with anthropologist</w:t>
      </w:r>
      <w:r w:rsidR="00FA7909">
        <w:t>s</w:t>
      </w:r>
      <w:r w:rsidR="00AB5035">
        <w:t xml:space="preserve"> and humanitarian workers involved in</w:t>
      </w:r>
      <w:r w:rsidR="00BF6B64">
        <w:t xml:space="preserve"> the West African Ebola epidemic</w:t>
      </w:r>
      <w:r w:rsidR="00AB5035">
        <w:t xml:space="preserve"> </w:t>
      </w:r>
      <w:r w:rsidR="00FA4703">
        <w:t>to</w:t>
      </w:r>
      <w:r w:rsidR="00AB5035">
        <w:t xml:space="preserve"> explore </w:t>
      </w:r>
      <w:r w:rsidR="00543A47">
        <w:t xml:space="preserve">the </w:t>
      </w:r>
      <w:r w:rsidR="00BF6B64">
        <w:t>realities</w:t>
      </w:r>
      <w:r w:rsidR="00543A47">
        <w:t xml:space="preserve"> and contested legitimacy</w:t>
      </w:r>
      <w:r w:rsidR="00BF6B64">
        <w:t xml:space="preserve"> of deploying </w:t>
      </w:r>
      <w:r w:rsidR="00AB5035">
        <w:t xml:space="preserve">anthropologists </w:t>
      </w:r>
      <w:r w:rsidR="00BF6B64">
        <w:t xml:space="preserve">as part of </w:t>
      </w:r>
      <w:r w:rsidR="00AB5035">
        <w:t>medical humanitarian responses</w:t>
      </w:r>
      <w:r w:rsidR="00FA4703">
        <w:t xml:space="preserve">. </w:t>
      </w:r>
    </w:p>
    <w:p w14:paraId="23160D9E" w14:textId="77777777" w:rsidR="007A2DA5" w:rsidRDefault="007A2DA5" w:rsidP="00AB0F65"/>
    <w:p w14:paraId="69C7118C" w14:textId="24C6F04F" w:rsidR="00FA4703" w:rsidRDefault="00FA4703" w:rsidP="00AB0F65">
      <w:pPr>
        <w:pStyle w:val="Heading1"/>
      </w:pPr>
      <w:r w:rsidRPr="007C430B">
        <w:t>Method</w:t>
      </w:r>
      <w:r w:rsidR="00607EFE">
        <w:t>ology</w:t>
      </w:r>
    </w:p>
    <w:p w14:paraId="3BD980FA" w14:textId="7A6056E8" w:rsidR="00877366" w:rsidRDefault="00FA4703" w:rsidP="0044242B">
      <w:r>
        <w:t xml:space="preserve">In order to gain an in-depth understanding of the </w:t>
      </w:r>
      <w:r w:rsidR="00BF6B64">
        <w:t>experiences of anthropologists</w:t>
      </w:r>
      <w:r w:rsidR="00955219">
        <w:t xml:space="preserve"> </w:t>
      </w:r>
      <w:r w:rsidR="00BF6B64">
        <w:t>on the ground during the epidemic</w:t>
      </w:r>
      <w:r w:rsidR="00551DF7">
        <w:t xml:space="preserve"> as well as outsider perspectives about their work</w:t>
      </w:r>
      <w:r>
        <w:t>, we interview</w:t>
      </w:r>
      <w:r w:rsidR="00990DD0">
        <w:t xml:space="preserve">ed </w:t>
      </w:r>
      <w:r>
        <w:t>a</w:t>
      </w:r>
      <w:r w:rsidR="0044242B">
        <w:t xml:space="preserve">n equal </w:t>
      </w:r>
      <w:r>
        <w:t xml:space="preserve">number of anthropologists and humanitarian workers who had been deployed </w:t>
      </w:r>
      <w:r w:rsidR="0044242B">
        <w:t>during the 2014-2016 EVD outbreak.</w:t>
      </w:r>
    </w:p>
    <w:p w14:paraId="5CF2EB08" w14:textId="77777777" w:rsidR="0044242B" w:rsidRDefault="0044242B" w:rsidP="0044242B"/>
    <w:p w14:paraId="01B66164" w14:textId="77777777" w:rsidR="008F420F" w:rsidRDefault="008F420F" w:rsidP="00AB0F65">
      <w:pPr>
        <w:pStyle w:val="Heading2"/>
      </w:pPr>
    </w:p>
    <w:p w14:paraId="1FFD6B0B" w14:textId="7036CF2A" w:rsidR="00FA4703" w:rsidRPr="00085A76" w:rsidRDefault="00FA4703" w:rsidP="00AB0F65">
      <w:pPr>
        <w:pStyle w:val="Heading2"/>
      </w:pPr>
      <w:r>
        <w:lastRenderedPageBreak/>
        <w:t>Participant recruitment</w:t>
      </w:r>
    </w:p>
    <w:p w14:paraId="0169693D" w14:textId="1F2E18E8" w:rsidR="00B04997" w:rsidRPr="00B04997" w:rsidRDefault="00FA4703" w:rsidP="00B04997">
      <w:r>
        <w:t xml:space="preserve">Participants were recruited through a </w:t>
      </w:r>
      <w:r w:rsidRPr="00085A76">
        <w:t>snowball sampling method</w:t>
      </w:r>
      <w:r>
        <w:t xml:space="preserve">. </w:t>
      </w:r>
      <w:r w:rsidR="00B04997" w:rsidRPr="00B04997">
        <w:t>Our first interviewee (</w:t>
      </w:r>
      <w:r w:rsidR="00B04997">
        <w:t xml:space="preserve">an </w:t>
      </w:r>
      <w:r w:rsidR="00B04997" w:rsidRPr="00B04997">
        <w:t>anthropologist) w</w:t>
      </w:r>
      <w:r w:rsidR="00B04997">
        <w:t>as</w:t>
      </w:r>
      <w:r w:rsidR="00B04997" w:rsidRPr="00B04997">
        <w:t xml:space="preserve"> recommended by LSHTM researchers who had been involved in the Ebola response and the second (humanitarian worker) was recruited during the Outbreak Intervention Symposium</w:t>
      </w:r>
      <w:r w:rsidR="00B04997" w:rsidRPr="00085A76">
        <w:t xml:space="preserve"> in October 2016</w:t>
      </w:r>
      <w:r w:rsidR="00B04997">
        <w:t xml:space="preserve">. This symposium gathered both anthropologists and humanitarian workers who were highly active during both the West African Ebola and other contemporary epidemics. </w:t>
      </w:r>
      <w:r w:rsidR="00B04997" w:rsidRPr="00B04997">
        <w:t>These two first interviewees helped us identify all other key informants</w:t>
      </w:r>
      <w:r w:rsidR="00B04997">
        <w:t xml:space="preserve"> who were </w:t>
      </w:r>
      <w:r w:rsidR="00B04997" w:rsidRPr="00B04997">
        <w:t>humanitarian workers and anthropologists from their current network or from a past outbreak response mission.  All of the respondents were overseas based or had just come back from an overseas-based position. Respondents from the humanitarian sector all had commensurate experience working in infectious disease response with INGOs and anthropologists all had previous regional expertise and were involved in research projects such as clinical trials, infectious disease ethnographic studies or health promotion research during the outbreak they described. </w:t>
      </w:r>
    </w:p>
    <w:p w14:paraId="2185EDF0" w14:textId="77777777" w:rsidR="00B04997" w:rsidRDefault="00B04997" w:rsidP="00AB0F65"/>
    <w:p w14:paraId="099AC8B4" w14:textId="6D426B7C" w:rsidR="00FA4703" w:rsidRDefault="004B314D" w:rsidP="00AB0F65">
      <w:r>
        <w:t>Attendees</w:t>
      </w:r>
      <w:r w:rsidR="00FA4703">
        <w:t xml:space="preserve"> were invited for an</w:t>
      </w:r>
      <w:r>
        <w:t xml:space="preserve"> audio-recorded telephone</w:t>
      </w:r>
      <w:r w:rsidR="00FA4703">
        <w:t xml:space="preserve"> interview</w:t>
      </w:r>
      <w:r>
        <w:t xml:space="preserve"> </w:t>
      </w:r>
      <w:r w:rsidR="00DE52C6">
        <w:t xml:space="preserve">with FP </w:t>
      </w:r>
      <w:r>
        <w:t>in either English or French</w:t>
      </w:r>
      <w:r w:rsidR="002B70DF">
        <w:t xml:space="preserve"> and </w:t>
      </w:r>
      <w:r w:rsidR="00FA4703">
        <w:t xml:space="preserve">asked to suggest other potential interviewees. </w:t>
      </w:r>
      <w:r w:rsidR="00242102">
        <w:t>Eighteen (</w:t>
      </w:r>
      <w:r w:rsidR="00FA4703" w:rsidRPr="00085A76">
        <w:t>18</w:t>
      </w:r>
      <w:r w:rsidR="00242102">
        <w:t>)</w:t>
      </w:r>
      <w:r w:rsidR="00FA4703" w:rsidRPr="00085A76">
        <w:t xml:space="preserve"> interviews </w:t>
      </w:r>
      <w:r w:rsidR="00531A77">
        <w:t xml:space="preserve">were conducted </w:t>
      </w:r>
      <w:r w:rsidR="00FA4703" w:rsidRPr="00085A76">
        <w:t xml:space="preserve">with </w:t>
      </w:r>
      <w:r>
        <w:t xml:space="preserve">nine </w:t>
      </w:r>
      <w:r w:rsidR="00FA4703" w:rsidRPr="00085A76">
        <w:t>anthropologists</w:t>
      </w:r>
      <w:r w:rsidR="00FA4703">
        <w:t xml:space="preserve"> </w:t>
      </w:r>
      <w:r w:rsidR="00FA4703" w:rsidRPr="00085A76">
        <w:t xml:space="preserve">and </w:t>
      </w:r>
      <w:r>
        <w:t xml:space="preserve">nine </w:t>
      </w:r>
      <w:r w:rsidR="00FA4703" w:rsidRPr="00085A76">
        <w:t>humanitarian workers</w:t>
      </w:r>
      <w:r>
        <w:t>.</w:t>
      </w:r>
      <w:r w:rsidR="008A285C">
        <w:t xml:space="preserve"> </w:t>
      </w:r>
      <w:r w:rsidR="000E14D5">
        <w:t xml:space="preserve">Two of the anthropologists </w:t>
      </w:r>
      <w:r w:rsidR="008A285C">
        <w:t xml:space="preserve">interviewed </w:t>
      </w:r>
      <w:r w:rsidR="000E14D5">
        <w:t>were West African</w:t>
      </w:r>
      <w:r w:rsidR="008A285C">
        <w:t xml:space="preserve"> </w:t>
      </w:r>
      <w:r>
        <w:t xml:space="preserve">(Sierra </w:t>
      </w:r>
      <w:r w:rsidR="0047107F">
        <w:t>Leonean</w:t>
      </w:r>
      <w:r>
        <w:t xml:space="preserve">, Guinean or Liberian) </w:t>
      </w:r>
      <w:r w:rsidR="008A285C">
        <w:t>and the remainder</w:t>
      </w:r>
      <w:r w:rsidR="001E1628">
        <w:t xml:space="preserve"> </w:t>
      </w:r>
      <w:r>
        <w:t xml:space="preserve">had </w:t>
      </w:r>
      <w:r w:rsidR="00551DF7">
        <w:t xml:space="preserve">European </w:t>
      </w:r>
      <w:r>
        <w:t>nationality</w:t>
      </w:r>
      <w:r w:rsidR="000E14D5">
        <w:t xml:space="preserve">. </w:t>
      </w:r>
      <w:r w:rsidR="00FA4703">
        <w:t xml:space="preserve">The humanitarian workers were selected from those </w:t>
      </w:r>
      <w:r w:rsidR="0044242B">
        <w:t xml:space="preserve">whom </w:t>
      </w:r>
      <w:r w:rsidR="00FA4703">
        <w:t>had worked with anthropologists during an epidemic. Of these, two were</w:t>
      </w:r>
      <w:r w:rsidR="00531A77">
        <w:t xml:space="preserve"> also</w:t>
      </w:r>
      <w:r w:rsidR="00FA4703">
        <w:t xml:space="preserve"> trained anthropologists but their primary role was </w:t>
      </w:r>
      <w:r w:rsidR="00531A77">
        <w:t xml:space="preserve">delivering </w:t>
      </w:r>
      <w:r w:rsidR="00FA4703">
        <w:t>response activities (see Table 1).</w:t>
      </w:r>
    </w:p>
    <w:p w14:paraId="243818F9" w14:textId="77777777" w:rsidR="002B70DF" w:rsidRDefault="002B70DF" w:rsidP="00AB0F65"/>
    <w:p w14:paraId="6ECF57D1" w14:textId="77777777" w:rsidR="008F420F" w:rsidRDefault="008F420F" w:rsidP="00AB0F65">
      <w:pPr>
        <w:rPr>
          <w:b/>
        </w:rPr>
      </w:pPr>
    </w:p>
    <w:p w14:paraId="676516C1" w14:textId="4CC2F8CB" w:rsidR="00FA4703" w:rsidRPr="008A285C" w:rsidRDefault="00FA4703" w:rsidP="00AB0F65">
      <w:pPr>
        <w:rPr>
          <w:b/>
        </w:rPr>
      </w:pPr>
      <w:r w:rsidRPr="008A285C">
        <w:rPr>
          <w:b/>
        </w:rPr>
        <w:lastRenderedPageBreak/>
        <w:t>Table 1 Participants and their primary role in recent epidemics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26"/>
        <w:gridCol w:w="4425"/>
      </w:tblGrid>
      <w:tr w:rsidR="00FA4703" w:rsidRPr="00E45524" w14:paraId="61656DCC" w14:textId="77777777" w:rsidTr="002B1AD3">
        <w:trPr>
          <w:trHeight w:val="315"/>
        </w:trPr>
        <w:tc>
          <w:tcPr>
            <w:tcW w:w="3964" w:type="dxa"/>
            <w:vAlign w:val="bottom"/>
          </w:tcPr>
          <w:p w14:paraId="2C26D51D" w14:textId="77777777" w:rsidR="00FA4703" w:rsidRPr="002B1AD3" w:rsidRDefault="00FA4703" w:rsidP="008A285C">
            <w:pPr>
              <w:spacing w:line="240" w:lineRule="auto"/>
              <w:rPr>
                <w:b/>
              </w:rPr>
            </w:pPr>
            <w:r w:rsidRPr="002B1AD3">
              <w:rPr>
                <w:b/>
              </w:rPr>
              <w:t>Self-Reported Discipline</w:t>
            </w:r>
          </w:p>
        </w:tc>
        <w:tc>
          <w:tcPr>
            <w:tcW w:w="426" w:type="dxa"/>
          </w:tcPr>
          <w:p w14:paraId="68CA7BB2" w14:textId="77777777" w:rsidR="00FA4703" w:rsidRPr="002B1AD3" w:rsidRDefault="002B1AD3" w:rsidP="008A285C">
            <w:pPr>
              <w:spacing w:line="240" w:lineRule="auto"/>
              <w:rPr>
                <w:b/>
              </w:rPr>
            </w:pPr>
            <w:r>
              <w:rPr>
                <w:b/>
              </w:rPr>
              <w:t>n</w:t>
            </w:r>
          </w:p>
        </w:tc>
        <w:tc>
          <w:tcPr>
            <w:tcW w:w="4425" w:type="dxa"/>
            <w:shd w:val="clear" w:color="auto" w:fill="auto"/>
            <w:noWrap/>
            <w:vAlign w:val="bottom"/>
            <w:hideMark/>
          </w:tcPr>
          <w:p w14:paraId="3AF8446A" w14:textId="77777777" w:rsidR="00FA4703" w:rsidRPr="002B1AD3" w:rsidRDefault="00FA4703" w:rsidP="008A285C">
            <w:pPr>
              <w:spacing w:line="240" w:lineRule="auto"/>
              <w:rPr>
                <w:b/>
              </w:rPr>
            </w:pPr>
            <w:r w:rsidRPr="002B1AD3">
              <w:rPr>
                <w:b/>
              </w:rPr>
              <w:t>Primary Activity in Disease Outbreak</w:t>
            </w:r>
          </w:p>
        </w:tc>
      </w:tr>
      <w:tr w:rsidR="00FA4703" w:rsidRPr="00E45524" w14:paraId="229C3BD0" w14:textId="77777777" w:rsidTr="002B1AD3">
        <w:trPr>
          <w:trHeight w:val="328"/>
        </w:trPr>
        <w:tc>
          <w:tcPr>
            <w:tcW w:w="3964" w:type="dxa"/>
            <w:vAlign w:val="center"/>
          </w:tcPr>
          <w:p w14:paraId="2275D601" w14:textId="77777777" w:rsidR="00FA4703" w:rsidRDefault="00FA4703" w:rsidP="008A285C">
            <w:pPr>
              <w:spacing w:line="240" w:lineRule="auto"/>
            </w:pPr>
            <w:r w:rsidRPr="00E92D04">
              <w:t>Anthropologist</w:t>
            </w:r>
          </w:p>
          <w:p w14:paraId="0B321C68" w14:textId="7C995C46" w:rsidR="008A285C" w:rsidRPr="00CD17EF" w:rsidRDefault="008A285C" w:rsidP="008A285C">
            <w:pPr>
              <w:spacing w:line="240" w:lineRule="auto"/>
            </w:pPr>
          </w:p>
        </w:tc>
        <w:tc>
          <w:tcPr>
            <w:tcW w:w="426" w:type="dxa"/>
            <w:vAlign w:val="center"/>
          </w:tcPr>
          <w:p w14:paraId="1C786779" w14:textId="77777777" w:rsidR="00FA4703" w:rsidRPr="00CD17EF" w:rsidRDefault="00FA4703" w:rsidP="008A285C">
            <w:pPr>
              <w:spacing w:line="240" w:lineRule="auto"/>
            </w:pPr>
            <w:r>
              <w:t>8</w:t>
            </w:r>
          </w:p>
        </w:tc>
        <w:tc>
          <w:tcPr>
            <w:tcW w:w="4425" w:type="dxa"/>
            <w:vMerge w:val="restart"/>
            <w:shd w:val="clear" w:color="auto" w:fill="auto"/>
            <w:noWrap/>
            <w:vAlign w:val="center"/>
            <w:hideMark/>
          </w:tcPr>
          <w:p w14:paraId="52264E72" w14:textId="77777777" w:rsidR="00FA4703" w:rsidRPr="00CD17EF" w:rsidRDefault="00FA4703" w:rsidP="008A285C">
            <w:pPr>
              <w:spacing w:line="240" w:lineRule="auto"/>
            </w:pPr>
            <w:r w:rsidRPr="00CD17EF">
              <w:t>Anthropology</w:t>
            </w:r>
          </w:p>
        </w:tc>
      </w:tr>
      <w:tr w:rsidR="00FA4703" w:rsidRPr="00E45524" w14:paraId="5F3BFF45" w14:textId="77777777" w:rsidTr="007A2DA5">
        <w:trPr>
          <w:trHeight w:val="557"/>
        </w:trPr>
        <w:tc>
          <w:tcPr>
            <w:tcW w:w="3964" w:type="dxa"/>
            <w:tcBorders>
              <w:bottom w:val="single" w:sz="4" w:space="0" w:color="auto"/>
            </w:tcBorders>
            <w:vAlign w:val="center"/>
          </w:tcPr>
          <w:p w14:paraId="5EAF7094" w14:textId="77777777" w:rsidR="00FA4703" w:rsidRPr="00E92D04" w:rsidRDefault="00FA4703" w:rsidP="008A285C">
            <w:pPr>
              <w:spacing w:line="240" w:lineRule="auto"/>
              <w:rPr>
                <w:b/>
              </w:rPr>
            </w:pPr>
            <w:r w:rsidRPr="00E92D04">
              <w:t>Anthropologist/Humanitarian Worker</w:t>
            </w:r>
          </w:p>
        </w:tc>
        <w:tc>
          <w:tcPr>
            <w:tcW w:w="426" w:type="dxa"/>
            <w:tcBorders>
              <w:bottom w:val="single" w:sz="4" w:space="0" w:color="auto"/>
            </w:tcBorders>
            <w:vAlign w:val="center"/>
          </w:tcPr>
          <w:p w14:paraId="0B7ECBB0" w14:textId="77777777" w:rsidR="00FA4703" w:rsidRPr="00B62A02" w:rsidRDefault="00FA4703" w:rsidP="008A285C">
            <w:pPr>
              <w:spacing w:line="240" w:lineRule="auto"/>
            </w:pPr>
            <w:r w:rsidRPr="00B62A02">
              <w:t>1</w:t>
            </w:r>
          </w:p>
        </w:tc>
        <w:tc>
          <w:tcPr>
            <w:tcW w:w="4425" w:type="dxa"/>
            <w:vMerge/>
            <w:tcBorders>
              <w:bottom w:val="single" w:sz="4" w:space="0" w:color="auto"/>
            </w:tcBorders>
            <w:vAlign w:val="center"/>
            <w:hideMark/>
          </w:tcPr>
          <w:p w14:paraId="1A58E453" w14:textId="77777777" w:rsidR="00FA4703" w:rsidRPr="00E92D04" w:rsidRDefault="00FA4703" w:rsidP="008A285C">
            <w:pPr>
              <w:spacing w:line="240" w:lineRule="auto"/>
            </w:pPr>
          </w:p>
        </w:tc>
      </w:tr>
      <w:tr w:rsidR="00FA4703" w:rsidRPr="00E45524" w14:paraId="01A10FC8" w14:textId="77777777" w:rsidTr="007A2DA5">
        <w:trPr>
          <w:trHeight w:val="705"/>
        </w:trPr>
        <w:tc>
          <w:tcPr>
            <w:tcW w:w="3964" w:type="dxa"/>
            <w:tcBorders>
              <w:bottom w:val="single" w:sz="4" w:space="0" w:color="auto"/>
            </w:tcBorders>
            <w:vAlign w:val="center"/>
          </w:tcPr>
          <w:p w14:paraId="1BBCDFF9" w14:textId="77777777" w:rsidR="00FA4703" w:rsidRPr="00CD17EF" w:rsidRDefault="00FA4703" w:rsidP="008A285C">
            <w:pPr>
              <w:spacing w:line="240" w:lineRule="auto"/>
            </w:pPr>
            <w:r w:rsidRPr="00E92D04">
              <w:t>Humanitarian Worker/Anthropologist</w:t>
            </w:r>
          </w:p>
        </w:tc>
        <w:tc>
          <w:tcPr>
            <w:tcW w:w="426" w:type="dxa"/>
            <w:tcBorders>
              <w:bottom w:val="single" w:sz="4" w:space="0" w:color="auto"/>
            </w:tcBorders>
            <w:vAlign w:val="center"/>
          </w:tcPr>
          <w:p w14:paraId="37E90822" w14:textId="77777777" w:rsidR="00FA4703" w:rsidRPr="00CD17EF" w:rsidRDefault="00FA4703" w:rsidP="008A285C">
            <w:pPr>
              <w:spacing w:line="240" w:lineRule="auto"/>
            </w:pPr>
            <w:r>
              <w:t>2</w:t>
            </w:r>
          </w:p>
        </w:tc>
        <w:tc>
          <w:tcPr>
            <w:tcW w:w="4425" w:type="dxa"/>
            <w:tcBorders>
              <w:bottom w:val="single" w:sz="4" w:space="0" w:color="auto"/>
            </w:tcBorders>
            <w:shd w:val="clear" w:color="auto" w:fill="auto"/>
            <w:noWrap/>
            <w:vAlign w:val="center"/>
            <w:hideMark/>
          </w:tcPr>
          <w:p w14:paraId="01E9CE6E" w14:textId="2DB450B8" w:rsidR="00FA4703" w:rsidRPr="00CD17EF" w:rsidRDefault="000E14D5" w:rsidP="008A285C">
            <w:pPr>
              <w:spacing w:line="240" w:lineRule="auto"/>
            </w:pPr>
            <w:r>
              <w:t>Response</w:t>
            </w:r>
          </w:p>
        </w:tc>
      </w:tr>
      <w:tr w:rsidR="00FA4703" w:rsidRPr="00E45524" w14:paraId="6C80B7BF" w14:textId="77777777" w:rsidTr="007A2DA5">
        <w:trPr>
          <w:trHeight w:val="341"/>
        </w:trPr>
        <w:tc>
          <w:tcPr>
            <w:tcW w:w="3964" w:type="dxa"/>
            <w:vMerge w:val="restart"/>
            <w:tcBorders>
              <w:top w:val="single" w:sz="4" w:space="0" w:color="auto"/>
              <w:left w:val="single" w:sz="4" w:space="0" w:color="auto"/>
              <w:bottom w:val="single" w:sz="4" w:space="0" w:color="auto"/>
              <w:right w:val="single" w:sz="4" w:space="0" w:color="auto"/>
            </w:tcBorders>
            <w:vAlign w:val="center"/>
          </w:tcPr>
          <w:p w14:paraId="1AE71984" w14:textId="77777777" w:rsidR="00FA4703" w:rsidRPr="00CD17EF" w:rsidRDefault="00FA4703" w:rsidP="008A285C">
            <w:pPr>
              <w:spacing w:line="240" w:lineRule="auto"/>
            </w:pPr>
            <w:r>
              <w:t>Humanitarian Worker</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ECAADB9" w14:textId="77777777" w:rsidR="00FA4703" w:rsidRPr="00CD17EF" w:rsidRDefault="00FA4703" w:rsidP="008A285C">
            <w:pPr>
              <w:spacing w:line="240" w:lineRule="auto"/>
            </w:pPr>
            <w:r>
              <w:t>7</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14:paraId="3077518F" w14:textId="1862F321" w:rsidR="00FA4703" w:rsidRDefault="00FA4703" w:rsidP="008A285C">
            <w:pPr>
              <w:spacing w:line="240" w:lineRule="auto"/>
            </w:pPr>
            <w:r w:rsidRPr="00CD17EF">
              <w:t>Response</w:t>
            </w:r>
          </w:p>
        </w:tc>
      </w:tr>
      <w:tr w:rsidR="00FA4703" w:rsidRPr="00E45524" w14:paraId="29599DA2" w14:textId="77777777" w:rsidTr="007A2DA5">
        <w:trPr>
          <w:trHeight w:val="315"/>
        </w:trPr>
        <w:tc>
          <w:tcPr>
            <w:tcW w:w="3964" w:type="dxa"/>
            <w:vMerge/>
            <w:tcBorders>
              <w:top w:val="single" w:sz="4" w:space="0" w:color="auto"/>
              <w:left w:val="single" w:sz="4" w:space="0" w:color="auto"/>
              <w:bottom w:val="single" w:sz="4" w:space="0" w:color="auto"/>
              <w:right w:val="single" w:sz="4" w:space="0" w:color="auto"/>
            </w:tcBorders>
            <w:vAlign w:val="bottom"/>
          </w:tcPr>
          <w:p w14:paraId="211605F3" w14:textId="77777777" w:rsidR="00FA4703" w:rsidRDefault="00FA4703" w:rsidP="008A285C">
            <w:pPr>
              <w:spacing w:line="240" w:lineRule="auto"/>
            </w:pPr>
          </w:p>
        </w:tc>
        <w:tc>
          <w:tcPr>
            <w:tcW w:w="426" w:type="dxa"/>
            <w:vMerge/>
            <w:tcBorders>
              <w:top w:val="single" w:sz="4" w:space="0" w:color="auto"/>
              <w:left w:val="single" w:sz="4" w:space="0" w:color="auto"/>
              <w:bottom w:val="single" w:sz="4" w:space="0" w:color="auto"/>
              <w:right w:val="single" w:sz="4" w:space="0" w:color="auto"/>
            </w:tcBorders>
          </w:tcPr>
          <w:p w14:paraId="64EEF831" w14:textId="77777777" w:rsidR="00FA4703" w:rsidRDefault="00FA4703" w:rsidP="008A285C">
            <w:pPr>
              <w:spacing w:line="240" w:lineRule="auto"/>
            </w:pP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637E" w14:textId="77777777" w:rsidR="00FA4703" w:rsidRPr="00CD17EF" w:rsidRDefault="00FA4703" w:rsidP="008A285C">
            <w:pPr>
              <w:spacing w:line="240" w:lineRule="auto"/>
            </w:pPr>
            <w:r>
              <w:t>Community engagement response</w:t>
            </w:r>
          </w:p>
        </w:tc>
      </w:tr>
      <w:tr w:rsidR="00FA4703" w:rsidRPr="00E45524" w14:paraId="13A39C6E" w14:textId="77777777" w:rsidTr="007A2DA5">
        <w:trPr>
          <w:trHeight w:val="315"/>
        </w:trPr>
        <w:tc>
          <w:tcPr>
            <w:tcW w:w="3964" w:type="dxa"/>
            <w:vMerge/>
            <w:tcBorders>
              <w:top w:val="single" w:sz="4" w:space="0" w:color="auto"/>
              <w:left w:val="single" w:sz="4" w:space="0" w:color="auto"/>
              <w:bottom w:val="single" w:sz="4" w:space="0" w:color="auto"/>
              <w:right w:val="single" w:sz="4" w:space="0" w:color="auto"/>
            </w:tcBorders>
            <w:vAlign w:val="bottom"/>
          </w:tcPr>
          <w:p w14:paraId="6E0126EA" w14:textId="77777777" w:rsidR="00FA4703" w:rsidRDefault="00FA4703" w:rsidP="008A285C">
            <w:pPr>
              <w:spacing w:line="240" w:lineRule="auto"/>
            </w:pPr>
          </w:p>
        </w:tc>
        <w:tc>
          <w:tcPr>
            <w:tcW w:w="426" w:type="dxa"/>
            <w:vMerge/>
            <w:tcBorders>
              <w:top w:val="single" w:sz="4" w:space="0" w:color="auto"/>
              <w:left w:val="single" w:sz="4" w:space="0" w:color="auto"/>
              <w:bottom w:val="single" w:sz="4" w:space="0" w:color="auto"/>
              <w:right w:val="single" w:sz="4" w:space="0" w:color="auto"/>
            </w:tcBorders>
          </w:tcPr>
          <w:p w14:paraId="3D3EE1C2" w14:textId="77777777" w:rsidR="00FA4703" w:rsidRDefault="00FA4703" w:rsidP="008A285C">
            <w:pPr>
              <w:spacing w:line="240" w:lineRule="auto"/>
            </w:pPr>
          </w:p>
        </w:tc>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7A7F8" w14:textId="77777777" w:rsidR="00FA4703" w:rsidRPr="00CD17EF" w:rsidRDefault="00FA4703" w:rsidP="008A285C">
            <w:pPr>
              <w:spacing w:line="240" w:lineRule="auto"/>
            </w:pPr>
            <w:r>
              <w:t>Community engagement vaccine trial</w:t>
            </w:r>
          </w:p>
        </w:tc>
      </w:tr>
      <w:tr w:rsidR="00FA4703" w:rsidRPr="00E45524" w14:paraId="5C887CAD" w14:textId="77777777" w:rsidTr="007A2DA5">
        <w:trPr>
          <w:trHeight w:val="315"/>
        </w:trPr>
        <w:tc>
          <w:tcPr>
            <w:tcW w:w="3964" w:type="dxa"/>
            <w:vMerge/>
            <w:tcBorders>
              <w:top w:val="single" w:sz="4" w:space="0" w:color="auto"/>
              <w:left w:val="single" w:sz="4" w:space="0" w:color="auto"/>
              <w:bottom w:val="single" w:sz="4" w:space="0" w:color="auto"/>
              <w:right w:val="single" w:sz="4" w:space="0" w:color="auto"/>
            </w:tcBorders>
            <w:vAlign w:val="bottom"/>
          </w:tcPr>
          <w:p w14:paraId="06B4D872" w14:textId="77777777" w:rsidR="00FA4703" w:rsidRDefault="00FA4703" w:rsidP="008A285C">
            <w:pPr>
              <w:spacing w:line="240" w:lineRule="auto"/>
            </w:pPr>
          </w:p>
        </w:tc>
        <w:tc>
          <w:tcPr>
            <w:tcW w:w="426" w:type="dxa"/>
            <w:vMerge/>
            <w:tcBorders>
              <w:top w:val="single" w:sz="4" w:space="0" w:color="auto"/>
              <w:left w:val="single" w:sz="4" w:space="0" w:color="auto"/>
              <w:bottom w:val="single" w:sz="4" w:space="0" w:color="auto"/>
              <w:right w:val="single" w:sz="4" w:space="0" w:color="auto"/>
            </w:tcBorders>
          </w:tcPr>
          <w:p w14:paraId="62E02E88" w14:textId="77777777" w:rsidR="00FA4703" w:rsidRDefault="00FA4703" w:rsidP="008A285C">
            <w:pPr>
              <w:spacing w:line="240" w:lineRule="auto"/>
            </w:pPr>
          </w:p>
        </w:tc>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FC2F" w14:textId="77777777" w:rsidR="00FA4703" w:rsidRPr="00CD17EF" w:rsidRDefault="00FA4703" w:rsidP="008A285C">
            <w:pPr>
              <w:spacing w:line="240" w:lineRule="auto"/>
            </w:pPr>
            <w:r>
              <w:t>Military coordination of response</w:t>
            </w:r>
          </w:p>
        </w:tc>
      </w:tr>
    </w:tbl>
    <w:p w14:paraId="07EB645E" w14:textId="77777777" w:rsidR="008F420F" w:rsidRDefault="008F420F" w:rsidP="00AB0F65">
      <w:pPr>
        <w:pStyle w:val="Heading2"/>
      </w:pPr>
    </w:p>
    <w:p w14:paraId="2410786A" w14:textId="2368D621" w:rsidR="00FA4703" w:rsidRPr="00E573A2" w:rsidRDefault="00FA4703" w:rsidP="00AB0F65">
      <w:pPr>
        <w:pStyle w:val="Heading2"/>
      </w:pPr>
      <w:r w:rsidRPr="00E573A2">
        <w:t>Workshop</w:t>
      </w:r>
    </w:p>
    <w:p w14:paraId="34C8A7C1" w14:textId="12928165" w:rsidR="00FA4703" w:rsidRPr="005A5C80" w:rsidRDefault="00FA4703" w:rsidP="005A5C80">
      <w:pPr>
        <w:rPr>
          <w:rFonts w:ascii="Calibri" w:eastAsia="Times New Roman" w:hAnsi="Calibri" w:cs="Calibri"/>
          <w:color w:val="000000"/>
        </w:rPr>
      </w:pPr>
      <w:r>
        <w:t>Following preliminary analysis of the</w:t>
      </w:r>
      <w:r w:rsidR="0047107F">
        <w:t xml:space="preserve"> interview</w:t>
      </w:r>
      <w:r>
        <w:t xml:space="preserve"> data, the authors organised a workshop at the Wellcome Trust in London to present </w:t>
      </w:r>
      <w:r w:rsidR="00FA7909">
        <w:t xml:space="preserve">the </w:t>
      </w:r>
      <w:r>
        <w:t>findings</w:t>
      </w:r>
      <w:r w:rsidR="0047107F">
        <w:t>. To</w:t>
      </w:r>
      <w:r>
        <w:t xml:space="preserve"> collate</w:t>
      </w:r>
      <w:r w:rsidR="0047107F">
        <w:t xml:space="preserve"> feedback and</w:t>
      </w:r>
      <w:r>
        <w:t xml:space="preserve"> further insights into the </w:t>
      </w:r>
      <w:r w:rsidR="00BF6B64">
        <w:t>successes and challenges of involving anthropologists</w:t>
      </w:r>
      <w:r>
        <w:t xml:space="preserve"> in </w:t>
      </w:r>
      <w:r w:rsidR="00531A77">
        <w:t>field</w:t>
      </w:r>
      <w:r w:rsidR="00BF6B64">
        <w:t xml:space="preserve"> activities during medical humanitarianism </w:t>
      </w:r>
      <w:r w:rsidR="00877366">
        <w:t>activities</w:t>
      </w:r>
      <w:r w:rsidR="0047107F">
        <w:t xml:space="preserve">, </w:t>
      </w:r>
      <w:r w:rsidR="008224A8">
        <w:t xml:space="preserve">four </w:t>
      </w:r>
      <w:r w:rsidR="00EE1DE5">
        <w:t xml:space="preserve">audio-recorded, </w:t>
      </w:r>
      <w:r w:rsidR="008224A8">
        <w:t>round table discussions were held with the</w:t>
      </w:r>
      <w:r>
        <w:t xml:space="preserve"> </w:t>
      </w:r>
      <w:r w:rsidR="008224A8">
        <w:t>t</w:t>
      </w:r>
      <w:r>
        <w:t xml:space="preserve">hirty-seven anthropologists, NGO and humanitarian staff, </w:t>
      </w:r>
      <w:r w:rsidRPr="00085A76">
        <w:t>technical advisors</w:t>
      </w:r>
      <w:r>
        <w:t>,</w:t>
      </w:r>
      <w:r w:rsidRPr="00085A76">
        <w:t xml:space="preserve"> experts, </w:t>
      </w:r>
      <w:r w:rsidR="0047107F">
        <w:t xml:space="preserve">and </w:t>
      </w:r>
      <w:r>
        <w:t xml:space="preserve">academic </w:t>
      </w:r>
      <w:r w:rsidRPr="00085A76">
        <w:t xml:space="preserve">researchers </w:t>
      </w:r>
      <w:r w:rsidR="008224A8">
        <w:t xml:space="preserve">in </w:t>
      </w:r>
      <w:r>
        <w:t>attend</w:t>
      </w:r>
      <w:r w:rsidR="008224A8">
        <w:t>ance</w:t>
      </w:r>
      <w:r w:rsidR="0047107F">
        <w:t>, including</w:t>
      </w:r>
      <w:r w:rsidRPr="00085A76">
        <w:t> </w:t>
      </w:r>
      <w:r w:rsidR="0047107F">
        <w:t>s</w:t>
      </w:r>
      <w:r>
        <w:t>ome of the in-depth interview participants.</w:t>
      </w:r>
      <w:r w:rsidR="008224A8">
        <w:t xml:space="preserve"> </w:t>
      </w:r>
      <w:r w:rsidR="005A5C80" w:rsidRPr="00B04997">
        <w:t>We identified workshop participants building from our research respondents cluster, who then recommended relevant professionals from their network ranging from key actors in the policy making arena to infectious disease research experts and health practi</w:t>
      </w:r>
      <w:r w:rsidR="005A5C80" w:rsidRPr="005A5C80">
        <w:t>ti</w:t>
      </w:r>
      <w:r w:rsidR="005A5C80" w:rsidRPr="00B04997">
        <w:t xml:space="preserve">oners. We did not have a </w:t>
      </w:r>
      <w:proofErr w:type="gramStart"/>
      <w:r w:rsidR="005A5C80" w:rsidRPr="00B04997">
        <w:t>restrictive inclusion criteria</w:t>
      </w:r>
      <w:proofErr w:type="gramEnd"/>
      <w:r w:rsidR="005A5C80" w:rsidRPr="00B04997">
        <w:t xml:space="preserve"> for the participants</w:t>
      </w:r>
      <w:r w:rsidR="005A5C80" w:rsidRPr="005A5C80">
        <w:t>, however as</w:t>
      </w:r>
      <w:r w:rsidR="005A5C80" w:rsidRPr="00B04997">
        <w:t xml:space="preserve"> this research project </w:t>
      </w:r>
      <w:r w:rsidR="005A5C80" w:rsidRPr="005A5C80">
        <w:t>was</w:t>
      </w:r>
      <w:r w:rsidR="005A5C80" w:rsidRPr="00B04997">
        <w:t xml:space="preserve"> limited in time and resources, we could only extend the invitation to international experts living in Europe. </w:t>
      </w:r>
    </w:p>
    <w:p w14:paraId="6C84DDA9" w14:textId="77777777" w:rsidR="00B04997" w:rsidRPr="00B04997" w:rsidRDefault="00B04997" w:rsidP="005A5C80"/>
    <w:p w14:paraId="0A2A7700" w14:textId="77777777" w:rsidR="008F420F" w:rsidRDefault="008F420F" w:rsidP="005A5C80">
      <w:pPr>
        <w:pStyle w:val="Heading2"/>
      </w:pPr>
    </w:p>
    <w:p w14:paraId="40387BEE" w14:textId="6C761C59" w:rsidR="00B04997" w:rsidRPr="00B04997" w:rsidRDefault="00B04997" w:rsidP="005A5C80">
      <w:pPr>
        <w:pStyle w:val="Heading2"/>
      </w:pPr>
      <w:r w:rsidRPr="00B04997">
        <w:lastRenderedPageBreak/>
        <w:t>Limitations</w:t>
      </w:r>
      <w:r w:rsidR="005A5C80">
        <w:t xml:space="preserve"> of the Study</w:t>
      </w:r>
      <w:r w:rsidRPr="00B04997">
        <w:t> </w:t>
      </w:r>
    </w:p>
    <w:p w14:paraId="51F723B7" w14:textId="09620652" w:rsidR="00B04997" w:rsidRPr="00B04997" w:rsidRDefault="00B04997" w:rsidP="005A5C80">
      <w:r w:rsidRPr="00B04997">
        <w:t>There are limitations to this study that should be considered. As we used a snowball sampling method, we potentially missed key informants. We are aware that these informants are close to the international response and policy making arenas and could be less representative of other geographical zones and professional backgrounds. However, these key informants contributed to capture power dynamics as well as policy, institutional and political contexts in which humanitarian workers and anthropologists had to work collaboratively. </w:t>
      </w:r>
    </w:p>
    <w:p w14:paraId="07D5C309" w14:textId="61B44A43" w:rsidR="006B00BB" w:rsidRDefault="006B00BB" w:rsidP="00AB0F65"/>
    <w:p w14:paraId="10D86245" w14:textId="77777777" w:rsidR="00FA4703" w:rsidRPr="00085A76" w:rsidRDefault="00FA4703" w:rsidP="00AB0F65">
      <w:pPr>
        <w:pStyle w:val="Heading2"/>
      </w:pPr>
      <w:r w:rsidRPr="00085A76">
        <w:t>Data analysis </w:t>
      </w:r>
    </w:p>
    <w:p w14:paraId="57DBFFEF" w14:textId="25A31FA6" w:rsidR="00DE52C6" w:rsidRDefault="00EE1DE5" w:rsidP="00AB0F65">
      <w:r>
        <w:t>R</w:t>
      </w:r>
      <w:r w:rsidR="008224A8">
        <w:t xml:space="preserve">ecordings of the </w:t>
      </w:r>
      <w:r w:rsidR="00FA4703">
        <w:t>interview</w:t>
      </w:r>
      <w:r w:rsidR="008224A8">
        <w:t>s and group discussions</w:t>
      </w:r>
      <w:r w:rsidR="00FA4703">
        <w:t xml:space="preserve"> were </w:t>
      </w:r>
      <w:r w:rsidR="005064EB" w:rsidRPr="00085A76">
        <w:t>transcribed</w:t>
      </w:r>
      <w:r w:rsidR="008224A8">
        <w:t>,</w:t>
      </w:r>
      <w:r w:rsidR="00FA4703">
        <w:t xml:space="preserve"> translated into English</w:t>
      </w:r>
      <w:r w:rsidR="008224A8">
        <w:t xml:space="preserve"> (if necessary)</w:t>
      </w:r>
      <w:r w:rsidR="0044242B">
        <w:t xml:space="preserve"> and imported into </w:t>
      </w:r>
      <w:r w:rsidR="0044242B" w:rsidRPr="00085A76">
        <w:t>NVIVO 10 software</w:t>
      </w:r>
      <w:r w:rsidR="0044242B">
        <w:t xml:space="preserve"> (QSR International). Analysis involved a </w:t>
      </w:r>
      <w:r w:rsidR="00FA4703" w:rsidRPr="00085A76">
        <w:t xml:space="preserve">framework analytic approach </w:t>
      </w:r>
      <w:r w:rsidR="008D33AA">
        <w:fldChar w:fldCharType="begin" w:fldLock="1"/>
      </w:r>
      <w:r w:rsidR="00246446">
        <w:instrText>ADDIN CSL_CITATION {"citationItems":[{"id":"ITEM-1","itemData":{"DOI":"10.4135/9781452230108","ISBN":"ISBN 0 7619 7109 2","ISSN":"00282162","PMID":"2314503","abstract":"Second edition. First edition published in 2003 and reprinted every year, ending in 2013. Providing a clear and accessible account of the qualitative research process, this book discusses the different forms and uses of qualitative research, the design, data collection, analysis and reporting. The foundations of qualitative research / Rachel Ormston, Liz Spencer, Matt Barnard, Dawn Snape -- The applications of qualitative methods to social research / Jane Ritchie and Rachel Ormston -- Design issues / Jane Lewis and Carol McNaughton Nicholls -- Ethical considerations in qualitative research / Stephen Webster, Jane Lewis and Ashley Brown -- Designing and selecting samples / Jane Ritchie, Jane Lewis, Gilliam Elam, Rosalind Tennant and Nilufer Rahim -- Designing fieldwork / Sue Arthur, Martin Mitchell, Jane Lewis and Carol McNaughton Nicholls -- In-depth interviews / Alice Yeo, Robin Legard, Jill Keegan, Kit Ward, Carol McNaughton Nicholls and Jane Lewis -- Focus groups / Helen Finch, Jane Lewis and Caroline Turley -- Observation / Carol McNaughton Nicholls, Lisa Mills and Mehul Kotecha -- Analysis: principles and processes / Liz Spencer, Jane Ritchie, Rachel Ormston, William O'Connor and Matt Barnard -- Analysis in practice / Liz Spencer, Jane Ritchie, William O'Connor, Gareth Morrell and Rachel Ormston -- Generalising from qualitative research / Jane Lewis, Jane Ritchie, Rachel Ormston and Gareth Morrell -- Writing up qualitative research / Clarissa White, Kandy Woodfield, Jane Ritchie and Rachel Ormston.","author":[{"dropping-particle":"","family":"Ritchie","given":"Jane","non-dropping-particle":"","parse-names":false,"suffix":""},{"dropping-particle":"","family":"Lewis","given":"Jane","non-dropping-particle":"","parse-names":false,"suffix":""}],"container-title":"Qualitative Research","id":"ITEM-1","issued":{"date-parts":[["2003"]]},"number-of-pages":"430","title":"Qualitative research practice. A Guide for Social Science Students and Researchers","type":"book"},"uris":["http://www.mendeley.com/documents/?uuid=27e79f8e-78a8-465e-a152-d16b55f5d787"]}],"mendeley":{"formattedCitation":"(Ritchie and Lewis 2003)","plainTextFormattedCitation":"(Ritchie and Lewis 2003)","previouslyFormattedCitation":"(Ritchie and Lewis 2003)"},"properties":{"noteIndex":0},"schema":"https://github.com/citation-style-language/schema/raw/master/csl-citation.json"}</w:instrText>
      </w:r>
      <w:r w:rsidR="008D33AA">
        <w:fldChar w:fldCharType="separate"/>
      </w:r>
      <w:r w:rsidR="00A1516D" w:rsidRPr="00A1516D">
        <w:rPr>
          <w:noProof/>
        </w:rPr>
        <w:t>(Ritchie and Lewis 2003)</w:t>
      </w:r>
      <w:r w:rsidR="008D33AA">
        <w:fldChar w:fldCharType="end"/>
      </w:r>
      <w:r w:rsidR="008224A8">
        <w:t xml:space="preserve"> </w:t>
      </w:r>
      <w:r w:rsidR="009E572E">
        <w:t xml:space="preserve">focusing on questions </w:t>
      </w:r>
      <w:r w:rsidR="009E572E" w:rsidRPr="00877366">
        <w:t>of contestation and legitimacy</w:t>
      </w:r>
      <w:r w:rsidR="00FA4703" w:rsidRPr="00F2435E">
        <w:t>.</w:t>
      </w:r>
      <w:r w:rsidR="00FA4703">
        <w:t xml:space="preserve"> The coding structure was constructed after reading</w:t>
      </w:r>
      <w:r w:rsidR="008224A8">
        <w:t xml:space="preserve"> </w:t>
      </w:r>
      <w:r w:rsidR="00FA4703">
        <w:t xml:space="preserve">interviews with </w:t>
      </w:r>
      <w:r w:rsidR="009E572E">
        <w:t xml:space="preserve">five </w:t>
      </w:r>
      <w:r w:rsidR="00FA4703">
        <w:t>a</w:t>
      </w:r>
      <w:r w:rsidR="00FA4703" w:rsidRPr="00085A76">
        <w:t>nthropologists</w:t>
      </w:r>
      <w:r w:rsidR="008224A8">
        <w:t xml:space="preserve"> and th</w:t>
      </w:r>
      <w:r w:rsidR="00A123C5">
        <w:t>r</w:t>
      </w:r>
      <w:r w:rsidR="008224A8">
        <w:t>e</w:t>
      </w:r>
      <w:r w:rsidR="008224A8" w:rsidRPr="00085A76">
        <w:t xml:space="preserve">e humanitarian </w:t>
      </w:r>
      <w:r w:rsidR="008224A8">
        <w:t>workers</w:t>
      </w:r>
      <w:r w:rsidR="00FA4703" w:rsidRPr="00085A76">
        <w:t xml:space="preserve"> using the</w:t>
      </w:r>
      <w:r w:rsidR="00DE52C6">
        <w:t xml:space="preserve"> interview</w:t>
      </w:r>
      <w:r w:rsidR="00FA4703" w:rsidRPr="00085A76">
        <w:t xml:space="preserve"> questions as well as recurring</w:t>
      </w:r>
      <w:r w:rsidR="008224A8">
        <w:t>, emerging</w:t>
      </w:r>
      <w:r w:rsidR="00FA4703" w:rsidRPr="00085A76">
        <w:t xml:space="preserve"> themes</w:t>
      </w:r>
      <w:r w:rsidR="008224A8">
        <w:t xml:space="preserve"> and applied to the remaining transcripts</w:t>
      </w:r>
      <w:r w:rsidR="00FA4703" w:rsidRPr="00085A76">
        <w:t>.</w:t>
      </w:r>
      <w:r w:rsidR="008224A8">
        <w:t xml:space="preserve"> </w:t>
      </w:r>
      <w:r>
        <w:t>For the final synthesis of findings from all research activities, i</w:t>
      </w:r>
      <w:r w:rsidR="008224A8">
        <w:t xml:space="preserve">nterviews were then re-read following the London workshop to highlight data relevant to new themes </w:t>
      </w:r>
      <w:r w:rsidR="00616860">
        <w:t xml:space="preserve">that </w:t>
      </w:r>
      <w:r w:rsidR="008224A8">
        <w:t>emerged there.</w:t>
      </w:r>
      <w:r w:rsidR="00FA4703" w:rsidRPr="00085A76">
        <w:t xml:space="preserve"> </w:t>
      </w:r>
    </w:p>
    <w:p w14:paraId="5CFFB678" w14:textId="77777777" w:rsidR="00DE52C6" w:rsidRDefault="00DE52C6" w:rsidP="00AB0F65"/>
    <w:p w14:paraId="4554A8A0" w14:textId="10B0FDE6" w:rsidR="00FA4703" w:rsidRPr="00B65EE6" w:rsidRDefault="00FA4703" w:rsidP="00AB0F65">
      <w:r w:rsidRPr="00085A76">
        <w:t xml:space="preserve">Ethical approval for this study was granted by the London School of Hygiene and Tropical Medicine </w:t>
      </w:r>
      <w:r w:rsidR="00AB0F65">
        <w:t xml:space="preserve">Ethics </w:t>
      </w:r>
      <w:r>
        <w:t>C</w:t>
      </w:r>
      <w:r w:rsidRPr="00085A76">
        <w:t>ommittee</w:t>
      </w:r>
      <w:r w:rsidR="00EE1DE5">
        <w:t xml:space="preserve">; all audio-recording </w:t>
      </w:r>
      <w:r w:rsidR="00616860">
        <w:t xml:space="preserve">was </w:t>
      </w:r>
      <w:r w:rsidR="00EE1DE5">
        <w:t>done with participants’ permission</w:t>
      </w:r>
      <w:r>
        <w:rPr>
          <w:rFonts w:ascii="Calibri" w:hAnsi="Calibri"/>
          <w:sz w:val="17"/>
          <w:szCs w:val="17"/>
        </w:rPr>
        <w:t>. </w:t>
      </w:r>
    </w:p>
    <w:p w14:paraId="3D2CAE93" w14:textId="76320B40" w:rsidR="00877366" w:rsidRDefault="00877366" w:rsidP="00AB0F65">
      <w:pPr>
        <w:rPr>
          <w:rFonts w:ascii="Calibri" w:hAnsi="Calibri"/>
          <w:sz w:val="17"/>
          <w:szCs w:val="17"/>
        </w:rPr>
      </w:pPr>
    </w:p>
    <w:p w14:paraId="3F916433" w14:textId="1C8351ED" w:rsidR="00877366" w:rsidRDefault="00877366" w:rsidP="00877366">
      <w:r w:rsidRPr="0015341D">
        <w:t xml:space="preserve">This study </w:t>
      </w:r>
      <w:r w:rsidR="009E572E">
        <w:t>is</w:t>
      </w:r>
      <w:r w:rsidR="009E572E" w:rsidRPr="0015341D">
        <w:t xml:space="preserve"> </w:t>
      </w:r>
      <w:r w:rsidRPr="0015341D">
        <w:t xml:space="preserve">part of a wider </w:t>
      </w:r>
      <w:r>
        <w:t>project</w:t>
      </w:r>
      <w:r w:rsidRPr="0015341D">
        <w:t xml:space="preserve"> to strengthen the UK’s capacity to respond rapidly to outbreaks of infectious disease around the world by establishing a </w:t>
      </w:r>
      <w:r>
        <w:t xml:space="preserve">Public Health </w:t>
      </w:r>
      <w:r w:rsidRPr="0015341D">
        <w:t>Rapid Support Team (</w:t>
      </w:r>
      <w:r>
        <w:t>PH</w:t>
      </w:r>
      <w:r w:rsidRPr="0015341D">
        <w:t>RST</w:t>
      </w:r>
      <w:r w:rsidR="009E572E">
        <w:t>) through</w:t>
      </w:r>
      <w:r w:rsidRPr="0015341D">
        <w:t xml:space="preserve"> a </w:t>
      </w:r>
      <w:r w:rsidR="009E572E">
        <w:t>UK Department of Health-funded</w:t>
      </w:r>
      <w:r w:rsidR="009E572E" w:rsidRPr="0015341D">
        <w:t xml:space="preserve"> </w:t>
      </w:r>
      <w:r w:rsidRPr="0015341D">
        <w:t xml:space="preserve">collaboration between </w:t>
      </w:r>
      <w:r w:rsidRPr="0015341D">
        <w:lastRenderedPageBreak/>
        <w:t>Public Health England and a</w:t>
      </w:r>
      <w:r>
        <w:t>n academic</w:t>
      </w:r>
      <w:r w:rsidRPr="0015341D">
        <w:t xml:space="preserve"> consortium led by the London School of Hygiene </w:t>
      </w:r>
      <w:r w:rsidR="00A123C5">
        <w:t>&amp;</w:t>
      </w:r>
      <w:r w:rsidR="00A123C5" w:rsidRPr="0015341D">
        <w:t xml:space="preserve"> </w:t>
      </w:r>
      <w:r w:rsidRPr="0015341D">
        <w:t xml:space="preserve">Tropical Medicine (LSHTM). </w:t>
      </w:r>
    </w:p>
    <w:p w14:paraId="78E68BE2" w14:textId="77777777" w:rsidR="00877366" w:rsidRDefault="00877366" w:rsidP="00AB0F65">
      <w:pPr>
        <w:rPr>
          <w:rFonts w:ascii="Calibri" w:hAnsi="Calibri"/>
          <w:sz w:val="17"/>
          <w:szCs w:val="17"/>
        </w:rPr>
      </w:pPr>
    </w:p>
    <w:p w14:paraId="0F9D31CE" w14:textId="5B44D8F9" w:rsidR="00FA4703" w:rsidRPr="00CF2CFE" w:rsidRDefault="00FA4703" w:rsidP="00551DF7">
      <w:pPr>
        <w:pStyle w:val="Heading1"/>
      </w:pPr>
      <w:r w:rsidRPr="00CF2CFE">
        <w:t>Findings</w:t>
      </w:r>
    </w:p>
    <w:p w14:paraId="2252D43F" w14:textId="20045713" w:rsidR="007A2DA5" w:rsidRDefault="007A2DA5" w:rsidP="007A2DA5">
      <w:pPr>
        <w:pStyle w:val="CommentText"/>
      </w:pPr>
      <w:r>
        <w:t xml:space="preserve">The findings present </w:t>
      </w:r>
      <w:r w:rsidR="00616860">
        <w:t xml:space="preserve">three </w:t>
      </w:r>
      <w:r>
        <w:t xml:space="preserve">different constituencies with which </w:t>
      </w:r>
      <w:r w:rsidR="00616860">
        <w:t>anthropologists</w:t>
      </w:r>
      <w:r>
        <w:t xml:space="preserve"> had to negotiate legitimacy</w:t>
      </w:r>
      <w:r w:rsidR="0044242B">
        <w:t xml:space="preserve"> (humanitarian sector, communities and global academic community) are three time points</w:t>
      </w:r>
      <w:r>
        <w:t xml:space="preserve">: </w:t>
      </w:r>
      <w:r w:rsidR="00616860">
        <w:t>e</w:t>
      </w:r>
      <w:r>
        <w:t xml:space="preserve">ntry to the field, crises in the field and long-term </w:t>
      </w:r>
      <w:r w:rsidR="0044242B">
        <w:t>engagement with communities.</w:t>
      </w:r>
    </w:p>
    <w:p w14:paraId="1D79D27C" w14:textId="7C493C2D" w:rsidR="007A2DA5" w:rsidRDefault="007A2DA5" w:rsidP="00CF2CFE">
      <w:pPr>
        <w:pStyle w:val="Heading2"/>
      </w:pPr>
    </w:p>
    <w:p w14:paraId="34BE93E6" w14:textId="20093D1A" w:rsidR="002D6414" w:rsidRDefault="001E1628" w:rsidP="00CF2CFE">
      <w:pPr>
        <w:pStyle w:val="Heading2"/>
      </w:pPr>
      <w:r>
        <w:t>Negotiating entry</w:t>
      </w:r>
      <w:r w:rsidR="002D6414">
        <w:t xml:space="preserve"> </w:t>
      </w:r>
      <w:r w:rsidR="00997E51">
        <w:t>to the field</w:t>
      </w:r>
    </w:p>
    <w:p w14:paraId="4AD088EE" w14:textId="7EB4A3DD" w:rsidR="000D603E" w:rsidRDefault="000D603E" w:rsidP="000D603E">
      <w:pPr>
        <w:pStyle w:val="CommentText"/>
      </w:pPr>
      <w:r>
        <w:t>For the anthropologists negotiating entry involved addressing epistemological tensions about the topics and geographies that would be open for anthropologists to comment on, including not only ‘community’ issues, but community perspectives on the humanitarian response itself</w:t>
      </w:r>
    </w:p>
    <w:p w14:paraId="32766707" w14:textId="62FF91DE" w:rsidR="00EF77B1" w:rsidRPr="003D184B" w:rsidRDefault="003C0067" w:rsidP="00EF77B1">
      <w:r>
        <w:t xml:space="preserve">Humanitarian responders saw anthropological expertise as essential to grasp the complexities </w:t>
      </w:r>
      <w:r w:rsidR="007A2DA5">
        <w:t xml:space="preserve">of experiences and </w:t>
      </w:r>
      <w:r w:rsidR="00E24B9F">
        <w:t xml:space="preserve">traditions at the local level </w:t>
      </w:r>
      <w:r w:rsidR="008A285C">
        <w:t xml:space="preserve">given the </w:t>
      </w:r>
      <w:r w:rsidR="00C441A8">
        <w:t xml:space="preserve">heterogeneous social </w:t>
      </w:r>
      <w:r w:rsidR="008A285C">
        <w:t xml:space="preserve">context of the epidemic </w:t>
      </w:r>
      <w:r w:rsidR="00DE52C6">
        <w:t>--</w:t>
      </w:r>
      <w:r w:rsidR="008A285C">
        <w:t>straddling thre</w:t>
      </w:r>
      <w:r w:rsidR="00BF5326">
        <w:t>e very different countries</w:t>
      </w:r>
      <w:r w:rsidR="00DE52C6">
        <w:t>--</w:t>
      </w:r>
      <w:r w:rsidR="00BF5326">
        <w:t xml:space="preserve"> and</w:t>
      </w:r>
      <w:r w:rsidR="008A285C">
        <w:t xml:space="preserve"> that the mode of transmission </w:t>
      </w:r>
      <w:r w:rsidR="003B69B4">
        <w:t>of E</w:t>
      </w:r>
      <w:r w:rsidR="00E24B9F">
        <w:t xml:space="preserve">bola </w:t>
      </w:r>
      <w:r w:rsidR="008A285C">
        <w:t xml:space="preserve">relied </w:t>
      </w:r>
      <w:r w:rsidR="00330DDC">
        <w:t xml:space="preserve">heavily </w:t>
      </w:r>
      <w:r w:rsidR="008A285C">
        <w:t>on social relations</w:t>
      </w:r>
      <w:r w:rsidR="00DE52C6">
        <w:t>:</w:t>
      </w:r>
      <w:r w:rsidR="008A285C">
        <w:t xml:space="preserve"> person to person, bodies to bodies</w:t>
      </w:r>
      <w:r w:rsidR="00BF5326">
        <w:t>.</w:t>
      </w:r>
      <w:r w:rsidR="000D603E">
        <w:t xml:space="preserve">. </w:t>
      </w:r>
      <w:r w:rsidR="00BF5326">
        <w:t xml:space="preserve"> However, </w:t>
      </w:r>
      <w:r w:rsidR="00B65EE6">
        <w:t xml:space="preserve">with </w:t>
      </w:r>
      <w:r>
        <w:t>little</w:t>
      </w:r>
      <w:r w:rsidR="00B65EE6">
        <w:t xml:space="preserve"> experience of involving anthropologists in epidemic response</w:t>
      </w:r>
      <w:r>
        <w:t>s</w:t>
      </w:r>
      <w:r w:rsidR="00B65EE6">
        <w:t xml:space="preserve">, </w:t>
      </w:r>
      <w:r w:rsidR="00BF6B64">
        <w:t>most</w:t>
      </w:r>
      <w:r w:rsidR="008A285C">
        <w:t xml:space="preserve"> anthropologists</w:t>
      </w:r>
      <w:r>
        <w:t xml:space="preserve"> reported that they</w:t>
      </w:r>
      <w:r w:rsidR="008A285C">
        <w:t xml:space="preserve"> spent much </w:t>
      </w:r>
      <w:r w:rsidR="002D6414">
        <w:t xml:space="preserve">of their time </w:t>
      </w:r>
      <w:r w:rsidR="00FE74DC">
        <w:t xml:space="preserve">at the beginning of the epidemic </w:t>
      </w:r>
      <w:r w:rsidR="002D6414">
        <w:t xml:space="preserve">advocating </w:t>
      </w:r>
      <w:r w:rsidR="00BF5326">
        <w:t xml:space="preserve">for involvement, either on the ground or </w:t>
      </w:r>
      <w:r w:rsidR="00984B78">
        <w:t xml:space="preserve">at </w:t>
      </w:r>
      <w:r w:rsidR="007B1BF0">
        <w:t xml:space="preserve">the </w:t>
      </w:r>
      <w:r w:rsidR="00984B78">
        <w:t>headquarter</w:t>
      </w:r>
      <w:r w:rsidR="007B1BF0">
        <w:t>s</w:t>
      </w:r>
      <w:r w:rsidR="00984B78">
        <w:t xml:space="preserve"> level</w:t>
      </w:r>
      <w:r w:rsidR="00BF5326">
        <w:t xml:space="preserve">. </w:t>
      </w:r>
      <w:r w:rsidR="00242102">
        <w:t xml:space="preserve"> </w:t>
      </w:r>
      <w:r w:rsidR="000F4DF0">
        <w:t>This in</w:t>
      </w:r>
      <w:r w:rsidR="00C441A8">
        <w:t>clud</w:t>
      </w:r>
      <w:r w:rsidR="000F4DF0">
        <w:t xml:space="preserve">ed </w:t>
      </w:r>
      <w:r w:rsidR="00B47976">
        <w:t>navigat</w:t>
      </w:r>
      <w:r w:rsidR="000F4DF0">
        <w:t>ing</w:t>
      </w:r>
      <w:r w:rsidR="006F196C">
        <w:t xml:space="preserve"> </w:t>
      </w:r>
      <w:r w:rsidR="00A32FC2">
        <w:t>socio</w:t>
      </w:r>
      <w:r w:rsidR="006F196C">
        <w:t>-structural</w:t>
      </w:r>
      <w:r w:rsidR="000F4DF0">
        <w:t xml:space="preserve"> challenges</w:t>
      </w:r>
      <w:r w:rsidR="00C441A8">
        <w:t xml:space="preserve"> of</w:t>
      </w:r>
      <w:r w:rsidR="000F4DF0">
        <w:t xml:space="preserve"> coordinating across the unprecedented number of international and local organisations involved.</w:t>
      </w:r>
      <w:r w:rsidR="006F196C">
        <w:t xml:space="preserve"> Whil</w:t>
      </w:r>
      <w:r w:rsidR="007A2DA5">
        <w:t xml:space="preserve">st a few </w:t>
      </w:r>
      <w:r w:rsidR="006F196C">
        <w:t>anthropologists were already working in-country as the epidemic commenced</w:t>
      </w:r>
      <w:r w:rsidR="009F0963">
        <w:t xml:space="preserve">, the domination of international coordination mechanisms meant that most anthropologists were recruited through the European </w:t>
      </w:r>
      <w:r w:rsidR="009F0963">
        <w:lastRenderedPageBreak/>
        <w:t>headquarters of NGOs or international bodies</w:t>
      </w:r>
      <w:r w:rsidR="007A2DA5">
        <w:t xml:space="preserve"> once crises emerged</w:t>
      </w:r>
      <w:r w:rsidR="006C2917">
        <w:t>.</w:t>
      </w:r>
      <w:r w:rsidR="009F0963">
        <w:t xml:space="preserve"> </w:t>
      </w:r>
      <w:r w:rsidR="007B1BF0">
        <w:t>Because of</w:t>
      </w:r>
      <w:r w:rsidR="00C87D39">
        <w:t xml:space="preserve"> this</w:t>
      </w:r>
      <w:r w:rsidR="007A2DA5">
        <w:t xml:space="preserve">, very few </w:t>
      </w:r>
      <w:r w:rsidR="000F4DF0">
        <w:t>West African anthropologists</w:t>
      </w:r>
      <w:r w:rsidR="00892891">
        <w:t xml:space="preserve"> </w:t>
      </w:r>
      <w:r w:rsidR="00C87D39">
        <w:t xml:space="preserve">were deployed, and those that were interviewed reported feeling discriminated against by western organisations. </w:t>
      </w:r>
      <w:r w:rsidR="006F196C">
        <w:t>As one said,</w:t>
      </w:r>
      <w:r w:rsidR="000F4DF0">
        <w:t xml:space="preserve"> ‘</w:t>
      </w:r>
      <w:r w:rsidR="000F4DF0" w:rsidRPr="00B65EE6">
        <w:rPr>
          <w:i/>
        </w:rPr>
        <w:t>They</w:t>
      </w:r>
      <w:r w:rsidR="006F196C">
        <w:rPr>
          <w:i/>
        </w:rPr>
        <w:t xml:space="preserve"> [humanitarian organisations]</w:t>
      </w:r>
      <w:r w:rsidR="000F4DF0" w:rsidRPr="00B65EE6">
        <w:rPr>
          <w:i/>
        </w:rPr>
        <w:t xml:space="preserve"> were offering some very good incentives for people to come, they could have extended the same incentives, they could have gone out proactively to look for Sierra Leoneans</w:t>
      </w:r>
      <w:r w:rsidR="000F4DF0">
        <w:t>’</w:t>
      </w:r>
      <w:r w:rsidR="000F4DF0" w:rsidRPr="00067260">
        <w:t xml:space="preserve"> </w:t>
      </w:r>
      <w:r w:rsidR="009F0963">
        <w:t xml:space="preserve">(Anthropologist 2). </w:t>
      </w:r>
      <w:r w:rsidR="0044242B">
        <w:t>A</w:t>
      </w:r>
      <w:r w:rsidR="00C87D39">
        <w:t xml:space="preserve">s anthropologists </w:t>
      </w:r>
      <w:r w:rsidR="0044242B">
        <w:t xml:space="preserve">from the region, who </w:t>
      </w:r>
      <w:r w:rsidR="00C87D39">
        <w:t xml:space="preserve">were more likely to straddle citizenship, cultural, and linguistic boundaries </w:t>
      </w:r>
      <w:r w:rsidR="0044242B">
        <w:t xml:space="preserve">they </w:t>
      </w:r>
      <w:r w:rsidR="00C87D39">
        <w:t>would have been the ideal interlocutors.</w:t>
      </w:r>
      <w:r w:rsidR="00EF77B1">
        <w:t xml:space="preserve"> </w:t>
      </w:r>
    </w:p>
    <w:p w14:paraId="2DCA527B" w14:textId="511F1997" w:rsidR="000F4DF0" w:rsidRDefault="000F4DF0" w:rsidP="00E73EFE">
      <w:pPr>
        <w:pStyle w:val="CommentText"/>
      </w:pPr>
    </w:p>
    <w:p w14:paraId="13067FFC" w14:textId="2D89BAC5" w:rsidR="00EF77B1" w:rsidRDefault="000D603E" w:rsidP="00EF77B1">
      <w:r>
        <w:t>F</w:t>
      </w:r>
      <w:r w:rsidR="00EF77B1">
        <w:t xml:space="preserve">or all the anthropologists interviewed entry to the field raised concerns about their legitimacy as anthropologists within the response team.  </w:t>
      </w:r>
    </w:p>
    <w:p w14:paraId="7B68B49E" w14:textId="0830A51E" w:rsidR="00EF77B1" w:rsidRPr="00505F5C" w:rsidRDefault="0044242B" w:rsidP="00EF77B1">
      <w:pPr>
        <w:pStyle w:val="Quote"/>
        <w:rPr>
          <w:i w:val="0"/>
        </w:rPr>
      </w:pPr>
      <w:r>
        <w:t>[The challenge]</w:t>
      </w:r>
      <w:r w:rsidR="00EF77B1" w:rsidRPr="003D184B">
        <w:t xml:space="preserve"> was for me a way to enter, to do my work as anthropologist. To have a place, to be recognized in the team. To have access to other kind of information. Another kind of actor. To have a legitimacy, that I would not have if I'm only an observer. </w:t>
      </w:r>
      <w:proofErr w:type="gramStart"/>
      <w:r w:rsidR="00EF77B1" w:rsidRPr="003D184B">
        <w:t>Also</w:t>
      </w:r>
      <w:proofErr w:type="gramEnd"/>
      <w:r w:rsidR="00EF77B1" w:rsidRPr="003D184B">
        <w:t xml:space="preserve"> someone who will </w:t>
      </w:r>
      <w:r w:rsidR="00EF77B1">
        <w:t xml:space="preserve">not </w:t>
      </w:r>
      <w:r w:rsidR="00EF77B1" w:rsidRPr="003D184B">
        <w:t>just do observation, who will just start criticizing.</w:t>
      </w:r>
      <w:r w:rsidR="00EF77B1">
        <w:t xml:space="preserve"> </w:t>
      </w:r>
      <w:r w:rsidR="00EF77B1" w:rsidRPr="00505F5C">
        <w:rPr>
          <w:i w:val="0"/>
        </w:rPr>
        <w:t>(Anthropologist 4)</w:t>
      </w:r>
    </w:p>
    <w:p w14:paraId="20636464" w14:textId="77777777" w:rsidR="00EF77B1" w:rsidRDefault="00EF77B1" w:rsidP="00E73EFE">
      <w:pPr>
        <w:pStyle w:val="CommentText"/>
      </w:pPr>
    </w:p>
    <w:p w14:paraId="164D74BB" w14:textId="067C37ED" w:rsidR="00DE52C6" w:rsidRDefault="00482BB6" w:rsidP="002B70DF">
      <w:pPr>
        <w:pStyle w:val="CommentText"/>
      </w:pPr>
      <w:r>
        <w:t xml:space="preserve">A key </w:t>
      </w:r>
      <w:r w:rsidR="003557C7">
        <w:t xml:space="preserve">point raised </w:t>
      </w:r>
      <w:r>
        <w:t>related to the ethics of humanitarian knowledge generation</w:t>
      </w:r>
      <w:r w:rsidR="003557C7">
        <w:t>, particularly</w:t>
      </w:r>
      <w:r w:rsidR="00990F60">
        <w:t xml:space="preserve"> </w:t>
      </w:r>
      <w:r w:rsidR="002B70DF">
        <w:t xml:space="preserve">the </w:t>
      </w:r>
      <w:r>
        <w:t xml:space="preserve">danger </w:t>
      </w:r>
      <w:r w:rsidR="002B70DF">
        <w:t xml:space="preserve">of excluding a social perspective </w:t>
      </w:r>
      <w:r>
        <w:t>i</w:t>
      </w:r>
      <w:r w:rsidR="002B70DF">
        <w:t xml:space="preserve">n the </w:t>
      </w:r>
      <w:r>
        <w:t xml:space="preserve">way </w:t>
      </w:r>
      <w:r w:rsidR="002B70DF">
        <w:t>response</w:t>
      </w:r>
      <w:r>
        <w:t>s are designed and adapted</w:t>
      </w:r>
      <w:r w:rsidR="003557C7">
        <w:t xml:space="preserve">. As one responder, who was an advocate </w:t>
      </w:r>
      <w:r w:rsidR="00E24B9F">
        <w:t>for</w:t>
      </w:r>
      <w:r w:rsidR="003557C7">
        <w:t xml:space="preserve"> anthropological involvement</w:t>
      </w:r>
      <w:r w:rsidR="009D18A5">
        <w:t>,</w:t>
      </w:r>
      <w:r w:rsidR="003557C7">
        <w:t xml:space="preserve"> explained</w:t>
      </w:r>
      <w:r w:rsidR="002B70DF">
        <w:t xml:space="preserve">, </w:t>
      </w:r>
    </w:p>
    <w:p w14:paraId="26C6838D" w14:textId="5CE8D065" w:rsidR="002B70DF" w:rsidRDefault="002B70DF" w:rsidP="00551DF7">
      <w:pPr>
        <w:pStyle w:val="Quote"/>
      </w:pPr>
      <w:r>
        <w:t>‘</w:t>
      </w:r>
      <w:r w:rsidR="00E24B9F">
        <w:t>T</w:t>
      </w:r>
      <w:r w:rsidRPr="002B70DF">
        <w:t xml:space="preserve">he ethics of it [the structure of the humanitarian response] are difficult. It's very prescriptive and presumptive and creates these hierarchies, which I feel very uncomfortable with. I guess I also feel like it's never been done </w:t>
      </w:r>
      <w:r w:rsidRPr="00551DF7">
        <w:rPr>
          <w:i w:val="0"/>
        </w:rPr>
        <w:lastRenderedPageBreak/>
        <w:t>with</w:t>
      </w:r>
      <w:r w:rsidRPr="002B70DF">
        <w:t xml:space="preserve"> communities, it’s done </w:t>
      </w:r>
      <w:r w:rsidRPr="00551DF7">
        <w:rPr>
          <w:i w:val="0"/>
        </w:rPr>
        <w:t>to</w:t>
      </w:r>
      <w:r w:rsidRPr="002B70DF">
        <w:t xml:space="preserve"> communities</w:t>
      </w:r>
      <w:r w:rsidR="00990F60">
        <w:t>.</w:t>
      </w:r>
      <w:r w:rsidRPr="002B70DF">
        <w:t xml:space="preserve"> […] </w:t>
      </w:r>
      <w:r w:rsidR="00990F60">
        <w:t>H</w:t>
      </w:r>
      <w:r w:rsidRPr="002B70DF">
        <w:t xml:space="preserve">ow often is the agenda actually what the community needs versus what an NGO has decided that a community </w:t>
      </w:r>
      <w:proofErr w:type="gramStart"/>
      <w:r w:rsidRPr="002B70DF">
        <w:t>needs</w:t>
      </w:r>
      <w:proofErr w:type="gramEnd"/>
      <w:r w:rsidR="00990F60">
        <w:t>?</w:t>
      </w:r>
      <w:r>
        <w:t xml:space="preserve">’  </w:t>
      </w:r>
      <w:r w:rsidRPr="00551DF7">
        <w:rPr>
          <w:i w:val="0"/>
        </w:rPr>
        <w:t>(Humanitarian worker 6)</w:t>
      </w:r>
      <w:r w:rsidR="00990F60" w:rsidRPr="00551DF7">
        <w:rPr>
          <w:i w:val="0"/>
        </w:rPr>
        <w:t>.</w:t>
      </w:r>
    </w:p>
    <w:p w14:paraId="66F3A755" w14:textId="15F6E078" w:rsidR="003557C7" w:rsidRDefault="003557C7" w:rsidP="002B70DF">
      <w:pPr>
        <w:pStyle w:val="CommentText"/>
      </w:pPr>
      <w:r>
        <w:t xml:space="preserve"> </w:t>
      </w:r>
    </w:p>
    <w:p w14:paraId="694A6AE4" w14:textId="45CF373F" w:rsidR="003557C7" w:rsidRDefault="003557C7">
      <w:pPr>
        <w:pStyle w:val="CommentText"/>
        <w:rPr>
          <w:rStyle w:val="Strong"/>
          <w:b w:val="0"/>
        </w:rPr>
      </w:pPr>
      <w:r>
        <w:t xml:space="preserve">In practice, </w:t>
      </w:r>
      <w:r w:rsidR="00A32FC2">
        <w:t xml:space="preserve">while </w:t>
      </w:r>
      <w:r>
        <w:t>such tensions</w:t>
      </w:r>
      <w:r w:rsidR="00A32FC2">
        <w:t xml:space="preserve"> </w:t>
      </w:r>
      <w:r w:rsidR="00B2608E">
        <w:t>were not</w:t>
      </w:r>
      <w:r w:rsidR="00A32FC2">
        <w:t xml:space="preserve"> fully resolved, easing them enough to get anthropologists in</w:t>
      </w:r>
      <w:r w:rsidR="00F94A5C">
        <w:t>to</w:t>
      </w:r>
      <w:r w:rsidR="00A32FC2">
        <w:t xml:space="preserve"> place</w:t>
      </w:r>
      <w:r>
        <w:t xml:space="preserve"> </w:t>
      </w:r>
      <w:r w:rsidR="001E3623">
        <w:t>involv</w:t>
      </w:r>
      <w:r>
        <w:t>ed</w:t>
      </w:r>
      <w:r w:rsidR="001E3623">
        <w:t xml:space="preserve"> convincing agencies that community input could be collected and distilled in a way that fit the needs of the international response. This required</w:t>
      </w:r>
      <w:r>
        <w:t>:</w:t>
      </w:r>
      <w:r w:rsidRPr="00DD1ED8">
        <w:t xml:space="preserve"> </w:t>
      </w:r>
      <w:r>
        <w:rPr>
          <w:rStyle w:val="Strong"/>
          <w:b w:val="0"/>
        </w:rPr>
        <w:t>‘</w:t>
      </w:r>
      <w:r w:rsidRPr="00B65EE6">
        <w:rPr>
          <w:rStyle w:val="Strong"/>
          <w:b w:val="0"/>
          <w:i/>
        </w:rPr>
        <w:t>a lot of face-to-face advocacy work</w:t>
      </w:r>
      <w:r w:rsidR="001B5478">
        <w:rPr>
          <w:rStyle w:val="Strong"/>
          <w:b w:val="0"/>
          <w:i/>
        </w:rPr>
        <w:t>,</w:t>
      </w:r>
      <w:r w:rsidRPr="00B65EE6">
        <w:rPr>
          <w:rStyle w:val="Strong"/>
          <w:b w:val="0"/>
          <w:i/>
        </w:rPr>
        <w:t xml:space="preserve"> b</w:t>
      </w:r>
      <w:r w:rsidR="001B5478">
        <w:rPr>
          <w:rStyle w:val="Strong"/>
          <w:b w:val="0"/>
          <w:i/>
        </w:rPr>
        <w:t>i</w:t>
      </w:r>
      <w:r w:rsidRPr="00B65EE6">
        <w:rPr>
          <w:rStyle w:val="Strong"/>
          <w:b w:val="0"/>
          <w:i/>
        </w:rPr>
        <w:t xml:space="preserve">lateral meetings, group meetings </w:t>
      </w:r>
      <w:r>
        <w:rPr>
          <w:rStyle w:val="Strong"/>
          <w:b w:val="0"/>
          <w:i/>
        </w:rPr>
        <w:t>[...]</w:t>
      </w:r>
      <w:r w:rsidRPr="00B65EE6">
        <w:rPr>
          <w:rStyle w:val="Strong"/>
          <w:b w:val="0"/>
          <w:i/>
        </w:rPr>
        <w:t xml:space="preserve"> for the use of social science and the use of this kind of qualitative data </w:t>
      </w:r>
      <w:r w:rsidR="00DE52C6">
        <w:rPr>
          <w:rStyle w:val="Strong"/>
          <w:b w:val="0"/>
          <w:i/>
        </w:rPr>
        <w:t>--</w:t>
      </w:r>
      <w:r w:rsidRPr="00B65EE6">
        <w:rPr>
          <w:rStyle w:val="Strong"/>
          <w:b w:val="0"/>
          <w:i/>
        </w:rPr>
        <w:t>but then also making sure that it really could be applied and operationalized in a timely fashion</w:t>
      </w:r>
      <w:r>
        <w:rPr>
          <w:rStyle w:val="Strong"/>
          <w:b w:val="0"/>
        </w:rPr>
        <w:t>’</w:t>
      </w:r>
      <w:r w:rsidRPr="002824AA">
        <w:rPr>
          <w:rStyle w:val="Strong"/>
          <w:b w:val="0"/>
        </w:rPr>
        <w:t xml:space="preserve"> (Anthropologist 8)</w:t>
      </w:r>
      <w:r>
        <w:rPr>
          <w:rStyle w:val="Strong"/>
          <w:b w:val="0"/>
        </w:rPr>
        <w:t xml:space="preserve">. </w:t>
      </w:r>
    </w:p>
    <w:p w14:paraId="0CF93DF2" w14:textId="7A17C9E8" w:rsidR="00BA1A2E" w:rsidRDefault="00A32FC2" w:rsidP="002B6295">
      <w:pPr>
        <w:pStyle w:val="CommentText"/>
      </w:pPr>
      <w:r>
        <w:t>Moreover, a</w:t>
      </w:r>
      <w:r w:rsidR="00483B53">
        <w:t>s</w:t>
      </w:r>
      <w:r w:rsidR="0056264D">
        <w:t xml:space="preserve"> the epidemic </w:t>
      </w:r>
      <w:r w:rsidR="00470E99">
        <w:t>progressed</w:t>
      </w:r>
      <w:r w:rsidR="0056264D">
        <w:t>, so did social</w:t>
      </w:r>
      <w:r w:rsidR="00483B53">
        <w:t xml:space="preserve"> resistance to response activities</w:t>
      </w:r>
      <w:r w:rsidR="0056264D">
        <w:t>, causing humanitarian responders to suffer</w:t>
      </w:r>
      <w:r w:rsidR="00483B53">
        <w:t xml:space="preserve"> a crisis of </w:t>
      </w:r>
      <w:r w:rsidR="009D18A5">
        <w:t>legitimacy of their own in West Africa and on the global stage. T</w:t>
      </w:r>
      <w:r w:rsidR="001B5478">
        <w:t>he emergency</w:t>
      </w:r>
      <w:r w:rsidR="009D18A5">
        <w:t xml:space="preserve"> became reconceptualised</w:t>
      </w:r>
      <w:r w:rsidR="001B5478">
        <w:t xml:space="preserve"> as socio-political rather than purely medical</w:t>
      </w:r>
      <w:r w:rsidR="009D18A5">
        <w:t>,</w:t>
      </w:r>
      <w:r w:rsidR="001B5478">
        <w:t xml:space="preserve"> reinforcing the </w:t>
      </w:r>
      <w:r>
        <w:t xml:space="preserve">urgent </w:t>
      </w:r>
      <w:r w:rsidR="001B5478">
        <w:t>need to involve anthropological expertise</w:t>
      </w:r>
      <w:r w:rsidR="00242102">
        <w:t>.</w:t>
      </w:r>
      <w:r w:rsidR="00F94A5C">
        <w:t xml:space="preserve"> In Liberia, for example, a seminal moment came when humanitarian programmes were forced to reckon with the social outrage </w:t>
      </w:r>
      <w:r w:rsidR="00984B78">
        <w:t>that</w:t>
      </w:r>
      <w:r w:rsidR="00F94A5C">
        <w:t xml:space="preserve"> followed the cremation of deceased patients</w:t>
      </w:r>
      <w:r w:rsidR="00797D61">
        <w:t xml:space="preserve"> by medical workers</w:t>
      </w:r>
      <w:r w:rsidR="00F94A5C">
        <w:t xml:space="preserve"> to avoid contamination.</w:t>
      </w:r>
      <w:r w:rsidR="00242102">
        <w:t xml:space="preserve"> </w:t>
      </w:r>
      <w:r w:rsidR="00B42076">
        <w:t xml:space="preserve">As one humanitarian worker </w:t>
      </w:r>
      <w:r w:rsidR="0056264D">
        <w:t>saw it,</w:t>
      </w:r>
      <w:r w:rsidR="00B42076">
        <w:t xml:space="preserve"> </w:t>
      </w:r>
      <w:r w:rsidR="00B42076" w:rsidRPr="00F94A5C">
        <w:t>‘</w:t>
      </w:r>
      <w:r w:rsidR="00B42076" w:rsidRPr="00C87D39">
        <w:rPr>
          <w:i/>
        </w:rPr>
        <w:t>When we look at Monrovia and the corpses burnt</w:t>
      </w:r>
      <w:r w:rsidR="00EC179C" w:rsidRPr="00C87D39">
        <w:rPr>
          <w:i/>
        </w:rPr>
        <w:t>,</w:t>
      </w:r>
      <w:r w:rsidR="00B42076" w:rsidRPr="00C87D39">
        <w:rPr>
          <w:i/>
        </w:rPr>
        <w:t xml:space="preserve"> if there had been an anthropologist present at the beginning of the planning …we would have found another solution</w:t>
      </w:r>
      <w:r w:rsidR="00B42076" w:rsidRPr="00F94A5C">
        <w:t xml:space="preserve">’ </w:t>
      </w:r>
      <w:r w:rsidR="00B42076">
        <w:t>(Humanitarian Worker 2)</w:t>
      </w:r>
      <w:r w:rsidR="0056264D">
        <w:t>.</w:t>
      </w:r>
      <w:r w:rsidR="00B42076">
        <w:t xml:space="preserve"> </w:t>
      </w:r>
      <w:r w:rsidR="0056264D">
        <w:t>Accordingly</w:t>
      </w:r>
      <w:r w:rsidR="00B42076">
        <w:t>,</w:t>
      </w:r>
      <w:r w:rsidR="00483B53">
        <w:t xml:space="preserve"> </w:t>
      </w:r>
      <w:r w:rsidR="00677931">
        <w:t xml:space="preserve">one of the most </w:t>
      </w:r>
      <w:r>
        <w:t xml:space="preserve">salient and practical </w:t>
      </w:r>
      <w:r w:rsidR="00677931">
        <w:t>justifications that helped anthropologists gain entry to the field was to play a ‘firefighting’ role for humanitarian responders</w:t>
      </w:r>
      <w:r w:rsidR="001B5478">
        <w:t xml:space="preserve"> to address urgent socio-political issues</w:t>
      </w:r>
      <w:r w:rsidR="00677931">
        <w:t xml:space="preserve"> and eventually one of ‘cultural brokering’ more generally, </w:t>
      </w:r>
      <w:r w:rsidR="009C15EE">
        <w:t xml:space="preserve">to contribute to </w:t>
      </w:r>
      <w:r w:rsidR="001B5478">
        <w:t xml:space="preserve">effective and smooth-running </w:t>
      </w:r>
      <w:r w:rsidR="000D603E">
        <w:t>risk communication</w:t>
      </w:r>
      <w:r w:rsidR="009C15EE">
        <w:t xml:space="preserve"> programmes.</w:t>
      </w:r>
      <w:r w:rsidR="00B42076">
        <w:t xml:space="preserve"> </w:t>
      </w:r>
    </w:p>
    <w:p w14:paraId="139B87F8" w14:textId="77777777" w:rsidR="00BA1A2E" w:rsidRDefault="00BA1A2E" w:rsidP="002B6295">
      <w:pPr>
        <w:pStyle w:val="CommentText"/>
      </w:pPr>
    </w:p>
    <w:p w14:paraId="625283A3" w14:textId="77777777" w:rsidR="00677931" w:rsidRDefault="00677931" w:rsidP="00C45C5A">
      <w:pPr>
        <w:pStyle w:val="CommentText"/>
      </w:pPr>
    </w:p>
    <w:p w14:paraId="10DF67B3" w14:textId="0928AF47" w:rsidR="00E73EFE" w:rsidRDefault="00677931" w:rsidP="00EC179C">
      <w:pPr>
        <w:pStyle w:val="Heading2"/>
      </w:pPr>
      <w:r w:rsidRPr="000D603E">
        <w:t xml:space="preserve">Negotiating legitimacy between </w:t>
      </w:r>
      <w:r w:rsidR="00C87D39" w:rsidRPr="000D603E">
        <w:t xml:space="preserve">responders and </w:t>
      </w:r>
      <w:r w:rsidR="0023580C" w:rsidRPr="000D603E">
        <w:t xml:space="preserve">disease-affected </w:t>
      </w:r>
      <w:r w:rsidR="00C87D39" w:rsidRPr="000D603E">
        <w:t>communities and</w:t>
      </w:r>
      <w:r w:rsidRPr="000D603E">
        <w:t xml:space="preserve"> responders</w:t>
      </w:r>
    </w:p>
    <w:p w14:paraId="24916005" w14:textId="77105D07" w:rsidR="00E73EFE" w:rsidRDefault="00E73EFE" w:rsidP="00E73EFE">
      <w:pPr>
        <w:pStyle w:val="CommentText"/>
      </w:pPr>
      <w:r>
        <w:t>In the roles described above, anthropologists were expected to manage and negotiate relationships between humanitarian responders and disease-affected communities, each of whom had particular interests and needs</w:t>
      </w:r>
      <w:r w:rsidR="00B20FE6">
        <w:t xml:space="preserve">. Anthropologists, in effect, became </w:t>
      </w:r>
      <w:r w:rsidR="00B20FE6" w:rsidRPr="00C13808">
        <w:rPr>
          <w:i/>
        </w:rPr>
        <w:t>legitimator</w:t>
      </w:r>
      <w:r w:rsidR="00B20FE6">
        <w:rPr>
          <w:i/>
        </w:rPr>
        <w:t>s</w:t>
      </w:r>
      <w:r w:rsidR="00B20FE6">
        <w:t xml:space="preserve"> for each constituency they were working with and representing</w:t>
      </w:r>
      <w:r>
        <w:t>.</w:t>
      </w:r>
      <w:r w:rsidR="00B20FE6">
        <w:t xml:space="preserve"> The epistemological tensions with responders</w:t>
      </w:r>
      <w:r w:rsidR="00984B78">
        <w:t>,</w:t>
      </w:r>
      <w:r w:rsidR="00B20FE6">
        <w:t xml:space="preserve"> which had manifest</w:t>
      </w:r>
      <w:r w:rsidR="00C87D39">
        <w:t>ed early on</w:t>
      </w:r>
      <w:r w:rsidR="00984B78">
        <w:t>,</w:t>
      </w:r>
      <w:r w:rsidR="00C87D39">
        <w:t xml:space="preserve"> </w:t>
      </w:r>
      <w:r w:rsidR="00B20FE6">
        <w:t>thus followed anthropologists into the field</w:t>
      </w:r>
      <w:r w:rsidR="00C87D39">
        <w:t>,</w:t>
      </w:r>
      <w:r w:rsidR="00B20FE6">
        <w:t xml:space="preserve"> but evolved in new ways.</w:t>
      </w:r>
    </w:p>
    <w:p w14:paraId="5DA1D5BB" w14:textId="77777777" w:rsidR="00E73EFE" w:rsidRDefault="00E73EFE" w:rsidP="000A1DDE"/>
    <w:p w14:paraId="7A4CDF71" w14:textId="6599F03A" w:rsidR="00837A77" w:rsidRDefault="002D6414" w:rsidP="00551DF7">
      <w:pPr>
        <w:pStyle w:val="Heading3"/>
      </w:pPr>
      <w:r w:rsidRPr="00B47976">
        <w:t>Firefighting</w:t>
      </w:r>
    </w:p>
    <w:p w14:paraId="69756CF9" w14:textId="4714E46F" w:rsidR="00EB23A6" w:rsidRDefault="00AD383C" w:rsidP="00EC179C">
      <w:pPr>
        <w:pStyle w:val="CommentText"/>
      </w:pPr>
      <w:r>
        <w:t>Many a</w:t>
      </w:r>
      <w:r w:rsidR="00837A77">
        <w:t xml:space="preserve">nthropologists </w:t>
      </w:r>
      <w:r>
        <w:t>said they were</w:t>
      </w:r>
      <w:r w:rsidR="00837A77">
        <w:t xml:space="preserve"> </w:t>
      </w:r>
      <w:r w:rsidR="002D760B">
        <w:t xml:space="preserve">explicitly </w:t>
      </w:r>
      <w:r w:rsidR="00837A77">
        <w:t xml:space="preserve">requested to join </w:t>
      </w:r>
      <w:r w:rsidR="009B6083">
        <w:t>the</w:t>
      </w:r>
      <w:r w:rsidR="00837A77">
        <w:t xml:space="preserve"> response activities </w:t>
      </w:r>
      <w:r w:rsidR="00B2224D">
        <w:t>to help address</w:t>
      </w:r>
      <w:r w:rsidR="00984B78">
        <w:t xml:space="preserve"> or mitigate</w:t>
      </w:r>
      <w:r w:rsidR="00B2224D">
        <w:t xml:space="preserve"> </w:t>
      </w:r>
      <w:r w:rsidR="00837A77">
        <w:t>incidences of violence</w:t>
      </w:r>
      <w:r w:rsidR="000D603E">
        <w:t xml:space="preserve"> against the response</w:t>
      </w:r>
      <w:r w:rsidR="002D760B">
        <w:t>.</w:t>
      </w:r>
      <w:r w:rsidR="00837A77">
        <w:t xml:space="preserve"> </w:t>
      </w:r>
      <w:r w:rsidR="00295BBA">
        <w:t>As one anthropologist put it, t</w:t>
      </w:r>
      <w:r w:rsidR="00837A77">
        <w:t>his positioned the</w:t>
      </w:r>
      <w:r>
        <w:t>m</w:t>
      </w:r>
      <w:r w:rsidR="00837A77">
        <w:t xml:space="preserve"> as ‘firefighters’ whose role was to</w:t>
      </w:r>
      <w:r w:rsidR="009A7387">
        <w:t xml:space="preserve"> put out political ‘fires’ that threatened the security of response teams </w:t>
      </w:r>
      <w:r w:rsidR="00837A77">
        <w:t xml:space="preserve">by calming </w:t>
      </w:r>
      <w:r w:rsidR="0023580C">
        <w:t xml:space="preserve">disease-affected </w:t>
      </w:r>
      <w:r w:rsidR="00837A77">
        <w:t>communities and listening to their grievances.</w:t>
      </w:r>
      <w:r w:rsidR="00B42076">
        <w:t xml:space="preserve"> </w:t>
      </w:r>
    </w:p>
    <w:p w14:paraId="054C6BCE" w14:textId="77777777" w:rsidR="00EB23A6" w:rsidRDefault="00EB23A6" w:rsidP="00EC179C">
      <w:pPr>
        <w:pStyle w:val="CommentText"/>
      </w:pPr>
    </w:p>
    <w:p w14:paraId="6D80E234" w14:textId="4473F576" w:rsidR="007E6C9A" w:rsidRDefault="007E6C9A" w:rsidP="00EC179C">
      <w:pPr>
        <w:pStyle w:val="CommentText"/>
      </w:pPr>
      <w:r>
        <w:t>Humanitarians and anthropologists alike recounted multiple stories attesting to th</w:t>
      </w:r>
      <w:r w:rsidR="009A7387">
        <w:t>e</w:t>
      </w:r>
      <w:r>
        <w:t xml:space="preserve"> importan</w:t>
      </w:r>
      <w:r w:rsidR="009A7387">
        <w:t>ce of this</w:t>
      </w:r>
      <w:r>
        <w:t xml:space="preserve"> role</w:t>
      </w:r>
      <w:r w:rsidR="00242102">
        <w:t xml:space="preserve">, as </w:t>
      </w:r>
      <w:r w:rsidR="00435255">
        <w:t>in this</w:t>
      </w:r>
      <w:r>
        <w:t xml:space="preserve"> account</w:t>
      </w:r>
      <w:r w:rsidR="008C52B0">
        <w:t xml:space="preserve"> about communication surrounding the forced transfer of suspected cases </w:t>
      </w:r>
      <w:r w:rsidR="00435255">
        <w:t>to treatment centres</w:t>
      </w:r>
      <w:r w:rsidR="008C52B0">
        <w:t>:</w:t>
      </w:r>
    </w:p>
    <w:p w14:paraId="1C7A3820" w14:textId="1D9875E7" w:rsidR="00271DBD" w:rsidRDefault="00B42076" w:rsidP="00551DF7">
      <w:pPr>
        <w:pStyle w:val="Quote"/>
      </w:pPr>
      <w:r>
        <w:t>‘</w:t>
      </w:r>
      <w:r w:rsidR="00837A77" w:rsidRPr="00B42076">
        <w:t xml:space="preserve">I remember one community where I had to go and broker peace because the young men were ready to attack the military. "If they come back here, we’re going to attack them" </w:t>
      </w:r>
      <w:r w:rsidR="007E6C9A">
        <w:t xml:space="preserve">[the young men said] </w:t>
      </w:r>
      <w:r w:rsidR="00837A77" w:rsidRPr="00B42076">
        <w:t xml:space="preserve">and I had to go and talk </w:t>
      </w:r>
      <w:r w:rsidR="00837A77" w:rsidRPr="00B42076">
        <w:lastRenderedPageBreak/>
        <w:t>to them and calm them down and say, "Look, they’ll kill you, they’ll put you in prison. Is that worth it?</w:t>
      </w:r>
      <w:r w:rsidR="00271DBD" w:rsidRPr="00271DBD">
        <w:rPr>
          <w:i w:val="0"/>
        </w:rPr>
        <w:t xml:space="preserve"> </w:t>
      </w:r>
      <w:r w:rsidR="00271DBD" w:rsidRPr="00551DF7">
        <w:rPr>
          <w:i w:val="0"/>
        </w:rPr>
        <w:t>(Anthropologist 2)</w:t>
      </w:r>
      <w:r w:rsidR="00B2224D" w:rsidRPr="00B42076">
        <w:t xml:space="preserve"> </w:t>
      </w:r>
    </w:p>
    <w:p w14:paraId="7CEFE3A0" w14:textId="77777777" w:rsidR="000A1DDE" w:rsidRPr="000A1DDE" w:rsidRDefault="000A1DDE" w:rsidP="00C87D39"/>
    <w:p w14:paraId="1D5BAD86" w14:textId="4D7599D9" w:rsidR="00EB23A6" w:rsidRDefault="00271DBD" w:rsidP="00F94A5C">
      <w:r>
        <w:t xml:space="preserve">In this case, this anthropologist and the people around her felt her engagement was pivotal in changing the </w:t>
      </w:r>
      <w:r w:rsidR="00EB23A6">
        <w:t>tone</w:t>
      </w:r>
      <w:r>
        <w:t xml:space="preserve"> of the response, pointing out that the responders, ‘</w:t>
      </w:r>
      <w:r w:rsidR="00C87D39" w:rsidRPr="00C87D39">
        <w:rPr>
          <w:i/>
        </w:rPr>
        <w:t>…</w:t>
      </w:r>
      <w:r w:rsidR="00837A77" w:rsidRPr="00C87D39">
        <w:rPr>
          <w:i/>
        </w:rPr>
        <w:t xml:space="preserve">eventually learned </w:t>
      </w:r>
      <w:r w:rsidR="007E6C9A" w:rsidRPr="00C87D39">
        <w:rPr>
          <w:i/>
        </w:rPr>
        <w:t>[</w:t>
      </w:r>
      <w:r w:rsidR="00B2224D" w:rsidRPr="00C87D39">
        <w:rPr>
          <w:i/>
        </w:rPr>
        <w:t>…</w:t>
      </w:r>
      <w:r w:rsidR="007E6C9A" w:rsidRPr="00C87D39">
        <w:rPr>
          <w:i/>
        </w:rPr>
        <w:t xml:space="preserve">] </w:t>
      </w:r>
      <w:r w:rsidR="00837A77" w:rsidRPr="00C87D39">
        <w:rPr>
          <w:i/>
        </w:rPr>
        <w:t xml:space="preserve">They started working with the chiefs, they started going to the local communities instead of just sitting in Freetown </w:t>
      </w:r>
      <w:r w:rsidR="00AD383C" w:rsidRPr="00C87D39">
        <w:rPr>
          <w:i/>
        </w:rPr>
        <w:t>making</w:t>
      </w:r>
      <w:r w:rsidR="00837A77" w:rsidRPr="00C87D39">
        <w:rPr>
          <w:i/>
        </w:rPr>
        <w:t xml:space="preserve"> orders, threatening people, they started communicating</w:t>
      </w:r>
      <w:r w:rsidR="00242102">
        <w:t>’</w:t>
      </w:r>
      <w:r w:rsidR="008C52B0" w:rsidRPr="00551DF7">
        <w:t>.</w:t>
      </w:r>
      <w:r w:rsidR="008C52B0">
        <w:t xml:space="preserve"> </w:t>
      </w:r>
    </w:p>
    <w:p w14:paraId="264D5FF1" w14:textId="77777777" w:rsidR="00EB23A6" w:rsidRDefault="00EB23A6" w:rsidP="00F94A5C"/>
    <w:p w14:paraId="129230CE" w14:textId="3C203EA4" w:rsidR="00837A77" w:rsidRPr="00837A77" w:rsidRDefault="00271DBD">
      <w:r>
        <w:t xml:space="preserve">Other anthropologists, however, </w:t>
      </w:r>
      <w:r w:rsidR="00EE1F18">
        <w:t xml:space="preserve">were more circumspect about their power to </w:t>
      </w:r>
      <w:r w:rsidR="0062655E">
        <w:t xml:space="preserve">truly </w:t>
      </w:r>
      <w:r w:rsidR="00EE1F18">
        <w:t>change peoples’ minds</w:t>
      </w:r>
      <w:r w:rsidR="00CB0DD9">
        <w:t xml:space="preserve"> and practice</w:t>
      </w:r>
      <w:r w:rsidR="00EE1F18">
        <w:t>, reasoning that</w:t>
      </w:r>
      <w:r w:rsidR="00E73EFE">
        <w:t>:</w:t>
      </w:r>
    </w:p>
    <w:p w14:paraId="33C9EB38" w14:textId="47A4702C" w:rsidR="008E060D" w:rsidRPr="00E73EFE" w:rsidRDefault="00203550" w:rsidP="00EB23A6">
      <w:pPr>
        <w:pStyle w:val="Quote"/>
      </w:pPr>
      <w:r w:rsidRPr="00E73EFE">
        <w:t>Our role was to advise doctors, but we had our own research agenda at the time, on the rights of the citizen.</w:t>
      </w:r>
      <w:r w:rsidR="00E73EFE">
        <w:t xml:space="preserve"> </w:t>
      </w:r>
      <w:r w:rsidR="00435255">
        <w:t>[...]</w:t>
      </w:r>
      <w:r w:rsidRPr="00E73EFE">
        <w:t xml:space="preserve"> it was necessary but difficult to find your place </w:t>
      </w:r>
      <w:r w:rsidR="00435255">
        <w:t>[</w:t>
      </w:r>
      <w:r w:rsidRPr="00E73EFE">
        <w:t>...</w:t>
      </w:r>
      <w:r w:rsidR="00435255">
        <w:t>]</w:t>
      </w:r>
      <w:r w:rsidRPr="00E73EFE">
        <w:t xml:space="preserve"> it was hard, there was fear and there were things that were difficult to see. </w:t>
      </w:r>
      <w:r w:rsidRPr="00E73EFE" w:rsidDel="00EE1F18">
        <w:t>In the end people were more concerned about survival than asking questions.</w:t>
      </w:r>
      <w:r w:rsidR="00E73EFE" w:rsidDel="00EE1F18">
        <w:t xml:space="preserve"> (</w:t>
      </w:r>
      <w:r w:rsidDel="00EE1F18">
        <w:t>Anthropologist 6</w:t>
      </w:r>
      <w:r w:rsidR="00E73EFE" w:rsidDel="00EE1F18">
        <w:t>)</w:t>
      </w:r>
    </w:p>
    <w:p w14:paraId="278402B8" w14:textId="77777777" w:rsidR="008E060D" w:rsidRDefault="008E060D" w:rsidP="000A1DDE"/>
    <w:p w14:paraId="0D6709E2" w14:textId="64518C66" w:rsidR="00837A77" w:rsidRPr="00C03CFC" w:rsidRDefault="002D6414" w:rsidP="00551DF7">
      <w:pPr>
        <w:pStyle w:val="Heading3"/>
      </w:pPr>
      <w:r w:rsidRPr="00C03CFC">
        <w:t xml:space="preserve">Cultural </w:t>
      </w:r>
      <w:r w:rsidR="00E9089F">
        <w:t>b</w:t>
      </w:r>
      <w:r w:rsidRPr="00C03CFC">
        <w:t>roker</w:t>
      </w:r>
      <w:r w:rsidR="00E9089F">
        <w:t>ing</w:t>
      </w:r>
    </w:p>
    <w:p w14:paraId="3F194782" w14:textId="065FA1BC" w:rsidR="00437D84" w:rsidRDefault="00B42076" w:rsidP="009B6083">
      <w:r>
        <w:t>In less extreme circumstances</w:t>
      </w:r>
      <w:r w:rsidR="002B70DF">
        <w:t>,</w:t>
      </w:r>
      <w:r>
        <w:t xml:space="preserve"> </w:t>
      </w:r>
      <w:r w:rsidR="00837A77">
        <w:t>m</w:t>
      </w:r>
      <w:r w:rsidR="00B274E0">
        <w:t>ost of the anthropologists</w:t>
      </w:r>
      <w:r w:rsidR="00837A77">
        <w:t xml:space="preserve"> were invited to act as </w:t>
      </w:r>
      <w:r w:rsidR="00B274E0">
        <w:t>‘cultural broker</w:t>
      </w:r>
      <w:r w:rsidR="00837A77">
        <w:t>s’ or interlocutors</w:t>
      </w:r>
      <w:r w:rsidR="00B274E0" w:rsidRPr="003B78A9">
        <w:t>.</w:t>
      </w:r>
      <w:r w:rsidR="00B274E0">
        <w:t xml:space="preserve"> The need for this role, as described by both anthropologists and humanitarian workers, stemmed from a poor understanding by response teams of local contexts, language</w:t>
      </w:r>
      <w:r w:rsidR="00973674">
        <w:t>s</w:t>
      </w:r>
      <w:r w:rsidR="00B274E0">
        <w:t xml:space="preserve"> and practices</w:t>
      </w:r>
      <w:r w:rsidR="00437D84">
        <w:t>,</w:t>
      </w:r>
      <w:r w:rsidR="00B274E0">
        <w:t xml:space="preserve"> and the lack of time for medics and epidemiologists to gain this understanding. </w:t>
      </w:r>
      <w:r w:rsidR="0057079A">
        <w:t xml:space="preserve"> </w:t>
      </w:r>
    </w:p>
    <w:p w14:paraId="0D3D4855" w14:textId="77777777" w:rsidR="00437D84" w:rsidRPr="00F90CD3" w:rsidRDefault="00437D84" w:rsidP="00B274E0"/>
    <w:p w14:paraId="52494733" w14:textId="0A70317D" w:rsidR="00B274E0" w:rsidRDefault="00973674" w:rsidP="00B274E0">
      <w:r>
        <w:lastRenderedPageBreak/>
        <w:t>A</w:t>
      </w:r>
      <w:r w:rsidR="0057079A">
        <w:t>cting as a</w:t>
      </w:r>
      <w:r w:rsidR="00837A77">
        <w:t>n</w:t>
      </w:r>
      <w:r w:rsidR="0057079A">
        <w:t xml:space="preserve"> interlocutor </w:t>
      </w:r>
      <w:r w:rsidR="00837A77">
        <w:t>involved</w:t>
      </w:r>
      <w:r w:rsidR="0057079A">
        <w:t xml:space="preserve"> </w:t>
      </w:r>
      <w:r w:rsidR="00B274E0">
        <w:t>providing information in two directions: to international humanitarian responders who had limited knowledge of the context</w:t>
      </w:r>
      <w:r w:rsidR="0057079A">
        <w:t>;</w:t>
      </w:r>
      <w:r w:rsidR="00B274E0">
        <w:t xml:space="preserve"> and to local communities who were in the process of learning about the epidemic and its implications for their lives. Situated between the </w:t>
      </w:r>
      <w:r w:rsidR="0057079A">
        <w:t>response team</w:t>
      </w:r>
      <w:r w:rsidR="002B70DF">
        <w:t>s</w:t>
      </w:r>
      <w:r w:rsidR="0057079A">
        <w:t xml:space="preserve"> and </w:t>
      </w:r>
      <w:r w:rsidR="00B274E0">
        <w:t>the communities</w:t>
      </w:r>
      <w:r w:rsidR="001C6916">
        <w:t>, anthropologists thus</w:t>
      </w:r>
      <w:r w:rsidR="00B274E0">
        <w:t xml:space="preserve"> acted </w:t>
      </w:r>
      <w:r w:rsidR="00437D84">
        <w:t xml:space="preserve">as </w:t>
      </w:r>
      <w:r w:rsidR="00392BA2">
        <w:t xml:space="preserve">both </w:t>
      </w:r>
      <w:r w:rsidR="00437D84">
        <w:t>interpreters</w:t>
      </w:r>
      <w:r w:rsidR="00392BA2">
        <w:t xml:space="preserve"> of </w:t>
      </w:r>
      <w:r w:rsidR="00CB0DD9">
        <w:t xml:space="preserve">context </w:t>
      </w:r>
      <w:r w:rsidR="00392BA2">
        <w:t xml:space="preserve">(for the responders) and </w:t>
      </w:r>
      <w:r w:rsidR="00B274E0">
        <w:t>interpreters of science (</w:t>
      </w:r>
      <w:r w:rsidR="00392BA2">
        <w:t>for the communities</w:t>
      </w:r>
      <w:r w:rsidR="00B274E0">
        <w:t>)</w:t>
      </w:r>
      <w:r w:rsidR="00703DAA">
        <w:t>, as described in the following quotes:</w:t>
      </w:r>
      <w:r w:rsidR="00B274E0">
        <w:t xml:space="preserve"> </w:t>
      </w:r>
    </w:p>
    <w:p w14:paraId="603D6251" w14:textId="77777777" w:rsidR="00B274E0" w:rsidRDefault="00B274E0" w:rsidP="00B274E0">
      <w:pPr>
        <w:pStyle w:val="Quote"/>
      </w:pPr>
    </w:p>
    <w:p w14:paraId="2DF1A1C2" w14:textId="604AE67A" w:rsidR="00B274E0" w:rsidRDefault="00703DAA" w:rsidP="00B274E0">
      <w:pPr>
        <w:pStyle w:val="Quote"/>
      </w:pPr>
      <w:r>
        <w:t>“</w:t>
      </w:r>
      <w:r w:rsidR="00B274E0">
        <w:t>When I started, I noticed that many of the epidemiologists were not going out or they were afraid</w:t>
      </w:r>
      <w:r w:rsidR="00837A77">
        <w:t>,</w:t>
      </w:r>
      <w:r w:rsidR="00B274E0">
        <w:t xml:space="preserve"> or they didn’t understand. I used to go with them and try to explain to them the people and help them with how to observe and interpret things that they were seeing to promote better communication. In the same way, I also tr</w:t>
      </w:r>
      <w:r>
        <w:t>ied</w:t>
      </w:r>
      <w:r w:rsidR="00B274E0">
        <w:t xml:space="preserve"> to explain Ebola to the people and explain why people were coming there and the difference in symptoms</w:t>
      </w:r>
      <w:r>
        <w:t>”</w:t>
      </w:r>
      <w:r w:rsidR="00B274E0" w:rsidRPr="00551DF7">
        <w:rPr>
          <w:i w:val="0"/>
        </w:rPr>
        <w:t xml:space="preserve"> (Anthropologist 2)</w:t>
      </w:r>
      <w:r>
        <w:rPr>
          <w:i w:val="0"/>
        </w:rPr>
        <w:t>.</w:t>
      </w:r>
    </w:p>
    <w:p w14:paraId="29D74B45" w14:textId="77777777" w:rsidR="00B274E0" w:rsidRDefault="00B274E0" w:rsidP="00B274E0"/>
    <w:p w14:paraId="436F6DF5" w14:textId="3478C092" w:rsidR="00B274E0" w:rsidRDefault="00703DAA" w:rsidP="00B274E0">
      <w:pPr>
        <w:pStyle w:val="Quote"/>
      </w:pPr>
      <w:r>
        <w:t>“</w:t>
      </w:r>
      <w:r w:rsidR="00B274E0">
        <w:t xml:space="preserve">We were meeting the people in the villages where MSF or other teams had been rejected to enter. We had a focus group with different people, with men, youth, women, and then people who have already someone in the Ebola treatment centre. We were listening to them, asking what </w:t>
      </w:r>
      <w:r w:rsidR="005064EB">
        <w:t>their fears were</w:t>
      </w:r>
      <w:r w:rsidR="0057079A">
        <w:t>,</w:t>
      </w:r>
      <w:r w:rsidR="00B274E0">
        <w:t xml:space="preserve"> or the</w:t>
      </w:r>
      <w:r w:rsidR="0057079A">
        <w:t xml:space="preserve">ir understanding </w:t>
      </w:r>
      <w:r w:rsidR="00B274E0">
        <w:t>about the disease or the response, and how they think things should be done. … and then we did a feedback with the partners who were involved in the Ebola response</w:t>
      </w:r>
      <w:r>
        <w:t>”</w:t>
      </w:r>
      <w:r w:rsidR="00B274E0">
        <w:t xml:space="preserve"> </w:t>
      </w:r>
      <w:r w:rsidR="00B274E0" w:rsidRPr="00551DF7">
        <w:rPr>
          <w:i w:val="0"/>
        </w:rPr>
        <w:t>(Anthropologist 4)</w:t>
      </w:r>
      <w:r w:rsidRPr="00551DF7">
        <w:rPr>
          <w:i w:val="0"/>
        </w:rPr>
        <w:t>.</w:t>
      </w:r>
    </w:p>
    <w:p w14:paraId="05F244D7" w14:textId="7C1680B3" w:rsidR="009A3AD6" w:rsidRDefault="009A3AD6" w:rsidP="009A3AD6"/>
    <w:p w14:paraId="320A6C4B" w14:textId="6E4E1540" w:rsidR="00BA07A4" w:rsidRPr="003B69B4" w:rsidRDefault="00437D84" w:rsidP="003B69B4">
      <w:pPr>
        <w:pStyle w:val="CommentText"/>
      </w:pPr>
      <w:r>
        <w:lastRenderedPageBreak/>
        <w:t xml:space="preserve">However, there were differences between anthropological and humanitarian </w:t>
      </w:r>
      <w:r w:rsidR="00392BA2">
        <w:t xml:space="preserve">concepts </w:t>
      </w:r>
      <w:r>
        <w:t xml:space="preserve">of </w:t>
      </w:r>
      <w:r w:rsidR="000D603E">
        <w:t>culture</w:t>
      </w:r>
      <w:r>
        <w:t xml:space="preserve">. </w:t>
      </w:r>
      <w:r w:rsidR="00392BA2">
        <w:t>F</w:t>
      </w:r>
      <w:r w:rsidR="004658FB">
        <w:rPr>
          <w:rFonts w:eastAsia="Times New Roman"/>
        </w:rPr>
        <w:t xml:space="preserve">rom the humanitarian perspective, community views were synonymous with </w:t>
      </w:r>
      <w:r w:rsidR="00703DAA">
        <w:rPr>
          <w:rFonts w:eastAsia="Times New Roman"/>
        </w:rPr>
        <w:t xml:space="preserve">non-biomedical </w:t>
      </w:r>
      <w:r w:rsidR="004658FB">
        <w:rPr>
          <w:rFonts w:eastAsia="Times New Roman"/>
        </w:rPr>
        <w:t>‘cultural beliefs’ includ</w:t>
      </w:r>
      <w:r w:rsidR="006F3B2C">
        <w:rPr>
          <w:rFonts w:eastAsia="Times New Roman"/>
        </w:rPr>
        <w:t>ing</w:t>
      </w:r>
      <w:r w:rsidR="004658FB">
        <w:rPr>
          <w:rFonts w:eastAsia="Times New Roman"/>
        </w:rPr>
        <w:t xml:space="preserve"> </w:t>
      </w:r>
      <w:r w:rsidR="00703DAA">
        <w:rPr>
          <w:rFonts w:eastAsia="Times New Roman"/>
        </w:rPr>
        <w:t>soci</w:t>
      </w:r>
      <w:r w:rsidR="004658FB">
        <w:rPr>
          <w:rFonts w:eastAsia="Times New Roman"/>
        </w:rPr>
        <w:t>al practices and rituals that</w:t>
      </w:r>
      <w:r w:rsidR="00703DAA">
        <w:rPr>
          <w:rFonts w:eastAsia="Times New Roman"/>
        </w:rPr>
        <w:t xml:space="preserve"> risked</w:t>
      </w:r>
      <w:r w:rsidR="004658FB">
        <w:rPr>
          <w:rFonts w:eastAsia="Times New Roman"/>
        </w:rPr>
        <w:t xml:space="preserve"> imp</w:t>
      </w:r>
      <w:r w:rsidR="00703DAA">
        <w:rPr>
          <w:rFonts w:eastAsia="Times New Roman"/>
        </w:rPr>
        <w:t>eding</w:t>
      </w:r>
      <w:r w:rsidR="004658FB">
        <w:rPr>
          <w:rFonts w:eastAsia="Times New Roman"/>
        </w:rPr>
        <w:t xml:space="preserve"> response activities</w:t>
      </w:r>
      <w:r w:rsidR="003B69B4">
        <w:rPr>
          <w:rFonts w:eastAsia="Times New Roman"/>
        </w:rPr>
        <w:t>, which anthropologists were best able to understand and modify</w:t>
      </w:r>
      <w:r w:rsidR="006F3B2C">
        <w:rPr>
          <w:rFonts w:eastAsia="Times New Roman"/>
        </w:rPr>
        <w:t>.</w:t>
      </w:r>
      <w:r w:rsidR="00703DAA">
        <w:rPr>
          <w:rFonts w:eastAsia="Times New Roman"/>
        </w:rPr>
        <w:t xml:space="preserve"> </w:t>
      </w:r>
      <w:r w:rsidR="006F3B2C">
        <w:rPr>
          <w:rFonts w:eastAsia="Times New Roman"/>
        </w:rPr>
        <w:t>The involvement of a</w:t>
      </w:r>
      <w:r w:rsidR="00703DAA">
        <w:rPr>
          <w:rFonts w:eastAsia="Times New Roman"/>
        </w:rPr>
        <w:t xml:space="preserve">nthropologists </w:t>
      </w:r>
      <w:r w:rsidR="006F3B2C">
        <w:rPr>
          <w:rFonts w:eastAsia="Times New Roman"/>
        </w:rPr>
        <w:t>was important to be</w:t>
      </w:r>
      <w:r w:rsidR="00703DAA">
        <w:rPr>
          <w:rFonts w:eastAsia="Times New Roman"/>
        </w:rPr>
        <w:t xml:space="preserve"> able to understand </w:t>
      </w:r>
      <w:r w:rsidR="006F3B2C">
        <w:rPr>
          <w:rFonts w:eastAsia="Times New Roman"/>
        </w:rPr>
        <w:t>these, since</w:t>
      </w:r>
      <w:r w:rsidR="00703DAA">
        <w:rPr>
          <w:rFonts w:eastAsia="Times New Roman"/>
        </w:rPr>
        <w:t>,</w:t>
      </w:r>
      <w:r w:rsidR="00B42076">
        <w:rPr>
          <w:rFonts w:eastAsia="Times New Roman"/>
        </w:rPr>
        <w:t xml:space="preserve"> ‘</w:t>
      </w:r>
      <w:r w:rsidR="004658FB" w:rsidRPr="00B42076">
        <w:rPr>
          <w:i/>
        </w:rPr>
        <w:t>When you're dealing with a community that is centuries old and has a fixed belief around a religion</w:t>
      </w:r>
      <w:r w:rsidR="00703DAA">
        <w:rPr>
          <w:i/>
        </w:rPr>
        <w:t xml:space="preserve"> […]</w:t>
      </w:r>
      <w:r w:rsidR="004658FB" w:rsidRPr="00B42076">
        <w:rPr>
          <w:i/>
        </w:rPr>
        <w:t xml:space="preserve"> you need a much more cautious approach to understanding how that community sees health and well-being</w:t>
      </w:r>
      <w:r w:rsidR="00703DAA">
        <w:rPr>
          <w:i/>
        </w:rPr>
        <w:t>’</w:t>
      </w:r>
      <w:r w:rsidR="00BA07A4">
        <w:rPr>
          <w:i/>
        </w:rPr>
        <w:t xml:space="preserve"> </w:t>
      </w:r>
      <w:r w:rsidR="00BA07A4">
        <w:t>(</w:t>
      </w:r>
      <w:r w:rsidR="00BA07A4" w:rsidRPr="00F5236E">
        <w:rPr>
          <w:iCs/>
        </w:rPr>
        <w:t>Humanitarian Worker 9)</w:t>
      </w:r>
      <w:r w:rsidR="00BA07A4">
        <w:rPr>
          <w:iCs/>
        </w:rPr>
        <w:t>.</w:t>
      </w:r>
      <w:r w:rsidR="00703DAA">
        <w:rPr>
          <w:i/>
        </w:rPr>
        <w:t xml:space="preserve"> </w:t>
      </w:r>
    </w:p>
    <w:p w14:paraId="341A7FA6" w14:textId="7696A87A" w:rsidR="00BA07A4" w:rsidRDefault="00BA07A4" w:rsidP="006F3B2C">
      <w:pPr>
        <w:rPr>
          <w:i/>
        </w:rPr>
      </w:pPr>
    </w:p>
    <w:p w14:paraId="74D2A5C2" w14:textId="1B01371A" w:rsidR="00392BA2" w:rsidRDefault="00BA07A4">
      <w:r w:rsidRPr="00551DF7">
        <w:t xml:space="preserve">Such </w:t>
      </w:r>
      <w:r>
        <w:t xml:space="preserve">an understanding could be used </w:t>
      </w:r>
      <w:r w:rsidR="00392BA2">
        <w:t>to adapt</w:t>
      </w:r>
      <w:r>
        <w:t xml:space="preserve"> </w:t>
      </w:r>
      <w:r w:rsidR="00B42076">
        <w:t>response</w:t>
      </w:r>
      <w:r>
        <w:t>s</w:t>
      </w:r>
      <w:r w:rsidR="00B42076">
        <w:t xml:space="preserve"> to local </w:t>
      </w:r>
      <w:r w:rsidR="00392BA2">
        <w:t>‘</w:t>
      </w:r>
      <w:r w:rsidR="00CB0DD9">
        <w:t>context’</w:t>
      </w:r>
      <w:r>
        <w:t>, since in the words of one humanitarian worker,</w:t>
      </w:r>
      <w:r w:rsidR="00B42076">
        <w:t xml:space="preserve"> ‘</w:t>
      </w:r>
      <w:r w:rsidR="00B42076" w:rsidRPr="00B42076">
        <w:rPr>
          <w:i/>
        </w:rPr>
        <w:t xml:space="preserve">the most important thing is to always keep </w:t>
      </w:r>
      <w:r w:rsidR="00703DAA">
        <w:rPr>
          <w:i/>
        </w:rPr>
        <w:t xml:space="preserve">[in mind] </w:t>
      </w:r>
      <w:r w:rsidR="00B42076" w:rsidRPr="00B42076">
        <w:rPr>
          <w:i/>
        </w:rPr>
        <w:t xml:space="preserve">the rituals and customs of people and incorporate them in the care we are delivering. This shows respect and facilitates trust. This should be reproduced in all kinds of medical response. Acting like their beliefs </w:t>
      </w:r>
      <w:r w:rsidR="00703DAA">
        <w:rPr>
          <w:i/>
        </w:rPr>
        <w:t>a</w:t>
      </w:r>
      <w:r w:rsidR="00B42076" w:rsidRPr="00B42076">
        <w:rPr>
          <w:i/>
        </w:rPr>
        <w:t>re not valid is the worst thing you can do</w:t>
      </w:r>
      <w:r w:rsidR="00B42076">
        <w:t xml:space="preserve">’ (Humanitarian Worker 3). </w:t>
      </w:r>
    </w:p>
    <w:p w14:paraId="5573B8F9" w14:textId="06BA0777" w:rsidR="00BA07A4" w:rsidRDefault="00BA07A4" w:rsidP="00BA07A4"/>
    <w:p w14:paraId="29C71A3F" w14:textId="130E9F9F" w:rsidR="00E91330" w:rsidRDefault="00BA07A4" w:rsidP="009C15EE">
      <w:r>
        <w:t xml:space="preserve">Anthropological </w:t>
      </w:r>
      <w:r w:rsidR="00CB0DD9">
        <w:t xml:space="preserve">knowledge </w:t>
      </w:r>
      <w:r>
        <w:t xml:space="preserve">was also expected to be </w:t>
      </w:r>
      <w:r w:rsidR="00CB0DD9">
        <w:t xml:space="preserve">used </w:t>
      </w:r>
      <w:r w:rsidR="006A4C9B">
        <w:t xml:space="preserve">by humanitarians </w:t>
      </w:r>
      <w:r>
        <w:t>to change local behaviours</w:t>
      </w:r>
      <w:r w:rsidR="00324123">
        <w:t xml:space="preserve"> and reduce community resistance</w:t>
      </w:r>
      <w:r w:rsidR="00CB0DD9">
        <w:t xml:space="preserve"> and reluctance,</w:t>
      </w:r>
      <w:r w:rsidR="00C818ED">
        <w:t xml:space="preserve"> through anthropologists’</w:t>
      </w:r>
      <w:r>
        <w:t xml:space="preserve"> ‘</w:t>
      </w:r>
      <w:r w:rsidRPr="00E73EFE">
        <w:rPr>
          <w:i/>
        </w:rPr>
        <w:t>ability to rapidly understand and not make assumptions about people's knowledge, beliefs, frameworks</w:t>
      </w:r>
      <w:r w:rsidR="00C818ED">
        <w:rPr>
          <w:i/>
        </w:rPr>
        <w:t xml:space="preserve"> [...]</w:t>
      </w:r>
      <w:r w:rsidRPr="00E73EFE">
        <w:rPr>
          <w:i/>
        </w:rPr>
        <w:t xml:space="preserve"> to engage with those communities to be able to create that culture shift </w:t>
      </w:r>
      <w:r w:rsidR="00C818ED">
        <w:rPr>
          <w:i/>
        </w:rPr>
        <w:t>[...]</w:t>
      </w:r>
      <w:r w:rsidRPr="00E73EFE">
        <w:rPr>
          <w:i/>
        </w:rPr>
        <w:t xml:space="preserve"> that behaviour change is the biggest operational challenge</w:t>
      </w:r>
      <w:r>
        <w:t>’</w:t>
      </w:r>
      <w:r w:rsidRPr="00F5236E">
        <w:t xml:space="preserve"> (Humanitarian Worker 9)</w:t>
      </w:r>
      <w:r>
        <w:t xml:space="preserve">. </w:t>
      </w:r>
      <w:r w:rsidR="00B755D4">
        <w:t>F</w:t>
      </w:r>
      <w:r w:rsidR="00400BE2">
        <w:t>r</w:t>
      </w:r>
      <w:r w:rsidR="009C15EE">
        <w:t>om the perspective of humanitarian workers</w:t>
      </w:r>
      <w:r w:rsidR="00392BA2">
        <w:t>,</w:t>
      </w:r>
      <w:r w:rsidR="009C15EE">
        <w:t xml:space="preserve"> the role of anthropologists during </w:t>
      </w:r>
      <w:r w:rsidR="00437D84">
        <w:t xml:space="preserve">the epidemic was </w:t>
      </w:r>
      <w:r w:rsidR="00E91330">
        <w:t xml:space="preserve">thus </w:t>
      </w:r>
      <w:r w:rsidR="009C15EE">
        <w:t xml:space="preserve">to provide </w:t>
      </w:r>
      <w:r w:rsidR="00392BA2">
        <w:t>‘</w:t>
      </w:r>
      <w:r w:rsidR="00CB0DD9">
        <w:t xml:space="preserve">contextually </w:t>
      </w:r>
      <w:r w:rsidR="00392BA2">
        <w:t xml:space="preserve">appropriate’ </w:t>
      </w:r>
      <w:r w:rsidR="009C15EE">
        <w:t xml:space="preserve">information to </w:t>
      </w:r>
      <w:r w:rsidR="00437D84">
        <w:t xml:space="preserve">communities to ensure they </w:t>
      </w:r>
      <w:r w:rsidR="00392BA2">
        <w:t>complied with efforts to contain the epidemic, including reporting suspected Ebola cases and conducting safe burials</w:t>
      </w:r>
      <w:r w:rsidR="00F71FFD">
        <w:t>. This also included</w:t>
      </w:r>
      <w:r w:rsidR="00C87D39">
        <w:t>:</w:t>
      </w:r>
      <w:r w:rsidR="009C15EE">
        <w:t xml:space="preserve"> </w:t>
      </w:r>
    </w:p>
    <w:p w14:paraId="352958AD" w14:textId="795751B2" w:rsidR="009C15EE" w:rsidRDefault="009C15EE" w:rsidP="00551DF7">
      <w:pPr>
        <w:pStyle w:val="Quote"/>
      </w:pPr>
      <w:r>
        <w:lastRenderedPageBreak/>
        <w:t>‘</w:t>
      </w:r>
      <w:r w:rsidRPr="00804F5B">
        <w:t>helping design locally and culturally appropriate messaging, educational materials, disseminating information down to communities. I think that they have an important role in essentially taking the needs of a response and sort of translating. I don't mean literally in a language sense, I mean, kind of culturally translating those needs into messaging</w:t>
      </w:r>
      <w:r w:rsidR="00C818ED">
        <w:t>,</w:t>
      </w:r>
      <w:r w:rsidRPr="00804F5B">
        <w:t xml:space="preserve"> into educational material</w:t>
      </w:r>
      <w:r>
        <w:t xml:space="preserve">’ </w:t>
      </w:r>
      <w:r w:rsidRPr="00551DF7">
        <w:rPr>
          <w:i w:val="0"/>
        </w:rPr>
        <w:t>(Humanitarian Worker 5).</w:t>
      </w:r>
    </w:p>
    <w:p w14:paraId="0E3BBB3E" w14:textId="77777777" w:rsidR="009C15EE" w:rsidRDefault="009C15EE" w:rsidP="009C15EE"/>
    <w:p w14:paraId="3FD24014" w14:textId="01337791" w:rsidR="00437D84" w:rsidRPr="00437D84" w:rsidRDefault="001A5438" w:rsidP="00C87D39">
      <w:pPr>
        <w:pStyle w:val="CommentText"/>
      </w:pPr>
      <w:r>
        <w:t>A</w:t>
      </w:r>
      <w:r w:rsidR="009C15EE">
        <w:t xml:space="preserve">nthropologists commonly critiqued humanitarian responders for expecting communities to adapt behaviour or </w:t>
      </w:r>
      <w:r w:rsidR="00EC0202">
        <w:t>expecting</w:t>
      </w:r>
      <w:r w:rsidR="009C15EE">
        <w:t xml:space="preserve"> anthropologists to find solution</w:t>
      </w:r>
      <w:r w:rsidR="00274C67">
        <w:t xml:space="preserve">s to </w:t>
      </w:r>
      <w:r w:rsidR="00EC0202">
        <w:t>make</w:t>
      </w:r>
      <w:r w:rsidR="00274C67">
        <w:t xml:space="preserve"> response</w:t>
      </w:r>
      <w:r w:rsidR="009B6083">
        <w:t xml:space="preserve"> efforts acceptable</w:t>
      </w:r>
      <w:r>
        <w:t>.</w:t>
      </w:r>
      <w:r w:rsidR="00F63032">
        <w:t xml:space="preserve"> </w:t>
      </w:r>
      <w:r w:rsidR="00C87D39">
        <w:t>Narratives from the anthropologists interviewed revealed how they worked to legitimate the viewpoints of communities and try to change the ways that the response worked</w:t>
      </w:r>
      <w:r w:rsidR="000D603E">
        <w:t>, through voicing their concerns to the responders</w:t>
      </w:r>
      <w:r w:rsidR="00C87D39">
        <w:t xml:space="preserve">. </w:t>
      </w:r>
      <w:r>
        <w:t xml:space="preserve">Nevertheless, </w:t>
      </w:r>
      <w:r w:rsidR="00C87D39">
        <w:t xml:space="preserve">some agreed that </w:t>
      </w:r>
      <w:r w:rsidR="00F63032">
        <w:t xml:space="preserve">in </w:t>
      </w:r>
      <w:r w:rsidR="00C87D39">
        <w:t>certain</w:t>
      </w:r>
      <w:r w:rsidR="00F63032">
        <w:t xml:space="preserve"> circumstances it was useful </w:t>
      </w:r>
      <w:r w:rsidR="00274C67">
        <w:t xml:space="preserve">for </w:t>
      </w:r>
      <w:r w:rsidR="009C15EE">
        <w:t xml:space="preserve">anthropologists to </w:t>
      </w:r>
      <w:r w:rsidR="00437D84">
        <w:t xml:space="preserve">support </w:t>
      </w:r>
      <w:r w:rsidR="009C15EE">
        <w:t>behaviour change in communities</w:t>
      </w:r>
      <w:r>
        <w:t>, with one arguing</w:t>
      </w:r>
      <w:r w:rsidR="00EC0202">
        <w:t>:</w:t>
      </w:r>
      <w:r w:rsidR="00437D84">
        <w:t xml:space="preserve"> </w:t>
      </w:r>
    </w:p>
    <w:p w14:paraId="67018182" w14:textId="55A70AC4" w:rsidR="00437D84" w:rsidRDefault="00EC0202" w:rsidP="00437D84">
      <w:pPr>
        <w:pStyle w:val="Quote"/>
      </w:pPr>
      <w:r>
        <w:t>‘</w:t>
      </w:r>
      <w:r w:rsidR="00437D84">
        <w:t>It is important</w:t>
      </w:r>
      <w:r>
        <w:t xml:space="preserve"> [for responders]</w:t>
      </w:r>
      <w:r w:rsidR="00437D84">
        <w:t xml:space="preserve"> to know the customs and civilities, for example to offer condolences, to shake hands or not, how to joke</w:t>
      </w:r>
      <w:r>
        <w:t xml:space="preserve"> […]</w:t>
      </w:r>
      <w:r w:rsidR="00437D84">
        <w:t xml:space="preserve"> Knowing all these codes helps </w:t>
      </w:r>
      <w:r w:rsidR="001A5438">
        <w:t xml:space="preserve">[responders] </w:t>
      </w:r>
      <w:r w:rsidR="00437D84">
        <w:t>know how to dismantle them when they pose problems in an epidemic context</w:t>
      </w:r>
      <w:r>
        <w:t>’</w:t>
      </w:r>
      <w:r w:rsidR="00437D84">
        <w:t xml:space="preserve"> </w:t>
      </w:r>
      <w:r w:rsidR="00437D84" w:rsidRPr="00551DF7">
        <w:rPr>
          <w:i w:val="0"/>
        </w:rPr>
        <w:t>(Anthropologist 1)</w:t>
      </w:r>
      <w:r>
        <w:rPr>
          <w:i w:val="0"/>
        </w:rPr>
        <w:t>.</w:t>
      </w:r>
    </w:p>
    <w:p w14:paraId="350D29B1" w14:textId="70EB63DD" w:rsidR="004658FB" w:rsidRDefault="004658FB" w:rsidP="009C15EE"/>
    <w:p w14:paraId="42ACA5CA" w14:textId="77777777" w:rsidR="00B02108" w:rsidRDefault="00B02108" w:rsidP="009C15EE"/>
    <w:p w14:paraId="222CD201" w14:textId="3C2B2473" w:rsidR="009C15EE" w:rsidRDefault="00997E51" w:rsidP="00551DF7">
      <w:pPr>
        <w:pStyle w:val="Heading2"/>
      </w:pPr>
      <w:r>
        <w:t xml:space="preserve">Negotiating legitimacy between responders </w:t>
      </w:r>
      <w:r w:rsidR="00FC0D88">
        <w:t>and</w:t>
      </w:r>
      <w:r>
        <w:t xml:space="preserve"> the </w:t>
      </w:r>
      <w:r w:rsidR="00CB0DD9" w:rsidRPr="002172EA">
        <w:t>international research community</w:t>
      </w:r>
    </w:p>
    <w:p w14:paraId="45C05919" w14:textId="4739C9F1" w:rsidR="00E92A5E" w:rsidRDefault="008A4552" w:rsidP="00B755D4">
      <w:r>
        <w:t>Alongside</w:t>
      </w:r>
      <w:r w:rsidR="00305FBA">
        <w:t xml:space="preserve"> the</w:t>
      </w:r>
      <w:r w:rsidR="0023580C">
        <w:t xml:space="preserve"> communication and translation</w:t>
      </w:r>
      <w:r w:rsidR="00305FBA">
        <w:t xml:space="preserve"> activities</w:t>
      </w:r>
      <w:r w:rsidR="00C80411">
        <w:t xml:space="preserve"> described above</w:t>
      </w:r>
      <w:r w:rsidR="00392BA2">
        <w:t>,</w:t>
      </w:r>
      <w:r w:rsidR="00305FBA">
        <w:t xml:space="preserve"> anthropologists were</w:t>
      </w:r>
      <w:r w:rsidR="0023580C">
        <w:t xml:space="preserve"> also</w:t>
      </w:r>
      <w:r w:rsidR="00305FBA">
        <w:t xml:space="preserve"> involved in</w:t>
      </w:r>
      <w:r w:rsidR="0023580C">
        <w:t xml:space="preserve"> knowledge creation</w:t>
      </w:r>
      <w:r w:rsidR="00B40B4A">
        <w:t>,</w:t>
      </w:r>
      <w:r w:rsidR="0023580C">
        <w:t xml:space="preserve"> which engendered tension between humanitarian and academic communities. </w:t>
      </w:r>
    </w:p>
    <w:p w14:paraId="255571A3" w14:textId="77777777" w:rsidR="00E73EFE" w:rsidRDefault="00E73EFE" w:rsidP="00B755D4"/>
    <w:p w14:paraId="62A4D33D" w14:textId="3AE6C9A8" w:rsidR="00B90439" w:rsidRDefault="002B6295" w:rsidP="00271930">
      <w:r>
        <w:t>A</w:t>
      </w:r>
      <w:r w:rsidR="00271930">
        <w:t xml:space="preserve"> </w:t>
      </w:r>
      <w:r>
        <w:t xml:space="preserve">fundamental </w:t>
      </w:r>
      <w:r w:rsidR="00271930">
        <w:t>question around legitimacy was whether anthropologist</w:t>
      </w:r>
      <w:r>
        <w:t>s</w:t>
      </w:r>
      <w:r w:rsidR="00271930">
        <w:t xml:space="preserve"> should be ‘doing’ anthropology</w:t>
      </w:r>
      <w:r>
        <w:t xml:space="preserve"> at all</w:t>
      </w:r>
      <w:r w:rsidR="00872840">
        <w:t xml:space="preserve">, with anthropology fundamentally seen as a slow, </w:t>
      </w:r>
      <w:r w:rsidR="00774F3D">
        <w:t xml:space="preserve">in-depth, </w:t>
      </w:r>
      <w:r w:rsidR="00872840">
        <w:t>primarily</w:t>
      </w:r>
      <w:r w:rsidR="009D62FC">
        <w:t xml:space="preserve"> research</w:t>
      </w:r>
      <w:r w:rsidR="00872840">
        <w:t>-based undertaking</w:t>
      </w:r>
      <w:r w:rsidR="00271930">
        <w:t>.</w:t>
      </w:r>
      <w:r>
        <w:t xml:space="preserve"> </w:t>
      </w:r>
      <w:r w:rsidR="002D0FC7">
        <w:t>A more contentious issue</w:t>
      </w:r>
      <w:r w:rsidR="00271930">
        <w:t xml:space="preserve"> </w:t>
      </w:r>
      <w:r w:rsidR="002D0FC7">
        <w:t>was whether or not anthropologists should be undertaking original ethnographic research</w:t>
      </w:r>
      <w:r w:rsidR="00872840">
        <w:t xml:space="preserve"> during the response</w:t>
      </w:r>
      <w:r w:rsidR="002D0FC7">
        <w:t>.</w:t>
      </w:r>
      <w:r w:rsidR="00B90439">
        <w:t xml:space="preserve"> </w:t>
      </w:r>
      <w:r w:rsidR="00271930">
        <w:t>The key concern, voiced</w:t>
      </w:r>
      <w:r w:rsidR="00E92A5E">
        <w:t xml:space="preserve"> by</w:t>
      </w:r>
      <w:r w:rsidR="00B90439">
        <w:t xml:space="preserve"> many</w:t>
      </w:r>
      <w:r w:rsidR="00E92A5E">
        <w:t xml:space="preserve"> humanitarian responders</w:t>
      </w:r>
      <w:r w:rsidR="00271930">
        <w:t>, was that anthropological research takes time and would not be of use to the emergency response</w:t>
      </w:r>
      <w:r w:rsidR="002D0FC7">
        <w:t xml:space="preserve">, particularly if </w:t>
      </w:r>
      <w:r w:rsidR="003D6B13">
        <w:t>it</w:t>
      </w:r>
      <w:r w:rsidR="002D0FC7">
        <w:t xml:space="preserve"> detracted from other urgent needs</w:t>
      </w:r>
      <w:r w:rsidR="00271930">
        <w:t xml:space="preserve">. </w:t>
      </w:r>
      <w:r w:rsidR="00B90439">
        <w:t>Public health researchers outside the anthropology field, however, tended to have a more nuanced idea of how the discipline could contribute:</w:t>
      </w:r>
    </w:p>
    <w:p w14:paraId="29CD95BA" w14:textId="77777777" w:rsidR="00B90439" w:rsidRPr="00505F5C" w:rsidRDefault="00B90439" w:rsidP="00B90439">
      <w:pPr>
        <w:pStyle w:val="Quote"/>
        <w:rPr>
          <w:i w:val="0"/>
        </w:rPr>
      </w:pPr>
      <w:r>
        <w:t>i</w:t>
      </w:r>
      <w:r w:rsidRPr="003D184B">
        <w:t>f I'm a research epidemiologist and I'm working in a clinical trial, or I'm working in a long</w:t>
      </w:r>
      <w:r>
        <w:t>-</w:t>
      </w:r>
      <w:r w:rsidRPr="003D184B">
        <w:t xml:space="preserve"> term project, I act very differently than if I am a field epidemiologist. </w:t>
      </w:r>
      <w:r>
        <w:t>[...]</w:t>
      </w:r>
      <w:r w:rsidRPr="003D184B">
        <w:t xml:space="preserve"> Can anthropologists and social scientists only be what they are</w:t>
      </w:r>
      <w:r>
        <w:t>,</w:t>
      </w:r>
      <w:r w:rsidRPr="003D184B">
        <w:t xml:space="preserve"> or do they change depending on the circumstance?</w:t>
      </w:r>
      <w:r>
        <w:t xml:space="preserve"> </w:t>
      </w:r>
      <w:r w:rsidRPr="00505F5C">
        <w:rPr>
          <w:i w:val="0"/>
        </w:rPr>
        <w:t>(Participant 2, Small group discussion 4)</w:t>
      </w:r>
    </w:p>
    <w:p w14:paraId="49A357FE" w14:textId="77777777" w:rsidR="00B90439" w:rsidRDefault="00B90439" w:rsidP="00271930"/>
    <w:p w14:paraId="0DBB1228" w14:textId="5076DB75" w:rsidR="00271930" w:rsidRDefault="00271930" w:rsidP="00271930">
      <w:r>
        <w:t>Further to this,</w:t>
      </w:r>
      <w:r w:rsidR="002D0FC7">
        <w:t xml:space="preserve"> the language used to describe </w:t>
      </w:r>
      <w:r>
        <w:t>ethnographic approaches</w:t>
      </w:r>
      <w:r w:rsidR="00774F3D">
        <w:t>,</w:t>
      </w:r>
      <w:r w:rsidR="00915356">
        <w:t xml:space="preserve"> which are </w:t>
      </w:r>
      <w:r w:rsidR="00774F3D">
        <w:t>specific</w:t>
      </w:r>
      <w:r w:rsidR="00915356">
        <w:t xml:space="preserve"> to anthropology</w:t>
      </w:r>
      <w:r w:rsidR="00774F3D">
        <w:t>,</w:t>
      </w:r>
      <w:r w:rsidR="002D0FC7">
        <w:t xml:space="preserve"> such as ‘participant observation’</w:t>
      </w:r>
      <w:r>
        <w:t xml:space="preserve"> w</w:t>
      </w:r>
      <w:r w:rsidR="00E92A5E">
        <w:t>as</w:t>
      </w:r>
      <w:r>
        <w:t xml:space="preserve"> seen as unhelpful. As one humanitarian worker pointed out</w:t>
      </w:r>
      <w:r w:rsidR="002D0FC7">
        <w:t>,</w:t>
      </w:r>
      <w:r>
        <w:t xml:space="preserve"> ‘</w:t>
      </w:r>
      <w:r w:rsidRPr="00B755D4">
        <w:rPr>
          <w:i/>
        </w:rPr>
        <w:t>I would recommend that social scientists get their hands dirty by doing and not observing.</w:t>
      </w:r>
      <w:r>
        <w:t xml:space="preserve">’ </w:t>
      </w:r>
      <w:r w:rsidRPr="009B6083">
        <w:t>(Humanitarian Worker 3).</w:t>
      </w:r>
      <w:r w:rsidR="002D0FC7">
        <w:t xml:space="preserve"> While several anthropologists felt this was a misrepresentation of their approach since rigorous observation involves constant questioning, testing assumptions and sharing ongoing interpretations to refine theory, they also recognised the need to prioritise early dissemination of actionable findings.</w:t>
      </w:r>
      <w:r>
        <w:t xml:space="preserve"> </w:t>
      </w:r>
      <w:r w:rsidR="002D0FC7">
        <w:t>As one</w:t>
      </w:r>
      <w:r>
        <w:t xml:space="preserve"> anthropologist</w:t>
      </w:r>
      <w:r w:rsidR="002D0FC7">
        <w:t xml:space="preserve"> put it</w:t>
      </w:r>
      <w:r>
        <w:t xml:space="preserve">: </w:t>
      </w:r>
      <w:r w:rsidR="002D0FC7">
        <w:t>“</w:t>
      </w:r>
      <w:r w:rsidRPr="00F2790F">
        <w:rPr>
          <w:i/>
        </w:rPr>
        <w:t>It's important to write up and share and disseminate messages. It is also important to work with the communities on the ground in that moment</w:t>
      </w:r>
      <w:r w:rsidR="00D93B98">
        <w:rPr>
          <w:i/>
        </w:rPr>
        <w:t>”</w:t>
      </w:r>
      <w:r w:rsidRPr="00F2790F">
        <w:rPr>
          <w:i/>
        </w:rPr>
        <w:t xml:space="preserve"> </w:t>
      </w:r>
      <w:r>
        <w:t xml:space="preserve">(Anthropologist 5). </w:t>
      </w:r>
    </w:p>
    <w:p w14:paraId="7C978E71" w14:textId="77777777" w:rsidR="00271930" w:rsidRDefault="00271930" w:rsidP="00271930">
      <w:pPr>
        <w:pStyle w:val="CommentText"/>
      </w:pPr>
    </w:p>
    <w:p w14:paraId="3F0ABD3C" w14:textId="15A68026" w:rsidR="002824AA" w:rsidRDefault="00E92A5E" w:rsidP="00AB0F65">
      <w:r>
        <w:t>In practice</w:t>
      </w:r>
      <w:r w:rsidR="004947CA">
        <w:t>,</w:t>
      </w:r>
      <w:r w:rsidR="00274C67">
        <w:t xml:space="preserve"> </w:t>
      </w:r>
      <w:r w:rsidR="003D6B13">
        <w:t>whilst conducting ‘</w:t>
      </w:r>
      <w:r w:rsidR="00A82B32">
        <w:t>risk communication</w:t>
      </w:r>
      <w:r w:rsidR="003D6B13">
        <w:t>’ activities</w:t>
      </w:r>
      <w:r w:rsidR="00A82B32">
        <w:t>,</w:t>
      </w:r>
      <w:r w:rsidR="003D6B13">
        <w:t xml:space="preserve"> which clearly fit the needs of the response </w:t>
      </w:r>
      <w:r w:rsidR="00915356">
        <w:t>through</w:t>
      </w:r>
      <w:r w:rsidR="003D6B13">
        <w:t xml:space="preserve"> community engagement, </w:t>
      </w:r>
      <w:r w:rsidR="00EB3745">
        <w:t xml:space="preserve">most of the </w:t>
      </w:r>
      <w:r w:rsidR="002824AA">
        <w:t>anthropologists</w:t>
      </w:r>
      <w:r w:rsidR="00305FBA">
        <w:t xml:space="preserve"> </w:t>
      </w:r>
      <w:r w:rsidR="003D6B13">
        <w:t xml:space="preserve">reported they </w:t>
      </w:r>
      <w:r w:rsidR="002824AA">
        <w:t>were</w:t>
      </w:r>
      <w:r w:rsidR="003D6B13">
        <w:t xml:space="preserve"> also</w:t>
      </w:r>
      <w:r w:rsidR="002824AA">
        <w:t xml:space="preserve"> able </w:t>
      </w:r>
      <w:r w:rsidR="00C02155">
        <w:t xml:space="preserve">to </w:t>
      </w:r>
      <w:r w:rsidR="00274C67">
        <w:t>coll</w:t>
      </w:r>
      <w:r w:rsidR="00271930">
        <w:t>ect</w:t>
      </w:r>
      <w:r w:rsidR="00274C67">
        <w:t xml:space="preserve"> </w:t>
      </w:r>
      <w:r w:rsidR="003D6B13">
        <w:t>‘</w:t>
      </w:r>
      <w:r w:rsidR="00274C67">
        <w:t>data</w:t>
      </w:r>
      <w:r w:rsidR="003D6B13">
        <w:t>’</w:t>
      </w:r>
      <w:r w:rsidR="00A82B32">
        <w:t xml:space="preserve"> that</w:t>
      </w:r>
      <w:r w:rsidR="003D6B13">
        <w:t xml:space="preserve"> </w:t>
      </w:r>
      <w:r w:rsidR="00A82B32">
        <w:t xml:space="preserve">could be </w:t>
      </w:r>
      <w:r w:rsidR="003D6B13">
        <w:t>useful to the response</w:t>
      </w:r>
      <w:r w:rsidR="002824AA">
        <w:t xml:space="preserve">. </w:t>
      </w:r>
      <w:r w:rsidR="003D6B13">
        <w:t>For instance</w:t>
      </w:r>
      <w:r w:rsidR="00271930">
        <w:t>,</w:t>
      </w:r>
      <w:r w:rsidR="00274C67">
        <w:t xml:space="preserve"> </w:t>
      </w:r>
      <w:r w:rsidR="00EB3745">
        <w:t>anthropologists</w:t>
      </w:r>
      <w:r w:rsidR="00274C67">
        <w:t xml:space="preserve"> </w:t>
      </w:r>
      <w:r w:rsidR="00271930">
        <w:t xml:space="preserve">were able to </w:t>
      </w:r>
      <w:r w:rsidR="002824AA">
        <w:t xml:space="preserve">collect information on </w:t>
      </w:r>
      <w:r w:rsidR="00EB3745">
        <w:t xml:space="preserve">community </w:t>
      </w:r>
      <w:r w:rsidR="002824AA">
        <w:t>concerns about response activities</w:t>
      </w:r>
      <w:r w:rsidR="003D6B13">
        <w:t>:</w:t>
      </w:r>
      <w:r w:rsidR="002824AA">
        <w:t xml:space="preserve"> </w:t>
      </w:r>
    </w:p>
    <w:p w14:paraId="1A0A8F06" w14:textId="215A2736" w:rsidR="002824AA" w:rsidRDefault="003D6B13" w:rsidP="00AB0F65">
      <w:pPr>
        <w:pStyle w:val="Quote"/>
      </w:pPr>
      <w:r>
        <w:t>‘</w:t>
      </w:r>
      <w:r w:rsidR="002824AA">
        <w:t>We were going to the villages, we were having all these meetings and we were always accompanied by two persons from the region who knew the people, who speak the language. And then we would come back and do a brainstorming about what we</w:t>
      </w:r>
      <w:r>
        <w:t xml:space="preserve"> had</w:t>
      </w:r>
      <w:r w:rsidR="002824AA">
        <w:t xml:space="preserve"> listened</w:t>
      </w:r>
      <w:r>
        <w:t xml:space="preserve"> to</w:t>
      </w:r>
      <w:r w:rsidR="002824AA">
        <w:t xml:space="preserve">, what they thought about it, and then we would meet with the head of the Ebola response from the </w:t>
      </w:r>
      <w:r w:rsidR="002824AA" w:rsidRPr="009876A9">
        <w:t>Ministry of Health and we'd have a meeting with the findings of the day</w:t>
      </w:r>
      <w:r w:rsidR="003D184B" w:rsidRPr="009876A9">
        <w:t xml:space="preserve"> and prepare for the second day. And it's very demanding if you're doing this kind of applied research-- you go, but then you try to learn something, and then to apply it</w:t>
      </w:r>
      <w:r w:rsidRPr="009876A9">
        <w:t>’</w:t>
      </w:r>
      <w:r w:rsidR="002824AA">
        <w:t xml:space="preserve"> </w:t>
      </w:r>
      <w:r w:rsidR="002824AA" w:rsidRPr="00551DF7">
        <w:rPr>
          <w:i w:val="0"/>
        </w:rPr>
        <w:t>(Anthropologist 4)</w:t>
      </w:r>
      <w:r>
        <w:rPr>
          <w:i w:val="0"/>
        </w:rPr>
        <w:t>.</w:t>
      </w:r>
    </w:p>
    <w:p w14:paraId="221DA60F" w14:textId="77777777" w:rsidR="002824AA" w:rsidRDefault="002824AA" w:rsidP="00AB0F65"/>
    <w:p w14:paraId="15CE1847" w14:textId="77777777" w:rsidR="003D6B13" w:rsidRDefault="00271930" w:rsidP="00EB3745">
      <w:r>
        <w:t xml:space="preserve">Ethnographic approaches were most often used </w:t>
      </w:r>
      <w:r w:rsidR="002824AA">
        <w:t xml:space="preserve">to </w:t>
      </w:r>
      <w:r>
        <w:t xml:space="preserve">gather </w:t>
      </w:r>
      <w:r w:rsidR="002824AA">
        <w:t>people’s views and concerns about the epidemic and the outbreak response.</w:t>
      </w:r>
      <w:r w:rsidR="00EB3745">
        <w:t xml:space="preserve"> As one anthropologist reported: </w:t>
      </w:r>
    </w:p>
    <w:p w14:paraId="30763DB7" w14:textId="616A7056" w:rsidR="002824AA" w:rsidRPr="009876A9" w:rsidRDefault="00EB3745" w:rsidP="009876A9">
      <w:pPr>
        <w:pStyle w:val="Quote"/>
      </w:pPr>
      <w:r w:rsidRPr="009876A9">
        <w:t>‘</w:t>
      </w:r>
      <w:r w:rsidR="003D184B" w:rsidRPr="009876A9">
        <w:t>Basically, as soon as the trial was being set up</w:t>
      </w:r>
      <w:r w:rsidR="009876A9" w:rsidRPr="009876A9">
        <w:t>,</w:t>
      </w:r>
      <w:r w:rsidR="003D184B" w:rsidRPr="009876A9">
        <w:t xml:space="preserve"> I had a team of local social scientists, mostly from Kambia. I say social scientists, they became social scientists in the process and they were brilliant. </w:t>
      </w:r>
      <w:r w:rsidR="002824AA" w:rsidRPr="009876A9">
        <w:t xml:space="preserve">We would go out into the community and do ethnographic observations every day basically and just sit in the most popular hangout places where most [motor]bike riders hang out. We'd sit in the coffee shops and the palm wine bars and </w:t>
      </w:r>
      <w:proofErr w:type="gramStart"/>
      <w:r w:rsidR="002824AA" w:rsidRPr="009876A9">
        <w:t>those</w:t>
      </w:r>
      <w:r w:rsidR="00F50F57" w:rsidRPr="009876A9">
        <w:t xml:space="preserve"> </w:t>
      </w:r>
      <w:r w:rsidR="002824AA" w:rsidRPr="009876A9">
        <w:t>kind of places</w:t>
      </w:r>
      <w:proofErr w:type="gramEnd"/>
      <w:r w:rsidRPr="009876A9">
        <w:t>,</w:t>
      </w:r>
      <w:r w:rsidR="002824AA" w:rsidRPr="009876A9">
        <w:t xml:space="preserve"> and just chat to people about what they thought about the outbreak, </w:t>
      </w:r>
      <w:r w:rsidR="002824AA" w:rsidRPr="009876A9">
        <w:lastRenderedPageBreak/>
        <w:t>what their experiences had been and listen out for any rumo</w:t>
      </w:r>
      <w:r w:rsidR="00305FBA" w:rsidRPr="009876A9">
        <w:t>u</w:t>
      </w:r>
      <w:r w:rsidR="002824AA" w:rsidRPr="009876A9">
        <w:t>rs or fears or concerns</w:t>
      </w:r>
      <w:r w:rsidRPr="009876A9">
        <w:t>’</w:t>
      </w:r>
      <w:r w:rsidR="002824AA" w:rsidRPr="00F86F54">
        <w:t xml:space="preserve"> </w:t>
      </w:r>
      <w:r w:rsidR="002824AA" w:rsidRPr="00505F5C">
        <w:rPr>
          <w:i w:val="0"/>
        </w:rPr>
        <w:t>(Anthropologist 7)</w:t>
      </w:r>
      <w:r w:rsidR="003D6B13" w:rsidRPr="00505F5C">
        <w:rPr>
          <w:i w:val="0"/>
        </w:rPr>
        <w:t>.</w:t>
      </w:r>
    </w:p>
    <w:p w14:paraId="51563736" w14:textId="12FB69F9" w:rsidR="005A04C5" w:rsidRDefault="005A04C5" w:rsidP="009A3AD6"/>
    <w:p w14:paraId="05A9A68A" w14:textId="19372949" w:rsidR="00EF77B1" w:rsidRDefault="009876A9" w:rsidP="00EF77B1">
      <w:pPr>
        <w:pStyle w:val="CommentText"/>
      </w:pPr>
      <w:r>
        <w:t xml:space="preserve">Other anthropological methods used during the epidemic included </w:t>
      </w:r>
      <w:r w:rsidR="009A3AD6">
        <w:t>mapping</w:t>
      </w:r>
      <w:r w:rsidR="00F50F57">
        <w:t xml:space="preserve"> technique</w:t>
      </w:r>
      <w:r>
        <w:t>s. One anthropologist use</w:t>
      </w:r>
      <w:r w:rsidR="00291EFA">
        <w:t>d</w:t>
      </w:r>
      <w:r>
        <w:t xml:space="preserve"> such a technique to explore</w:t>
      </w:r>
      <w:r w:rsidR="009A3AD6">
        <w:t xml:space="preserve"> local power dynamics</w:t>
      </w:r>
      <w:r>
        <w:t xml:space="preserve">. This involved </w:t>
      </w:r>
      <w:r w:rsidR="003A2DAC">
        <w:t>‘</w:t>
      </w:r>
      <w:r w:rsidRPr="009876A9">
        <w:rPr>
          <w:i/>
        </w:rPr>
        <w:t>d</w:t>
      </w:r>
      <w:r w:rsidR="009A3AD6" w:rsidRPr="009876A9">
        <w:rPr>
          <w:i/>
        </w:rPr>
        <w:t>oing that groundwork about, generally who are the power</w:t>
      </w:r>
      <w:r w:rsidR="003D6B13" w:rsidRPr="009876A9">
        <w:rPr>
          <w:i/>
        </w:rPr>
        <w:t xml:space="preserve"> [brokers],</w:t>
      </w:r>
      <w:r w:rsidR="009A3AD6" w:rsidRPr="009876A9">
        <w:rPr>
          <w:i/>
        </w:rPr>
        <w:t xml:space="preserve"> who are the stakeholders, who are the people who are the influencers both formally and informal, breaking open that assumption that people who are officially the representatives of community are indeed the representatives of community, which is almost never the case</w:t>
      </w:r>
      <w:r w:rsidR="003A2DAC">
        <w:t>’</w:t>
      </w:r>
      <w:r w:rsidR="009A3AD6" w:rsidRPr="00E55DB1">
        <w:t>. (Anthro</w:t>
      </w:r>
      <w:r w:rsidR="009A3AD6">
        <w:t>pologist</w:t>
      </w:r>
      <w:r w:rsidR="009A3AD6" w:rsidRPr="00E55DB1">
        <w:t xml:space="preserve"> 7)</w:t>
      </w:r>
      <w:r>
        <w:t>. Th</w:t>
      </w:r>
      <w:r w:rsidR="00A82B32">
        <w:t>ese</w:t>
      </w:r>
      <w:r>
        <w:t xml:space="preserve"> data w</w:t>
      </w:r>
      <w:r w:rsidR="00A82B32">
        <w:t>ere</w:t>
      </w:r>
      <w:r>
        <w:t xml:space="preserve"> used to understand effective ways to communicate information about the epidemic, response activities and research activities as well as listen to rumours and concerns from a wide range of community stakeholders.</w:t>
      </w:r>
      <w:r w:rsidR="00EF77B1">
        <w:t xml:space="preserve"> </w:t>
      </w:r>
    </w:p>
    <w:p w14:paraId="1D4F8630" w14:textId="0150618A" w:rsidR="009876A9" w:rsidRPr="00C97A3F" w:rsidRDefault="009876A9" w:rsidP="00EF77B1">
      <w:pPr>
        <w:pStyle w:val="CommentText"/>
      </w:pPr>
    </w:p>
    <w:p w14:paraId="19A2463B" w14:textId="1ADFEAB7" w:rsidR="004947CA" w:rsidRDefault="009876A9" w:rsidP="00EF77B1">
      <w:pPr>
        <w:pStyle w:val="CommentText"/>
      </w:pPr>
      <w:r>
        <w:t>Such techniques reveal that</w:t>
      </w:r>
      <w:r w:rsidR="000D603E">
        <w:t xml:space="preserve"> despite concerns by humanitarian </w:t>
      </w:r>
      <w:r w:rsidR="00C40296">
        <w:t>responders</w:t>
      </w:r>
      <w:r>
        <w:t xml:space="preserve"> the </w:t>
      </w:r>
      <w:r w:rsidR="00042404">
        <w:t>research</w:t>
      </w:r>
      <w:r>
        <w:t xml:space="preserve"> </w:t>
      </w:r>
      <w:r w:rsidR="004C30D6">
        <w:t xml:space="preserve">conducted </w:t>
      </w:r>
      <w:r w:rsidR="00C80411">
        <w:t xml:space="preserve">by anthropologists </w:t>
      </w:r>
      <w:r>
        <w:t xml:space="preserve">during the epidemic </w:t>
      </w:r>
      <w:r w:rsidR="00042404">
        <w:t>was applied and utilise</w:t>
      </w:r>
      <w:r>
        <w:t xml:space="preserve">d </w:t>
      </w:r>
      <w:r w:rsidR="00042404">
        <w:t>to inform response</w:t>
      </w:r>
      <w:r>
        <w:t xml:space="preserve"> activities</w:t>
      </w:r>
      <w:r w:rsidR="00042404">
        <w:t xml:space="preserve"> as </w:t>
      </w:r>
      <w:r w:rsidR="00C80411">
        <w:t>quickly</w:t>
      </w:r>
      <w:r w:rsidR="00042404">
        <w:t xml:space="preserve"> as was possible</w:t>
      </w:r>
      <w:r w:rsidR="00EF77B1">
        <w:t xml:space="preserve">. This suggests that these kinds of data collection were valuable to the work of knowledge brokering. </w:t>
      </w:r>
      <w:r w:rsidR="002D6414">
        <w:t>However, the need for rapid access to information</w:t>
      </w:r>
      <w:r w:rsidR="00887266">
        <w:t xml:space="preserve"> by responders</w:t>
      </w:r>
      <w:r w:rsidR="002D6414">
        <w:t xml:space="preserve"> impacted on the quality of </w:t>
      </w:r>
      <w:r w:rsidR="00887266">
        <w:t>knowledge generated</w:t>
      </w:r>
      <w:r w:rsidR="002D6414">
        <w:t xml:space="preserve"> due to the lack of time for detailed analysis, and the focus on making the information decipherable for the front-line staff. </w:t>
      </w:r>
    </w:p>
    <w:p w14:paraId="3CDB251B" w14:textId="12303D97" w:rsidR="002D6414" w:rsidRPr="002D6414" w:rsidRDefault="00271930" w:rsidP="00F63032">
      <w:pPr>
        <w:pStyle w:val="Quote"/>
      </w:pPr>
      <w:r>
        <w:t>‘</w:t>
      </w:r>
      <w:proofErr w:type="gramStart"/>
      <w:r>
        <w:t>….</w:t>
      </w:r>
      <w:r w:rsidR="002D6414">
        <w:t>what</w:t>
      </w:r>
      <w:proofErr w:type="gramEnd"/>
      <w:r w:rsidR="002D6414">
        <w:t xml:space="preserve"> we were trying to do was get the information in a very timely fashion, with lots </w:t>
      </w:r>
      <w:r w:rsidR="00C02155">
        <w:t>and</w:t>
      </w:r>
      <w:r w:rsidR="002D6414">
        <w:t xml:space="preserve"> lots of caveats thrown in about biases, et cetera, et cetera</w:t>
      </w:r>
      <w:r w:rsidR="00C02155">
        <w:t>,</w:t>
      </w:r>
      <w:r w:rsidR="002D6414">
        <w:t xml:space="preserve"> but at least to give us something that could help better shape interventions</w:t>
      </w:r>
      <w:r>
        <w:t>’</w:t>
      </w:r>
      <w:r w:rsidR="002D6414">
        <w:t xml:space="preserve"> (Anthropologist 8)</w:t>
      </w:r>
    </w:p>
    <w:p w14:paraId="461E2991" w14:textId="77777777" w:rsidR="00271930" w:rsidRDefault="00271930" w:rsidP="008D33AA"/>
    <w:p w14:paraId="171D24CB" w14:textId="1B7BB6E7" w:rsidR="00083BA6" w:rsidRDefault="00271930" w:rsidP="008D33AA">
      <w:r>
        <w:t xml:space="preserve">This concern with the quality of the data collected </w:t>
      </w:r>
      <w:r w:rsidR="004C30D6">
        <w:t xml:space="preserve">using </w:t>
      </w:r>
      <w:r w:rsidR="008D7A11">
        <w:t>rapid</w:t>
      </w:r>
      <w:r w:rsidR="004C30D6">
        <w:t xml:space="preserve"> methods</w:t>
      </w:r>
      <w:r w:rsidR="008D7A11">
        <w:t xml:space="preserve"> raised c</w:t>
      </w:r>
      <w:r w:rsidR="00EF77B1">
        <w:t>oncerns</w:t>
      </w:r>
      <w:r w:rsidR="008D7A11">
        <w:t xml:space="preserve"> </w:t>
      </w:r>
      <w:r w:rsidR="00A82B32">
        <w:t xml:space="preserve">amongst academic anthropologists </w:t>
      </w:r>
      <w:r w:rsidR="008D7A11">
        <w:t xml:space="preserve">about </w:t>
      </w:r>
      <w:r w:rsidR="008D33AA">
        <w:t xml:space="preserve">whether </w:t>
      </w:r>
      <w:r w:rsidR="008D7A11">
        <w:t xml:space="preserve">such approaches were </w:t>
      </w:r>
      <w:r w:rsidR="008D33AA">
        <w:t>legitimat</w:t>
      </w:r>
      <w:r w:rsidR="008D7A11">
        <w:t xml:space="preserve">ely </w:t>
      </w:r>
      <w:r w:rsidR="008D33AA">
        <w:t>anthropolog</w:t>
      </w:r>
      <w:r w:rsidR="008D7A11">
        <w:t>ical</w:t>
      </w:r>
      <w:r w:rsidR="000D603E">
        <w:t>, that is using ethnographic techniques and critical reflection</w:t>
      </w:r>
      <w:r w:rsidR="008D7A11">
        <w:t xml:space="preserve">. As one anthropologist </w:t>
      </w:r>
      <w:r w:rsidR="003B69B4">
        <w:t>argued:</w:t>
      </w:r>
      <w:r w:rsidR="008D7A11">
        <w:t xml:space="preserve"> ‘</w:t>
      </w:r>
      <w:r w:rsidR="008D33AA" w:rsidRPr="008D7A11">
        <w:rPr>
          <w:i/>
        </w:rPr>
        <w:t xml:space="preserve">Because anthropology is a discipline that creates knowledge, that has time to </w:t>
      </w:r>
      <w:r w:rsidR="004658FB" w:rsidRPr="008D7A11">
        <w:rPr>
          <w:i/>
        </w:rPr>
        <w:t xml:space="preserve">develop </w:t>
      </w:r>
      <w:r w:rsidRPr="008D7A11">
        <w:rPr>
          <w:i/>
        </w:rPr>
        <w:t>t</w:t>
      </w:r>
      <w:r w:rsidR="008D33AA" w:rsidRPr="008D7A11">
        <w:rPr>
          <w:i/>
        </w:rPr>
        <w:t>heory, but it's not only applied. Those who apply anthropology are like social workers or other kinds of social scientist</w:t>
      </w:r>
      <w:r w:rsidR="008D7A11" w:rsidRPr="008D7A11">
        <w:rPr>
          <w:i/>
        </w:rPr>
        <w:t>s,</w:t>
      </w:r>
      <w:r w:rsidR="008D33AA" w:rsidRPr="008D7A11">
        <w:rPr>
          <w:i/>
        </w:rPr>
        <w:t xml:space="preserve"> but not anthropologist</w:t>
      </w:r>
      <w:r w:rsidR="008D7A11">
        <w:t>’</w:t>
      </w:r>
      <w:r w:rsidR="008D33AA">
        <w:t xml:space="preserve"> (Anthropologist 4).</w:t>
      </w:r>
    </w:p>
    <w:p w14:paraId="1D9CE09A" w14:textId="77777777" w:rsidR="00083BA6" w:rsidRDefault="00083BA6" w:rsidP="008D33AA"/>
    <w:p w14:paraId="019C75C7" w14:textId="66531D6E" w:rsidR="008D33AA" w:rsidRDefault="008604FC" w:rsidP="008D33AA">
      <w:r>
        <w:t xml:space="preserve">However, by and large, </w:t>
      </w:r>
      <w:r w:rsidR="004658FB">
        <w:t xml:space="preserve">the </w:t>
      </w:r>
      <w:r>
        <w:t xml:space="preserve">anthropologists </w:t>
      </w:r>
      <w:r w:rsidR="004658FB">
        <w:t xml:space="preserve">interviewed </w:t>
      </w:r>
      <w:r>
        <w:t>defended the</w:t>
      </w:r>
      <w:r w:rsidR="00083BA6">
        <w:t xml:space="preserve"> rapid approaches </w:t>
      </w:r>
      <w:r>
        <w:t xml:space="preserve">they undertook </w:t>
      </w:r>
      <w:r w:rsidR="00083BA6">
        <w:t>in the field</w:t>
      </w:r>
      <w:r w:rsidR="004658FB">
        <w:t xml:space="preserve"> </w:t>
      </w:r>
      <w:r>
        <w:t>to make their work more accessible to a non-academic audience</w:t>
      </w:r>
      <w:r w:rsidR="002978CE">
        <w:t>:</w:t>
      </w:r>
    </w:p>
    <w:p w14:paraId="6A5F0425" w14:textId="26612D0B" w:rsidR="00B46721" w:rsidRDefault="008D33AA" w:rsidP="000C794E">
      <w:pPr>
        <w:pStyle w:val="Quote"/>
      </w:pPr>
      <w:r>
        <w:t xml:space="preserve">Some anthropology colleagues, particularly those who are more academic were very critical of this approach. That we were taking a huge amount of knowledge and trying to synthesize it down on to what became two pages of names but I can quite vigorously defend that position because the people we were working with who were asking for information were in no way positioned to </w:t>
      </w:r>
      <w:r w:rsidR="00623432">
        <w:t>[be able to synthesise]</w:t>
      </w:r>
      <w:r>
        <w:t xml:space="preserve"> ethnographic reports, really two page is in terms of a briefing with really the maximum that we could get them to digest so it was a very pragmatic response but also it was based on years and years and years of colleagues being very in-depth, very nuance</w:t>
      </w:r>
      <w:r w:rsidR="00623432">
        <w:t>d</w:t>
      </w:r>
      <w:r>
        <w:t>,</w:t>
      </w:r>
      <w:r w:rsidR="00623432">
        <w:t xml:space="preserve"> having</w:t>
      </w:r>
      <w:r>
        <w:t xml:space="preserve"> very vigorous research relationships in those particular areas (Anthropologist 8).</w:t>
      </w:r>
    </w:p>
    <w:p w14:paraId="7909C234" w14:textId="066C4279" w:rsidR="00083BA6" w:rsidRDefault="00083BA6" w:rsidP="00083BA6"/>
    <w:p w14:paraId="6E725C25" w14:textId="77777777" w:rsidR="008F420F" w:rsidRDefault="008F420F" w:rsidP="002B6295">
      <w:pPr>
        <w:pStyle w:val="Heading3"/>
      </w:pPr>
      <w:bookmarkStart w:id="0" w:name="_Hlk15470856"/>
    </w:p>
    <w:p w14:paraId="7BB8C0FF" w14:textId="77777777" w:rsidR="008F420F" w:rsidRDefault="008F420F" w:rsidP="002B6295">
      <w:pPr>
        <w:pStyle w:val="Heading3"/>
      </w:pPr>
    </w:p>
    <w:p w14:paraId="792C64ED" w14:textId="3445FAF1" w:rsidR="002B6295" w:rsidRDefault="002B6295" w:rsidP="002B6295">
      <w:pPr>
        <w:pStyle w:val="Heading3"/>
      </w:pPr>
      <w:r>
        <w:lastRenderedPageBreak/>
        <w:t xml:space="preserve">Distilling </w:t>
      </w:r>
      <w:r w:rsidR="00083BA6">
        <w:t>and</w:t>
      </w:r>
      <w:r>
        <w:t xml:space="preserve"> communicating findings</w:t>
      </w:r>
    </w:p>
    <w:bookmarkEnd w:id="0"/>
    <w:p w14:paraId="7AD6D702" w14:textId="4C9B8CD2" w:rsidR="00C40296" w:rsidRDefault="00C87D39" w:rsidP="002B6295">
      <w:r>
        <w:t>A key contribution of field anthropologists during the outbreak was to review and distil existing social literature on the intervention context for humanitarian responders</w:t>
      </w:r>
      <w:r w:rsidR="00225AAE">
        <w:t xml:space="preserve">. This particular role </w:t>
      </w:r>
      <w:r w:rsidR="00EF77B1">
        <w:t>was accepted as legitimate at the international and local level</w:t>
      </w:r>
      <w:r w:rsidR="00C40296">
        <w:t xml:space="preserve"> and essential for response activities</w:t>
      </w:r>
      <w:bookmarkStart w:id="1" w:name="_Hlk15470798"/>
      <w:r w:rsidR="00FC6F78">
        <w:t>. As one humanitarian worker stated:</w:t>
      </w:r>
    </w:p>
    <w:p w14:paraId="7EF37FF0" w14:textId="3E040C33" w:rsidR="00C40296" w:rsidRPr="00847EE6" w:rsidRDefault="00C40296" w:rsidP="00574843">
      <w:pPr>
        <w:pStyle w:val="Quote"/>
      </w:pPr>
      <w:r w:rsidRPr="00847EE6">
        <w:t xml:space="preserve">We either have to teach anthropologists </w:t>
      </w:r>
      <w:r>
        <w:t xml:space="preserve">to </w:t>
      </w:r>
      <w:r w:rsidRPr="00847EE6">
        <w:t xml:space="preserve">understand what response options are, so they can interpret that information </w:t>
      </w:r>
      <w:r>
        <w:t>…</w:t>
      </w:r>
      <w:r w:rsidRPr="00847EE6">
        <w:t>This is about getting the information that you need operationally</w:t>
      </w:r>
      <w:r>
        <w:t>,</w:t>
      </w:r>
      <w:r w:rsidRPr="00847EE6">
        <w:t xml:space="preserve"> reviewing where you're still having challenges, going back and checking why you're having those challenges</w:t>
      </w:r>
      <w:r>
        <w:t>,</w:t>
      </w:r>
      <w:r w:rsidRPr="00847EE6">
        <w:t xml:space="preserve"> getting more information, interpreting that again. More in a cycle rather than a one</w:t>
      </w:r>
      <w:r>
        <w:t>-</w:t>
      </w:r>
      <w:r w:rsidRPr="00847EE6">
        <w:t>off data collect.</w:t>
      </w:r>
      <w:r w:rsidR="00FC6F78">
        <w:t xml:space="preserve"> </w:t>
      </w:r>
      <w:r w:rsidRPr="00505F5C">
        <w:rPr>
          <w:i w:val="0"/>
        </w:rPr>
        <w:t>(Humanitarian Worker 1</w:t>
      </w:r>
      <w:r w:rsidR="00FC6F78" w:rsidRPr="00505F5C">
        <w:rPr>
          <w:i w:val="0"/>
        </w:rPr>
        <w:t>)</w:t>
      </w:r>
      <w:r w:rsidRPr="00505F5C">
        <w:rPr>
          <w:i w:val="0"/>
        </w:rPr>
        <w:t xml:space="preserve"> </w:t>
      </w:r>
    </w:p>
    <w:bookmarkEnd w:id="1"/>
    <w:p w14:paraId="5E801511" w14:textId="77777777" w:rsidR="00C40296" w:rsidRPr="00847EE6" w:rsidRDefault="00C40296" w:rsidP="00C40296"/>
    <w:p w14:paraId="3728BF93" w14:textId="1E8A702C" w:rsidR="002B6295" w:rsidRDefault="00C87D39" w:rsidP="002B6295">
      <w:r>
        <w:t xml:space="preserve"> </w:t>
      </w:r>
      <w:r w:rsidR="00225AAE">
        <w:t xml:space="preserve">It </w:t>
      </w:r>
      <w:r w:rsidR="00EF77B1">
        <w:t xml:space="preserve">involved </w:t>
      </w:r>
      <w:r w:rsidR="00EC179C">
        <w:t>distilling and communicating findings</w:t>
      </w:r>
      <w:r w:rsidR="00225AAE">
        <w:t xml:space="preserve">, </w:t>
      </w:r>
      <w:r w:rsidR="00EC179C">
        <w:t>collat</w:t>
      </w:r>
      <w:r w:rsidR="00225AAE">
        <w:t>ing</w:t>
      </w:r>
      <w:r w:rsidR="00EC179C">
        <w:t xml:space="preserve"> geopolitical and historical information about Ebola as well as </w:t>
      </w:r>
      <w:r w:rsidR="002B6295">
        <w:t>local understandings of disease. The different platforms set up during the West African Ebola epidemic were crucial sources of information for both anthropologists and humanitarian workers, whose priorities were operational. Whilst some of the anthropologists had in-depth knowledge of the country they were working in, others sought information provided through websites including the Ebola platforms, anthropological literature about the country, and discussions with other anthropologists who had previously conducted research in the country. Knowledge gained from involvement in other epidemics was also utilised. This information was collated by anthropologists and presented in a format that was useful for informing the response activities.  One anthropologist said ‘</w:t>
      </w:r>
      <w:r w:rsidR="002B6295" w:rsidRPr="00B755D4">
        <w:rPr>
          <w:i/>
        </w:rPr>
        <w:t xml:space="preserve">We want to be using as many different sources and different types of data as possible, to build up the most granular picture that we can, around not just the social science-- socio-cultural issues, but </w:t>
      </w:r>
      <w:r w:rsidR="002B6295" w:rsidRPr="00B755D4">
        <w:rPr>
          <w:i/>
        </w:rPr>
        <w:lastRenderedPageBreak/>
        <w:t>also around some of the behavioural surveillance work, for example, looking at how we dig that into the epi</w:t>
      </w:r>
      <w:r w:rsidR="002B6295">
        <w:rPr>
          <w:i/>
        </w:rPr>
        <w:t>[</w:t>
      </w:r>
      <w:proofErr w:type="spellStart"/>
      <w:r w:rsidR="002B6295">
        <w:rPr>
          <w:i/>
        </w:rPr>
        <w:t>demiology</w:t>
      </w:r>
      <w:proofErr w:type="spellEnd"/>
      <w:r w:rsidR="002B6295">
        <w:rPr>
          <w:i/>
        </w:rPr>
        <w:t>]</w:t>
      </w:r>
      <w:r w:rsidR="002B6295" w:rsidRPr="00B755D4">
        <w:rPr>
          <w:i/>
        </w:rPr>
        <w:t>’</w:t>
      </w:r>
      <w:r w:rsidR="002B6295">
        <w:t>. (Anthropologist 8)</w:t>
      </w:r>
    </w:p>
    <w:p w14:paraId="314A3E66" w14:textId="77777777" w:rsidR="002B6295" w:rsidRDefault="002B6295" w:rsidP="002B6295"/>
    <w:p w14:paraId="08489A49" w14:textId="2EB6FD0F" w:rsidR="002B6295" w:rsidRDefault="002B6295" w:rsidP="002B6295">
      <w:r>
        <w:t>The data collated was utilised by anthropologists in-country to understand issues that arose during the epidemic as well as to provide information to different actors in the response</w:t>
      </w:r>
      <w:r w:rsidR="004238FF">
        <w:t>,</w:t>
      </w:r>
      <w:r>
        <w:t xml:space="preserve"> including the military. This information was tailored </w:t>
      </w:r>
      <w:r w:rsidR="004238FF">
        <w:t>to be</w:t>
      </w:r>
      <w:r>
        <w:t xml:space="preserve"> accessible to those involved in the front line of the response. </w:t>
      </w:r>
    </w:p>
    <w:p w14:paraId="7F311B5C" w14:textId="05982235" w:rsidR="004C4516" w:rsidRDefault="004C4516" w:rsidP="004C4516">
      <w:pPr>
        <w:pStyle w:val="Quote"/>
      </w:pPr>
      <w:r w:rsidRPr="004C4516">
        <w:t>‘They had what they called combined crisis team meetings which were cross-government and including the military. They were very military-led meetings where you each add a point, and it has about three minutes. They happened maybe twice a week or something… I went into some of them in an ad hoc way depending on</w:t>
      </w:r>
      <w:r>
        <w:t xml:space="preserve"> i</w:t>
      </w:r>
      <w:r w:rsidRPr="004C4516">
        <w:t>f I had a report that was about to come out</w:t>
      </w:r>
      <w:r>
        <w:t>,</w:t>
      </w:r>
      <w:r w:rsidRPr="004C4516">
        <w:t xml:space="preserve"> then I'd go in and very briefly, brief the headline of that, so that people were aware of it. Also, we had sent it through to the operations room in Freetown, and then again, the headlines were briefed in by people there for each paper’</w:t>
      </w:r>
      <w:r>
        <w:t xml:space="preserve"> </w:t>
      </w:r>
      <w:r w:rsidRPr="00F5236E">
        <w:t>(Anthropologist 9).</w:t>
      </w:r>
    </w:p>
    <w:p w14:paraId="35338EAB" w14:textId="77777777" w:rsidR="004C4516" w:rsidRDefault="004C4516" w:rsidP="004C4516">
      <w:pPr>
        <w:pStyle w:val="Quote"/>
      </w:pPr>
    </w:p>
    <w:p w14:paraId="6453A414" w14:textId="77777777" w:rsidR="002B6295" w:rsidRDefault="002B6295" w:rsidP="002B6295">
      <w:pPr>
        <w:pStyle w:val="Quote"/>
      </w:pPr>
      <w:r>
        <w:t xml:space="preserve">What I was largely doing was actually tapping into LSHTM and the Ebola Response Anthropology Platform in bringing in that academic and regional expertise almost translating it for my kind of audience, military. How can I convey those messages around the spread of Ebola in a simple way, but in language and things that would be more digestible to the military? Then what did it mean for what they were doing. Ended up writing a number of papers on the issue, which was part of an introductory one with what </w:t>
      </w:r>
      <w:r>
        <w:lastRenderedPageBreak/>
        <w:t>people's perception of healthcare and illness, and international healthcare workers and that kind of thing. We did one on stigma, we did one on the role of civil societies (Anthropologist 9)</w:t>
      </w:r>
    </w:p>
    <w:p w14:paraId="1A3647C7" w14:textId="5E3278B1" w:rsidR="002B6295" w:rsidRDefault="002B6295" w:rsidP="002B6295"/>
    <w:p w14:paraId="2F6C6620" w14:textId="77777777" w:rsidR="002B6295" w:rsidRPr="00F50F57" w:rsidRDefault="002B6295" w:rsidP="002B6295">
      <w:r>
        <w:t>Forums for discussion were important in ensuring rapidity of dissemination or the provision of briefs as well as sharing between social scientists. One anthropologist noted that forums for discussion were particularly useful in an emergency context: ‘</w:t>
      </w:r>
      <w:r w:rsidRPr="00F50F57">
        <w:rPr>
          <w:i/>
        </w:rPr>
        <w:t>I think also with the context changing and it being an emergency, everybody's moving so quickly that they're not always taking the time to talk and see what other organizations are doing. We had, I think it was, weekly social science group that met in Monrovia which was made up of anthropologists, psychologists, people working in community engagement from different organizations. That was the chance to share ideas and find out what other people were doing. That was quite useful</w:t>
      </w:r>
      <w:r>
        <w:rPr>
          <w:i/>
        </w:rPr>
        <w:t>’</w:t>
      </w:r>
      <w:r>
        <w:rPr>
          <w:rFonts w:eastAsia="Times New Roman"/>
        </w:rPr>
        <w:t>. (Anthropologist 5)</w:t>
      </w:r>
    </w:p>
    <w:p w14:paraId="5BD19C30" w14:textId="514CFB36" w:rsidR="002978CE" w:rsidRDefault="002978CE" w:rsidP="002B6295"/>
    <w:p w14:paraId="52049762" w14:textId="7459B1AB" w:rsidR="00FA4703" w:rsidRDefault="00FA4703" w:rsidP="00383AE1">
      <w:pPr>
        <w:pStyle w:val="Heading1"/>
      </w:pPr>
      <w:r>
        <w:t>Discussion</w:t>
      </w:r>
    </w:p>
    <w:p w14:paraId="225249F3" w14:textId="2DEDCB35" w:rsidR="00360C47" w:rsidRDefault="00F20ADA" w:rsidP="00360C47">
      <w:r>
        <w:t xml:space="preserve">This paper presents a case study </w:t>
      </w:r>
      <w:r w:rsidR="00A1143C">
        <w:t xml:space="preserve">of </w:t>
      </w:r>
      <w:r>
        <w:t>anthropologi</w:t>
      </w:r>
      <w:r w:rsidR="004406B8">
        <w:t xml:space="preserve">cal involvement </w:t>
      </w:r>
      <w:r>
        <w:t>in a</w:t>
      </w:r>
      <w:r w:rsidR="00787292">
        <w:t xml:space="preserve"> medical </w:t>
      </w:r>
      <w:r>
        <w:t>humanitarian response</w:t>
      </w:r>
      <w:r w:rsidR="00787292">
        <w:t xml:space="preserve"> to an unprecedented Ebola epidemic in West Africa</w:t>
      </w:r>
      <w:r w:rsidR="0020692C">
        <w:t xml:space="preserve">. </w:t>
      </w:r>
      <w:r w:rsidR="00CC1A94">
        <w:t xml:space="preserve">We argue, as others have, for the need to involve anthropologists and other social scientists in a range of activities to support preparedness, response and </w:t>
      </w:r>
      <w:r w:rsidR="00CC1A94" w:rsidRPr="00D64A42">
        <w:t xml:space="preserve">health </w:t>
      </w:r>
      <w:r w:rsidR="00CC1A94">
        <w:t xml:space="preserve">and other </w:t>
      </w:r>
      <w:r w:rsidR="00CC1A94" w:rsidRPr="00D64A42">
        <w:t>system strengthening</w:t>
      </w:r>
      <w:r w:rsidR="00EF77B1">
        <w:t xml:space="preserve"> </w:t>
      </w:r>
      <w:r w:rsidR="00EF77B1">
        <w:fldChar w:fldCharType="begin" w:fldLock="1"/>
      </w:r>
      <w:r w:rsidR="00524D8E">
        <w:instrText>ADDIN CSL_CITATION {"citationItems":[{"id":"ITEM-1","itemData":{"DOI":"10.1016/S0140-6736(15)60119-2","ISBN":"1474-547X (Electronic)\\r0140-6736 (Linking)","ISSN":"1474547X","PMID":"25706852","author":[{"dropping-particle":"","family":"Abramowitz","given":"Sharon Alane","non-dropping-particle":"","parse-names":false,"suffix":""},{"dropping-particle":"","family":"Bardosh","given":"Kevin Louis","non-dropping-particle":"","parse-names":false,"suffix":""},{"dropping-particle":"","family":"Leach","given":"Melissa","non-dropping-particle":"","parse-names":false,"suffix":""},{"dropping-particle":"","family":"Hewlett","given":"Barry","non-dropping-particle":"","parse-names":false,"suffix":""},{"dropping-particle":"","family":"Nichter","given":"Mark","non-dropping-particle":"","parse-names":false,"suffix":""},{"dropping-particle":"","family":"Nguyen","given":"Vinh Kim","non-dropping-particle":"","parse-names":false,"suffix":""}],"container-title":"The Lancet","id":"ITEM-1","issue":"9965","issued":{"date-parts":[["2015"]]},"page":"330","publisher":"Elsevier Ltd","title":"Social science intelligence in the global Ebola response","type":"article-journal","volume":"385"},"uris":["http://www.mendeley.com/documents/?uuid=736f5ecd-239c-474f-abe3-ac384de300d5"]}],"mendeley":{"formattedCitation":"(S. A. Abramowitz, Bardosh, et al. 2015)","manualFormatting":"(See Abramowitz, Bardosh, et al. 2015)","plainTextFormattedCitation":"(S. A. Abramowitz, Bardosh, et al. 2015)","previouslyFormattedCitation":"(S. A. Abramowitz, Bardosh, et al. 2015)"},"properties":{"noteIndex":0},"schema":"https://github.com/citation-style-language/schema/raw/master/csl-citation.json"}</w:instrText>
      </w:r>
      <w:r w:rsidR="00EF77B1">
        <w:fldChar w:fldCharType="separate"/>
      </w:r>
      <w:r w:rsidR="00EF77B1">
        <w:rPr>
          <w:noProof/>
        </w:rPr>
        <w:t>(See</w:t>
      </w:r>
      <w:r w:rsidR="00EF77B1" w:rsidRPr="00EF77B1">
        <w:rPr>
          <w:noProof/>
        </w:rPr>
        <w:t xml:space="preserve"> Abramowitz, Bardosh, et al. 2015)</w:t>
      </w:r>
      <w:r w:rsidR="00EF77B1">
        <w:fldChar w:fldCharType="end"/>
      </w:r>
      <w:r w:rsidR="00CC1A94" w:rsidRPr="00D64A42">
        <w:t>.</w:t>
      </w:r>
      <w:r w:rsidR="00CC1A94">
        <w:t xml:space="preserve"> </w:t>
      </w:r>
      <w:r w:rsidR="008E060D">
        <w:rPr>
          <w:rFonts w:eastAsia="Times New Roman"/>
          <w:color w:val="000000"/>
          <w:shd w:val="clear" w:color="auto" w:fill="FFFFFF"/>
          <w:lang w:eastAsia="en-US"/>
        </w:rPr>
        <w:t xml:space="preserve">Anthropologists’ role in humanitarian responses to disease outbreaks is </w:t>
      </w:r>
      <w:r w:rsidR="008E060D" w:rsidRPr="00126435">
        <w:rPr>
          <w:rFonts w:eastAsia="Times New Roman"/>
          <w:color w:val="000000"/>
          <w:shd w:val="clear" w:color="auto" w:fill="FFFFFF"/>
          <w:lang w:eastAsia="en-US"/>
        </w:rPr>
        <w:t>likely to increase</w:t>
      </w:r>
      <w:r w:rsidR="008E060D">
        <w:rPr>
          <w:rFonts w:eastAsia="Times New Roman"/>
          <w:color w:val="000000"/>
          <w:shd w:val="clear" w:color="auto" w:fill="FFFFFF"/>
          <w:lang w:eastAsia="en-US"/>
        </w:rPr>
        <w:t xml:space="preserve"> given the need to understand </w:t>
      </w:r>
      <w:r w:rsidR="008E060D">
        <w:t xml:space="preserve">social, political and economic complexities that fuel disease transmission </w:t>
      </w:r>
      <w:r w:rsidR="008E060D">
        <w:fldChar w:fldCharType="begin" w:fldLock="1"/>
      </w:r>
      <w:r w:rsidR="008E060D">
        <w:instrText>ADDIN CSL_CITATION {"citationItems":[{"id":"ITEM-1","itemData":{"DOI":"10.1136/bmjgh-2017-000534","ISSN":"2059-7908","PMID":"29607097","abstract":"Recent outbreaks of Ebola virus disease (2013-2016) and Zika virus (2015-2016) bring renewed recognition of the need to understand social pathways of disease transmission and barriers to care. Social scientists, anthropologists in particular, have been recognised as important players in disease outbreak response because of their ability to assess social, economic and political factors in local contexts. However, in emergency public health response, as with any interdisciplinary setting, different professions may disagree over methods, ethics and the nature of evidence itself. A disease outbreak is no place to begin to negotiate disciplinary differences. Given increasing demand for anthropologists to work alongside epidemiologists, clinicians and public health professionals in health crises, this paper gives a basic introduction to anthropological methods and seeks to bridge the gap in disciplinary expectations within emergencies. It asks: 'What can anthropologists do in a public health crisis and how do they do it?' It argues for an interdisciplinary conception of emergency and the recognition that social, psychological and institutional factors influence all aspects of care.","author":[{"dropping-particle":"","family":"Stellmach","given":"Darryl","non-dropping-particle":"","parse-names":false,"suffix":""},{"dropping-particle":"","family":"Beshar","given":"Isabel","non-dropping-particle":"","parse-names":false,"suffix":""},{"dropping-particle":"","family":"Bedford","given":"Juliet","non-dropping-particle":"","parse-names":false,"suffix":""},{"dropping-particle":"","family":"Cros","given":"Philipp","non-dropping-particle":"du","parse-names":false,"suffix":""},{"dropping-particle":"","family":"Stringer","given":"Beverley","non-dropping-particle":"","parse-names":false,"suffix":""}],"container-title":"BMJ global health","id":"ITEM-1","issue":"2","issued":{"date-parts":[["2018"]]},"page":"e000534","publisher":"BMJ Publishing Group","title":"Anthropology in public health emergencies: what is anthropology good for?","type":"article-journal","volume":"3"},"uris":["http://www.mendeley.com/documents/?uuid=9e112dd8-e6c5-3507-b96d-72543fa8860e"]},{"id":"ITEM-2","itemData":{"DOI":"10.1016/S0140-6736(15)60119-2","ISBN":"1474-547X (Electronic)\\r0140-6736 (Linking)","ISSN":"1474547X","PMID":"25706852","author":[{"dropping-particle":"","family":"Abramowitz","given":"Sharon Alane","non-dropping-particle":"","parse-names":false,"suffix":""},{"dropping-particle":"","family":"Bardosh","given":"Kevin Louis","non-dropping-particle":"","parse-names":false,"suffix":""},{"dropping-particle":"","family":"Leach","given":"Melissa","non-dropping-particle":"","parse-names":false,"suffix":""},{"dropping-particle":"","family":"Hewlett","given":"Barry","non-dropping-particle":"","parse-names":false,"suffix":""},{"dropping-particle":"","family":"Nichter","given":"Mark","non-dropping-particle":"","parse-names":false,"suffix":""},{"dropping-particle":"","family":"Nguyen","given":"Vinh Kim","non-dropping-particle":"","parse-names":false,"suffix":""}],"container-title":"The Lancet","id":"ITEM-2","issue":"9965","issued":{"date-parts":[["2015"]]},"page":"330","publisher":"Elsevier Ltd","title":"Social science intelligence in the global Ebola response","type":"article-journal","volume":"385"},"uris":["http://www.mendeley.com/documents/?uuid=736f5ecd-239c-474f-abe3-ac384de300d5"]},{"id":"ITEM-3","itemData":{"DOI":"9780812291698","ISBN":"9780812247329","abstract":"Medical humanitarianism-medical and other health-related initiatives undertaken in conditions born of conflict, neglect, or disaster -has a prominent and growing presence in international development, global health, and human security interventions.features twelve essays that fold back the curtains on the individual experiences, institutional practices, and cultural forces that shape humanitarian practice.","author":[{"dropping-particle":"","family":"Abramowitz","given":"Sharon","non-dropping-particle":"","parse-names":false,"suffix":""},{"dropping-particle":"","family":"Panter-Brick","given":"Catherine","non-dropping-particle":"","parse-names":false,"suffix":""}],"id":"ITEM-3","issued":{"date-parts":[["2015"]]},"publisher":"University of Pennsylvania Press","title":"Medical Humanitarianism - Ethnographies of Practice","type":"book"},"uris":["http://www.mendeley.com/documents/?uuid=b8b460b9-e0cc-3efb-bdfd-3710a66fc1d2"]}],"mendeley":{"formattedCitation":"(Stellmach et al. 2018; S. A. Abramowitz, Bardosh, et al. 2015; S. Abramowitz and Panter-Brick 2015)","manualFormatting":"(Stellmach et al. 2018; Abramowitz, Bardosh, et al. 2015; Abramowitz and Panter-Brick 2015)","plainTextFormattedCitation":"(Stellmach et al. 2018; S. A. Abramowitz, Bardosh, et al. 2015; S. Abramowitz and Panter-Brick 2015)","previouslyFormattedCitation":"(Stellmach et al. 2018; S. A. Abramowitz, Bardosh, et al. 2015; S. Abramowitz and Panter-Brick 2015)"},"properties":{"noteIndex":0},"schema":"https://github.com/citation-style-language/schema/raw/master/csl-citation.json"}</w:instrText>
      </w:r>
      <w:r w:rsidR="008E060D">
        <w:fldChar w:fldCharType="separate"/>
      </w:r>
      <w:r w:rsidR="008E060D" w:rsidRPr="00126435">
        <w:rPr>
          <w:noProof/>
        </w:rPr>
        <w:t>(Stellmach et al. 2018; Abramowitz, Bardosh, et al. 2015; Abramowitz and Panter-Brick 2015)</w:t>
      </w:r>
      <w:r w:rsidR="008E060D">
        <w:fldChar w:fldCharType="end"/>
      </w:r>
      <w:r w:rsidR="008E060D">
        <w:t xml:space="preserve">. </w:t>
      </w:r>
      <w:r w:rsidR="008E060D" w:rsidRPr="008E060D">
        <w:t xml:space="preserve"> </w:t>
      </w:r>
      <w:r w:rsidR="008E060D">
        <w:t>As discussed</w:t>
      </w:r>
      <w:r w:rsidR="000A1DDE">
        <w:t>,</w:t>
      </w:r>
      <w:r w:rsidR="008E060D">
        <w:t xml:space="preserve"> anthropologists </w:t>
      </w:r>
      <w:r w:rsidR="008E060D" w:rsidRPr="00DF0035">
        <w:t xml:space="preserve">can describe </w:t>
      </w:r>
      <w:r w:rsidR="008E060D">
        <w:t>local</w:t>
      </w:r>
      <w:r w:rsidR="008E060D" w:rsidRPr="00DF0035">
        <w:t xml:space="preserve"> social </w:t>
      </w:r>
      <w:r w:rsidR="008E060D" w:rsidRPr="00DF0035">
        <w:lastRenderedPageBreak/>
        <w:t xml:space="preserve">networks as well as </w:t>
      </w:r>
      <w:r w:rsidR="008E060D">
        <w:t xml:space="preserve">determinants of health and </w:t>
      </w:r>
      <w:r w:rsidR="008E060D" w:rsidRPr="00DF0035">
        <w:t xml:space="preserve">patterns of gender, age, and kinship, within social, economic, political and cultural systems </w:t>
      </w:r>
      <w:r w:rsidR="008E060D" w:rsidRPr="00DF0035">
        <w:fldChar w:fldCharType="begin" w:fldLock="1"/>
      </w:r>
      <w:r w:rsidR="008E060D">
        <w:instrText>ADDIN CSL_CITATION {"citationItems":[{"id":"ITEM-1","itemData":{"author":[{"dropping-particle":"","family":"Lloyd-Smith","given":"JO","non-dropping-particle":"","parse-names":false,"suffix":""},{"dropping-particle":"","family":"George","given":"D","non-dropping-particle":"","parse-names":false,"suffix":""},{"dropping-particle":"","family":"Pepin","given":"KM","non-dropping-particle":"","parse-names":false,"suffix":""},{"dropping-particle":"","family":"Pitzer","given":"VE","non-dropping-particle":"","parse-names":false,"suffix":""}],"id":"ITEM-1","issued":{"date-parts":[["2009"]]},"title":"Epidemic dynamics at the human-animal interface","type":"article-journal"},"uris":["http://www.mendeley.com/documents/?uuid=91323cae-290f-3a79-be85-d3ff08a46ed1"]},{"id":"ITEM-2","itemData":{"DOI":"10.1016/S0140-6736(12)61725-5","ISBN":"0140-6736","ISSN":"01406736","PMID":"23200487","abstract":"Popular and scientifi c representations of research into emerging infectious disease often focus on the pathogen itself—its molecular machinery, processes of reassortment and mutation, and how these factors indicate risk for human-to-human transmission. How ever, social and ecological processes that facilitate infection also deserve close attention, as emphasised in the Lancet Series on zoonoses. 1–3 Present models of pathogen emergence and spread do not identify underlying drivers with suffi cient clarity to allow eff ective prevention of disease. More robust models that encompass the complex interface between pathogen biology and human, Emerging infectious diseases: the role of social sciences are known to harbour pathogens that have previously emerged and focus eff orts on the regions where most contact between wildlife and humans occurs. A microbe in a primate population is more likely to become zoonotic than is a microbe from a rodent, because we are more likely to have similar cell surface receptors to the primate owing to our shared evolutionary history. But at what point does contact override phylogeny? If a hunter catches a primate once a year, but the staple diet in his village is bush rats, which of these is the high-risk species? These are the questions that disease ecologists can answer, and that are being applied to the new science of pandemic prediction. How ever, the prediction and prevention of a pandemic is not straightforward. Although molecular techniques exist that can identify novel microbes carried by these high-value wildlife targets, our predictive ability can be overwhelmed by the many novel microbial sequences discovered. For example, how can we identify, from the genetic sequences of ten new paramyxoviruses from bats, which one is most likely to be a virulent pathogen of human beings, capable of spillover and sustained human-to-human transmission? This is the biggest of the grand challenges for pandemic prevention, and one that I believe we are not strategically addressing. Morse and colleagues 7 describe a strategy for the so-called known unknowns—novel microbes closely related to known agents. But what of the unknown unknowns—novel microbes that have no known close relative? This challenge, of prediction of viral virulence from a sequence, for example, should be a major focus of basic virology research in every developed country. A global programme for pandemic prevention based on improved risk forecasting, surveillance, an…","author":[{"dropping-particle":"","family":"Janes","given":"Craig R.","non-dropping-particle":"","parse-names":false,"suffix":""},{"dropping-particle":"","family":"Corbett","given":"Kitty K.","non-dropping-particle":"","parse-names":false,"suffix":""},{"dropping-particle":"","family":"Jones","given":"James H.","non-dropping-particle":"","parse-names":false,"suffix":""},{"dropping-particle":"","family":"Trostle","given":"James","non-dropping-particle":"","parse-names":false,"suffix":""}],"container-title":"The Lancet","id":"ITEM-2","issue":"9857","issued":{"date-parts":[["2012"]]},"page":"1884-1886","title":"Emerging infectious diseases: The role of social sciences","type":"article-journal","volume":"380"},"uris":["http://www.mendeley.com/documents/?uuid=6b437f7b-5c82-4d34-92c7-1cb82898349b"]},{"id":"ITEM-3","itemData":{"DOI":"10.1111/1467-8322.12156","ISSN":"14678322","abstract":"The article discusses the four priorities concerning the prevention of Ebola virus diseases identified during the meeting of the American Anthropological Association (AAA) organized by anthropologists Doug Henry and Susan Shepler in Washington, D.C. in December 2014. Topics include the ways for strengthening the capacity of the national public health systems, the development of humanitarian relief, and the importance of anthropologists in valuing the ability.","author":[{"dropping-particle":"","family":"Henry","given":"Doug","non-dropping-particle":"","parse-names":false,"suffix":""},{"dropping-particle":"","family":"Shepler","given":"Susan","non-dropping-particle":"","parse-names":false,"suffix":""}],"container-title":"Anthropology Today","id":"ITEM-3","issue":"1","issued":{"date-parts":[["2015"]]},"page":"20-21","title":"AAA 2014: Ebola in focus","type":"paper-conference","volume":"31"},"uris":["http://www.mendeley.com/documents/?uuid=e69d4ddb-733e-3c4b-8857-a47137e6f791"]}],"mendeley":{"formattedCitation":"(Lloyd-Smith et al. 2009; Janes et al. 2012; Henry and Shepler 2015)","plainTextFormattedCitation":"(Lloyd-Smith et al. 2009; Janes et al. 2012; Henry and Shepler 2015)","previouslyFormattedCitation":"(Lloyd-Smith et al. 2009; Janes et al. 2012; Henry and Shepler 2015)"},"properties":{"noteIndex":0},"schema":"https://github.com/citation-style-language/schema/raw/master/csl-citation.json"}</w:instrText>
      </w:r>
      <w:r w:rsidR="008E060D" w:rsidRPr="00DF0035">
        <w:fldChar w:fldCharType="separate"/>
      </w:r>
      <w:r w:rsidR="008E060D" w:rsidRPr="00A1516D">
        <w:rPr>
          <w:noProof/>
        </w:rPr>
        <w:t>(Lloyd-Smith et al. 2009; Janes et al. 2012; Henry and Shepler 2015)</w:t>
      </w:r>
      <w:r w:rsidR="008E060D" w:rsidRPr="00DF0035">
        <w:fldChar w:fldCharType="end"/>
      </w:r>
      <w:r w:rsidR="008E060D" w:rsidRPr="00DF0035">
        <w:t xml:space="preserve">. </w:t>
      </w:r>
      <w:r w:rsidR="00CB0918">
        <w:t xml:space="preserve"> </w:t>
      </w:r>
      <w:r w:rsidR="00CC1A94" w:rsidRPr="00360C47">
        <w:t>However, t</w:t>
      </w:r>
      <w:r w:rsidR="0020692C" w:rsidRPr="00360C47">
        <w:t xml:space="preserve">he interviews revealed </w:t>
      </w:r>
      <w:r w:rsidR="004406B8" w:rsidRPr="00360C47">
        <w:t xml:space="preserve">logistical, </w:t>
      </w:r>
      <w:r w:rsidRPr="00360C47">
        <w:t xml:space="preserve">moral, and epistemological tensions </w:t>
      </w:r>
      <w:r w:rsidR="0020692C" w:rsidRPr="00360C47">
        <w:t xml:space="preserve">that the </w:t>
      </w:r>
      <w:r w:rsidRPr="00360C47">
        <w:t>anthropologist</w:t>
      </w:r>
      <w:r w:rsidR="0020692C" w:rsidRPr="00360C47">
        <w:t xml:space="preserve">s </w:t>
      </w:r>
      <w:r w:rsidRPr="00360C47">
        <w:t>negotiate</w:t>
      </w:r>
      <w:r w:rsidR="004406B8" w:rsidRPr="00360C47">
        <w:t>d</w:t>
      </w:r>
      <w:r w:rsidRPr="00360C47">
        <w:t xml:space="preserve"> to gain access to</w:t>
      </w:r>
      <w:r w:rsidR="008E060D" w:rsidRPr="00360C47">
        <w:t>,</w:t>
      </w:r>
      <w:r w:rsidRPr="00360C47">
        <w:t xml:space="preserve"> and work in</w:t>
      </w:r>
      <w:r w:rsidR="008E060D" w:rsidRPr="00360C47">
        <w:t>,</w:t>
      </w:r>
      <w:r w:rsidRPr="00360C47">
        <w:t xml:space="preserve"> the field</w:t>
      </w:r>
      <w:r w:rsidR="0020692C" w:rsidRPr="00360C47">
        <w:t xml:space="preserve"> due to their </w:t>
      </w:r>
      <w:r w:rsidRPr="00360C47">
        <w:t xml:space="preserve">responsibility </w:t>
      </w:r>
      <w:r w:rsidR="00787292" w:rsidRPr="00360C47">
        <w:t>for</w:t>
      </w:r>
      <w:r w:rsidRPr="00360C47">
        <w:t xml:space="preserve"> three constituencies: the medical humanitarian sector, the </w:t>
      </w:r>
      <w:r w:rsidR="00787292" w:rsidRPr="00360C47">
        <w:t>disease-</w:t>
      </w:r>
      <w:r w:rsidRPr="00360C47">
        <w:t xml:space="preserve">affected populations, and </w:t>
      </w:r>
      <w:r w:rsidR="008E060D" w:rsidRPr="00360C47">
        <w:t>academia</w:t>
      </w:r>
      <w:r w:rsidRPr="00360C47">
        <w:t>. Negotiating tensions</w:t>
      </w:r>
      <w:r w:rsidR="00787292" w:rsidRPr="00360C47">
        <w:t xml:space="preserve"> between these </w:t>
      </w:r>
      <w:r w:rsidRPr="00360C47">
        <w:t xml:space="preserve">required </w:t>
      </w:r>
      <w:r w:rsidR="002978CE" w:rsidRPr="00360C47">
        <w:t xml:space="preserve">anthropologists to gain </w:t>
      </w:r>
      <w:r w:rsidRPr="00360C47">
        <w:t>legitima</w:t>
      </w:r>
      <w:r w:rsidR="0020692C" w:rsidRPr="00360C47">
        <w:t>cy</w:t>
      </w:r>
      <w:r w:rsidR="00787292" w:rsidRPr="00360C47">
        <w:t xml:space="preserve"> in each constituency</w:t>
      </w:r>
      <w:r w:rsidR="00D159F9" w:rsidRPr="00360C47">
        <w:t>,</w:t>
      </w:r>
      <w:r w:rsidR="0020692C" w:rsidRPr="00360C47">
        <w:t xml:space="preserve"> if we understand l</w:t>
      </w:r>
      <w:r w:rsidR="00497867" w:rsidRPr="00360C47">
        <w:t xml:space="preserve">egitimacy </w:t>
      </w:r>
      <w:r w:rsidR="00A12AC3" w:rsidRPr="00360C47">
        <w:t xml:space="preserve">as ‘the normative belief by an actor that a rule or institution ought to be obeyed. It is a subjective quality, relational between actor and institution’ </w:t>
      </w:r>
      <w:r w:rsidR="00A12AC3" w:rsidRPr="00360C47">
        <w:fldChar w:fldCharType="begin" w:fldLock="1"/>
      </w:r>
      <w:r w:rsidR="009F0077" w:rsidRPr="00360C47">
        <w:instrText>ADDIN CSL_CITATION {"citationItems":[{"id":"ITEM-1","itemData":{"DOI":"10.1162/002081899550913","ISBN":"0020-8183","ISSN":"00208183","abstract":"The idea that the legitimacy of international institutions affects state behavior is increasingly common in discussions of international relations, and yet little has been said about what the term legitimacy means or how it works. This is peculiar, since legitimacy is widely cited in domestic social studies as a major reason, along with coercion and self-interest, that actors obey rules. I examine the concept of legitimacy, defined as the internalization of an external rule, as it is used in domestic studies and in international relations, and find that the existence of institutions that states accept as legitimate has important implications for theories of international relations. Using the norms of sovereign nonintervention as an illustration, I compare coercion, self-interest, and legitimacy as three motivations for rule-following by states. Self-interest and coercion, alone or together, are insufficient to sustain the pattern of behavior we recognize as the system of sovereign states. The degree of settledness of borders, especially among states of unequal power, indicates that the institution of sovereignty owes part of its persistence to the widespread acceptance by states of the norms of sovereignty as legitimate. This is important for international relations because the existence of legitimate rules signals the presence of authority, which is inconsistent with the received image of the international system as anarchic. I conclude the article by charting a course of further research into the ideas of legitimacy, authority, and anarchy.","author":[{"dropping-particle":"","family":"Hurd","given":"Ian","non-dropping-particle":"","parse-names":false,"suffix":""}],"container-title":"International Organization","id":"ITEM-1","issue":"2","issued":{"date-parts":[["1999"]]},"page":"379-408","title":"Legitimacy and Authority in International Politics","type":"article-journal","volume":"53"},"uris":["http://www.mendeley.com/documents/?uuid=c1764f7e-9fc9-3562-a8f9-9b1f72ee02f6"]}],"mendeley":{"formattedCitation":"(Hurd 1999)","manualFormatting":"(Hurd 1999 p.381)","plainTextFormattedCitation":"(Hurd 1999)","previouslyFormattedCitation":"(Hurd 1999)"},"properties":{"noteIndex":0},"schema":"https://github.com/citation-style-language/schema/raw/master/csl-citation.json"}</w:instrText>
      </w:r>
      <w:r w:rsidR="00A12AC3" w:rsidRPr="00360C47">
        <w:fldChar w:fldCharType="separate"/>
      </w:r>
      <w:r w:rsidR="00A12AC3" w:rsidRPr="00360C47">
        <w:rPr>
          <w:noProof/>
        </w:rPr>
        <w:t>(Hurd 1999</w:t>
      </w:r>
      <w:r w:rsidR="0020692C" w:rsidRPr="00360C47">
        <w:rPr>
          <w:noProof/>
        </w:rPr>
        <w:t xml:space="preserve"> p.381</w:t>
      </w:r>
      <w:r w:rsidR="00A12AC3" w:rsidRPr="00360C47">
        <w:rPr>
          <w:noProof/>
        </w:rPr>
        <w:t>)</w:t>
      </w:r>
      <w:r w:rsidR="00A12AC3" w:rsidRPr="00360C47">
        <w:fldChar w:fldCharType="end"/>
      </w:r>
      <w:r w:rsidR="00360C47" w:rsidRPr="00360C47">
        <w:t>. Legitimacy</w:t>
      </w:r>
      <w:r w:rsidR="00360C47">
        <w:t xml:space="preserve"> theory reveals how institution</w:t>
      </w:r>
      <w:r w:rsidR="00360C47" w:rsidRPr="00DA225D">
        <w:t>s pursue different strategies of legitimacy</w:t>
      </w:r>
      <w:r w:rsidR="00360C47">
        <w:t xml:space="preserve">, including </w:t>
      </w:r>
      <w:r w:rsidR="00360C47" w:rsidRPr="00360C47">
        <w:rPr>
          <w:i/>
        </w:rPr>
        <w:t>procedural legitimacy</w:t>
      </w:r>
      <w:r w:rsidR="00360C47">
        <w:t xml:space="preserve"> (an </w:t>
      </w:r>
      <w:r w:rsidR="00360C47" w:rsidRPr="00360C47">
        <w:t xml:space="preserve">institution is legitimate </w:t>
      </w:r>
      <w:r w:rsidR="00360C47">
        <w:t xml:space="preserve">through the </w:t>
      </w:r>
      <w:r w:rsidR="00360C47" w:rsidRPr="00360C47">
        <w:t>principles of right process</w:t>
      </w:r>
      <w:r w:rsidR="00360C47">
        <w:t xml:space="preserve">), </w:t>
      </w:r>
      <w:r w:rsidR="00360C47" w:rsidRPr="00360C47">
        <w:rPr>
          <w:i/>
        </w:rPr>
        <w:t>substantive legitimacy</w:t>
      </w:r>
      <w:r w:rsidR="00360C47" w:rsidRPr="00360C47">
        <w:t xml:space="preserve"> </w:t>
      </w:r>
      <w:r w:rsidR="00360C47">
        <w:t>(</w:t>
      </w:r>
      <w:r w:rsidR="00360C47" w:rsidRPr="00360C47">
        <w:t xml:space="preserve">policies or rules to </w:t>
      </w:r>
      <w:r w:rsidR="00360C47">
        <w:t xml:space="preserve">are justified </w:t>
      </w:r>
      <w:r w:rsidR="00360C47" w:rsidRPr="00360C47">
        <w:t>on the basis of shared broader norms and values</w:t>
      </w:r>
      <w:r w:rsidR="00360C47">
        <w:t xml:space="preserve">), and </w:t>
      </w:r>
      <w:r w:rsidR="00360C47" w:rsidRPr="00360C47">
        <w:rPr>
          <w:i/>
        </w:rPr>
        <w:t>output legitimacy</w:t>
      </w:r>
      <w:r w:rsidR="00360C47" w:rsidRPr="00360C47">
        <w:t xml:space="preserve"> </w:t>
      </w:r>
      <w:r w:rsidR="00360C47" w:rsidRPr="00DA225D">
        <w:t>(public assessment of the relevance and quality of the institution’s performance</w:t>
      </w:r>
      <w:r w:rsidR="00360C47">
        <w:t xml:space="preserve">). </w:t>
      </w:r>
    </w:p>
    <w:p w14:paraId="168D581F" w14:textId="7FA7538A" w:rsidR="00F20ADA" w:rsidRDefault="00F20ADA" w:rsidP="005064EB"/>
    <w:p w14:paraId="5BBBB86B" w14:textId="1EA730F9" w:rsidR="004F4115" w:rsidRPr="004F4115" w:rsidRDefault="004F4115" w:rsidP="00551DF7">
      <w:pPr>
        <w:pStyle w:val="Heading2"/>
      </w:pPr>
      <w:r w:rsidRPr="004F4115">
        <w:t>Legitima</w:t>
      </w:r>
      <w:r w:rsidR="00FD6A57">
        <w:t xml:space="preserve">cy </w:t>
      </w:r>
      <w:r w:rsidR="00CC1A94">
        <w:t xml:space="preserve">as, </w:t>
      </w:r>
      <w:r w:rsidR="00FD6A57">
        <w:t>a</w:t>
      </w:r>
      <w:r w:rsidR="00CC1A94">
        <w:t xml:space="preserve">nd legitimising of, </w:t>
      </w:r>
      <w:r w:rsidRPr="004F4115">
        <w:t>medical humanitarian respon</w:t>
      </w:r>
      <w:r w:rsidR="00FD6A57">
        <w:t>ders</w:t>
      </w:r>
    </w:p>
    <w:p w14:paraId="57AD06B1" w14:textId="6154EFA3" w:rsidR="00C03CA8" w:rsidRDefault="00CC1A94" w:rsidP="00C03CA8">
      <w:r>
        <w:t>At the start of the West African epidemic there were q</w:t>
      </w:r>
      <w:r w:rsidR="004F4115">
        <w:t>uestions</w:t>
      </w:r>
      <w:r>
        <w:t xml:space="preserve"> </w:t>
      </w:r>
      <w:r w:rsidR="006C59B3" w:rsidRPr="004F4115">
        <w:t>about the usefulness of anthropology during an outbreak</w:t>
      </w:r>
      <w:r>
        <w:t xml:space="preserve">, </w:t>
      </w:r>
      <w:r w:rsidR="00524D8E">
        <w:t xml:space="preserve">which </w:t>
      </w:r>
      <w:r>
        <w:t xml:space="preserve">led </w:t>
      </w:r>
      <w:r w:rsidR="00524D8E">
        <w:t>to the</w:t>
      </w:r>
      <w:r w:rsidR="00806B18">
        <w:t xml:space="preserve"> delayed</w:t>
      </w:r>
      <w:r w:rsidR="007810B3" w:rsidRPr="004F4115">
        <w:t xml:space="preserve"> deployment</w:t>
      </w:r>
      <w:r>
        <w:t xml:space="preserve"> of anthropologists</w:t>
      </w:r>
      <w:r w:rsidR="00524D8E">
        <w:t xml:space="preserve"> during the West African epidemic</w:t>
      </w:r>
      <w:r>
        <w:t xml:space="preserve">. As noted by </w:t>
      </w:r>
      <w:r w:rsidR="004877D5" w:rsidRPr="004F4115">
        <w:t>Abramowitz et al (2015)</w:t>
      </w:r>
      <w:r>
        <w:t xml:space="preserve">, </w:t>
      </w:r>
      <w:r w:rsidR="00D159F9">
        <w:t xml:space="preserve">integration of anthropologists during the humanitarian crises is often </w:t>
      </w:r>
      <w:r>
        <w:t>‘</w:t>
      </w:r>
      <w:r w:rsidR="00BB60E3" w:rsidRPr="004F4115">
        <w:t>delayed, inconsistent, and distant from the centre of decision making and resource prioritisation’</w:t>
      </w:r>
      <w:r w:rsidR="004877D5" w:rsidRPr="004F4115">
        <w:t xml:space="preserve"> </w:t>
      </w:r>
      <w:r w:rsidR="004F4115">
        <w:t>(</w:t>
      </w:r>
      <w:r w:rsidR="004877D5" w:rsidRPr="004F4115">
        <w:t>p.330</w:t>
      </w:r>
      <w:r w:rsidR="004F4115">
        <w:t>)</w:t>
      </w:r>
      <w:r w:rsidR="00EF77B1">
        <w:t xml:space="preserve"> </w:t>
      </w:r>
      <w:r w:rsidR="00EF77B1" w:rsidRPr="004F4115">
        <w:fldChar w:fldCharType="begin" w:fldLock="1"/>
      </w:r>
      <w:r w:rsidR="00EF77B1">
        <w:instrText>ADDIN CSL_CITATION {"citationItems":[{"id":"ITEM-1","itemData":{"DOI":"10.1016/S0140-6736(12)61725-5","ISBN":"0140-6736","ISSN":"01406736","PMID":"23200487","abstract":"Popular and scientifi c representations of research into emerging infectious disease often focus on the pathogen itself—its molecular machinery, processes of reassortment and mutation, and how these factors indicate risk for human-to-human transmission. How ever, social and ecological processes that facilitate infection also deserve close attention, as emphasised in the Lancet Series on zoonoses. 1–3 Present models of pathogen emergence and spread do not identify underlying drivers with suffi cient clarity to allow eff ective prevention of disease. More robust models that encompass the complex interface between pathogen biology and human, Emerging infectious diseases: the role of social sciences are known to harbour pathogens that have previously emerged and focus eff orts on the regions where most contact between wildlife and humans occurs. A microbe in a primate population is more likely to become zoonotic than is a microbe from a rodent, because we are more likely to have similar cell surface receptors to the primate owing to our shared evolutionary history. But at what point does contact override phylogeny? If a hunter catches a primate once a year, but the staple diet in his village is bush rats, which of these is the high-risk species? These are the questions that disease ecologists can answer, and that are being applied to the new science of pandemic prediction. How ever, the prediction and prevention of a pandemic is not straightforward. Although molecular techniques exist that can identify novel microbes carried by these high-value wildlife targets, our predictive ability can be overwhelmed by the many novel microbial sequences discovered. For example, how can we identify, from the genetic sequences of ten new paramyxoviruses from bats, which one is most likely to be a virulent pathogen of human beings, capable of spillover and sustained human-to-human transmission? This is the biggest of the grand challenges for pandemic prevention, and one that I believe we are not strategically addressing. Morse and colleagues 7 describe a strategy for the so-called known unknowns—novel microbes closely related to known agents. But what of the unknown unknowns—novel microbes that have no known close relative? This challenge, of prediction of viral virulence from a sequence, for example, should be a major focus of basic virology research in every developed country. A global programme for pandemic prevention based on improved risk forecasting, surveillance, an…","author":[{"dropping-particle":"","family":"Janes","given":"Craig R.","non-dropping-particle":"","parse-names":false,"suffix":""},{"dropping-particle":"","family":"Corbett","given":"Kitty K.","non-dropping-particle":"","parse-names":false,"suffix":""},{"dropping-particle":"","family":"Jones","given":"James H.","non-dropping-particle":"","parse-names":false,"suffix":""},{"dropping-particle":"","family":"Trostle","given":"James","non-dropping-particle":"","parse-names":false,"suffix":""}],"container-title":"The Lancet","id":"ITEM-1","issue":"9857","issued":{"date-parts":[["2012"]]},"page":"1884-1886","title":"Emerging infectious diseases: The role of social sciences","type":"article-journal","volume":"380"},"uris":["http://www.mendeley.com/documents/?uuid=6b437f7b-5c82-4d34-92c7-1cb82898349b"]}],"mendeley":{"formattedCitation":"(Janes et al. 2012)","manualFormatting":"(see also Janes et al. 2012)","plainTextFormattedCitation":"(Janes et al. 2012)","previouslyFormattedCitation":"(Janes et al. 2012)"},"properties":{"noteIndex":0},"schema":"https://github.com/citation-style-language/schema/raw/master/csl-citation.json"}</w:instrText>
      </w:r>
      <w:r w:rsidR="00EF77B1" w:rsidRPr="004F4115">
        <w:fldChar w:fldCharType="separate"/>
      </w:r>
      <w:r w:rsidR="00EF77B1" w:rsidRPr="004F4115">
        <w:rPr>
          <w:noProof/>
        </w:rPr>
        <w:t>(</w:t>
      </w:r>
      <w:r w:rsidR="00EF77B1">
        <w:rPr>
          <w:noProof/>
        </w:rPr>
        <w:t xml:space="preserve">see also </w:t>
      </w:r>
      <w:r w:rsidR="00EF77B1" w:rsidRPr="004F4115">
        <w:rPr>
          <w:noProof/>
        </w:rPr>
        <w:t>Janes et al. 2012)</w:t>
      </w:r>
      <w:r w:rsidR="00EF77B1" w:rsidRPr="004F4115">
        <w:fldChar w:fldCharType="end"/>
      </w:r>
      <w:r w:rsidR="004877D5" w:rsidRPr="004F4115">
        <w:t xml:space="preserve">. </w:t>
      </w:r>
      <w:r>
        <w:t xml:space="preserve"> This suggests a question of legitimacy of anthropology within the medical humanitarian sector</w:t>
      </w:r>
      <w:r w:rsidR="00D159F9">
        <w:t xml:space="preserve">, which </w:t>
      </w:r>
      <w:r w:rsidR="008E060D">
        <w:t>w</w:t>
      </w:r>
      <w:r w:rsidR="00D159F9">
        <w:t xml:space="preserve">as only </w:t>
      </w:r>
      <w:r w:rsidR="001842CB">
        <w:t xml:space="preserve">extended to anthropologists once the medical humanitarian community faced a </w:t>
      </w:r>
      <w:r w:rsidR="00524D8E">
        <w:t xml:space="preserve">number of </w:t>
      </w:r>
      <w:r w:rsidR="00742051">
        <w:t xml:space="preserve">crises </w:t>
      </w:r>
      <w:r w:rsidR="001842CB">
        <w:t xml:space="preserve">and anthropologists were engaged to help </w:t>
      </w:r>
      <w:r w:rsidR="001842CB">
        <w:lastRenderedPageBreak/>
        <w:t xml:space="preserve">manage </w:t>
      </w:r>
      <w:r w:rsidR="002C7B9F">
        <w:t>them</w:t>
      </w:r>
      <w:r w:rsidR="001842CB">
        <w:t xml:space="preserve">. </w:t>
      </w:r>
      <w:r>
        <w:t>However, o</w:t>
      </w:r>
      <w:r w:rsidR="00C46339" w:rsidRPr="004F4115">
        <w:t>nce in the field</w:t>
      </w:r>
      <w:r w:rsidR="002978CE">
        <w:t>,</w:t>
      </w:r>
      <w:r w:rsidR="00C46339" w:rsidRPr="004F4115">
        <w:t xml:space="preserve"> </w:t>
      </w:r>
      <w:r w:rsidR="00FE74DC" w:rsidRPr="004F4115">
        <w:t>anthropologists</w:t>
      </w:r>
      <w:r w:rsidR="00FA4703" w:rsidRPr="004F4115">
        <w:t xml:space="preserve"> were often asked to support health </w:t>
      </w:r>
      <w:r w:rsidR="004F4115">
        <w:t>communication</w:t>
      </w:r>
      <w:r w:rsidR="00FA4703" w:rsidRPr="004F4115">
        <w:t xml:space="preserve">, social mobilisation, or provide analysis of </w:t>
      </w:r>
      <w:r w:rsidR="00FE74DC" w:rsidRPr="004F4115">
        <w:t>‘</w:t>
      </w:r>
      <w:r w:rsidR="00FA4703" w:rsidRPr="004F4115">
        <w:t>cultur</w:t>
      </w:r>
      <w:r w:rsidR="00FE74DC" w:rsidRPr="004F4115">
        <w:t>e</w:t>
      </w:r>
      <w:r w:rsidR="00EF767C">
        <w:t>’</w:t>
      </w:r>
      <w:r w:rsidR="00FA4703" w:rsidRPr="004F4115">
        <w:t xml:space="preserve"> </w:t>
      </w:r>
      <w:r w:rsidR="00FA4703" w:rsidRPr="004F4115">
        <w:fldChar w:fldCharType="begin" w:fldLock="1"/>
      </w:r>
      <w:r w:rsidR="00246446">
        <w:instrText>ADDIN CSL_CITATION {"citationItems":[{"id":"ITEM-1","itemData":{"DOI":"10.13140/RG.2.1.2152.0881","author":[{"dropping-particle":"","family":"Abramowitz","given":"Sharon","non-dropping-particle":"","parse-names":false,"suffix":""},{"dropping-particle":"","family":"Bedford","given":"Juliet","non-dropping-particle":"","parse-names":false,"suffix":""}],"id":"ITEM-1","issue":"July","issued":{"date-parts":[["2016"]]},"title":"Responding to Ebola : creating an agile anthropology network","type":"report"},"uris":["http://www.mendeley.com/documents/?uuid=441e5a2b-199d-41da-9d94-847a1c44e78a"]}],"mendeley":{"formattedCitation":"(S. Abramowitz and Bedford 2016)","manualFormatting":"(see also Abramowitz and Bedford 2016)","plainTextFormattedCitation":"(S. Abramowitz and Bedford 2016)","previouslyFormattedCitation":"(S. Abramowitz and Bedford 2016)"},"properties":{"noteIndex":0},"schema":"https://github.com/citation-style-language/schema/raw/master/csl-citation.json"}</w:instrText>
      </w:r>
      <w:r w:rsidR="00FA4703" w:rsidRPr="004F4115">
        <w:fldChar w:fldCharType="separate"/>
      </w:r>
      <w:r w:rsidR="00FE74DC" w:rsidRPr="004F4115">
        <w:rPr>
          <w:noProof/>
        </w:rPr>
        <w:t xml:space="preserve">(see also </w:t>
      </w:r>
      <w:r w:rsidR="00A1516D" w:rsidRPr="004F4115">
        <w:rPr>
          <w:noProof/>
        </w:rPr>
        <w:t>Abramowitz and Bedford 2016)</w:t>
      </w:r>
      <w:r w:rsidR="00FA4703" w:rsidRPr="004F4115">
        <w:fldChar w:fldCharType="end"/>
      </w:r>
      <w:r w:rsidR="00FA4703" w:rsidRPr="004F4115">
        <w:t xml:space="preserve">. </w:t>
      </w:r>
      <w:r w:rsidR="00C86C4F">
        <w:t xml:space="preserve">As </w:t>
      </w:r>
      <w:proofErr w:type="spellStart"/>
      <w:r w:rsidR="00C86C4F">
        <w:t>Fassin</w:t>
      </w:r>
      <w:proofErr w:type="spellEnd"/>
      <w:r w:rsidR="00C86C4F">
        <w:t xml:space="preserve"> has described </w:t>
      </w:r>
      <w:r w:rsidR="009F0077" w:rsidRPr="009F0077">
        <w:rPr>
          <w:rFonts w:ascii="Calibri" w:hAnsi="Calibri" w:cs="Calibri"/>
        </w:rPr>
        <w:t>﻿</w:t>
      </w:r>
      <w:r w:rsidR="009D2FF4" w:rsidRPr="009D2FF4">
        <w:t xml:space="preserve">when deployed </w:t>
      </w:r>
      <w:r w:rsidR="009F0077" w:rsidRPr="009F0077">
        <w:t xml:space="preserve">“as an anthropologist” </w:t>
      </w:r>
      <w:r w:rsidR="009D2FF4">
        <w:t xml:space="preserve">(his inverted commas), </w:t>
      </w:r>
      <w:r w:rsidR="00D159F9">
        <w:t xml:space="preserve">his role </w:t>
      </w:r>
      <w:r w:rsidR="009D2FF4">
        <w:t>was ‘</w:t>
      </w:r>
      <w:r w:rsidR="009F0077" w:rsidRPr="009F0077">
        <w:t>to help them understand what had caused the difficulties they encountered during a particular mission, expecting me to give them “cultural keys” for interpreting “resistance from the population</w:t>
      </w:r>
      <w:r w:rsidR="009F0077">
        <w:t xml:space="preserve">’ </w:t>
      </w:r>
      <w:r w:rsidR="009F0077">
        <w:fldChar w:fldCharType="begin" w:fldLock="1"/>
      </w:r>
      <w:r w:rsidR="006651EE">
        <w:instrText>ADDIN CSL_CITATION {"citationItems":[{"id":"ITEM-1","itemData":{"author":[{"dropping-particle":"","family":"Fassin","given":"Didier","non-dropping-particle":"","parse-names":false,"suffix":""}],"container-title":"Forces of Compassion: Humanitarianism between Ethics and Politics","id":"ITEM-1","issued":{"date-parts":[["2011"]]},"page":"35-52","title":"Noli Me Tangere: The Moral Untouchability of Humanitarianism","type":"chapter"},"uris":["http://www.mendeley.com/documents/?uuid=aff38f86-77ad-365a-8ef1-9610d07559f3"]}],"mendeley":{"formattedCitation":"(Fassin 2011)","manualFormatting":"(Fassin 2011, p.40)","plainTextFormattedCitation":"(Fassin 2011)","previouslyFormattedCitation":"(Fassin 2011)"},"properties":{"noteIndex":0},"schema":"https://github.com/citation-style-language/schema/raw/master/csl-citation.json"}</w:instrText>
      </w:r>
      <w:r w:rsidR="009F0077">
        <w:fldChar w:fldCharType="separate"/>
      </w:r>
      <w:r w:rsidR="009F0077" w:rsidRPr="009F0077">
        <w:rPr>
          <w:noProof/>
        </w:rPr>
        <w:t>(Fassin 2011</w:t>
      </w:r>
      <w:r w:rsidR="009F0077">
        <w:rPr>
          <w:noProof/>
        </w:rPr>
        <w:t>, p.40</w:t>
      </w:r>
      <w:r w:rsidR="009F0077" w:rsidRPr="009F0077">
        <w:rPr>
          <w:noProof/>
        </w:rPr>
        <w:t>)</w:t>
      </w:r>
      <w:r w:rsidR="009F0077">
        <w:fldChar w:fldCharType="end"/>
      </w:r>
      <w:r w:rsidR="00D159F9">
        <w:t xml:space="preserve">. </w:t>
      </w:r>
      <w:r w:rsidR="001842CB">
        <w:t>This suggests that the</w:t>
      </w:r>
      <w:r w:rsidR="00524D8E">
        <w:t xml:space="preserve"> expected</w:t>
      </w:r>
      <w:r w:rsidR="001842CB">
        <w:t xml:space="preserve"> role for anthropologists </w:t>
      </w:r>
      <w:r w:rsidR="009F0077">
        <w:t xml:space="preserve">in medical humanitarian response is </w:t>
      </w:r>
      <w:r w:rsidR="001842CB">
        <w:t xml:space="preserve">to ensure legitimacy of the response </w:t>
      </w:r>
      <w:r w:rsidR="00D159F9">
        <w:t>effort itself</w:t>
      </w:r>
      <w:r w:rsidR="000D603E">
        <w:t xml:space="preserve"> by ensuring that approaches to response are acceptable to the communities rather than trying to convince, persuade or coerce ‘communities’ into accepting it and its hegemony. </w:t>
      </w:r>
      <w:r w:rsidR="00681E0E">
        <w:t>As interlocutors, t</w:t>
      </w:r>
      <w:r w:rsidR="00524D8E">
        <w:t>hose that were deployed</w:t>
      </w:r>
      <w:r w:rsidR="001842CB">
        <w:t xml:space="preserve"> </w:t>
      </w:r>
      <w:r w:rsidR="00681E0E">
        <w:t xml:space="preserve">were </w:t>
      </w:r>
      <w:r w:rsidR="00697F53">
        <w:t xml:space="preserve">also </w:t>
      </w:r>
      <w:r w:rsidR="00681E0E">
        <w:t xml:space="preserve">asked </w:t>
      </w:r>
      <w:r w:rsidR="00D159F9">
        <w:t>to act</w:t>
      </w:r>
      <w:r w:rsidR="00681E0E">
        <w:t xml:space="preserve"> as</w:t>
      </w:r>
      <w:r w:rsidR="001842CB">
        <w:t xml:space="preserve"> conduits of accountability </w:t>
      </w:r>
      <w:r w:rsidR="00D159F9">
        <w:t>for</w:t>
      </w:r>
      <w:r w:rsidR="00524D8E">
        <w:t xml:space="preserve"> humanitarian </w:t>
      </w:r>
      <w:r w:rsidR="00FC67A6">
        <w:t>responders</w:t>
      </w:r>
      <w:r w:rsidR="00681E0E">
        <w:t>. Whilst taking on these roles, anthropologists now argue for a more legitimate position within response</w:t>
      </w:r>
      <w:r w:rsidR="00D159F9">
        <w:t xml:space="preserve"> early on</w:t>
      </w:r>
      <w:r w:rsidR="00681E0E">
        <w:t xml:space="preserve"> that ‘</w:t>
      </w:r>
      <w:r w:rsidR="00681E0E" w:rsidRPr="00833616">
        <w:t xml:space="preserve">needs collaboration, local involvement, and joint solution finding that meets both socio-cultural needs and </w:t>
      </w:r>
      <w:r w:rsidR="00681E0E">
        <w:t>humanitarian response</w:t>
      </w:r>
      <w:r w:rsidR="00681E0E" w:rsidRPr="00833616">
        <w:t xml:space="preserve"> protocols</w:t>
      </w:r>
      <w:r w:rsidR="00681E0E">
        <w:t xml:space="preserve">’ </w:t>
      </w:r>
      <w:r w:rsidR="00681E0E" w:rsidRPr="00833616">
        <w:fldChar w:fldCharType="begin" w:fldLock="1"/>
      </w:r>
      <w:r w:rsidR="00681E0E">
        <w:instrText>ADDIN CSL_CITATION {"citationItems":[{"id":"ITEM-1","itemData":{"DOI":"10.1093/afraf/adu080","ISSN":"0001-9909","author":[{"dropping-particle":"","family":"Wilkinson","given":"A.","non-dropping-particle":"","parse-names":false,"suffix":""},{"dropping-particle":"","family":"Leach","given":"M.","non-dropping-particle":"","parse-names":false,"suffix":""}],"container-title":"African Affairs","id":"ITEM-1","issue":"454","issued":{"date-parts":[["2015"]]},"page":"136-148","title":"Briefing: Ebola-myths, realities, and structural violence","type":"article-journal","volume":"114"},"uris":["http://www.mendeley.com/documents/?uuid=ea08ee1a-2c0b-4f4a-aa5a-89b9f51d0200"]}],"mendeley":{"formattedCitation":"(A. Wilkinson and Leach 2015)","manualFormatting":"(Wilkinson and Leach 2015, p.12)","plainTextFormattedCitation":"(A. Wilkinson and Leach 2015)","previouslyFormattedCitation":"(A. Wilkinson and Leach 2015)"},"properties":{"noteIndex":0},"schema":"https://github.com/citation-style-language/schema/raw/master/csl-citation.json"}</w:instrText>
      </w:r>
      <w:r w:rsidR="00681E0E" w:rsidRPr="00833616">
        <w:fldChar w:fldCharType="separate"/>
      </w:r>
      <w:r w:rsidR="00681E0E" w:rsidRPr="00A1516D">
        <w:rPr>
          <w:noProof/>
        </w:rPr>
        <w:t>(Wilkinson and Leach 2015</w:t>
      </w:r>
      <w:r w:rsidR="00681E0E">
        <w:rPr>
          <w:noProof/>
        </w:rPr>
        <w:t>, p.12</w:t>
      </w:r>
      <w:r w:rsidR="00681E0E" w:rsidRPr="00A1516D">
        <w:rPr>
          <w:noProof/>
        </w:rPr>
        <w:t>)</w:t>
      </w:r>
      <w:r w:rsidR="00681E0E" w:rsidRPr="00833616">
        <w:fldChar w:fldCharType="end"/>
      </w:r>
      <w:r w:rsidR="00681E0E">
        <w:t>.</w:t>
      </w:r>
      <w:r w:rsidR="00C03CA8">
        <w:t xml:space="preserve"> </w:t>
      </w:r>
      <w:r w:rsidR="00A82B32">
        <w:t>F</w:t>
      </w:r>
      <w:r w:rsidR="00C03CA8">
        <w:t xml:space="preserve">inally, from a critical perspective, anthropologists during this epidemic </w:t>
      </w:r>
      <w:r w:rsidR="000F7125">
        <w:t>rendered clear</w:t>
      </w:r>
      <w:r w:rsidR="00C03CA8" w:rsidRPr="00C03CA8">
        <w:t xml:space="preserve"> the normally invisible social and political structures that support the humanitarian sector’s claim to power, legitimacy and ability to influence </w:t>
      </w:r>
      <w:r w:rsidR="00524D8E">
        <w:fldChar w:fldCharType="begin" w:fldLock="1"/>
      </w:r>
      <w:r w:rsidR="00630854">
        <w:instrText>ADDIN CSL_CITATION {"citationItems":[{"id":"ITEM-1","itemData":{"DOI":"10.1111/j.0012-155X.2004.00374.x","ISSN":"0012155X","abstract":"Despite the enormous energy devoted to generating the right policy models in \\ndevelopment, strangely little attention is given to the relationship between \\nthese models and the practices and events that they are expected to generate \\nor legitimize. Focusing on the unfolding activities of a development project \\nover more than ten years as it falls under different policy regimes, this article \\nchallenges the assumption that development practice is driven by policy, \\nsuggesting that the things that make for ‘good policy’ — policy which legit- \\nimizes and mobilizes political support — in reality make it rather unimple- \\nmentable within its chosen institutions and regions. But although \\ndevelopment practice is driven by a multi-layered complex of relationships \\nand the culture of organizations rather than policy, development actors work \\nhardest of all to maintain coherent representations of their actions as \\ninstances of authorized policy, because it is always in their interest to do so. \\nThe article places these observations within the wider context of the anthro- \\npology of development and reflects on the place, method and contribution of \\ndevelopment ethnography.","author":[{"dropping-particle":"","family":"Mosse","given":"David","non-dropping-particle":"","parse-names":false,"suffix":""}],"container-title":"Development and Change","id":"ITEM-1","issued":{"date-parts":[["2004"]]},"title":"Is good policy unimplementable? Reflections on the ethnography of aid policy and practice","type":"article-journal"},"uris":["http://www.mendeley.com/documents/?uuid=156dad93-9ca7-4e1c-9ab6-38d5aee64a93"]}],"mendeley":{"formattedCitation":"(Mosse 2004)","plainTextFormattedCitation":"(Mosse 2004)","previouslyFormattedCitation":"(Mosse 2004)"},"properties":{"noteIndex":0},"schema":"https://github.com/citation-style-language/schema/raw/master/csl-citation.json"}</w:instrText>
      </w:r>
      <w:r w:rsidR="00524D8E">
        <w:fldChar w:fldCharType="separate"/>
      </w:r>
      <w:r w:rsidR="00524D8E" w:rsidRPr="00524D8E">
        <w:rPr>
          <w:noProof/>
        </w:rPr>
        <w:t>(Mosse 2004)</w:t>
      </w:r>
      <w:r w:rsidR="00524D8E">
        <w:fldChar w:fldCharType="end"/>
      </w:r>
      <w:r w:rsidR="00524D8E">
        <w:t>.</w:t>
      </w:r>
      <w:r w:rsidR="00C03CA8" w:rsidRPr="00C03CA8">
        <w:t xml:space="preserve"> </w:t>
      </w:r>
    </w:p>
    <w:p w14:paraId="37C843FD" w14:textId="77777777" w:rsidR="00C03CA8" w:rsidRDefault="00C03CA8" w:rsidP="00C03CA8"/>
    <w:p w14:paraId="3958C144" w14:textId="4B1D1AE9" w:rsidR="00F20ADA" w:rsidRPr="00F20ADA" w:rsidRDefault="00F20ADA" w:rsidP="00551DF7">
      <w:pPr>
        <w:pStyle w:val="Heading2"/>
      </w:pPr>
      <w:r w:rsidRPr="00F20ADA">
        <w:t>Legitimacy</w:t>
      </w:r>
      <w:r w:rsidR="00160A6E">
        <w:t xml:space="preserve"> of anthropologists </w:t>
      </w:r>
      <w:r w:rsidRPr="00F20ADA">
        <w:t xml:space="preserve">in </w:t>
      </w:r>
      <w:r w:rsidR="00160A6E">
        <w:t>affected</w:t>
      </w:r>
      <w:r w:rsidRPr="00F20ADA">
        <w:t xml:space="preserve"> communities</w:t>
      </w:r>
    </w:p>
    <w:p w14:paraId="548A3282" w14:textId="75707873" w:rsidR="00681E0E" w:rsidRDefault="00681E0E" w:rsidP="00681E0E">
      <w:pPr>
        <w:pStyle w:val="p1"/>
        <w:rPr>
          <w:rFonts w:ascii="Times New Roman" w:hAnsi="Times New Roman"/>
          <w:sz w:val="24"/>
          <w:szCs w:val="24"/>
        </w:rPr>
      </w:pPr>
      <w:r w:rsidRPr="00681E0E">
        <w:rPr>
          <w:rFonts w:ascii="Times New Roman" w:hAnsi="Times New Roman"/>
          <w:sz w:val="24"/>
          <w:szCs w:val="24"/>
        </w:rPr>
        <w:t>Whilst struggling for legitimacy within the medical humanitarian sect</w:t>
      </w:r>
      <w:r w:rsidR="00D159F9">
        <w:rPr>
          <w:rFonts w:ascii="Times New Roman" w:hAnsi="Times New Roman"/>
          <w:sz w:val="24"/>
          <w:szCs w:val="24"/>
        </w:rPr>
        <w:t>or</w:t>
      </w:r>
      <w:r w:rsidRPr="00681E0E">
        <w:rPr>
          <w:rFonts w:ascii="Times New Roman" w:hAnsi="Times New Roman"/>
          <w:sz w:val="24"/>
          <w:szCs w:val="24"/>
        </w:rPr>
        <w:t>, anthropologists also had to manage their legitimacy within the disease-affected communities. During the early part of the epidemic</w:t>
      </w:r>
      <w:r w:rsidR="00524D8E">
        <w:rPr>
          <w:rFonts w:ascii="Times New Roman" w:hAnsi="Times New Roman"/>
          <w:sz w:val="24"/>
          <w:szCs w:val="24"/>
        </w:rPr>
        <w:t>,</w:t>
      </w:r>
      <w:r w:rsidRPr="00681E0E">
        <w:rPr>
          <w:rFonts w:ascii="Times New Roman" w:hAnsi="Times New Roman"/>
          <w:sz w:val="24"/>
          <w:szCs w:val="24"/>
        </w:rPr>
        <w:t xml:space="preserve"> anthropologists in the field and elsewhere argued that the crises that emerged were due to lack of community consultation and a fundamental disregard for </w:t>
      </w:r>
      <w:r w:rsidR="001842CB" w:rsidRPr="00681E0E">
        <w:rPr>
          <w:rFonts w:ascii="Times New Roman" w:hAnsi="Times New Roman"/>
          <w:sz w:val="24"/>
          <w:szCs w:val="24"/>
        </w:rPr>
        <w:t>community concerns</w:t>
      </w:r>
      <w:r w:rsidRPr="00681E0E">
        <w:rPr>
          <w:rFonts w:ascii="Times New Roman" w:hAnsi="Times New Roman"/>
          <w:sz w:val="24"/>
          <w:szCs w:val="24"/>
        </w:rPr>
        <w:t xml:space="preserve">. Whilst this could be attributed to the unprecedented scale of the </w:t>
      </w:r>
      <w:r w:rsidRPr="00681E0E">
        <w:rPr>
          <w:rFonts w:ascii="Times New Roman" w:hAnsi="Times New Roman"/>
          <w:sz w:val="24"/>
          <w:szCs w:val="24"/>
        </w:rPr>
        <w:lastRenderedPageBreak/>
        <w:t xml:space="preserve">epidemic and the complexity of the response, it also </w:t>
      </w:r>
      <w:r w:rsidR="001842CB" w:rsidRPr="00681E0E">
        <w:rPr>
          <w:rFonts w:ascii="Times New Roman" w:hAnsi="Times New Roman"/>
          <w:sz w:val="24"/>
          <w:szCs w:val="24"/>
        </w:rPr>
        <w:t>reflect</w:t>
      </w:r>
      <w:r w:rsidR="00D159F9">
        <w:rPr>
          <w:rFonts w:ascii="Times New Roman" w:hAnsi="Times New Roman"/>
          <w:sz w:val="24"/>
          <w:szCs w:val="24"/>
        </w:rPr>
        <w:t>ed</w:t>
      </w:r>
      <w:r w:rsidR="001842CB" w:rsidRPr="00681E0E">
        <w:rPr>
          <w:rFonts w:ascii="Times New Roman" w:hAnsi="Times New Roman"/>
          <w:sz w:val="24"/>
          <w:szCs w:val="24"/>
        </w:rPr>
        <w:t xml:space="preserve"> a wider epistemological issue underpinning response structures </w:t>
      </w:r>
      <w:r w:rsidRPr="00681E0E">
        <w:rPr>
          <w:rFonts w:ascii="Times New Roman" w:hAnsi="Times New Roman"/>
          <w:sz w:val="24"/>
          <w:szCs w:val="24"/>
        </w:rPr>
        <w:t>that</w:t>
      </w:r>
      <w:r w:rsidR="001842CB" w:rsidRPr="00681E0E">
        <w:rPr>
          <w:rFonts w:ascii="Times New Roman" w:hAnsi="Times New Roman"/>
          <w:sz w:val="24"/>
          <w:szCs w:val="24"/>
        </w:rPr>
        <w:t xml:space="preserve"> focus was on technical interventions</w:t>
      </w:r>
      <w:r w:rsidRPr="00681E0E">
        <w:rPr>
          <w:rFonts w:ascii="Times New Roman" w:hAnsi="Times New Roman"/>
          <w:sz w:val="24"/>
          <w:szCs w:val="24"/>
        </w:rPr>
        <w:t xml:space="preserve"> </w:t>
      </w:r>
      <w:r w:rsidR="008E060D">
        <w:rPr>
          <w:rFonts w:ascii="Times New Roman" w:hAnsi="Times New Roman"/>
          <w:sz w:val="24"/>
          <w:szCs w:val="24"/>
        </w:rPr>
        <w:t>that</w:t>
      </w:r>
      <w:r w:rsidR="001842CB" w:rsidRPr="00681E0E">
        <w:rPr>
          <w:rFonts w:ascii="Times New Roman" w:hAnsi="Times New Roman"/>
          <w:sz w:val="24"/>
          <w:szCs w:val="24"/>
        </w:rPr>
        <w:t xml:space="preserve"> prioriti</w:t>
      </w:r>
      <w:r w:rsidRPr="00681E0E">
        <w:rPr>
          <w:rFonts w:ascii="Times New Roman" w:hAnsi="Times New Roman"/>
          <w:sz w:val="24"/>
          <w:szCs w:val="24"/>
        </w:rPr>
        <w:t xml:space="preserve">se </w:t>
      </w:r>
      <w:r w:rsidR="001842CB" w:rsidRPr="00681E0E">
        <w:rPr>
          <w:rFonts w:ascii="Times New Roman" w:hAnsi="Times New Roman"/>
          <w:sz w:val="24"/>
          <w:szCs w:val="24"/>
        </w:rPr>
        <w:t xml:space="preserve">speed of response over </w:t>
      </w:r>
      <w:r w:rsidRPr="00681E0E">
        <w:rPr>
          <w:rFonts w:ascii="Times New Roman" w:hAnsi="Times New Roman"/>
          <w:sz w:val="24"/>
          <w:szCs w:val="24"/>
        </w:rPr>
        <w:t>community</w:t>
      </w:r>
      <w:r w:rsidR="001842CB" w:rsidRPr="00681E0E">
        <w:rPr>
          <w:rFonts w:ascii="Times New Roman" w:hAnsi="Times New Roman"/>
          <w:sz w:val="24"/>
          <w:szCs w:val="24"/>
        </w:rPr>
        <w:t xml:space="preserve"> </w:t>
      </w:r>
      <w:r w:rsidR="001842CB" w:rsidRPr="00360C47">
        <w:rPr>
          <w:rFonts w:ascii="Times New Roman" w:hAnsi="Times New Roman"/>
          <w:sz w:val="24"/>
          <w:szCs w:val="24"/>
        </w:rPr>
        <w:t>participation</w:t>
      </w:r>
      <w:r w:rsidRPr="00360C47">
        <w:rPr>
          <w:rFonts w:ascii="Times New Roman" w:hAnsi="Times New Roman"/>
          <w:sz w:val="24"/>
          <w:szCs w:val="24"/>
        </w:rPr>
        <w:t xml:space="preserve"> in decision-making</w:t>
      </w:r>
      <w:r w:rsidR="001842CB" w:rsidRPr="00360C47">
        <w:rPr>
          <w:rFonts w:ascii="Times New Roman" w:hAnsi="Times New Roman"/>
          <w:sz w:val="24"/>
          <w:szCs w:val="24"/>
        </w:rPr>
        <w:t xml:space="preserve">. </w:t>
      </w:r>
      <w:r w:rsidR="00360C47" w:rsidRPr="00360C47">
        <w:rPr>
          <w:rFonts w:ascii="Times New Roman" w:hAnsi="Times New Roman"/>
          <w:sz w:val="24"/>
          <w:szCs w:val="24"/>
        </w:rPr>
        <w:t xml:space="preserve">This would suggest, in legitimacy theory, </w:t>
      </w:r>
      <w:r w:rsidR="001842CB" w:rsidRPr="00360C47">
        <w:rPr>
          <w:rFonts w:ascii="Times New Roman" w:hAnsi="Times New Roman"/>
          <w:sz w:val="24"/>
          <w:szCs w:val="24"/>
        </w:rPr>
        <w:t>a conflict between output</w:t>
      </w:r>
      <w:r w:rsidR="00360C47" w:rsidRPr="00360C47">
        <w:rPr>
          <w:rFonts w:ascii="Times New Roman" w:hAnsi="Times New Roman"/>
          <w:sz w:val="24"/>
          <w:szCs w:val="24"/>
        </w:rPr>
        <w:t xml:space="preserve"> and </w:t>
      </w:r>
      <w:r w:rsidR="001842CB" w:rsidRPr="00360C47">
        <w:rPr>
          <w:rFonts w:ascii="Times New Roman" w:hAnsi="Times New Roman"/>
          <w:sz w:val="24"/>
          <w:szCs w:val="24"/>
        </w:rPr>
        <w:t>proce</w:t>
      </w:r>
      <w:r w:rsidR="00360C47" w:rsidRPr="00360C47">
        <w:rPr>
          <w:rFonts w:ascii="Times New Roman" w:hAnsi="Times New Roman"/>
          <w:sz w:val="24"/>
          <w:szCs w:val="24"/>
        </w:rPr>
        <w:t>ssual-type legitimacy strategies</w:t>
      </w:r>
      <w:r w:rsidRPr="00681E0E">
        <w:rPr>
          <w:rFonts w:ascii="Times New Roman" w:hAnsi="Times New Roman"/>
          <w:sz w:val="24"/>
          <w:szCs w:val="24"/>
        </w:rPr>
        <w:t xml:space="preserve">. </w:t>
      </w:r>
    </w:p>
    <w:p w14:paraId="25EBE16D" w14:textId="6533DB34" w:rsidR="00681E0E" w:rsidRDefault="00681E0E" w:rsidP="00681E0E">
      <w:pPr>
        <w:pStyle w:val="p1"/>
        <w:rPr>
          <w:rFonts w:ascii="Times New Roman" w:hAnsi="Times New Roman"/>
          <w:sz w:val="24"/>
          <w:szCs w:val="24"/>
        </w:rPr>
      </w:pPr>
    </w:p>
    <w:p w14:paraId="5B5EC3AF" w14:textId="3824F30A" w:rsidR="00C86C4F" w:rsidRDefault="00681E0E" w:rsidP="00C86C4F">
      <w:r>
        <w:t xml:space="preserve">Whilst </w:t>
      </w:r>
      <w:r w:rsidR="00C86C4F">
        <w:t>recruited</w:t>
      </w:r>
      <w:r>
        <w:t xml:space="preserve"> to act a</w:t>
      </w:r>
      <w:r w:rsidR="00806B18">
        <w:t>s</w:t>
      </w:r>
      <w:r>
        <w:t xml:space="preserve"> firefighters and interlocutors, the anthropologists deployed </w:t>
      </w:r>
      <w:r w:rsidR="00C86C4F">
        <w:t>had some success in listening to, and acting for, the disease</w:t>
      </w:r>
      <w:r w:rsidR="00806B18">
        <w:t>-</w:t>
      </w:r>
      <w:r w:rsidR="00C86C4F">
        <w:t xml:space="preserve">affected communities and ensuring that responders understood local concerns, and </w:t>
      </w:r>
      <w:r w:rsidR="00D159F9">
        <w:t xml:space="preserve">that </w:t>
      </w:r>
      <w:r w:rsidR="00C86C4F">
        <w:t xml:space="preserve">crises were not ‘cultural’ but rather social, economic and political. </w:t>
      </w:r>
      <w:r w:rsidR="00697F53">
        <w:t>Anthropologists e</w:t>
      </w:r>
      <w:r w:rsidR="00C86C4F">
        <w:t>ngaging in two-way communication and asserting some influence ensured that some of the fundamental structural governance inequalities of the response were addressed. For example</w:t>
      </w:r>
      <w:r w:rsidR="00D159F9">
        <w:t>,</w:t>
      </w:r>
      <w:r w:rsidR="00C86C4F">
        <w:t xml:space="preserve"> by revealing the </w:t>
      </w:r>
      <w:r w:rsidR="00C86C4F" w:rsidRPr="00020FFA">
        <w:t xml:space="preserve">dehumanising aspects of the response </w:t>
      </w:r>
      <w:r w:rsidR="00C86C4F">
        <w:t xml:space="preserve">activities such </w:t>
      </w:r>
      <w:r w:rsidR="0004091A">
        <w:t xml:space="preserve">as </w:t>
      </w:r>
      <w:r w:rsidR="00C86C4F" w:rsidRPr="00020FFA">
        <w:t xml:space="preserve">quarantine and medical burial practices </w:t>
      </w:r>
      <w:r w:rsidR="00DD137A">
        <w:fldChar w:fldCharType="begin" w:fldLock="1"/>
      </w:r>
      <w:r w:rsidR="00DD137A">
        <w:instrText>ADDIN CSL_CITATION {"citationItems":[{"id":"ITEM-1","itemData":{"author":[{"dropping-particle":"","family":"Fairhead","given":"James","non-dropping-particle":"","parse-names":false,"suffix":""}],"id":"ITEM-1","issue":"October","issued":{"date-parts":[["2014"]]},"page":"5","title":"The significance of death, funerals, and the after-life in Ebola-hit Sierra Leone, Guinea and Liberia: Anthropological insights into infection and social resistance","type":"article-journal"},"uris":["http://www.mendeley.com/documents/?uuid=c3b0faf0-302d-4958-9c5f-d40ded86dca9"]}],"mendeley":{"formattedCitation":"(Fairhead 2014)","plainTextFormattedCitation":"(Fairhead 2014)"},"properties":{"noteIndex":0},"schema":"https://github.com/citation-style-language/schema/raw/master/csl-citation.json"}</w:instrText>
      </w:r>
      <w:r w:rsidR="00DD137A">
        <w:fldChar w:fldCharType="separate"/>
      </w:r>
      <w:r w:rsidR="00DD137A" w:rsidRPr="00DD137A">
        <w:rPr>
          <w:noProof/>
        </w:rPr>
        <w:t>(Fairhead 2014)</w:t>
      </w:r>
      <w:r w:rsidR="00DD137A">
        <w:fldChar w:fldCharType="end"/>
      </w:r>
      <w:r w:rsidR="00C86C4F" w:rsidRPr="00020FFA">
        <w:t xml:space="preserve">, as well as the negative rhetoric about </w:t>
      </w:r>
      <w:r w:rsidR="0004091A">
        <w:t>‘</w:t>
      </w:r>
      <w:r w:rsidR="00C86C4F" w:rsidRPr="00020FFA">
        <w:t>African</w:t>
      </w:r>
      <w:r w:rsidR="0004091A">
        <w:t>’</w:t>
      </w:r>
      <w:r w:rsidR="00C86C4F" w:rsidRPr="00020FFA">
        <w:t xml:space="preserve"> cultural practices </w:t>
      </w:r>
      <w:r w:rsidR="00C86C4F" w:rsidRPr="00020FFA">
        <w:fldChar w:fldCharType="begin" w:fldLock="1"/>
      </w:r>
      <w:r w:rsidR="00C86C4F">
        <w:instrText>ADDIN CSL_CITATION {"citationItems":[{"id":"ITEM-1","itemData":{"DOI":"10.13140/RG.2.1.2152.0881","author":[{"dropping-particle":"","family":"Abramowitz","given":"Sharon","non-dropping-particle":"","parse-names":false,"suffix":""},{"dropping-particle":"","family":"Bedford","given":"Juliet","non-dropping-particle":"","parse-names":false,"suffix":""}],"id":"ITEM-1","issue":"July","issued":{"date-parts":[["2016"]]},"title":"Responding to Ebola : creating an agile anthropology network","type":"report"},"uris":["http://www.mendeley.com/documents/?uuid=441e5a2b-199d-41da-9d94-847a1c44e78a"]},{"id":"ITEM-2","itemData":{"DOI":"10.3167/aia.2017.240201","ISSN":"0967-201X","author":[{"dropping-particle":"","family":"Venables","given":"Emilie","non-dropping-particle":"","parse-names":false,"suffix":""},{"dropping-particle":"","family":"Pellecchia","given":"Umberto","non-dropping-particle":"","parse-names":false,"suffix":""}],"container-title":"Anthropology in Action","id":"ITEM-2","issue":"2","issued":{"date-parts":[["2017"]]},"page":"1-8","title":"Engaging Anthropology in an Ebola Outbreak: Case Studies from West Africa","type":"article-journal","volume":"24"},"uris":["http://www.mendeley.com/documents/?uuid=fc8d6fbe-1e2b-456d-b4bb-89091ccca05e"]}],"mendeley":{"formattedCitation":"(S. Abramowitz and Bedford 2016; Venables and Pellecchia 2017)","manualFormatting":"(Abramowitz and Bedford 2016; Venables and Pellecchia 2017)","plainTextFormattedCitation":"(S. Abramowitz and Bedford 2016; Venables and Pellecchia 2017)","previouslyFormattedCitation":"(S. Abramowitz and Bedford 2016; Venables and Pellecchia 2017)"},"properties":{"noteIndex":0},"schema":"https://github.com/citation-style-language/schema/raw/master/csl-citation.json"}</w:instrText>
      </w:r>
      <w:r w:rsidR="00C86C4F" w:rsidRPr="00020FFA">
        <w:fldChar w:fldCharType="separate"/>
      </w:r>
      <w:r w:rsidR="00C86C4F" w:rsidRPr="00020FFA">
        <w:rPr>
          <w:noProof/>
        </w:rPr>
        <w:t>(Abramowitz and Bedford 2016; Venables and Pellecchia 2017)</w:t>
      </w:r>
      <w:r w:rsidR="00C86C4F" w:rsidRPr="00020FFA">
        <w:fldChar w:fldCharType="end"/>
      </w:r>
      <w:r w:rsidR="00C86C4F" w:rsidRPr="00020FFA">
        <w:t>.</w:t>
      </w:r>
      <w:r w:rsidR="00697F53">
        <w:t xml:space="preserve"> This led to significant changes in the practices of the response, including ensuring safe and dignified burials.</w:t>
      </w:r>
    </w:p>
    <w:p w14:paraId="1ECA59CF" w14:textId="1E72B53F" w:rsidR="00697F53" w:rsidRDefault="00697F53" w:rsidP="00C86C4F"/>
    <w:p w14:paraId="4A41102D" w14:textId="32329AC8" w:rsidR="00505F5C" w:rsidRDefault="00524D8E" w:rsidP="00505F5C">
      <w:r>
        <w:t>D</w:t>
      </w:r>
      <w:r w:rsidRPr="00DB686C">
        <w:t>isease-affected populations are often not involved as</w:t>
      </w:r>
      <w:r w:rsidR="00697F53">
        <w:t xml:space="preserve"> agents in conferring </w:t>
      </w:r>
      <w:r w:rsidRPr="00DB686C">
        <w:t xml:space="preserve">legitimacy because of their less powerful positions in humanitarian governance arrangements and the lack of formal representation and decision-making in humanitarian response. Certainly, there is evidence that disease affected communities were initially excluded from the </w:t>
      </w:r>
      <w:r>
        <w:t>input</w:t>
      </w:r>
      <w:r w:rsidRPr="00DB686C">
        <w:t xml:space="preserve"> of humanitarian responders’ legitimation claims in West Africa</w:t>
      </w:r>
      <w:r>
        <w:t>, either procedural or output based</w:t>
      </w:r>
      <w:r w:rsidRPr="00DB686C">
        <w:t>.</w:t>
      </w:r>
      <w:r w:rsidR="00E65BBA">
        <w:t xml:space="preserve"> </w:t>
      </w:r>
      <w:proofErr w:type="spellStart"/>
      <w:r w:rsidR="00E65BBA">
        <w:t>En</w:t>
      </w:r>
      <w:r w:rsidR="00C86C4F">
        <w:t>ngaging</w:t>
      </w:r>
      <w:proofErr w:type="spellEnd"/>
      <w:r w:rsidR="00C86C4F">
        <w:t xml:space="preserve"> with disease-affected populations and taking seriously their demands </w:t>
      </w:r>
      <w:r w:rsidR="00324CD4">
        <w:t>on</w:t>
      </w:r>
      <w:r w:rsidR="00C86C4F">
        <w:t xml:space="preserve"> the response required</w:t>
      </w:r>
      <w:r w:rsidR="00697F53">
        <w:t xml:space="preserve"> building</w:t>
      </w:r>
      <w:r w:rsidR="00C86C4F">
        <w:t xml:space="preserve"> legitimacy with this previously non-powerful constituency. As </w:t>
      </w:r>
      <w:r w:rsidR="00681E0E" w:rsidRPr="00F65550">
        <w:t xml:space="preserve">Abramowitz (2017) </w:t>
      </w:r>
      <w:r w:rsidR="00C86C4F">
        <w:t xml:space="preserve">argued, </w:t>
      </w:r>
      <w:r w:rsidR="00681E0E" w:rsidRPr="00F65550">
        <w:t xml:space="preserve">anthropology came to ‘serve as a semantic marker of solidarity </w:t>
      </w:r>
      <w:r w:rsidR="00681E0E" w:rsidRPr="00F65550">
        <w:lastRenderedPageBreak/>
        <w:t>with local populations, respect for customary practices and local socio</w:t>
      </w:r>
      <w:r w:rsidR="00681E0E">
        <w:t xml:space="preserve"> </w:t>
      </w:r>
      <w:r w:rsidR="00681E0E" w:rsidRPr="00F65550">
        <w:t xml:space="preserve">political realities, and an avowed belief in the capacities of local populations to lead localized epidemic prevention and response efforts’ </w:t>
      </w:r>
      <w:r w:rsidR="00681E0E" w:rsidRPr="00F65550">
        <w:fldChar w:fldCharType="begin" w:fldLock="1"/>
      </w:r>
      <w:r w:rsidR="00681E0E">
        <w:instrText>ADDIN CSL_CITATION {"citationItems":[{"id":"ITEM-1","itemData":{"DOI":"10.1146/annurev-anthro-102116-041616","ISSN":"0084-6570","abstract":"Anthropology's response to the West African Ebola epidemic was one of the most rapid and expansive anthropological interventions to a global health emergency in the discipline's history. This article sets forth the size and scale of the anthropological response and describes the protagonists, interventions, and priorities for anthropological engagement. It takes an inclusive approach to anthropological praxis by engaging with the work of nonanthropologist “allies,” including qualitative researchers, social workers, and allied experts. The article narrates how the concept of “anthropology” came to serve as a semantic marker of solidarity with local populations, respect for customary practices and local sociopolitical realities, and an avowed belief in the capacities of local populations to lead localized epidemic prevention and response efforts. Of particular consideration is the range of complementary and conflicting epistemological, professional, and critical engagements held by anthropologists. The arti...","author":[{"dropping-particle":"","family":"Abramowitz","given":"Sharon","non-dropping-particle":"","parse-names":false,"suffix":""}],"container-title":"Annual Review of Anthropology","id":"ITEM-1","issue":"1","issued":{"date-parts":[["2017","10","23"]]},"page":"421-445","publisher":"Annual Reviews","title":"Epidemics (Especially Ebola)","type":"article-journal","volume":"46"},"uris":["http://www.mendeley.com/documents/?uuid=d515c1d6-b7ef-3931-8ce1-c4a56656cf89"]}],"mendeley":{"formattedCitation":"(S. Abramowitz 2017)","manualFormatting":"(Abramowitz 2017, p.421)","plainTextFormattedCitation":"(S. Abramowitz 2017)","previouslyFormattedCitation":"(S. Abramowitz 2017)"},"properties":{"noteIndex":0},"schema":"https://github.com/citation-style-language/schema/raw/master/csl-citation.json"}</w:instrText>
      </w:r>
      <w:r w:rsidR="00681E0E" w:rsidRPr="00F65550">
        <w:fldChar w:fldCharType="separate"/>
      </w:r>
      <w:r w:rsidR="00681E0E" w:rsidRPr="00A1516D">
        <w:rPr>
          <w:noProof/>
        </w:rPr>
        <w:t>(Abramowitz 2017</w:t>
      </w:r>
      <w:r w:rsidR="00681E0E">
        <w:rPr>
          <w:noProof/>
        </w:rPr>
        <w:t>, p.421</w:t>
      </w:r>
      <w:r w:rsidR="00681E0E" w:rsidRPr="00A1516D">
        <w:rPr>
          <w:noProof/>
        </w:rPr>
        <w:t>)</w:t>
      </w:r>
      <w:r w:rsidR="00681E0E" w:rsidRPr="00F65550">
        <w:fldChar w:fldCharType="end"/>
      </w:r>
      <w:r w:rsidR="00681E0E">
        <w:t xml:space="preserve">. </w:t>
      </w:r>
      <w:r w:rsidR="00DB686C">
        <w:t xml:space="preserve"> </w:t>
      </w:r>
      <w:r w:rsidR="00DB686C" w:rsidRPr="00DB686C">
        <w:t xml:space="preserve">Thus, anthropological engagement with disease-affected communities allowed new legitimation practices as well as the management of tensions with the existing legitimation strategies and accompanying norms of the humanitarian community. </w:t>
      </w:r>
      <w:r w:rsidR="00505F5C">
        <w:t xml:space="preserve">However, it is important to notes. as pointed out by some of anthropologists interviewed, the involvement of national or regional African anthropologists may have strengthened legitimacy with local communities. </w:t>
      </w:r>
    </w:p>
    <w:p w14:paraId="36346994" w14:textId="77777777" w:rsidR="00505F5C" w:rsidRDefault="00505F5C" w:rsidP="00DB686C"/>
    <w:p w14:paraId="0B91B43A" w14:textId="6FBBBC2E" w:rsidR="00DB686C" w:rsidRDefault="00DB686C" w:rsidP="00DB686C"/>
    <w:p w14:paraId="3547076F" w14:textId="4BE276B6" w:rsidR="00CC1A94" w:rsidRDefault="004F4115" w:rsidP="00551DF7">
      <w:pPr>
        <w:pStyle w:val="Heading2"/>
      </w:pPr>
      <w:r>
        <w:t>Legitima</w:t>
      </w:r>
      <w:r w:rsidR="00FD6A57">
        <w:t xml:space="preserve">cy </w:t>
      </w:r>
      <w:r w:rsidR="008E060D">
        <w:t>in academia</w:t>
      </w:r>
    </w:p>
    <w:p w14:paraId="3F0F46F0" w14:textId="23AAEB6B" w:rsidR="009071C3" w:rsidRDefault="00A24D31" w:rsidP="009071C3">
      <w:r>
        <w:t xml:space="preserve">The experiences narrated by anthropologists in the field during the West African Ebola epidemic raises the legitimacy of anthropology itself, when conducted in medical </w:t>
      </w:r>
      <w:r w:rsidRPr="00A927F0">
        <w:t>humanitarian responses</w:t>
      </w:r>
      <w:r>
        <w:t xml:space="preserve">. </w:t>
      </w:r>
      <w:r w:rsidR="00524D8E">
        <w:t>For the</w:t>
      </w:r>
      <w:r w:rsidR="00881C82">
        <w:t xml:space="preserve"> anthropologists</w:t>
      </w:r>
      <w:r w:rsidR="00524D8E">
        <w:t xml:space="preserve"> deployed</w:t>
      </w:r>
      <w:r w:rsidR="00D76096">
        <w:t>,</w:t>
      </w:r>
      <w:r w:rsidR="00881C82">
        <w:t xml:space="preserve"> there was a </w:t>
      </w:r>
      <w:r w:rsidR="00881C82" w:rsidRPr="00CC1AD5">
        <w:t>moral imperative to act. As</w:t>
      </w:r>
      <w:r w:rsidR="00881C82">
        <w:t xml:space="preserve"> </w:t>
      </w:r>
      <w:r w:rsidR="00881C82" w:rsidRPr="00BB3CCE">
        <w:t>Redfield argues ‘…when facing acute episodes of human suffering, anthropologists also tend to measure moral failure in destruction and death. When disaster strikes they often display humanit</w:t>
      </w:r>
      <w:r w:rsidR="00881C82">
        <w:t>arian impulses and expectations</w:t>
      </w:r>
      <w:r w:rsidR="00881C82" w:rsidRPr="00BB3CCE">
        <w:t xml:space="preserve">, desiring action and imagining a global response’ </w:t>
      </w:r>
      <w:r w:rsidR="00881C82" w:rsidRPr="00BB3CCE">
        <w:fldChar w:fldCharType="begin" w:fldLock="1"/>
      </w:r>
      <w:r w:rsidR="00881C82">
        <w:instrText>ADDIN CSL_CITATION {"citationItems":[{"id":"ITEM-1","itemData":{"DOI":"10.2307/3651595","ISBN":"1548-1360","ISSN":"08867356","abstract":"The politics of life and death is explored from the perspective of Doctors Without Borders (Médecins sans frontières [MSF]), an activist nongovernmental organization explicitly founded to respond to health crises on a global scale. Following the work of Michel Foucault and Giorgio Agamben, I underline key intersections between MSF's operations that express concern for human life in the midst of humanitarian disaster and the group's self-proclaimed ethic of engaged refusal. Adopting the analytic frame of biopolitics, I suggest that the actual practice of medical humanitarian organizations in crisis settings presents a fragmentary and uncertain form of such power, extended beyond stable sovereignty and deployed within a restricted temporal horizon.","author":[{"dropping-particle":"","family":"Redfield","given":"Peter","non-dropping-particle":"","parse-names":false,"suffix":""}],"container-title":"Cultural Anthropology","id":"ITEM-1","issue":"3","issued":{"date-parts":[["2005"]]},"page":"328-361","title":"Doctors, Borders, and Life in Crisis","type":"article-journal","volume":"20"},"uris":["http://www.mendeley.com/documents/?uuid=fee6f47a-4101-4d96-b37b-6729db3dcfbf"]}],"mendeley":{"formattedCitation":"(Redfield 2005)","manualFormatting":"(Redfield 2005 p.8)","plainTextFormattedCitation":"(Redfield 2005)","previouslyFormattedCitation":"(Redfield 2005)"},"properties":{"noteIndex":0},"schema":"https://github.com/citation-style-language/schema/raw/master/csl-citation.json"}</w:instrText>
      </w:r>
      <w:r w:rsidR="00881C82" w:rsidRPr="00BB3CCE">
        <w:fldChar w:fldCharType="separate"/>
      </w:r>
      <w:r w:rsidR="00881C82" w:rsidRPr="00A1516D">
        <w:rPr>
          <w:noProof/>
        </w:rPr>
        <w:t>(Redfield 2005</w:t>
      </w:r>
      <w:r w:rsidR="00881C82">
        <w:rPr>
          <w:noProof/>
        </w:rPr>
        <w:t xml:space="preserve"> p.8</w:t>
      </w:r>
      <w:r w:rsidR="00881C82" w:rsidRPr="00A1516D">
        <w:rPr>
          <w:noProof/>
        </w:rPr>
        <w:t>)</w:t>
      </w:r>
      <w:r w:rsidR="00881C82" w:rsidRPr="00BB3CCE">
        <w:fldChar w:fldCharType="end"/>
      </w:r>
      <w:r w:rsidR="00881C82">
        <w:t>. The a</w:t>
      </w:r>
      <w:r w:rsidR="00681E0E">
        <w:t xml:space="preserve">nthropologists </w:t>
      </w:r>
      <w:r w:rsidR="00881C82">
        <w:t>deployed</w:t>
      </w:r>
      <w:r w:rsidR="00681E0E">
        <w:t xml:space="preserve"> agree</w:t>
      </w:r>
      <w:r w:rsidR="009071C3">
        <w:t xml:space="preserve">d </w:t>
      </w:r>
      <w:r w:rsidR="00681E0E">
        <w:t>t</w:t>
      </w:r>
      <w:r w:rsidR="00881C82">
        <w:t>o</w:t>
      </w:r>
      <w:r w:rsidR="009071C3">
        <w:t xml:space="preserve"> </w:t>
      </w:r>
      <w:r w:rsidR="00681E0E" w:rsidRPr="00FD6A57">
        <w:t>prioriti</w:t>
      </w:r>
      <w:r w:rsidR="009071C3">
        <w:t xml:space="preserve">se </w:t>
      </w:r>
      <w:r w:rsidR="00881C82">
        <w:t xml:space="preserve">needs </w:t>
      </w:r>
      <w:r w:rsidR="00681E0E" w:rsidRPr="00FD6A57">
        <w:t xml:space="preserve">the </w:t>
      </w:r>
      <w:r w:rsidR="00881C82">
        <w:t xml:space="preserve">of epidemic response due to the rapidity of change, and heightened fear and distrust in the disease affected communities, </w:t>
      </w:r>
      <w:r w:rsidR="00D159F9">
        <w:t>rather than</w:t>
      </w:r>
      <w:r w:rsidR="00681E0E" w:rsidRPr="00FD6A57">
        <w:t xml:space="preserve"> </w:t>
      </w:r>
      <w:r w:rsidR="009071C3">
        <w:t>long-term ethnography involv</w:t>
      </w:r>
      <w:r w:rsidR="00881C82">
        <w:t>ing</w:t>
      </w:r>
      <w:r w:rsidR="009071C3">
        <w:t xml:space="preserve"> ‘</w:t>
      </w:r>
      <w:r w:rsidR="00681E0E" w:rsidRPr="00FD6A57">
        <w:t>proximity, intimacy, and critique</w:t>
      </w:r>
      <w:r w:rsidR="009071C3">
        <w:t>’</w:t>
      </w:r>
      <w:r w:rsidR="00681E0E" w:rsidRPr="00FD6A57">
        <w:t> </w:t>
      </w:r>
      <w:r w:rsidR="00681E0E" w:rsidRPr="00FD6A57">
        <w:fldChar w:fldCharType="begin" w:fldLock="1"/>
      </w:r>
      <w:r w:rsidR="00681E0E" w:rsidRPr="00FD6A57">
        <w:instrText>ADDIN CSL_CITATION {"citationItems":[{"id":"ITEM-1","itemData":{"author":[{"dropping-particle":"","family":"Benton","given":"A","non-dropping-particle":"","parse-names":false,"suffix":""}],"container-title":"Anthropological Quarterly","id":"ITEM-1","issued":{"date-parts":[["2017"]]},"title":"Ebola at a Distance: A Pathographic Account of Anthropology's Relevance","type":"article-journal"},"uris":["http://www.mendeley.com/documents/?uuid=9f0aa159-6325-3754-9203-8bf7d33063b5"]}],"mendeley":{"formattedCitation":"(Benton 2017)","manualFormatting":"(Benton 2017 p. 503)","plainTextFormattedCitation":"(Benton 2017)","previouslyFormattedCitation":"(Benton 2017)"},"properties":{"noteIndex":0},"schema":"https://github.com/citation-style-language/schema/raw/master/csl-citation.json"}</w:instrText>
      </w:r>
      <w:r w:rsidR="00681E0E" w:rsidRPr="00FD6A57">
        <w:fldChar w:fldCharType="separate"/>
      </w:r>
      <w:r w:rsidR="00681E0E" w:rsidRPr="00FD6A57">
        <w:rPr>
          <w:noProof/>
        </w:rPr>
        <w:t>(Benton 2017 p. 503)</w:t>
      </w:r>
      <w:r w:rsidR="00681E0E" w:rsidRPr="00FD6A57">
        <w:fldChar w:fldCharType="end"/>
      </w:r>
      <w:r w:rsidR="00681E0E" w:rsidRPr="00FD6A57">
        <w:t>.</w:t>
      </w:r>
      <w:r w:rsidR="00881C82">
        <w:t xml:space="preserve">  This is in line with other h</w:t>
      </w:r>
      <w:r w:rsidR="00881C82" w:rsidRPr="001351E5">
        <w:t xml:space="preserve">umanitarian </w:t>
      </w:r>
      <w:r w:rsidR="00881C82">
        <w:t xml:space="preserve">efforts that focus </w:t>
      </w:r>
      <w:r w:rsidR="00881C82" w:rsidRPr="001351E5">
        <w:t xml:space="preserve">on </w:t>
      </w:r>
      <w:r w:rsidR="00881C82">
        <w:t>short-term solutions and the longer-term concerns of anthropology</w:t>
      </w:r>
      <w:r w:rsidR="00881C82" w:rsidRPr="001351E5">
        <w:t xml:space="preserve"> </w:t>
      </w:r>
      <w:r w:rsidR="00881C82" w:rsidRPr="001351E5">
        <w:fldChar w:fldCharType="begin" w:fldLock="1"/>
      </w:r>
      <w:r w:rsidR="00881C82">
        <w:instrText>ADDIN CSL_CITATION {"citationItems":[{"id":"ITEM-1","itemData":{"DOI":"10.2307/3651595","ISBN":"1548-1360","ISSN":"08867356","abstract":"The politics of life and death is explored from the perspective of Doctors Without Borders (Médecins sans frontières [MSF]), an activist nongovernmental organization explicitly founded to respond to health crises on a global scale. Following the work of Michel Foucault and Giorgio Agamben, I underline key intersections between MSF's operations that express concern for human life in the midst of humanitarian disaster and the group's self-proclaimed ethic of engaged refusal. Adopting the analytic frame of biopolitics, I suggest that the actual practice of medical humanitarian organizations in crisis settings presents a fragmentary and uncertain form of such power, extended beyond stable sovereignty and deployed within a restricted temporal horizon.","author":[{"dropping-particle":"","family":"Redfield","given":"Peter","non-dropping-particle":"","parse-names":false,"suffix":""}],"container-title":"Cultural Anthropology","id":"ITEM-1","issue":"3","issued":{"date-parts":[["2005"]]},"page":"328-361","title":"Doctors, Borders, and Life in Crisis","type":"article-journal","volume":"20"},"uris":["http://www.mendeley.com/documents/?uuid=fee6f47a-4101-4d96-b37b-6729db3dcfbf"]}],"mendeley":{"formattedCitation":"(Redfield 2005)","plainTextFormattedCitation":"(Redfield 2005)","previouslyFormattedCitation":"(Redfield 2005)"},"properties":{"noteIndex":0},"schema":"https://github.com/citation-style-language/schema/raw/master/csl-citation.json"}</w:instrText>
      </w:r>
      <w:r w:rsidR="00881C82" w:rsidRPr="001351E5">
        <w:fldChar w:fldCharType="separate"/>
      </w:r>
      <w:r w:rsidR="00881C82" w:rsidRPr="00A1516D">
        <w:rPr>
          <w:noProof/>
        </w:rPr>
        <w:t>(Redfield 2005)</w:t>
      </w:r>
      <w:r w:rsidR="00881C82" w:rsidRPr="001351E5">
        <w:fldChar w:fldCharType="end"/>
      </w:r>
      <w:r w:rsidR="00881C82">
        <w:rPr>
          <w:rFonts w:ascii="Arial" w:eastAsia="Times New Roman" w:hAnsi="Arial" w:cs="Arial"/>
          <w:color w:val="333333"/>
          <w:sz w:val="27"/>
          <w:szCs w:val="27"/>
        </w:rPr>
        <w:t>.</w:t>
      </w:r>
      <w:r w:rsidR="009071C3">
        <w:t xml:space="preserve"> </w:t>
      </w:r>
    </w:p>
    <w:p w14:paraId="1821F0D3" w14:textId="0055C766" w:rsidR="00681E0E" w:rsidRDefault="00681E0E" w:rsidP="009071C3">
      <w:pPr>
        <w:rPr>
          <w:b/>
        </w:rPr>
      </w:pPr>
    </w:p>
    <w:p w14:paraId="32E3A37B" w14:textId="648FBE3B" w:rsidR="00FE360B" w:rsidRDefault="006651EE" w:rsidP="00FE360B">
      <w:r w:rsidRPr="004F4115">
        <w:t xml:space="preserve">As well as those interviewed for this study, other anthropologists voiced concerns about approaches to communication, risk and uncertainty and the continued focus on a biomedical and epidemiological approach, which did not take into account social, cultural, economic, political, and religious factors </w:t>
      </w:r>
      <w:r>
        <w:fldChar w:fldCharType="begin" w:fldLock="1"/>
      </w:r>
      <w:r w:rsidR="00B44695">
        <w:instrText>ADDIN CSL_CITATION {"citationItems":[{"id":"ITEM-1","itemData":{"DOI":"10.1080/01459740903070519","ISBN":"1545-5882 (Electronic)\\r0145-9740 (Linking)","ISSN":"1545-5882","PMID":"20182962","abstract":"The response to the novel H1N1 influenza (swine flu) pandemic has been overwhelmingly biological and epidemiological in scope. While plans are moving forward on a vaccine, few of the social effects of a truly massive global catastrophe-or the issues of communication, responding to predictable inappropriate reactions, preparation of populations for these effects, or using local population resources in the epidemic-have been well considered. Anthropology can play an important and underutilized role in planning and responding to influenza and other global emergencies. This editorial discusses these issues and makes some preliminary recommendations.","author":[{"dropping-particle":"","family":"Atlani-Duault","given":"Laëtitia","non-dropping-particle":"","parse-names":false,"suffix":""},{"dropping-particle":"","family":"Kendall","given":"Carl","non-dropping-particle":"","parse-names":false,"suffix":""}],"container-title":"Medical anthropology","id":"ITEM-1","issue":"3","issued":{"date-parts":[["2009"]]},"page":"207-11","title":"Influenza, anthropology, and global uncertainties.","type":"article-journal","volume":"28"},"uris":["http://www.mendeley.com/documents/?uuid=1fc18071-de4a-45b1-b4fb-0ea75cf06a77"]},{"id":"ITEM-2","itemData":{"PMID":"21601669","abstract":"In this paper, I offer a critique of the culturalist epidemiology that dominates the discourse of Ebola in both popular and international health spheres. Ebola has been exoticized, associated with “traditional” practices, local customs, and cultural “beliefs” and insinuated to be the result of African ignorance and backwardness. Indeed, reified culture is reconfigured into a “risk-factor.” Accounts of the disease paint African culture as an obstacle to prevention and epidemic control efforts, at times even linking the eruption of the disease to practices such as burial traditions or consumption of bushmeat. But this emphasis is misleading; the assumption of African “otherness,” rather than evidence, epidemiological or otherwise, underpins dominant culturalist logics that “beliefs” motivate behaviors which increase the likelihood of Ebola’s emergence and spread. Conspicuously absent from both popular and official rhetoric has been attention to larger structural determinants of the course of Ebola epidemics. Yet global forces condition the emergence of Ebola far more than culture does. Inequality and inadequate provision of healthcare, entrenched and exacerbated by a legacy of colonialism, superpower geopolitics, and developmental neoliberalism, are responsible for much of Ebola’s spread. Certainly, structural force alone cannot account for the destruction Ebola has wreaked on the lives of victims and their families. Culture does matter. But the focus on culture comes at the expense of attention to sociopolitical and economic structures, obscuring the reality that global forces affect epidemics in Africa. In this paper, I seek to map the discursive contours of Ebola’s emergence, contextualize these trends within a larger debate about the role of anthropology in epidemiology, and question the simplistic link between culture and Ebola through a critical examination of structural-level forces.","author":[{"dropping-particle":"","family":"Jones","given":"Jared","non-dropping-particle":"","parse-names":false,"suffix":""}],"container-title":"The Journal of Global Health","id":"ITEM-2","issue":"1","issued":{"date-parts":[["2011"]]},"page":"1-5","title":"Ebola, Emerging: The Limitations of Culturalist Discourses in Epidemiology","type":"article-journal","volume":"1"},"uris":["http://www.mendeley.com/documents/?uuid=28c73f56-270c-45f3-99a5-600ad1a66035"]},{"id":"ITEM-3","itemData":{"DOI":"10.1080/09581596.2016.1252034","ISBN":"0958-1596","ISSN":"0958-1596","PMID":"28366999","abstract":"Sierra Leone and Guinea share broadly similar cultural worlds, straddling the societies of the Upper Guinea Coast with Islamic West Africa. There was, however, a notable difference in their reactions to the Ebola epidemic. As the epidemic spread in Guinea, acts of violent or everyday resistance to outbreak control measures repeatedly followed, undermining public health attempts to contain the crisis. In Sierra Leone, defiant resistance was rarer. Instead of looking to 'culture' to explain patterns of social resistance (as was common in the media and in the discourse of responding public health authorities) a comparison between Sierra Leone and Guinea suggests that explanations lie in divergent political practice and lived experiences of the state. In particular the structures of state authority through which the national epidemic response were organised integrated very differently with trusted institutions in each country. Predicting and addressing social responses to epidemic control measures should assess such political-trust configurations when planning interventions.","author":[{"dropping-particle":"","family":"Wilkinson","given":"Annie","non-dropping-particle":"","parse-names":false,"suffix":""},{"dropping-particle":"","family":"Fairhead","given":"James","non-dropping-particle":"","parse-names":false,"suffix":""}],"container-title":"Critical Public Health","id":"ITEM-3","issue":"1","issued":{"date-parts":[["2017"]]},"page":"14-27","title":"Comparison of social resistance to Ebola response in Sierra Leone and Guinea suggests explanations lie in political configurations not culture","type":"article-journal","volume":"27"},"uris":["http://www.mendeley.com/documents/?uuid=0f19c38a-1d26-39a0-a6f8-74abe7b97f2b"]},{"id":"ITEM-4","itemData":{"ISSN":"1099-1328","author":[{"dropping-particle":"","family":"Leach","given":"Melissa","non-dropping-particle":"","parse-names":false,"suffix":""}],"container-title":"Journal of International Development","id":"ITEM-4","issue":"6","issued":{"date-parts":[["2015"]]},"page":"816-834","title":"The Ebola Crisis and Post 2015 Development","type":"article-journal","volume":"27"},"uris":["http://www.mendeley.com/documents/?uuid=82d8b402-2bba-3d8c-a17e-74c9afa6d3d7"]}],"mendeley":{"formattedCitation":"(Atlani-Duault and Kendall 2009; Jones 2011; Annie Wilkinson and Fairhead 2017; Leach 2015)","plainTextFormattedCitation":"(Atlani-Duault and Kendall 2009; Jones 2011; Annie Wilkinson and Fairhead 2017; Leach 2015)","previouslyFormattedCitation":"(Atlani-Duault and Kendall 2009; Jones 2011; Annie Wilkinson and Fairhead 2017; Leach 2015)"},"properties":{"noteIndex":0},"schema":"https://github.com/citation-style-language/schema/raw/master/csl-citation.json"}</w:instrText>
      </w:r>
      <w:r>
        <w:fldChar w:fldCharType="separate"/>
      </w:r>
      <w:r w:rsidRPr="006651EE">
        <w:rPr>
          <w:noProof/>
        </w:rPr>
        <w:t>(Atlani-Duault and Kendall 2009; Jones 2011; Annie Wilkinson and Fairhead 2017; Leach 2015)</w:t>
      </w:r>
      <w:r>
        <w:fldChar w:fldCharType="end"/>
      </w:r>
      <w:r>
        <w:rPr>
          <w:b/>
        </w:rPr>
        <w:t xml:space="preserve">. </w:t>
      </w:r>
      <w:r w:rsidR="00D159F9">
        <w:t>A</w:t>
      </w:r>
      <w:r w:rsidRPr="004F4115">
        <w:t xml:space="preserve">nthropologists </w:t>
      </w:r>
      <w:r>
        <w:t>were</w:t>
      </w:r>
      <w:r w:rsidR="00D159F9">
        <w:t xml:space="preserve"> </w:t>
      </w:r>
      <w:r>
        <w:t>able</w:t>
      </w:r>
      <w:r w:rsidR="00D159F9">
        <w:t>, though,</w:t>
      </w:r>
      <w:r>
        <w:t xml:space="preserve"> to </w:t>
      </w:r>
      <w:r w:rsidRPr="004F4115">
        <w:t>challenge cultural blaming through the provision of anthropological knowledge</w:t>
      </w:r>
      <w:r>
        <w:t xml:space="preserve">, either from locally collected data sources or external sources such as </w:t>
      </w:r>
      <w:r w:rsidR="002B638F" w:rsidRPr="002B638F">
        <w:t>The Emergency Anthropology Initiative, the Ebola Response Platform</w:t>
      </w:r>
      <w:r w:rsidR="00D159F9">
        <w:t>,</w:t>
      </w:r>
      <w:r w:rsidR="002B638F" w:rsidRPr="002B638F">
        <w:t xml:space="preserve"> and </w:t>
      </w:r>
      <w:r w:rsidR="00D159F9">
        <w:t xml:space="preserve">the </w:t>
      </w:r>
      <w:proofErr w:type="spellStart"/>
      <w:r w:rsidR="002B638F" w:rsidRPr="002B638F">
        <w:t>Réseau</w:t>
      </w:r>
      <w:proofErr w:type="spellEnd"/>
      <w:r w:rsidR="002B638F" w:rsidRPr="002B638F">
        <w:t xml:space="preserve"> Ouest-African SHS Ebola Network. These initiatives provided what Abramowitz et al </w:t>
      </w:r>
      <w:r w:rsidR="00A579EF">
        <w:t>(</w:t>
      </w:r>
      <w:r w:rsidR="002B638F" w:rsidRPr="002B638F">
        <w:t>2015</w:t>
      </w:r>
      <w:r w:rsidR="00A579EF">
        <w:t>)</w:t>
      </w:r>
      <w:r w:rsidR="002B638F" w:rsidRPr="002B638F">
        <w:t xml:space="preserve"> referred to as, ‘social science intelligence’, </w:t>
      </w:r>
      <w:r w:rsidR="00D159F9">
        <w:t xml:space="preserve">providing </w:t>
      </w:r>
      <w:r w:rsidR="002B638F" w:rsidRPr="002B638F">
        <w:t xml:space="preserve">recommendations for community engagement, and safe and dignified burials, which was particularly useful for anthropologists in the field </w:t>
      </w:r>
      <w:r w:rsidR="002B638F" w:rsidRPr="002B638F">
        <w:fldChar w:fldCharType="begin" w:fldLock="1"/>
      </w:r>
      <w:r w:rsidR="00246446">
        <w:instrText>ADDIN CSL_CITATION {"citationItems":[{"id":"ITEM-1","itemData":{"DOI":"10.3167/aia.2017.240201","ISSN":"0967-201X","author":[{"dropping-particle":"","family":"Venables","given":"Emilie","non-dropping-particle":"","parse-names":false,"suffix":""},{"dropping-particle":"","family":"Pellecchia","given":"Umberto","non-dropping-particle":"","parse-names":false,"suffix":""}],"container-title":"Anthropology in Action","id":"ITEM-1","issue":"2","issued":{"date-parts":[["2017"]]},"page":"1-8","title":"Engaging Anthropology in an Ebola Outbreak: Case Studies from West Africa","type":"article-journal","volume":"24"},"uris":["http://www.mendeley.com/documents/?uuid=fc8d6fbe-1e2b-456d-b4bb-89091ccca05e"]}],"mendeley":{"formattedCitation":"(Venables and Pellecchia 2017)","plainTextFormattedCitation":"(Venables and Pellecchia 2017)","previouslyFormattedCitation":"(Venables and Pellecchia 2017)"},"properties":{"noteIndex":0},"schema":"https://github.com/citation-style-language/schema/raw/master/csl-citation.json"}</w:instrText>
      </w:r>
      <w:r w:rsidR="002B638F" w:rsidRPr="002B638F">
        <w:fldChar w:fldCharType="separate"/>
      </w:r>
      <w:r w:rsidR="002B638F" w:rsidRPr="002B638F">
        <w:rPr>
          <w:noProof/>
        </w:rPr>
        <w:t>(Venables and Pellecchia 2017)</w:t>
      </w:r>
      <w:r w:rsidR="002B638F" w:rsidRPr="002B638F">
        <w:fldChar w:fldCharType="end"/>
      </w:r>
      <w:r w:rsidR="002B638F" w:rsidRPr="002B638F">
        <w:t>.</w:t>
      </w:r>
      <w:r w:rsidR="00FD6A57">
        <w:t xml:space="preserve"> </w:t>
      </w:r>
      <w:r w:rsidR="002B638F" w:rsidRPr="00020FFA">
        <w:t>Further to this</w:t>
      </w:r>
      <w:r w:rsidR="00D159F9">
        <w:t>,</w:t>
      </w:r>
      <w:r w:rsidR="002B638F" w:rsidRPr="00020FFA">
        <w:t xml:space="preserve"> anthropologists </w:t>
      </w:r>
      <w:r w:rsidR="005D74C4">
        <w:t xml:space="preserve">offered </w:t>
      </w:r>
      <w:r w:rsidR="005D74C4" w:rsidRPr="00020FFA">
        <w:t xml:space="preserve">critical perspectives </w:t>
      </w:r>
      <w:r w:rsidR="005D74C4">
        <w:t xml:space="preserve">that </w:t>
      </w:r>
      <w:r w:rsidR="002B638F" w:rsidRPr="00020FFA">
        <w:t xml:space="preserve">contributed to understanding social responses to, and ethical and human rights perspectives on, quarantine and isolation </w:t>
      </w:r>
      <w:r w:rsidR="002B638F" w:rsidRPr="00020FFA">
        <w:fldChar w:fldCharType="begin" w:fldLock="1"/>
      </w:r>
      <w:r w:rsidR="00246446">
        <w:instrText>ADDIN CSL_CITATION {"citationItems":[{"id":"ITEM-1","itemData":{"DOI":"10.1371/journal.pone.0143036","ISBN":"1932-6203","ISSN":"19326203","PMID":"26650630","abstract":"Introduction: In the Ebola Virus Disease (EVD) outbreak in Liberia, two major emergency disease-control measures were cremation of bodies and enforcement of quarantine for asymptomatic individuals suspected of being in contact with a positive case. Enforced by State-related actors, these were promoted as the only method to curtail transmissions as soon as possible. However, as with other harsh measures witnessed by Liberian citizens, in many cases those measures elicited uncontrolled negative reactions within the communities (stigma; fear) that produced, in some cases, the opposite effect of that intended. Methodology: The research has been conducted in two phases, for a total of 8 weeks. Ethnography of local practices was carried out in 7 neighbourhoods in Monrovia and 5 villages in Grand Cape Mount County in Liberia. 45 Focus Group Discussions (432 participants) and 30 semi-structured interviews sustained the observing participation. Randomly selected people from different social layers were targeted. The principal investigator worked with the help of two local assistants. Perceptions and practices were both analysed. Results: Participants stressed how cremation perpetuated the social breakdown that started with the isolation for the sickness. Socio-economical divides were created by inequitable management of the dead: those who could bribe the burial teams obtained a burial in a private cemetery or the use of Funeral Homes. Conversely, those in economic disadvantage were forced to send their dead for cremation. State-enforced quarantine, with a mandatory prohibition of movement, raised condemnation, strengthened stigmatization and created serious socio-economic distress. Food was distributed intermittently and some houses shared latrines with non-quarantined neighbours. Escapes were also recorded. Study participants narrated how they adopted local measures of containment, through local task forces and socially-rooted control of outsiders. They also stressed how information that was not spread built up rumours and suspicion. Conclusions: Populations experiencing an epidemic feel a high degree of social insecurity, in addition to the health hazards. Vertical and coercive measures increase mistrust and fear, producing a counter-productive effect in the containment of the epidemic. On the other hand, local communities show a will to be engaged and a high degree of flexibility in participating to the epidemic response. Efforts in the direction of awarenes…","author":[{"dropping-particle":"","family":"Pellecchia","given":"Umberto","non-dropping-particle":"","parse-names":false,"suffix":""},{"dropping-particle":"","family":"Crestani","given":"Rosa","non-dropping-particle":"","parse-names":false,"suffix":""},{"dropping-particle":"","family":"Decroo","given":"Tom","non-dropping-particle":"","parse-names":false,"suffix":""},{"dropping-particle":"","family":"Bergh","given":"Rafael","non-dropping-particle":"Van Den","parse-names":false,"suffix":""},{"dropping-particle":"","family":"Al-Kourdi","given":"Yasmine","non-dropping-particle":"","parse-names":false,"suffix":""}],"container-title":"PLoS ONE","editor":[{"dropping-particle":"","family":"Braunstein","given":"Lidia Adriana","non-dropping-particle":"","parse-names":false,"suffix":""}],"id":"ITEM-1","issue":"12","issued":{"date-parts":[["2015","12","9"]]},"page":"e0143036","publisher":"Thomson Wadsworth","title":"Social consequences of ebola containment measures in Liberia","type":"article-journal","volume":"10"},"uris":["http://www.mendeley.com/documents/?uuid=98820ff3-8cc9-3124-a440-8346688ce38f"]},{"id":"ITEM-2","itemData":{"DOI":"10.1016/j.socscimed.2015.10.063","ISBN":"1873-5347 (Electronic)\\r0277-9536 (Linking)","ISSN":"18735347","PMID":"26561947","abstract":"The 2014-2015 Ebola crisis in West Africa has highlighted the practical limits of upholding human rights and common ethical principles when applying emergency public-health measures. The role of medical teams in the implementation of quarantine and isolation has been equivocal, particularly when such measures are opposed by communities who are coerced by the temporary suspension of civil liberties. In their encounters with Ebola victims, outreach teams face moral dilemmas, where the boundaries are unclear between coercion, persuasion and appeals for self-sacrifice. For those teams, we propose a set of practical recommendations aimed at respecting the autonomy of epidemic victims and easing tensions within communities. We recognize that some of these recommendations are progressively achievable, depending on the specific stage or setting of an outbreak. Yet with the increasing availability of experimental treatments and research interventions, weighing patients' autonomy against the common good will become an even more pressing ethical obligation.","author":[{"dropping-particle":"","family":"Calain","given":"Philippe","non-dropping-particle":"","parse-names":false,"suffix":""},{"dropping-particle":"","family":"Poncin","given":"Marc","non-dropping-particle":"","parse-names":false,"suffix":""}],"container-title":"Social Science and Medicine","id":"ITEM-2","issued":{"date-parts":[["2015"]]},"title":"Reaching out to Ebola victims: Coercion, persuasion or an appeal for self-sacrifice?","type":"article-journal"},"uris":["http://www.mendeley.com/documents/?uuid=8493b2a1-6637-3a1c-8f41-419d66e5680c"]}],"mendeley":{"formattedCitation":"(Pellecchia et al. 2015; Calain and Poncin 2015)","plainTextFormattedCitation":"(Pellecchia et al. 2015; Calain and Poncin 2015)","previouslyFormattedCitation":"(Pellecchia et al. 2015; Calain and Poncin 2015)"},"properties":{"noteIndex":0},"schema":"https://github.com/citation-style-language/schema/raw/master/csl-citation.json"}</w:instrText>
      </w:r>
      <w:r w:rsidR="002B638F" w:rsidRPr="00020FFA">
        <w:fldChar w:fldCharType="separate"/>
      </w:r>
      <w:r w:rsidR="002B638F" w:rsidRPr="00020FFA">
        <w:rPr>
          <w:noProof/>
        </w:rPr>
        <w:t>(Pellecchia et al. 2015; Calain and Poncin 2015)</w:t>
      </w:r>
      <w:r w:rsidR="002B638F" w:rsidRPr="00020FFA">
        <w:fldChar w:fldCharType="end"/>
      </w:r>
      <w:r w:rsidR="002B638F" w:rsidRPr="00020FFA">
        <w:t xml:space="preserve">, guided community engagement </w:t>
      </w:r>
      <w:r w:rsidR="002B638F" w:rsidRPr="00020FFA">
        <w:fldChar w:fldCharType="begin" w:fldLock="1"/>
      </w:r>
      <w:r w:rsidR="00246446">
        <w:instrText>ADDIN CSL_CITATION {"citationItems":[{"id":"ITEM-1","itemData":{"DOI":"10.1093/heapro/dav003","abstract":"Authors' note Since this article went to press, evidence has emerged of a recent and substantial decline in new Ebola cases and fatalities in the affected countries. However, this and other Viral Hemorrhagic Fevers remain a reality and tend to occur in cycles. The process presented in this paper still has relevance for prevention and containment efforts, both now and in the future. Summary The real missing link in Ebola control efforts to date may lie in the failure to apply core principles of health promotion: the early, active and sustained engagement of affected communities, their trusted leaders, networks and lay knowledge, to help inform what local control teams do, and how they may better do it, in partnership with communities. The predominant focus on viral transmission has inad-vertently stigmatized and created fear-driven responses among affected individuals, families and com-munities. While rigorous adherence to standard infection prevention and control (IPC) precautions and safety standards for Ebola is critical, we may be more successful if we validate and combine local com-munity knowledge and experiences with that of IPC medical teams. In an environment of trust, commu-nity partners can help us learn of modest adjustments that would not compromise safety but could improve community understanding of, and responses to, disease control protocol, so that it better reflects their 'community protocol' (local customs, beliefs, knowledge and practices) and concerns. Drawing on the experience of local experts in several African nations and of community-engaged health promotion leaders in the USA, Canada and WHO, we present an eight step model, from entering communities with cultural humility, though reciprocal learning and trust, multi-method communica-tion, development of the joint protocol, to assessing progress and outcomes and building for sustain-ability. Using examples of changes that are culturally relevant yet maintain safety, we illustrate how often minor adjustments can help prevent and treat the most serious emerging infectious disease since HIV/AIDS.","author":[{"dropping-particle":"","family":"Marais","given":"Frederick","non-dropping-particle":"","parse-names":false,"suffix":""},{"dropping-particle":"","family":"Minkler","given":"Meredith","non-dropping-particle":"","parse-names":false,"suffix":""},{"dropping-particle":"","family":"Gibson","given":"Nancy","non-dropping-particle":"","parse-names":false,"suffix":""},{"dropping-particle":"","family":"Mwau","given":"Baraka","non-dropping-particle":"","parse-names":false,"suffix":""},{"dropping-particle":"","family":"Mehtar","given":"Shaheen","non-dropping-particle":"","parse-names":false,"suffix":""},{"dropping-particle":"","family":"Ogunsola","given":"Folasade","non-dropping-particle":"","parse-names":false,"suffix":""},{"dropping-particle":"","family":"Banya","given":"Sama S","non-dropping-particle":"","parse-names":false,"suffix":""},{"dropping-particle":"","family":"Corburn","given":"Jason","non-dropping-particle":"","parse-names":false,"suffix":""}],"container-title":"Health Promotion International","id":"ITEM-1","issued":{"date-parts":[["2016"]]},"page":"440-449","title":"A community-engaged infection prevention and control approach to Ebola","type":"article-journal","volume":"31"},"uris":["http://www.mendeley.com/documents/?uuid=4eb16a63-6106-3d95-b43b-13bc33f10d14"]},{"id":"ITEM-2","itemData":{"DOI":"10.1098/rstb.2016.0305","ISBN":"0000000221","ISSN":"1471-2970","PMID":"28396476","abstract":"The recent Ebola epidemic in West Africa highlights how engaging with the sociocultural dimensions of epidemics is critical to mounting an effective outbreak response. Community engagement was pivotal to ending the epidemic and will be to post-Ebola recovery, health system strengthening and future epidemic preparedness and response. Extensive literatures in the social sciences have emphasized how simple notions of community, which project solidarity onto complex hierarchies and politics, can lead to ineffective policies and unintended consequences at the local level, including doing harm to vulnerable populations. This article reflects on the nature of community engagement during the Ebola epidemic and demonstrates a disjuncture between local realities and what is being imagined in post-Ebola reports about the lessons that need to be learned for the future. We argue that to achieve stated aims of building trust and strengthening outbreak response and health systems, public health institutions need to reorientate their conceptualization of 'the community' and develop ways of working which take complex social and political relationships into account.This article is part of the themed issue 'The 2013-2016 West African Ebola epidemic: data, decision-making and disease control'.","author":[{"dropping-particle":"","family":"Wilkinson","given":"A.","non-dropping-particle":"","parse-names":false,"suffix":""},{"dropping-particle":"","family":"Parker","given":"M.","non-dropping-particle":"","parse-names":false,"suffix":""},{"dropping-particle":"","family":"Martineau","given":"F.","non-dropping-particle":"","parse-names":false,"suffix":""},{"dropping-particle":"","family":"Leach","given":"M.","non-dropping-particle":"","parse-names":false,"suffix":""}],"container-title":"Philosophical transactions of the Royal Society of London. Series B, Biological sciences","id":"ITEM-2","issue":"1721","issued":{"date-parts":[["2017"]]},"page":"20160305","title":"Engaging 'communities': anthropological insights from the West African Ebola epidemic.","type":"article-journal","volume":"372"},"uris":["http://www.mendeley.com/documents/?uuid=14f78c22-b431-320b-9277-501a7df5b487"]}],"mendeley":{"formattedCitation":"(Marais et al. 2016; A. Wilkinson et al. 2017)","plainTextFormattedCitation":"(Marais et al. 2016; A. Wilkinson et al. 2017)","previouslyFormattedCitation":"(Marais et al. 2016; A. Wilkinson et al. 2017)"},"properties":{"noteIndex":0},"schema":"https://github.com/citation-style-language/schema/raw/master/csl-citation.json"}</w:instrText>
      </w:r>
      <w:r w:rsidR="002B638F" w:rsidRPr="00020FFA">
        <w:fldChar w:fldCharType="separate"/>
      </w:r>
      <w:r w:rsidR="002B638F" w:rsidRPr="00020FFA">
        <w:rPr>
          <w:noProof/>
        </w:rPr>
        <w:t>(Marais et al. 2016; A. Wilkinson et al. 2017)</w:t>
      </w:r>
      <w:r w:rsidR="002B638F" w:rsidRPr="00020FFA">
        <w:fldChar w:fldCharType="end"/>
      </w:r>
      <w:r w:rsidR="002B638F" w:rsidRPr="00020FFA">
        <w:t xml:space="preserve">, provided advice in the application of biomedical models </w:t>
      </w:r>
      <w:r w:rsidR="002B638F" w:rsidRPr="00020FFA">
        <w:fldChar w:fldCharType="begin" w:fldLock="1"/>
      </w:r>
      <w:r w:rsidR="00246446">
        <w:instrText>ADDIN CSL_CITATION {"citationItems":[{"id":"ITEM-1","itemData":{"DOI":"10.1016/S0140-6736(14)62382-5","ISBN":"1474-547X (Electronic)\\r0140-6736 (Linking)","ISSN":"1474547X","PMID":"25534188","abstract":"Communication and social mobilization strategies to raise awareness about Ebola virus disease and the risk factors for its transmission are central elements in the response to the current Ebola outbreak in west Africa. A principle underpinning these eff orts is to change risky “behavior” related to “traditional” practices and “misinformation”. Populations at risk of contracting Ebola virus disease have been exhorted to “put aside, tradition, culture and whatever family rites they have and do the right thing”. Messages designed to correct perceived misunderstandings include: “Ebola is caused by a virus. Ebola is not caused by a curse or by withcraft”; “science and medicine are our only hope”; and “traditions kill\". (PsycINFO Database Record (c) 2015 APA, all rights reserved)","author":[{"dropping-particle":"","family":"Chandler","given":"Clare","non-dropping-particle":"","parse-names":false,"suffix":""},{"dropping-particle":"","family":"Fairhead","given":"James","non-dropping-particle":"","parse-names":false,"suffix":""},{"dropping-particle":"","family":"Kelly","given":"Ann","non-dropping-particle":"","parse-names":false,"suffix":""},{"dropping-particle":"","family":"Leach","given":"Melissa","non-dropping-particle":"","parse-names":false,"suffix":""},{"dropping-particle":"","family":"Martineau","given":"Frederick","non-dropping-particle":"","parse-names":false,"suffix":""},{"dropping-particle":"","family":"Mokuwa","given":"Esther","non-dropping-particle":"","parse-names":false,"suffix":""},{"dropping-particle":"","family":"Parker","given":"Melissa","non-dropping-particle":"","parse-names":false,"suffix":""},{"dropping-particle":"","family":"Richards","given":"Paul","non-dropping-particle":"","parse-names":false,"suffix":""},{"dropping-particle":"","family":"Wilkinson","given":"Annie","non-dropping-particle":"","parse-names":false,"suffix":""}],"container-title":"The Lancet","id":"ITEM-1","issue":"9975","issued":{"date-parts":[["2015"]]},"page":"1275-1277","publisher":"Elsevier Ltd","title":"Ebola: Limitations of correcting misinformation","type":"article-journal","volume":"385"},"uris":["http://www.mendeley.com/documents/?uuid=04cda568-e21a-4206-b274-e61cbd7c43c8"]}],"mendeley":{"formattedCitation":"(Chandler et al. 2015)","plainTextFormattedCitation":"(Chandler et al. 2015)","previouslyFormattedCitation":"(Chandler et al. 2015)"},"properties":{"noteIndex":0},"schema":"https://github.com/citation-style-language/schema/raw/master/csl-citation.json"}</w:instrText>
      </w:r>
      <w:r w:rsidR="002B638F" w:rsidRPr="00020FFA">
        <w:fldChar w:fldCharType="separate"/>
      </w:r>
      <w:r w:rsidR="002B638F" w:rsidRPr="00020FFA">
        <w:rPr>
          <w:noProof/>
        </w:rPr>
        <w:t>(Chandler et al. 2015)</w:t>
      </w:r>
      <w:r w:rsidR="002B638F" w:rsidRPr="00020FFA">
        <w:fldChar w:fldCharType="end"/>
      </w:r>
      <w:r w:rsidR="002B638F" w:rsidRPr="00020FFA">
        <w:t xml:space="preserve">, and understanding on how structural violence intersected with the epidemic </w:t>
      </w:r>
      <w:r w:rsidR="002B638F" w:rsidRPr="00020FFA">
        <w:fldChar w:fldCharType="begin" w:fldLock="1"/>
      </w:r>
      <w:r w:rsidR="00246446">
        <w:instrText>ADDIN CSL_CITATION {"citationItems":[{"id":"ITEM-1","itemData":{"DOI":"10.1017/asr.2016.87","ISBN":"0002-0206","ISSN":"0002-0206","abstract":"Why did Ebola response initiatives in the Upper Guinea Forest Region regularly encounter resistance, occasionally violent? Extending existing explanations concerning local and humanitarian “culture” and “structural violence,” and drawing on previous anthropological fieldwork and historical and documentary research, this article argues that Ebola disrupted four intersecting but precarious social accommodations that had hitherto enabled radically different and massively unequal worlds to coexist. The disease and the humanitarian response unsettled social accommodations that had become established between existing burial practices and hospital medicine, local political structures and external political subjection, mining interests and communities, and those suspected of “sorcery” and those suspicious of them.","author":[{"dropping-particle":"","family":"Fairhead","given":"James","non-dropping-particle":"","parse-names":false,"suffix":""}],"container-title":"African Studies Review","id":"ITEM-1","issue":"03","issued":{"date-parts":[["2016"]]},"page":"7-31","publisher":"Cambridge University PressIndiana University Press","title":"Understanding Social Resistance to the Ebola Response in the Forest Region of the Republic of Guinea: An Anthropological Perspective","type":"article-journal","volume":"59"},"uris":["http://www.mendeley.com/documents/?uuid=e83b1ff7-8124-3777-b362-e11576c7d742"]},{"id":"ITEM-2","itemData":{"ISSN":"1099-1328","author":[{"dropping-particle":"","family":"Leach","given":"Melissa","non-dropping-particle":"","parse-names":false,"suffix":""}],"container-title":"Journal of International Development","id":"ITEM-2","issue":"6","issued":{"date-parts":[["2015"]]},"page":"816-834","title":"The Ebola Crisis and Post 2015 Development","type":"article-journal","volume":"27"},"uris":["http://www.mendeley.com/documents/?uuid=82d8b402-2bba-3d8c-a17e-74c9afa6d3d7"]}],"mendeley":{"formattedCitation":"(Fairhead 2016; Leach 2015)","plainTextFormattedCitation":"(Fairhead 2016; Leach 2015)","previouslyFormattedCitation":"(Fairhead 2016; Leach 2015)"},"properties":{"noteIndex":0},"schema":"https://github.com/citation-style-language/schema/raw/master/csl-citation.json"}</w:instrText>
      </w:r>
      <w:r w:rsidR="002B638F" w:rsidRPr="00020FFA">
        <w:fldChar w:fldCharType="separate"/>
      </w:r>
      <w:r w:rsidR="002B638F" w:rsidRPr="00020FFA">
        <w:rPr>
          <w:noProof/>
        </w:rPr>
        <w:t>(Fairhead 2016; Leach 2015)</w:t>
      </w:r>
      <w:r w:rsidR="002B638F" w:rsidRPr="00020FFA">
        <w:fldChar w:fldCharType="end"/>
      </w:r>
      <w:r w:rsidR="002B638F" w:rsidRPr="00020FFA">
        <w:t xml:space="preserve">. </w:t>
      </w:r>
      <w:r w:rsidR="00881C82">
        <w:t>The anthropologists interviewed here</w:t>
      </w:r>
      <w:r w:rsidR="00D159F9">
        <w:t>,</w:t>
      </w:r>
      <w:r w:rsidR="00881C82">
        <w:t xml:space="preserve"> and published elsewhere, e</w:t>
      </w:r>
      <w:r w:rsidR="00881C82" w:rsidRPr="00020FFA">
        <w:t xml:space="preserve">xplored intended </w:t>
      </w:r>
      <w:r w:rsidR="005D74C4">
        <w:t>and</w:t>
      </w:r>
      <w:r w:rsidR="005D74C4" w:rsidRPr="00020FFA">
        <w:t xml:space="preserve"> </w:t>
      </w:r>
      <w:r w:rsidR="00881C82" w:rsidRPr="00020FFA">
        <w:t>unintended consequences</w:t>
      </w:r>
      <w:r w:rsidR="00881C82">
        <w:t xml:space="preserve"> of response activities</w:t>
      </w:r>
      <w:r w:rsidR="00881C82" w:rsidRPr="00020FFA">
        <w:t>, tracked myths and local power structures</w:t>
      </w:r>
      <w:r w:rsidR="00881C82">
        <w:t>, using anthropological techniques</w:t>
      </w:r>
      <w:r w:rsidR="00881C82" w:rsidRPr="00020FFA">
        <w:t xml:space="preserve"> </w:t>
      </w:r>
      <w:r w:rsidR="00881C82" w:rsidRPr="00020FFA">
        <w:fldChar w:fldCharType="begin" w:fldLock="1"/>
      </w:r>
      <w:r w:rsidR="00881C82">
        <w:instrText>ADDIN CSL_CITATION {"citationItems":[{"id":"ITEM-1","itemData":{"DOI":"10.1016/j.socscimed.2014.03.012","ISBN":"0277-9536","ISSN":"18735347","PMID":"24679924","abstract":"For several decades, control programmes for human African trypanosomiasis (HAT, or sleeping sickness) in South Sudan have been delivered almost entirely as humanitarian interventions: large, well-organised, externally-funded but short-term programmes with a strategic focus on active screening. When attempts to hand over these programmes to local partners fail, resident populations must actively seek and negotiate access to tests at hospitals via passive screening. However, little is known about the social impact of such humanitarian interventions or the consequences of withdrawal on access to and utilisation of remaining services by local populations. Based on qualitative and quantitative fieldwork in Nimule, South Sudan (2008-2010), where passive screening necessarily became the predominant strategy, this paper investigates the reasons why, among two ethnic groups (Madi returnees and Dinka displaced populations), service uptake was so much higher among the latter. HAT tests were the only form of clinical care for which displaced Dinka populations could self-refer; access to all other services was negotiated through indigenous area workers. Because of the long history of conflict, these encounters were often morally and politically fraught. An open-door policy to screening supported Dinka people to 'try' HAT tests in the normal course of treatment-seeking, thereby empowering them to use HAT services more actively. This paper argues that in a context like South Sudan, where HAT control increasingly depends upon patient-led approaches to case-detection, it is imperative to understand the cultural values and political histories associated with the practice of testing and how medical humanitarian programmes shape this landscape of care, even after they have been scaled down.","author":[{"dropping-particle":"","family":"Palmer","given":"Jennifer J.","non-dropping-particle":"","parse-names":false,"suffix":""},{"dropping-particle":"","family":"Kelly","given":"Ann H.","non-dropping-particle":"","parse-names":false,"suffix":""},{"dropping-particle":"","family":"Surur","given":"Elizeous I.","non-dropping-particle":"","parse-names":false,"suffix":""},{"dropping-particle":"","family":"Checchi","given":"Francesco","non-dropping-particle":"","parse-names":false,"suffix":""},{"dropping-particle":"","family":"Jones","given":"Caroline","non-dropping-particle":"","parse-names":false,"suffix":""}],"container-title":"Social Science and Medicine","id":"ITEM-1","issued":{"date-parts":[["2014"]]},"page":"396-404","publisher":"Elsevier Ltd","title":"Changing landscapes, changing practice: Negotiating access to sleeping sickness services in a post-conflict society","type":"article-journal","volume":"120"},"uris":["http://www.mendeley.com/documents/?uuid=c1ed5968-47f7-49d2-8af6-72dae6633782"]},{"id":"ITEM-2","itemData":{"DOI":"10.1371/journal.pntd.0003706","ISBN":"9254827983","ISSN":"19352735","PMID":"25856072","abstract":"BACKGROUND: The West African Ebola epidemic has demonstrated that the existing range of medical and epidemiological responses to emerging disease outbreaks is insufficient, especially in post-conflict contexts with exceedingly poor healthcare infrastructures. In this context, community-based responses have proven vital for containing Ebola virus disease (EVD) and shifting the epidemic curve. Despite a surge in interest in local innovations that effectively contained the epidemic, the mechanisms for community-based response remain unclear. This study provides baseline information on community-based epidemic control priorities and identifies innovative local strategies for containing EVD in Liberia.\\n\\nMETHODOLOGY/PRINCIPAL FINDINGS: This study was conducted in September 2014 in 15 communities in Monrovia and Montserrado County, Liberia--one of the epicenters of the Ebola outbreak. Findings from 15 focus group discussions with 386 community leaders identified strategies being undertaken and recommendations for what a community-based response to Ebola should look like under then-existing conditions. Data were collected on the following topics: prevention, surveillance, care-giving, community-based treatment and support, networks and hotlines, response teams, Ebola treatment units (ETUs) and hospitals, the management of corpses, quarantine and isolation, orphans, memorialization, and the need for community-based training and education. Findings have been presented as community-based strategies and recommendations for (1) prevention, (2) treatment and response, and (3) community sequelae and recovery. Several models for community-based management of the current Ebola outbreak were proposed. Additional findings indicate positive attitudes towards early Ebola survivors, and the need for community-based psychosocial support.\\n\\nCONCLUSIONS/SIGNIFICANCE: Local communities' strategies and recommendations give insight into how urban Liberian communities contained the EVD outbreak while navigating the systemic failures of the initial state and international response. Communities in urban Liberia adapted to the epidemic using multiple coping strategies. In the absence of health, infrastructural and material supports, local people engaged in self-reliance in order to contain the epidemic at the micro-social level. These innovations were regarded as necessary, but as less desirable than a well-supported health-systems based response; and were seen as involving conside…","author":[{"dropping-particle":"","family":"Abramowitz","given":"Sharon Alane","non-dropping-particle":"","parse-names":false,"suffix":""},{"dropping-particle":"","family":"McLean","given":"Kristen E.","non-dropping-particle":"","parse-names":false,"suffix":""},{"dropping-particle":"","family":"McKune","given":"Sarah Lindley","non-dropping-particle":"","parse-names":false,"suffix":""},{"dropping-particle":"","family":"Bardosh","given":"Kevin Louis","non-dropping-particle":"","parse-names":false,"suffix":""},{"dropping-particle":"","family":"Fallah","given":"Mosoka","non-dropping-particle":"","parse-names":false,"suffix":""},{"dropping-particle":"","family":"Monger","given":"Josephine","non-dropping-particle":"","parse-names":false,"suffix":""},{"dropping-particle":"","family":"Tehoungue","given":"Kodjo","non-dropping-particle":"","parse-names":false,"suffix":""},{"dropping-particle":"","family":"Omidian","given":"Patricia A.","non-dropping-particle":"","parse-names":false,"suffix":""}],"container-title":"PLoS Neglected Tropical Diseases","id":"ITEM-2","issue":"4","issued":{"date-parts":[["2015"]]},"page":"1-18","title":"Community-Centered Responses to Ebola in Urban Liberia: The View from Below","type":"article-journal","volume":"9"},"uris":["http://www.mendeley.com/documents/?uuid=d7f4b8d2-6196-45c3-9494-fd5f8ec588af"]},{"id":"ITEM-3","itemData":{"DOI":"10.1016/j.ijid.2014.10.012","ISSN":"1201-9712","PMID":"25447722","author":[{"dropping-particle":"","family":"Leclerc-madlala","given":"Suzanne M","non-dropping-particle":"","parse-names":false,"suffix":""}],"container-title":"International Journal of Infectious Diseases","id":"ITEM-3","issue":"October","issued":{"date-parts":[["2014"]]},"page":"145","title":"Engaging anthropologists in a more systemtic way would strengthen our global outbreak response","type":"article-journal","volume":"29"},"uris":["http://www.mendeley.com/documents/?uuid=d00508d9-166c-34d4-bbf7-a309b4136847"]},{"id":"ITEM-4","itemData":{"DOI":"10.1186/s12889-016-3799-x","ISBN":"1471-2458","ISSN":"1471-2458","PMID":"27821112","abstract":"BACKGROUND This paper discusses the establishment of a clinical trial of an Ebola vaccine candidate in Kambia District, Northern Sierra Leone during the epidemic, and analyses the role of social science research in ensuring that lessons from the socio-political context, the recent experience of the Ebola outbreak, and learning from previous clinical trials were incorporated in the development of community engagement strategies. The paper aims to provide a case study of an integrated social science and communications system in the start-up phase of the clinical trial. METHODS The paper is based on qualitative research methods including ethnographic observation, interviews with trial participants and key stakeholder interviews. RESULTS Through the case study of EBOVAC Salone, the paper suggests ways in which research can be used to inform communication strategies before and during the setting up of the trial. It explores notions of power, fairness and trust emerging from analysis of the Sierra Leonean context and through ethnographic research, to reflect on three situations in which social scientists and community liaison officers worked together to ensure successful community engagement. Firstly, a section on \"power\" considers the pitfalls of considering communities as homogeneous and shows the importance of understanding intra-community power dynamics when engaging communities. Secondly, a section on \"fairness\" shows how local understandings of what is fair can help inform the design of volunteer recruitment strategies. Finally, a section on \"trust\" highlights how historically rooted rumours can be effectively addressed through active dialogue rather than through an approach focused on correcting misinformation. CONCLUSION The paper firstly emphasises the value of social science in the setting up of clinical trials, in terms of providing an in depth understanding of context and social dynamics. Secondly, the paper suggests the importance of a close collaboration between research and community engagement to effectively confront political and social dynamics, especially in the context of an epidemic.","author":[{"dropping-particle":"","family":"Enria","given":"Luisa","non-dropping-particle":"","parse-names":false,"suffix":""},{"dropping-particle":"","family":"Lees","given":"Shelley","non-dropping-particle":"","parse-names":false,"suffix":""},{"dropping-particle":"","family":"Smout","given":"Elizabeth","non-dropping-particle":"","parse-names":false,"suffix":""},{"dropping-particle":"","family":"Mooney","given":"Thomas","non-dropping-particle":"","parse-names":false,"suffix":""},{"dropping-particle":"","family":"Tengbeh","given":"Angus F.","non-dropping-particle":"","parse-names":false,"suffix":""},{"dropping-particle":"","family":"Leigh","given":"Bailah","non-dropping-particle":"","parse-names":false,"suffix":""},{"dropping-particle":"","family":"Greenwood","given":"Brian","non-dropping-particle":"","parse-names":false,"suffix":""},{"dropping-particle":"","family":"Watson-Jones","given":"Deborah","non-dropping-particle":"","parse-names":false,"suffix":""},{"dropping-particle":"","family":"Larson","given":"Heidi","non-dropping-particle":"","parse-names":false,"suffix":""}],"container-title":"BMC Public Health","id":"ITEM-4","issue":"1","issued":{"date-parts":[["2016"]]},"page":"1140","title":"Power, fairness and trust: understanding and engaging with vaccine trial participants and communities in the setting up the EBOVAC-Salone vaccine trial in Sierra Leone","type":"article-journal","volume":"16"},"uris":["http://www.mendeley.com/documents/?uuid=36eaae88-9f4b-4a0b-8d78-cf71b1f1ebf6"]}],"mendeley":{"formattedCitation":"(Palmer et al. 2014; S. A. Abramowitz, McLean, et al. 2015; Leclerc-madlala 2014; Enria et al. 2016)","manualFormatting":"(Palmer et al. 2014; Abramowitz, McLean, et al. 2015; Leclerc-madlala 2014; Enria et al. 2016)","plainTextFormattedCitation":"(Palmer et al. 2014; S. A. Abramowitz, McLean, et al. 2015; Leclerc-madlala 2014; Enria et al. 2016)","previouslyFormattedCitation":"(Palmer et al. 2014; S. A. Abramowitz, McLean, et al. 2015; Leclerc-madlala 2014; Enria et al. 2016)"},"properties":{"noteIndex":0},"schema":"https://github.com/citation-style-language/schema/raw/master/csl-citation.json"}</w:instrText>
      </w:r>
      <w:r w:rsidR="00881C82" w:rsidRPr="00020FFA">
        <w:fldChar w:fldCharType="separate"/>
      </w:r>
      <w:r w:rsidR="00881C82" w:rsidRPr="00020FFA">
        <w:rPr>
          <w:noProof/>
        </w:rPr>
        <w:t>(Palmer et al. 2014; Abramowitz, McLean, et al. 2015; Leclerc-madlala 2014; Enria et al. 2016)</w:t>
      </w:r>
      <w:r w:rsidR="00881C82" w:rsidRPr="00020FFA">
        <w:fldChar w:fldCharType="end"/>
      </w:r>
      <w:r w:rsidR="00881C82" w:rsidRPr="00020FFA">
        <w:t>.</w:t>
      </w:r>
    </w:p>
    <w:p w14:paraId="11F8FDE1" w14:textId="77777777" w:rsidR="00505F5C" w:rsidRDefault="00505F5C" w:rsidP="00FE360B"/>
    <w:p w14:paraId="5D672CC9" w14:textId="77777777" w:rsidR="008F420F" w:rsidRDefault="008F420F" w:rsidP="00505F5C">
      <w:pPr>
        <w:pStyle w:val="Heading2"/>
      </w:pPr>
    </w:p>
    <w:p w14:paraId="2FE96FAA" w14:textId="77777777" w:rsidR="008F420F" w:rsidRDefault="008F420F" w:rsidP="00505F5C">
      <w:pPr>
        <w:pStyle w:val="Heading2"/>
      </w:pPr>
    </w:p>
    <w:p w14:paraId="5354E582" w14:textId="5A2DF3A9" w:rsidR="00505F5C" w:rsidRDefault="00505F5C" w:rsidP="00505F5C">
      <w:pPr>
        <w:pStyle w:val="Heading2"/>
      </w:pPr>
      <w:r w:rsidRPr="00F355F8">
        <w:lastRenderedPageBreak/>
        <w:t>Theoretical contributions to Anthropology as a discipline</w:t>
      </w:r>
    </w:p>
    <w:p w14:paraId="7AF59725" w14:textId="77777777" w:rsidR="00505F5C" w:rsidRDefault="00505F5C" w:rsidP="00505F5C">
      <w:r>
        <w:t>A</w:t>
      </w:r>
      <w:r w:rsidRPr="00FE360B">
        <w:t xml:space="preserve">nthropological engagement with the Ebola outbreak provides </w:t>
      </w:r>
      <w:r>
        <w:t xml:space="preserve">a </w:t>
      </w:r>
      <w:r w:rsidRPr="00FE360B">
        <w:t>lens to examine the methodological and moral liminalities of anthropological research in the context of medical humanitarian emergenc</w:t>
      </w:r>
      <w:r>
        <w:t xml:space="preserve">ies, and thus provides </w:t>
      </w:r>
      <w:r w:rsidRPr="00FE360B">
        <w:t xml:space="preserve">a number of theoretical contributions </w:t>
      </w:r>
      <w:r>
        <w:t>to the</w:t>
      </w:r>
      <w:r w:rsidRPr="00FE360B">
        <w:t xml:space="preserve"> discipline more broadly</w:t>
      </w:r>
      <w:r>
        <w:t xml:space="preserve">. </w:t>
      </w:r>
      <w:r>
        <w:rPr>
          <w:bCs/>
        </w:rPr>
        <w:t>In particular, anthropological e</w:t>
      </w:r>
      <w:r>
        <w:t xml:space="preserve">ngagement in this field highlights tensions in </w:t>
      </w:r>
      <w:r w:rsidRPr="00FE360B">
        <w:t>professional identity and practice.  </w:t>
      </w:r>
      <w:r>
        <w:t xml:space="preserve">These tensions align with theoretical insights about anthropological contributions to human rights administration </w:t>
      </w:r>
      <w:r>
        <w:fldChar w:fldCharType="begin" w:fldLock="1"/>
      </w:r>
      <w:r>
        <w:instrText>ADDIN CSL_CITATION {"citationItems":[{"id":"ITEM-1","itemData":{"abstract":"Anthropologists engage human rights administrations with an implicit promise that our discipline has something unique to offer The articles in this special issue turn questions about relevance and care so often heard in the context of debates about human rights outside in. They","author":[{"dropping-particle":"","family":"Jean-Klein","given":"Iris","non-dropping-particle":"","parse-names":false,"suffix":""},{"dropping-particle":"","family":"Riles","given":"Annelise","non-dropping-particle":"","parse-names":false,"suffix":""}],"container-title":"PoLAR","id":"ITEM-1","issued":{"date-parts":[["2005"]]},"title":"Introducing discipline: Anthropology and human rights administrations","type":"article-journal"},"uris":["http://www.mendeley.com/documents/?uuid=eff82627-dc4a-3e3e-b6b5-0820b943d00c"]}],"mendeley":{"formattedCitation":"(Jean-Klein and Riles 2005)","manualFormatting":"(see Jean-Klein and Riles 2005)","plainTextFormattedCitation":"(Jean-Klein and Riles 2005)","previouslyFormattedCitation":"(Jean-Klein and Riles 2005)"},"properties":{"noteIndex":0},"schema":"https://github.com/citation-style-language/schema/raw/master/csl-citation.json"}</w:instrText>
      </w:r>
      <w:r>
        <w:fldChar w:fldCharType="separate"/>
      </w:r>
      <w:r w:rsidRPr="006A43B6">
        <w:rPr>
          <w:noProof/>
        </w:rPr>
        <w:t>(</w:t>
      </w:r>
      <w:r>
        <w:rPr>
          <w:noProof/>
        </w:rPr>
        <w:t xml:space="preserve">see </w:t>
      </w:r>
      <w:r w:rsidRPr="006A43B6">
        <w:rPr>
          <w:noProof/>
        </w:rPr>
        <w:t>Jean-Klein and Riles 2005)</w:t>
      </w:r>
      <w:r>
        <w:fldChar w:fldCharType="end"/>
      </w:r>
      <w:r>
        <w:t xml:space="preserve">. These authors explore the unique contribution of anthropology to this field and highlight ways in which the practice of human rights have elicited two registers of anthropological engagement, which resonate with anthropological engagement with medical humanitarianism. </w:t>
      </w:r>
      <w:r w:rsidRPr="00DE195E">
        <w:t xml:space="preserve">One register focuses </w:t>
      </w:r>
      <w:r>
        <w:t xml:space="preserve">on </w:t>
      </w:r>
      <w:r w:rsidRPr="00DE195E">
        <w:t>"co-construction"</w:t>
      </w:r>
      <w:r>
        <w:t xml:space="preserve"> or “giving voice”, in which ‘</w:t>
      </w:r>
      <w:r w:rsidRPr="004639E4">
        <w:rPr>
          <w:bCs/>
        </w:rPr>
        <w:t>anthropologists set out to express both moral and analytical empathy with subaltern subjects in the field of study’</w:t>
      </w:r>
      <w:r>
        <w:rPr>
          <w:b/>
          <w:bCs/>
        </w:rPr>
        <w:t xml:space="preserve"> </w:t>
      </w:r>
      <w:r>
        <w:rPr>
          <w:b/>
          <w:bCs/>
        </w:rPr>
        <w:fldChar w:fldCharType="begin" w:fldLock="1"/>
      </w:r>
      <w:r>
        <w:rPr>
          <w:b/>
          <w:bCs/>
        </w:rPr>
        <w:instrText>ADDIN CSL_CITATION {"citationItems":[{"id":"ITEM-1","itemData":{"abstract":"Anthropologists engage human rights administrations with an implicit promise that our discipline has something unique to offer The articles in this special issue turn questions about relevance and care so often heard in the context of debates about human rights outside in. They","author":[{"dropping-particle":"","family":"Jean-Klein","given":"Iris","non-dropping-particle":"","parse-names":false,"suffix":""},{"dropping-particle":"","family":"Riles","given":"Annelise","non-dropping-particle":"","parse-names":false,"suffix":""}],"container-title":"PoLAR","id":"ITEM-1","issued":{"date-parts":[["2005"]]},"title":"Introducing discipline: Anthropology and human rights administrations","type":"article-journal"},"uris":["http://www.mendeley.com/documents/?uuid=eff82627-dc4a-3e3e-b6b5-0820b943d00c"]}],"mendeley":{"formattedCitation":"(Jean-Klein and Riles 2005)","manualFormatting":"(Jean-Klein and Riles 2005, p.176)","plainTextFormattedCitation":"(Jean-Klein and Riles 2005)","previouslyFormattedCitation":"(Jean-Klein and Riles 2005)"},"properties":{"noteIndex":0},"schema":"https://github.com/citation-style-language/schema/raw/master/csl-citation.json"}</w:instrText>
      </w:r>
      <w:r>
        <w:rPr>
          <w:b/>
          <w:bCs/>
        </w:rPr>
        <w:fldChar w:fldCharType="separate"/>
      </w:r>
      <w:r w:rsidRPr="004639E4">
        <w:rPr>
          <w:bCs/>
          <w:noProof/>
        </w:rPr>
        <w:t>(Jean-Klein and Riles 2005</w:t>
      </w:r>
      <w:r>
        <w:rPr>
          <w:bCs/>
          <w:noProof/>
        </w:rPr>
        <w:t>, p.176</w:t>
      </w:r>
      <w:r w:rsidRPr="004639E4">
        <w:rPr>
          <w:bCs/>
          <w:noProof/>
        </w:rPr>
        <w:t>)</w:t>
      </w:r>
      <w:r>
        <w:rPr>
          <w:b/>
          <w:bCs/>
        </w:rPr>
        <w:fldChar w:fldCharType="end"/>
      </w:r>
      <w:r w:rsidRPr="00DE195E">
        <w:t xml:space="preserve">. </w:t>
      </w:r>
      <w:r>
        <w:t>E</w:t>
      </w:r>
      <w:r w:rsidRPr="00DE195E">
        <w:t xml:space="preserve">ngagement </w:t>
      </w:r>
      <w:r>
        <w:t>with medical humanitarianism in West Africa has revealed anthropological solidarity with diseases-affected communities through the process of ‘giving voice’ to these communities, especially around their suffering. As Jean-Klein and Riles (2005) noted in the field of human rights administration, the narration of individual and collective experiences of the epidemic in itself ‘became its own form of relief’ (p. 177).</w:t>
      </w:r>
    </w:p>
    <w:p w14:paraId="3AB46E5D" w14:textId="77777777" w:rsidR="00505F5C" w:rsidRDefault="00505F5C" w:rsidP="00505F5C"/>
    <w:p w14:paraId="36FAAC72" w14:textId="77777777" w:rsidR="00505F5C" w:rsidRDefault="00505F5C" w:rsidP="00505F5C">
      <w:r>
        <w:t xml:space="preserve">Thus, ethnographic approaches can be seen as a therapeutic </w:t>
      </w:r>
      <w:r w:rsidRPr="002D6A9A">
        <w:t xml:space="preserve">resource through which </w:t>
      </w:r>
      <w:r>
        <w:t xml:space="preserve">disease-affected </w:t>
      </w:r>
      <w:r w:rsidRPr="002D6A9A">
        <w:t>populations can articulate their suffering</w:t>
      </w:r>
      <w:r>
        <w:t xml:space="preserve"> as </w:t>
      </w:r>
      <w:r w:rsidRPr="002D6A9A">
        <w:t xml:space="preserve">narrative </w:t>
      </w:r>
      <w:r>
        <w:fldChar w:fldCharType="begin" w:fldLock="1"/>
      </w:r>
      <w:r>
        <w:instrText>ADDIN CSL_CITATION {"citationItems":[{"id":"ITEM-1","itemData":{"abstract":"Anthropologists engage human rights administrations with an implicit promise that our discipline has something unique to offer The articles in this special issue turn questions about relevance and care so often heard in the context of debates about human rights outside in. They","author":[{"dropping-particle":"","family":"Jean-Klein","given":"Iris","non-dropping-particle":"","parse-names":false,"suffix":""},{"dropping-particle":"","family":"Riles","given":"Annelise","non-dropping-particle":"","parse-names":false,"suffix":""}],"container-title":"PoLAR","id":"ITEM-1","issued":{"date-parts":[["2005"]]},"title":"Introducing discipline: Anthropology and human rights administrations","type":"article-journal"},"uris":["http://www.mendeley.com/documents/?uuid=eff82627-dc4a-3e3e-b6b5-0820b943d00c"]}],"mendeley":{"formattedCitation":"(Jean-Klein and Riles 2005)","manualFormatting":"(see Jean-Klein and Riles 2005)","plainTextFormattedCitation":"(Jean-Klein and Riles 2005)","previouslyFormattedCitation":"(Jean-Klein and Riles 2005)"},"properties":{"noteIndex":0},"schema":"https://github.com/citation-style-language/schema/raw/master/csl-citation.json"}</w:instrText>
      </w:r>
      <w:r>
        <w:fldChar w:fldCharType="separate"/>
      </w:r>
      <w:r w:rsidRPr="00C747B5">
        <w:rPr>
          <w:noProof/>
        </w:rPr>
        <w:t>(</w:t>
      </w:r>
      <w:r>
        <w:rPr>
          <w:noProof/>
        </w:rPr>
        <w:t xml:space="preserve">see </w:t>
      </w:r>
      <w:r w:rsidRPr="00C747B5">
        <w:rPr>
          <w:noProof/>
        </w:rPr>
        <w:t>Jean-Klein and Riles 2005)</w:t>
      </w:r>
      <w:r>
        <w:fldChar w:fldCharType="end"/>
      </w:r>
      <w:r>
        <w:t xml:space="preserve">. The other </w:t>
      </w:r>
      <w:r w:rsidRPr="00E30EC7">
        <w:t>register focuses on ‘denunciation’</w:t>
      </w:r>
      <w:r w:rsidRPr="00556C00">
        <w:t xml:space="preserve">, </w:t>
      </w:r>
      <w:r>
        <w:t>which</w:t>
      </w:r>
      <w:r w:rsidRPr="00E30EC7">
        <w:t xml:space="preserve"> </w:t>
      </w:r>
      <w:r>
        <w:t>‘</w:t>
      </w:r>
      <w:r w:rsidRPr="00E30EC7">
        <w:t>entails condemning the proliferation of technocratic regimes and the injustices inherent in organized and official relief efforts’</w:t>
      </w:r>
      <w:r>
        <w:t xml:space="preserve"> (Jean-Kline and Riles, 2005, p.?), such as the critique by anthropologists of the </w:t>
      </w:r>
      <w:r>
        <w:lastRenderedPageBreak/>
        <w:t xml:space="preserve">dehumanising approaches to burials and quarantine </w:t>
      </w:r>
      <w:r>
        <w:fldChar w:fldCharType="begin" w:fldLock="1"/>
      </w:r>
      <w:r>
        <w:instrText>ADDIN CSL_CITATION {"citationItems":[{"id":"ITEM-1","itemData":{"author":[{"dropping-particle":"","family":"Fairhead","given":"James","non-dropping-particle":"","parse-names":false,"suffix":""}],"id":"ITEM-1","issue":"October","issued":{"date-parts":[["2014"]]},"page":"5","title":"The significance of death, funerals, and the after-life in Ebola-hit Sierra Leone, Guinea and Liberia: Anthropological insights into infection and social resistance","type":"article-journal"},"uris":["http://www.mendeley.com/documents/?uuid=c3b0faf0-302d-4958-9c5f-d40ded86dca9"]}],"mendeley":{"formattedCitation":"(Fairhead 2014)","plainTextFormattedCitation":"(Fairhead 2014)","previouslyFormattedCitation":"(Fairhead 2014)"},"properties":{"noteIndex":0},"schema":"https://github.com/citation-style-language/schema/raw/master/csl-citation.json"}</w:instrText>
      </w:r>
      <w:r>
        <w:fldChar w:fldCharType="separate"/>
      </w:r>
      <w:r w:rsidRPr="00DD137A">
        <w:rPr>
          <w:noProof/>
        </w:rPr>
        <w:t>(Fairhead 2014)</w:t>
      </w:r>
      <w:r>
        <w:fldChar w:fldCharType="end"/>
      </w:r>
      <w:r>
        <w:t xml:space="preserve">. Thus, as Jean-Kline and Riles (2005) have argued for those in human rights administration, the anthropologist working in medical humanitarianism becomes and instrument for ethical practice through active listening, providing anthropological knowledge and challenging reified views </w:t>
      </w:r>
      <w:proofErr w:type="gramStart"/>
      <w:r>
        <w:t>of  culture</w:t>
      </w:r>
      <w:proofErr w:type="gramEnd"/>
      <w:r>
        <w:t xml:space="preserve">.  As highlighted by the anthropologists deployed in the West African Ebola </w:t>
      </w:r>
      <w:proofErr w:type="gramStart"/>
      <w:r>
        <w:t xml:space="preserve">epidemic,   </w:t>
      </w:r>
      <w:proofErr w:type="gramEnd"/>
      <w:r>
        <w:t xml:space="preserve">the anthropologist is uniquely placed within the field of medical humanitarianism to blend </w:t>
      </w:r>
      <w:r w:rsidRPr="0049584C">
        <w:t xml:space="preserve">co-construction and denunciation. </w:t>
      </w:r>
    </w:p>
    <w:p w14:paraId="49B64FE7" w14:textId="77777777" w:rsidR="00505F5C" w:rsidRDefault="00505F5C" w:rsidP="00505F5C"/>
    <w:p w14:paraId="72243D7C" w14:textId="77777777" w:rsidR="00505F5C" w:rsidRDefault="00505F5C" w:rsidP="00505F5C">
      <w:r>
        <w:t>However, whilst uniquely placed to co-construct and denunciate, anthropology’s engagement within broader epidemic response structures has revealed similar discomfort that anthropologists encounter when engaging more broadly with global health initiatives that  ‘s</w:t>
      </w:r>
      <w:r w:rsidRPr="006B7B64">
        <w:t xml:space="preserve">tresses </w:t>
      </w:r>
      <w:r w:rsidRPr="00137E7A">
        <w:t>populations over people and</w:t>
      </w:r>
      <w:r w:rsidRPr="006B7B64">
        <w:t xml:space="preserve"> indicators over values and practices</w:t>
      </w:r>
      <w:r>
        <w:t xml:space="preserve">’ </w:t>
      </w:r>
      <w:r>
        <w:fldChar w:fldCharType="begin" w:fldLock="1"/>
      </w:r>
      <w:r>
        <w:instrText>ADDIN CSL_CITATION {"citationItems":[{"id":"ITEM-1","itemData":{"DOI":"10.3167/aia.2019.260101","ISSN":"0967-201X","abstract":"Since the turn of the millennium, conceptual and practice-oriented shifts in global health have increasingly given emphasis to health indicator production over research and interventions that emerge out of local social practices, environments and concerns. In this special issue of Anthropology in Action, we ask whether such globalised contexts allow for, recognise and sufficiently value the research contributions of our discipline. We question how global health research, ostensibly inter- or multi-disciplinary, generates knowledge. We query ‘not-knowing’ practices that inform and shape global health evidence as influenced by funders’ and collaborators’ expectations. The articles published here provide analyses of historical and ethnographic field experiences that show how sidelining anthropological contributions results in poorer research outcomes for the public. Citing experiences in Latin America, Angola, Senegal, Nigeria and the domain of global health evaluation, the authors consider anthropology’s roles in global health.","author":[{"dropping-particle":"","family":"Reynolds","given":"Rodney","non-dropping-particle":"","parse-names":false,"suffix":""},{"dropping-particle":"","family":"Lange","given":"Isabelle L.","non-dropping-particle":"","parse-names":false,"suffix":""}],"container-title":"Anthropology in Action","id":"ITEM-1","issue":"1","issued":{"date-parts":[["2019"]]},"page":"1-11","title":"Introduction: Anthropological Knowledge and Practice in Global Health","type":"article-journal","volume":"26"},"uris":["http://www.mendeley.com/documents/?uuid=ae760d2f-a2f7-38ad-a2f3-fcc7fd2889a6"]}],"mendeley":{"formattedCitation":"(Reynolds and Lange 2019)","manualFormatting":"(Reynolds and Lange 2019, p.3)","plainTextFormattedCitation":"(Reynolds and Lange 2019)","previouslyFormattedCitation":"(Reynolds and Lange 2019)"},"properties":{"noteIndex":0},"schema":"https://github.com/citation-style-language/schema/raw/master/csl-citation.json"}</w:instrText>
      </w:r>
      <w:r>
        <w:fldChar w:fldCharType="separate"/>
      </w:r>
      <w:r w:rsidRPr="00C747B5">
        <w:rPr>
          <w:noProof/>
        </w:rPr>
        <w:t>(Reynolds and Lange 2019</w:t>
      </w:r>
      <w:r>
        <w:rPr>
          <w:noProof/>
        </w:rPr>
        <w:t>, p.3</w:t>
      </w:r>
      <w:r w:rsidRPr="00C747B5">
        <w:rPr>
          <w:noProof/>
        </w:rPr>
        <w:t>)</w:t>
      </w:r>
      <w:r>
        <w:fldChar w:fldCharType="end"/>
      </w:r>
      <w:r>
        <w:t xml:space="preserve">.  In particular, challenges have emerged for anthropologists when they are </w:t>
      </w:r>
      <w:r w:rsidRPr="00CC2674">
        <w:t>position</w:t>
      </w:r>
      <w:r>
        <w:t xml:space="preserve">ed </w:t>
      </w:r>
      <w:r w:rsidRPr="00CC2674">
        <w:t>as experts in the field, rather than the contexts that they work in</w:t>
      </w:r>
      <w:r>
        <w:t xml:space="preserve">, which are similarly experienced by anthropologists engaging with biomedicine and global health that do not always embrace ethnographic data as legitimate(Reynolds and Lange, 2019).  This challenge is exacerbated by the widespread shift in global health research from the application of anthropological methods to qualitative methods, usually due to funding constraints or other exigencies that do not accommodate in-depth anthropological research (Reynolds and Lange, 2019). As within global health research, the anthropologists who worked in medical humanitarian emergencies were expected to ‘ignore many of the theoretical and interactive techniques bequeathed by anthropology’s long history to accommodate the expectations of colleagues, fit within budgets and timetables, and adhere to other apparently necessary constraint’ </w:t>
      </w:r>
      <w:r>
        <w:fldChar w:fldCharType="begin" w:fldLock="1"/>
      </w:r>
      <w:r>
        <w:instrText>ADDIN CSL_CITATION {"citationItems":[{"id":"ITEM-1","itemData":{"DOI":"10.3167/aia.2019.260101","ISSN":"0967-201X","abstract":"Since the turn of the millennium, conceptual and practice-oriented shifts in global health have increasingly given emphasis to health indicator production over research and interventions that emerge out of local social practices, environments and concerns. In this special issue of Anthropology in Action, we ask whether such globalised contexts allow for, recognise and sufficiently value the research contributions of our discipline. We question how global health research, ostensibly inter- or multi-disciplinary, generates knowledge. We query ‘not-knowing’ practices that inform and shape global health evidence as influenced by funders’ and collaborators’ expectations. The articles published here provide analyses of historical and ethnographic field experiences that show how sidelining anthropological contributions results in poorer research outcomes for the public. Citing experiences in Latin America, Angola, Senegal, Nigeria and the domain of global health evaluation, the authors consider anthropology’s roles in global health.","author":[{"dropping-particle":"","family":"Reynolds","given":"Rodney","non-dropping-particle":"","parse-names":false,"suffix":""},{"dropping-particle":"","family":"Lange","given":"Isabelle L.","non-dropping-particle":"","parse-names":false,"suffix":""}],"container-title":"Anthropology in Action","id":"ITEM-1","issue":"1","issued":{"date-parts":[["2019"]]},"page":"1-11","title":"Introduction: Anthropological Knowledge and Practice in Global Health","type":"article-journal","volume":"26"},"uris":["http://www.mendeley.com/documents/?uuid=ae760d2f-a2f7-38ad-a2f3-fcc7fd2889a6"]}],"mendeley":{"formattedCitation":"(Reynolds and Lange 2019)","manualFormatting":"(Reynolds and Lange 2019, p. 10)","plainTextFormattedCitation":"(Reynolds and Lange 2019)","previouslyFormattedCitation":"(Reynolds and Lange 2019)"},"properties":{"noteIndex":0},"schema":"https://github.com/citation-style-language/schema/raw/master/csl-citation.json"}</w:instrText>
      </w:r>
      <w:r>
        <w:fldChar w:fldCharType="separate"/>
      </w:r>
      <w:r w:rsidRPr="00C747B5">
        <w:rPr>
          <w:noProof/>
        </w:rPr>
        <w:t>(Reynolds and Lange 2019</w:t>
      </w:r>
      <w:r>
        <w:rPr>
          <w:noProof/>
        </w:rPr>
        <w:t>, p. 10</w:t>
      </w:r>
      <w:r w:rsidRPr="00C747B5">
        <w:rPr>
          <w:noProof/>
        </w:rPr>
        <w:t>)</w:t>
      </w:r>
      <w:r>
        <w:fldChar w:fldCharType="end"/>
      </w:r>
      <w:r>
        <w:t xml:space="preserve">. We have seen, </w:t>
      </w:r>
      <w:r>
        <w:lastRenderedPageBreak/>
        <w:t xml:space="preserve">though, how anthropologists involved in the West African Ebola epidemic accommodated such constraints by deploying evidence in two ways: as synopsis of long-term, contextualised ethnographies, and through rapid analyses of field notes from engagement with communities. Whilst not conventional practices by anthropologists, these </w:t>
      </w:r>
      <w:r w:rsidRPr="00137E7A">
        <w:t>approaches</w:t>
      </w:r>
      <w:r>
        <w:t xml:space="preserve"> satisfied tensions alluded to by colleagues in the field about the ‘slowness’ of the process ethnographic evidence-making. However, as Jean-Kline and Riles (2005) have </w:t>
      </w:r>
      <w:r w:rsidRPr="00442ED4">
        <w:t xml:space="preserve">argued these approaches can become </w:t>
      </w:r>
      <w:r w:rsidRPr="00442ED4">
        <w:rPr>
          <w:bCs/>
        </w:rPr>
        <w:t xml:space="preserve">‘detachable from the unique purpose for which they were designed, that is to make knowledge of a </w:t>
      </w:r>
      <w:r w:rsidRPr="00442ED4">
        <w:rPr>
          <w:bCs/>
          <w:i/>
          <w:iCs/>
        </w:rPr>
        <w:t>particular kind - ethnographic knowledge’</w:t>
      </w:r>
      <w:r>
        <w:rPr>
          <w:bCs/>
          <w:i/>
          <w:iCs/>
        </w:rPr>
        <w:t xml:space="preserve"> </w:t>
      </w:r>
      <w:r w:rsidRPr="00442ED4">
        <w:rPr>
          <w:bCs/>
        </w:rPr>
        <w:t>(p.182). Thus, they argue, whilst such approaches maintain</w:t>
      </w:r>
      <w:r>
        <w:rPr>
          <w:bCs/>
        </w:rPr>
        <w:t xml:space="preserve"> </w:t>
      </w:r>
      <w:r w:rsidRPr="00442ED4">
        <w:rPr>
          <w:bCs/>
        </w:rPr>
        <w:t>anthropological expertise</w:t>
      </w:r>
      <w:r>
        <w:rPr>
          <w:bCs/>
        </w:rPr>
        <w:t xml:space="preserve">, </w:t>
      </w:r>
      <w:r w:rsidRPr="00442ED4">
        <w:rPr>
          <w:bCs/>
        </w:rPr>
        <w:t xml:space="preserve">they focus the role of anthropology </w:t>
      </w:r>
      <w:r>
        <w:rPr>
          <w:bCs/>
        </w:rPr>
        <w:t>on</w:t>
      </w:r>
      <w:r w:rsidRPr="00442ED4">
        <w:rPr>
          <w:bCs/>
        </w:rPr>
        <w:t xml:space="preserve"> provid</w:t>
      </w:r>
      <w:r>
        <w:rPr>
          <w:bCs/>
        </w:rPr>
        <w:t>ing</w:t>
      </w:r>
      <w:r w:rsidRPr="00442ED4">
        <w:rPr>
          <w:bCs/>
        </w:rPr>
        <w:t xml:space="preserve"> facts and in this way </w:t>
      </w:r>
      <w:r w:rsidRPr="00137E7A">
        <w:rPr>
          <w:bCs/>
        </w:rPr>
        <w:t>devalue ethnography</w:t>
      </w:r>
      <w:r>
        <w:rPr>
          <w:bCs/>
        </w:rPr>
        <w:t xml:space="preserve">, which sets anthropologists apart from other disciplines involved in medical humanitarianism. </w:t>
      </w:r>
      <w:r>
        <w:t xml:space="preserve">Reynolds and Lange (2019) argue for the importance of anthropological engagement in global health because it takes such multiple perspectives and positions, and thus </w:t>
      </w:r>
      <w:r>
        <w:rPr>
          <w:bCs/>
        </w:rPr>
        <w:t xml:space="preserve">in agreement with Jean-Kline and Riles (2005) we argue that anthropologists engaging with medical humanitarianism must maintain a commitment to ethnography as </w:t>
      </w:r>
      <w:r w:rsidRPr="00B04997">
        <w:rPr>
          <w:bCs/>
        </w:rPr>
        <w:t>a ‘</w:t>
      </w:r>
      <w:r w:rsidRPr="00B04997">
        <w:t xml:space="preserve">form of care for the discipline itself’ (p. </w:t>
      </w:r>
    </w:p>
    <w:p w14:paraId="7357C5D0" w14:textId="77777777" w:rsidR="00505F5C" w:rsidRDefault="00505F5C" w:rsidP="00505F5C"/>
    <w:p w14:paraId="5CF19B9D" w14:textId="6B74759C" w:rsidR="00696E6E" w:rsidRDefault="00696E6E" w:rsidP="00551DF7">
      <w:pPr>
        <w:pStyle w:val="Heading1"/>
        <w:rPr>
          <w:lang w:val="fr-FR"/>
        </w:rPr>
      </w:pPr>
      <w:r w:rsidRPr="00696E6E">
        <w:rPr>
          <w:lang w:val="fr-FR"/>
        </w:rPr>
        <w:t>Conclusion</w:t>
      </w:r>
    </w:p>
    <w:p w14:paraId="03DB0974" w14:textId="64BF7AAC" w:rsidR="002C53D3" w:rsidRDefault="009F595F" w:rsidP="002C53D3">
      <w:r w:rsidRPr="009F595F">
        <w:t>The West African Ebola outbreak has provided a lens to examine the methodological and moral liminalities of anthropological research in the context of a medical humanitarian emergency</w:t>
      </w:r>
      <w:r>
        <w:t xml:space="preserve">. </w:t>
      </w:r>
      <w:r w:rsidR="008E060D" w:rsidRPr="000C794E">
        <w:t xml:space="preserve">Henry and </w:t>
      </w:r>
      <w:proofErr w:type="spellStart"/>
      <w:r w:rsidR="008E060D" w:rsidRPr="000C794E">
        <w:t>Shepler</w:t>
      </w:r>
      <w:proofErr w:type="spellEnd"/>
      <w:r w:rsidR="008E060D" w:rsidRPr="000C794E">
        <w:t xml:space="preserve"> (2015) </w:t>
      </w:r>
      <w:r w:rsidR="008E060D">
        <w:t xml:space="preserve">argued that </w:t>
      </w:r>
      <w:r w:rsidR="008E060D" w:rsidRPr="000C794E">
        <w:t>‘We need a humanitarian anthropology that is embedded in that response, yet is able to be critical of it’ (p.21)</w:t>
      </w:r>
      <w:r w:rsidR="008E060D">
        <w:t>.</w:t>
      </w:r>
      <w:r w:rsidR="008E060D" w:rsidRPr="002C53D3">
        <w:t xml:space="preserve"> </w:t>
      </w:r>
      <w:r w:rsidR="002C53D3">
        <w:t xml:space="preserve">Our paper shows that </w:t>
      </w:r>
      <w:r w:rsidR="00125694">
        <w:t xml:space="preserve">anthropologists deployed during the West African epidemic were able to straddle both </w:t>
      </w:r>
      <w:r w:rsidR="00E07C0F">
        <w:t>positions</w:t>
      </w:r>
      <w:r>
        <w:t>, through con-construction and denunciation</w:t>
      </w:r>
      <w:r w:rsidR="00125694">
        <w:t xml:space="preserve">. However, questions of legitimacy </w:t>
      </w:r>
      <w:r w:rsidR="00125694">
        <w:lastRenderedPageBreak/>
        <w:t>aro</w:t>
      </w:r>
      <w:r w:rsidR="002C53D3">
        <w:t xml:space="preserve">se </w:t>
      </w:r>
      <w:r w:rsidR="00E07C0F">
        <w:t>in their deployment, as responders on one hand, and academics on other</w:t>
      </w:r>
      <w:r w:rsidR="002C53D3">
        <w:t xml:space="preserve">. </w:t>
      </w:r>
      <w:r w:rsidR="00B44695">
        <w:t>This process of gaining legitimacy from all these different constituencies is</w:t>
      </w:r>
      <w:r w:rsidR="00697F53">
        <w:t xml:space="preserve"> a</w:t>
      </w:r>
      <w:r w:rsidR="00B44695">
        <w:t xml:space="preserve"> particular </w:t>
      </w:r>
      <w:r w:rsidR="00697F53">
        <w:t>burden for</w:t>
      </w:r>
      <w:r w:rsidR="00B44695">
        <w:t xml:space="preserve"> anthropologists as opposed to other sorts of academic and humanitarian responders deployed during outbreaks. The</w:t>
      </w:r>
      <w:r w:rsidR="00E07C0F">
        <w:t xml:space="preserve"> experiences, and successes have, though, led to an </w:t>
      </w:r>
      <w:r w:rsidR="002C53D3">
        <w:t xml:space="preserve">increased </w:t>
      </w:r>
      <w:r w:rsidR="00EC179C">
        <w:t xml:space="preserve">involvement in </w:t>
      </w:r>
      <w:r w:rsidR="00E07C0F">
        <w:t xml:space="preserve">subsequent </w:t>
      </w:r>
      <w:r w:rsidR="00EC179C">
        <w:t>outbreaks, including the Zika outbreak in Brazil</w:t>
      </w:r>
      <w:r w:rsidR="00630854">
        <w:t xml:space="preserve">. </w:t>
      </w:r>
      <w:r w:rsidR="00B44695">
        <w:t xml:space="preserve"> </w:t>
      </w:r>
      <w:r w:rsidR="00B44695" w:rsidRPr="00630854">
        <w:t xml:space="preserve">However, </w:t>
      </w:r>
      <w:r w:rsidR="00630854" w:rsidRPr="00630854">
        <w:t>and</w:t>
      </w:r>
      <w:r w:rsidR="00630854">
        <w:t xml:space="preserve"> the more recent Ebola outbreaks in the Equateur and North Kivu regions of the Democratic Republic of Congo </w:t>
      </w:r>
      <w:r w:rsidR="00524D8E" w:rsidRPr="00630854">
        <w:t xml:space="preserve">have reminded the global health community of the challenges encountered by responders during the West African epidemic in terms of community reluctance and retaliation toward intervention, fears, rumours and </w:t>
      </w:r>
      <w:r w:rsidR="00630854">
        <w:t>raised shown that lessons learned about the involvement of anthropologists are not necessarily being applied to understand how to engage</w:t>
      </w:r>
      <w:r w:rsidR="00524D8E" w:rsidRPr="00630854">
        <w:t xml:space="preserve"> communities </w:t>
      </w:r>
      <w:r w:rsidR="00630854">
        <w:fldChar w:fldCharType="begin" w:fldLock="1"/>
      </w:r>
      <w:r w:rsidR="0051474A">
        <w:instrText>ADDIN CSL_CITATION {"citationItems":[{"id":"ITEM-1","itemData":{"DOI":"10.1056/NEJMp1902682","ISSN":"0028-4793","abstract":"An Epidemic of Suspicion Since the 2014 Ebola epidemic, key technical advances have been made. Yet mortality remains stubbornly high because the trust between the affected communities and international responders is breaking down. Medical innovations need social traction to deliver results.","author":[{"dropping-particle":"","family":"Nguyen","given":"Vinh-Kim","non-dropping-particle":"","parse-names":false,"suffix":""}],"container-title":"New England Journal of Medicine","id":"ITEM-1","issued":{"date-parts":[["2019"]]},"page":"NEJMp1902682","title":"An Epidemic of Suspicion — Ebola and Violence in the DRC","type":"article-journal"},"uris":["http://www.mendeley.com/documents/?uuid=e90425f3-a767-313e-ab87-e645188d1073"]}],"mendeley":{"formattedCitation":"(Nguyen 2019)","plainTextFormattedCitation":"(Nguyen 2019)","previouslyFormattedCitation":"(Nguyen 2019)"},"properties":{"noteIndex":0},"schema":"https://github.com/citation-style-language/schema/raw/master/csl-citation.json"}</w:instrText>
      </w:r>
      <w:r w:rsidR="00630854">
        <w:fldChar w:fldCharType="separate"/>
      </w:r>
      <w:r w:rsidR="00630854" w:rsidRPr="00630854">
        <w:rPr>
          <w:noProof/>
        </w:rPr>
        <w:t>(Nguyen 2019)</w:t>
      </w:r>
      <w:r w:rsidR="00630854">
        <w:fldChar w:fldCharType="end"/>
      </w:r>
      <w:r w:rsidR="00524D8E" w:rsidRPr="00630854">
        <w:t>.</w:t>
      </w:r>
      <w:r w:rsidR="00630854">
        <w:t>Thus</w:t>
      </w:r>
      <w:r w:rsidR="002C53D3">
        <w:t xml:space="preserve">, there remain questions about </w:t>
      </w:r>
      <w:r w:rsidR="00E07C0F">
        <w:t>in what ways</w:t>
      </w:r>
      <w:r w:rsidR="002C53D3">
        <w:t xml:space="preserve"> </w:t>
      </w:r>
      <w:r w:rsidR="00697F53">
        <w:t xml:space="preserve">anthropologists’ involvement in response on the ground, </w:t>
      </w:r>
      <w:r w:rsidR="00E07C0F">
        <w:t xml:space="preserve">given that there remains a focus on risk communication and deployment only once an epidemic is protracted or a negative event occurs. </w:t>
      </w:r>
    </w:p>
    <w:p w14:paraId="2AC69152" w14:textId="77777777" w:rsidR="00DC2DE6" w:rsidRDefault="00DC2DE6" w:rsidP="002C53D3"/>
    <w:p w14:paraId="042E57A1" w14:textId="3FE49ABA" w:rsidR="009C114E" w:rsidRDefault="002C53D3" w:rsidP="009C114E">
      <w:r>
        <w:t xml:space="preserve">These questions continued to be asked through new social science positions, such as those on the rapid support teams, including the </w:t>
      </w:r>
      <w:r w:rsidR="00BB60E3">
        <w:t xml:space="preserve">UK Public </w:t>
      </w:r>
      <w:r>
        <w:t xml:space="preserve">Health Rapid Support Team. Funding opportunities </w:t>
      </w:r>
      <w:r w:rsidRPr="002C53D3">
        <w:t>for social science research for epidemic preparedness</w:t>
      </w:r>
      <w:r>
        <w:t>, the GOARN social science group, the</w:t>
      </w:r>
      <w:r w:rsidRPr="002C53D3">
        <w:t xml:space="preserve"> Epidemic Response Anthropology Platform</w:t>
      </w:r>
      <w:r w:rsidR="0051474A">
        <w:t xml:space="preserve"> </w:t>
      </w:r>
      <w:r w:rsidR="0051474A">
        <w:fldChar w:fldCharType="begin" w:fldLock="1"/>
      </w:r>
      <w:r w:rsidR="009B75E7">
        <w:instrText>ADDIN CSL_CITATION {"citationItems":[{"id":"ITEM-1","itemData":{"URL":"https://www.epidemicresponse.net/about/","accessed":{"date-parts":[["2019","4","4"]]},"author":[{"dropping-particle":"","family":"Institute of Development Studies","given":"","non-dropping-particle":"","parse-names":false,"suffix":""},{"dropping-particle":"","family":"London School of Hygiene &amp; Tropical Medicine","given":"","non-dropping-particle":"","parse-names":false,"suffix":""}],"container-title":"ERAP","id":"ITEM-1","issued":{"date-parts":[["2019"]]},"title":"Epidemic Response Anthropology Platform","type":"webpage"},"uris":["http://www.mendeley.com/documents/?uuid=adf6c7c6-eb78-3608-a2d3-19e31c202019"]}],"mendeley":{"formattedCitation":"(Institute of Development Studies and London School of Hygiene &amp; Tropical Medicine 2019)","plainTextFormattedCitation":"(Institute of Development Studies and London School of Hygiene &amp; Tropical Medicine 2019)","previouslyFormattedCitation":"(Institute of Development Studies and London School of Hygiene &amp; Tropical Medicine 2019)"},"properties":{"noteIndex":0},"schema":"https://github.com/citation-style-language/schema/raw/master/csl-citation.json"}</w:instrText>
      </w:r>
      <w:r w:rsidR="0051474A">
        <w:fldChar w:fldCharType="separate"/>
      </w:r>
      <w:r w:rsidR="0051474A" w:rsidRPr="0051474A">
        <w:rPr>
          <w:noProof/>
        </w:rPr>
        <w:t>(Institute of Development Studies and London School of Hygiene &amp; Tropical Medicine 2019)</w:t>
      </w:r>
      <w:r w:rsidR="0051474A">
        <w:fldChar w:fldCharType="end"/>
      </w:r>
      <w:r w:rsidRPr="002C53D3">
        <w:t xml:space="preserve"> </w:t>
      </w:r>
      <w:r w:rsidR="00DC2DE6">
        <w:t xml:space="preserve">also </w:t>
      </w:r>
      <w:r>
        <w:t xml:space="preserve">ensure that these debates continue. </w:t>
      </w:r>
      <w:r w:rsidR="009C114E">
        <w:t xml:space="preserve">We conclude that whilst these anthropologists have strengthened the argument for the involvement of anthropologists in medical humanitarian response there is still a need for empirical knowledge to inform the ways in which anthropologists are deployed that ensures that in-depth and critical insights revealed by anthropology are taken </w:t>
      </w:r>
      <w:r w:rsidR="009C114E">
        <w:lastRenderedPageBreak/>
        <w:t>seriously</w:t>
      </w:r>
      <w:r w:rsidR="00505F5C">
        <w:t>, and the practices of co-construction and denunciation remain central to anthropological engagement with medical humanitarianism</w:t>
      </w:r>
      <w:r w:rsidR="009C114E">
        <w:t>.</w:t>
      </w:r>
    </w:p>
    <w:p w14:paraId="75CB5C18" w14:textId="1598EA06" w:rsidR="00FE360B" w:rsidRDefault="00FE360B" w:rsidP="009C114E"/>
    <w:p w14:paraId="7CE3AA69" w14:textId="6CEDE0A6" w:rsidR="00FA4703" w:rsidRDefault="00FA4703" w:rsidP="008F420F">
      <w:pPr>
        <w:pStyle w:val="Heading1"/>
      </w:pPr>
      <w:r>
        <w:t>References</w:t>
      </w:r>
    </w:p>
    <w:p w14:paraId="3D00547D" w14:textId="61348D7E" w:rsidR="00DD137A" w:rsidRPr="00DD137A" w:rsidRDefault="00FA4703" w:rsidP="00DD137A">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DD137A" w:rsidRPr="00DD137A">
        <w:rPr>
          <w:noProof/>
        </w:rPr>
        <w:t xml:space="preserve">Abramowitz, Sharon. 2017. “Epidemics (Especially Ebola).” </w:t>
      </w:r>
      <w:r w:rsidR="00DD137A" w:rsidRPr="00DD137A">
        <w:rPr>
          <w:i/>
          <w:iCs/>
          <w:noProof/>
        </w:rPr>
        <w:t>Annual Review of Anthropology</w:t>
      </w:r>
      <w:r w:rsidR="00DD137A" w:rsidRPr="00DD137A">
        <w:rPr>
          <w:noProof/>
        </w:rPr>
        <w:t xml:space="preserve"> 46 (1): 421–45. https://doi.org/10.1146/annurev-anthro-102116-041616.</w:t>
      </w:r>
    </w:p>
    <w:p w14:paraId="50B614E7"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Abramowitz, Sharon Alane, Kevin Louis Bardosh, Melissa Leach, Barry Hewlett, Mark Nichter, and Vinh Kim Nguyen. 2015. “Social Science Intelligence in the Global Ebola Response.” </w:t>
      </w:r>
      <w:r w:rsidRPr="00DD137A">
        <w:rPr>
          <w:i/>
          <w:iCs/>
          <w:noProof/>
        </w:rPr>
        <w:t>The Lancet</w:t>
      </w:r>
      <w:r w:rsidRPr="00DD137A">
        <w:rPr>
          <w:noProof/>
        </w:rPr>
        <w:t xml:space="preserve"> 385 (9965): 330. https://doi.org/10.1016/S0140-6736(15)60119-2.</w:t>
      </w:r>
    </w:p>
    <w:p w14:paraId="744CC56B"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Abramowitz, Sharon Alane, Kristen E. McLean, Sarah Lindley McKune, Kevin Louis Bardosh, Mosoka Fallah, Josephine Monger, Kodjo Tehoungue, and Patricia A. Omidian. 2015. “Community-Centered Responses to Ebola in Urban Liberia: The View from Below.” </w:t>
      </w:r>
      <w:r w:rsidRPr="00DD137A">
        <w:rPr>
          <w:i/>
          <w:iCs/>
          <w:noProof/>
        </w:rPr>
        <w:t>PLoS Neglected Tropical Diseases</w:t>
      </w:r>
      <w:r w:rsidRPr="00DD137A">
        <w:rPr>
          <w:noProof/>
        </w:rPr>
        <w:t xml:space="preserve"> 9 (4): 1–18. https://doi.org/10.1371/journal.pntd.0003706.</w:t>
      </w:r>
    </w:p>
    <w:p w14:paraId="403EA277" w14:textId="77777777" w:rsidR="00DD137A" w:rsidRPr="00DD137A" w:rsidRDefault="00DD137A" w:rsidP="00DD137A">
      <w:pPr>
        <w:widowControl w:val="0"/>
        <w:autoSpaceDE w:val="0"/>
        <w:autoSpaceDN w:val="0"/>
        <w:adjustRightInd w:val="0"/>
        <w:ind w:left="480" w:hanging="480"/>
        <w:rPr>
          <w:noProof/>
        </w:rPr>
      </w:pPr>
      <w:r w:rsidRPr="00DD137A">
        <w:rPr>
          <w:noProof/>
        </w:rPr>
        <w:t>Abramowitz, Sharon, and Juliet Bedford. 2016. “Responding to Ebola : Creating an Agile Anthropology Network.” https://doi.org/10.13140/RG.2.1.2152.0881.</w:t>
      </w:r>
    </w:p>
    <w:p w14:paraId="3DEB8E2A"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Abramowitz, Sharon, and Catherine Panter-Brick. 2015. </w:t>
      </w:r>
      <w:r w:rsidRPr="00DD137A">
        <w:rPr>
          <w:i/>
          <w:iCs/>
          <w:noProof/>
        </w:rPr>
        <w:t>Medical Humanitarianism - Ethnographies of Practice</w:t>
      </w:r>
      <w:r w:rsidRPr="00DD137A">
        <w:rPr>
          <w:noProof/>
        </w:rPr>
        <w:t>. University of Pennsylvania Press. https://doi.org/9780812291698.</w:t>
      </w:r>
    </w:p>
    <w:p w14:paraId="10B9C06C"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Atlani-Duault, Laëtitia, and Carl Kendall. 2009. “Influenza, Anthropology, and Global Uncertainties.” </w:t>
      </w:r>
      <w:r w:rsidRPr="00DD137A">
        <w:rPr>
          <w:i/>
          <w:iCs/>
          <w:noProof/>
        </w:rPr>
        <w:t>Medical Anthropology</w:t>
      </w:r>
      <w:r w:rsidRPr="00DD137A">
        <w:rPr>
          <w:noProof/>
        </w:rPr>
        <w:t xml:space="preserve"> 28 (3): 207–11. https://doi.org/10.1080/01459740903070519.</w:t>
      </w:r>
    </w:p>
    <w:p w14:paraId="41179692" w14:textId="77777777" w:rsidR="00DD137A" w:rsidRPr="00DD137A" w:rsidRDefault="00DD137A" w:rsidP="00DD137A">
      <w:pPr>
        <w:widowControl w:val="0"/>
        <w:autoSpaceDE w:val="0"/>
        <w:autoSpaceDN w:val="0"/>
        <w:adjustRightInd w:val="0"/>
        <w:ind w:left="480" w:hanging="480"/>
        <w:rPr>
          <w:noProof/>
        </w:rPr>
      </w:pPr>
      <w:r w:rsidRPr="00DD137A">
        <w:rPr>
          <w:noProof/>
        </w:rPr>
        <w:lastRenderedPageBreak/>
        <w:t xml:space="preserve">Benton, A. 2017. “Ebola at a Distance: A Pathographic Account of Anthropology’s Relevance.” </w:t>
      </w:r>
      <w:r w:rsidRPr="00DD137A">
        <w:rPr>
          <w:i/>
          <w:iCs/>
          <w:noProof/>
        </w:rPr>
        <w:t>Anthropological Quarterly</w:t>
      </w:r>
      <w:r w:rsidRPr="00DD137A">
        <w:rPr>
          <w:noProof/>
        </w:rPr>
        <w:t>. https://muse.jhu.edu/article/663624/summary.</w:t>
      </w:r>
    </w:p>
    <w:p w14:paraId="40F846B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Beshar, Isabel, and Darryl Stellmach. n.d. “Anthropological Approaches to Medical Humanitarianism.” </w:t>
      </w:r>
      <w:r w:rsidRPr="00DD137A">
        <w:rPr>
          <w:i/>
          <w:iCs/>
          <w:noProof/>
        </w:rPr>
        <w:t>Medicine Anthropology Theory</w:t>
      </w:r>
      <w:r w:rsidRPr="00DD137A">
        <w:rPr>
          <w:noProof/>
        </w:rPr>
        <w:t xml:space="preserve"> 4 (5): 1–22. Accessed April 12, 2019. https://doi.org/10.17157/mat.4.5.477.</w:t>
      </w:r>
    </w:p>
    <w:p w14:paraId="0FBEA97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Brown, Hannah, and Ann H. Kelly. 2014. “Material Proximities and Hotspots: Toward an Anthropology of Viral Hemorrhagic Fevers.” </w:t>
      </w:r>
      <w:r w:rsidRPr="00DD137A">
        <w:rPr>
          <w:i/>
          <w:iCs/>
          <w:noProof/>
        </w:rPr>
        <w:t>Medical Anthropology Quarterly</w:t>
      </w:r>
      <w:r w:rsidRPr="00DD137A">
        <w:rPr>
          <w:noProof/>
        </w:rPr>
        <w:t xml:space="preserve"> 28 (2): 280–303. https://doi.org/10.1111/maq.12092.</w:t>
      </w:r>
    </w:p>
    <w:p w14:paraId="2078D84F"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Calain, Philippe, and Marc Poncin. 2015. “Reaching out to Ebola Victims: Coercion, Persuasion or an Appeal for Self-Sacrifice?” </w:t>
      </w:r>
      <w:r w:rsidRPr="00DD137A">
        <w:rPr>
          <w:i/>
          <w:iCs/>
          <w:noProof/>
        </w:rPr>
        <w:t>Social Science and Medicine</w:t>
      </w:r>
      <w:r w:rsidRPr="00DD137A">
        <w:rPr>
          <w:noProof/>
        </w:rPr>
        <w:t>. https://doi.org/10.1016/j.socscimed.2015.10.063.</w:t>
      </w:r>
    </w:p>
    <w:p w14:paraId="570F1581"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Chandler, Clare, James Fairhead, Ann Kelly, Melissa Leach, Frederick Martineau, Esther Mokuwa, Melissa Parker, Paul Richards, and Annie Wilkinson. 2015. “Ebola: Limitations of Correcting Misinformation.” </w:t>
      </w:r>
      <w:r w:rsidRPr="00DD137A">
        <w:rPr>
          <w:i/>
          <w:iCs/>
          <w:noProof/>
        </w:rPr>
        <w:t>The Lancet</w:t>
      </w:r>
      <w:r w:rsidRPr="00DD137A">
        <w:rPr>
          <w:noProof/>
        </w:rPr>
        <w:t xml:space="preserve"> 385 (9975): 1275–77. https://doi.org/10.1016/S0140-6736(14)62382-5.</w:t>
      </w:r>
    </w:p>
    <w:p w14:paraId="78B8E8A6"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Dhillon, RS, and JD Kelly. 2015. “Community Trust and the Ebola Endgame.” </w:t>
      </w:r>
      <w:r w:rsidRPr="00DD137A">
        <w:rPr>
          <w:i/>
          <w:iCs/>
          <w:noProof/>
        </w:rPr>
        <w:t>New England Journal of Medicine</w:t>
      </w:r>
      <w:r w:rsidRPr="00DD137A">
        <w:rPr>
          <w:noProof/>
        </w:rPr>
        <w:t>. http://www.nejm.org/doi/full/10.1056/NEJMp1508413.</w:t>
      </w:r>
    </w:p>
    <w:p w14:paraId="68C232FF"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Enria, Luisa, Shelley Lees, Elizabeth Smout, Thomas Mooney, Angus F. Tengbeh, Bailah Leigh, Brian Greenwood, Deborah Watson-Jones, and Heidi Larson. 2016. “Power, Fairness and Trust: Understanding and Engaging with Vaccine Trial Participants and Communities in the Setting up the EBOVAC-Salone Vaccine Trial in Sierra Leone.” </w:t>
      </w:r>
      <w:r w:rsidRPr="00DD137A">
        <w:rPr>
          <w:i/>
          <w:iCs/>
          <w:noProof/>
        </w:rPr>
        <w:t>BMC Public Health</w:t>
      </w:r>
      <w:r w:rsidRPr="00DD137A">
        <w:rPr>
          <w:noProof/>
        </w:rPr>
        <w:t xml:space="preserve"> 16 (1): 1140. https://doi.org/10.1186/s12889-016-3799-x.</w:t>
      </w:r>
    </w:p>
    <w:p w14:paraId="7D2B42D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Fairhead, James. 2014. “The Significance of Death, Funerals, and the after-Life in Ebola-Hit Sierra Leone, Guinea and Liberia: Anthropological Insights into Infection and Social </w:t>
      </w:r>
      <w:r w:rsidRPr="00DD137A">
        <w:rPr>
          <w:noProof/>
        </w:rPr>
        <w:lastRenderedPageBreak/>
        <w:t>Resistance,” no. October: 5. http://www.heart-resources.org/wp-content/uploads/2014/10/FairheadEbolaFunerals8Oct.pdf.</w:t>
      </w:r>
    </w:p>
    <w:p w14:paraId="7FB11D81"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 2016. “Understanding Social Resistance to the Ebola Response in the Forest Region of the Republic of Guinea: An Anthropological Perspective.” </w:t>
      </w:r>
      <w:r w:rsidRPr="00DD137A">
        <w:rPr>
          <w:i/>
          <w:iCs/>
          <w:noProof/>
        </w:rPr>
        <w:t>African Studies Review</w:t>
      </w:r>
      <w:r w:rsidRPr="00DD137A">
        <w:rPr>
          <w:noProof/>
        </w:rPr>
        <w:t xml:space="preserve"> 59 (03): 7–31. https://doi.org/10.1017/asr.2016.87.</w:t>
      </w:r>
    </w:p>
    <w:p w14:paraId="48C5DC91"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Fassin, Didier. 2011. “Noli Me Tangere: The Moral Untouchability of Humanitarianism.” In </w:t>
      </w:r>
      <w:r w:rsidRPr="00DD137A">
        <w:rPr>
          <w:i/>
          <w:iCs/>
          <w:noProof/>
        </w:rPr>
        <w:t>Forces of Compassion: Humanitarianism between Ethics and Politics</w:t>
      </w:r>
      <w:r w:rsidRPr="00DD137A">
        <w:rPr>
          <w:noProof/>
        </w:rPr>
        <w:t>, 35–52. www.sarpress.org.</w:t>
      </w:r>
    </w:p>
    <w:p w14:paraId="69AB8682"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 2012. “Humanitarian Reason: A Moral History of the Present.” </w:t>
      </w:r>
      <w:r w:rsidRPr="00DD137A">
        <w:rPr>
          <w:i/>
          <w:iCs/>
          <w:noProof/>
        </w:rPr>
        <w:t>Humanitarian Reason: A Moral History of the Present</w:t>
      </w:r>
      <w:r w:rsidRPr="00DD137A">
        <w:rPr>
          <w:noProof/>
        </w:rPr>
        <w:t>. https://doi.org/10.1109/MCD.2000.888870.</w:t>
      </w:r>
    </w:p>
    <w:p w14:paraId="74540F47" w14:textId="77777777" w:rsidR="00DD137A" w:rsidRPr="00DD137A" w:rsidRDefault="00DD137A" w:rsidP="00DD137A">
      <w:pPr>
        <w:widowControl w:val="0"/>
        <w:autoSpaceDE w:val="0"/>
        <w:autoSpaceDN w:val="0"/>
        <w:adjustRightInd w:val="0"/>
        <w:ind w:left="480" w:hanging="480"/>
        <w:rPr>
          <w:noProof/>
        </w:rPr>
      </w:pPr>
      <w:r w:rsidRPr="00DD137A">
        <w:rPr>
          <w:noProof/>
        </w:rPr>
        <w:t>Fidler, David P. n.d. “From International Sanitary Conventions to Global Health Security: The New International Health Regulations.” Accessed July 31, 2019. https://doi.org/10.1093/chinesejil/jmi029.</w:t>
      </w:r>
    </w:p>
    <w:p w14:paraId="57DAFFC4"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Henry, Doug. 2007. “Anthropological Contributions to the Study of Disasters.” In </w:t>
      </w:r>
      <w:r w:rsidRPr="00DD137A">
        <w:rPr>
          <w:i/>
          <w:iCs/>
          <w:noProof/>
        </w:rPr>
        <w:t>Disciplines, Disasters, and Emergency Management</w:t>
      </w:r>
      <w:r w:rsidRPr="00DD137A">
        <w:rPr>
          <w:noProof/>
        </w:rPr>
        <w:t>, 1:1–371. https://doi.org/10.1016/0145-2134(77)90042-4.</w:t>
      </w:r>
    </w:p>
    <w:p w14:paraId="0792EE7A"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Henry, Doug, and Susan Shepler. 2015. “AAA 2014: Ebola in Focus.” In </w:t>
      </w:r>
      <w:r w:rsidRPr="00DD137A">
        <w:rPr>
          <w:i/>
          <w:iCs/>
          <w:noProof/>
        </w:rPr>
        <w:t>Anthropology Today</w:t>
      </w:r>
      <w:r w:rsidRPr="00DD137A">
        <w:rPr>
          <w:noProof/>
        </w:rPr>
        <w:t>, 31:20–21. https://doi.org/10.1111/1467-8322.12156.</w:t>
      </w:r>
    </w:p>
    <w:p w14:paraId="2AD383DB"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Hurd, Ian. 1999. “Legitimacy and Authority in International Politics.” </w:t>
      </w:r>
      <w:r w:rsidRPr="00DD137A">
        <w:rPr>
          <w:i/>
          <w:iCs/>
          <w:noProof/>
        </w:rPr>
        <w:t>International Organization</w:t>
      </w:r>
      <w:r w:rsidRPr="00DD137A">
        <w:rPr>
          <w:noProof/>
        </w:rPr>
        <w:t xml:space="preserve"> 53 (2): 379–408. https://doi.org/10.1162/002081899550913.</w:t>
      </w:r>
    </w:p>
    <w:p w14:paraId="0F76319E" w14:textId="77777777" w:rsidR="00DD137A" w:rsidRPr="00DD137A" w:rsidRDefault="00DD137A" w:rsidP="00DD137A">
      <w:pPr>
        <w:widowControl w:val="0"/>
        <w:autoSpaceDE w:val="0"/>
        <w:autoSpaceDN w:val="0"/>
        <w:adjustRightInd w:val="0"/>
        <w:ind w:left="480" w:hanging="480"/>
        <w:rPr>
          <w:noProof/>
        </w:rPr>
      </w:pPr>
      <w:r w:rsidRPr="00DD137A">
        <w:rPr>
          <w:noProof/>
        </w:rPr>
        <w:t>Institute of Development Studies, and London School of Hygiene &amp; Tropical Medicine. 2019. “Epidemic Response Anthropology Platform.” ERAP. 2019. https://www.epidemicresponse.net/about/.</w:t>
      </w:r>
    </w:p>
    <w:p w14:paraId="445A31B2"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Janes, Craig R., Kitty K. Corbett, James H. Jones, and James Trostle. 2012. “Emerging </w:t>
      </w:r>
      <w:r w:rsidRPr="00DD137A">
        <w:rPr>
          <w:noProof/>
        </w:rPr>
        <w:lastRenderedPageBreak/>
        <w:t xml:space="preserve">Infectious Diseases: The Role of Social Sciences.” </w:t>
      </w:r>
      <w:r w:rsidRPr="00DD137A">
        <w:rPr>
          <w:i/>
          <w:iCs/>
          <w:noProof/>
        </w:rPr>
        <w:t>The Lancet</w:t>
      </w:r>
      <w:r w:rsidRPr="00DD137A">
        <w:rPr>
          <w:noProof/>
        </w:rPr>
        <w:t xml:space="preserve"> 380 (9857): 1884–86. https://doi.org/10.1016/S0140-6736(12)61725-5.</w:t>
      </w:r>
    </w:p>
    <w:p w14:paraId="53315573"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Jean-Klein, Iris, and Annelise Riles. 2005. “Introducing Discipline: Anthropology and Human Rights Administrations.” </w:t>
      </w:r>
      <w:r w:rsidRPr="00DD137A">
        <w:rPr>
          <w:i/>
          <w:iCs/>
          <w:noProof/>
        </w:rPr>
        <w:t>PoLAR</w:t>
      </w:r>
      <w:r w:rsidRPr="00DD137A">
        <w:rPr>
          <w:noProof/>
        </w:rPr>
        <w:t>. http://scholarship.law.cornell.edu/facpubhttp://scholarship.law.cornell.edu/facpub/1306.</w:t>
      </w:r>
    </w:p>
    <w:p w14:paraId="26A80A2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Jones, Jared. 2011. “Ebola, Emerging: The Limitations of Culturalist Discourses in Epidemiology.” </w:t>
      </w:r>
      <w:r w:rsidRPr="00DD137A">
        <w:rPr>
          <w:i/>
          <w:iCs/>
          <w:noProof/>
        </w:rPr>
        <w:t>The Journal of Global Health</w:t>
      </w:r>
      <w:r w:rsidRPr="00DD137A">
        <w:rPr>
          <w:noProof/>
        </w:rPr>
        <w:t xml:space="preserve"> 1 (1): 1–5.</w:t>
      </w:r>
    </w:p>
    <w:p w14:paraId="179B1B52"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Leach, Melissa. 2015. “The Ebola Crisis and Post 2015 Development.” </w:t>
      </w:r>
      <w:r w:rsidRPr="00DD137A">
        <w:rPr>
          <w:i/>
          <w:iCs/>
          <w:noProof/>
        </w:rPr>
        <w:t>Journal of International Development</w:t>
      </w:r>
      <w:r w:rsidRPr="00DD137A">
        <w:rPr>
          <w:noProof/>
        </w:rPr>
        <w:t xml:space="preserve"> 27 (6): 816–34. http://onlinelibrary.wiley.com/doi/10.1002/jid.3112/full.</w:t>
      </w:r>
    </w:p>
    <w:p w14:paraId="3473CA65"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Leclerc-madlala, Suzanne M. 2014. “Engaging Anthropologists in a More Systemtic Way Would Strengthen Our Global Outbreak Response.” </w:t>
      </w:r>
      <w:r w:rsidRPr="00DD137A">
        <w:rPr>
          <w:i/>
          <w:iCs/>
          <w:noProof/>
        </w:rPr>
        <w:t>International Journal of Infectious Diseases</w:t>
      </w:r>
      <w:r w:rsidRPr="00DD137A">
        <w:rPr>
          <w:noProof/>
        </w:rPr>
        <w:t xml:space="preserve"> 29 (October): 145. https://doi.org/10.1016/j.ijid.2014.10.012.</w:t>
      </w:r>
    </w:p>
    <w:p w14:paraId="5928419B" w14:textId="77777777" w:rsidR="00DD137A" w:rsidRPr="00DD137A" w:rsidRDefault="00DD137A" w:rsidP="00DD137A">
      <w:pPr>
        <w:widowControl w:val="0"/>
        <w:autoSpaceDE w:val="0"/>
        <w:autoSpaceDN w:val="0"/>
        <w:adjustRightInd w:val="0"/>
        <w:ind w:left="480" w:hanging="480"/>
        <w:rPr>
          <w:noProof/>
        </w:rPr>
      </w:pPr>
      <w:r w:rsidRPr="00DD137A">
        <w:rPr>
          <w:noProof/>
        </w:rPr>
        <w:t>Lloyd-Smith, JO, D George, KM Pepin, and VE Pitzer. 2009. “Epidemic Dynamics at the Human-Animal Interface.” http://science.sciencemag.org/content/326/5958/1362.short.</w:t>
      </w:r>
    </w:p>
    <w:p w14:paraId="7869CAFF"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Marais, Frederick, Meredith Minkler, Nancy Gibson, Baraka Mwau, Shaheen Mehtar, Folasade Ogunsola, Sama S Banya, and Jason Corburn. 2016. “A Community-Engaged Infection Prevention and Control Approach to Ebola.” </w:t>
      </w:r>
      <w:r w:rsidRPr="00DD137A">
        <w:rPr>
          <w:i/>
          <w:iCs/>
          <w:noProof/>
        </w:rPr>
        <w:t>Health Promotion International</w:t>
      </w:r>
      <w:r w:rsidRPr="00DD137A">
        <w:rPr>
          <w:noProof/>
        </w:rPr>
        <w:t xml:space="preserve"> 31: 440–49. https://doi.org/10.1093/heapro/dav003.</w:t>
      </w:r>
    </w:p>
    <w:p w14:paraId="0D9D83D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Mosse, David. 2004. “Is Good Policy Unimplementable? Reflections on the Ethnography of Aid Policy and Practice.” </w:t>
      </w:r>
      <w:r w:rsidRPr="00DD137A">
        <w:rPr>
          <w:i/>
          <w:iCs/>
          <w:noProof/>
        </w:rPr>
        <w:t>Development and Change</w:t>
      </w:r>
      <w:r w:rsidRPr="00DD137A">
        <w:rPr>
          <w:noProof/>
        </w:rPr>
        <w:t>. https://doi.org/10.1111/j.0012-155X.2004.00374.x.</w:t>
      </w:r>
    </w:p>
    <w:p w14:paraId="6ED86610"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Nguyen, Vinh-Kim. 2019. “An Epidemic of Suspicion — Ebola and Violence in the DRC.” </w:t>
      </w:r>
      <w:r w:rsidRPr="00DD137A">
        <w:rPr>
          <w:i/>
          <w:iCs/>
          <w:noProof/>
        </w:rPr>
        <w:t>New England Journal of Medicine</w:t>
      </w:r>
      <w:r w:rsidRPr="00DD137A">
        <w:rPr>
          <w:noProof/>
        </w:rPr>
        <w:t xml:space="preserve">, NEJMp1902682. </w:t>
      </w:r>
      <w:r w:rsidRPr="00DD137A">
        <w:rPr>
          <w:noProof/>
        </w:rPr>
        <w:lastRenderedPageBreak/>
        <w:t>https://doi.org/10.1056/NEJMp1902682.</w:t>
      </w:r>
    </w:p>
    <w:p w14:paraId="7ED0572A"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Palmer, Jennifer J., Ann H. Kelly, Elizeous I. Surur, Francesco Checchi, and Caroline Jones. 2014. “Changing Landscapes, Changing Practice: Negotiating Access to Sleeping Sickness Services in a Post-Conflict Society.” </w:t>
      </w:r>
      <w:r w:rsidRPr="00DD137A">
        <w:rPr>
          <w:i/>
          <w:iCs/>
          <w:noProof/>
        </w:rPr>
        <w:t>Social Science and Medicine</w:t>
      </w:r>
      <w:r w:rsidRPr="00DD137A">
        <w:rPr>
          <w:noProof/>
        </w:rPr>
        <w:t xml:space="preserve"> 120: 396–404. https://doi.org/10.1016/j.socscimed.2014.03.012.</w:t>
      </w:r>
    </w:p>
    <w:p w14:paraId="19ACE111"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Pellecchia, Umberto, Rosa Crestani, Tom Decroo, Rafael Van Den Bergh, and Yasmine Al-Kourdi. 2015. “Social Consequences of Ebola Containment Measures in Liberia.” Edited by Lidia Adriana Braunstein. </w:t>
      </w:r>
      <w:r w:rsidRPr="00DD137A">
        <w:rPr>
          <w:i/>
          <w:iCs/>
          <w:noProof/>
        </w:rPr>
        <w:t>PLoS ONE</w:t>
      </w:r>
      <w:r w:rsidRPr="00DD137A">
        <w:rPr>
          <w:noProof/>
        </w:rPr>
        <w:t xml:space="preserve"> 10 (12): e0143036. https://doi.org/10.1371/journal.pone.0143036.</w:t>
      </w:r>
    </w:p>
    <w:p w14:paraId="184317EE"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Redfield, Peter. 2005. “Doctors, Borders, and Life in Crisis.” </w:t>
      </w:r>
      <w:r w:rsidRPr="00DD137A">
        <w:rPr>
          <w:i/>
          <w:iCs/>
          <w:noProof/>
        </w:rPr>
        <w:t>Cultural Anthropology</w:t>
      </w:r>
      <w:r w:rsidRPr="00DD137A">
        <w:rPr>
          <w:noProof/>
        </w:rPr>
        <w:t xml:space="preserve"> 20 (3): 328–61. https://doi.org/10.2307/3651595.</w:t>
      </w:r>
    </w:p>
    <w:p w14:paraId="60F9B543"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Reynolds, Rodney, and Isabelle L. Lange. 2019. “Introduction: Anthropological Knowledge and Practice in Global Health.” </w:t>
      </w:r>
      <w:r w:rsidRPr="00DD137A">
        <w:rPr>
          <w:i/>
          <w:iCs/>
          <w:noProof/>
        </w:rPr>
        <w:t>Anthropology in Action</w:t>
      </w:r>
      <w:r w:rsidRPr="00DD137A">
        <w:rPr>
          <w:noProof/>
        </w:rPr>
        <w:t xml:space="preserve"> 26 (1): 1–11. https://doi.org/10.3167/aia.2019.260101.</w:t>
      </w:r>
    </w:p>
    <w:p w14:paraId="66ABC732"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Ritchie, Jane, and Jane Lewis. 2003. </w:t>
      </w:r>
      <w:r w:rsidRPr="00DD137A">
        <w:rPr>
          <w:i/>
          <w:iCs/>
          <w:noProof/>
        </w:rPr>
        <w:t>Qualitative Research Practice. A Guide for Social Science Students and Researchers</w:t>
      </w:r>
      <w:r w:rsidRPr="00DD137A">
        <w:rPr>
          <w:noProof/>
        </w:rPr>
        <w:t xml:space="preserve">. </w:t>
      </w:r>
      <w:r w:rsidRPr="00DD137A">
        <w:rPr>
          <w:i/>
          <w:iCs/>
          <w:noProof/>
        </w:rPr>
        <w:t>Qualitative Research</w:t>
      </w:r>
      <w:r w:rsidRPr="00DD137A">
        <w:rPr>
          <w:noProof/>
        </w:rPr>
        <w:t>. https://doi.org/10.4135/9781452230108.</w:t>
      </w:r>
    </w:p>
    <w:p w14:paraId="6705ACAB"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Sáez, Almudena Marí, Ann Kelly, and Hannah Brown. 2014. “Notes from Case Zero : Anthropology in the Time of Ebola.” </w:t>
      </w:r>
      <w:r w:rsidRPr="00DD137A">
        <w:rPr>
          <w:i/>
          <w:iCs/>
          <w:noProof/>
        </w:rPr>
        <w:t>Somatosphere</w:t>
      </w:r>
      <w:r w:rsidRPr="00DD137A">
        <w:rPr>
          <w:noProof/>
        </w:rPr>
        <w:t>, 1–5. http://somatosphere.net/2014/notes-from-case-zero-anthropology-in-the-time-of-ebola.html/.</w:t>
      </w:r>
    </w:p>
    <w:p w14:paraId="5FBDFE5A"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Smith, Katherine F, Michael Goldberg, Samantha Rosenthal, Lynn Carlson, Jane Chen, Cici Chen, and Sohini Ramachandran. 2014. “Global Rise in Human Infectious Disease Outbreaks.” </w:t>
      </w:r>
      <w:r w:rsidRPr="00DD137A">
        <w:rPr>
          <w:i/>
          <w:iCs/>
          <w:noProof/>
        </w:rPr>
        <w:t>Journal of the Royal Society Interface</w:t>
      </w:r>
      <w:r w:rsidRPr="00DD137A">
        <w:rPr>
          <w:noProof/>
        </w:rPr>
        <w:t xml:space="preserve"> 11 (101). </w:t>
      </w:r>
      <w:r w:rsidRPr="00DD137A">
        <w:rPr>
          <w:noProof/>
        </w:rPr>
        <w:lastRenderedPageBreak/>
        <w:t>https://doi.org/10.1098/rsif.2014.0950.</w:t>
      </w:r>
    </w:p>
    <w:p w14:paraId="16D3A18F"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Stellmach, Darryl, Isabel Beshar, Juliet Bedford, Philipp du Cros, and Beverley Stringer. 2018. “Anthropology in Public Health Emergencies: What Is Anthropology Good For?” </w:t>
      </w:r>
      <w:r w:rsidRPr="00DD137A">
        <w:rPr>
          <w:i/>
          <w:iCs/>
          <w:noProof/>
        </w:rPr>
        <w:t>BMJ Global Health</w:t>
      </w:r>
      <w:r w:rsidRPr="00DD137A">
        <w:rPr>
          <w:noProof/>
        </w:rPr>
        <w:t xml:space="preserve"> 3 (2): e000534. https://doi.org/10.1136/bmjgh-2017-000534.</w:t>
      </w:r>
    </w:p>
    <w:p w14:paraId="4FE99CC7"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Ticktin, Miriam. 2014. “Transnational Humanitarianism.” </w:t>
      </w:r>
      <w:r w:rsidRPr="00DD137A">
        <w:rPr>
          <w:i/>
          <w:iCs/>
          <w:noProof/>
        </w:rPr>
        <w:t>Annual Review of Anthropology</w:t>
      </w:r>
      <w:r w:rsidRPr="00DD137A">
        <w:rPr>
          <w:noProof/>
        </w:rPr>
        <w:t xml:space="preserve"> 43 (1): 273–89. https://doi.org/10.1146/annurev-anthro-102313-030403.</w:t>
      </w:r>
    </w:p>
    <w:p w14:paraId="5030501D"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Venables, Emilie, and Umberto Pellecchia. 2017. “Engaging Anthropology in an Ebola Outbreak: Case Studies from West Africa.” </w:t>
      </w:r>
      <w:r w:rsidRPr="00DD137A">
        <w:rPr>
          <w:i/>
          <w:iCs/>
          <w:noProof/>
        </w:rPr>
        <w:t>Anthropology in Action</w:t>
      </w:r>
      <w:r w:rsidRPr="00DD137A">
        <w:rPr>
          <w:noProof/>
        </w:rPr>
        <w:t xml:space="preserve"> 24 (2): 1–8. https://doi.org/10.3167/aia.2017.240201.</w:t>
      </w:r>
    </w:p>
    <w:p w14:paraId="687E4FDC"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Wilkinson, A., and M. Leach. 2015. “Briefing: Ebola-Myths, Realities, and Structural Violence.” </w:t>
      </w:r>
      <w:r w:rsidRPr="00DD137A">
        <w:rPr>
          <w:i/>
          <w:iCs/>
          <w:noProof/>
        </w:rPr>
        <w:t>African Affairs</w:t>
      </w:r>
      <w:r w:rsidRPr="00DD137A">
        <w:rPr>
          <w:noProof/>
        </w:rPr>
        <w:t xml:space="preserve"> 114 (454): 136–48. https://doi.org/10.1093/afraf/adu080.</w:t>
      </w:r>
    </w:p>
    <w:p w14:paraId="50CA9744"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Wilkinson, A., M. Parker, F. Martineau, and M. Leach. 2017. “Engaging ‘Communities’: Anthropological Insights from the West African Ebola Epidemic.” </w:t>
      </w:r>
      <w:r w:rsidRPr="00DD137A">
        <w:rPr>
          <w:i/>
          <w:iCs/>
          <w:noProof/>
        </w:rPr>
        <w:t>Philosophical Transactions of the Royal Society of London. Series B, Biological Sciences</w:t>
      </w:r>
      <w:r w:rsidRPr="00DD137A">
        <w:rPr>
          <w:noProof/>
        </w:rPr>
        <w:t xml:space="preserve"> 372 (1721): 20160305. https://doi.org/10.1098/rstb.2016.0305.</w:t>
      </w:r>
    </w:p>
    <w:p w14:paraId="0719FE92" w14:textId="77777777" w:rsidR="00DD137A" w:rsidRPr="00DD137A" w:rsidRDefault="00DD137A" w:rsidP="00DD137A">
      <w:pPr>
        <w:widowControl w:val="0"/>
        <w:autoSpaceDE w:val="0"/>
        <w:autoSpaceDN w:val="0"/>
        <w:adjustRightInd w:val="0"/>
        <w:ind w:left="480" w:hanging="480"/>
        <w:rPr>
          <w:noProof/>
        </w:rPr>
      </w:pPr>
      <w:r w:rsidRPr="00DD137A">
        <w:rPr>
          <w:noProof/>
        </w:rPr>
        <w:t xml:space="preserve">Wilkinson, Annie, and James Fairhead. 2017. “Comparison of Social Resistance to Ebola Response in Sierra Leone and Guinea Suggests Explanations Lie in Political Configurations Not Culture.” </w:t>
      </w:r>
      <w:r w:rsidRPr="00DD137A">
        <w:rPr>
          <w:i/>
          <w:iCs/>
          <w:noProof/>
        </w:rPr>
        <w:t>Critical Public Health</w:t>
      </w:r>
      <w:r w:rsidRPr="00DD137A">
        <w:rPr>
          <w:noProof/>
        </w:rPr>
        <w:t xml:space="preserve"> 27 (1): 14–27. https://doi.org/10.1080/09581596.2016.1252034.</w:t>
      </w:r>
    </w:p>
    <w:p w14:paraId="219D312C" w14:textId="19E0584E" w:rsidR="00D21993" w:rsidRDefault="00FA4703" w:rsidP="00DD137A">
      <w:pPr>
        <w:widowControl w:val="0"/>
        <w:autoSpaceDE w:val="0"/>
        <w:autoSpaceDN w:val="0"/>
        <w:adjustRightInd w:val="0"/>
        <w:ind w:left="480" w:hanging="480"/>
      </w:pPr>
      <w:r>
        <w:fldChar w:fldCharType="end"/>
      </w:r>
    </w:p>
    <w:sectPr w:rsidR="00D2199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94BA" w14:textId="77777777" w:rsidR="001A3497" w:rsidRDefault="001A3497" w:rsidP="00AB0F65">
      <w:r>
        <w:separator/>
      </w:r>
    </w:p>
    <w:p w14:paraId="37A25AF1" w14:textId="77777777" w:rsidR="001A3497" w:rsidRDefault="001A3497" w:rsidP="00AB0F65"/>
  </w:endnote>
  <w:endnote w:type="continuationSeparator" w:id="0">
    <w:p w14:paraId="72D0439B" w14:textId="77777777" w:rsidR="001A3497" w:rsidRDefault="001A3497" w:rsidP="00AB0F65">
      <w:r>
        <w:continuationSeparator/>
      </w:r>
    </w:p>
    <w:p w14:paraId="3ABE9961" w14:textId="77777777" w:rsidR="001A3497" w:rsidRDefault="001A3497" w:rsidP="00AB0F65"/>
  </w:endnote>
  <w:endnote w:type="continuationNotice" w:id="1">
    <w:p w14:paraId="0180F241" w14:textId="77777777" w:rsidR="001A3497" w:rsidRDefault="001A34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9250893"/>
      <w:docPartObj>
        <w:docPartGallery w:val="Page Numbers (Bottom of Page)"/>
        <w:docPartUnique/>
      </w:docPartObj>
    </w:sdtPr>
    <w:sdtEndPr>
      <w:rPr>
        <w:rStyle w:val="PageNumber"/>
      </w:rPr>
    </w:sdtEndPr>
    <w:sdtContent>
      <w:p w14:paraId="4E4A17BC" w14:textId="77777777" w:rsidR="00DD137A" w:rsidRDefault="00DD137A" w:rsidP="00383A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7D60EA" w14:textId="77777777" w:rsidR="00DD137A" w:rsidRDefault="00DD137A" w:rsidP="00AB0F65">
    <w:pPr>
      <w:pStyle w:val="Footer"/>
      <w:rPr>
        <w:rStyle w:val="PageNumber"/>
      </w:rPr>
    </w:pPr>
  </w:p>
  <w:p w14:paraId="63FBADC6" w14:textId="77777777" w:rsidR="00DD137A" w:rsidRDefault="00DD137A" w:rsidP="00AB0F65">
    <w:pPr>
      <w:pStyle w:val="Footer"/>
    </w:pPr>
  </w:p>
  <w:p w14:paraId="49466AAF" w14:textId="77777777" w:rsidR="00DD137A" w:rsidRDefault="00DD137A" w:rsidP="00AB0F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0398958"/>
      <w:docPartObj>
        <w:docPartGallery w:val="Page Numbers (Bottom of Page)"/>
        <w:docPartUnique/>
      </w:docPartObj>
    </w:sdtPr>
    <w:sdtEndPr>
      <w:rPr>
        <w:rStyle w:val="PageNumber"/>
      </w:rPr>
    </w:sdtEndPr>
    <w:sdtContent>
      <w:p w14:paraId="5DC32B2A" w14:textId="3EA5EE9B" w:rsidR="00DD137A" w:rsidRDefault="00DD137A" w:rsidP="00383A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235BCDB1" w14:textId="77777777" w:rsidR="00DD137A" w:rsidRDefault="00DD137A" w:rsidP="00AB0F65">
    <w:pPr>
      <w:pStyle w:val="Footer"/>
      <w:rPr>
        <w:rStyle w:val="PageNumber"/>
      </w:rPr>
    </w:pPr>
  </w:p>
  <w:p w14:paraId="13EEB434" w14:textId="77777777" w:rsidR="00DD137A" w:rsidRDefault="00DD137A" w:rsidP="00AB0F65">
    <w:pPr>
      <w:pStyle w:val="Footer"/>
    </w:pPr>
  </w:p>
  <w:p w14:paraId="4783EB82" w14:textId="77777777" w:rsidR="00DD137A" w:rsidRDefault="00DD137A" w:rsidP="00AB0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89A7" w14:textId="77777777" w:rsidR="00D91DCC" w:rsidRDefault="00D91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D2BE" w14:textId="77777777" w:rsidR="001A3497" w:rsidRDefault="001A3497" w:rsidP="00AB0F65">
      <w:r>
        <w:separator/>
      </w:r>
    </w:p>
    <w:p w14:paraId="559A9D29" w14:textId="77777777" w:rsidR="001A3497" w:rsidRDefault="001A3497" w:rsidP="00AB0F65"/>
  </w:footnote>
  <w:footnote w:type="continuationSeparator" w:id="0">
    <w:p w14:paraId="3FC79184" w14:textId="77777777" w:rsidR="001A3497" w:rsidRDefault="001A3497" w:rsidP="00AB0F65">
      <w:r>
        <w:continuationSeparator/>
      </w:r>
    </w:p>
    <w:p w14:paraId="662652E9" w14:textId="77777777" w:rsidR="001A3497" w:rsidRDefault="001A3497" w:rsidP="00AB0F65"/>
  </w:footnote>
  <w:footnote w:type="continuationNotice" w:id="1">
    <w:p w14:paraId="43AA093F" w14:textId="77777777" w:rsidR="001A3497" w:rsidRDefault="001A34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8786" w14:textId="77777777" w:rsidR="00D91DCC" w:rsidRDefault="00D91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2AA5" w14:textId="6C69F085" w:rsidR="00D91DCC" w:rsidRDefault="00D91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136B" w14:textId="77777777" w:rsidR="00D91DCC" w:rsidRDefault="00D9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F42"/>
    <w:multiLevelType w:val="multilevel"/>
    <w:tmpl w:val="10CE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D174A"/>
    <w:multiLevelType w:val="multilevel"/>
    <w:tmpl w:val="2A3C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955E2"/>
    <w:multiLevelType w:val="hybridMultilevel"/>
    <w:tmpl w:val="AF1AFBEE"/>
    <w:lvl w:ilvl="0" w:tplc="0F16001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79DB"/>
    <w:multiLevelType w:val="multilevel"/>
    <w:tmpl w:val="42F8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F04FB"/>
    <w:multiLevelType w:val="multilevel"/>
    <w:tmpl w:val="99480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83D9A"/>
    <w:multiLevelType w:val="hybridMultilevel"/>
    <w:tmpl w:val="AA3A0C64"/>
    <w:lvl w:ilvl="0" w:tplc="583679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F5FDB"/>
    <w:multiLevelType w:val="multilevel"/>
    <w:tmpl w:val="49A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60499"/>
    <w:multiLevelType w:val="multilevel"/>
    <w:tmpl w:val="188C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25C29"/>
    <w:multiLevelType w:val="hybridMultilevel"/>
    <w:tmpl w:val="CDACC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E17BB"/>
    <w:multiLevelType w:val="multilevel"/>
    <w:tmpl w:val="1866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02989"/>
    <w:multiLevelType w:val="multilevel"/>
    <w:tmpl w:val="3E6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53F60"/>
    <w:multiLevelType w:val="multilevel"/>
    <w:tmpl w:val="00FA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C0FED"/>
    <w:multiLevelType w:val="hybridMultilevel"/>
    <w:tmpl w:val="5F26C7A0"/>
    <w:lvl w:ilvl="0" w:tplc="F69E9BE2">
      <w:start w:val="1"/>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36E2E"/>
    <w:multiLevelType w:val="multilevel"/>
    <w:tmpl w:val="43C4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D2506"/>
    <w:multiLevelType w:val="multilevel"/>
    <w:tmpl w:val="4126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90936"/>
    <w:multiLevelType w:val="hybridMultilevel"/>
    <w:tmpl w:val="1888827C"/>
    <w:lvl w:ilvl="0" w:tplc="8D30DCB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627A3"/>
    <w:multiLevelType w:val="multilevel"/>
    <w:tmpl w:val="C99C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B780A"/>
    <w:multiLevelType w:val="multilevel"/>
    <w:tmpl w:val="BC94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A11CF"/>
    <w:multiLevelType w:val="multilevel"/>
    <w:tmpl w:val="DA8E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21F71"/>
    <w:multiLevelType w:val="multilevel"/>
    <w:tmpl w:val="D560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635E5"/>
    <w:multiLevelType w:val="multilevel"/>
    <w:tmpl w:val="B3E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B3E4E"/>
    <w:multiLevelType w:val="hybridMultilevel"/>
    <w:tmpl w:val="EC26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021A7"/>
    <w:multiLevelType w:val="multilevel"/>
    <w:tmpl w:val="824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26D01"/>
    <w:multiLevelType w:val="hybridMultilevel"/>
    <w:tmpl w:val="92C04C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C516C"/>
    <w:multiLevelType w:val="multilevel"/>
    <w:tmpl w:val="BE926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81DE6"/>
    <w:multiLevelType w:val="multilevel"/>
    <w:tmpl w:val="69EC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F1577D"/>
    <w:multiLevelType w:val="hybridMultilevel"/>
    <w:tmpl w:val="291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51BE5"/>
    <w:multiLevelType w:val="multilevel"/>
    <w:tmpl w:val="8B5E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856B3"/>
    <w:multiLevelType w:val="hybridMultilevel"/>
    <w:tmpl w:val="D5640A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57536"/>
    <w:multiLevelType w:val="hybridMultilevel"/>
    <w:tmpl w:val="92C04C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E05A9"/>
    <w:multiLevelType w:val="hybridMultilevel"/>
    <w:tmpl w:val="09405A16"/>
    <w:lvl w:ilvl="0" w:tplc="4470D51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B12F6"/>
    <w:multiLevelType w:val="hybridMultilevel"/>
    <w:tmpl w:val="92C04C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842A83"/>
    <w:multiLevelType w:val="multilevel"/>
    <w:tmpl w:val="50DE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01422"/>
    <w:multiLevelType w:val="multilevel"/>
    <w:tmpl w:val="0BA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739F7"/>
    <w:multiLevelType w:val="multilevel"/>
    <w:tmpl w:val="EF20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F65AC"/>
    <w:multiLevelType w:val="multilevel"/>
    <w:tmpl w:val="80A6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250AF"/>
    <w:multiLevelType w:val="multilevel"/>
    <w:tmpl w:val="0A0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77139"/>
    <w:multiLevelType w:val="multilevel"/>
    <w:tmpl w:val="B09C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06146"/>
    <w:multiLevelType w:val="multilevel"/>
    <w:tmpl w:val="2C1A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095D57"/>
    <w:multiLevelType w:val="multilevel"/>
    <w:tmpl w:val="1B30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35"/>
  </w:num>
  <w:num w:numId="4">
    <w:abstractNumId w:val="18"/>
  </w:num>
  <w:num w:numId="5">
    <w:abstractNumId w:val="17"/>
  </w:num>
  <w:num w:numId="6">
    <w:abstractNumId w:val="33"/>
  </w:num>
  <w:num w:numId="7">
    <w:abstractNumId w:val="20"/>
  </w:num>
  <w:num w:numId="8">
    <w:abstractNumId w:val="10"/>
  </w:num>
  <w:num w:numId="9">
    <w:abstractNumId w:val="25"/>
  </w:num>
  <w:num w:numId="10">
    <w:abstractNumId w:val="11"/>
  </w:num>
  <w:num w:numId="11">
    <w:abstractNumId w:val="3"/>
  </w:num>
  <w:num w:numId="12">
    <w:abstractNumId w:val="38"/>
  </w:num>
  <w:num w:numId="13">
    <w:abstractNumId w:val="13"/>
  </w:num>
  <w:num w:numId="14">
    <w:abstractNumId w:val="34"/>
  </w:num>
  <w:num w:numId="15">
    <w:abstractNumId w:val="22"/>
  </w:num>
  <w:num w:numId="16">
    <w:abstractNumId w:val="19"/>
  </w:num>
  <w:num w:numId="17">
    <w:abstractNumId w:val="39"/>
  </w:num>
  <w:num w:numId="18">
    <w:abstractNumId w:val="0"/>
  </w:num>
  <w:num w:numId="19">
    <w:abstractNumId w:val="27"/>
  </w:num>
  <w:num w:numId="20">
    <w:abstractNumId w:val="7"/>
  </w:num>
  <w:num w:numId="21">
    <w:abstractNumId w:val="36"/>
  </w:num>
  <w:num w:numId="22">
    <w:abstractNumId w:val="1"/>
  </w:num>
  <w:num w:numId="23">
    <w:abstractNumId w:val="30"/>
  </w:num>
  <w:num w:numId="24">
    <w:abstractNumId w:val="16"/>
  </w:num>
  <w:num w:numId="25">
    <w:abstractNumId w:val="6"/>
  </w:num>
  <w:num w:numId="26">
    <w:abstractNumId w:val="37"/>
  </w:num>
  <w:num w:numId="27">
    <w:abstractNumId w:val="14"/>
  </w:num>
  <w:num w:numId="28">
    <w:abstractNumId w:val="8"/>
  </w:num>
  <w:num w:numId="29">
    <w:abstractNumId w:val="28"/>
  </w:num>
  <w:num w:numId="30">
    <w:abstractNumId w:val="2"/>
  </w:num>
  <w:num w:numId="31">
    <w:abstractNumId w:val="5"/>
  </w:num>
  <w:num w:numId="32">
    <w:abstractNumId w:val="9"/>
  </w:num>
  <w:num w:numId="33">
    <w:abstractNumId w:val="4"/>
  </w:num>
  <w:num w:numId="34">
    <w:abstractNumId w:val="12"/>
  </w:num>
  <w:num w:numId="35">
    <w:abstractNumId w:val="26"/>
  </w:num>
  <w:num w:numId="36">
    <w:abstractNumId w:val="15"/>
  </w:num>
  <w:num w:numId="37">
    <w:abstractNumId w:val="21"/>
  </w:num>
  <w:num w:numId="38">
    <w:abstractNumId w:val="23"/>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fr-FR" w:vendorID="64" w:dllVersion="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03"/>
    <w:rsid w:val="0000067E"/>
    <w:rsid w:val="00011B63"/>
    <w:rsid w:val="00020FFA"/>
    <w:rsid w:val="000303D1"/>
    <w:rsid w:val="0004091A"/>
    <w:rsid w:val="00042404"/>
    <w:rsid w:val="00042CDB"/>
    <w:rsid w:val="00052A79"/>
    <w:rsid w:val="00052E2B"/>
    <w:rsid w:val="00054C64"/>
    <w:rsid w:val="00083BA6"/>
    <w:rsid w:val="00086481"/>
    <w:rsid w:val="00091288"/>
    <w:rsid w:val="000A1DDE"/>
    <w:rsid w:val="000C794E"/>
    <w:rsid w:val="000D603E"/>
    <w:rsid w:val="000E010B"/>
    <w:rsid w:val="000E14D5"/>
    <w:rsid w:val="000E33CC"/>
    <w:rsid w:val="000F18DE"/>
    <w:rsid w:val="000F4DF0"/>
    <w:rsid w:val="000F7125"/>
    <w:rsid w:val="00122090"/>
    <w:rsid w:val="00125694"/>
    <w:rsid w:val="00126435"/>
    <w:rsid w:val="00141391"/>
    <w:rsid w:val="00146946"/>
    <w:rsid w:val="001500CE"/>
    <w:rsid w:val="001507BA"/>
    <w:rsid w:val="001525A6"/>
    <w:rsid w:val="00160A6E"/>
    <w:rsid w:val="00175BB2"/>
    <w:rsid w:val="001842CB"/>
    <w:rsid w:val="00187F82"/>
    <w:rsid w:val="00195F3D"/>
    <w:rsid w:val="001A3497"/>
    <w:rsid w:val="001A4ECB"/>
    <w:rsid w:val="001A5438"/>
    <w:rsid w:val="001B5478"/>
    <w:rsid w:val="001B6957"/>
    <w:rsid w:val="001C6916"/>
    <w:rsid w:val="001C6D31"/>
    <w:rsid w:val="001D6F8B"/>
    <w:rsid w:val="001D749C"/>
    <w:rsid w:val="001E080A"/>
    <w:rsid w:val="001E1628"/>
    <w:rsid w:val="001E3623"/>
    <w:rsid w:val="001E564B"/>
    <w:rsid w:val="001F2C98"/>
    <w:rsid w:val="00203550"/>
    <w:rsid w:val="0020692C"/>
    <w:rsid w:val="002172EA"/>
    <w:rsid w:val="00225AAE"/>
    <w:rsid w:val="0023580C"/>
    <w:rsid w:val="00242102"/>
    <w:rsid w:val="00246446"/>
    <w:rsid w:val="002506E5"/>
    <w:rsid w:val="00250C37"/>
    <w:rsid w:val="00256776"/>
    <w:rsid w:val="00271930"/>
    <w:rsid w:val="00271DBD"/>
    <w:rsid w:val="00274C67"/>
    <w:rsid w:val="00280CBF"/>
    <w:rsid w:val="002824AA"/>
    <w:rsid w:val="00291EFA"/>
    <w:rsid w:val="0029512D"/>
    <w:rsid w:val="00295BBA"/>
    <w:rsid w:val="002970BC"/>
    <w:rsid w:val="002978CE"/>
    <w:rsid w:val="002B1AD3"/>
    <w:rsid w:val="002B6295"/>
    <w:rsid w:val="002B638F"/>
    <w:rsid w:val="002B70DF"/>
    <w:rsid w:val="002B78C9"/>
    <w:rsid w:val="002C0F5C"/>
    <w:rsid w:val="002C1CF3"/>
    <w:rsid w:val="002C53D3"/>
    <w:rsid w:val="002C7B9F"/>
    <w:rsid w:val="002D0FC7"/>
    <w:rsid w:val="002D114D"/>
    <w:rsid w:val="002D31A0"/>
    <w:rsid w:val="002D6414"/>
    <w:rsid w:val="002D760B"/>
    <w:rsid w:val="002E24C2"/>
    <w:rsid w:val="002E7FEE"/>
    <w:rsid w:val="00302CA4"/>
    <w:rsid w:val="00305FBA"/>
    <w:rsid w:val="00324123"/>
    <w:rsid w:val="00324CD4"/>
    <w:rsid w:val="00324D60"/>
    <w:rsid w:val="00325131"/>
    <w:rsid w:val="00330DDC"/>
    <w:rsid w:val="003406E9"/>
    <w:rsid w:val="00342897"/>
    <w:rsid w:val="003529C4"/>
    <w:rsid w:val="003557C7"/>
    <w:rsid w:val="00360C47"/>
    <w:rsid w:val="003624A3"/>
    <w:rsid w:val="0036441B"/>
    <w:rsid w:val="00375706"/>
    <w:rsid w:val="003819F3"/>
    <w:rsid w:val="00383AE1"/>
    <w:rsid w:val="00387474"/>
    <w:rsid w:val="00392BA2"/>
    <w:rsid w:val="003953F1"/>
    <w:rsid w:val="003A2DAC"/>
    <w:rsid w:val="003A3471"/>
    <w:rsid w:val="003A34BB"/>
    <w:rsid w:val="003A42D1"/>
    <w:rsid w:val="003B4B57"/>
    <w:rsid w:val="003B69B4"/>
    <w:rsid w:val="003C004C"/>
    <w:rsid w:val="003C0067"/>
    <w:rsid w:val="003C1909"/>
    <w:rsid w:val="003C59F7"/>
    <w:rsid w:val="003D184B"/>
    <w:rsid w:val="003D6B13"/>
    <w:rsid w:val="003E4F7B"/>
    <w:rsid w:val="003F1757"/>
    <w:rsid w:val="003F2CFE"/>
    <w:rsid w:val="003F4F31"/>
    <w:rsid w:val="003F525E"/>
    <w:rsid w:val="003F5FFF"/>
    <w:rsid w:val="003F6E24"/>
    <w:rsid w:val="00400BE2"/>
    <w:rsid w:val="00414239"/>
    <w:rsid w:val="00420CBB"/>
    <w:rsid w:val="004238FF"/>
    <w:rsid w:val="00435255"/>
    <w:rsid w:val="00437D84"/>
    <w:rsid w:val="004406B8"/>
    <w:rsid w:val="0044242B"/>
    <w:rsid w:val="00442ED4"/>
    <w:rsid w:val="00444FD0"/>
    <w:rsid w:val="00447ABC"/>
    <w:rsid w:val="0045629C"/>
    <w:rsid w:val="004639E4"/>
    <w:rsid w:val="004658FB"/>
    <w:rsid w:val="00467166"/>
    <w:rsid w:val="00470E99"/>
    <w:rsid w:val="0047107F"/>
    <w:rsid w:val="00482BB6"/>
    <w:rsid w:val="00483B53"/>
    <w:rsid w:val="004877D5"/>
    <w:rsid w:val="004947CA"/>
    <w:rsid w:val="00497867"/>
    <w:rsid w:val="004B314D"/>
    <w:rsid w:val="004B43D8"/>
    <w:rsid w:val="004C30D6"/>
    <w:rsid w:val="004C4516"/>
    <w:rsid w:val="004C566B"/>
    <w:rsid w:val="004D210C"/>
    <w:rsid w:val="004F4115"/>
    <w:rsid w:val="0050294D"/>
    <w:rsid w:val="00505F5C"/>
    <w:rsid w:val="005064EB"/>
    <w:rsid w:val="0051474A"/>
    <w:rsid w:val="00515564"/>
    <w:rsid w:val="00516F96"/>
    <w:rsid w:val="00522017"/>
    <w:rsid w:val="00524D8E"/>
    <w:rsid w:val="00531A77"/>
    <w:rsid w:val="00542375"/>
    <w:rsid w:val="00543238"/>
    <w:rsid w:val="00543A47"/>
    <w:rsid w:val="005450F2"/>
    <w:rsid w:val="00550E03"/>
    <w:rsid w:val="00551DF7"/>
    <w:rsid w:val="00556C00"/>
    <w:rsid w:val="00557AC2"/>
    <w:rsid w:val="0056264D"/>
    <w:rsid w:val="00567236"/>
    <w:rsid w:val="0057079A"/>
    <w:rsid w:val="00574843"/>
    <w:rsid w:val="005853D6"/>
    <w:rsid w:val="00587460"/>
    <w:rsid w:val="00592707"/>
    <w:rsid w:val="005A04C5"/>
    <w:rsid w:val="005A5C80"/>
    <w:rsid w:val="005B4D06"/>
    <w:rsid w:val="005B6D47"/>
    <w:rsid w:val="005C0CAE"/>
    <w:rsid w:val="005C3872"/>
    <w:rsid w:val="005D25D9"/>
    <w:rsid w:val="005D74C4"/>
    <w:rsid w:val="00607EFE"/>
    <w:rsid w:val="00607F17"/>
    <w:rsid w:val="00612094"/>
    <w:rsid w:val="00616860"/>
    <w:rsid w:val="00623432"/>
    <w:rsid w:val="0062655E"/>
    <w:rsid w:val="00630854"/>
    <w:rsid w:val="006433A3"/>
    <w:rsid w:val="006651EE"/>
    <w:rsid w:val="00665610"/>
    <w:rsid w:val="00671853"/>
    <w:rsid w:val="00677931"/>
    <w:rsid w:val="00681E0E"/>
    <w:rsid w:val="0068674B"/>
    <w:rsid w:val="00686B94"/>
    <w:rsid w:val="006902FA"/>
    <w:rsid w:val="00696E6E"/>
    <w:rsid w:val="00697F53"/>
    <w:rsid w:val="006A43B6"/>
    <w:rsid w:val="006A4C9B"/>
    <w:rsid w:val="006B00BB"/>
    <w:rsid w:val="006B7B64"/>
    <w:rsid w:val="006B7D1C"/>
    <w:rsid w:val="006C13F5"/>
    <w:rsid w:val="006C1A93"/>
    <w:rsid w:val="006C2917"/>
    <w:rsid w:val="006C2960"/>
    <w:rsid w:val="006C59B3"/>
    <w:rsid w:val="006C72E3"/>
    <w:rsid w:val="006D067E"/>
    <w:rsid w:val="006D7129"/>
    <w:rsid w:val="006D772F"/>
    <w:rsid w:val="006E77D9"/>
    <w:rsid w:val="006F196C"/>
    <w:rsid w:val="006F3B2C"/>
    <w:rsid w:val="00703DAA"/>
    <w:rsid w:val="00711F84"/>
    <w:rsid w:val="00716A7B"/>
    <w:rsid w:val="007227A3"/>
    <w:rsid w:val="0072684F"/>
    <w:rsid w:val="00730D98"/>
    <w:rsid w:val="007411A4"/>
    <w:rsid w:val="00742051"/>
    <w:rsid w:val="007453F0"/>
    <w:rsid w:val="00753405"/>
    <w:rsid w:val="00762BE0"/>
    <w:rsid w:val="00767325"/>
    <w:rsid w:val="0077181A"/>
    <w:rsid w:val="00774F3D"/>
    <w:rsid w:val="007810B3"/>
    <w:rsid w:val="00781A0A"/>
    <w:rsid w:val="0078343F"/>
    <w:rsid w:val="007840AD"/>
    <w:rsid w:val="00787292"/>
    <w:rsid w:val="00797D61"/>
    <w:rsid w:val="007A2DA5"/>
    <w:rsid w:val="007B0B76"/>
    <w:rsid w:val="007B1BF0"/>
    <w:rsid w:val="007B2C18"/>
    <w:rsid w:val="007C083F"/>
    <w:rsid w:val="007C0DA2"/>
    <w:rsid w:val="007C4D7F"/>
    <w:rsid w:val="007C5218"/>
    <w:rsid w:val="007D4308"/>
    <w:rsid w:val="007E6C9A"/>
    <w:rsid w:val="0080490A"/>
    <w:rsid w:val="00806B18"/>
    <w:rsid w:val="0081061C"/>
    <w:rsid w:val="00814324"/>
    <w:rsid w:val="008224A8"/>
    <w:rsid w:val="0082416E"/>
    <w:rsid w:val="00837A77"/>
    <w:rsid w:val="0084250B"/>
    <w:rsid w:val="008604FC"/>
    <w:rsid w:val="00872840"/>
    <w:rsid w:val="0087456B"/>
    <w:rsid w:val="00877366"/>
    <w:rsid w:val="00881C82"/>
    <w:rsid w:val="008830A0"/>
    <w:rsid w:val="00887266"/>
    <w:rsid w:val="00892891"/>
    <w:rsid w:val="00893A42"/>
    <w:rsid w:val="008A285C"/>
    <w:rsid w:val="008A287D"/>
    <w:rsid w:val="008A4552"/>
    <w:rsid w:val="008A5A06"/>
    <w:rsid w:val="008B7821"/>
    <w:rsid w:val="008C52B0"/>
    <w:rsid w:val="008D16E2"/>
    <w:rsid w:val="008D33AA"/>
    <w:rsid w:val="008D7A11"/>
    <w:rsid w:val="008E060D"/>
    <w:rsid w:val="008F420F"/>
    <w:rsid w:val="008F7E6B"/>
    <w:rsid w:val="009051F4"/>
    <w:rsid w:val="009071C3"/>
    <w:rsid w:val="009118C5"/>
    <w:rsid w:val="00915356"/>
    <w:rsid w:val="009177C6"/>
    <w:rsid w:val="00917C30"/>
    <w:rsid w:val="00924BFC"/>
    <w:rsid w:val="00932AE3"/>
    <w:rsid w:val="00934064"/>
    <w:rsid w:val="00955219"/>
    <w:rsid w:val="00973674"/>
    <w:rsid w:val="00983AB8"/>
    <w:rsid w:val="00984B78"/>
    <w:rsid w:val="009876A9"/>
    <w:rsid w:val="00990DD0"/>
    <w:rsid w:val="00990F60"/>
    <w:rsid w:val="00997E51"/>
    <w:rsid w:val="009A3AD6"/>
    <w:rsid w:val="009A7387"/>
    <w:rsid w:val="009B6083"/>
    <w:rsid w:val="009B75E7"/>
    <w:rsid w:val="009C114E"/>
    <w:rsid w:val="009C15EE"/>
    <w:rsid w:val="009C31D0"/>
    <w:rsid w:val="009C6D1F"/>
    <w:rsid w:val="009D18A5"/>
    <w:rsid w:val="009D2FF4"/>
    <w:rsid w:val="009D62FC"/>
    <w:rsid w:val="009E2A09"/>
    <w:rsid w:val="009E572E"/>
    <w:rsid w:val="009F0077"/>
    <w:rsid w:val="009F0963"/>
    <w:rsid w:val="009F3910"/>
    <w:rsid w:val="009F595F"/>
    <w:rsid w:val="00A10B61"/>
    <w:rsid w:val="00A10FCE"/>
    <w:rsid w:val="00A1143C"/>
    <w:rsid w:val="00A11456"/>
    <w:rsid w:val="00A123C5"/>
    <w:rsid w:val="00A124F4"/>
    <w:rsid w:val="00A12AC3"/>
    <w:rsid w:val="00A144BA"/>
    <w:rsid w:val="00A14643"/>
    <w:rsid w:val="00A1516D"/>
    <w:rsid w:val="00A24D31"/>
    <w:rsid w:val="00A25270"/>
    <w:rsid w:val="00A25EEF"/>
    <w:rsid w:val="00A3039B"/>
    <w:rsid w:val="00A32FC2"/>
    <w:rsid w:val="00A579EF"/>
    <w:rsid w:val="00A57C44"/>
    <w:rsid w:val="00A63D3E"/>
    <w:rsid w:val="00A67C28"/>
    <w:rsid w:val="00A7779F"/>
    <w:rsid w:val="00A80A2C"/>
    <w:rsid w:val="00A82B32"/>
    <w:rsid w:val="00AB0F65"/>
    <w:rsid w:val="00AB5035"/>
    <w:rsid w:val="00AD383C"/>
    <w:rsid w:val="00AD4412"/>
    <w:rsid w:val="00AE199C"/>
    <w:rsid w:val="00AF38F9"/>
    <w:rsid w:val="00AF4FC5"/>
    <w:rsid w:val="00B02108"/>
    <w:rsid w:val="00B04997"/>
    <w:rsid w:val="00B1556F"/>
    <w:rsid w:val="00B20FE6"/>
    <w:rsid w:val="00B2224D"/>
    <w:rsid w:val="00B2608E"/>
    <w:rsid w:val="00B274E0"/>
    <w:rsid w:val="00B40B4A"/>
    <w:rsid w:val="00B42076"/>
    <w:rsid w:val="00B44598"/>
    <w:rsid w:val="00B44695"/>
    <w:rsid w:val="00B44D32"/>
    <w:rsid w:val="00B46721"/>
    <w:rsid w:val="00B47976"/>
    <w:rsid w:val="00B50517"/>
    <w:rsid w:val="00B55ABD"/>
    <w:rsid w:val="00B65EE6"/>
    <w:rsid w:val="00B70AB5"/>
    <w:rsid w:val="00B755D4"/>
    <w:rsid w:val="00B828DA"/>
    <w:rsid w:val="00B90439"/>
    <w:rsid w:val="00B91849"/>
    <w:rsid w:val="00B94043"/>
    <w:rsid w:val="00B9703A"/>
    <w:rsid w:val="00BA07A4"/>
    <w:rsid w:val="00BA1A2E"/>
    <w:rsid w:val="00BA254E"/>
    <w:rsid w:val="00BA7B74"/>
    <w:rsid w:val="00BB5529"/>
    <w:rsid w:val="00BB60E3"/>
    <w:rsid w:val="00BC1914"/>
    <w:rsid w:val="00BC3CA8"/>
    <w:rsid w:val="00BC46ED"/>
    <w:rsid w:val="00BE1317"/>
    <w:rsid w:val="00BE5CFF"/>
    <w:rsid w:val="00BF223C"/>
    <w:rsid w:val="00BF5326"/>
    <w:rsid w:val="00BF6B64"/>
    <w:rsid w:val="00C02155"/>
    <w:rsid w:val="00C0298F"/>
    <w:rsid w:val="00C03CA8"/>
    <w:rsid w:val="00C03CFC"/>
    <w:rsid w:val="00C13808"/>
    <w:rsid w:val="00C24416"/>
    <w:rsid w:val="00C30811"/>
    <w:rsid w:val="00C32289"/>
    <w:rsid w:val="00C40296"/>
    <w:rsid w:val="00C425DD"/>
    <w:rsid w:val="00C441A8"/>
    <w:rsid w:val="00C449FE"/>
    <w:rsid w:val="00C45031"/>
    <w:rsid w:val="00C45C5A"/>
    <w:rsid w:val="00C45CCC"/>
    <w:rsid w:val="00C46339"/>
    <w:rsid w:val="00C62CA3"/>
    <w:rsid w:val="00C63FB5"/>
    <w:rsid w:val="00C747B5"/>
    <w:rsid w:val="00C7753C"/>
    <w:rsid w:val="00C80411"/>
    <w:rsid w:val="00C818ED"/>
    <w:rsid w:val="00C86C4F"/>
    <w:rsid w:val="00C87D39"/>
    <w:rsid w:val="00CA1097"/>
    <w:rsid w:val="00CA1184"/>
    <w:rsid w:val="00CA255C"/>
    <w:rsid w:val="00CA75A6"/>
    <w:rsid w:val="00CB0918"/>
    <w:rsid w:val="00CB0DD9"/>
    <w:rsid w:val="00CB0EF5"/>
    <w:rsid w:val="00CB5238"/>
    <w:rsid w:val="00CC1A94"/>
    <w:rsid w:val="00CC1AD5"/>
    <w:rsid w:val="00CC2674"/>
    <w:rsid w:val="00CC3AA7"/>
    <w:rsid w:val="00CC5E52"/>
    <w:rsid w:val="00CD649D"/>
    <w:rsid w:val="00CF2CFE"/>
    <w:rsid w:val="00CF6B53"/>
    <w:rsid w:val="00D159F9"/>
    <w:rsid w:val="00D16444"/>
    <w:rsid w:val="00D21993"/>
    <w:rsid w:val="00D23AA2"/>
    <w:rsid w:val="00D2742A"/>
    <w:rsid w:val="00D30AD2"/>
    <w:rsid w:val="00D324F6"/>
    <w:rsid w:val="00D40937"/>
    <w:rsid w:val="00D551D7"/>
    <w:rsid w:val="00D6721E"/>
    <w:rsid w:val="00D756D7"/>
    <w:rsid w:val="00D76096"/>
    <w:rsid w:val="00D80A26"/>
    <w:rsid w:val="00D877D5"/>
    <w:rsid w:val="00D91DCC"/>
    <w:rsid w:val="00D93B98"/>
    <w:rsid w:val="00D966E4"/>
    <w:rsid w:val="00DA225D"/>
    <w:rsid w:val="00DA3AD4"/>
    <w:rsid w:val="00DB203B"/>
    <w:rsid w:val="00DB686C"/>
    <w:rsid w:val="00DC2DE6"/>
    <w:rsid w:val="00DC33FF"/>
    <w:rsid w:val="00DC3EDC"/>
    <w:rsid w:val="00DD137A"/>
    <w:rsid w:val="00DD3635"/>
    <w:rsid w:val="00DE52C6"/>
    <w:rsid w:val="00DF545E"/>
    <w:rsid w:val="00E03C37"/>
    <w:rsid w:val="00E054D2"/>
    <w:rsid w:val="00E07C0F"/>
    <w:rsid w:val="00E16C59"/>
    <w:rsid w:val="00E16CE6"/>
    <w:rsid w:val="00E23F0A"/>
    <w:rsid w:val="00E24B9F"/>
    <w:rsid w:val="00E30EC7"/>
    <w:rsid w:val="00E5384D"/>
    <w:rsid w:val="00E53918"/>
    <w:rsid w:val="00E65BBA"/>
    <w:rsid w:val="00E73EFE"/>
    <w:rsid w:val="00E74868"/>
    <w:rsid w:val="00E80260"/>
    <w:rsid w:val="00E9089F"/>
    <w:rsid w:val="00E91330"/>
    <w:rsid w:val="00E92A5E"/>
    <w:rsid w:val="00EB0E5D"/>
    <w:rsid w:val="00EB0E71"/>
    <w:rsid w:val="00EB23A6"/>
    <w:rsid w:val="00EB3745"/>
    <w:rsid w:val="00EC0202"/>
    <w:rsid w:val="00EC0715"/>
    <w:rsid w:val="00EC179C"/>
    <w:rsid w:val="00EC23F2"/>
    <w:rsid w:val="00ED225F"/>
    <w:rsid w:val="00ED30D9"/>
    <w:rsid w:val="00ED7A8A"/>
    <w:rsid w:val="00EE1DE5"/>
    <w:rsid w:val="00EE1F18"/>
    <w:rsid w:val="00EF767C"/>
    <w:rsid w:val="00EF77B1"/>
    <w:rsid w:val="00F06F18"/>
    <w:rsid w:val="00F10BF5"/>
    <w:rsid w:val="00F14E3A"/>
    <w:rsid w:val="00F20302"/>
    <w:rsid w:val="00F20ADA"/>
    <w:rsid w:val="00F2792B"/>
    <w:rsid w:val="00F27BD1"/>
    <w:rsid w:val="00F355F8"/>
    <w:rsid w:val="00F40FA3"/>
    <w:rsid w:val="00F47DFE"/>
    <w:rsid w:val="00F50F57"/>
    <w:rsid w:val="00F61D63"/>
    <w:rsid w:val="00F63032"/>
    <w:rsid w:val="00F65550"/>
    <w:rsid w:val="00F667CC"/>
    <w:rsid w:val="00F71FFD"/>
    <w:rsid w:val="00F72ECD"/>
    <w:rsid w:val="00F83BE9"/>
    <w:rsid w:val="00F94157"/>
    <w:rsid w:val="00F94A5C"/>
    <w:rsid w:val="00FA3F47"/>
    <w:rsid w:val="00FA4703"/>
    <w:rsid w:val="00FA72B5"/>
    <w:rsid w:val="00FA7909"/>
    <w:rsid w:val="00FB394B"/>
    <w:rsid w:val="00FC0D88"/>
    <w:rsid w:val="00FC67A6"/>
    <w:rsid w:val="00FC6F78"/>
    <w:rsid w:val="00FD69BF"/>
    <w:rsid w:val="00FD6A57"/>
    <w:rsid w:val="00FE360B"/>
    <w:rsid w:val="00FE5877"/>
    <w:rsid w:val="00FE74DC"/>
    <w:rsid w:val="00FF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9276"/>
  <w14:defaultImageDpi w14:val="32767"/>
  <w15:chartTrackingRefBased/>
  <w15:docId w15:val="{85D4B091-2CE5-F64F-B939-4E55673D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65"/>
    <w:pPr>
      <w:spacing w:line="480" w:lineRule="auto"/>
    </w:pPr>
    <w:rPr>
      <w:rFonts w:ascii="Times New Roman" w:hAnsi="Times New Roman" w:cs="Times New Roman"/>
      <w:color w:val="000000" w:themeColor="text1"/>
      <w:lang w:eastAsia="en-GB"/>
    </w:rPr>
  </w:style>
  <w:style w:type="paragraph" w:styleId="Heading1">
    <w:name w:val="heading 1"/>
    <w:basedOn w:val="Normal"/>
    <w:next w:val="Normal"/>
    <w:link w:val="Heading1Char"/>
    <w:uiPriority w:val="9"/>
    <w:qFormat/>
    <w:rsid w:val="00FA4703"/>
    <w:pPr>
      <w:keepNext/>
      <w:keepLines/>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BC46ED"/>
    <w:pPr>
      <w:outlineLvl w:val="1"/>
    </w:pPr>
    <w:rPr>
      <w:b/>
    </w:rPr>
  </w:style>
  <w:style w:type="paragraph" w:styleId="Heading3">
    <w:name w:val="heading 3"/>
    <w:basedOn w:val="Normal"/>
    <w:next w:val="Normal"/>
    <w:link w:val="Heading3Char"/>
    <w:uiPriority w:val="9"/>
    <w:unhideWhenUsed/>
    <w:qFormat/>
    <w:rsid w:val="001A4ECB"/>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03"/>
    <w:rPr>
      <w:rFonts w:ascii="Times New Roman" w:eastAsiaTheme="majorEastAsia" w:hAnsi="Times New Roman" w:cstheme="majorBidi"/>
      <w:b/>
      <w:sz w:val="28"/>
      <w:szCs w:val="28"/>
      <w:lang w:eastAsia="en-GB"/>
    </w:rPr>
  </w:style>
  <w:style w:type="character" w:customStyle="1" w:styleId="Heading2Char">
    <w:name w:val="Heading 2 Char"/>
    <w:basedOn w:val="DefaultParagraphFont"/>
    <w:link w:val="Heading2"/>
    <w:uiPriority w:val="9"/>
    <w:rsid w:val="00BC46ED"/>
    <w:rPr>
      <w:rFonts w:ascii="Times New Roman" w:hAnsi="Times New Roman" w:cs="Times New Roman"/>
      <w:b/>
      <w:lang w:eastAsia="en-GB"/>
    </w:rPr>
  </w:style>
  <w:style w:type="character" w:customStyle="1" w:styleId="Heading3Char">
    <w:name w:val="Heading 3 Char"/>
    <w:basedOn w:val="DefaultParagraphFont"/>
    <w:link w:val="Heading3"/>
    <w:uiPriority w:val="9"/>
    <w:rsid w:val="001A4ECB"/>
    <w:rPr>
      <w:rFonts w:ascii="Times New Roman" w:hAnsi="Times New Roman" w:cs="Times New Roman"/>
      <w:b/>
      <w:i/>
      <w:color w:val="000000" w:themeColor="text1"/>
      <w:lang w:eastAsia="en-GB"/>
    </w:rPr>
  </w:style>
  <w:style w:type="paragraph" w:customStyle="1" w:styleId="p1">
    <w:name w:val="p1"/>
    <w:basedOn w:val="Normal"/>
    <w:rsid w:val="00FA4703"/>
    <w:rPr>
      <w:rFonts w:ascii="Helvetica" w:hAnsi="Helvetica"/>
      <w:sz w:val="14"/>
      <w:szCs w:val="14"/>
    </w:rPr>
  </w:style>
  <w:style w:type="paragraph" w:styleId="NormalWeb">
    <w:name w:val="Normal (Web)"/>
    <w:basedOn w:val="Normal"/>
    <w:uiPriority w:val="99"/>
    <w:unhideWhenUsed/>
    <w:rsid w:val="00FA4703"/>
    <w:pPr>
      <w:spacing w:before="100" w:beforeAutospacing="1" w:after="100" w:afterAutospacing="1"/>
    </w:pPr>
    <w:rPr>
      <w:rFonts w:eastAsiaTheme="minorEastAsia"/>
    </w:rPr>
  </w:style>
  <w:style w:type="character" w:customStyle="1" w:styleId="apple-converted-space">
    <w:name w:val="apple-converted-space"/>
    <w:basedOn w:val="DefaultParagraphFont"/>
    <w:rsid w:val="00FA4703"/>
  </w:style>
  <w:style w:type="paragraph" w:customStyle="1" w:styleId="p2">
    <w:name w:val="p2"/>
    <w:basedOn w:val="Normal"/>
    <w:rsid w:val="00FA4703"/>
    <w:rPr>
      <w:sz w:val="17"/>
      <w:szCs w:val="17"/>
    </w:rPr>
  </w:style>
  <w:style w:type="paragraph" w:customStyle="1" w:styleId="p3">
    <w:name w:val="p3"/>
    <w:basedOn w:val="Normal"/>
    <w:rsid w:val="00FA4703"/>
    <w:rPr>
      <w:sz w:val="15"/>
      <w:szCs w:val="15"/>
    </w:rPr>
  </w:style>
  <w:style w:type="paragraph" w:customStyle="1" w:styleId="p4">
    <w:name w:val="p4"/>
    <w:basedOn w:val="Normal"/>
    <w:rsid w:val="00FA4703"/>
    <w:pPr>
      <w:spacing w:before="360"/>
    </w:pPr>
    <w:rPr>
      <w:sz w:val="21"/>
      <w:szCs w:val="21"/>
    </w:rPr>
  </w:style>
  <w:style w:type="paragraph" w:customStyle="1" w:styleId="p5">
    <w:name w:val="p5"/>
    <w:basedOn w:val="Normal"/>
    <w:rsid w:val="00FA4703"/>
    <w:pPr>
      <w:spacing w:before="360"/>
    </w:pPr>
    <w:rPr>
      <w:sz w:val="21"/>
      <w:szCs w:val="21"/>
    </w:rPr>
  </w:style>
  <w:style w:type="paragraph" w:customStyle="1" w:styleId="p6">
    <w:name w:val="p6"/>
    <w:basedOn w:val="Normal"/>
    <w:rsid w:val="00FA4703"/>
    <w:pPr>
      <w:spacing w:after="150"/>
    </w:pPr>
    <w:rPr>
      <w:sz w:val="17"/>
      <w:szCs w:val="17"/>
    </w:rPr>
  </w:style>
  <w:style w:type="paragraph" w:customStyle="1" w:styleId="p7">
    <w:name w:val="p7"/>
    <w:basedOn w:val="Normal"/>
    <w:rsid w:val="00FA4703"/>
    <w:pPr>
      <w:spacing w:after="150"/>
    </w:pPr>
    <w:rPr>
      <w:sz w:val="17"/>
      <w:szCs w:val="17"/>
    </w:rPr>
  </w:style>
  <w:style w:type="paragraph" w:customStyle="1" w:styleId="p8">
    <w:name w:val="p8"/>
    <w:basedOn w:val="Normal"/>
    <w:rsid w:val="00FA4703"/>
    <w:pPr>
      <w:spacing w:after="150"/>
      <w:ind w:left="540"/>
    </w:pPr>
    <w:rPr>
      <w:sz w:val="17"/>
      <w:szCs w:val="17"/>
    </w:rPr>
  </w:style>
  <w:style w:type="character" w:customStyle="1" w:styleId="apple-tab-span">
    <w:name w:val="apple-tab-span"/>
    <w:basedOn w:val="DefaultParagraphFont"/>
    <w:rsid w:val="00FA4703"/>
  </w:style>
  <w:style w:type="paragraph" w:styleId="ListParagraph">
    <w:name w:val="List Paragraph"/>
    <w:basedOn w:val="Normal"/>
    <w:uiPriority w:val="34"/>
    <w:qFormat/>
    <w:rsid w:val="00FA4703"/>
    <w:pPr>
      <w:ind w:left="720"/>
      <w:contextualSpacing/>
    </w:pPr>
  </w:style>
  <w:style w:type="character" w:customStyle="1" w:styleId="s1">
    <w:name w:val="s1"/>
    <w:basedOn w:val="DefaultParagraphFont"/>
    <w:rsid w:val="00FA4703"/>
    <w:rPr>
      <w:rFonts w:ascii="Helvetica" w:hAnsi="Helvetica" w:hint="default"/>
      <w:sz w:val="12"/>
      <w:szCs w:val="12"/>
    </w:rPr>
  </w:style>
  <w:style w:type="paragraph" w:customStyle="1" w:styleId="p9">
    <w:name w:val="p9"/>
    <w:basedOn w:val="Normal"/>
    <w:rsid w:val="00FA4703"/>
    <w:rPr>
      <w:color w:val="00BEF3"/>
      <w:sz w:val="18"/>
      <w:szCs w:val="18"/>
    </w:rPr>
  </w:style>
  <w:style w:type="paragraph" w:customStyle="1" w:styleId="p10">
    <w:name w:val="p10"/>
    <w:basedOn w:val="Normal"/>
    <w:rsid w:val="00FA4703"/>
    <w:rPr>
      <w:rFonts w:ascii="Arial" w:hAnsi="Arial" w:cs="Arial"/>
      <w:color w:val="27618B"/>
      <w:sz w:val="18"/>
      <w:szCs w:val="18"/>
    </w:rPr>
  </w:style>
  <w:style w:type="paragraph" w:customStyle="1" w:styleId="p12">
    <w:name w:val="p12"/>
    <w:basedOn w:val="Normal"/>
    <w:rsid w:val="00FA4703"/>
    <w:pPr>
      <w:spacing w:before="30"/>
    </w:pPr>
    <w:rPr>
      <w:rFonts w:ascii="Calibri Light" w:hAnsi="Calibri Light"/>
      <w:color w:val="27618B"/>
      <w:sz w:val="18"/>
      <w:szCs w:val="18"/>
    </w:rPr>
  </w:style>
  <w:style w:type="paragraph" w:customStyle="1" w:styleId="p13">
    <w:name w:val="p13"/>
    <w:basedOn w:val="Normal"/>
    <w:rsid w:val="00FA4703"/>
    <w:pPr>
      <w:spacing w:before="30"/>
      <w:ind w:left="270"/>
    </w:pPr>
    <w:rPr>
      <w:color w:val="27618B"/>
      <w:sz w:val="18"/>
      <w:szCs w:val="18"/>
    </w:rPr>
  </w:style>
  <w:style w:type="paragraph" w:customStyle="1" w:styleId="p14">
    <w:name w:val="p14"/>
    <w:basedOn w:val="Normal"/>
    <w:rsid w:val="00FA4703"/>
    <w:pPr>
      <w:spacing w:before="180"/>
    </w:pPr>
    <w:rPr>
      <w:color w:val="3988C2"/>
    </w:rPr>
  </w:style>
  <w:style w:type="character" w:customStyle="1" w:styleId="s2">
    <w:name w:val="s2"/>
    <w:basedOn w:val="DefaultParagraphFont"/>
    <w:rsid w:val="00FA4703"/>
    <w:rPr>
      <w:u w:val="single"/>
    </w:rPr>
  </w:style>
  <w:style w:type="character" w:styleId="Strong">
    <w:name w:val="Strong"/>
    <w:basedOn w:val="DefaultParagraphFont"/>
    <w:uiPriority w:val="22"/>
    <w:qFormat/>
    <w:rsid w:val="00FA4703"/>
    <w:rPr>
      <w:b/>
      <w:bCs/>
    </w:rPr>
  </w:style>
  <w:style w:type="character" w:styleId="Hyperlink">
    <w:name w:val="Hyperlink"/>
    <w:basedOn w:val="DefaultParagraphFont"/>
    <w:uiPriority w:val="99"/>
    <w:unhideWhenUsed/>
    <w:rsid w:val="00FA4703"/>
    <w:rPr>
      <w:color w:val="0000FF"/>
      <w:u w:val="single"/>
    </w:rPr>
  </w:style>
  <w:style w:type="character" w:styleId="Emphasis">
    <w:name w:val="Emphasis"/>
    <w:basedOn w:val="DefaultParagraphFont"/>
    <w:uiPriority w:val="20"/>
    <w:qFormat/>
    <w:rsid w:val="00FA4703"/>
    <w:rPr>
      <w:i/>
      <w:iCs/>
    </w:rPr>
  </w:style>
  <w:style w:type="paragraph" w:styleId="Quote">
    <w:name w:val="Quote"/>
    <w:basedOn w:val="Normal"/>
    <w:next w:val="Normal"/>
    <w:link w:val="QuoteChar"/>
    <w:uiPriority w:val="29"/>
    <w:qFormat/>
    <w:rsid w:val="00FA4703"/>
    <w:pPr>
      <w:ind w:left="850" w:right="850"/>
    </w:pPr>
    <w:rPr>
      <w:i/>
      <w:iCs/>
      <w:color w:val="404040" w:themeColor="text1" w:themeTint="BF"/>
    </w:rPr>
  </w:style>
  <w:style w:type="character" w:customStyle="1" w:styleId="QuoteChar">
    <w:name w:val="Quote Char"/>
    <w:basedOn w:val="DefaultParagraphFont"/>
    <w:link w:val="Quote"/>
    <w:uiPriority w:val="29"/>
    <w:rsid w:val="00FA4703"/>
    <w:rPr>
      <w:rFonts w:ascii="Times New Roman" w:hAnsi="Times New Roman" w:cs="Times New Roman"/>
      <w:i/>
      <w:iCs/>
      <w:color w:val="404040" w:themeColor="text1" w:themeTint="BF"/>
      <w:lang w:eastAsia="en-GB"/>
    </w:rPr>
  </w:style>
  <w:style w:type="paragraph" w:styleId="IntenseQuote">
    <w:name w:val="Intense Quote"/>
    <w:basedOn w:val="Normal"/>
    <w:next w:val="Normal"/>
    <w:link w:val="IntenseQuoteChar"/>
    <w:uiPriority w:val="30"/>
    <w:qFormat/>
    <w:rsid w:val="00FA47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4703"/>
    <w:rPr>
      <w:rFonts w:ascii="Times New Roman" w:hAnsi="Times New Roman" w:cs="Times New Roman"/>
      <w:i/>
      <w:iCs/>
      <w:color w:val="4472C4" w:themeColor="accent1"/>
      <w:lang w:eastAsia="en-GB"/>
    </w:rPr>
  </w:style>
  <w:style w:type="table" w:styleId="TableGrid">
    <w:name w:val="Table Grid"/>
    <w:basedOn w:val="TableNormal"/>
    <w:uiPriority w:val="39"/>
    <w:rsid w:val="00FA47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703"/>
    <w:pPr>
      <w:tabs>
        <w:tab w:val="center" w:pos="4513"/>
        <w:tab w:val="right" w:pos="9026"/>
      </w:tabs>
    </w:pPr>
  </w:style>
  <w:style w:type="character" w:customStyle="1" w:styleId="FooterChar">
    <w:name w:val="Footer Char"/>
    <w:basedOn w:val="DefaultParagraphFont"/>
    <w:link w:val="Footer"/>
    <w:uiPriority w:val="99"/>
    <w:rsid w:val="00FA4703"/>
    <w:rPr>
      <w:rFonts w:ascii="Times New Roman" w:hAnsi="Times New Roman" w:cs="Times New Roman"/>
      <w:lang w:eastAsia="en-GB"/>
    </w:rPr>
  </w:style>
  <w:style w:type="character" w:styleId="PageNumber">
    <w:name w:val="page number"/>
    <w:basedOn w:val="DefaultParagraphFont"/>
    <w:uiPriority w:val="99"/>
    <w:semiHidden/>
    <w:unhideWhenUsed/>
    <w:rsid w:val="00FA4703"/>
  </w:style>
  <w:style w:type="character" w:styleId="CommentReference">
    <w:name w:val="annotation reference"/>
    <w:basedOn w:val="DefaultParagraphFont"/>
    <w:uiPriority w:val="99"/>
    <w:semiHidden/>
    <w:unhideWhenUsed/>
    <w:rsid w:val="00FA4703"/>
    <w:rPr>
      <w:sz w:val="18"/>
      <w:szCs w:val="18"/>
    </w:rPr>
  </w:style>
  <w:style w:type="paragraph" w:styleId="CommentText">
    <w:name w:val="annotation text"/>
    <w:basedOn w:val="Normal"/>
    <w:link w:val="CommentTextChar"/>
    <w:uiPriority w:val="99"/>
    <w:unhideWhenUsed/>
    <w:rsid w:val="00FA4703"/>
  </w:style>
  <w:style w:type="character" w:customStyle="1" w:styleId="CommentTextChar">
    <w:name w:val="Comment Text Char"/>
    <w:basedOn w:val="DefaultParagraphFont"/>
    <w:link w:val="CommentText"/>
    <w:uiPriority w:val="99"/>
    <w:rsid w:val="00FA470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FA4703"/>
    <w:rPr>
      <w:b/>
      <w:bCs/>
      <w:sz w:val="20"/>
      <w:szCs w:val="20"/>
    </w:rPr>
  </w:style>
  <w:style w:type="character" w:customStyle="1" w:styleId="CommentSubjectChar">
    <w:name w:val="Comment Subject Char"/>
    <w:basedOn w:val="CommentTextChar"/>
    <w:link w:val="CommentSubject"/>
    <w:uiPriority w:val="99"/>
    <w:semiHidden/>
    <w:rsid w:val="00FA470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A4703"/>
    <w:rPr>
      <w:sz w:val="18"/>
      <w:szCs w:val="18"/>
    </w:rPr>
  </w:style>
  <w:style w:type="character" w:customStyle="1" w:styleId="BalloonTextChar">
    <w:name w:val="Balloon Text Char"/>
    <w:basedOn w:val="DefaultParagraphFont"/>
    <w:link w:val="BalloonText"/>
    <w:uiPriority w:val="99"/>
    <w:semiHidden/>
    <w:rsid w:val="00FA4703"/>
    <w:rPr>
      <w:rFonts w:ascii="Times New Roman" w:hAnsi="Times New Roman" w:cs="Times New Roman"/>
      <w:sz w:val="18"/>
      <w:szCs w:val="18"/>
      <w:lang w:eastAsia="en-GB"/>
    </w:rPr>
  </w:style>
  <w:style w:type="paragraph" w:styleId="Header">
    <w:name w:val="header"/>
    <w:basedOn w:val="Normal"/>
    <w:link w:val="HeaderChar"/>
    <w:uiPriority w:val="99"/>
    <w:unhideWhenUsed/>
    <w:rsid w:val="00FA4703"/>
    <w:pPr>
      <w:tabs>
        <w:tab w:val="center" w:pos="4513"/>
        <w:tab w:val="right" w:pos="9026"/>
      </w:tabs>
    </w:pPr>
  </w:style>
  <w:style w:type="character" w:customStyle="1" w:styleId="HeaderChar">
    <w:name w:val="Header Char"/>
    <w:basedOn w:val="DefaultParagraphFont"/>
    <w:link w:val="Header"/>
    <w:uiPriority w:val="99"/>
    <w:rsid w:val="00FA4703"/>
    <w:rPr>
      <w:rFonts w:ascii="Times New Roman" w:hAnsi="Times New Roman" w:cs="Times New Roman"/>
      <w:lang w:eastAsia="en-GB"/>
    </w:rPr>
  </w:style>
  <w:style w:type="character" w:customStyle="1" w:styleId="highlightyellow">
    <w:name w:val="highlight_yellow"/>
    <w:basedOn w:val="DefaultParagraphFont"/>
    <w:rsid w:val="00FA4703"/>
  </w:style>
  <w:style w:type="character" w:styleId="FollowedHyperlink">
    <w:name w:val="FollowedHyperlink"/>
    <w:basedOn w:val="DefaultParagraphFont"/>
    <w:uiPriority w:val="99"/>
    <w:semiHidden/>
    <w:unhideWhenUsed/>
    <w:rsid w:val="00CC1AD5"/>
    <w:rPr>
      <w:color w:val="954F72" w:themeColor="followedHyperlink"/>
      <w:u w:val="single"/>
    </w:rPr>
  </w:style>
  <w:style w:type="paragraph" w:styleId="Revision">
    <w:name w:val="Revision"/>
    <w:hidden/>
    <w:uiPriority w:val="99"/>
    <w:semiHidden/>
    <w:rsid w:val="004C4516"/>
    <w:rPr>
      <w:rFonts w:ascii="Times New Roman" w:hAnsi="Times New Roman" w:cs="Times New Roman"/>
      <w:color w:val="000000" w:themeColor="text1"/>
      <w:lang w:eastAsia="en-GB"/>
    </w:rPr>
  </w:style>
  <w:style w:type="paragraph" w:styleId="FootnoteText">
    <w:name w:val="footnote text"/>
    <w:basedOn w:val="Normal"/>
    <w:link w:val="FootnoteTextChar"/>
    <w:uiPriority w:val="99"/>
    <w:semiHidden/>
    <w:unhideWhenUsed/>
    <w:rsid w:val="00EC179C"/>
    <w:pPr>
      <w:spacing w:line="240" w:lineRule="auto"/>
    </w:pPr>
    <w:rPr>
      <w:sz w:val="20"/>
      <w:szCs w:val="20"/>
    </w:rPr>
  </w:style>
  <w:style w:type="character" w:customStyle="1" w:styleId="FootnoteTextChar">
    <w:name w:val="Footnote Text Char"/>
    <w:basedOn w:val="DefaultParagraphFont"/>
    <w:link w:val="FootnoteText"/>
    <w:uiPriority w:val="99"/>
    <w:semiHidden/>
    <w:rsid w:val="00EC179C"/>
    <w:rPr>
      <w:rFonts w:ascii="Times New Roman" w:hAnsi="Times New Roman" w:cs="Times New Roman"/>
      <w:color w:val="000000" w:themeColor="text1"/>
      <w:sz w:val="20"/>
      <w:szCs w:val="20"/>
      <w:lang w:eastAsia="en-GB"/>
    </w:rPr>
  </w:style>
  <w:style w:type="character" w:styleId="FootnoteReference">
    <w:name w:val="footnote reference"/>
    <w:basedOn w:val="DefaultParagraphFont"/>
    <w:uiPriority w:val="99"/>
    <w:semiHidden/>
    <w:unhideWhenUsed/>
    <w:rsid w:val="00EC179C"/>
    <w:rPr>
      <w:vertAlign w:val="superscript"/>
    </w:rPr>
  </w:style>
  <w:style w:type="character" w:customStyle="1" w:styleId="UnresolvedMention1">
    <w:name w:val="Unresolved Mention1"/>
    <w:basedOn w:val="DefaultParagraphFont"/>
    <w:uiPriority w:val="99"/>
    <w:semiHidden/>
    <w:unhideWhenUsed/>
    <w:rsid w:val="00A82B32"/>
    <w:rPr>
      <w:color w:val="605E5C"/>
      <w:shd w:val="clear" w:color="auto" w:fill="E1DFDD"/>
    </w:rPr>
  </w:style>
  <w:style w:type="character" w:styleId="UnresolvedMention">
    <w:name w:val="Unresolved Mention"/>
    <w:basedOn w:val="DefaultParagraphFont"/>
    <w:uiPriority w:val="99"/>
    <w:semiHidden/>
    <w:unhideWhenUsed/>
    <w:rsid w:val="0074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91851">
      <w:bodyDiv w:val="1"/>
      <w:marLeft w:val="0"/>
      <w:marRight w:val="0"/>
      <w:marTop w:val="0"/>
      <w:marBottom w:val="0"/>
      <w:divBdr>
        <w:top w:val="none" w:sz="0" w:space="0" w:color="auto"/>
        <w:left w:val="none" w:sz="0" w:space="0" w:color="auto"/>
        <w:bottom w:val="none" w:sz="0" w:space="0" w:color="auto"/>
        <w:right w:val="none" w:sz="0" w:space="0" w:color="auto"/>
      </w:divBdr>
    </w:div>
    <w:div w:id="522060634">
      <w:bodyDiv w:val="1"/>
      <w:marLeft w:val="0"/>
      <w:marRight w:val="0"/>
      <w:marTop w:val="0"/>
      <w:marBottom w:val="0"/>
      <w:divBdr>
        <w:top w:val="none" w:sz="0" w:space="0" w:color="auto"/>
        <w:left w:val="none" w:sz="0" w:space="0" w:color="auto"/>
        <w:bottom w:val="none" w:sz="0" w:space="0" w:color="auto"/>
        <w:right w:val="none" w:sz="0" w:space="0" w:color="auto"/>
      </w:divBdr>
    </w:div>
    <w:div w:id="800075452">
      <w:bodyDiv w:val="1"/>
      <w:marLeft w:val="0"/>
      <w:marRight w:val="0"/>
      <w:marTop w:val="0"/>
      <w:marBottom w:val="0"/>
      <w:divBdr>
        <w:top w:val="none" w:sz="0" w:space="0" w:color="auto"/>
        <w:left w:val="none" w:sz="0" w:space="0" w:color="auto"/>
        <w:bottom w:val="none" w:sz="0" w:space="0" w:color="auto"/>
        <w:right w:val="none" w:sz="0" w:space="0" w:color="auto"/>
      </w:divBdr>
    </w:div>
    <w:div w:id="962148943">
      <w:bodyDiv w:val="1"/>
      <w:marLeft w:val="0"/>
      <w:marRight w:val="0"/>
      <w:marTop w:val="0"/>
      <w:marBottom w:val="0"/>
      <w:divBdr>
        <w:top w:val="none" w:sz="0" w:space="0" w:color="auto"/>
        <w:left w:val="none" w:sz="0" w:space="0" w:color="auto"/>
        <w:bottom w:val="none" w:sz="0" w:space="0" w:color="auto"/>
        <w:right w:val="none" w:sz="0" w:space="0" w:color="auto"/>
      </w:divBdr>
    </w:div>
    <w:div w:id="1022782461">
      <w:bodyDiv w:val="1"/>
      <w:marLeft w:val="0"/>
      <w:marRight w:val="0"/>
      <w:marTop w:val="0"/>
      <w:marBottom w:val="0"/>
      <w:divBdr>
        <w:top w:val="none" w:sz="0" w:space="0" w:color="auto"/>
        <w:left w:val="none" w:sz="0" w:space="0" w:color="auto"/>
        <w:bottom w:val="none" w:sz="0" w:space="0" w:color="auto"/>
        <w:right w:val="none" w:sz="0" w:space="0" w:color="auto"/>
      </w:divBdr>
    </w:div>
    <w:div w:id="1030253770">
      <w:bodyDiv w:val="1"/>
      <w:marLeft w:val="0"/>
      <w:marRight w:val="0"/>
      <w:marTop w:val="0"/>
      <w:marBottom w:val="0"/>
      <w:divBdr>
        <w:top w:val="none" w:sz="0" w:space="0" w:color="auto"/>
        <w:left w:val="none" w:sz="0" w:space="0" w:color="auto"/>
        <w:bottom w:val="none" w:sz="0" w:space="0" w:color="auto"/>
        <w:right w:val="none" w:sz="0" w:space="0" w:color="auto"/>
      </w:divBdr>
    </w:div>
    <w:div w:id="1049844788">
      <w:bodyDiv w:val="1"/>
      <w:marLeft w:val="0"/>
      <w:marRight w:val="0"/>
      <w:marTop w:val="0"/>
      <w:marBottom w:val="0"/>
      <w:divBdr>
        <w:top w:val="none" w:sz="0" w:space="0" w:color="auto"/>
        <w:left w:val="none" w:sz="0" w:space="0" w:color="auto"/>
        <w:bottom w:val="none" w:sz="0" w:space="0" w:color="auto"/>
        <w:right w:val="none" w:sz="0" w:space="0" w:color="auto"/>
      </w:divBdr>
    </w:div>
    <w:div w:id="1404253834">
      <w:bodyDiv w:val="1"/>
      <w:marLeft w:val="0"/>
      <w:marRight w:val="0"/>
      <w:marTop w:val="0"/>
      <w:marBottom w:val="0"/>
      <w:divBdr>
        <w:top w:val="none" w:sz="0" w:space="0" w:color="auto"/>
        <w:left w:val="none" w:sz="0" w:space="0" w:color="auto"/>
        <w:bottom w:val="none" w:sz="0" w:space="0" w:color="auto"/>
        <w:right w:val="none" w:sz="0" w:space="0" w:color="auto"/>
      </w:divBdr>
    </w:div>
    <w:div w:id="1770733470">
      <w:bodyDiv w:val="1"/>
      <w:marLeft w:val="0"/>
      <w:marRight w:val="0"/>
      <w:marTop w:val="0"/>
      <w:marBottom w:val="0"/>
      <w:divBdr>
        <w:top w:val="none" w:sz="0" w:space="0" w:color="auto"/>
        <w:left w:val="none" w:sz="0" w:space="0" w:color="auto"/>
        <w:bottom w:val="none" w:sz="0" w:space="0" w:color="auto"/>
        <w:right w:val="none" w:sz="0" w:space="0" w:color="auto"/>
      </w:divBdr>
    </w:div>
    <w:div w:id="1807239271">
      <w:bodyDiv w:val="1"/>
      <w:marLeft w:val="0"/>
      <w:marRight w:val="0"/>
      <w:marTop w:val="0"/>
      <w:marBottom w:val="0"/>
      <w:divBdr>
        <w:top w:val="none" w:sz="0" w:space="0" w:color="auto"/>
        <w:left w:val="none" w:sz="0" w:space="0" w:color="auto"/>
        <w:bottom w:val="none" w:sz="0" w:space="0" w:color="auto"/>
        <w:right w:val="none" w:sz="0" w:space="0" w:color="auto"/>
      </w:divBdr>
    </w:div>
    <w:div w:id="1851791856">
      <w:bodyDiv w:val="1"/>
      <w:marLeft w:val="0"/>
      <w:marRight w:val="0"/>
      <w:marTop w:val="0"/>
      <w:marBottom w:val="0"/>
      <w:divBdr>
        <w:top w:val="none" w:sz="0" w:space="0" w:color="auto"/>
        <w:left w:val="none" w:sz="0" w:space="0" w:color="auto"/>
        <w:bottom w:val="none" w:sz="0" w:space="0" w:color="auto"/>
        <w:right w:val="none" w:sz="0" w:space="0" w:color="auto"/>
      </w:divBdr>
    </w:div>
    <w:div w:id="2026318487">
      <w:bodyDiv w:val="1"/>
      <w:marLeft w:val="0"/>
      <w:marRight w:val="0"/>
      <w:marTop w:val="0"/>
      <w:marBottom w:val="0"/>
      <w:divBdr>
        <w:top w:val="none" w:sz="0" w:space="0" w:color="auto"/>
        <w:left w:val="none" w:sz="0" w:space="0" w:color="auto"/>
        <w:bottom w:val="none" w:sz="0" w:space="0" w:color="auto"/>
        <w:right w:val="none" w:sz="0" w:space="0" w:color="auto"/>
      </w:divBdr>
      <w:divsChild>
        <w:div w:id="2061128362">
          <w:marLeft w:val="0"/>
          <w:marRight w:val="0"/>
          <w:marTop w:val="0"/>
          <w:marBottom w:val="0"/>
          <w:divBdr>
            <w:top w:val="none" w:sz="0" w:space="0" w:color="auto"/>
            <w:left w:val="none" w:sz="0" w:space="0" w:color="auto"/>
            <w:bottom w:val="none" w:sz="0" w:space="0" w:color="auto"/>
            <w:right w:val="none" w:sz="0" w:space="0" w:color="auto"/>
          </w:divBdr>
        </w:div>
        <w:div w:id="1634940110">
          <w:marLeft w:val="0"/>
          <w:marRight w:val="0"/>
          <w:marTop w:val="0"/>
          <w:marBottom w:val="0"/>
          <w:divBdr>
            <w:top w:val="none" w:sz="0" w:space="0" w:color="auto"/>
            <w:left w:val="none" w:sz="0" w:space="0" w:color="auto"/>
            <w:bottom w:val="none" w:sz="0" w:space="0" w:color="auto"/>
            <w:right w:val="none" w:sz="0" w:space="0" w:color="auto"/>
          </w:divBdr>
        </w:div>
        <w:div w:id="1482695015">
          <w:marLeft w:val="0"/>
          <w:marRight w:val="0"/>
          <w:marTop w:val="0"/>
          <w:marBottom w:val="0"/>
          <w:divBdr>
            <w:top w:val="none" w:sz="0" w:space="0" w:color="auto"/>
            <w:left w:val="none" w:sz="0" w:space="0" w:color="auto"/>
            <w:bottom w:val="none" w:sz="0" w:space="0" w:color="auto"/>
            <w:right w:val="none" w:sz="0" w:space="0" w:color="auto"/>
          </w:divBdr>
        </w:div>
        <w:div w:id="1813403759">
          <w:marLeft w:val="0"/>
          <w:marRight w:val="0"/>
          <w:marTop w:val="0"/>
          <w:marBottom w:val="0"/>
          <w:divBdr>
            <w:top w:val="none" w:sz="0" w:space="0" w:color="auto"/>
            <w:left w:val="none" w:sz="0" w:space="0" w:color="auto"/>
            <w:bottom w:val="none" w:sz="0" w:space="0" w:color="auto"/>
            <w:right w:val="none" w:sz="0" w:space="0" w:color="auto"/>
          </w:divBdr>
        </w:div>
        <w:div w:id="1177302844">
          <w:marLeft w:val="0"/>
          <w:marRight w:val="0"/>
          <w:marTop w:val="0"/>
          <w:marBottom w:val="0"/>
          <w:divBdr>
            <w:top w:val="none" w:sz="0" w:space="0" w:color="auto"/>
            <w:left w:val="none" w:sz="0" w:space="0" w:color="auto"/>
            <w:bottom w:val="none" w:sz="0" w:space="0" w:color="auto"/>
            <w:right w:val="none" w:sz="0" w:space="0" w:color="auto"/>
          </w:divBdr>
        </w:div>
        <w:div w:id="548104145">
          <w:marLeft w:val="0"/>
          <w:marRight w:val="0"/>
          <w:marTop w:val="0"/>
          <w:marBottom w:val="0"/>
          <w:divBdr>
            <w:top w:val="none" w:sz="0" w:space="0" w:color="auto"/>
            <w:left w:val="none" w:sz="0" w:space="0" w:color="auto"/>
            <w:bottom w:val="none" w:sz="0" w:space="0" w:color="auto"/>
            <w:right w:val="none" w:sz="0" w:space="0" w:color="auto"/>
          </w:divBdr>
        </w:div>
        <w:div w:id="1847478111">
          <w:marLeft w:val="0"/>
          <w:marRight w:val="0"/>
          <w:marTop w:val="0"/>
          <w:marBottom w:val="0"/>
          <w:divBdr>
            <w:top w:val="none" w:sz="0" w:space="0" w:color="auto"/>
            <w:left w:val="none" w:sz="0" w:space="0" w:color="auto"/>
            <w:bottom w:val="none" w:sz="0" w:space="0" w:color="auto"/>
            <w:right w:val="none" w:sz="0" w:space="0" w:color="auto"/>
          </w:divBdr>
        </w:div>
        <w:div w:id="694380947">
          <w:marLeft w:val="0"/>
          <w:marRight w:val="0"/>
          <w:marTop w:val="0"/>
          <w:marBottom w:val="0"/>
          <w:divBdr>
            <w:top w:val="none" w:sz="0" w:space="0" w:color="auto"/>
            <w:left w:val="none" w:sz="0" w:space="0" w:color="auto"/>
            <w:bottom w:val="none" w:sz="0" w:space="0" w:color="auto"/>
            <w:right w:val="none" w:sz="0" w:space="0" w:color="auto"/>
          </w:divBdr>
        </w:div>
        <w:div w:id="1146701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lees@lshtm.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DA5E-C5CB-4D7A-BF89-A6B5A368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26501</Words>
  <Characters>151059</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Lees</dc:creator>
  <cp:keywords/>
  <dc:description/>
  <cp:lastModifiedBy>Shelley Lees</cp:lastModifiedBy>
  <cp:revision>2</cp:revision>
  <cp:lastPrinted>2019-04-02T16:01:00Z</cp:lastPrinted>
  <dcterms:created xsi:type="dcterms:W3CDTF">2020-11-17T12:01:00Z</dcterms:created>
  <dcterms:modified xsi:type="dcterms:W3CDTF">2020-11-17T12:01:00Z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http://www.zotero.org/styles/social-science-and-medicine</vt:lpwstr>
  </property>
  <property fmtid="{D5CDD505-2E9C-101B-9397-08002B2CF9AE}" pid="21" name="Mendeley Recent Style Name 9_1">
    <vt:lpwstr>Social Science &amp; Medicine</vt:lpwstr>
  </property>
  <property fmtid="{D5CDD505-2E9C-101B-9397-08002B2CF9AE}" pid="22" name="Mendeley Document_1">
    <vt:lpwstr>True</vt:lpwstr>
  </property>
  <property fmtid="{D5CDD505-2E9C-101B-9397-08002B2CF9AE}" pid="23" name="Mendeley Unique User Id_1">
    <vt:lpwstr>2a0ff09d-fe07-3910-82c4-670f9264f129</vt:lpwstr>
  </property>
  <property fmtid="{D5CDD505-2E9C-101B-9397-08002B2CF9AE}" pid="24" name="Mendeley Citation Style_1">
    <vt:lpwstr>http://www.zotero.org/styles/chicago-author-date</vt:lpwstr>
  </property>
</Properties>
</file>