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7D041" w14:textId="77777777" w:rsidR="00B31294" w:rsidRPr="00B31294" w:rsidRDefault="00B31294" w:rsidP="00B31294">
      <w:pPr>
        <w:pStyle w:val="Title"/>
        <w:suppressLineNumbers/>
        <w:rPr>
          <w:b/>
          <w:sz w:val="28"/>
          <w:szCs w:val="28"/>
        </w:rPr>
      </w:pPr>
      <w:r w:rsidRPr="00B31294">
        <w:rPr>
          <w:b/>
          <w:sz w:val="28"/>
          <w:szCs w:val="28"/>
        </w:rPr>
        <w:t>Breastfeeding support in low and middle-income countries: secondary analysis of national survey data</w:t>
      </w:r>
    </w:p>
    <w:p w14:paraId="451D493F" w14:textId="77777777" w:rsidR="00B31294" w:rsidRPr="00B31294" w:rsidRDefault="00B31294" w:rsidP="00B31294">
      <w:pPr>
        <w:suppressLineNumbers/>
      </w:pPr>
    </w:p>
    <w:p w14:paraId="0F8FC4A4" w14:textId="77777777" w:rsidR="00B31294" w:rsidRPr="00B31294" w:rsidRDefault="00B31294" w:rsidP="00B31294">
      <w:pPr>
        <w:suppressLineNumbers/>
      </w:pPr>
      <w:r w:rsidRPr="00B31294">
        <w:t xml:space="preserve">Kimberly </w:t>
      </w:r>
      <w:proofErr w:type="spellStart"/>
      <w:r w:rsidRPr="00B31294">
        <w:t>Peven</w:t>
      </w:r>
      <w:r w:rsidRPr="00B31294">
        <w:rPr>
          <w:vertAlign w:val="superscript"/>
        </w:rPr>
        <w:t>a</w:t>
      </w:r>
      <w:proofErr w:type="spellEnd"/>
      <w:r w:rsidRPr="00B31294">
        <w:t xml:space="preserve">, Edward </w:t>
      </w:r>
      <w:proofErr w:type="spellStart"/>
      <w:r w:rsidRPr="00B31294">
        <w:t>Purssell</w:t>
      </w:r>
      <w:r w:rsidRPr="00B31294">
        <w:rPr>
          <w:vertAlign w:val="superscript"/>
        </w:rPr>
        <w:t>b</w:t>
      </w:r>
      <w:proofErr w:type="spellEnd"/>
      <w:r w:rsidRPr="00B31294">
        <w:t xml:space="preserve">, Cath </w:t>
      </w:r>
      <w:proofErr w:type="spellStart"/>
      <w:r w:rsidRPr="00B31294">
        <w:t>Taylor</w:t>
      </w:r>
      <w:r w:rsidRPr="00B31294">
        <w:rPr>
          <w:vertAlign w:val="superscript"/>
        </w:rPr>
        <w:t>c</w:t>
      </w:r>
      <w:proofErr w:type="spellEnd"/>
      <w:r w:rsidRPr="00B31294">
        <w:t xml:space="preserve">, Debra </w:t>
      </w:r>
      <w:proofErr w:type="spellStart"/>
      <w:r w:rsidRPr="00B31294">
        <w:t>Bick</w:t>
      </w:r>
      <w:r w:rsidRPr="00B31294">
        <w:rPr>
          <w:vertAlign w:val="superscript"/>
        </w:rPr>
        <w:t>d</w:t>
      </w:r>
      <w:proofErr w:type="spellEnd"/>
      <w:r w:rsidRPr="00B31294">
        <w:t xml:space="preserve">, Velma K. </w:t>
      </w:r>
      <w:proofErr w:type="spellStart"/>
      <w:r w:rsidRPr="00B31294">
        <w:t>Lopez</w:t>
      </w:r>
      <w:r w:rsidRPr="00B31294">
        <w:rPr>
          <w:vertAlign w:val="superscript"/>
        </w:rPr>
        <w:t>e</w:t>
      </w:r>
      <w:proofErr w:type="spellEnd"/>
    </w:p>
    <w:p w14:paraId="19777763" w14:textId="77777777" w:rsidR="00B31294" w:rsidRPr="00B31294" w:rsidRDefault="00B31294" w:rsidP="00B31294">
      <w:pPr>
        <w:pStyle w:val="paragraph"/>
        <w:spacing w:before="0" w:beforeAutospacing="0" w:after="0" w:afterAutospacing="0"/>
        <w:textAlignment w:val="baseline"/>
        <w:rPr>
          <w:rStyle w:val="eop"/>
          <w:rFonts w:ascii="Calibri" w:eastAsiaTheme="majorEastAsia" w:hAnsi="Calibri" w:cs="Calibri"/>
          <w:sz w:val="22"/>
          <w:szCs w:val="22"/>
        </w:rPr>
      </w:pPr>
      <w:r w:rsidRPr="00B31294">
        <w:rPr>
          <w:rFonts w:asciiTheme="minorHAnsi" w:hAnsiTheme="minorHAnsi" w:cstheme="minorHAnsi"/>
          <w:vertAlign w:val="superscript"/>
        </w:rPr>
        <w:t>a</w:t>
      </w:r>
      <w:r w:rsidRPr="00B31294">
        <w:rPr>
          <w:rFonts w:asciiTheme="minorHAnsi" w:hAnsiTheme="minorHAnsi" w:cstheme="minorHAnsi"/>
        </w:rPr>
        <w:t xml:space="preserve"> </w:t>
      </w:r>
      <w:r w:rsidRPr="00B31294">
        <w:rPr>
          <w:rStyle w:val="normaltextrun"/>
          <w:rFonts w:asciiTheme="minorHAnsi" w:hAnsiTheme="minorHAnsi" w:cstheme="minorHAnsi"/>
          <w:i/>
          <w:sz w:val="22"/>
          <w:szCs w:val="22"/>
        </w:rPr>
        <w:t>Corresponding</w:t>
      </w:r>
      <w:r w:rsidRPr="00B31294">
        <w:rPr>
          <w:rStyle w:val="normaltextrun"/>
          <w:rFonts w:ascii="Calibri" w:hAnsi="Calibri" w:cs="Calibri"/>
          <w:i/>
          <w:sz w:val="22"/>
          <w:szCs w:val="22"/>
        </w:rPr>
        <w:t xml:space="preserve"> author: </w:t>
      </w:r>
      <w:r w:rsidRPr="00B31294">
        <w:rPr>
          <w:rStyle w:val="normaltextrun"/>
          <w:rFonts w:ascii="Calibri" w:hAnsi="Calibri" w:cs="Calibri"/>
          <w:sz w:val="22"/>
          <w:szCs w:val="22"/>
        </w:rPr>
        <w:t>Florence Nightingale Faculty of Nursing, Midwifery &amp; Palliative Care, King’s College London, kimberly.peven@kcl.ac.uk</w:t>
      </w:r>
    </w:p>
    <w:p w14:paraId="172BC019" w14:textId="77777777" w:rsidR="00B31294" w:rsidRPr="00B31294" w:rsidRDefault="00B31294" w:rsidP="00B31294">
      <w:pPr>
        <w:pStyle w:val="paragraph"/>
        <w:spacing w:before="0" w:beforeAutospacing="0" w:after="0" w:afterAutospacing="0"/>
        <w:textAlignment w:val="baseline"/>
        <w:rPr>
          <w:rStyle w:val="normaltextrun"/>
          <w:rFonts w:ascii="Calibri" w:hAnsi="Calibri" w:cs="Calibri"/>
          <w:sz w:val="22"/>
          <w:szCs w:val="22"/>
        </w:rPr>
      </w:pPr>
      <w:r w:rsidRPr="00B31294">
        <w:rPr>
          <w:rStyle w:val="normaltextrun"/>
          <w:rFonts w:ascii="Calibri" w:hAnsi="Calibri" w:cs="Calibri"/>
          <w:sz w:val="22"/>
          <w:szCs w:val="22"/>
        </w:rPr>
        <w:t>57 Waterloo Road, London, SE1 8WA, United Kingdom</w:t>
      </w:r>
    </w:p>
    <w:p w14:paraId="04753C3A" w14:textId="77777777" w:rsidR="00B31294" w:rsidRPr="00B31294" w:rsidRDefault="00B31294" w:rsidP="00B31294">
      <w:pPr>
        <w:suppressLineNumbers/>
        <w:spacing w:after="0"/>
      </w:pPr>
      <w:r w:rsidRPr="00B31294">
        <w:rPr>
          <w:vertAlign w:val="superscript"/>
        </w:rPr>
        <w:t>b</w:t>
      </w:r>
      <w:r w:rsidRPr="00B31294">
        <w:t xml:space="preserve"> </w:t>
      </w:r>
      <w:r w:rsidRPr="00B31294">
        <w:rPr>
          <w:rStyle w:val="normaltextrun"/>
          <w:rFonts w:ascii="Calibri" w:hAnsi="Calibri" w:cs="Calibri"/>
          <w:color w:val="000000"/>
          <w:bdr w:val="none" w:sz="0" w:space="0" w:color="auto" w:frame="1"/>
        </w:rPr>
        <w:t>School of Health Sciences, City, University of London, London, UK </w:t>
      </w:r>
    </w:p>
    <w:p w14:paraId="209438F1" w14:textId="77777777" w:rsidR="00B31294" w:rsidRPr="00B31294" w:rsidRDefault="00B31294" w:rsidP="00B31294">
      <w:pPr>
        <w:suppressLineNumbers/>
        <w:spacing w:after="0"/>
      </w:pPr>
      <w:r w:rsidRPr="00B31294">
        <w:rPr>
          <w:vertAlign w:val="superscript"/>
        </w:rPr>
        <w:t>c</w:t>
      </w:r>
      <w:r w:rsidRPr="00B31294">
        <w:t xml:space="preserve"> School of Health Sciences, University of Surrey, Surrey, UK</w:t>
      </w:r>
    </w:p>
    <w:p w14:paraId="71592E0B" w14:textId="77777777" w:rsidR="00B31294" w:rsidRPr="00B31294" w:rsidRDefault="00B31294" w:rsidP="00B31294">
      <w:pPr>
        <w:suppressLineNumbers/>
        <w:spacing w:after="0"/>
      </w:pPr>
      <w:r w:rsidRPr="00B31294">
        <w:rPr>
          <w:vertAlign w:val="superscript"/>
        </w:rPr>
        <w:t>d</w:t>
      </w:r>
      <w:r w:rsidRPr="00B31294">
        <w:t xml:space="preserve"> Warwick Clinical Trials Unit, Warwick Medical School, University of Warwick, Coventry, UK</w:t>
      </w:r>
    </w:p>
    <w:p w14:paraId="05485A8E" w14:textId="77777777" w:rsidR="00B31294" w:rsidRPr="00B31294" w:rsidRDefault="00B31294" w:rsidP="00B31294">
      <w:pPr>
        <w:suppressLineNumbers/>
        <w:spacing w:after="0"/>
      </w:pPr>
      <w:r w:rsidRPr="00B31294">
        <w:rPr>
          <w:vertAlign w:val="superscript"/>
        </w:rPr>
        <w:t>e</w:t>
      </w:r>
      <w:r w:rsidRPr="00B31294">
        <w:t xml:space="preserve"> Department of Epidemiology, School of Public Health, University of Michigan, Ann Arbor, Michigan, USA</w:t>
      </w:r>
    </w:p>
    <w:p w14:paraId="43C6A51F" w14:textId="77777777" w:rsidR="00B31294" w:rsidRPr="00B31294" w:rsidRDefault="00B31294" w:rsidP="00B31294">
      <w:pPr>
        <w:suppressLineNumbers/>
        <w:spacing w:after="0"/>
      </w:pPr>
    </w:p>
    <w:p w14:paraId="36B95E32" w14:textId="77777777" w:rsidR="00B31294" w:rsidRPr="00B31294" w:rsidRDefault="00B31294" w:rsidP="00B31294">
      <w:pPr>
        <w:pStyle w:val="Heading2"/>
        <w:suppressLineNumbers/>
      </w:pPr>
      <w:r w:rsidRPr="00B31294">
        <w:t>Conflict of interest statement</w:t>
      </w:r>
    </w:p>
    <w:p w14:paraId="005F6608" w14:textId="77777777" w:rsidR="00B31294" w:rsidRPr="00B31294" w:rsidRDefault="00B31294" w:rsidP="00B31294">
      <w:pPr>
        <w:suppressLineNumbers/>
      </w:pPr>
      <w:r w:rsidRPr="00B31294">
        <w:t>The authors declare that they have no conflicts of interest. The contents expressed in the article are those of the authors and do not necessarily reflect the policies or views of the organisations they are affiliated with.</w:t>
      </w:r>
    </w:p>
    <w:p w14:paraId="66D9E76B" w14:textId="77777777" w:rsidR="00B31294" w:rsidRPr="00B31294" w:rsidRDefault="00B31294" w:rsidP="00B31294">
      <w:pPr>
        <w:pStyle w:val="Heading2"/>
        <w:suppressLineNumbers/>
      </w:pPr>
      <w:r w:rsidRPr="00B31294">
        <w:t xml:space="preserve">Ethical approval </w:t>
      </w:r>
    </w:p>
    <w:p w14:paraId="508FDBA6" w14:textId="77777777" w:rsidR="00B31294" w:rsidRPr="00B31294" w:rsidRDefault="00B31294" w:rsidP="00B31294">
      <w:pPr>
        <w:rPr>
          <w:rFonts w:ascii="Times New Roman" w:hAnsi="Times New Roman" w:cs="Times New Roman"/>
          <w:sz w:val="24"/>
          <w:szCs w:val="24"/>
          <w:lang w:eastAsia="en-GB"/>
        </w:rPr>
      </w:pPr>
      <w:r w:rsidRPr="00B31294">
        <w:rPr>
          <w:rStyle w:val="normaltextrun"/>
          <w:rFonts w:ascii="Calibri" w:eastAsia="Times New Roman" w:hAnsi="Calibri" w:cs="Calibri"/>
          <w:lang w:eastAsia="en-GB"/>
        </w:rPr>
        <w:t xml:space="preserve">Data for this study were used under an agreement with the DHS Program. In addition to Institutional Review Board (IRB) approval in each host country, the ICF International IRB reviewed all survey procedures and tools for DHS surveys. Informed consent and voluntary participation were ensured before each interview and data were kept strictly confidential during the survey implementation and identifying information was destroyed after data processing. </w:t>
      </w:r>
      <w:r w:rsidRPr="00B31294">
        <w:t xml:space="preserve">The King’s College London College Research Ethics Committee granted approval to conduct these analyses (LRS-17/18-5570) and the project has been registered with the King’s College London Data Protection Registration (DPRF-17/18-8170), in compliance with European data protection regulations. </w:t>
      </w:r>
      <w:r w:rsidRPr="00B31294">
        <w:rPr>
          <w:rFonts w:ascii="Times New Roman" w:hAnsi="Times New Roman" w:cs="Times New Roman"/>
          <w:sz w:val="24"/>
          <w:szCs w:val="24"/>
          <w:lang w:eastAsia="en-GB"/>
        </w:rPr>
        <w:t xml:space="preserve"> </w:t>
      </w:r>
    </w:p>
    <w:p w14:paraId="39EA471F" w14:textId="77777777" w:rsidR="00B31294" w:rsidRPr="00B31294" w:rsidRDefault="00B31294" w:rsidP="00B31294">
      <w:pPr>
        <w:pStyle w:val="Heading2"/>
        <w:suppressLineNumbers/>
      </w:pPr>
      <w:r w:rsidRPr="00B31294">
        <w:t>Source of funding</w:t>
      </w:r>
    </w:p>
    <w:p w14:paraId="6BB7459A" w14:textId="77777777" w:rsidR="00B31294" w:rsidRPr="00B31294" w:rsidRDefault="00B31294" w:rsidP="00B31294">
      <w:pPr>
        <w:suppressLineNumbers/>
      </w:pPr>
      <w:r w:rsidRPr="00B31294">
        <w:t>King’s College London Centre for Doctoral Studies</w:t>
      </w:r>
    </w:p>
    <w:p w14:paraId="70F620E0" w14:textId="77777777" w:rsidR="00B31294" w:rsidRPr="00B31294" w:rsidRDefault="00B31294" w:rsidP="00B31294">
      <w:pPr>
        <w:pStyle w:val="Heading2"/>
        <w:suppressLineNumbers/>
      </w:pPr>
      <w:r w:rsidRPr="00B31294">
        <w:t>Acknowledgements</w:t>
      </w:r>
    </w:p>
    <w:p w14:paraId="2D581C00" w14:textId="77777777" w:rsidR="00B31294" w:rsidRPr="00B31294" w:rsidRDefault="00B31294" w:rsidP="00B31294">
      <w:pPr>
        <w:suppressLineNumbers/>
      </w:pPr>
      <w:r w:rsidRPr="00B31294">
        <w:t xml:space="preserve">We would like to acknowledge the Demographic and Health Survey Program for making the data for this study accessible and thank </w:t>
      </w:r>
      <w:proofErr w:type="gramStart"/>
      <w:r w:rsidRPr="00B31294">
        <w:t>all of</w:t>
      </w:r>
      <w:proofErr w:type="gramEnd"/>
      <w:r w:rsidRPr="00B31294">
        <w:t xml:space="preserve"> the women and families that participated in the surveys. </w:t>
      </w:r>
    </w:p>
    <w:p w14:paraId="2836F1C3" w14:textId="77777777" w:rsidR="00B31294" w:rsidRPr="00B31294" w:rsidRDefault="00B31294" w:rsidP="00B31294">
      <w:pPr>
        <w:suppressLineNumbers/>
      </w:pPr>
      <w:r w:rsidRPr="00B31294">
        <w:t xml:space="preserve"> </w:t>
      </w:r>
    </w:p>
    <w:p w14:paraId="0DCCF7E8" w14:textId="5EE57D6F" w:rsidR="00B31294" w:rsidRPr="00B31294" w:rsidRDefault="00B31294">
      <w:r w:rsidRPr="00B31294">
        <w:br w:type="page"/>
      </w:r>
    </w:p>
    <w:p w14:paraId="67A3EB37" w14:textId="77777777" w:rsidR="00B31294" w:rsidRPr="00B31294" w:rsidRDefault="00B31294" w:rsidP="00B31294">
      <w:pPr>
        <w:pStyle w:val="Heading1"/>
      </w:pPr>
      <w:r w:rsidRPr="00B31294">
        <w:lastRenderedPageBreak/>
        <w:t>Abstract</w:t>
      </w:r>
    </w:p>
    <w:p w14:paraId="16839BFD" w14:textId="77777777" w:rsidR="00B31294" w:rsidRPr="00B31294" w:rsidRDefault="00B31294" w:rsidP="00B31294">
      <w:pPr>
        <w:rPr>
          <w:b/>
          <w:lang w:eastAsia="en-GB"/>
        </w:rPr>
      </w:pPr>
      <w:r w:rsidRPr="00B31294">
        <w:rPr>
          <w:b/>
          <w:lang w:eastAsia="en-GB"/>
        </w:rPr>
        <w:t>Background-</w:t>
      </w:r>
      <w:r w:rsidRPr="00B31294">
        <w:rPr>
          <w:lang w:eastAsia="en-GB"/>
        </w:rPr>
        <w:t xml:space="preserve">Early initiation of breastfeeding and exclusive breastfeeding can reduce infant mortality. </w:t>
      </w:r>
      <w:r w:rsidRPr="00B31294">
        <w:t>Breastfeeding support interventions such as counselling may improve adherence to recommended practices. However, it is not known if these interventions work at the population level.</w:t>
      </w:r>
    </w:p>
    <w:p w14:paraId="5203E7D1" w14:textId="77777777" w:rsidR="00B31294" w:rsidRPr="00B31294" w:rsidRDefault="00B31294" w:rsidP="00B31294">
      <w:pPr>
        <w:rPr>
          <w:b/>
          <w:lang w:eastAsia="en-GB"/>
        </w:rPr>
      </w:pPr>
      <w:r w:rsidRPr="00B31294">
        <w:rPr>
          <w:b/>
          <w:lang w:eastAsia="en-GB"/>
        </w:rPr>
        <w:t>Objective-</w:t>
      </w:r>
      <w:r w:rsidRPr="00B31294">
        <w:t xml:space="preserve">The aim of this study was to </w:t>
      </w:r>
      <w:r w:rsidRPr="00B31294">
        <w:rPr>
          <w:lang w:eastAsia="en-GB"/>
        </w:rPr>
        <w:t xml:space="preserve">assess the relationship between early postnatal breastfeeding </w:t>
      </w:r>
      <w:proofErr w:type="gramStart"/>
      <w:r w:rsidRPr="00B31294">
        <w:rPr>
          <w:lang w:eastAsia="en-GB"/>
        </w:rPr>
        <w:t>support  and</w:t>
      </w:r>
      <w:proofErr w:type="gramEnd"/>
      <w:r w:rsidRPr="00B31294">
        <w:rPr>
          <w:lang w:eastAsia="en-GB"/>
        </w:rPr>
        <w:t xml:space="preserve"> recommended breastfeeding practices.</w:t>
      </w:r>
    </w:p>
    <w:p w14:paraId="7AE10B86" w14:textId="77777777" w:rsidR="00B31294" w:rsidRPr="00B31294" w:rsidRDefault="00B31294" w:rsidP="00B31294">
      <w:pPr>
        <w:rPr>
          <w:lang w:eastAsia="en-GB"/>
        </w:rPr>
      </w:pPr>
      <w:r w:rsidRPr="00B31294">
        <w:rPr>
          <w:b/>
          <w:lang w:eastAsia="en-GB"/>
        </w:rPr>
        <w:t>Design/setting-</w:t>
      </w:r>
      <w:r w:rsidRPr="00B31294">
        <w:rPr>
          <w:lang w:eastAsia="en-GB"/>
        </w:rPr>
        <w:t xml:space="preserve">We pooled data from 11 Demographic and Health Surveys in Africa (n=7), South East Asia (n=2), the Americas (n=1), and Europe (n=1) to analyse these associations at the population level. </w:t>
      </w:r>
    </w:p>
    <w:p w14:paraId="26840247" w14:textId="77777777" w:rsidR="00B31294" w:rsidRPr="00B31294" w:rsidRDefault="00B31294" w:rsidP="00B31294">
      <w:r w:rsidRPr="00B31294">
        <w:rPr>
          <w:b/>
          <w:lang w:eastAsia="en-GB"/>
        </w:rPr>
        <w:t>Participants-</w:t>
      </w:r>
      <w:r w:rsidRPr="00B31294">
        <w:t>We limited the data to the most recent live births in the two years before the survey, including 41431 births.</w:t>
      </w:r>
    </w:p>
    <w:p w14:paraId="3158152B" w14:textId="77777777" w:rsidR="00B31294" w:rsidRPr="00B31294" w:rsidRDefault="00B31294" w:rsidP="00B31294">
      <w:pPr>
        <w:rPr>
          <w:lang w:eastAsia="en-GB"/>
        </w:rPr>
      </w:pPr>
      <w:r w:rsidRPr="00B31294">
        <w:rPr>
          <w:b/>
        </w:rPr>
        <w:t>Analysis-</w:t>
      </w:r>
      <w:r w:rsidRPr="00B31294">
        <w:rPr>
          <w:lang w:eastAsia="en-GB"/>
        </w:rPr>
        <w:t xml:space="preserve">We fitted three multivariable logistic regression models to estimate the relationship between early postnatal breastfeeding support (a newborn postnatal check within an hour of birth plus counselling and observation of breastfeeding within two days) and three breastfeeding outcomes (early initiation of breastfeeding, absence of prelacteal feeding, and exclusive breastfeeding), adjusting for sociodemographic characteristics and birth-related factors. </w:t>
      </w:r>
    </w:p>
    <w:p w14:paraId="1B30CF04" w14:textId="77777777" w:rsidR="00B31294" w:rsidRPr="00B31294" w:rsidRDefault="00B31294" w:rsidP="00B31294">
      <w:r w:rsidRPr="00B31294">
        <w:rPr>
          <w:b/>
          <w:lang w:eastAsia="en-GB"/>
        </w:rPr>
        <w:t>Findings-</w:t>
      </w:r>
      <w:r w:rsidRPr="00B31294">
        <w:rPr>
          <w:bCs/>
          <w:lang w:eastAsia="en-GB"/>
        </w:rPr>
        <w:t xml:space="preserve">Early breastfeeding support </w:t>
      </w:r>
      <w:r w:rsidRPr="00B31294">
        <w:t xml:space="preserve">was associated with a 24% increase (OR=1.24 95%CI=1.11,1.39) in the odds of initiating breastfeeding within one hour of birth. No relationships were found between breastfeeding support and prelacteal feeding in the first three days or exclusive breastfeeding at six months. </w:t>
      </w:r>
    </w:p>
    <w:p w14:paraId="3A828F5D" w14:textId="77777777" w:rsidR="00B31294" w:rsidRPr="00B31294" w:rsidRDefault="00B31294" w:rsidP="00B31294">
      <w:pPr>
        <w:rPr>
          <w:b/>
        </w:rPr>
      </w:pPr>
      <w:r w:rsidRPr="00B31294">
        <w:rPr>
          <w:b/>
        </w:rPr>
        <w:t>Key conclusion-</w:t>
      </w:r>
      <w:r w:rsidRPr="00B31294">
        <w:t>While postnatal breastfeeding counselling and observation may improve early initiation of breastfeeding, impact is not persistent for longer term breastfeeding outcomes.</w:t>
      </w:r>
    </w:p>
    <w:p w14:paraId="3DC2C47E" w14:textId="77777777" w:rsidR="00B31294" w:rsidRPr="00B31294" w:rsidRDefault="00B31294" w:rsidP="00B31294">
      <w:pPr>
        <w:rPr>
          <w:b/>
          <w:lang w:eastAsia="en-GB"/>
        </w:rPr>
      </w:pPr>
      <w:r w:rsidRPr="00B31294">
        <w:rPr>
          <w:b/>
          <w:lang w:eastAsia="en-GB"/>
        </w:rPr>
        <w:t>Implication for practice-</w:t>
      </w:r>
      <w:r w:rsidRPr="00B31294">
        <w:t>Improved training for breastfeeding support and an enabling policy environment are required to improve breastfeeding practices for women and newborns.</w:t>
      </w:r>
    </w:p>
    <w:p w14:paraId="73F8EA37" w14:textId="77777777" w:rsidR="00B31294" w:rsidRPr="00B31294" w:rsidRDefault="00B31294" w:rsidP="00B31294">
      <w:pPr>
        <w:pStyle w:val="Heading1"/>
      </w:pPr>
      <w:r w:rsidRPr="00B31294">
        <w:t>Introduction</w:t>
      </w:r>
    </w:p>
    <w:p w14:paraId="2F3E3505" w14:textId="77777777" w:rsidR="00B31294" w:rsidRPr="00B31294" w:rsidRDefault="00B31294" w:rsidP="00B31294">
      <w:pPr>
        <w:spacing w:line="480" w:lineRule="auto"/>
        <w:rPr>
          <w:lang w:eastAsia="en-GB"/>
        </w:rPr>
      </w:pPr>
      <w:r w:rsidRPr="00B31294">
        <w:rPr>
          <w:lang w:eastAsia="en-GB"/>
        </w:rPr>
        <w:t xml:space="preserve">Early initiation of breastfeeding and exclusive breastfeeding to six months can protect against infant mortality in low- and middle-income countries (LMIC) </w:t>
      </w:r>
      <w:r w:rsidRPr="00B31294">
        <w:fldChar w:fldCharType="begin"/>
      </w:r>
      <w:r w:rsidRPr="00B31294">
        <w:rPr>
          <w:lang w:eastAsia="en-GB"/>
        </w:rPr>
        <w:instrText xml:space="preserve"> ADDIN ZOTERO_ITEM CSL_CITATION {"citationID":"fjVmSlpx","properties":{"formattedCitation":"(Edmond et al., 2006; Sankar et al., 2015)","plainCitation":"(Edmond et al., 2006; Sankar et al., 2015)","noteIndex":0},"citationItems":[{"id":5839,"uris":["http://zotero.org/users/4284729/items/9Q6Y35F3"],"uri":["http://zotero.org/users/4284729/items/9Q6Y35F3"],"itemData":{"id":5839,"type":"article-journal","title":"Delayed breastfeeding initiation increases risk of neonatal mortality.","container-title":"Pediatrics","page":"e380--6","volume":"117","call-number":"740","author":[{"family":"Edmond","given":"Karen M."},{"family":"Zandoh","given":"Charles"},{"family":"Quigley","given":"Maria A."},{"family":"Amenga-Etego","given":"Seeba"},{"family":"Owusu-Agyei","given":"Seth"},{"family":"Kirkwood","given":"Betty R."},{"family":"Edmond","given":"K. M."},{"family":"Zandoh","given":"Charles"},{"family":"Quigley","given":"M. A."},{"family":"Amenga-Etego","given":"Seeba"},{"family":"Owusu-Agyei","given":"Seth"},{"family":"Kirkwood","given":"B. R."},{"family":"Edmond","given":"Karen M."},{"family":"Zandoh","given":"Charles"},{"family":"Quigley","given":"Maria A."},{"family":"Amenga-Etego","given":"Seeba"},{"family":"Owusu-Agyei","given":"Seth"},{"family":"Kirkwood","given":"Betty R."}],"issued":{"date-parts":[["2006"]]}}},{"id":7050,"uris":["http://zotero.org/users/4284729/items/JYXYGQDS"],"uri":["http://zotero.org/users/4284729/items/JYXYGQDS"],"itemData":{"id":7050,"type":"article-journal","title":"Optimal breastfeeding practices and infant and child mortality: a systematic review and meta-analysis","container-title":"Acta Paediatrica","page":"3-13","volume":"104","source":"Wiley Online Library","abstract":"Aim\n\nTo synthesise the evidence for effects of optimal breastfeeding on all-cause and infection-related mortality in infants and children aged 0–23 months.\n\n\nMethods\n\nWe conducted a systematic review to compare the effect of predominant, partial or nonbreastfeeding versus exclusive breastfeeding on mortality rates in the first six months of life and effect of no versus any breastfeeding on mortality rates between 6 and 23 months of age. A systematic literature search was conducted in PubMed, Cochrane CENTRAL and CABI.\n\n\nResults\n\nThe risk of all-cause mortality was higher in predominantly (RR 1.5), partially (RR 4.8) and nonbreastfed (RR14.4) infants compared to exclusively breastfed infants 0–5 months of age. Children 6–11 and 12–23 months of age who were not breastfed had 1.8- and 2.0-fold higher risk of mortality, respectively, when compared to those who were breastfed. Risk of infection-related mortality in 0–5 months was higher in predominantly (RR 1.7), partially (RR 4.56) and nonbreastfed (RR 8.66) infants compared to exclusive breastfed infants. The risk was twofold higher in nonbreastfed children when compared to breastfed children aged 6–23 months.\n\n\nConclusion\n\nThe findings underscore the importance of optimal breastfeeding practices during infancy and early childhood.","DOI":"10.1111/apa.13147","ISSN":"1651-2227","title-short":"Optimal breastfeeding practices and infant and child mortality","journalAbbreviation":"Acta Paediatr","language":"en","author":[{"family":"Sankar","given":"Mari Jeeva"},{"family":"Sinha","given":"Bireshwar"},{"family":"Chowdhury","given":"Ranadip"},{"family":"Bhandari","given":"Nita"},{"family":"Taneja","given":"Sunita"},{"family":"Martines","given":"Jose"},{"family":"Bahl","given":"Rajiv"}],"issued":{"date-parts":[["2015",12,1]]}}}],"schema":"https://github.com/citation-style-language/schema/raw/master/csl-citation.json"} </w:instrText>
      </w:r>
      <w:r w:rsidRPr="00B31294">
        <w:rPr>
          <w:lang w:eastAsia="en-GB"/>
        </w:rPr>
        <w:fldChar w:fldCharType="separate"/>
      </w:r>
      <w:r w:rsidRPr="00B31294">
        <w:rPr>
          <w:rFonts w:ascii="Calibri" w:hAnsi="Calibri" w:cs="Calibri"/>
        </w:rPr>
        <w:t>(Edmond et al., 2006; Sankar et al., 2015)</w:t>
      </w:r>
      <w:r w:rsidRPr="00B31294">
        <w:fldChar w:fldCharType="end"/>
      </w:r>
      <w:r w:rsidRPr="00B31294">
        <w:rPr>
          <w:lang w:eastAsia="en-GB"/>
        </w:rPr>
        <w:t xml:space="preserve">. It has been suggested that near universal breastfeeding could prevent over 800,000 child deaths as well as 20,000 deaths from maternal breast cancer, annually </w:t>
      </w:r>
      <w:r w:rsidRPr="00B31294">
        <w:fldChar w:fldCharType="begin"/>
      </w:r>
      <w:r w:rsidRPr="00B31294">
        <w:rPr>
          <w:lang w:eastAsia="en-GB"/>
        </w:rPr>
        <w:instrText xml:space="preserve"> ADDIN ZOTERO_ITEM CSL_CITATION {"citationID":"B9hFkQQ6","properties":{"formattedCitation":"(Victora et al., 2016)","plainCitation":"(Victora et al., 2016)","noteIndex":0},"citationItems":[{"id":25590,"uris":["http://zotero.org/users/4284729/items/AKQ7CCNA"],"uri":["http://zotero.org/users/4284729/items/AKQ7CCNA"],"itemData":{"id":25590,"type":"article-journal","title":"Breastfeeding in the 21st century: epidemiology, mechanisms, and lifelong effect","container-title":"Lancet (London, England)","page":"475-490","volume":"387","issue":"10017","source":"PubMed","abstract":"The importance of breastfeeding in low-income and middle-income countries is well recognised, but less consensus exists about its importance in high-income countries. In low-income and middle-income countries, only 37% of children younger than 6 months of age are exclusively breastfed. With few exceptions, breastfeeding duration is shorter in high-income countries than in those that are resource-poor. Our meta-analyses indicate protection against child infections and malocclusion, increases in intelligence, and probable reductions in overweight and diabetes. We did not find associations with allergic disorders such as asthma or with blood pressure or cholesterol, and we noted an increase in tooth decay with longer periods of breastfeeding. For nursing women, breastfeeding gave protection against breast cancer and it improved birth spacing, and it might also protect against ovarian cancer and type 2 diabetes. The scaling up of breastfeeding to a near universal level could prevent 823,000 annual deaths in children younger than 5 years and 20,000 annual deaths from breast cancer. Recent epidemiological and biological findings from during the past decade expand on the known benefits of breastfeeding for women and children, whether they are rich or poor.","DOI":"10.1016/S0140-6736(15)01024-7","ISSN":"1474-547X","note":"PMID: 26869575","title-short":"Breastfeeding in the 21st century","journalAbbreviation":"Lancet","language":"eng","author":[{"family":"Victora","given":"Cesar G."},{"family":"Bahl","given":"Rajiv"},{"family":"Barros","given":"Aluísio J. D."},{"family":"França","given":"Giovanny V. A."},{"family":"Horton","given":"Susan"},{"family":"Krasevec","given":"Julia"},{"family":"Murch","given":"Simon"},{"family":"Sankar","given":"Mari Jeeva"},{"family":"Walker","given":"Neff"},{"family":"Rollins","given":"Nigel C."},{"literal":"Lancet Breastfeeding Series Group"}],"issued":{"date-parts":[["2016",1,30]]}}}],"schema":"https://github.com/citation-style-language/schema/raw/master/csl-citation.json"} </w:instrText>
      </w:r>
      <w:r w:rsidRPr="00B31294">
        <w:rPr>
          <w:lang w:eastAsia="en-GB"/>
        </w:rPr>
        <w:fldChar w:fldCharType="separate"/>
      </w:r>
      <w:r w:rsidRPr="00B31294">
        <w:rPr>
          <w:rFonts w:ascii="Calibri" w:hAnsi="Calibri" w:cs="Calibri"/>
        </w:rPr>
        <w:t>(</w:t>
      </w:r>
      <w:proofErr w:type="spellStart"/>
      <w:r w:rsidRPr="00B31294">
        <w:rPr>
          <w:rFonts w:ascii="Calibri" w:hAnsi="Calibri" w:cs="Calibri"/>
        </w:rPr>
        <w:t>Victora</w:t>
      </w:r>
      <w:proofErr w:type="spellEnd"/>
      <w:r w:rsidRPr="00B31294">
        <w:rPr>
          <w:rFonts w:ascii="Calibri" w:hAnsi="Calibri" w:cs="Calibri"/>
        </w:rPr>
        <w:t xml:space="preserve"> et al., 2016)</w:t>
      </w:r>
      <w:r w:rsidRPr="00B31294">
        <w:fldChar w:fldCharType="end"/>
      </w:r>
      <w:r w:rsidRPr="00B31294">
        <w:rPr>
          <w:lang w:eastAsia="en-GB"/>
        </w:rPr>
        <w:t xml:space="preserve">. As lack of knowledge, confidence, and perception of insufficient milk have been associated with suboptimal breastfeeding practices, care providers should actively promote, educate and support women  to breastfeed </w:t>
      </w:r>
      <w:r w:rsidRPr="00B31294">
        <w:fldChar w:fldCharType="begin"/>
      </w:r>
      <w:r w:rsidRPr="00B31294">
        <w:rPr>
          <w:lang w:eastAsia="en-GB"/>
        </w:rPr>
        <w:instrText xml:space="preserve"> ADDIN ZOTERO_ITEM CSL_CITATION {"citationID":"tk7p2mWv","properties":{"formattedCitation":"(Haroon, Das, Salam, Imdad, &amp; Bhutta, 2013)","plainCitation":"(Haroon, Das, Salam, Imdad, &amp; Bhutta, 2013)","noteIndex":0},"citationItems":[{"id":5114,"uris":["http://zotero.org/users/4284729/items/6KJMDMW9"],"uri":["http://zotero.org/users/4284729/items/6KJMDMW9"],"itemData":{"id":5114,"type":"article-journal","title":"Breastfeeding promotion interventions and breastfeeding practices: a systematic review","container-title":"BMC public health","page":"S20","volume":"13 Suppl 3","source":"PubMed","abstract":"INTRODUCTION: Exclusive Breastfeeding (EBF) rates remain low in both low-income and high-income countries despite World Health Organization recommendations for EBF till 6 months. Breastfeeding has been shown to have a protective effect against gastrointestinal infections, among other benefits. Large-scale interventions focusing on educating mothers about breastfeeding have the potential to increase breastfeeding prevalence, especially EBF, up to recommended standards and also to decrease infant morbidity.\nMETHODS: A systematic literature search was conducted for RCTs and quasi-experimental studies comparing breastfeeding education or support to routine care. The effect of interventions was observed for exclusive, predominant, partial and no breastfeeding rates. The time intervals of interest were day 1, &lt;1 month, and 1 to 5 months. Outcome-specific evidence was graded according to the Child Health Epidemiology Reference Group (CHERG) rules using the adapted Grading of Recommendations, Assessment, Development and Evaluation (GRADE) criteria and recommendations were made from studies in developing countries for inclusion into the Lives Saved Tool (LiST) model.\nRESULTS: After reviewing 4600 abstracts, 372 studies were selected for full text screening and 110 of these studies were finally included. Statistically significant increases in EBF rates as a result of breastfeeding promotion interventions were observed: 43% at day 1, 30% at &lt;1 month, and 90% at 1-5 months. Rates of 'no breastfeeding' reduced by 32% at 1 day, 30% at &lt;1 month, and 18% at 1-5 months. The effect of interventions on the rates of predominant and partial breastfeeding were non-significant.\nCONCLUSION: Breastfeeding education and/or support increased EBF rates and decreased no breastfeeding rates at birth, &lt;1 month and 1-5 months. Combined individual and group counseling appeared to be superior to individual or group counseling alone. Interventions in developing countries had a greater impact than those in developed countries.","DOI":"10.1186/1471-2458-13-S3-S20","ISSN":"1471-2458","note":"PMID: 24564836\nPMCID: PMC3847366","title-short":"Breastfeeding promotion interventions and breastfeeding practices","journalAbbreviation":"BMC Public Health","language":"eng","author":[{"family":"Haroon","given":"Sarah"},{"family":"Das","given":"Jai K."},{"family":"Salam","given":"Rehana A."},{"family":"Imdad","given":"Aamer"},{"family":"Bhutta","given":"Zulfiqar A."}],"issued":{"date-parts":[["2013"]]}}}],"schema":"https://github.com/citation-style-language/schema/raw/master/csl-citation.json"} </w:instrText>
      </w:r>
      <w:r w:rsidRPr="00B31294">
        <w:rPr>
          <w:lang w:eastAsia="en-GB"/>
        </w:rPr>
        <w:fldChar w:fldCharType="separate"/>
      </w:r>
      <w:r w:rsidRPr="00B31294">
        <w:rPr>
          <w:rFonts w:ascii="Calibri" w:hAnsi="Calibri" w:cs="Calibri"/>
        </w:rPr>
        <w:t xml:space="preserve">(Haroon, Das, Salam, </w:t>
      </w:r>
      <w:proofErr w:type="spellStart"/>
      <w:r w:rsidRPr="00B31294">
        <w:rPr>
          <w:rFonts w:ascii="Calibri" w:hAnsi="Calibri" w:cs="Calibri"/>
        </w:rPr>
        <w:t>Imdad</w:t>
      </w:r>
      <w:proofErr w:type="spellEnd"/>
      <w:r w:rsidRPr="00B31294">
        <w:rPr>
          <w:rFonts w:ascii="Calibri" w:hAnsi="Calibri" w:cs="Calibri"/>
        </w:rPr>
        <w:t xml:space="preserve">, &amp; </w:t>
      </w:r>
      <w:proofErr w:type="spellStart"/>
      <w:r w:rsidRPr="00B31294">
        <w:rPr>
          <w:rFonts w:ascii="Calibri" w:hAnsi="Calibri" w:cs="Calibri"/>
        </w:rPr>
        <w:t>Bhutta</w:t>
      </w:r>
      <w:proofErr w:type="spellEnd"/>
      <w:r w:rsidRPr="00B31294">
        <w:rPr>
          <w:rFonts w:ascii="Calibri" w:hAnsi="Calibri" w:cs="Calibri"/>
        </w:rPr>
        <w:t>, 2013)</w:t>
      </w:r>
      <w:r w:rsidRPr="00B31294">
        <w:fldChar w:fldCharType="end"/>
      </w:r>
      <w:r w:rsidRPr="00B31294">
        <w:rPr>
          <w:lang w:eastAsia="en-GB"/>
        </w:rPr>
        <w:t xml:space="preserve">. The World Health Organization (WHO) recommends exclusive breastfeeding for the first six months of life and that breastfeeding </w:t>
      </w:r>
      <w:r w:rsidRPr="00B31294">
        <w:rPr>
          <w:lang w:eastAsia="en-GB"/>
        </w:rPr>
        <w:lastRenderedPageBreak/>
        <w:t xml:space="preserve">counselling and support should be offered to women  at all postnatal contacts </w:t>
      </w:r>
      <w:r w:rsidRPr="00B31294">
        <w:rPr>
          <w:lang w:eastAsia="en-GB"/>
        </w:rPr>
        <w:fldChar w:fldCharType="begin"/>
      </w:r>
      <w:r w:rsidRPr="00B31294">
        <w:rPr>
          <w:lang w:eastAsia="en-GB"/>
        </w:rPr>
        <w:instrText xml:space="preserve"> ADDIN ZOTERO_ITEM CSL_CITATION {"citationID":"admXuQw0","properties":{"formattedCitation":"(World Health Organization, 2014)","plainCitation":"(World Health Organization, 2014)","noteIndex":0},"citationItems":[{"id":4999,"uris":["http://zotero.org/users/4284729/items/SMJYJKGL"],"uri":["http://zotero.org/users/4284729/items/SMJYJKGL"],"itemData":{"id":4999,"type":"book","title":"WHO recommendations on postnatal care of the mother and newborn","publisher":"World Health Organization","source":"apps.who.int","abstract":"62 p.","URL":"http://www.who.int/iris/handle/10665/97603","ISBN":"978-92-4-150664-9","language":"en","author":[{"literal":"World Health Organization"}],"issued":{"date-parts":[["2014"]]},"accessed":{"date-parts":[["2017",12,18]]}}}],"schema":"https://github.com/citation-style-language/schema/raw/master/csl-citation.json"} </w:instrText>
      </w:r>
      <w:r w:rsidRPr="00B31294">
        <w:rPr>
          <w:lang w:eastAsia="en-GB"/>
        </w:rPr>
        <w:fldChar w:fldCharType="separate"/>
      </w:r>
      <w:r w:rsidRPr="00B31294">
        <w:rPr>
          <w:rFonts w:ascii="Calibri" w:hAnsi="Calibri" w:cs="Calibri"/>
        </w:rPr>
        <w:t>(World Health Organization, 2014)</w:t>
      </w:r>
      <w:r w:rsidRPr="00B31294">
        <w:rPr>
          <w:lang w:eastAsia="en-GB"/>
        </w:rPr>
        <w:fldChar w:fldCharType="end"/>
      </w:r>
      <w:r w:rsidRPr="00B31294">
        <w:rPr>
          <w:lang w:eastAsia="en-GB"/>
        </w:rPr>
        <w:t xml:space="preserve">. </w:t>
      </w:r>
    </w:p>
    <w:p w14:paraId="0084D02B" w14:textId="77777777" w:rsidR="00B31294" w:rsidRPr="00B31294" w:rsidRDefault="00B31294" w:rsidP="00B31294">
      <w:pPr>
        <w:spacing w:line="480" w:lineRule="auto"/>
        <w:rPr>
          <w:lang w:eastAsia="en-GB"/>
        </w:rPr>
      </w:pPr>
      <w:r w:rsidRPr="00B31294">
        <w:rPr>
          <w:lang w:eastAsia="en-GB"/>
        </w:rPr>
        <w:t xml:space="preserve">A systematic review of breastfeeding interventions in low- and middle-income countries by Sinha et al. </w:t>
      </w:r>
      <w:r w:rsidRPr="00B31294">
        <w:rPr>
          <w:lang w:eastAsia="en-GB"/>
        </w:rPr>
        <w:fldChar w:fldCharType="begin"/>
      </w:r>
      <w:r w:rsidRPr="00B31294">
        <w:rPr>
          <w:lang w:eastAsia="en-GB"/>
        </w:rPr>
        <w:instrText xml:space="preserve"> ADDIN ZOTERO_ITEM CSL_CITATION {"citationID":"raP2tsP5","properties":{"formattedCitation":"(2017)","plainCitation":"(2017)","noteIndex":0},"citationItems":[{"id":9494,"uris":["http://zotero.org/users/4284729/items/FQE6VNRJ"],"uri":["http://zotero.org/users/4284729/items/FQE6VNRJ"],"itemData":{"id":9494,"type":"article-journal","title":"Integrated Interventions Delivered in Health Systems, Home, and Community Have the Highest Impact on Breastfeeding Outcomes in Low- and Middle-Income Countries.","container-title":"The Journal of nutrition","page":"2179S-2187S","volume":"147","issue":"11","abstract":"Background: Improving breastfeeding rates is critical. In low- and middle-income countries (LMICs), only subtle improvements in breastfeeding rates have been observed over the past decade, which highlights the need for accelerating breastfeeding promotion interventions.Objective: The objective of this article is to update evidence on the effect of interventions on early initiation of and exclusive (&lt;1 and 1-5 mo) and continued (6-23 mo) breastfeeding rates in LMICs when delivered in health systems, in the home or in community environments, or in a combination of settings.Methods: A systematic literature search was conducted in PubMed, Cochrane, and CABI databases to identify new articles relevant to our current review, which were published after the search date of our earlier meta-analysis (October 2014). Nine new articles were found to be relevant and were included, in addition to the other 52 studies that were identified in our earlier meta-analysis. We reported the pooled ORs and corresponding 95% CIs as our outcome estimates. In cases of high heterogeneity, random-effects models were used and causes were explored by subgroup analysis and meta-regression.Results: Early initiation of and exclusive (&lt;1 and 1-5 mo) and continued (6-23 mo) breastfeeding rates in LMICs improved significantly as a result of interventions delivered in health systems, in the home or community, or a combination of these. Interventions delivered concurrently in a combination of settings were found to show the largest improvements in desired breastfeeding outcomes. Counseling provided in any setting and baby-friendly support in health systems appear to be the most effective interventions to improve breastfeeding.Conclusions: Improvements in breastfeeding practices are possible in LMICs with judicious use of tested interventions, particularly when delivered in a combination of settings concurrently. The findings can be considered for inclusion in the Lives Saved Tool model.Copyright © 2017 American Society for Nutrition.","DOI":"10.3945/jn.116.242321","ISSN":"1541-6100","note":"Sinha, Bireshwar. Center for Health Research and Development, Society for Applied Studies, New Delhi, India.\nChowdhury, Ranadip. Center for Health Research and Development, Society for Applied Studies, New Delhi, India.\nUpadhyay, Ravi Prakash. Center for Health Research and Development, Society for Applied Studies, New Delhi, India.\nTaneja, Sunita. Center for Health Research and Development, Society for Applied Studies, New Delhi, India.\nMartines, Jose. Center for Intervention Science in Maternal and Child Health, Center for International Health, University of Bergen, Bergen, Norway.\nBahl, Rajiv. Department of Maternal, Newborn, Child, and Adolescent Health, WHO, Geneva, Switzerland; and.\nSankar, Mari Jeeva. Newborn Health Knowledge Center, Indian Council of Medical Research Center for Advanced Research in Newborn Health, Department of Pediatrics, All India Institute of Medical Sciences, New Delhi, India jeevasankar@gmail.com.","journalAbbreviation":"J Nutr","author":[{"family":"Sinha","given":"Bireshwar"},{"family":"Chowdhury","given":"Ranadip"},{"family":"Upadhyay","given":"Ravi Prakash"},{"family":"Taneja","given":"Sunita"},{"family":"Martines","given":"Jose"},{"family":"Bahl","given":"Rajiv"},{"family":"Sankar","given":"Mari Jeeva"}],"issued":{"date-parts":[["2017"]]}},"suppress-author":true}],"schema":"https://github.com/citation-style-language/schema/raw/master/csl-citation.json"} </w:instrText>
      </w:r>
      <w:r w:rsidRPr="00B31294">
        <w:rPr>
          <w:lang w:eastAsia="en-GB"/>
        </w:rPr>
        <w:fldChar w:fldCharType="separate"/>
      </w:r>
      <w:r w:rsidRPr="00B31294">
        <w:rPr>
          <w:rFonts w:ascii="Calibri" w:hAnsi="Calibri" w:cs="Calibri"/>
        </w:rPr>
        <w:t>(2017)</w:t>
      </w:r>
      <w:r w:rsidRPr="00B31294">
        <w:rPr>
          <w:lang w:eastAsia="en-GB"/>
        </w:rPr>
        <w:fldChar w:fldCharType="end"/>
      </w:r>
      <w:r w:rsidRPr="00B31294">
        <w:rPr>
          <w:lang w:eastAsia="en-GB"/>
        </w:rPr>
        <w:t xml:space="preserve"> showed that interventions led to improvements in breastfeeding outcomes such as early </w:t>
      </w:r>
      <w:r w:rsidRPr="00B31294">
        <w:t>(28 studies, OR: 3.31; 95% CI: 2.44, 4.50,</w:t>
      </w:r>
      <w:r w:rsidRPr="00B31294">
        <w:rPr>
          <w:lang w:eastAsia="en-GB"/>
        </w:rPr>
        <w:t xml:space="preserve"> I</w:t>
      </w:r>
      <w:r w:rsidRPr="00B31294">
        <w:rPr>
          <w:vertAlign w:val="superscript"/>
          <w:lang w:eastAsia="en-GB"/>
        </w:rPr>
        <w:t>2</w:t>
      </w:r>
      <w:r w:rsidRPr="00B31294">
        <w:rPr>
          <w:lang w:eastAsia="en-GB"/>
        </w:rPr>
        <w:t>=96.3</w:t>
      </w:r>
      <w:r w:rsidRPr="00B31294">
        <w:t>)</w:t>
      </w:r>
      <w:r w:rsidRPr="00B31294">
        <w:rPr>
          <w:lang w:eastAsia="en-GB"/>
        </w:rPr>
        <w:t xml:space="preserve">, exclusive (exclusive breastfeeding at 1-5 months, 62 studies, </w:t>
      </w:r>
      <w:r w:rsidRPr="00B31294">
        <w:t xml:space="preserve">OR: 3.08; 95% CI: 2.57, 3.68, </w:t>
      </w:r>
      <w:r w:rsidRPr="00B31294">
        <w:rPr>
          <w:lang w:eastAsia="en-GB"/>
        </w:rPr>
        <w:t>I</w:t>
      </w:r>
      <w:r w:rsidRPr="00B31294">
        <w:rPr>
          <w:vertAlign w:val="superscript"/>
          <w:lang w:eastAsia="en-GB"/>
        </w:rPr>
        <w:t>2</w:t>
      </w:r>
      <w:r w:rsidRPr="00B31294">
        <w:rPr>
          <w:lang w:eastAsia="en-GB"/>
        </w:rPr>
        <w:t xml:space="preserve">=95.1), and continued breastfeeding (7 studies, </w:t>
      </w:r>
      <w:r w:rsidRPr="00B31294">
        <w:t>OR: 1.62; 95% CI: 1.16, 2.27,</w:t>
      </w:r>
      <w:r w:rsidRPr="00B31294">
        <w:rPr>
          <w:lang w:eastAsia="en-GB"/>
        </w:rPr>
        <w:t xml:space="preserve"> I</w:t>
      </w:r>
      <w:r w:rsidRPr="00B31294">
        <w:rPr>
          <w:vertAlign w:val="superscript"/>
          <w:lang w:eastAsia="en-GB"/>
        </w:rPr>
        <w:t>2</w:t>
      </w:r>
      <w:r w:rsidRPr="00B31294">
        <w:rPr>
          <w:lang w:eastAsia="en-GB"/>
        </w:rPr>
        <w:t xml:space="preserve">= 72.1); although all were subject to high levels of heterogeneity. The largest improvements in breastfeeding outcomes were seen when interventions were delivered in multiple settings in parallel (i.e. home, community, and health systems). An earlier systematic review by Haroon et al. </w:t>
      </w:r>
      <w:r w:rsidRPr="00B31294">
        <w:rPr>
          <w:lang w:eastAsia="en-GB"/>
        </w:rPr>
        <w:fldChar w:fldCharType="begin"/>
      </w:r>
      <w:r w:rsidRPr="00B31294">
        <w:rPr>
          <w:lang w:eastAsia="en-GB"/>
        </w:rPr>
        <w:instrText xml:space="preserve"> ADDIN ZOTERO_ITEM CSL_CITATION {"citationID":"1ZSKklrw","properties":{"formattedCitation":"(2013)","plainCitation":"(2013)","noteIndex":0},"citationItems":[{"id":5114,"uris":["http://zotero.org/users/4284729/items/6KJMDMW9"],"uri":["http://zotero.org/users/4284729/items/6KJMDMW9"],"itemData":{"id":5114,"type":"article-journal","title":"Breastfeeding promotion interventions and breastfeeding practices: a systematic review","container-title":"BMC public health","page":"S20","volume":"13 Suppl 3","source":"PubMed","abstract":"INTRODUCTION: Exclusive Breastfeeding (EBF) rates remain low in both low-income and high-income countries despite World Health Organization recommendations for EBF till 6 months. Breastfeeding has been shown to have a protective effect against gastrointestinal infections, among other benefits. Large-scale interventions focusing on educating mothers about breastfeeding have the potential to increase breastfeeding prevalence, especially EBF, up to recommended standards and also to decrease infant morbidity.\nMETHODS: A systematic literature search was conducted for RCTs and quasi-experimental studies comparing breastfeeding education or support to routine care. The effect of interventions was observed for exclusive, predominant, partial and no breastfeeding rates. The time intervals of interest were day 1, &lt;1 month, and 1 to 5 months. Outcome-specific evidence was graded according to the Child Health Epidemiology Reference Group (CHERG) rules using the adapted Grading of Recommendations, Assessment, Development and Evaluation (GRADE) criteria and recommendations were made from studies in developing countries for inclusion into the Lives Saved Tool (LiST) model.\nRESULTS: After reviewing 4600 abstracts, 372 studies were selected for full text screening and 110 of these studies were finally included. Statistically significant increases in EBF rates as a result of breastfeeding promotion interventions were observed: 43% at day 1, 30% at &lt;1 month, and 90% at 1-5 months. Rates of 'no breastfeeding' reduced by 32% at 1 day, 30% at &lt;1 month, and 18% at 1-5 months. The effect of interventions on the rates of predominant and partial breastfeeding were non-significant.\nCONCLUSION: Breastfeeding education and/or support increased EBF rates and decreased no breastfeeding rates at birth, &lt;1 month and 1-5 months. Combined individual and group counseling appeared to be superior to individual or group counseling alone. Interventions in developing countries had a greater impact than those in developed countries.","DOI":"10.1186/1471-2458-13-S3-S20","ISSN":"1471-2458","note":"PMID: 24564836\nPMCID: PMC3847366","title-short":"Breastfeeding promotion interventions and breastfeeding practices","journalAbbreviation":"BMC Public Health","language":"eng","author":[{"family":"Haroon","given":"Sarah"},{"family":"Das","given":"Jai K."},{"family":"Salam","given":"Rehana A."},{"family":"Imdad","given":"Aamer"},{"family":"Bhutta","given":"Zulfiqar A."}],"issued":{"date-parts":[["2013"]]}},"suppress-author":true}],"schema":"https://github.com/citation-style-language/schema/raw/master/csl-citation.json"} </w:instrText>
      </w:r>
      <w:r w:rsidRPr="00B31294">
        <w:rPr>
          <w:lang w:eastAsia="en-GB"/>
        </w:rPr>
        <w:fldChar w:fldCharType="separate"/>
      </w:r>
      <w:r w:rsidRPr="00B31294">
        <w:rPr>
          <w:rFonts w:ascii="Calibri" w:hAnsi="Calibri" w:cs="Calibri"/>
        </w:rPr>
        <w:t>(2013)</w:t>
      </w:r>
      <w:r w:rsidRPr="00B31294">
        <w:rPr>
          <w:lang w:eastAsia="en-GB"/>
        </w:rPr>
        <w:fldChar w:fldCharType="end"/>
      </w:r>
      <w:r w:rsidRPr="00B31294">
        <w:rPr>
          <w:lang w:eastAsia="en-GB"/>
        </w:rPr>
        <w:t xml:space="preserve"> showed that counselling (individual or group; prenatal, postnatal, or both) increased exclusive breastfeeding and decreased rates of no breastfeeding, particularly in low-resource countries (exclusive breastfeeding at 1-5 months increased by 90%, 66 studies, RR:1.9, 95% CI: 1.54,2.34, I</w:t>
      </w:r>
      <w:r w:rsidRPr="00B31294">
        <w:rPr>
          <w:vertAlign w:val="superscript"/>
          <w:lang w:eastAsia="en-GB"/>
        </w:rPr>
        <w:t>2</w:t>
      </w:r>
      <w:r w:rsidRPr="00B31294">
        <w:rPr>
          <w:lang w:eastAsia="en-GB"/>
        </w:rPr>
        <w:t xml:space="preserve"> =96%). Additionally, a systematic review by </w:t>
      </w:r>
      <w:proofErr w:type="spellStart"/>
      <w:r w:rsidRPr="00B31294">
        <w:rPr>
          <w:lang w:eastAsia="en-GB"/>
        </w:rPr>
        <w:t>Imdad</w:t>
      </w:r>
      <w:proofErr w:type="spellEnd"/>
      <w:r w:rsidRPr="00B31294">
        <w:rPr>
          <w:lang w:eastAsia="en-GB"/>
        </w:rPr>
        <w:t xml:space="preserve"> et al. </w:t>
      </w:r>
      <w:r w:rsidRPr="00B31294">
        <w:fldChar w:fldCharType="begin"/>
      </w:r>
      <w:r w:rsidRPr="00B31294">
        <w:rPr>
          <w:lang w:eastAsia="en-GB"/>
        </w:rPr>
        <w:instrText xml:space="preserve"> ADDIN ZOTERO_ITEM CSL_CITATION {"citationID":"aq4lBmBU","properties":{"formattedCitation":"(2011)","plainCitation":"(2011)","noteIndex":0},"citationItems":[{"id":5134,"uris":["http://zotero.org/users/4284729/items/FKBXM8QM"],"uri":["http://zotero.org/users/4284729/items/FKBXM8QM"],"itemData":{"id":5134,"type":"article-journal","title":"Effect of breastfeeding promotion interventions on breastfeeding rates, with special focus on developing countries","container-title":"BMC Public Health","page":"S24","volume":"11","issue":"Suppl 3","source":"PubMed Central","abstract":"Background\nGiven the recognized benefits of breastfeeding for the health of the mother and infants, the World Health Organization (WHO) recommends exclusive breastfeeding (EBF) for the first six months of life. However, the prevalence of EBF is low globally in many of the developing and developed countries around the world. There is much interest in the effectiveness of breastfeeding promotion interventions on breastfeeding rates in early infancy.\n\nMethods\nA systematic literature was conducted to identify all studies that evaluated the impact of breastfeeding promotional strategies on any breastfeeding and EBF rates at 4-6 weeks and at 6 months. Data were abstracted into a standard excel sheet by two authors. Meta-analyses were performed with different sub-group analyses. The overall evidence were graded according to the Child Health Epidemiology Reference Group (CHERG) rules using the adapted Grading of Recommendations, Assessment, Development and Evaluation (GRADE) criteria and recommendations made from developing country studies for inclusion into the Live Saved Tool (LiST) model.\n\nResults\nAfter reviewing 968 abstracts, 268 studies were selected for potential inclusion, of which 53 randomized and quasi-randomized controlled trials were selected for full abstraction. Thirty two studies gave the outcome of EBF at 4-6 weeks postpartum. There was a statistically significant 43% increase in this outcome, with 89% and 20% significant increases in developing and developed countries respectively. Fifteen studies reported EBF outcomes at 6 months. There was an overall 137% increase, with a significant 6 times increase in EBF in developing countries, compared to 1.3 folds increase in developed country studies. Further sub-group analyses proved that prenatal counseling had a significant impact on breastfeeding outcomes at 4-6 weeks, while both prenatal and postnatal counseling were important for EBF at 6 months.\n\nConclusion\nBreastfeeding promotion interventions increased exclusive and any breastfeeding rates at 4-6 weeks and at 6 months. A relatively greater impact of these interventions was seen in developing countries with 1.89 and 6 folds increase in EBF rates at 4-6 weeks and at 6 months respectively.","DOI":"10.1186/1471-2458-11-S3-S24","ISSN":"1471-2458","note":"PMID: 21501442\nPMCID: PMC3231898","journalAbbreviation":"BMC Public Health","author":[{"family":"Imdad","given":"Aamer"},{"family":"Yakoob","given":"Mohammad Yawar"},{"family":"Bhutta","given":"Zulfiqar A"}],"issued":{"date-parts":[["2011",4,13]]}},"suppress-author":true}],"schema":"https://github.com/citation-style-language/schema/raw/master/csl-citation.json"} </w:instrText>
      </w:r>
      <w:r w:rsidRPr="00B31294">
        <w:rPr>
          <w:lang w:eastAsia="en-GB"/>
        </w:rPr>
        <w:fldChar w:fldCharType="separate"/>
      </w:r>
      <w:r w:rsidRPr="00B31294">
        <w:rPr>
          <w:rFonts w:ascii="Calibri" w:hAnsi="Calibri" w:cs="Calibri"/>
        </w:rPr>
        <w:t>(2011)</w:t>
      </w:r>
      <w:r w:rsidRPr="00B31294">
        <w:fldChar w:fldCharType="end"/>
      </w:r>
      <w:r w:rsidRPr="00B31294">
        <w:rPr>
          <w:lang w:eastAsia="en-GB"/>
        </w:rPr>
        <w:t xml:space="preserve"> of breastfeeding promotion studies in diverse settings found a significant 43% increase in exclusive breastfeeding at 4-6 weeks when breastfeeding support interventions were implemented antenatally, postnatally, or both (32 studies, RR = 1.43; 95% CI: 1.28, 1.60, I</w:t>
      </w:r>
      <w:r w:rsidRPr="00B31294">
        <w:rPr>
          <w:vertAlign w:val="superscript"/>
          <w:lang w:eastAsia="en-GB"/>
        </w:rPr>
        <w:t>2</w:t>
      </w:r>
      <w:r w:rsidRPr="00B31294">
        <w:rPr>
          <w:lang w:eastAsia="en-GB"/>
        </w:rPr>
        <w:t xml:space="preserve"> =85%). Furthermore, the review supported interventions such as education, professional and lay support </w:t>
      </w:r>
      <w:r w:rsidRPr="00B31294">
        <w:fldChar w:fldCharType="begin"/>
      </w:r>
      <w:r w:rsidRPr="00B31294">
        <w:rPr>
          <w:lang w:eastAsia="en-GB"/>
        </w:rPr>
        <w:instrText xml:space="preserve"> ADDIN ZOTERO_ITEM CSL_CITATION {"citationID":"A4h7A4vq","properties":{"formattedCitation":"(Imdad et al., 2011)","plainCitation":"(Imdad et al., 2011)","noteIndex":0},"citationItems":[{"id":5134,"uris":["http://zotero.org/users/4284729/items/FKBXM8QM"],"uri":["http://zotero.org/users/4284729/items/FKBXM8QM"],"itemData":{"id":5134,"type":"article-journal","title":"Effect of breastfeeding promotion interventions on breastfeeding rates, with special focus on developing countries","container-title":"BMC Public Health","page":"S24","volume":"11","issue":"Suppl 3","source":"PubMed Central","abstract":"Background\nGiven the recognized benefits of breastfeeding for the health of the mother and infants, the World Health Organization (WHO) recommends exclusive breastfeeding (EBF) for the first six months of life. However, the prevalence of EBF is low globally in many of the developing and developed countries around the world. There is much interest in the effectiveness of breastfeeding promotion interventions on breastfeeding rates in early infancy.\n\nMethods\nA systematic literature was conducted to identify all studies that evaluated the impact of breastfeeding promotional strategies on any breastfeeding and EBF rates at 4-6 weeks and at 6 months. Data were abstracted into a standard excel sheet by two authors. Meta-analyses were performed with different sub-group analyses. The overall evidence were graded according to the Child Health Epidemiology Reference Group (CHERG) rules using the adapted Grading of Recommendations, Assessment, Development and Evaluation (GRADE) criteria and recommendations made from developing country studies for inclusion into the Live Saved Tool (LiST) model.\n\nResults\nAfter reviewing 968 abstracts, 268 studies were selected for potential inclusion, of which 53 randomized and quasi-randomized controlled trials were selected for full abstraction. Thirty two studies gave the outcome of EBF at 4-6 weeks postpartum. There was a statistically significant 43% increase in this outcome, with 89% and 20% significant increases in developing and developed countries respectively. Fifteen studies reported EBF outcomes at 6 months. There was an overall 137% increase, with a significant 6 times increase in EBF in developing countries, compared to 1.3 folds increase in developed country studies. Further sub-group analyses proved that prenatal counseling had a significant impact on breastfeeding outcomes at 4-6 weeks, while both prenatal and postnatal counseling were important for EBF at 6 months.\n\nConclusion\nBreastfeeding promotion interventions increased exclusive and any breastfeeding rates at 4-6 weeks and at 6 months. A relatively greater impact of these interventions was seen in developing countries with 1.89 and 6 folds increase in EBF rates at 4-6 weeks and at 6 months respectively.","DOI":"10.1186/1471-2458-11-S3-S24","ISSN":"1471-2458","note":"PMID: 21501442\nPMCID: PMC3231898","journalAbbreviation":"BMC Public Health","author":[{"family":"Imdad","given":"Aamer"},{"family":"Yakoob","given":"Mohammad Yawar"},{"family":"Bhutta","given":"Zulfiqar A"}],"issued":{"date-parts":[["2011",4,13]]}}}],"schema":"https://github.com/citation-style-language/schema/raw/master/csl-citation.json"} </w:instrText>
      </w:r>
      <w:r w:rsidRPr="00B31294">
        <w:rPr>
          <w:lang w:eastAsia="en-GB"/>
        </w:rPr>
        <w:fldChar w:fldCharType="separate"/>
      </w:r>
      <w:r w:rsidRPr="00B31294">
        <w:rPr>
          <w:rFonts w:ascii="Calibri" w:hAnsi="Calibri" w:cs="Calibri"/>
        </w:rPr>
        <w:t>(</w:t>
      </w:r>
      <w:proofErr w:type="spellStart"/>
      <w:r w:rsidRPr="00B31294">
        <w:rPr>
          <w:rFonts w:ascii="Calibri" w:hAnsi="Calibri" w:cs="Calibri"/>
        </w:rPr>
        <w:t>Imdad</w:t>
      </w:r>
      <w:proofErr w:type="spellEnd"/>
      <w:r w:rsidRPr="00B31294">
        <w:rPr>
          <w:rFonts w:ascii="Calibri" w:hAnsi="Calibri" w:cs="Calibri"/>
        </w:rPr>
        <w:t xml:space="preserve"> et al., 2011)</w:t>
      </w:r>
      <w:r w:rsidRPr="00B31294">
        <w:fldChar w:fldCharType="end"/>
      </w:r>
      <w:r w:rsidRPr="00B31294">
        <w:rPr>
          <w:lang w:eastAsia="en-GB"/>
        </w:rPr>
        <w:t xml:space="preserve">. </w:t>
      </w:r>
    </w:p>
    <w:p w14:paraId="0232C2D0" w14:textId="77777777" w:rsidR="00B31294" w:rsidRPr="00B31294" w:rsidRDefault="00B31294" w:rsidP="00B31294">
      <w:pPr>
        <w:spacing w:line="480" w:lineRule="auto"/>
        <w:rPr>
          <w:lang w:eastAsia="en-GB"/>
        </w:rPr>
      </w:pPr>
      <w:r w:rsidRPr="00B31294">
        <w:rPr>
          <w:lang w:eastAsia="en-GB"/>
        </w:rPr>
        <w:t xml:space="preserve">These systematic reviews synthesised evidence from small randomised control trials (RCT) and quasi-experimental studies, most with fewer than 1,000 participants, some with fewer than 50 people </w:t>
      </w:r>
      <w:r w:rsidRPr="00B31294">
        <w:rPr>
          <w:lang w:eastAsia="en-GB"/>
        </w:rPr>
        <w:fldChar w:fldCharType="begin"/>
      </w:r>
      <w:r w:rsidRPr="00B31294">
        <w:rPr>
          <w:lang w:eastAsia="en-GB"/>
        </w:rPr>
        <w:instrText xml:space="preserve"> ADDIN ZOTERO_ITEM CSL_CITATION {"citationID":"ON8U2F9M","properties":{"formattedCitation":"(Haroon et al., 2013; Imdad et al., 2011)","plainCitation":"(Haroon et al., 2013; Imdad et al., 2011)","noteIndex":0},"citationItems":[{"id":5134,"uris":["http://zotero.org/users/4284729/items/FKBXM8QM"],"uri":["http://zotero.org/users/4284729/items/FKBXM8QM"],"itemData":{"id":5134,"type":"article-journal","title":"Effect of breastfeeding promotion interventions on breastfeeding rates, with special focus on developing countries","container-title":"BMC Public Health","page":"S24","volume":"11","issue":"Suppl 3","source":"PubMed Central","abstract":"Background\nGiven the recognized benefits of breastfeeding for the health of the mother and infants, the World Health Organization (WHO) recommends exclusive breastfeeding (EBF) for the first six months of life. However, the prevalence of EBF is low globally in many of the developing and developed countries around the world. There is much interest in the effectiveness of breastfeeding promotion interventions on breastfeeding rates in early infancy.\n\nMethods\nA systematic literature was conducted to identify all studies that evaluated the impact of breastfeeding promotional strategies on any breastfeeding and EBF rates at 4-6 weeks and at 6 months. Data were abstracted into a standard excel sheet by two authors. Meta-analyses were performed with different sub-group analyses. The overall evidence were graded according to the Child Health Epidemiology Reference Group (CHERG) rules using the adapted Grading of Recommendations, Assessment, Development and Evaluation (GRADE) criteria and recommendations made from developing country studies for inclusion into the Live Saved Tool (LiST) model.\n\nResults\nAfter reviewing 968 abstracts, 268 studies were selected for potential inclusion, of which 53 randomized and quasi-randomized controlled trials were selected for full abstraction. Thirty two studies gave the outcome of EBF at 4-6 weeks postpartum. There was a statistically significant 43% increase in this outcome, with 89% and 20% significant increases in developing and developed countries respectively. Fifteen studies reported EBF outcomes at 6 months. There was an overall 137% increase, with a significant 6 times increase in EBF in developing countries, compared to 1.3 folds increase in developed country studies. Further sub-group analyses proved that prenatal counseling had a significant impact on breastfeeding outcomes at 4-6 weeks, while both prenatal and postnatal counseling were important for EBF at 6 months.\n\nConclusion\nBreastfeeding promotion interventions increased exclusive and any breastfeeding rates at 4-6 weeks and at 6 months. A relatively greater impact of these interventions was seen in developing countries with 1.89 and 6 folds increase in EBF rates at 4-6 weeks and at 6 months respectively.","DOI":"10.1186/1471-2458-11-S3-S24","ISSN":"1471-2458","note":"PMID: 21501442\nPMCID: PMC3231898","journalAbbreviation":"BMC Public Health","author":[{"family":"Imdad","given":"Aamer"},{"family":"Yakoob","given":"Mohammad Yawar"},{"family":"Bhutta","given":"Zulfiqar A"}],"issued":{"date-parts":[["2011",4,13]]}}},{"id":5114,"uris":["http://zotero.org/users/4284729/items/6KJMDMW9"],"uri":["http://zotero.org/users/4284729/items/6KJMDMW9"],"itemData":{"id":5114,"type":"article-journal","title":"Breastfeeding promotion interventions and breastfeeding practices: a systematic review","container-title":"BMC public health","page":"S20","volume":"13 Suppl 3","source":"PubMed","abstract":"INTRODUCTION: Exclusive Breastfeeding (EBF) rates remain low in both low-income and high-income countries despite World Health Organization recommendations for EBF till 6 months. Breastfeeding has been shown to have a protective effect against gastrointestinal infections, among other benefits. Large-scale interventions focusing on educating mothers about breastfeeding have the potential to increase breastfeeding prevalence, especially EBF, up to recommended standards and also to decrease infant morbidity.\nMETHODS: A systematic literature search was conducted for RCTs and quasi-experimental studies comparing breastfeeding education or support to routine care. The effect of interventions was observed for exclusive, predominant, partial and no breastfeeding rates. The time intervals of interest were day 1, &lt;1 month, and 1 to 5 months. Outcome-specific evidence was graded according to the Child Health Epidemiology Reference Group (CHERG) rules using the adapted Grading of Recommendations, Assessment, Development and Evaluation (GRADE) criteria and recommendations were made from studies in developing countries for inclusion into the Lives Saved Tool (LiST) model.\nRESULTS: After reviewing 4600 abstracts, 372 studies were selected for full text screening and 110 of these studies were finally included. Statistically significant increases in EBF rates as a result of breastfeeding promotion interventions were observed: 43% at day 1, 30% at &lt;1 month, and 90% at 1-5 months. Rates of 'no breastfeeding' reduced by 32% at 1 day, 30% at &lt;1 month, and 18% at 1-5 months. The effect of interventions on the rates of predominant and partial breastfeeding were non-significant.\nCONCLUSION: Breastfeeding education and/or support increased EBF rates and decreased no breastfeeding rates at birth, &lt;1 month and 1-5 months. Combined individual and group counseling appeared to be superior to individual or group counseling alone. Interventions in developing countries had a greater impact than those in developed countries.","DOI":"10.1186/1471-2458-13-S3-S20","ISSN":"1471-2458","note":"PMID: 24564836\nPMCID: PMC3847366","title-short":"Breastfeeding promotion interventions and breastfeeding practices","journalAbbreviation":"BMC Public Health","language":"eng","author":[{"family":"Haroon","given":"Sarah"},{"family":"Das","given":"Jai K."},{"family":"Salam","given":"Rehana A."},{"family":"Imdad","given":"Aamer"},{"family":"Bhutta","given":"Zulfiqar A."}],"issued":{"date-parts":[["2013"]]}}}],"schema":"https://github.com/citation-style-language/schema/raw/master/csl-citation.json"} </w:instrText>
      </w:r>
      <w:r w:rsidRPr="00B31294">
        <w:rPr>
          <w:lang w:eastAsia="en-GB"/>
        </w:rPr>
        <w:fldChar w:fldCharType="separate"/>
      </w:r>
      <w:r w:rsidRPr="00B31294">
        <w:rPr>
          <w:rFonts w:ascii="Calibri" w:hAnsi="Calibri" w:cs="Calibri"/>
        </w:rPr>
        <w:t xml:space="preserve">(Haroon et al., 2013; </w:t>
      </w:r>
      <w:proofErr w:type="spellStart"/>
      <w:r w:rsidRPr="00B31294">
        <w:rPr>
          <w:rFonts w:ascii="Calibri" w:hAnsi="Calibri" w:cs="Calibri"/>
        </w:rPr>
        <w:t>Imdad</w:t>
      </w:r>
      <w:proofErr w:type="spellEnd"/>
      <w:r w:rsidRPr="00B31294">
        <w:rPr>
          <w:rFonts w:ascii="Calibri" w:hAnsi="Calibri" w:cs="Calibri"/>
        </w:rPr>
        <w:t xml:space="preserve"> et al., 2011)</w:t>
      </w:r>
      <w:r w:rsidRPr="00B31294">
        <w:rPr>
          <w:lang w:eastAsia="en-GB"/>
        </w:rPr>
        <w:fldChar w:fldCharType="end"/>
      </w:r>
      <w:r w:rsidRPr="00B31294">
        <w:rPr>
          <w:lang w:eastAsia="en-GB"/>
        </w:rPr>
        <w:t xml:space="preserve">. While this research provides insight on early changes in breastfeeding practices during small-scale, researcher supported studies, it does not necessarily elucidate the relationship between scaled-up interventions and population-level breastfeeding practices </w:t>
      </w:r>
      <w:r w:rsidRPr="00B31294">
        <w:rPr>
          <w:lang w:eastAsia="en-GB"/>
        </w:rPr>
        <w:fldChar w:fldCharType="begin"/>
      </w:r>
      <w:r w:rsidRPr="00B31294">
        <w:rPr>
          <w:lang w:eastAsia="en-GB"/>
        </w:rPr>
        <w:instrText xml:space="preserve"> ADDIN ZOTERO_ITEM CSL_CITATION {"citationID":"QJlNuTBt","properties":{"formattedCitation":"(Proctor et al., 2015)","plainCitation":"(Proctor et al., 2015)","noteIndex":0},"citationItems":[{"id":26016,"uris":["http://zotero.org/users/4284729/items/LC5DX5SQ"],"uri":["http://zotero.org/users/4284729/items/LC5DX5SQ"],"itemData":{"id":26016,"type":"article-journal","title":"Sustainability of evidence-based healthcare: research agenda, methodological advances, and infrastructure support","container-title":"Implementation Science : IS","volume":"10","source":"PubMed Central","abstract":"Background\nLittle is known about how well or under what conditions health innovations are sustained and their gains maintained once they are put into practice. Implementation science typically focuses on uptake by early adopters of one healthcare innovation at a time. The later-stage challenges of scaling up and sustaining evidence-supported interventions receive too little attention. This project identifies the challenges associated with sustainability research and generates recommendations for accelerating and strengthening this work.\n\nMethods\nA multi-method, multi-stage approach, was used: (1) identifying and recruiting experts in sustainability as participants, (2) conducting research on sustainability using concept mapping, (3) action planning during an intensive working conference of sustainability experts to expand the concept mapping quantitative results, and (4) consolidating results into a set of recommendations for research, methodological advances, and infrastructure building to advance understanding of sustainability. Participants comprised researchers, funders, and leaders in health, mental health, and public health with shared interest in the sustainability of evidence-based health care.\n\nResults\nPrompted to identify important issues for sustainability research, participants generated 91 distinct statements, for which a concept mapping process produced 11 conceptually distinct clusters. During the conference, participants built upon the concept mapping clusters to generate recommendations for sustainability research. The recommendations fell into three domains: (1) pursue high priority research questions as a unified agenda on sustainability; (2) advance methods for sustainability research; (3) advance infrastructure to support sustainability research.\n\nConclusions\nImplementation science needs to pursue later-stage translation research questions required for population impact. Priorities include conceptual consistency and operational clarity for measuring sustainability, developing evidence about the value of sustaining interventions over time, identifying correlates of sustainability along with strategies for sustaining evidence-supported interventions, advancing the theoretical base and research designs for sustainability research, and advancing the workforce capacity, research culture, and funding mechanisms for this important work.","URL":"https://www.ncbi.nlm.nih.gov/pmc/articles/PMC4494699/","DOI":"10.1186/s13012-015-0274-5","ISSN":"1748-5908","note":"PMID: 26062907\nPMCID: PMC4494699","title-short":"Sustainability of evidence-based healthcare","journalAbbreviation":"Implement Sci","author":[{"family":"Proctor","given":"Enola"},{"family":"Luke","given":"Douglas"},{"family":"Calhoun","given":"Annaliese"},{"family":"McMillen","given":"Curtis"},{"family":"Brownson","given":"Ross"},{"family":"McCrary","given":"Stacey"},{"family":"Padek","given":"Margaret"}],"issued":{"date-parts":[["2015",6,11]]},"accessed":{"date-parts":[["2018",11,25]]}}}],"schema":"https://github.com/citation-style-language/schema/raw/master/csl-citation.json"} </w:instrText>
      </w:r>
      <w:r w:rsidRPr="00B31294">
        <w:rPr>
          <w:lang w:eastAsia="en-GB"/>
        </w:rPr>
        <w:fldChar w:fldCharType="separate"/>
      </w:r>
      <w:r w:rsidRPr="00B31294">
        <w:rPr>
          <w:rFonts w:ascii="Calibri" w:hAnsi="Calibri" w:cs="Calibri"/>
        </w:rPr>
        <w:t>(Proctor et al., 2015)</w:t>
      </w:r>
      <w:r w:rsidRPr="00B31294">
        <w:rPr>
          <w:lang w:eastAsia="en-GB"/>
        </w:rPr>
        <w:fldChar w:fldCharType="end"/>
      </w:r>
      <w:r w:rsidRPr="00B31294">
        <w:rPr>
          <w:lang w:eastAsia="en-GB"/>
        </w:rPr>
        <w:t xml:space="preserve">. Indeed, scale-up of newborn care is a global priority </w:t>
      </w:r>
      <w:r w:rsidRPr="00B31294">
        <w:rPr>
          <w:lang w:eastAsia="en-GB"/>
        </w:rPr>
        <w:fldChar w:fldCharType="begin"/>
      </w:r>
      <w:r w:rsidRPr="00B31294">
        <w:rPr>
          <w:lang w:eastAsia="en-GB"/>
        </w:rPr>
        <w:instrText xml:space="preserve"> ADDIN ZOTERO_ITEM CSL_CITATION {"citationID":"b72DLHOH","properties":{"formattedCitation":"(Knippenberg et al., 2005)","plainCitation":"(Knippenberg et al., 2005)","noteIndex":0},"citationItems":[{"id":5194,"uris":["http://zotero.org/users/4284729/items/KYM65CN6"],"uri":["http://zotero.org/users/4284729/items/KYM65CN6"],"itemData":{"id":5194,"type":"article-journal","title":"Systematic scaling up of neonatal care in countries","container-title":"The Lancet","page":"1087-1098","volume":"365","issue":"9464","DOI":"10.1016/s0140-6736(05)74233-1","ISSN":"01406736","title-short":"Systematic scaling up of neonatal care in countries","author":[{"family":"Knippenberg","given":"Rudolf"},{"family":"Lawn","given":"Joy E."},{"family":"Darmstadt","given":"Gary L."},{"family":"Begkoyian","given":"Genevieve"},{"family":"Fogstad","given":"Helga"},{"family":"Walelign","given":"Netsanet"},{"family":"Paul","given":"Vinod K."}],"issued":{"date-parts":[["2005"]]}}}],"schema":"https://github.com/citation-style-language/schema/raw/master/csl-citation.json"} </w:instrText>
      </w:r>
      <w:r w:rsidRPr="00B31294">
        <w:rPr>
          <w:lang w:eastAsia="en-GB"/>
        </w:rPr>
        <w:fldChar w:fldCharType="separate"/>
      </w:r>
      <w:r w:rsidRPr="00B31294">
        <w:rPr>
          <w:rFonts w:ascii="Calibri" w:hAnsi="Calibri" w:cs="Calibri"/>
        </w:rPr>
        <w:t>(Knippenberg et al., 2005)</w:t>
      </w:r>
      <w:r w:rsidRPr="00B31294">
        <w:rPr>
          <w:lang w:eastAsia="en-GB"/>
        </w:rPr>
        <w:fldChar w:fldCharType="end"/>
      </w:r>
      <w:r w:rsidRPr="00B31294">
        <w:rPr>
          <w:lang w:eastAsia="en-GB"/>
        </w:rPr>
        <w:t xml:space="preserve">, and additional research is needed outside of the realm of RCTs to adequately understand the association between national-level coverage of breastfeeding support interventions and </w:t>
      </w:r>
      <w:r w:rsidRPr="00B31294">
        <w:rPr>
          <w:lang w:eastAsia="en-GB"/>
        </w:rPr>
        <w:lastRenderedPageBreak/>
        <w:t xml:space="preserve">population breastfeeding practices. Here, we aim to assess the relationship between early postnatal breastfeeding support and recommended breastfeeding practices at the national level across 11 LMICs. A better understanding of this relationship could inform decision making by policy makers and programme implementers. </w:t>
      </w:r>
    </w:p>
    <w:p w14:paraId="70685A16" w14:textId="77777777" w:rsidR="00B31294" w:rsidRPr="00B31294" w:rsidRDefault="00B31294" w:rsidP="00B31294">
      <w:pPr>
        <w:pStyle w:val="Heading1"/>
        <w:tabs>
          <w:tab w:val="center" w:pos="4513"/>
        </w:tabs>
        <w:spacing w:line="480" w:lineRule="auto"/>
      </w:pPr>
      <w:r w:rsidRPr="00B31294">
        <w:t>Methods</w:t>
      </w:r>
      <w:r w:rsidRPr="00B31294">
        <w:tab/>
      </w:r>
    </w:p>
    <w:p w14:paraId="6E54EFFE" w14:textId="77777777" w:rsidR="00B31294" w:rsidRPr="00B31294" w:rsidRDefault="00B31294" w:rsidP="00B31294">
      <w:pPr>
        <w:pStyle w:val="Heading2"/>
        <w:spacing w:line="480" w:lineRule="auto"/>
      </w:pPr>
      <w:r w:rsidRPr="00B31294">
        <w:t>Data</w:t>
      </w:r>
    </w:p>
    <w:p w14:paraId="4B87C774" w14:textId="77777777" w:rsidR="00B31294" w:rsidRPr="00B31294" w:rsidRDefault="00B31294" w:rsidP="00B31294">
      <w:pPr>
        <w:spacing w:line="480" w:lineRule="auto"/>
        <w:rPr>
          <w:lang w:eastAsia="en-GB"/>
        </w:rPr>
      </w:pPr>
      <w:r w:rsidRPr="00B31294">
        <w:rPr>
          <w:lang w:eastAsia="en-GB"/>
        </w:rPr>
        <w:t xml:space="preserve">We analysed secondary data from 11 Demographic and Health Surveys (DHS) implemented since 2015 (see Supplemental Table 1 for countries, survey years, and number of women). </w:t>
      </w:r>
      <w:r w:rsidRPr="00B31294">
        <w:t xml:space="preserve">Funded largely by the United States Agency for International Development (USAID), </w:t>
      </w:r>
      <w:r w:rsidRPr="00B31294">
        <w:rPr>
          <w:lang w:eastAsia="en-GB"/>
        </w:rPr>
        <w:t xml:space="preserve">DHS surveys collect data on a range of population and health issues, including early postnatal breastfeeding support and breastfeeding outcomes. </w:t>
      </w:r>
      <w:r w:rsidRPr="00B31294">
        <w:t xml:space="preserve">Data are collected at the household- and the individual-level, primarily from women of reproductive age (15-49 years). </w:t>
      </w:r>
      <w:r w:rsidRPr="00B31294" w:rsidDel="006507B0">
        <w:t xml:space="preserve">Nationally representative results are produced for each country through a </w:t>
      </w:r>
      <w:r w:rsidRPr="00B31294" w:rsidDel="006507B0">
        <w:rPr>
          <w:lang w:eastAsia="en-GB"/>
        </w:rPr>
        <w:t xml:space="preserve">complex, </w:t>
      </w:r>
      <w:r w:rsidRPr="00B31294" w:rsidDel="006507B0">
        <w:t xml:space="preserve">multi-stage cluster sampling procedure with stratification </w:t>
      </w:r>
      <w:r w:rsidRPr="00B31294" w:rsidDel="006507B0">
        <w:fldChar w:fldCharType="begin"/>
      </w:r>
      <w:r w:rsidRPr="00B31294">
        <w:instrText xml:space="preserve"> ADDIN ZOTERO_ITEM CSL_CITATION {"citationID":"8wABYvzR","properties":{"formattedCitation":"(ICF International, 2012a)","plainCitation":"(ICF International, 2012a)","noteIndex":0},"citationItems":[{"id":7011,"uris":["http://zotero.org/users/4284729/items/RRX8DQCG"],"uri":["http://zotero.org/users/4284729/items/RRX8DQCG"],"itemData":{"id":7011,"type":"report","title":"Demographic and Health Survey Sampling and Household Listing Manual","publisher":"MEASURE DHS","publisher-place":"Calverton, Maryland, USA: ICF International","event-place":"Calverton, Maryland, USA: ICF International","author":[{"family":"ICF International","given":""}],"issued":{"date-parts":[["2012"]]}}}],"schema":"https://github.com/citation-style-language/schema/raw/master/csl-citation.json"} </w:instrText>
      </w:r>
      <w:r w:rsidRPr="00B31294" w:rsidDel="006507B0">
        <w:fldChar w:fldCharType="separate"/>
      </w:r>
      <w:r w:rsidRPr="00B31294">
        <w:rPr>
          <w:rFonts w:ascii="Calibri" w:hAnsi="Calibri" w:cs="Calibri"/>
        </w:rPr>
        <w:t>(ICF International, 2012a)</w:t>
      </w:r>
      <w:r w:rsidRPr="00B31294" w:rsidDel="006507B0">
        <w:fldChar w:fldCharType="end"/>
      </w:r>
      <w:r w:rsidRPr="00B31294" w:rsidDel="006507B0">
        <w:t xml:space="preserve">. Standard procedures and methodologies ensure comparable data across countries </w:t>
      </w:r>
      <w:r w:rsidRPr="00B31294" w:rsidDel="006507B0">
        <w:fldChar w:fldCharType="begin"/>
      </w:r>
      <w:r w:rsidRPr="00B31294">
        <w:instrText xml:space="preserve"> ADDIN ZOTERO_ITEM CSL_CITATION {"citationID":"wY4bdA4G","properties":{"formattedCitation":"(ICF International, 2012b)","plainCitation":"(ICF International, 2012b)","noteIndex":0},"citationItems":[{"id":26014,"uris":["http://zotero.org/users/4284729/items/QU8BAAEV"],"uri":["http://zotero.org/users/4284729/items/QU8BAAEV"],"itemData":{"id":26014,"type":"report","title":"Survey Organization Manual for Demographic and Health Surveys","publisher":"MEASURE DHS","publisher-place":"Calverton, Maryland, USA: ICF International","event-place":"Calverton, Maryland, USA: ICF International","URL":"https://dhsprogram.com/publications/publication-dhsm10-dhs-questionnaires-and-manuals.cfm","language":"en","author":[{"family":"ICF International","given":""}],"issued":{"date-parts":[["2012"]]}}}],"schema":"https://github.com/citation-style-language/schema/raw/master/csl-citation.json"} </w:instrText>
      </w:r>
      <w:r w:rsidRPr="00B31294" w:rsidDel="006507B0">
        <w:fldChar w:fldCharType="separate"/>
      </w:r>
      <w:r w:rsidRPr="00B31294">
        <w:rPr>
          <w:rFonts w:ascii="Calibri" w:hAnsi="Calibri" w:cs="Calibri"/>
        </w:rPr>
        <w:t>(ICF International, 2012b)</w:t>
      </w:r>
      <w:r w:rsidRPr="00B31294" w:rsidDel="006507B0">
        <w:fldChar w:fldCharType="end"/>
      </w:r>
      <w:r w:rsidRPr="00B31294" w:rsidDel="006507B0">
        <w:t xml:space="preserve">. </w:t>
      </w:r>
      <w:r w:rsidRPr="00B31294">
        <w:t xml:space="preserve">Survey results, data, and further information about the program can be found at the DHS Program website: dhsprogram.com. </w:t>
      </w:r>
    </w:p>
    <w:p w14:paraId="32FB8170" w14:textId="77777777" w:rsidR="00B31294" w:rsidRPr="00B31294" w:rsidRDefault="00B31294" w:rsidP="00B31294">
      <w:pPr>
        <w:pStyle w:val="Heading2"/>
        <w:spacing w:line="480" w:lineRule="auto"/>
      </w:pPr>
      <w:r w:rsidRPr="00B31294">
        <w:t>Population</w:t>
      </w:r>
    </w:p>
    <w:p w14:paraId="75A1666C" w14:textId="77777777" w:rsidR="00B31294" w:rsidRPr="00B31294" w:rsidRDefault="00B31294" w:rsidP="00B31294">
      <w:pPr>
        <w:spacing w:line="480" w:lineRule="auto"/>
        <w:rPr>
          <w:lang w:eastAsia="en-GB"/>
        </w:rPr>
      </w:pPr>
      <w:r w:rsidRPr="00B31294">
        <w:rPr>
          <w:lang w:eastAsia="en-GB"/>
        </w:rPr>
        <w:t xml:space="preserve">Countries were included in the analysis if the survey contained data on postnatal breastfeeding support and breastfeeding practices. Further information is provided in Supplementary table 1. </w:t>
      </w:r>
    </w:p>
    <w:p w14:paraId="4BE33B0A" w14:textId="77777777" w:rsidR="00B31294" w:rsidRPr="00B31294" w:rsidRDefault="00B31294" w:rsidP="00B31294">
      <w:pPr>
        <w:spacing w:line="480" w:lineRule="auto"/>
      </w:pPr>
      <w:r w:rsidRPr="00B31294">
        <w:t xml:space="preserve">DHS surveys included detailed information about </w:t>
      </w:r>
      <w:proofErr w:type="gramStart"/>
      <w:r w:rsidRPr="00B31294">
        <w:t>all of</w:t>
      </w:r>
      <w:proofErr w:type="gramEnd"/>
      <w:r w:rsidRPr="00B31294">
        <w:t xml:space="preserve"> a woman’s births in the previous five years. We limited the data to last (most recent) live births in the two years before the survey. Outcome variables included prelacteal feeding in the first three days of life, therefore newborns that did not live to three days (i.e. were born in the three days before the survey or did not survive to day three) </w:t>
      </w:r>
      <w:r w:rsidRPr="00B31294">
        <w:lastRenderedPageBreak/>
        <w:t xml:space="preserve">were excluded. The age of children is calculated using century day codes and subtracting the day of birth from the day of the interview </w:t>
      </w:r>
      <w:r w:rsidRPr="00B31294">
        <w:fldChar w:fldCharType="begin"/>
      </w:r>
      <w:r w:rsidRPr="00B31294">
        <w:instrText xml:space="preserve"> ADDIN ZOTERO_ITEM CSL_CITATION {"citationID":"LLSUBp6q","properties":{"formattedCitation":"(Croft, Marshall, &amp; Allen, 2018)","plainCitation":"(Croft, Marshall, &amp; Allen, 2018)","noteIndex":0},"citationItems":[{"id":26018,"uris":["http://zotero.org/users/4284729/items/EVKQBS9N"],"uri":["http://zotero.org/users/4284729/items/EVKQBS9N"],"itemData":{"id":26018,"type":"report","title":"Guide to DHS Statistics","publisher":"ICF","publisher-place":"Rockville, Maryland, USA","event-place":"Rockville, Maryland, USA","URL":"https://dhsprogram.com/pubs/pdf/DHSG1/Guide_to_DHS_Statistics_DHS-7.pdf","author":[{"family":"Croft","given":"Trevor"},{"family":"Marshall","given":"Aileen"},{"family":"Allen","given":"Courtney"}],"issued":{"date-parts":[["2018"]]},"accessed":{"date-parts":[["2018",11,5]]}}}],"schema":"https://github.com/citation-style-language/schema/raw/master/csl-citation.json"} </w:instrText>
      </w:r>
      <w:r w:rsidRPr="00B31294">
        <w:fldChar w:fldCharType="separate"/>
      </w:r>
      <w:r w:rsidRPr="00B31294">
        <w:rPr>
          <w:rFonts w:ascii="Calibri" w:hAnsi="Calibri" w:cs="Calibri"/>
        </w:rPr>
        <w:t>(Croft, Marshall, &amp; Allen, 2018)</w:t>
      </w:r>
      <w:r w:rsidRPr="00B31294">
        <w:fldChar w:fldCharType="end"/>
      </w:r>
      <w:r w:rsidRPr="00B31294">
        <w:t xml:space="preserve">. </w:t>
      </w:r>
    </w:p>
    <w:p w14:paraId="675CC792" w14:textId="77777777" w:rsidR="00B31294" w:rsidRPr="00B31294" w:rsidRDefault="00B31294" w:rsidP="00B31294">
      <w:pPr>
        <w:pStyle w:val="Heading2"/>
        <w:spacing w:line="480" w:lineRule="auto"/>
      </w:pPr>
      <w:r w:rsidRPr="00B31294">
        <w:t>Variables</w:t>
      </w:r>
    </w:p>
    <w:p w14:paraId="6D611D2E" w14:textId="77777777" w:rsidR="00B31294" w:rsidRPr="00B31294" w:rsidRDefault="00B31294" w:rsidP="00B31294">
      <w:pPr>
        <w:spacing w:line="480" w:lineRule="auto"/>
      </w:pPr>
      <w:r w:rsidRPr="00B31294">
        <w:t xml:space="preserve">The main outcome variables for this study were all dichotomised breastfeeding practices including initiation of breastfeeding within one hour of birth, absence of prelacteal feeding in the first three days of birth, and exclusive breastfeeding status. The outcome variable definitions and populations are presented in </w:t>
      </w:r>
      <w:r w:rsidRPr="00B31294">
        <w:fldChar w:fldCharType="begin"/>
      </w:r>
      <w:r w:rsidRPr="00B31294">
        <w:instrText xml:space="preserve"> REF _Ref525547996 \h  \* MERGEFORMAT </w:instrText>
      </w:r>
      <w:r w:rsidRPr="00B31294">
        <w:fldChar w:fldCharType="separate"/>
      </w:r>
      <w:r w:rsidRPr="00B31294">
        <w:t xml:space="preserve">Table </w:t>
      </w:r>
      <w:r w:rsidRPr="00B31294">
        <w:rPr>
          <w:noProof/>
        </w:rPr>
        <w:t>1</w:t>
      </w:r>
      <w:r w:rsidRPr="00B31294">
        <w:fldChar w:fldCharType="end"/>
      </w:r>
      <w:r w:rsidRPr="00B31294">
        <w:t>.</w:t>
      </w:r>
    </w:p>
    <w:p w14:paraId="41A95231" w14:textId="7A3E7CEA" w:rsidR="00B31294" w:rsidRPr="00B31294" w:rsidRDefault="00B31294" w:rsidP="00B31294">
      <w:pPr>
        <w:spacing w:line="480" w:lineRule="auto"/>
      </w:pPr>
      <w:r w:rsidRPr="00B31294">
        <w:t xml:space="preserve">Postnatal breastfeeding support variables were the key independent variables considered. Specifically, receipt of breastfeeding counselling and observation of breastfeeding by any health care provider in the first two days after birth (both binary variables). This was combined with newborns who received a postnatal check in the first hour of life as we assumed breastfeeding support took place at the postnatal check. Breastfeeding support could have been provided in a facility, in the community, or at home. These are the only standard breastfeeding support variables included in DHS. As we were interested in whether a woman received early and comprehensive support, we created a binary variable for whether a woman reported a newborn postnatal check (see  </w:t>
      </w:r>
      <w:r w:rsidRPr="00B31294">
        <w:fldChar w:fldCharType="begin"/>
      </w:r>
      <w:r w:rsidRPr="00B31294">
        <w:instrText xml:space="preserve"> REF _Ref525547996 \h </w:instrText>
      </w:r>
      <w:r>
        <w:instrText xml:space="preserve"> \* MERGEFORMAT </w:instrText>
      </w:r>
      <w:r w:rsidRPr="00B31294">
        <w:fldChar w:fldCharType="separate"/>
      </w:r>
      <w:r w:rsidRPr="00B31294">
        <w:t xml:space="preserve">Table </w:t>
      </w:r>
      <w:r w:rsidRPr="00B31294">
        <w:rPr>
          <w:noProof/>
        </w:rPr>
        <w:t>1</w:t>
      </w:r>
      <w:r w:rsidRPr="00B31294">
        <w:fldChar w:fldCharType="end"/>
      </w:r>
      <w:r w:rsidRPr="00B31294">
        <w:t xml:space="preserve">) and breastfeeding support. We coded this variable as a ‘1’ if a woman received both breastfeeding support interventions in the first two days after birth and additionally reported a newborn postnatal check in the first hour of birth; otherwise, it was coded as ‘0’. </w:t>
      </w:r>
    </w:p>
    <w:p w14:paraId="17C2EB9C" w14:textId="77777777" w:rsidR="00B31294" w:rsidRPr="00B31294" w:rsidRDefault="00B31294" w:rsidP="00B31294">
      <w:pPr>
        <w:spacing w:line="480" w:lineRule="auto"/>
      </w:pPr>
      <w:r w:rsidRPr="00B31294">
        <w:t xml:space="preserve">For each outcome measure, we adjusted for a different set of covariates as shown in </w:t>
      </w:r>
      <w:r w:rsidRPr="00B31294">
        <w:fldChar w:fldCharType="begin"/>
      </w:r>
      <w:r w:rsidRPr="00B31294">
        <w:instrText xml:space="preserve"> REF _Ref525550307 \h  \* MERGEFORMAT </w:instrText>
      </w:r>
      <w:r w:rsidRPr="00B31294">
        <w:fldChar w:fldCharType="separate"/>
      </w:r>
      <w:r w:rsidRPr="00B31294">
        <w:t xml:space="preserve">Table </w:t>
      </w:r>
      <w:r w:rsidRPr="00B31294">
        <w:rPr>
          <w:noProof/>
        </w:rPr>
        <w:t>2</w:t>
      </w:r>
      <w:r w:rsidRPr="00B31294">
        <w:fldChar w:fldCharType="end"/>
      </w:r>
      <w:r w:rsidRPr="00B31294">
        <w:t xml:space="preserve">, including socio-demographic characteristics (e.g. education, residence, wealth, age at the index birth, employment), pregnancy- (e.g. attended antenatal care, previous birth interval), birth- (e.g. skilled delivery assistance, mode of birth), and newborn- (e.g. size of the baby, immediate skin-to-skin contact) related factors. The functional form of each of these covariates is described in Table 2. </w:t>
      </w:r>
    </w:p>
    <w:p w14:paraId="2BD56FED" w14:textId="77777777" w:rsidR="00B31294" w:rsidRPr="00B31294" w:rsidRDefault="00B31294" w:rsidP="00B31294">
      <w:pPr>
        <w:pStyle w:val="Heading2"/>
        <w:spacing w:line="480" w:lineRule="auto"/>
      </w:pPr>
      <w:r w:rsidRPr="00B31294">
        <w:lastRenderedPageBreak/>
        <w:t>Analysis</w:t>
      </w:r>
    </w:p>
    <w:p w14:paraId="3633B00A" w14:textId="77777777" w:rsidR="00B31294" w:rsidRPr="00B31294" w:rsidRDefault="00B31294" w:rsidP="00B31294">
      <w:pPr>
        <w:spacing w:line="480" w:lineRule="auto"/>
      </w:pPr>
      <w:r w:rsidRPr="00B31294">
        <w:rPr>
          <w:lang w:eastAsia="en-GB"/>
        </w:rPr>
        <w:t xml:space="preserve">All statistical analyses were conducted in R </w:t>
      </w:r>
      <w:r w:rsidRPr="00B31294">
        <w:fldChar w:fldCharType="begin"/>
      </w:r>
      <w:r w:rsidRPr="00B31294">
        <w:rPr>
          <w:lang w:eastAsia="en-GB"/>
        </w:rPr>
        <w:instrText xml:space="preserve"> ADDIN ZOTERO_ITEM CSL_CITATION {"citationID":"gYjJWkEA","properties":{"formattedCitation":"(R Core Team, 2018)","plainCitation":"(R Core Team, 2018)","noteIndex":0},"citationItems":[{"id":5150,"uris":["http://zotero.org/users/4284729/items/5ET227UC"],"uri":["http://zotero.org/users/4284729/items/5ET227UC"],"itemData":{"id":5150,"type":"book","title":"R: A Language and Environment for Statistical Computing","publisher":"R Foundation for Statistical Computing","publisher-place":"Vienna, Austria","event-place":"Vienna, Austria","URL":"http://www.R-project.org/","author":[{"family":"R Core Team","given":""}],"issued":{"date-parts":[["2018"]]}}}],"schema":"https://github.com/citation-style-language/schema/raw/master/csl-citation.json"} </w:instrText>
      </w:r>
      <w:r w:rsidRPr="00B31294">
        <w:rPr>
          <w:lang w:eastAsia="en-GB"/>
        </w:rPr>
        <w:fldChar w:fldCharType="separate"/>
      </w:r>
      <w:r w:rsidRPr="00B31294">
        <w:rPr>
          <w:rFonts w:ascii="Calibri" w:hAnsi="Calibri" w:cs="Calibri"/>
        </w:rPr>
        <w:t>(R Core Team, 2018)</w:t>
      </w:r>
      <w:r w:rsidRPr="00B31294">
        <w:fldChar w:fldCharType="end"/>
      </w:r>
      <w:r w:rsidRPr="00B31294">
        <w:rPr>
          <w:lang w:eastAsia="en-GB"/>
        </w:rPr>
        <w:t xml:space="preserve">. We used the weights provided by DHS to account for sampling probability and non-response and R’s Survey package </w:t>
      </w:r>
      <w:r w:rsidRPr="00B31294">
        <w:fldChar w:fldCharType="begin"/>
      </w:r>
      <w:r w:rsidRPr="00B31294">
        <w:rPr>
          <w:lang w:eastAsia="en-GB"/>
        </w:rPr>
        <w:instrText xml:space="preserve"> ADDIN ZOTERO_ITEM CSL_CITATION {"citationID":"OEL3OG0E","properties":{"formattedCitation":"(Lumley, 2018)","plainCitation":"(Lumley, 2018)","noteIndex":0},"citationItems":[{"id":14478,"uris":["http://zotero.org/users/4284729/items/28HWEHSI"],"uri":["http://zotero.org/users/4284729/items/28HWEHSI"],"itemData":{"id":14478,"type":"book","title":"survey: Analysis of Complex Survey Samples","version":"3.33-2","source":"R-Packages","abstract":"Summary statistics, two-sample tests, rank tests, generalised linear models, cumulative link models, Cox models, loglinear models, and general maximum pseudolikelihood estimation for multistage stratified, cluster-sampled, unequally weighted survey samples. Variances by Taylor series linearisation or replicate weights. Post-stratification, calibration, and raking. Two-phase subsampling designs. Graphics. PPS sampling without replacement. Principal components, factor analysis.","URL":"https://CRAN.R-project.org/package=survey","title-short":"survey","author":[{"family":"Lumley","given":"Thomas"}],"issued":{"date-parts":[["2018",3,13]]},"accessed":{"date-parts":[["2018",9,21]]}}}],"schema":"https://github.com/citation-style-language/schema/raw/master/csl-citation.json"} </w:instrText>
      </w:r>
      <w:r w:rsidRPr="00B31294">
        <w:rPr>
          <w:lang w:eastAsia="en-GB"/>
        </w:rPr>
        <w:fldChar w:fldCharType="separate"/>
      </w:r>
      <w:r w:rsidRPr="00B31294">
        <w:rPr>
          <w:rFonts w:ascii="Calibri" w:hAnsi="Calibri" w:cs="Calibri"/>
        </w:rPr>
        <w:t>(Lumley, 2018)</w:t>
      </w:r>
      <w:r w:rsidRPr="00B31294">
        <w:fldChar w:fldCharType="end"/>
      </w:r>
      <w:r w:rsidRPr="00B31294">
        <w:rPr>
          <w:lang w:eastAsia="en-GB"/>
        </w:rPr>
        <w:t xml:space="preserve"> to adjust for the complex, cluster sampling design. </w:t>
      </w:r>
      <w:r w:rsidRPr="00B31294">
        <w:t xml:space="preserve">For each survey, we applied individual-level weights to ensure the sample was nationally representative. In the pooled analysis, we scaled the weights up or </w:t>
      </w:r>
      <w:proofErr w:type="gramStart"/>
      <w:r w:rsidRPr="00B31294">
        <w:t>down</w:t>
      </w:r>
      <w:proofErr w:type="gramEnd"/>
      <w:r w:rsidRPr="00B31294">
        <w:t xml:space="preserve"> so all countries held equal weight. The pooled analysis excludes cases with any missing values for the independent or dependent variables. </w:t>
      </w:r>
    </w:p>
    <w:p w14:paraId="77F53A68" w14:textId="77777777" w:rsidR="00B31294" w:rsidRPr="00B31294" w:rsidRDefault="00B31294" w:rsidP="00B31294">
      <w:pPr>
        <w:spacing w:line="480" w:lineRule="auto"/>
        <w:rPr>
          <w:lang w:eastAsia="en-GB"/>
        </w:rPr>
      </w:pPr>
      <w:r w:rsidRPr="00B31294">
        <w:rPr>
          <w:lang w:eastAsia="en-GB"/>
        </w:rPr>
        <w:t xml:space="preserve">Descriptive statistics are presented for each country as well as the pooled data from all surveys. To assess for multi-collinearity, we calculated a Pearson’s correlation matrix; any variables with high correlation (r&gt;0.6) were excluded from the regression models. </w:t>
      </w:r>
    </w:p>
    <w:p w14:paraId="15CEB2A0" w14:textId="77777777" w:rsidR="00B31294" w:rsidRPr="00B31294" w:rsidRDefault="00B31294" w:rsidP="00B31294">
      <w:pPr>
        <w:spacing w:line="480" w:lineRule="auto"/>
      </w:pPr>
      <w:r w:rsidRPr="00B31294">
        <w:rPr>
          <w:lang w:eastAsia="en-GB"/>
        </w:rPr>
        <w:t xml:space="preserve">In the regression analysis, we fitted three different logistic regression models, one for each outcome of interest- initiation of breastfeeding within one hour, absence of prelacteal feeding in the first three days, and current exclusive breastfeeding status. First, we fitted unadjusted models to assess for association between breastfeeding support variables and each covariate. In multivariable analysis, we fitted logistic regression models adjusting for breastfeeding support and all the covariates selected for the outcome. </w:t>
      </w:r>
      <w:r w:rsidRPr="00B31294">
        <w:t xml:space="preserve">As information on skin-to-skin contact was not collected for non-facility births in Zimbabwe (n=375) and Burundi (n=750), these births were excluded from the early breastfeeding and exclusive breastfeeding models. In analysis of exclusive breastfeeding, the sample was reduced to living children under six months of age. In this sub-population, some survey strata had only one cluster and sampling variance could not be calculated. In such cases, the strata contribution to variance was taken as the average of all strata with two or more clusters </w:t>
      </w:r>
      <w:r w:rsidRPr="00B31294">
        <w:fldChar w:fldCharType="begin"/>
      </w:r>
      <w:r w:rsidRPr="00B31294">
        <w:instrText xml:space="preserve"> ADDIN ZOTERO_ITEM CSL_CITATION {"citationID":"cUP13YeH","properties":{"formattedCitation":"(Lumley, 2010)","plainCitation":"(Lumley, 2010)","noteIndex":0},"citationItems":[{"id":25572,"uris":["http://zotero.org/users/4284729/items/65ZBCUGA"],"uri":["http://zotero.org/users/4284729/items/65ZBCUGA"],"itemData":{"id":25572,"type":"book","title":"Complex surveys: a guide to analysis using R","collection-title":"Wiley series in survey methodology","publisher":"John Wiley","publisher-place":"Hoboken, N.J","number-of-pages":"276","source":"Library of Congress ISBN","event-place":"Hoboken, N.J","ISBN":"978-0-470-28430-8","call-number":"QA276.45.R3 L86 2010","note":"OCLC: ocn426813602","title-short":"Complex surveys","author":[{"family":"Lumley","given":"Thomas"}],"issued":{"date-parts":[["2010"]]}}}],"schema":"https://github.com/citation-style-language/schema/raw/master/csl-citation.json"} </w:instrText>
      </w:r>
      <w:r w:rsidRPr="00B31294">
        <w:fldChar w:fldCharType="separate"/>
      </w:r>
      <w:r w:rsidRPr="00B31294">
        <w:rPr>
          <w:rFonts w:ascii="Calibri" w:hAnsi="Calibri" w:cs="Calibri"/>
        </w:rPr>
        <w:t>(Lumley, 2010)</w:t>
      </w:r>
      <w:r w:rsidRPr="00B31294">
        <w:fldChar w:fldCharType="end"/>
      </w:r>
      <w:r w:rsidRPr="00B31294">
        <w:t xml:space="preserve">. </w:t>
      </w:r>
    </w:p>
    <w:p w14:paraId="35A76DEE" w14:textId="77777777" w:rsidR="00B31294" w:rsidRPr="00B31294" w:rsidRDefault="00B31294" w:rsidP="00B31294">
      <w:pPr>
        <w:pStyle w:val="Heading2"/>
        <w:spacing w:line="480" w:lineRule="auto"/>
      </w:pPr>
      <w:r w:rsidRPr="00B31294">
        <w:t>Ethical approval</w:t>
      </w:r>
    </w:p>
    <w:p w14:paraId="73311A13" w14:textId="77777777" w:rsidR="00B31294" w:rsidRPr="00B31294" w:rsidRDefault="00B31294" w:rsidP="00B31294">
      <w:pPr>
        <w:spacing w:line="480" w:lineRule="auto"/>
      </w:pPr>
      <w:r w:rsidRPr="00B31294">
        <w:t xml:space="preserve">The ICF International Institutional Review Board (IRB) reviewed all survey procedures and tools for standard DHS surveys and country-specific protocols and tools. Each country survey is also approved </w:t>
      </w:r>
      <w:r w:rsidRPr="00B31294">
        <w:lastRenderedPageBreak/>
        <w:t xml:space="preserve">by an IRB in the host country and informed consent and voluntary participation were ensured before each interview </w:t>
      </w:r>
      <w:r w:rsidRPr="00B31294" w:rsidDel="006507B0">
        <w:fldChar w:fldCharType="begin"/>
      </w:r>
      <w:r w:rsidRPr="00B31294">
        <w:instrText xml:space="preserve"> ADDIN ZOTERO_ITEM CSL_CITATION {"citationID":"t0mHCyIU","properties":{"formattedCitation":"(ICF International, 2012b)","plainCitation":"(ICF International, 2012b)","noteIndex":0},"citationItems":[{"id":26014,"uris":["http://zotero.org/users/4284729/items/QU8BAAEV"],"uri":["http://zotero.org/users/4284729/items/QU8BAAEV"],"itemData":{"id":26014,"type":"report","title":"Survey Organization Manual for Demographic and Health Surveys","publisher":"MEASURE DHS","publisher-place":"Calverton, Maryland, USA: ICF International","event-place":"Calverton, Maryland, USA: ICF International","URL":"https://dhsprogram.com/publications/publication-dhsm10-dhs-questionnaires-and-manuals.cfm","language":"en","author":[{"family":"ICF International","given":""}],"issued":{"date-parts":[["2012"]]}}}],"schema":"https://github.com/citation-style-language/schema/raw/master/csl-citation.json"} </w:instrText>
      </w:r>
      <w:r w:rsidRPr="00B31294" w:rsidDel="006507B0">
        <w:fldChar w:fldCharType="separate"/>
      </w:r>
      <w:r w:rsidRPr="00B31294">
        <w:rPr>
          <w:rFonts w:ascii="Calibri" w:hAnsi="Calibri" w:cs="Calibri"/>
        </w:rPr>
        <w:t>(ICF International, 2012b)</w:t>
      </w:r>
      <w:r w:rsidRPr="00B31294" w:rsidDel="006507B0">
        <w:fldChar w:fldCharType="end"/>
      </w:r>
      <w:r w:rsidRPr="00B31294">
        <w:t>.</w:t>
      </w:r>
    </w:p>
    <w:p w14:paraId="3DC24A35" w14:textId="77777777" w:rsidR="00B31294" w:rsidRPr="00B31294" w:rsidRDefault="00B31294" w:rsidP="00B31294">
      <w:pPr>
        <w:spacing w:line="480" w:lineRule="auto"/>
        <w:rPr>
          <w:rStyle w:val="normaltextrun"/>
          <w:rFonts w:ascii="Calibri" w:hAnsi="Calibri" w:cs="Calibri"/>
          <w:color w:val="000000" w:themeColor="text1"/>
        </w:rPr>
      </w:pPr>
      <w:r w:rsidRPr="00B31294">
        <w:rPr>
          <w:rStyle w:val="normaltextrun"/>
          <w:rFonts w:ascii="Calibri" w:hAnsi="Calibri" w:cs="Calibri"/>
          <w:color w:val="000000"/>
          <w:shd w:val="clear" w:color="auto" w:fill="FFFFFF"/>
        </w:rPr>
        <w:t>We accessed and used these data under an agreement with the DHS Program. Further ethical approval to conduct these analyses was granted by King’s College London College Research Ethics Committee (LRS-17/18-5570). Additionally, in compliance with European data regulations, this project was registered with the King’s College London Data Protection Registration (DPRF-17/18-8170). </w:t>
      </w:r>
    </w:p>
    <w:p w14:paraId="61A59E1B" w14:textId="77777777" w:rsidR="00B31294" w:rsidRPr="00B31294" w:rsidRDefault="00B31294" w:rsidP="00B31294">
      <w:pPr>
        <w:pStyle w:val="Heading1"/>
        <w:spacing w:line="480" w:lineRule="auto"/>
      </w:pPr>
      <w:r w:rsidRPr="00B31294">
        <w:t>Results</w:t>
      </w:r>
    </w:p>
    <w:p w14:paraId="29AF5D42" w14:textId="77777777" w:rsidR="00B31294" w:rsidRPr="00B31294" w:rsidRDefault="00B31294" w:rsidP="00B31294">
      <w:pPr>
        <w:pStyle w:val="Heading2"/>
        <w:spacing w:line="480" w:lineRule="auto"/>
      </w:pPr>
      <w:r w:rsidRPr="00B31294">
        <w:t>Sample characteristics</w:t>
      </w:r>
    </w:p>
    <w:p w14:paraId="47997296" w14:textId="77777777" w:rsidR="00B31294" w:rsidRPr="00B31294" w:rsidRDefault="00B31294" w:rsidP="00B31294">
      <w:pPr>
        <w:spacing w:line="480" w:lineRule="auto"/>
      </w:pPr>
      <w:r w:rsidRPr="00B31294">
        <w:fldChar w:fldCharType="begin"/>
      </w:r>
      <w:r w:rsidRPr="00B31294">
        <w:instrText xml:space="preserve"> REF _Ref527711932 \h  \* MERGEFORMAT </w:instrText>
      </w:r>
      <w:r w:rsidRPr="00B31294">
        <w:fldChar w:fldCharType="separate"/>
      </w:r>
      <w:r w:rsidRPr="00B31294">
        <w:t xml:space="preserve">Table </w:t>
      </w:r>
      <w:r w:rsidRPr="00B31294">
        <w:rPr>
          <w:noProof/>
        </w:rPr>
        <w:t>3</w:t>
      </w:r>
      <w:r w:rsidRPr="00B31294">
        <w:fldChar w:fldCharType="end"/>
      </w:r>
      <w:r w:rsidRPr="00B31294">
        <w:t xml:space="preserve"> shows the background characteristics of last (most recent) births in the two years before the survey for each country and the pooled sample. Nearly three-quarters (72%) of births were rural, ranging from 40% in Angola to 91% in Burundi. Sixty-three percent of births had four or more antenatal visits during pregnancy, ranging from 34% in Ethiopia to 97% in Armenia. Three-quarters of births (76%) were vaginal and attended by a skilled provider, ranging from 35% in Ethiopia and Haiti to 79% in Armenia. </w:t>
      </w:r>
    </w:p>
    <w:p w14:paraId="64CDB484" w14:textId="77777777" w:rsidR="00B31294" w:rsidRPr="00B31294" w:rsidRDefault="00B31294" w:rsidP="00B31294">
      <w:pPr>
        <w:pStyle w:val="Heading2"/>
        <w:spacing w:line="480" w:lineRule="auto"/>
      </w:pPr>
      <w:r w:rsidRPr="00B31294">
        <w:t>Prevalence of breastfeeding practices</w:t>
      </w:r>
    </w:p>
    <w:p w14:paraId="4293057E" w14:textId="77777777" w:rsidR="00B31294" w:rsidRPr="00B31294" w:rsidRDefault="00B31294" w:rsidP="00B31294">
      <w:pPr>
        <w:spacing w:line="480" w:lineRule="auto"/>
      </w:pPr>
      <w:r w:rsidRPr="00B31294">
        <w:t>Figure 1 shows the coverage of breastfeeding counselling and observation of breastfeeding and the prevalence of breastfeeding practices by country. While initiation of breastfeeding within 24 hours of the birth was high, ranging from 84% in Haiti to 98% in Burundi, initiation of breastfeeding within one hour of birth was substantially lower in all settings of interest. Initiation of breastfeeding within an hour of birth ranged from 41% in Armenia to 85% in Burundi.</w:t>
      </w:r>
    </w:p>
    <w:p w14:paraId="1D468EF0" w14:textId="77777777" w:rsidR="00B31294" w:rsidRPr="00B31294" w:rsidRDefault="00B31294" w:rsidP="00B31294">
      <w:pPr>
        <w:spacing w:line="480" w:lineRule="auto"/>
      </w:pPr>
      <w:r w:rsidRPr="00B31294">
        <w:t>Prelacteal feeding was absent for 72% of births in Nepal and for 97% in Malawi. Prelacteal feeding was more common among women who did not commence early breastfeeding (46%) than among women who commenced breastfeeding within one day of birth (11%).</w:t>
      </w:r>
    </w:p>
    <w:p w14:paraId="36E650B3" w14:textId="77777777" w:rsidR="00B31294" w:rsidRPr="00B31294" w:rsidRDefault="00B31294" w:rsidP="00B31294">
      <w:pPr>
        <w:spacing w:line="480" w:lineRule="auto"/>
      </w:pPr>
      <w:r w:rsidRPr="00B31294">
        <w:lastRenderedPageBreak/>
        <w:t>Exclusive breastfeeding among last-born children under six months ranged from 37% in Angola to 82% in Burundi.</w:t>
      </w:r>
    </w:p>
    <w:p w14:paraId="3CB2AFC1" w14:textId="77777777" w:rsidR="00B31294" w:rsidRPr="00B31294" w:rsidRDefault="00B31294" w:rsidP="00B31294">
      <w:pPr>
        <w:pStyle w:val="Heading2"/>
        <w:spacing w:line="480" w:lineRule="auto"/>
      </w:pPr>
      <w:r w:rsidRPr="00B31294">
        <w:t>Coverage of postnatal breastfeeding support</w:t>
      </w:r>
    </w:p>
    <w:p w14:paraId="2E0D58F4" w14:textId="77777777" w:rsidR="00B31294" w:rsidRPr="00B31294" w:rsidRDefault="00B31294" w:rsidP="00B31294">
      <w:pPr>
        <w:spacing w:line="480" w:lineRule="auto"/>
      </w:pPr>
      <w:r w:rsidRPr="00B31294">
        <w:t xml:space="preserve">Early postnatal breastfeeding support was highest in Armenia where 50% of women received both breastfeeding support interventions (along with a postnatal check in the first hour of birth).  Breastfeeding support in Burundi, however, was extremely low with only 2% of women recorded as receiving both interventions. </w:t>
      </w:r>
    </w:p>
    <w:p w14:paraId="511A5A50" w14:textId="77777777" w:rsidR="00B31294" w:rsidRPr="00B31294" w:rsidRDefault="00B31294" w:rsidP="00B31294">
      <w:pPr>
        <w:pStyle w:val="Heading2"/>
        <w:spacing w:line="480" w:lineRule="auto"/>
      </w:pPr>
      <w:r w:rsidRPr="00B31294">
        <w:t>Logistic regression results</w:t>
      </w:r>
    </w:p>
    <w:p w14:paraId="7B078873" w14:textId="77777777" w:rsidR="00B31294" w:rsidRPr="00B31294" w:rsidRDefault="00B31294" w:rsidP="00B31294">
      <w:pPr>
        <w:pStyle w:val="Heading3"/>
        <w:spacing w:line="480" w:lineRule="auto"/>
      </w:pPr>
      <w:r w:rsidRPr="00B31294">
        <w:t>Early breastfeeding</w:t>
      </w:r>
    </w:p>
    <w:p w14:paraId="6B0A985D" w14:textId="77777777" w:rsidR="00B31294" w:rsidRPr="00B31294" w:rsidRDefault="00B31294" w:rsidP="00B31294">
      <w:pPr>
        <w:spacing w:line="480" w:lineRule="auto"/>
      </w:pPr>
      <w:r w:rsidRPr="00B31294">
        <w:t>After adjusting for sociodemographic, pregnancy-, birth-, and newborn-related factors, women who received both breastfeeding support interventions from any health care provider (counselling and observation) in the first hour after birth, had a 24% increase (OR=1.24 95%CI=1.11,1.39) in the odds of initiating breastfeeding within one hour of birth (</w:t>
      </w:r>
      <w:r w:rsidRPr="00B31294">
        <w:fldChar w:fldCharType="begin"/>
      </w:r>
      <w:r w:rsidRPr="00B31294">
        <w:instrText xml:space="preserve"> REF _Ref527796395 \h  \* MERGEFORMAT </w:instrText>
      </w:r>
      <w:r w:rsidRPr="00B31294">
        <w:fldChar w:fldCharType="separate"/>
      </w:r>
      <w:r w:rsidRPr="00B31294">
        <w:t xml:space="preserve">Table </w:t>
      </w:r>
      <w:r w:rsidRPr="00B31294">
        <w:rPr>
          <w:noProof/>
        </w:rPr>
        <w:t>4</w:t>
      </w:r>
      <w:r w:rsidRPr="00B31294">
        <w:fldChar w:fldCharType="end"/>
      </w:r>
      <w:r w:rsidRPr="00B31294">
        <w:t>). Having no skilled attendant present at the birth (OR=0.77, 95%CI=</w:t>
      </w:r>
      <w:r w:rsidRPr="00B31294">
        <w:rPr>
          <w:rFonts w:ascii="Calibri" w:eastAsia="Times New Roman" w:hAnsi="Calibri" w:cs="Calibri"/>
          <w:color w:val="000000"/>
          <w:lang w:val="en-US"/>
        </w:rPr>
        <w:t>0.70-0.85</w:t>
      </w:r>
      <w:r w:rsidRPr="00B31294">
        <w:t>), having a c-section (OR=0.23, 95%CI=</w:t>
      </w:r>
      <w:r w:rsidRPr="00B31294">
        <w:rPr>
          <w:rFonts w:ascii="Calibri" w:eastAsia="Times New Roman" w:hAnsi="Calibri" w:cs="Calibri"/>
          <w:color w:val="000000"/>
          <w:lang w:val="en-US"/>
        </w:rPr>
        <w:t>0.19-0.28</w:t>
      </w:r>
      <w:r w:rsidRPr="00B31294">
        <w:t>), no immediate skin-to-skin contact (OR=0.62, 95%CI=</w:t>
      </w:r>
      <w:r w:rsidRPr="00B31294">
        <w:rPr>
          <w:rFonts w:ascii="Calibri" w:eastAsia="Times New Roman" w:hAnsi="Calibri" w:cs="Calibri"/>
          <w:color w:val="000000"/>
          <w:lang w:val="en-US"/>
        </w:rPr>
        <w:t>0.58-0.68</w:t>
      </w:r>
      <w:r w:rsidRPr="00B31294">
        <w:t>), and being in the richer wealth quintile (OR=0.87, 95%CI=</w:t>
      </w:r>
      <w:r w:rsidRPr="00B31294">
        <w:rPr>
          <w:rFonts w:ascii="Calibri" w:eastAsia="Times New Roman" w:hAnsi="Calibri" w:cs="Calibri"/>
          <w:color w:val="000000"/>
          <w:lang w:val="en-US"/>
        </w:rPr>
        <w:t>0.78-0.89</w:t>
      </w:r>
      <w:r w:rsidRPr="00B31294">
        <w:t>) were all associated with a decrease in the odds of early breastfeeding. Any birth interval was associated with an increase in the odds of early breastfeeding, as compared with first births (&lt;2 years: OR=1.27, 95%CI=1.11,1.45; 2+years: OR=1.29, 95%CI=1.16,1.42).</w:t>
      </w:r>
    </w:p>
    <w:p w14:paraId="108419E7" w14:textId="77777777" w:rsidR="00B31294" w:rsidRPr="00B31294" w:rsidRDefault="00B31294" w:rsidP="00B31294">
      <w:pPr>
        <w:pStyle w:val="Heading3"/>
        <w:spacing w:line="480" w:lineRule="auto"/>
      </w:pPr>
      <w:r w:rsidRPr="00B31294">
        <w:t>Prelacteal feeding</w:t>
      </w:r>
    </w:p>
    <w:p w14:paraId="36E27EF9" w14:textId="77777777" w:rsidR="00B31294" w:rsidRPr="00B31294" w:rsidRDefault="00B31294" w:rsidP="00B31294">
      <w:pPr>
        <w:spacing w:line="480" w:lineRule="auto"/>
      </w:pPr>
      <w:r w:rsidRPr="00B31294">
        <w:t>Receiving both early postnatal breastfeeding interventions was not associated with absence of prelacteal feeds (anything other than breastmilk given in the first three days of life) (OR=0.99, 95%CI=</w:t>
      </w:r>
      <w:r w:rsidRPr="00B31294">
        <w:rPr>
          <w:rFonts w:ascii="Calibri" w:eastAsia="Times New Roman" w:hAnsi="Calibri" w:cs="Calibri"/>
          <w:color w:val="000000"/>
          <w:lang w:val="en-US"/>
        </w:rPr>
        <w:t>0.81-1.14</w:t>
      </w:r>
      <w:r w:rsidRPr="00B31294">
        <w:t>). Decreased odds of absence of prelacteal feeds was associated with having a c-section (OR=0.31, 95%CI=0.26-0.37), not having a skilled attendant present at the birth (OR=0.67, 95%CI=0.60-0.75), being in the middle (OR=0.70, 95%CI=</w:t>
      </w:r>
      <w:r w:rsidRPr="00B31294">
        <w:rPr>
          <w:rFonts w:ascii="Calibri" w:eastAsia="Times New Roman" w:hAnsi="Calibri" w:cs="Calibri"/>
          <w:color w:val="000000"/>
          <w:lang w:val="en-US"/>
        </w:rPr>
        <w:t>0.61-0.82</w:t>
      </w:r>
      <w:r w:rsidRPr="00B31294">
        <w:t>), richer (OR=0.67, 95%CI=</w:t>
      </w:r>
      <w:r w:rsidRPr="00B31294">
        <w:rPr>
          <w:rFonts w:ascii="Calibri" w:eastAsia="Times New Roman" w:hAnsi="Calibri" w:cs="Calibri"/>
          <w:color w:val="000000"/>
          <w:lang w:val="en-US"/>
        </w:rPr>
        <w:t>0.57-</w:t>
      </w:r>
      <w:r w:rsidRPr="00B31294">
        <w:rPr>
          <w:rFonts w:ascii="Calibri" w:eastAsia="Times New Roman" w:hAnsi="Calibri" w:cs="Calibri"/>
          <w:color w:val="000000"/>
          <w:lang w:val="en-US"/>
        </w:rPr>
        <w:lastRenderedPageBreak/>
        <w:t>0.78</w:t>
      </w:r>
      <w:r w:rsidRPr="00B31294">
        <w:t>), or richest (OR=0.55, 95%CI=</w:t>
      </w:r>
      <w:r w:rsidRPr="00B31294">
        <w:rPr>
          <w:rFonts w:ascii="Calibri" w:eastAsia="Times New Roman" w:hAnsi="Calibri" w:cs="Calibri"/>
          <w:color w:val="000000"/>
          <w:lang w:val="en-US"/>
        </w:rPr>
        <w:t>0.46-0.66</w:t>
      </w:r>
      <w:r w:rsidRPr="00B31294">
        <w:t>) wealth quintiles, and perceived size of the newborn as small or very small (OR=0.87, 95%CI=0.79-0.96). Multiparous births were associated with an increase in the odds of absence of prelacteal feeding, as compared with first births (birth interval &lt;2 years: OR=1.21, 95%CI=1.04,1.41; birth interval 2+years: OR=1.34, 95%CI=1.17,1.53).</w:t>
      </w:r>
    </w:p>
    <w:p w14:paraId="2A2DD7F2" w14:textId="77777777" w:rsidR="00B31294" w:rsidRPr="00B31294" w:rsidRDefault="00B31294" w:rsidP="00B31294">
      <w:pPr>
        <w:pStyle w:val="Heading3"/>
        <w:spacing w:line="480" w:lineRule="auto"/>
      </w:pPr>
      <w:r w:rsidRPr="00B31294">
        <w:t>Exclusive breastfeeding</w:t>
      </w:r>
    </w:p>
    <w:p w14:paraId="3BC22F50" w14:textId="77777777" w:rsidR="00B31294" w:rsidRPr="00B31294" w:rsidRDefault="00B31294" w:rsidP="00B31294">
      <w:pPr>
        <w:spacing w:line="480" w:lineRule="auto"/>
      </w:pPr>
      <w:r w:rsidRPr="00B31294">
        <w:t>Receipt of both early postnatal breastfeeding support interventions was not associated with exclusive breastfeeding in infants under six months of age (OR=0.93, 95%CI=</w:t>
      </w:r>
      <w:r w:rsidRPr="00B31294">
        <w:rPr>
          <w:rFonts w:ascii="Calibri" w:eastAsia="Times New Roman" w:hAnsi="Calibri" w:cs="Calibri"/>
          <w:color w:val="000000"/>
          <w:lang w:val="en-US"/>
        </w:rPr>
        <w:t>0.82-1.06</w:t>
      </w:r>
      <w:r w:rsidRPr="00B31294">
        <w:t>). Factors that were positively associated with exclusive breastfeeding included giving birth to a female newborn (OR=1.09, 95%CI=</w:t>
      </w:r>
      <w:r w:rsidRPr="00B31294">
        <w:rPr>
          <w:rFonts w:ascii="Calibri" w:eastAsia="Times New Roman" w:hAnsi="Calibri" w:cs="Calibri"/>
          <w:color w:val="000000"/>
          <w:lang w:val="en-US"/>
        </w:rPr>
        <w:t>1.01-1.19</w:t>
      </w:r>
      <w:r w:rsidRPr="00B31294">
        <w:t>), and older maternal age (20-34 years: OR=1.24, 95%CI=</w:t>
      </w:r>
      <w:r w:rsidRPr="00B31294">
        <w:rPr>
          <w:rFonts w:ascii="Calibri" w:eastAsia="Times New Roman" w:hAnsi="Calibri" w:cs="Calibri"/>
          <w:color w:val="000000"/>
          <w:lang w:val="en-US"/>
        </w:rPr>
        <w:t>1.08-1.42; 35+ years: OR=1.41, 95%CI=1.18,1.68</w:t>
      </w:r>
      <w:r w:rsidRPr="00B31294">
        <w:t>). Factors negatively associated with exclusive breastfeeding included living in an urban residence (</w:t>
      </w:r>
      <w:r w:rsidRPr="00B31294">
        <w:rPr>
          <w:rFonts w:ascii="Calibri" w:eastAsia="Times New Roman" w:hAnsi="Calibri" w:cs="Calibri"/>
          <w:color w:val="000000"/>
          <w:lang w:val="en-US"/>
        </w:rPr>
        <w:t>OR=0.87, 95%CI=0.77,0.98</w:t>
      </w:r>
      <w:r w:rsidRPr="00B31294">
        <w:t>), having no skilled attendant present at the birth (OR=0.84, 95%CI=</w:t>
      </w:r>
      <w:r w:rsidRPr="00B31294">
        <w:rPr>
          <w:rFonts w:ascii="Calibri" w:eastAsia="Times New Roman" w:hAnsi="Calibri" w:cs="Calibri"/>
          <w:color w:val="000000"/>
          <w:lang w:val="en-US"/>
        </w:rPr>
        <w:t>0.75-0.95</w:t>
      </w:r>
      <w:r w:rsidRPr="00B31294">
        <w:t>), a birth interval of less than two years (as compared to first birth) (OR=0.79, 95%CI=</w:t>
      </w:r>
      <w:r w:rsidRPr="00B31294">
        <w:rPr>
          <w:rFonts w:ascii="Calibri" w:eastAsia="Times New Roman" w:hAnsi="Calibri" w:cs="Calibri"/>
          <w:color w:val="000000"/>
          <w:lang w:val="en-US"/>
        </w:rPr>
        <w:t>0.68-0.92</w:t>
      </w:r>
      <w:r w:rsidRPr="00B31294">
        <w:t>), and having a small or very small baby (OR=0.86, 95%CI=</w:t>
      </w:r>
      <w:r w:rsidRPr="00B31294">
        <w:rPr>
          <w:rFonts w:ascii="Calibri" w:eastAsia="Times New Roman" w:hAnsi="Calibri" w:cs="Calibri"/>
          <w:color w:val="000000"/>
          <w:lang w:val="en-US"/>
        </w:rPr>
        <w:t>0.78-0.95</w:t>
      </w:r>
      <w:r w:rsidRPr="00B31294">
        <w:t xml:space="preserve">). </w:t>
      </w:r>
    </w:p>
    <w:p w14:paraId="239DE615" w14:textId="77777777" w:rsidR="00B31294" w:rsidRPr="00B31294" w:rsidRDefault="00B31294" w:rsidP="00B31294">
      <w:pPr>
        <w:pStyle w:val="Heading1"/>
        <w:spacing w:line="480" w:lineRule="auto"/>
      </w:pPr>
      <w:r w:rsidRPr="00B31294">
        <w:t>Discussion</w:t>
      </w:r>
    </w:p>
    <w:p w14:paraId="7B907B2F" w14:textId="77777777" w:rsidR="00B31294" w:rsidRPr="00B31294" w:rsidRDefault="00B31294" w:rsidP="00B31294">
      <w:pPr>
        <w:spacing w:line="480" w:lineRule="auto"/>
      </w:pPr>
      <w:r w:rsidRPr="00B31294">
        <w:t>We analysed the relationships between early postnatal breastfeeding support and recommended breastfeeding practices in 11 LMICs using nationally representative DHS survey data. We found wide variations between countries in support received by women and their newborns and breastfeeding practices. While receipt of early postnatal breastfeeding support was associated with early initiation of breastfeeding, it was not associated with exclusive breastfeeding in the first six months of life or absence prelacteal feeding in the first three days. It is likely that any effect from early postnatal breastfeeding support was short-lived.  As the complex nature of exclusive breastfeeding is likely to be heavily influenced by sociocultural factors, duration of exclusive breastfeeding is unlikely to be modified to any great extent by implementation of short-term interventions.</w:t>
      </w:r>
    </w:p>
    <w:p w14:paraId="70D2A5D2" w14:textId="77777777" w:rsidR="00B31294" w:rsidRPr="00B31294" w:rsidRDefault="00B31294" w:rsidP="00B31294">
      <w:pPr>
        <w:spacing w:line="480" w:lineRule="auto"/>
      </w:pPr>
      <w:r w:rsidRPr="00B31294">
        <w:lastRenderedPageBreak/>
        <w:t xml:space="preserve">Findings from Burundi and Armenia highlight the heterogeneity in receipt of breastfeeding support and breastfeeding practices. While early postnatal breastfeeding support was almost non-existent in Burundi, early and exclusive breastfeeding was widely practiced and offering of prelacteal feeds was rare. Conversely, in Armenia, although early postnatal breastfeeding support was more common, implementation of recommended breastfeeding practices </w:t>
      </w:r>
      <w:proofErr w:type="gramStart"/>
      <w:r w:rsidRPr="00B31294">
        <w:t>were</w:t>
      </w:r>
      <w:proofErr w:type="gramEnd"/>
      <w:r w:rsidRPr="00B31294">
        <w:t xml:space="preserve"> amongst the lowest in this study. This may be explained by external contextual factors. Armenia suffered a rapid decrease in breastfeeding rates in the aftermath of the 1988 earthquake when infant formula was widely distributed by aid agencies </w:t>
      </w:r>
      <w:r w:rsidRPr="00B31294">
        <w:fldChar w:fldCharType="begin"/>
      </w:r>
      <w:r w:rsidRPr="00B31294">
        <w:instrText xml:space="preserve"> ADDIN ZOTERO_ITEM CSL_CITATION {"citationID":"OYTuOevh","properties":{"formattedCitation":"(Harutyunyan, 2015)","plainCitation":"(Harutyunyan, 2015)","noteIndex":0},"citationItems":[{"id":25571,"uris":["http://zotero.org/users/4284729/items/GNC5VAHW"],"uri":["http://zotero.org/users/4284729/items/GNC5VAHW"],"itemData":{"id":25571,"type":"report","title":"WBTi Armenia Assessment Report","publisher":"Confidence Health NGO","publisher-place":"Yerevan, Armenia","event-place":"Yerevan, Armenia","URL":"http://worldbreastfeedingtrends.org/GenerateReports/report/WBTi-Armenia-report-2015.pdf","author":[{"family":"Harutyunyan","given":"Susanna"}],"issued":{"date-parts":[["2015"]]},"accessed":{"date-parts":[["2018",10,18]]}}}],"schema":"https://github.com/citation-style-language/schema/raw/master/csl-citation.json"} </w:instrText>
      </w:r>
      <w:r w:rsidRPr="00B31294">
        <w:fldChar w:fldCharType="separate"/>
      </w:r>
      <w:r w:rsidRPr="00B31294">
        <w:rPr>
          <w:rFonts w:ascii="Calibri" w:hAnsi="Calibri" w:cs="Calibri"/>
        </w:rPr>
        <w:t>(Harutyunyan, 2015)</w:t>
      </w:r>
      <w:r w:rsidRPr="00B31294">
        <w:fldChar w:fldCharType="end"/>
      </w:r>
      <w:r w:rsidRPr="00B31294">
        <w:t xml:space="preserve">. Breastfeeding practices further suffered during the early 1990s from poor hospital practices (such as routine feeding with water and use of bottles) </w:t>
      </w:r>
      <w:r w:rsidRPr="00B31294">
        <w:fldChar w:fldCharType="begin"/>
      </w:r>
      <w:r w:rsidRPr="00B31294">
        <w:instrText xml:space="preserve"> ADDIN ZOTERO_ITEM CSL_CITATION {"citationID":"cTn5PiYz","properties":{"formattedCitation":"(Abazyan, 2009)","plainCitation":"(Abazyan, 2009)","noteIndex":0},"citationItems":[{"id":25570,"uris":["http://zotero.org/users/4284729/items/5IDWP5AK"],"uri":["http://zotero.org/users/4284729/items/5IDWP5AK"],"itemData":{"id":25570,"type":"thesis","title":"Breastfeeding trends in Yerevan: Relationship between maternal knowledge and breastfeeding practices.","publisher":"American University of Armenia","publisher-place":"Yerevan, Armenia","genre":"Master of Public Health Integrating Experience Project, Professional Publication Framework","event-place":"Yerevan, Armenia","URL":"http://aua.am/chsr/PDF/MPH/2009/Abazyan,%20Anna.pdf","author":[{"family":"Abazyan","given":"Anna"}],"issued":{"date-parts":[["2009"]]},"accessed":{"date-parts":[["2018",10,18]]}}}],"schema":"https://github.com/citation-style-language/schema/raw/master/csl-citation.json"} </w:instrText>
      </w:r>
      <w:r w:rsidRPr="00B31294">
        <w:fldChar w:fldCharType="separate"/>
      </w:r>
      <w:r w:rsidRPr="00B31294">
        <w:rPr>
          <w:rFonts w:ascii="Calibri" w:hAnsi="Calibri" w:cs="Calibri"/>
        </w:rPr>
        <w:t>(</w:t>
      </w:r>
      <w:proofErr w:type="spellStart"/>
      <w:r w:rsidRPr="00B31294">
        <w:rPr>
          <w:rFonts w:ascii="Calibri" w:hAnsi="Calibri" w:cs="Calibri"/>
        </w:rPr>
        <w:t>Abazyan</w:t>
      </w:r>
      <w:proofErr w:type="spellEnd"/>
      <w:r w:rsidRPr="00B31294">
        <w:rPr>
          <w:rFonts w:ascii="Calibri" w:hAnsi="Calibri" w:cs="Calibri"/>
        </w:rPr>
        <w:t>, 2009)</w:t>
      </w:r>
      <w:r w:rsidRPr="00B31294">
        <w:fldChar w:fldCharType="end"/>
      </w:r>
      <w:r w:rsidRPr="00B31294">
        <w:t xml:space="preserve"> and formula marketing </w:t>
      </w:r>
      <w:r w:rsidRPr="00B31294">
        <w:fldChar w:fldCharType="begin"/>
      </w:r>
      <w:r w:rsidRPr="00B31294">
        <w:instrText xml:space="preserve"> ADDIN ZOTERO_ITEM CSL_CITATION {"citationID":"qk9y2Lk1","properties":{"formattedCitation":"(Harutyunyan, 2015)","plainCitation":"(Harutyunyan, 2015)","noteIndex":0},"citationItems":[{"id":25571,"uris":["http://zotero.org/users/4284729/items/GNC5VAHW"],"uri":["http://zotero.org/users/4284729/items/GNC5VAHW"],"itemData":{"id":25571,"type":"report","title":"WBTi Armenia Assessment Report","publisher":"Confidence Health NGO","publisher-place":"Yerevan, Armenia","event-place":"Yerevan, Armenia","URL":"http://worldbreastfeedingtrends.org/GenerateReports/report/WBTi-Armenia-report-2015.pdf","author":[{"family":"Harutyunyan","given":"Susanna"}],"issued":{"date-parts":[["2015"]]},"accessed":{"date-parts":[["2018",10,18]]}}}],"schema":"https://github.com/citation-style-language/schema/raw/master/csl-citation.json"} </w:instrText>
      </w:r>
      <w:r w:rsidRPr="00B31294">
        <w:fldChar w:fldCharType="separate"/>
      </w:r>
      <w:r w:rsidRPr="00B31294">
        <w:rPr>
          <w:rFonts w:ascii="Calibri" w:hAnsi="Calibri" w:cs="Calibri"/>
        </w:rPr>
        <w:t>(Harutyunyan, 2015)</w:t>
      </w:r>
      <w:r w:rsidRPr="00B31294">
        <w:fldChar w:fldCharType="end"/>
      </w:r>
      <w:r w:rsidRPr="00B31294">
        <w:t xml:space="preserve">. To improve breastfeeding practices, Armenia revised numerous policies and practices to promote breastfeeding, including the implementation of the Baby Friendly Hospital Initiative (BFHI), the Baby Friendly Polyclinics Initiative (BFPI), the Breastfeeding Promotion and Regulation of Marketing of Baby Food law, and the Improving health and nutrition of infants and young children educational project </w:t>
      </w:r>
      <w:r w:rsidRPr="00B31294">
        <w:fldChar w:fldCharType="begin"/>
      </w:r>
      <w:r w:rsidRPr="00B31294">
        <w:instrText xml:space="preserve"> ADDIN ZOTERO_ITEM CSL_CITATION {"citationID":"NHQt8kTN","properties":{"formattedCitation":"(Harutyunyan, 2015)","plainCitation":"(Harutyunyan, 2015)","noteIndex":0},"citationItems":[{"id":25571,"uris":["http://zotero.org/users/4284729/items/GNC5VAHW"],"uri":["http://zotero.org/users/4284729/items/GNC5VAHW"],"itemData":{"id":25571,"type":"report","title":"WBTi Armenia Assessment Report","publisher":"Confidence Health NGO","publisher-place":"Yerevan, Armenia","event-place":"Yerevan, Armenia","URL":"http://worldbreastfeedingtrends.org/GenerateReports/report/WBTi-Armenia-report-2015.pdf","author":[{"family":"Harutyunyan","given":"Susanna"}],"issued":{"date-parts":[["2015"]]},"accessed":{"date-parts":[["2018",10,18]]}}}],"schema":"https://github.com/citation-style-language/schema/raw/master/csl-citation.json"} </w:instrText>
      </w:r>
      <w:r w:rsidRPr="00B31294">
        <w:fldChar w:fldCharType="separate"/>
      </w:r>
      <w:r w:rsidRPr="00B31294">
        <w:rPr>
          <w:rFonts w:ascii="Calibri" w:hAnsi="Calibri" w:cs="Calibri"/>
        </w:rPr>
        <w:t>(Harutyunyan, 2015)</w:t>
      </w:r>
      <w:r w:rsidRPr="00B31294">
        <w:fldChar w:fldCharType="end"/>
      </w:r>
      <w:r w:rsidRPr="00B31294">
        <w:t xml:space="preserve">. The strong political efforts in Armenia may explain the high coverage of early postnatal breastfeeding support while these external contextual and historical factors may continue to explain the low breastfeeding practices. </w:t>
      </w:r>
    </w:p>
    <w:p w14:paraId="5C304AEB" w14:textId="77777777" w:rsidR="00B31294" w:rsidRPr="00B31294" w:rsidRDefault="00B31294" w:rsidP="00B31294">
      <w:pPr>
        <w:spacing w:line="480" w:lineRule="auto"/>
      </w:pPr>
      <w:r w:rsidRPr="00B31294">
        <w:t xml:space="preserve">Devastation from civil war in Burundi from 1993 to 2000 included disruption to the health system. Challenges in the health sector include insufficient and poorly trained staff, concentration of staff in the capital, poor quality health services, and lack of reliable health information </w:t>
      </w:r>
      <w:r w:rsidRPr="00B31294">
        <w:fldChar w:fldCharType="begin"/>
      </w:r>
      <w:r w:rsidRPr="00B31294">
        <w:instrText xml:space="preserve"> ADDIN ZOTERO_ITEM CSL_CITATION {"citationID":"dpY5XJzM","properties":{"formattedCitation":"(World Health Organization, 2015)","plainCitation":"(World Health Organization, 2015)","noteIndex":0},"citationItems":[{"id":25568,"uris":["http://zotero.org/users/4284729/items/NDCS85GF"],"uri":["http://zotero.org/users/4284729/items/NDCS85GF"],"itemData":{"id":25568,"type":"report","title":"Improving health system efficiency: Burundi: performance based financing of priority health services","publisher":"World Health Organization","genre":"Technical documents","source":"apps.who.int","URL":"http://apps.who.int/iris/handle/10665/186474","note":"number-of-pages: 28","number":"WHO/HIS/HGF/CaseStudy/15.1","title-short":"Improving health system efficiency","language":"en","author":[{"family":"World Health Organization","given":""}],"issued":{"date-parts":[["2015"]]},"accessed":{"date-parts":[["2018",10,18]]}}}],"schema":"https://github.com/citation-style-language/schema/raw/master/csl-citation.json"} </w:instrText>
      </w:r>
      <w:r w:rsidRPr="00B31294">
        <w:fldChar w:fldCharType="separate"/>
      </w:r>
      <w:r w:rsidRPr="00B31294">
        <w:rPr>
          <w:rFonts w:ascii="Calibri" w:hAnsi="Calibri" w:cs="Calibri"/>
        </w:rPr>
        <w:t>(World Health Organization, 2015)</w:t>
      </w:r>
      <w:r w:rsidRPr="00B31294">
        <w:fldChar w:fldCharType="end"/>
      </w:r>
      <w:r w:rsidRPr="00B31294">
        <w:t xml:space="preserve">. To improve maternal and child mortality rates, a policy of free health care for children under five and access to facility deliveries was adopted in Burundi in 2006. Utilization of health services rose substantially and increased pressure on understaffed and underequipped facilities. Further changes to the health system, particularly performance-based financing, have contributed to more recent improvements in the stability of health personnel and quality of services </w:t>
      </w:r>
      <w:r w:rsidRPr="00B31294">
        <w:fldChar w:fldCharType="begin"/>
      </w:r>
      <w:r w:rsidRPr="00B31294">
        <w:instrText xml:space="preserve"> ADDIN ZOTERO_ITEM CSL_CITATION {"citationID":"yEp2hNfR","properties":{"formattedCitation":"(World Health Organization, 2015)","plainCitation":"(World Health Organization, 2015)","noteIndex":0},"citationItems":[{"id":25568,"uris":["http://zotero.org/users/4284729/items/NDCS85GF"],"uri":["http://zotero.org/users/4284729/items/NDCS85GF"],"itemData":{"id":25568,"type":"report","title":"Improving health system efficiency: Burundi: performance based financing of priority health services","publisher":"World Health Organization","genre":"Technical documents","source":"apps.who.int","URL":"http://apps.who.int/iris/handle/10665/186474","note":"number-of-pages: 28","number":"WHO/HIS/HGF/CaseStudy/15.1","title-short":"Improving health system efficiency","language":"en","author":[{"family":"World Health Organization","given":""}],"issued":{"date-parts":[["2015"]]},"accessed":{"date-parts":[["2018",10,18]]}}}],"schema":"https://github.com/citation-style-language/schema/raw/master/csl-citation.json"} </w:instrText>
      </w:r>
      <w:r w:rsidRPr="00B31294">
        <w:fldChar w:fldCharType="separate"/>
      </w:r>
      <w:r w:rsidRPr="00B31294">
        <w:rPr>
          <w:rFonts w:ascii="Calibri" w:hAnsi="Calibri" w:cs="Calibri"/>
        </w:rPr>
        <w:t>(World Health Organization, 2015)</w:t>
      </w:r>
      <w:r w:rsidRPr="00B31294">
        <w:fldChar w:fldCharType="end"/>
      </w:r>
      <w:r w:rsidRPr="00B31294">
        <w:t xml:space="preserve">. A study of nutrition in children under two years of age in two </w:t>
      </w:r>
      <w:r w:rsidRPr="00B31294">
        <w:lastRenderedPageBreak/>
        <w:t xml:space="preserve">districts in Burundi showed high levels of contact with pre-, peri-, and postnatal health services but poor service delivery (i.e. few recommended interventions were provided at these contacts) </w:t>
      </w:r>
      <w:r w:rsidRPr="00B31294">
        <w:fldChar w:fldCharType="begin"/>
      </w:r>
      <w:r w:rsidRPr="00B31294">
        <w:instrText xml:space="preserve"> ADDIN ZOTERO_ITEM CSL_CITATION {"citationID":"9Bsn8Cuy","properties":{"formattedCitation":"(Parker, Leroy, Olney, Harris, &amp; Ruel, 2012)","plainCitation":"(Parker, Leroy, Olney, Harris, &amp; Ruel, 2012)","noteIndex":0},"citationItems":[{"id":25567,"uris":["http://zotero.org/users/4284729/items/V9AC5ZQZ"],"uri":["http://zotero.org/users/4284729/items/V9AC5ZQZ"],"itemData":{"id":25567,"type":"report","title":"Renforcement et évaluation de l’approche Prévention de la Malnutrition chez les enfants de moins de 2 ans (PM2A) au Burundi : Rapport initial","publisher":"FHI 360/FANTA","publisher-place":"Washington, DC","page":"131","source":"Zotero","event-place":"Washington, DC","language":"fr","author":[{"family":"Parker","given":"Megan"},{"family":"Leroy","given":"Jef L"},{"family":"Olney","given":"Deanna"},{"family":"Harris","given":"Jody"},{"family":"Ruel","given":"Marie"}],"issued":{"date-parts":[["2012"]]}}}],"schema":"https://github.com/citation-style-language/schema/raw/master/csl-citation.json"} </w:instrText>
      </w:r>
      <w:r w:rsidRPr="00B31294">
        <w:fldChar w:fldCharType="separate"/>
      </w:r>
      <w:r w:rsidRPr="00B31294">
        <w:rPr>
          <w:rFonts w:ascii="Calibri" w:hAnsi="Calibri" w:cs="Calibri"/>
        </w:rPr>
        <w:t>(Parker, Leroy, Olney, Harris, &amp; Ruel, 2012)</w:t>
      </w:r>
      <w:r w:rsidRPr="00B31294">
        <w:fldChar w:fldCharType="end"/>
      </w:r>
      <w:r w:rsidRPr="00B31294">
        <w:t xml:space="preserve">. Despite high rates of skilled delivery assistance, an understaffed and underequipped health system may explain poor early postnatal breastfeeding support. Furthermore, with high rates of breastfeeding practiced by women in Burundi, health workers may not see a need to offer breastfeeding support.  </w:t>
      </w:r>
    </w:p>
    <w:p w14:paraId="43B70D49" w14:textId="77777777" w:rsidR="00B31294" w:rsidRPr="00B31294" w:rsidRDefault="00B31294" w:rsidP="00B31294">
      <w:pPr>
        <w:spacing w:line="480" w:lineRule="auto"/>
      </w:pPr>
      <w:r w:rsidRPr="00B31294">
        <w:t xml:space="preserve">Receipt of early postnatal breastfeeding support was not associated with exclusive breastfeeding in infants under six months of age. This finding is consistent with other findings from the literature which show that while postnatal breastfeeding support may achieve higher breastfeeding rates than the absence of intervention, interventions have often failed to achieve high rates of breastfeeding </w:t>
      </w:r>
      <w:r w:rsidRPr="00B31294">
        <w:rPr>
          <w:lang w:eastAsia="en-GB"/>
        </w:rPr>
        <w:fldChar w:fldCharType="begin"/>
      </w:r>
      <w:r w:rsidRPr="00B31294">
        <w:rPr>
          <w:lang w:eastAsia="en-GB"/>
        </w:rPr>
        <w:instrText xml:space="preserve"> ADDIN ZOTERO_ITEM CSL_CITATION {"citationID":"owQ4U5bK","properties":{"formattedCitation":"(Imdad et al., 2011)","plainCitation":"(Imdad et al., 2011)","noteIndex":0},"citationItems":[{"id":5134,"uris":["http://zotero.org/users/4284729/items/FKBXM8QM"],"uri":["http://zotero.org/users/4284729/items/FKBXM8QM"],"itemData":{"id":5134,"type":"article-journal","title":"Effect of breastfeeding promotion interventions on breastfeeding rates, with special focus on developing countries","container-title":"BMC Public Health","page":"S24","volume":"11","issue":"Suppl 3","source":"PubMed Central","abstract":"Background\nGiven the recognized benefits of breastfeeding for the health of the mother and infants, the World Health Organization (WHO) recommends exclusive breastfeeding (EBF) for the first six months of life. However, the prevalence of EBF is low globally in many of the developing and developed countries around the world. There is much interest in the effectiveness of breastfeeding promotion interventions on breastfeeding rates in early infancy.\n\nMethods\nA systematic literature was conducted to identify all studies that evaluated the impact of breastfeeding promotional strategies on any breastfeeding and EBF rates at 4-6 weeks and at 6 months. Data were abstracted into a standard excel sheet by two authors. Meta-analyses were performed with different sub-group analyses. The overall evidence were graded according to the Child Health Epidemiology Reference Group (CHERG) rules using the adapted Grading of Recommendations, Assessment, Development and Evaluation (GRADE) criteria and recommendations made from developing country studies for inclusion into the Live Saved Tool (LiST) model.\n\nResults\nAfter reviewing 968 abstracts, 268 studies were selected for potential inclusion, of which 53 randomized and quasi-randomized controlled trials were selected for full abstraction. Thirty two studies gave the outcome of EBF at 4-6 weeks postpartum. There was a statistically significant 43% increase in this outcome, with 89% and 20% significant increases in developing and developed countries respectively. Fifteen studies reported EBF outcomes at 6 months. There was an overall 137% increase, with a significant 6 times increase in EBF in developing countries, compared to 1.3 folds increase in developed country studies. Further sub-group analyses proved that prenatal counseling had a significant impact on breastfeeding outcomes at 4-6 weeks, while both prenatal and postnatal counseling were important for EBF at 6 months.\n\nConclusion\nBreastfeeding promotion interventions increased exclusive and any breastfeeding rates at 4-6 weeks and at 6 months. A relatively greater impact of these interventions was seen in developing countries with 1.89 and 6 folds increase in EBF rates at 4-6 weeks and at 6 months respectively.","DOI":"10.1186/1471-2458-11-S3-S24","ISSN":"1471-2458","note":"PMID: 21501442\nPMCID: PMC3231898","journalAbbreviation":"BMC Public Health","author":[{"family":"Imdad","given":"Aamer"},{"family":"Yakoob","given":"Mohammad Yawar"},{"family":"Bhutta","given":"Zulfiqar A"}],"issued":{"date-parts":[["2011",4,13]]}}}],"schema":"https://github.com/citation-style-language/schema/raw/master/csl-citation.json"} </w:instrText>
      </w:r>
      <w:r w:rsidRPr="00B31294">
        <w:rPr>
          <w:lang w:eastAsia="en-GB"/>
        </w:rPr>
        <w:fldChar w:fldCharType="separate"/>
      </w:r>
      <w:r w:rsidRPr="00B31294">
        <w:rPr>
          <w:rFonts w:ascii="Calibri" w:hAnsi="Calibri" w:cs="Calibri"/>
        </w:rPr>
        <w:t>(</w:t>
      </w:r>
      <w:proofErr w:type="spellStart"/>
      <w:r w:rsidRPr="00B31294">
        <w:rPr>
          <w:rFonts w:ascii="Calibri" w:hAnsi="Calibri" w:cs="Calibri"/>
        </w:rPr>
        <w:t>Imdad</w:t>
      </w:r>
      <w:proofErr w:type="spellEnd"/>
      <w:r w:rsidRPr="00B31294">
        <w:rPr>
          <w:rFonts w:ascii="Calibri" w:hAnsi="Calibri" w:cs="Calibri"/>
        </w:rPr>
        <w:t xml:space="preserve"> et al., 2011)</w:t>
      </w:r>
      <w:r w:rsidRPr="00B31294">
        <w:rPr>
          <w:lang w:eastAsia="en-GB"/>
        </w:rPr>
        <w:fldChar w:fldCharType="end"/>
      </w:r>
      <w:r w:rsidRPr="00B31294">
        <w:t xml:space="preserve">. Furthermore, studies have shown a dose-dependent relationship where more breastfeeding support visits have been associated with increased breastfeeding rates </w:t>
      </w:r>
      <w:r w:rsidRPr="00B31294">
        <w:fldChar w:fldCharType="begin"/>
      </w:r>
      <w:r w:rsidRPr="00B31294">
        <w:instrText xml:space="preserve"> ADDIN ZOTERO_ITEM CSL_CITATION {"citationID":"akJZyrvq","properties":{"formattedCitation":"(Morrow et al., 1999)","plainCitation":"(Morrow et al., 1999)","noteIndex":0},"citationItems":[{"id":5565,"uris":["http://zotero.org/users/4284729/items/6YYVRH2Y"],"uri":["http://zotero.org/users/4284729/items/6YYVRH2Y"],"itemData":{"id":5565,"type":"book","title":"Efficacy of home-based peer counselling to promote exclusive breastfeeding: a randomised controlled trial","collection-number":"9160","volume":"353","number-of-pages":"1226–1231","abstract":"METHODSTwo intervention groups with different counselling frequencies, six visits (44) and three visits (52), were compared with a control group (34) that had no intervention. From March, 1995, to September, 1996, 170 pregnant women were identified by census and invited to participate in the study. Home visits were made during pregnancy and early post partum by peer counsellors recruited from the same community and trained by La Leche League. Data were collected by independent interview. Exclusive breastfeeding was defined by WHO criteria.FINDINGS130 women participated in the study. Only 12 women refused participation. Study groups did not differ in baseline factors. At 3 months post partum, exclusive breastfeeding was practised by 67{%} of six-visit, 50{%} of three-visit, and 12{%} of control mothers (intervention groups vs controls, p{\\textless}0.001; six-visit vs three-visit, p=0.02). Duration of breastfeeding was significantly (p=0.02) longer in intervention groups than in controls, and fewer intervention than control infants had an episode of diarrhoea (12{%} vs 26{%}, p=0.03).INTERPRETATIONThis is the first reported community-based randomised trial of breastfeeding promotion. Early and repeated contact with peer counsellors was associated with a significant increase in breastfeeding exclusivity and duration. The two-fold decrease in diarrhoea demonstrates the importance of breastfeeding promotion to infant health.BACKGROUNDExclusive breastfeeding is recommended worldwide but not commonly practised. We undertook a randomised controlled study of the efficacy of home-based peer counselling to increase the proportion of exclusive breastfeeding among mothers and infants residing in periurban Mexico City.","URL":"http://onlinelibrary.wiley.com/o/cochrane/clcentral/articles/329/CN-00162329/frame.html","author":[{"family":"Morrow","given":"Al"},{"family":"Guerrero","given":"Ml"},{"family":"Shults","given":"J"},{"family":"Calva","given":"Jj"},{"family":"Lutter","given":"C"},{"family":"Bravo","given":"J"},{"family":"Ruiz-Palacios","given":"G"},{"family":"Morrow","given":"Rc"},{"family":"Butterfoss","given":"Fd"}],"issued":{"date-parts":[["1999"]]}}}],"schema":"https://github.com/citation-style-language/schema/raw/master/csl-citation.json"} </w:instrText>
      </w:r>
      <w:r w:rsidRPr="00B31294">
        <w:fldChar w:fldCharType="separate"/>
      </w:r>
      <w:r w:rsidRPr="00B31294">
        <w:rPr>
          <w:rFonts w:ascii="Calibri" w:hAnsi="Calibri" w:cs="Calibri"/>
        </w:rPr>
        <w:t>(Morrow et al., 1999)</w:t>
      </w:r>
      <w:r w:rsidRPr="00B31294">
        <w:fldChar w:fldCharType="end"/>
      </w:r>
      <w:r w:rsidRPr="00B31294">
        <w:t xml:space="preserve">. A systematic review of breastfeeding interventions for exclusive breastfeeding at six months showed that the most effective interventions were on a continuum, commencing  in the antenatal period and continuing through the postnatal period and involving multiple types of interventions (e.g. emotional support, counselling, education) </w:t>
      </w:r>
      <w:r w:rsidRPr="00B31294">
        <w:fldChar w:fldCharType="begin"/>
      </w:r>
      <w:r w:rsidRPr="00B31294">
        <w:instrText xml:space="preserve"> ADDIN ZOTERO_ITEM CSL_CITATION {"citationID":"lI5KX3iB","properties":{"formattedCitation":"(Kim, Park, Oh, Kim, &amp; Ahn, 2018)","plainCitation":"(Kim, Park, Oh, Kim, &amp; Ahn, 2018)","noteIndex":0},"citationItems":[{"id":14518,"uris":["http://zotero.org/users/4284729/items/2JXCXA7I"],"uri":["http://zotero.org/users/4284729/items/2JXCXA7I"],"itemData":{"id":14518,"type":"article-journal","title":"Interventions promoting exclusive breastfeeding up to six months after birth: A systematic review and meta-analysis of randomized controlled trials","container-title":"International Journal of Nursing Studies","page":"94-105","volume":"80","source":"ScienceDirect","abstract":"Background\nThe World Health Organization (WHO) recommends that mothers practice exclusive breastfeeding (EBF) of their infants for 6 months. Various breastfeeding support interventions have been developed to encourage mothers to maintain breastfeeding practices. Research aim: This study aims to review how effectively breastfeeding support interventions enable mothers to practice EBF for 6 months and to suggest the best intervention strategies.\nMethods\nSix databases were searched, including MEDLINE, EMBASE, Cochrane, CINAHL, PsycINFO, and KoreaMed. The authors independently extracted data from journals written in English or Korean and published between January 2000 and August 2017. Randomized controlled trials (RCTs) reporting EBF until 6 months were screened.\nResults\nA total of 27 RCTs were reviewed, and 36,051 mothers were included. The effectiveness of breastfeeding support interventions to promote EBF for 6 months was significant (odds ratio [OR] = 2.77; 95% confidence interval [CI]: 1.81–3.76). A further subgroup analysis of intervention effects shows that a baby friendly hospital initiative (BFHI) intervention (OR = 5.21; 95% CI: 2.15–12.61), a combined intervention (OR = 3.56; 95% CI: 1.74–7.26), a professional provider led intervention (OR = 2.76; 95% CI: 1.76–4.33), having a protocol available for the provider training program (OR = 2.87; 95% CI: 1.89–4.37) and implementation during both the prenatal and postnatal periods (OR = 3.32; 95% CI: 1.83–6.03) increased the rate of EBF for 6 months.\nConclusion\nWe suggest considering a multicomponent intervention as the primary strategy and implementing BFHI interventions within hospitals. Evidence indicates that intervention effectiveness increases when a protocol is available for provider training, when interventions are conducted from the pre- to postnatal period, when the hospital and community are connected, and when healthcare professionals are involved.","DOI":"10.1016/j.ijnurstu.2018.01.004","ISSN":"0020-7489","title-short":"Interventions promoting exclusive breastfeeding up to six months after birth","journalAbbreviation":"International Journal of Nursing Studies","author":[{"family":"Kim","given":"Sun Kyung"},{"family":"Park","given":"Seyeon"},{"family":"Oh","given":"Jiwon"},{"family":"Kim","given":"Jisoon"},{"family":"Ahn","given":"Sukhee"}],"issued":{"date-parts":[["2018",4,1]]}}}],"schema":"https://github.com/citation-style-language/schema/raw/master/csl-citation.json"} </w:instrText>
      </w:r>
      <w:r w:rsidRPr="00B31294">
        <w:fldChar w:fldCharType="separate"/>
      </w:r>
      <w:r w:rsidRPr="00B31294">
        <w:rPr>
          <w:rFonts w:ascii="Calibri" w:hAnsi="Calibri" w:cs="Calibri"/>
        </w:rPr>
        <w:t xml:space="preserve">(Kim, Park, Oh, Kim, &amp; </w:t>
      </w:r>
      <w:proofErr w:type="spellStart"/>
      <w:r w:rsidRPr="00B31294">
        <w:rPr>
          <w:rFonts w:ascii="Calibri" w:hAnsi="Calibri" w:cs="Calibri"/>
        </w:rPr>
        <w:t>Ahn</w:t>
      </w:r>
      <w:proofErr w:type="spellEnd"/>
      <w:r w:rsidRPr="00B31294">
        <w:rPr>
          <w:rFonts w:ascii="Calibri" w:hAnsi="Calibri" w:cs="Calibri"/>
        </w:rPr>
        <w:t>, 2018)</w:t>
      </w:r>
      <w:r w:rsidRPr="00B31294">
        <w:fldChar w:fldCharType="end"/>
      </w:r>
      <w:r w:rsidRPr="00B31294">
        <w:t xml:space="preserve">. In fact, Kim et al. </w:t>
      </w:r>
      <w:r w:rsidRPr="00B31294">
        <w:fldChar w:fldCharType="begin"/>
      </w:r>
      <w:r w:rsidRPr="00B31294">
        <w:instrText xml:space="preserve"> ADDIN ZOTERO_ITEM CSL_CITATION {"citationID":"lAr2pI3N","properties":{"formattedCitation":"(2018)","plainCitation":"(2018)","noteIndex":0},"citationItems":[{"id":14518,"uris":["http://zotero.org/users/4284729/items/2JXCXA7I"],"uri":["http://zotero.org/users/4284729/items/2JXCXA7I"],"itemData":{"id":14518,"type":"article-journal","title":"Interventions promoting exclusive breastfeeding up to six months after birth: A systematic review and meta-analysis of randomized controlled trials","container-title":"International Journal of Nursing Studies","page":"94-105","volume":"80","source":"ScienceDirect","abstract":"Background\nThe World Health Organization (WHO) recommends that mothers practice exclusive breastfeeding (EBF) of their infants for 6 months. Various breastfeeding support interventions have been developed to encourage mothers to maintain breastfeeding practices. Research aim: This study aims to review how effectively breastfeeding support interventions enable mothers to practice EBF for 6 months and to suggest the best intervention strategies.\nMethods\nSix databases were searched, including MEDLINE, EMBASE, Cochrane, CINAHL, PsycINFO, and KoreaMed. The authors independently extracted data from journals written in English or Korean and published between January 2000 and August 2017. Randomized controlled trials (RCTs) reporting EBF until 6 months were screened.\nResults\nA total of 27 RCTs were reviewed, and 36,051 mothers were included. The effectiveness of breastfeeding support interventions to promote EBF for 6 months was significant (odds ratio [OR] = 2.77; 95% confidence interval [CI]: 1.81–3.76). A further subgroup analysis of intervention effects shows that a baby friendly hospital initiative (BFHI) intervention (OR = 5.21; 95% CI: 2.15–12.61), a combined intervention (OR = 3.56; 95% CI: 1.74–7.26), a professional provider led intervention (OR = 2.76; 95% CI: 1.76–4.33), having a protocol available for the provider training program (OR = 2.87; 95% CI: 1.89–4.37) and implementation during both the prenatal and postnatal periods (OR = 3.32; 95% CI: 1.83–6.03) increased the rate of EBF for 6 months.\nConclusion\nWe suggest considering a multicomponent intervention as the primary strategy and implementing BFHI interventions within hospitals. Evidence indicates that intervention effectiveness increases when a protocol is available for provider training, when interventions are conducted from the pre- to postnatal period, when the hospital and community are connected, and when healthcare professionals are involved.","DOI":"10.1016/j.ijnurstu.2018.01.004","ISSN":"0020-7489","title-short":"Interventions promoting exclusive breastfeeding up to six months after birth","journalAbbreviation":"International Journal of Nursing Studies","author":[{"family":"Kim","given":"Sun Kyung"},{"family":"Park","given":"Seyeon"},{"family":"Oh","given":"Jiwon"},{"family":"Kim","given":"Jisoon"},{"family":"Ahn","given":"Sukhee"}],"issued":{"date-parts":[["2018",4,1]]}},"suppress-author":true}],"schema":"https://github.com/citation-style-language/schema/raw/master/csl-citation.json"} </w:instrText>
      </w:r>
      <w:r w:rsidRPr="00B31294">
        <w:fldChar w:fldCharType="separate"/>
      </w:r>
      <w:r w:rsidRPr="00B31294">
        <w:rPr>
          <w:rFonts w:ascii="Calibri" w:hAnsi="Calibri" w:cs="Calibri"/>
        </w:rPr>
        <w:t>(2018)</w:t>
      </w:r>
      <w:r w:rsidRPr="00B31294">
        <w:fldChar w:fldCharType="end"/>
      </w:r>
      <w:r w:rsidRPr="00B31294">
        <w:t xml:space="preserve"> found postnatal-only interventions to be the least effective. Additionally, systems-level changes play an important role in behaviours, particularly sustainability of behaviour change, such as breastfeeding where legal and regulatory action is needed to support maternity leave and limit breastmilk substitute marketing </w:t>
      </w:r>
      <w:r w:rsidRPr="00B31294">
        <w:fldChar w:fldCharType="begin"/>
      </w:r>
      <w:r w:rsidRPr="00B31294">
        <w:instrText xml:space="preserve"> ADDIN ZOTERO_ITEM CSL_CITATION {"citationID":"ayuTDmJV","properties":{"formattedCitation":"(Bradley et al., 2012)","plainCitation":"(Bradley et al., 2012)","noteIndex":0},"citationItems":[{"id":26574,"uris":["http://zotero.org/users/4284729/items/BLKEQH74"],"uri":["http://zotero.org/users/4284729/items/BLKEQH74"],"itemData":{"id":26574,"type":"article-journal","title":"A model for scale up of family health innovations in low-income and middle-income settings: a mixed methods study","container-title":"BMJ Open","volume":"2","issue":"4","source":"PubMed Central","abstract":"Background\nMany family health innovations that have been shown to be both efficacious and cost-effective fail to scale up for widespread use particularly in low-income and middle-income countries (LMIC). Although individual cases of successful scale-up, in which widespread take up occurs, have been described, we lack an integrated and practical model of scale-up that may be applicable to a wide range of public health innovations in LMIC.\n\nObjective\nTo develop an integrated and practical model of scale-up that synthesises experiences of family health programmes in LMICs.\n\nData sources\nWe conducted a mixed methods study that included in-depth interviews with 33 key informants and a systematic review of peer-reviewed and grey literature from 11 electronic databases and 20 global health agency web sites.\n\nStudy eligibility criteria, participants and interventions\nWe included key informants and studies that reported on the scale up of several family health innovations including Depo-Provera as an example of a product innovation, exclusive breastfeeding as an example of a health behaviour innovation, community health workers (CHWs) as an example of an organisational innovation and social marketing as an example of a business model innovation. Key informants were drawn from non-governmental, government and international organisations using snowball sampling. An article was excluded if the article: did not meet the study's definition of the innovation; did not address dissemination, diffusion, scale up or sustainability of the innovation; did not address low-income or middle-income countries; was superficial in its discussion and/or did not provide empirical evidence about scale-up of the innovation; was not available online in full text; or was not available in English, French, Spanish or Portuguese, resulting in a final sample of 41 peer-reviewed articles and 30 grey literature sources.\n\nStudy appraisal and synthesis methods\nWe used the constant comparative method of qualitative data analysis to extract recurrent themes from the interviews, and we integrated these themes with findings from the literature review to generate the proposed model of scale-up. For the systematic review, screening was conducted independently by two team members to ensure consistent application of the predetermined exclusion criteria. Data extraction from the final sample of peer-reviewed and grey literature was conducted independently by two team members using a pre-established data extraction form to list the enabling factors and barriers to dissemination, diffusion, scale up and sustainability.\n\nResults\nThe resulting model—the AIDED model—includes five non-linear, interrelated components: (1) assess the landscape, (2) innovate to fit user receptivity, (3) develop support, (4) engage user groups and (5) devolve efforts for spreading innovation. Our findings suggest that successful scale-up occurs within a complex adaptive system, characterised by interdependent parts, multiple feedback loops and several potential paths to achieve intended outcomes. Failure to scale up may be attributable to insufficient assessment of user groups in context, lack of fit of the innovation with user receptivity, inability to address resistance from stakeholders and inadequate engagement with user groups.\n\nLimitations\nThe inductive approach used to construct the AIDED model did not allow for simultaneous empirical testing of the model. Furthermore, the literature may have publication bias in which negative studies are under-represented, although we did find examples of unsuccessful scale-up. Last, the AIDED model did not address long-term, sustained use of innovations that are successfully scaled up, which would require longer-term follow-up than is common in the literature.\n\nConclusions and implications of key findings\nFlexible strategies of assessment, innovation, development, engagement and devolution are required to enable effective change in the use of family health innovations in LMIC.","URL":"https://www.ncbi.nlm.nih.gov/pmc/articles/PMC3432850/","DOI":"10.1136/bmjopen-2012-000987","ISSN":"2044-6055","note":"PMID: 22923624\nPMCID: PMC3432850","title-short":"A model for scale up of family health innovations in low-income and middle-income settings","journalAbbreviation":"BMJ Open","author":[{"family":"Bradley","given":"Elizabeth H"},{"family":"Curry","given":"Leslie A"},{"family":"Taylor","given":"Lauren A"},{"family":"Pallas","given":"Sarah Wood"},{"family":"Talbert-Slagle","given":"Kristina"},{"family":"Yuan","given":"Christina"},{"family":"Fox","given":"Ashley"},{"family":"Minhas","given":"Dilpreet"},{"family":"Ciccone","given":"Dana Karen"},{"family":"Berg","given":"David"},{"family":"Pérez-Escamilla","given":"Rafael"}],"issued":{"date-parts":[["2012"]]},"accessed":{"date-parts":[["2019",11,16]]}}}],"schema":"https://github.com/citation-style-language/schema/raw/master/csl-citation.json"} </w:instrText>
      </w:r>
      <w:r w:rsidRPr="00B31294">
        <w:fldChar w:fldCharType="separate"/>
      </w:r>
      <w:r w:rsidRPr="00B31294">
        <w:rPr>
          <w:rFonts w:ascii="Calibri" w:hAnsi="Calibri" w:cs="Calibri"/>
        </w:rPr>
        <w:t>(Bradley et al., 2012)</w:t>
      </w:r>
      <w:r w:rsidRPr="00B31294">
        <w:fldChar w:fldCharType="end"/>
      </w:r>
      <w:r w:rsidRPr="00B31294">
        <w:t xml:space="preserve">. There may also be regional differences in the cultural valuation of breastfeeding </w:t>
      </w:r>
      <w:r w:rsidRPr="00B31294">
        <w:fldChar w:fldCharType="begin"/>
      </w:r>
      <w:r w:rsidRPr="00B31294">
        <w:instrText xml:space="preserve"> ADDIN ZOTERO_ITEM CSL_CITATION {"citationID":"5bSyK0Xg","properties":{"formattedCitation":"(Daglas &amp; Antoniou, 2012)","plainCitation":"(Daglas &amp; Antoniou, 2012)","noteIndex":0},"citationItems":[{"id":26587,"uris":["http://zotero.org/users/4284729/items/J8VD9HVA"],"uri":["http://zotero.org/users/4284729/items/J8VD9HVA"],"itemData":{"id":26587,"type":"article-journal","title":"Cultural views and practices related to breastfeeding","container-title":"Health Science Journal","page":"9","volume":"6","issue":"2","source":"Zotero","abstract":"Background: The feeding method of neonates and babies and, especially, the issue of breastfeeding is one of the most important for public health. Despite the sensitization, the intention and recommendations of the world scientific community, only 39% of babies, on an international level, are fed during the first six months of their lives exclusively with mother’s milk. Aim: The present study attempted a bibliographic review of the studies about cultural practices and beliefs for breastfeeding. The research question focused on whether cultural and social standards lead up to what degree a process as breastfeeding is accepted by the mothers in a society.\nMethod: We studied all articles at the period 1988-2008 in the Pubmed which associated the initiation and duration of breastfeeding with the cultural status of a certain society. The key-words were society, breastfeeding, initiation, duration, cultural status.\nResults: The process of breastfeeding is often not determined by biological factors, but it is mainly based on the habits, standards and behaviors existing in each society. Views on the function of female breasts, the quality of mother’s milk as well as traditional practices related to breastfeeding are often the reasons that lead to how much this process is accepted by the mothers.\nConclusion: Public health policies worldwide must take into account and study the cultural status of a society in order to create favorable conditions for the initiation and duration of breastfeeding.","language":"en","author":[{"family":"Daglas","given":"Maria"},{"family":"Antoniou","given":"Evangelia"}],"issued":{"date-parts":[["2012"]]}}}],"schema":"https://github.com/citation-style-language/schema/raw/master/csl-citation.json"} </w:instrText>
      </w:r>
      <w:r w:rsidRPr="00B31294">
        <w:fldChar w:fldCharType="separate"/>
      </w:r>
      <w:r w:rsidRPr="00B31294">
        <w:rPr>
          <w:rFonts w:ascii="Calibri" w:hAnsi="Calibri" w:cs="Calibri"/>
        </w:rPr>
        <w:t>(</w:t>
      </w:r>
      <w:proofErr w:type="spellStart"/>
      <w:r w:rsidRPr="00B31294">
        <w:rPr>
          <w:rFonts w:ascii="Calibri" w:hAnsi="Calibri" w:cs="Calibri"/>
        </w:rPr>
        <w:t>Daglas</w:t>
      </w:r>
      <w:proofErr w:type="spellEnd"/>
      <w:r w:rsidRPr="00B31294">
        <w:rPr>
          <w:rFonts w:ascii="Calibri" w:hAnsi="Calibri" w:cs="Calibri"/>
        </w:rPr>
        <w:t xml:space="preserve"> &amp; Antoniou, 2012)</w:t>
      </w:r>
      <w:r w:rsidRPr="00B31294">
        <w:fldChar w:fldCharType="end"/>
      </w:r>
      <w:r w:rsidRPr="00B31294">
        <w:t xml:space="preserve"> as well as the structural development of health systems and breastfeeding support </w:t>
      </w:r>
      <w:r w:rsidRPr="00B31294">
        <w:fldChar w:fldCharType="begin"/>
      </w:r>
      <w:r w:rsidRPr="00B31294">
        <w:instrText xml:space="preserve"> ADDIN ZOTERO_ITEM CSL_CITATION {"citationID":"k8bD9sQN","properties":{"formattedCitation":"(Patil et al., 2015)","plainCitation":"(Patil et al., 2015)","noteIndex":0},"citationItems":[{"id":26583,"uris":["http://zotero.org/users/4284729/items/RL63TVBH"],"uri":["http://zotero.org/users/4284729/items/RL63TVBH"],"itemData":{"id":26583,"type":"article-journal","title":"Early interruption of exclusive breastfeeding: results from the eight-country MAL-ED study","container-title":"Journal of Health, Population and Nutrition","page":"10","volume":"34","issue":"1","source":"BioMed Central","abstract":"We report the infant feeding experiences in the first month of life for 2,053 infants participating in “Malnutrition and Enteric Infections: Consequences for Child Health and Development” (MAL-ED). Eight sites (in Bangladesh, India, Nepal, Pakistan, Brazil, Peru, South Africa, Tanzania), each followed a cohort of children from birth (by day 17), collecting detailed information on infant feeding practices, diet and illness episodes. Mothers were queried twice weekly regarding health status, breastfeeding and the introduction (or no) of non-breast milk liquids and foods. Here, our goal is to describe the early infant feeding practices in the cohort and evaluate factors associated with termination of exclusive breastfeeding in the first month of life. With data from enrollment to a visit at 28-33 days of life, we characterized exclusive, predominant or partial breastfeeding (using a median of 6-9 visits per child across the sites). Only 6 of 2,053 infants were never breastfed. By one month, the prevalences of exclusive breastfeeding were &lt; 60% in 6 of 8 sites, and of partial breastfeeding (or no) were &gt; 20% in 6 of 8 sites. Logistic regression revealed that prelacteal feeding (given to 4-63% of infants) increased the likelihood of partial breastfeeding (Odds Ratio (OR): 1.48 (95% confidence interval (CI): 1.04, 2.10), as did the withholding of colostrum (2-16% of infants) (OR: 1.63:1.01, 2.62), and being a first-time mother (OR: 1.38:1.10, 1.75). Our results reveal diversity across these sites, but an overall trend of early transition away from exclusive breastfeeding in the first month of life. Interventions which introduce or reinforce the WHO/UNICEF Ten Steps for Successful Breastfeeding are needed in these sites to improve breastfeeding initiation, to reinforce exclusive breastfeeding and delay introduction of non-breast milk foods and/or liquids.","DOI":"10.1186/s41043-015-0004-2","ISSN":"2072-1315","title-short":"Early interruption of exclusive breastfeeding","journalAbbreviation":"Journal of Health, Population and Nutrition","author":[{"family":"Patil","given":"Crystal L."},{"family":"Turab","given":"Ali"},{"family":"Ambikapathi","given":"Ramya"},{"family":"Nesamvuni","given":"Cebisa"},{"family":"Chandyo","given":"Ram Krishna"},{"family":"Bose","given":"Anuradha"},{"family":"Islam","given":"M. Munirul"},{"family":"Ahmed","given":"AM Shamsir"},{"family":"Olortegui","given":"Maribel Paredes"},{"family":"Moraes","given":"Milena Lima","non-dropping-particle":"de"},{"family":"Caulfield","given":"Laura E."},{"literal":"on behalf of the MAL-ED network"}],"issued":{"date-parts":[["2015",5,1]]}}}],"schema":"https://github.com/citation-style-language/schema/raw/master/csl-citation.json"} </w:instrText>
      </w:r>
      <w:r w:rsidRPr="00B31294">
        <w:fldChar w:fldCharType="separate"/>
      </w:r>
      <w:r w:rsidRPr="00B31294">
        <w:rPr>
          <w:rFonts w:ascii="Calibri" w:hAnsi="Calibri" w:cs="Calibri"/>
        </w:rPr>
        <w:t>(Patil et al., 2015)</w:t>
      </w:r>
      <w:r w:rsidRPr="00B31294">
        <w:fldChar w:fldCharType="end"/>
      </w:r>
      <w:r w:rsidRPr="00B31294">
        <w:t xml:space="preserve"> which would affect both the quality of postnatal breastfeeding support and the broader contextual support for breastfeeding.  </w:t>
      </w:r>
    </w:p>
    <w:p w14:paraId="60858348" w14:textId="77777777" w:rsidR="00B31294" w:rsidRPr="00B31294" w:rsidRDefault="00B31294" w:rsidP="00B31294">
      <w:pPr>
        <w:spacing w:line="480" w:lineRule="auto"/>
      </w:pPr>
      <w:r w:rsidRPr="00B31294">
        <w:t>These studies and reviews reported the results of focused implementation efforts. However, evidence shows after initial implementation efforts, routine and sustained integration of evidence-</w:t>
      </w:r>
      <w:r w:rsidRPr="00B31294">
        <w:lastRenderedPageBreak/>
        <w:t xml:space="preserve">based practices in healthcare settings are low. Furthermore, the degree to which interventions are sustained is heavily influenced by context, adaptability, and health system capacity </w:t>
      </w:r>
      <w:r w:rsidRPr="00B31294">
        <w:fldChar w:fldCharType="begin"/>
      </w:r>
      <w:r w:rsidRPr="00B31294">
        <w:instrText xml:space="preserve"> ADDIN ZOTERO_ITEM CSL_CITATION {"citationID":"3Y7vUheQ","properties":{"formattedCitation":"(Wiltsey Stirman et al., 2012)","plainCitation":"(Wiltsey Stirman et al., 2012)","noteIndex":0},"citationItems":[{"id":25562,"uris":["http://zotero.org/users/4284729/items/VKCH53EM"],"uri":["http://zotero.org/users/4284729/items/VKCH53EM"],"itemData":{"id":25562,"type":"article-journal","title":"The sustainability of new programs and innovations: a review of the empirical literature and recommendations for future research","container-title":"Implementation Science","page":"17","volume":"7","issue":"1","source":"BioMed Central","abstract":"The introduction of evidence-based programs and practices into healthcare settings has been the subject of an increasing amount of research in recent years. While a number of studies have examined initial implementation efforts, less research has been conducted to determine what happens beyond that point. There is increasing recognition that the extent to which new programs are sustained is influenced by many different factors and that more needs to be known about just what these factors are and how they interact. To understand the current state of the research literature on sustainability, our team took stock of what is currently known in this area and identified areas in which further research would be particularly helpful. This paper reviews the methods that have been used, the types of outcomes that have been measured and reported, findings from studies that reported long-term implementation outcomes, and factors that have been identified as potential influences on the sustained use of new practices, programs, or interventions. We conclude with recommendations and considerations for future research.","DOI":"10.1186/1748-5908-7-17","ISSN":"1748-5908","title-short":"The sustainability of new programs and innovations","journalAbbreviation":"Implementation Science","author":[{"family":"Wiltsey Stirman","given":"Shannon"},{"family":"Kimberly","given":"John"},{"family":"Cook","given":"Natasha"},{"family":"Calloway","given":"Amber"},{"family":"Castro","given":"Frank"},{"family":"Charns","given":"Martin"}],"issued":{"date-parts":[["2012",3,14]]}}}],"schema":"https://github.com/citation-style-language/schema/raw/master/csl-citation.json"} </w:instrText>
      </w:r>
      <w:r w:rsidRPr="00B31294">
        <w:fldChar w:fldCharType="separate"/>
      </w:r>
      <w:r w:rsidRPr="00B31294">
        <w:rPr>
          <w:rFonts w:ascii="Calibri" w:hAnsi="Calibri" w:cs="Calibri"/>
        </w:rPr>
        <w:t>(</w:t>
      </w:r>
      <w:proofErr w:type="spellStart"/>
      <w:r w:rsidRPr="00B31294">
        <w:rPr>
          <w:rFonts w:ascii="Calibri" w:hAnsi="Calibri" w:cs="Calibri"/>
        </w:rPr>
        <w:t>Wiltsey</w:t>
      </w:r>
      <w:proofErr w:type="spellEnd"/>
      <w:r w:rsidRPr="00B31294">
        <w:rPr>
          <w:rFonts w:ascii="Calibri" w:hAnsi="Calibri" w:cs="Calibri"/>
        </w:rPr>
        <w:t xml:space="preserve"> </w:t>
      </w:r>
      <w:proofErr w:type="spellStart"/>
      <w:r w:rsidRPr="00B31294">
        <w:rPr>
          <w:rFonts w:ascii="Calibri" w:hAnsi="Calibri" w:cs="Calibri"/>
        </w:rPr>
        <w:t>Stirman</w:t>
      </w:r>
      <w:proofErr w:type="spellEnd"/>
      <w:r w:rsidRPr="00B31294">
        <w:rPr>
          <w:rFonts w:ascii="Calibri" w:hAnsi="Calibri" w:cs="Calibri"/>
        </w:rPr>
        <w:t xml:space="preserve"> et al., 2012)</w:t>
      </w:r>
      <w:r w:rsidRPr="00B31294">
        <w:fldChar w:fldCharType="end"/>
      </w:r>
      <w:r w:rsidRPr="00B31294">
        <w:t xml:space="preserve">. Therefore, extrapolating to the population level from small focused efforts to improve breastfeeding practices may not be reliable. In contrast, nationally representative data can show levels and association of breastfeeding support in a broader context, without specific, time-limited implementation support. This can improve our understanding of how these interventions work in routine practice. </w:t>
      </w:r>
    </w:p>
    <w:p w14:paraId="7D0A5238" w14:textId="77777777" w:rsidR="00B31294" w:rsidRPr="00B31294" w:rsidRDefault="00B31294" w:rsidP="00B31294">
      <w:pPr>
        <w:spacing w:line="480" w:lineRule="auto"/>
      </w:pPr>
      <w:r w:rsidRPr="00B31294">
        <w:t xml:space="preserve">Common bottlenecks to delivering and sustaining interventions such as breastfeeding counselling include low quality of services, insufficient number of providers, and financial, cultural, and geographical barriers </w:t>
      </w:r>
      <w:r w:rsidRPr="00B31294">
        <w:fldChar w:fldCharType="begin"/>
      </w:r>
      <w:r w:rsidRPr="00B31294">
        <w:instrText xml:space="preserve"> ADDIN ZOTERO_ITEM CSL_CITATION {"citationID":"G0x1HkoB","properties":{"formattedCitation":"(Chopra, Sharkey, Dalmiya, Anthony, &amp; Binkin, 2012)","plainCitation":"(Chopra, Sharkey, Dalmiya, Anthony, &amp; Binkin, 2012)","noteIndex":0},"citationItems":[{"id":25563,"uris":["http://zotero.org/users/4284729/items/VQ7BVKZR"],"uri":["http://zotero.org/users/4284729/items/VQ7BVKZR"],"itemData":{"id":25563,"type":"article-journal","title":"Strategies to improve health coverage and narrow the equity gap in child survival, health, and nutrition","container-title":"The Lancet","page":"1331-1340","volume":"380","issue":"9850","source":"ScienceDirect","abstract":"Implementation of innovative strategies to improve coverage of evidence-based interventions, especially in the most marginalised populations, is a key focus of policy makers and planners aiming to improve child survival, health, and nutrition. We present a three-step approach to improvement of the effective coverage of essential interventions. First, we identify four different intervention delivery channels—ie, clinical or curative, outreach, community-based preventive or promotional, and legislative or mass media. Second, we classify which interventions’ deliveries can be improved or changed within their channel or by switching to another channel. Finally, we do a meta-review of both published and unpublished reviews to examine the evidence for a range of strategies designed to overcome supply and demand bottlenecks to effective coverage of interventions that improve child survival, health, and nutrition. Although knowledge gaps exist, several strategies show promise for improving coverage of effective interventions—and, in some cases, health outcomes in children—including expanded roles for lay health workers, task shifting, reduction of financial barriers, increases in human-resource availability and geographical access, and use of the private sector. Policy makers and planners should be informed of this evidence as they choose strategies in which to invest their scarce resources.","DOI":"10.1016/S0140-6736(12)61423-8","ISSN":"0140-6736","journalAbbreviation":"The Lancet","author":[{"family":"Chopra","given":"Mickey"},{"family":"Sharkey","given":"Alyssa"},{"family":"Dalmiya","given":"Nita"},{"family":"Anthony","given":"David"},{"family":"Binkin","given":"Nancy"}],"issued":{"date-parts":[["2012",10,13]]}}}],"schema":"https://github.com/citation-style-language/schema/raw/master/csl-citation.json"} </w:instrText>
      </w:r>
      <w:r w:rsidRPr="00B31294">
        <w:fldChar w:fldCharType="separate"/>
      </w:r>
      <w:r w:rsidRPr="00B31294">
        <w:rPr>
          <w:rFonts w:ascii="Calibri" w:hAnsi="Calibri" w:cs="Calibri"/>
        </w:rPr>
        <w:t xml:space="preserve">(Chopra, Sharkey, </w:t>
      </w:r>
      <w:proofErr w:type="spellStart"/>
      <w:r w:rsidRPr="00B31294">
        <w:rPr>
          <w:rFonts w:ascii="Calibri" w:hAnsi="Calibri" w:cs="Calibri"/>
        </w:rPr>
        <w:t>Dalmiya</w:t>
      </w:r>
      <w:proofErr w:type="spellEnd"/>
      <w:r w:rsidRPr="00B31294">
        <w:rPr>
          <w:rFonts w:ascii="Calibri" w:hAnsi="Calibri" w:cs="Calibri"/>
        </w:rPr>
        <w:t xml:space="preserve">, Anthony, &amp; </w:t>
      </w:r>
      <w:proofErr w:type="spellStart"/>
      <w:r w:rsidRPr="00B31294">
        <w:rPr>
          <w:rFonts w:ascii="Calibri" w:hAnsi="Calibri" w:cs="Calibri"/>
        </w:rPr>
        <w:t>Binkin</w:t>
      </w:r>
      <w:proofErr w:type="spellEnd"/>
      <w:r w:rsidRPr="00B31294">
        <w:rPr>
          <w:rFonts w:ascii="Calibri" w:hAnsi="Calibri" w:cs="Calibri"/>
        </w:rPr>
        <w:t>, 2012)</w:t>
      </w:r>
      <w:r w:rsidRPr="00B31294">
        <w:fldChar w:fldCharType="end"/>
      </w:r>
      <w:r w:rsidRPr="00B31294">
        <w:t xml:space="preserve">. At the national level, providers need adequate and ongoing training to support the uptake and continuation of exclusive breastfeeding. Furthermore, providers require the time and motivation to provide support, and require training themselves. Analysis of recent facility-based surveys on service delivery showed that only approximately one-third or fewer providers in most countries have received recent training on breastfeeding or child-nutrition topics </w:t>
      </w:r>
      <w:r w:rsidRPr="00B31294">
        <w:fldChar w:fldCharType="begin"/>
      </w:r>
      <w:r w:rsidRPr="00B31294">
        <w:instrText xml:space="preserve"> ADDIN ZOTERO_ITEM CSL_CITATION {"citationID":"daCMPffV","properties":{"formattedCitation":"(Mallick, Temsah, &amp; Benedict, 2018)","plainCitation":"(Mallick, Temsah, &amp; Benedict, 2018)","noteIndex":0},"citationItems":[{"id":25565,"uris":["http://zotero.org/users/4284729/items/H6ZCW4Z4"],"uri":["http://zotero.org/users/4284729/items/H6ZCW4Z4"],"itemData":{"id":25565,"type":"report","title":"Facility-based nutrition readiness and delivery of maternal and child nutrition services using service provision assessment surveys","collection-title":"DHS Comparative Reports No. 49","publisher":"ICF","publisher-place":"Rockville, Maryland, USA","event-place":"Rockville, Maryland, USA","abstract":"Persistent malnutrition in low- and middle-income countries requires an exploration of nutrition-related services provided by health facilities in order to identify potential areas for future interventions. The Demographic and Health Surveys (DHS) Program Service Provision Assessment (SPA) surveys provide nationally representative facility data for such exploration. The SPA surveys provide key information about service readiness (availability of resources required to perform services) and service delivery (care and counseling that clients receive during consultations) within facilities.\nThis report identifies 40 indicators of nutrition intervention readiness and delivery as part of antenatal care (ANC) and sick child care according to SPA surveys conducted in 10 countries. We first describe the availability of ANC and sick child care at the national level. We then describe service readiness in terms of availability of commodities and provider training, service delivery, and, more specifically, counseling provided during ANC and sick child visits related to nutrition. We describe regional-level estimates for selected indicators, including the availability and provision of iron and folic acid (IFA) supplements and the availability of infant and child scales. Finally, we provide supplemental information on nutrition-related readiness according to facility background characteristics.\nThis report demonstrates variation in the availability of medication and equipment for pregnant women and children across countries. Supplement availability ranged from 58%-92% for IFA among women and from 4%-70% for iron among children. Availability of adult weighing scales was over 88% across countries, while availability of child and infant scales ranged from 35%-95%. Provider training for nutrition-related topics was low, ranging from 11%-25% for nutritional assessment in pregnancy to 14%-43% for training in infant and young child feeding practices. Observations of counseling on breastfeeding and maternal nutrition during ANC ranged from 1%-13% and 33%-48%, respectively. Overall, regional variation within countries was less than variation across countries, and there were no strong trends when comparing availability by facility background characteristics. However, a key finding of this study is that across all countries, there is considerable room for improvement in provider training and provider counseling on nutrition-related topics, particularly breastfeeding practices. This indicates a need for new or strengthened strategies to boost training among providers and further investigations into the extent that lack of provider training leads to poor nutrition practices.","URL":"http://dhsprogram.com/pubs/pdf/CR49/CR49.pdf","author":[{"family":"Mallick","given":"Lindsay"},{"family":"Temsah","given":"Gheda"},{"family":"Benedict","given":"Rukundo K."}],"issued":{"date-parts":[["2018"]]}}}],"schema":"https://github.com/citation-style-language/schema/raw/master/csl-citation.json"} </w:instrText>
      </w:r>
      <w:r w:rsidRPr="00B31294">
        <w:fldChar w:fldCharType="separate"/>
      </w:r>
      <w:r w:rsidRPr="00B31294">
        <w:rPr>
          <w:rFonts w:ascii="Calibri" w:hAnsi="Calibri" w:cs="Calibri"/>
        </w:rPr>
        <w:t xml:space="preserve">(Mallick, </w:t>
      </w:r>
      <w:proofErr w:type="spellStart"/>
      <w:r w:rsidRPr="00B31294">
        <w:rPr>
          <w:rFonts w:ascii="Calibri" w:hAnsi="Calibri" w:cs="Calibri"/>
        </w:rPr>
        <w:t>Temsah</w:t>
      </w:r>
      <w:proofErr w:type="spellEnd"/>
      <w:r w:rsidRPr="00B31294">
        <w:rPr>
          <w:rFonts w:ascii="Calibri" w:hAnsi="Calibri" w:cs="Calibri"/>
        </w:rPr>
        <w:t>, &amp; Benedict, 2018)</w:t>
      </w:r>
      <w:r w:rsidRPr="00B31294">
        <w:fldChar w:fldCharType="end"/>
      </w:r>
      <w:r w:rsidRPr="00B31294">
        <w:t xml:space="preserve">. Education and training are associated with improved provider communication </w:t>
      </w:r>
      <w:r w:rsidRPr="00B31294">
        <w:fldChar w:fldCharType="begin"/>
      </w:r>
      <w:r w:rsidRPr="00B31294">
        <w:instrText xml:space="preserve"> ADDIN ZOTERO_ITEM CSL_CITATION {"citationID":"t4UA41Rm","properties":{"formattedCitation":"(Larson, Leslie, &amp; Kruk, 2017)","plainCitation":"(Larson, Leslie, &amp; Kruk, 2017)","noteIndex":0},"citationItems":[{"id":25564,"uris":["http://zotero.org/users/4284729/items/D7EUFDS6"],"uri":["http://zotero.org/users/4284729/items/D7EUFDS6"],"itemData":{"id":25564,"type":"article-journal","title":"The determinants and outcomes of good provider communication: a cross-sectional study in seven African countries","container-title":"BMJ open","page":"e014888","volume":"7","issue":"6","source":"PubMed","abstract":"OBJECTIVES: To determine the extent of provider communication, predictors of good communication and the association between provider communication and patient outcomes, such as patient satisfaction, in seven sub-Saharan African countries.\nDESIGN: Cross-sectional, multicountry study.\nSETTING: Data from recent Service Provision Assessment (SPA) surveys from seven countries in sub-Saharan Africa. SPA surveys include assessment of facility inputs and processes as well as interviews with caretakers of sick children. These data included 3898 facilities and 4627 providers.\nPARTICIPANTS: 16 352 caregivers visiting the facility for their sick children.\nPRIMARY AND SECONDARY OUTCOME MEASURES: We developed an index of four recommended provider communication items for a sick child assessment based on WHO guidelines. We assessed potential predictors of provider communication and considered whether better provider communication was associated with intent to return to the facility for care.\nRESULTS: The average score of the composite indicator of provider communication was low, at 35% (SD 26.9). Fifty-four per cent of caregivers reported that they were told the child's diagnosis, and only 10% reported that they were counselled on feeding for the child. Caregivers' educational attainment and provider preservice education and training in integrated management of childhood illness were associated with better communication. Private facilities and facilities with better infrastructure received higher communication scores. Caretakers reporting better communication were significantly more likely to state intent to return to the facility (relative risk: 1.19, 95% CI 1.16 to 1.22).\nCONCLUSIONS: There are major deficiencies in communication during sick child visits. These are associated with lower provider education as well as less well-equipped facilities. Poor communication, in turn, is linked to lower satisfaction and intention to return to facility among caregivers of sick children. Countries should test strategies for enhancing quality of communication in their efforts to improve health outcomes and patient experience.","DOI":"10.1136/bmjopen-2016-014888","ISSN":"2044-6055","note":"PMID: 28674138\nPMCID: PMC5734554","title-short":"The determinants and outcomes of good provider communication","journalAbbreviation":"BMJ Open","language":"eng","author":[{"family":"Larson","given":"Elysia"},{"family":"Leslie","given":"Hannah H."},{"family":"Kruk","given":"Margaret E."}],"issued":{"date-parts":[["2017"]],"season":"02"}}}],"schema":"https://github.com/citation-style-language/schema/raw/master/csl-citation.json"} </w:instrText>
      </w:r>
      <w:r w:rsidRPr="00B31294">
        <w:fldChar w:fldCharType="separate"/>
      </w:r>
      <w:r w:rsidRPr="00B31294">
        <w:rPr>
          <w:rFonts w:ascii="Calibri" w:hAnsi="Calibri" w:cs="Calibri"/>
        </w:rPr>
        <w:t>(Larson, Leslie, &amp; Kruk, 2017)</w:t>
      </w:r>
      <w:r w:rsidRPr="00B31294">
        <w:fldChar w:fldCharType="end"/>
      </w:r>
      <w:r w:rsidRPr="00B31294">
        <w:t xml:space="preserve"> so improved provider training could increase breastfeeding support and improve breastfeeding practices. </w:t>
      </w:r>
    </w:p>
    <w:p w14:paraId="10013239" w14:textId="77777777" w:rsidR="00B31294" w:rsidRPr="00B31294" w:rsidRDefault="00B31294" w:rsidP="00B31294">
      <w:pPr>
        <w:spacing w:line="480" w:lineRule="auto"/>
      </w:pPr>
      <w:r w:rsidRPr="00B31294">
        <w:t xml:space="preserve">In addition to provider training and education, the country policy environment must be supportive of breastfeeding practices. Drafting, monitoring, and enforcing local regulations can improve compliance with the International Code of Marketing of Breast-milk Substitutes </w:t>
      </w:r>
      <w:r w:rsidRPr="00B31294">
        <w:fldChar w:fldCharType="begin"/>
      </w:r>
      <w:r w:rsidRPr="00B31294">
        <w:instrText xml:space="preserve"> ADDIN ZOTERO_ITEM CSL_CITATION {"citationID":"3xvnvHc9","properties":{"formattedCitation":"(Barennes, Slesak, Goyet, Aaron, &amp; Srour, 2016)","plainCitation":"(Barennes, Slesak, Goyet, Aaron, &amp; Srour, 2016)","noteIndex":0},"citationItems":[{"id":25561,"uris":["http://zotero.org/users/4284729/items/FG2A2USE"],"uri":["http://zotero.org/users/4284729/items/FG2A2USE"],"itemData":{"id":25561,"type":"article-journal","title":"Enforcing the International Code of Marketing of Breast-milk Substitutes for Better Promotion of Exclusive Breastfeeding: Can Lessons Be Learned?","container-title":"Journal of Human Lactation","page":"20-27","volume":"32","issue":"1","source":"SAGE Journals","abstract":"Exclusive breastfeeding, one of the best natural resources, needs protection and promotion. The International Code of Marketing of Breast-milk Substitutes (the Code), which aims to prevent the undermining of breastfeeding by formula advertising, faces implementation challenges. We reviewed frequently overlooked challenges and obstacles that the Code is facing worldwide, but particularly in Southeast Asia. Drawing lessons from various countries where we work, and following the example of successful public health interventions, we discussed legislation, enforcement, and experiences that are needed to successfully implement the Code. Successful holistic approaches that have strengthened the Code need to be scaled up. Community-based actions and peer-to-peer promotions have proved successful. Legislation without stringent enforcement and sufficient penalties is ineffective. The public needs education about the benefits and ways and means to support breastfeeding. It is crucial to combine strong political commitment and leadership with strict national regulations, definitions, and enforcement. National breastfeeding committees, with the authority to improve regulations, investigate violations, and enforce the laws, must be established. Systematic monitoring and reporting are needed to identify companies, individuals, intermediaries, and practices that infringe on the Code. Penalizing violators is crucial. Managers of multinational companies must be held accountable for international violations, and international legislative enforcement needs to be established. Further measures should include improved regulations to protect the breastfeeding mother: large-scale education campaigns; strong penalties for Code violators; exclusion of the formula industry from nutrition, education, and policy roles; supportive legal networks; and independent research of interventions supporting breastfeeding.","DOI":"10.1177/0890334415607816","ISSN":"0890-3344","title-short":"Enforcing the International Code of Marketing of Breast-milk Substitutes for Better Promotion of Exclusive Breastfeeding","journalAbbreviation":"J Hum Lact","language":"en","author":[{"family":"Barennes","given":"Hubert"},{"family":"Slesak","given":"Guenther"},{"family":"Goyet","given":"Sophie"},{"family":"Aaron","given":"Percy"},{"family":"Srour","given":"Leila M."}],"issued":{"date-parts":[["2016",2,1]]}}}],"schema":"https://github.com/citation-style-language/schema/raw/master/csl-citation.json"} </w:instrText>
      </w:r>
      <w:r w:rsidRPr="00B31294">
        <w:fldChar w:fldCharType="separate"/>
      </w:r>
      <w:r w:rsidRPr="00B31294">
        <w:rPr>
          <w:rFonts w:ascii="Calibri" w:hAnsi="Calibri" w:cs="Calibri"/>
        </w:rPr>
        <w:t>(</w:t>
      </w:r>
      <w:proofErr w:type="spellStart"/>
      <w:r w:rsidRPr="00B31294">
        <w:rPr>
          <w:rFonts w:ascii="Calibri" w:hAnsi="Calibri" w:cs="Calibri"/>
        </w:rPr>
        <w:t>Barennes</w:t>
      </w:r>
      <w:proofErr w:type="spellEnd"/>
      <w:r w:rsidRPr="00B31294">
        <w:rPr>
          <w:rFonts w:ascii="Calibri" w:hAnsi="Calibri" w:cs="Calibri"/>
        </w:rPr>
        <w:t xml:space="preserve">, </w:t>
      </w:r>
      <w:proofErr w:type="spellStart"/>
      <w:r w:rsidRPr="00B31294">
        <w:rPr>
          <w:rFonts w:ascii="Calibri" w:hAnsi="Calibri" w:cs="Calibri"/>
        </w:rPr>
        <w:t>Slesak</w:t>
      </w:r>
      <w:proofErr w:type="spellEnd"/>
      <w:r w:rsidRPr="00B31294">
        <w:rPr>
          <w:rFonts w:ascii="Calibri" w:hAnsi="Calibri" w:cs="Calibri"/>
        </w:rPr>
        <w:t xml:space="preserve">, </w:t>
      </w:r>
      <w:proofErr w:type="spellStart"/>
      <w:r w:rsidRPr="00B31294">
        <w:rPr>
          <w:rFonts w:ascii="Calibri" w:hAnsi="Calibri" w:cs="Calibri"/>
        </w:rPr>
        <w:t>Goyet</w:t>
      </w:r>
      <w:proofErr w:type="spellEnd"/>
      <w:r w:rsidRPr="00B31294">
        <w:rPr>
          <w:rFonts w:ascii="Calibri" w:hAnsi="Calibri" w:cs="Calibri"/>
        </w:rPr>
        <w:t xml:space="preserve">, Aaron, &amp; </w:t>
      </w:r>
      <w:proofErr w:type="spellStart"/>
      <w:r w:rsidRPr="00B31294">
        <w:rPr>
          <w:rFonts w:ascii="Calibri" w:hAnsi="Calibri" w:cs="Calibri"/>
        </w:rPr>
        <w:t>Srour</w:t>
      </w:r>
      <w:proofErr w:type="spellEnd"/>
      <w:r w:rsidRPr="00B31294">
        <w:rPr>
          <w:rFonts w:ascii="Calibri" w:hAnsi="Calibri" w:cs="Calibri"/>
        </w:rPr>
        <w:t>, 2016)</w:t>
      </w:r>
      <w:r w:rsidRPr="00B31294">
        <w:fldChar w:fldCharType="end"/>
      </w:r>
      <w:r w:rsidRPr="00B31294">
        <w:t xml:space="preserve">, as seen in Armenia </w:t>
      </w:r>
      <w:r w:rsidRPr="00B31294">
        <w:fldChar w:fldCharType="begin"/>
      </w:r>
      <w:r w:rsidRPr="00B31294">
        <w:instrText xml:space="preserve"> ADDIN ZOTERO_ITEM CSL_CITATION {"citationID":"69AF9qqY","properties":{"formattedCitation":"(Harutyunyan, 2015)","plainCitation":"(Harutyunyan, 2015)","noteIndex":0},"citationItems":[{"id":25571,"uris":["http://zotero.org/users/4284729/items/GNC5VAHW"],"uri":["http://zotero.org/users/4284729/items/GNC5VAHW"],"itemData":{"id":25571,"type":"report","title":"WBTi Armenia Assessment Report","publisher":"Confidence Health NGO","publisher-place":"Yerevan, Armenia","event-place":"Yerevan, Armenia","URL":"http://worldbreastfeedingtrends.org/GenerateReports/report/WBTi-Armenia-report-2015.pdf","author":[{"family":"Harutyunyan","given":"Susanna"}],"issued":{"date-parts":[["2015"]]},"accessed":{"date-parts":[["2018",10,18]]}}}],"schema":"https://github.com/citation-style-language/schema/raw/master/csl-citation.json"} </w:instrText>
      </w:r>
      <w:r w:rsidRPr="00B31294">
        <w:fldChar w:fldCharType="separate"/>
      </w:r>
      <w:r w:rsidRPr="00B31294">
        <w:rPr>
          <w:rFonts w:ascii="Calibri" w:hAnsi="Calibri" w:cs="Calibri"/>
        </w:rPr>
        <w:t>(Harutyunyan, 2015)</w:t>
      </w:r>
      <w:r w:rsidRPr="00B31294">
        <w:fldChar w:fldCharType="end"/>
      </w:r>
      <w:r w:rsidRPr="00B31294">
        <w:t xml:space="preserve">. However, policy must also support maternity leave and workplace breastfeeding provisions </w:t>
      </w:r>
      <w:r w:rsidRPr="00B31294">
        <w:fldChar w:fldCharType="begin"/>
      </w:r>
      <w:r w:rsidRPr="00B31294">
        <w:instrText xml:space="preserve"> ADDIN ZOTERO_ITEM CSL_CITATION {"citationID":"pZPun5vs","properties":{"formattedCitation":"(Save the Children, 2013)","plainCitation":"(Save the Children, 2013)","noteIndex":0},"citationItems":[{"id":25560,"uris":["http://zotero.org/users/4284729/items/4U9YNSEV"],"uri":["http://zotero.org/users/4284729/items/4U9YNSEV"],"itemData":{"id":25560,"type":"report","title":"Superfood for babies: how overcoming barriers to breastfeeding will save children's lives","publisher-place":"London, UK","event-place":"London, UK","URL":"https://www.savethechildren.org.uk/content/dam/global/reports/health-and-nutrition/superfood-for-babies-UK-version.pdf","author":[{"family":"Save the Children","given":""}],"issued":{"date-parts":[["2013"]]},"accessed":{"date-parts":[["2018",10,18]]}}}],"schema":"https://github.com/citation-style-language/schema/raw/master/csl-citation.json"} </w:instrText>
      </w:r>
      <w:r w:rsidRPr="00B31294">
        <w:fldChar w:fldCharType="separate"/>
      </w:r>
      <w:r w:rsidRPr="00B31294">
        <w:rPr>
          <w:rFonts w:ascii="Calibri" w:hAnsi="Calibri" w:cs="Calibri"/>
        </w:rPr>
        <w:t>(Save the Children, 2013)</w:t>
      </w:r>
      <w:r w:rsidRPr="00B31294">
        <w:fldChar w:fldCharType="end"/>
      </w:r>
      <w:r w:rsidRPr="00B31294">
        <w:t xml:space="preserve">. Additionally, context and cultural preferences might explain variability in breastfeeding support effectiveness </w:t>
      </w:r>
      <w:r w:rsidRPr="00B31294">
        <w:fldChar w:fldCharType="begin"/>
      </w:r>
      <w:r w:rsidRPr="00B31294">
        <w:instrText xml:space="preserve"> ADDIN ZOTERO_ITEM CSL_CITATION {"citationID":"a1kCNFcn","properties":{"formattedCitation":"(Sudfeld, Fawzi, &amp; Lahariya, 2012)","plainCitation":"(Sudfeld, Fawzi, &amp; Lahariya, 2012)","noteIndex":0},"citationItems":[{"id":26580,"uris":["http://zotero.org/users/4284729/items/VGR94GMN"],"uri":["http://zotero.org/users/4284729/items/VGR94GMN"],"itemData":{"id":26580,"type":"article-journal","title":"Peer Support and Exclusive Breastfeeding Duration in Low and Middle-Income Countries: A Systematic Review and Meta-Analysis","container-title":"PLOS ONE","page":"e45143","volume":"7","issue":"9","source":"PLoS Journals","abstract":"Objective To examine the effect of peer support on duration of exclusive breastfeeding (EBF) in low and middle-income countries (LMICs). Data Sources Medline, EMBASE, and Cochrane Central Register for Controlled Trials were searched from inception to April 2012. Methods Two authors independently searched, reviewed, and assessed the quality of randomized controlled trials utilizing peer support in LMICs. Meta-analysis and metaregression techniques were used to produce pooled relative risks and investigate sources of heterogeneity in the estimates. Results Eleven randomized controlled trials conducted at 13 study sites met the inclusion criteria for systematic review. We noted significant differences in study populations, peer counselor training methods, peer visit schedule, and outcome ascertainment methods. Peer support significantly decreased the risk of discontinuing EBF as compared to control (RR: 0.71; 95% CI: 0.61–0.82; I2 = 92%). The effect of peer support was significantly reduced in settings with &gt;10% community prevalence of formula feeding as compared to settings with &lt;10% prevalence (p = 0.048). There was no evidence of effect modification by inclusion of low birth weight infants (p = 0.367) and no difference in the effect of peer support on EBF at 4 versus 6 months postpartum (p = 0.398). Conclusions Peer support increases the duration of EBF in LMICs; however, the effect appears to be reduced in formula feeding cultures. Future studies are needed to determine the optimal timing of peer visits, how to best integrate peer support into packaged intervention strategies, and the effectiveness of supplemental interventions to peer support in formula feeding cultures.","DOI":"10.1371/journal.pone.0045143","ISSN":"1932-6203","title-short":"Peer Support and Exclusive Breastfeeding Duration in Low and Middle-Income Countries","journalAbbreviation":"PLOS ONE","language":"en","author":[{"family":"Sudfeld","given":"Christopher R."},{"family":"Fawzi","given":"Wafaie W."},{"family":"Lahariya","given":"Chandrakant"}],"issued":{"date-parts":[["2012",9,18]]}}}],"schema":"https://github.com/citation-style-language/schema/raw/master/csl-citation.json"} </w:instrText>
      </w:r>
      <w:r w:rsidRPr="00B31294">
        <w:fldChar w:fldCharType="separate"/>
      </w:r>
      <w:r w:rsidRPr="00B31294">
        <w:rPr>
          <w:rFonts w:ascii="Calibri" w:hAnsi="Calibri" w:cs="Calibri"/>
        </w:rPr>
        <w:t xml:space="preserve">(Sudfeld, Fawzi, &amp; </w:t>
      </w:r>
      <w:proofErr w:type="spellStart"/>
      <w:r w:rsidRPr="00B31294">
        <w:rPr>
          <w:rFonts w:ascii="Calibri" w:hAnsi="Calibri" w:cs="Calibri"/>
        </w:rPr>
        <w:t>Lahariya</w:t>
      </w:r>
      <w:proofErr w:type="spellEnd"/>
      <w:r w:rsidRPr="00B31294">
        <w:rPr>
          <w:rFonts w:ascii="Calibri" w:hAnsi="Calibri" w:cs="Calibri"/>
        </w:rPr>
        <w:t>, 2012)</w:t>
      </w:r>
      <w:r w:rsidRPr="00B31294">
        <w:fldChar w:fldCharType="end"/>
      </w:r>
      <w:r w:rsidRPr="00B31294">
        <w:t xml:space="preserve">. Health practice, education, research and policy </w:t>
      </w:r>
      <w:r w:rsidRPr="00B31294">
        <w:lastRenderedPageBreak/>
        <w:t xml:space="preserve">interact in complex and dynamic ways. Integrating systems-thinking approaches may improve use of resources and improve health outcomes </w:t>
      </w:r>
      <w:r w:rsidRPr="00B31294">
        <w:fldChar w:fldCharType="begin"/>
      </w:r>
      <w:r w:rsidRPr="00B31294">
        <w:instrText xml:space="preserve"> ADDIN ZOTERO_ITEM CSL_CITATION {"citationID":"cNrazYJ5","properties":{"formattedCitation":"(Swanson et al., 2012)","plainCitation":"(Swanson et al., 2012)","noteIndex":0},"citationItems":[{"id":26577,"uris":["http://zotero.org/users/4284729/items/3TGP6NRY"],"uri":["http://zotero.org/users/4284729/items/3TGP6NRY"],"itemData":{"id":26577,"type":"article-journal","title":"Rethinking health systems strengthening: key systems thinking tools and strategies for transformational change","container-title":"Health Policy and Planning","page":"iv54-iv61","volume":"27","issue":"suppl_4","source":"academic.oup.com","abstract":"Abstract.  While reaching consensus on future plans to address current global health challenges is far from easy, there is broad agreement that reductionist app","DOI":"10.1093/heapol/czs090","ISSN":"0268-1080","title-short":"Rethinking health systems strengthening","journalAbbreviation":"Health Policy Plan","language":"en","author":[{"family":"Swanson","given":"R. Chad"},{"family":"Cattaneo","given":"Adriano"},{"family":"Bradley","given":"Elizabeth"},{"family":"Chunharas","given":"Somsak"},{"family":"Atun","given":"Rifat"},{"family":"Abbas","given":"Kaja M."},{"family":"Katsaliaki","given":"Korina"},{"family":"Mustafee","given":"Navonil"},{"family":"Mason Meier","given":"Benjamin"},{"family":"Best","given":"Allan"}],"issued":{"date-parts":[["2012",10,1]]}}}],"schema":"https://github.com/citation-style-language/schema/raw/master/csl-citation.json"} </w:instrText>
      </w:r>
      <w:r w:rsidRPr="00B31294">
        <w:fldChar w:fldCharType="separate"/>
      </w:r>
      <w:r w:rsidRPr="00B31294">
        <w:rPr>
          <w:rFonts w:ascii="Calibri" w:hAnsi="Calibri" w:cs="Calibri"/>
        </w:rPr>
        <w:t>(Swanson et al., 2012)</w:t>
      </w:r>
      <w:r w:rsidRPr="00B31294">
        <w:fldChar w:fldCharType="end"/>
      </w:r>
      <w:r w:rsidRPr="00B31294">
        <w:t xml:space="preserve">.  </w:t>
      </w:r>
    </w:p>
    <w:p w14:paraId="18F05C32" w14:textId="77777777" w:rsidR="00B31294" w:rsidRPr="00B31294" w:rsidRDefault="00B31294" w:rsidP="00B31294">
      <w:pPr>
        <w:pStyle w:val="Heading2"/>
        <w:spacing w:line="480" w:lineRule="auto"/>
      </w:pPr>
      <w:r w:rsidRPr="00B31294">
        <w:t xml:space="preserve">Strengths and limitations </w:t>
      </w:r>
    </w:p>
    <w:p w14:paraId="580DB970" w14:textId="77777777" w:rsidR="00B31294" w:rsidRPr="00B31294" w:rsidRDefault="00B31294" w:rsidP="00B31294">
      <w:pPr>
        <w:spacing w:line="480" w:lineRule="auto"/>
      </w:pPr>
      <w:r w:rsidRPr="00B31294">
        <w:t xml:space="preserve">While data on breastfeeding practices have been collected by DHS since the inception of the programme, early postnatal breastfeeding support was only recently added to the model survey questionnaire </w:t>
      </w:r>
      <w:r w:rsidRPr="00B31294">
        <w:fldChar w:fldCharType="begin"/>
      </w:r>
      <w:r w:rsidRPr="00B31294">
        <w:instrText xml:space="preserve"> ADDIN ZOTERO_ITEM CSL_CITATION {"citationID":"BIEA1Kx8","properties":{"formattedCitation":"(DHS, 2015)","plainCitation":"(DHS, 2015)","noteIndex":0},"citationItems":[{"id":5208,"uris":["http://zotero.org/users/4284729/items/ISIX958B"],"uri":["http://zotero.org/users/4284729/items/ISIX958B"],"itemData":{"id":5208,"type":"report","title":"DHS Model Questionnaire - Phase 7","publisher":"ICF","publisher-place":"Rockville, Maryland, USA","event-place":"Rockville, Maryland, USA","URL":"https://dhsprogram.com/publications/publication-dhsq7-dhs-questionnaires-and-manuals.cfm","title-short":"DHS Model Questionnaire","author":[{"literal":"DHS"}],"issued":{"date-parts":[["2015"]]}}}],"schema":"https://github.com/citation-style-language/schema/raw/master/csl-citation.json"} </w:instrText>
      </w:r>
      <w:r w:rsidRPr="00B31294">
        <w:fldChar w:fldCharType="separate"/>
      </w:r>
      <w:r w:rsidRPr="00B31294">
        <w:rPr>
          <w:rFonts w:ascii="Calibri" w:hAnsi="Calibri" w:cs="Calibri"/>
        </w:rPr>
        <w:t>(DHS, 2015)</w:t>
      </w:r>
      <w:r w:rsidRPr="00B31294">
        <w:fldChar w:fldCharType="end"/>
      </w:r>
      <w:r w:rsidRPr="00B31294">
        <w:t xml:space="preserve">. This has allowed us to examine breastfeeding support and practices at the national level to understand their relationship outside of specific, time-limited implementation efforts typically studied in RCTs and quasi-experimental studies. Furthermore, we were able to examine a diverse population, representative at the national level, and pool data to provide </w:t>
      </w:r>
      <w:proofErr w:type="gramStart"/>
      <w:r w:rsidRPr="00B31294">
        <w:t>a large number of</w:t>
      </w:r>
      <w:proofErr w:type="gramEnd"/>
      <w:r w:rsidRPr="00B31294">
        <w:t xml:space="preserve"> recent births.</w:t>
      </w:r>
    </w:p>
    <w:p w14:paraId="218FDE46" w14:textId="77777777" w:rsidR="00B31294" w:rsidRPr="00B31294" w:rsidRDefault="00B31294" w:rsidP="00B31294">
      <w:pPr>
        <w:spacing w:line="480" w:lineRule="auto"/>
        <w:rPr>
          <w:rStyle w:val="normaltextrun"/>
          <w:rFonts w:ascii="Calibri" w:hAnsi="Calibri" w:cs="Calibri"/>
          <w:color w:val="000000"/>
          <w:shd w:val="clear" w:color="auto" w:fill="FFFFFF"/>
        </w:rPr>
      </w:pPr>
      <w:r w:rsidRPr="00B31294">
        <w:t>However, s</w:t>
      </w:r>
      <w:r w:rsidRPr="00B31294">
        <w:rPr>
          <w:rStyle w:val="normaltextrun"/>
          <w:rFonts w:ascii="Calibri" w:hAnsi="Calibri" w:cs="Calibri"/>
          <w:color w:val="000000"/>
          <w:shd w:val="clear" w:color="auto" w:fill="FFFFFF"/>
        </w:rPr>
        <w:t xml:space="preserve">ome limitations should be noted. Detailed analysis of the health system and cultural context within the countries included in this analysis was outside the scope of this study. Furthermore, survey-based measurement of breastfeeding support and practices is subject to respondents being able to understand the questions and accurately recall the answers. Qualitative research in Bangladesh and Malawi has shown women’s recall of timing of events around the time of birth becomes less precise over time </w:t>
      </w:r>
      <w:r w:rsidRPr="00B31294">
        <w:rPr>
          <w:rStyle w:val="normaltextrun"/>
          <w:rFonts w:ascii="Calibri" w:hAnsi="Calibri" w:cs="Calibri"/>
          <w:color w:val="000000"/>
          <w:shd w:val="clear" w:color="auto" w:fill="FFFFFF"/>
        </w:rPr>
        <w:fldChar w:fldCharType="begin"/>
      </w:r>
      <w:r w:rsidRPr="00B31294">
        <w:rPr>
          <w:rStyle w:val="normaltextrun"/>
          <w:rFonts w:ascii="Calibri" w:hAnsi="Calibri" w:cs="Calibri"/>
          <w:color w:val="000000"/>
          <w:shd w:val="clear" w:color="auto" w:fill="FFFFFF"/>
        </w:rPr>
        <w:instrText xml:space="preserve"> ADDIN ZOTERO_ITEM CSL_CITATION {"citationID":"oaeetQs1","properties":{"formattedCitation":"(Yoder et al., 2010)","plainCitation":"(Yoder et al., 2010)","noteIndex":0},"citationItems":[{"id":5162,"uris":["http://zotero.org/users/4284729/items/72A62QZE"],"uri":["http://zotero.org/users/4284729/items/72A62QZE"],"itemData":{"id":5162,"type":"report","title":"Women's recall of delivery and neonatal care in Bangladesh and Malawi: A study of terms, concepts, and survey questions","collection-title":"DHS Qualitative Research Studies No. 17","publisher":"ICF Macro","publisher-place":"Calverton, Maryland, USA","event-place":"Calverton, Maryland, USA","abstract":"This study was conducted for Save the Children US/Saving Newborn Lives (SNL) to provide information for use in the formulation of survey questions about giving birth, immediate newborn care practices, and postnatal care. The overall study objective was to provide guidance on what questions can be reasonably asked in a newborn care module prepared for use in large sample surveys. Of greatest interest were the events that followed delivery and that involved newborn care and postnatal care for the mother and the newborn. The research considered whether or not the events asked about were usually recalled by women, whether or not the terms used were clear to respondents, and whether the answers provided could be easily and unambiguously coded. We also reflected on how well respondents understood the questions about a ‘health check’ for themselves and the baby and on challenges in interpreting survey data collected on health checkups.","URL":"http://dhsprogram.com/pubs/pdf/QRS17/QRS17.pdf","title-short":"Women's recall of delivery and neonatal care in Bangladesh and Malawi: A study of terms, concepts, and survey questions","author":[{"family":"Yoder","given":"P. Stanley"},{"family":"Risato","given":"Mikey"},{"family":"Mahmud","given":"Riad"},{"family":"Fort","given":"Alfredo"},{"family":"Rahman","given":"Fazlur"},{"family":"Armstrong","given":"Avril"},{"family":"Rubayet","given":"Sayed"}],"issued":{"date-parts":[["2010"]]}}}],"schema":"https://github.com/citation-style-language/schema/raw/master/csl-citation.json"} </w:instrText>
      </w:r>
      <w:r w:rsidRPr="00B31294">
        <w:rPr>
          <w:rStyle w:val="normaltextrun"/>
          <w:rFonts w:ascii="Calibri" w:hAnsi="Calibri" w:cs="Calibri"/>
          <w:color w:val="000000"/>
          <w:shd w:val="clear" w:color="auto" w:fill="FFFFFF"/>
        </w:rPr>
        <w:fldChar w:fldCharType="separate"/>
      </w:r>
      <w:r w:rsidRPr="00B31294">
        <w:rPr>
          <w:rFonts w:ascii="Calibri" w:hAnsi="Calibri" w:cs="Calibri"/>
        </w:rPr>
        <w:t>(Yoder et al., 2010)</w:t>
      </w:r>
      <w:r w:rsidRPr="00B31294">
        <w:rPr>
          <w:rStyle w:val="normaltextrun"/>
          <w:rFonts w:ascii="Calibri" w:hAnsi="Calibri" w:cs="Calibri"/>
          <w:color w:val="000000"/>
          <w:shd w:val="clear" w:color="auto" w:fill="FFFFFF"/>
        </w:rPr>
        <w:fldChar w:fldCharType="end"/>
      </w:r>
      <w:r w:rsidRPr="00B31294">
        <w:rPr>
          <w:rStyle w:val="normaltextrun"/>
          <w:rFonts w:ascii="Calibri" w:hAnsi="Calibri" w:cs="Calibri"/>
          <w:color w:val="000000"/>
          <w:shd w:val="clear" w:color="auto" w:fill="FFFFFF"/>
        </w:rPr>
        <w:t xml:space="preserve">. A recent study in Nigeria showed that women’s report of early initiation of breastfeeding was accurate at an exit-interview, the same level of accuracy wasn’t met at future follow-up interviews </w:t>
      </w:r>
      <w:r w:rsidRPr="00B31294">
        <w:rPr>
          <w:rStyle w:val="normaltextrun"/>
          <w:rFonts w:ascii="Calibri" w:hAnsi="Calibri" w:cs="Calibri"/>
          <w:color w:val="000000"/>
          <w:shd w:val="clear" w:color="auto" w:fill="FFFFFF"/>
        </w:rPr>
        <w:fldChar w:fldCharType="begin"/>
      </w:r>
      <w:r w:rsidRPr="00B31294">
        <w:rPr>
          <w:rStyle w:val="normaltextrun"/>
          <w:rFonts w:ascii="Calibri" w:hAnsi="Calibri" w:cs="Calibri"/>
          <w:color w:val="000000"/>
          <w:shd w:val="clear" w:color="auto" w:fill="FFFFFF"/>
        </w:rPr>
        <w:instrText xml:space="preserve"> ADDIN ZOTERO_ITEM CSL_CITATION {"citationID":"zEAmfI8N","properties":{"formattedCitation":"(Bhattacharya et al., 2019)","plainCitation":"(Bhattacharya et al., 2019)","noteIndex":0},"citationItems":[{"id":26592,"uris":["http://zotero.org/users/4284729/items/RIBTTHUJ"],"uri":["http://zotero.org/users/4284729/items/RIBTTHUJ"],"itemData":{"id":26592,"type":"article-journal","title":"Monitoring childbirth care in primary health facilities: a validity study in Gombe State, northeastern Nigeria","container-title":"Journal of Global Health","page":"020411","volume":"9","issue":"2","source":"DOI.org (Crossref)","abstract":"Background Improving the quality of facility-based births is a critical strategy for reducing the high burden of maternal and neonatal mortality and morbidity across all settings. Accurate data on childbirth care is essential for monitoring progress. In northeastern Nigeria, we assessed the validity of childbirth care indicators in a rural primary health care context, as documented by health workers and reported by women at different recall periods.\nMethods We compared birth observations (gold standard) to: (i) facility exit interviews with observed women; (ii) household follow-up interviews 9-22 months after childbirth; and (iii) health worker documentation in the maternity register. We calculated sensitivity, specificity, and area under the receiver operating curve (AUC) to determine individual-level reporting accuracy. We calculated the inflation factor (IF) to determine population-level validity.\nResults Twenty-five childbirth care indicators were assessed to validate health worker documentation and women’s self-reports. During exit interviews, women’s recall had high validity (AUC≥0.70 and 0.75&lt;IF&lt;1.25) for 9 of 20 indicators assessed; six additional indicators met either AUC or IF criteria for validity. During follow-up interviews, women’s recall had high validity for one of 15 indicators assessed, placing the newborn skinto-skin; two additional indicators met IF criteria only. Health worker documentation had high validity for four of 10 indicators assessed; three additional indicators met AUC or IF criteria.\nConclusions In addition to standard household surveys, monitoring of facility-based childbirth care should consider drawing from and linking multiple data sources, including routine health facility data and exit interviews with recently delivered women.","DOI":"10.7189/jogh.09.020411","ISSN":"2047-2978, 2047-2986","title-short":"Monitoring childbirth care in primary health facilities","language":"en","author":[{"family":"Bhattacharya","given":"Antoinette Alas"},{"family":"Allen","given":"Elizabeth"},{"family":"Umar","given":"Nasir"},{"family":"Usman","given":"Adamu Umar"},{"family":"Felix","given":"Habila"},{"family":"Audu","given":"Ahmed"},{"family":"Schellenberg","given":"Joanna RM"},{"family":"Marchant","given":"Tanya"}],"issued":{"date-parts":[["2019",12]]}}}],"schema":"https://github.com/citation-style-language/schema/raw/master/csl-citation.json"} </w:instrText>
      </w:r>
      <w:r w:rsidRPr="00B31294">
        <w:rPr>
          <w:rStyle w:val="normaltextrun"/>
          <w:rFonts w:ascii="Calibri" w:hAnsi="Calibri" w:cs="Calibri"/>
          <w:color w:val="000000"/>
          <w:shd w:val="clear" w:color="auto" w:fill="FFFFFF"/>
        </w:rPr>
        <w:fldChar w:fldCharType="separate"/>
      </w:r>
      <w:r w:rsidRPr="00B31294">
        <w:rPr>
          <w:rFonts w:ascii="Calibri" w:hAnsi="Calibri" w:cs="Calibri"/>
        </w:rPr>
        <w:t>(Bhattacharya et al., 2019)</w:t>
      </w:r>
      <w:r w:rsidRPr="00B31294">
        <w:rPr>
          <w:rStyle w:val="normaltextrun"/>
          <w:rFonts w:ascii="Calibri" w:hAnsi="Calibri" w:cs="Calibri"/>
          <w:color w:val="000000"/>
          <w:shd w:val="clear" w:color="auto" w:fill="FFFFFF"/>
        </w:rPr>
        <w:fldChar w:fldCharType="end"/>
      </w:r>
      <w:r w:rsidRPr="00B31294">
        <w:rPr>
          <w:rStyle w:val="normaltextrun"/>
          <w:rFonts w:ascii="Calibri" w:hAnsi="Calibri" w:cs="Calibri"/>
          <w:color w:val="000000"/>
          <w:shd w:val="clear" w:color="auto" w:fill="FFFFFF"/>
        </w:rPr>
        <w:t xml:space="preserve">.To increase the likelihood of accurate recall of support and practices, we limited the study population to the most recent birth in the two years before the survey.  Other validation studies have also shown women can accurately report on multiple aspects of postnatal care, however, early initiation of breastfeeding has shown variable results for survey-reported accuracy </w:t>
      </w:r>
      <w:r w:rsidRPr="00B31294">
        <w:rPr>
          <w:rStyle w:val="normaltextrun"/>
          <w:rFonts w:ascii="Calibri" w:hAnsi="Calibri" w:cs="Calibri"/>
          <w:color w:val="000000"/>
          <w:shd w:val="clear" w:color="auto" w:fill="FFFFFF"/>
        </w:rPr>
        <w:fldChar w:fldCharType="begin"/>
      </w:r>
      <w:r w:rsidRPr="00B31294">
        <w:rPr>
          <w:rStyle w:val="normaltextrun"/>
          <w:rFonts w:ascii="Calibri" w:hAnsi="Calibri" w:cs="Calibri"/>
          <w:color w:val="000000"/>
          <w:shd w:val="clear" w:color="auto" w:fill="FFFFFF"/>
        </w:rPr>
        <w:instrText xml:space="preserve"> ADDIN ZOTERO_ITEM CSL_CITATION {"citationID":"5z2enrNx","properties":{"formattedCitation":"(Blanc, Diaz, McCarthy, &amp; Berdichevsky, 2016; Blanc, Warren, et al., 2016; McCarthy et al., 2016; Stanton et al., 2013)","plainCitation":"(Blanc, Diaz, McCarthy, &amp; Berdichevsky, 2016; Blanc, Warren, et al., 2016; McCarthy et al., 2016; Stanton et al., 2013)","noteIndex":0},"citationItems":[{"id":26299,"uris":["http://zotero.org/users/4284729/items/K826VLZQ"],"uri":["http://zotero.org/users/4284729/items/K826VLZQ"],"itemData":{"id":26299,"type":"article-journal","title":"Measuring progress in maternal and newborn health care in Mexico: validating indicators of health system contact and quality of care","container-title":"BMC Pregnancy and Childbirth","page":"255","volume":"16","issue":"1","source":"BioMed Central","abstract":"The majority of births in Mexico take place in a health facility and are attended by a skilled birth attendant, yet maternal mortality has not declined to anticipated levels. Coverage estimates of skilled attendance and other maternal and newborn interventions often rely on women’s self-report through a population-based survey, the accuracy of which is not well established.","DOI":"10.1186/s12884-016-1047-0","ISSN":"1471-2393","title-short":"Measuring progress in maternal and newborn health care in Mexico","journalAbbreviation":"BMC Pregnancy and Childbirth","author":[{"family":"Blanc","given":"Ann K."},{"family":"Diaz","given":"Claudia"},{"family":"McCarthy","given":"Katharine J."},{"family":"Berdichevsky","given":"Karla"}],"issued":{"date-parts":[["2016",8,30]]}}},{"id":5149,"uris":["http://zotero.org/users/4284729/items/4MZ8SDVJ"],"uri":["http://zotero.org/users/4284729/items/4MZ8SDVJ"],"itemData":{"id":5149,"type":"article-journal","title":"Assessing the validity of indicators of the quality of maternal and newborn health care in Kenya","container-title":"Journal of Global Health","volume":"6","issue":"1","source":"CrossRef","URL":"http://www.jogh.org/documents/issue201601/jogh-06-010405.pdf","DOI":"10.7189/jogh.06.010405","ISSN":"2047-2978, 2047-2986","language":"en","author":[{"family":"Blanc","given":"Ann K"},{"family":"Warren","given":"Charlotte"},{"family":"McCarthy","given":"Katharine J"},{"family":"Kimani","given":"James"},{"family":"Ndwiga","given":"Charity"},{"family":"RamaRao","given":"Saumya"}],"issued":{"date-parts":[["2016",6]]},"accessed":{"date-parts":[["2017",12,14]]}}},{"id":26467,"uris":["http://zotero.org/users/4284729/items/NTYT7MQN"],"uri":["http://zotero.org/users/4284729/items/NTYT7MQN"],"itemData":{"id":26467,"type":"article-journal","title":"Can surveys of women accurately track indicators of maternal and newborn care? A validity and reliability study in Kenya","container-title":"Journal of Global Health","page":"020502","volume":"6","issue":"2","source":"DOI.org (Crossref)","abstract":"Background Tracking progress on maternal and newborn survival requires accurate information on the coverage of essential interventions. Despite widespread use, most indicators measuring maternal and newborn intervention coverage have not been validated. This study assessed the ability of women delivering in two Kenyan hospitals to recall critical elements of care received during the intrapartum and immediate postnatal period at two time points: hospital discharge and 13–15 months following delivery.\nMethods Women’s reports of received care were compared against observations by trained third party observers. Indicators selected for validation were either currently in use or have the potential to be included in population–based surveys. We used a mixed–methods approach to validate women’s reporting ability. We calculated individual–reporting accuracy using the area under the receiver operating curve (AUC), population–level accuracy using the inflation factor (IF), and compared the accuracy of women’s reporting at baseline and follow–up. We also assessed the consistency of women’s reporting over time. We used in–depth interviews with a sub–set of women (n = 20) to assess their understanding of key survey terms.\nResults Of 606 women who participated at baseline and agreed to follow–up, 515 were re–interviewed. Thirty–eight indicators had sufficient sample size for validation analysis; ten met criteria for high or moderate reporting accuracy (0.60&lt;AUC) alone and ten met criteria for low population–level bias alone (0.75&lt;IF&lt;1.25). There was a significant decline in the individual level reporting accuracy between baseline and follow–up for ten indicators. Seven indicators had moderate or higher (0.4≤rphi) consistency between self–reports at baseline and follow–up. Four indicators met all criteria at follow–up: support person was present during the birth, episiotomy, caesarean section, and low birthweight infant (&lt;2500 g).\nConclusion The few indicators that women reported accurately at baseline were consistently recalled with accuracy at 13–15 months follow–up. Although there is deterioration in women’s recall in some indicators over time, the extent of deterioration does not appreciably compromise reporting accuracy for indicators with high baseline validity. Indicators related to initial client assessment and the immediate postnatal period have generally low accuracy and poor reporting consistency over time.","DOI":"10.7189/jogh.06.020502","ISSN":"2047-2978, 2047-2986","title-short":"Can surveys of women accurately track indicators of maternal and newborn care?","language":"en","author":[{"family":"McCarthy","given":"Katharine J"},{"family":"Blanc","given":"Ann K"},{"family":"Warren","given":"Charlotte E"},{"family":"Kimani","given":"James"},{"family":"Mdawida","given":"Brian"},{"family":"Ndwidga","given":"Charity"}],"issued":{"date-parts":[["2016",12]]}}},{"id":6568,"uris":["http://zotero.org/users/4284729/items/9ZGBJ85D"],"uri":["http://zotero.org/users/4284729/items/9ZGBJ85D"],"itemData":{"id":6568,"type":"article-journal","title":"Measuring coverage in MNCH: testing the validity of women's self-report of key maternal and newborn health interventions during the peripartum period in Mozambique.","container-title":"Plos One","page":"e60694","volume":"8","call-number":"181","author":[{"family":"Stanton","given":"C. K."},{"family":"Rawlins","given":"B."},{"family":"Luz Vaz Drake dos Anjos","given":"M.","non-dropping-particle":"da"},{"family":"Luz Vaz Drake dos Anjos","given":"M.","non-dropping-particle":"da"},{"family":"Cantor","given":"D."},{"family":"Chavane Chongo","given":"L."},{"family":"Chavane Chongo","given":"L."},{"family":"Luz Vaz Drake dos Anjos","given":"M.","non-dropping-particle":"da"},{"family":"Ricca","given":"J."},{"family":"Stanton","given":"Cynthia K."},{"family":"Rawlins","given":"Barbara"},{"family":"Drake","given":"Mary"},{"family":"Dos Anjos","given":"Matias"},{"family":"Cantor","given":"David"},{"family":"Chongo","given":"Lidia"},{"family":"Chavane","given":"Leonardo"},{"family":"Luz Vaz","given":"Maria","non-dropping-particle":"da"},{"family":"Ricca","given":"Jim"},{"family":"Anjos","given":"M.","non-dropping-particle":"dos"},{"family":"Cantor","given":"David"},{"family":"Chongo","given":"Lidia"},{"family":"Chavane","given":"Leonardo"},{"family":"Vaz","given":"M. da L."},{"family":"Ricca","given":"Jim"}],"issued":{"date-parts":[["2013"]]}}}],"schema":"https://github.com/citation-style-language/schema/raw/master/csl-citation.json"} </w:instrText>
      </w:r>
      <w:r w:rsidRPr="00B31294">
        <w:rPr>
          <w:rStyle w:val="normaltextrun"/>
          <w:rFonts w:ascii="Calibri" w:hAnsi="Calibri" w:cs="Calibri"/>
          <w:color w:val="000000"/>
          <w:shd w:val="clear" w:color="auto" w:fill="FFFFFF"/>
        </w:rPr>
        <w:fldChar w:fldCharType="separate"/>
      </w:r>
      <w:r w:rsidRPr="00B31294">
        <w:rPr>
          <w:rFonts w:ascii="Calibri" w:hAnsi="Calibri" w:cs="Calibri"/>
        </w:rPr>
        <w:t>(Blanc, Diaz, McCarthy, &amp; Berdichevsky, 2016; Blanc, Warren, et al., 2016; McCarthy et al., 2016; Stanton et al., 2013)</w:t>
      </w:r>
      <w:r w:rsidRPr="00B31294">
        <w:rPr>
          <w:rStyle w:val="normaltextrun"/>
          <w:rFonts w:ascii="Calibri" w:hAnsi="Calibri" w:cs="Calibri"/>
          <w:color w:val="000000"/>
          <w:shd w:val="clear" w:color="auto" w:fill="FFFFFF"/>
        </w:rPr>
        <w:fldChar w:fldCharType="end"/>
      </w:r>
      <w:r w:rsidRPr="00B31294">
        <w:rPr>
          <w:rStyle w:val="normaltextrun"/>
          <w:rFonts w:ascii="Calibri" w:hAnsi="Calibri" w:cs="Calibri"/>
          <w:color w:val="000000"/>
          <w:shd w:val="clear" w:color="auto" w:fill="FFFFFF"/>
        </w:rPr>
        <w:t xml:space="preserve"> . </w:t>
      </w:r>
    </w:p>
    <w:p w14:paraId="274EDC14" w14:textId="77777777" w:rsidR="00B31294" w:rsidRPr="00B31294" w:rsidRDefault="00B31294" w:rsidP="00B31294">
      <w:pPr>
        <w:spacing w:line="480" w:lineRule="auto"/>
      </w:pPr>
      <w:r w:rsidRPr="00B31294">
        <w:t xml:space="preserve">DHS survey questions asked women if they were counselled on or observed breastfeeding in the first two days of life. Additionally, they were asked the timing of the first newborn postnatal check. We </w:t>
      </w:r>
      <w:r w:rsidRPr="00B31294">
        <w:lastRenderedPageBreak/>
        <w:t xml:space="preserve">combined these variables to estimate breastfeeding support in the first hour of life under the assumption the breastfeeding support took place during the newborn postnatal check. However, it is possible the newborn had a postnatal check in the first hour after birth and the breastfeeding support took place at another time during the first two days of life and we cannot test the validity of this assumption. If our assumption is incorrect, then we may have overestimated early postnatal breastfeeding support and over emphasised its association with early initiation of breastfeeding. </w:t>
      </w:r>
    </w:p>
    <w:p w14:paraId="175DAB08" w14:textId="77777777" w:rsidR="00B31294" w:rsidRPr="00B31294" w:rsidRDefault="00B31294" w:rsidP="00B31294">
      <w:pPr>
        <w:spacing w:line="480" w:lineRule="auto"/>
      </w:pPr>
      <w:r w:rsidRPr="00B31294">
        <w:t xml:space="preserve">Another limitation of this study is that there is no information on the quality of the breastfeeding support provided to women. The survey data include only maternal report of any observation of or counselling on breastfeeding from any health care provider. While the counselling could have been thorough and based on recommended practices, it also could have been superficial or included inaccurate information. Studies of antenatal, family planning, and sick child counselling have shown poor quality of counselling and over-reporting of receipt of services </w:t>
      </w:r>
      <w:r w:rsidRPr="00B31294">
        <w:fldChar w:fldCharType="begin"/>
      </w:r>
      <w:r w:rsidRPr="00B31294">
        <w:instrText xml:space="preserve"> ADDIN ZOTERO_ITEM CSL_CITATION {"citationID":"Q9uihtxI","properties":{"formattedCitation":"(Assaf, Wang, &amp; Mallick, 2016)","plainCitation":"(Assaf, Wang, &amp; Mallick, 2016)","noteIndex":0},"citationItems":[{"id":25559,"uris":["http://zotero.org/users/4284729/items/ECMIGLRI"],"uri":["http://zotero.org/users/4284729/items/ECMIGLRI"],"itemData":{"id":25559,"type":"report","title":"Provider counseling and knowledge transfer in health facilities of Haiti, Malawi, and Senegal","collection-title":"DHS Analytical Studies No. 60","publisher":"ICF International","publisher-place":"Rockville, Maryland, USA","event-place":"Rockville, Maryland, USA","abstract":"Effective counseling by health care providers can increase client</w:instrText>
      </w:r>
      <w:r w:rsidRPr="00B31294">
        <w:rPr>
          <w:rFonts w:ascii="Tahoma" w:hAnsi="Tahoma" w:cs="Tahoma"/>
        </w:rPr>
        <w:instrText>�</w:instrText>
      </w:r>
      <w:r w:rsidRPr="00B31294">
        <w:instrText xml:space="preserve">s knowledge and improve health outcomes. This study uses data from the Service Provision Assessment (SPA) surveys in Haiti (2013), Malawi (2013-14), and Senegal (2012-2013 and 2014) to examine levels of counseling and the extent to which observations of counseling given by providers agree or disagree with client reports of counseling received. The analysis focuses on counseling during antenatal care (ANC), family planning, and sick child visits in health care facilities of the three countries studied. The results reveal overall low levels of counseling observed for many of the counseling topics during ANC, family planning, and sick child visits. Overall, agreement in five counseling topics related to ANC is generally low. For family planning, estimates reveal a fair level of agreement between observed and client-reported counseling in all three countries. Agreement was low to fair for most topics related to sick child counseling, with the highest level of agreement when both the observation and client report agreed that counseling did not occur. Regression analysis revealed that the strongest predictor of client knowledge related to ANC was when both observed counseling and client reports agreed that counseling occurred. Results of this study indicate a need for improvement in the quality of counseling, suggested by the lack of overall counseling, the low level of client-observation agreement that counseling occurred, and the finding that a key factor in increasing client knowledge is for the client to acknowledge having received the counseling provided.","URL":"http://dhsprogram.com/pubs/pdf/AS60/AS60.pdf","author":[{"family":"Assaf","given":"Shireen"},{"family":"Wang","given":"Wenjuan"},{"family":"Mallick","given":"Lindsay"}],"issued":{"date-parts":[["2016"]]}}}],"schema":"https://github.com/citation-style-language/schema/raw/master/csl-citation.json"} </w:instrText>
      </w:r>
      <w:r w:rsidRPr="00B31294">
        <w:fldChar w:fldCharType="separate"/>
      </w:r>
      <w:r w:rsidRPr="00B31294">
        <w:rPr>
          <w:rFonts w:ascii="Calibri" w:hAnsi="Calibri" w:cs="Calibri"/>
        </w:rPr>
        <w:t>(Assaf, Wang, &amp; Mallick, 2016)</w:t>
      </w:r>
      <w:r w:rsidRPr="00B31294">
        <w:fldChar w:fldCharType="end"/>
      </w:r>
      <w:r w:rsidRPr="00B31294">
        <w:t xml:space="preserve">. </w:t>
      </w:r>
    </w:p>
    <w:p w14:paraId="7F771B7B" w14:textId="77777777" w:rsidR="00B31294" w:rsidRPr="00B31294" w:rsidRDefault="00B31294" w:rsidP="00B31294">
      <w:pPr>
        <w:spacing w:line="480" w:lineRule="auto"/>
      </w:pPr>
      <w:r w:rsidRPr="00B31294">
        <w:t xml:space="preserve">As this is a cross-sectional study, causation cannot be inferred. While early postnatal breastfeeding support was associated with early initiation of breastfeeding, it may not be causally linked. Where early postnatal breastfeeding support is provided, cultural, political and promotion environments may also be conducive to supporting breastfeeding </w:t>
      </w:r>
      <w:r w:rsidRPr="00B31294">
        <w:fldChar w:fldCharType="begin"/>
      </w:r>
      <w:r w:rsidRPr="00B31294">
        <w:instrText xml:space="preserve"> ADDIN ZOTERO_ITEM CSL_CITATION {"citationID":"PqzcMVdX","properties":{"formattedCitation":"(Lindsay Mallick, Benedict, &amp; Wang, 2019; P\\uc0\\u233{}rez-Escamilla, Curry, Minhas, Taylor, &amp; Bradley, 2012)","plainCitation":"(Lindsay Mallick, Benedict, &amp; Wang, 2019; Pérez-Escamilla, Curry, Minhas, Taylor, &amp; Bradley, 2012)","noteIndex":0},"citationItems":[{"id":26572,"uris":["http://zotero.org/users/4284729/items/Q9EG3NFF"],"uri":["http://zotero.org/users/4284729/items/Q9EG3NFF"],"itemData":{"id":26572,"type":"report","title":"Examining the role of health facilities in supporting early breastfeeding in Haiti and Malawi","collection-title":"DHS Working Paper No. 161","publisher":"ICF","publisher-place":"Rockville, Maryland, USA","event-place":"Rockville, Maryland, USA","abstract":"Early initiation of breastfeeding (within an hour of birth) has numerous benefits for newborn health and survival. Optimal breastfeeding supports child growth, health, and development. Health facilities provide essential pregnancy, maternal, and newborn care services and offer support for early breastfeeding. In this study, we examined the relationship between the breastfeeding-related health service environment during antenatal care (ANC) and early initiation of breastfeeding.\nUsing data from recent Service Provision Assessment (SPA) surveys in Haiti and Malawi, we defined three variables related to the health service environment: availability of facilities with ANC services that report routine counseling on breastfeeding; provider training on breastfeeding; and observation of breastfeeding counseling during ANC and client</w:instrText>
      </w:r>
      <w:r w:rsidRPr="00B31294">
        <w:rPr>
          <w:rFonts w:ascii="Tahoma" w:hAnsi="Tahoma" w:cs="Tahoma"/>
        </w:rPr>
        <w:instrText>�</w:instrText>
      </w:r>
      <w:r w:rsidRPr="00B31294">
        <w:instrText>s report of it. We linked SPA data geographically to corresponding data from the Haiti and Malawi Demographic and Health Surveys (DHS). Multilevel, multivariable logistic regressions examined associations between the three health-service-related variables and women</w:instrText>
      </w:r>
      <w:r w:rsidRPr="00B31294">
        <w:rPr>
          <w:rFonts w:ascii="Tahoma" w:hAnsi="Tahoma" w:cs="Tahoma"/>
        </w:rPr>
        <w:instrText>�</w:instrText>
      </w:r>
      <w:r w:rsidRPr="00B31294">
        <w:instrText>s early initiation of breastfeeding controlling for women</w:instrText>
      </w:r>
      <w:r w:rsidRPr="00B31294">
        <w:rPr>
          <w:rFonts w:ascii="Tahoma" w:hAnsi="Tahoma" w:cs="Tahoma"/>
        </w:rPr>
        <w:instrText>�</w:instrText>
      </w:r>
      <w:r w:rsidRPr="00B31294">
        <w:instrText>s background characteristics, with separate analyses for urban and rural residence.\nOver 95% of facilities in both urban and rural areas of Haiti and Malawi reported routinely providing breastfeeding counseling during ANC. The study found, however, that only 26%-40% of providers had received recent training in counseling on breastfeeding, and only 4%-10% of clients received counseling. Counseling was generally more common among clients who attended ANC with a provider who had received recent training. After linking SPA and DHS data, our analysis showed that having more providers recently trained on breastfeeding was significantly associated with increased odds of early breastfeeding among ANC clients in urban areas of Haiti and Malawi. Additionally, women in urban areas of Malawi who had more counseling during ANC were more likely to initiate breastfeeding within an hour of birth compared with women in areas with less counseling.\nOur study identified gaps in the health system</w:instrText>
      </w:r>
      <w:r w:rsidRPr="00B31294">
        <w:rPr>
          <w:rFonts w:ascii="Tahoma" w:hAnsi="Tahoma" w:cs="Tahoma"/>
        </w:rPr>
        <w:instrText>�</w:instrText>
      </w:r>
      <w:r w:rsidRPr="00B31294">
        <w:instrText xml:space="preserve">s capacity to implement the recommended global guidelines in support of optimal breastfeeding practices. While breastfeeding counseling during ANC can promote early breastfeeding, both the level and the quality of counseling are often inadequate. The study provides evidence that increased provider training could help to improve counseling and support for early initiation of breastfeeding.","URL":"http://dhsprogram.com/pubs/pdf/WP161/WP161.pdf","author":[{"family":"Mallick","given":"Lindsay"},{"family":"Benedict","given":"Rukundo K."},{"family":"Wang","given":"Wenjuan"}],"issued":{"date-parts":[["2019"]]}}},{"id":26568,"uris":["http://zotero.org/users/4284729/items/WV4V8FR5"],"uri":["http://zotero.org/users/4284729/items/WV4V8FR5"],"itemData":{"id":26568,"type":"article-journal","title":"Scaling Up of Breastfeeding Promotion Programs in Low- and Middle-Income Countries: the “Breastfeeding Gear” Model12","container-title":"Advances in Nutrition","page":"790-800","volume":"3","issue":"6","source":"PubMed Central","abstract":"Breastfeeding (BF) promotion is one of the most cost-effective interventions to advance mother–child health. Evidence-based frameworks and models to promote the effective scale up and sustainability of BF programs are still lacking. A systematic review of peer-reviewed and gray literature reports was conducted to identify key barriers and facilitators for scale up of BF programs in low- and middle-income countries. The review identified BF programs located in 28 countries in Africa, Latin America and the Caribbean, and Asia. Study designs included case studies, qualitative studies, and observational quantitative studies. Only 1 randomized, controlled trial was identified. A total of 22 enabling factors and 15 barriers were mapped into a scale-up framework termed “AIDED” that was used to build the parsimonious breastfeeding gear model (BFGM). Analogous to a well-oiled engine, the BFGM indicates the need for several key “gears” to be working in synchrony and coordination. Evidence-based advocacy is needed to generate the necessary political will to enact legislation and policies to protect, promote, and support BF at the hospital and community levels. This political-policy axis in turn drives the resources needed to support workforce development, program delivery, and promotion. Research and evaluation are needed to sustain the decentralized program coordination “gear” required for goal setting and system feedback. The BFGM helps explain the different levels of performance in national BF outcomes in Mexico and Brazil. Empirical research is recommended to further test the usefulness of the AIDED framework and BFGM for global scaling up of BF programs.","DOI":"10.3945/an.112.002873","ISSN":"2161-8313","note":"PMID: 23153733\nPMCID: PMC3648703","title-short":"Scaling Up of Breastfeeding Promotion Programs in Low- and Middle-Income Countries","journalAbbreviation":"Adv Nutr","author":[{"family":"Pérez-Escamilla","given":"Rafael"},{"family":"Curry","given":"Leslie"},{"family":"Minhas","given":"Dilpreet"},{"family":"Taylor","given":"Lauren"},{"family":"Bradley","given":"Elizabeth"}],"issued":{"date-parts":[["2012",11,6]]}}}],"schema":"https://github.com/citation-style-language/schema/raw/master/csl-citation.json"} </w:instrText>
      </w:r>
      <w:r w:rsidRPr="00B31294">
        <w:fldChar w:fldCharType="separate"/>
      </w:r>
      <w:r w:rsidRPr="00B31294">
        <w:rPr>
          <w:rFonts w:ascii="Calibri" w:hAnsi="Calibri" w:cs="Calibri"/>
          <w:szCs w:val="24"/>
        </w:rPr>
        <w:t>(Lindsay Mallick, Benedict, &amp; Wang, 2019; Pérez-Escamilla, Curry, Minhas, Taylor, &amp; Bradley, 2012)</w:t>
      </w:r>
      <w:r w:rsidRPr="00B31294">
        <w:fldChar w:fldCharType="end"/>
      </w:r>
      <w:r w:rsidRPr="00B31294">
        <w:t xml:space="preserve">. Improvement of breastfeeding outcomes has been successful in settings where goals, coordination, and monitoring have been aligned across multiple domains including political will, policy, research and promotion </w:t>
      </w:r>
      <w:r w:rsidRPr="00B31294">
        <w:fldChar w:fldCharType="begin"/>
      </w:r>
      <w:r w:rsidRPr="00B31294">
        <w:instrText xml:space="preserve"> ADDIN ZOTERO_ITEM CSL_CITATION {"citationID":"omiRhE5r","properties":{"formattedCitation":"(P\\uc0\\u233{}rez-Escamilla et al., 2012)","plainCitation":"(Pérez-Escamilla et al., 2012)","noteIndex":0},"citationItems":[{"id":26568,"uris":["http://zotero.org/users/4284729/items/WV4V8FR5"],"uri":["http://zotero.org/users/4284729/items/WV4V8FR5"],"itemData":{"id":26568,"type":"article-journal","title":"Scaling Up of Breastfeeding Promotion Programs in Low- and Middle-Income Countries: the “Breastfeeding Gear” Model12","container-title":"Advances in Nutrition","page":"790-800","volume":"3","issue":"6","source":"PubMed Central","abstract":"Breastfeeding (BF) promotion is one of the most cost-effective interventions to advance mother–child health. Evidence-based frameworks and models to promote the effective scale up and sustainability of BF programs are still lacking. A systematic review of peer-reviewed and gray literature reports was conducted to identify key barriers and facilitators for scale up of BF programs in low- and middle-income countries. The review identified BF programs located in 28 countries in Africa, Latin America and the Caribbean, and Asia. Study designs included case studies, qualitative studies, and observational quantitative studies. Only 1 randomized, controlled trial was identified. A total of 22 enabling factors and 15 barriers were mapped into a scale-up framework termed “AIDED” that was used to build the parsimonious breastfeeding gear model (BFGM). Analogous to a well-oiled engine, the BFGM indicates the need for several key “gears” to be working in synchrony and coordination. Evidence-based advocacy is needed to generate the necessary political will to enact legislation and policies to protect, promote, and support BF at the hospital and community levels. This political-policy axis in turn drives the resources needed to support workforce development, program delivery, and promotion. Research and evaluation are needed to sustain the decentralized program coordination “gear” required for goal setting and system feedback. The BFGM helps explain the different levels of performance in national BF outcomes in Mexico and Brazil. Empirical research is recommended to further test the usefulness of the AIDED framework and BFGM for global scaling up of BF programs.","DOI":"10.3945/an.112.002873","ISSN":"2161-8313","note":"PMID: 23153733\nPMCID: PMC3648703","title-short":"Scaling Up of Breastfeeding Promotion Programs in Low- and Middle-Income Countries","journalAbbreviation":"Adv Nutr","author":[{"family":"Pérez-Escamilla","given":"Rafael"},{"family":"Curry","given":"Leslie"},{"family":"Minhas","given":"Dilpreet"},{"family":"Taylor","given":"Lauren"},{"family":"Bradley","given":"Elizabeth"}],"issued":{"date-parts":[["2012",11,6]]}}}],"schema":"https://github.com/citation-style-language/schema/raw/master/csl-citation.json"} </w:instrText>
      </w:r>
      <w:r w:rsidRPr="00B31294">
        <w:fldChar w:fldCharType="separate"/>
      </w:r>
      <w:r w:rsidRPr="00B31294">
        <w:rPr>
          <w:rFonts w:ascii="Calibri" w:hAnsi="Calibri" w:cs="Calibri"/>
          <w:szCs w:val="24"/>
        </w:rPr>
        <w:t>(Pérez-Escamilla et al., 2012)</w:t>
      </w:r>
      <w:r w:rsidRPr="00B31294">
        <w:fldChar w:fldCharType="end"/>
      </w:r>
      <w:r w:rsidRPr="00B31294">
        <w:t>.</w:t>
      </w:r>
    </w:p>
    <w:p w14:paraId="17664C20" w14:textId="77777777" w:rsidR="00B31294" w:rsidRPr="00B31294" w:rsidRDefault="00B31294" w:rsidP="00B31294">
      <w:pPr>
        <w:pStyle w:val="Heading2"/>
        <w:spacing w:line="480" w:lineRule="auto"/>
      </w:pPr>
      <w:r w:rsidRPr="00B31294">
        <w:t>Conclusion</w:t>
      </w:r>
    </w:p>
    <w:p w14:paraId="4A8326A4" w14:textId="77777777" w:rsidR="00B31294" w:rsidRPr="00B31294" w:rsidRDefault="00B31294" w:rsidP="00B31294">
      <w:pPr>
        <w:spacing w:line="480" w:lineRule="auto"/>
      </w:pPr>
      <w:r w:rsidRPr="00B31294">
        <w:t xml:space="preserve">While receipt of breastfeeding support was associated with early initiation of breastfeeding, it was not associated with exclusive breastfeeding or absence of prelacteal feeding, thereby lacking sustainability of impact. Key risk factors for poorer breastfeeding practices included not having a skilled attendant at the birth, having a c-section birth, relatively richer groups, and smaller newborns </w:t>
      </w:r>
      <w:r w:rsidRPr="00B31294">
        <w:lastRenderedPageBreak/>
        <w:t>(size as perceived by the woman). Increased education and improved ongoing training of health care providers to deliver breastfeeding support may improve breastfeeding practices. Furthermore, national and local policies must create an enabling environment for health care providers to support breastfeeding women as well as for workplaces, communities, and families to support breastfeeding women. Further research is needed to understand what features of breastfeeding support improve breastfeeding practices at scale.</w:t>
      </w:r>
    </w:p>
    <w:p w14:paraId="246E3234" w14:textId="77777777" w:rsidR="00B31294" w:rsidRPr="00B31294" w:rsidRDefault="00B31294" w:rsidP="00B31294">
      <w:pPr>
        <w:rPr>
          <w:rFonts w:asciiTheme="majorHAnsi" w:eastAsiaTheme="majorEastAsia" w:hAnsiTheme="majorHAnsi" w:cstheme="majorBidi"/>
          <w:color w:val="2F5496" w:themeColor="accent1" w:themeShade="BF"/>
          <w:sz w:val="32"/>
          <w:szCs w:val="32"/>
        </w:rPr>
      </w:pPr>
      <w:r w:rsidRPr="00B31294">
        <w:br w:type="page"/>
      </w:r>
    </w:p>
    <w:p w14:paraId="3288B973" w14:textId="77777777" w:rsidR="00B31294" w:rsidRPr="00B31294" w:rsidRDefault="00B31294" w:rsidP="00B31294">
      <w:pPr>
        <w:pStyle w:val="Heading1"/>
      </w:pPr>
      <w:r w:rsidRPr="00B31294">
        <w:lastRenderedPageBreak/>
        <w:t>References</w:t>
      </w:r>
    </w:p>
    <w:p w14:paraId="423F5256" w14:textId="77777777" w:rsidR="00B31294" w:rsidRPr="00B31294" w:rsidRDefault="00B31294" w:rsidP="00B31294">
      <w:pPr>
        <w:pStyle w:val="Bibliography"/>
      </w:pPr>
      <w:r w:rsidRPr="00B31294">
        <w:fldChar w:fldCharType="begin"/>
      </w:r>
      <w:r w:rsidRPr="00B31294">
        <w:instrText xml:space="preserve"> ADDIN ZOTERO_BIBL {"uncited":[],"omitted":[],"custom":[]} CSL_BIBLIOGRAPHY </w:instrText>
      </w:r>
      <w:r w:rsidRPr="00B31294">
        <w:fldChar w:fldCharType="separate"/>
      </w:r>
      <w:proofErr w:type="spellStart"/>
      <w:r w:rsidRPr="00B31294">
        <w:t>Abazyan</w:t>
      </w:r>
      <w:proofErr w:type="spellEnd"/>
      <w:r w:rsidRPr="00B31294">
        <w:t xml:space="preserve">, A. (2009). </w:t>
      </w:r>
      <w:r w:rsidRPr="00B31294">
        <w:rPr>
          <w:i/>
          <w:iCs/>
        </w:rPr>
        <w:t>Breastfeeding trends in Yerevan: Relationship between maternal knowledge and breastfeeding practices.</w:t>
      </w:r>
      <w:r w:rsidRPr="00B31294">
        <w:t xml:space="preserve"> (Master of Public Health Integrating Experience Project, Professional Publication Framework, American University of Armenia). Retrieved from http://aua.am/chsr/PDF/MPH/2009/Abazyan,%20Anna.pdf</w:t>
      </w:r>
    </w:p>
    <w:p w14:paraId="124673C1" w14:textId="77777777" w:rsidR="00B31294" w:rsidRPr="00B31294" w:rsidRDefault="00B31294" w:rsidP="00B31294">
      <w:pPr>
        <w:pStyle w:val="Bibliography"/>
      </w:pPr>
      <w:r w:rsidRPr="00B31294">
        <w:t xml:space="preserve">Assaf, S., Wang, W., &amp; Mallick, L. (2016). </w:t>
      </w:r>
      <w:r w:rsidRPr="00B31294">
        <w:rPr>
          <w:i/>
          <w:iCs/>
        </w:rPr>
        <w:t xml:space="preserve">Provider </w:t>
      </w:r>
      <w:proofErr w:type="spellStart"/>
      <w:r w:rsidRPr="00B31294">
        <w:rPr>
          <w:i/>
          <w:iCs/>
        </w:rPr>
        <w:t>counseling</w:t>
      </w:r>
      <w:proofErr w:type="spellEnd"/>
      <w:r w:rsidRPr="00B31294">
        <w:rPr>
          <w:i/>
          <w:iCs/>
        </w:rPr>
        <w:t xml:space="preserve"> and knowledge transfer in health facilities of Haiti, Malawi, and Senegal</w:t>
      </w:r>
      <w:r w:rsidRPr="00B31294">
        <w:t>. Retrieved from ICF International website: http://dhsprogram.com/pubs/pdf/AS60/AS60.pdf</w:t>
      </w:r>
    </w:p>
    <w:p w14:paraId="33D363AB" w14:textId="77777777" w:rsidR="00B31294" w:rsidRPr="00B31294" w:rsidRDefault="00B31294" w:rsidP="00B31294">
      <w:pPr>
        <w:pStyle w:val="Bibliography"/>
      </w:pPr>
      <w:proofErr w:type="spellStart"/>
      <w:r w:rsidRPr="00B31294">
        <w:t>Barennes</w:t>
      </w:r>
      <w:proofErr w:type="spellEnd"/>
      <w:r w:rsidRPr="00B31294">
        <w:t xml:space="preserve">, H., </w:t>
      </w:r>
      <w:proofErr w:type="spellStart"/>
      <w:r w:rsidRPr="00B31294">
        <w:t>Slesak</w:t>
      </w:r>
      <w:proofErr w:type="spellEnd"/>
      <w:r w:rsidRPr="00B31294">
        <w:t xml:space="preserve">, G., </w:t>
      </w:r>
      <w:proofErr w:type="spellStart"/>
      <w:r w:rsidRPr="00B31294">
        <w:t>Goyet</w:t>
      </w:r>
      <w:proofErr w:type="spellEnd"/>
      <w:r w:rsidRPr="00B31294">
        <w:t xml:space="preserve">, S., Aaron, P., &amp; </w:t>
      </w:r>
      <w:proofErr w:type="spellStart"/>
      <w:r w:rsidRPr="00B31294">
        <w:t>Srour</w:t>
      </w:r>
      <w:proofErr w:type="spellEnd"/>
      <w:r w:rsidRPr="00B31294">
        <w:t xml:space="preserve">, L. M. (2016). Enforcing the International Code of Marketing of Breast-milk Substitutes for Better Promotion of Exclusive Breastfeeding: Can Lessons Be Learned? </w:t>
      </w:r>
      <w:r w:rsidRPr="00B31294">
        <w:rPr>
          <w:i/>
          <w:iCs/>
        </w:rPr>
        <w:t>Journal of Human Lactation</w:t>
      </w:r>
      <w:r w:rsidRPr="00B31294">
        <w:t xml:space="preserve">, </w:t>
      </w:r>
      <w:r w:rsidRPr="00B31294">
        <w:rPr>
          <w:i/>
          <w:iCs/>
        </w:rPr>
        <w:t>32</w:t>
      </w:r>
      <w:r w:rsidRPr="00B31294">
        <w:t>(1), 20–27. https://doi.org/10.1177/0890334415607816</w:t>
      </w:r>
    </w:p>
    <w:p w14:paraId="4FA36592" w14:textId="77777777" w:rsidR="00B31294" w:rsidRPr="00B31294" w:rsidRDefault="00B31294" w:rsidP="00B31294">
      <w:pPr>
        <w:pStyle w:val="Bibliography"/>
      </w:pPr>
      <w:r w:rsidRPr="00B31294">
        <w:t xml:space="preserve">Bhattacharya, A. A., Allen, E., Umar, N., Usman, A. U., Felix, H., </w:t>
      </w:r>
      <w:proofErr w:type="spellStart"/>
      <w:r w:rsidRPr="00B31294">
        <w:t>Audu</w:t>
      </w:r>
      <w:proofErr w:type="spellEnd"/>
      <w:r w:rsidRPr="00B31294">
        <w:t xml:space="preserve">, A., … Marchant, T. (2019). Monitoring childbirth care in primary health facilities: A validity study in Gombe State, </w:t>
      </w:r>
      <w:proofErr w:type="spellStart"/>
      <w:r w:rsidRPr="00B31294">
        <w:t>northeastern</w:t>
      </w:r>
      <w:proofErr w:type="spellEnd"/>
      <w:r w:rsidRPr="00B31294">
        <w:t xml:space="preserve"> Nigeria. </w:t>
      </w:r>
      <w:r w:rsidRPr="00B31294">
        <w:rPr>
          <w:i/>
          <w:iCs/>
        </w:rPr>
        <w:t>Journal of Global Health</w:t>
      </w:r>
      <w:r w:rsidRPr="00B31294">
        <w:t xml:space="preserve">, </w:t>
      </w:r>
      <w:r w:rsidRPr="00B31294">
        <w:rPr>
          <w:i/>
          <w:iCs/>
        </w:rPr>
        <w:t>9</w:t>
      </w:r>
      <w:r w:rsidRPr="00B31294">
        <w:t>(2), 020411. https://doi.org/10.7189/jogh.09.020411</w:t>
      </w:r>
    </w:p>
    <w:p w14:paraId="4A7C72B2" w14:textId="77777777" w:rsidR="00B31294" w:rsidRPr="00B31294" w:rsidRDefault="00B31294" w:rsidP="00B31294">
      <w:pPr>
        <w:pStyle w:val="Bibliography"/>
      </w:pPr>
      <w:r w:rsidRPr="00B31294">
        <w:t xml:space="preserve">Blanc, A. K., Diaz, C., McCarthy, K. J., &amp; Berdichevsky, K. (2016). Measuring progress in maternal and newborn health care in Mexico: Validating indicators of health system contact and quality of care. </w:t>
      </w:r>
      <w:r w:rsidRPr="00B31294">
        <w:rPr>
          <w:i/>
          <w:iCs/>
        </w:rPr>
        <w:t>BMC Pregnancy and Childbirth</w:t>
      </w:r>
      <w:r w:rsidRPr="00B31294">
        <w:t xml:space="preserve">, </w:t>
      </w:r>
      <w:r w:rsidRPr="00B31294">
        <w:rPr>
          <w:i/>
          <w:iCs/>
        </w:rPr>
        <w:t>16</w:t>
      </w:r>
      <w:r w:rsidRPr="00B31294">
        <w:t>(1), 255. https://doi.org/10.1186/s12884-016-1047-0</w:t>
      </w:r>
    </w:p>
    <w:p w14:paraId="2348FCA5" w14:textId="77777777" w:rsidR="00B31294" w:rsidRPr="00B31294" w:rsidRDefault="00B31294" w:rsidP="00B31294">
      <w:pPr>
        <w:pStyle w:val="Bibliography"/>
      </w:pPr>
      <w:r w:rsidRPr="00B31294">
        <w:t xml:space="preserve">Blanc, A. K., Warren, C., McCarthy, K. J., Kimani, J., </w:t>
      </w:r>
      <w:proofErr w:type="spellStart"/>
      <w:r w:rsidRPr="00B31294">
        <w:t>Ndwiga</w:t>
      </w:r>
      <w:proofErr w:type="spellEnd"/>
      <w:r w:rsidRPr="00B31294">
        <w:t xml:space="preserve">, C., &amp; </w:t>
      </w:r>
      <w:proofErr w:type="spellStart"/>
      <w:r w:rsidRPr="00B31294">
        <w:t>RamaRao</w:t>
      </w:r>
      <w:proofErr w:type="spellEnd"/>
      <w:r w:rsidRPr="00B31294">
        <w:t xml:space="preserve">, S. (2016). Assessing the validity of indicators of the quality of maternal and newborn health care in Kenya. </w:t>
      </w:r>
      <w:r w:rsidRPr="00B31294">
        <w:rPr>
          <w:i/>
          <w:iCs/>
        </w:rPr>
        <w:t>Journal of Global Health</w:t>
      </w:r>
      <w:r w:rsidRPr="00B31294">
        <w:t xml:space="preserve">, </w:t>
      </w:r>
      <w:r w:rsidRPr="00B31294">
        <w:rPr>
          <w:i/>
          <w:iCs/>
        </w:rPr>
        <w:t>6</w:t>
      </w:r>
      <w:r w:rsidRPr="00B31294">
        <w:t>(1). https://doi.org/10.7189/jogh.06.010405</w:t>
      </w:r>
    </w:p>
    <w:p w14:paraId="42110196" w14:textId="77777777" w:rsidR="00B31294" w:rsidRPr="00B31294" w:rsidRDefault="00B31294" w:rsidP="00B31294">
      <w:pPr>
        <w:pStyle w:val="Bibliography"/>
      </w:pPr>
      <w:r w:rsidRPr="00B31294">
        <w:t xml:space="preserve">Bradley, E. H., Curry, L. A., Taylor, L. A., Pallas, S. W., Talbert-Slagle, K., Yuan, C., … Pérez-Escamilla, R. (2012). A model for scale up of family health innovations in low-income and middle-income settings: A mixed methods study. </w:t>
      </w:r>
      <w:r w:rsidRPr="00B31294">
        <w:rPr>
          <w:i/>
          <w:iCs/>
        </w:rPr>
        <w:t>BMJ Open</w:t>
      </w:r>
      <w:r w:rsidRPr="00B31294">
        <w:t xml:space="preserve">, </w:t>
      </w:r>
      <w:r w:rsidRPr="00B31294">
        <w:rPr>
          <w:i/>
          <w:iCs/>
        </w:rPr>
        <w:t>2</w:t>
      </w:r>
      <w:r w:rsidRPr="00B31294">
        <w:t>(4). https://doi.org/10.1136/bmjopen-2012-000987</w:t>
      </w:r>
    </w:p>
    <w:p w14:paraId="2176A173" w14:textId="77777777" w:rsidR="00B31294" w:rsidRPr="00B31294" w:rsidRDefault="00B31294" w:rsidP="00B31294">
      <w:pPr>
        <w:pStyle w:val="Bibliography"/>
      </w:pPr>
      <w:r w:rsidRPr="00B31294">
        <w:lastRenderedPageBreak/>
        <w:t xml:space="preserve">Chopra, M., Sharkey, A., </w:t>
      </w:r>
      <w:proofErr w:type="spellStart"/>
      <w:r w:rsidRPr="00B31294">
        <w:t>Dalmiya</w:t>
      </w:r>
      <w:proofErr w:type="spellEnd"/>
      <w:r w:rsidRPr="00B31294">
        <w:t xml:space="preserve">, N., Anthony, D., &amp; </w:t>
      </w:r>
      <w:proofErr w:type="spellStart"/>
      <w:r w:rsidRPr="00B31294">
        <w:t>Binkin</w:t>
      </w:r>
      <w:proofErr w:type="spellEnd"/>
      <w:r w:rsidRPr="00B31294">
        <w:t xml:space="preserve">, N. (2012). Strategies to improve health coverage and narrow the equity gap in child survival, health, and nutrition. </w:t>
      </w:r>
      <w:r w:rsidRPr="00B31294">
        <w:rPr>
          <w:i/>
          <w:iCs/>
        </w:rPr>
        <w:t>The Lancet</w:t>
      </w:r>
      <w:r w:rsidRPr="00B31294">
        <w:t xml:space="preserve">, </w:t>
      </w:r>
      <w:r w:rsidRPr="00B31294">
        <w:rPr>
          <w:i/>
          <w:iCs/>
        </w:rPr>
        <w:t>380</w:t>
      </w:r>
      <w:r w:rsidRPr="00B31294">
        <w:t>(9850), 1331–1340. https://doi.org/10.1016/S0140-6736(12)61423-8</w:t>
      </w:r>
    </w:p>
    <w:p w14:paraId="5F1C76F7" w14:textId="77777777" w:rsidR="00B31294" w:rsidRPr="00B31294" w:rsidRDefault="00B31294" w:rsidP="00B31294">
      <w:pPr>
        <w:pStyle w:val="Bibliography"/>
      </w:pPr>
      <w:r w:rsidRPr="00B31294">
        <w:t xml:space="preserve">Croft, T., Marshall, A., &amp; Allen, C. (2018). </w:t>
      </w:r>
      <w:r w:rsidRPr="00B31294">
        <w:rPr>
          <w:i/>
          <w:iCs/>
        </w:rPr>
        <w:t>Guide to DHS Statistics</w:t>
      </w:r>
      <w:r w:rsidRPr="00B31294">
        <w:t>. Retrieved from ICF website: https://dhsprogram.com/pubs/pdf/DHSG1/Guide_to_DHS_Statistics_DHS-7.pdf</w:t>
      </w:r>
    </w:p>
    <w:p w14:paraId="620CD8CA" w14:textId="77777777" w:rsidR="00B31294" w:rsidRPr="00B31294" w:rsidRDefault="00B31294" w:rsidP="00B31294">
      <w:pPr>
        <w:pStyle w:val="Bibliography"/>
      </w:pPr>
      <w:proofErr w:type="spellStart"/>
      <w:r w:rsidRPr="00B31294">
        <w:t>Daglas</w:t>
      </w:r>
      <w:proofErr w:type="spellEnd"/>
      <w:r w:rsidRPr="00B31294">
        <w:t xml:space="preserve">, M., &amp; Antoniou, E. (2012). Cultural views and practices related to breastfeeding. </w:t>
      </w:r>
      <w:r w:rsidRPr="00B31294">
        <w:rPr>
          <w:i/>
          <w:iCs/>
        </w:rPr>
        <w:t>Health Science Journal</w:t>
      </w:r>
      <w:r w:rsidRPr="00B31294">
        <w:t xml:space="preserve">, </w:t>
      </w:r>
      <w:r w:rsidRPr="00B31294">
        <w:rPr>
          <w:i/>
          <w:iCs/>
        </w:rPr>
        <w:t>6</w:t>
      </w:r>
      <w:r w:rsidRPr="00B31294">
        <w:t>(2), 9.</w:t>
      </w:r>
    </w:p>
    <w:p w14:paraId="21E5AF47" w14:textId="77777777" w:rsidR="00B31294" w:rsidRPr="00B31294" w:rsidRDefault="00B31294" w:rsidP="00B31294">
      <w:pPr>
        <w:pStyle w:val="Bibliography"/>
      </w:pPr>
      <w:r w:rsidRPr="00B31294">
        <w:t xml:space="preserve">DHS. (2015). </w:t>
      </w:r>
      <w:r w:rsidRPr="00B31294">
        <w:rPr>
          <w:i/>
          <w:iCs/>
        </w:rPr>
        <w:t>DHS Model Questionnaire—Phase 7</w:t>
      </w:r>
      <w:r w:rsidRPr="00B31294">
        <w:t>. Retrieved from ICF website: https://dhsprogram.com/publications/publication-dhsq7-dhs-questionnaires-and-manuals.cfm</w:t>
      </w:r>
    </w:p>
    <w:p w14:paraId="0381EDDF" w14:textId="77777777" w:rsidR="00B31294" w:rsidRPr="00B31294" w:rsidRDefault="00B31294" w:rsidP="00B31294">
      <w:pPr>
        <w:pStyle w:val="Bibliography"/>
      </w:pPr>
      <w:r w:rsidRPr="00B31294">
        <w:t xml:space="preserve">Edmond, K. M., </w:t>
      </w:r>
      <w:proofErr w:type="spellStart"/>
      <w:r w:rsidRPr="00B31294">
        <w:t>Zandoh</w:t>
      </w:r>
      <w:proofErr w:type="spellEnd"/>
      <w:r w:rsidRPr="00B31294">
        <w:t xml:space="preserve">, C., Quigley, M. A., </w:t>
      </w:r>
      <w:proofErr w:type="spellStart"/>
      <w:r w:rsidRPr="00B31294">
        <w:t>Amenga-Etego</w:t>
      </w:r>
      <w:proofErr w:type="spellEnd"/>
      <w:r w:rsidRPr="00B31294">
        <w:t xml:space="preserve">, S., Owusu-Agyei, S., Kirkwood, B. R., … Kirkwood, B. R. (2006). Delayed breastfeeding initiation increases risk of neonatal mortality. </w:t>
      </w:r>
      <w:proofErr w:type="spellStart"/>
      <w:r w:rsidRPr="00B31294">
        <w:rPr>
          <w:i/>
          <w:iCs/>
        </w:rPr>
        <w:t>Pediatrics</w:t>
      </w:r>
      <w:proofErr w:type="spellEnd"/>
      <w:r w:rsidRPr="00B31294">
        <w:t xml:space="preserve">, </w:t>
      </w:r>
      <w:r w:rsidRPr="00B31294">
        <w:rPr>
          <w:i/>
          <w:iCs/>
        </w:rPr>
        <w:t>117</w:t>
      </w:r>
      <w:r w:rsidRPr="00B31294">
        <w:t>, e380--6.</w:t>
      </w:r>
    </w:p>
    <w:p w14:paraId="2A8F2488" w14:textId="77777777" w:rsidR="00B31294" w:rsidRPr="00B31294" w:rsidRDefault="00B31294" w:rsidP="00B31294">
      <w:pPr>
        <w:pStyle w:val="Bibliography"/>
      </w:pPr>
      <w:r w:rsidRPr="00B31294">
        <w:t xml:space="preserve">Haroon, S., Das, J. K., Salam, R. A., </w:t>
      </w:r>
      <w:proofErr w:type="spellStart"/>
      <w:r w:rsidRPr="00B31294">
        <w:t>Imdad</w:t>
      </w:r>
      <w:proofErr w:type="spellEnd"/>
      <w:r w:rsidRPr="00B31294">
        <w:t xml:space="preserve">, A., &amp; </w:t>
      </w:r>
      <w:proofErr w:type="spellStart"/>
      <w:r w:rsidRPr="00B31294">
        <w:t>Bhutta</w:t>
      </w:r>
      <w:proofErr w:type="spellEnd"/>
      <w:r w:rsidRPr="00B31294">
        <w:t xml:space="preserve">, Z. A. (2013). Breastfeeding promotion interventions and breastfeeding practices: A systematic review. </w:t>
      </w:r>
      <w:r w:rsidRPr="00B31294">
        <w:rPr>
          <w:i/>
          <w:iCs/>
        </w:rPr>
        <w:t>BMC Public Health</w:t>
      </w:r>
      <w:r w:rsidRPr="00B31294">
        <w:t xml:space="preserve">, </w:t>
      </w:r>
      <w:r w:rsidRPr="00B31294">
        <w:rPr>
          <w:i/>
          <w:iCs/>
        </w:rPr>
        <w:t xml:space="preserve">13 </w:t>
      </w:r>
      <w:proofErr w:type="spellStart"/>
      <w:r w:rsidRPr="00B31294">
        <w:rPr>
          <w:i/>
          <w:iCs/>
        </w:rPr>
        <w:t>Suppl</w:t>
      </w:r>
      <w:proofErr w:type="spellEnd"/>
      <w:r w:rsidRPr="00B31294">
        <w:rPr>
          <w:i/>
          <w:iCs/>
        </w:rPr>
        <w:t xml:space="preserve"> 3</w:t>
      </w:r>
      <w:r w:rsidRPr="00B31294">
        <w:t>, S20. https://doi.org/10.1186/1471-2458-13-S3-S20</w:t>
      </w:r>
    </w:p>
    <w:p w14:paraId="507948CD" w14:textId="77777777" w:rsidR="00B31294" w:rsidRPr="00B31294" w:rsidRDefault="00B31294" w:rsidP="00B31294">
      <w:pPr>
        <w:pStyle w:val="Bibliography"/>
      </w:pPr>
      <w:r w:rsidRPr="00B31294">
        <w:t xml:space="preserve">Harutyunyan, S. (2015). </w:t>
      </w:r>
      <w:proofErr w:type="spellStart"/>
      <w:r w:rsidRPr="00B31294">
        <w:rPr>
          <w:i/>
          <w:iCs/>
        </w:rPr>
        <w:t>WBTi</w:t>
      </w:r>
      <w:proofErr w:type="spellEnd"/>
      <w:r w:rsidRPr="00B31294">
        <w:rPr>
          <w:i/>
          <w:iCs/>
        </w:rPr>
        <w:t xml:space="preserve"> Armenia Assessment Report</w:t>
      </w:r>
      <w:r w:rsidRPr="00B31294">
        <w:t>. Retrieved from Confidence Health NGO website: http://worldbreastfeedingtrends.org/GenerateReports/report/WBTi-Armenia-report-2015.pdf</w:t>
      </w:r>
    </w:p>
    <w:p w14:paraId="57EAC0AE" w14:textId="77777777" w:rsidR="00B31294" w:rsidRPr="00B31294" w:rsidRDefault="00B31294" w:rsidP="00B31294">
      <w:pPr>
        <w:pStyle w:val="Bibliography"/>
      </w:pPr>
      <w:r w:rsidRPr="00B31294">
        <w:t xml:space="preserve">ICF International. (2012a). </w:t>
      </w:r>
      <w:r w:rsidRPr="00B31294">
        <w:rPr>
          <w:i/>
          <w:iCs/>
        </w:rPr>
        <w:t>Demographic and Health Survey Sampling and Household Listing Manual</w:t>
      </w:r>
      <w:r w:rsidRPr="00B31294">
        <w:t>. Calverton, Maryland, USA: ICF International: MEASURE DHS.</w:t>
      </w:r>
    </w:p>
    <w:p w14:paraId="63EEB5BD" w14:textId="77777777" w:rsidR="00B31294" w:rsidRPr="00B31294" w:rsidRDefault="00B31294" w:rsidP="00B31294">
      <w:pPr>
        <w:pStyle w:val="Bibliography"/>
      </w:pPr>
      <w:r w:rsidRPr="00B31294">
        <w:t xml:space="preserve">ICF International. (2012b). </w:t>
      </w:r>
      <w:r w:rsidRPr="00B31294">
        <w:rPr>
          <w:i/>
          <w:iCs/>
        </w:rPr>
        <w:t>Survey Organization Manual for Demographic and Health Surveys</w:t>
      </w:r>
      <w:r w:rsidRPr="00B31294">
        <w:t>. Retrieved from MEASURE DHS website: https://dhsprogram.com/publications/publication-dhsm10-dhs-questionnaires-and-manuals.cfm</w:t>
      </w:r>
    </w:p>
    <w:p w14:paraId="57BF0E64" w14:textId="77777777" w:rsidR="00B31294" w:rsidRPr="00B31294" w:rsidRDefault="00B31294" w:rsidP="00B31294">
      <w:pPr>
        <w:pStyle w:val="Bibliography"/>
      </w:pPr>
      <w:proofErr w:type="spellStart"/>
      <w:r w:rsidRPr="00B31294">
        <w:lastRenderedPageBreak/>
        <w:t>Imdad</w:t>
      </w:r>
      <w:proofErr w:type="spellEnd"/>
      <w:r w:rsidRPr="00B31294">
        <w:t xml:space="preserve">, A., </w:t>
      </w:r>
      <w:proofErr w:type="spellStart"/>
      <w:r w:rsidRPr="00B31294">
        <w:t>Yakoob</w:t>
      </w:r>
      <w:proofErr w:type="spellEnd"/>
      <w:r w:rsidRPr="00B31294">
        <w:t xml:space="preserve">, M. Y., &amp; </w:t>
      </w:r>
      <w:proofErr w:type="spellStart"/>
      <w:r w:rsidRPr="00B31294">
        <w:t>Bhutta</w:t>
      </w:r>
      <w:proofErr w:type="spellEnd"/>
      <w:r w:rsidRPr="00B31294">
        <w:t xml:space="preserve">, Z. A. (2011). Effect of breastfeeding promotion interventions on breastfeeding rates, with special focus on developing countries. </w:t>
      </w:r>
      <w:r w:rsidRPr="00B31294">
        <w:rPr>
          <w:i/>
          <w:iCs/>
        </w:rPr>
        <w:t>BMC Public Health</w:t>
      </w:r>
      <w:r w:rsidRPr="00B31294">
        <w:t xml:space="preserve">, </w:t>
      </w:r>
      <w:r w:rsidRPr="00B31294">
        <w:rPr>
          <w:i/>
          <w:iCs/>
        </w:rPr>
        <w:t>11</w:t>
      </w:r>
      <w:r w:rsidRPr="00B31294">
        <w:t>(</w:t>
      </w:r>
      <w:proofErr w:type="spellStart"/>
      <w:r w:rsidRPr="00B31294">
        <w:t>Suppl</w:t>
      </w:r>
      <w:proofErr w:type="spellEnd"/>
      <w:r w:rsidRPr="00B31294">
        <w:t xml:space="preserve"> 3), S24. https://doi.org/10.1186/1471-2458-11-S3-S24</w:t>
      </w:r>
    </w:p>
    <w:p w14:paraId="57980066" w14:textId="77777777" w:rsidR="00B31294" w:rsidRPr="00B31294" w:rsidRDefault="00B31294" w:rsidP="00B31294">
      <w:pPr>
        <w:pStyle w:val="Bibliography"/>
      </w:pPr>
      <w:r w:rsidRPr="00B31294">
        <w:t xml:space="preserve">Kim, S. K., Park, S., Oh, J., Kim, J., &amp; </w:t>
      </w:r>
      <w:proofErr w:type="spellStart"/>
      <w:r w:rsidRPr="00B31294">
        <w:t>Ahn</w:t>
      </w:r>
      <w:proofErr w:type="spellEnd"/>
      <w:r w:rsidRPr="00B31294">
        <w:t xml:space="preserve">, S. (2018). Interventions promoting exclusive breastfeeding up to six months after birth: A systematic review and meta-analysis of randomized controlled trials. </w:t>
      </w:r>
      <w:r w:rsidRPr="00B31294">
        <w:rPr>
          <w:i/>
          <w:iCs/>
        </w:rPr>
        <w:t>International Journal of Nursing Studies</w:t>
      </w:r>
      <w:r w:rsidRPr="00B31294">
        <w:t xml:space="preserve">, </w:t>
      </w:r>
      <w:r w:rsidRPr="00B31294">
        <w:rPr>
          <w:i/>
          <w:iCs/>
        </w:rPr>
        <w:t>80</w:t>
      </w:r>
      <w:r w:rsidRPr="00B31294">
        <w:t>, 94–105. https://doi.org/10.1016/j.ijnurstu.2018.01.004</w:t>
      </w:r>
    </w:p>
    <w:p w14:paraId="7D541C5F" w14:textId="77777777" w:rsidR="00B31294" w:rsidRPr="00B31294" w:rsidRDefault="00B31294" w:rsidP="00B31294">
      <w:pPr>
        <w:pStyle w:val="Bibliography"/>
      </w:pPr>
      <w:r w:rsidRPr="00B31294">
        <w:t xml:space="preserve">Knippenberg, R., Lawn, J. E., Darmstadt, G. L., </w:t>
      </w:r>
      <w:proofErr w:type="spellStart"/>
      <w:r w:rsidRPr="00B31294">
        <w:t>Begkoyian</w:t>
      </w:r>
      <w:proofErr w:type="spellEnd"/>
      <w:r w:rsidRPr="00B31294">
        <w:t xml:space="preserve">, G., </w:t>
      </w:r>
      <w:proofErr w:type="spellStart"/>
      <w:r w:rsidRPr="00B31294">
        <w:t>Fogstad</w:t>
      </w:r>
      <w:proofErr w:type="spellEnd"/>
      <w:r w:rsidRPr="00B31294">
        <w:t xml:space="preserve">, H., </w:t>
      </w:r>
      <w:proofErr w:type="spellStart"/>
      <w:r w:rsidRPr="00B31294">
        <w:t>Walelign</w:t>
      </w:r>
      <w:proofErr w:type="spellEnd"/>
      <w:r w:rsidRPr="00B31294">
        <w:t xml:space="preserve">, N., &amp; Paul, V. K. (2005). Systematic scaling up of neonatal care in countries. </w:t>
      </w:r>
      <w:r w:rsidRPr="00B31294">
        <w:rPr>
          <w:i/>
          <w:iCs/>
        </w:rPr>
        <w:t>The Lancet</w:t>
      </w:r>
      <w:r w:rsidRPr="00B31294">
        <w:t xml:space="preserve">, </w:t>
      </w:r>
      <w:r w:rsidRPr="00B31294">
        <w:rPr>
          <w:i/>
          <w:iCs/>
        </w:rPr>
        <w:t>365</w:t>
      </w:r>
      <w:r w:rsidRPr="00B31294">
        <w:t>(9464), 1087–1098. https://doi.org/10.1016/s0140-6736(05)74233-1</w:t>
      </w:r>
    </w:p>
    <w:p w14:paraId="1ED1681E" w14:textId="77777777" w:rsidR="00B31294" w:rsidRPr="00B31294" w:rsidRDefault="00B31294" w:rsidP="00B31294">
      <w:pPr>
        <w:pStyle w:val="Bibliography"/>
      </w:pPr>
      <w:r w:rsidRPr="00B31294">
        <w:t xml:space="preserve">Larson, E., Leslie, H. H., &amp; Kruk, M. E. (2017). The determinants and outcomes of good provider communication: A cross-sectional study in seven African countries. </w:t>
      </w:r>
      <w:r w:rsidRPr="00B31294">
        <w:rPr>
          <w:i/>
          <w:iCs/>
        </w:rPr>
        <w:t>BMJ Open</w:t>
      </w:r>
      <w:r w:rsidRPr="00B31294">
        <w:t xml:space="preserve">, </w:t>
      </w:r>
      <w:r w:rsidRPr="00B31294">
        <w:rPr>
          <w:i/>
          <w:iCs/>
        </w:rPr>
        <w:t>7</w:t>
      </w:r>
      <w:r w:rsidRPr="00B31294">
        <w:t>(6), e014888. https://doi.org/10.1136/bmjopen-2016-014888</w:t>
      </w:r>
    </w:p>
    <w:p w14:paraId="62940743" w14:textId="77777777" w:rsidR="00B31294" w:rsidRPr="00B31294" w:rsidRDefault="00B31294" w:rsidP="00B31294">
      <w:pPr>
        <w:pStyle w:val="Bibliography"/>
      </w:pPr>
      <w:r w:rsidRPr="00B31294">
        <w:t xml:space="preserve">Lumley, T. (2010). </w:t>
      </w:r>
      <w:r w:rsidRPr="00B31294">
        <w:rPr>
          <w:i/>
          <w:iCs/>
        </w:rPr>
        <w:t>Complex surveys: A guide to analysis using R</w:t>
      </w:r>
      <w:r w:rsidRPr="00B31294">
        <w:t>. Hoboken, N.J: John Wiley.</w:t>
      </w:r>
    </w:p>
    <w:p w14:paraId="63E7704D" w14:textId="77777777" w:rsidR="00B31294" w:rsidRPr="00B31294" w:rsidRDefault="00B31294" w:rsidP="00B31294">
      <w:pPr>
        <w:pStyle w:val="Bibliography"/>
      </w:pPr>
      <w:r w:rsidRPr="00B31294">
        <w:t>Lumley, T. (2018). survey: Analysis of Complex Survey Samples (Version 3.33-2). Retrieved from https://CRAN.R-project.org/package=survey</w:t>
      </w:r>
    </w:p>
    <w:p w14:paraId="40CC2771" w14:textId="77777777" w:rsidR="00B31294" w:rsidRPr="00B31294" w:rsidRDefault="00B31294" w:rsidP="00B31294">
      <w:pPr>
        <w:pStyle w:val="Bibliography"/>
      </w:pPr>
      <w:r w:rsidRPr="00B31294">
        <w:t xml:space="preserve">Mallick, L., Benedict, R. K., &amp; Wang, W. (2019). </w:t>
      </w:r>
      <w:r w:rsidRPr="00B31294">
        <w:rPr>
          <w:i/>
          <w:iCs/>
        </w:rPr>
        <w:t>Examining the role of health facilities in supporting early breastfeeding in Haiti and Malawi</w:t>
      </w:r>
      <w:r w:rsidRPr="00B31294">
        <w:t>. Retrieved from ICF website: http://dhsprogram.com/pubs/pdf/WP161/WP161.pdf</w:t>
      </w:r>
    </w:p>
    <w:p w14:paraId="73120259" w14:textId="77777777" w:rsidR="00B31294" w:rsidRPr="00B31294" w:rsidRDefault="00B31294" w:rsidP="00B31294">
      <w:pPr>
        <w:pStyle w:val="Bibliography"/>
      </w:pPr>
      <w:r w:rsidRPr="00B31294">
        <w:t xml:space="preserve">Mallick, L., </w:t>
      </w:r>
      <w:proofErr w:type="spellStart"/>
      <w:r w:rsidRPr="00B31294">
        <w:t>Temsah</w:t>
      </w:r>
      <w:proofErr w:type="spellEnd"/>
      <w:r w:rsidRPr="00B31294">
        <w:t xml:space="preserve">, G., &amp; Benedict, R. K. (2018). </w:t>
      </w:r>
      <w:r w:rsidRPr="00B31294">
        <w:rPr>
          <w:i/>
          <w:iCs/>
        </w:rPr>
        <w:t>Facility-based nutrition readiness and delivery of maternal and child nutrition services using service provision assessment surveys</w:t>
      </w:r>
      <w:r w:rsidRPr="00B31294">
        <w:t>. Retrieved from ICF website: http://dhsprogram.com/pubs/pdf/CR49/CR49.pdf</w:t>
      </w:r>
    </w:p>
    <w:p w14:paraId="14F10A8B" w14:textId="77777777" w:rsidR="00B31294" w:rsidRPr="00B31294" w:rsidRDefault="00B31294" w:rsidP="00B31294">
      <w:pPr>
        <w:pStyle w:val="Bibliography"/>
      </w:pPr>
      <w:r w:rsidRPr="00B31294">
        <w:t xml:space="preserve">McCarthy, K. J., Blanc, A. K., Warren, C. E., Kimani, J., </w:t>
      </w:r>
      <w:proofErr w:type="spellStart"/>
      <w:r w:rsidRPr="00B31294">
        <w:t>Mdawida</w:t>
      </w:r>
      <w:proofErr w:type="spellEnd"/>
      <w:r w:rsidRPr="00B31294">
        <w:t xml:space="preserve">, B., &amp; </w:t>
      </w:r>
      <w:proofErr w:type="spellStart"/>
      <w:r w:rsidRPr="00B31294">
        <w:t>Ndwidga</w:t>
      </w:r>
      <w:proofErr w:type="spellEnd"/>
      <w:r w:rsidRPr="00B31294">
        <w:t xml:space="preserve">, C. (2016). Can surveys of women accurately track indicators of maternal and newborn care? A validity and reliability study in Kenya. </w:t>
      </w:r>
      <w:r w:rsidRPr="00B31294">
        <w:rPr>
          <w:i/>
          <w:iCs/>
        </w:rPr>
        <w:t>Journal of Global Health</w:t>
      </w:r>
      <w:r w:rsidRPr="00B31294">
        <w:t xml:space="preserve">, </w:t>
      </w:r>
      <w:r w:rsidRPr="00B31294">
        <w:rPr>
          <w:i/>
          <w:iCs/>
        </w:rPr>
        <w:t>6</w:t>
      </w:r>
      <w:r w:rsidRPr="00B31294">
        <w:t>(2), 020502. https://doi.org/10.7189/jogh.06.020502</w:t>
      </w:r>
    </w:p>
    <w:p w14:paraId="7E2E33DC" w14:textId="77777777" w:rsidR="00B31294" w:rsidRPr="00B31294" w:rsidRDefault="00B31294" w:rsidP="00B31294">
      <w:pPr>
        <w:pStyle w:val="Bibliography"/>
      </w:pPr>
      <w:r w:rsidRPr="00B31294">
        <w:lastRenderedPageBreak/>
        <w:t xml:space="preserve">Morrow, A., Guerrero, M., Shults, J., Calva, J., </w:t>
      </w:r>
      <w:proofErr w:type="spellStart"/>
      <w:r w:rsidRPr="00B31294">
        <w:t>Lutter</w:t>
      </w:r>
      <w:proofErr w:type="spellEnd"/>
      <w:r w:rsidRPr="00B31294">
        <w:t xml:space="preserve">, C., Bravo, J., … </w:t>
      </w:r>
      <w:proofErr w:type="spellStart"/>
      <w:r w:rsidRPr="00B31294">
        <w:t>Butterfoss</w:t>
      </w:r>
      <w:proofErr w:type="spellEnd"/>
      <w:r w:rsidRPr="00B31294">
        <w:t xml:space="preserve">, F. (1999). </w:t>
      </w:r>
      <w:r w:rsidRPr="00B31294">
        <w:rPr>
          <w:i/>
          <w:iCs/>
        </w:rPr>
        <w:t>Efficacy of home-based peer counselling to promote exclusive breastfeeding: A randomised controlled trial</w:t>
      </w:r>
      <w:r w:rsidRPr="00B31294">
        <w:t xml:space="preserve"> (Vol. 353). Retrieved from http://onlinelibrary.wiley.com/o/cochrane/clcentral/articles/329/CN-00162329/frame.html</w:t>
      </w:r>
    </w:p>
    <w:p w14:paraId="4D88760F" w14:textId="77777777" w:rsidR="00B31294" w:rsidRPr="00B31294" w:rsidRDefault="00B31294" w:rsidP="00B31294">
      <w:pPr>
        <w:pStyle w:val="Bibliography"/>
      </w:pPr>
      <w:r w:rsidRPr="00B31294">
        <w:t xml:space="preserve">Parker, M., Leroy, J. L., Olney, D., Harris, J., &amp; Ruel, M. (2012). </w:t>
      </w:r>
      <w:proofErr w:type="spellStart"/>
      <w:r w:rsidRPr="00B31294">
        <w:rPr>
          <w:i/>
          <w:iCs/>
        </w:rPr>
        <w:t>Renforcement</w:t>
      </w:r>
      <w:proofErr w:type="spellEnd"/>
      <w:r w:rsidRPr="00B31294">
        <w:rPr>
          <w:i/>
          <w:iCs/>
        </w:rPr>
        <w:t xml:space="preserve"> et </w:t>
      </w:r>
      <w:proofErr w:type="spellStart"/>
      <w:r w:rsidRPr="00B31294">
        <w:rPr>
          <w:i/>
          <w:iCs/>
        </w:rPr>
        <w:t>évaluation</w:t>
      </w:r>
      <w:proofErr w:type="spellEnd"/>
      <w:r w:rsidRPr="00B31294">
        <w:rPr>
          <w:i/>
          <w:iCs/>
        </w:rPr>
        <w:t xml:space="preserve"> de </w:t>
      </w:r>
      <w:proofErr w:type="spellStart"/>
      <w:r w:rsidRPr="00B31294">
        <w:rPr>
          <w:i/>
          <w:iCs/>
        </w:rPr>
        <w:t>l’approche</w:t>
      </w:r>
      <w:proofErr w:type="spellEnd"/>
      <w:r w:rsidRPr="00B31294">
        <w:rPr>
          <w:i/>
          <w:iCs/>
        </w:rPr>
        <w:t xml:space="preserve"> </w:t>
      </w:r>
      <w:proofErr w:type="spellStart"/>
      <w:r w:rsidRPr="00B31294">
        <w:rPr>
          <w:i/>
          <w:iCs/>
        </w:rPr>
        <w:t>Prévention</w:t>
      </w:r>
      <w:proofErr w:type="spellEnd"/>
      <w:r w:rsidRPr="00B31294">
        <w:rPr>
          <w:i/>
          <w:iCs/>
        </w:rPr>
        <w:t xml:space="preserve"> de la Malnutrition chez les enfants de </w:t>
      </w:r>
      <w:proofErr w:type="spellStart"/>
      <w:r w:rsidRPr="00B31294">
        <w:rPr>
          <w:i/>
          <w:iCs/>
        </w:rPr>
        <w:t>moins</w:t>
      </w:r>
      <w:proofErr w:type="spellEnd"/>
      <w:r w:rsidRPr="00B31294">
        <w:rPr>
          <w:i/>
          <w:iCs/>
        </w:rPr>
        <w:t xml:space="preserve"> de 2 </w:t>
      </w:r>
      <w:proofErr w:type="spellStart"/>
      <w:r w:rsidRPr="00B31294">
        <w:rPr>
          <w:i/>
          <w:iCs/>
        </w:rPr>
        <w:t>ans</w:t>
      </w:r>
      <w:proofErr w:type="spellEnd"/>
      <w:r w:rsidRPr="00B31294">
        <w:rPr>
          <w:i/>
          <w:iCs/>
        </w:rPr>
        <w:t xml:space="preserve"> (PM2A) au Burundi: Rapport initial</w:t>
      </w:r>
      <w:r w:rsidRPr="00B31294">
        <w:t xml:space="preserve"> (p. 131). Washington, DC: FHI 360/FANTA.</w:t>
      </w:r>
    </w:p>
    <w:p w14:paraId="0725F019" w14:textId="77777777" w:rsidR="00B31294" w:rsidRPr="00B31294" w:rsidRDefault="00B31294" w:rsidP="00B31294">
      <w:pPr>
        <w:pStyle w:val="Bibliography"/>
      </w:pPr>
      <w:r w:rsidRPr="00B31294">
        <w:t xml:space="preserve">Patil, C. L., </w:t>
      </w:r>
      <w:proofErr w:type="spellStart"/>
      <w:r w:rsidRPr="00B31294">
        <w:t>Turab</w:t>
      </w:r>
      <w:proofErr w:type="spellEnd"/>
      <w:r w:rsidRPr="00B31294">
        <w:t xml:space="preserve">, A., </w:t>
      </w:r>
      <w:proofErr w:type="spellStart"/>
      <w:r w:rsidRPr="00B31294">
        <w:t>Ambikapathi</w:t>
      </w:r>
      <w:proofErr w:type="spellEnd"/>
      <w:r w:rsidRPr="00B31294">
        <w:t xml:space="preserve">, R., </w:t>
      </w:r>
      <w:proofErr w:type="spellStart"/>
      <w:r w:rsidRPr="00B31294">
        <w:t>Nesamvuni</w:t>
      </w:r>
      <w:proofErr w:type="spellEnd"/>
      <w:r w:rsidRPr="00B31294">
        <w:t xml:space="preserve">, C., </w:t>
      </w:r>
      <w:proofErr w:type="spellStart"/>
      <w:r w:rsidRPr="00B31294">
        <w:t>Chandyo</w:t>
      </w:r>
      <w:proofErr w:type="spellEnd"/>
      <w:r w:rsidRPr="00B31294">
        <w:t xml:space="preserve">, R. K., Bose, A., … on behalf of the MAL-ED network. (2015). Early interruption of exclusive breastfeeding: Results from the eight-country MAL-ED study. </w:t>
      </w:r>
      <w:r w:rsidRPr="00B31294">
        <w:rPr>
          <w:i/>
          <w:iCs/>
        </w:rPr>
        <w:t>Journal of Health, Population and Nutrition</w:t>
      </w:r>
      <w:r w:rsidRPr="00B31294">
        <w:t xml:space="preserve">, </w:t>
      </w:r>
      <w:r w:rsidRPr="00B31294">
        <w:rPr>
          <w:i/>
          <w:iCs/>
        </w:rPr>
        <w:t>34</w:t>
      </w:r>
      <w:r w:rsidRPr="00B31294">
        <w:t>(1), 10. https://doi.org/10.1186/s41043-015-0004-2</w:t>
      </w:r>
    </w:p>
    <w:p w14:paraId="5578AFF8" w14:textId="77777777" w:rsidR="00B31294" w:rsidRPr="00B31294" w:rsidRDefault="00B31294" w:rsidP="00B31294">
      <w:pPr>
        <w:pStyle w:val="Bibliography"/>
      </w:pPr>
      <w:r w:rsidRPr="00B31294">
        <w:t xml:space="preserve">Pérez-Escamilla, R., Curry, L., Minhas, D., Taylor, L., &amp; Bradley, E. (2012). Scaling Up of Breastfeeding Promotion Programs in Low- and Middle-Income Countries: The “Breastfeeding Gear” Model12. </w:t>
      </w:r>
      <w:r w:rsidRPr="00B31294">
        <w:rPr>
          <w:i/>
          <w:iCs/>
        </w:rPr>
        <w:t>Advances in Nutrition</w:t>
      </w:r>
      <w:r w:rsidRPr="00B31294">
        <w:t xml:space="preserve">, </w:t>
      </w:r>
      <w:r w:rsidRPr="00B31294">
        <w:rPr>
          <w:i/>
          <w:iCs/>
        </w:rPr>
        <w:t>3</w:t>
      </w:r>
      <w:r w:rsidRPr="00B31294">
        <w:t>(6), 790–800. https://doi.org/10.3945/an.112.002873</w:t>
      </w:r>
    </w:p>
    <w:p w14:paraId="1203A27A" w14:textId="77777777" w:rsidR="00B31294" w:rsidRPr="00B31294" w:rsidRDefault="00B31294" w:rsidP="00B31294">
      <w:pPr>
        <w:pStyle w:val="Bibliography"/>
      </w:pPr>
      <w:r w:rsidRPr="00B31294">
        <w:t xml:space="preserve">Proctor, E., Luke, D., Calhoun, A., McMillen, C., Brownson, R., McCrary, S., &amp; </w:t>
      </w:r>
      <w:proofErr w:type="spellStart"/>
      <w:r w:rsidRPr="00B31294">
        <w:t>Padek</w:t>
      </w:r>
      <w:proofErr w:type="spellEnd"/>
      <w:r w:rsidRPr="00B31294">
        <w:t xml:space="preserve">, M. (2015). Sustainability of evidence-based healthcare: Research agenda, methodological advances, and infrastructure support. </w:t>
      </w:r>
      <w:r w:rsidRPr="00B31294">
        <w:rPr>
          <w:i/>
          <w:iCs/>
        </w:rPr>
        <w:t xml:space="preserve">Implementation </w:t>
      </w:r>
      <w:proofErr w:type="gramStart"/>
      <w:r w:rsidRPr="00B31294">
        <w:rPr>
          <w:i/>
          <w:iCs/>
        </w:rPr>
        <w:t>Science :</w:t>
      </w:r>
      <w:proofErr w:type="gramEnd"/>
      <w:r w:rsidRPr="00B31294">
        <w:rPr>
          <w:i/>
          <w:iCs/>
        </w:rPr>
        <w:t xml:space="preserve"> IS</w:t>
      </w:r>
      <w:r w:rsidRPr="00B31294">
        <w:t xml:space="preserve">, </w:t>
      </w:r>
      <w:r w:rsidRPr="00B31294">
        <w:rPr>
          <w:i/>
          <w:iCs/>
        </w:rPr>
        <w:t>10</w:t>
      </w:r>
      <w:r w:rsidRPr="00B31294">
        <w:t>. https://doi.org/10.1186/s13012-015-0274-5</w:t>
      </w:r>
    </w:p>
    <w:p w14:paraId="307CCC95" w14:textId="77777777" w:rsidR="00B31294" w:rsidRPr="00B31294" w:rsidRDefault="00B31294" w:rsidP="00B31294">
      <w:pPr>
        <w:pStyle w:val="Bibliography"/>
      </w:pPr>
      <w:r w:rsidRPr="00B31294">
        <w:t xml:space="preserve">R Core Team. (2018). </w:t>
      </w:r>
      <w:r w:rsidRPr="00B31294">
        <w:rPr>
          <w:i/>
          <w:iCs/>
        </w:rPr>
        <w:t>R: A Language and Environment for Statistical Computing</w:t>
      </w:r>
      <w:r w:rsidRPr="00B31294">
        <w:t>. Retrieved from http://www.R-project.org/</w:t>
      </w:r>
    </w:p>
    <w:p w14:paraId="3EC134B0" w14:textId="77777777" w:rsidR="00B31294" w:rsidRPr="00B31294" w:rsidRDefault="00B31294" w:rsidP="00B31294">
      <w:pPr>
        <w:pStyle w:val="Bibliography"/>
      </w:pPr>
      <w:r w:rsidRPr="00B31294">
        <w:t xml:space="preserve">Sankar, M. J., Sinha, B., Chowdhury, R., Bhandari, N., Taneja, S., </w:t>
      </w:r>
      <w:proofErr w:type="spellStart"/>
      <w:r w:rsidRPr="00B31294">
        <w:t>Martines</w:t>
      </w:r>
      <w:proofErr w:type="spellEnd"/>
      <w:r w:rsidRPr="00B31294">
        <w:t xml:space="preserve">, J., &amp; </w:t>
      </w:r>
      <w:proofErr w:type="spellStart"/>
      <w:r w:rsidRPr="00B31294">
        <w:t>Bahl</w:t>
      </w:r>
      <w:proofErr w:type="spellEnd"/>
      <w:r w:rsidRPr="00B31294">
        <w:t xml:space="preserve">, R. (2015). Optimal breastfeeding practices and infant and child mortality: A systematic review and meta-analysis. </w:t>
      </w:r>
      <w:r w:rsidRPr="00B31294">
        <w:rPr>
          <w:i/>
          <w:iCs/>
        </w:rPr>
        <w:t xml:space="preserve">Acta </w:t>
      </w:r>
      <w:proofErr w:type="spellStart"/>
      <w:r w:rsidRPr="00B31294">
        <w:rPr>
          <w:i/>
          <w:iCs/>
        </w:rPr>
        <w:t>Paediatrica</w:t>
      </w:r>
      <w:proofErr w:type="spellEnd"/>
      <w:r w:rsidRPr="00B31294">
        <w:t xml:space="preserve">, </w:t>
      </w:r>
      <w:r w:rsidRPr="00B31294">
        <w:rPr>
          <w:i/>
          <w:iCs/>
        </w:rPr>
        <w:t>104</w:t>
      </w:r>
      <w:r w:rsidRPr="00B31294">
        <w:t>, 3–13. https://doi.org/10.1111/apa.13147</w:t>
      </w:r>
    </w:p>
    <w:p w14:paraId="150F257F" w14:textId="77777777" w:rsidR="00B31294" w:rsidRPr="00B31294" w:rsidRDefault="00B31294" w:rsidP="00B31294">
      <w:pPr>
        <w:pStyle w:val="Bibliography"/>
      </w:pPr>
      <w:r w:rsidRPr="00B31294">
        <w:t xml:space="preserve">Save the Children. (2013). </w:t>
      </w:r>
      <w:r w:rsidRPr="00B31294">
        <w:rPr>
          <w:i/>
          <w:iCs/>
        </w:rPr>
        <w:t>Superfood for babies: How overcoming barriers to breastfeeding will save children’s lives</w:t>
      </w:r>
      <w:r w:rsidRPr="00B31294">
        <w:t xml:space="preserve">. Retrieved from </w:t>
      </w:r>
      <w:r w:rsidRPr="00B31294">
        <w:lastRenderedPageBreak/>
        <w:t>https://www.savethechildren.org.uk/content/dam/global/reports/health-and-nutrition/superfood-for-babies-UK-version.pdf</w:t>
      </w:r>
    </w:p>
    <w:p w14:paraId="011E3FA6" w14:textId="77777777" w:rsidR="00B31294" w:rsidRPr="00B31294" w:rsidRDefault="00B31294" w:rsidP="00B31294">
      <w:pPr>
        <w:pStyle w:val="Bibliography"/>
      </w:pPr>
      <w:r w:rsidRPr="00B31294">
        <w:t xml:space="preserve">Sinha, B., Chowdhury, R., Upadhyay, R. P., Taneja, S., </w:t>
      </w:r>
      <w:proofErr w:type="spellStart"/>
      <w:r w:rsidRPr="00B31294">
        <w:t>Martines</w:t>
      </w:r>
      <w:proofErr w:type="spellEnd"/>
      <w:r w:rsidRPr="00B31294">
        <w:t xml:space="preserve">, J., </w:t>
      </w:r>
      <w:proofErr w:type="spellStart"/>
      <w:r w:rsidRPr="00B31294">
        <w:t>Bahl</w:t>
      </w:r>
      <w:proofErr w:type="spellEnd"/>
      <w:r w:rsidRPr="00B31294">
        <w:t xml:space="preserve">, R., &amp; Sankar, M. J. (2017). Integrated Interventions Delivered in Health Systems, Home, and Community Have the Highest Impact on Breastfeeding Outcomes in Low- and Middle-Income Countries. </w:t>
      </w:r>
      <w:r w:rsidRPr="00B31294">
        <w:rPr>
          <w:i/>
          <w:iCs/>
        </w:rPr>
        <w:t>The Journal of Nutrition</w:t>
      </w:r>
      <w:r w:rsidRPr="00B31294">
        <w:t xml:space="preserve">, </w:t>
      </w:r>
      <w:r w:rsidRPr="00B31294">
        <w:rPr>
          <w:i/>
          <w:iCs/>
        </w:rPr>
        <w:t>147</w:t>
      </w:r>
      <w:r w:rsidRPr="00B31294">
        <w:t>(11), 2179S-2187S. https://doi.org/10.3945/jn.116.242321</w:t>
      </w:r>
    </w:p>
    <w:p w14:paraId="007C73DD" w14:textId="77777777" w:rsidR="00B31294" w:rsidRPr="00B31294" w:rsidRDefault="00B31294" w:rsidP="00B31294">
      <w:pPr>
        <w:pStyle w:val="Bibliography"/>
      </w:pPr>
      <w:r w:rsidRPr="00B31294">
        <w:t xml:space="preserve">Stanton, C. K., Rawlins, B., da Luz </w:t>
      </w:r>
      <w:proofErr w:type="spellStart"/>
      <w:r w:rsidRPr="00B31294">
        <w:t>Vaz</w:t>
      </w:r>
      <w:proofErr w:type="spellEnd"/>
      <w:r w:rsidRPr="00B31294">
        <w:t xml:space="preserve"> Drake dos Anjos, M., da Luz </w:t>
      </w:r>
      <w:proofErr w:type="spellStart"/>
      <w:r w:rsidRPr="00B31294">
        <w:t>Vaz</w:t>
      </w:r>
      <w:proofErr w:type="spellEnd"/>
      <w:r w:rsidRPr="00B31294">
        <w:t xml:space="preserve"> Drake dos Anjos, M., Cantor, D., </w:t>
      </w:r>
      <w:proofErr w:type="spellStart"/>
      <w:r w:rsidRPr="00B31294">
        <w:t>Chavane</w:t>
      </w:r>
      <w:proofErr w:type="spellEnd"/>
      <w:r w:rsidRPr="00B31294">
        <w:t xml:space="preserve"> </w:t>
      </w:r>
      <w:proofErr w:type="spellStart"/>
      <w:r w:rsidRPr="00B31294">
        <w:t>Chongo</w:t>
      </w:r>
      <w:proofErr w:type="spellEnd"/>
      <w:r w:rsidRPr="00B31294">
        <w:t xml:space="preserve">, L., … </w:t>
      </w:r>
      <w:proofErr w:type="spellStart"/>
      <w:r w:rsidRPr="00B31294">
        <w:t>Ricca</w:t>
      </w:r>
      <w:proofErr w:type="spellEnd"/>
      <w:r w:rsidRPr="00B31294">
        <w:t xml:space="preserve">, J. (2013). Measuring coverage in MNCH: testing the validity of women’s self-report of key maternal and newborn health interventions during the peripartum period in Mozambique. </w:t>
      </w:r>
      <w:proofErr w:type="spellStart"/>
      <w:r w:rsidRPr="00B31294">
        <w:rPr>
          <w:i/>
          <w:iCs/>
        </w:rPr>
        <w:t>Plos</w:t>
      </w:r>
      <w:proofErr w:type="spellEnd"/>
      <w:r w:rsidRPr="00B31294">
        <w:rPr>
          <w:i/>
          <w:iCs/>
        </w:rPr>
        <w:t xml:space="preserve"> One</w:t>
      </w:r>
      <w:r w:rsidRPr="00B31294">
        <w:t xml:space="preserve">, </w:t>
      </w:r>
      <w:r w:rsidRPr="00B31294">
        <w:rPr>
          <w:i/>
          <w:iCs/>
        </w:rPr>
        <w:t>8</w:t>
      </w:r>
      <w:r w:rsidRPr="00B31294">
        <w:t>, e60694.</w:t>
      </w:r>
    </w:p>
    <w:p w14:paraId="41758D60" w14:textId="77777777" w:rsidR="00B31294" w:rsidRPr="00B31294" w:rsidRDefault="00B31294" w:rsidP="00B31294">
      <w:pPr>
        <w:pStyle w:val="Bibliography"/>
      </w:pPr>
      <w:r w:rsidRPr="00B31294">
        <w:t xml:space="preserve">Sudfeld, C. R., Fawzi, W. W., &amp; </w:t>
      </w:r>
      <w:proofErr w:type="spellStart"/>
      <w:r w:rsidRPr="00B31294">
        <w:t>Lahariya</w:t>
      </w:r>
      <w:proofErr w:type="spellEnd"/>
      <w:r w:rsidRPr="00B31294">
        <w:t xml:space="preserve">, C. (2012). Peer Support and Exclusive Breastfeeding Duration in Low and Middle-Income Countries: A Systematic Review and Meta-Analysis. </w:t>
      </w:r>
      <w:r w:rsidRPr="00B31294">
        <w:rPr>
          <w:i/>
          <w:iCs/>
        </w:rPr>
        <w:t>PLOS ONE</w:t>
      </w:r>
      <w:r w:rsidRPr="00B31294">
        <w:t xml:space="preserve">, </w:t>
      </w:r>
      <w:r w:rsidRPr="00B31294">
        <w:rPr>
          <w:i/>
          <w:iCs/>
        </w:rPr>
        <w:t>7</w:t>
      </w:r>
      <w:r w:rsidRPr="00B31294">
        <w:t>(9), e45143. https://doi.org/10.1371/journal.pone.0045143</w:t>
      </w:r>
    </w:p>
    <w:p w14:paraId="55BD61AB" w14:textId="77777777" w:rsidR="00B31294" w:rsidRPr="00B31294" w:rsidRDefault="00B31294" w:rsidP="00B31294">
      <w:pPr>
        <w:pStyle w:val="Bibliography"/>
      </w:pPr>
      <w:r w:rsidRPr="00B31294">
        <w:t xml:space="preserve">Swanson, R. C., </w:t>
      </w:r>
      <w:proofErr w:type="spellStart"/>
      <w:r w:rsidRPr="00B31294">
        <w:t>Cattaneo</w:t>
      </w:r>
      <w:proofErr w:type="spellEnd"/>
      <w:r w:rsidRPr="00B31294">
        <w:t xml:space="preserve">, A., Bradley, E., </w:t>
      </w:r>
      <w:proofErr w:type="spellStart"/>
      <w:r w:rsidRPr="00B31294">
        <w:t>Chunharas</w:t>
      </w:r>
      <w:proofErr w:type="spellEnd"/>
      <w:r w:rsidRPr="00B31294">
        <w:t xml:space="preserve">, S., </w:t>
      </w:r>
      <w:proofErr w:type="spellStart"/>
      <w:r w:rsidRPr="00B31294">
        <w:t>Atun</w:t>
      </w:r>
      <w:proofErr w:type="spellEnd"/>
      <w:r w:rsidRPr="00B31294">
        <w:t xml:space="preserve">, R., Abbas, K. M., … Best, A. (2012). Rethinking health systems strengthening: Key systems thinking tools and strategies for transformational change. </w:t>
      </w:r>
      <w:r w:rsidRPr="00B31294">
        <w:rPr>
          <w:i/>
          <w:iCs/>
        </w:rPr>
        <w:t>Health Policy and Planning</w:t>
      </w:r>
      <w:r w:rsidRPr="00B31294">
        <w:t xml:space="preserve">, </w:t>
      </w:r>
      <w:r w:rsidRPr="00B31294">
        <w:rPr>
          <w:i/>
          <w:iCs/>
        </w:rPr>
        <w:t>27</w:t>
      </w:r>
      <w:r w:rsidRPr="00B31294">
        <w:t>(suppl_4), iv54–iv61. https://doi.org/10.1093/heapol/czs090</w:t>
      </w:r>
    </w:p>
    <w:p w14:paraId="5D58BAC8" w14:textId="77777777" w:rsidR="00B31294" w:rsidRPr="00B31294" w:rsidRDefault="00B31294" w:rsidP="00B31294">
      <w:pPr>
        <w:pStyle w:val="Bibliography"/>
      </w:pPr>
      <w:proofErr w:type="spellStart"/>
      <w:r w:rsidRPr="00B31294">
        <w:t>Victora</w:t>
      </w:r>
      <w:proofErr w:type="spellEnd"/>
      <w:r w:rsidRPr="00B31294">
        <w:t xml:space="preserve">, C. G., </w:t>
      </w:r>
      <w:proofErr w:type="spellStart"/>
      <w:r w:rsidRPr="00B31294">
        <w:t>Bahl</w:t>
      </w:r>
      <w:proofErr w:type="spellEnd"/>
      <w:r w:rsidRPr="00B31294">
        <w:t xml:space="preserve">, R., Barros, A. J. D., </w:t>
      </w:r>
      <w:proofErr w:type="spellStart"/>
      <w:r w:rsidRPr="00B31294">
        <w:t>França</w:t>
      </w:r>
      <w:proofErr w:type="spellEnd"/>
      <w:r w:rsidRPr="00B31294">
        <w:t xml:space="preserve">, G. V. A., Horton, S., </w:t>
      </w:r>
      <w:proofErr w:type="spellStart"/>
      <w:r w:rsidRPr="00B31294">
        <w:t>Krasevec</w:t>
      </w:r>
      <w:proofErr w:type="spellEnd"/>
      <w:r w:rsidRPr="00B31294">
        <w:t xml:space="preserve">, J., … Lancet Breastfeeding Series Group. (2016). Breastfeeding in the 21st century: Epidemiology, mechanisms, and lifelong effect. </w:t>
      </w:r>
      <w:r w:rsidRPr="00B31294">
        <w:rPr>
          <w:i/>
          <w:iCs/>
        </w:rPr>
        <w:t>Lancet (London, England)</w:t>
      </w:r>
      <w:r w:rsidRPr="00B31294">
        <w:t xml:space="preserve">, </w:t>
      </w:r>
      <w:r w:rsidRPr="00B31294">
        <w:rPr>
          <w:i/>
          <w:iCs/>
        </w:rPr>
        <w:t>387</w:t>
      </w:r>
      <w:r w:rsidRPr="00B31294">
        <w:t>(10017), 475–490. https://doi.org/10.1016/S0140-6736(15)01024-7</w:t>
      </w:r>
    </w:p>
    <w:p w14:paraId="30026672" w14:textId="77777777" w:rsidR="00B31294" w:rsidRPr="00B31294" w:rsidRDefault="00B31294" w:rsidP="00B31294">
      <w:pPr>
        <w:pStyle w:val="Bibliography"/>
      </w:pPr>
      <w:proofErr w:type="spellStart"/>
      <w:r w:rsidRPr="00B31294">
        <w:t>Wiltsey</w:t>
      </w:r>
      <w:proofErr w:type="spellEnd"/>
      <w:r w:rsidRPr="00B31294">
        <w:t xml:space="preserve"> </w:t>
      </w:r>
      <w:proofErr w:type="spellStart"/>
      <w:r w:rsidRPr="00B31294">
        <w:t>Stirman</w:t>
      </w:r>
      <w:proofErr w:type="spellEnd"/>
      <w:r w:rsidRPr="00B31294">
        <w:t xml:space="preserve">, S., Kimberly, J., Cook, N., Calloway, A., Castro, F., &amp; </w:t>
      </w:r>
      <w:proofErr w:type="spellStart"/>
      <w:r w:rsidRPr="00B31294">
        <w:t>Charns</w:t>
      </w:r>
      <w:proofErr w:type="spellEnd"/>
      <w:r w:rsidRPr="00B31294">
        <w:t xml:space="preserve">, M. (2012). The sustainability of new programs and innovations: A review of the empirical literature and recommendations for future research. </w:t>
      </w:r>
      <w:r w:rsidRPr="00B31294">
        <w:rPr>
          <w:i/>
          <w:iCs/>
        </w:rPr>
        <w:t>Implementation Science</w:t>
      </w:r>
      <w:r w:rsidRPr="00B31294">
        <w:t xml:space="preserve">, </w:t>
      </w:r>
      <w:r w:rsidRPr="00B31294">
        <w:rPr>
          <w:i/>
          <w:iCs/>
        </w:rPr>
        <w:t>7</w:t>
      </w:r>
      <w:r w:rsidRPr="00B31294">
        <w:t>(1), 17. https://doi.org/10.1186/1748-5908-7-17</w:t>
      </w:r>
    </w:p>
    <w:p w14:paraId="6720EA72" w14:textId="77777777" w:rsidR="00B31294" w:rsidRPr="00B31294" w:rsidRDefault="00B31294" w:rsidP="00B31294">
      <w:pPr>
        <w:pStyle w:val="Bibliography"/>
      </w:pPr>
      <w:r w:rsidRPr="00B31294">
        <w:lastRenderedPageBreak/>
        <w:t xml:space="preserve">World Health Organization. (2014). </w:t>
      </w:r>
      <w:r w:rsidRPr="00B31294">
        <w:rPr>
          <w:i/>
          <w:iCs/>
        </w:rPr>
        <w:t>WHO recommendations on postnatal care of the mother and newborn</w:t>
      </w:r>
      <w:r w:rsidRPr="00B31294">
        <w:t>. Retrieved from http://www.who.int/iris/handle/10665/97603</w:t>
      </w:r>
    </w:p>
    <w:p w14:paraId="74CEF8BE" w14:textId="77777777" w:rsidR="00B31294" w:rsidRPr="00B31294" w:rsidRDefault="00B31294" w:rsidP="00B31294">
      <w:pPr>
        <w:pStyle w:val="Bibliography"/>
      </w:pPr>
      <w:r w:rsidRPr="00B31294">
        <w:t xml:space="preserve">World Health Organization. (2015). </w:t>
      </w:r>
      <w:r w:rsidRPr="00B31294">
        <w:rPr>
          <w:i/>
          <w:iCs/>
        </w:rPr>
        <w:t xml:space="preserve">Improving health system efficiency: Burundi: </w:t>
      </w:r>
      <w:proofErr w:type="gramStart"/>
      <w:r w:rsidRPr="00B31294">
        <w:rPr>
          <w:i/>
          <w:iCs/>
        </w:rPr>
        <w:t>performance based</w:t>
      </w:r>
      <w:proofErr w:type="gramEnd"/>
      <w:r w:rsidRPr="00B31294">
        <w:rPr>
          <w:i/>
          <w:iCs/>
        </w:rPr>
        <w:t xml:space="preserve"> financing of priority health services</w:t>
      </w:r>
      <w:r w:rsidRPr="00B31294">
        <w:t xml:space="preserve"> (Technical Documents No. WHO/HIS/HGF/</w:t>
      </w:r>
      <w:proofErr w:type="spellStart"/>
      <w:r w:rsidRPr="00B31294">
        <w:t>CaseStudy</w:t>
      </w:r>
      <w:proofErr w:type="spellEnd"/>
      <w:r w:rsidRPr="00B31294">
        <w:t>/15.1). Retrieved from World Health Organization website: http://apps.who.int/iris/handle/10665/186474</w:t>
      </w:r>
    </w:p>
    <w:p w14:paraId="43298F5A" w14:textId="77777777" w:rsidR="00B31294" w:rsidRPr="00B31294" w:rsidRDefault="00B31294" w:rsidP="00B31294">
      <w:pPr>
        <w:pStyle w:val="Bibliography"/>
      </w:pPr>
      <w:r w:rsidRPr="00B31294">
        <w:t xml:space="preserve">Yoder, P. S., </w:t>
      </w:r>
      <w:proofErr w:type="spellStart"/>
      <w:r w:rsidRPr="00B31294">
        <w:t>Risato</w:t>
      </w:r>
      <w:proofErr w:type="spellEnd"/>
      <w:r w:rsidRPr="00B31294">
        <w:t xml:space="preserve">, M., Mahmud, R., Fort, A., Rahman, F., Armstrong, A., &amp; </w:t>
      </w:r>
      <w:proofErr w:type="spellStart"/>
      <w:r w:rsidRPr="00B31294">
        <w:t>Rubayet</w:t>
      </w:r>
      <w:proofErr w:type="spellEnd"/>
      <w:r w:rsidRPr="00B31294">
        <w:t xml:space="preserve">, S. (2010). </w:t>
      </w:r>
      <w:r w:rsidRPr="00B31294">
        <w:rPr>
          <w:i/>
          <w:iCs/>
        </w:rPr>
        <w:t>Women’s recall of delivery and neonatal care in Bangladesh and Malawi: A study of terms, concepts, and survey questions</w:t>
      </w:r>
      <w:r w:rsidRPr="00B31294">
        <w:t>. Retrieved from ICF Macro website: http://dhsprogram.com/pubs/pdf/QRS17/QRS17.pdf</w:t>
      </w:r>
    </w:p>
    <w:p w14:paraId="2C6D5320" w14:textId="77777777" w:rsidR="00B31294" w:rsidRPr="00B31294" w:rsidRDefault="00B31294" w:rsidP="00B31294">
      <w:pPr>
        <w:spacing w:after="240" w:line="240" w:lineRule="auto"/>
      </w:pPr>
      <w:r w:rsidRPr="00B31294">
        <w:fldChar w:fldCharType="end"/>
      </w:r>
      <w:r w:rsidRPr="00B31294">
        <w:br w:type="page"/>
      </w:r>
    </w:p>
    <w:p w14:paraId="791ACDE2" w14:textId="6EAFAEBB" w:rsidR="00B31294" w:rsidRPr="00B31294" w:rsidRDefault="00B31294" w:rsidP="00B31294">
      <w:pPr>
        <w:pStyle w:val="Heading1"/>
        <w:suppressLineNumbers/>
      </w:pPr>
      <w:r w:rsidRPr="00B31294">
        <w:lastRenderedPageBreak/>
        <w:t xml:space="preserve">Tables </w:t>
      </w:r>
      <w:r>
        <w:t>and Figures</w:t>
      </w:r>
    </w:p>
    <w:p w14:paraId="14596073" w14:textId="77777777" w:rsidR="00B31294" w:rsidRPr="00B31294" w:rsidRDefault="00B31294" w:rsidP="00B31294">
      <w:pPr>
        <w:pStyle w:val="Caption"/>
        <w:suppressLineNumbers/>
      </w:pPr>
      <w:bookmarkStart w:id="0" w:name="_Ref525547996"/>
      <w:r w:rsidRPr="00B31294">
        <w:t xml:space="preserve">Table </w:t>
      </w:r>
      <w:r w:rsidRPr="00B31294">
        <w:rPr>
          <w:noProof/>
        </w:rPr>
        <w:fldChar w:fldCharType="begin"/>
      </w:r>
      <w:r w:rsidRPr="00B31294">
        <w:rPr>
          <w:noProof/>
        </w:rPr>
        <w:instrText xml:space="preserve"> SEQ Table \* ARABIC </w:instrText>
      </w:r>
      <w:r w:rsidRPr="00B31294">
        <w:rPr>
          <w:noProof/>
        </w:rPr>
        <w:fldChar w:fldCharType="separate"/>
      </w:r>
      <w:r w:rsidRPr="00B31294">
        <w:rPr>
          <w:noProof/>
        </w:rPr>
        <w:t>1</w:t>
      </w:r>
      <w:r w:rsidRPr="00B31294">
        <w:rPr>
          <w:noProof/>
        </w:rPr>
        <w:fldChar w:fldCharType="end"/>
      </w:r>
      <w:bookmarkEnd w:id="0"/>
      <w:r w:rsidRPr="00B31294">
        <w:t xml:space="preserve"> Breastfeeding practices and support, definitions and populations </w:t>
      </w:r>
    </w:p>
    <w:tbl>
      <w:tblPr>
        <w:tblStyle w:val="PlainTable21"/>
        <w:tblW w:w="0" w:type="auto"/>
        <w:tblLook w:val="04A0" w:firstRow="1" w:lastRow="0" w:firstColumn="1" w:lastColumn="0" w:noHBand="0" w:noVBand="1"/>
      </w:tblPr>
      <w:tblGrid>
        <w:gridCol w:w="1956"/>
        <w:gridCol w:w="2166"/>
        <w:gridCol w:w="3331"/>
        <w:gridCol w:w="1573"/>
      </w:tblGrid>
      <w:tr w:rsidR="00B31294" w:rsidRPr="00B31294" w14:paraId="7C92AA0A" w14:textId="77777777" w:rsidTr="00B31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D5CD4E" w14:textId="77777777" w:rsidR="00B31294" w:rsidRPr="00B31294" w:rsidRDefault="00B31294" w:rsidP="00B31294">
            <w:r w:rsidRPr="00B31294">
              <w:t>Practice/Support</w:t>
            </w:r>
          </w:p>
        </w:tc>
        <w:tc>
          <w:tcPr>
            <w:tcW w:w="0" w:type="auto"/>
          </w:tcPr>
          <w:p w14:paraId="7C3205A5" w14:textId="77777777" w:rsidR="00B31294" w:rsidRPr="00B31294" w:rsidRDefault="00B31294" w:rsidP="00B31294">
            <w:pPr>
              <w:cnfStyle w:val="100000000000" w:firstRow="1" w:lastRow="0" w:firstColumn="0" w:lastColumn="0" w:oddVBand="0" w:evenVBand="0" w:oddHBand="0" w:evenHBand="0" w:firstRowFirstColumn="0" w:firstRowLastColumn="0" w:lastRowFirstColumn="0" w:lastRowLastColumn="0"/>
            </w:pPr>
            <w:r w:rsidRPr="00B31294">
              <w:t>Definition</w:t>
            </w:r>
          </w:p>
        </w:tc>
        <w:tc>
          <w:tcPr>
            <w:tcW w:w="0" w:type="auto"/>
          </w:tcPr>
          <w:p w14:paraId="260F82C1" w14:textId="77777777" w:rsidR="00B31294" w:rsidRPr="00B31294" w:rsidRDefault="00B31294" w:rsidP="00B31294">
            <w:pPr>
              <w:cnfStyle w:val="100000000000" w:firstRow="1" w:lastRow="0" w:firstColumn="0" w:lastColumn="0" w:oddVBand="0" w:evenVBand="0" w:oddHBand="0" w:evenHBand="0" w:firstRowFirstColumn="0" w:firstRowLastColumn="0" w:lastRowFirstColumn="0" w:lastRowLastColumn="0"/>
            </w:pPr>
            <w:r w:rsidRPr="00B31294">
              <w:t>Survey question</w:t>
            </w:r>
          </w:p>
        </w:tc>
        <w:tc>
          <w:tcPr>
            <w:tcW w:w="0" w:type="auto"/>
          </w:tcPr>
          <w:p w14:paraId="3C17EAAC" w14:textId="77777777" w:rsidR="00B31294" w:rsidRPr="00B31294" w:rsidRDefault="00B31294" w:rsidP="00B31294">
            <w:pPr>
              <w:cnfStyle w:val="100000000000" w:firstRow="1" w:lastRow="0" w:firstColumn="0" w:lastColumn="0" w:oddVBand="0" w:evenVBand="0" w:oddHBand="0" w:evenHBand="0" w:firstRowFirstColumn="0" w:firstRowLastColumn="0" w:lastRowFirstColumn="0" w:lastRowLastColumn="0"/>
            </w:pPr>
            <w:r w:rsidRPr="00B31294">
              <w:t>Population</w:t>
            </w:r>
          </w:p>
        </w:tc>
      </w:tr>
      <w:tr w:rsidR="00B31294" w:rsidRPr="00B31294" w14:paraId="6C2C790C"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922E81" w14:textId="77777777" w:rsidR="00B31294" w:rsidRPr="00B31294" w:rsidRDefault="00B31294" w:rsidP="00B31294">
            <w:r w:rsidRPr="00B31294">
              <w:t>Early initiation of breastfeeding</w:t>
            </w:r>
          </w:p>
        </w:tc>
        <w:tc>
          <w:tcPr>
            <w:tcW w:w="0" w:type="auto"/>
          </w:tcPr>
          <w:p w14:paraId="000EE1DC"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 xml:space="preserve">Newborn was put to the breast within one hour </w:t>
            </w:r>
          </w:p>
        </w:tc>
        <w:tc>
          <w:tcPr>
            <w:tcW w:w="0" w:type="auto"/>
          </w:tcPr>
          <w:p w14:paraId="55FB63FA"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How long after birth did you first put (NAME) to the breast?</w:t>
            </w:r>
          </w:p>
        </w:tc>
        <w:tc>
          <w:tcPr>
            <w:tcW w:w="0" w:type="auto"/>
          </w:tcPr>
          <w:p w14:paraId="28374A5C"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Last births in the two years before the survey</w:t>
            </w:r>
          </w:p>
        </w:tc>
      </w:tr>
      <w:tr w:rsidR="00B31294" w:rsidRPr="00B31294" w14:paraId="36E37AA2" w14:textId="77777777" w:rsidTr="00B31294">
        <w:tc>
          <w:tcPr>
            <w:cnfStyle w:val="001000000000" w:firstRow="0" w:lastRow="0" w:firstColumn="1" w:lastColumn="0" w:oddVBand="0" w:evenVBand="0" w:oddHBand="0" w:evenHBand="0" w:firstRowFirstColumn="0" w:firstRowLastColumn="0" w:lastRowFirstColumn="0" w:lastRowLastColumn="0"/>
            <w:tcW w:w="0" w:type="auto"/>
          </w:tcPr>
          <w:p w14:paraId="012CA219" w14:textId="77777777" w:rsidR="00B31294" w:rsidRPr="00B31294" w:rsidRDefault="00B31294" w:rsidP="00B31294">
            <w:r w:rsidRPr="00B31294">
              <w:t>Prelacteal feeding</w:t>
            </w:r>
          </w:p>
        </w:tc>
        <w:tc>
          <w:tcPr>
            <w:tcW w:w="0" w:type="auto"/>
          </w:tcPr>
          <w:p w14:paraId="2853396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Feeding the newborn anything other than breast milk in the first three days of life</w:t>
            </w:r>
          </w:p>
        </w:tc>
        <w:tc>
          <w:tcPr>
            <w:tcW w:w="0" w:type="auto"/>
          </w:tcPr>
          <w:p w14:paraId="1BCCFCBB"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In the first three days after delivery, was (NAME) given anything to drink other than breastmilk?</w:t>
            </w:r>
          </w:p>
        </w:tc>
        <w:tc>
          <w:tcPr>
            <w:tcW w:w="0" w:type="auto"/>
          </w:tcPr>
          <w:p w14:paraId="220863A5"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Last births in the two years before the survey</w:t>
            </w:r>
          </w:p>
        </w:tc>
      </w:tr>
      <w:tr w:rsidR="00B31294" w:rsidRPr="00B31294" w14:paraId="32EF5856"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E47832" w14:textId="77777777" w:rsidR="00B31294" w:rsidRPr="00B31294" w:rsidRDefault="00B31294" w:rsidP="00B31294">
            <w:r w:rsidRPr="00B31294">
              <w:t>Exclusive breastfeeding</w:t>
            </w:r>
          </w:p>
        </w:tc>
        <w:tc>
          <w:tcPr>
            <w:tcW w:w="0" w:type="auto"/>
          </w:tcPr>
          <w:p w14:paraId="0AE4088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Infant under six months and living with the mother was given nothing besides breastmilk during the day and night before the survey</w:t>
            </w:r>
          </w:p>
        </w:tc>
        <w:tc>
          <w:tcPr>
            <w:tcW w:w="0" w:type="auto"/>
          </w:tcPr>
          <w:p w14:paraId="69271DB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Are you still breastfeeding (NAME)?</w:t>
            </w:r>
          </w:p>
          <w:p w14:paraId="1CACFCE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p>
          <w:p w14:paraId="336F25ED"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Now I would like to ask you about liquids or foods that (NAME) had yesterday during the day or at night. I am interested in whether your child had the item I mention even if it was combined with other foods. Did (NAME) drink or eat: (LIST OF FOODS/DRINKS)</w:t>
            </w:r>
          </w:p>
        </w:tc>
        <w:tc>
          <w:tcPr>
            <w:tcW w:w="0" w:type="auto"/>
          </w:tcPr>
          <w:p w14:paraId="4A0EC02D"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Last births in the six months before the survey living with their mother</w:t>
            </w:r>
          </w:p>
        </w:tc>
      </w:tr>
      <w:tr w:rsidR="00B31294" w:rsidRPr="00B31294" w14:paraId="7B205F40" w14:textId="77777777" w:rsidTr="00B31294">
        <w:tc>
          <w:tcPr>
            <w:cnfStyle w:val="001000000000" w:firstRow="0" w:lastRow="0" w:firstColumn="1" w:lastColumn="0" w:oddVBand="0" w:evenVBand="0" w:oddHBand="0" w:evenHBand="0" w:firstRowFirstColumn="0" w:firstRowLastColumn="0" w:lastRowFirstColumn="0" w:lastRowLastColumn="0"/>
            <w:tcW w:w="0" w:type="auto"/>
          </w:tcPr>
          <w:p w14:paraId="231CBADA" w14:textId="77777777" w:rsidR="00B31294" w:rsidRPr="00B31294" w:rsidRDefault="00B31294" w:rsidP="00B31294">
            <w:r w:rsidRPr="00B31294">
              <w:t>Breastfeeding counselling</w:t>
            </w:r>
          </w:p>
        </w:tc>
        <w:tc>
          <w:tcPr>
            <w:tcW w:w="0" w:type="auto"/>
          </w:tcPr>
          <w:p w14:paraId="20390E58"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Any health care provider counselled on breastfeeding within two days of birth</w:t>
            </w:r>
          </w:p>
        </w:tc>
        <w:tc>
          <w:tcPr>
            <w:tcW w:w="0" w:type="auto"/>
          </w:tcPr>
          <w:p w14:paraId="47E814F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During the first two days after (NAME)’s birth, did any health care provider do the following: Counsel you on breastfeeding?</w:t>
            </w:r>
          </w:p>
        </w:tc>
        <w:tc>
          <w:tcPr>
            <w:tcW w:w="0" w:type="auto"/>
          </w:tcPr>
          <w:p w14:paraId="2D784CA0"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Last births in the two years before the survey</w:t>
            </w:r>
          </w:p>
        </w:tc>
      </w:tr>
      <w:tr w:rsidR="00B31294" w:rsidRPr="00B31294" w14:paraId="6FB708BD"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F3253E" w14:textId="77777777" w:rsidR="00B31294" w:rsidRPr="00B31294" w:rsidRDefault="00B31294" w:rsidP="00B31294">
            <w:r w:rsidRPr="00B31294">
              <w:t>Breastfeeding observation</w:t>
            </w:r>
          </w:p>
        </w:tc>
        <w:tc>
          <w:tcPr>
            <w:tcW w:w="0" w:type="auto"/>
          </w:tcPr>
          <w:p w14:paraId="41E89344"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Any health care provider observed breastfeeding within two days of birth</w:t>
            </w:r>
          </w:p>
        </w:tc>
        <w:tc>
          <w:tcPr>
            <w:tcW w:w="0" w:type="auto"/>
          </w:tcPr>
          <w:p w14:paraId="12666615"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During the first two days after (NAME)’s birth, did any health care provider do the following: Observe (NAME) breastfeeding?</w:t>
            </w:r>
          </w:p>
        </w:tc>
        <w:tc>
          <w:tcPr>
            <w:tcW w:w="0" w:type="auto"/>
          </w:tcPr>
          <w:p w14:paraId="7D66E6F4"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Last births in the two years before the survey</w:t>
            </w:r>
          </w:p>
        </w:tc>
      </w:tr>
      <w:tr w:rsidR="00B31294" w:rsidRPr="00B31294" w14:paraId="53D05BB7" w14:textId="77777777" w:rsidTr="00B31294">
        <w:tc>
          <w:tcPr>
            <w:cnfStyle w:val="001000000000" w:firstRow="0" w:lastRow="0" w:firstColumn="1" w:lastColumn="0" w:oddVBand="0" w:evenVBand="0" w:oddHBand="0" w:evenHBand="0" w:firstRowFirstColumn="0" w:firstRowLastColumn="0" w:lastRowFirstColumn="0" w:lastRowLastColumn="0"/>
            <w:tcW w:w="0" w:type="auto"/>
          </w:tcPr>
          <w:p w14:paraId="5BD71C4A" w14:textId="77777777" w:rsidR="00B31294" w:rsidRPr="00B31294" w:rsidRDefault="00B31294" w:rsidP="00B31294">
            <w:r w:rsidRPr="00B31294">
              <w:t xml:space="preserve">Newborn postnatal check </w:t>
            </w:r>
          </w:p>
        </w:tc>
        <w:tc>
          <w:tcPr>
            <w:tcW w:w="0" w:type="auto"/>
          </w:tcPr>
          <w:p w14:paraId="666536CB"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Anyone checked on the newborn’s health in the first hour after birth</w:t>
            </w:r>
          </w:p>
        </w:tc>
        <w:tc>
          <w:tcPr>
            <w:tcW w:w="0" w:type="auto"/>
          </w:tcPr>
          <w:p w14:paraId="53F409DF"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I would like to talk to you about checks on (NAME)’s health after delivery – for example, someone examining (NAME), checking the cord, or seeing if (NAME) is OK. In the two months after (NAME) was born, did any health care provider or a traditional birth attendant check on (NAME)'s health?</w:t>
            </w:r>
          </w:p>
          <w:p w14:paraId="542BA114"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p>
          <w:p w14:paraId="28CF59C7"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How long after delivery did the first check take place?</w:t>
            </w:r>
          </w:p>
        </w:tc>
        <w:tc>
          <w:tcPr>
            <w:tcW w:w="0" w:type="auto"/>
          </w:tcPr>
          <w:p w14:paraId="35B3F525"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Last births in the two years before the survey</w:t>
            </w:r>
          </w:p>
        </w:tc>
      </w:tr>
      <w:tr w:rsidR="00B31294" w:rsidRPr="00B31294" w14:paraId="6D078BB9"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5B5C0F" w14:textId="77777777" w:rsidR="00B31294" w:rsidRPr="00B31294" w:rsidRDefault="00B31294" w:rsidP="00B31294">
            <w:r w:rsidRPr="00B31294">
              <w:t>Both early breastfeeding support interventions</w:t>
            </w:r>
          </w:p>
        </w:tc>
        <w:tc>
          <w:tcPr>
            <w:tcW w:w="0" w:type="auto"/>
          </w:tcPr>
          <w:p w14:paraId="7AE7B0D1"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Women received counselling and was observed breastfeeding plus had a newborn postnatal check in the first hour of birth</w:t>
            </w:r>
          </w:p>
        </w:tc>
        <w:tc>
          <w:tcPr>
            <w:tcW w:w="0" w:type="auto"/>
          </w:tcPr>
          <w:p w14:paraId="25774E6B"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w:t>
            </w:r>
          </w:p>
        </w:tc>
        <w:tc>
          <w:tcPr>
            <w:tcW w:w="0" w:type="auto"/>
          </w:tcPr>
          <w:p w14:paraId="6D082886"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Last births in the two years before the survey</w:t>
            </w:r>
          </w:p>
        </w:tc>
      </w:tr>
    </w:tbl>
    <w:p w14:paraId="5588198A" w14:textId="77777777" w:rsidR="00B31294" w:rsidRPr="00B31294" w:rsidRDefault="00B31294" w:rsidP="00B31294">
      <w:pPr>
        <w:suppressLineNumbers/>
      </w:pPr>
    </w:p>
    <w:p w14:paraId="61489B2C" w14:textId="77777777" w:rsidR="00B31294" w:rsidRPr="00B31294" w:rsidRDefault="00B31294" w:rsidP="00B31294">
      <w:pPr>
        <w:pStyle w:val="Caption"/>
        <w:suppressLineNumbers/>
      </w:pPr>
      <w:bookmarkStart w:id="1" w:name="_Ref525550307"/>
      <w:r w:rsidRPr="00B31294">
        <w:t xml:space="preserve">Table </w:t>
      </w:r>
      <w:r w:rsidRPr="00B31294">
        <w:rPr>
          <w:noProof/>
        </w:rPr>
        <w:fldChar w:fldCharType="begin"/>
      </w:r>
      <w:r w:rsidRPr="00B31294">
        <w:rPr>
          <w:noProof/>
        </w:rPr>
        <w:instrText xml:space="preserve"> SEQ Table \* ARABIC </w:instrText>
      </w:r>
      <w:r w:rsidRPr="00B31294">
        <w:rPr>
          <w:noProof/>
        </w:rPr>
        <w:fldChar w:fldCharType="separate"/>
      </w:r>
      <w:r w:rsidRPr="00B31294">
        <w:rPr>
          <w:noProof/>
        </w:rPr>
        <w:t>2</w:t>
      </w:r>
      <w:r w:rsidRPr="00B31294">
        <w:rPr>
          <w:noProof/>
        </w:rPr>
        <w:fldChar w:fldCharType="end"/>
      </w:r>
      <w:bookmarkEnd w:id="1"/>
      <w:r w:rsidRPr="00B31294">
        <w:t xml:space="preserve"> Covariates</w:t>
      </w:r>
    </w:p>
    <w:tbl>
      <w:tblPr>
        <w:tblStyle w:val="PlainTable21"/>
        <w:tblW w:w="0" w:type="auto"/>
        <w:tblLook w:val="04A0" w:firstRow="1" w:lastRow="0" w:firstColumn="1" w:lastColumn="0" w:noHBand="0" w:noVBand="1"/>
      </w:tblPr>
      <w:tblGrid>
        <w:gridCol w:w="3005"/>
        <w:gridCol w:w="4220"/>
        <w:gridCol w:w="1791"/>
      </w:tblGrid>
      <w:tr w:rsidR="00B31294" w:rsidRPr="00B31294" w14:paraId="18507421" w14:textId="77777777" w:rsidTr="00B31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975D13C" w14:textId="77777777" w:rsidR="00B31294" w:rsidRPr="00B31294" w:rsidRDefault="00B31294" w:rsidP="00B31294">
            <w:r w:rsidRPr="00B31294">
              <w:t>Covariate</w:t>
            </w:r>
          </w:p>
        </w:tc>
        <w:tc>
          <w:tcPr>
            <w:tcW w:w="4220" w:type="dxa"/>
          </w:tcPr>
          <w:p w14:paraId="77E8B400" w14:textId="77777777" w:rsidR="00B31294" w:rsidRPr="00B31294" w:rsidRDefault="00B31294" w:rsidP="00B31294">
            <w:pPr>
              <w:cnfStyle w:val="100000000000" w:firstRow="1" w:lastRow="0" w:firstColumn="0" w:lastColumn="0" w:oddVBand="0" w:evenVBand="0" w:oddHBand="0" w:evenHBand="0" w:firstRowFirstColumn="0" w:firstRowLastColumn="0" w:lastRowFirstColumn="0" w:lastRowLastColumn="0"/>
            </w:pPr>
            <w:r w:rsidRPr="00B31294">
              <w:t>Definition</w:t>
            </w:r>
          </w:p>
        </w:tc>
        <w:tc>
          <w:tcPr>
            <w:tcW w:w="1791" w:type="dxa"/>
          </w:tcPr>
          <w:p w14:paraId="354E4F99" w14:textId="77777777" w:rsidR="00B31294" w:rsidRPr="00B31294" w:rsidRDefault="00B31294" w:rsidP="00B31294">
            <w:pPr>
              <w:cnfStyle w:val="100000000000" w:firstRow="1" w:lastRow="0" w:firstColumn="0" w:lastColumn="0" w:oddVBand="0" w:evenVBand="0" w:oddHBand="0" w:evenHBand="0" w:firstRowFirstColumn="0" w:firstRowLastColumn="0" w:lastRowFirstColumn="0" w:lastRowLastColumn="0"/>
            </w:pPr>
            <w:r w:rsidRPr="00B31294">
              <w:t>Models used for</w:t>
            </w:r>
          </w:p>
        </w:tc>
      </w:tr>
      <w:tr w:rsidR="00B31294" w:rsidRPr="00B31294" w14:paraId="520309E0"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183DDC5" w14:textId="77777777" w:rsidR="00B31294" w:rsidRPr="00B31294" w:rsidRDefault="00B31294" w:rsidP="00B31294">
            <w:r w:rsidRPr="00B31294">
              <w:t>Country</w:t>
            </w:r>
          </w:p>
        </w:tc>
        <w:tc>
          <w:tcPr>
            <w:tcW w:w="4220" w:type="dxa"/>
          </w:tcPr>
          <w:p w14:paraId="1ADFA8DC"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Categorical variable with a level for each country included in the analysis</w:t>
            </w:r>
          </w:p>
        </w:tc>
        <w:tc>
          <w:tcPr>
            <w:tcW w:w="1791" w:type="dxa"/>
          </w:tcPr>
          <w:p w14:paraId="115DAEA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All</w:t>
            </w:r>
          </w:p>
        </w:tc>
      </w:tr>
      <w:tr w:rsidR="00B31294" w:rsidRPr="00B31294" w14:paraId="45037B54" w14:textId="77777777" w:rsidTr="00B31294">
        <w:tc>
          <w:tcPr>
            <w:cnfStyle w:val="001000000000" w:firstRow="0" w:lastRow="0" w:firstColumn="1" w:lastColumn="0" w:oddVBand="0" w:evenVBand="0" w:oddHBand="0" w:evenHBand="0" w:firstRowFirstColumn="0" w:firstRowLastColumn="0" w:lastRowFirstColumn="0" w:lastRowLastColumn="0"/>
            <w:tcW w:w="3005" w:type="dxa"/>
          </w:tcPr>
          <w:p w14:paraId="599EA6D9" w14:textId="77777777" w:rsidR="00B31294" w:rsidRPr="00B31294" w:rsidRDefault="00B31294" w:rsidP="00B31294">
            <w:r w:rsidRPr="00B31294">
              <w:t>Residence</w:t>
            </w:r>
          </w:p>
        </w:tc>
        <w:tc>
          <w:tcPr>
            <w:tcW w:w="4220" w:type="dxa"/>
          </w:tcPr>
          <w:p w14:paraId="3673AFD2"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Binary variable for urban/rural residence</w:t>
            </w:r>
          </w:p>
        </w:tc>
        <w:tc>
          <w:tcPr>
            <w:tcW w:w="1791" w:type="dxa"/>
          </w:tcPr>
          <w:p w14:paraId="0F2CCEBA"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All</w:t>
            </w:r>
          </w:p>
        </w:tc>
      </w:tr>
      <w:tr w:rsidR="00B31294" w:rsidRPr="00B31294" w14:paraId="702E2B87"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19F237A" w14:textId="77777777" w:rsidR="00B31294" w:rsidRPr="00B31294" w:rsidRDefault="00B31294" w:rsidP="00B31294">
            <w:r w:rsidRPr="00B31294">
              <w:t>Mode of delivery</w:t>
            </w:r>
          </w:p>
        </w:tc>
        <w:tc>
          <w:tcPr>
            <w:tcW w:w="4220" w:type="dxa"/>
          </w:tcPr>
          <w:p w14:paraId="4120D09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Categorical variable for c-section, vaginal delivery with skilled delivery attendant, and vaginal delivery with no skilled attendant. Skilled attendant was defined for each country based on DHS final reports</w:t>
            </w:r>
          </w:p>
        </w:tc>
        <w:tc>
          <w:tcPr>
            <w:tcW w:w="1791" w:type="dxa"/>
          </w:tcPr>
          <w:p w14:paraId="22F01A50"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All</w:t>
            </w:r>
          </w:p>
        </w:tc>
      </w:tr>
      <w:tr w:rsidR="00B31294" w:rsidRPr="00B31294" w14:paraId="4415CF6C" w14:textId="77777777" w:rsidTr="00B31294">
        <w:tc>
          <w:tcPr>
            <w:cnfStyle w:val="001000000000" w:firstRow="0" w:lastRow="0" w:firstColumn="1" w:lastColumn="0" w:oddVBand="0" w:evenVBand="0" w:oddHBand="0" w:evenHBand="0" w:firstRowFirstColumn="0" w:firstRowLastColumn="0" w:lastRowFirstColumn="0" w:lastRowLastColumn="0"/>
            <w:tcW w:w="3005" w:type="dxa"/>
          </w:tcPr>
          <w:p w14:paraId="3648CA49" w14:textId="77777777" w:rsidR="00B31294" w:rsidRPr="00B31294" w:rsidRDefault="00B31294" w:rsidP="00B31294">
            <w:r w:rsidRPr="00B31294">
              <w:t>Education</w:t>
            </w:r>
          </w:p>
        </w:tc>
        <w:tc>
          <w:tcPr>
            <w:tcW w:w="4220" w:type="dxa"/>
          </w:tcPr>
          <w:p w14:paraId="21853042"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Binary variable for no/primary education or secondary/higher education</w:t>
            </w:r>
          </w:p>
        </w:tc>
        <w:tc>
          <w:tcPr>
            <w:tcW w:w="1791" w:type="dxa"/>
          </w:tcPr>
          <w:p w14:paraId="0D99105F"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All</w:t>
            </w:r>
          </w:p>
        </w:tc>
      </w:tr>
      <w:tr w:rsidR="00B31294" w:rsidRPr="00B31294" w14:paraId="01E22544"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3C343F2" w14:textId="77777777" w:rsidR="00B31294" w:rsidRPr="00B31294" w:rsidRDefault="00B31294" w:rsidP="00B31294">
            <w:r w:rsidRPr="00B31294">
              <w:t>Wealth</w:t>
            </w:r>
          </w:p>
        </w:tc>
        <w:tc>
          <w:tcPr>
            <w:tcW w:w="4220" w:type="dxa"/>
          </w:tcPr>
          <w:p w14:paraId="451248FF"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Categorical variable created by the DHS Program for country-specific wealth quintile</w:t>
            </w:r>
          </w:p>
        </w:tc>
        <w:tc>
          <w:tcPr>
            <w:tcW w:w="1791" w:type="dxa"/>
          </w:tcPr>
          <w:p w14:paraId="69872D4F"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All</w:t>
            </w:r>
          </w:p>
        </w:tc>
      </w:tr>
      <w:tr w:rsidR="00B31294" w:rsidRPr="00B31294" w14:paraId="19DE5D31" w14:textId="77777777" w:rsidTr="00B31294">
        <w:tc>
          <w:tcPr>
            <w:cnfStyle w:val="001000000000" w:firstRow="0" w:lastRow="0" w:firstColumn="1" w:lastColumn="0" w:oddVBand="0" w:evenVBand="0" w:oddHBand="0" w:evenHBand="0" w:firstRowFirstColumn="0" w:firstRowLastColumn="0" w:lastRowFirstColumn="0" w:lastRowLastColumn="0"/>
            <w:tcW w:w="3005" w:type="dxa"/>
          </w:tcPr>
          <w:p w14:paraId="5BBC54F4" w14:textId="77777777" w:rsidR="00B31294" w:rsidRPr="00B31294" w:rsidRDefault="00B31294" w:rsidP="00B31294">
            <w:r w:rsidRPr="00B31294">
              <w:t>Birth interval</w:t>
            </w:r>
          </w:p>
        </w:tc>
        <w:tc>
          <w:tcPr>
            <w:tcW w:w="4220" w:type="dxa"/>
          </w:tcPr>
          <w:p w14:paraId="6313F7C5"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Categorical variable for first birth, &lt;2 years since previous birth, or + years since previous birth</w:t>
            </w:r>
          </w:p>
        </w:tc>
        <w:tc>
          <w:tcPr>
            <w:tcW w:w="1791" w:type="dxa"/>
          </w:tcPr>
          <w:p w14:paraId="10153D53"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All</w:t>
            </w:r>
          </w:p>
        </w:tc>
      </w:tr>
      <w:tr w:rsidR="00B31294" w:rsidRPr="00B31294" w14:paraId="651FA8B0"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2A9D195" w14:textId="77777777" w:rsidR="00B31294" w:rsidRPr="00B31294" w:rsidRDefault="00B31294" w:rsidP="00B31294">
            <w:r w:rsidRPr="00B31294">
              <w:t>Sex of baby</w:t>
            </w:r>
          </w:p>
        </w:tc>
        <w:tc>
          <w:tcPr>
            <w:tcW w:w="4220" w:type="dxa"/>
          </w:tcPr>
          <w:p w14:paraId="47D9FE1F"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Binary variable for sex of the baby</w:t>
            </w:r>
          </w:p>
        </w:tc>
        <w:tc>
          <w:tcPr>
            <w:tcW w:w="1791" w:type="dxa"/>
          </w:tcPr>
          <w:p w14:paraId="10F6BF90"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All</w:t>
            </w:r>
          </w:p>
        </w:tc>
      </w:tr>
      <w:tr w:rsidR="00B31294" w:rsidRPr="00B31294" w14:paraId="618E7547" w14:textId="77777777" w:rsidTr="00B31294">
        <w:tc>
          <w:tcPr>
            <w:cnfStyle w:val="001000000000" w:firstRow="0" w:lastRow="0" w:firstColumn="1" w:lastColumn="0" w:oddVBand="0" w:evenVBand="0" w:oddHBand="0" w:evenHBand="0" w:firstRowFirstColumn="0" w:firstRowLastColumn="0" w:lastRowFirstColumn="0" w:lastRowLastColumn="0"/>
            <w:tcW w:w="3005" w:type="dxa"/>
          </w:tcPr>
          <w:p w14:paraId="0A975CAE" w14:textId="77777777" w:rsidR="00B31294" w:rsidRPr="00B31294" w:rsidRDefault="00B31294" w:rsidP="00B31294">
            <w:r w:rsidRPr="00B31294">
              <w:t>Size of baby</w:t>
            </w:r>
          </w:p>
        </w:tc>
        <w:tc>
          <w:tcPr>
            <w:tcW w:w="4220" w:type="dxa"/>
          </w:tcPr>
          <w:p w14:paraId="6BCB3289"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Binary variable for mother’s perceived size of the baby at birth being small or very small</w:t>
            </w:r>
          </w:p>
        </w:tc>
        <w:tc>
          <w:tcPr>
            <w:tcW w:w="1791" w:type="dxa"/>
          </w:tcPr>
          <w:p w14:paraId="6D5E9BDE"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All</w:t>
            </w:r>
          </w:p>
        </w:tc>
      </w:tr>
      <w:tr w:rsidR="00B31294" w:rsidRPr="00B31294" w14:paraId="6E6CCB53"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13618B5" w14:textId="77777777" w:rsidR="00B31294" w:rsidRPr="00B31294" w:rsidRDefault="00B31294" w:rsidP="00B31294">
            <w:r w:rsidRPr="00B31294">
              <w:t>Age of mother at last birth</w:t>
            </w:r>
          </w:p>
        </w:tc>
        <w:tc>
          <w:tcPr>
            <w:tcW w:w="4220" w:type="dxa"/>
          </w:tcPr>
          <w:p w14:paraId="035EB186"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 xml:space="preserve">Categorical variable for age of mother &lt;20 years, 20-34 years, 35+years </w:t>
            </w:r>
          </w:p>
        </w:tc>
        <w:tc>
          <w:tcPr>
            <w:tcW w:w="1791" w:type="dxa"/>
          </w:tcPr>
          <w:p w14:paraId="62CD0605"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All</w:t>
            </w:r>
          </w:p>
        </w:tc>
      </w:tr>
      <w:tr w:rsidR="00B31294" w:rsidRPr="00B31294" w14:paraId="478789D3" w14:textId="77777777" w:rsidTr="00B31294">
        <w:tc>
          <w:tcPr>
            <w:cnfStyle w:val="001000000000" w:firstRow="0" w:lastRow="0" w:firstColumn="1" w:lastColumn="0" w:oddVBand="0" w:evenVBand="0" w:oddHBand="0" w:evenHBand="0" w:firstRowFirstColumn="0" w:firstRowLastColumn="0" w:lastRowFirstColumn="0" w:lastRowLastColumn="0"/>
            <w:tcW w:w="3005" w:type="dxa"/>
          </w:tcPr>
          <w:p w14:paraId="5EC1235D" w14:textId="77777777" w:rsidR="00B31294" w:rsidRPr="00B31294" w:rsidRDefault="00B31294" w:rsidP="00B31294">
            <w:r w:rsidRPr="00B31294">
              <w:t>Antenatal care</w:t>
            </w:r>
          </w:p>
        </w:tc>
        <w:tc>
          <w:tcPr>
            <w:tcW w:w="4220" w:type="dxa"/>
          </w:tcPr>
          <w:p w14:paraId="32769C80"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Binary variable for receipt of 4 or more antenatal care visits</w:t>
            </w:r>
          </w:p>
        </w:tc>
        <w:tc>
          <w:tcPr>
            <w:tcW w:w="1791" w:type="dxa"/>
          </w:tcPr>
          <w:p w14:paraId="0B5E9BB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All</w:t>
            </w:r>
          </w:p>
        </w:tc>
      </w:tr>
      <w:tr w:rsidR="00B31294" w:rsidRPr="00B31294" w14:paraId="0F2ED155"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5BF4A28" w14:textId="77777777" w:rsidR="00B31294" w:rsidRPr="00B31294" w:rsidRDefault="00B31294" w:rsidP="00B31294">
            <w:pPr>
              <w:rPr>
                <w:vertAlign w:val="superscript"/>
              </w:rPr>
            </w:pPr>
            <w:r w:rsidRPr="00B31294">
              <w:t xml:space="preserve">Immediate skin-to-skin </w:t>
            </w:r>
            <w:proofErr w:type="spellStart"/>
            <w:r w:rsidRPr="00B31294">
              <w:t>contact</w:t>
            </w:r>
            <w:r w:rsidRPr="00B31294">
              <w:rPr>
                <w:vertAlign w:val="superscript"/>
              </w:rPr>
              <w:t>a</w:t>
            </w:r>
            <w:proofErr w:type="spellEnd"/>
          </w:p>
        </w:tc>
        <w:tc>
          <w:tcPr>
            <w:tcW w:w="4220" w:type="dxa"/>
          </w:tcPr>
          <w:p w14:paraId="068CA698"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Binary variable for immediate skin-to-skin contact</w:t>
            </w:r>
          </w:p>
        </w:tc>
        <w:tc>
          <w:tcPr>
            <w:tcW w:w="1791" w:type="dxa"/>
          </w:tcPr>
          <w:p w14:paraId="5CDFC253"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t>Early breastfeeding, exclusive breastfeeding</w:t>
            </w:r>
          </w:p>
        </w:tc>
      </w:tr>
      <w:tr w:rsidR="00B31294" w:rsidRPr="00B31294" w14:paraId="40F342BF" w14:textId="77777777" w:rsidTr="00B31294">
        <w:tc>
          <w:tcPr>
            <w:cnfStyle w:val="001000000000" w:firstRow="0" w:lastRow="0" w:firstColumn="1" w:lastColumn="0" w:oddVBand="0" w:evenVBand="0" w:oddHBand="0" w:evenHBand="0" w:firstRowFirstColumn="0" w:firstRowLastColumn="0" w:lastRowFirstColumn="0" w:lastRowLastColumn="0"/>
            <w:tcW w:w="3005" w:type="dxa"/>
          </w:tcPr>
          <w:p w14:paraId="122161EE" w14:textId="77777777" w:rsidR="00B31294" w:rsidRPr="00B31294" w:rsidRDefault="00B31294" w:rsidP="00B31294">
            <w:r w:rsidRPr="00B31294">
              <w:t>Formal employment</w:t>
            </w:r>
          </w:p>
        </w:tc>
        <w:tc>
          <w:tcPr>
            <w:tcW w:w="4220" w:type="dxa"/>
          </w:tcPr>
          <w:p w14:paraId="25B695D8"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Binary variable for mother works for cash or doesn’t work/paid in kind</w:t>
            </w:r>
          </w:p>
        </w:tc>
        <w:tc>
          <w:tcPr>
            <w:tcW w:w="1791" w:type="dxa"/>
          </w:tcPr>
          <w:p w14:paraId="689F43A7"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pPr>
            <w:r w:rsidRPr="00B31294">
              <w:t>Exclusive breastfeeding only</w:t>
            </w:r>
          </w:p>
        </w:tc>
      </w:tr>
      <w:tr w:rsidR="00B31294" w:rsidRPr="00B31294" w14:paraId="7606278A"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4F547480" w14:textId="77777777" w:rsidR="00B31294" w:rsidRPr="00B31294" w:rsidRDefault="00B31294" w:rsidP="00B31294">
            <w:pPr>
              <w:rPr>
                <w:b w:val="0"/>
                <w:sz w:val="18"/>
              </w:rPr>
            </w:pPr>
            <w:proofErr w:type="spellStart"/>
            <w:r w:rsidRPr="00B31294">
              <w:rPr>
                <w:b w:val="0"/>
                <w:i/>
                <w:sz w:val="18"/>
                <w:vertAlign w:val="superscript"/>
              </w:rPr>
              <w:t>a</w:t>
            </w:r>
            <w:proofErr w:type="spellEnd"/>
            <w:r w:rsidRPr="00B31294">
              <w:rPr>
                <w:b w:val="0"/>
                <w:i/>
                <w:sz w:val="18"/>
              </w:rPr>
              <w:t xml:space="preserve"> In Zimbabwe and Burundi, information on immediate skin-to-skin contact was only collected for facility births</w:t>
            </w:r>
          </w:p>
        </w:tc>
      </w:tr>
    </w:tbl>
    <w:p w14:paraId="3870908F" w14:textId="77777777" w:rsidR="00B31294" w:rsidRDefault="00B31294" w:rsidP="00B31294">
      <w:pPr>
        <w:sectPr w:rsidR="00B31294" w:rsidSect="00B31294">
          <w:footerReference w:type="default" r:id="rId8"/>
          <w:pgSz w:w="11906" w:h="16838"/>
          <w:pgMar w:top="1440" w:right="1440" w:bottom="1440" w:left="1440" w:header="709" w:footer="709" w:gutter="0"/>
          <w:lnNumType w:countBy="1" w:restart="newSection"/>
          <w:cols w:space="708"/>
          <w:docGrid w:linePitch="360"/>
        </w:sectPr>
      </w:pPr>
    </w:p>
    <w:p w14:paraId="4FFA20FB" w14:textId="77777777" w:rsidR="00B31294" w:rsidRDefault="00B31294" w:rsidP="00B31294"/>
    <w:p w14:paraId="45B81F54" w14:textId="77777777" w:rsidR="00B31294" w:rsidRPr="00B31294" w:rsidRDefault="00B31294" w:rsidP="00B31294">
      <w:pPr>
        <w:pStyle w:val="Caption"/>
        <w:spacing w:after="0"/>
      </w:pPr>
      <w:bookmarkStart w:id="2" w:name="_Ref527711932"/>
      <w:r w:rsidRPr="00B31294">
        <w:t xml:space="preserve">Table </w:t>
      </w:r>
      <w:r w:rsidRPr="00B31294">
        <w:rPr>
          <w:noProof/>
        </w:rPr>
        <w:fldChar w:fldCharType="begin"/>
      </w:r>
      <w:r w:rsidRPr="00B31294">
        <w:rPr>
          <w:noProof/>
        </w:rPr>
        <w:instrText xml:space="preserve"> SEQ Table \* ARABIC </w:instrText>
      </w:r>
      <w:r w:rsidRPr="00B31294">
        <w:rPr>
          <w:noProof/>
        </w:rPr>
        <w:fldChar w:fldCharType="separate"/>
      </w:r>
      <w:r w:rsidRPr="00B31294">
        <w:rPr>
          <w:noProof/>
        </w:rPr>
        <w:t>3</w:t>
      </w:r>
      <w:r w:rsidRPr="00B31294">
        <w:rPr>
          <w:noProof/>
        </w:rPr>
        <w:fldChar w:fldCharType="end"/>
      </w:r>
      <w:bookmarkEnd w:id="2"/>
      <w:r w:rsidRPr="00B31294">
        <w:t xml:space="preserve"> Sample characteristics </w:t>
      </w:r>
    </w:p>
    <w:p w14:paraId="4396C410" w14:textId="77777777" w:rsidR="00B31294" w:rsidRPr="00B31294" w:rsidRDefault="00B31294" w:rsidP="00B31294">
      <w:pPr>
        <w:spacing w:after="0"/>
        <w:ind w:left="1440" w:hanging="1440"/>
      </w:pPr>
      <w:r w:rsidRPr="00B31294">
        <w:rPr>
          <w:rStyle w:val="normaltextrun"/>
          <w:rFonts w:ascii="Calibri" w:hAnsi="Calibri" w:cs="Calibri"/>
          <w:i/>
          <w:iCs/>
          <w:color w:val="44546A"/>
          <w:sz w:val="20"/>
          <w:szCs w:val="20"/>
          <w:shd w:val="clear" w:color="auto" w:fill="FFFFFF"/>
        </w:rPr>
        <w:t>Percent distribution of socio-demographic characteristics of respondents, mean number of years in education, and mean age, by country</w:t>
      </w:r>
      <w:r w:rsidRPr="00B31294">
        <w:rPr>
          <w:rStyle w:val="eop"/>
          <w:rFonts w:ascii="Calibri" w:hAnsi="Calibri" w:cs="Calibri"/>
          <w:i/>
          <w:iCs/>
          <w:color w:val="44546A"/>
          <w:sz w:val="20"/>
          <w:szCs w:val="20"/>
          <w:shd w:val="clear" w:color="auto" w:fill="FFFFFF"/>
        </w:rPr>
        <w:t> </w:t>
      </w:r>
    </w:p>
    <w:tbl>
      <w:tblPr>
        <w:tblW w:w="0" w:type="auto"/>
        <w:tblLook w:val="07E0" w:firstRow="1" w:lastRow="1" w:firstColumn="1" w:lastColumn="1" w:noHBand="1" w:noVBand="1"/>
        <w:tblCaption w:val="Background characteristics"/>
      </w:tblPr>
      <w:tblGrid>
        <w:gridCol w:w="3296"/>
        <w:gridCol w:w="835"/>
        <w:gridCol w:w="977"/>
        <w:gridCol w:w="926"/>
        <w:gridCol w:w="951"/>
        <w:gridCol w:w="663"/>
        <w:gridCol w:w="874"/>
        <w:gridCol w:w="739"/>
        <w:gridCol w:w="1238"/>
        <w:gridCol w:w="1008"/>
        <w:gridCol w:w="903"/>
        <w:gridCol w:w="1149"/>
        <w:gridCol w:w="1839"/>
      </w:tblGrid>
      <w:tr w:rsidR="00B31294" w:rsidRPr="00B31294" w14:paraId="5D74077F" w14:textId="77777777" w:rsidTr="00B31294">
        <w:tc>
          <w:tcPr>
            <w:tcW w:w="0" w:type="auto"/>
            <w:tcBorders>
              <w:bottom w:val="single" w:sz="0" w:space="0" w:color="auto"/>
            </w:tcBorders>
          </w:tcPr>
          <w:p w14:paraId="09EC7EE5" w14:textId="77777777" w:rsidR="00B31294" w:rsidRPr="00B31294" w:rsidRDefault="00B31294" w:rsidP="00B31294">
            <w:pPr>
              <w:pStyle w:val="Compact"/>
              <w:rPr>
                <w:sz w:val="22"/>
                <w:szCs w:val="22"/>
              </w:rPr>
            </w:pPr>
          </w:p>
        </w:tc>
        <w:tc>
          <w:tcPr>
            <w:tcW w:w="0" w:type="auto"/>
            <w:tcBorders>
              <w:bottom w:val="single" w:sz="0" w:space="0" w:color="auto"/>
            </w:tcBorders>
          </w:tcPr>
          <w:p w14:paraId="50CCCBF1" w14:textId="77777777" w:rsidR="00B31294" w:rsidRPr="00B31294" w:rsidRDefault="00B31294" w:rsidP="00B31294">
            <w:pPr>
              <w:pStyle w:val="Compact"/>
              <w:rPr>
                <w:sz w:val="22"/>
                <w:szCs w:val="22"/>
              </w:rPr>
            </w:pPr>
            <w:r w:rsidRPr="00B31294">
              <w:rPr>
                <w:sz w:val="22"/>
                <w:szCs w:val="22"/>
              </w:rPr>
              <w:t>Angola</w:t>
            </w:r>
          </w:p>
        </w:tc>
        <w:tc>
          <w:tcPr>
            <w:tcW w:w="0" w:type="auto"/>
            <w:tcBorders>
              <w:bottom w:val="single" w:sz="0" w:space="0" w:color="auto"/>
            </w:tcBorders>
          </w:tcPr>
          <w:p w14:paraId="5BB8B198" w14:textId="77777777" w:rsidR="00B31294" w:rsidRPr="00B31294" w:rsidRDefault="00B31294" w:rsidP="00B31294">
            <w:pPr>
              <w:pStyle w:val="Compact"/>
              <w:rPr>
                <w:sz w:val="22"/>
                <w:szCs w:val="22"/>
              </w:rPr>
            </w:pPr>
            <w:r w:rsidRPr="00B31294">
              <w:rPr>
                <w:sz w:val="22"/>
                <w:szCs w:val="22"/>
              </w:rPr>
              <w:t>Armenia</w:t>
            </w:r>
          </w:p>
        </w:tc>
        <w:tc>
          <w:tcPr>
            <w:tcW w:w="0" w:type="auto"/>
            <w:tcBorders>
              <w:bottom w:val="single" w:sz="0" w:space="0" w:color="auto"/>
            </w:tcBorders>
          </w:tcPr>
          <w:p w14:paraId="5781F447" w14:textId="77777777" w:rsidR="00B31294" w:rsidRPr="00B31294" w:rsidRDefault="00B31294" w:rsidP="00B31294">
            <w:pPr>
              <w:pStyle w:val="Compact"/>
              <w:rPr>
                <w:sz w:val="22"/>
                <w:szCs w:val="22"/>
              </w:rPr>
            </w:pPr>
            <w:r w:rsidRPr="00B31294">
              <w:rPr>
                <w:sz w:val="22"/>
                <w:szCs w:val="22"/>
              </w:rPr>
              <w:t>Burundi</w:t>
            </w:r>
          </w:p>
        </w:tc>
        <w:tc>
          <w:tcPr>
            <w:tcW w:w="0" w:type="auto"/>
            <w:tcBorders>
              <w:bottom w:val="single" w:sz="0" w:space="0" w:color="auto"/>
            </w:tcBorders>
          </w:tcPr>
          <w:p w14:paraId="2F851C63" w14:textId="77777777" w:rsidR="00B31294" w:rsidRPr="00B31294" w:rsidRDefault="00B31294" w:rsidP="00B31294">
            <w:pPr>
              <w:pStyle w:val="Compact"/>
              <w:rPr>
                <w:sz w:val="22"/>
                <w:szCs w:val="22"/>
              </w:rPr>
            </w:pPr>
            <w:r w:rsidRPr="00B31294">
              <w:rPr>
                <w:sz w:val="22"/>
                <w:szCs w:val="22"/>
              </w:rPr>
              <w:t>Ethiopia</w:t>
            </w:r>
          </w:p>
        </w:tc>
        <w:tc>
          <w:tcPr>
            <w:tcW w:w="0" w:type="auto"/>
            <w:tcBorders>
              <w:bottom w:val="single" w:sz="0" w:space="0" w:color="auto"/>
            </w:tcBorders>
          </w:tcPr>
          <w:p w14:paraId="209EDE94" w14:textId="77777777" w:rsidR="00B31294" w:rsidRPr="00B31294" w:rsidRDefault="00B31294" w:rsidP="00B31294">
            <w:pPr>
              <w:pStyle w:val="Compact"/>
              <w:rPr>
                <w:sz w:val="22"/>
                <w:szCs w:val="22"/>
              </w:rPr>
            </w:pPr>
            <w:r w:rsidRPr="00B31294">
              <w:rPr>
                <w:sz w:val="22"/>
                <w:szCs w:val="22"/>
              </w:rPr>
              <w:t>Haiti</w:t>
            </w:r>
          </w:p>
        </w:tc>
        <w:tc>
          <w:tcPr>
            <w:tcW w:w="0" w:type="auto"/>
            <w:tcBorders>
              <w:bottom w:val="single" w:sz="0" w:space="0" w:color="auto"/>
            </w:tcBorders>
          </w:tcPr>
          <w:p w14:paraId="09CD9ABA" w14:textId="77777777" w:rsidR="00B31294" w:rsidRPr="00B31294" w:rsidRDefault="00B31294" w:rsidP="00B31294">
            <w:pPr>
              <w:pStyle w:val="Compact"/>
              <w:rPr>
                <w:sz w:val="22"/>
                <w:szCs w:val="22"/>
              </w:rPr>
            </w:pPr>
            <w:r w:rsidRPr="00B31294">
              <w:rPr>
                <w:sz w:val="22"/>
                <w:szCs w:val="22"/>
              </w:rPr>
              <w:t>Malawi</w:t>
            </w:r>
          </w:p>
        </w:tc>
        <w:tc>
          <w:tcPr>
            <w:tcW w:w="0" w:type="auto"/>
            <w:tcBorders>
              <w:bottom w:val="single" w:sz="0" w:space="0" w:color="auto"/>
            </w:tcBorders>
          </w:tcPr>
          <w:p w14:paraId="2FB58592" w14:textId="77777777" w:rsidR="00B31294" w:rsidRPr="00B31294" w:rsidRDefault="00B31294" w:rsidP="00B31294">
            <w:pPr>
              <w:pStyle w:val="Compact"/>
              <w:rPr>
                <w:sz w:val="22"/>
                <w:szCs w:val="22"/>
              </w:rPr>
            </w:pPr>
            <w:r w:rsidRPr="00B31294">
              <w:rPr>
                <w:sz w:val="22"/>
                <w:szCs w:val="22"/>
              </w:rPr>
              <w:t>Nepal</w:t>
            </w:r>
          </w:p>
        </w:tc>
        <w:tc>
          <w:tcPr>
            <w:tcW w:w="0" w:type="auto"/>
            <w:tcBorders>
              <w:bottom w:val="single" w:sz="0" w:space="0" w:color="auto"/>
            </w:tcBorders>
          </w:tcPr>
          <w:p w14:paraId="61D20E20" w14:textId="77777777" w:rsidR="00B31294" w:rsidRPr="00B31294" w:rsidRDefault="00B31294" w:rsidP="00B31294">
            <w:pPr>
              <w:pStyle w:val="Compact"/>
              <w:rPr>
                <w:sz w:val="22"/>
                <w:szCs w:val="22"/>
              </w:rPr>
            </w:pPr>
            <w:r w:rsidRPr="00B31294">
              <w:rPr>
                <w:sz w:val="22"/>
                <w:szCs w:val="22"/>
              </w:rPr>
              <w:t>Timor-Leste</w:t>
            </w:r>
          </w:p>
        </w:tc>
        <w:tc>
          <w:tcPr>
            <w:tcW w:w="0" w:type="auto"/>
            <w:tcBorders>
              <w:bottom w:val="single" w:sz="0" w:space="0" w:color="auto"/>
            </w:tcBorders>
          </w:tcPr>
          <w:p w14:paraId="5274C488" w14:textId="77777777" w:rsidR="00B31294" w:rsidRPr="00B31294" w:rsidRDefault="00B31294" w:rsidP="00B31294">
            <w:pPr>
              <w:pStyle w:val="Compact"/>
              <w:rPr>
                <w:sz w:val="22"/>
                <w:szCs w:val="22"/>
              </w:rPr>
            </w:pPr>
            <w:r w:rsidRPr="00B31294">
              <w:rPr>
                <w:sz w:val="22"/>
                <w:szCs w:val="22"/>
              </w:rPr>
              <w:t>Tanzania</w:t>
            </w:r>
          </w:p>
        </w:tc>
        <w:tc>
          <w:tcPr>
            <w:tcW w:w="0" w:type="auto"/>
            <w:tcBorders>
              <w:bottom w:val="single" w:sz="0" w:space="0" w:color="auto"/>
            </w:tcBorders>
          </w:tcPr>
          <w:p w14:paraId="64A46641" w14:textId="77777777" w:rsidR="00B31294" w:rsidRPr="00B31294" w:rsidRDefault="00B31294" w:rsidP="00B31294">
            <w:pPr>
              <w:pStyle w:val="Compact"/>
              <w:rPr>
                <w:sz w:val="22"/>
                <w:szCs w:val="22"/>
              </w:rPr>
            </w:pPr>
            <w:r w:rsidRPr="00B31294">
              <w:rPr>
                <w:sz w:val="22"/>
                <w:szCs w:val="22"/>
              </w:rPr>
              <w:t>Uganda</w:t>
            </w:r>
          </w:p>
        </w:tc>
        <w:tc>
          <w:tcPr>
            <w:tcW w:w="0" w:type="auto"/>
            <w:tcBorders>
              <w:bottom w:val="single" w:sz="0" w:space="0" w:color="auto"/>
            </w:tcBorders>
          </w:tcPr>
          <w:p w14:paraId="11F3A515" w14:textId="77777777" w:rsidR="00B31294" w:rsidRPr="00B31294" w:rsidRDefault="00B31294" w:rsidP="00B31294">
            <w:pPr>
              <w:pStyle w:val="Compact"/>
              <w:rPr>
                <w:sz w:val="22"/>
                <w:szCs w:val="22"/>
              </w:rPr>
            </w:pPr>
            <w:r w:rsidRPr="00B31294">
              <w:rPr>
                <w:sz w:val="22"/>
                <w:szCs w:val="22"/>
              </w:rPr>
              <w:t>Zimbabwe</w:t>
            </w:r>
          </w:p>
        </w:tc>
        <w:tc>
          <w:tcPr>
            <w:tcW w:w="0" w:type="auto"/>
            <w:tcBorders>
              <w:bottom w:val="single" w:sz="0" w:space="0" w:color="auto"/>
            </w:tcBorders>
          </w:tcPr>
          <w:p w14:paraId="4B10C575" w14:textId="77777777" w:rsidR="00B31294" w:rsidRPr="00B31294" w:rsidRDefault="00B31294" w:rsidP="00B31294">
            <w:pPr>
              <w:pStyle w:val="Compact"/>
              <w:rPr>
                <w:sz w:val="22"/>
                <w:szCs w:val="22"/>
              </w:rPr>
            </w:pPr>
            <w:r w:rsidRPr="00B31294">
              <w:rPr>
                <w:sz w:val="22"/>
                <w:szCs w:val="22"/>
              </w:rPr>
              <w:t xml:space="preserve">Pooled sample (SE) </w:t>
            </w:r>
          </w:p>
        </w:tc>
      </w:tr>
      <w:tr w:rsidR="00B31294" w:rsidRPr="00B31294" w14:paraId="572E45EC" w14:textId="77777777" w:rsidTr="00B31294">
        <w:tc>
          <w:tcPr>
            <w:tcW w:w="0" w:type="auto"/>
          </w:tcPr>
          <w:p w14:paraId="475085DA" w14:textId="77777777" w:rsidR="00B31294" w:rsidRPr="00B31294" w:rsidRDefault="00B31294" w:rsidP="00B31294">
            <w:pPr>
              <w:pStyle w:val="Compact"/>
              <w:rPr>
                <w:sz w:val="22"/>
                <w:szCs w:val="22"/>
              </w:rPr>
            </w:pPr>
            <w:r w:rsidRPr="00B31294">
              <w:rPr>
                <w:sz w:val="22"/>
                <w:szCs w:val="22"/>
              </w:rPr>
              <w:t xml:space="preserve">Rural </w:t>
            </w:r>
          </w:p>
        </w:tc>
        <w:tc>
          <w:tcPr>
            <w:tcW w:w="0" w:type="auto"/>
          </w:tcPr>
          <w:p w14:paraId="772BD98E" w14:textId="77777777" w:rsidR="00B31294" w:rsidRPr="00B31294" w:rsidRDefault="00B31294" w:rsidP="00B31294">
            <w:r w:rsidRPr="00B31294">
              <w:t>39.6</w:t>
            </w:r>
          </w:p>
        </w:tc>
        <w:tc>
          <w:tcPr>
            <w:tcW w:w="0" w:type="auto"/>
          </w:tcPr>
          <w:p w14:paraId="684602DC" w14:textId="77777777" w:rsidR="00B31294" w:rsidRPr="00B31294" w:rsidRDefault="00B31294" w:rsidP="00B31294">
            <w:r w:rsidRPr="00B31294">
              <w:t>41.3</w:t>
            </w:r>
          </w:p>
        </w:tc>
        <w:tc>
          <w:tcPr>
            <w:tcW w:w="0" w:type="auto"/>
          </w:tcPr>
          <w:p w14:paraId="60E8AFE0" w14:textId="77777777" w:rsidR="00B31294" w:rsidRPr="00B31294" w:rsidRDefault="00B31294" w:rsidP="00B31294">
            <w:r w:rsidRPr="00B31294">
              <w:t>91.0</w:t>
            </w:r>
          </w:p>
        </w:tc>
        <w:tc>
          <w:tcPr>
            <w:tcW w:w="0" w:type="auto"/>
          </w:tcPr>
          <w:p w14:paraId="59B00B2D" w14:textId="77777777" w:rsidR="00B31294" w:rsidRPr="00B31294" w:rsidRDefault="00B31294" w:rsidP="00B31294">
            <w:r w:rsidRPr="00B31294">
              <w:t>87.9</w:t>
            </w:r>
          </w:p>
        </w:tc>
        <w:tc>
          <w:tcPr>
            <w:tcW w:w="0" w:type="auto"/>
          </w:tcPr>
          <w:p w14:paraId="51A99F47" w14:textId="77777777" w:rsidR="00B31294" w:rsidRPr="00B31294" w:rsidRDefault="00B31294" w:rsidP="00B31294">
            <w:r w:rsidRPr="00B31294">
              <w:t>66.8</w:t>
            </w:r>
          </w:p>
        </w:tc>
        <w:tc>
          <w:tcPr>
            <w:tcW w:w="0" w:type="auto"/>
          </w:tcPr>
          <w:p w14:paraId="73505024" w14:textId="77777777" w:rsidR="00B31294" w:rsidRPr="00B31294" w:rsidRDefault="00B31294" w:rsidP="00B31294">
            <w:r w:rsidRPr="00B31294">
              <w:t>86.3</w:t>
            </w:r>
          </w:p>
        </w:tc>
        <w:tc>
          <w:tcPr>
            <w:tcW w:w="0" w:type="auto"/>
          </w:tcPr>
          <w:p w14:paraId="6B1F5DC0" w14:textId="77777777" w:rsidR="00B31294" w:rsidRPr="00B31294" w:rsidRDefault="00B31294" w:rsidP="00B31294">
            <w:r w:rsidRPr="00B31294">
              <w:t>46.2</w:t>
            </w:r>
          </w:p>
        </w:tc>
        <w:tc>
          <w:tcPr>
            <w:tcW w:w="0" w:type="auto"/>
          </w:tcPr>
          <w:p w14:paraId="2D5C8583" w14:textId="77777777" w:rsidR="00B31294" w:rsidRPr="00B31294" w:rsidRDefault="00B31294" w:rsidP="00B31294">
            <w:r w:rsidRPr="00B31294">
              <w:t>72.6</w:t>
            </w:r>
          </w:p>
        </w:tc>
        <w:tc>
          <w:tcPr>
            <w:tcW w:w="0" w:type="auto"/>
          </w:tcPr>
          <w:p w14:paraId="517AC8AF" w14:textId="77777777" w:rsidR="00B31294" w:rsidRPr="00B31294" w:rsidRDefault="00B31294" w:rsidP="00B31294">
            <w:r w:rsidRPr="00B31294">
              <w:t>72.3</w:t>
            </w:r>
          </w:p>
        </w:tc>
        <w:tc>
          <w:tcPr>
            <w:tcW w:w="0" w:type="auto"/>
          </w:tcPr>
          <w:p w14:paraId="6E71B019" w14:textId="77777777" w:rsidR="00B31294" w:rsidRPr="00B31294" w:rsidRDefault="00B31294" w:rsidP="00B31294">
            <w:r w:rsidRPr="00B31294">
              <w:t>78.7</w:t>
            </w:r>
          </w:p>
        </w:tc>
        <w:tc>
          <w:tcPr>
            <w:tcW w:w="0" w:type="auto"/>
          </w:tcPr>
          <w:p w14:paraId="1A7D96B6" w14:textId="77777777" w:rsidR="00B31294" w:rsidRPr="00B31294" w:rsidRDefault="00B31294" w:rsidP="00B31294">
            <w:r w:rsidRPr="00B31294">
              <w:t>72.0</w:t>
            </w:r>
          </w:p>
        </w:tc>
        <w:tc>
          <w:tcPr>
            <w:tcW w:w="0" w:type="auto"/>
          </w:tcPr>
          <w:p w14:paraId="5F0B7FAF" w14:textId="77777777" w:rsidR="00B31294" w:rsidRPr="00B31294" w:rsidRDefault="00B31294" w:rsidP="00B31294">
            <w:r w:rsidRPr="00B31294">
              <w:rPr>
                <w:rFonts w:ascii="Calibri" w:hAnsi="Calibri" w:cs="Calibri"/>
                <w:color w:val="000000"/>
              </w:rPr>
              <w:t>68.28 (0.0052)</w:t>
            </w:r>
          </w:p>
        </w:tc>
      </w:tr>
      <w:tr w:rsidR="00B31294" w:rsidRPr="00B31294" w14:paraId="7EFB8323" w14:textId="77777777" w:rsidTr="00B31294">
        <w:tc>
          <w:tcPr>
            <w:tcW w:w="0" w:type="auto"/>
          </w:tcPr>
          <w:p w14:paraId="253D5769" w14:textId="77777777" w:rsidR="00B31294" w:rsidRPr="00B31294" w:rsidRDefault="00B31294" w:rsidP="00B31294">
            <w:pPr>
              <w:pStyle w:val="Compact"/>
              <w:rPr>
                <w:sz w:val="22"/>
                <w:szCs w:val="22"/>
              </w:rPr>
            </w:pPr>
            <w:r w:rsidRPr="00B31294">
              <w:rPr>
                <w:sz w:val="22"/>
                <w:szCs w:val="22"/>
              </w:rPr>
              <w:t>Not formally employed</w:t>
            </w:r>
          </w:p>
        </w:tc>
        <w:tc>
          <w:tcPr>
            <w:tcW w:w="0" w:type="auto"/>
          </w:tcPr>
          <w:p w14:paraId="3D4F2778" w14:textId="77777777" w:rsidR="00B31294" w:rsidRPr="00B31294" w:rsidRDefault="00B31294" w:rsidP="00B31294">
            <w:r w:rsidRPr="00B31294">
              <w:t>56.7</w:t>
            </w:r>
          </w:p>
        </w:tc>
        <w:tc>
          <w:tcPr>
            <w:tcW w:w="0" w:type="auto"/>
          </w:tcPr>
          <w:p w14:paraId="20A9F5A5" w14:textId="77777777" w:rsidR="00B31294" w:rsidRPr="00B31294" w:rsidRDefault="00B31294" w:rsidP="00B31294">
            <w:r w:rsidRPr="00B31294">
              <w:t>79.5</w:t>
            </w:r>
          </w:p>
        </w:tc>
        <w:tc>
          <w:tcPr>
            <w:tcW w:w="0" w:type="auto"/>
          </w:tcPr>
          <w:p w14:paraId="3341869F" w14:textId="77777777" w:rsidR="00B31294" w:rsidRPr="00B31294" w:rsidRDefault="00B31294" w:rsidP="00B31294">
            <w:r w:rsidRPr="00B31294">
              <w:t>57.1</w:t>
            </w:r>
          </w:p>
        </w:tc>
        <w:tc>
          <w:tcPr>
            <w:tcW w:w="0" w:type="auto"/>
          </w:tcPr>
          <w:p w14:paraId="73D646C5" w14:textId="77777777" w:rsidR="00B31294" w:rsidRPr="00B31294" w:rsidRDefault="00B31294" w:rsidP="00B31294">
            <w:r w:rsidRPr="00B31294">
              <w:t>83.7</w:t>
            </w:r>
          </w:p>
        </w:tc>
        <w:tc>
          <w:tcPr>
            <w:tcW w:w="0" w:type="auto"/>
          </w:tcPr>
          <w:p w14:paraId="7E65D891" w14:textId="77777777" w:rsidR="00B31294" w:rsidRPr="00B31294" w:rsidRDefault="00B31294" w:rsidP="00B31294">
            <w:r w:rsidRPr="00B31294">
              <w:t>41.4</w:t>
            </w:r>
          </w:p>
        </w:tc>
        <w:tc>
          <w:tcPr>
            <w:tcW w:w="0" w:type="auto"/>
          </w:tcPr>
          <w:p w14:paraId="24322D30" w14:textId="77777777" w:rsidR="00B31294" w:rsidRPr="00B31294" w:rsidRDefault="00B31294" w:rsidP="00B31294">
            <w:r w:rsidRPr="00B31294">
              <w:t>76.0</w:t>
            </w:r>
          </w:p>
        </w:tc>
        <w:tc>
          <w:tcPr>
            <w:tcW w:w="0" w:type="auto"/>
          </w:tcPr>
          <w:p w14:paraId="33FC3D51" w14:textId="77777777" w:rsidR="00B31294" w:rsidRPr="00B31294" w:rsidRDefault="00B31294" w:rsidP="00B31294">
            <w:r w:rsidRPr="00B31294">
              <w:t>82.2</w:t>
            </w:r>
          </w:p>
        </w:tc>
        <w:tc>
          <w:tcPr>
            <w:tcW w:w="0" w:type="auto"/>
          </w:tcPr>
          <w:p w14:paraId="6EC90CB6" w14:textId="77777777" w:rsidR="00B31294" w:rsidRPr="00B31294" w:rsidRDefault="00B31294" w:rsidP="00B31294">
            <w:r w:rsidRPr="00B31294">
              <w:t>82.2</w:t>
            </w:r>
          </w:p>
        </w:tc>
        <w:tc>
          <w:tcPr>
            <w:tcW w:w="0" w:type="auto"/>
          </w:tcPr>
          <w:p w14:paraId="31F99C7A" w14:textId="77777777" w:rsidR="00B31294" w:rsidRPr="00B31294" w:rsidRDefault="00B31294" w:rsidP="00B31294">
            <w:r w:rsidRPr="00B31294">
              <w:t>57.2</w:t>
            </w:r>
          </w:p>
        </w:tc>
        <w:tc>
          <w:tcPr>
            <w:tcW w:w="0" w:type="auto"/>
          </w:tcPr>
          <w:p w14:paraId="4FF4BF9F" w14:textId="77777777" w:rsidR="00B31294" w:rsidRPr="00B31294" w:rsidRDefault="00B31294" w:rsidP="00B31294">
            <w:r w:rsidRPr="00B31294">
              <w:t>40.0</w:t>
            </w:r>
          </w:p>
        </w:tc>
        <w:tc>
          <w:tcPr>
            <w:tcW w:w="0" w:type="auto"/>
          </w:tcPr>
          <w:p w14:paraId="7B6825A7" w14:textId="77777777" w:rsidR="00B31294" w:rsidRPr="00B31294" w:rsidRDefault="00B31294" w:rsidP="00B31294">
            <w:r w:rsidRPr="00B31294">
              <w:t>57.1</w:t>
            </w:r>
          </w:p>
        </w:tc>
        <w:tc>
          <w:tcPr>
            <w:tcW w:w="0" w:type="auto"/>
          </w:tcPr>
          <w:p w14:paraId="65797146" w14:textId="77777777" w:rsidR="00B31294" w:rsidRPr="00B31294" w:rsidRDefault="00B31294" w:rsidP="00B31294">
            <w:pPr>
              <w:rPr>
                <w:rFonts w:ascii="Calibri" w:hAnsi="Calibri" w:cs="Calibri"/>
                <w:color w:val="000000"/>
              </w:rPr>
            </w:pPr>
            <w:r w:rsidRPr="00B31294">
              <w:rPr>
                <w:rFonts w:ascii="Calibri" w:hAnsi="Calibri" w:cs="Calibri"/>
                <w:color w:val="000000"/>
              </w:rPr>
              <w:t>64.5 (0.0041)</w:t>
            </w:r>
          </w:p>
        </w:tc>
      </w:tr>
      <w:tr w:rsidR="00B31294" w:rsidRPr="00B31294" w14:paraId="35B7EF49" w14:textId="77777777" w:rsidTr="00B31294">
        <w:tc>
          <w:tcPr>
            <w:tcW w:w="0" w:type="auto"/>
          </w:tcPr>
          <w:p w14:paraId="11E2C776" w14:textId="77777777" w:rsidR="00B31294" w:rsidRPr="00B31294" w:rsidRDefault="00B31294" w:rsidP="00B31294">
            <w:pPr>
              <w:pStyle w:val="Compact"/>
              <w:rPr>
                <w:sz w:val="22"/>
                <w:szCs w:val="22"/>
              </w:rPr>
            </w:pPr>
            <w:r w:rsidRPr="00B31294">
              <w:rPr>
                <w:sz w:val="22"/>
                <w:szCs w:val="22"/>
              </w:rPr>
              <w:t>Male baby</w:t>
            </w:r>
          </w:p>
        </w:tc>
        <w:tc>
          <w:tcPr>
            <w:tcW w:w="0" w:type="auto"/>
          </w:tcPr>
          <w:p w14:paraId="440AA327" w14:textId="77777777" w:rsidR="00B31294" w:rsidRPr="00B31294" w:rsidRDefault="00B31294" w:rsidP="00B31294">
            <w:r w:rsidRPr="00B31294">
              <w:t>49.9</w:t>
            </w:r>
          </w:p>
        </w:tc>
        <w:tc>
          <w:tcPr>
            <w:tcW w:w="0" w:type="auto"/>
          </w:tcPr>
          <w:p w14:paraId="6721EC3A" w14:textId="77777777" w:rsidR="00B31294" w:rsidRPr="00B31294" w:rsidRDefault="00B31294" w:rsidP="00B31294">
            <w:r w:rsidRPr="00B31294">
              <w:t>50.7</w:t>
            </w:r>
          </w:p>
        </w:tc>
        <w:tc>
          <w:tcPr>
            <w:tcW w:w="0" w:type="auto"/>
          </w:tcPr>
          <w:p w14:paraId="1B705DD7" w14:textId="77777777" w:rsidR="00B31294" w:rsidRPr="00B31294" w:rsidRDefault="00B31294" w:rsidP="00B31294">
            <w:r w:rsidRPr="00B31294">
              <w:t>50.6</w:t>
            </w:r>
          </w:p>
        </w:tc>
        <w:tc>
          <w:tcPr>
            <w:tcW w:w="0" w:type="auto"/>
          </w:tcPr>
          <w:p w14:paraId="40CCC2BE" w14:textId="77777777" w:rsidR="00B31294" w:rsidRPr="00B31294" w:rsidRDefault="00B31294" w:rsidP="00B31294">
            <w:r w:rsidRPr="00B31294">
              <w:t>47.9</w:t>
            </w:r>
          </w:p>
        </w:tc>
        <w:tc>
          <w:tcPr>
            <w:tcW w:w="0" w:type="auto"/>
          </w:tcPr>
          <w:p w14:paraId="0A57D15D" w14:textId="77777777" w:rsidR="00B31294" w:rsidRPr="00B31294" w:rsidRDefault="00B31294" w:rsidP="00B31294">
            <w:r w:rsidRPr="00B31294">
              <w:t>49.5</w:t>
            </w:r>
          </w:p>
        </w:tc>
        <w:tc>
          <w:tcPr>
            <w:tcW w:w="0" w:type="auto"/>
          </w:tcPr>
          <w:p w14:paraId="66078432" w14:textId="77777777" w:rsidR="00B31294" w:rsidRPr="00B31294" w:rsidRDefault="00B31294" w:rsidP="00B31294">
            <w:r w:rsidRPr="00B31294">
              <w:t>50.6</w:t>
            </w:r>
          </w:p>
        </w:tc>
        <w:tc>
          <w:tcPr>
            <w:tcW w:w="0" w:type="auto"/>
          </w:tcPr>
          <w:p w14:paraId="496760D5" w14:textId="77777777" w:rsidR="00B31294" w:rsidRPr="00B31294" w:rsidRDefault="00B31294" w:rsidP="00B31294">
            <w:r w:rsidRPr="00B31294">
              <w:t>53.6</w:t>
            </w:r>
          </w:p>
        </w:tc>
        <w:tc>
          <w:tcPr>
            <w:tcW w:w="0" w:type="auto"/>
          </w:tcPr>
          <w:p w14:paraId="1DFAB016" w14:textId="77777777" w:rsidR="00B31294" w:rsidRPr="00B31294" w:rsidRDefault="00B31294" w:rsidP="00B31294">
            <w:r w:rsidRPr="00B31294">
              <w:t>51.1</w:t>
            </w:r>
          </w:p>
        </w:tc>
        <w:tc>
          <w:tcPr>
            <w:tcW w:w="0" w:type="auto"/>
          </w:tcPr>
          <w:p w14:paraId="3541F444" w14:textId="77777777" w:rsidR="00B31294" w:rsidRPr="00B31294" w:rsidRDefault="00B31294" w:rsidP="00B31294">
            <w:r w:rsidRPr="00B31294">
              <w:t>51.0</w:t>
            </w:r>
          </w:p>
        </w:tc>
        <w:tc>
          <w:tcPr>
            <w:tcW w:w="0" w:type="auto"/>
          </w:tcPr>
          <w:p w14:paraId="3E4497FD" w14:textId="77777777" w:rsidR="00B31294" w:rsidRPr="00B31294" w:rsidRDefault="00B31294" w:rsidP="00B31294">
            <w:r w:rsidRPr="00B31294">
              <w:t>50.9</w:t>
            </w:r>
          </w:p>
        </w:tc>
        <w:tc>
          <w:tcPr>
            <w:tcW w:w="0" w:type="auto"/>
          </w:tcPr>
          <w:p w14:paraId="6887A318" w14:textId="77777777" w:rsidR="00B31294" w:rsidRPr="00B31294" w:rsidRDefault="00B31294" w:rsidP="00B31294">
            <w:r w:rsidRPr="00B31294">
              <w:t>50.5</w:t>
            </w:r>
          </w:p>
        </w:tc>
        <w:tc>
          <w:tcPr>
            <w:tcW w:w="0" w:type="auto"/>
          </w:tcPr>
          <w:p w14:paraId="3688B5EC" w14:textId="77777777" w:rsidR="00B31294" w:rsidRPr="00B31294" w:rsidRDefault="00B31294" w:rsidP="00B31294">
            <w:r w:rsidRPr="00B31294">
              <w:rPr>
                <w:rFonts w:ascii="Calibri" w:hAnsi="Calibri" w:cs="Calibri"/>
                <w:color w:val="000000"/>
              </w:rPr>
              <w:t>50.56 (0.0034)</w:t>
            </w:r>
          </w:p>
        </w:tc>
      </w:tr>
      <w:tr w:rsidR="00B31294" w:rsidRPr="00B31294" w14:paraId="3CEA0953" w14:textId="77777777" w:rsidTr="00B31294">
        <w:tc>
          <w:tcPr>
            <w:tcW w:w="0" w:type="auto"/>
          </w:tcPr>
          <w:p w14:paraId="6C63811C" w14:textId="77777777" w:rsidR="00B31294" w:rsidRPr="00B31294" w:rsidRDefault="00B31294" w:rsidP="00B31294">
            <w:pPr>
              <w:pStyle w:val="Compact"/>
              <w:rPr>
                <w:sz w:val="22"/>
                <w:szCs w:val="22"/>
              </w:rPr>
            </w:pPr>
            <w:r w:rsidRPr="00B31294">
              <w:rPr>
                <w:sz w:val="22"/>
                <w:szCs w:val="22"/>
              </w:rPr>
              <w:t>Primary or no education</w:t>
            </w:r>
          </w:p>
        </w:tc>
        <w:tc>
          <w:tcPr>
            <w:tcW w:w="0" w:type="auto"/>
          </w:tcPr>
          <w:p w14:paraId="405CF4DA" w14:textId="77777777" w:rsidR="00B31294" w:rsidRPr="00B31294" w:rsidRDefault="00B31294" w:rsidP="00B31294">
            <w:r w:rsidRPr="00B31294">
              <w:t>66.8</w:t>
            </w:r>
          </w:p>
        </w:tc>
        <w:tc>
          <w:tcPr>
            <w:tcW w:w="0" w:type="auto"/>
          </w:tcPr>
          <w:p w14:paraId="492A1567" w14:textId="77777777" w:rsidR="00B31294" w:rsidRPr="00B31294" w:rsidRDefault="00B31294" w:rsidP="00B31294">
            <w:r w:rsidRPr="00B31294">
              <w:t>5.8</w:t>
            </w:r>
          </w:p>
        </w:tc>
        <w:tc>
          <w:tcPr>
            <w:tcW w:w="0" w:type="auto"/>
          </w:tcPr>
          <w:p w14:paraId="6E83F1D2" w14:textId="77777777" w:rsidR="00B31294" w:rsidRPr="00B31294" w:rsidRDefault="00B31294" w:rsidP="00B31294">
            <w:r w:rsidRPr="00B31294">
              <w:t>88.0</w:t>
            </w:r>
          </w:p>
        </w:tc>
        <w:tc>
          <w:tcPr>
            <w:tcW w:w="0" w:type="auto"/>
          </w:tcPr>
          <w:p w14:paraId="56E10A96" w14:textId="77777777" w:rsidR="00B31294" w:rsidRPr="00B31294" w:rsidRDefault="00B31294" w:rsidP="00B31294">
            <w:r w:rsidRPr="00B31294">
              <w:t>91.2</w:t>
            </w:r>
          </w:p>
        </w:tc>
        <w:tc>
          <w:tcPr>
            <w:tcW w:w="0" w:type="auto"/>
          </w:tcPr>
          <w:p w14:paraId="125FFBBB" w14:textId="77777777" w:rsidR="00B31294" w:rsidRPr="00B31294" w:rsidRDefault="00B31294" w:rsidP="00B31294">
            <w:r w:rsidRPr="00B31294">
              <w:t>56.9</w:t>
            </w:r>
          </w:p>
        </w:tc>
        <w:tc>
          <w:tcPr>
            <w:tcW w:w="0" w:type="auto"/>
          </w:tcPr>
          <w:p w14:paraId="0748E33E" w14:textId="77777777" w:rsidR="00B31294" w:rsidRPr="00B31294" w:rsidRDefault="00B31294" w:rsidP="00B31294">
            <w:r w:rsidRPr="00B31294">
              <w:t>78.8</w:t>
            </w:r>
          </w:p>
        </w:tc>
        <w:tc>
          <w:tcPr>
            <w:tcW w:w="0" w:type="auto"/>
          </w:tcPr>
          <w:p w14:paraId="12427EBE" w14:textId="77777777" w:rsidR="00B31294" w:rsidRPr="00B31294" w:rsidRDefault="00B31294" w:rsidP="00B31294">
            <w:r w:rsidRPr="00B31294">
              <w:t>48.3</w:t>
            </w:r>
          </w:p>
        </w:tc>
        <w:tc>
          <w:tcPr>
            <w:tcW w:w="0" w:type="auto"/>
          </w:tcPr>
          <w:p w14:paraId="1C0501DD" w14:textId="77777777" w:rsidR="00B31294" w:rsidRPr="00B31294" w:rsidRDefault="00B31294" w:rsidP="00B31294">
            <w:r w:rsidRPr="00B31294">
              <w:t>39.6</w:t>
            </w:r>
          </w:p>
        </w:tc>
        <w:tc>
          <w:tcPr>
            <w:tcW w:w="0" w:type="auto"/>
          </w:tcPr>
          <w:p w14:paraId="07252FAA" w14:textId="77777777" w:rsidR="00B31294" w:rsidRPr="00B31294" w:rsidRDefault="00B31294" w:rsidP="00B31294">
            <w:r w:rsidRPr="00B31294">
              <w:t>83.0</w:t>
            </w:r>
          </w:p>
        </w:tc>
        <w:tc>
          <w:tcPr>
            <w:tcW w:w="0" w:type="auto"/>
          </w:tcPr>
          <w:p w14:paraId="38A23EF6" w14:textId="77777777" w:rsidR="00B31294" w:rsidRPr="00B31294" w:rsidRDefault="00B31294" w:rsidP="00B31294">
            <w:r w:rsidRPr="00B31294">
              <w:t>70.2</w:t>
            </w:r>
          </w:p>
        </w:tc>
        <w:tc>
          <w:tcPr>
            <w:tcW w:w="0" w:type="auto"/>
          </w:tcPr>
          <w:p w14:paraId="435631AB" w14:textId="77777777" w:rsidR="00B31294" w:rsidRPr="00B31294" w:rsidRDefault="00B31294" w:rsidP="00B31294">
            <w:r w:rsidRPr="00B31294">
              <w:t>33.3</w:t>
            </w:r>
          </w:p>
        </w:tc>
        <w:tc>
          <w:tcPr>
            <w:tcW w:w="0" w:type="auto"/>
          </w:tcPr>
          <w:p w14:paraId="5CBC3FD7" w14:textId="77777777" w:rsidR="00B31294" w:rsidRPr="00B31294" w:rsidRDefault="00B31294" w:rsidP="00B31294">
            <w:r w:rsidRPr="00B31294">
              <w:rPr>
                <w:rFonts w:ascii="Calibri" w:hAnsi="Calibri" w:cs="Calibri"/>
                <w:color w:val="000000"/>
              </w:rPr>
              <w:t>59.97 (0.0048)</w:t>
            </w:r>
          </w:p>
        </w:tc>
      </w:tr>
      <w:tr w:rsidR="00B31294" w:rsidRPr="00B31294" w14:paraId="344BD70F" w14:textId="77777777" w:rsidTr="00B31294">
        <w:tc>
          <w:tcPr>
            <w:tcW w:w="0" w:type="auto"/>
          </w:tcPr>
          <w:p w14:paraId="79749668" w14:textId="77777777" w:rsidR="00B31294" w:rsidRPr="00B31294" w:rsidRDefault="00B31294" w:rsidP="00B31294">
            <w:pPr>
              <w:pStyle w:val="Compact"/>
              <w:rPr>
                <w:sz w:val="22"/>
                <w:szCs w:val="22"/>
              </w:rPr>
            </w:pPr>
            <w:r w:rsidRPr="00B31294">
              <w:rPr>
                <w:sz w:val="22"/>
                <w:szCs w:val="22"/>
              </w:rPr>
              <w:t>Poorest</w:t>
            </w:r>
          </w:p>
        </w:tc>
        <w:tc>
          <w:tcPr>
            <w:tcW w:w="0" w:type="auto"/>
          </w:tcPr>
          <w:p w14:paraId="08BB0B25" w14:textId="77777777" w:rsidR="00B31294" w:rsidRPr="00B31294" w:rsidRDefault="00B31294" w:rsidP="00B31294">
            <w:r w:rsidRPr="00B31294">
              <w:t>21.8</w:t>
            </w:r>
          </w:p>
        </w:tc>
        <w:tc>
          <w:tcPr>
            <w:tcW w:w="0" w:type="auto"/>
          </w:tcPr>
          <w:p w14:paraId="0AA74B8F" w14:textId="77777777" w:rsidR="00B31294" w:rsidRPr="00B31294" w:rsidRDefault="00B31294" w:rsidP="00B31294">
            <w:r w:rsidRPr="00B31294">
              <w:t>17.6</w:t>
            </w:r>
          </w:p>
        </w:tc>
        <w:tc>
          <w:tcPr>
            <w:tcW w:w="0" w:type="auto"/>
          </w:tcPr>
          <w:p w14:paraId="4F0A5A81" w14:textId="77777777" w:rsidR="00B31294" w:rsidRPr="00B31294" w:rsidRDefault="00B31294" w:rsidP="00B31294">
            <w:r w:rsidRPr="00B31294">
              <w:t>22.1</w:t>
            </w:r>
          </w:p>
        </w:tc>
        <w:tc>
          <w:tcPr>
            <w:tcW w:w="0" w:type="auto"/>
          </w:tcPr>
          <w:p w14:paraId="5B3EF17C" w14:textId="77777777" w:rsidR="00B31294" w:rsidRPr="00B31294" w:rsidRDefault="00B31294" w:rsidP="00B31294">
            <w:r w:rsidRPr="00B31294">
              <w:t>23.5</w:t>
            </w:r>
          </w:p>
        </w:tc>
        <w:tc>
          <w:tcPr>
            <w:tcW w:w="0" w:type="auto"/>
          </w:tcPr>
          <w:p w14:paraId="18C30E19" w14:textId="77777777" w:rsidR="00B31294" w:rsidRPr="00B31294" w:rsidRDefault="00B31294" w:rsidP="00B31294">
            <w:r w:rsidRPr="00B31294">
              <w:t>26.2</w:t>
            </w:r>
          </w:p>
        </w:tc>
        <w:tc>
          <w:tcPr>
            <w:tcW w:w="0" w:type="auto"/>
          </w:tcPr>
          <w:p w14:paraId="0E0085B7" w14:textId="77777777" w:rsidR="00B31294" w:rsidRPr="00B31294" w:rsidRDefault="00B31294" w:rsidP="00B31294">
            <w:r w:rsidRPr="00B31294">
              <w:t>25.4</w:t>
            </w:r>
          </w:p>
        </w:tc>
        <w:tc>
          <w:tcPr>
            <w:tcW w:w="0" w:type="auto"/>
          </w:tcPr>
          <w:p w14:paraId="45166C89" w14:textId="77777777" w:rsidR="00B31294" w:rsidRPr="00B31294" w:rsidRDefault="00B31294" w:rsidP="00B31294">
            <w:r w:rsidRPr="00B31294">
              <w:t>21.0</w:t>
            </w:r>
          </w:p>
        </w:tc>
        <w:tc>
          <w:tcPr>
            <w:tcW w:w="0" w:type="auto"/>
          </w:tcPr>
          <w:p w14:paraId="084EA04F" w14:textId="77777777" w:rsidR="00B31294" w:rsidRPr="00B31294" w:rsidRDefault="00B31294" w:rsidP="00B31294">
            <w:r w:rsidRPr="00B31294">
              <w:t>19.5</w:t>
            </w:r>
          </w:p>
        </w:tc>
        <w:tc>
          <w:tcPr>
            <w:tcW w:w="0" w:type="auto"/>
          </w:tcPr>
          <w:p w14:paraId="4B68B6B0" w14:textId="77777777" w:rsidR="00B31294" w:rsidRPr="00B31294" w:rsidRDefault="00B31294" w:rsidP="00B31294">
            <w:r w:rsidRPr="00B31294">
              <w:t>24.4</w:t>
            </w:r>
          </w:p>
        </w:tc>
        <w:tc>
          <w:tcPr>
            <w:tcW w:w="0" w:type="auto"/>
          </w:tcPr>
          <w:p w14:paraId="0B355C6D" w14:textId="77777777" w:rsidR="00B31294" w:rsidRPr="00B31294" w:rsidRDefault="00B31294" w:rsidP="00B31294">
            <w:r w:rsidRPr="00B31294">
              <w:t>22.4</w:t>
            </w:r>
          </w:p>
        </w:tc>
        <w:tc>
          <w:tcPr>
            <w:tcW w:w="0" w:type="auto"/>
          </w:tcPr>
          <w:p w14:paraId="192776F3" w14:textId="77777777" w:rsidR="00B31294" w:rsidRPr="00B31294" w:rsidRDefault="00B31294" w:rsidP="00B31294">
            <w:r w:rsidRPr="00B31294">
              <w:t>25.0</w:t>
            </w:r>
          </w:p>
        </w:tc>
        <w:tc>
          <w:tcPr>
            <w:tcW w:w="0" w:type="auto"/>
          </w:tcPr>
          <w:p w14:paraId="1A0B0858" w14:textId="77777777" w:rsidR="00B31294" w:rsidRPr="00B31294" w:rsidRDefault="00B31294" w:rsidP="00B31294">
            <w:r w:rsidRPr="00B31294">
              <w:rPr>
                <w:rFonts w:ascii="Calibri" w:hAnsi="Calibri" w:cs="Calibri"/>
                <w:color w:val="000000"/>
              </w:rPr>
              <w:t>22.36 (0.0044)</w:t>
            </w:r>
          </w:p>
        </w:tc>
      </w:tr>
      <w:tr w:rsidR="00B31294" w:rsidRPr="00B31294" w14:paraId="50E44267" w14:textId="77777777" w:rsidTr="00B31294">
        <w:tc>
          <w:tcPr>
            <w:tcW w:w="0" w:type="auto"/>
          </w:tcPr>
          <w:p w14:paraId="5C86320A" w14:textId="77777777" w:rsidR="00B31294" w:rsidRPr="00B31294" w:rsidRDefault="00B31294" w:rsidP="00B31294">
            <w:pPr>
              <w:pStyle w:val="Compact"/>
              <w:rPr>
                <w:sz w:val="22"/>
                <w:szCs w:val="22"/>
              </w:rPr>
            </w:pPr>
            <w:r w:rsidRPr="00B31294">
              <w:rPr>
                <w:sz w:val="22"/>
                <w:szCs w:val="22"/>
              </w:rPr>
              <w:t>Poorer</w:t>
            </w:r>
          </w:p>
        </w:tc>
        <w:tc>
          <w:tcPr>
            <w:tcW w:w="0" w:type="auto"/>
          </w:tcPr>
          <w:p w14:paraId="233A9070" w14:textId="77777777" w:rsidR="00B31294" w:rsidRPr="00B31294" w:rsidRDefault="00B31294" w:rsidP="00B31294">
            <w:r w:rsidRPr="00B31294">
              <w:t>23.9</w:t>
            </w:r>
          </w:p>
        </w:tc>
        <w:tc>
          <w:tcPr>
            <w:tcW w:w="0" w:type="auto"/>
          </w:tcPr>
          <w:p w14:paraId="18C3D442" w14:textId="77777777" w:rsidR="00B31294" w:rsidRPr="00B31294" w:rsidRDefault="00B31294" w:rsidP="00B31294">
            <w:r w:rsidRPr="00B31294">
              <w:t>21.1</w:t>
            </w:r>
          </w:p>
        </w:tc>
        <w:tc>
          <w:tcPr>
            <w:tcW w:w="0" w:type="auto"/>
          </w:tcPr>
          <w:p w14:paraId="2BB2AAF7" w14:textId="77777777" w:rsidR="00B31294" w:rsidRPr="00B31294" w:rsidRDefault="00B31294" w:rsidP="00B31294">
            <w:r w:rsidRPr="00B31294">
              <w:t>22.1</w:t>
            </w:r>
          </w:p>
        </w:tc>
        <w:tc>
          <w:tcPr>
            <w:tcW w:w="0" w:type="auto"/>
          </w:tcPr>
          <w:p w14:paraId="0055880C" w14:textId="77777777" w:rsidR="00B31294" w:rsidRPr="00B31294" w:rsidRDefault="00B31294" w:rsidP="00B31294">
            <w:r w:rsidRPr="00B31294">
              <w:t>22.1</w:t>
            </w:r>
          </w:p>
        </w:tc>
        <w:tc>
          <w:tcPr>
            <w:tcW w:w="0" w:type="auto"/>
          </w:tcPr>
          <w:p w14:paraId="6C50DE51" w14:textId="77777777" w:rsidR="00B31294" w:rsidRPr="00B31294" w:rsidRDefault="00B31294" w:rsidP="00B31294">
            <w:r w:rsidRPr="00B31294">
              <w:t>22.4</w:t>
            </w:r>
          </w:p>
        </w:tc>
        <w:tc>
          <w:tcPr>
            <w:tcW w:w="0" w:type="auto"/>
          </w:tcPr>
          <w:p w14:paraId="756DBED6" w14:textId="77777777" w:rsidR="00B31294" w:rsidRPr="00B31294" w:rsidRDefault="00B31294" w:rsidP="00B31294">
            <w:r w:rsidRPr="00B31294">
              <w:t>22.7</w:t>
            </w:r>
          </w:p>
        </w:tc>
        <w:tc>
          <w:tcPr>
            <w:tcW w:w="0" w:type="auto"/>
          </w:tcPr>
          <w:p w14:paraId="0E3F183F" w14:textId="77777777" w:rsidR="00B31294" w:rsidRPr="00B31294" w:rsidRDefault="00B31294" w:rsidP="00B31294">
            <w:r w:rsidRPr="00B31294">
              <w:t>20.9</w:t>
            </w:r>
          </w:p>
        </w:tc>
        <w:tc>
          <w:tcPr>
            <w:tcW w:w="0" w:type="auto"/>
          </w:tcPr>
          <w:p w14:paraId="2591F025" w14:textId="77777777" w:rsidR="00B31294" w:rsidRPr="00B31294" w:rsidRDefault="00B31294" w:rsidP="00B31294">
            <w:r w:rsidRPr="00B31294">
              <w:t>20.5</w:t>
            </w:r>
          </w:p>
        </w:tc>
        <w:tc>
          <w:tcPr>
            <w:tcW w:w="0" w:type="auto"/>
          </w:tcPr>
          <w:p w14:paraId="6AB68B50" w14:textId="77777777" w:rsidR="00B31294" w:rsidRPr="00B31294" w:rsidRDefault="00B31294" w:rsidP="00B31294">
            <w:r w:rsidRPr="00B31294">
              <w:t>21.0</w:t>
            </w:r>
          </w:p>
        </w:tc>
        <w:tc>
          <w:tcPr>
            <w:tcW w:w="0" w:type="auto"/>
          </w:tcPr>
          <w:p w14:paraId="780B6E06" w14:textId="77777777" w:rsidR="00B31294" w:rsidRPr="00B31294" w:rsidRDefault="00B31294" w:rsidP="00B31294">
            <w:r w:rsidRPr="00B31294">
              <w:t>21.2</w:t>
            </w:r>
          </w:p>
        </w:tc>
        <w:tc>
          <w:tcPr>
            <w:tcW w:w="0" w:type="auto"/>
          </w:tcPr>
          <w:p w14:paraId="6988E6F2" w14:textId="77777777" w:rsidR="00B31294" w:rsidRPr="00B31294" w:rsidRDefault="00B31294" w:rsidP="00B31294">
            <w:r w:rsidRPr="00B31294">
              <w:t>20.4</w:t>
            </w:r>
          </w:p>
        </w:tc>
        <w:tc>
          <w:tcPr>
            <w:tcW w:w="0" w:type="auto"/>
          </w:tcPr>
          <w:p w14:paraId="4410BB0A" w14:textId="77777777" w:rsidR="00B31294" w:rsidRPr="00B31294" w:rsidRDefault="00B31294" w:rsidP="00B31294">
            <w:r w:rsidRPr="00B31294">
              <w:rPr>
                <w:rFonts w:ascii="Calibri" w:hAnsi="Calibri" w:cs="Calibri"/>
                <w:color w:val="000000"/>
              </w:rPr>
              <w:t>21.49 (0.0035)</w:t>
            </w:r>
          </w:p>
        </w:tc>
      </w:tr>
      <w:tr w:rsidR="00B31294" w:rsidRPr="00B31294" w14:paraId="09A0DD85" w14:textId="77777777" w:rsidTr="00B31294">
        <w:tc>
          <w:tcPr>
            <w:tcW w:w="0" w:type="auto"/>
          </w:tcPr>
          <w:p w14:paraId="5FD4461A" w14:textId="77777777" w:rsidR="00B31294" w:rsidRPr="00B31294" w:rsidRDefault="00B31294" w:rsidP="00B31294">
            <w:pPr>
              <w:pStyle w:val="Compact"/>
              <w:rPr>
                <w:sz w:val="22"/>
                <w:szCs w:val="22"/>
              </w:rPr>
            </w:pPr>
            <w:r w:rsidRPr="00B31294">
              <w:rPr>
                <w:sz w:val="22"/>
                <w:szCs w:val="22"/>
              </w:rPr>
              <w:t>Middle</w:t>
            </w:r>
          </w:p>
        </w:tc>
        <w:tc>
          <w:tcPr>
            <w:tcW w:w="0" w:type="auto"/>
          </w:tcPr>
          <w:p w14:paraId="6D9247BB" w14:textId="77777777" w:rsidR="00B31294" w:rsidRPr="00B31294" w:rsidRDefault="00B31294" w:rsidP="00B31294">
            <w:r w:rsidRPr="00B31294">
              <w:t>21.8</w:t>
            </w:r>
          </w:p>
        </w:tc>
        <w:tc>
          <w:tcPr>
            <w:tcW w:w="0" w:type="auto"/>
          </w:tcPr>
          <w:p w14:paraId="1FD6CD8B" w14:textId="77777777" w:rsidR="00B31294" w:rsidRPr="00B31294" w:rsidRDefault="00B31294" w:rsidP="00B31294">
            <w:r w:rsidRPr="00B31294">
              <w:t>18.8</w:t>
            </w:r>
          </w:p>
        </w:tc>
        <w:tc>
          <w:tcPr>
            <w:tcW w:w="0" w:type="auto"/>
          </w:tcPr>
          <w:p w14:paraId="0E9803AC" w14:textId="77777777" w:rsidR="00B31294" w:rsidRPr="00B31294" w:rsidRDefault="00B31294" w:rsidP="00B31294">
            <w:r w:rsidRPr="00B31294">
              <w:t>20.6</w:t>
            </w:r>
          </w:p>
        </w:tc>
        <w:tc>
          <w:tcPr>
            <w:tcW w:w="0" w:type="auto"/>
          </w:tcPr>
          <w:p w14:paraId="78D19D78" w14:textId="77777777" w:rsidR="00B31294" w:rsidRPr="00B31294" w:rsidRDefault="00B31294" w:rsidP="00B31294">
            <w:r w:rsidRPr="00B31294">
              <w:t>20.6</w:t>
            </w:r>
          </w:p>
        </w:tc>
        <w:tc>
          <w:tcPr>
            <w:tcW w:w="0" w:type="auto"/>
          </w:tcPr>
          <w:p w14:paraId="1C930972" w14:textId="77777777" w:rsidR="00B31294" w:rsidRPr="00B31294" w:rsidRDefault="00B31294" w:rsidP="00B31294">
            <w:r w:rsidRPr="00B31294">
              <w:t>21.3</w:t>
            </w:r>
          </w:p>
        </w:tc>
        <w:tc>
          <w:tcPr>
            <w:tcW w:w="0" w:type="auto"/>
          </w:tcPr>
          <w:p w14:paraId="4FDE0FD6" w14:textId="77777777" w:rsidR="00B31294" w:rsidRPr="00B31294" w:rsidRDefault="00B31294" w:rsidP="00B31294">
            <w:r w:rsidRPr="00B31294">
              <w:t>19.3</w:t>
            </w:r>
          </w:p>
        </w:tc>
        <w:tc>
          <w:tcPr>
            <w:tcW w:w="0" w:type="auto"/>
          </w:tcPr>
          <w:p w14:paraId="15127224" w14:textId="77777777" w:rsidR="00B31294" w:rsidRPr="00B31294" w:rsidRDefault="00B31294" w:rsidP="00B31294">
            <w:r w:rsidRPr="00B31294">
              <w:t>23.1</w:t>
            </w:r>
          </w:p>
        </w:tc>
        <w:tc>
          <w:tcPr>
            <w:tcW w:w="0" w:type="auto"/>
          </w:tcPr>
          <w:p w14:paraId="7FB18A0B" w14:textId="77777777" w:rsidR="00B31294" w:rsidRPr="00B31294" w:rsidRDefault="00B31294" w:rsidP="00B31294">
            <w:r w:rsidRPr="00B31294">
              <w:t>20.6</w:t>
            </w:r>
          </w:p>
        </w:tc>
        <w:tc>
          <w:tcPr>
            <w:tcW w:w="0" w:type="auto"/>
          </w:tcPr>
          <w:p w14:paraId="5909C653" w14:textId="77777777" w:rsidR="00B31294" w:rsidRPr="00B31294" w:rsidRDefault="00B31294" w:rsidP="00B31294">
            <w:r w:rsidRPr="00B31294">
              <w:t>18.8</w:t>
            </w:r>
          </w:p>
        </w:tc>
        <w:tc>
          <w:tcPr>
            <w:tcW w:w="0" w:type="auto"/>
          </w:tcPr>
          <w:p w14:paraId="670A4195" w14:textId="77777777" w:rsidR="00B31294" w:rsidRPr="00B31294" w:rsidRDefault="00B31294" w:rsidP="00B31294">
            <w:r w:rsidRPr="00B31294">
              <w:t>19.0</w:t>
            </w:r>
          </w:p>
        </w:tc>
        <w:tc>
          <w:tcPr>
            <w:tcW w:w="0" w:type="auto"/>
          </w:tcPr>
          <w:p w14:paraId="0F82CC65" w14:textId="77777777" w:rsidR="00B31294" w:rsidRPr="00B31294" w:rsidRDefault="00B31294" w:rsidP="00B31294">
            <w:r w:rsidRPr="00B31294">
              <w:t>18.1</w:t>
            </w:r>
          </w:p>
        </w:tc>
        <w:tc>
          <w:tcPr>
            <w:tcW w:w="0" w:type="auto"/>
          </w:tcPr>
          <w:p w14:paraId="27E7FB4F" w14:textId="77777777" w:rsidR="00B31294" w:rsidRPr="00B31294" w:rsidRDefault="00B31294" w:rsidP="00B31294">
            <w:r w:rsidRPr="00B31294">
              <w:rPr>
                <w:rFonts w:ascii="Calibri" w:hAnsi="Calibri" w:cs="Calibri"/>
                <w:color w:val="000000"/>
              </w:rPr>
              <w:t>20.15 (0.0036)</w:t>
            </w:r>
          </w:p>
        </w:tc>
      </w:tr>
      <w:tr w:rsidR="00B31294" w:rsidRPr="00B31294" w14:paraId="7642169D" w14:textId="77777777" w:rsidTr="00B31294">
        <w:tc>
          <w:tcPr>
            <w:tcW w:w="0" w:type="auto"/>
          </w:tcPr>
          <w:p w14:paraId="7B5EE64B" w14:textId="77777777" w:rsidR="00B31294" w:rsidRPr="00B31294" w:rsidRDefault="00B31294" w:rsidP="00B31294">
            <w:pPr>
              <w:pStyle w:val="Compact"/>
              <w:rPr>
                <w:sz w:val="22"/>
                <w:szCs w:val="22"/>
              </w:rPr>
            </w:pPr>
            <w:r w:rsidRPr="00B31294">
              <w:rPr>
                <w:sz w:val="22"/>
                <w:szCs w:val="22"/>
              </w:rPr>
              <w:t>Richer</w:t>
            </w:r>
          </w:p>
        </w:tc>
        <w:tc>
          <w:tcPr>
            <w:tcW w:w="0" w:type="auto"/>
          </w:tcPr>
          <w:p w14:paraId="02B5C72E" w14:textId="77777777" w:rsidR="00B31294" w:rsidRPr="00B31294" w:rsidRDefault="00B31294" w:rsidP="00B31294">
            <w:r w:rsidRPr="00B31294">
              <w:t>17.6</w:t>
            </w:r>
          </w:p>
        </w:tc>
        <w:tc>
          <w:tcPr>
            <w:tcW w:w="0" w:type="auto"/>
          </w:tcPr>
          <w:p w14:paraId="12A6F3F9" w14:textId="77777777" w:rsidR="00B31294" w:rsidRPr="00B31294" w:rsidRDefault="00B31294" w:rsidP="00B31294">
            <w:r w:rsidRPr="00B31294">
              <w:t>18.3</w:t>
            </w:r>
          </w:p>
        </w:tc>
        <w:tc>
          <w:tcPr>
            <w:tcW w:w="0" w:type="auto"/>
          </w:tcPr>
          <w:p w14:paraId="29EA5D25" w14:textId="77777777" w:rsidR="00B31294" w:rsidRPr="00B31294" w:rsidRDefault="00B31294" w:rsidP="00B31294">
            <w:r w:rsidRPr="00B31294">
              <w:t>18.9</w:t>
            </w:r>
          </w:p>
        </w:tc>
        <w:tc>
          <w:tcPr>
            <w:tcW w:w="0" w:type="auto"/>
          </w:tcPr>
          <w:p w14:paraId="1F041C13" w14:textId="77777777" w:rsidR="00B31294" w:rsidRPr="00B31294" w:rsidRDefault="00B31294" w:rsidP="00B31294">
            <w:r w:rsidRPr="00B31294">
              <w:t>18.2</w:t>
            </w:r>
          </w:p>
        </w:tc>
        <w:tc>
          <w:tcPr>
            <w:tcW w:w="0" w:type="auto"/>
          </w:tcPr>
          <w:p w14:paraId="7BB5D140" w14:textId="77777777" w:rsidR="00B31294" w:rsidRPr="00B31294" w:rsidRDefault="00B31294" w:rsidP="00B31294">
            <w:r w:rsidRPr="00B31294">
              <w:t>16.6</w:t>
            </w:r>
          </w:p>
        </w:tc>
        <w:tc>
          <w:tcPr>
            <w:tcW w:w="0" w:type="auto"/>
          </w:tcPr>
          <w:p w14:paraId="092987FA" w14:textId="77777777" w:rsidR="00B31294" w:rsidRPr="00B31294" w:rsidRDefault="00B31294" w:rsidP="00B31294">
            <w:r w:rsidRPr="00B31294">
              <w:t>16.9</w:t>
            </w:r>
          </w:p>
        </w:tc>
        <w:tc>
          <w:tcPr>
            <w:tcW w:w="0" w:type="auto"/>
          </w:tcPr>
          <w:p w14:paraId="195241E3" w14:textId="77777777" w:rsidR="00B31294" w:rsidRPr="00B31294" w:rsidRDefault="00B31294" w:rsidP="00B31294">
            <w:r w:rsidRPr="00B31294">
              <w:t>20.6</w:t>
            </w:r>
          </w:p>
        </w:tc>
        <w:tc>
          <w:tcPr>
            <w:tcW w:w="0" w:type="auto"/>
          </w:tcPr>
          <w:p w14:paraId="03B6608F" w14:textId="77777777" w:rsidR="00B31294" w:rsidRPr="00B31294" w:rsidRDefault="00B31294" w:rsidP="00B31294">
            <w:r w:rsidRPr="00B31294">
              <w:t>20.5</w:t>
            </w:r>
          </w:p>
        </w:tc>
        <w:tc>
          <w:tcPr>
            <w:tcW w:w="0" w:type="auto"/>
          </w:tcPr>
          <w:p w14:paraId="06A2FF2E" w14:textId="77777777" w:rsidR="00B31294" w:rsidRPr="00B31294" w:rsidRDefault="00B31294" w:rsidP="00B31294">
            <w:r w:rsidRPr="00B31294">
              <w:t>18.9</w:t>
            </w:r>
          </w:p>
        </w:tc>
        <w:tc>
          <w:tcPr>
            <w:tcW w:w="0" w:type="auto"/>
          </w:tcPr>
          <w:p w14:paraId="36244826" w14:textId="77777777" w:rsidR="00B31294" w:rsidRPr="00B31294" w:rsidRDefault="00B31294" w:rsidP="00B31294">
            <w:r w:rsidRPr="00B31294">
              <w:t>17.6</w:t>
            </w:r>
          </w:p>
        </w:tc>
        <w:tc>
          <w:tcPr>
            <w:tcW w:w="0" w:type="auto"/>
          </w:tcPr>
          <w:p w14:paraId="28F0BBBD" w14:textId="77777777" w:rsidR="00B31294" w:rsidRPr="00B31294" w:rsidRDefault="00B31294" w:rsidP="00B31294">
            <w:r w:rsidRPr="00B31294">
              <w:t>22.3</w:t>
            </w:r>
          </w:p>
        </w:tc>
        <w:tc>
          <w:tcPr>
            <w:tcW w:w="0" w:type="auto"/>
          </w:tcPr>
          <w:p w14:paraId="365F04A6" w14:textId="77777777" w:rsidR="00B31294" w:rsidRPr="00B31294" w:rsidRDefault="00B31294" w:rsidP="00B31294">
            <w:r w:rsidRPr="00B31294">
              <w:rPr>
                <w:rFonts w:ascii="Calibri" w:hAnsi="Calibri" w:cs="Calibri"/>
                <w:color w:val="000000"/>
              </w:rPr>
              <w:t>18.94 (0.0037)</w:t>
            </w:r>
          </w:p>
        </w:tc>
      </w:tr>
      <w:tr w:rsidR="00B31294" w:rsidRPr="00B31294" w14:paraId="5377DE00" w14:textId="77777777" w:rsidTr="00B31294">
        <w:tc>
          <w:tcPr>
            <w:tcW w:w="0" w:type="auto"/>
          </w:tcPr>
          <w:p w14:paraId="606A7BB8" w14:textId="77777777" w:rsidR="00B31294" w:rsidRPr="00B31294" w:rsidRDefault="00B31294" w:rsidP="00B31294">
            <w:pPr>
              <w:pStyle w:val="Compact"/>
              <w:rPr>
                <w:sz w:val="22"/>
                <w:szCs w:val="22"/>
              </w:rPr>
            </w:pPr>
            <w:r w:rsidRPr="00B31294">
              <w:rPr>
                <w:sz w:val="22"/>
                <w:szCs w:val="22"/>
              </w:rPr>
              <w:t>Richest</w:t>
            </w:r>
          </w:p>
        </w:tc>
        <w:tc>
          <w:tcPr>
            <w:tcW w:w="0" w:type="auto"/>
          </w:tcPr>
          <w:p w14:paraId="70193741" w14:textId="77777777" w:rsidR="00B31294" w:rsidRPr="00B31294" w:rsidRDefault="00B31294" w:rsidP="00B31294">
            <w:r w:rsidRPr="00B31294">
              <w:t>14.9</w:t>
            </w:r>
          </w:p>
        </w:tc>
        <w:tc>
          <w:tcPr>
            <w:tcW w:w="0" w:type="auto"/>
          </w:tcPr>
          <w:p w14:paraId="1269AAA8" w14:textId="77777777" w:rsidR="00B31294" w:rsidRPr="00B31294" w:rsidRDefault="00B31294" w:rsidP="00B31294">
            <w:r w:rsidRPr="00B31294">
              <w:t>24.2</w:t>
            </w:r>
          </w:p>
        </w:tc>
        <w:tc>
          <w:tcPr>
            <w:tcW w:w="0" w:type="auto"/>
          </w:tcPr>
          <w:p w14:paraId="7AC4B430" w14:textId="77777777" w:rsidR="00B31294" w:rsidRPr="00B31294" w:rsidRDefault="00B31294" w:rsidP="00B31294">
            <w:r w:rsidRPr="00B31294">
              <w:t>16.3</w:t>
            </w:r>
          </w:p>
        </w:tc>
        <w:tc>
          <w:tcPr>
            <w:tcW w:w="0" w:type="auto"/>
          </w:tcPr>
          <w:p w14:paraId="67418860" w14:textId="77777777" w:rsidR="00B31294" w:rsidRPr="00B31294" w:rsidRDefault="00B31294" w:rsidP="00B31294">
            <w:r w:rsidRPr="00B31294">
              <w:t>15.6</w:t>
            </w:r>
          </w:p>
        </w:tc>
        <w:tc>
          <w:tcPr>
            <w:tcW w:w="0" w:type="auto"/>
          </w:tcPr>
          <w:p w14:paraId="5819BD4A" w14:textId="77777777" w:rsidR="00B31294" w:rsidRPr="00B31294" w:rsidRDefault="00B31294" w:rsidP="00B31294">
            <w:r w:rsidRPr="00B31294">
              <w:t>13.5</w:t>
            </w:r>
          </w:p>
        </w:tc>
        <w:tc>
          <w:tcPr>
            <w:tcW w:w="0" w:type="auto"/>
          </w:tcPr>
          <w:p w14:paraId="6E7FA7BB" w14:textId="77777777" w:rsidR="00B31294" w:rsidRPr="00B31294" w:rsidRDefault="00B31294" w:rsidP="00B31294">
            <w:r w:rsidRPr="00B31294">
              <w:t>15.7</w:t>
            </w:r>
          </w:p>
        </w:tc>
        <w:tc>
          <w:tcPr>
            <w:tcW w:w="0" w:type="auto"/>
          </w:tcPr>
          <w:p w14:paraId="3252A7B2" w14:textId="77777777" w:rsidR="00B31294" w:rsidRPr="00B31294" w:rsidRDefault="00B31294" w:rsidP="00B31294">
            <w:r w:rsidRPr="00B31294">
              <w:t>14.5</w:t>
            </w:r>
          </w:p>
        </w:tc>
        <w:tc>
          <w:tcPr>
            <w:tcW w:w="0" w:type="auto"/>
          </w:tcPr>
          <w:p w14:paraId="27F82DC2" w14:textId="77777777" w:rsidR="00B31294" w:rsidRPr="00B31294" w:rsidRDefault="00B31294" w:rsidP="00B31294">
            <w:r w:rsidRPr="00B31294">
              <w:t>18.9</w:t>
            </w:r>
          </w:p>
        </w:tc>
        <w:tc>
          <w:tcPr>
            <w:tcW w:w="0" w:type="auto"/>
          </w:tcPr>
          <w:p w14:paraId="77003A00" w14:textId="77777777" w:rsidR="00B31294" w:rsidRPr="00B31294" w:rsidRDefault="00B31294" w:rsidP="00B31294">
            <w:r w:rsidRPr="00B31294">
              <w:t>16.9</w:t>
            </w:r>
          </w:p>
        </w:tc>
        <w:tc>
          <w:tcPr>
            <w:tcW w:w="0" w:type="auto"/>
          </w:tcPr>
          <w:p w14:paraId="5EBDF9A0" w14:textId="77777777" w:rsidR="00B31294" w:rsidRPr="00B31294" w:rsidRDefault="00B31294" w:rsidP="00B31294">
            <w:r w:rsidRPr="00B31294">
              <w:t>19.9</w:t>
            </w:r>
          </w:p>
        </w:tc>
        <w:tc>
          <w:tcPr>
            <w:tcW w:w="0" w:type="auto"/>
          </w:tcPr>
          <w:p w14:paraId="391E510F" w14:textId="77777777" w:rsidR="00B31294" w:rsidRPr="00B31294" w:rsidRDefault="00B31294" w:rsidP="00B31294">
            <w:r w:rsidRPr="00B31294">
              <w:t>14.3</w:t>
            </w:r>
          </w:p>
        </w:tc>
        <w:tc>
          <w:tcPr>
            <w:tcW w:w="0" w:type="auto"/>
          </w:tcPr>
          <w:p w14:paraId="5B186F6F" w14:textId="77777777" w:rsidR="00B31294" w:rsidRPr="00B31294" w:rsidRDefault="00B31294" w:rsidP="00B31294">
            <w:r w:rsidRPr="00B31294">
              <w:rPr>
                <w:rFonts w:ascii="Calibri" w:hAnsi="Calibri" w:cs="Calibri"/>
                <w:color w:val="000000"/>
              </w:rPr>
              <w:t>17.05 (0.0045)</w:t>
            </w:r>
          </w:p>
        </w:tc>
      </w:tr>
      <w:tr w:rsidR="00B31294" w:rsidRPr="00B31294" w14:paraId="015459B5" w14:textId="77777777" w:rsidTr="00B31294">
        <w:tc>
          <w:tcPr>
            <w:tcW w:w="0" w:type="auto"/>
          </w:tcPr>
          <w:p w14:paraId="388C7653" w14:textId="77777777" w:rsidR="00B31294" w:rsidRPr="00B31294" w:rsidRDefault="00B31294" w:rsidP="00B31294">
            <w:pPr>
              <w:pStyle w:val="Compact"/>
              <w:rPr>
                <w:sz w:val="22"/>
                <w:szCs w:val="22"/>
              </w:rPr>
            </w:pPr>
            <w:r w:rsidRPr="00B31294">
              <w:rPr>
                <w:sz w:val="22"/>
                <w:szCs w:val="22"/>
              </w:rPr>
              <w:t>&lt;20 years at delivery</w:t>
            </w:r>
          </w:p>
        </w:tc>
        <w:tc>
          <w:tcPr>
            <w:tcW w:w="0" w:type="auto"/>
          </w:tcPr>
          <w:p w14:paraId="7FA41D33" w14:textId="77777777" w:rsidR="00B31294" w:rsidRPr="00B31294" w:rsidRDefault="00B31294" w:rsidP="00B31294">
            <w:r w:rsidRPr="00B31294">
              <w:t>20.6</w:t>
            </w:r>
          </w:p>
        </w:tc>
        <w:tc>
          <w:tcPr>
            <w:tcW w:w="0" w:type="auto"/>
          </w:tcPr>
          <w:p w14:paraId="56011F91" w14:textId="77777777" w:rsidR="00B31294" w:rsidRPr="00B31294" w:rsidRDefault="00B31294" w:rsidP="00B31294">
            <w:r w:rsidRPr="00B31294">
              <w:t>5.4</w:t>
            </w:r>
          </w:p>
        </w:tc>
        <w:tc>
          <w:tcPr>
            <w:tcW w:w="0" w:type="auto"/>
          </w:tcPr>
          <w:p w14:paraId="0424E934" w14:textId="77777777" w:rsidR="00B31294" w:rsidRPr="00B31294" w:rsidRDefault="00B31294" w:rsidP="00B31294">
            <w:r w:rsidRPr="00B31294">
              <w:t>7.5</w:t>
            </w:r>
          </w:p>
        </w:tc>
        <w:tc>
          <w:tcPr>
            <w:tcW w:w="0" w:type="auto"/>
          </w:tcPr>
          <w:p w14:paraId="1713161B" w14:textId="77777777" w:rsidR="00B31294" w:rsidRPr="00B31294" w:rsidRDefault="00B31294" w:rsidP="00B31294">
            <w:r w:rsidRPr="00B31294">
              <w:t>11.9</w:t>
            </w:r>
          </w:p>
        </w:tc>
        <w:tc>
          <w:tcPr>
            <w:tcW w:w="0" w:type="auto"/>
          </w:tcPr>
          <w:p w14:paraId="5243D5B6" w14:textId="77777777" w:rsidR="00B31294" w:rsidRPr="00B31294" w:rsidRDefault="00B31294" w:rsidP="00B31294">
            <w:r w:rsidRPr="00B31294">
              <w:t>12.7</w:t>
            </w:r>
          </w:p>
        </w:tc>
        <w:tc>
          <w:tcPr>
            <w:tcW w:w="0" w:type="auto"/>
          </w:tcPr>
          <w:p w14:paraId="0F6A8109" w14:textId="77777777" w:rsidR="00B31294" w:rsidRPr="00B31294" w:rsidRDefault="00B31294" w:rsidP="00B31294">
            <w:r w:rsidRPr="00B31294">
              <w:t>20.7</w:t>
            </w:r>
          </w:p>
        </w:tc>
        <w:tc>
          <w:tcPr>
            <w:tcW w:w="0" w:type="auto"/>
          </w:tcPr>
          <w:p w14:paraId="03E4E88D" w14:textId="77777777" w:rsidR="00B31294" w:rsidRPr="00B31294" w:rsidRDefault="00B31294" w:rsidP="00B31294">
            <w:r w:rsidRPr="00B31294">
              <w:t>22.7</w:t>
            </w:r>
          </w:p>
        </w:tc>
        <w:tc>
          <w:tcPr>
            <w:tcW w:w="0" w:type="auto"/>
          </w:tcPr>
          <w:p w14:paraId="7FBA1820" w14:textId="77777777" w:rsidR="00B31294" w:rsidRPr="00B31294" w:rsidRDefault="00B31294" w:rsidP="00B31294">
            <w:r w:rsidRPr="00B31294">
              <w:t>7.8</w:t>
            </w:r>
          </w:p>
        </w:tc>
        <w:tc>
          <w:tcPr>
            <w:tcW w:w="0" w:type="auto"/>
          </w:tcPr>
          <w:p w14:paraId="213C7897" w14:textId="77777777" w:rsidR="00B31294" w:rsidRPr="00B31294" w:rsidRDefault="00B31294" w:rsidP="00B31294">
            <w:r w:rsidRPr="00B31294">
              <w:t>18.6</w:t>
            </w:r>
          </w:p>
        </w:tc>
        <w:tc>
          <w:tcPr>
            <w:tcW w:w="0" w:type="auto"/>
          </w:tcPr>
          <w:p w14:paraId="27EB012A" w14:textId="77777777" w:rsidR="00B31294" w:rsidRPr="00B31294" w:rsidRDefault="00B31294" w:rsidP="00B31294">
            <w:r w:rsidRPr="00B31294">
              <w:t>17.4</w:t>
            </w:r>
          </w:p>
        </w:tc>
        <w:tc>
          <w:tcPr>
            <w:tcW w:w="0" w:type="auto"/>
          </w:tcPr>
          <w:p w14:paraId="7D986698" w14:textId="77777777" w:rsidR="00B31294" w:rsidRPr="00B31294" w:rsidRDefault="00B31294" w:rsidP="00B31294">
            <w:r w:rsidRPr="00B31294">
              <w:t>18.2</w:t>
            </w:r>
          </w:p>
        </w:tc>
        <w:tc>
          <w:tcPr>
            <w:tcW w:w="0" w:type="auto"/>
          </w:tcPr>
          <w:p w14:paraId="5AA4DA37" w14:textId="77777777" w:rsidR="00B31294" w:rsidRPr="00B31294" w:rsidRDefault="00B31294" w:rsidP="00B31294">
            <w:r w:rsidRPr="00B31294">
              <w:rPr>
                <w:rFonts w:ascii="Calibri" w:hAnsi="Calibri" w:cs="Calibri"/>
                <w:color w:val="000000"/>
              </w:rPr>
              <w:t>14.91 (0.0025)</w:t>
            </w:r>
          </w:p>
        </w:tc>
      </w:tr>
      <w:tr w:rsidR="00B31294" w:rsidRPr="00B31294" w14:paraId="17F3834E" w14:textId="77777777" w:rsidTr="00B31294">
        <w:tc>
          <w:tcPr>
            <w:tcW w:w="0" w:type="auto"/>
          </w:tcPr>
          <w:p w14:paraId="1C02338C" w14:textId="77777777" w:rsidR="00B31294" w:rsidRPr="00B31294" w:rsidRDefault="00B31294" w:rsidP="00B31294">
            <w:pPr>
              <w:pStyle w:val="Compact"/>
              <w:rPr>
                <w:sz w:val="22"/>
                <w:szCs w:val="22"/>
              </w:rPr>
            </w:pPr>
            <w:r w:rsidRPr="00B31294">
              <w:rPr>
                <w:sz w:val="22"/>
                <w:szCs w:val="22"/>
              </w:rPr>
              <w:t>20-34 years at delivery</w:t>
            </w:r>
          </w:p>
        </w:tc>
        <w:tc>
          <w:tcPr>
            <w:tcW w:w="0" w:type="auto"/>
          </w:tcPr>
          <w:p w14:paraId="1B803D95" w14:textId="77777777" w:rsidR="00B31294" w:rsidRPr="00B31294" w:rsidRDefault="00B31294" w:rsidP="00B31294">
            <w:r w:rsidRPr="00B31294">
              <w:t>65.7</w:t>
            </w:r>
          </w:p>
        </w:tc>
        <w:tc>
          <w:tcPr>
            <w:tcW w:w="0" w:type="auto"/>
          </w:tcPr>
          <w:p w14:paraId="21C73331" w14:textId="77777777" w:rsidR="00B31294" w:rsidRPr="00B31294" w:rsidRDefault="00B31294" w:rsidP="00B31294">
            <w:r w:rsidRPr="00B31294">
              <w:t>86.8</w:t>
            </w:r>
          </w:p>
        </w:tc>
        <w:tc>
          <w:tcPr>
            <w:tcW w:w="0" w:type="auto"/>
          </w:tcPr>
          <w:p w14:paraId="7203A784" w14:textId="77777777" w:rsidR="00B31294" w:rsidRPr="00B31294" w:rsidRDefault="00B31294" w:rsidP="00B31294">
            <w:r w:rsidRPr="00B31294">
              <w:t>73.8</w:t>
            </w:r>
          </w:p>
        </w:tc>
        <w:tc>
          <w:tcPr>
            <w:tcW w:w="0" w:type="auto"/>
          </w:tcPr>
          <w:p w14:paraId="113E6ACE" w14:textId="77777777" w:rsidR="00B31294" w:rsidRPr="00B31294" w:rsidRDefault="00B31294" w:rsidP="00B31294">
            <w:r w:rsidRPr="00B31294">
              <w:t>72.7</w:t>
            </w:r>
          </w:p>
        </w:tc>
        <w:tc>
          <w:tcPr>
            <w:tcW w:w="0" w:type="auto"/>
          </w:tcPr>
          <w:p w14:paraId="229415AA" w14:textId="77777777" w:rsidR="00B31294" w:rsidRPr="00B31294" w:rsidRDefault="00B31294" w:rsidP="00B31294">
            <w:r w:rsidRPr="00B31294">
              <w:t>69.2</w:t>
            </w:r>
          </w:p>
        </w:tc>
        <w:tc>
          <w:tcPr>
            <w:tcW w:w="0" w:type="auto"/>
          </w:tcPr>
          <w:p w14:paraId="260FD069" w14:textId="77777777" w:rsidR="00B31294" w:rsidRPr="00B31294" w:rsidRDefault="00B31294" w:rsidP="00B31294">
            <w:r w:rsidRPr="00B31294">
              <w:t>67.2</w:t>
            </w:r>
          </w:p>
        </w:tc>
        <w:tc>
          <w:tcPr>
            <w:tcW w:w="0" w:type="auto"/>
          </w:tcPr>
          <w:p w14:paraId="47BB01B8" w14:textId="77777777" w:rsidR="00B31294" w:rsidRPr="00B31294" w:rsidRDefault="00B31294" w:rsidP="00B31294">
            <w:r w:rsidRPr="00B31294">
              <w:t>73.5</w:t>
            </w:r>
          </w:p>
        </w:tc>
        <w:tc>
          <w:tcPr>
            <w:tcW w:w="0" w:type="auto"/>
          </w:tcPr>
          <w:p w14:paraId="6C3DC4CF" w14:textId="77777777" w:rsidR="00B31294" w:rsidRPr="00B31294" w:rsidRDefault="00B31294" w:rsidP="00B31294">
            <w:r w:rsidRPr="00B31294">
              <w:t>77.5</w:t>
            </w:r>
          </w:p>
        </w:tc>
        <w:tc>
          <w:tcPr>
            <w:tcW w:w="0" w:type="auto"/>
          </w:tcPr>
          <w:p w14:paraId="18B438A8" w14:textId="77777777" w:rsidR="00B31294" w:rsidRPr="00B31294" w:rsidRDefault="00B31294" w:rsidP="00B31294">
            <w:r w:rsidRPr="00B31294">
              <w:t>65.9</w:t>
            </w:r>
          </w:p>
        </w:tc>
        <w:tc>
          <w:tcPr>
            <w:tcW w:w="0" w:type="auto"/>
          </w:tcPr>
          <w:p w14:paraId="54EE3775" w14:textId="77777777" w:rsidR="00B31294" w:rsidRPr="00B31294" w:rsidRDefault="00B31294" w:rsidP="00B31294">
            <w:r w:rsidRPr="00B31294">
              <w:t>69.8</w:t>
            </w:r>
          </w:p>
        </w:tc>
        <w:tc>
          <w:tcPr>
            <w:tcW w:w="0" w:type="auto"/>
          </w:tcPr>
          <w:p w14:paraId="51D266B5" w14:textId="77777777" w:rsidR="00B31294" w:rsidRPr="00B31294" w:rsidRDefault="00B31294" w:rsidP="00B31294">
            <w:r w:rsidRPr="00B31294">
              <w:t>70.4</w:t>
            </w:r>
          </w:p>
        </w:tc>
        <w:tc>
          <w:tcPr>
            <w:tcW w:w="0" w:type="auto"/>
          </w:tcPr>
          <w:p w14:paraId="0FBB1A7A" w14:textId="77777777" w:rsidR="00B31294" w:rsidRPr="00B31294" w:rsidRDefault="00B31294" w:rsidP="00B31294">
            <w:pPr>
              <w:rPr>
                <w:rFonts w:ascii="Calibri" w:hAnsi="Calibri" w:cs="Calibri"/>
                <w:color w:val="000000"/>
              </w:rPr>
            </w:pPr>
            <w:r w:rsidRPr="00B31294">
              <w:rPr>
                <w:rFonts w:ascii="Calibri" w:hAnsi="Calibri" w:cs="Calibri"/>
                <w:color w:val="000000"/>
              </w:rPr>
              <w:t>72.05 (0.0032)</w:t>
            </w:r>
          </w:p>
        </w:tc>
      </w:tr>
      <w:tr w:rsidR="00B31294" w:rsidRPr="00B31294" w14:paraId="522DD8AF" w14:textId="77777777" w:rsidTr="00B31294">
        <w:tc>
          <w:tcPr>
            <w:tcW w:w="0" w:type="auto"/>
          </w:tcPr>
          <w:p w14:paraId="7400F7A9" w14:textId="77777777" w:rsidR="00B31294" w:rsidRPr="00B31294" w:rsidRDefault="00B31294" w:rsidP="00B31294">
            <w:pPr>
              <w:pStyle w:val="Compact"/>
              <w:rPr>
                <w:sz w:val="22"/>
                <w:szCs w:val="22"/>
              </w:rPr>
            </w:pPr>
            <w:r w:rsidRPr="00B31294">
              <w:rPr>
                <w:sz w:val="22"/>
                <w:szCs w:val="22"/>
              </w:rPr>
              <w:t>35+ years at delivery</w:t>
            </w:r>
          </w:p>
        </w:tc>
        <w:tc>
          <w:tcPr>
            <w:tcW w:w="0" w:type="auto"/>
          </w:tcPr>
          <w:p w14:paraId="642A14AA" w14:textId="77777777" w:rsidR="00B31294" w:rsidRPr="00B31294" w:rsidRDefault="00B31294" w:rsidP="00B31294">
            <w:r w:rsidRPr="00B31294">
              <w:t>13.8</w:t>
            </w:r>
          </w:p>
        </w:tc>
        <w:tc>
          <w:tcPr>
            <w:tcW w:w="0" w:type="auto"/>
          </w:tcPr>
          <w:p w14:paraId="3D67AAC7" w14:textId="77777777" w:rsidR="00B31294" w:rsidRPr="00B31294" w:rsidRDefault="00B31294" w:rsidP="00B31294">
            <w:r w:rsidRPr="00B31294">
              <w:t>7.8</w:t>
            </w:r>
          </w:p>
        </w:tc>
        <w:tc>
          <w:tcPr>
            <w:tcW w:w="0" w:type="auto"/>
          </w:tcPr>
          <w:p w14:paraId="4D0F7925" w14:textId="77777777" w:rsidR="00B31294" w:rsidRPr="00B31294" w:rsidRDefault="00B31294" w:rsidP="00B31294">
            <w:r w:rsidRPr="00B31294">
              <w:t>18.7</w:t>
            </w:r>
          </w:p>
        </w:tc>
        <w:tc>
          <w:tcPr>
            <w:tcW w:w="0" w:type="auto"/>
          </w:tcPr>
          <w:p w14:paraId="65A76D03" w14:textId="77777777" w:rsidR="00B31294" w:rsidRPr="00B31294" w:rsidRDefault="00B31294" w:rsidP="00B31294">
            <w:r w:rsidRPr="00B31294">
              <w:t>15.4</w:t>
            </w:r>
          </w:p>
        </w:tc>
        <w:tc>
          <w:tcPr>
            <w:tcW w:w="0" w:type="auto"/>
          </w:tcPr>
          <w:p w14:paraId="630DED7F" w14:textId="77777777" w:rsidR="00B31294" w:rsidRPr="00B31294" w:rsidRDefault="00B31294" w:rsidP="00B31294">
            <w:r w:rsidRPr="00B31294">
              <w:t>18.1</w:t>
            </w:r>
          </w:p>
        </w:tc>
        <w:tc>
          <w:tcPr>
            <w:tcW w:w="0" w:type="auto"/>
          </w:tcPr>
          <w:p w14:paraId="285D0013" w14:textId="77777777" w:rsidR="00B31294" w:rsidRPr="00B31294" w:rsidRDefault="00B31294" w:rsidP="00B31294">
            <w:r w:rsidRPr="00B31294">
              <w:t>12.1</w:t>
            </w:r>
          </w:p>
        </w:tc>
        <w:tc>
          <w:tcPr>
            <w:tcW w:w="0" w:type="auto"/>
          </w:tcPr>
          <w:p w14:paraId="12D891B3" w14:textId="77777777" w:rsidR="00B31294" w:rsidRPr="00B31294" w:rsidRDefault="00B31294" w:rsidP="00B31294">
            <w:r w:rsidRPr="00B31294">
              <w:t>3.8</w:t>
            </w:r>
          </w:p>
        </w:tc>
        <w:tc>
          <w:tcPr>
            <w:tcW w:w="0" w:type="auto"/>
          </w:tcPr>
          <w:p w14:paraId="195A4DBB" w14:textId="77777777" w:rsidR="00B31294" w:rsidRPr="00B31294" w:rsidRDefault="00B31294" w:rsidP="00B31294">
            <w:r w:rsidRPr="00B31294">
              <w:t>14.7</w:t>
            </w:r>
          </w:p>
        </w:tc>
        <w:tc>
          <w:tcPr>
            <w:tcW w:w="0" w:type="auto"/>
          </w:tcPr>
          <w:p w14:paraId="3864C046" w14:textId="77777777" w:rsidR="00B31294" w:rsidRPr="00B31294" w:rsidRDefault="00B31294" w:rsidP="00B31294">
            <w:r w:rsidRPr="00B31294">
              <w:t>15.5</w:t>
            </w:r>
          </w:p>
        </w:tc>
        <w:tc>
          <w:tcPr>
            <w:tcW w:w="0" w:type="auto"/>
          </w:tcPr>
          <w:p w14:paraId="0C30FFE5" w14:textId="77777777" w:rsidR="00B31294" w:rsidRPr="00B31294" w:rsidRDefault="00B31294" w:rsidP="00B31294">
            <w:r w:rsidRPr="00B31294">
              <w:t>12.8</w:t>
            </w:r>
          </w:p>
        </w:tc>
        <w:tc>
          <w:tcPr>
            <w:tcW w:w="0" w:type="auto"/>
          </w:tcPr>
          <w:p w14:paraId="4ED5AC16" w14:textId="77777777" w:rsidR="00B31294" w:rsidRPr="00B31294" w:rsidRDefault="00B31294" w:rsidP="00B31294">
            <w:r w:rsidRPr="00B31294">
              <w:t>11.4</w:t>
            </w:r>
          </w:p>
        </w:tc>
        <w:tc>
          <w:tcPr>
            <w:tcW w:w="0" w:type="auto"/>
          </w:tcPr>
          <w:p w14:paraId="7637B529" w14:textId="77777777" w:rsidR="00B31294" w:rsidRPr="00B31294" w:rsidRDefault="00B31294" w:rsidP="00B31294">
            <w:pPr>
              <w:rPr>
                <w:rFonts w:ascii="Calibri" w:hAnsi="Calibri" w:cs="Calibri"/>
                <w:color w:val="000000"/>
              </w:rPr>
            </w:pPr>
            <w:r w:rsidRPr="00B31294">
              <w:rPr>
                <w:rFonts w:ascii="Calibri" w:hAnsi="Calibri" w:cs="Calibri"/>
                <w:color w:val="000000"/>
              </w:rPr>
              <w:t>13.03 (0.0023)</w:t>
            </w:r>
          </w:p>
        </w:tc>
      </w:tr>
      <w:tr w:rsidR="00B31294" w:rsidRPr="00B31294" w14:paraId="2D290DDE" w14:textId="77777777" w:rsidTr="00B31294">
        <w:tc>
          <w:tcPr>
            <w:tcW w:w="0" w:type="auto"/>
          </w:tcPr>
          <w:p w14:paraId="43DE95E7" w14:textId="77777777" w:rsidR="00B31294" w:rsidRPr="00B31294" w:rsidRDefault="00B31294" w:rsidP="00B31294">
            <w:pPr>
              <w:pStyle w:val="Compact"/>
              <w:rPr>
                <w:sz w:val="22"/>
                <w:szCs w:val="22"/>
              </w:rPr>
            </w:pPr>
            <w:r w:rsidRPr="00B31294">
              <w:rPr>
                <w:sz w:val="22"/>
                <w:szCs w:val="22"/>
              </w:rPr>
              <w:t>First birth</w:t>
            </w:r>
          </w:p>
        </w:tc>
        <w:tc>
          <w:tcPr>
            <w:tcW w:w="0" w:type="auto"/>
          </w:tcPr>
          <w:p w14:paraId="4D29A113" w14:textId="77777777" w:rsidR="00B31294" w:rsidRPr="00B31294" w:rsidRDefault="00B31294" w:rsidP="00B31294">
            <w:r w:rsidRPr="00B31294">
              <w:t>20.8</w:t>
            </w:r>
          </w:p>
        </w:tc>
        <w:tc>
          <w:tcPr>
            <w:tcW w:w="0" w:type="auto"/>
          </w:tcPr>
          <w:p w14:paraId="51152DCB" w14:textId="77777777" w:rsidR="00B31294" w:rsidRPr="00B31294" w:rsidRDefault="00B31294" w:rsidP="00B31294">
            <w:r w:rsidRPr="00B31294">
              <w:t>41.5</w:t>
            </w:r>
          </w:p>
        </w:tc>
        <w:tc>
          <w:tcPr>
            <w:tcW w:w="0" w:type="auto"/>
          </w:tcPr>
          <w:p w14:paraId="348AA10F" w14:textId="77777777" w:rsidR="00B31294" w:rsidRPr="00B31294" w:rsidRDefault="00B31294" w:rsidP="00B31294">
            <w:r w:rsidRPr="00B31294">
              <w:t>17.3</w:t>
            </w:r>
          </w:p>
        </w:tc>
        <w:tc>
          <w:tcPr>
            <w:tcW w:w="0" w:type="auto"/>
          </w:tcPr>
          <w:p w14:paraId="45518DE5" w14:textId="77777777" w:rsidR="00B31294" w:rsidRPr="00B31294" w:rsidRDefault="00B31294" w:rsidP="00B31294">
            <w:r w:rsidRPr="00B31294">
              <w:t>20.6</w:t>
            </w:r>
          </w:p>
        </w:tc>
        <w:tc>
          <w:tcPr>
            <w:tcW w:w="0" w:type="auto"/>
          </w:tcPr>
          <w:p w14:paraId="64BD750A" w14:textId="77777777" w:rsidR="00B31294" w:rsidRPr="00B31294" w:rsidRDefault="00B31294" w:rsidP="00B31294">
            <w:r w:rsidRPr="00B31294">
              <w:t>29.8</w:t>
            </w:r>
          </w:p>
        </w:tc>
        <w:tc>
          <w:tcPr>
            <w:tcW w:w="0" w:type="auto"/>
          </w:tcPr>
          <w:p w14:paraId="533FDB38" w14:textId="77777777" w:rsidR="00B31294" w:rsidRPr="00B31294" w:rsidRDefault="00B31294" w:rsidP="00B31294">
            <w:r w:rsidRPr="00B31294">
              <w:t>27.6</w:t>
            </w:r>
          </w:p>
        </w:tc>
        <w:tc>
          <w:tcPr>
            <w:tcW w:w="0" w:type="auto"/>
          </w:tcPr>
          <w:p w14:paraId="53C9E456" w14:textId="77777777" w:rsidR="00B31294" w:rsidRPr="00B31294" w:rsidRDefault="00B31294" w:rsidP="00B31294">
            <w:r w:rsidRPr="00B31294">
              <w:t>40.7</w:t>
            </w:r>
          </w:p>
        </w:tc>
        <w:tc>
          <w:tcPr>
            <w:tcW w:w="0" w:type="auto"/>
          </w:tcPr>
          <w:p w14:paraId="03498DCA" w14:textId="77777777" w:rsidR="00B31294" w:rsidRPr="00B31294" w:rsidRDefault="00B31294" w:rsidP="00B31294">
            <w:r w:rsidRPr="00B31294">
              <w:t>25.3</w:t>
            </w:r>
          </w:p>
        </w:tc>
        <w:tc>
          <w:tcPr>
            <w:tcW w:w="0" w:type="auto"/>
          </w:tcPr>
          <w:p w14:paraId="37D129FE" w14:textId="77777777" w:rsidR="00B31294" w:rsidRPr="00B31294" w:rsidRDefault="00B31294" w:rsidP="00B31294">
            <w:r w:rsidRPr="00B31294">
              <w:t>27.0</w:t>
            </w:r>
          </w:p>
        </w:tc>
        <w:tc>
          <w:tcPr>
            <w:tcW w:w="0" w:type="auto"/>
          </w:tcPr>
          <w:p w14:paraId="6E44C42C" w14:textId="77777777" w:rsidR="00B31294" w:rsidRPr="00B31294" w:rsidRDefault="00B31294" w:rsidP="00B31294">
            <w:r w:rsidRPr="00B31294">
              <w:t>22.6</w:t>
            </w:r>
          </w:p>
        </w:tc>
        <w:tc>
          <w:tcPr>
            <w:tcW w:w="0" w:type="auto"/>
          </w:tcPr>
          <w:p w14:paraId="5F26C717" w14:textId="77777777" w:rsidR="00B31294" w:rsidRPr="00B31294" w:rsidRDefault="00B31294" w:rsidP="00B31294">
            <w:r w:rsidRPr="00B31294">
              <w:t>26.5</w:t>
            </w:r>
          </w:p>
        </w:tc>
        <w:tc>
          <w:tcPr>
            <w:tcW w:w="0" w:type="auto"/>
          </w:tcPr>
          <w:p w14:paraId="6DB0A7FA" w14:textId="77777777" w:rsidR="00B31294" w:rsidRPr="00B31294" w:rsidRDefault="00B31294" w:rsidP="00B31294">
            <w:pPr>
              <w:rPr>
                <w:rFonts w:ascii="Calibri" w:hAnsi="Calibri" w:cs="Calibri"/>
                <w:color w:val="000000"/>
              </w:rPr>
            </w:pPr>
            <w:r w:rsidRPr="00B31294">
              <w:rPr>
                <w:rFonts w:ascii="Calibri" w:hAnsi="Calibri" w:cs="Calibri"/>
                <w:color w:val="000000"/>
              </w:rPr>
              <w:t>27.45 (0.0036)</w:t>
            </w:r>
          </w:p>
        </w:tc>
      </w:tr>
      <w:tr w:rsidR="00B31294" w:rsidRPr="00B31294" w14:paraId="2309A50C" w14:textId="77777777" w:rsidTr="00B31294">
        <w:tc>
          <w:tcPr>
            <w:tcW w:w="0" w:type="auto"/>
          </w:tcPr>
          <w:p w14:paraId="1B05D4CB" w14:textId="77777777" w:rsidR="00B31294" w:rsidRPr="00B31294" w:rsidRDefault="00B31294" w:rsidP="00B31294">
            <w:pPr>
              <w:pStyle w:val="Compact"/>
              <w:rPr>
                <w:sz w:val="22"/>
                <w:szCs w:val="22"/>
              </w:rPr>
            </w:pPr>
            <w:r w:rsidRPr="00B31294">
              <w:rPr>
                <w:sz w:val="22"/>
                <w:szCs w:val="22"/>
              </w:rPr>
              <w:t>&lt;2 years since last birth</w:t>
            </w:r>
          </w:p>
        </w:tc>
        <w:tc>
          <w:tcPr>
            <w:tcW w:w="0" w:type="auto"/>
          </w:tcPr>
          <w:p w14:paraId="49C12CBD" w14:textId="77777777" w:rsidR="00B31294" w:rsidRPr="00B31294" w:rsidRDefault="00B31294" w:rsidP="00B31294">
            <w:r w:rsidRPr="00B31294">
              <w:t>17.2</w:t>
            </w:r>
          </w:p>
        </w:tc>
        <w:tc>
          <w:tcPr>
            <w:tcW w:w="0" w:type="auto"/>
          </w:tcPr>
          <w:p w14:paraId="12DE22F5" w14:textId="77777777" w:rsidR="00B31294" w:rsidRPr="00B31294" w:rsidRDefault="00B31294" w:rsidP="00B31294">
            <w:r w:rsidRPr="00B31294">
              <w:t>12.9</w:t>
            </w:r>
          </w:p>
        </w:tc>
        <w:tc>
          <w:tcPr>
            <w:tcW w:w="0" w:type="auto"/>
          </w:tcPr>
          <w:p w14:paraId="6EEFD1BD" w14:textId="77777777" w:rsidR="00B31294" w:rsidRPr="00B31294" w:rsidRDefault="00B31294" w:rsidP="00B31294">
            <w:r w:rsidRPr="00B31294">
              <w:t>12.7</w:t>
            </w:r>
          </w:p>
        </w:tc>
        <w:tc>
          <w:tcPr>
            <w:tcW w:w="0" w:type="auto"/>
          </w:tcPr>
          <w:p w14:paraId="014E3D78" w14:textId="77777777" w:rsidR="00B31294" w:rsidRPr="00B31294" w:rsidRDefault="00B31294" w:rsidP="00B31294">
            <w:r w:rsidRPr="00B31294">
              <w:t>13.3</w:t>
            </w:r>
          </w:p>
        </w:tc>
        <w:tc>
          <w:tcPr>
            <w:tcW w:w="0" w:type="auto"/>
          </w:tcPr>
          <w:p w14:paraId="3198D72C" w14:textId="77777777" w:rsidR="00B31294" w:rsidRPr="00B31294" w:rsidRDefault="00B31294" w:rsidP="00B31294">
            <w:r w:rsidRPr="00B31294">
              <w:t>10.6</w:t>
            </w:r>
          </w:p>
        </w:tc>
        <w:tc>
          <w:tcPr>
            <w:tcW w:w="0" w:type="auto"/>
          </w:tcPr>
          <w:p w14:paraId="4F837DC3" w14:textId="77777777" w:rsidR="00B31294" w:rsidRPr="00B31294" w:rsidRDefault="00B31294" w:rsidP="00B31294">
            <w:r w:rsidRPr="00B31294">
              <w:t>6.4</w:t>
            </w:r>
          </w:p>
        </w:tc>
        <w:tc>
          <w:tcPr>
            <w:tcW w:w="0" w:type="auto"/>
          </w:tcPr>
          <w:p w14:paraId="027C91D3" w14:textId="77777777" w:rsidR="00B31294" w:rsidRPr="00B31294" w:rsidRDefault="00B31294" w:rsidP="00B31294">
            <w:r w:rsidRPr="00B31294">
              <w:t>11.4</w:t>
            </w:r>
          </w:p>
        </w:tc>
        <w:tc>
          <w:tcPr>
            <w:tcW w:w="0" w:type="auto"/>
          </w:tcPr>
          <w:p w14:paraId="7FF2FDB3" w14:textId="77777777" w:rsidR="00B31294" w:rsidRPr="00B31294" w:rsidRDefault="00B31294" w:rsidP="00B31294">
            <w:r w:rsidRPr="00B31294">
              <w:t>21.4</w:t>
            </w:r>
          </w:p>
        </w:tc>
        <w:tc>
          <w:tcPr>
            <w:tcW w:w="0" w:type="auto"/>
          </w:tcPr>
          <w:p w14:paraId="27FBC91F" w14:textId="77777777" w:rsidR="00B31294" w:rsidRPr="00B31294" w:rsidRDefault="00B31294" w:rsidP="00B31294">
            <w:r w:rsidRPr="00B31294">
              <w:t>13.0</w:t>
            </w:r>
          </w:p>
        </w:tc>
        <w:tc>
          <w:tcPr>
            <w:tcW w:w="0" w:type="auto"/>
          </w:tcPr>
          <w:p w14:paraId="015F75DE" w14:textId="77777777" w:rsidR="00B31294" w:rsidRPr="00B31294" w:rsidRDefault="00B31294" w:rsidP="00B31294">
            <w:r w:rsidRPr="00B31294">
              <w:t>16.4</w:t>
            </w:r>
          </w:p>
        </w:tc>
        <w:tc>
          <w:tcPr>
            <w:tcW w:w="0" w:type="auto"/>
          </w:tcPr>
          <w:p w14:paraId="463983B0" w14:textId="77777777" w:rsidR="00B31294" w:rsidRPr="00B31294" w:rsidRDefault="00B31294" w:rsidP="00B31294">
            <w:r w:rsidRPr="00B31294">
              <w:t>7.3</w:t>
            </w:r>
          </w:p>
        </w:tc>
        <w:tc>
          <w:tcPr>
            <w:tcW w:w="0" w:type="auto"/>
          </w:tcPr>
          <w:p w14:paraId="277DE011" w14:textId="77777777" w:rsidR="00B31294" w:rsidRPr="00B31294" w:rsidRDefault="00B31294" w:rsidP="00B31294">
            <w:pPr>
              <w:rPr>
                <w:rFonts w:ascii="Calibri" w:hAnsi="Calibri" w:cs="Calibri"/>
                <w:color w:val="000000"/>
              </w:rPr>
            </w:pPr>
            <w:r w:rsidRPr="00B31294">
              <w:rPr>
                <w:rFonts w:ascii="Calibri" w:hAnsi="Calibri" w:cs="Calibri"/>
                <w:color w:val="000000"/>
              </w:rPr>
              <w:t>12.67 (0.0025)</w:t>
            </w:r>
          </w:p>
        </w:tc>
      </w:tr>
      <w:tr w:rsidR="00B31294" w:rsidRPr="00B31294" w14:paraId="685A3825" w14:textId="77777777" w:rsidTr="00B31294">
        <w:tc>
          <w:tcPr>
            <w:tcW w:w="0" w:type="auto"/>
          </w:tcPr>
          <w:p w14:paraId="440D9207" w14:textId="77777777" w:rsidR="00B31294" w:rsidRPr="00B31294" w:rsidRDefault="00B31294" w:rsidP="00B31294">
            <w:pPr>
              <w:pStyle w:val="Compact"/>
              <w:rPr>
                <w:sz w:val="22"/>
                <w:szCs w:val="22"/>
              </w:rPr>
            </w:pPr>
            <w:r w:rsidRPr="00B31294">
              <w:rPr>
                <w:sz w:val="22"/>
                <w:szCs w:val="22"/>
              </w:rPr>
              <w:t>2+ years since last birth</w:t>
            </w:r>
          </w:p>
        </w:tc>
        <w:tc>
          <w:tcPr>
            <w:tcW w:w="0" w:type="auto"/>
          </w:tcPr>
          <w:p w14:paraId="57A7FA1F" w14:textId="77777777" w:rsidR="00B31294" w:rsidRPr="00B31294" w:rsidRDefault="00B31294" w:rsidP="00B31294">
            <w:r w:rsidRPr="00B31294">
              <w:t>62.0</w:t>
            </w:r>
          </w:p>
        </w:tc>
        <w:tc>
          <w:tcPr>
            <w:tcW w:w="0" w:type="auto"/>
          </w:tcPr>
          <w:p w14:paraId="62336076" w14:textId="77777777" w:rsidR="00B31294" w:rsidRPr="00B31294" w:rsidRDefault="00B31294" w:rsidP="00B31294">
            <w:r w:rsidRPr="00B31294">
              <w:t>45.5</w:t>
            </w:r>
          </w:p>
        </w:tc>
        <w:tc>
          <w:tcPr>
            <w:tcW w:w="0" w:type="auto"/>
          </w:tcPr>
          <w:p w14:paraId="6808699A" w14:textId="77777777" w:rsidR="00B31294" w:rsidRPr="00B31294" w:rsidRDefault="00B31294" w:rsidP="00B31294">
            <w:r w:rsidRPr="00B31294">
              <w:t>70.0</w:t>
            </w:r>
          </w:p>
        </w:tc>
        <w:tc>
          <w:tcPr>
            <w:tcW w:w="0" w:type="auto"/>
          </w:tcPr>
          <w:p w14:paraId="25C837E0" w14:textId="77777777" w:rsidR="00B31294" w:rsidRPr="00B31294" w:rsidRDefault="00B31294" w:rsidP="00B31294">
            <w:r w:rsidRPr="00B31294">
              <w:t>66.0</w:t>
            </w:r>
          </w:p>
        </w:tc>
        <w:tc>
          <w:tcPr>
            <w:tcW w:w="0" w:type="auto"/>
          </w:tcPr>
          <w:p w14:paraId="0D145AAE" w14:textId="77777777" w:rsidR="00B31294" w:rsidRPr="00B31294" w:rsidRDefault="00B31294" w:rsidP="00B31294">
            <w:r w:rsidRPr="00B31294">
              <w:t>59.6</w:t>
            </w:r>
          </w:p>
        </w:tc>
        <w:tc>
          <w:tcPr>
            <w:tcW w:w="0" w:type="auto"/>
          </w:tcPr>
          <w:p w14:paraId="60E77191" w14:textId="77777777" w:rsidR="00B31294" w:rsidRPr="00B31294" w:rsidRDefault="00B31294" w:rsidP="00B31294">
            <w:r w:rsidRPr="00B31294">
              <w:t>66.0</w:t>
            </w:r>
          </w:p>
        </w:tc>
        <w:tc>
          <w:tcPr>
            <w:tcW w:w="0" w:type="auto"/>
          </w:tcPr>
          <w:p w14:paraId="29FCB5E6" w14:textId="77777777" w:rsidR="00B31294" w:rsidRPr="00B31294" w:rsidRDefault="00B31294" w:rsidP="00B31294">
            <w:r w:rsidRPr="00B31294">
              <w:t>47.9</w:t>
            </w:r>
          </w:p>
        </w:tc>
        <w:tc>
          <w:tcPr>
            <w:tcW w:w="0" w:type="auto"/>
          </w:tcPr>
          <w:p w14:paraId="5EDAF372" w14:textId="77777777" w:rsidR="00B31294" w:rsidRPr="00B31294" w:rsidRDefault="00B31294" w:rsidP="00B31294">
            <w:r w:rsidRPr="00B31294">
              <w:t>53.4</w:t>
            </w:r>
          </w:p>
        </w:tc>
        <w:tc>
          <w:tcPr>
            <w:tcW w:w="0" w:type="auto"/>
          </w:tcPr>
          <w:p w14:paraId="10BA53C7" w14:textId="77777777" w:rsidR="00B31294" w:rsidRPr="00B31294" w:rsidRDefault="00B31294" w:rsidP="00B31294">
            <w:r w:rsidRPr="00B31294">
              <w:t>60.0</w:t>
            </w:r>
          </w:p>
        </w:tc>
        <w:tc>
          <w:tcPr>
            <w:tcW w:w="0" w:type="auto"/>
          </w:tcPr>
          <w:p w14:paraId="572CBA54" w14:textId="77777777" w:rsidR="00B31294" w:rsidRPr="00B31294" w:rsidRDefault="00B31294" w:rsidP="00B31294">
            <w:r w:rsidRPr="00B31294">
              <w:t>61.0</w:t>
            </w:r>
          </w:p>
        </w:tc>
        <w:tc>
          <w:tcPr>
            <w:tcW w:w="0" w:type="auto"/>
          </w:tcPr>
          <w:p w14:paraId="69F51BD4" w14:textId="77777777" w:rsidR="00B31294" w:rsidRPr="00B31294" w:rsidRDefault="00B31294" w:rsidP="00B31294">
            <w:r w:rsidRPr="00B31294">
              <w:t>66.2</w:t>
            </w:r>
          </w:p>
        </w:tc>
        <w:tc>
          <w:tcPr>
            <w:tcW w:w="0" w:type="auto"/>
          </w:tcPr>
          <w:p w14:paraId="7B3982C2" w14:textId="77777777" w:rsidR="00B31294" w:rsidRPr="00B31294" w:rsidRDefault="00B31294" w:rsidP="00B31294">
            <w:pPr>
              <w:rPr>
                <w:rFonts w:ascii="Calibri" w:hAnsi="Calibri" w:cs="Calibri"/>
                <w:color w:val="000000"/>
              </w:rPr>
            </w:pPr>
            <w:r w:rsidRPr="00B31294">
              <w:rPr>
                <w:rFonts w:ascii="Calibri" w:hAnsi="Calibri" w:cs="Calibri"/>
                <w:color w:val="000000"/>
              </w:rPr>
              <w:t>59.88 (0.0036)</w:t>
            </w:r>
          </w:p>
        </w:tc>
      </w:tr>
      <w:tr w:rsidR="00B31294" w:rsidRPr="00B31294" w14:paraId="103B1019" w14:textId="77777777" w:rsidTr="00B31294">
        <w:tc>
          <w:tcPr>
            <w:tcW w:w="0" w:type="auto"/>
          </w:tcPr>
          <w:p w14:paraId="6828E464" w14:textId="77777777" w:rsidR="00B31294" w:rsidRPr="00B31294" w:rsidRDefault="00B31294" w:rsidP="00B31294">
            <w:pPr>
              <w:pStyle w:val="Compact"/>
              <w:rPr>
                <w:sz w:val="22"/>
                <w:szCs w:val="22"/>
              </w:rPr>
            </w:pPr>
            <w:r w:rsidRPr="00B31294">
              <w:rPr>
                <w:sz w:val="22"/>
                <w:szCs w:val="22"/>
              </w:rPr>
              <w:t>Average or large baby</w:t>
            </w:r>
          </w:p>
        </w:tc>
        <w:tc>
          <w:tcPr>
            <w:tcW w:w="0" w:type="auto"/>
          </w:tcPr>
          <w:p w14:paraId="03CEC153" w14:textId="77777777" w:rsidR="00B31294" w:rsidRPr="00B31294" w:rsidRDefault="00B31294" w:rsidP="00B31294">
            <w:r w:rsidRPr="00B31294">
              <w:t>71.7</w:t>
            </w:r>
          </w:p>
        </w:tc>
        <w:tc>
          <w:tcPr>
            <w:tcW w:w="0" w:type="auto"/>
          </w:tcPr>
          <w:p w14:paraId="2DDB3D55" w14:textId="77777777" w:rsidR="00B31294" w:rsidRPr="00B31294" w:rsidRDefault="00B31294" w:rsidP="00B31294">
            <w:r w:rsidRPr="00B31294">
              <w:t>66.9</w:t>
            </w:r>
          </w:p>
        </w:tc>
        <w:tc>
          <w:tcPr>
            <w:tcW w:w="0" w:type="auto"/>
          </w:tcPr>
          <w:p w14:paraId="4ECCB7DA" w14:textId="77777777" w:rsidR="00B31294" w:rsidRPr="00B31294" w:rsidRDefault="00B31294" w:rsidP="00B31294">
            <w:r w:rsidRPr="00B31294">
              <w:t>66.0</w:t>
            </w:r>
          </w:p>
        </w:tc>
        <w:tc>
          <w:tcPr>
            <w:tcW w:w="0" w:type="auto"/>
          </w:tcPr>
          <w:p w14:paraId="1EB5F519" w14:textId="77777777" w:rsidR="00B31294" w:rsidRPr="00B31294" w:rsidRDefault="00B31294" w:rsidP="00B31294">
            <w:r w:rsidRPr="00B31294">
              <w:t>70.1</w:t>
            </w:r>
          </w:p>
        </w:tc>
        <w:tc>
          <w:tcPr>
            <w:tcW w:w="0" w:type="auto"/>
          </w:tcPr>
          <w:p w14:paraId="45887DD3" w14:textId="77777777" w:rsidR="00B31294" w:rsidRPr="00B31294" w:rsidRDefault="00B31294" w:rsidP="00B31294">
            <w:r w:rsidRPr="00B31294">
              <w:t>81.6</w:t>
            </w:r>
          </w:p>
        </w:tc>
        <w:tc>
          <w:tcPr>
            <w:tcW w:w="0" w:type="auto"/>
          </w:tcPr>
          <w:p w14:paraId="204FD4E8" w14:textId="77777777" w:rsidR="00B31294" w:rsidRPr="00B31294" w:rsidRDefault="00B31294" w:rsidP="00B31294">
            <w:r w:rsidRPr="00B31294">
              <w:t>65.8</w:t>
            </w:r>
          </w:p>
        </w:tc>
        <w:tc>
          <w:tcPr>
            <w:tcW w:w="0" w:type="auto"/>
          </w:tcPr>
          <w:p w14:paraId="31A7862C" w14:textId="77777777" w:rsidR="00B31294" w:rsidRPr="00B31294" w:rsidRDefault="00B31294" w:rsidP="00B31294">
            <w:r w:rsidRPr="00B31294">
              <w:t>85.0</w:t>
            </w:r>
          </w:p>
        </w:tc>
        <w:tc>
          <w:tcPr>
            <w:tcW w:w="0" w:type="auto"/>
          </w:tcPr>
          <w:p w14:paraId="02D3212D" w14:textId="77777777" w:rsidR="00B31294" w:rsidRPr="00B31294" w:rsidRDefault="00B31294" w:rsidP="00B31294">
            <w:r w:rsidRPr="00B31294">
              <w:t>78.6</w:t>
            </w:r>
          </w:p>
        </w:tc>
        <w:tc>
          <w:tcPr>
            <w:tcW w:w="0" w:type="auto"/>
          </w:tcPr>
          <w:p w14:paraId="78AC70FE" w14:textId="77777777" w:rsidR="00B31294" w:rsidRPr="00B31294" w:rsidRDefault="00B31294" w:rsidP="00B31294">
            <w:r w:rsidRPr="00B31294">
              <w:t>80.0</w:t>
            </w:r>
          </w:p>
        </w:tc>
        <w:tc>
          <w:tcPr>
            <w:tcW w:w="0" w:type="auto"/>
          </w:tcPr>
          <w:p w14:paraId="0A77C294" w14:textId="77777777" w:rsidR="00B31294" w:rsidRPr="00B31294" w:rsidRDefault="00B31294" w:rsidP="00B31294">
            <w:r w:rsidRPr="00B31294">
              <w:t>74.0</w:t>
            </w:r>
          </w:p>
        </w:tc>
        <w:tc>
          <w:tcPr>
            <w:tcW w:w="0" w:type="auto"/>
          </w:tcPr>
          <w:p w14:paraId="2F706D60" w14:textId="77777777" w:rsidR="00B31294" w:rsidRPr="00B31294" w:rsidRDefault="00B31294" w:rsidP="00B31294">
            <w:r w:rsidRPr="00B31294">
              <w:t>64.8</w:t>
            </w:r>
          </w:p>
        </w:tc>
        <w:tc>
          <w:tcPr>
            <w:tcW w:w="0" w:type="auto"/>
          </w:tcPr>
          <w:p w14:paraId="0720CBE7" w14:textId="77777777" w:rsidR="00B31294" w:rsidRPr="00B31294" w:rsidRDefault="00B31294" w:rsidP="00B31294">
            <w:r w:rsidRPr="00B31294">
              <w:rPr>
                <w:rFonts w:ascii="Calibri" w:hAnsi="Calibri" w:cs="Calibri"/>
                <w:color w:val="000000"/>
              </w:rPr>
              <w:t>73.01 (0.0034)</w:t>
            </w:r>
          </w:p>
        </w:tc>
      </w:tr>
      <w:tr w:rsidR="00B31294" w:rsidRPr="00B31294" w14:paraId="1CA3C887" w14:textId="77777777" w:rsidTr="00B31294">
        <w:tc>
          <w:tcPr>
            <w:tcW w:w="0" w:type="auto"/>
          </w:tcPr>
          <w:p w14:paraId="44E544E1" w14:textId="77777777" w:rsidR="00B31294" w:rsidRPr="00B31294" w:rsidRDefault="00B31294" w:rsidP="00B31294">
            <w:pPr>
              <w:pStyle w:val="Compact"/>
              <w:rPr>
                <w:sz w:val="22"/>
                <w:szCs w:val="22"/>
              </w:rPr>
            </w:pPr>
            <w:r w:rsidRPr="00B31294">
              <w:rPr>
                <w:sz w:val="22"/>
                <w:szCs w:val="22"/>
              </w:rPr>
              <w:t xml:space="preserve">4+ ANC visits </w:t>
            </w:r>
          </w:p>
        </w:tc>
        <w:tc>
          <w:tcPr>
            <w:tcW w:w="0" w:type="auto"/>
          </w:tcPr>
          <w:p w14:paraId="2A90559D" w14:textId="77777777" w:rsidR="00B31294" w:rsidRPr="00B31294" w:rsidRDefault="00B31294" w:rsidP="00B31294">
            <w:r w:rsidRPr="00B31294">
              <w:t>60.0</w:t>
            </w:r>
          </w:p>
        </w:tc>
        <w:tc>
          <w:tcPr>
            <w:tcW w:w="0" w:type="auto"/>
          </w:tcPr>
          <w:p w14:paraId="7E3134C2" w14:textId="77777777" w:rsidR="00B31294" w:rsidRPr="00B31294" w:rsidRDefault="00B31294" w:rsidP="00B31294">
            <w:r w:rsidRPr="00B31294">
              <w:t>96.8</w:t>
            </w:r>
          </w:p>
        </w:tc>
        <w:tc>
          <w:tcPr>
            <w:tcW w:w="0" w:type="auto"/>
          </w:tcPr>
          <w:p w14:paraId="40C1F6AE" w14:textId="77777777" w:rsidR="00B31294" w:rsidRPr="00B31294" w:rsidRDefault="00B31294" w:rsidP="00B31294">
            <w:r w:rsidRPr="00B31294">
              <w:t>51.7</w:t>
            </w:r>
          </w:p>
        </w:tc>
        <w:tc>
          <w:tcPr>
            <w:tcW w:w="0" w:type="auto"/>
          </w:tcPr>
          <w:p w14:paraId="6C2142F5" w14:textId="77777777" w:rsidR="00B31294" w:rsidRPr="00B31294" w:rsidRDefault="00B31294" w:rsidP="00B31294">
            <w:r w:rsidRPr="00B31294">
              <w:t>33.5</w:t>
            </w:r>
          </w:p>
        </w:tc>
        <w:tc>
          <w:tcPr>
            <w:tcW w:w="0" w:type="auto"/>
          </w:tcPr>
          <w:p w14:paraId="5312915C" w14:textId="77777777" w:rsidR="00B31294" w:rsidRPr="00B31294" w:rsidRDefault="00B31294" w:rsidP="00B31294">
            <w:r w:rsidRPr="00B31294">
              <w:t>63.1</w:t>
            </w:r>
          </w:p>
        </w:tc>
        <w:tc>
          <w:tcPr>
            <w:tcW w:w="0" w:type="auto"/>
          </w:tcPr>
          <w:p w14:paraId="0A5F670B" w14:textId="77777777" w:rsidR="00B31294" w:rsidRPr="00B31294" w:rsidRDefault="00B31294" w:rsidP="00B31294">
            <w:r w:rsidRPr="00B31294">
              <w:t>48.4</w:t>
            </w:r>
          </w:p>
        </w:tc>
        <w:tc>
          <w:tcPr>
            <w:tcW w:w="0" w:type="auto"/>
          </w:tcPr>
          <w:p w14:paraId="0900C4B3" w14:textId="77777777" w:rsidR="00B31294" w:rsidRPr="00B31294" w:rsidRDefault="00B31294" w:rsidP="00B31294">
            <w:r w:rsidRPr="00B31294">
              <w:t>71.2</w:t>
            </w:r>
          </w:p>
        </w:tc>
        <w:tc>
          <w:tcPr>
            <w:tcW w:w="0" w:type="auto"/>
          </w:tcPr>
          <w:p w14:paraId="7D86C73D" w14:textId="77777777" w:rsidR="00B31294" w:rsidRPr="00B31294" w:rsidRDefault="00B31294" w:rsidP="00B31294">
            <w:r w:rsidRPr="00B31294">
              <w:t>76.7</w:t>
            </w:r>
          </w:p>
        </w:tc>
        <w:tc>
          <w:tcPr>
            <w:tcW w:w="0" w:type="auto"/>
          </w:tcPr>
          <w:p w14:paraId="3696628D" w14:textId="77777777" w:rsidR="00B31294" w:rsidRPr="00B31294" w:rsidRDefault="00B31294" w:rsidP="00B31294">
            <w:r w:rsidRPr="00B31294">
              <w:t>48.1</w:t>
            </w:r>
          </w:p>
        </w:tc>
        <w:tc>
          <w:tcPr>
            <w:tcW w:w="0" w:type="auto"/>
          </w:tcPr>
          <w:p w14:paraId="424F8A92" w14:textId="77777777" w:rsidR="00B31294" w:rsidRPr="00B31294" w:rsidRDefault="00B31294" w:rsidP="00B31294">
            <w:r w:rsidRPr="00B31294">
              <w:t>60.7</w:t>
            </w:r>
          </w:p>
        </w:tc>
        <w:tc>
          <w:tcPr>
            <w:tcW w:w="0" w:type="auto"/>
          </w:tcPr>
          <w:p w14:paraId="0083EA98" w14:textId="77777777" w:rsidR="00B31294" w:rsidRPr="00B31294" w:rsidRDefault="00B31294" w:rsidP="00B31294">
            <w:r w:rsidRPr="00B31294">
              <w:t>73.7</w:t>
            </w:r>
          </w:p>
        </w:tc>
        <w:tc>
          <w:tcPr>
            <w:tcW w:w="0" w:type="auto"/>
          </w:tcPr>
          <w:p w14:paraId="5FCB7DBE" w14:textId="77777777" w:rsidR="00B31294" w:rsidRPr="00B31294" w:rsidRDefault="00B31294" w:rsidP="00B31294">
            <w:r w:rsidRPr="00B31294">
              <w:rPr>
                <w:rFonts w:ascii="Calibri" w:hAnsi="Calibri" w:cs="Calibri"/>
                <w:color w:val="000000"/>
              </w:rPr>
              <w:t>62.53 (0.0043)</w:t>
            </w:r>
          </w:p>
        </w:tc>
      </w:tr>
      <w:tr w:rsidR="00B31294" w:rsidRPr="00B31294" w14:paraId="69C335B9" w14:textId="77777777" w:rsidTr="00B31294">
        <w:tc>
          <w:tcPr>
            <w:tcW w:w="0" w:type="auto"/>
          </w:tcPr>
          <w:p w14:paraId="5250B490" w14:textId="77777777" w:rsidR="00B31294" w:rsidRPr="00B31294" w:rsidRDefault="00B31294" w:rsidP="00B31294">
            <w:pPr>
              <w:pStyle w:val="Compact"/>
              <w:rPr>
                <w:sz w:val="22"/>
                <w:szCs w:val="22"/>
              </w:rPr>
            </w:pPr>
            <w:r w:rsidRPr="00B31294">
              <w:rPr>
                <w:sz w:val="22"/>
                <w:szCs w:val="22"/>
              </w:rPr>
              <w:t>C-section</w:t>
            </w:r>
          </w:p>
        </w:tc>
        <w:tc>
          <w:tcPr>
            <w:tcW w:w="0" w:type="auto"/>
          </w:tcPr>
          <w:p w14:paraId="7D2BEA20" w14:textId="77777777" w:rsidR="00B31294" w:rsidRPr="00B31294" w:rsidRDefault="00B31294" w:rsidP="00B31294">
            <w:r w:rsidRPr="00B31294">
              <w:t>3.8</w:t>
            </w:r>
          </w:p>
        </w:tc>
        <w:tc>
          <w:tcPr>
            <w:tcW w:w="0" w:type="auto"/>
          </w:tcPr>
          <w:p w14:paraId="18C1CA75" w14:textId="77777777" w:rsidR="00B31294" w:rsidRPr="00B31294" w:rsidRDefault="00B31294" w:rsidP="00B31294">
            <w:r w:rsidRPr="00B31294">
              <w:t>21.5</w:t>
            </w:r>
          </w:p>
        </w:tc>
        <w:tc>
          <w:tcPr>
            <w:tcW w:w="0" w:type="auto"/>
          </w:tcPr>
          <w:p w14:paraId="5D80B5A8" w14:textId="77777777" w:rsidR="00B31294" w:rsidRPr="00B31294" w:rsidRDefault="00B31294" w:rsidP="00B31294">
            <w:r w:rsidRPr="00B31294">
              <w:t>5.2</w:t>
            </w:r>
          </w:p>
        </w:tc>
        <w:tc>
          <w:tcPr>
            <w:tcW w:w="0" w:type="auto"/>
          </w:tcPr>
          <w:p w14:paraId="2DC5CEFD" w14:textId="77777777" w:rsidR="00B31294" w:rsidRPr="00B31294" w:rsidRDefault="00B31294" w:rsidP="00B31294">
            <w:r w:rsidRPr="00B31294">
              <w:t>2.6</w:t>
            </w:r>
          </w:p>
        </w:tc>
        <w:tc>
          <w:tcPr>
            <w:tcW w:w="0" w:type="auto"/>
          </w:tcPr>
          <w:p w14:paraId="18A29B66" w14:textId="77777777" w:rsidR="00B31294" w:rsidRPr="00B31294" w:rsidRDefault="00B31294" w:rsidP="00B31294">
            <w:r w:rsidRPr="00B31294">
              <w:t>5.7</w:t>
            </w:r>
          </w:p>
        </w:tc>
        <w:tc>
          <w:tcPr>
            <w:tcW w:w="0" w:type="auto"/>
          </w:tcPr>
          <w:p w14:paraId="31306994" w14:textId="77777777" w:rsidR="00B31294" w:rsidRPr="00B31294" w:rsidRDefault="00B31294" w:rsidP="00B31294">
            <w:r w:rsidRPr="00B31294">
              <w:t>6.5</w:t>
            </w:r>
          </w:p>
        </w:tc>
        <w:tc>
          <w:tcPr>
            <w:tcW w:w="0" w:type="auto"/>
          </w:tcPr>
          <w:p w14:paraId="294F1E38" w14:textId="77777777" w:rsidR="00B31294" w:rsidRPr="00B31294" w:rsidRDefault="00B31294" w:rsidP="00B31294">
            <w:r w:rsidRPr="00B31294">
              <w:t>10.0</w:t>
            </w:r>
          </w:p>
        </w:tc>
        <w:tc>
          <w:tcPr>
            <w:tcW w:w="0" w:type="auto"/>
          </w:tcPr>
          <w:p w14:paraId="5B4720CF" w14:textId="77777777" w:rsidR="00B31294" w:rsidRPr="00B31294" w:rsidRDefault="00B31294" w:rsidP="00B31294">
            <w:r w:rsidRPr="00B31294">
              <w:t>3.4</w:t>
            </w:r>
          </w:p>
        </w:tc>
        <w:tc>
          <w:tcPr>
            <w:tcW w:w="0" w:type="auto"/>
          </w:tcPr>
          <w:p w14:paraId="52C29691" w14:textId="77777777" w:rsidR="00B31294" w:rsidRPr="00B31294" w:rsidRDefault="00B31294" w:rsidP="00B31294">
            <w:r w:rsidRPr="00B31294">
              <w:t>6.6</w:t>
            </w:r>
          </w:p>
        </w:tc>
        <w:tc>
          <w:tcPr>
            <w:tcW w:w="0" w:type="auto"/>
          </w:tcPr>
          <w:p w14:paraId="0E170BB3" w14:textId="77777777" w:rsidR="00B31294" w:rsidRPr="00B31294" w:rsidRDefault="00B31294" w:rsidP="00B31294">
            <w:r w:rsidRPr="00B31294">
              <w:t>7.2</w:t>
            </w:r>
          </w:p>
        </w:tc>
        <w:tc>
          <w:tcPr>
            <w:tcW w:w="0" w:type="auto"/>
          </w:tcPr>
          <w:p w14:paraId="25288F65" w14:textId="77777777" w:rsidR="00B31294" w:rsidRPr="00B31294" w:rsidRDefault="00B31294" w:rsidP="00B31294">
            <w:r w:rsidRPr="00B31294">
              <w:t>6.1</w:t>
            </w:r>
          </w:p>
        </w:tc>
        <w:tc>
          <w:tcPr>
            <w:tcW w:w="0" w:type="auto"/>
          </w:tcPr>
          <w:p w14:paraId="2011E677" w14:textId="77777777" w:rsidR="00B31294" w:rsidRPr="00B31294" w:rsidRDefault="00B31294" w:rsidP="00B31294">
            <w:r w:rsidRPr="00B31294">
              <w:rPr>
                <w:rFonts w:ascii="Calibri" w:hAnsi="Calibri" w:cs="Calibri"/>
                <w:color w:val="000000"/>
              </w:rPr>
              <w:t>7.28 (0.0025)</w:t>
            </w:r>
          </w:p>
        </w:tc>
      </w:tr>
      <w:tr w:rsidR="00B31294" w:rsidRPr="00B31294" w14:paraId="59532DF6" w14:textId="77777777" w:rsidTr="00B31294">
        <w:tc>
          <w:tcPr>
            <w:tcW w:w="0" w:type="auto"/>
          </w:tcPr>
          <w:p w14:paraId="00F0F9E4" w14:textId="77777777" w:rsidR="00B31294" w:rsidRPr="00B31294" w:rsidRDefault="00B31294" w:rsidP="00B31294">
            <w:pPr>
              <w:pStyle w:val="Compact"/>
              <w:rPr>
                <w:sz w:val="22"/>
                <w:szCs w:val="22"/>
              </w:rPr>
            </w:pPr>
            <w:r w:rsidRPr="00B31294">
              <w:rPr>
                <w:sz w:val="22"/>
                <w:szCs w:val="22"/>
              </w:rPr>
              <w:lastRenderedPageBreak/>
              <w:t>Vaginal delivery, skilled attendant</w:t>
            </w:r>
          </w:p>
        </w:tc>
        <w:tc>
          <w:tcPr>
            <w:tcW w:w="0" w:type="auto"/>
          </w:tcPr>
          <w:p w14:paraId="37AF40B9" w14:textId="77777777" w:rsidR="00B31294" w:rsidRPr="00B31294" w:rsidRDefault="00B31294" w:rsidP="00B31294">
            <w:r w:rsidRPr="00B31294">
              <w:t>47.5</w:t>
            </w:r>
          </w:p>
        </w:tc>
        <w:tc>
          <w:tcPr>
            <w:tcW w:w="0" w:type="auto"/>
          </w:tcPr>
          <w:p w14:paraId="5952C915" w14:textId="77777777" w:rsidR="00B31294" w:rsidRPr="00B31294" w:rsidRDefault="00B31294" w:rsidP="00B31294">
            <w:r w:rsidRPr="00B31294">
              <w:t>78.5</w:t>
            </w:r>
          </w:p>
        </w:tc>
        <w:tc>
          <w:tcPr>
            <w:tcW w:w="0" w:type="auto"/>
          </w:tcPr>
          <w:p w14:paraId="57F901B2" w14:textId="77777777" w:rsidR="00B31294" w:rsidRPr="00B31294" w:rsidRDefault="00B31294" w:rsidP="00B31294">
            <w:r w:rsidRPr="00B31294">
              <w:t>80.4</w:t>
            </w:r>
          </w:p>
        </w:tc>
        <w:tc>
          <w:tcPr>
            <w:tcW w:w="0" w:type="auto"/>
          </w:tcPr>
          <w:p w14:paraId="06C2E60E" w14:textId="77777777" w:rsidR="00B31294" w:rsidRPr="00B31294" w:rsidRDefault="00B31294" w:rsidP="00B31294">
            <w:r w:rsidRPr="00B31294">
              <w:t>34.5</w:t>
            </w:r>
          </w:p>
        </w:tc>
        <w:tc>
          <w:tcPr>
            <w:tcW w:w="0" w:type="auto"/>
          </w:tcPr>
          <w:p w14:paraId="7E005922" w14:textId="77777777" w:rsidR="00B31294" w:rsidRPr="00B31294" w:rsidRDefault="00B31294" w:rsidP="00B31294">
            <w:r w:rsidRPr="00B31294">
              <w:t>34.5</w:t>
            </w:r>
          </w:p>
        </w:tc>
        <w:tc>
          <w:tcPr>
            <w:tcW w:w="0" w:type="auto"/>
          </w:tcPr>
          <w:p w14:paraId="6E687A70" w14:textId="77777777" w:rsidR="00B31294" w:rsidRPr="00B31294" w:rsidRDefault="00B31294" w:rsidP="00B31294">
            <w:r w:rsidRPr="00B31294">
              <w:t>84.5</w:t>
            </w:r>
          </w:p>
        </w:tc>
        <w:tc>
          <w:tcPr>
            <w:tcW w:w="0" w:type="auto"/>
          </w:tcPr>
          <w:p w14:paraId="392E1C17" w14:textId="77777777" w:rsidR="00B31294" w:rsidRPr="00B31294" w:rsidRDefault="00B31294" w:rsidP="00B31294">
            <w:r w:rsidRPr="00B31294">
              <w:t>54.5</w:t>
            </w:r>
          </w:p>
        </w:tc>
        <w:tc>
          <w:tcPr>
            <w:tcW w:w="0" w:type="auto"/>
          </w:tcPr>
          <w:p w14:paraId="38F86C82" w14:textId="77777777" w:rsidR="00B31294" w:rsidRPr="00B31294" w:rsidRDefault="00B31294" w:rsidP="00B31294">
            <w:r w:rsidRPr="00B31294">
              <w:t>56.0</w:t>
            </w:r>
          </w:p>
        </w:tc>
        <w:tc>
          <w:tcPr>
            <w:tcW w:w="0" w:type="auto"/>
          </w:tcPr>
          <w:p w14:paraId="2D677C03" w14:textId="77777777" w:rsidR="00B31294" w:rsidRPr="00B31294" w:rsidRDefault="00B31294" w:rsidP="00B31294">
            <w:r w:rsidRPr="00B31294">
              <w:t>59.3</w:t>
            </w:r>
          </w:p>
        </w:tc>
        <w:tc>
          <w:tcPr>
            <w:tcW w:w="0" w:type="auto"/>
          </w:tcPr>
          <w:p w14:paraId="760D4F2F" w14:textId="77777777" w:rsidR="00B31294" w:rsidRPr="00B31294" w:rsidRDefault="00B31294" w:rsidP="00B31294">
            <w:r w:rsidRPr="00B31294">
              <w:t>69.4</w:t>
            </w:r>
          </w:p>
        </w:tc>
        <w:tc>
          <w:tcPr>
            <w:tcW w:w="0" w:type="auto"/>
          </w:tcPr>
          <w:p w14:paraId="77A3C4F1" w14:textId="77777777" w:rsidR="00B31294" w:rsidRPr="00B31294" w:rsidRDefault="00B31294" w:rsidP="00B31294">
            <w:r w:rsidRPr="00B31294">
              <w:t>75.7</w:t>
            </w:r>
          </w:p>
        </w:tc>
        <w:tc>
          <w:tcPr>
            <w:tcW w:w="0" w:type="auto"/>
          </w:tcPr>
          <w:p w14:paraId="60C74FF4" w14:textId="77777777" w:rsidR="00B31294" w:rsidRPr="00B31294" w:rsidRDefault="00B31294" w:rsidP="00B31294">
            <w:r w:rsidRPr="00B31294">
              <w:rPr>
                <w:rFonts w:ascii="Calibri" w:hAnsi="Calibri" w:cs="Calibri"/>
                <w:color w:val="000000"/>
              </w:rPr>
              <w:t>62.5 (0.0048)</w:t>
            </w:r>
          </w:p>
        </w:tc>
      </w:tr>
      <w:tr w:rsidR="00B31294" w:rsidRPr="00B31294" w14:paraId="4BDCF7A8" w14:textId="77777777" w:rsidTr="00B31294">
        <w:tc>
          <w:tcPr>
            <w:tcW w:w="0" w:type="auto"/>
          </w:tcPr>
          <w:p w14:paraId="67172CE7" w14:textId="77777777" w:rsidR="00B31294" w:rsidRPr="00B31294" w:rsidRDefault="00B31294" w:rsidP="00B31294">
            <w:pPr>
              <w:pStyle w:val="Compact"/>
              <w:rPr>
                <w:sz w:val="22"/>
                <w:szCs w:val="22"/>
              </w:rPr>
            </w:pPr>
            <w:r w:rsidRPr="00B31294">
              <w:rPr>
                <w:sz w:val="22"/>
                <w:szCs w:val="22"/>
              </w:rPr>
              <w:t>Vaginal delivery, no skilled attendant</w:t>
            </w:r>
          </w:p>
        </w:tc>
        <w:tc>
          <w:tcPr>
            <w:tcW w:w="0" w:type="auto"/>
          </w:tcPr>
          <w:p w14:paraId="7F228164" w14:textId="77777777" w:rsidR="00B31294" w:rsidRPr="00B31294" w:rsidRDefault="00B31294" w:rsidP="00B31294">
            <w:r w:rsidRPr="00B31294">
              <w:t>48.5</w:t>
            </w:r>
          </w:p>
        </w:tc>
        <w:tc>
          <w:tcPr>
            <w:tcW w:w="0" w:type="auto"/>
          </w:tcPr>
          <w:p w14:paraId="69CAD39C" w14:textId="77777777" w:rsidR="00B31294" w:rsidRPr="00B31294" w:rsidRDefault="00B31294" w:rsidP="00B31294">
            <w:r w:rsidRPr="00B31294">
              <w:t>0.0</w:t>
            </w:r>
          </w:p>
        </w:tc>
        <w:tc>
          <w:tcPr>
            <w:tcW w:w="0" w:type="auto"/>
          </w:tcPr>
          <w:p w14:paraId="2524F24C" w14:textId="77777777" w:rsidR="00B31294" w:rsidRPr="00B31294" w:rsidRDefault="00B31294" w:rsidP="00B31294">
            <w:r w:rsidRPr="00B31294">
              <w:t>13.8</w:t>
            </w:r>
          </w:p>
        </w:tc>
        <w:tc>
          <w:tcPr>
            <w:tcW w:w="0" w:type="auto"/>
          </w:tcPr>
          <w:p w14:paraId="1570134C" w14:textId="77777777" w:rsidR="00B31294" w:rsidRPr="00B31294" w:rsidRDefault="00B31294" w:rsidP="00B31294">
            <w:r w:rsidRPr="00B31294">
              <w:t>62.9</w:t>
            </w:r>
          </w:p>
        </w:tc>
        <w:tc>
          <w:tcPr>
            <w:tcW w:w="0" w:type="auto"/>
          </w:tcPr>
          <w:p w14:paraId="07A0FB3E" w14:textId="77777777" w:rsidR="00B31294" w:rsidRPr="00B31294" w:rsidRDefault="00B31294" w:rsidP="00B31294">
            <w:r w:rsidRPr="00B31294">
              <w:t>59.2</w:t>
            </w:r>
          </w:p>
        </w:tc>
        <w:tc>
          <w:tcPr>
            <w:tcW w:w="0" w:type="auto"/>
          </w:tcPr>
          <w:p w14:paraId="45D32894" w14:textId="77777777" w:rsidR="00B31294" w:rsidRPr="00B31294" w:rsidRDefault="00B31294" w:rsidP="00B31294">
            <w:r w:rsidRPr="00B31294">
              <w:t>8.7</w:t>
            </w:r>
          </w:p>
        </w:tc>
        <w:tc>
          <w:tcPr>
            <w:tcW w:w="0" w:type="auto"/>
          </w:tcPr>
          <w:p w14:paraId="50C8924D" w14:textId="77777777" w:rsidR="00B31294" w:rsidRPr="00B31294" w:rsidRDefault="00B31294" w:rsidP="00B31294">
            <w:r w:rsidRPr="00B31294">
              <w:t>35.4</w:t>
            </w:r>
          </w:p>
        </w:tc>
        <w:tc>
          <w:tcPr>
            <w:tcW w:w="0" w:type="auto"/>
          </w:tcPr>
          <w:p w14:paraId="39A17A53" w14:textId="77777777" w:rsidR="00B31294" w:rsidRPr="00B31294" w:rsidRDefault="00B31294" w:rsidP="00B31294">
            <w:r w:rsidRPr="00B31294">
              <w:t>40.4</w:t>
            </w:r>
          </w:p>
        </w:tc>
        <w:tc>
          <w:tcPr>
            <w:tcW w:w="0" w:type="auto"/>
          </w:tcPr>
          <w:p w14:paraId="02DEA0A4" w14:textId="77777777" w:rsidR="00B31294" w:rsidRPr="00B31294" w:rsidRDefault="00B31294" w:rsidP="00B31294">
            <w:r w:rsidRPr="00B31294">
              <w:t>34.1</w:t>
            </w:r>
          </w:p>
        </w:tc>
        <w:tc>
          <w:tcPr>
            <w:tcW w:w="0" w:type="auto"/>
          </w:tcPr>
          <w:p w14:paraId="31C568EE" w14:textId="77777777" w:rsidR="00B31294" w:rsidRPr="00B31294" w:rsidRDefault="00B31294" w:rsidP="00B31294">
            <w:r w:rsidRPr="00B31294">
              <w:t>23.1</w:t>
            </w:r>
          </w:p>
        </w:tc>
        <w:tc>
          <w:tcPr>
            <w:tcW w:w="0" w:type="auto"/>
          </w:tcPr>
          <w:p w14:paraId="7D573286" w14:textId="77777777" w:rsidR="00B31294" w:rsidRPr="00B31294" w:rsidRDefault="00B31294" w:rsidP="00B31294">
            <w:r w:rsidRPr="00B31294">
              <w:t>18.1</w:t>
            </w:r>
          </w:p>
        </w:tc>
        <w:tc>
          <w:tcPr>
            <w:tcW w:w="0" w:type="auto"/>
          </w:tcPr>
          <w:p w14:paraId="153A3B23" w14:textId="77777777" w:rsidR="00B31294" w:rsidRPr="00B31294" w:rsidRDefault="00B31294" w:rsidP="00B31294">
            <w:pPr>
              <w:rPr>
                <w:rFonts w:ascii="Calibri" w:hAnsi="Calibri" w:cs="Calibri"/>
                <w:color w:val="000000"/>
              </w:rPr>
            </w:pPr>
            <w:r w:rsidRPr="00B31294">
              <w:rPr>
                <w:rFonts w:ascii="Calibri" w:hAnsi="Calibri" w:cs="Calibri"/>
                <w:color w:val="000000"/>
              </w:rPr>
              <w:t>30.21 (0.0048)</w:t>
            </w:r>
          </w:p>
          <w:p w14:paraId="75FB7C50" w14:textId="77777777" w:rsidR="00B31294" w:rsidRPr="00B31294" w:rsidRDefault="00B31294" w:rsidP="00B31294"/>
        </w:tc>
      </w:tr>
      <w:tr w:rsidR="00B31294" w:rsidRPr="00B31294" w14:paraId="0B3B00FF" w14:textId="77777777" w:rsidTr="00B31294">
        <w:tc>
          <w:tcPr>
            <w:tcW w:w="0" w:type="auto"/>
          </w:tcPr>
          <w:p w14:paraId="7715C5C3" w14:textId="77777777" w:rsidR="00B31294" w:rsidRPr="00B31294" w:rsidRDefault="00B31294" w:rsidP="00B31294">
            <w:pPr>
              <w:pStyle w:val="Compact"/>
              <w:rPr>
                <w:sz w:val="22"/>
                <w:szCs w:val="22"/>
                <w:vertAlign w:val="superscript"/>
              </w:rPr>
            </w:pPr>
            <w:r w:rsidRPr="00B31294">
              <w:rPr>
                <w:sz w:val="22"/>
                <w:szCs w:val="22"/>
              </w:rPr>
              <w:t xml:space="preserve">National total, &lt;24 </w:t>
            </w:r>
            <w:proofErr w:type="spellStart"/>
            <w:r w:rsidRPr="00B31294">
              <w:rPr>
                <w:sz w:val="22"/>
                <w:szCs w:val="22"/>
              </w:rPr>
              <w:t>months</w:t>
            </w:r>
            <w:r w:rsidRPr="00B31294">
              <w:rPr>
                <w:sz w:val="22"/>
                <w:szCs w:val="22"/>
                <w:vertAlign w:val="superscript"/>
              </w:rPr>
              <w:t>a</w:t>
            </w:r>
            <w:proofErr w:type="spellEnd"/>
          </w:p>
        </w:tc>
        <w:tc>
          <w:tcPr>
            <w:tcW w:w="0" w:type="auto"/>
          </w:tcPr>
          <w:p w14:paraId="1950D2F6" w14:textId="77777777" w:rsidR="00B31294" w:rsidRPr="00B31294" w:rsidRDefault="00B31294" w:rsidP="00B31294">
            <w:r w:rsidRPr="00B31294">
              <w:t>5263</w:t>
            </w:r>
          </w:p>
        </w:tc>
        <w:tc>
          <w:tcPr>
            <w:tcW w:w="0" w:type="auto"/>
          </w:tcPr>
          <w:p w14:paraId="4CB9EA6D" w14:textId="77777777" w:rsidR="00B31294" w:rsidRPr="00B31294" w:rsidRDefault="00B31294" w:rsidP="00B31294">
            <w:r w:rsidRPr="00B31294">
              <w:t>664</w:t>
            </w:r>
          </w:p>
        </w:tc>
        <w:tc>
          <w:tcPr>
            <w:tcW w:w="0" w:type="auto"/>
          </w:tcPr>
          <w:p w14:paraId="1363473E" w14:textId="77777777" w:rsidR="00B31294" w:rsidRPr="00B31294" w:rsidRDefault="00B31294" w:rsidP="00B31294">
            <w:r w:rsidRPr="00B31294">
              <w:t>5348</w:t>
            </w:r>
          </w:p>
        </w:tc>
        <w:tc>
          <w:tcPr>
            <w:tcW w:w="0" w:type="auto"/>
          </w:tcPr>
          <w:p w14:paraId="62B0E1B9" w14:textId="77777777" w:rsidR="00B31294" w:rsidRPr="00B31294" w:rsidRDefault="00B31294" w:rsidP="00B31294">
            <w:r w:rsidRPr="00B31294">
              <w:t>4210</w:t>
            </w:r>
          </w:p>
        </w:tc>
        <w:tc>
          <w:tcPr>
            <w:tcW w:w="0" w:type="auto"/>
          </w:tcPr>
          <w:p w14:paraId="36D06BFF" w14:textId="77777777" w:rsidR="00B31294" w:rsidRPr="00B31294" w:rsidRDefault="00B31294" w:rsidP="00B31294">
            <w:r w:rsidRPr="00B31294">
              <w:t>2370</w:t>
            </w:r>
          </w:p>
        </w:tc>
        <w:tc>
          <w:tcPr>
            <w:tcW w:w="0" w:type="auto"/>
          </w:tcPr>
          <w:p w14:paraId="74CBDDCA" w14:textId="77777777" w:rsidR="00B31294" w:rsidRPr="00B31294" w:rsidRDefault="00B31294" w:rsidP="00B31294">
            <w:r w:rsidRPr="00B31294">
              <w:t>6549</w:t>
            </w:r>
          </w:p>
        </w:tc>
        <w:tc>
          <w:tcPr>
            <w:tcW w:w="0" w:type="auto"/>
          </w:tcPr>
          <w:p w14:paraId="4C088B83" w14:textId="77777777" w:rsidR="00B31294" w:rsidRPr="00B31294" w:rsidRDefault="00B31294" w:rsidP="00B31294">
            <w:r w:rsidRPr="00B31294">
              <w:t>1956</w:t>
            </w:r>
          </w:p>
        </w:tc>
        <w:tc>
          <w:tcPr>
            <w:tcW w:w="0" w:type="auto"/>
          </w:tcPr>
          <w:p w14:paraId="7EDD079D" w14:textId="77777777" w:rsidR="00B31294" w:rsidRPr="00B31294" w:rsidRDefault="00B31294" w:rsidP="00B31294">
            <w:r w:rsidRPr="00B31294">
              <w:t>2810</w:t>
            </w:r>
          </w:p>
        </w:tc>
        <w:tc>
          <w:tcPr>
            <w:tcW w:w="0" w:type="auto"/>
          </w:tcPr>
          <w:p w14:paraId="007A08E0" w14:textId="77777777" w:rsidR="00B31294" w:rsidRPr="00B31294" w:rsidRDefault="00B31294" w:rsidP="00B31294">
            <w:r w:rsidRPr="00B31294">
              <w:t>4081</w:t>
            </w:r>
          </w:p>
        </w:tc>
        <w:tc>
          <w:tcPr>
            <w:tcW w:w="0" w:type="auto"/>
          </w:tcPr>
          <w:p w14:paraId="64B33025" w14:textId="77777777" w:rsidR="00B31294" w:rsidRPr="00B31294" w:rsidRDefault="00B31294" w:rsidP="00B31294">
            <w:r w:rsidRPr="00B31294">
              <w:t>5765</w:t>
            </w:r>
          </w:p>
        </w:tc>
        <w:tc>
          <w:tcPr>
            <w:tcW w:w="0" w:type="auto"/>
          </w:tcPr>
          <w:p w14:paraId="494AF32E" w14:textId="77777777" w:rsidR="00B31294" w:rsidRPr="00B31294" w:rsidRDefault="00B31294" w:rsidP="00B31294">
            <w:r w:rsidRPr="00B31294">
              <w:t>2415</w:t>
            </w:r>
          </w:p>
        </w:tc>
        <w:tc>
          <w:tcPr>
            <w:tcW w:w="0" w:type="auto"/>
          </w:tcPr>
          <w:p w14:paraId="5B5FF4B1" w14:textId="77777777" w:rsidR="00B31294" w:rsidRPr="00B31294" w:rsidRDefault="00B31294" w:rsidP="00B31294">
            <w:r w:rsidRPr="00B31294">
              <w:t>41431 (350.57)</w:t>
            </w:r>
          </w:p>
        </w:tc>
      </w:tr>
      <w:tr w:rsidR="00B31294" w:rsidRPr="00B31294" w14:paraId="54A449EE" w14:textId="77777777" w:rsidTr="00B31294">
        <w:tc>
          <w:tcPr>
            <w:tcW w:w="0" w:type="auto"/>
          </w:tcPr>
          <w:p w14:paraId="71A1F02E" w14:textId="77777777" w:rsidR="00B31294" w:rsidRPr="00B31294" w:rsidRDefault="00B31294" w:rsidP="00B31294">
            <w:pPr>
              <w:pStyle w:val="Compact"/>
              <w:rPr>
                <w:sz w:val="22"/>
                <w:szCs w:val="22"/>
              </w:rPr>
            </w:pPr>
            <w:r w:rsidRPr="00B31294">
              <w:rPr>
                <w:sz w:val="22"/>
                <w:szCs w:val="22"/>
              </w:rPr>
              <w:t xml:space="preserve">National total, &lt;6 </w:t>
            </w:r>
            <w:proofErr w:type="spellStart"/>
            <w:r w:rsidRPr="00B31294">
              <w:rPr>
                <w:sz w:val="22"/>
                <w:szCs w:val="22"/>
              </w:rPr>
              <w:t>months</w:t>
            </w:r>
            <w:r w:rsidRPr="00B31294">
              <w:rPr>
                <w:sz w:val="22"/>
                <w:szCs w:val="22"/>
                <w:vertAlign w:val="superscript"/>
              </w:rPr>
              <w:t>a</w:t>
            </w:r>
            <w:proofErr w:type="spellEnd"/>
          </w:p>
        </w:tc>
        <w:tc>
          <w:tcPr>
            <w:tcW w:w="0" w:type="auto"/>
          </w:tcPr>
          <w:p w14:paraId="6C8801BB" w14:textId="77777777" w:rsidR="00B31294" w:rsidRPr="00B31294" w:rsidRDefault="00B31294" w:rsidP="00B31294">
            <w:r w:rsidRPr="00B31294">
              <w:t>1465</w:t>
            </w:r>
          </w:p>
        </w:tc>
        <w:tc>
          <w:tcPr>
            <w:tcW w:w="0" w:type="auto"/>
          </w:tcPr>
          <w:p w14:paraId="38B747DD" w14:textId="77777777" w:rsidR="00B31294" w:rsidRPr="00B31294" w:rsidRDefault="00B31294" w:rsidP="00B31294">
            <w:r w:rsidRPr="00B31294">
              <w:t>173</w:t>
            </w:r>
          </w:p>
        </w:tc>
        <w:tc>
          <w:tcPr>
            <w:tcW w:w="0" w:type="auto"/>
          </w:tcPr>
          <w:p w14:paraId="6A4CB689" w14:textId="77777777" w:rsidR="00B31294" w:rsidRPr="00B31294" w:rsidRDefault="00B31294" w:rsidP="00B31294">
            <w:r w:rsidRPr="00B31294">
              <w:t>1247</w:t>
            </w:r>
          </w:p>
        </w:tc>
        <w:tc>
          <w:tcPr>
            <w:tcW w:w="0" w:type="auto"/>
          </w:tcPr>
          <w:p w14:paraId="1C038A07" w14:textId="77777777" w:rsidR="00B31294" w:rsidRPr="00B31294" w:rsidRDefault="00B31294" w:rsidP="00B31294">
            <w:r w:rsidRPr="00B31294">
              <w:t>1175</w:t>
            </w:r>
          </w:p>
        </w:tc>
        <w:tc>
          <w:tcPr>
            <w:tcW w:w="0" w:type="auto"/>
          </w:tcPr>
          <w:p w14:paraId="4ED2E35E" w14:textId="77777777" w:rsidR="00B31294" w:rsidRPr="00B31294" w:rsidRDefault="00B31294" w:rsidP="00B31294">
            <w:r w:rsidRPr="00B31294">
              <w:t>672</w:t>
            </w:r>
          </w:p>
        </w:tc>
        <w:tc>
          <w:tcPr>
            <w:tcW w:w="0" w:type="auto"/>
          </w:tcPr>
          <w:p w14:paraId="0B69692A" w14:textId="77777777" w:rsidR="00B31294" w:rsidRPr="00B31294" w:rsidRDefault="00B31294" w:rsidP="00B31294">
            <w:r w:rsidRPr="00B31294">
              <w:t>1653</w:t>
            </w:r>
          </w:p>
        </w:tc>
        <w:tc>
          <w:tcPr>
            <w:tcW w:w="0" w:type="auto"/>
          </w:tcPr>
          <w:p w14:paraId="65F425D4" w14:textId="77777777" w:rsidR="00B31294" w:rsidRPr="00B31294" w:rsidRDefault="00B31294" w:rsidP="00B31294">
            <w:r w:rsidRPr="00B31294">
              <w:t>443</w:t>
            </w:r>
          </w:p>
        </w:tc>
        <w:tc>
          <w:tcPr>
            <w:tcW w:w="0" w:type="auto"/>
          </w:tcPr>
          <w:p w14:paraId="625C3159" w14:textId="77777777" w:rsidR="00B31294" w:rsidRPr="00B31294" w:rsidRDefault="00B31294" w:rsidP="00B31294">
            <w:r w:rsidRPr="00B31294">
              <w:t>743</w:t>
            </w:r>
          </w:p>
        </w:tc>
        <w:tc>
          <w:tcPr>
            <w:tcW w:w="0" w:type="auto"/>
          </w:tcPr>
          <w:p w14:paraId="05DDFC6D" w14:textId="77777777" w:rsidR="00B31294" w:rsidRPr="00B31294" w:rsidRDefault="00B31294" w:rsidP="00B31294">
            <w:r w:rsidRPr="00B31294">
              <w:t>992</w:t>
            </w:r>
          </w:p>
        </w:tc>
        <w:tc>
          <w:tcPr>
            <w:tcW w:w="0" w:type="auto"/>
          </w:tcPr>
          <w:p w14:paraId="302993F3" w14:textId="77777777" w:rsidR="00B31294" w:rsidRPr="00B31294" w:rsidRDefault="00B31294" w:rsidP="00B31294">
            <w:r w:rsidRPr="00B31294">
              <w:t>1451</w:t>
            </w:r>
          </w:p>
        </w:tc>
        <w:tc>
          <w:tcPr>
            <w:tcW w:w="0" w:type="auto"/>
          </w:tcPr>
          <w:p w14:paraId="461DAD84" w14:textId="77777777" w:rsidR="00B31294" w:rsidRPr="00B31294" w:rsidRDefault="00B31294" w:rsidP="00B31294">
            <w:r w:rsidRPr="00B31294">
              <w:t>622</w:t>
            </w:r>
          </w:p>
        </w:tc>
        <w:tc>
          <w:tcPr>
            <w:tcW w:w="0" w:type="auto"/>
          </w:tcPr>
          <w:p w14:paraId="7B966B6E" w14:textId="77777777" w:rsidR="00B31294" w:rsidRPr="00B31294" w:rsidRDefault="00B31294" w:rsidP="00B31294">
            <w:r w:rsidRPr="00B31294">
              <w:t xml:space="preserve">10636 (131.5) </w:t>
            </w:r>
          </w:p>
        </w:tc>
      </w:tr>
      <w:tr w:rsidR="00B31294" w:rsidRPr="00B31294" w14:paraId="2F2BDE7C" w14:textId="77777777" w:rsidTr="00B31294">
        <w:tc>
          <w:tcPr>
            <w:tcW w:w="0" w:type="auto"/>
          </w:tcPr>
          <w:p w14:paraId="3DB509C0" w14:textId="77777777" w:rsidR="00B31294" w:rsidRPr="00B31294" w:rsidRDefault="00B31294" w:rsidP="00B31294">
            <w:pPr>
              <w:pStyle w:val="Compact"/>
              <w:rPr>
                <w:sz w:val="22"/>
                <w:szCs w:val="22"/>
              </w:rPr>
            </w:pPr>
            <w:r w:rsidRPr="00B31294">
              <w:rPr>
                <w:sz w:val="22"/>
                <w:szCs w:val="22"/>
              </w:rPr>
              <w:t xml:space="preserve">Pooled total, &lt;24 </w:t>
            </w:r>
            <w:proofErr w:type="spellStart"/>
            <w:r w:rsidRPr="00B31294">
              <w:rPr>
                <w:sz w:val="22"/>
                <w:szCs w:val="22"/>
              </w:rPr>
              <w:t>months</w:t>
            </w:r>
            <w:r w:rsidRPr="00B31294">
              <w:rPr>
                <w:sz w:val="22"/>
                <w:szCs w:val="22"/>
                <w:vertAlign w:val="superscript"/>
              </w:rPr>
              <w:t>b</w:t>
            </w:r>
            <w:proofErr w:type="spellEnd"/>
            <w:r w:rsidRPr="00B31294">
              <w:rPr>
                <w:sz w:val="22"/>
                <w:szCs w:val="22"/>
              </w:rPr>
              <w:t xml:space="preserve"> </w:t>
            </w:r>
          </w:p>
        </w:tc>
        <w:tc>
          <w:tcPr>
            <w:tcW w:w="0" w:type="auto"/>
          </w:tcPr>
          <w:p w14:paraId="6543DFDE" w14:textId="77777777" w:rsidR="00B31294" w:rsidRPr="00B31294" w:rsidRDefault="00B31294" w:rsidP="00B31294">
            <w:r w:rsidRPr="00B31294">
              <w:t>3766</w:t>
            </w:r>
          </w:p>
        </w:tc>
        <w:tc>
          <w:tcPr>
            <w:tcW w:w="0" w:type="auto"/>
          </w:tcPr>
          <w:p w14:paraId="77F02EAC" w14:textId="77777777" w:rsidR="00B31294" w:rsidRPr="00B31294" w:rsidRDefault="00B31294" w:rsidP="00B31294">
            <w:r w:rsidRPr="00B31294">
              <w:t>3766</w:t>
            </w:r>
          </w:p>
        </w:tc>
        <w:tc>
          <w:tcPr>
            <w:tcW w:w="0" w:type="auto"/>
          </w:tcPr>
          <w:p w14:paraId="543B7352" w14:textId="77777777" w:rsidR="00B31294" w:rsidRPr="00B31294" w:rsidRDefault="00B31294" w:rsidP="00B31294">
            <w:r w:rsidRPr="00B31294">
              <w:t>3766</w:t>
            </w:r>
          </w:p>
        </w:tc>
        <w:tc>
          <w:tcPr>
            <w:tcW w:w="0" w:type="auto"/>
          </w:tcPr>
          <w:p w14:paraId="07C3EDEE" w14:textId="77777777" w:rsidR="00B31294" w:rsidRPr="00B31294" w:rsidRDefault="00B31294" w:rsidP="00B31294">
            <w:r w:rsidRPr="00B31294">
              <w:t>3766</w:t>
            </w:r>
          </w:p>
        </w:tc>
        <w:tc>
          <w:tcPr>
            <w:tcW w:w="0" w:type="auto"/>
          </w:tcPr>
          <w:p w14:paraId="028B6E79" w14:textId="77777777" w:rsidR="00B31294" w:rsidRPr="00B31294" w:rsidRDefault="00B31294" w:rsidP="00B31294">
            <w:r w:rsidRPr="00B31294">
              <w:t>3766</w:t>
            </w:r>
          </w:p>
        </w:tc>
        <w:tc>
          <w:tcPr>
            <w:tcW w:w="0" w:type="auto"/>
          </w:tcPr>
          <w:p w14:paraId="3A19D579" w14:textId="77777777" w:rsidR="00B31294" w:rsidRPr="00B31294" w:rsidRDefault="00B31294" w:rsidP="00B31294">
            <w:r w:rsidRPr="00B31294">
              <w:t>3766</w:t>
            </w:r>
          </w:p>
        </w:tc>
        <w:tc>
          <w:tcPr>
            <w:tcW w:w="0" w:type="auto"/>
          </w:tcPr>
          <w:p w14:paraId="0C1F61AC" w14:textId="77777777" w:rsidR="00B31294" w:rsidRPr="00B31294" w:rsidRDefault="00B31294" w:rsidP="00B31294">
            <w:r w:rsidRPr="00B31294">
              <w:t>3766</w:t>
            </w:r>
          </w:p>
        </w:tc>
        <w:tc>
          <w:tcPr>
            <w:tcW w:w="0" w:type="auto"/>
          </w:tcPr>
          <w:p w14:paraId="2AF2BE61" w14:textId="77777777" w:rsidR="00B31294" w:rsidRPr="00B31294" w:rsidRDefault="00B31294" w:rsidP="00B31294">
            <w:r w:rsidRPr="00B31294">
              <w:t>3766</w:t>
            </w:r>
          </w:p>
        </w:tc>
        <w:tc>
          <w:tcPr>
            <w:tcW w:w="0" w:type="auto"/>
          </w:tcPr>
          <w:p w14:paraId="3D7E603C" w14:textId="77777777" w:rsidR="00B31294" w:rsidRPr="00B31294" w:rsidRDefault="00B31294" w:rsidP="00B31294">
            <w:r w:rsidRPr="00B31294">
              <w:t>3766</w:t>
            </w:r>
          </w:p>
        </w:tc>
        <w:tc>
          <w:tcPr>
            <w:tcW w:w="0" w:type="auto"/>
          </w:tcPr>
          <w:p w14:paraId="343EC533" w14:textId="77777777" w:rsidR="00B31294" w:rsidRPr="00B31294" w:rsidRDefault="00B31294" w:rsidP="00B31294">
            <w:r w:rsidRPr="00B31294">
              <w:t>3766</w:t>
            </w:r>
          </w:p>
        </w:tc>
        <w:tc>
          <w:tcPr>
            <w:tcW w:w="0" w:type="auto"/>
          </w:tcPr>
          <w:p w14:paraId="6720027A" w14:textId="77777777" w:rsidR="00B31294" w:rsidRPr="00B31294" w:rsidRDefault="00B31294" w:rsidP="00B31294">
            <w:r w:rsidRPr="00B31294">
              <w:t>3766</w:t>
            </w:r>
          </w:p>
        </w:tc>
        <w:tc>
          <w:tcPr>
            <w:tcW w:w="0" w:type="auto"/>
          </w:tcPr>
          <w:p w14:paraId="520BF110" w14:textId="77777777" w:rsidR="00B31294" w:rsidRPr="00B31294" w:rsidRDefault="00B31294" w:rsidP="00B31294">
            <w:r w:rsidRPr="00B31294">
              <w:t>41431 (</w:t>
            </w:r>
            <w:proofErr w:type="gramStart"/>
            <w:r w:rsidRPr="00B31294">
              <w:t>387.49)</w:t>
            </w:r>
            <w:r w:rsidRPr="00B31294">
              <w:rPr>
                <w:vertAlign w:val="superscript"/>
              </w:rPr>
              <w:t>c</w:t>
            </w:r>
            <w:proofErr w:type="gramEnd"/>
          </w:p>
        </w:tc>
      </w:tr>
      <w:tr w:rsidR="00B31294" w:rsidRPr="00B31294" w14:paraId="4D54FA3E" w14:textId="77777777" w:rsidTr="00B31294">
        <w:tc>
          <w:tcPr>
            <w:tcW w:w="0" w:type="auto"/>
          </w:tcPr>
          <w:p w14:paraId="4103158F" w14:textId="77777777" w:rsidR="00B31294" w:rsidRPr="00B31294" w:rsidRDefault="00B31294" w:rsidP="00B31294">
            <w:pPr>
              <w:pStyle w:val="Compact"/>
              <w:rPr>
                <w:sz w:val="22"/>
                <w:szCs w:val="22"/>
              </w:rPr>
            </w:pPr>
            <w:r w:rsidRPr="00B31294">
              <w:rPr>
                <w:sz w:val="22"/>
                <w:szCs w:val="22"/>
              </w:rPr>
              <w:t xml:space="preserve">Pooled total, &lt;6 </w:t>
            </w:r>
            <w:proofErr w:type="spellStart"/>
            <w:r w:rsidRPr="00B31294">
              <w:rPr>
                <w:sz w:val="22"/>
                <w:szCs w:val="22"/>
              </w:rPr>
              <w:t>months</w:t>
            </w:r>
            <w:r w:rsidRPr="00B31294">
              <w:rPr>
                <w:sz w:val="22"/>
                <w:szCs w:val="22"/>
                <w:vertAlign w:val="superscript"/>
              </w:rPr>
              <w:t>b</w:t>
            </w:r>
            <w:proofErr w:type="spellEnd"/>
            <w:r w:rsidRPr="00B31294">
              <w:rPr>
                <w:sz w:val="22"/>
                <w:szCs w:val="22"/>
              </w:rPr>
              <w:t xml:space="preserve"> </w:t>
            </w:r>
          </w:p>
        </w:tc>
        <w:tc>
          <w:tcPr>
            <w:tcW w:w="0" w:type="auto"/>
          </w:tcPr>
          <w:p w14:paraId="2E5EF8F9" w14:textId="77777777" w:rsidR="00B31294" w:rsidRPr="00B31294" w:rsidRDefault="00B31294" w:rsidP="00B31294">
            <w:r w:rsidRPr="00B31294">
              <w:t>967</w:t>
            </w:r>
          </w:p>
        </w:tc>
        <w:tc>
          <w:tcPr>
            <w:tcW w:w="0" w:type="auto"/>
          </w:tcPr>
          <w:p w14:paraId="0C824320" w14:textId="77777777" w:rsidR="00B31294" w:rsidRPr="00B31294" w:rsidRDefault="00B31294" w:rsidP="00B31294">
            <w:r w:rsidRPr="00B31294">
              <w:t>967</w:t>
            </w:r>
          </w:p>
        </w:tc>
        <w:tc>
          <w:tcPr>
            <w:tcW w:w="0" w:type="auto"/>
          </w:tcPr>
          <w:p w14:paraId="7C55CDDB" w14:textId="77777777" w:rsidR="00B31294" w:rsidRPr="00B31294" w:rsidRDefault="00B31294" w:rsidP="00B31294">
            <w:r w:rsidRPr="00B31294">
              <w:t>967</w:t>
            </w:r>
          </w:p>
        </w:tc>
        <w:tc>
          <w:tcPr>
            <w:tcW w:w="0" w:type="auto"/>
          </w:tcPr>
          <w:p w14:paraId="02C74359" w14:textId="77777777" w:rsidR="00B31294" w:rsidRPr="00B31294" w:rsidRDefault="00B31294" w:rsidP="00B31294">
            <w:r w:rsidRPr="00B31294">
              <w:t>967</w:t>
            </w:r>
          </w:p>
        </w:tc>
        <w:tc>
          <w:tcPr>
            <w:tcW w:w="0" w:type="auto"/>
          </w:tcPr>
          <w:p w14:paraId="316F5951" w14:textId="77777777" w:rsidR="00B31294" w:rsidRPr="00B31294" w:rsidRDefault="00B31294" w:rsidP="00B31294">
            <w:r w:rsidRPr="00B31294">
              <w:t>967</w:t>
            </w:r>
          </w:p>
        </w:tc>
        <w:tc>
          <w:tcPr>
            <w:tcW w:w="0" w:type="auto"/>
          </w:tcPr>
          <w:p w14:paraId="17C243CF" w14:textId="77777777" w:rsidR="00B31294" w:rsidRPr="00B31294" w:rsidRDefault="00B31294" w:rsidP="00B31294">
            <w:r w:rsidRPr="00B31294">
              <w:t>967</w:t>
            </w:r>
          </w:p>
        </w:tc>
        <w:tc>
          <w:tcPr>
            <w:tcW w:w="0" w:type="auto"/>
          </w:tcPr>
          <w:p w14:paraId="12B01C57" w14:textId="77777777" w:rsidR="00B31294" w:rsidRPr="00B31294" w:rsidRDefault="00B31294" w:rsidP="00B31294">
            <w:r w:rsidRPr="00B31294">
              <w:t>967</w:t>
            </w:r>
          </w:p>
        </w:tc>
        <w:tc>
          <w:tcPr>
            <w:tcW w:w="0" w:type="auto"/>
          </w:tcPr>
          <w:p w14:paraId="093BFBAB" w14:textId="77777777" w:rsidR="00B31294" w:rsidRPr="00B31294" w:rsidRDefault="00B31294" w:rsidP="00B31294">
            <w:r w:rsidRPr="00B31294">
              <w:t>967</w:t>
            </w:r>
          </w:p>
        </w:tc>
        <w:tc>
          <w:tcPr>
            <w:tcW w:w="0" w:type="auto"/>
          </w:tcPr>
          <w:p w14:paraId="5D327C3A" w14:textId="77777777" w:rsidR="00B31294" w:rsidRPr="00B31294" w:rsidRDefault="00B31294" w:rsidP="00B31294">
            <w:r w:rsidRPr="00B31294">
              <w:t>967</w:t>
            </w:r>
          </w:p>
        </w:tc>
        <w:tc>
          <w:tcPr>
            <w:tcW w:w="0" w:type="auto"/>
          </w:tcPr>
          <w:p w14:paraId="74D4A43E" w14:textId="77777777" w:rsidR="00B31294" w:rsidRPr="00B31294" w:rsidRDefault="00B31294" w:rsidP="00B31294">
            <w:r w:rsidRPr="00B31294">
              <w:t>967</w:t>
            </w:r>
          </w:p>
        </w:tc>
        <w:tc>
          <w:tcPr>
            <w:tcW w:w="0" w:type="auto"/>
          </w:tcPr>
          <w:p w14:paraId="1CADE34D" w14:textId="77777777" w:rsidR="00B31294" w:rsidRPr="00B31294" w:rsidRDefault="00B31294" w:rsidP="00B31294">
            <w:r w:rsidRPr="00B31294">
              <w:t>967</w:t>
            </w:r>
          </w:p>
        </w:tc>
        <w:tc>
          <w:tcPr>
            <w:tcW w:w="0" w:type="auto"/>
          </w:tcPr>
          <w:p w14:paraId="55F5AF5A" w14:textId="77777777" w:rsidR="00B31294" w:rsidRPr="00B31294" w:rsidRDefault="00B31294" w:rsidP="00B31294">
            <w:r w:rsidRPr="00B31294">
              <w:t>10636 (</w:t>
            </w:r>
            <w:proofErr w:type="gramStart"/>
            <w:r w:rsidRPr="00B31294">
              <w:t>131.06)</w:t>
            </w:r>
            <w:r w:rsidRPr="00B31294">
              <w:rPr>
                <w:vertAlign w:val="superscript"/>
              </w:rPr>
              <w:t>c</w:t>
            </w:r>
            <w:proofErr w:type="gramEnd"/>
          </w:p>
        </w:tc>
      </w:tr>
    </w:tbl>
    <w:p w14:paraId="5011019A" w14:textId="77777777" w:rsidR="00B31294" w:rsidRPr="00B31294" w:rsidRDefault="00B31294" w:rsidP="00B31294">
      <w:pPr>
        <w:rPr>
          <w:rStyle w:val="normaltextrun"/>
          <w:rFonts w:ascii="Calibri" w:hAnsi="Calibri" w:cs="Calibri"/>
          <w:i/>
          <w:iCs/>
          <w:color w:val="000000"/>
          <w:sz w:val="20"/>
          <w:szCs w:val="20"/>
          <w:shd w:val="clear" w:color="auto" w:fill="FFFFFF"/>
          <w:lang w:val="en-US"/>
        </w:rPr>
      </w:pPr>
      <w:r w:rsidRPr="00B31294">
        <w:rPr>
          <w:rStyle w:val="normaltextrun"/>
          <w:rFonts w:ascii="Calibri" w:hAnsi="Calibri" w:cs="Calibri"/>
          <w:i/>
          <w:iCs/>
          <w:color w:val="000000"/>
          <w:sz w:val="16"/>
          <w:szCs w:val="16"/>
          <w:shd w:val="clear" w:color="auto" w:fill="FFFFFF"/>
          <w:vertAlign w:val="superscript"/>
          <w:lang w:val="en-US"/>
        </w:rPr>
        <w:t>a</w:t>
      </w:r>
      <w:r w:rsidRPr="00B31294">
        <w:rPr>
          <w:rStyle w:val="normaltextrun"/>
          <w:rFonts w:ascii="Calibri" w:hAnsi="Calibri" w:cs="Calibri"/>
          <w:i/>
          <w:iCs/>
          <w:color w:val="000000"/>
          <w:sz w:val="20"/>
          <w:szCs w:val="20"/>
          <w:shd w:val="clear" w:color="auto" w:fill="FFFFFF"/>
          <w:lang w:val="en-US"/>
        </w:rPr>
        <w:t> Total using un-scaled, nationally-representative survey weights, </w:t>
      </w:r>
      <w:r w:rsidRPr="00B31294">
        <w:rPr>
          <w:rStyle w:val="normaltextrun"/>
          <w:rFonts w:ascii="Calibri" w:hAnsi="Calibri" w:cs="Calibri"/>
          <w:i/>
          <w:iCs/>
          <w:color w:val="000000"/>
          <w:sz w:val="16"/>
          <w:szCs w:val="16"/>
          <w:shd w:val="clear" w:color="auto" w:fill="FFFFFF"/>
          <w:vertAlign w:val="superscript"/>
          <w:lang w:val="en-US"/>
        </w:rPr>
        <w:t>b</w:t>
      </w:r>
      <w:r w:rsidRPr="00B31294">
        <w:rPr>
          <w:rStyle w:val="normaltextrun"/>
          <w:rFonts w:ascii="Calibri" w:hAnsi="Calibri" w:cs="Calibri"/>
          <w:i/>
          <w:iCs/>
          <w:color w:val="000000"/>
          <w:sz w:val="20"/>
          <w:szCs w:val="20"/>
          <w:shd w:val="clear" w:color="auto" w:fill="FFFFFF"/>
          <w:lang w:val="en-US"/>
        </w:rPr>
        <w:t xml:space="preserve"> Total using scaled weights with all countries weighted </w:t>
      </w:r>
      <w:proofErr w:type="gramStart"/>
      <w:r w:rsidRPr="00B31294">
        <w:rPr>
          <w:rStyle w:val="normaltextrun"/>
          <w:rFonts w:ascii="Calibri" w:hAnsi="Calibri" w:cs="Calibri"/>
          <w:i/>
          <w:iCs/>
          <w:color w:val="000000"/>
          <w:sz w:val="20"/>
          <w:szCs w:val="20"/>
          <w:shd w:val="clear" w:color="auto" w:fill="FFFFFF"/>
          <w:lang w:val="en-US"/>
        </w:rPr>
        <w:t xml:space="preserve">equally,  </w:t>
      </w:r>
      <w:r w:rsidRPr="00B31294">
        <w:rPr>
          <w:vertAlign w:val="superscript"/>
        </w:rPr>
        <w:t>c</w:t>
      </w:r>
      <w:proofErr w:type="gramEnd"/>
      <w:r w:rsidRPr="00B31294">
        <w:rPr>
          <w:vertAlign w:val="superscript"/>
        </w:rPr>
        <w:t xml:space="preserve"> </w:t>
      </w:r>
      <w:r w:rsidRPr="00B31294">
        <w:rPr>
          <w:rStyle w:val="normaltextrun"/>
          <w:rFonts w:ascii="Calibri" w:hAnsi="Calibri" w:cs="Calibri"/>
          <w:i/>
          <w:iCs/>
          <w:color w:val="000000"/>
          <w:sz w:val="20"/>
          <w:szCs w:val="20"/>
          <w:shd w:val="clear" w:color="auto" w:fill="FFFFFF"/>
          <w:lang w:val="en-US"/>
        </w:rPr>
        <w:t>Sum</w:t>
      </w:r>
      <w:r w:rsidRPr="00B31294">
        <w:t xml:space="preserve"> </w:t>
      </w:r>
      <w:r w:rsidRPr="00B31294">
        <w:rPr>
          <w:rStyle w:val="normaltextrun"/>
          <w:rFonts w:ascii="Calibri" w:hAnsi="Calibri" w:cs="Calibri"/>
          <w:i/>
          <w:iCs/>
          <w:color w:val="000000"/>
          <w:sz w:val="20"/>
          <w:szCs w:val="20"/>
          <w:shd w:val="clear" w:color="auto" w:fill="FFFFFF"/>
          <w:lang w:val="en-US"/>
        </w:rPr>
        <w:t>of country pooled sample totals do not add up to the full pooled sample total due to rounding</w:t>
      </w:r>
    </w:p>
    <w:p w14:paraId="37774C0F" w14:textId="77777777" w:rsidR="00B31294" w:rsidRPr="00B31294" w:rsidRDefault="00B31294" w:rsidP="00B31294">
      <w:pPr>
        <w:rPr>
          <w:rStyle w:val="normaltextrun"/>
          <w:rFonts w:ascii="Calibri" w:hAnsi="Calibri" w:cs="Calibri"/>
          <w:i/>
          <w:iCs/>
          <w:color w:val="000000"/>
          <w:sz w:val="20"/>
          <w:szCs w:val="20"/>
          <w:shd w:val="clear" w:color="auto" w:fill="FFFFFF"/>
          <w:lang w:val="en-US"/>
        </w:rPr>
      </w:pPr>
      <w:r w:rsidRPr="00B31294">
        <w:rPr>
          <w:rStyle w:val="normaltextrun"/>
          <w:rFonts w:ascii="Calibri" w:hAnsi="Calibri" w:cs="Calibri"/>
          <w:i/>
          <w:iCs/>
          <w:color w:val="000000"/>
          <w:sz w:val="20"/>
          <w:szCs w:val="20"/>
          <w:shd w:val="clear" w:color="auto" w:fill="FFFFFF"/>
          <w:lang w:val="en-US"/>
        </w:rPr>
        <w:br w:type="page"/>
      </w:r>
    </w:p>
    <w:p w14:paraId="76ADB07D" w14:textId="77777777" w:rsidR="00B31294" w:rsidRPr="00B31294" w:rsidRDefault="00B31294" w:rsidP="00B31294">
      <w:pPr>
        <w:pStyle w:val="Caption"/>
      </w:pPr>
      <w:bookmarkStart w:id="3" w:name="_Ref527796395"/>
      <w:r w:rsidRPr="00B31294">
        <w:lastRenderedPageBreak/>
        <w:t xml:space="preserve">Table </w:t>
      </w:r>
      <w:r w:rsidRPr="00B31294">
        <w:rPr>
          <w:noProof/>
        </w:rPr>
        <w:fldChar w:fldCharType="begin"/>
      </w:r>
      <w:r w:rsidRPr="00B31294">
        <w:rPr>
          <w:noProof/>
        </w:rPr>
        <w:instrText xml:space="preserve"> SEQ Table \* ARABIC </w:instrText>
      </w:r>
      <w:r w:rsidRPr="00B31294">
        <w:rPr>
          <w:noProof/>
        </w:rPr>
        <w:fldChar w:fldCharType="separate"/>
      </w:r>
      <w:r w:rsidRPr="00B31294">
        <w:rPr>
          <w:noProof/>
        </w:rPr>
        <w:t>4</w:t>
      </w:r>
      <w:r w:rsidRPr="00B31294">
        <w:rPr>
          <w:noProof/>
        </w:rPr>
        <w:fldChar w:fldCharType="end"/>
      </w:r>
      <w:bookmarkEnd w:id="3"/>
      <w:r w:rsidRPr="00B31294">
        <w:t xml:space="preserve"> Logistic regression results</w:t>
      </w:r>
      <w:r w:rsidRPr="00B31294">
        <w:tab/>
      </w:r>
    </w:p>
    <w:tbl>
      <w:tblPr>
        <w:tblStyle w:val="ListTable1Light-Accent31"/>
        <w:tblW w:w="0" w:type="auto"/>
        <w:tblLook w:val="04A0" w:firstRow="1" w:lastRow="0" w:firstColumn="1" w:lastColumn="0" w:noHBand="0" w:noVBand="1"/>
      </w:tblPr>
      <w:tblGrid>
        <w:gridCol w:w="2858"/>
        <w:gridCol w:w="666"/>
        <w:gridCol w:w="1185"/>
        <w:gridCol w:w="682"/>
        <w:gridCol w:w="1555"/>
        <w:gridCol w:w="607"/>
        <w:gridCol w:w="1185"/>
        <w:gridCol w:w="609"/>
        <w:gridCol w:w="1568"/>
        <w:gridCol w:w="662"/>
        <w:gridCol w:w="1291"/>
        <w:gridCol w:w="664"/>
        <w:gridCol w:w="1291"/>
      </w:tblGrid>
      <w:tr w:rsidR="00B31294" w:rsidRPr="00B31294" w14:paraId="3ECAF027" w14:textId="77777777" w:rsidTr="00B31294">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tcPr>
          <w:p w14:paraId="0058B1D6" w14:textId="77777777" w:rsidR="00B31294" w:rsidRPr="00B31294" w:rsidRDefault="00B31294" w:rsidP="00B31294">
            <w:pPr>
              <w:rPr>
                <w:rFonts w:ascii="Calibri" w:eastAsia="Times New Roman" w:hAnsi="Calibri" w:cs="Calibri"/>
                <w:color w:val="000000"/>
                <w:lang w:val="en-US"/>
              </w:rPr>
            </w:pPr>
          </w:p>
        </w:tc>
        <w:tc>
          <w:tcPr>
            <w:tcW w:w="4088" w:type="dxa"/>
            <w:gridSpan w:val="4"/>
          </w:tcPr>
          <w:p w14:paraId="65AB0D1F" w14:textId="77777777" w:rsidR="00B31294" w:rsidRPr="00B31294" w:rsidRDefault="00B31294" w:rsidP="00B3129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Early breastfeeding model (n=37,807)</w:t>
            </w:r>
          </w:p>
        </w:tc>
        <w:tc>
          <w:tcPr>
            <w:tcW w:w="3969" w:type="dxa"/>
            <w:gridSpan w:val="4"/>
          </w:tcPr>
          <w:p w14:paraId="6E2348CF" w14:textId="77777777" w:rsidR="00B31294" w:rsidRPr="00B31294" w:rsidRDefault="00B31294" w:rsidP="00B3129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Absence of prelacteal feeding model (n=39,601)</w:t>
            </w:r>
          </w:p>
        </w:tc>
        <w:tc>
          <w:tcPr>
            <w:tcW w:w="0" w:type="auto"/>
            <w:gridSpan w:val="4"/>
          </w:tcPr>
          <w:p w14:paraId="5AAD20AA" w14:textId="77777777" w:rsidR="00B31294" w:rsidRPr="00B31294" w:rsidRDefault="00B31294" w:rsidP="00B3129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Exclusive breastfeeding model (n=</w:t>
            </w:r>
            <w:r w:rsidRPr="00B31294">
              <w:rPr>
                <w:rFonts w:ascii="Calibri" w:eastAsia="Times New Roman" w:hAnsi="Calibri" w:cs="Calibri"/>
                <w:lang w:val="en-US"/>
              </w:rPr>
              <w:t>9,920</w:t>
            </w:r>
            <w:r w:rsidRPr="00B31294">
              <w:rPr>
                <w:rFonts w:ascii="Calibri" w:eastAsia="Times New Roman" w:hAnsi="Calibri" w:cs="Calibri"/>
                <w:color w:val="000000"/>
                <w:lang w:val="en-US"/>
              </w:rPr>
              <w:t>)</w:t>
            </w:r>
          </w:p>
        </w:tc>
      </w:tr>
      <w:tr w:rsidR="00B31294" w:rsidRPr="00B31294" w14:paraId="669013D0"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A6BCC35" w14:textId="77777777" w:rsidR="00B31294" w:rsidRPr="00B31294" w:rsidRDefault="00B31294" w:rsidP="00B31294">
            <w:pPr>
              <w:rPr>
                <w:rFonts w:ascii="Calibri" w:eastAsia="Times New Roman" w:hAnsi="Calibri" w:cs="Calibri"/>
                <w:color w:val="000000" w:themeColor="text1"/>
                <w:lang w:val="en-US"/>
              </w:rPr>
            </w:pPr>
            <w:r w:rsidRPr="00B31294">
              <w:rPr>
                <w:rFonts w:ascii="Calibri" w:eastAsia="Times New Roman" w:hAnsi="Calibri" w:cs="Calibri"/>
                <w:color w:val="000000" w:themeColor="text1"/>
                <w:lang w:val="en-US"/>
              </w:rPr>
              <w:t>Characteristic</w:t>
            </w:r>
          </w:p>
        </w:tc>
        <w:tc>
          <w:tcPr>
            <w:tcW w:w="0" w:type="auto"/>
          </w:tcPr>
          <w:p w14:paraId="6485BE08"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proofErr w:type="spellStart"/>
            <w:r w:rsidRPr="00B31294">
              <w:rPr>
                <w:rFonts w:ascii="Calibri" w:eastAsia="Times New Roman" w:hAnsi="Calibri" w:cs="Calibri"/>
                <w:color w:val="000000"/>
                <w:lang w:val="en-US"/>
              </w:rPr>
              <w:t>COR</w:t>
            </w:r>
            <w:r w:rsidRPr="00B31294">
              <w:rPr>
                <w:rFonts w:ascii="Calibri" w:eastAsia="Times New Roman" w:hAnsi="Calibri" w:cs="Calibri"/>
                <w:color w:val="000000"/>
                <w:vertAlign w:val="superscript"/>
                <w:lang w:val="en-US"/>
              </w:rPr>
              <w:t>a</w:t>
            </w:r>
            <w:proofErr w:type="spellEnd"/>
          </w:p>
        </w:tc>
        <w:tc>
          <w:tcPr>
            <w:tcW w:w="0" w:type="auto"/>
          </w:tcPr>
          <w:p w14:paraId="79D81C4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95% CI</w:t>
            </w:r>
          </w:p>
        </w:tc>
        <w:tc>
          <w:tcPr>
            <w:tcW w:w="0" w:type="auto"/>
            <w:noWrap/>
            <w:hideMark/>
          </w:tcPr>
          <w:p w14:paraId="72C10AA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proofErr w:type="spellStart"/>
            <w:r w:rsidRPr="00B31294">
              <w:rPr>
                <w:rFonts w:ascii="Calibri" w:eastAsia="Times New Roman" w:hAnsi="Calibri" w:cs="Calibri"/>
                <w:color w:val="000000"/>
                <w:lang w:val="en-US"/>
              </w:rPr>
              <w:t>AOR</w:t>
            </w:r>
            <w:r w:rsidRPr="00B31294">
              <w:rPr>
                <w:rFonts w:ascii="Calibri" w:eastAsia="Times New Roman" w:hAnsi="Calibri" w:cs="Calibri"/>
                <w:color w:val="000000"/>
                <w:vertAlign w:val="superscript"/>
                <w:lang w:val="en-US"/>
              </w:rPr>
              <w:t>b</w:t>
            </w:r>
            <w:proofErr w:type="spellEnd"/>
          </w:p>
        </w:tc>
        <w:tc>
          <w:tcPr>
            <w:tcW w:w="1555" w:type="dxa"/>
            <w:noWrap/>
            <w:hideMark/>
          </w:tcPr>
          <w:p w14:paraId="72C1D006"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95% CI</w:t>
            </w:r>
          </w:p>
        </w:tc>
        <w:tc>
          <w:tcPr>
            <w:tcW w:w="0" w:type="auto"/>
          </w:tcPr>
          <w:p w14:paraId="10567B08"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COR</w:t>
            </w:r>
          </w:p>
        </w:tc>
        <w:tc>
          <w:tcPr>
            <w:tcW w:w="0" w:type="auto"/>
          </w:tcPr>
          <w:p w14:paraId="60BA9754"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95% CI</w:t>
            </w:r>
          </w:p>
        </w:tc>
        <w:tc>
          <w:tcPr>
            <w:tcW w:w="0" w:type="auto"/>
          </w:tcPr>
          <w:p w14:paraId="714C5EE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AOR</w:t>
            </w:r>
          </w:p>
        </w:tc>
        <w:tc>
          <w:tcPr>
            <w:tcW w:w="1568" w:type="dxa"/>
          </w:tcPr>
          <w:p w14:paraId="19E1F1FB"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95% CI</w:t>
            </w:r>
          </w:p>
        </w:tc>
        <w:tc>
          <w:tcPr>
            <w:tcW w:w="0" w:type="auto"/>
          </w:tcPr>
          <w:p w14:paraId="0C0CDBDD"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COR</w:t>
            </w:r>
          </w:p>
        </w:tc>
        <w:tc>
          <w:tcPr>
            <w:tcW w:w="0" w:type="auto"/>
          </w:tcPr>
          <w:p w14:paraId="645B712B"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95% CI</w:t>
            </w:r>
          </w:p>
        </w:tc>
        <w:tc>
          <w:tcPr>
            <w:tcW w:w="0" w:type="auto"/>
          </w:tcPr>
          <w:p w14:paraId="23116E31"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AOR</w:t>
            </w:r>
          </w:p>
        </w:tc>
        <w:tc>
          <w:tcPr>
            <w:tcW w:w="0" w:type="auto"/>
          </w:tcPr>
          <w:p w14:paraId="6EBD1308"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95% CI</w:t>
            </w:r>
          </w:p>
        </w:tc>
      </w:tr>
      <w:tr w:rsidR="00B31294" w:rsidRPr="00B31294" w14:paraId="180BD9EA"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14826" w:type="dxa"/>
            <w:gridSpan w:val="13"/>
            <w:noWrap/>
          </w:tcPr>
          <w:p w14:paraId="405500C8"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color w:val="000000"/>
                <w:lang w:val="en-US"/>
              </w:rPr>
              <w:t>Breastfeeding assistance (ref= one or no interventions)</w:t>
            </w:r>
          </w:p>
        </w:tc>
      </w:tr>
      <w:tr w:rsidR="00B31294" w:rsidRPr="00B31294" w14:paraId="7E674438"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19B3B702"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Both interventions</w:t>
            </w:r>
          </w:p>
        </w:tc>
        <w:tc>
          <w:tcPr>
            <w:tcW w:w="0" w:type="auto"/>
          </w:tcPr>
          <w:p w14:paraId="1E8088C4"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0.92</w:t>
            </w:r>
          </w:p>
        </w:tc>
        <w:tc>
          <w:tcPr>
            <w:tcW w:w="0" w:type="auto"/>
          </w:tcPr>
          <w:p w14:paraId="440B9428"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(0.84,1.02)</w:t>
            </w:r>
          </w:p>
        </w:tc>
        <w:tc>
          <w:tcPr>
            <w:tcW w:w="0" w:type="auto"/>
            <w:noWrap/>
          </w:tcPr>
          <w:p w14:paraId="0B3F8AEA"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1.24</w:t>
            </w:r>
          </w:p>
        </w:tc>
        <w:tc>
          <w:tcPr>
            <w:tcW w:w="1555" w:type="dxa"/>
            <w:noWrap/>
          </w:tcPr>
          <w:p w14:paraId="1FC0F85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(1.11,1.39)</w:t>
            </w:r>
          </w:p>
        </w:tc>
        <w:tc>
          <w:tcPr>
            <w:tcW w:w="0" w:type="auto"/>
          </w:tcPr>
          <w:p w14:paraId="490315F0"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0.92</w:t>
            </w:r>
          </w:p>
        </w:tc>
        <w:tc>
          <w:tcPr>
            <w:tcW w:w="0" w:type="auto"/>
          </w:tcPr>
          <w:p w14:paraId="166D8237"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(0.81,1.05)</w:t>
            </w:r>
          </w:p>
        </w:tc>
        <w:tc>
          <w:tcPr>
            <w:tcW w:w="0" w:type="auto"/>
          </w:tcPr>
          <w:p w14:paraId="02292C4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0.99</w:t>
            </w:r>
          </w:p>
        </w:tc>
        <w:tc>
          <w:tcPr>
            <w:tcW w:w="1568" w:type="dxa"/>
          </w:tcPr>
          <w:p w14:paraId="009497C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(0.86,1.14)</w:t>
            </w:r>
          </w:p>
        </w:tc>
        <w:tc>
          <w:tcPr>
            <w:tcW w:w="0" w:type="auto"/>
          </w:tcPr>
          <w:p w14:paraId="5F8E998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0.97</w:t>
            </w:r>
          </w:p>
        </w:tc>
        <w:tc>
          <w:tcPr>
            <w:tcW w:w="0" w:type="auto"/>
          </w:tcPr>
          <w:p w14:paraId="7CA5061C"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(0.87,1.09)</w:t>
            </w:r>
          </w:p>
        </w:tc>
        <w:tc>
          <w:tcPr>
            <w:tcW w:w="0" w:type="auto"/>
          </w:tcPr>
          <w:p w14:paraId="61E85C1A"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t>0.93</w:t>
            </w:r>
          </w:p>
        </w:tc>
        <w:tc>
          <w:tcPr>
            <w:tcW w:w="0" w:type="auto"/>
          </w:tcPr>
          <w:p w14:paraId="2A223C1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t>(0.82,1.06)</w:t>
            </w:r>
          </w:p>
        </w:tc>
      </w:tr>
      <w:tr w:rsidR="00B31294" w:rsidRPr="00B31294" w14:paraId="569A4985"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14826" w:type="dxa"/>
            <w:gridSpan w:val="13"/>
            <w:noWrap/>
          </w:tcPr>
          <w:p w14:paraId="5AB115B3" w14:textId="77777777" w:rsidR="00B31294" w:rsidRPr="00B31294" w:rsidRDefault="00B31294" w:rsidP="00B31294">
            <w:pPr>
              <w:rPr>
                <w:rFonts w:ascii="Calibri" w:eastAsia="Times New Roman" w:hAnsi="Calibri" w:cs="Calibri"/>
                <w:color w:val="000000"/>
                <w:lang w:val="en-US"/>
              </w:rPr>
            </w:pPr>
            <w:r w:rsidRPr="00B31294">
              <w:rPr>
                <w:rFonts w:ascii="Calibri" w:eastAsia="Times New Roman" w:hAnsi="Calibri" w:cs="Calibri"/>
                <w:color w:val="000000"/>
                <w:lang w:val="en-US"/>
              </w:rPr>
              <w:t>Country (ref=Angola)</w:t>
            </w:r>
          </w:p>
        </w:tc>
      </w:tr>
      <w:tr w:rsidR="00B31294" w:rsidRPr="00B31294" w14:paraId="3F8B8ACE"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80356D1"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Armenia</w:t>
            </w:r>
          </w:p>
        </w:tc>
        <w:tc>
          <w:tcPr>
            <w:tcW w:w="0" w:type="auto"/>
          </w:tcPr>
          <w:p w14:paraId="33269885"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0.73</w:t>
            </w:r>
          </w:p>
        </w:tc>
        <w:tc>
          <w:tcPr>
            <w:tcW w:w="0" w:type="auto"/>
          </w:tcPr>
          <w:p w14:paraId="6AB60540"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(0.59,0.90)</w:t>
            </w:r>
          </w:p>
        </w:tc>
        <w:tc>
          <w:tcPr>
            <w:tcW w:w="0" w:type="auto"/>
            <w:noWrap/>
          </w:tcPr>
          <w:p w14:paraId="63F44768"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0.62</w:t>
            </w:r>
          </w:p>
        </w:tc>
        <w:tc>
          <w:tcPr>
            <w:tcW w:w="1555" w:type="dxa"/>
            <w:noWrap/>
          </w:tcPr>
          <w:p w14:paraId="2D6454D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(0.49,0.79)</w:t>
            </w:r>
          </w:p>
        </w:tc>
        <w:tc>
          <w:tcPr>
            <w:tcW w:w="0" w:type="auto"/>
          </w:tcPr>
          <w:p w14:paraId="7D17CA2B"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0.96</w:t>
            </w:r>
          </w:p>
        </w:tc>
        <w:tc>
          <w:tcPr>
            <w:tcW w:w="0" w:type="auto"/>
          </w:tcPr>
          <w:p w14:paraId="14B3BC73"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(0.70,1.33)</w:t>
            </w:r>
          </w:p>
        </w:tc>
        <w:tc>
          <w:tcPr>
            <w:tcW w:w="0" w:type="auto"/>
          </w:tcPr>
          <w:p w14:paraId="4E513FC0"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1.05</w:t>
            </w:r>
          </w:p>
        </w:tc>
        <w:tc>
          <w:tcPr>
            <w:tcW w:w="1568" w:type="dxa"/>
          </w:tcPr>
          <w:p w14:paraId="1E077687"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(0.75,1.49)</w:t>
            </w:r>
          </w:p>
        </w:tc>
        <w:tc>
          <w:tcPr>
            <w:tcW w:w="0" w:type="auto"/>
          </w:tcPr>
          <w:p w14:paraId="1F5AE15A"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1.34</w:t>
            </w:r>
          </w:p>
        </w:tc>
        <w:tc>
          <w:tcPr>
            <w:tcW w:w="0" w:type="auto"/>
          </w:tcPr>
          <w:p w14:paraId="7C83F808"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(0.97,1.85)</w:t>
            </w:r>
          </w:p>
        </w:tc>
        <w:tc>
          <w:tcPr>
            <w:tcW w:w="0" w:type="auto"/>
          </w:tcPr>
          <w:p w14:paraId="6DCF4FE7"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1.16</w:t>
            </w:r>
          </w:p>
        </w:tc>
        <w:tc>
          <w:tcPr>
            <w:tcW w:w="0" w:type="auto"/>
          </w:tcPr>
          <w:p w14:paraId="45393AA4"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(0.82,1.66)</w:t>
            </w:r>
          </w:p>
        </w:tc>
      </w:tr>
      <w:tr w:rsidR="00B31294" w:rsidRPr="00B31294" w14:paraId="2B73DAF3"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758E9E2"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Burundi</w:t>
            </w:r>
          </w:p>
        </w:tc>
        <w:tc>
          <w:tcPr>
            <w:tcW w:w="0" w:type="auto"/>
          </w:tcPr>
          <w:p w14:paraId="59117644"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6.13</w:t>
            </w:r>
          </w:p>
        </w:tc>
        <w:tc>
          <w:tcPr>
            <w:tcW w:w="0" w:type="auto"/>
          </w:tcPr>
          <w:p w14:paraId="0DF2EF84"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(5.31,7.08)</w:t>
            </w:r>
          </w:p>
        </w:tc>
        <w:tc>
          <w:tcPr>
            <w:tcW w:w="0" w:type="auto"/>
            <w:noWrap/>
          </w:tcPr>
          <w:p w14:paraId="3BDB4224"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7.34</w:t>
            </w:r>
          </w:p>
        </w:tc>
        <w:tc>
          <w:tcPr>
            <w:tcW w:w="1555" w:type="dxa"/>
            <w:noWrap/>
          </w:tcPr>
          <w:p w14:paraId="658538D7"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(6.18,8.71)</w:t>
            </w:r>
          </w:p>
        </w:tc>
        <w:tc>
          <w:tcPr>
            <w:tcW w:w="0" w:type="auto"/>
          </w:tcPr>
          <w:p w14:paraId="42E2812C"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2.06</w:t>
            </w:r>
          </w:p>
        </w:tc>
        <w:tc>
          <w:tcPr>
            <w:tcW w:w="0" w:type="auto"/>
          </w:tcPr>
          <w:p w14:paraId="06825280"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(1.68,2.54)</w:t>
            </w:r>
          </w:p>
        </w:tc>
        <w:tc>
          <w:tcPr>
            <w:tcW w:w="0" w:type="auto"/>
          </w:tcPr>
          <w:p w14:paraId="50A39FFD"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2.03</w:t>
            </w:r>
          </w:p>
        </w:tc>
        <w:tc>
          <w:tcPr>
            <w:tcW w:w="1568" w:type="dxa"/>
          </w:tcPr>
          <w:p w14:paraId="303D7C30"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(1.63,2.54)</w:t>
            </w:r>
          </w:p>
        </w:tc>
        <w:tc>
          <w:tcPr>
            <w:tcW w:w="0" w:type="auto"/>
          </w:tcPr>
          <w:p w14:paraId="41D1F7A8"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7.31</w:t>
            </w:r>
          </w:p>
        </w:tc>
        <w:tc>
          <w:tcPr>
            <w:tcW w:w="0" w:type="auto"/>
          </w:tcPr>
          <w:p w14:paraId="2F16C70B"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(6.1,8.75)</w:t>
            </w:r>
          </w:p>
        </w:tc>
        <w:tc>
          <w:tcPr>
            <w:tcW w:w="0" w:type="auto"/>
          </w:tcPr>
          <w:p w14:paraId="17DEB0C3"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6.58</w:t>
            </w:r>
          </w:p>
        </w:tc>
        <w:tc>
          <w:tcPr>
            <w:tcW w:w="0" w:type="auto"/>
          </w:tcPr>
          <w:p w14:paraId="552FF26B"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(5.29,8.18)</w:t>
            </w:r>
          </w:p>
        </w:tc>
      </w:tr>
      <w:tr w:rsidR="00B31294" w:rsidRPr="00B31294" w14:paraId="6962C3C5"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16A35B38"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Ethiopia</w:t>
            </w:r>
          </w:p>
        </w:tc>
        <w:tc>
          <w:tcPr>
            <w:tcW w:w="0" w:type="auto"/>
          </w:tcPr>
          <w:p w14:paraId="13EF3D00"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3.03</w:t>
            </w:r>
          </w:p>
        </w:tc>
        <w:tc>
          <w:tcPr>
            <w:tcW w:w="0" w:type="auto"/>
          </w:tcPr>
          <w:p w14:paraId="5C03F1A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(2.58,3.56)</w:t>
            </w:r>
          </w:p>
        </w:tc>
        <w:tc>
          <w:tcPr>
            <w:tcW w:w="0" w:type="auto"/>
            <w:noWrap/>
          </w:tcPr>
          <w:p w14:paraId="1E5B8165"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3.49</w:t>
            </w:r>
          </w:p>
        </w:tc>
        <w:tc>
          <w:tcPr>
            <w:tcW w:w="1555" w:type="dxa"/>
            <w:noWrap/>
          </w:tcPr>
          <w:p w14:paraId="377FC9B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(2.95,4.13)</w:t>
            </w:r>
          </w:p>
        </w:tc>
        <w:tc>
          <w:tcPr>
            <w:tcW w:w="0" w:type="auto"/>
          </w:tcPr>
          <w:p w14:paraId="3C6A835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1.40</w:t>
            </w:r>
          </w:p>
        </w:tc>
        <w:tc>
          <w:tcPr>
            <w:tcW w:w="0" w:type="auto"/>
          </w:tcPr>
          <w:p w14:paraId="5D3E79B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(1.13,1.74)</w:t>
            </w:r>
          </w:p>
        </w:tc>
        <w:tc>
          <w:tcPr>
            <w:tcW w:w="0" w:type="auto"/>
          </w:tcPr>
          <w:p w14:paraId="40D0A07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1.63</w:t>
            </w:r>
          </w:p>
        </w:tc>
        <w:tc>
          <w:tcPr>
            <w:tcW w:w="1568" w:type="dxa"/>
          </w:tcPr>
          <w:p w14:paraId="1EA91BE0"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(1.29,2.04)</w:t>
            </w:r>
          </w:p>
        </w:tc>
        <w:tc>
          <w:tcPr>
            <w:tcW w:w="0" w:type="auto"/>
          </w:tcPr>
          <w:p w14:paraId="589F12A7"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2.01</w:t>
            </w:r>
          </w:p>
        </w:tc>
        <w:tc>
          <w:tcPr>
            <w:tcW w:w="0" w:type="auto"/>
          </w:tcPr>
          <w:p w14:paraId="699B65EF"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(1.70,2.39)</w:t>
            </w:r>
          </w:p>
        </w:tc>
        <w:tc>
          <w:tcPr>
            <w:tcW w:w="0" w:type="auto"/>
          </w:tcPr>
          <w:p w14:paraId="09A276CA"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1.92</w:t>
            </w:r>
          </w:p>
        </w:tc>
        <w:tc>
          <w:tcPr>
            <w:tcW w:w="0" w:type="auto"/>
          </w:tcPr>
          <w:p w14:paraId="38B3EB9D"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(1.60,2.30)</w:t>
            </w:r>
          </w:p>
        </w:tc>
      </w:tr>
      <w:tr w:rsidR="00B31294" w:rsidRPr="00B31294" w14:paraId="3FA8D507"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CFD3F53"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Haiti</w:t>
            </w:r>
          </w:p>
        </w:tc>
        <w:tc>
          <w:tcPr>
            <w:tcW w:w="0" w:type="auto"/>
          </w:tcPr>
          <w:p w14:paraId="6A731610"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0.97</w:t>
            </w:r>
          </w:p>
        </w:tc>
        <w:tc>
          <w:tcPr>
            <w:tcW w:w="0" w:type="auto"/>
          </w:tcPr>
          <w:p w14:paraId="5C224585"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(0.84,1.12)</w:t>
            </w:r>
          </w:p>
        </w:tc>
        <w:tc>
          <w:tcPr>
            <w:tcW w:w="0" w:type="auto"/>
            <w:noWrap/>
          </w:tcPr>
          <w:p w14:paraId="29D1D3C3"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1.09</w:t>
            </w:r>
          </w:p>
        </w:tc>
        <w:tc>
          <w:tcPr>
            <w:tcW w:w="1555" w:type="dxa"/>
            <w:noWrap/>
          </w:tcPr>
          <w:p w14:paraId="71B5AE83"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(0.93,1.28)</w:t>
            </w:r>
          </w:p>
        </w:tc>
        <w:tc>
          <w:tcPr>
            <w:tcW w:w="0" w:type="auto"/>
          </w:tcPr>
          <w:p w14:paraId="61F4CD27"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0.54</w:t>
            </w:r>
          </w:p>
        </w:tc>
        <w:tc>
          <w:tcPr>
            <w:tcW w:w="0" w:type="auto"/>
          </w:tcPr>
          <w:p w14:paraId="076F2ADC"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(0.44,0.66)</w:t>
            </w:r>
          </w:p>
        </w:tc>
        <w:tc>
          <w:tcPr>
            <w:tcW w:w="0" w:type="auto"/>
          </w:tcPr>
          <w:p w14:paraId="4ECBFDA8"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0.58</w:t>
            </w:r>
          </w:p>
        </w:tc>
        <w:tc>
          <w:tcPr>
            <w:tcW w:w="1568" w:type="dxa"/>
          </w:tcPr>
          <w:p w14:paraId="02CEF7AB"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(0.47,0.72)</w:t>
            </w:r>
          </w:p>
        </w:tc>
        <w:tc>
          <w:tcPr>
            <w:tcW w:w="0" w:type="auto"/>
          </w:tcPr>
          <w:p w14:paraId="5900023C"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1.00</w:t>
            </w:r>
          </w:p>
        </w:tc>
        <w:tc>
          <w:tcPr>
            <w:tcW w:w="0" w:type="auto"/>
          </w:tcPr>
          <w:p w14:paraId="70628A98"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(0.83,1.22)</w:t>
            </w:r>
          </w:p>
        </w:tc>
        <w:tc>
          <w:tcPr>
            <w:tcW w:w="0" w:type="auto"/>
          </w:tcPr>
          <w:p w14:paraId="0F6BCF0D"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0.92</w:t>
            </w:r>
          </w:p>
        </w:tc>
        <w:tc>
          <w:tcPr>
            <w:tcW w:w="0" w:type="auto"/>
          </w:tcPr>
          <w:p w14:paraId="35F2D38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(0.75,1.12)</w:t>
            </w:r>
          </w:p>
        </w:tc>
      </w:tr>
      <w:tr w:rsidR="00B31294" w:rsidRPr="00B31294" w14:paraId="487E2700"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B014D3A"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Malawi</w:t>
            </w:r>
          </w:p>
        </w:tc>
        <w:tc>
          <w:tcPr>
            <w:tcW w:w="0" w:type="auto"/>
          </w:tcPr>
          <w:p w14:paraId="0BFC8231"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3.54</w:t>
            </w:r>
          </w:p>
        </w:tc>
        <w:tc>
          <w:tcPr>
            <w:tcW w:w="0" w:type="auto"/>
          </w:tcPr>
          <w:p w14:paraId="711B364A"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(3.10,4.04)</w:t>
            </w:r>
          </w:p>
        </w:tc>
        <w:tc>
          <w:tcPr>
            <w:tcW w:w="0" w:type="auto"/>
            <w:noWrap/>
          </w:tcPr>
          <w:p w14:paraId="3BFEA055"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3.03</w:t>
            </w:r>
          </w:p>
        </w:tc>
        <w:tc>
          <w:tcPr>
            <w:tcW w:w="1555" w:type="dxa"/>
            <w:noWrap/>
          </w:tcPr>
          <w:p w14:paraId="3259A2A3"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(2.61,3.52)</w:t>
            </w:r>
          </w:p>
        </w:tc>
        <w:tc>
          <w:tcPr>
            <w:tcW w:w="0" w:type="auto"/>
          </w:tcPr>
          <w:p w14:paraId="33C1252D"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3.95</w:t>
            </w:r>
          </w:p>
        </w:tc>
        <w:tc>
          <w:tcPr>
            <w:tcW w:w="0" w:type="auto"/>
          </w:tcPr>
          <w:p w14:paraId="13BC00A6"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(3.14,4.97)</w:t>
            </w:r>
          </w:p>
        </w:tc>
        <w:tc>
          <w:tcPr>
            <w:tcW w:w="0" w:type="auto"/>
          </w:tcPr>
          <w:p w14:paraId="2E7196DB"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4.03</w:t>
            </w:r>
          </w:p>
        </w:tc>
        <w:tc>
          <w:tcPr>
            <w:tcW w:w="1568" w:type="dxa"/>
          </w:tcPr>
          <w:p w14:paraId="56B50C06"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(3.16,5.15)</w:t>
            </w:r>
          </w:p>
        </w:tc>
        <w:tc>
          <w:tcPr>
            <w:tcW w:w="0" w:type="auto"/>
          </w:tcPr>
          <w:p w14:paraId="7A9B326B"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2.33</w:t>
            </w:r>
          </w:p>
        </w:tc>
        <w:tc>
          <w:tcPr>
            <w:tcW w:w="0" w:type="auto"/>
          </w:tcPr>
          <w:p w14:paraId="2EEA36D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(2.01,2.70)</w:t>
            </w:r>
          </w:p>
        </w:tc>
        <w:tc>
          <w:tcPr>
            <w:tcW w:w="0" w:type="auto"/>
          </w:tcPr>
          <w:p w14:paraId="6A45EB2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2.06</w:t>
            </w:r>
          </w:p>
        </w:tc>
        <w:tc>
          <w:tcPr>
            <w:tcW w:w="0" w:type="auto"/>
          </w:tcPr>
          <w:p w14:paraId="175C3C33"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(1.73,2.45)</w:t>
            </w:r>
          </w:p>
        </w:tc>
      </w:tr>
      <w:tr w:rsidR="00B31294" w:rsidRPr="00B31294" w14:paraId="5F372C13"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AB06DD"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Nepal</w:t>
            </w:r>
          </w:p>
        </w:tc>
        <w:tc>
          <w:tcPr>
            <w:tcW w:w="0" w:type="auto"/>
          </w:tcPr>
          <w:p w14:paraId="7E331A48"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1.29</w:t>
            </w:r>
          </w:p>
        </w:tc>
        <w:tc>
          <w:tcPr>
            <w:tcW w:w="0" w:type="auto"/>
          </w:tcPr>
          <w:p w14:paraId="09843FBC"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(1.10,1.51)</w:t>
            </w:r>
          </w:p>
        </w:tc>
        <w:tc>
          <w:tcPr>
            <w:tcW w:w="0" w:type="auto"/>
            <w:noWrap/>
          </w:tcPr>
          <w:p w14:paraId="318DC146"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1.27</w:t>
            </w:r>
          </w:p>
        </w:tc>
        <w:tc>
          <w:tcPr>
            <w:tcW w:w="1555" w:type="dxa"/>
            <w:noWrap/>
          </w:tcPr>
          <w:p w14:paraId="263C7A3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(1.08,1.50)</w:t>
            </w:r>
          </w:p>
        </w:tc>
        <w:tc>
          <w:tcPr>
            <w:tcW w:w="0" w:type="auto"/>
          </w:tcPr>
          <w:p w14:paraId="79286285"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0.30</w:t>
            </w:r>
          </w:p>
        </w:tc>
        <w:tc>
          <w:tcPr>
            <w:tcW w:w="0" w:type="auto"/>
          </w:tcPr>
          <w:p w14:paraId="1D58756A"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(0.24,0.37)</w:t>
            </w:r>
          </w:p>
        </w:tc>
        <w:tc>
          <w:tcPr>
            <w:tcW w:w="0" w:type="auto"/>
          </w:tcPr>
          <w:p w14:paraId="659D28F7"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0.31</w:t>
            </w:r>
          </w:p>
        </w:tc>
        <w:tc>
          <w:tcPr>
            <w:tcW w:w="1568" w:type="dxa"/>
          </w:tcPr>
          <w:p w14:paraId="5939742E"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(0.25,0.38)</w:t>
            </w:r>
          </w:p>
        </w:tc>
        <w:tc>
          <w:tcPr>
            <w:tcW w:w="0" w:type="auto"/>
          </w:tcPr>
          <w:p w14:paraId="0C2AEA7F"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3.38</w:t>
            </w:r>
          </w:p>
        </w:tc>
        <w:tc>
          <w:tcPr>
            <w:tcW w:w="0" w:type="auto"/>
          </w:tcPr>
          <w:p w14:paraId="6572BF2F"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(2.69,4.26)</w:t>
            </w:r>
          </w:p>
        </w:tc>
        <w:tc>
          <w:tcPr>
            <w:tcW w:w="0" w:type="auto"/>
          </w:tcPr>
          <w:p w14:paraId="7E1D5EFD"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3.20</w:t>
            </w:r>
          </w:p>
        </w:tc>
        <w:tc>
          <w:tcPr>
            <w:tcW w:w="0" w:type="auto"/>
          </w:tcPr>
          <w:p w14:paraId="47D205D9"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(2.51,4.07)</w:t>
            </w:r>
          </w:p>
        </w:tc>
      </w:tr>
      <w:tr w:rsidR="00B31294" w:rsidRPr="00B31294" w14:paraId="15276A60"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2A2B15D"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Timor-Leste</w:t>
            </w:r>
          </w:p>
        </w:tc>
        <w:tc>
          <w:tcPr>
            <w:tcW w:w="0" w:type="auto"/>
          </w:tcPr>
          <w:p w14:paraId="167B1C2C"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3.32</w:t>
            </w:r>
          </w:p>
        </w:tc>
        <w:tc>
          <w:tcPr>
            <w:tcW w:w="0" w:type="auto"/>
          </w:tcPr>
          <w:p w14:paraId="0BF4803B"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(2.78,3.96)</w:t>
            </w:r>
          </w:p>
        </w:tc>
        <w:tc>
          <w:tcPr>
            <w:tcW w:w="0" w:type="auto"/>
            <w:noWrap/>
          </w:tcPr>
          <w:p w14:paraId="3DE80C6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2.81</w:t>
            </w:r>
          </w:p>
        </w:tc>
        <w:tc>
          <w:tcPr>
            <w:tcW w:w="1555" w:type="dxa"/>
            <w:noWrap/>
          </w:tcPr>
          <w:p w14:paraId="0A30DBBC"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(2.31,3.42)</w:t>
            </w:r>
          </w:p>
        </w:tc>
        <w:tc>
          <w:tcPr>
            <w:tcW w:w="0" w:type="auto"/>
          </w:tcPr>
          <w:p w14:paraId="0F6A68A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0.54</w:t>
            </w:r>
          </w:p>
        </w:tc>
        <w:tc>
          <w:tcPr>
            <w:tcW w:w="0" w:type="auto"/>
          </w:tcPr>
          <w:p w14:paraId="003CBE36"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(0.44,0.66)</w:t>
            </w:r>
          </w:p>
        </w:tc>
        <w:tc>
          <w:tcPr>
            <w:tcW w:w="0" w:type="auto"/>
          </w:tcPr>
          <w:p w14:paraId="3559C94D"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0.45</w:t>
            </w:r>
          </w:p>
        </w:tc>
        <w:tc>
          <w:tcPr>
            <w:tcW w:w="1568" w:type="dxa"/>
          </w:tcPr>
          <w:p w14:paraId="508C64D7"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(0.36,0.55)</w:t>
            </w:r>
          </w:p>
        </w:tc>
        <w:tc>
          <w:tcPr>
            <w:tcW w:w="0" w:type="auto"/>
          </w:tcPr>
          <w:p w14:paraId="35057A7A"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1.64</w:t>
            </w:r>
          </w:p>
        </w:tc>
        <w:tc>
          <w:tcPr>
            <w:tcW w:w="0" w:type="auto"/>
          </w:tcPr>
          <w:p w14:paraId="2E386327"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(1.36,1.98)</w:t>
            </w:r>
          </w:p>
        </w:tc>
        <w:tc>
          <w:tcPr>
            <w:tcW w:w="0" w:type="auto"/>
          </w:tcPr>
          <w:p w14:paraId="444097EC"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1.33</w:t>
            </w:r>
          </w:p>
        </w:tc>
        <w:tc>
          <w:tcPr>
            <w:tcW w:w="0" w:type="auto"/>
          </w:tcPr>
          <w:p w14:paraId="7D1120E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(1.08,1.65)</w:t>
            </w:r>
          </w:p>
        </w:tc>
      </w:tr>
      <w:tr w:rsidR="00B31294" w:rsidRPr="00B31294" w14:paraId="6EBFF241"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428AA7C"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Tanzania</w:t>
            </w:r>
          </w:p>
        </w:tc>
        <w:tc>
          <w:tcPr>
            <w:tcW w:w="0" w:type="auto"/>
          </w:tcPr>
          <w:p w14:paraId="47212712"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1.12</w:t>
            </w:r>
          </w:p>
        </w:tc>
        <w:tc>
          <w:tcPr>
            <w:tcW w:w="0" w:type="auto"/>
          </w:tcPr>
          <w:p w14:paraId="5DE4B714"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(0.97,1.29)</w:t>
            </w:r>
          </w:p>
        </w:tc>
        <w:tc>
          <w:tcPr>
            <w:tcW w:w="0" w:type="auto"/>
            <w:noWrap/>
          </w:tcPr>
          <w:p w14:paraId="2A50566E"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1.19</w:t>
            </w:r>
          </w:p>
        </w:tc>
        <w:tc>
          <w:tcPr>
            <w:tcW w:w="1555" w:type="dxa"/>
            <w:noWrap/>
          </w:tcPr>
          <w:p w14:paraId="67107D78"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(1.02,1.38)</w:t>
            </w:r>
          </w:p>
        </w:tc>
        <w:tc>
          <w:tcPr>
            <w:tcW w:w="0" w:type="auto"/>
          </w:tcPr>
          <w:p w14:paraId="7EAA57AE"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0.75</w:t>
            </w:r>
          </w:p>
        </w:tc>
        <w:tc>
          <w:tcPr>
            <w:tcW w:w="0" w:type="auto"/>
          </w:tcPr>
          <w:p w14:paraId="67F2AE69"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(0.60,0.93)</w:t>
            </w:r>
          </w:p>
        </w:tc>
        <w:tc>
          <w:tcPr>
            <w:tcW w:w="0" w:type="auto"/>
          </w:tcPr>
          <w:p w14:paraId="6419EA4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0.79</w:t>
            </w:r>
          </w:p>
        </w:tc>
        <w:tc>
          <w:tcPr>
            <w:tcW w:w="1568" w:type="dxa"/>
          </w:tcPr>
          <w:p w14:paraId="513C9FF8"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(0.63,0.99)</w:t>
            </w:r>
          </w:p>
        </w:tc>
        <w:tc>
          <w:tcPr>
            <w:tcW w:w="0" w:type="auto"/>
          </w:tcPr>
          <w:p w14:paraId="1DD1DD90"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1.89</w:t>
            </w:r>
          </w:p>
        </w:tc>
        <w:tc>
          <w:tcPr>
            <w:tcW w:w="0" w:type="auto"/>
          </w:tcPr>
          <w:p w14:paraId="172DA97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(1.60,2.23)</w:t>
            </w:r>
          </w:p>
        </w:tc>
        <w:tc>
          <w:tcPr>
            <w:tcW w:w="0" w:type="auto"/>
          </w:tcPr>
          <w:p w14:paraId="4DCA1C82"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1.77</w:t>
            </w:r>
          </w:p>
        </w:tc>
        <w:tc>
          <w:tcPr>
            <w:tcW w:w="0" w:type="auto"/>
          </w:tcPr>
          <w:p w14:paraId="5DB4738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(1.48,2.12)</w:t>
            </w:r>
          </w:p>
        </w:tc>
      </w:tr>
      <w:tr w:rsidR="00B31294" w:rsidRPr="00B31294" w14:paraId="1E65F012"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54BD9203"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Uganda</w:t>
            </w:r>
          </w:p>
        </w:tc>
        <w:tc>
          <w:tcPr>
            <w:tcW w:w="0" w:type="auto"/>
          </w:tcPr>
          <w:p w14:paraId="0797543C"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2.10</w:t>
            </w:r>
          </w:p>
        </w:tc>
        <w:tc>
          <w:tcPr>
            <w:tcW w:w="0" w:type="auto"/>
          </w:tcPr>
          <w:p w14:paraId="53873ECA"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(1.85,2.40)</w:t>
            </w:r>
          </w:p>
        </w:tc>
        <w:tc>
          <w:tcPr>
            <w:tcW w:w="0" w:type="auto"/>
            <w:noWrap/>
          </w:tcPr>
          <w:p w14:paraId="06809FA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1.81</w:t>
            </w:r>
          </w:p>
        </w:tc>
        <w:tc>
          <w:tcPr>
            <w:tcW w:w="1555" w:type="dxa"/>
            <w:noWrap/>
          </w:tcPr>
          <w:p w14:paraId="0F7A96F4"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(1.57,2.09)</w:t>
            </w:r>
          </w:p>
        </w:tc>
        <w:tc>
          <w:tcPr>
            <w:tcW w:w="0" w:type="auto"/>
          </w:tcPr>
          <w:p w14:paraId="6CFDBFB7"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0.33</w:t>
            </w:r>
          </w:p>
        </w:tc>
        <w:tc>
          <w:tcPr>
            <w:tcW w:w="0" w:type="auto"/>
          </w:tcPr>
          <w:p w14:paraId="5DB0CEB5"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(0.28,0.39)</w:t>
            </w:r>
          </w:p>
        </w:tc>
        <w:tc>
          <w:tcPr>
            <w:tcW w:w="0" w:type="auto"/>
          </w:tcPr>
          <w:p w14:paraId="62F6E013"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0.33</w:t>
            </w:r>
          </w:p>
        </w:tc>
        <w:tc>
          <w:tcPr>
            <w:tcW w:w="1568" w:type="dxa"/>
          </w:tcPr>
          <w:p w14:paraId="33FF2F71"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(0.27,0.39)</w:t>
            </w:r>
          </w:p>
        </w:tc>
        <w:tc>
          <w:tcPr>
            <w:tcW w:w="0" w:type="auto"/>
          </w:tcPr>
          <w:p w14:paraId="5FCBC32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3.08</w:t>
            </w:r>
          </w:p>
        </w:tc>
        <w:tc>
          <w:tcPr>
            <w:tcW w:w="0" w:type="auto"/>
          </w:tcPr>
          <w:p w14:paraId="270AF62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(2.63,3.61)</w:t>
            </w:r>
          </w:p>
        </w:tc>
        <w:tc>
          <w:tcPr>
            <w:tcW w:w="0" w:type="auto"/>
          </w:tcPr>
          <w:p w14:paraId="6A9306F8"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2.73</w:t>
            </w:r>
          </w:p>
        </w:tc>
        <w:tc>
          <w:tcPr>
            <w:tcW w:w="0" w:type="auto"/>
          </w:tcPr>
          <w:p w14:paraId="257F4424"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(2.29,3.26)</w:t>
            </w:r>
          </w:p>
        </w:tc>
      </w:tr>
      <w:tr w:rsidR="00B31294" w:rsidRPr="00B31294" w14:paraId="43EBF148"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7B7B7F5"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Zimbabwe</w:t>
            </w:r>
          </w:p>
        </w:tc>
        <w:tc>
          <w:tcPr>
            <w:tcW w:w="0" w:type="auto"/>
          </w:tcPr>
          <w:p w14:paraId="6E190E8A"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1.46</w:t>
            </w:r>
          </w:p>
        </w:tc>
        <w:tc>
          <w:tcPr>
            <w:tcW w:w="0" w:type="auto"/>
          </w:tcPr>
          <w:p w14:paraId="524FAA7C"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(1.24,1.72)</w:t>
            </w:r>
          </w:p>
        </w:tc>
        <w:tc>
          <w:tcPr>
            <w:tcW w:w="0" w:type="auto"/>
            <w:noWrap/>
          </w:tcPr>
          <w:p w14:paraId="554C35AE"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1.32</w:t>
            </w:r>
          </w:p>
        </w:tc>
        <w:tc>
          <w:tcPr>
            <w:tcW w:w="1555" w:type="dxa"/>
            <w:noWrap/>
          </w:tcPr>
          <w:p w14:paraId="67B43DDC"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(1.10,1.58)</w:t>
            </w:r>
          </w:p>
        </w:tc>
        <w:tc>
          <w:tcPr>
            <w:tcW w:w="0" w:type="auto"/>
          </w:tcPr>
          <w:p w14:paraId="08B5FF1C"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0.83</w:t>
            </w:r>
          </w:p>
        </w:tc>
        <w:tc>
          <w:tcPr>
            <w:tcW w:w="0" w:type="auto"/>
          </w:tcPr>
          <w:p w14:paraId="49089503"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(0.66,1.05)</w:t>
            </w:r>
          </w:p>
        </w:tc>
        <w:tc>
          <w:tcPr>
            <w:tcW w:w="0" w:type="auto"/>
          </w:tcPr>
          <w:p w14:paraId="694964A3"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0.77</w:t>
            </w:r>
          </w:p>
        </w:tc>
        <w:tc>
          <w:tcPr>
            <w:tcW w:w="1568" w:type="dxa"/>
          </w:tcPr>
          <w:p w14:paraId="3FA6A52B"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(0.60,0.98)</w:t>
            </w:r>
          </w:p>
        </w:tc>
        <w:tc>
          <w:tcPr>
            <w:tcW w:w="0" w:type="auto"/>
          </w:tcPr>
          <w:p w14:paraId="771B484C"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1.51</w:t>
            </w:r>
          </w:p>
        </w:tc>
        <w:tc>
          <w:tcPr>
            <w:tcW w:w="0" w:type="auto"/>
          </w:tcPr>
          <w:p w14:paraId="6CB1781A"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(1.25,1.82)</w:t>
            </w:r>
          </w:p>
        </w:tc>
        <w:tc>
          <w:tcPr>
            <w:tcW w:w="0" w:type="auto"/>
          </w:tcPr>
          <w:p w14:paraId="6F597E3F"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1.40</w:t>
            </w:r>
          </w:p>
        </w:tc>
        <w:tc>
          <w:tcPr>
            <w:tcW w:w="0" w:type="auto"/>
          </w:tcPr>
          <w:p w14:paraId="574D1A04"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(1.13,1.75)</w:t>
            </w:r>
          </w:p>
        </w:tc>
      </w:tr>
      <w:tr w:rsidR="00B31294" w:rsidRPr="00B31294" w14:paraId="484B2244" w14:textId="77777777" w:rsidTr="00B3129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4826" w:type="dxa"/>
            <w:gridSpan w:val="13"/>
            <w:noWrap/>
          </w:tcPr>
          <w:p w14:paraId="4D942B3A" w14:textId="77777777" w:rsidR="00B31294" w:rsidRPr="00B31294" w:rsidRDefault="00B31294" w:rsidP="00B31294">
            <w:pPr>
              <w:rPr>
                <w:rFonts w:ascii="Calibri" w:eastAsia="Times New Roman" w:hAnsi="Calibri" w:cs="Calibri"/>
                <w:color w:val="000000"/>
                <w:lang w:val="en-US"/>
              </w:rPr>
            </w:pPr>
            <w:r w:rsidRPr="00B31294">
              <w:rPr>
                <w:rFonts w:ascii="Calibri" w:eastAsia="Times New Roman" w:hAnsi="Calibri" w:cs="Calibri"/>
                <w:color w:val="000000"/>
                <w:lang w:val="en-US"/>
              </w:rPr>
              <w:t>Residence (ref=rural)</w:t>
            </w:r>
          </w:p>
        </w:tc>
      </w:tr>
      <w:tr w:rsidR="00B31294" w:rsidRPr="00B31294" w14:paraId="3299D14E"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56E6E83"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color w:val="000000"/>
                <w:lang w:val="en-US"/>
              </w:rPr>
              <w:t xml:space="preserve">  </w:t>
            </w:r>
            <w:r w:rsidRPr="00B31294">
              <w:rPr>
                <w:rFonts w:ascii="Calibri" w:eastAsia="Times New Roman" w:hAnsi="Calibri" w:cs="Calibri"/>
                <w:b w:val="0"/>
                <w:color w:val="000000"/>
                <w:lang w:val="en-US"/>
              </w:rPr>
              <w:t>Urban</w:t>
            </w:r>
          </w:p>
        </w:tc>
        <w:tc>
          <w:tcPr>
            <w:tcW w:w="0" w:type="auto"/>
          </w:tcPr>
          <w:p w14:paraId="789248F7"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0.63</w:t>
            </w:r>
          </w:p>
        </w:tc>
        <w:tc>
          <w:tcPr>
            <w:tcW w:w="0" w:type="auto"/>
          </w:tcPr>
          <w:p w14:paraId="1F062079"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(0.58,0.68)</w:t>
            </w:r>
          </w:p>
        </w:tc>
        <w:tc>
          <w:tcPr>
            <w:tcW w:w="0" w:type="auto"/>
            <w:noWrap/>
          </w:tcPr>
          <w:p w14:paraId="4918756F"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0.92</w:t>
            </w:r>
          </w:p>
        </w:tc>
        <w:tc>
          <w:tcPr>
            <w:tcW w:w="1555" w:type="dxa"/>
            <w:noWrap/>
          </w:tcPr>
          <w:p w14:paraId="4A5DF4FF"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(0.82,1.02)</w:t>
            </w:r>
          </w:p>
        </w:tc>
        <w:tc>
          <w:tcPr>
            <w:tcW w:w="0" w:type="auto"/>
          </w:tcPr>
          <w:p w14:paraId="118CB408"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0.70</w:t>
            </w:r>
          </w:p>
        </w:tc>
        <w:tc>
          <w:tcPr>
            <w:tcW w:w="0" w:type="auto"/>
          </w:tcPr>
          <w:p w14:paraId="5DE33EC4"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(0.63,0.78)</w:t>
            </w:r>
          </w:p>
        </w:tc>
        <w:tc>
          <w:tcPr>
            <w:tcW w:w="0" w:type="auto"/>
          </w:tcPr>
          <w:p w14:paraId="71EBD75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1.02</w:t>
            </w:r>
          </w:p>
        </w:tc>
        <w:tc>
          <w:tcPr>
            <w:tcW w:w="1568" w:type="dxa"/>
          </w:tcPr>
          <w:p w14:paraId="7FB030C3"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(0.89,1.17)</w:t>
            </w:r>
          </w:p>
        </w:tc>
        <w:tc>
          <w:tcPr>
            <w:tcW w:w="0" w:type="auto"/>
          </w:tcPr>
          <w:p w14:paraId="254BB03D"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0.72</w:t>
            </w:r>
          </w:p>
        </w:tc>
        <w:tc>
          <w:tcPr>
            <w:tcW w:w="0" w:type="auto"/>
          </w:tcPr>
          <w:p w14:paraId="63B4D053"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(0.66,0.79)</w:t>
            </w:r>
          </w:p>
        </w:tc>
        <w:tc>
          <w:tcPr>
            <w:tcW w:w="0" w:type="auto"/>
          </w:tcPr>
          <w:p w14:paraId="2AA8FAE3"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0.87</w:t>
            </w:r>
          </w:p>
        </w:tc>
        <w:tc>
          <w:tcPr>
            <w:tcW w:w="0" w:type="auto"/>
          </w:tcPr>
          <w:p w14:paraId="2FAD9E2C"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(0.77,0.98)</w:t>
            </w:r>
          </w:p>
        </w:tc>
      </w:tr>
      <w:tr w:rsidR="00B31294" w:rsidRPr="00B31294" w14:paraId="5074CC0E" w14:textId="77777777" w:rsidTr="00B3129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4826" w:type="dxa"/>
            <w:gridSpan w:val="13"/>
            <w:noWrap/>
          </w:tcPr>
          <w:p w14:paraId="51FF7693" w14:textId="77777777" w:rsidR="00B31294" w:rsidRPr="00B31294" w:rsidRDefault="00B31294" w:rsidP="00B31294">
            <w:pPr>
              <w:rPr>
                <w:rFonts w:ascii="Calibri" w:eastAsia="Times New Roman" w:hAnsi="Calibri" w:cs="Calibri"/>
                <w:color w:val="000000"/>
                <w:lang w:val="en-US"/>
              </w:rPr>
            </w:pPr>
            <w:r w:rsidRPr="00B31294">
              <w:rPr>
                <w:rFonts w:ascii="Calibri" w:eastAsia="Times New Roman" w:hAnsi="Calibri" w:cs="Calibri"/>
                <w:color w:val="000000"/>
                <w:lang w:val="en-US"/>
              </w:rPr>
              <w:t>Mode of delivery (ref= vaginal, skilled attendant)</w:t>
            </w:r>
          </w:p>
        </w:tc>
      </w:tr>
      <w:tr w:rsidR="00B31294" w:rsidRPr="00B31294" w14:paraId="07B4E7BE"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BC50915"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color w:val="000000"/>
                <w:lang w:val="en-US"/>
              </w:rPr>
              <w:t xml:space="preserve">  </w:t>
            </w:r>
            <w:r w:rsidRPr="00B31294">
              <w:rPr>
                <w:rFonts w:ascii="Calibri" w:eastAsia="Times New Roman" w:hAnsi="Calibri" w:cs="Calibri"/>
                <w:b w:val="0"/>
                <w:color w:val="000000"/>
                <w:lang w:val="en-US"/>
              </w:rPr>
              <w:t>C-section</w:t>
            </w:r>
          </w:p>
        </w:tc>
        <w:tc>
          <w:tcPr>
            <w:tcW w:w="0" w:type="auto"/>
          </w:tcPr>
          <w:p w14:paraId="40FA35DB"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0.17</w:t>
            </w:r>
          </w:p>
        </w:tc>
        <w:tc>
          <w:tcPr>
            <w:tcW w:w="0" w:type="auto"/>
          </w:tcPr>
          <w:p w14:paraId="59F0FA7C"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(0.14,0.19)</w:t>
            </w:r>
          </w:p>
        </w:tc>
        <w:tc>
          <w:tcPr>
            <w:tcW w:w="0" w:type="auto"/>
            <w:noWrap/>
          </w:tcPr>
          <w:p w14:paraId="0CC63E6B"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0.23</w:t>
            </w:r>
          </w:p>
        </w:tc>
        <w:tc>
          <w:tcPr>
            <w:tcW w:w="1555" w:type="dxa"/>
            <w:noWrap/>
          </w:tcPr>
          <w:p w14:paraId="2C553A68"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(0.19,0.28)</w:t>
            </w:r>
          </w:p>
        </w:tc>
        <w:tc>
          <w:tcPr>
            <w:tcW w:w="0" w:type="auto"/>
          </w:tcPr>
          <w:p w14:paraId="5CAE6FB6"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0.29</w:t>
            </w:r>
          </w:p>
        </w:tc>
        <w:tc>
          <w:tcPr>
            <w:tcW w:w="0" w:type="auto"/>
          </w:tcPr>
          <w:p w14:paraId="2B008158"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(0.25,0.34)</w:t>
            </w:r>
          </w:p>
        </w:tc>
        <w:tc>
          <w:tcPr>
            <w:tcW w:w="0" w:type="auto"/>
          </w:tcPr>
          <w:p w14:paraId="4D6ED9D8"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0.31</w:t>
            </w:r>
          </w:p>
        </w:tc>
        <w:tc>
          <w:tcPr>
            <w:tcW w:w="1568" w:type="dxa"/>
          </w:tcPr>
          <w:p w14:paraId="30A81B3F"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(0.26,0.37)</w:t>
            </w:r>
          </w:p>
        </w:tc>
        <w:tc>
          <w:tcPr>
            <w:tcW w:w="0" w:type="auto"/>
          </w:tcPr>
          <w:p w14:paraId="3C2A095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0.88</w:t>
            </w:r>
          </w:p>
        </w:tc>
        <w:tc>
          <w:tcPr>
            <w:tcW w:w="0" w:type="auto"/>
          </w:tcPr>
          <w:p w14:paraId="33B4429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(0.75,1.04)</w:t>
            </w:r>
          </w:p>
        </w:tc>
        <w:tc>
          <w:tcPr>
            <w:tcW w:w="0" w:type="auto"/>
          </w:tcPr>
          <w:p w14:paraId="256A7BDC"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0.91</w:t>
            </w:r>
          </w:p>
        </w:tc>
        <w:tc>
          <w:tcPr>
            <w:tcW w:w="0" w:type="auto"/>
          </w:tcPr>
          <w:p w14:paraId="011E6FD5"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(0.75,1.11)</w:t>
            </w:r>
          </w:p>
        </w:tc>
      </w:tr>
      <w:tr w:rsidR="00B31294" w:rsidRPr="00B31294" w14:paraId="430E7D43"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tcPr>
          <w:p w14:paraId="422B21B1"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Vaginal, no skilled attendant</w:t>
            </w:r>
          </w:p>
        </w:tc>
        <w:tc>
          <w:tcPr>
            <w:tcW w:w="0" w:type="auto"/>
          </w:tcPr>
          <w:p w14:paraId="0BB85517"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rPr>
                <w:rFonts w:ascii="Calibri" w:hAnsi="Calibri" w:cs="Calibri"/>
                <w:color w:val="000000"/>
              </w:rPr>
              <w:t>0.63</w:t>
            </w:r>
          </w:p>
        </w:tc>
        <w:tc>
          <w:tcPr>
            <w:tcW w:w="0" w:type="auto"/>
          </w:tcPr>
          <w:p w14:paraId="39A4FD9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rPr>
                <w:rFonts w:ascii="Calibri" w:hAnsi="Calibri" w:cs="Calibri"/>
                <w:color w:val="000000"/>
              </w:rPr>
              <w:t>(0.59,0.68)</w:t>
            </w:r>
          </w:p>
        </w:tc>
        <w:tc>
          <w:tcPr>
            <w:tcW w:w="0" w:type="auto"/>
            <w:noWrap/>
          </w:tcPr>
          <w:p w14:paraId="09A25AF6"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rPr>
                <w:rFonts w:ascii="Calibri" w:hAnsi="Calibri" w:cs="Calibri"/>
                <w:color w:val="000000"/>
              </w:rPr>
              <w:t>0.77</w:t>
            </w:r>
          </w:p>
        </w:tc>
        <w:tc>
          <w:tcPr>
            <w:tcW w:w="1555" w:type="dxa"/>
            <w:noWrap/>
          </w:tcPr>
          <w:p w14:paraId="34884A90"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rPr>
                <w:rFonts w:ascii="Calibri" w:hAnsi="Calibri" w:cs="Calibri"/>
                <w:color w:val="000000"/>
              </w:rPr>
              <w:t>(0.70,0.85)</w:t>
            </w:r>
          </w:p>
        </w:tc>
        <w:tc>
          <w:tcPr>
            <w:tcW w:w="0" w:type="auto"/>
          </w:tcPr>
          <w:p w14:paraId="6BA13CD1"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31294">
              <w:rPr>
                <w:rFonts w:ascii="Calibri" w:hAnsi="Calibri" w:cs="Calibri"/>
                <w:color w:val="000000"/>
              </w:rPr>
              <w:t>0.70</w:t>
            </w:r>
          </w:p>
        </w:tc>
        <w:tc>
          <w:tcPr>
            <w:tcW w:w="0" w:type="auto"/>
          </w:tcPr>
          <w:p w14:paraId="23A71B35"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31294">
              <w:rPr>
                <w:rFonts w:ascii="Calibri" w:hAnsi="Calibri" w:cs="Calibri"/>
                <w:color w:val="000000"/>
              </w:rPr>
              <w:t>(0.63,0.77)</w:t>
            </w:r>
          </w:p>
        </w:tc>
        <w:tc>
          <w:tcPr>
            <w:tcW w:w="0" w:type="auto"/>
          </w:tcPr>
          <w:p w14:paraId="5CCB8EB4"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rPr>
                <w:rFonts w:ascii="Calibri" w:hAnsi="Calibri" w:cs="Calibri"/>
                <w:color w:val="000000"/>
              </w:rPr>
              <w:t>0.67</w:t>
            </w:r>
          </w:p>
        </w:tc>
        <w:tc>
          <w:tcPr>
            <w:tcW w:w="1568" w:type="dxa"/>
          </w:tcPr>
          <w:p w14:paraId="082E700D"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rPr>
                <w:rFonts w:ascii="Calibri" w:hAnsi="Calibri" w:cs="Calibri"/>
                <w:color w:val="000000"/>
              </w:rPr>
              <w:t>(0.60,0.75)</w:t>
            </w:r>
          </w:p>
        </w:tc>
        <w:tc>
          <w:tcPr>
            <w:tcW w:w="0" w:type="auto"/>
          </w:tcPr>
          <w:p w14:paraId="788D6255"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rPr>
                <w:rFonts w:ascii="Calibri" w:hAnsi="Calibri" w:cs="Calibri"/>
                <w:color w:val="000000"/>
              </w:rPr>
              <w:t>0.66</w:t>
            </w:r>
          </w:p>
        </w:tc>
        <w:tc>
          <w:tcPr>
            <w:tcW w:w="0" w:type="auto"/>
          </w:tcPr>
          <w:p w14:paraId="63025F3F"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rPr>
                <w:rFonts w:ascii="Calibri" w:hAnsi="Calibri" w:cs="Calibri"/>
                <w:color w:val="000000"/>
              </w:rPr>
              <w:t>(0.61,0.72)</w:t>
            </w:r>
          </w:p>
        </w:tc>
        <w:tc>
          <w:tcPr>
            <w:tcW w:w="0" w:type="auto"/>
          </w:tcPr>
          <w:p w14:paraId="6D0CE434"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rPr>
                <w:rFonts w:ascii="Calibri" w:hAnsi="Calibri" w:cs="Calibri"/>
                <w:color w:val="000000"/>
              </w:rPr>
              <w:t>0.84</w:t>
            </w:r>
          </w:p>
        </w:tc>
        <w:tc>
          <w:tcPr>
            <w:tcW w:w="0" w:type="auto"/>
          </w:tcPr>
          <w:p w14:paraId="229B837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pPr>
            <w:r w:rsidRPr="00B31294">
              <w:rPr>
                <w:rFonts w:ascii="Calibri" w:hAnsi="Calibri" w:cs="Calibri"/>
                <w:color w:val="000000"/>
              </w:rPr>
              <w:t>(0.75,0.95)</w:t>
            </w:r>
          </w:p>
        </w:tc>
      </w:tr>
      <w:tr w:rsidR="00B31294" w:rsidRPr="00B31294" w14:paraId="73D75007"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14826" w:type="dxa"/>
            <w:gridSpan w:val="13"/>
            <w:noWrap/>
          </w:tcPr>
          <w:p w14:paraId="1DE84CCE" w14:textId="77777777" w:rsidR="00B31294" w:rsidRPr="00B31294" w:rsidRDefault="00B31294" w:rsidP="00B31294">
            <w:pPr>
              <w:rPr>
                <w:rFonts w:ascii="Calibri" w:eastAsia="Times New Roman" w:hAnsi="Calibri" w:cs="Calibri"/>
                <w:color w:val="000000"/>
                <w:lang w:val="en-US"/>
              </w:rPr>
            </w:pPr>
            <w:r w:rsidRPr="00B31294">
              <w:rPr>
                <w:rFonts w:ascii="Calibri" w:eastAsia="Times New Roman" w:hAnsi="Calibri" w:cs="Calibri"/>
                <w:color w:val="000000"/>
                <w:lang w:val="en-US"/>
              </w:rPr>
              <w:t>Education (ref=primary or none)</w:t>
            </w:r>
          </w:p>
        </w:tc>
      </w:tr>
      <w:tr w:rsidR="00B31294" w:rsidRPr="00B31294" w14:paraId="7F589C37"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6260A8A"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color w:val="000000"/>
                <w:lang w:val="en-US"/>
              </w:rPr>
              <w:t xml:space="preserve">  </w:t>
            </w:r>
            <w:r w:rsidRPr="00B31294">
              <w:rPr>
                <w:rFonts w:ascii="Calibri" w:eastAsia="Times New Roman" w:hAnsi="Calibri" w:cs="Calibri"/>
                <w:b w:val="0"/>
                <w:color w:val="000000"/>
                <w:lang w:val="en-US"/>
              </w:rPr>
              <w:t>Secondary or higher</w:t>
            </w:r>
          </w:p>
        </w:tc>
        <w:tc>
          <w:tcPr>
            <w:tcW w:w="0" w:type="auto"/>
          </w:tcPr>
          <w:p w14:paraId="1C6F1C7D"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0.70</w:t>
            </w:r>
          </w:p>
        </w:tc>
        <w:tc>
          <w:tcPr>
            <w:tcW w:w="0" w:type="auto"/>
          </w:tcPr>
          <w:p w14:paraId="6DA49E68"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(0.65,0.75)</w:t>
            </w:r>
          </w:p>
        </w:tc>
        <w:tc>
          <w:tcPr>
            <w:tcW w:w="0" w:type="auto"/>
            <w:noWrap/>
          </w:tcPr>
          <w:p w14:paraId="5F5DE20F"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1.01</w:t>
            </w:r>
          </w:p>
        </w:tc>
        <w:tc>
          <w:tcPr>
            <w:tcW w:w="1555" w:type="dxa"/>
            <w:noWrap/>
          </w:tcPr>
          <w:p w14:paraId="2FB6310B"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(0.93,1.10)</w:t>
            </w:r>
          </w:p>
        </w:tc>
        <w:tc>
          <w:tcPr>
            <w:tcW w:w="0" w:type="auto"/>
          </w:tcPr>
          <w:p w14:paraId="7B84336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0.74</w:t>
            </w:r>
          </w:p>
        </w:tc>
        <w:tc>
          <w:tcPr>
            <w:tcW w:w="0" w:type="auto"/>
          </w:tcPr>
          <w:p w14:paraId="19B60B4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(0.68,0.82)</w:t>
            </w:r>
          </w:p>
        </w:tc>
        <w:tc>
          <w:tcPr>
            <w:tcW w:w="0" w:type="auto"/>
          </w:tcPr>
          <w:p w14:paraId="77DAA60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1.05</w:t>
            </w:r>
          </w:p>
        </w:tc>
        <w:tc>
          <w:tcPr>
            <w:tcW w:w="1568" w:type="dxa"/>
          </w:tcPr>
          <w:p w14:paraId="1A2096EA"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(0.94,1.17)</w:t>
            </w:r>
          </w:p>
        </w:tc>
        <w:tc>
          <w:tcPr>
            <w:tcW w:w="0" w:type="auto"/>
          </w:tcPr>
          <w:p w14:paraId="6F4A5B5B"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0.86</w:t>
            </w:r>
          </w:p>
        </w:tc>
        <w:tc>
          <w:tcPr>
            <w:tcW w:w="0" w:type="auto"/>
          </w:tcPr>
          <w:p w14:paraId="129FB5C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(0.79,0.94)</w:t>
            </w:r>
          </w:p>
        </w:tc>
        <w:tc>
          <w:tcPr>
            <w:tcW w:w="0" w:type="auto"/>
          </w:tcPr>
          <w:p w14:paraId="140DA016"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1.04</w:t>
            </w:r>
          </w:p>
        </w:tc>
        <w:tc>
          <w:tcPr>
            <w:tcW w:w="0" w:type="auto"/>
          </w:tcPr>
          <w:p w14:paraId="69C32B14"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(0.93,1.16)</w:t>
            </w:r>
          </w:p>
        </w:tc>
      </w:tr>
      <w:tr w:rsidR="00B31294" w:rsidRPr="00B31294" w14:paraId="66AF285F"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14826" w:type="dxa"/>
            <w:gridSpan w:val="13"/>
            <w:noWrap/>
          </w:tcPr>
          <w:p w14:paraId="056DF726" w14:textId="77777777" w:rsidR="00B31294" w:rsidRPr="00B31294" w:rsidRDefault="00B31294" w:rsidP="00B31294">
            <w:pPr>
              <w:rPr>
                <w:rFonts w:ascii="Calibri" w:eastAsia="Times New Roman" w:hAnsi="Calibri" w:cs="Calibri"/>
                <w:color w:val="000000"/>
                <w:lang w:val="en-US"/>
              </w:rPr>
            </w:pPr>
            <w:r w:rsidRPr="00B31294">
              <w:rPr>
                <w:rFonts w:ascii="Calibri" w:eastAsia="Times New Roman" w:hAnsi="Calibri" w:cs="Calibri"/>
                <w:color w:val="000000"/>
                <w:lang w:val="en-US"/>
              </w:rPr>
              <w:t>Wealth (ref= poorest)</w:t>
            </w:r>
          </w:p>
        </w:tc>
      </w:tr>
      <w:tr w:rsidR="00B31294" w:rsidRPr="00B31294" w14:paraId="4C052A68"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tcPr>
          <w:p w14:paraId="68ACADDC" w14:textId="77777777" w:rsidR="00B31294" w:rsidRPr="00B31294" w:rsidRDefault="00B31294" w:rsidP="00B31294">
            <w:pPr>
              <w:rPr>
                <w:rFonts w:ascii="Calibri" w:eastAsia="Times New Roman" w:hAnsi="Calibri" w:cs="Calibri"/>
                <w:b w:val="0"/>
                <w:color w:val="000000"/>
                <w:lang w:val="en-US"/>
              </w:rPr>
            </w:pPr>
            <w:r w:rsidRPr="00B31294">
              <w:rPr>
                <w:b w:val="0"/>
                <w:lang w:eastAsia="en-GB"/>
              </w:rPr>
              <w:t xml:space="preserve">  Poorer</w:t>
            </w:r>
          </w:p>
        </w:tc>
        <w:tc>
          <w:tcPr>
            <w:tcW w:w="0" w:type="auto"/>
          </w:tcPr>
          <w:p w14:paraId="4396B99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0.99</w:t>
            </w:r>
          </w:p>
        </w:tc>
        <w:tc>
          <w:tcPr>
            <w:tcW w:w="0" w:type="auto"/>
          </w:tcPr>
          <w:p w14:paraId="085AF2E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(0.90,1.09)</w:t>
            </w:r>
          </w:p>
        </w:tc>
        <w:tc>
          <w:tcPr>
            <w:tcW w:w="0" w:type="auto"/>
            <w:noWrap/>
          </w:tcPr>
          <w:p w14:paraId="24257D55"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0.97</w:t>
            </w:r>
          </w:p>
        </w:tc>
        <w:tc>
          <w:tcPr>
            <w:tcW w:w="1555" w:type="dxa"/>
            <w:noWrap/>
          </w:tcPr>
          <w:p w14:paraId="4D45F18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(0.88,1.07)</w:t>
            </w:r>
          </w:p>
        </w:tc>
        <w:tc>
          <w:tcPr>
            <w:tcW w:w="0" w:type="auto"/>
          </w:tcPr>
          <w:p w14:paraId="0F50BFF6"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0.89</w:t>
            </w:r>
          </w:p>
        </w:tc>
        <w:tc>
          <w:tcPr>
            <w:tcW w:w="0" w:type="auto"/>
          </w:tcPr>
          <w:p w14:paraId="27E0FF0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(0.79,1.01)</w:t>
            </w:r>
          </w:p>
        </w:tc>
        <w:tc>
          <w:tcPr>
            <w:tcW w:w="0" w:type="auto"/>
          </w:tcPr>
          <w:p w14:paraId="7DA3C3D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0.88</w:t>
            </w:r>
          </w:p>
        </w:tc>
        <w:tc>
          <w:tcPr>
            <w:tcW w:w="1568" w:type="dxa"/>
          </w:tcPr>
          <w:p w14:paraId="0E9E1B2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(0.77,1.00)</w:t>
            </w:r>
          </w:p>
        </w:tc>
        <w:tc>
          <w:tcPr>
            <w:tcW w:w="0" w:type="auto"/>
          </w:tcPr>
          <w:p w14:paraId="62856D2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0.95</w:t>
            </w:r>
          </w:p>
        </w:tc>
        <w:tc>
          <w:tcPr>
            <w:tcW w:w="0" w:type="auto"/>
          </w:tcPr>
          <w:p w14:paraId="33BA63C4"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(0.85,1.07)</w:t>
            </w:r>
          </w:p>
        </w:tc>
        <w:tc>
          <w:tcPr>
            <w:tcW w:w="0" w:type="auto"/>
          </w:tcPr>
          <w:p w14:paraId="109218D1"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0.96</w:t>
            </w:r>
          </w:p>
        </w:tc>
        <w:tc>
          <w:tcPr>
            <w:tcW w:w="0" w:type="auto"/>
          </w:tcPr>
          <w:p w14:paraId="4FCECFC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(0.85,1.09)</w:t>
            </w:r>
          </w:p>
        </w:tc>
      </w:tr>
      <w:tr w:rsidR="00B31294" w:rsidRPr="00B31294" w14:paraId="4FFF872D"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D38A4F4" w14:textId="77777777" w:rsidR="00B31294" w:rsidRPr="00B31294" w:rsidRDefault="00B31294" w:rsidP="00B31294">
            <w:pPr>
              <w:rPr>
                <w:rFonts w:ascii="Calibri" w:eastAsia="Times New Roman" w:hAnsi="Calibri" w:cs="Calibri"/>
                <w:b w:val="0"/>
                <w:color w:val="000000"/>
                <w:lang w:val="en-US"/>
              </w:rPr>
            </w:pPr>
            <w:r w:rsidRPr="00B31294">
              <w:rPr>
                <w:b w:val="0"/>
                <w:lang w:eastAsia="en-GB"/>
              </w:rPr>
              <w:t xml:space="preserve">  Middle</w:t>
            </w:r>
          </w:p>
        </w:tc>
        <w:tc>
          <w:tcPr>
            <w:tcW w:w="0" w:type="auto"/>
          </w:tcPr>
          <w:p w14:paraId="011D284B"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0.97</w:t>
            </w:r>
          </w:p>
        </w:tc>
        <w:tc>
          <w:tcPr>
            <w:tcW w:w="0" w:type="auto"/>
          </w:tcPr>
          <w:p w14:paraId="569F7E44"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(0.88,1.07)</w:t>
            </w:r>
          </w:p>
        </w:tc>
        <w:tc>
          <w:tcPr>
            <w:tcW w:w="0" w:type="auto"/>
            <w:noWrap/>
          </w:tcPr>
          <w:p w14:paraId="3FBBD94F"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0.92</w:t>
            </w:r>
          </w:p>
        </w:tc>
        <w:tc>
          <w:tcPr>
            <w:tcW w:w="1555" w:type="dxa"/>
            <w:noWrap/>
          </w:tcPr>
          <w:p w14:paraId="248C928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(0.83,1.02)</w:t>
            </w:r>
          </w:p>
        </w:tc>
        <w:tc>
          <w:tcPr>
            <w:tcW w:w="0" w:type="auto"/>
          </w:tcPr>
          <w:p w14:paraId="3FDD1A6E"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0.72</w:t>
            </w:r>
          </w:p>
        </w:tc>
        <w:tc>
          <w:tcPr>
            <w:tcW w:w="0" w:type="auto"/>
          </w:tcPr>
          <w:p w14:paraId="204BD750"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(0.63,0.83)</w:t>
            </w:r>
          </w:p>
        </w:tc>
        <w:tc>
          <w:tcPr>
            <w:tcW w:w="0" w:type="auto"/>
          </w:tcPr>
          <w:p w14:paraId="188FDA60"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0.70</w:t>
            </w:r>
          </w:p>
        </w:tc>
        <w:tc>
          <w:tcPr>
            <w:tcW w:w="1568" w:type="dxa"/>
          </w:tcPr>
          <w:p w14:paraId="61B96532"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(0.61,0.82)</w:t>
            </w:r>
          </w:p>
        </w:tc>
        <w:tc>
          <w:tcPr>
            <w:tcW w:w="0" w:type="auto"/>
          </w:tcPr>
          <w:p w14:paraId="206C2494"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1.07</w:t>
            </w:r>
          </w:p>
        </w:tc>
        <w:tc>
          <w:tcPr>
            <w:tcW w:w="0" w:type="auto"/>
          </w:tcPr>
          <w:p w14:paraId="6FC40D7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(0.95,1.21)</w:t>
            </w:r>
          </w:p>
        </w:tc>
        <w:tc>
          <w:tcPr>
            <w:tcW w:w="0" w:type="auto"/>
          </w:tcPr>
          <w:p w14:paraId="4F44936C"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1.08</w:t>
            </w:r>
          </w:p>
        </w:tc>
        <w:tc>
          <w:tcPr>
            <w:tcW w:w="0" w:type="auto"/>
          </w:tcPr>
          <w:p w14:paraId="14D87B5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(0.94,1.23)</w:t>
            </w:r>
          </w:p>
        </w:tc>
      </w:tr>
      <w:tr w:rsidR="00B31294" w:rsidRPr="00B31294" w14:paraId="2A3B9D61"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18F19E65" w14:textId="77777777" w:rsidR="00B31294" w:rsidRPr="00B31294" w:rsidRDefault="00B31294" w:rsidP="00B31294">
            <w:pPr>
              <w:rPr>
                <w:rFonts w:ascii="Calibri" w:eastAsia="Times New Roman" w:hAnsi="Calibri" w:cs="Calibri"/>
                <w:b w:val="0"/>
                <w:color w:val="000000"/>
                <w:lang w:val="en-US"/>
              </w:rPr>
            </w:pPr>
            <w:r w:rsidRPr="00B31294">
              <w:rPr>
                <w:b w:val="0"/>
                <w:lang w:eastAsia="en-GB"/>
              </w:rPr>
              <w:t xml:space="preserve">  Richer</w:t>
            </w:r>
          </w:p>
        </w:tc>
        <w:tc>
          <w:tcPr>
            <w:tcW w:w="0" w:type="auto"/>
          </w:tcPr>
          <w:p w14:paraId="08564264"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0.94</w:t>
            </w:r>
          </w:p>
        </w:tc>
        <w:tc>
          <w:tcPr>
            <w:tcW w:w="0" w:type="auto"/>
          </w:tcPr>
          <w:p w14:paraId="703DA48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(0.85,1.04)</w:t>
            </w:r>
          </w:p>
        </w:tc>
        <w:tc>
          <w:tcPr>
            <w:tcW w:w="0" w:type="auto"/>
            <w:noWrap/>
          </w:tcPr>
          <w:p w14:paraId="07DEDE90"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0.87</w:t>
            </w:r>
          </w:p>
        </w:tc>
        <w:tc>
          <w:tcPr>
            <w:tcW w:w="1555" w:type="dxa"/>
            <w:noWrap/>
          </w:tcPr>
          <w:p w14:paraId="0C0D0146"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(0.78,0.98)</w:t>
            </w:r>
          </w:p>
        </w:tc>
        <w:tc>
          <w:tcPr>
            <w:tcW w:w="0" w:type="auto"/>
          </w:tcPr>
          <w:p w14:paraId="69F68E6D"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0.72</w:t>
            </w:r>
          </w:p>
        </w:tc>
        <w:tc>
          <w:tcPr>
            <w:tcW w:w="0" w:type="auto"/>
          </w:tcPr>
          <w:p w14:paraId="32C2EE0D"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(0.62,0.82)</w:t>
            </w:r>
          </w:p>
        </w:tc>
        <w:tc>
          <w:tcPr>
            <w:tcW w:w="0" w:type="auto"/>
          </w:tcPr>
          <w:p w14:paraId="7B332543"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0.67</w:t>
            </w:r>
          </w:p>
        </w:tc>
        <w:tc>
          <w:tcPr>
            <w:tcW w:w="1568" w:type="dxa"/>
          </w:tcPr>
          <w:p w14:paraId="7429728C"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(0.57,0.78)</w:t>
            </w:r>
          </w:p>
        </w:tc>
        <w:tc>
          <w:tcPr>
            <w:tcW w:w="0" w:type="auto"/>
          </w:tcPr>
          <w:p w14:paraId="751C64C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1.01</w:t>
            </w:r>
          </w:p>
        </w:tc>
        <w:tc>
          <w:tcPr>
            <w:tcW w:w="0" w:type="auto"/>
          </w:tcPr>
          <w:p w14:paraId="5D526913"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(0.89,1.14)</w:t>
            </w:r>
          </w:p>
        </w:tc>
        <w:tc>
          <w:tcPr>
            <w:tcW w:w="0" w:type="auto"/>
          </w:tcPr>
          <w:p w14:paraId="3D95EED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0.92</w:t>
            </w:r>
          </w:p>
        </w:tc>
        <w:tc>
          <w:tcPr>
            <w:tcW w:w="0" w:type="auto"/>
          </w:tcPr>
          <w:p w14:paraId="3BF7BDDD"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(0.80,1.06)</w:t>
            </w:r>
          </w:p>
        </w:tc>
      </w:tr>
      <w:tr w:rsidR="00B31294" w:rsidRPr="00B31294" w14:paraId="476A32A8"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1160C3" w14:textId="77777777" w:rsidR="00B31294" w:rsidRPr="00B31294" w:rsidRDefault="00B31294" w:rsidP="00B31294">
            <w:pPr>
              <w:rPr>
                <w:rFonts w:ascii="Calibri" w:eastAsia="Times New Roman" w:hAnsi="Calibri" w:cs="Calibri"/>
                <w:b w:val="0"/>
                <w:color w:val="000000"/>
                <w:lang w:val="en-US"/>
              </w:rPr>
            </w:pPr>
            <w:r w:rsidRPr="00B31294">
              <w:rPr>
                <w:b w:val="0"/>
                <w:lang w:eastAsia="en-GB"/>
              </w:rPr>
              <w:t xml:space="preserve">  Richest</w:t>
            </w:r>
          </w:p>
        </w:tc>
        <w:tc>
          <w:tcPr>
            <w:tcW w:w="0" w:type="auto"/>
          </w:tcPr>
          <w:p w14:paraId="51BA0077"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0.89</w:t>
            </w:r>
          </w:p>
        </w:tc>
        <w:tc>
          <w:tcPr>
            <w:tcW w:w="0" w:type="auto"/>
          </w:tcPr>
          <w:p w14:paraId="67B0B716"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(0.79,1.00)</w:t>
            </w:r>
          </w:p>
        </w:tc>
        <w:tc>
          <w:tcPr>
            <w:tcW w:w="0" w:type="auto"/>
            <w:noWrap/>
          </w:tcPr>
          <w:p w14:paraId="016CA96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0.91</w:t>
            </w:r>
          </w:p>
        </w:tc>
        <w:tc>
          <w:tcPr>
            <w:tcW w:w="1555" w:type="dxa"/>
            <w:noWrap/>
          </w:tcPr>
          <w:p w14:paraId="40AA8E4F"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(0.78,1.06)</w:t>
            </w:r>
          </w:p>
        </w:tc>
        <w:tc>
          <w:tcPr>
            <w:tcW w:w="0" w:type="auto"/>
          </w:tcPr>
          <w:p w14:paraId="6A223CA6"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0.57</w:t>
            </w:r>
          </w:p>
        </w:tc>
        <w:tc>
          <w:tcPr>
            <w:tcW w:w="0" w:type="auto"/>
          </w:tcPr>
          <w:p w14:paraId="3E7D8A57"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(0.49,0.65)</w:t>
            </w:r>
          </w:p>
        </w:tc>
        <w:tc>
          <w:tcPr>
            <w:tcW w:w="0" w:type="auto"/>
          </w:tcPr>
          <w:p w14:paraId="713103DE"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0.55</w:t>
            </w:r>
          </w:p>
        </w:tc>
        <w:tc>
          <w:tcPr>
            <w:tcW w:w="1568" w:type="dxa"/>
          </w:tcPr>
          <w:p w14:paraId="006E5ACE"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(0.46,0.66)</w:t>
            </w:r>
          </w:p>
        </w:tc>
        <w:tc>
          <w:tcPr>
            <w:tcW w:w="0" w:type="auto"/>
          </w:tcPr>
          <w:p w14:paraId="249E4DC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1.06</w:t>
            </w:r>
          </w:p>
        </w:tc>
        <w:tc>
          <w:tcPr>
            <w:tcW w:w="0" w:type="auto"/>
          </w:tcPr>
          <w:p w14:paraId="6819B270"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(0.94,1.20)</w:t>
            </w:r>
          </w:p>
        </w:tc>
        <w:tc>
          <w:tcPr>
            <w:tcW w:w="0" w:type="auto"/>
          </w:tcPr>
          <w:p w14:paraId="3CDF6969"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0.91</w:t>
            </w:r>
          </w:p>
        </w:tc>
        <w:tc>
          <w:tcPr>
            <w:tcW w:w="0" w:type="auto"/>
          </w:tcPr>
          <w:p w14:paraId="61DBC6E5"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(0.77,1.07)</w:t>
            </w:r>
          </w:p>
        </w:tc>
      </w:tr>
      <w:tr w:rsidR="00B31294" w:rsidRPr="00B31294" w14:paraId="63A692C3"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826" w:type="dxa"/>
            <w:gridSpan w:val="13"/>
            <w:noWrap/>
          </w:tcPr>
          <w:p w14:paraId="50262D59" w14:textId="77777777" w:rsidR="00B31294" w:rsidRPr="00B31294" w:rsidRDefault="00B31294" w:rsidP="00B31294">
            <w:pPr>
              <w:rPr>
                <w:rFonts w:ascii="Calibri" w:eastAsia="Times New Roman" w:hAnsi="Calibri" w:cs="Calibri"/>
                <w:color w:val="000000"/>
                <w:lang w:val="en-US"/>
              </w:rPr>
            </w:pPr>
            <w:r w:rsidRPr="00B31294">
              <w:t>Birth interval (ref=First birth)</w:t>
            </w:r>
          </w:p>
        </w:tc>
      </w:tr>
      <w:tr w:rsidR="00B31294" w:rsidRPr="00B31294" w14:paraId="56CF78F9"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0" w:type="auto"/>
            <w:noWrap/>
          </w:tcPr>
          <w:p w14:paraId="08591E1B" w14:textId="77777777" w:rsidR="00B31294" w:rsidRPr="00B31294" w:rsidRDefault="00B31294" w:rsidP="00B31294">
            <w:pPr>
              <w:rPr>
                <w:b w:val="0"/>
              </w:rPr>
            </w:pPr>
            <w:r w:rsidRPr="00B31294">
              <w:rPr>
                <w:b w:val="0"/>
              </w:rPr>
              <w:t xml:space="preserve">  &lt;2 years</w:t>
            </w:r>
          </w:p>
        </w:tc>
        <w:tc>
          <w:tcPr>
            <w:tcW w:w="0" w:type="auto"/>
          </w:tcPr>
          <w:p w14:paraId="5DE4AE6D"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1.33</w:t>
            </w:r>
          </w:p>
        </w:tc>
        <w:tc>
          <w:tcPr>
            <w:tcW w:w="0" w:type="auto"/>
          </w:tcPr>
          <w:p w14:paraId="2904636A"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(1.20,1.48)</w:t>
            </w:r>
          </w:p>
        </w:tc>
        <w:tc>
          <w:tcPr>
            <w:tcW w:w="0" w:type="auto"/>
            <w:noWrap/>
          </w:tcPr>
          <w:p w14:paraId="2866AEDA"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1.27</w:t>
            </w:r>
          </w:p>
        </w:tc>
        <w:tc>
          <w:tcPr>
            <w:tcW w:w="1555" w:type="dxa"/>
            <w:noWrap/>
          </w:tcPr>
          <w:p w14:paraId="064EB6C4"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(1.11,1.45)</w:t>
            </w:r>
          </w:p>
        </w:tc>
        <w:tc>
          <w:tcPr>
            <w:tcW w:w="0" w:type="auto"/>
          </w:tcPr>
          <w:p w14:paraId="14C6415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1.17</w:t>
            </w:r>
          </w:p>
        </w:tc>
        <w:tc>
          <w:tcPr>
            <w:tcW w:w="0" w:type="auto"/>
          </w:tcPr>
          <w:p w14:paraId="14C4782D"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(1.03,1.33)</w:t>
            </w:r>
          </w:p>
        </w:tc>
        <w:tc>
          <w:tcPr>
            <w:tcW w:w="0" w:type="auto"/>
          </w:tcPr>
          <w:p w14:paraId="50430F38"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1.21</w:t>
            </w:r>
          </w:p>
        </w:tc>
        <w:tc>
          <w:tcPr>
            <w:tcW w:w="1568" w:type="dxa"/>
          </w:tcPr>
          <w:p w14:paraId="37ABAC03"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(1.04,1.41)</w:t>
            </w:r>
          </w:p>
        </w:tc>
        <w:tc>
          <w:tcPr>
            <w:tcW w:w="0" w:type="auto"/>
          </w:tcPr>
          <w:p w14:paraId="4FF2D2AB"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0.89</w:t>
            </w:r>
          </w:p>
        </w:tc>
        <w:tc>
          <w:tcPr>
            <w:tcW w:w="0" w:type="auto"/>
          </w:tcPr>
          <w:p w14:paraId="3188D352"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(0.79,1.02)</w:t>
            </w:r>
          </w:p>
        </w:tc>
        <w:tc>
          <w:tcPr>
            <w:tcW w:w="0" w:type="auto"/>
          </w:tcPr>
          <w:p w14:paraId="691FCB86"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0.79</w:t>
            </w:r>
          </w:p>
        </w:tc>
        <w:tc>
          <w:tcPr>
            <w:tcW w:w="0" w:type="auto"/>
          </w:tcPr>
          <w:p w14:paraId="03CFD29D"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(0.68,0.92)</w:t>
            </w:r>
          </w:p>
        </w:tc>
      </w:tr>
      <w:tr w:rsidR="00B31294" w:rsidRPr="00B31294" w14:paraId="25311597"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tcPr>
          <w:p w14:paraId="7060BB2D" w14:textId="77777777" w:rsidR="00B31294" w:rsidRPr="00B31294" w:rsidRDefault="00B31294" w:rsidP="00B31294">
            <w:pPr>
              <w:rPr>
                <w:rFonts w:ascii="Calibri" w:eastAsia="Times New Roman" w:hAnsi="Calibri" w:cs="Calibri"/>
                <w:b w:val="0"/>
                <w:color w:val="000000"/>
                <w:lang w:val="en-US"/>
              </w:rPr>
            </w:pPr>
            <w:r w:rsidRPr="00B31294">
              <w:rPr>
                <w:b w:val="0"/>
              </w:rPr>
              <w:t xml:space="preserve">  2+ years</w:t>
            </w:r>
          </w:p>
        </w:tc>
        <w:tc>
          <w:tcPr>
            <w:tcW w:w="0" w:type="auto"/>
          </w:tcPr>
          <w:p w14:paraId="49F99B91"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1.41</w:t>
            </w:r>
          </w:p>
        </w:tc>
        <w:tc>
          <w:tcPr>
            <w:tcW w:w="0" w:type="auto"/>
          </w:tcPr>
          <w:p w14:paraId="07D1EB03"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(1.31,1.52)</w:t>
            </w:r>
          </w:p>
        </w:tc>
        <w:tc>
          <w:tcPr>
            <w:tcW w:w="0" w:type="auto"/>
            <w:noWrap/>
          </w:tcPr>
          <w:p w14:paraId="1B3183B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1.29</w:t>
            </w:r>
          </w:p>
        </w:tc>
        <w:tc>
          <w:tcPr>
            <w:tcW w:w="1555" w:type="dxa"/>
            <w:noWrap/>
          </w:tcPr>
          <w:p w14:paraId="55960094"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(1.16,1.42)</w:t>
            </w:r>
          </w:p>
        </w:tc>
        <w:tc>
          <w:tcPr>
            <w:tcW w:w="0" w:type="auto"/>
          </w:tcPr>
          <w:p w14:paraId="76A12174"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1.4</w:t>
            </w:r>
          </w:p>
        </w:tc>
        <w:tc>
          <w:tcPr>
            <w:tcW w:w="0" w:type="auto"/>
          </w:tcPr>
          <w:p w14:paraId="1E8D4A5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(1.26,1.54)</w:t>
            </w:r>
          </w:p>
        </w:tc>
        <w:tc>
          <w:tcPr>
            <w:tcW w:w="0" w:type="auto"/>
          </w:tcPr>
          <w:p w14:paraId="2D6AA8E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1.34</w:t>
            </w:r>
          </w:p>
        </w:tc>
        <w:tc>
          <w:tcPr>
            <w:tcW w:w="1568" w:type="dxa"/>
          </w:tcPr>
          <w:p w14:paraId="6FDF6F73"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(1.17,1.53)</w:t>
            </w:r>
          </w:p>
        </w:tc>
        <w:tc>
          <w:tcPr>
            <w:tcW w:w="0" w:type="auto"/>
          </w:tcPr>
          <w:p w14:paraId="69C3896F"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1.04</w:t>
            </w:r>
          </w:p>
        </w:tc>
        <w:tc>
          <w:tcPr>
            <w:tcW w:w="0" w:type="auto"/>
          </w:tcPr>
          <w:p w14:paraId="0D7C4E81"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(0.95,1.14)</w:t>
            </w:r>
          </w:p>
        </w:tc>
        <w:tc>
          <w:tcPr>
            <w:tcW w:w="0" w:type="auto"/>
          </w:tcPr>
          <w:p w14:paraId="74DC62E8"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0.88</w:t>
            </w:r>
          </w:p>
        </w:tc>
        <w:tc>
          <w:tcPr>
            <w:tcW w:w="0" w:type="auto"/>
          </w:tcPr>
          <w:p w14:paraId="45CB5963"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(0.78,1.00)</w:t>
            </w:r>
          </w:p>
        </w:tc>
      </w:tr>
      <w:tr w:rsidR="00B31294" w:rsidRPr="00B31294" w14:paraId="532C1020"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14826" w:type="dxa"/>
            <w:gridSpan w:val="13"/>
            <w:noWrap/>
          </w:tcPr>
          <w:p w14:paraId="67160789" w14:textId="77777777" w:rsidR="00B31294" w:rsidRPr="00B31294" w:rsidRDefault="00B31294" w:rsidP="00B31294">
            <w:pPr>
              <w:rPr>
                <w:rFonts w:ascii="Calibri" w:eastAsia="Times New Roman" w:hAnsi="Calibri" w:cs="Calibri"/>
                <w:color w:val="000000"/>
                <w:lang w:val="en-US"/>
              </w:rPr>
            </w:pPr>
            <w:r w:rsidRPr="00B31294">
              <w:t>Sex of baby (ref=male)</w:t>
            </w:r>
          </w:p>
        </w:tc>
      </w:tr>
      <w:tr w:rsidR="00B31294" w:rsidRPr="00B31294" w14:paraId="51F94E58"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73710B"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lastRenderedPageBreak/>
              <w:t xml:space="preserve">  Female</w:t>
            </w:r>
          </w:p>
        </w:tc>
        <w:tc>
          <w:tcPr>
            <w:tcW w:w="0" w:type="auto"/>
          </w:tcPr>
          <w:p w14:paraId="53C48F88"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1.05</w:t>
            </w:r>
          </w:p>
        </w:tc>
        <w:tc>
          <w:tcPr>
            <w:tcW w:w="0" w:type="auto"/>
          </w:tcPr>
          <w:p w14:paraId="36C33AC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(0.99,1.12)</w:t>
            </w:r>
          </w:p>
        </w:tc>
        <w:tc>
          <w:tcPr>
            <w:tcW w:w="0" w:type="auto"/>
            <w:noWrap/>
          </w:tcPr>
          <w:p w14:paraId="7AB202F5"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1.05</w:t>
            </w:r>
          </w:p>
        </w:tc>
        <w:tc>
          <w:tcPr>
            <w:tcW w:w="1555" w:type="dxa"/>
            <w:noWrap/>
          </w:tcPr>
          <w:p w14:paraId="1A287315"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(0.98,1.12)</w:t>
            </w:r>
          </w:p>
        </w:tc>
        <w:tc>
          <w:tcPr>
            <w:tcW w:w="0" w:type="auto"/>
          </w:tcPr>
          <w:p w14:paraId="1CD3ACB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1.04</w:t>
            </w:r>
          </w:p>
        </w:tc>
        <w:tc>
          <w:tcPr>
            <w:tcW w:w="0" w:type="auto"/>
          </w:tcPr>
          <w:p w14:paraId="7F94E7C0"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(0.96,1.13)</w:t>
            </w:r>
          </w:p>
        </w:tc>
        <w:tc>
          <w:tcPr>
            <w:tcW w:w="0" w:type="auto"/>
          </w:tcPr>
          <w:p w14:paraId="0E8BAEB5"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1.02</w:t>
            </w:r>
          </w:p>
        </w:tc>
        <w:tc>
          <w:tcPr>
            <w:tcW w:w="1568" w:type="dxa"/>
          </w:tcPr>
          <w:p w14:paraId="1FBA1645"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(0.93,1.11)</w:t>
            </w:r>
          </w:p>
        </w:tc>
        <w:tc>
          <w:tcPr>
            <w:tcW w:w="0" w:type="auto"/>
          </w:tcPr>
          <w:p w14:paraId="40F5179A"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1.08</w:t>
            </w:r>
          </w:p>
        </w:tc>
        <w:tc>
          <w:tcPr>
            <w:tcW w:w="0" w:type="auto"/>
          </w:tcPr>
          <w:p w14:paraId="1597542D"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(1.00,1.16)</w:t>
            </w:r>
          </w:p>
        </w:tc>
        <w:tc>
          <w:tcPr>
            <w:tcW w:w="0" w:type="auto"/>
          </w:tcPr>
          <w:p w14:paraId="69850508"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1.09</w:t>
            </w:r>
          </w:p>
        </w:tc>
        <w:tc>
          <w:tcPr>
            <w:tcW w:w="0" w:type="auto"/>
          </w:tcPr>
          <w:p w14:paraId="2F1EF713"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(1.01,1.19)</w:t>
            </w:r>
          </w:p>
        </w:tc>
      </w:tr>
      <w:tr w:rsidR="00B31294" w:rsidRPr="00B31294" w14:paraId="7233ACDD"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14826" w:type="dxa"/>
            <w:gridSpan w:val="13"/>
            <w:noWrap/>
          </w:tcPr>
          <w:p w14:paraId="643F79E2" w14:textId="77777777" w:rsidR="00B31294" w:rsidRPr="00B31294" w:rsidRDefault="00B31294" w:rsidP="00B31294">
            <w:pPr>
              <w:rPr>
                <w:rFonts w:ascii="Calibri" w:eastAsia="Times New Roman" w:hAnsi="Calibri" w:cs="Calibri"/>
                <w:color w:val="000000"/>
                <w:lang w:val="en-US"/>
              </w:rPr>
            </w:pPr>
            <w:r w:rsidRPr="00B31294">
              <w:rPr>
                <w:rFonts w:ascii="Calibri" w:eastAsia="Times New Roman" w:hAnsi="Calibri" w:cs="Calibri"/>
                <w:color w:val="000000"/>
                <w:lang w:val="en-US"/>
              </w:rPr>
              <w:t>Size of baby (ref= average, large, or very large)</w:t>
            </w:r>
          </w:p>
        </w:tc>
      </w:tr>
      <w:tr w:rsidR="00B31294" w:rsidRPr="00B31294" w14:paraId="3E03B45E"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37B8B5A"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Small or very small</w:t>
            </w:r>
          </w:p>
        </w:tc>
        <w:tc>
          <w:tcPr>
            <w:tcW w:w="0" w:type="auto"/>
          </w:tcPr>
          <w:p w14:paraId="759DD947"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1.10</w:t>
            </w:r>
          </w:p>
        </w:tc>
        <w:tc>
          <w:tcPr>
            <w:tcW w:w="0" w:type="auto"/>
          </w:tcPr>
          <w:p w14:paraId="43A573FA"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(1.02,1.18)</w:t>
            </w:r>
          </w:p>
        </w:tc>
        <w:tc>
          <w:tcPr>
            <w:tcW w:w="0" w:type="auto"/>
            <w:noWrap/>
          </w:tcPr>
          <w:p w14:paraId="3D5F08F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1.03</w:t>
            </w:r>
          </w:p>
        </w:tc>
        <w:tc>
          <w:tcPr>
            <w:tcW w:w="1555" w:type="dxa"/>
            <w:noWrap/>
          </w:tcPr>
          <w:p w14:paraId="01E8196B"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(0.95,1.12)</w:t>
            </w:r>
          </w:p>
        </w:tc>
        <w:tc>
          <w:tcPr>
            <w:tcW w:w="0" w:type="auto"/>
          </w:tcPr>
          <w:p w14:paraId="4023D2FF"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1.06</w:t>
            </w:r>
          </w:p>
        </w:tc>
        <w:tc>
          <w:tcPr>
            <w:tcW w:w="0" w:type="auto"/>
          </w:tcPr>
          <w:p w14:paraId="3962522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(0.96,1.16)</w:t>
            </w:r>
          </w:p>
        </w:tc>
        <w:tc>
          <w:tcPr>
            <w:tcW w:w="0" w:type="auto"/>
          </w:tcPr>
          <w:p w14:paraId="0BF6D15B"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0.87</w:t>
            </w:r>
          </w:p>
        </w:tc>
        <w:tc>
          <w:tcPr>
            <w:tcW w:w="1568" w:type="dxa"/>
          </w:tcPr>
          <w:p w14:paraId="16CA3719"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(0.79,0.96)</w:t>
            </w:r>
          </w:p>
        </w:tc>
        <w:tc>
          <w:tcPr>
            <w:tcW w:w="0" w:type="auto"/>
          </w:tcPr>
          <w:p w14:paraId="66B085E8"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0.91</w:t>
            </w:r>
          </w:p>
        </w:tc>
        <w:tc>
          <w:tcPr>
            <w:tcW w:w="0" w:type="auto"/>
          </w:tcPr>
          <w:p w14:paraId="1D0E0E98"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(0.83,0.99)</w:t>
            </w:r>
          </w:p>
        </w:tc>
        <w:tc>
          <w:tcPr>
            <w:tcW w:w="0" w:type="auto"/>
          </w:tcPr>
          <w:p w14:paraId="3F52939E"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0.86</w:t>
            </w:r>
          </w:p>
        </w:tc>
        <w:tc>
          <w:tcPr>
            <w:tcW w:w="0" w:type="auto"/>
          </w:tcPr>
          <w:p w14:paraId="5DF5E94A"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(0.78,0.95)</w:t>
            </w:r>
          </w:p>
        </w:tc>
      </w:tr>
      <w:tr w:rsidR="00B31294" w:rsidRPr="00B31294" w14:paraId="2CB4DD69"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14826" w:type="dxa"/>
            <w:gridSpan w:val="13"/>
            <w:noWrap/>
          </w:tcPr>
          <w:p w14:paraId="2F2B56FC" w14:textId="77777777" w:rsidR="00B31294" w:rsidRPr="00B31294" w:rsidRDefault="00B31294" w:rsidP="00B31294">
            <w:pPr>
              <w:rPr>
                <w:rFonts w:ascii="Calibri" w:eastAsia="Times New Roman" w:hAnsi="Calibri" w:cs="Calibri"/>
                <w:color w:val="000000"/>
                <w:lang w:val="en-US"/>
              </w:rPr>
            </w:pPr>
            <w:r w:rsidRPr="00B31294">
              <w:rPr>
                <w:rFonts w:ascii="Calibri" w:eastAsia="Times New Roman" w:hAnsi="Calibri" w:cs="Calibri"/>
                <w:color w:val="000000"/>
                <w:lang w:val="en-US"/>
              </w:rPr>
              <w:t>Maternal age at delivery (ref= less than 20 years)</w:t>
            </w:r>
          </w:p>
        </w:tc>
      </w:tr>
      <w:tr w:rsidR="00B31294" w:rsidRPr="00B31294" w14:paraId="6AC2A397"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319ED325"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20-34 years</w:t>
            </w:r>
          </w:p>
        </w:tc>
        <w:tc>
          <w:tcPr>
            <w:tcW w:w="0" w:type="auto"/>
          </w:tcPr>
          <w:p w14:paraId="35170FA7"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1.13</w:t>
            </w:r>
          </w:p>
        </w:tc>
        <w:tc>
          <w:tcPr>
            <w:tcW w:w="0" w:type="auto"/>
          </w:tcPr>
          <w:p w14:paraId="50C05202"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(1.05,1.22)</w:t>
            </w:r>
          </w:p>
        </w:tc>
        <w:tc>
          <w:tcPr>
            <w:tcW w:w="0" w:type="auto"/>
            <w:noWrap/>
          </w:tcPr>
          <w:p w14:paraId="7D16F67B"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1.02</w:t>
            </w:r>
          </w:p>
        </w:tc>
        <w:tc>
          <w:tcPr>
            <w:tcW w:w="1555" w:type="dxa"/>
            <w:noWrap/>
          </w:tcPr>
          <w:p w14:paraId="74FAD221"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(0.92,1.12)</w:t>
            </w:r>
          </w:p>
        </w:tc>
        <w:tc>
          <w:tcPr>
            <w:tcW w:w="0" w:type="auto"/>
          </w:tcPr>
          <w:p w14:paraId="555C2928"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1.11</w:t>
            </w:r>
          </w:p>
        </w:tc>
        <w:tc>
          <w:tcPr>
            <w:tcW w:w="0" w:type="auto"/>
          </w:tcPr>
          <w:p w14:paraId="4BA3D665"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(1.00,1.23)</w:t>
            </w:r>
          </w:p>
        </w:tc>
        <w:tc>
          <w:tcPr>
            <w:tcW w:w="0" w:type="auto"/>
          </w:tcPr>
          <w:p w14:paraId="6764CBFD"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0.97</w:t>
            </w:r>
          </w:p>
        </w:tc>
        <w:tc>
          <w:tcPr>
            <w:tcW w:w="1568" w:type="dxa"/>
          </w:tcPr>
          <w:p w14:paraId="20F286F3"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(0.85,1.11)</w:t>
            </w:r>
          </w:p>
        </w:tc>
        <w:tc>
          <w:tcPr>
            <w:tcW w:w="0" w:type="auto"/>
          </w:tcPr>
          <w:p w14:paraId="132FCA2F"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1.19</w:t>
            </w:r>
          </w:p>
        </w:tc>
        <w:tc>
          <w:tcPr>
            <w:tcW w:w="0" w:type="auto"/>
          </w:tcPr>
          <w:p w14:paraId="2B6C1F81"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(1.07,1.32)</w:t>
            </w:r>
          </w:p>
        </w:tc>
        <w:tc>
          <w:tcPr>
            <w:tcW w:w="0" w:type="auto"/>
          </w:tcPr>
          <w:p w14:paraId="6E0154B4"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1.24</w:t>
            </w:r>
          </w:p>
        </w:tc>
        <w:tc>
          <w:tcPr>
            <w:tcW w:w="0" w:type="auto"/>
          </w:tcPr>
          <w:p w14:paraId="441B6A1D" w14:textId="77777777" w:rsidR="00B31294" w:rsidRPr="00B31294" w:rsidRDefault="00B31294" w:rsidP="00B312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(1.08,1.42)</w:t>
            </w:r>
          </w:p>
        </w:tc>
      </w:tr>
      <w:tr w:rsidR="00B31294" w:rsidRPr="00B31294" w14:paraId="065B5DDE"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0" w:type="auto"/>
            <w:noWrap/>
          </w:tcPr>
          <w:p w14:paraId="480AB584"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35+ years</w:t>
            </w:r>
          </w:p>
        </w:tc>
        <w:tc>
          <w:tcPr>
            <w:tcW w:w="0" w:type="auto"/>
          </w:tcPr>
          <w:p w14:paraId="5DE264BD"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1.23</w:t>
            </w:r>
          </w:p>
        </w:tc>
        <w:tc>
          <w:tcPr>
            <w:tcW w:w="0" w:type="auto"/>
          </w:tcPr>
          <w:p w14:paraId="513F940E"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(1.11,1.36)</w:t>
            </w:r>
          </w:p>
        </w:tc>
        <w:tc>
          <w:tcPr>
            <w:tcW w:w="0" w:type="auto"/>
            <w:noWrap/>
          </w:tcPr>
          <w:p w14:paraId="0F1FBE6C"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1.01</w:t>
            </w:r>
          </w:p>
        </w:tc>
        <w:tc>
          <w:tcPr>
            <w:tcW w:w="1555" w:type="dxa"/>
            <w:noWrap/>
          </w:tcPr>
          <w:p w14:paraId="4FD8E6D6"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(0.88,1.17)</w:t>
            </w:r>
          </w:p>
        </w:tc>
        <w:tc>
          <w:tcPr>
            <w:tcW w:w="0" w:type="auto"/>
          </w:tcPr>
          <w:p w14:paraId="4F1C8306"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1.09</w:t>
            </w:r>
          </w:p>
        </w:tc>
        <w:tc>
          <w:tcPr>
            <w:tcW w:w="0" w:type="auto"/>
          </w:tcPr>
          <w:p w14:paraId="13DB4A82"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(0.94,1.25)</w:t>
            </w:r>
          </w:p>
        </w:tc>
        <w:tc>
          <w:tcPr>
            <w:tcW w:w="0" w:type="auto"/>
          </w:tcPr>
          <w:p w14:paraId="5EC62216"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0.85</w:t>
            </w:r>
          </w:p>
        </w:tc>
        <w:tc>
          <w:tcPr>
            <w:tcW w:w="1568" w:type="dxa"/>
          </w:tcPr>
          <w:p w14:paraId="72167D0E"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(0.71,1.01)</w:t>
            </w:r>
          </w:p>
        </w:tc>
        <w:tc>
          <w:tcPr>
            <w:tcW w:w="0" w:type="auto"/>
          </w:tcPr>
          <w:p w14:paraId="63C884D5"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1.36</w:t>
            </w:r>
          </w:p>
        </w:tc>
        <w:tc>
          <w:tcPr>
            <w:tcW w:w="0" w:type="auto"/>
          </w:tcPr>
          <w:p w14:paraId="1E9CDE3C"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(1.18,1.56)</w:t>
            </w:r>
          </w:p>
        </w:tc>
        <w:tc>
          <w:tcPr>
            <w:tcW w:w="0" w:type="auto"/>
          </w:tcPr>
          <w:p w14:paraId="03066B22"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1.41</w:t>
            </w:r>
          </w:p>
        </w:tc>
        <w:tc>
          <w:tcPr>
            <w:tcW w:w="0" w:type="auto"/>
          </w:tcPr>
          <w:p w14:paraId="2848A7D5"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(1.18,1.68)</w:t>
            </w:r>
          </w:p>
        </w:tc>
      </w:tr>
      <w:tr w:rsidR="00B31294" w:rsidRPr="00B31294" w14:paraId="215021EE"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826" w:type="dxa"/>
            <w:gridSpan w:val="13"/>
            <w:noWrap/>
          </w:tcPr>
          <w:p w14:paraId="7A2CBCB3" w14:textId="77777777" w:rsidR="00B31294" w:rsidRPr="00B31294" w:rsidRDefault="00B31294" w:rsidP="00B31294">
            <w:pPr>
              <w:rPr>
                <w:rFonts w:ascii="Calibri" w:eastAsia="Times New Roman" w:hAnsi="Calibri" w:cs="Calibri"/>
                <w:color w:val="000000"/>
                <w:lang w:val="en-US"/>
              </w:rPr>
            </w:pPr>
            <w:r w:rsidRPr="00B31294">
              <w:rPr>
                <w:rFonts w:ascii="Calibri" w:eastAsia="Times New Roman" w:hAnsi="Calibri" w:cs="Calibri"/>
                <w:color w:val="000000"/>
                <w:lang w:val="en-US"/>
              </w:rPr>
              <w:t>Antenatal care (ref=4+ ANC visits)</w:t>
            </w:r>
          </w:p>
        </w:tc>
      </w:tr>
      <w:tr w:rsidR="00B31294" w:rsidRPr="00B31294" w14:paraId="579AB8A7"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0" w:type="auto"/>
            <w:noWrap/>
          </w:tcPr>
          <w:p w14:paraId="1A326787"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&lt;4 ANC visits</w:t>
            </w:r>
          </w:p>
        </w:tc>
        <w:tc>
          <w:tcPr>
            <w:tcW w:w="0" w:type="auto"/>
          </w:tcPr>
          <w:p w14:paraId="1ABA6523"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1.12</w:t>
            </w:r>
          </w:p>
        </w:tc>
        <w:tc>
          <w:tcPr>
            <w:tcW w:w="0" w:type="auto"/>
          </w:tcPr>
          <w:p w14:paraId="7BC6A0F0"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(1.05,1.20)</w:t>
            </w:r>
          </w:p>
        </w:tc>
        <w:tc>
          <w:tcPr>
            <w:tcW w:w="0" w:type="auto"/>
            <w:noWrap/>
          </w:tcPr>
          <w:p w14:paraId="0E19245B"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0.93</w:t>
            </w:r>
          </w:p>
        </w:tc>
        <w:tc>
          <w:tcPr>
            <w:tcW w:w="1555" w:type="dxa"/>
            <w:noWrap/>
          </w:tcPr>
          <w:p w14:paraId="759472A0"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(0.87,1.00)</w:t>
            </w:r>
          </w:p>
        </w:tc>
        <w:tc>
          <w:tcPr>
            <w:tcW w:w="0" w:type="auto"/>
          </w:tcPr>
          <w:p w14:paraId="5AFE4D79"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0.99</w:t>
            </w:r>
          </w:p>
        </w:tc>
        <w:tc>
          <w:tcPr>
            <w:tcW w:w="0" w:type="auto"/>
          </w:tcPr>
          <w:p w14:paraId="68EF03C8"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(0.91,1.08)</w:t>
            </w:r>
          </w:p>
        </w:tc>
        <w:tc>
          <w:tcPr>
            <w:tcW w:w="0" w:type="auto"/>
          </w:tcPr>
          <w:p w14:paraId="3470EDEB"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0.76</w:t>
            </w:r>
          </w:p>
        </w:tc>
        <w:tc>
          <w:tcPr>
            <w:tcW w:w="1568" w:type="dxa"/>
          </w:tcPr>
          <w:p w14:paraId="6B64172D"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(0.69,0.83)</w:t>
            </w:r>
          </w:p>
        </w:tc>
        <w:tc>
          <w:tcPr>
            <w:tcW w:w="0" w:type="auto"/>
          </w:tcPr>
          <w:p w14:paraId="79DA0C22"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0.96</w:t>
            </w:r>
          </w:p>
        </w:tc>
        <w:tc>
          <w:tcPr>
            <w:tcW w:w="0" w:type="auto"/>
          </w:tcPr>
          <w:p w14:paraId="3D107F0B"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(0.89,1.04)</w:t>
            </w:r>
          </w:p>
        </w:tc>
        <w:tc>
          <w:tcPr>
            <w:tcW w:w="0" w:type="auto"/>
          </w:tcPr>
          <w:p w14:paraId="3CE6AB3A"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0.93</w:t>
            </w:r>
          </w:p>
        </w:tc>
        <w:tc>
          <w:tcPr>
            <w:tcW w:w="0" w:type="auto"/>
          </w:tcPr>
          <w:p w14:paraId="7843AEED"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(0.85,1.01)</w:t>
            </w:r>
          </w:p>
        </w:tc>
      </w:tr>
      <w:tr w:rsidR="00B31294" w:rsidRPr="00B31294" w14:paraId="6044729B"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826" w:type="dxa"/>
            <w:gridSpan w:val="13"/>
            <w:noWrap/>
          </w:tcPr>
          <w:p w14:paraId="65AAB090" w14:textId="77777777" w:rsidR="00B31294" w:rsidRPr="00B31294" w:rsidRDefault="00B31294" w:rsidP="00B31294">
            <w:pPr>
              <w:rPr>
                <w:rFonts w:ascii="Calibri" w:eastAsia="Times New Roman" w:hAnsi="Calibri" w:cs="Calibri"/>
                <w:color w:val="000000"/>
                <w:lang w:val="en-US"/>
              </w:rPr>
            </w:pPr>
            <w:r w:rsidRPr="00B31294">
              <w:rPr>
                <w:rFonts w:ascii="Calibri" w:eastAsia="Times New Roman" w:hAnsi="Calibri" w:cs="Calibri"/>
                <w:color w:val="000000"/>
                <w:lang w:val="en-US"/>
              </w:rPr>
              <w:t>Immediate skin-to-skin (ref= yes)</w:t>
            </w:r>
          </w:p>
        </w:tc>
      </w:tr>
      <w:tr w:rsidR="00B31294" w:rsidRPr="00B31294" w14:paraId="2883EDE1"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0" w:type="auto"/>
            <w:noWrap/>
          </w:tcPr>
          <w:p w14:paraId="3CED8C89"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No</w:t>
            </w:r>
          </w:p>
        </w:tc>
        <w:tc>
          <w:tcPr>
            <w:tcW w:w="0" w:type="auto"/>
          </w:tcPr>
          <w:p w14:paraId="003530A6"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0.68</w:t>
            </w:r>
          </w:p>
        </w:tc>
        <w:tc>
          <w:tcPr>
            <w:tcW w:w="0" w:type="auto"/>
          </w:tcPr>
          <w:p w14:paraId="139811B8"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(0.64,0.73)</w:t>
            </w:r>
          </w:p>
        </w:tc>
        <w:tc>
          <w:tcPr>
            <w:tcW w:w="0" w:type="auto"/>
            <w:noWrap/>
          </w:tcPr>
          <w:p w14:paraId="4BEC8946"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0.62</w:t>
            </w:r>
          </w:p>
        </w:tc>
        <w:tc>
          <w:tcPr>
            <w:tcW w:w="1555" w:type="dxa"/>
            <w:noWrap/>
          </w:tcPr>
          <w:p w14:paraId="4C5B2AEF"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(0.58,0.68)</w:t>
            </w:r>
          </w:p>
        </w:tc>
        <w:tc>
          <w:tcPr>
            <w:tcW w:w="0" w:type="auto"/>
          </w:tcPr>
          <w:p w14:paraId="608B037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w:t>
            </w:r>
          </w:p>
        </w:tc>
        <w:tc>
          <w:tcPr>
            <w:tcW w:w="0" w:type="auto"/>
          </w:tcPr>
          <w:p w14:paraId="500FE01D"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w:t>
            </w:r>
          </w:p>
        </w:tc>
        <w:tc>
          <w:tcPr>
            <w:tcW w:w="0" w:type="auto"/>
          </w:tcPr>
          <w:p w14:paraId="0C159F1E"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w:t>
            </w:r>
          </w:p>
        </w:tc>
        <w:tc>
          <w:tcPr>
            <w:tcW w:w="1568" w:type="dxa"/>
          </w:tcPr>
          <w:p w14:paraId="3485E890"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w:t>
            </w:r>
          </w:p>
        </w:tc>
        <w:tc>
          <w:tcPr>
            <w:tcW w:w="0" w:type="auto"/>
          </w:tcPr>
          <w:p w14:paraId="1037ABAA"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0.94</w:t>
            </w:r>
          </w:p>
        </w:tc>
        <w:tc>
          <w:tcPr>
            <w:tcW w:w="0" w:type="auto"/>
          </w:tcPr>
          <w:p w14:paraId="42C159F2"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(0.87,1.02)</w:t>
            </w:r>
          </w:p>
        </w:tc>
        <w:tc>
          <w:tcPr>
            <w:tcW w:w="0" w:type="auto"/>
          </w:tcPr>
          <w:p w14:paraId="0EA473CE"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0.95</w:t>
            </w:r>
          </w:p>
        </w:tc>
        <w:tc>
          <w:tcPr>
            <w:tcW w:w="0" w:type="auto"/>
          </w:tcPr>
          <w:p w14:paraId="55FB65F9"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(0.86,1.05)</w:t>
            </w:r>
          </w:p>
        </w:tc>
      </w:tr>
      <w:tr w:rsidR="00B31294" w:rsidRPr="00B31294" w14:paraId="6C2D6C6E" w14:textId="77777777" w:rsidTr="00B312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826" w:type="dxa"/>
            <w:gridSpan w:val="13"/>
            <w:noWrap/>
          </w:tcPr>
          <w:p w14:paraId="6849A435" w14:textId="77777777" w:rsidR="00B31294" w:rsidRPr="00B31294" w:rsidRDefault="00B31294" w:rsidP="00B31294">
            <w:pPr>
              <w:rPr>
                <w:rFonts w:ascii="Calibri" w:eastAsia="Times New Roman" w:hAnsi="Calibri" w:cs="Calibri"/>
                <w:color w:val="000000"/>
                <w:lang w:val="en-US"/>
              </w:rPr>
            </w:pPr>
            <w:r w:rsidRPr="00B31294">
              <w:rPr>
                <w:rFonts w:ascii="Calibri" w:eastAsia="Times New Roman" w:hAnsi="Calibri" w:cs="Calibri"/>
                <w:color w:val="000000"/>
                <w:lang w:val="en-US"/>
              </w:rPr>
              <w:t>Employed (ref= Not in formal employment)</w:t>
            </w:r>
          </w:p>
        </w:tc>
      </w:tr>
      <w:tr w:rsidR="00B31294" w:rsidRPr="00B31294" w14:paraId="1514A7BE" w14:textId="77777777" w:rsidTr="00B31294">
        <w:trPr>
          <w:trHeight w:val="290"/>
        </w:trPr>
        <w:tc>
          <w:tcPr>
            <w:cnfStyle w:val="001000000000" w:firstRow="0" w:lastRow="0" w:firstColumn="1" w:lastColumn="0" w:oddVBand="0" w:evenVBand="0" w:oddHBand="0" w:evenHBand="0" w:firstRowFirstColumn="0" w:firstRowLastColumn="0" w:lastRowFirstColumn="0" w:lastRowLastColumn="0"/>
            <w:tcW w:w="0" w:type="auto"/>
            <w:noWrap/>
          </w:tcPr>
          <w:p w14:paraId="25A5965F" w14:textId="77777777" w:rsidR="00B31294" w:rsidRPr="00B31294" w:rsidRDefault="00B31294" w:rsidP="00B31294">
            <w:pPr>
              <w:rPr>
                <w:rFonts w:ascii="Calibri" w:eastAsia="Times New Roman" w:hAnsi="Calibri" w:cs="Calibri"/>
                <w:b w:val="0"/>
                <w:color w:val="000000"/>
                <w:lang w:val="en-US"/>
              </w:rPr>
            </w:pPr>
            <w:r w:rsidRPr="00B31294">
              <w:rPr>
                <w:rFonts w:ascii="Calibri" w:eastAsia="Times New Roman" w:hAnsi="Calibri" w:cs="Calibri"/>
                <w:b w:val="0"/>
                <w:color w:val="000000"/>
                <w:lang w:val="en-US"/>
              </w:rPr>
              <w:t xml:space="preserve">  Formal employment</w:t>
            </w:r>
          </w:p>
        </w:tc>
        <w:tc>
          <w:tcPr>
            <w:tcW w:w="0" w:type="auto"/>
          </w:tcPr>
          <w:p w14:paraId="5C868F4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w:t>
            </w:r>
          </w:p>
        </w:tc>
        <w:tc>
          <w:tcPr>
            <w:tcW w:w="0" w:type="auto"/>
          </w:tcPr>
          <w:p w14:paraId="31329B2A"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w:t>
            </w:r>
          </w:p>
        </w:tc>
        <w:tc>
          <w:tcPr>
            <w:tcW w:w="0" w:type="auto"/>
            <w:noWrap/>
          </w:tcPr>
          <w:p w14:paraId="7D7758F8"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w:t>
            </w:r>
          </w:p>
        </w:tc>
        <w:tc>
          <w:tcPr>
            <w:tcW w:w="1555" w:type="dxa"/>
            <w:noWrap/>
          </w:tcPr>
          <w:p w14:paraId="669D2391"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w:t>
            </w:r>
          </w:p>
        </w:tc>
        <w:tc>
          <w:tcPr>
            <w:tcW w:w="0" w:type="auto"/>
          </w:tcPr>
          <w:p w14:paraId="356A6D15"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w:t>
            </w:r>
          </w:p>
        </w:tc>
        <w:tc>
          <w:tcPr>
            <w:tcW w:w="0" w:type="auto"/>
          </w:tcPr>
          <w:p w14:paraId="4EE79EB0"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w:t>
            </w:r>
          </w:p>
        </w:tc>
        <w:tc>
          <w:tcPr>
            <w:tcW w:w="0" w:type="auto"/>
          </w:tcPr>
          <w:p w14:paraId="26BF9A89"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w:t>
            </w:r>
          </w:p>
        </w:tc>
        <w:tc>
          <w:tcPr>
            <w:tcW w:w="1568" w:type="dxa"/>
          </w:tcPr>
          <w:p w14:paraId="1F983005"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eastAsia="Times New Roman" w:hAnsi="Calibri" w:cs="Calibri"/>
                <w:color w:val="000000"/>
                <w:lang w:val="en-US"/>
              </w:rPr>
              <w:t>--</w:t>
            </w:r>
          </w:p>
        </w:tc>
        <w:tc>
          <w:tcPr>
            <w:tcW w:w="0" w:type="auto"/>
          </w:tcPr>
          <w:p w14:paraId="2C76F6C6"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1.02</w:t>
            </w:r>
          </w:p>
        </w:tc>
        <w:tc>
          <w:tcPr>
            <w:tcW w:w="0" w:type="auto"/>
          </w:tcPr>
          <w:p w14:paraId="6AE5E44A"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(0.94,1.11)</w:t>
            </w:r>
          </w:p>
        </w:tc>
        <w:tc>
          <w:tcPr>
            <w:tcW w:w="0" w:type="auto"/>
          </w:tcPr>
          <w:p w14:paraId="1073ED56"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0.97</w:t>
            </w:r>
          </w:p>
        </w:tc>
        <w:tc>
          <w:tcPr>
            <w:tcW w:w="0" w:type="auto"/>
          </w:tcPr>
          <w:p w14:paraId="4A64B8DC" w14:textId="77777777" w:rsidR="00B31294" w:rsidRPr="00B31294" w:rsidRDefault="00B31294" w:rsidP="00B312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1294">
              <w:rPr>
                <w:rFonts w:ascii="Calibri" w:hAnsi="Calibri" w:cs="Calibri"/>
                <w:color w:val="000000"/>
              </w:rPr>
              <w:t>(0.89,1.07)</w:t>
            </w:r>
          </w:p>
        </w:tc>
      </w:tr>
    </w:tbl>
    <w:p w14:paraId="5473D301" w14:textId="77777777" w:rsidR="00B31294" w:rsidRPr="00E15A43" w:rsidRDefault="00B31294" w:rsidP="00B31294">
      <w:pPr>
        <w:tabs>
          <w:tab w:val="left" w:pos="2758"/>
        </w:tabs>
      </w:pPr>
      <w:r w:rsidRPr="00B31294">
        <w:rPr>
          <w:vertAlign w:val="superscript"/>
        </w:rPr>
        <w:t>a</w:t>
      </w:r>
      <w:r w:rsidRPr="00B31294">
        <w:t xml:space="preserve"> COR=Crude odds ration; </w:t>
      </w:r>
      <w:r w:rsidRPr="00B31294">
        <w:rPr>
          <w:vertAlign w:val="superscript"/>
        </w:rPr>
        <w:t>b</w:t>
      </w:r>
      <w:r w:rsidRPr="00B31294">
        <w:t xml:space="preserve"> AOR=Adjusted odds ratio</w:t>
      </w:r>
    </w:p>
    <w:p w14:paraId="250A02FD" w14:textId="7972DF3D" w:rsidR="00B31294" w:rsidRDefault="00B31294">
      <w:r>
        <w:br w:type="page"/>
      </w:r>
    </w:p>
    <w:p w14:paraId="551EE031" w14:textId="77777777" w:rsidR="00B31294" w:rsidRDefault="00B31294" w:rsidP="00B31294">
      <w:pPr>
        <w:pStyle w:val="Caption"/>
      </w:pPr>
      <w:bookmarkStart w:id="4" w:name="_Ref527721091"/>
      <w:r>
        <w:lastRenderedPageBreak/>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
      <w:r>
        <w:t xml:space="preserve"> Coverage of breastfeeding support and prevalence of breastfeeding practices, by country</w:t>
      </w:r>
    </w:p>
    <w:p w14:paraId="7E002BE1" w14:textId="345A168C" w:rsidR="00B31294" w:rsidRDefault="00B31294">
      <w:r>
        <w:rPr>
          <w:noProof/>
        </w:rPr>
        <w:drawing>
          <wp:inline distT="0" distB="0" distL="0" distR="0" wp14:anchorId="0EDD9A29" wp14:editId="666FD4C9">
            <wp:extent cx="8863330" cy="531685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plot_ne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63330" cy="5316855"/>
                    </a:xfrm>
                    <a:prstGeom prst="rect">
                      <a:avLst/>
                    </a:prstGeom>
                  </pic:spPr>
                </pic:pic>
              </a:graphicData>
            </a:graphic>
          </wp:inline>
        </w:drawing>
      </w:r>
    </w:p>
    <w:p w14:paraId="0F53B84B" w14:textId="77777777" w:rsidR="00B31294" w:rsidRDefault="00B31294">
      <w:pPr>
        <w:sectPr w:rsidR="00B31294" w:rsidSect="00B31294">
          <w:pgSz w:w="16838" w:h="11906" w:orient="landscape"/>
          <w:pgMar w:top="720" w:right="720" w:bottom="720" w:left="720" w:header="708" w:footer="708" w:gutter="0"/>
          <w:cols w:space="708"/>
          <w:docGrid w:linePitch="360"/>
        </w:sectPr>
      </w:pPr>
      <w:r>
        <w:br w:type="page"/>
      </w:r>
    </w:p>
    <w:p w14:paraId="71AE970D" w14:textId="77777777" w:rsidR="00B31294" w:rsidRDefault="00B31294" w:rsidP="00B31294">
      <w:pPr>
        <w:pStyle w:val="Heading1"/>
      </w:pPr>
      <w:r>
        <w:lastRenderedPageBreak/>
        <w:t>Supplementary table</w:t>
      </w:r>
    </w:p>
    <w:p w14:paraId="51E5C7A1" w14:textId="77777777" w:rsidR="00B31294" w:rsidRDefault="00B31294" w:rsidP="00B31294">
      <w:pPr>
        <w:pStyle w:val="Caption"/>
      </w:pPr>
      <w:bookmarkStart w:id="5" w:name="_Ref527708767"/>
      <w:r>
        <w:t xml:space="preserve">Supplementary table </w:t>
      </w:r>
      <w:r>
        <w:fldChar w:fldCharType="begin"/>
      </w:r>
      <w:r>
        <w:rPr>
          <w:noProof/>
        </w:rPr>
        <w:instrText xml:space="preserve"> SEQ Supplementary_table \* ARABIC </w:instrText>
      </w:r>
      <w:r>
        <w:fldChar w:fldCharType="separate"/>
      </w:r>
      <w:r>
        <w:rPr>
          <w:noProof/>
        </w:rPr>
        <w:t>1</w:t>
      </w:r>
      <w:r>
        <w:fldChar w:fldCharType="end"/>
      </w:r>
      <w:bookmarkEnd w:id="5"/>
      <w:r>
        <w:t xml:space="preserve"> Included countries, survey year, and sample size </w:t>
      </w:r>
    </w:p>
    <w:tbl>
      <w:tblPr>
        <w:tblStyle w:val="ListTable1Light-Accent31"/>
        <w:tblW w:w="0" w:type="auto"/>
        <w:tblLayout w:type="fixed"/>
        <w:tblLook w:val="04A0" w:firstRow="1" w:lastRow="0" w:firstColumn="1" w:lastColumn="0" w:noHBand="0" w:noVBand="1"/>
      </w:tblPr>
      <w:tblGrid>
        <w:gridCol w:w="1418"/>
        <w:gridCol w:w="1417"/>
        <w:gridCol w:w="1985"/>
        <w:gridCol w:w="283"/>
      </w:tblGrid>
      <w:tr w:rsidR="00B31294" w14:paraId="380B5C6D" w14:textId="77777777" w:rsidTr="00B31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il"/>
              <w:left w:val="nil"/>
              <w:right w:val="nil"/>
            </w:tcBorders>
            <w:hideMark/>
          </w:tcPr>
          <w:p w14:paraId="772859B4" w14:textId="77777777" w:rsidR="00B31294" w:rsidRDefault="00B31294">
            <w:r>
              <w:t>Country</w:t>
            </w:r>
          </w:p>
        </w:tc>
        <w:tc>
          <w:tcPr>
            <w:tcW w:w="1417" w:type="dxa"/>
            <w:tcBorders>
              <w:top w:val="nil"/>
              <w:left w:val="nil"/>
              <w:right w:val="nil"/>
            </w:tcBorders>
            <w:hideMark/>
          </w:tcPr>
          <w:p w14:paraId="62065602" w14:textId="77777777" w:rsidR="00B31294" w:rsidRDefault="00B31294">
            <w:pPr>
              <w:cnfStyle w:val="100000000000" w:firstRow="1" w:lastRow="0" w:firstColumn="0" w:lastColumn="0" w:oddVBand="0" w:evenVBand="0" w:oddHBand="0" w:evenHBand="0" w:firstRowFirstColumn="0" w:firstRowLastColumn="0" w:lastRowFirstColumn="0" w:lastRowLastColumn="0"/>
            </w:pPr>
            <w:r>
              <w:t>Survey year</w:t>
            </w:r>
          </w:p>
        </w:tc>
        <w:tc>
          <w:tcPr>
            <w:tcW w:w="1985" w:type="dxa"/>
            <w:tcBorders>
              <w:top w:val="nil"/>
              <w:left w:val="nil"/>
              <w:right w:val="nil"/>
            </w:tcBorders>
            <w:hideMark/>
          </w:tcPr>
          <w:p w14:paraId="281E823D" w14:textId="77777777" w:rsidR="00B31294" w:rsidRDefault="00B31294">
            <w:pPr>
              <w:cnfStyle w:val="100000000000" w:firstRow="1" w:lastRow="0" w:firstColumn="0" w:lastColumn="0" w:oddVBand="0" w:evenVBand="0" w:oddHBand="0" w:evenHBand="0" w:firstRowFirstColumn="0" w:firstRowLastColumn="0" w:lastRowFirstColumn="0" w:lastRowLastColumn="0"/>
            </w:pPr>
            <w:r>
              <w:t xml:space="preserve">Number of women </w:t>
            </w:r>
            <w:proofErr w:type="spellStart"/>
            <w:r>
              <w:t>interviewed</w:t>
            </w:r>
            <w:r>
              <w:rPr>
                <w:vertAlign w:val="superscript"/>
              </w:rPr>
              <w:t>a</w:t>
            </w:r>
            <w:proofErr w:type="spellEnd"/>
          </w:p>
        </w:tc>
        <w:tc>
          <w:tcPr>
            <w:tcW w:w="283" w:type="dxa"/>
            <w:tcBorders>
              <w:top w:val="nil"/>
              <w:left w:val="nil"/>
              <w:right w:val="nil"/>
            </w:tcBorders>
          </w:tcPr>
          <w:p w14:paraId="35772D23" w14:textId="77777777" w:rsidR="00B31294" w:rsidRDefault="00B31294">
            <w:pPr>
              <w:cnfStyle w:val="100000000000" w:firstRow="1" w:lastRow="0" w:firstColumn="0" w:lastColumn="0" w:oddVBand="0" w:evenVBand="0" w:oddHBand="0" w:evenHBand="0" w:firstRowFirstColumn="0" w:firstRowLastColumn="0" w:lastRowFirstColumn="0" w:lastRowLastColumn="0"/>
            </w:pPr>
          </w:p>
        </w:tc>
      </w:tr>
      <w:tr w:rsidR="00B31294" w14:paraId="2336A9ED"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26E58ABB" w14:textId="77777777" w:rsidR="00B31294" w:rsidRDefault="00B31294">
            <w:r>
              <w:t>Angola</w:t>
            </w:r>
          </w:p>
        </w:tc>
        <w:tc>
          <w:tcPr>
            <w:tcW w:w="1417" w:type="dxa"/>
            <w:hideMark/>
          </w:tcPr>
          <w:p w14:paraId="4F07E633" w14:textId="77777777" w:rsidR="00B31294" w:rsidRDefault="00B31294">
            <w:pPr>
              <w:cnfStyle w:val="000000100000" w:firstRow="0" w:lastRow="0" w:firstColumn="0" w:lastColumn="0" w:oddVBand="0" w:evenVBand="0" w:oddHBand="1" w:evenHBand="0" w:firstRowFirstColumn="0" w:firstRowLastColumn="0" w:lastRowFirstColumn="0" w:lastRowLastColumn="0"/>
            </w:pPr>
            <w:r>
              <w:t>2015-16</w:t>
            </w:r>
          </w:p>
        </w:tc>
        <w:tc>
          <w:tcPr>
            <w:tcW w:w="1985" w:type="dxa"/>
            <w:hideMark/>
          </w:tcPr>
          <w:p w14:paraId="7D170A31" w14:textId="77777777" w:rsidR="00B31294" w:rsidRDefault="00B3129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14379</w:t>
            </w:r>
          </w:p>
        </w:tc>
        <w:tc>
          <w:tcPr>
            <w:tcW w:w="283" w:type="dxa"/>
          </w:tcPr>
          <w:p w14:paraId="77EEE791" w14:textId="77777777" w:rsidR="00B31294" w:rsidRDefault="00B31294">
            <w:pPr>
              <w:cnfStyle w:val="000000100000" w:firstRow="0" w:lastRow="0" w:firstColumn="0" w:lastColumn="0" w:oddVBand="0" w:evenVBand="0" w:oddHBand="1" w:evenHBand="0" w:firstRowFirstColumn="0" w:firstRowLastColumn="0" w:lastRowFirstColumn="0" w:lastRowLastColumn="0"/>
            </w:pPr>
          </w:p>
        </w:tc>
      </w:tr>
      <w:tr w:rsidR="00B31294" w14:paraId="48582EEB" w14:textId="77777777" w:rsidTr="00B31294">
        <w:tc>
          <w:tcPr>
            <w:cnfStyle w:val="001000000000" w:firstRow="0" w:lastRow="0" w:firstColumn="1" w:lastColumn="0" w:oddVBand="0" w:evenVBand="0" w:oddHBand="0" w:evenHBand="0" w:firstRowFirstColumn="0" w:firstRowLastColumn="0" w:lastRowFirstColumn="0" w:lastRowLastColumn="0"/>
            <w:tcW w:w="1418" w:type="dxa"/>
            <w:hideMark/>
          </w:tcPr>
          <w:p w14:paraId="0321B381" w14:textId="77777777" w:rsidR="00B31294" w:rsidRDefault="00B31294">
            <w:r>
              <w:t>Armenia</w:t>
            </w:r>
          </w:p>
        </w:tc>
        <w:tc>
          <w:tcPr>
            <w:tcW w:w="1417" w:type="dxa"/>
            <w:hideMark/>
          </w:tcPr>
          <w:p w14:paraId="3EF01D80" w14:textId="77777777" w:rsidR="00B31294" w:rsidRDefault="00B31294">
            <w:pPr>
              <w:cnfStyle w:val="000000000000" w:firstRow="0" w:lastRow="0" w:firstColumn="0" w:lastColumn="0" w:oddVBand="0" w:evenVBand="0" w:oddHBand="0" w:evenHBand="0" w:firstRowFirstColumn="0" w:firstRowLastColumn="0" w:lastRowFirstColumn="0" w:lastRowLastColumn="0"/>
            </w:pPr>
            <w:r>
              <w:t>2015-16</w:t>
            </w:r>
          </w:p>
        </w:tc>
        <w:tc>
          <w:tcPr>
            <w:tcW w:w="1985" w:type="dxa"/>
            <w:hideMark/>
          </w:tcPr>
          <w:p w14:paraId="1CA895D7" w14:textId="77777777" w:rsidR="00B31294" w:rsidRDefault="00B31294">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6116</w:t>
            </w:r>
          </w:p>
        </w:tc>
        <w:tc>
          <w:tcPr>
            <w:tcW w:w="283" w:type="dxa"/>
          </w:tcPr>
          <w:p w14:paraId="0A891786" w14:textId="77777777" w:rsidR="00B31294" w:rsidRDefault="00B31294">
            <w:pPr>
              <w:cnfStyle w:val="000000000000" w:firstRow="0" w:lastRow="0" w:firstColumn="0" w:lastColumn="0" w:oddVBand="0" w:evenVBand="0" w:oddHBand="0" w:evenHBand="0" w:firstRowFirstColumn="0" w:firstRowLastColumn="0" w:lastRowFirstColumn="0" w:lastRowLastColumn="0"/>
            </w:pPr>
          </w:p>
        </w:tc>
      </w:tr>
      <w:tr w:rsidR="00B31294" w14:paraId="6139BD47"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7A0CD2E5" w14:textId="77777777" w:rsidR="00B31294" w:rsidRDefault="00B31294">
            <w:r>
              <w:t>Burundi</w:t>
            </w:r>
          </w:p>
        </w:tc>
        <w:tc>
          <w:tcPr>
            <w:tcW w:w="1417" w:type="dxa"/>
            <w:hideMark/>
          </w:tcPr>
          <w:p w14:paraId="5903A01D" w14:textId="77777777" w:rsidR="00B31294" w:rsidRDefault="00B31294">
            <w:pPr>
              <w:cnfStyle w:val="000000100000" w:firstRow="0" w:lastRow="0" w:firstColumn="0" w:lastColumn="0" w:oddVBand="0" w:evenVBand="0" w:oddHBand="1" w:evenHBand="0" w:firstRowFirstColumn="0" w:firstRowLastColumn="0" w:lastRowFirstColumn="0" w:lastRowLastColumn="0"/>
            </w:pPr>
            <w:r>
              <w:t>2016-17</w:t>
            </w:r>
          </w:p>
        </w:tc>
        <w:tc>
          <w:tcPr>
            <w:tcW w:w="1985" w:type="dxa"/>
            <w:hideMark/>
          </w:tcPr>
          <w:p w14:paraId="7B225B5D" w14:textId="77777777" w:rsidR="00B31294" w:rsidRDefault="00B3129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17269</w:t>
            </w:r>
          </w:p>
        </w:tc>
        <w:tc>
          <w:tcPr>
            <w:tcW w:w="283" w:type="dxa"/>
          </w:tcPr>
          <w:p w14:paraId="7017EF06" w14:textId="77777777" w:rsidR="00B31294" w:rsidRDefault="00B31294">
            <w:pPr>
              <w:cnfStyle w:val="000000100000" w:firstRow="0" w:lastRow="0" w:firstColumn="0" w:lastColumn="0" w:oddVBand="0" w:evenVBand="0" w:oddHBand="1" w:evenHBand="0" w:firstRowFirstColumn="0" w:firstRowLastColumn="0" w:lastRowFirstColumn="0" w:lastRowLastColumn="0"/>
            </w:pPr>
          </w:p>
        </w:tc>
      </w:tr>
      <w:tr w:rsidR="00B31294" w14:paraId="3E7FCF04" w14:textId="77777777" w:rsidTr="00B31294">
        <w:tc>
          <w:tcPr>
            <w:cnfStyle w:val="001000000000" w:firstRow="0" w:lastRow="0" w:firstColumn="1" w:lastColumn="0" w:oddVBand="0" w:evenVBand="0" w:oddHBand="0" w:evenHBand="0" w:firstRowFirstColumn="0" w:firstRowLastColumn="0" w:lastRowFirstColumn="0" w:lastRowLastColumn="0"/>
            <w:tcW w:w="1418" w:type="dxa"/>
            <w:hideMark/>
          </w:tcPr>
          <w:p w14:paraId="7F1F2F9F" w14:textId="77777777" w:rsidR="00B31294" w:rsidRDefault="00B31294">
            <w:r>
              <w:t>Ethiopia</w:t>
            </w:r>
          </w:p>
        </w:tc>
        <w:tc>
          <w:tcPr>
            <w:tcW w:w="1417" w:type="dxa"/>
            <w:hideMark/>
          </w:tcPr>
          <w:p w14:paraId="6A72D701" w14:textId="77777777" w:rsidR="00B31294" w:rsidRDefault="00B31294">
            <w:pPr>
              <w:cnfStyle w:val="000000000000" w:firstRow="0" w:lastRow="0" w:firstColumn="0" w:lastColumn="0" w:oddVBand="0" w:evenVBand="0" w:oddHBand="0" w:evenHBand="0" w:firstRowFirstColumn="0" w:firstRowLastColumn="0" w:lastRowFirstColumn="0" w:lastRowLastColumn="0"/>
            </w:pPr>
            <w:r>
              <w:t>2016</w:t>
            </w:r>
          </w:p>
        </w:tc>
        <w:tc>
          <w:tcPr>
            <w:tcW w:w="1985" w:type="dxa"/>
            <w:hideMark/>
          </w:tcPr>
          <w:p w14:paraId="52AF1F19" w14:textId="77777777" w:rsidR="00B31294" w:rsidRDefault="00B31294">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15683</w:t>
            </w:r>
          </w:p>
        </w:tc>
        <w:tc>
          <w:tcPr>
            <w:tcW w:w="283" w:type="dxa"/>
          </w:tcPr>
          <w:p w14:paraId="2348E4D7" w14:textId="77777777" w:rsidR="00B31294" w:rsidRDefault="00B31294">
            <w:pPr>
              <w:cnfStyle w:val="000000000000" w:firstRow="0" w:lastRow="0" w:firstColumn="0" w:lastColumn="0" w:oddVBand="0" w:evenVBand="0" w:oddHBand="0" w:evenHBand="0" w:firstRowFirstColumn="0" w:firstRowLastColumn="0" w:lastRowFirstColumn="0" w:lastRowLastColumn="0"/>
            </w:pPr>
          </w:p>
        </w:tc>
      </w:tr>
      <w:tr w:rsidR="00B31294" w14:paraId="58E194AC"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4835AE29" w14:textId="77777777" w:rsidR="00B31294" w:rsidRDefault="00B31294">
            <w:r>
              <w:t>Haiti</w:t>
            </w:r>
          </w:p>
        </w:tc>
        <w:tc>
          <w:tcPr>
            <w:tcW w:w="1417" w:type="dxa"/>
            <w:hideMark/>
          </w:tcPr>
          <w:p w14:paraId="4E672F57" w14:textId="77777777" w:rsidR="00B31294" w:rsidRDefault="00B31294">
            <w:pPr>
              <w:cnfStyle w:val="000000100000" w:firstRow="0" w:lastRow="0" w:firstColumn="0" w:lastColumn="0" w:oddVBand="0" w:evenVBand="0" w:oddHBand="1" w:evenHBand="0" w:firstRowFirstColumn="0" w:firstRowLastColumn="0" w:lastRowFirstColumn="0" w:lastRowLastColumn="0"/>
            </w:pPr>
            <w:r>
              <w:t>2016-17</w:t>
            </w:r>
          </w:p>
        </w:tc>
        <w:tc>
          <w:tcPr>
            <w:tcW w:w="1985" w:type="dxa"/>
            <w:hideMark/>
          </w:tcPr>
          <w:p w14:paraId="678FEB47" w14:textId="77777777" w:rsidR="00B31294" w:rsidRDefault="00B312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14371</w:t>
            </w:r>
          </w:p>
        </w:tc>
        <w:tc>
          <w:tcPr>
            <w:tcW w:w="283" w:type="dxa"/>
          </w:tcPr>
          <w:p w14:paraId="1741F85C" w14:textId="77777777" w:rsidR="00B31294" w:rsidRDefault="00B31294">
            <w:pPr>
              <w:cnfStyle w:val="000000100000" w:firstRow="0" w:lastRow="0" w:firstColumn="0" w:lastColumn="0" w:oddVBand="0" w:evenVBand="0" w:oddHBand="1" w:evenHBand="0" w:firstRowFirstColumn="0" w:firstRowLastColumn="0" w:lastRowFirstColumn="0" w:lastRowLastColumn="0"/>
            </w:pPr>
          </w:p>
        </w:tc>
      </w:tr>
      <w:tr w:rsidR="00B31294" w14:paraId="10AFCD17" w14:textId="77777777" w:rsidTr="00B31294">
        <w:tc>
          <w:tcPr>
            <w:cnfStyle w:val="001000000000" w:firstRow="0" w:lastRow="0" w:firstColumn="1" w:lastColumn="0" w:oddVBand="0" w:evenVBand="0" w:oddHBand="0" w:evenHBand="0" w:firstRowFirstColumn="0" w:firstRowLastColumn="0" w:lastRowFirstColumn="0" w:lastRowLastColumn="0"/>
            <w:tcW w:w="1418" w:type="dxa"/>
            <w:hideMark/>
          </w:tcPr>
          <w:p w14:paraId="61116D9D" w14:textId="77777777" w:rsidR="00B31294" w:rsidRDefault="00B31294">
            <w:r>
              <w:t>Malawi</w:t>
            </w:r>
          </w:p>
        </w:tc>
        <w:tc>
          <w:tcPr>
            <w:tcW w:w="1417" w:type="dxa"/>
            <w:hideMark/>
          </w:tcPr>
          <w:p w14:paraId="74A705C9" w14:textId="77777777" w:rsidR="00B31294" w:rsidRDefault="00B31294">
            <w:pPr>
              <w:cnfStyle w:val="000000000000" w:firstRow="0" w:lastRow="0" w:firstColumn="0" w:lastColumn="0" w:oddVBand="0" w:evenVBand="0" w:oddHBand="0" w:evenHBand="0" w:firstRowFirstColumn="0" w:firstRowLastColumn="0" w:lastRowFirstColumn="0" w:lastRowLastColumn="0"/>
            </w:pPr>
            <w:r>
              <w:t>2015-16</w:t>
            </w:r>
          </w:p>
        </w:tc>
        <w:tc>
          <w:tcPr>
            <w:tcW w:w="1985" w:type="dxa"/>
            <w:hideMark/>
          </w:tcPr>
          <w:p w14:paraId="4695E37C" w14:textId="77777777" w:rsidR="00B31294" w:rsidRDefault="00B31294">
            <w:pPr>
              <w:cnfStyle w:val="000000000000" w:firstRow="0" w:lastRow="0" w:firstColumn="0" w:lastColumn="0" w:oddVBand="0" w:evenVBand="0" w:oddHBand="0" w:evenHBand="0" w:firstRowFirstColumn="0" w:firstRowLastColumn="0" w:lastRowFirstColumn="0" w:lastRowLastColumn="0"/>
            </w:pPr>
            <w:r>
              <w:t>24562</w:t>
            </w:r>
          </w:p>
        </w:tc>
        <w:tc>
          <w:tcPr>
            <w:tcW w:w="283" w:type="dxa"/>
          </w:tcPr>
          <w:p w14:paraId="7F44E270" w14:textId="77777777" w:rsidR="00B31294" w:rsidRDefault="00B31294">
            <w:pPr>
              <w:cnfStyle w:val="000000000000" w:firstRow="0" w:lastRow="0" w:firstColumn="0" w:lastColumn="0" w:oddVBand="0" w:evenVBand="0" w:oddHBand="0" w:evenHBand="0" w:firstRowFirstColumn="0" w:firstRowLastColumn="0" w:lastRowFirstColumn="0" w:lastRowLastColumn="0"/>
            </w:pPr>
          </w:p>
        </w:tc>
      </w:tr>
      <w:tr w:rsidR="00B31294" w14:paraId="498A644F"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435B9C22" w14:textId="77777777" w:rsidR="00B31294" w:rsidRDefault="00B31294">
            <w:r>
              <w:t>Nepal</w:t>
            </w:r>
          </w:p>
        </w:tc>
        <w:tc>
          <w:tcPr>
            <w:tcW w:w="1417" w:type="dxa"/>
            <w:hideMark/>
          </w:tcPr>
          <w:p w14:paraId="2C81A7B5" w14:textId="77777777" w:rsidR="00B31294" w:rsidRDefault="00B31294">
            <w:pPr>
              <w:cnfStyle w:val="000000100000" w:firstRow="0" w:lastRow="0" w:firstColumn="0" w:lastColumn="0" w:oddVBand="0" w:evenVBand="0" w:oddHBand="1" w:evenHBand="0" w:firstRowFirstColumn="0" w:firstRowLastColumn="0" w:lastRowFirstColumn="0" w:lastRowLastColumn="0"/>
            </w:pPr>
            <w:r>
              <w:t>2016</w:t>
            </w:r>
          </w:p>
        </w:tc>
        <w:tc>
          <w:tcPr>
            <w:tcW w:w="1985" w:type="dxa"/>
            <w:hideMark/>
          </w:tcPr>
          <w:p w14:paraId="050B9F0D" w14:textId="77777777" w:rsidR="00B31294" w:rsidRDefault="00B3129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12862</w:t>
            </w:r>
          </w:p>
        </w:tc>
        <w:tc>
          <w:tcPr>
            <w:tcW w:w="283" w:type="dxa"/>
          </w:tcPr>
          <w:p w14:paraId="29E17676" w14:textId="77777777" w:rsidR="00B31294" w:rsidRDefault="00B31294">
            <w:pPr>
              <w:cnfStyle w:val="000000100000" w:firstRow="0" w:lastRow="0" w:firstColumn="0" w:lastColumn="0" w:oddVBand="0" w:evenVBand="0" w:oddHBand="1" w:evenHBand="0" w:firstRowFirstColumn="0" w:firstRowLastColumn="0" w:lastRowFirstColumn="0" w:lastRowLastColumn="0"/>
            </w:pPr>
          </w:p>
        </w:tc>
      </w:tr>
      <w:tr w:rsidR="00B31294" w14:paraId="4D279991" w14:textId="77777777" w:rsidTr="00B31294">
        <w:tc>
          <w:tcPr>
            <w:cnfStyle w:val="001000000000" w:firstRow="0" w:lastRow="0" w:firstColumn="1" w:lastColumn="0" w:oddVBand="0" w:evenVBand="0" w:oddHBand="0" w:evenHBand="0" w:firstRowFirstColumn="0" w:firstRowLastColumn="0" w:lastRowFirstColumn="0" w:lastRowLastColumn="0"/>
            <w:tcW w:w="1418" w:type="dxa"/>
            <w:hideMark/>
          </w:tcPr>
          <w:p w14:paraId="5D370390" w14:textId="77777777" w:rsidR="00B31294" w:rsidRDefault="00B31294">
            <w:r>
              <w:t>Timor-Leste</w:t>
            </w:r>
          </w:p>
        </w:tc>
        <w:tc>
          <w:tcPr>
            <w:tcW w:w="1417" w:type="dxa"/>
            <w:hideMark/>
          </w:tcPr>
          <w:p w14:paraId="2290957D" w14:textId="77777777" w:rsidR="00B31294" w:rsidRDefault="00B31294">
            <w:pPr>
              <w:cnfStyle w:val="000000000000" w:firstRow="0" w:lastRow="0" w:firstColumn="0" w:lastColumn="0" w:oddVBand="0" w:evenVBand="0" w:oddHBand="0" w:evenHBand="0" w:firstRowFirstColumn="0" w:firstRowLastColumn="0" w:lastRowFirstColumn="0" w:lastRowLastColumn="0"/>
            </w:pPr>
            <w:r>
              <w:t>2016</w:t>
            </w:r>
          </w:p>
        </w:tc>
        <w:tc>
          <w:tcPr>
            <w:tcW w:w="1985" w:type="dxa"/>
            <w:hideMark/>
          </w:tcPr>
          <w:p w14:paraId="1FC39EA6" w14:textId="77777777" w:rsidR="00B31294" w:rsidRDefault="00B31294">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13266</w:t>
            </w:r>
          </w:p>
        </w:tc>
        <w:tc>
          <w:tcPr>
            <w:tcW w:w="283" w:type="dxa"/>
          </w:tcPr>
          <w:p w14:paraId="2EAA0FA9" w14:textId="77777777" w:rsidR="00B31294" w:rsidRDefault="00B31294">
            <w:pPr>
              <w:cnfStyle w:val="000000000000" w:firstRow="0" w:lastRow="0" w:firstColumn="0" w:lastColumn="0" w:oddVBand="0" w:evenVBand="0" w:oddHBand="0" w:evenHBand="0" w:firstRowFirstColumn="0" w:firstRowLastColumn="0" w:lastRowFirstColumn="0" w:lastRowLastColumn="0"/>
            </w:pPr>
          </w:p>
        </w:tc>
      </w:tr>
      <w:tr w:rsidR="00B31294" w14:paraId="6164922C"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033B1AFC" w14:textId="77777777" w:rsidR="00B31294" w:rsidRDefault="00B31294">
            <w:r>
              <w:t>Tanzania</w:t>
            </w:r>
          </w:p>
        </w:tc>
        <w:tc>
          <w:tcPr>
            <w:tcW w:w="1417" w:type="dxa"/>
            <w:hideMark/>
          </w:tcPr>
          <w:p w14:paraId="0D86D7B8" w14:textId="77777777" w:rsidR="00B31294" w:rsidRDefault="00B31294">
            <w:pPr>
              <w:cnfStyle w:val="000000100000" w:firstRow="0" w:lastRow="0" w:firstColumn="0" w:lastColumn="0" w:oddVBand="0" w:evenVBand="0" w:oddHBand="1" w:evenHBand="0" w:firstRowFirstColumn="0" w:firstRowLastColumn="0" w:lastRowFirstColumn="0" w:lastRowLastColumn="0"/>
            </w:pPr>
            <w:r>
              <w:t>2015-16</w:t>
            </w:r>
          </w:p>
        </w:tc>
        <w:tc>
          <w:tcPr>
            <w:tcW w:w="1985" w:type="dxa"/>
            <w:hideMark/>
          </w:tcPr>
          <w:p w14:paraId="090E5ABB" w14:textId="77777777" w:rsidR="00B31294" w:rsidRDefault="00B3129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12607</w:t>
            </w:r>
          </w:p>
        </w:tc>
        <w:tc>
          <w:tcPr>
            <w:tcW w:w="283" w:type="dxa"/>
          </w:tcPr>
          <w:p w14:paraId="06BB7AD9" w14:textId="77777777" w:rsidR="00B31294" w:rsidRDefault="00B31294">
            <w:pPr>
              <w:cnfStyle w:val="000000100000" w:firstRow="0" w:lastRow="0" w:firstColumn="0" w:lastColumn="0" w:oddVBand="0" w:evenVBand="0" w:oddHBand="1" w:evenHBand="0" w:firstRowFirstColumn="0" w:firstRowLastColumn="0" w:lastRowFirstColumn="0" w:lastRowLastColumn="0"/>
            </w:pPr>
          </w:p>
        </w:tc>
      </w:tr>
      <w:tr w:rsidR="00B31294" w14:paraId="1FA85531" w14:textId="77777777" w:rsidTr="00B31294">
        <w:tc>
          <w:tcPr>
            <w:cnfStyle w:val="001000000000" w:firstRow="0" w:lastRow="0" w:firstColumn="1" w:lastColumn="0" w:oddVBand="0" w:evenVBand="0" w:oddHBand="0" w:evenHBand="0" w:firstRowFirstColumn="0" w:firstRowLastColumn="0" w:lastRowFirstColumn="0" w:lastRowLastColumn="0"/>
            <w:tcW w:w="1418" w:type="dxa"/>
            <w:hideMark/>
          </w:tcPr>
          <w:p w14:paraId="6A489CCA" w14:textId="77777777" w:rsidR="00B31294" w:rsidRDefault="00B31294">
            <w:r>
              <w:t>Uganda</w:t>
            </w:r>
          </w:p>
        </w:tc>
        <w:tc>
          <w:tcPr>
            <w:tcW w:w="1417" w:type="dxa"/>
            <w:hideMark/>
          </w:tcPr>
          <w:p w14:paraId="7EB3E66B" w14:textId="77777777" w:rsidR="00B31294" w:rsidRDefault="00B31294">
            <w:pPr>
              <w:cnfStyle w:val="000000000000" w:firstRow="0" w:lastRow="0" w:firstColumn="0" w:lastColumn="0" w:oddVBand="0" w:evenVBand="0" w:oddHBand="0" w:evenHBand="0" w:firstRowFirstColumn="0" w:firstRowLastColumn="0" w:lastRowFirstColumn="0" w:lastRowLastColumn="0"/>
            </w:pPr>
            <w:r>
              <w:t>2016</w:t>
            </w:r>
          </w:p>
        </w:tc>
        <w:tc>
          <w:tcPr>
            <w:tcW w:w="1985" w:type="dxa"/>
            <w:hideMark/>
          </w:tcPr>
          <w:p w14:paraId="569B8C6F" w14:textId="77777777" w:rsidR="00B31294" w:rsidRDefault="00B31294">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18506</w:t>
            </w:r>
          </w:p>
        </w:tc>
        <w:tc>
          <w:tcPr>
            <w:tcW w:w="283" w:type="dxa"/>
          </w:tcPr>
          <w:p w14:paraId="28675804" w14:textId="77777777" w:rsidR="00B31294" w:rsidRDefault="00B31294">
            <w:pPr>
              <w:cnfStyle w:val="000000000000" w:firstRow="0" w:lastRow="0" w:firstColumn="0" w:lastColumn="0" w:oddVBand="0" w:evenVBand="0" w:oddHBand="0" w:evenHBand="0" w:firstRowFirstColumn="0" w:firstRowLastColumn="0" w:lastRowFirstColumn="0" w:lastRowLastColumn="0"/>
            </w:pPr>
          </w:p>
        </w:tc>
      </w:tr>
      <w:tr w:rsidR="00B31294" w14:paraId="653823E8" w14:textId="77777777" w:rsidTr="00B31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17D8F412" w14:textId="77777777" w:rsidR="00B31294" w:rsidRDefault="00B31294">
            <w:r>
              <w:t>Zimbabwe</w:t>
            </w:r>
          </w:p>
        </w:tc>
        <w:tc>
          <w:tcPr>
            <w:tcW w:w="1417" w:type="dxa"/>
            <w:hideMark/>
          </w:tcPr>
          <w:p w14:paraId="79182403" w14:textId="77777777" w:rsidR="00B31294" w:rsidRDefault="00B31294">
            <w:pPr>
              <w:cnfStyle w:val="000000100000" w:firstRow="0" w:lastRow="0" w:firstColumn="0" w:lastColumn="0" w:oddVBand="0" w:evenVBand="0" w:oddHBand="1" w:evenHBand="0" w:firstRowFirstColumn="0" w:firstRowLastColumn="0" w:lastRowFirstColumn="0" w:lastRowLastColumn="0"/>
            </w:pPr>
            <w:r>
              <w:t>2015</w:t>
            </w:r>
          </w:p>
        </w:tc>
        <w:tc>
          <w:tcPr>
            <w:tcW w:w="1985" w:type="dxa"/>
            <w:hideMark/>
          </w:tcPr>
          <w:p w14:paraId="2E2A8040" w14:textId="77777777" w:rsidR="00B31294" w:rsidRDefault="00B3129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9955</w:t>
            </w:r>
          </w:p>
        </w:tc>
        <w:tc>
          <w:tcPr>
            <w:tcW w:w="283" w:type="dxa"/>
          </w:tcPr>
          <w:p w14:paraId="2F86E627" w14:textId="77777777" w:rsidR="00B31294" w:rsidRDefault="00B31294">
            <w:pPr>
              <w:cnfStyle w:val="000000100000" w:firstRow="0" w:lastRow="0" w:firstColumn="0" w:lastColumn="0" w:oddVBand="0" w:evenVBand="0" w:oddHBand="1" w:evenHBand="0" w:firstRowFirstColumn="0" w:firstRowLastColumn="0" w:lastRowFirstColumn="0" w:lastRowLastColumn="0"/>
            </w:pPr>
          </w:p>
        </w:tc>
      </w:tr>
      <w:tr w:rsidR="00B31294" w14:paraId="18992B73" w14:textId="77777777" w:rsidTr="00B31294">
        <w:tc>
          <w:tcPr>
            <w:cnfStyle w:val="001000000000" w:firstRow="0" w:lastRow="0" w:firstColumn="1" w:lastColumn="0" w:oddVBand="0" w:evenVBand="0" w:oddHBand="0" w:evenHBand="0" w:firstRowFirstColumn="0" w:firstRowLastColumn="0" w:lastRowFirstColumn="0" w:lastRowLastColumn="0"/>
            <w:tcW w:w="5103" w:type="dxa"/>
            <w:gridSpan w:val="4"/>
            <w:hideMark/>
          </w:tcPr>
          <w:p w14:paraId="35C66EE6" w14:textId="77777777" w:rsidR="00B31294" w:rsidRDefault="00B31294">
            <w:pPr>
              <w:rPr>
                <w:b w:val="0"/>
                <w:i/>
              </w:rPr>
            </w:pPr>
            <w:r>
              <w:rPr>
                <w:b w:val="0"/>
              </w:rPr>
              <w:t xml:space="preserve"> </w:t>
            </w:r>
            <w:proofErr w:type="spellStart"/>
            <w:r>
              <w:rPr>
                <w:b w:val="0"/>
                <w:i/>
                <w:sz w:val="20"/>
                <w:vertAlign w:val="superscript"/>
              </w:rPr>
              <w:t>a</w:t>
            </w:r>
            <w:r>
              <w:rPr>
                <w:b w:val="0"/>
                <w:i/>
                <w:sz w:val="20"/>
              </w:rPr>
              <w:t>Weighted</w:t>
            </w:r>
            <w:proofErr w:type="spellEnd"/>
            <w:r>
              <w:rPr>
                <w:b w:val="0"/>
                <w:i/>
                <w:sz w:val="20"/>
              </w:rPr>
              <w:t xml:space="preserve">, from ICF International </w:t>
            </w:r>
            <w:r>
              <w:rPr>
                <w:i/>
                <w:sz w:val="20"/>
              </w:rPr>
              <w:fldChar w:fldCharType="begin"/>
            </w:r>
            <w:r>
              <w:rPr>
                <w:b w:val="0"/>
                <w:i/>
                <w:sz w:val="20"/>
              </w:rPr>
              <w:instrText xml:space="preserve"> ADDIN ZOTERO_ITEM CSL_CITATION {"citationID":"MABAdGEM","properties":{"formattedCitation":"(2015)","plainCitation":"(2015)","noteIndex":0},"citationItems":[{"id":3787,"uris":["http://zotero.org/users/4284729/items/8DA8UNHX"],"uri":["http://zotero.org/users/4284729/items/8DA8UNHX"],"itemData":{"id":3787,"type":"book","title":"The DHS Program STATcomplier","publisher":"Funded by USAID","URL":"https://www.statcompiler.com","author":[{"family":"ICF International","given":""}],"issued":{"date-parts":[["2015"]]},"accessed":{"date-parts":[["2018",1,21]]}},"suppress-author":true}],"schema":"https://github.com/citation-style-language/schema/raw/master/csl-citation.json"} </w:instrText>
            </w:r>
            <w:r>
              <w:rPr>
                <w:i/>
                <w:sz w:val="20"/>
              </w:rPr>
              <w:fldChar w:fldCharType="separate"/>
            </w:r>
            <w:r>
              <w:rPr>
                <w:rFonts w:ascii="Calibri" w:hAnsi="Calibri" w:cs="Calibri"/>
                <w:sz w:val="20"/>
              </w:rPr>
              <w:t>(2015)</w:t>
            </w:r>
            <w:r>
              <w:rPr>
                <w:i/>
                <w:sz w:val="20"/>
              </w:rPr>
              <w:fldChar w:fldCharType="end"/>
            </w:r>
          </w:p>
        </w:tc>
      </w:tr>
    </w:tbl>
    <w:p w14:paraId="47248F9A" w14:textId="77777777" w:rsidR="00B31294" w:rsidRDefault="00B31294" w:rsidP="00B31294"/>
    <w:p w14:paraId="60A5E2F5" w14:textId="77777777" w:rsidR="00B31294" w:rsidRDefault="00B31294" w:rsidP="00B31294"/>
    <w:p w14:paraId="5700ACF1" w14:textId="77777777" w:rsidR="00B31294" w:rsidRDefault="00B31294" w:rsidP="00B31294"/>
    <w:p w14:paraId="4FF76E85" w14:textId="77777777" w:rsidR="00B31294" w:rsidRDefault="00B31294" w:rsidP="00B31294">
      <w:bookmarkStart w:id="6" w:name="_GoBack"/>
      <w:bookmarkEnd w:id="6"/>
    </w:p>
    <w:p w14:paraId="55942D16" w14:textId="390929AA" w:rsidR="00B31294" w:rsidRDefault="00B31294" w:rsidP="00B31294">
      <w:pPr>
        <w:pStyle w:val="Heading2"/>
        <w:suppressLineNumbers/>
      </w:pPr>
      <w:r>
        <w:t>Author contribution statement</w:t>
      </w:r>
    </w:p>
    <w:p w14:paraId="1E7DBEE6" w14:textId="77777777" w:rsidR="00B31294" w:rsidRDefault="00B31294" w:rsidP="00B31294">
      <w:pPr>
        <w:spacing w:after="0"/>
      </w:pPr>
      <w:r>
        <w:t>Kimberly Peven: Conceptualisation, Formal analysis, Visualization, Writing - Original Draft</w:t>
      </w:r>
    </w:p>
    <w:p w14:paraId="59114483" w14:textId="77777777" w:rsidR="00B31294" w:rsidRDefault="00B31294" w:rsidP="00B31294">
      <w:pPr>
        <w:spacing w:after="0"/>
        <w:rPr>
          <w:vertAlign w:val="superscript"/>
        </w:rPr>
      </w:pPr>
      <w:r>
        <w:t>Edward Purssell:</w:t>
      </w:r>
      <w:r w:rsidRPr="003F5495">
        <w:t xml:space="preserve"> </w:t>
      </w:r>
      <w:r>
        <w:t>Conceptualisation, Supervision, Writing - Review &amp; Editing</w:t>
      </w:r>
    </w:p>
    <w:p w14:paraId="067E2FF5" w14:textId="77777777" w:rsidR="00B31294" w:rsidRDefault="00B31294" w:rsidP="00B31294">
      <w:pPr>
        <w:spacing w:after="0"/>
        <w:rPr>
          <w:vertAlign w:val="superscript"/>
        </w:rPr>
      </w:pPr>
      <w:r>
        <w:t>Cath Taylor:</w:t>
      </w:r>
      <w:r w:rsidRPr="003F5495">
        <w:t xml:space="preserve"> </w:t>
      </w:r>
      <w:r>
        <w:t>Conceptualisation, Supervision, Writing - Review &amp; Editing</w:t>
      </w:r>
    </w:p>
    <w:p w14:paraId="32027FBB" w14:textId="77777777" w:rsidR="00B31294" w:rsidRDefault="00B31294" w:rsidP="00B31294">
      <w:pPr>
        <w:spacing w:after="0"/>
        <w:rPr>
          <w:vertAlign w:val="superscript"/>
        </w:rPr>
      </w:pPr>
      <w:r>
        <w:t>Debra Bick:</w:t>
      </w:r>
      <w:r w:rsidRPr="003F5495">
        <w:t xml:space="preserve"> </w:t>
      </w:r>
      <w:r>
        <w:t>Conceptualisation, Supervision, Writing - Review &amp; Editing</w:t>
      </w:r>
    </w:p>
    <w:p w14:paraId="24EAE57A" w14:textId="77777777" w:rsidR="00B31294" w:rsidRDefault="00B31294" w:rsidP="00B31294">
      <w:pPr>
        <w:spacing w:after="0"/>
      </w:pPr>
      <w:r>
        <w:t>Velma K. Lopez: Conceptualisation, Methodology, Supervision, Writing - Review &amp; Editing</w:t>
      </w:r>
    </w:p>
    <w:p w14:paraId="5B0A177F" w14:textId="77777777" w:rsidR="00B31294" w:rsidRDefault="00B31294" w:rsidP="00B31294"/>
    <w:p w14:paraId="2D717855" w14:textId="3133661C" w:rsidR="00B31294" w:rsidRDefault="00B31294" w:rsidP="00B31294">
      <w:pPr>
        <w:pStyle w:val="Heading2"/>
        <w:suppressLineNumbers/>
      </w:pPr>
      <w:r>
        <w:t>Acknowledgements</w:t>
      </w:r>
    </w:p>
    <w:p w14:paraId="380BA12F" w14:textId="77777777" w:rsidR="00B31294" w:rsidRDefault="00B31294" w:rsidP="00B31294">
      <w:pPr>
        <w:suppressLineNumbers/>
      </w:pPr>
      <w:r>
        <w:t xml:space="preserve">We would like to acknowledge the Demographic and Health Survey Program for making the data for this study accessible and thank </w:t>
      </w:r>
      <w:proofErr w:type="gramStart"/>
      <w:r>
        <w:t>all of</w:t>
      </w:r>
      <w:proofErr w:type="gramEnd"/>
      <w:r>
        <w:t xml:space="preserve"> the women and families that participated in the surveys. </w:t>
      </w:r>
    </w:p>
    <w:p w14:paraId="7F1FBD6A" w14:textId="13611AF4" w:rsidR="00B31294" w:rsidRDefault="00B31294"/>
    <w:p w14:paraId="38A45517" w14:textId="77777777" w:rsidR="00B31294" w:rsidRDefault="00B31294"/>
    <w:sectPr w:rsidR="00B31294" w:rsidSect="00B312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922406"/>
      <w:docPartObj>
        <w:docPartGallery w:val="Page Numbers (Bottom of Page)"/>
        <w:docPartUnique/>
      </w:docPartObj>
    </w:sdtPr>
    <w:sdtEndPr>
      <w:rPr>
        <w:noProof/>
      </w:rPr>
    </w:sdtEndPr>
    <w:sdtContent>
      <w:p w14:paraId="7A72A2EE" w14:textId="77777777" w:rsidR="00B31294" w:rsidRDefault="00B3129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AE16EF0" w14:textId="77777777" w:rsidR="00B31294" w:rsidRDefault="00B3129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4693A"/>
    <w:multiLevelType w:val="hybridMultilevel"/>
    <w:tmpl w:val="2CDA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45CDA"/>
    <w:multiLevelType w:val="hybridMultilevel"/>
    <w:tmpl w:val="D9A66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E317DE"/>
    <w:multiLevelType w:val="hybridMultilevel"/>
    <w:tmpl w:val="CFCE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90E68"/>
    <w:multiLevelType w:val="hybridMultilevel"/>
    <w:tmpl w:val="C2E43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1B5567"/>
    <w:multiLevelType w:val="hybridMultilevel"/>
    <w:tmpl w:val="48A0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A1B26"/>
    <w:multiLevelType w:val="hybridMultilevel"/>
    <w:tmpl w:val="6CBA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F647C"/>
    <w:multiLevelType w:val="hybridMultilevel"/>
    <w:tmpl w:val="5DC8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94"/>
    <w:rsid w:val="00126E95"/>
    <w:rsid w:val="00B31294"/>
    <w:rsid w:val="00CF788D"/>
    <w:rsid w:val="00DC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0922"/>
  <w15:chartTrackingRefBased/>
  <w15:docId w15:val="{670A14A1-198F-45E6-86D5-E7804A34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294"/>
    <w:rPr>
      <w:lang w:val="en-GB"/>
    </w:rPr>
  </w:style>
  <w:style w:type="paragraph" w:styleId="Heading1">
    <w:name w:val="heading 1"/>
    <w:basedOn w:val="Normal"/>
    <w:next w:val="Normal"/>
    <w:link w:val="Heading1Char"/>
    <w:uiPriority w:val="9"/>
    <w:qFormat/>
    <w:rsid w:val="00B312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12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12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312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1294"/>
    <w:rPr>
      <w:rFonts w:asciiTheme="majorHAnsi" w:eastAsiaTheme="majorEastAsia" w:hAnsiTheme="majorHAnsi" w:cstheme="majorBidi"/>
      <w:color w:val="2F5496" w:themeColor="accent1" w:themeShade="BF"/>
      <w:sz w:val="26"/>
      <w:szCs w:val="26"/>
      <w:lang w:val="en-GB"/>
    </w:rPr>
  </w:style>
  <w:style w:type="paragraph" w:styleId="Title">
    <w:name w:val="Title"/>
    <w:basedOn w:val="Normal"/>
    <w:next w:val="Normal"/>
    <w:link w:val="TitleChar"/>
    <w:uiPriority w:val="10"/>
    <w:qFormat/>
    <w:rsid w:val="00B312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294"/>
    <w:rPr>
      <w:rFonts w:asciiTheme="majorHAnsi" w:eastAsiaTheme="majorEastAsia" w:hAnsiTheme="majorHAnsi" w:cstheme="majorBidi"/>
      <w:spacing w:val="-10"/>
      <w:kern w:val="28"/>
      <w:sz w:val="56"/>
      <w:szCs w:val="56"/>
      <w:lang w:val="en-GB"/>
    </w:rPr>
  </w:style>
  <w:style w:type="character" w:customStyle="1" w:styleId="normaltextrun">
    <w:name w:val="normaltextrun"/>
    <w:basedOn w:val="DefaultParagraphFont"/>
    <w:rsid w:val="00B31294"/>
  </w:style>
  <w:style w:type="paragraph" w:customStyle="1" w:styleId="paragraph">
    <w:name w:val="paragraph"/>
    <w:basedOn w:val="Normal"/>
    <w:rsid w:val="00B312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31294"/>
  </w:style>
  <w:style w:type="character" w:customStyle="1" w:styleId="Heading1Char">
    <w:name w:val="Heading 1 Char"/>
    <w:basedOn w:val="DefaultParagraphFont"/>
    <w:link w:val="Heading1"/>
    <w:uiPriority w:val="9"/>
    <w:rsid w:val="00B31294"/>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B31294"/>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B31294"/>
    <w:rPr>
      <w:rFonts w:asciiTheme="majorHAnsi" w:eastAsiaTheme="majorEastAsia" w:hAnsiTheme="majorHAnsi" w:cstheme="majorBidi"/>
      <w:i/>
      <w:iCs/>
      <w:color w:val="2F5496" w:themeColor="accent1" w:themeShade="BF"/>
      <w:lang w:val="en-GB"/>
    </w:rPr>
  </w:style>
  <w:style w:type="paragraph" w:styleId="Bibliography">
    <w:name w:val="Bibliography"/>
    <w:basedOn w:val="Normal"/>
    <w:next w:val="Normal"/>
    <w:uiPriority w:val="37"/>
    <w:unhideWhenUsed/>
    <w:rsid w:val="00B31294"/>
    <w:pPr>
      <w:spacing w:after="0" w:line="480" w:lineRule="auto"/>
      <w:ind w:left="720" w:hanging="720"/>
    </w:pPr>
  </w:style>
  <w:style w:type="character" w:styleId="CommentReference">
    <w:name w:val="annotation reference"/>
    <w:basedOn w:val="DefaultParagraphFont"/>
    <w:uiPriority w:val="99"/>
    <w:semiHidden/>
    <w:unhideWhenUsed/>
    <w:rsid w:val="00B31294"/>
    <w:rPr>
      <w:sz w:val="16"/>
      <w:szCs w:val="16"/>
    </w:rPr>
  </w:style>
  <w:style w:type="paragraph" w:styleId="CommentText">
    <w:name w:val="annotation text"/>
    <w:basedOn w:val="Normal"/>
    <w:link w:val="CommentTextChar"/>
    <w:uiPriority w:val="99"/>
    <w:semiHidden/>
    <w:unhideWhenUsed/>
    <w:rsid w:val="00B31294"/>
    <w:pPr>
      <w:spacing w:line="240" w:lineRule="auto"/>
    </w:pPr>
    <w:rPr>
      <w:sz w:val="20"/>
      <w:szCs w:val="20"/>
    </w:rPr>
  </w:style>
  <w:style w:type="character" w:customStyle="1" w:styleId="CommentTextChar">
    <w:name w:val="Comment Text Char"/>
    <w:basedOn w:val="DefaultParagraphFont"/>
    <w:link w:val="CommentText"/>
    <w:uiPriority w:val="99"/>
    <w:semiHidden/>
    <w:rsid w:val="00B31294"/>
    <w:rPr>
      <w:sz w:val="20"/>
      <w:szCs w:val="20"/>
      <w:lang w:val="en-GB"/>
    </w:rPr>
  </w:style>
  <w:style w:type="paragraph" w:styleId="Caption">
    <w:name w:val="caption"/>
    <w:basedOn w:val="Normal"/>
    <w:next w:val="Normal"/>
    <w:uiPriority w:val="35"/>
    <w:unhideWhenUsed/>
    <w:qFormat/>
    <w:rsid w:val="00B31294"/>
    <w:pPr>
      <w:spacing w:after="200" w:line="240" w:lineRule="auto"/>
    </w:pPr>
    <w:rPr>
      <w:i/>
      <w:iCs/>
      <w:color w:val="44546A" w:themeColor="text2"/>
      <w:sz w:val="18"/>
      <w:szCs w:val="18"/>
    </w:rPr>
  </w:style>
  <w:style w:type="table" w:customStyle="1" w:styleId="PlainTable21">
    <w:name w:val="Plain Table 21"/>
    <w:basedOn w:val="TableNormal"/>
    <w:uiPriority w:val="42"/>
    <w:rsid w:val="00B312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B31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294"/>
    <w:rPr>
      <w:rFonts w:ascii="Segoe UI" w:hAnsi="Segoe UI" w:cs="Segoe UI"/>
      <w:sz w:val="18"/>
      <w:szCs w:val="18"/>
      <w:lang w:val="en-GB"/>
    </w:rPr>
  </w:style>
  <w:style w:type="table" w:styleId="TableGrid">
    <w:name w:val="Table Grid"/>
    <w:basedOn w:val="TableNormal"/>
    <w:uiPriority w:val="39"/>
    <w:rsid w:val="00B3129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B31294"/>
    <w:pPr>
      <w:spacing w:after="0" w:line="240" w:lineRule="auto"/>
    </w:pPr>
    <w:rPr>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VerbatimChar">
    <w:name w:val="Verbatim Char"/>
    <w:basedOn w:val="DefaultParagraphFont"/>
    <w:link w:val="SourceCode"/>
    <w:rsid w:val="00B31294"/>
    <w:rPr>
      <w:rFonts w:ascii="Consolas" w:hAnsi="Consolas"/>
      <w:shd w:val="clear" w:color="auto" w:fill="F8F8F8"/>
    </w:rPr>
  </w:style>
  <w:style w:type="paragraph" w:customStyle="1" w:styleId="SourceCode">
    <w:name w:val="Source Code"/>
    <w:basedOn w:val="Normal"/>
    <w:link w:val="VerbatimChar"/>
    <w:rsid w:val="00B31294"/>
    <w:pPr>
      <w:shd w:val="clear" w:color="auto" w:fill="F8F8F8"/>
      <w:wordWrap w:val="0"/>
      <w:spacing w:after="200" w:line="240" w:lineRule="auto"/>
    </w:pPr>
    <w:rPr>
      <w:rFonts w:ascii="Consolas" w:hAnsi="Consolas"/>
      <w:lang w:val="en-US"/>
    </w:rPr>
  </w:style>
  <w:style w:type="paragraph" w:styleId="BodyText">
    <w:name w:val="Body Text"/>
    <w:basedOn w:val="Normal"/>
    <w:link w:val="BodyTextChar"/>
    <w:qFormat/>
    <w:rsid w:val="00B31294"/>
    <w:pPr>
      <w:spacing w:before="180" w:after="180" w:line="240" w:lineRule="auto"/>
    </w:pPr>
    <w:rPr>
      <w:sz w:val="24"/>
      <w:szCs w:val="24"/>
      <w:lang w:val="en-US"/>
    </w:rPr>
  </w:style>
  <w:style w:type="character" w:customStyle="1" w:styleId="BodyTextChar">
    <w:name w:val="Body Text Char"/>
    <w:basedOn w:val="DefaultParagraphFont"/>
    <w:link w:val="BodyText"/>
    <w:rsid w:val="00B31294"/>
    <w:rPr>
      <w:sz w:val="24"/>
      <w:szCs w:val="24"/>
    </w:rPr>
  </w:style>
  <w:style w:type="paragraph" w:customStyle="1" w:styleId="Compact">
    <w:name w:val="Compact"/>
    <w:basedOn w:val="BodyText"/>
    <w:qFormat/>
    <w:rsid w:val="00B31294"/>
    <w:pPr>
      <w:spacing w:before="36" w:after="36"/>
    </w:pPr>
  </w:style>
  <w:style w:type="paragraph" w:customStyle="1" w:styleId="TableCaption">
    <w:name w:val="Table Caption"/>
    <w:basedOn w:val="Caption"/>
    <w:rsid w:val="00B31294"/>
    <w:pPr>
      <w:keepNext/>
      <w:spacing w:after="120"/>
    </w:pPr>
    <w:rPr>
      <w:iCs w:val="0"/>
      <w:color w:val="auto"/>
      <w:sz w:val="24"/>
      <w:szCs w:val="24"/>
      <w:lang w:val="en-US"/>
    </w:rPr>
  </w:style>
  <w:style w:type="paragraph" w:styleId="CommentSubject">
    <w:name w:val="annotation subject"/>
    <w:basedOn w:val="CommentText"/>
    <w:next w:val="CommentText"/>
    <w:link w:val="CommentSubjectChar"/>
    <w:uiPriority w:val="99"/>
    <w:semiHidden/>
    <w:unhideWhenUsed/>
    <w:rsid w:val="00B31294"/>
    <w:rPr>
      <w:b/>
      <w:bCs/>
    </w:rPr>
  </w:style>
  <w:style w:type="character" w:customStyle="1" w:styleId="CommentSubjectChar">
    <w:name w:val="Comment Subject Char"/>
    <w:basedOn w:val="CommentTextChar"/>
    <w:link w:val="CommentSubject"/>
    <w:uiPriority w:val="99"/>
    <w:semiHidden/>
    <w:rsid w:val="00B31294"/>
    <w:rPr>
      <w:b/>
      <w:bCs/>
      <w:sz w:val="20"/>
      <w:szCs w:val="20"/>
      <w:lang w:val="en-GB"/>
    </w:rPr>
  </w:style>
  <w:style w:type="paragraph" w:customStyle="1" w:styleId="FirstParagraph">
    <w:name w:val="First Paragraph"/>
    <w:basedOn w:val="BodyText"/>
    <w:next w:val="BodyText"/>
    <w:qFormat/>
    <w:rsid w:val="00B31294"/>
  </w:style>
  <w:style w:type="table" w:customStyle="1" w:styleId="PlainTable51">
    <w:name w:val="Plain Table 51"/>
    <w:basedOn w:val="TableNormal"/>
    <w:uiPriority w:val="45"/>
    <w:rsid w:val="00B31294"/>
    <w:pPr>
      <w:spacing w:after="0" w:line="240" w:lineRule="auto"/>
    </w:pPr>
    <w:rPr>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TableNormal"/>
    <w:uiPriority w:val="46"/>
    <w:rsid w:val="00B31294"/>
    <w:pPr>
      <w:spacing w:after="0" w:line="240" w:lineRule="auto"/>
    </w:pPr>
    <w:rPr>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31294"/>
    <w:pPr>
      <w:ind w:left="720"/>
      <w:contextualSpacing/>
    </w:pPr>
  </w:style>
  <w:style w:type="character" w:styleId="IntenseEmphasis">
    <w:name w:val="Intense Emphasis"/>
    <w:basedOn w:val="DefaultParagraphFont"/>
    <w:uiPriority w:val="21"/>
    <w:qFormat/>
    <w:rsid w:val="00B31294"/>
    <w:rPr>
      <w:i/>
      <w:iCs/>
      <w:color w:val="4472C4" w:themeColor="accent1"/>
    </w:rPr>
  </w:style>
  <w:style w:type="paragraph" w:styleId="Header">
    <w:name w:val="header"/>
    <w:basedOn w:val="Normal"/>
    <w:link w:val="HeaderChar"/>
    <w:uiPriority w:val="99"/>
    <w:unhideWhenUsed/>
    <w:rsid w:val="00B31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294"/>
    <w:rPr>
      <w:lang w:val="en-GB"/>
    </w:rPr>
  </w:style>
  <w:style w:type="paragraph" w:styleId="Footer">
    <w:name w:val="footer"/>
    <w:basedOn w:val="Normal"/>
    <w:link w:val="FooterChar"/>
    <w:uiPriority w:val="99"/>
    <w:unhideWhenUsed/>
    <w:rsid w:val="00B31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294"/>
    <w:rPr>
      <w:lang w:val="en-GB"/>
    </w:rPr>
  </w:style>
  <w:style w:type="paragraph" w:styleId="Revision">
    <w:name w:val="Revision"/>
    <w:hidden/>
    <w:uiPriority w:val="99"/>
    <w:semiHidden/>
    <w:rsid w:val="00B31294"/>
    <w:pPr>
      <w:spacing w:after="0" w:line="240" w:lineRule="auto"/>
    </w:pPr>
    <w:rPr>
      <w:lang w:val="en-GB"/>
    </w:rPr>
  </w:style>
  <w:style w:type="table" w:customStyle="1" w:styleId="ListTable1Light-Accent31">
    <w:name w:val="List Table 1 Light - Accent 31"/>
    <w:basedOn w:val="TableNormal"/>
    <w:uiPriority w:val="46"/>
    <w:rsid w:val="00B31294"/>
    <w:pPr>
      <w:spacing w:after="0" w:line="240" w:lineRule="auto"/>
    </w:pPr>
    <w:rPr>
      <w:lang w:val="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LineNumber">
    <w:name w:val="line number"/>
    <w:basedOn w:val="DefaultParagraphFont"/>
    <w:uiPriority w:val="99"/>
    <w:semiHidden/>
    <w:unhideWhenUsed/>
    <w:rsid w:val="00B3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18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0F2ECA569EC488FE1B6EF59247D8A" ma:contentTypeVersion="13" ma:contentTypeDescription="Create a new document." ma:contentTypeScope="" ma:versionID="b9d3e53c235d8434aacb0ebd0e7d4337">
  <xsd:schema xmlns:xsd="http://www.w3.org/2001/XMLSchema" xmlns:xs="http://www.w3.org/2001/XMLSchema" xmlns:p="http://schemas.microsoft.com/office/2006/metadata/properties" xmlns:ns1="http://schemas.microsoft.com/sharepoint/v3" xmlns:ns3="7d1f0932-4085-4466-8da9-dc765d33f258" xmlns:ns4="80545e34-2c25-43b6-826b-2da9a1a25bb5" targetNamespace="http://schemas.microsoft.com/office/2006/metadata/properties" ma:root="true" ma:fieldsID="663c8db83bc0344bffee1200eba423e9" ns1:_="" ns3:_="" ns4:_="">
    <xsd:import namespace="http://schemas.microsoft.com/sharepoint/v3"/>
    <xsd:import namespace="7d1f0932-4085-4466-8da9-dc765d33f258"/>
    <xsd:import namespace="80545e34-2c25-43b6-826b-2da9a1a25b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1f0932-4085-4466-8da9-dc765d33f2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45e34-2c25-43b6-826b-2da9a1a25b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825051E-CED7-4D21-8839-1E299D382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1f0932-4085-4466-8da9-dc765d33f258"/>
    <ds:schemaRef ds:uri="80545e34-2c25-43b6-826b-2da9a1a25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C0E6D-91EB-4D00-AEA6-92733BF4414B}">
  <ds:schemaRefs>
    <ds:schemaRef ds:uri="http://schemas.microsoft.com/sharepoint/v3/contenttype/forms"/>
  </ds:schemaRefs>
</ds:datastoreItem>
</file>

<file path=customXml/itemProps3.xml><?xml version="1.0" encoding="utf-8"?>
<ds:datastoreItem xmlns:ds="http://schemas.openxmlformats.org/officeDocument/2006/customXml" ds:itemID="{D5FE1BCF-072E-4245-B120-23E1AC1D40E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25604</Words>
  <Characters>145949</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Peven, Kimberly</dc:creator>
  <cp:keywords/>
  <dc:description/>
  <cp:lastModifiedBy>Peven, Kimberly</cp:lastModifiedBy>
  <cp:revision>1</cp:revision>
  <dcterms:created xsi:type="dcterms:W3CDTF">2019-12-10T09:29:00Z</dcterms:created>
  <dcterms:modified xsi:type="dcterms:W3CDTF">2019-12-10T09:40:00Z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0x010100FF90F2ECA569EC488FE1B6EF59247D8A</vt:lpwstr>
  </property>
</Properties>
</file>