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1DF4" w14:textId="77777777" w:rsidR="00CD359B" w:rsidRDefault="00CD359B" w:rsidP="007555DF">
      <w:pPr>
        <w:jc w:val="both"/>
        <w:rPr>
          <w:rFonts w:ascii="Times New Roman" w:hAnsi="Times New Roman" w:cs="Times New Roman"/>
          <w:b/>
          <w:sz w:val="20"/>
          <w:szCs w:val="20"/>
        </w:rPr>
      </w:pPr>
      <w:bookmarkStart w:id="0" w:name="_GoBack"/>
      <w:bookmarkEnd w:id="0"/>
    </w:p>
    <w:p w14:paraId="57D3E910" w14:textId="470D9EEB" w:rsidR="00B63605" w:rsidRPr="00C62775" w:rsidRDefault="00B63605" w:rsidP="00B63605">
      <w:pPr>
        <w:spacing w:after="0"/>
        <w:jc w:val="both"/>
        <w:rPr>
          <w:rFonts w:ascii="Times New Roman" w:eastAsia="Calibri" w:hAnsi="Times New Roman" w:cs="Times New Roman"/>
          <w:b/>
          <w:sz w:val="20"/>
          <w:szCs w:val="20"/>
          <w:lang w:eastAsia="en-GB"/>
        </w:rPr>
      </w:pPr>
      <w:r w:rsidRPr="00C62775">
        <w:rPr>
          <w:rFonts w:ascii="Times New Roman" w:eastAsia="Calibri" w:hAnsi="Times New Roman" w:cs="Times New Roman"/>
          <w:b/>
          <w:sz w:val="20"/>
          <w:szCs w:val="20"/>
          <w:lang w:eastAsia="en-GB"/>
        </w:rPr>
        <w:t>TITLE: Perspectives on the INternational CLassification of Diseases (</w:t>
      </w:r>
      <w:r w:rsidR="00F10167">
        <w:rPr>
          <w:rFonts w:ascii="Times New Roman" w:eastAsia="Calibri" w:hAnsi="Times New Roman" w:cs="Times New Roman"/>
          <w:b/>
          <w:sz w:val="20"/>
          <w:szCs w:val="20"/>
          <w:lang w:eastAsia="en-GB"/>
        </w:rPr>
        <w:t xml:space="preserve">ICD </w:t>
      </w:r>
      <w:r w:rsidRPr="00C62775">
        <w:rPr>
          <w:rFonts w:ascii="Times New Roman" w:eastAsia="Calibri" w:hAnsi="Times New Roman" w:cs="Times New Roman"/>
          <w:b/>
          <w:sz w:val="20"/>
          <w:szCs w:val="20"/>
          <w:lang w:eastAsia="en-GB"/>
        </w:rPr>
        <w:t>11</w:t>
      </w:r>
      <w:r w:rsidRPr="00C62775">
        <w:rPr>
          <w:rFonts w:ascii="Times New Roman" w:eastAsia="Calibri" w:hAnsi="Times New Roman" w:cs="Times New Roman"/>
          <w:b/>
          <w:sz w:val="20"/>
          <w:szCs w:val="20"/>
          <w:vertAlign w:val="superscript"/>
          <w:lang w:eastAsia="en-GB"/>
        </w:rPr>
        <w:t>th</w:t>
      </w:r>
      <w:r w:rsidRPr="00C62775">
        <w:rPr>
          <w:rFonts w:ascii="Times New Roman" w:eastAsia="Calibri" w:hAnsi="Times New Roman" w:cs="Times New Roman"/>
          <w:b/>
          <w:sz w:val="20"/>
          <w:szCs w:val="20"/>
          <w:lang w:eastAsia="en-GB"/>
        </w:rPr>
        <w:t xml:space="preserve"> revision); </w:t>
      </w:r>
      <w:r w:rsidR="00922E76">
        <w:rPr>
          <w:rFonts w:ascii="Times New Roman" w:eastAsia="Calibri" w:hAnsi="Times New Roman" w:cs="Times New Roman"/>
          <w:b/>
          <w:sz w:val="20"/>
          <w:szCs w:val="20"/>
          <w:lang w:eastAsia="en-GB"/>
        </w:rPr>
        <w:t>a</w:t>
      </w:r>
      <w:r w:rsidR="00F10167">
        <w:rPr>
          <w:rFonts w:ascii="Times New Roman" w:eastAsia="Calibri" w:hAnsi="Times New Roman" w:cs="Times New Roman"/>
          <w:b/>
          <w:sz w:val="20"/>
          <w:szCs w:val="20"/>
          <w:lang w:eastAsia="en-GB"/>
        </w:rPr>
        <w:t>n international</w:t>
      </w:r>
      <w:r w:rsidR="00922E76">
        <w:rPr>
          <w:rFonts w:ascii="Times New Roman" w:eastAsia="Calibri" w:hAnsi="Times New Roman" w:cs="Times New Roman"/>
          <w:b/>
          <w:sz w:val="20"/>
          <w:szCs w:val="20"/>
          <w:lang w:eastAsia="en-GB"/>
        </w:rPr>
        <w:t xml:space="preserve"> qualitative study to </w:t>
      </w:r>
      <w:r w:rsidRPr="00C62775">
        <w:rPr>
          <w:rFonts w:ascii="Times New Roman" w:eastAsia="Calibri" w:hAnsi="Times New Roman" w:cs="Times New Roman"/>
          <w:b/>
          <w:sz w:val="20"/>
          <w:szCs w:val="20"/>
          <w:lang w:eastAsia="en-GB"/>
        </w:rPr>
        <w:t>Understand and improv</w:t>
      </w:r>
      <w:r w:rsidR="00922E76">
        <w:rPr>
          <w:rFonts w:ascii="Times New Roman" w:eastAsia="Calibri" w:hAnsi="Times New Roman" w:cs="Times New Roman"/>
          <w:b/>
          <w:sz w:val="20"/>
          <w:szCs w:val="20"/>
          <w:lang w:eastAsia="en-GB"/>
        </w:rPr>
        <w:t>e</w:t>
      </w:r>
      <w:r w:rsidRPr="00C62775">
        <w:rPr>
          <w:rFonts w:ascii="Times New Roman" w:eastAsia="Calibri" w:hAnsi="Times New Roman" w:cs="Times New Roman"/>
          <w:b/>
          <w:sz w:val="20"/>
          <w:szCs w:val="20"/>
          <w:lang w:eastAsia="en-GB"/>
        </w:rPr>
        <w:t xml:space="preserve"> mental health Diagnosis using expertise by Experience: INCLUDE Study </w:t>
      </w:r>
    </w:p>
    <w:p w14:paraId="77A0F954" w14:textId="77777777" w:rsidR="00B63605" w:rsidRPr="00C62775" w:rsidRDefault="00B63605" w:rsidP="00B63605">
      <w:pPr>
        <w:spacing w:after="0"/>
        <w:jc w:val="both"/>
        <w:rPr>
          <w:rFonts w:ascii="Times New Roman" w:eastAsia="Calibri" w:hAnsi="Times New Roman" w:cs="Times New Roman"/>
          <w:b/>
          <w:sz w:val="20"/>
          <w:szCs w:val="20"/>
          <w:lang w:eastAsia="en-GB"/>
        </w:rPr>
      </w:pPr>
    </w:p>
    <w:p w14:paraId="758A08A5" w14:textId="77777777" w:rsidR="00B63605" w:rsidRPr="00C62775" w:rsidRDefault="00B63605" w:rsidP="00B63605">
      <w:pPr>
        <w:spacing w:after="0"/>
        <w:jc w:val="both"/>
        <w:rPr>
          <w:rFonts w:ascii="Times New Roman" w:eastAsia="Calibri" w:hAnsi="Times New Roman" w:cs="Times New Roman"/>
          <w:b/>
          <w:sz w:val="20"/>
          <w:szCs w:val="20"/>
          <w:lang w:eastAsia="en-GB"/>
        </w:rPr>
      </w:pPr>
    </w:p>
    <w:p w14:paraId="4B7A88F8" w14:textId="77777777" w:rsidR="00B63605" w:rsidRPr="00C62775" w:rsidRDefault="00B63605" w:rsidP="00B63605">
      <w:pPr>
        <w:jc w:val="both"/>
        <w:rPr>
          <w:rFonts w:ascii="Times New Roman" w:hAnsi="Times New Roman" w:cs="Times New Roman"/>
          <w:sz w:val="20"/>
          <w:szCs w:val="20"/>
        </w:rPr>
      </w:pPr>
      <w:r w:rsidRPr="00C62775">
        <w:rPr>
          <w:rFonts w:ascii="Times New Roman" w:eastAsia="Calibri" w:hAnsi="Times New Roman" w:cs="Times New Roman"/>
          <w:sz w:val="20"/>
          <w:szCs w:val="20"/>
          <w:lang w:eastAsia="en-GB"/>
        </w:rPr>
        <w:t>Corinna Hackmann</w:t>
      </w:r>
      <w:r w:rsidRPr="00C62775">
        <w:rPr>
          <w:rFonts w:ascii="Times New Roman" w:eastAsia="Calibri" w:hAnsi="Times New Roman" w:cs="Times New Roman"/>
          <w:sz w:val="20"/>
          <w:szCs w:val="20"/>
          <w:vertAlign w:val="superscript"/>
          <w:lang w:eastAsia="en-GB"/>
        </w:rPr>
        <w:t>1</w:t>
      </w:r>
      <w:r w:rsidR="00443C4E" w:rsidRPr="00C62775">
        <w:rPr>
          <w:rFonts w:ascii="Times New Roman" w:eastAsia="Calibri" w:hAnsi="Times New Roman" w:cs="Times New Roman"/>
          <w:sz w:val="20"/>
          <w:szCs w:val="20"/>
          <w:vertAlign w:val="superscript"/>
          <w:lang w:eastAsia="en-GB"/>
        </w:rPr>
        <w:t>,2</w:t>
      </w:r>
      <w:r w:rsidRPr="00C62775">
        <w:rPr>
          <w:rFonts w:ascii="Times New Roman" w:eastAsia="Calibri" w:hAnsi="Times New Roman" w:cs="Times New Roman"/>
          <w:sz w:val="20"/>
          <w:szCs w:val="20"/>
          <w:lang w:eastAsia="en-GB"/>
        </w:rPr>
        <w:t xml:space="preserve">, </w:t>
      </w:r>
      <w:r w:rsidRPr="00C62775">
        <w:rPr>
          <w:rFonts w:ascii="Times New Roman" w:hAnsi="Times New Roman" w:cs="Times New Roman"/>
          <w:sz w:val="20"/>
          <w:szCs w:val="20"/>
        </w:rPr>
        <w:t>Yatan Pal Singh Balhara</w:t>
      </w:r>
      <w:r w:rsidR="00443C4E" w:rsidRPr="00C62775">
        <w:rPr>
          <w:rFonts w:ascii="Times New Roman" w:hAnsi="Times New Roman" w:cs="Times New Roman"/>
          <w:sz w:val="20"/>
          <w:szCs w:val="20"/>
          <w:vertAlign w:val="superscript"/>
        </w:rPr>
        <w:t>3</w:t>
      </w:r>
      <w:r w:rsidRPr="00C62775">
        <w:rPr>
          <w:rFonts w:ascii="Times New Roman" w:hAnsi="Times New Roman" w:cs="Times New Roman"/>
          <w:sz w:val="20"/>
          <w:szCs w:val="20"/>
        </w:rPr>
        <w:t>, Kelsey Clayman</w:t>
      </w:r>
      <w:r w:rsidR="00443C4E" w:rsidRPr="00C62775">
        <w:rPr>
          <w:rFonts w:ascii="Times New Roman" w:hAnsi="Times New Roman" w:cs="Times New Roman"/>
          <w:sz w:val="20"/>
          <w:szCs w:val="20"/>
          <w:vertAlign w:val="superscript"/>
        </w:rPr>
        <w:t>4</w:t>
      </w:r>
      <w:r w:rsidRPr="00C62775">
        <w:rPr>
          <w:rFonts w:ascii="Times New Roman" w:hAnsi="Times New Roman" w:cs="Times New Roman"/>
          <w:sz w:val="20"/>
          <w:szCs w:val="20"/>
        </w:rPr>
        <w:t>, Patricia B Nemec</w:t>
      </w:r>
      <w:r w:rsidR="00443C4E" w:rsidRPr="00C62775">
        <w:rPr>
          <w:rFonts w:ascii="Times New Roman" w:hAnsi="Times New Roman" w:cs="Times New Roman"/>
          <w:sz w:val="20"/>
          <w:szCs w:val="20"/>
          <w:vertAlign w:val="superscript"/>
        </w:rPr>
        <w:t>5</w:t>
      </w:r>
      <w:r w:rsidRPr="00C62775">
        <w:rPr>
          <w:rFonts w:ascii="Times New Roman" w:hAnsi="Times New Roman" w:cs="Times New Roman"/>
          <w:sz w:val="20"/>
          <w:szCs w:val="20"/>
        </w:rPr>
        <w:t>, Caitlin Notley</w:t>
      </w:r>
      <w:r w:rsidR="00443C4E" w:rsidRPr="00C62775">
        <w:rPr>
          <w:rFonts w:ascii="Times New Roman" w:hAnsi="Times New Roman" w:cs="Times New Roman"/>
          <w:sz w:val="20"/>
          <w:szCs w:val="20"/>
          <w:vertAlign w:val="superscript"/>
        </w:rPr>
        <w:t>2</w:t>
      </w:r>
      <w:r w:rsidRPr="00C62775">
        <w:rPr>
          <w:rFonts w:ascii="Times New Roman" w:hAnsi="Times New Roman" w:cs="Times New Roman"/>
          <w:sz w:val="20"/>
          <w:szCs w:val="20"/>
        </w:rPr>
        <w:t>, Kathleen Pike</w:t>
      </w:r>
      <w:r w:rsidR="00443C4E" w:rsidRPr="00C62775">
        <w:rPr>
          <w:rFonts w:ascii="Times New Roman" w:hAnsi="Times New Roman" w:cs="Times New Roman"/>
          <w:sz w:val="20"/>
          <w:szCs w:val="20"/>
          <w:vertAlign w:val="superscript"/>
        </w:rPr>
        <w:t>4</w:t>
      </w:r>
      <w:r w:rsidRPr="00C62775">
        <w:rPr>
          <w:rFonts w:ascii="Times New Roman" w:hAnsi="Times New Roman" w:cs="Times New Roman"/>
          <w:sz w:val="20"/>
          <w:szCs w:val="20"/>
        </w:rPr>
        <w:t>, Geoffrey M Reed</w:t>
      </w:r>
      <w:r w:rsidR="00443C4E" w:rsidRPr="00C62775">
        <w:rPr>
          <w:rFonts w:ascii="Times New Roman" w:hAnsi="Times New Roman" w:cs="Times New Roman"/>
          <w:sz w:val="20"/>
          <w:szCs w:val="20"/>
          <w:vertAlign w:val="superscript"/>
        </w:rPr>
        <w:t>4</w:t>
      </w:r>
      <w:r w:rsidRPr="00C62775">
        <w:rPr>
          <w:rFonts w:ascii="Times New Roman" w:hAnsi="Times New Roman" w:cs="Times New Roman"/>
          <w:sz w:val="20"/>
          <w:szCs w:val="20"/>
        </w:rPr>
        <w:t>, Pratap Sharan</w:t>
      </w:r>
      <w:r w:rsidR="00443C4E" w:rsidRPr="00C62775">
        <w:rPr>
          <w:rFonts w:ascii="Times New Roman" w:hAnsi="Times New Roman" w:cs="Times New Roman"/>
          <w:sz w:val="20"/>
          <w:szCs w:val="20"/>
          <w:vertAlign w:val="superscript"/>
        </w:rPr>
        <w:t>3</w:t>
      </w:r>
      <w:r w:rsidRPr="00C62775">
        <w:rPr>
          <w:rFonts w:ascii="Times New Roman" w:hAnsi="Times New Roman" w:cs="Times New Roman"/>
          <w:sz w:val="20"/>
          <w:szCs w:val="20"/>
        </w:rPr>
        <w:t>, Mona Sharma Rana</w:t>
      </w:r>
      <w:r w:rsidR="00443C4E" w:rsidRPr="00C62775">
        <w:rPr>
          <w:rFonts w:ascii="Times New Roman" w:hAnsi="Times New Roman" w:cs="Times New Roman"/>
          <w:sz w:val="20"/>
          <w:szCs w:val="20"/>
          <w:vertAlign w:val="superscript"/>
        </w:rPr>
        <w:t>3</w:t>
      </w:r>
      <w:r w:rsidRPr="00C62775">
        <w:rPr>
          <w:rFonts w:ascii="Times New Roman" w:hAnsi="Times New Roman" w:cs="Times New Roman"/>
          <w:sz w:val="20"/>
          <w:szCs w:val="20"/>
        </w:rPr>
        <w:t>, Jody Silver</w:t>
      </w:r>
      <w:r w:rsidR="00443C4E" w:rsidRPr="00C62775">
        <w:rPr>
          <w:rFonts w:ascii="Times New Roman" w:hAnsi="Times New Roman" w:cs="Times New Roman"/>
          <w:sz w:val="20"/>
          <w:szCs w:val="20"/>
          <w:vertAlign w:val="superscript"/>
        </w:rPr>
        <w:t>5</w:t>
      </w:r>
      <w:r w:rsidRPr="00C62775">
        <w:rPr>
          <w:rFonts w:ascii="Times New Roman" w:hAnsi="Times New Roman" w:cs="Times New Roman"/>
          <w:sz w:val="20"/>
          <w:szCs w:val="20"/>
        </w:rPr>
        <w:t>, Margaret Swarbrick</w:t>
      </w:r>
      <w:r w:rsidR="00443C4E" w:rsidRPr="00C62775">
        <w:rPr>
          <w:rFonts w:ascii="Times New Roman" w:hAnsi="Times New Roman" w:cs="Times New Roman"/>
          <w:sz w:val="20"/>
          <w:szCs w:val="20"/>
          <w:vertAlign w:val="superscript"/>
        </w:rPr>
        <w:t>5,6</w:t>
      </w:r>
      <w:r w:rsidRPr="00C62775">
        <w:rPr>
          <w:rFonts w:ascii="Times New Roman" w:hAnsi="Times New Roman" w:cs="Times New Roman"/>
          <w:sz w:val="20"/>
          <w:szCs w:val="20"/>
        </w:rPr>
        <w:t>, Jon Wilson</w:t>
      </w:r>
      <w:r w:rsidR="00443C4E" w:rsidRPr="00C62775">
        <w:rPr>
          <w:rFonts w:ascii="Times New Roman" w:hAnsi="Times New Roman" w:cs="Times New Roman"/>
          <w:sz w:val="20"/>
          <w:szCs w:val="20"/>
          <w:vertAlign w:val="superscript"/>
        </w:rPr>
        <w:t>1,2</w:t>
      </w:r>
      <w:r w:rsidRPr="00C62775">
        <w:rPr>
          <w:rFonts w:ascii="Times New Roman" w:hAnsi="Times New Roman" w:cs="Times New Roman"/>
          <w:sz w:val="20"/>
          <w:szCs w:val="20"/>
        </w:rPr>
        <w:t>, Hannah Zeilig</w:t>
      </w:r>
      <w:r w:rsidRPr="00C62775">
        <w:rPr>
          <w:rFonts w:ascii="Times New Roman" w:hAnsi="Times New Roman" w:cs="Times New Roman"/>
          <w:sz w:val="20"/>
          <w:szCs w:val="20"/>
          <w:vertAlign w:val="superscript"/>
        </w:rPr>
        <w:t>7</w:t>
      </w:r>
      <w:r w:rsidRPr="00C62775">
        <w:rPr>
          <w:rFonts w:ascii="Times New Roman" w:hAnsi="Times New Roman" w:cs="Times New Roman"/>
          <w:sz w:val="20"/>
          <w:szCs w:val="20"/>
        </w:rPr>
        <w:t xml:space="preserve">, </w:t>
      </w:r>
      <w:r w:rsidRPr="00C62775">
        <w:rPr>
          <w:rFonts w:ascii="Times New Roman" w:eastAsia="Calibri" w:hAnsi="Times New Roman" w:cs="Times New Roman"/>
          <w:sz w:val="20"/>
          <w:szCs w:val="20"/>
          <w:lang w:eastAsia="en-GB"/>
        </w:rPr>
        <w:t>Tom Shakespeare</w:t>
      </w:r>
      <w:r w:rsidRPr="00C62775">
        <w:rPr>
          <w:rFonts w:ascii="Times New Roman" w:eastAsia="Calibri" w:hAnsi="Times New Roman" w:cs="Times New Roman"/>
          <w:sz w:val="20"/>
          <w:szCs w:val="20"/>
          <w:vertAlign w:val="superscript"/>
          <w:lang w:eastAsia="en-GB"/>
        </w:rPr>
        <w:t>8</w:t>
      </w:r>
    </w:p>
    <w:p w14:paraId="36E562A4" w14:textId="77777777" w:rsidR="00B63605" w:rsidRPr="00C62775" w:rsidRDefault="00B63605" w:rsidP="00B63605">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 xml:space="preserve">Department of Research and Development, Norfolk and Suffolk NHS Foundation Trust, Hellesdon Hospital, Norwich, NR6 5BE, UK </w:t>
      </w:r>
    </w:p>
    <w:p w14:paraId="19061189" w14:textId="77777777" w:rsidR="00443C4E" w:rsidRPr="00C62775" w:rsidRDefault="00443C4E" w:rsidP="00443C4E">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Norwich Medical School, University of East Anglia, Norwich Research Park, Norwich, NR4 7TJ, UK</w:t>
      </w:r>
    </w:p>
    <w:p w14:paraId="18DB7416" w14:textId="77777777" w:rsidR="00B63605" w:rsidRPr="00C62775" w:rsidRDefault="00B63605" w:rsidP="00B63605">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All India Institute of Medical Sciences, Ansari Nagar, New Delhi, Delhi 110029, India</w:t>
      </w:r>
    </w:p>
    <w:p w14:paraId="36013620" w14:textId="7DFB4607" w:rsidR="00B63605" w:rsidRPr="00C62775" w:rsidRDefault="00B63605" w:rsidP="00B63605">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Department of Psychiatry, Columbia University</w:t>
      </w:r>
      <w:r w:rsidR="000A6307">
        <w:rPr>
          <w:rFonts w:ascii="Times New Roman" w:eastAsia="Calibri" w:hAnsi="Times New Roman" w:cs="Times New Roman"/>
          <w:sz w:val="20"/>
          <w:szCs w:val="20"/>
          <w:lang w:eastAsia="en-GB"/>
        </w:rPr>
        <w:t>,</w:t>
      </w:r>
      <w:r w:rsidRPr="00C62775">
        <w:rPr>
          <w:rFonts w:ascii="Times New Roman" w:eastAsia="Calibri" w:hAnsi="Times New Roman" w:cs="Times New Roman"/>
          <w:sz w:val="20"/>
          <w:szCs w:val="20"/>
          <w:lang w:eastAsia="en-GB"/>
        </w:rPr>
        <w:t xml:space="preserve"> Vagelos College of Physicians and Surgeons, 1051 Riverside Drive, New York, NY 10032, US</w:t>
      </w:r>
    </w:p>
    <w:p w14:paraId="67864410" w14:textId="77777777" w:rsidR="00B63605" w:rsidRPr="00C62775" w:rsidRDefault="00B63605" w:rsidP="00B63605">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Collaborative Support Programs of New Jersey, 11 Spring Street Freehold NJ 07728 US</w:t>
      </w:r>
    </w:p>
    <w:p w14:paraId="24EDFCDF" w14:textId="1A647697" w:rsidR="00B63605" w:rsidRPr="00C62775" w:rsidRDefault="00B63605" w:rsidP="00B63605">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Rutgers Health University</w:t>
      </w:r>
      <w:r w:rsidR="009915B7">
        <w:rPr>
          <w:rFonts w:ascii="Times New Roman" w:eastAsia="Calibri" w:hAnsi="Times New Roman" w:cs="Times New Roman"/>
          <w:sz w:val="20"/>
          <w:szCs w:val="20"/>
          <w:lang w:eastAsia="en-GB"/>
        </w:rPr>
        <w:t>,</w:t>
      </w:r>
      <w:r w:rsidRPr="00C62775">
        <w:rPr>
          <w:rFonts w:ascii="Times New Roman" w:eastAsia="Calibri" w:hAnsi="Times New Roman" w:cs="Times New Roman"/>
          <w:sz w:val="20"/>
          <w:szCs w:val="20"/>
          <w:lang w:eastAsia="en-GB"/>
        </w:rPr>
        <w:t xml:space="preserve"> Behavioral Health Care, Piscataway NJ 08854   </w:t>
      </w:r>
    </w:p>
    <w:p w14:paraId="590AAF6E" w14:textId="77777777" w:rsidR="00B63605" w:rsidRPr="00C62775" w:rsidRDefault="00B63605" w:rsidP="00B63605">
      <w:pPr>
        <w:pStyle w:val="ListParagraph"/>
        <w:numPr>
          <w:ilvl w:val="0"/>
          <w:numId w:val="4"/>
        </w:numPr>
        <w:spacing w:after="0" w:line="240" w:lineRule="auto"/>
        <w:rPr>
          <w:rFonts w:ascii="Times New Roman" w:hAnsi="Times New Roman" w:cs="Times New Roman"/>
          <w:sz w:val="20"/>
          <w:szCs w:val="20"/>
        </w:rPr>
      </w:pPr>
      <w:r w:rsidRPr="00C62775">
        <w:rPr>
          <w:rFonts w:ascii="Times New Roman" w:hAnsi="Times New Roman" w:cs="Times New Roman"/>
          <w:sz w:val="20"/>
          <w:szCs w:val="20"/>
        </w:rPr>
        <w:t>University of the Arts London, 272 High Holborn, London, WC1V 7EY, UK</w:t>
      </w:r>
    </w:p>
    <w:p w14:paraId="09F9068D" w14:textId="7CDFA8B2" w:rsidR="00B63605" w:rsidRPr="00C62775" w:rsidRDefault="0015500B" w:rsidP="0015500B">
      <w:pPr>
        <w:pStyle w:val="ListParagraph"/>
        <w:numPr>
          <w:ilvl w:val="0"/>
          <w:numId w:val="4"/>
        </w:num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International Ce</w:t>
      </w:r>
      <w:r w:rsidR="009013CA">
        <w:rPr>
          <w:rFonts w:ascii="Times New Roman" w:eastAsia="Calibri" w:hAnsi="Times New Roman" w:cs="Times New Roman"/>
          <w:sz w:val="20"/>
          <w:szCs w:val="20"/>
          <w:lang w:eastAsia="en-GB"/>
        </w:rPr>
        <w:t>ntre for Evidence in Disability,</w:t>
      </w:r>
      <w:r w:rsidR="00C534FB" w:rsidRPr="00C62775">
        <w:rPr>
          <w:rFonts w:ascii="Times New Roman" w:eastAsia="Calibri" w:hAnsi="Times New Roman" w:cs="Times New Roman"/>
          <w:sz w:val="20"/>
          <w:szCs w:val="20"/>
          <w:lang w:eastAsia="en-GB"/>
        </w:rPr>
        <w:t xml:space="preserve"> </w:t>
      </w:r>
      <w:r w:rsidR="00B63605" w:rsidRPr="00C62775">
        <w:rPr>
          <w:rFonts w:ascii="Times New Roman" w:eastAsia="Calibri" w:hAnsi="Times New Roman" w:cs="Times New Roman"/>
          <w:sz w:val="20"/>
          <w:szCs w:val="20"/>
          <w:lang w:eastAsia="en-GB"/>
        </w:rPr>
        <w:t>London School of Health and Tropical Hygiene, Keppel Street, London, WC1E 7HT, UK</w:t>
      </w:r>
    </w:p>
    <w:p w14:paraId="317CFECE" w14:textId="77777777" w:rsidR="00B63605" w:rsidRPr="00C62775" w:rsidRDefault="00B63605" w:rsidP="00B63605">
      <w:pPr>
        <w:pStyle w:val="ListParagraph"/>
        <w:ind w:left="360"/>
        <w:jc w:val="both"/>
        <w:rPr>
          <w:rFonts w:ascii="Times New Roman" w:eastAsia="Calibri" w:hAnsi="Times New Roman" w:cs="Times New Roman"/>
          <w:sz w:val="20"/>
          <w:szCs w:val="20"/>
          <w:lang w:eastAsia="en-GB"/>
        </w:rPr>
      </w:pPr>
    </w:p>
    <w:p w14:paraId="2347E56D" w14:textId="77777777" w:rsidR="00B63605" w:rsidRPr="00C62775" w:rsidRDefault="00B63605" w:rsidP="00B63605">
      <w:pPr>
        <w:jc w:val="both"/>
        <w:rPr>
          <w:rFonts w:ascii="Times New Roman" w:eastAsia="Calibri" w:hAnsi="Times New Roman" w:cs="Times New Roman"/>
          <w:sz w:val="20"/>
          <w:szCs w:val="20"/>
          <w:lang w:eastAsia="en-GB"/>
        </w:rPr>
      </w:pPr>
      <w:r w:rsidRPr="00C62775">
        <w:rPr>
          <w:rFonts w:ascii="Times New Roman" w:eastAsia="Calibri" w:hAnsi="Times New Roman" w:cs="Times New Roman"/>
          <w:sz w:val="20"/>
          <w:szCs w:val="20"/>
          <w:lang w:eastAsia="en-GB"/>
        </w:rPr>
        <w:t>Correspondence to: Dr Corinna Hackmann, Department of Research and Development, Norfolk and Suffolk NHS Foundation Trust, Norwich, NR6 5BE, UK, corinna.hackmann@nsft.nhs.uk, 01603 421268</w:t>
      </w:r>
    </w:p>
    <w:p w14:paraId="1839501B" w14:textId="77777777" w:rsidR="00B63605" w:rsidRPr="00C62775" w:rsidRDefault="00B63605" w:rsidP="00B63605">
      <w:pPr>
        <w:spacing w:after="0"/>
        <w:jc w:val="both"/>
        <w:rPr>
          <w:rFonts w:ascii="Times New Roman" w:eastAsia="Calibri" w:hAnsi="Times New Roman" w:cs="Times New Roman"/>
          <w:sz w:val="20"/>
          <w:szCs w:val="20"/>
          <w:lang w:eastAsia="en-GB"/>
        </w:rPr>
      </w:pPr>
    </w:p>
    <w:p w14:paraId="69C2D68D" w14:textId="77777777" w:rsidR="00B63605" w:rsidRPr="00C62775" w:rsidRDefault="00B63605">
      <w:pPr>
        <w:rPr>
          <w:rFonts w:ascii="Times New Roman" w:hAnsi="Times New Roman" w:cs="Times New Roman"/>
          <w:sz w:val="20"/>
          <w:szCs w:val="20"/>
        </w:rPr>
      </w:pPr>
      <w:r w:rsidRPr="00C62775">
        <w:rPr>
          <w:rFonts w:ascii="Times New Roman" w:hAnsi="Times New Roman" w:cs="Times New Roman"/>
          <w:sz w:val="20"/>
          <w:szCs w:val="20"/>
        </w:rPr>
        <w:br w:type="page"/>
      </w:r>
    </w:p>
    <w:p w14:paraId="739C1C4F" w14:textId="77777777" w:rsidR="00C266CB" w:rsidRPr="00C62775" w:rsidRDefault="00C266CB" w:rsidP="00C266CB">
      <w:pPr>
        <w:jc w:val="both"/>
        <w:rPr>
          <w:rFonts w:ascii="Times New Roman" w:hAnsi="Times New Roman" w:cs="Times New Roman"/>
          <w:sz w:val="20"/>
          <w:szCs w:val="20"/>
        </w:rPr>
      </w:pPr>
      <w:r w:rsidRPr="00C62775">
        <w:rPr>
          <w:rFonts w:ascii="Times New Roman" w:hAnsi="Times New Roman" w:cs="Times New Roman"/>
          <w:b/>
          <w:sz w:val="20"/>
          <w:szCs w:val="20"/>
        </w:rPr>
        <w:lastRenderedPageBreak/>
        <w:t>ABSTRACT</w:t>
      </w:r>
    </w:p>
    <w:p w14:paraId="1E01B3D9" w14:textId="5D29D0DB" w:rsidR="00BA29AD" w:rsidRDefault="00DF7D0C" w:rsidP="006767F4">
      <w:pPr>
        <w:jc w:val="both"/>
        <w:rPr>
          <w:rFonts w:ascii="Times New Roman" w:hAnsi="Times New Roman" w:cs="Times New Roman"/>
          <w:sz w:val="20"/>
          <w:szCs w:val="20"/>
        </w:rPr>
      </w:pPr>
      <w:r w:rsidRPr="00DF7D0C">
        <w:rPr>
          <w:rFonts w:ascii="Times New Roman" w:hAnsi="Times New Roman" w:cs="Times New Roman"/>
          <w:sz w:val="20"/>
          <w:szCs w:val="20"/>
        </w:rPr>
        <w:t>Developed in collaboration with the WHO Department of Mental Health and Substance Abuse, this study conducted in the UK, India, and the US, integrated feedback from mental health service users into the development of the chapter on mental, behavioural, and</w:t>
      </w:r>
      <w:r w:rsidR="00786367">
        <w:rPr>
          <w:rFonts w:ascii="Times New Roman" w:hAnsi="Times New Roman" w:cs="Times New Roman"/>
          <w:sz w:val="20"/>
          <w:szCs w:val="20"/>
        </w:rPr>
        <w:t xml:space="preserve"> neurodevelopmental disorders for</w:t>
      </w:r>
      <w:r w:rsidRPr="00DF7D0C">
        <w:rPr>
          <w:rFonts w:ascii="Times New Roman" w:hAnsi="Times New Roman" w:cs="Times New Roman"/>
          <w:sz w:val="20"/>
          <w:szCs w:val="20"/>
        </w:rPr>
        <w:t xml:space="preserve"> the Eleventh Revision of the International Classification of Diseases and Related Health Problems (ICD-11). The ICD-11 is set for approval by the World Health Assembly in May, 2019. As a reporting standard and diagnostic classification system it will be highly influential on the policy, clinical practice, and research that affect mental health service users; yet this is the first study to systematically seek and collate service user perspectives on a major classification and diagnostic guideline. Focus groups were used to collect feedback on five diagnoses:  depressive episode, generalised anxiety disorder, schizophrenia, bipolar type 1 disorder, and personality disorder. Participants were given the official draft diagnostic guidelines and a parallel lay translation. Data were thematically analysed. This formed the basis of co-produced recommendations for the WHO, which included features that could be added or revised to better reflect lived experience and changes to language that was confusing or objectionable to service users. The findings also indicated that an accessible lay language version of the ICD-11 could be beneficial for service users and their supporters.</w:t>
      </w:r>
    </w:p>
    <w:p w14:paraId="3D1EC288" w14:textId="77777777" w:rsidR="00DF7D0C" w:rsidRPr="00DF7D0C" w:rsidRDefault="00DF7D0C" w:rsidP="006767F4">
      <w:pPr>
        <w:jc w:val="both"/>
        <w:rPr>
          <w:rFonts w:ascii="Times New Roman" w:hAnsi="Times New Roman" w:cs="Times New Roman"/>
          <w:sz w:val="20"/>
          <w:szCs w:val="20"/>
        </w:rPr>
      </w:pPr>
    </w:p>
    <w:p w14:paraId="379386F4" w14:textId="77777777" w:rsidR="008351BF" w:rsidRDefault="007555DF" w:rsidP="008351BF">
      <w:pPr>
        <w:spacing w:after="0"/>
        <w:jc w:val="both"/>
        <w:rPr>
          <w:rFonts w:ascii="Times New Roman" w:hAnsi="Times New Roman" w:cs="Times New Roman"/>
          <w:b/>
          <w:sz w:val="20"/>
          <w:szCs w:val="20"/>
        </w:rPr>
      </w:pPr>
      <w:r w:rsidRPr="00C62775">
        <w:rPr>
          <w:rFonts w:ascii="Times New Roman" w:hAnsi="Times New Roman" w:cs="Times New Roman"/>
          <w:b/>
          <w:sz w:val="20"/>
          <w:szCs w:val="20"/>
        </w:rPr>
        <w:t>INTRODUCTION</w:t>
      </w:r>
      <w:r w:rsidR="00070C59">
        <w:rPr>
          <w:rFonts w:ascii="Times New Roman" w:hAnsi="Times New Roman" w:cs="Times New Roman"/>
          <w:b/>
          <w:sz w:val="20"/>
          <w:szCs w:val="20"/>
        </w:rPr>
        <w:t xml:space="preserve"> </w:t>
      </w:r>
    </w:p>
    <w:p w14:paraId="0ED9A54C" w14:textId="31AD1808" w:rsidR="009670BF" w:rsidRPr="008351BF" w:rsidRDefault="00597413" w:rsidP="008351BF">
      <w:pPr>
        <w:spacing w:after="0"/>
        <w:jc w:val="both"/>
        <w:rPr>
          <w:rFonts w:ascii="Times New Roman" w:hAnsi="Times New Roman" w:cs="Times New Roman"/>
          <w:b/>
          <w:sz w:val="20"/>
          <w:szCs w:val="20"/>
        </w:rPr>
      </w:pPr>
      <w:r w:rsidRPr="00C62775">
        <w:rPr>
          <w:rFonts w:ascii="Times New Roman" w:hAnsi="Times New Roman" w:cs="Times New Roman"/>
          <w:sz w:val="20"/>
          <w:szCs w:val="20"/>
        </w:rPr>
        <w:t xml:space="preserve">The ICD-11 </w:t>
      </w:r>
      <w:r w:rsidR="004416C5" w:rsidRPr="00C62775">
        <w:rPr>
          <w:rFonts w:ascii="Times New Roman" w:hAnsi="Times New Roman" w:cs="Times New Roman"/>
          <w:sz w:val="20"/>
          <w:szCs w:val="20"/>
        </w:rPr>
        <w:t>will</w:t>
      </w:r>
      <w:r w:rsidR="002E69A2" w:rsidRPr="00C62775">
        <w:rPr>
          <w:rFonts w:ascii="Times New Roman" w:hAnsi="Times New Roman" w:cs="Times New Roman"/>
          <w:sz w:val="20"/>
          <w:szCs w:val="20"/>
        </w:rPr>
        <w:t xml:space="preserve"> </w:t>
      </w:r>
      <w:r w:rsidRPr="00C62775">
        <w:rPr>
          <w:rFonts w:ascii="Times New Roman" w:hAnsi="Times New Roman" w:cs="Times New Roman"/>
          <w:sz w:val="20"/>
          <w:szCs w:val="20"/>
        </w:rPr>
        <w:t xml:space="preserve">be used for health reporting </w:t>
      </w:r>
      <w:r w:rsidR="00444CB0">
        <w:rPr>
          <w:rFonts w:ascii="Times New Roman" w:hAnsi="Times New Roman" w:cs="Times New Roman"/>
          <w:sz w:val="20"/>
          <w:szCs w:val="20"/>
        </w:rPr>
        <w:t xml:space="preserve">by WHO’s 194 member states beginning in </w:t>
      </w:r>
      <w:r w:rsidR="006767F4" w:rsidRPr="00C62775">
        <w:rPr>
          <w:rFonts w:ascii="Times New Roman" w:hAnsi="Times New Roman" w:cs="Times New Roman"/>
          <w:sz w:val="20"/>
          <w:szCs w:val="20"/>
        </w:rPr>
        <w:t xml:space="preserve">January, 2022. </w:t>
      </w:r>
      <w:r w:rsidR="00444CB0">
        <w:rPr>
          <w:rFonts w:ascii="Times New Roman" w:hAnsi="Times New Roman" w:cs="Times New Roman"/>
          <w:sz w:val="20"/>
          <w:szCs w:val="20"/>
        </w:rPr>
        <w:t xml:space="preserve">The chapter on Mental and Behavioural Disorders in the current version </w:t>
      </w:r>
      <w:r w:rsidR="00B20774">
        <w:rPr>
          <w:rFonts w:ascii="Times New Roman" w:hAnsi="Times New Roman" w:cs="Times New Roman"/>
          <w:sz w:val="20"/>
          <w:szCs w:val="20"/>
        </w:rPr>
        <w:t>(</w:t>
      </w:r>
      <w:r w:rsidR="00444CB0">
        <w:rPr>
          <w:rFonts w:ascii="Times New Roman" w:hAnsi="Times New Roman" w:cs="Times New Roman"/>
          <w:sz w:val="20"/>
          <w:szCs w:val="20"/>
        </w:rPr>
        <w:t>ICD-10</w:t>
      </w:r>
      <w:r w:rsidR="00B20774">
        <w:rPr>
          <w:rFonts w:ascii="Times New Roman" w:hAnsi="Times New Roman" w:cs="Times New Roman"/>
          <w:sz w:val="20"/>
          <w:szCs w:val="20"/>
        </w:rPr>
        <w:t>)</w:t>
      </w:r>
      <w:r w:rsidR="00444CB0">
        <w:rPr>
          <w:rFonts w:ascii="Times New Roman" w:hAnsi="Times New Roman" w:cs="Times New Roman"/>
          <w:sz w:val="20"/>
          <w:szCs w:val="20"/>
        </w:rPr>
        <w:t xml:space="preserve"> </w:t>
      </w:r>
      <w:r w:rsidR="00EF520F" w:rsidRPr="00C62775">
        <w:rPr>
          <w:rFonts w:ascii="Times New Roman" w:hAnsi="Times New Roman" w:cs="Times New Roman"/>
          <w:sz w:val="20"/>
          <w:szCs w:val="20"/>
        </w:rPr>
        <w:t xml:space="preserve">is the most </w:t>
      </w:r>
      <w:r w:rsidR="00444CB0">
        <w:rPr>
          <w:rFonts w:ascii="Times New Roman" w:hAnsi="Times New Roman" w:cs="Times New Roman"/>
          <w:sz w:val="20"/>
          <w:szCs w:val="20"/>
        </w:rPr>
        <w:t>widely</w:t>
      </w:r>
      <w:r w:rsidR="00444CB0" w:rsidRPr="00C62775">
        <w:rPr>
          <w:rFonts w:ascii="Times New Roman" w:hAnsi="Times New Roman" w:cs="Times New Roman"/>
          <w:sz w:val="20"/>
          <w:szCs w:val="20"/>
        </w:rPr>
        <w:t xml:space="preserve"> </w:t>
      </w:r>
      <w:r w:rsidR="00EF520F" w:rsidRPr="00C62775">
        <w:rPr>
          <w:rFonts w:ascii="Times New Roman" w:hAnsi="Times New Roman" w:cs="Times New Roman"/>
          <w:sz w:val="20"/>
          <w:szCs w:val="20"/>
        </w:rPr>
        <w:t>used classification system for mental disorders globally</w:t>
      </w:r>
      <w:r w:rsidR="007A547C" w:rsidRPr="00C62775">
        <w:rPr>
          <w:rFonts w:ascii="Times New Roman" w:hAnsi="Times New Roman" w:cs="Times New Roman"/>
          <w:sz w:val="20"/>
          <w:szCs w:val="20"/>
        </w:rPr>
        <w:t>.</w:t>
      </w:r>
      <w:r w:rsidR="00742B6A" w:rsidRPr="00C62775">
        <w:rPr>
          <w:rFonts w:ascii="Times New Roman" w:hAnsi="Times New Roman" w:cs="Times New Roman"/>
          <w:sz w:val="20"/>
          <w:szCs w:val="20"/>
          <w:vertAlign w:val="superscript"/>
        </w:rPr>
        <w:t>1</w:t>
      </w:r>
      <w:r w:rsidR="007555DF" w:rsidRPr="00C62775">
        <w:rPr>
          <w:rFonts w:ascii="Times New Roman" w:hAnsi="Times New Roman" w:cs="Times New Roman"/>
          <w:sz w:val="20"/>
          <w:szCs w:val="20"/>
        </w:rPr>
        <w:t xml:space="preserve"> The </w:t>
      </w:r>
      <w:r w:rsidR="00C137A0">
        <w:rPr>
          <w:rFonts w:ascii="Times New Roman" w:hAnsi="Times New Roman" w:cs="Times New Roman"/>
          <w:sz w:val="20"/>
          <w:szCs w:val="20"/>
        </w:rPr>
        <w:t>WHO Department of Mental Health and Substance Abuse (MSD) has developed detailed diagnostic guidelines for ICD-11 Mental, Behavioural, and Neurodevelopmental Disorders to be used by health professio</w:t>
      </w:r>
      <w:r w:rsidR="00CC57B5">
        <w:rPr>
          <w:rFonts w:ascii="Times New Roman" w:hAnsi="Times New Roman" w:cs="Times New Roman"/>
          <w:sz w:val="20"/>
          <w:szCs w:val="20"/>
        </w:rPr>
        <w:t>nals in clinical settings.</w:t>
      </w:r>
      <w:r w:rsidR="00C137A0">
        <w:rPr>
          <w:rFonts w:ascii="Times New Roman" w:hAnsi="Times New Roman" w:cs="Times New Roman"/>
          <w:sz w:val="20"/>
          <w:szCs w:val="20"/>
        </w:rPr>
        <w:t xml:space="preserve"> Priorities for MSD hav</w:t>
      </w:r>
      <w:r w:rsidR="007A45AA">
        <w:rPr>
          <w:rFonts w:ascii="Times New Roman" w:hAnsi="Times New Roman" w:cs="Times New Roman"/>
          <w:sz w:val="20"/>
          <w:szCs w:val="20"/>
        </w:rPr>
        <w:t>e</w:t>
      </w:r>
      <w:r w:rsidR="00C137A0">
        <w:rPr>
          <w:rFonts w:ascii="Times New Roman" w:hAnsi="Times New Roman" w:cs="Times New Roman"/>
          <w:sz w:val="20"/>
          <w:szCs w:val="20"/>
        </w:rPr>
        <w:t xml:space="preserve"> included enhancing the </w:t>
      </w:r>
      <w:r w:rsidR="00C137A0" w:rsidRPr="00C62775">
        <w:rPr>
          <w:rFonts w:ascii="Times New Roman" w:hAnsi="Times New Roman" w:cs="Times New Roman"/>
          <w:sz w:val="20"/>
          <w:szCs w:val="20"/>
        </w:rPr>
        <w:t xml:space="preserve">clinical utility and global </w:t>
      </w:r>
      <w:r w:rsidR="00C137A0">
        <w:rPr>
          <w:rFonts w:ascii="Times New Roman" w:hAnsi="Times New Roman" w:cs="Times New Roman"/>
          <w:sz w:val="20"/>
          <w:szCs w:val="20"/>
        </w:rPr>
        <w:t>applicability of t</w:t>
      </w:r>
      <w:r w:rsidR="00A47996">
        <w:rPr>
          <w:rFonts w:ascii="Times New Roman" w:hAnsi="Times New Roman" w:cs="Times New Roman"/>
          <w:sz w:val="20"/>
          <w:szCs w:val="20"/>
        </w:rPr>
        <w:t>he ICD-11 diagnostic guidelines.</w:t>
      </w:r>
      <w:r w:rsidR="00C137A0" w:rsidRPr="00C62775">
        <w:rPr>
          <w:rFonts w:ascii="Times New Roman" w:hAnsi="Times New Roman" w:cs="Times New Roman"/>
          <w:sz w:val="20"/>
          <w:szCs w:val="20"/>
          <w:vertAlign w:val="superscript"/>
        </w:rPr>
        <w:t>1</w:t>
      </w:r>
      <w:r w:rsidR="00C137A0">
        <w:rPr>
          <w:rFonts w:ascii="Times New Roman" w:hAnsi="Times New Roman" w:cs="Times New Roman"/>
          <w:sz w:val="20"/>
          <w:szCs w:val="20"/>
        </w:rPr>
        <w:t xml:space="preserve"> </w:t>
      </w:r>
      <w:r w:rsidR="00A47996">
        <w:rPr>
          <w:rFonts w:ascii="Times New Roman" w:hAnsi="Times New Roman" w:cs="Times New Roman"/>
          <w:sz w:val="20"/>
          <w:szCs w:val="20"/>
        </w:rPr>
        <w:t xml:space="preserve">This </w:t>
      </w:r>
      <w:r w:rsidR="007555DF" w:rsidRPr="00C62775">
        <w:rPr>
          <w:rFonts w:ascii="Times New Roman" w:hAnsi="Times New Roman" w:cs="Times New Roman"/>
          <w:sz w:val="20"/>
          <w:szCs w:val="20"/>
        </w:rPr>
        <w:t xml:space="preserve">will be highly influential on </w:t>
      </w:r>
      <w:r w:rsidR="00CC57B5">
        <w:rPr>
          <w:rFonts w:ascii="Times New Roman" w:hAnsi="Times New Roman" w:cs="Times New Roman"/>
          <w:sz w:val="20"/>
          <w:szCs w:val="20"/>
        </w:rPr>
        <w:t xml:space="preserve">the </w:t>
      </w:r>
      <w:r w:rsidR="007555DF" w:rsidRPr="00C62775">
        <w:rPr>
          <w:rFonts w:ascii="Times New Roman" w:hAnsi="Times New Roman" w:cs="Times New Roman"/>
          <w:sz w:val="20"/>
          <w:szCs w:val="20"/>
        </w:rPr>
        <w:t xml:space="preserve">mental health (MH) </w:t>
      </w:r>
      <w:r w:rsidR="009670BF" w:rsidRPr="00C62775">
        <w:rPr>
          <w:rFonts w:ascii="Times New Roman" w:hAnsi="Times New Roman" w:cs="Times New Roman"/>
          <w:sz w:val="20"/>
          <w:szCs w:val="20"/>
        </w:rPr>
        <w:t xml:space="preserve">policy and service provision that affect the lives </w:t>
      </w:r>
      <w:r w:rsidR="00C137A0">
        <w:rPr>
          <w:rFonts w:ascii="Times New Roman" w:hAnsi="Times New Roman" w:cs="Times New Roman"/>
          <w:sz w:val="20"/>
          <w:szCs w:val="20"/>
        </w:rPr>
        <w:t xml:space="preserve">of </w:t>
      </w:r>
      <w:r w:rsidR="009670BF" w:rsidRPr="00C62775">
        <w:rPr>
          <w:rFonts w:ascii="Times New Roman" w:hAnsi="Times New Roman" w:cs="Times New Roman"/>
          <w:sz w:val="20"/>
          <w:szCs w:val="20"/>
        </w:rPr>
        <w:t xml:space="preserve">people who experience MH difficulties. This </w:t>
      </w:r>
      <w:r w:rsidR="009104D9">
        <w:rPr>
          <w:rFonts w:ascii="Times New Roman" w:hAnsi="Times New Roman" w:cs="Times New Roman"/>
          <w:sz w:val="20"/>
          <w:szCs w:val="20"/>
        </w:rPr>
        <w:t xml:space="preserve">study represents the first </w:t>
      </w:r>
      <w:r w:rsidR="009670BF" w:rsidRPr="00C62775">
        <w:rPr>
          <w:rFonts w:ascii="Times New Roman" w:hAnsi="Times New Roman" w:cs="Times New Roman"/>
          <w:sz w:val="20"/>
          <w:szCs w:val="20"/>
        </w:rPr>
        <w:t>systematic</w:t>
      </w:r>
      <w:r w:rsidR="009104D9">
        <w:rPr>
          <w:rFonts w:ascii="Times New Roman" w:hAnsi="Times New Roman" w:cs="Times New Roman"/>
          <w:sz w:val="20"/>
          <w:szCs w:val="20"/>
        </w:rPr>
        <w:t xml:space="preserve"> and programmatic research study of </w:t>
      </w:r>
      <w:r w:rsidR="009670BF" w:rsidRPr="00C62775">
        <w:rPr>
          <w:rFonts w:ascii="Times New Roman" w:hAnsi="Times New Roman" w:cs="Times New Roman"/>
          <w:sz w:val="20"/>
          <w:szCs w:val="20"/>
        </w:rPr>
        <w:t xml:space="preserve">MH service users during the </w:t>
      </w:r>
      <w:r w:rsidR="0043090F" w:rsidRPr="00C62775">
        <w:rPr>
          <w:rFonts w:ascii="Times New Roman" w:hAnsi="Times New Roman" w:cs="Times New Roman"/>
          <w:sz w:val="20"/>
          <w:szCs w:val="20"/>
        </w:rPr>
        <w:t>revision</w:t>
      </w:r>
      <w:r w:rsidR="009670BF" w:rsidRPr="00C62775">
        <w:rPr>
          <w:rFonts w:ascii="Times New Roman" w:hAnsi="Times New Roman" w:cs="Times New Roman"/>
          <w:sz w:val="20"/>
          <w:szCs w:val="20"/>
        </w:rPr>
        <w:t xml:space="preserve"> process of a major diagnostic </w:t>
      </w:r>
      <w:r w:rsidR="004C0517" w:rsidRPr="00C62775">
        <w:rPr>
          <w:rFonts w:ascii="Times New Roman" w:hAnsi="Times New Roman" w:cs="Times New Roman"/>
          <w:sz w:val="20"/>
          <w:szCs w:val="20"/>
        </w:rPr>
        <w:t xml:space="preserve">guideline </w:t>
      </w:r>
      <w:r w:rsidR="00CA7821" w:rsidRPr="00C62775">
        <w:rPr>
          <w:rFonts w:ascii="Times New Roman" w:hAnsi="Times New Roman" w:cs="Times New Roman"/>
          <w:sz w:val="20"/>
          <w:szCs w:val="20"/>
        </w:rPr>
        <w:t>(including</w:t>
      </w:r>
      <w:r w:rsidR="00C137A0">
        <w:rPr>
          <w:rFonts w:ascii="Times New Roman" w:hAnsi="Times New Roman" w:cs="Times New Roman"/>
          <w:sz w:val="20"/>
          <w:szCs w:val="20"/>
        </w:rPr>
        <w:t xml:space="preserve"> </w:t>
      </w:r>
      <w:r w:rsidR="00CA7821" w:rsidRPr="00C62775">
        <w:rPr>
          <w:rFonts w:ascii="Times New Roman" w:hAnsi="Times New Roman" w:cs="Times New Roman"/>
          <w:sz w:val="20"/>
          <w:szCs w:val="20"/>
        </w:rPr>
        <w:t>the ICD and the Diagnostic and Statistical Manual of Mental Disorders, DSM</w:t>
      </w:r>
      <w:r w:rsidR="00C137A0">
        <w:rPr>
          <w:rFonts w:ascii="Times New Roman" w:hAnsi="Times New Roman" w:cs="Times New Roman"/>
          <w:sz w:val="20"/>
          <w:szCs w:val="20"/>
        </w:rPr>
        <w:t xml:space="preserve"> of the American Psychiatric Association</w:t>
      </w:r>
      <w:r w:rsidR="00CA7821" w:rsidRPr="00C62775">
        <w:rPr>
          <w:rFonts w:ascii="Times New Roman" w:hAnsi="Times New Roman" w:cs="Times New Roman"/>
          <w:sz w:val="20"/>
          <w:szCs w:val="20"/>
        </w:rPr>
        <w:t>).</w:t>
      </w:r>
    </w:p>
    <w:p w14:paraId="4EA705C3" w14:textId="52DE148E" w:rsidR="00C27199" w:rsidRPr="00C62775" w:rsidRDefault="00400289" w:rsidP="006767F4">
      <w:pPr>
        <w:jc w:val="both"/>
        <w:rPr>
          <w:rFonts w:ascii="Times New Roman" w:hAnsi="Times New Roman" w:cs="Times New Roman"/>
          <w:sz w:val="20"/>
          <w:szCs w:val="20"/>
        </w:rPr>
      </w:pPr>
      <w:r w:rsidRPr="00C62775">
        <w:rPr>
          <w:rFonts w:ascii="Times New Roman" w:hAnsi="Times New Roman" w:cs="Times New Roman"/>
          <w:sz w:val="20"/>
          <w:szCs w:val="20"/>
        </w:rPr>
        <w:t xml:space="preserve">The Lancet Commission </w:t>
      </w:r>
      <w:r w:rsidR="00C27199" w:rsidRPr="00C62775">
        <w:rPr>
          <w:rFonts w:ascii="Times New Roman" w:hAnsi="Times New Roman" w:cs="Times New Roman"/>
          <w:sz w:val="20"/>
          <w:szCs w:val="20"/>
        </w:rPr>
        <w:t xml:space="preserve">on </w:t>
      </w:r>
      <w:r w:rsidR="00C137A0">
        <w:rPr>
          <w:rFonts w:ascii="Times New Roman" w:hAnsi="Times New Roman" w:cs="Times New Roman"/>
          <w:sz w:val="20"/>
          <w:szCs w:val="20"/>
        </w:rPr>
        <w:t>G</w:t>
      </w:r>
      <w:r w:rsidR="009104D9">
        <w:rPr>
          <w:rFonts w:ascii="Times New Roman" w:hAnsi="Times New Roman" w:cs="Times New Roman"/>
          <w:sz w:val="20"/>
          <w:szCs w:val="20"/>
        </w:rPr>
        <w:t xml:space="preserve">lobal </w:t>
      </w:r>
      <w:r w:rsidR="00C137A0">
        <w:rPr>
          <w:rFonts w:ascii="Times New Roman" w:hAnsi="Times New Roman" w:cs="Times New Roman"/>
          <w:sz w:val="20"/>
          <w:szCs w:val="20"/>
        </w:rPr>
        <w:t>M</w:t>
      </w:r>
      <w:r w:rsidR="009104D9">
        <w:rPr>
          <w:rFonts w:ascii="Times New Roman" w:hAnsi="Times New Roman" w:cs="Times New Roman"/>
          <w:sz w:val="20"/>
          <w:szCs w:val="20"/>
        </w:rPr>
        <w:t xml:space="preserve">ental </w:t>
      </w:r>
      <w:r w:rsidR="00C137A0">
        <w:rPr>
          <w:rFonts w:ascii="Times New Roman" w:hAnsi="Times New Roman" w:cs="Times New Roman"/>
          <w:sz w:val="20"/>
          <w:szCs w:val="20"/>
        </w:rPr>
        <w:t>H</w:t>
      </w:r>
      <w:r w:rsidR="009104D9">
        <w:rPr>
          <w:rFonts w:ascii="Times New Roman" w:hAnsi="Times New Roman" w:cs="Times New Roman"/>
          <w:sz w:val="20"/>
          <w:szCs w:val="20"/>
        </w:rPr>
        <w:t>e</w:t>
      </w:r>
      <w:r w:rsidR="005133B8">
        <w:rPr>
          <w:rFonts w:ascii="Times New Roman" w:hAnsi="Times New Roman" w:cs="Times New Roman"/>
          <w:sz w:val="20"/>
          <w:szCs w:val="20"/>
        </w:rPr>
        <w:t>alth</w:t>
      </w:r>
      <w:r w:rsidR="004C0517" w:rsidRPr="00C62775">
        <w:rPr>
          <w:rFonts w:ascii="Times New Roman" w:hAnsi="Times New Roman" w:cs="Times New Roman"/>
          <w:sz w:val="20"/>
          <w:szCs w:val="20"/>
          <w:vertAlign w:val="superscript"/>
        </w:rPr>
        <w:t>2</w:t>
      </w:r>
      <w:r w:rsidR="00C27199" w:rsidRPr="00C62775">
        <w:rPr>
          <w:rFonts w:ascii="Times New Roman" w:hAnsi="Times New Roman" w:cs="Times New Roman"/>
          <w:sz w:val="20"/>
          <w:szCs w:val="20"/>
          <w:vertAlign w:val="superscript"/>
        </w:rPr>
        <w:t xml:space="preserve"> </w:t>
      </w:r>
      <w:r w:rsidRPr="00C62775">
        <w:rPr>
          <w:rFonts w:ascii="Times New Roman" w:hAnsi="Times New Roman" w:cs="Times New Roman"/>
          <w:sz w:val="20"/>
          <w:szCs w:val="20"/>
        </w:rPr>
        <w:t xml:space="preserve">has identified the critical importance of service users as experts by experience in the global development and provision of MH innovation and services; reaffirming </w:t>
      </w:r>
      <w:r w:rsidR="006D0ECF" w:rsidRPr="00C62775">
        <w:rPr>
          <w:rFonts w:ascii="Times New Roman" w:hAnsi="Times New Roman" w:cs="Times New Roman"/>
          <w:sz w:val="20"/>
          <w:szCs w:val="20"/>
        </w:rPr>
        <w:t xml:space="preserve">the MH recovery and disability rights philosophy of </w:t>
      </w:r>
      <w:r w:rsidR="00C27199" w:rsidRPr="00C62775">
        <w:rPr>
          <w:rFonts w:ascii="Times New Roman" w:hAnsi="Times New Roman" w:cs="Times New Roman"/>
          <w:i/>
          <w:sz w:val="20"/>
          <w:szCs w:val="20"/>
        </w:rPr>
        <w:t>nothing about us without us.</w:t>
      </w:r>
      <w:r w:rsidR="006D0ECF" w:rsidRPr="00C62775">
        <w:rPr>
          <w:rFonts w:ascii="Times New Roman" w:hAnsi="Times New Roman" w:cs="Times New Roman"/>
          <w:sz w:val="20"/>
          <w:szCs w:val="20"/>
        </w:rPr>
        <w:t xml:space="preserve"> </w:t>
      </w:r>
      <w:r w:rsidRPr="00C62775">
        <w:rPr>
          <w:rFonts w:ascii="Times New Roman" w:hAnsi="Times New Roman" w:cs="Times New Roman"/>
          <w:sz w:val="20"/>
          <w:szCs w:val="20"/>
        </w:rPr>
        <w:t xml:space="preserve"> The value of expertise by experience in innovation, service provision, and research is increasingly recognised by policy makers</w:t>
      </w:r>
      <w:r w:rsidR="00C27199" w:rsidRPr="00C62775">
        <w:rPr>
          <w:rFonts w:ascii="Times New Roman" w:hAnsi="Times New Roman" w:cs="Times New Roman"/>
          <w:sz w:val="20"/>
          <w:szCs w:val="20"/>
        </w:rPr>
        <w:t>, service providers,</w:t>
      </w:r>
      <w:r w:rsidRPr="00C62775">
        <w:rPr>
          <w:rFonts w:ascii="Times New Roman" w:hAnsi="Times New Roman" w:cs="Times New Roman"/>
          <w:sz w:val="20"/>
          <w:szCs w:val="20"/>
        </w:rPr>
        <w:t xml:space="preserve"> and </w:t>
      </w:r>
      <w:r w:rsidR="00D92088" w:rsidRPr="00C62775">
        <w:rPr>
          <w:rFonts w:ascii="Times New Roman" w:hAnsi="Times New Roman" w:cs="Times New Roman"/>
          <w:sz w:val="20"/>
          <w:szCs w:val="20"/>
        </w:rPr>
        <w:t>researchers.</w:t>
      </w:r>
      <w:r w:rsidR="006D0ECF" w:rsidRPr="00C62775">
        <w:rPr>
          <w:rFonts w:ascii="Times New Roman" w:hAnsi="Times New Roman" w:cs="Times New Roman"/>
          <w:sz w:val="20"/>
          <w:szCs w:val="20"/>
          <w:vertAlign w:val="superscript"/>
        </w:rPr>
        <w:t>3-5</w:t>
      </w:r>
      <w:r w:rsidRPr="00C62775">
        <w:rPr>
          <w:rFonts w:ascii="Times New Roman" w:hAnsi="Times New Roman" w:cs="Times New Roman"/>
          <w:sz w:val="20"/>
          <w:szCs w:val="20"/>
        </w:rPr>
        <w:t xml:space="preserve"> </w:t>
      </w:r>
    </w:p>
    <w:p w14:paraId="7894E9AC" w14:textId="6974C569" w:rsidR="00C62775" w:rsidRDefault="00D92088" w:rsidP="003E39A9">
      <w:pPr>
        <w:jc w:val="both"/>
        <w:rPr>
          <w:rFonts w:ascii="Times New Roman" w:hAnsi="Times New Roman" w:cs="Times New Roman"/>
          <w:b/>
          <w:sz w:val="20"/>
          <w:szCs w:val="20"/>
        </w:rPr>
      </w:pPr>
      <w:r w:rsidRPr="00C62775">
        <w:rPr>
          <w:rFonts w:ascii="Times New Roman" w:hAnsi="Times New Roman" w:cs="Times New Roman"/>
          <w:sz w:val="20"/>
          <w:szCs w:val="20"/>
        </w:rPr>
        <w:t xml:space="preserve">Classification </w:t>
      </w:r>
      <w:r w:rsidR="0046327A" w:rsidRPr="00C62775">
        <w:rPr>
          <w:rFonts w:ascii="Times New Roman" w:hAnsi="Times New Roman" w:cs="Times New Roman"/>
          <w:sz w:val="20"/>
          <w:szCs w:val="20"/>
        </w:rPr>
        <w:t>and diagnostic</w:t>
      </w:r>
      <w:r w:rsidRPr="00C62775">
        <w:rPr>
          <w:rFonts w:ascii="Times New Roman" w:hAnsi="Times New Roman" w:cs="Times New Roman"/>
          <w:sz w:val="20"/>
          <w:szCs w:val="20"/>
        </w:rPr>
        <w:t xml:space="preserve"> guidelines</w:t>
      </w:r>
      <w:r w:rsidR="0046327A" w:rsidRPr="00C62775">
        <w:rPr>
          <w:rFonts w:ascii="Times New Roman" w:hAnsi="Times New Roman" w:cs="Times New Roman"/>
          <w:sz w:val="20"/>
          <w:szCs w:val="20"/>
        </w:rPr>
        <w:t xml:space="preserve"> are </w:t>
      </w:r>
      <w:r w:rsidR="007E59DF" w:rsidRPr="00C62775">
        <w:rPr>
          <w:rFonts w:ascii="Times New Roman" w:hAnsi="Times New Roman" w:cs="Times New Roman"/>
          <w:sz w:val="20"/>
          <w:szCs w:val="20"/>
        </w:rPr>
        <w:t xml:space="preserve">designed </w:t>
      </w:r>
      <w:r w:rsidR="004416C5" w:rsidRPr="00C62775">
        <w:rPr>
          <w:rFonts w:ascii="Times New Roman" w:hAnsi="Times New Roman" w:cs="Times New Roman"/>
          <w:sz w:val="20"/>
          <w:szCs w:val="20"/>
        </w:rPr>
        <w:t>to offer guidance to</w:t>
      </w:r>
      <w:r w:rsidR="007E59DF" w:rsidRPr="00C62775">
        <w:rPr>
          <w:rFonts w:ascii="Times New Roman" w:hAnsi="Times New Roman" w:cs="Times New Roman"/>
          <w:sz w:val="20"/>
          <w:szCs w:val="20"/>
        </w:rPr>
        <w:t xml:space="preserve"> clinicians and researchers</w:t>
      </w:r>
      <w:r w:rsidRPr="00C62775">
        <w:rPr>
          <w:rFonts w:ascii="Times New Roman" w:hAnsi="Times New Roman" w:cs="Times New Roman"/>
          <w:sz w:val="20"/>
          <w:szCs w:val="20"/>
        </w:rPr>
        <w:t>,</w:t>
      </w:r>
      <w:r w:rsidR="00AC0DB8" w:rsidRPr="00C62775">
        <w:rPr>
          <w:rFonts w:ascii="Times New Roman" w:hAnsi="Times New Roman" w:cs="Times New Roman"/>
          <w:sz w:val="20"/>
          <w:szCs w:val="20"/>
        </w:rPr>
        <w:t xml:space="preserve"> and t</w:t>
      </w:r>
      <w:r w:rsidR="00D91B44" w:rsidRPr="00C62775">
        <w:rPr>
          <w:rFonts w:ascii="Times New Roman" w:hAnsi="Times New Roman" w:cs="Times New Roman"/>
          <w:sz w:val="20"/>
          <w:szCs w:val="20"/>
        </w:rPr>
        <w:t>he language and terminology</w:t>
      </w:r>
      <w:r w:rsidR="00AC0DB8" w:rsidRPr="00C62775">
        <w:rPr>
          <w:rFonts w:ascii="Times New Roman" w:hAnsi="Times New Roman" w:cs="Times New Roman"/>
          <w:sz w:val="20"/>
          <w:szCs w:val="20"/>
        </w:rPr>
        <w:t xml:space="preserve"> is often</w:t>
      </w:r>
      <w:r w:rsidR="00EE4AEF" w:rsidRPr="00C62775">
        <w:rPr>
          <w:rFonts w:ascii="Times New Roman" w:hAnsi="Times New Roman" w:cs="Times New Roman"/>
          <w:sz w:val="20"/>
          <w:szCs w:val="20"/>
        </w:rPr>
        <w:t xml:space="preserve"> </w:t>
      </w:r>
      <w:r w:rsidR="00AC0DB8" w:rsidRPr="00C62775">
        <w:rPr>
          <w:rFonts w:ascii="Times New Roman" w:hAnsi="Times New Roman" w:cs="Times New Roman"/>
          <w:sz w:val="20"/>
          <w:szCs w:val="20"/>
        </w:rPr>
        <w:t>technical</w:t>
      </w:r>
      <w:r w:rsidR="007E59DF" w:rsidRPr="00C62775">
        <w:rPr>
          <w:rFonts w:ascii="Times New Roman" w:hAnsi="Times New Roman" w:cs="Times New Roman"/>
          <w:sz w:val="20"/>
          <w:szCs w:val="20"/>
        </w:rPr>
        <w:t>.</w:t>
      </w:r>
      <w:r w:rsidR="00AC0DB8" w:rsidRPr="00C62775">
        <w:rPr>
          <w:rFonts w:ascii="Times New Roman" w:hAnsi="Times New Roman" w:cs="Times New Roman"/>
          <w:sz w:val="20"/>
          <w:szCs w:val="20"/>
        </w:rPr>
        <w:t xml:space="preserve"> </w:t>
      </w:r>
      <w:r w:rsidR="00EE4AEF" w:rsidRPr="00C62775">
        <w:rPr>
          <w:rFonts w:ascii="Times New Roman" w:hAnsi="Times New Roman" w:cs="Times New Roman"/>
          <w:sz w:val="20"/>
          <w:szCs w:val="20"/>
        </w:rPr>
        <w:t>Despite this, the diagnosti</w:t>
      </w:r>
      <w:r w:rsidR="004416C5" w:rsidRPr="00C62775">
        <w:rPr>
          <w:rFonts w:ascii="Times New Roman" w:hAnsi="Times New Roman" w:cs="Times New Roman"/>
          <w:sz w:val="20"/>
          <w:szCs w:val="20"/>
        </w:rPr>
        <w:t>c features are easily accessed</w:t>
      </w:r>
      <w:r w:rsidR="00EE4AEF" w:rsidRPr="00C62775">
        <w:rPr>
          <w:rFonts w:ascii="Times New Roman" w:hAnsi="Times New Roman" w:cs="Times New Roman"/>
          <w:sz w:val="20"/>
          <w:szCs w:val="20"/>
        </w:rPr>
        <w:t xml:space="preserve"> via the internet</w:t>
      </w:r>
      <w:r w:rsidR="00BE4C6D" w:rsidRPr="00C62775">
        <w:rPr>
          <w:rFonts w:ascii="Times New Roman" w:hAnsi="Times New Roman" w:cs="Times New Roman"/>
          <w:sz w:val="20"/>
          <w:szCs w:val="20"/>
        </w:rPr>
        <w:t>. R</w:t>
      </w:r>
      <w:r w:rsidR="0078412C" w:rsidRPr="00C62775">
        <w:rPr>
          <w:rFonts w:ascii="Times New Roman" w:hAnsi="Times New Roman" w:cs="Times New Roman"/>
          <w:sz w:val="20"/>
          <w:szCs w:val="20"/>
        </w:rPr>
        <w:t xml:space="preserve">eceiving a </w:t>
      </w:r>
      <w:r w:rsidR="00774E1F" w:rsidRPr="00C62775">
        <w:rPr>
          <w:rFonts w:ascii="Times New Roman" w:hAnsi="Times New Roman" w:cs="Times New Roman"/>
          <w:sz w:val="20"/>
          <w:szCs w:val="20"/>
        </w:rPr>
        <w:t>diagnosis ca</w:t>
      </w:r>
      <w:r w:rsidR="00660CAB" w:rsidRPr="00C62775">
        <w:rPr>
          <w:rFonts w:ascii="Times New Roman" w:hAnsi="Times New Roman" w:cs="Times New Roman"/>
          <w:sz w:val="20"/>
          <w:szCs w:val="20"/>
        </w:rPr>
        <w:t xml:space="preserve">n be beneficial to service </w:t>
      </w:r>
      <w:r w:rsidR="00AC0DB8" w:rsidRPr="00C62775">
        <w:rPr>
          <w:rFonts w:ascii="Times New Roman" w:hAnsi="Times New Roman" w:cs="Times New Roman"/>
          <w:sz w:val="20"/>
          <w:szCs w:val="20"/>
        </w:rPr>
        <w:t xml:space="preserve">users but it has also been </w:t>
      </w:r>
      <w:r w:rsidR="00774E1F" w:rsidRPr="00C62775">
        <w:rPr>
          <w:rFonts w:ascii="Times New Roman" w:hAnsi="Times New Roman" w:cs="Times New Roman"/>
          <w:sz w:val="20"/>
          <w:szCs w:val="20"/>
        </w:rPr>
        <w:t>reported to have negative consequences</w:t>
      </w:r>
      <w:r w:rsidR="00AC0DB8" w:rsidRPr="00C62775">
        <w:rPr>
          <w:rFonts w:ascii="Times New Roman" w:hAnsi="Times New Roman" w:cs="Times New Roman"/>
          <w:sz w:val="20"/>
          <w:szCs w:val="20"/>
        </w:rPr>
        <w:t>. These include feeling labelled</w:t>
      </w:r>
      <w:r w:rsidR="00B70A58" w:rsidRPr="00C62775">
        <w:rPr>
          <w:rFonts w:ascii="Times New Roman" w:hAnsi="Times New Roman" w:cs="Times New Roman"/>
          <w:sz w:val="20"/>
          <w:szCs w:val="20"/>
        </w:rPr>
        <w:t>, reduced,</w:t>
      </w:r>
      <w:r w:rsidR="00250BAE" w:rsidRPr="00C62775">
        <w:rPr>
          <w:rFonts w:ascii="Times New Roman" w:hAnsi="Times New Roman" w:cs="Times New Roman"/>
          <w:sz w:val="20"/>
          <w:szCs w:val="20"/>
        </w:rPr>
        <w:t xml:space="preserve"> and stigmatised</w:t>
      </w:r>
      <w:r w:rsidR="00AC0DB8" w:rsidRPr="00C62775">
        <w:rPr>
          <w:rFonts w:ascii="Times New Roman" w:hAnsi="Times New Roman" w:cs="Times New Roman"/>
          <w:sz w:val="20"/>
          <w:szCs w:val="20"/>
        </w:rPr>
        <w:t>.</w:t>
      </w:r>
      <w:r w:rsidR="00250BAE" w:rsidRPr="00C62775">
        <w:rPr>
          <w:rFonts w:ascii="Times New Roman" w:hAnsi="Times New Roman" w:cs="Times New Roman"/>
          <w:sz w:val="20"/>
          <w:szCs w:val="20"/>
          <w:vertAlign w:val="superscript"/>
        </w:rPr>
        <w:t>6-9</w:t>
      </w:r>
      <w:r w:rsidR="00AC0DB8" w:rsidRPr="00C62775">
        <w:rPr>
          <w:rFonts w:ascii="Times New Roman" w:hAnsi="Times New Roman" w:cs="Times New Roman"/>
          <w:sz w:val="20"/>
          <w:szCs w:val="20"/>
        </w:rPr>
        <w:t xml:space="preserve"> </w:t>
      </w:r>
      <w:r w:rsidR="002F735F" w:rsidRPr="00C62775">
        <w:rPr>
          <w:rFonts w:ascii="Times New Roman" w:hAnsi="Times New Roman" w:cs="Times New Roman"/>
          <w:sz w:val="20"/>
          <w:szCs w:val="20"/>
        </w:rPr>
        <w:t xml:space="preserve">It is </w:t>
      </w:r>
      <w:r w:rsidR="00774E1F" w:rsidRPr="00C62775">
        <w:rPr>
          <w:rFonts w:ascii="Times New Roman" w:hAnsi="Times New Roman" w:cs="Times New Roman"/>
          <w:sz w:val="20"/>
          <w:szCs w:val="20"/>
        </w:rPr>
        <w:t xml:space="preserve">therefore </w:t>
      </w:r>
      <w:r w:rsidR="004A51C7">
        <w:rPr>
          <w:rFonts w:ascii="Times New Roman" w:hAnsi="Times New Roman" w:cs="Times New Roman"/>
          <w:sz w:val="20"/>
          <w:szCs w:val="20"/>
        </w:rPr>
        <w:t xml:space="preserve">essential </w:t>
      </w:r>
      <w:r w:rsidR="002F735F" w:rsidRPr="00C62775">
        <w:rPr>
          <w:rFonts w:ascii="Times New Roman" w:hAnsi="Times New Roman" w:cs="Times New Roman"/>
          <w:sz w:val="20"/>
          <w:szCs w:val="20"/>
        </w:rPr>
        <w:t>to gain unde</w:t>
      </w:r>
      <w:r w:rsidR="00637DFE" w:rsidRPr="00C62775">
        <w:rPr>
          <w:rFonts w:ascii="Times New Roman" w:hAnsi="Times New Roman" w:cs="Times New Roman"/>
          <w:sz w:val="20"/>
          <w:szCs w:val="20"/>
        </w:rPr>
        <w:t>rs</w:t>
      </w:r>
      <w:r w:rsidR="00660CAB" w:rsidRPr="00C62775">
        <w:rPr>
          <w:rFonts w:ascii="Times New Roman" w:hAnsi="Times New Roman" w:cs="Times New Roman"/>
          <w:sz w:val="20"/>
          <w:szCs w:val="20"/>
        </w:rPr>
        <w:t xml:space="preserve">tanding of the way that service </w:t>
      </w:r>
      <w:r w:rsidR="00637DFE" w:rsidRPr="00C62775">
        <w:rPr>
          <w:rFonts w:ascii="Times New Roman" w:hAnsi="Times New Roman" w:cs="Times New Roman"/>
          <w:sz w:val="20"/>
          <w:szCs w:val="20"/>
        </w:rPr>
        <w:t xml:space="preserve">users </w:t>
      </w:r>
      <w:r w:rsidR="002F735F" w:rsidRPr="00C62775">
        <w:rPr>
          <w:rFonts w:ascii="Times New Roman" w:hAnsi="Times New Roman" w:cs="Times New Roman"/>
          <w:sz w:val="20"/>
          <w:szCs w:val="20"/>
        </w:rPr>
        <w:t xml:space="preserve">respond to the content of the </w:t>
      </w:r>
      <w:r w:rsidR="00BE4C6D" w:rsidRPr="00C62775">
        <w:rPr>
          <w:rFonts w:ascii="Times New Roman" w:hAnsi="Times New Roman" w:cs="Times New Roman"/>
          <w:sz w:val="20"/>
          <w:szCs w:val="20"/>
        </w:rPr>
        <w:t>major diagnostic systems</w:t>
      </w:r>
      <w:r w:rsidR="00235C3D" w:rsidRPr="00C62775">
        <w:rPr>
          <w:rFonts w:ascii="Times New Roman" w:hAnsi="Times New Roman" w:cs="Times New Roman"/>
          <w:sz w:val="20"/>
          <w:szCs w:val="20"/>
        </w:rPr>
        <w:t xml:space="preserve"> as </w:t>
      </w:r>
      <w:r w:rsidR="0008203A" w:rsidRPr="00C62775">
        <w:rPr>
          <w:rFonts w:ascii="Times New Roman" w:hAnsi="Times New Roman" w:cs="Times New Roman"/>
          <w:sz w:val="20"/>
          <w:szCs w:val="20"/>
        </w:rPr>
        <w:t xml:space="preserve">this </w:t>
      </w:r>
      <w:r w:rsidR="00250BAE" w:rsidRPr="00C62775">
        <w:rPr>
          <w:rFonts w:ascii="Times New Roman" w:hAnsi="Times New Roman" w:cs="Times New Roman"/>
          <w:sz w:val="20"/>
          <w:szCs w:val="20"/>
        </w:rPr>
        <w:t>could</w:t>
      </w:r>
      <w:r w:rsidR="00660CAB" w:rsidRPr="00C62775">
        <w:rPr>
          <w:rFonts w:ascii="Times New Roman" w:hAnsi="Times New Roman" w:cs="Times New Roman"/>
          <w:sz w:val="20"/>
          <w:szCs w:val="20"/>
        </w:rPr>
        <w:t xml:space="preserve"> </w:t>
      </w:r>
      <w:r w:rsidR="00637DFE" w:rsidRPr="00C62775">
        <w:rPr>
          <w:rFonts w:ascii="Times New Roman" w:hAnsi="Times New Roman" w:cs="Times New Roman"/>
          <w:sz w:val="20"/>
          <w:szCs w:val="20"/>
        </w:rPr>
        <w:t>enhance</w:t>
      </w:r>
      <w:r w:rsidR="00F855E0" w:rsidRPr="00C62775">
        <w:rPr>
          <w:rFonts w:ascii="Times New Roman" w:hAnsi="Times New Roman" w:cs="Times New Roman"/>
          <w:sz w:val="20"/>
          <w:szCs w:val="20"/>
        </w:rPr>
        <w:t xml:space="preserve"> clinical utility and help</w:t>
      </w:r>
      <w:r w:rsidR="00637DFE" w:rsidRPr="00C62775">
        <w:rPr>
          <w:rFonts w:ascii="Times New Roman" w:hAnsi="Times New Roman" w:cs="Times New Roman"/>
          <w:sz w:val="20"/>
          <w:szCs w:val="20"/>
        </w:rPr>
        <w:t xml:space="preserve"> avoid potential unintended negative consequences.</w:t>
      </w:r>
      <w:r w:rsidR="0043090F" w:rsidRPr="00C62775">
        <w:rPr>
          <w:rFonts w:ascii="Times New Roman" w:hAnsi="Times New Roman" w:cs="Times New Roman"/>
          <w:sz w:val="20"/>
          <w:szCs w:val="20"/>
        </w:rPr>
        <w:t xml:space="preserve"> </w:t>
      </w:r>
    </w:p>
    <w:p w14:paraId="4AC71B18" w14:textId="77777777" w:rsidR="008351BF" w:rsidRDefault="008351BF" w:rsidP="002E69A2">
      <w:pPr>
        <w:spacing w:after="0"/>
        <w:jc w:val="both"/>
        <w:rPr>
          <w:rFonts w:ascii="Times New Roman" w:hAnsi="Times New Roman" w:cs="Times New Roman"/>
          <w:b/>
          <w:sz w:val="20"/>
          <w:szCs w:val="20"/>
        </w:rPr>
      </w:pPr>
    </w:p>
    <w:p w14:paraId="03D5518A" w14:textId="77777777" w:rsidR="00082F72" w:rsidRPr="00C62775" w:rsidRDefault="00082F72" w:rsidP="002E69A2">
      <w:pPr>
        <w:spacing w:after="0"/>
        <w:jc w:val="both"/>
        <w:rPr>
          <w:rFonts w:ascii="Times New Roman" w:hAnsi="Times New Roman" w:cs="Times New Roman"/>
          <w:sz w:val="20"/>
          <w:szCs w:val="20"/>
        </w:rPr>
      </w:pPr>
      <w:r w:rsidRPr="00C62775">
        <w:rPr>
          <w:rFonts w:ascii="Times New Roman" w:hAnsi="Times New Roman" w:cs="Times New Roman"/>
          <w:b/>
          <w:sz w:val="20"/>
          <w:szCs w:val="20"/>
        </w:rPr>
        <w:t xml:space="preserve">Aims </w:t>
      </w:r>
    </w:p>
    <w:p w14:paraId="29A5DDE5" w14:textId="5E8D2480" w:rsidR="007768A3" w:rsidRPr="00C62775" w:rsidRDefault="00F855E0" w:rsidP="002E69A2">
      <w:pPr>
        <w:spacing w:after="0"/>
        <w:jc w:val="both"/>
        <w:rPr>
          <w:rFonts w:ascii="Times New Roman" w:hAnsi="Times New Roman" w:cs="Times New Roman"/>
          <w:sz w:val="20"/>
          <w:szCs w:val="20"/>
        </w:rPr>
      </w:pPr>
      <w:r w:rsidRPr="00C62775">
        <w:rPr>
          <w:rFonts w:ascii="Times New Roman" w:hAnsi="Times New Roman" w:cs="Times New Roman"/>
          <w:sz w:val="20"/>
          <w:szCs w:val="20"/>
        </w:rPr>
        <w:t>This</w:t>
      </w:r>
      <w:r w:rsidR="007768A3" w:rsidRPr="00C62775">
        <w:rPr>
          <w:rFonts w:ascii="Times New Roman" w:hAnsi="Times New Roman" w:cs="Times New Roman"/>
          <w:sz w:val="20"/>
          <w:szCs w:val="20"/>
        </w:rPr>
        <w:t xml:space="preserve"> study aimed to gain </w:t>
      </w:r>
      <w:r w:rsidR="000C65BD" w:rsidRPr="00C62775">
        <w:rPr>
          <w:rFonts w:ascii="Times New Roman" w:hAnsi="Times New Roman" w:cs="Times New Roman"/>
          <w:sz w:val="20"/>
          <w:szCs w:val="20"/>
        </w:rPr>
        <w:t xml:space="preserve">perspective from service </w:t>
      </w:r>
      <w:r w:rsidR="007768A3" w:rsidRPr="00C62775">
        <w:rPr>
          <w:rFonts w:ascii="Times New Roman" w:hAnsi="Times New Roman" w:cs="Times New Roman"/>
          <w:sz w:val="20"/>
          <w:szCs w:val="20"/>
        </w:rPr>
        <w:t xml:space="preserve">users across international contexts. With agreement from the WHO, five diagnoses were selected: schizophrenia, bipolar disorder type 1 (BPD1), </w:t>
      </w:r>
      <w:r w:rsidR="00FB4E28" w:rsidRPr="00FB4E28">
        <w:rPr>
          <w:rFonts w:ascii="Times New Roman" w:hAnsi="Times New Roman" w:cs="Times New Roman"/>
          <w:sz w:val="20"/>
          <w:szCs w:val="20"/>
        </w:rPr>
        <w:t>depressive episode (DE</w:t>
      </w:r>
      <w:r w:rsidR="007768A3" w:rsidRPr="00FB4E28">
        <w:rPr>
          <w:rFonts w:ascii="Times New Roman" w:hAnsi="Times New Roman" w:cs="Times New Roman"/>
          <w:sz w:val="20"/>
          <w:szCs w:val="20"/>
        </w:rPr>
        <w:t>),</w:t>
      </w:r>
      <w:r w:rsidR="007768A3" w:rsidRPr="00C62775">
        <w:rPr>
          <w:rFonts w:ascii="Times New Roman" w:hAnsi="Times New Roman" w:cs="Times New Roman"/>
          <w:sz w:val="20"/>
          <w:szCs w:val="20"/>
        </w:rPr>
        <w:t xml:space="preserve"> personality disorder (PD), and generalised anxiety disorder (GAD). These diagnoses were selected to include a wide range of symptom phenomena</w:t>
      </w:r>
      <w:r w:rsidR="00136787" w:rsidRPr="00C62775">
        <w:rPr>
          <w:rFonts w:ascii="Times New Roman" w:hAnsi="Times New Roman" w:cs="Times New Roman"/>
          <w:sz w:val="20"/>
          <w:szCs w:val="20"/>
        </w:rPr>
        <w:t>, include diagnoses with high disease burden</w:t>
      </w:r>
      <w:r w:rsidR="007768A3" w:rsidRPr="00C62775">
        <w:rPr>
          <w:rFonts w:ascii="Times New Roman" w:hAnsi="Times New Roman" w:cs="Times New Roman"/>
          <w:sz w:val="20"/>
          <w:szCs w:val="20"/>
          <w:vertAlign w:val="superscript"/>
        </w:rPr>
        <w:t>10</w:t>
      </w:r>
      <w:r w:rsidR="00D91B44" w:rsidRPr="00C62775">
        <w:rPr>
          <w:rFonts w:ascii="Times New Roman" w:hAnsi="Times New Roman" w:cs="Times New Roman"/>
          <w:sz w:val="20"/>
          <w:szCs w:val="20"/>
        </w:rPr>
        <w:t>, and</w:t>
      </w:r>
      <w:r w:rsidR="00136787" w:rsidRPr="00C62775">
        <w:rPr>
          <w:rFonts w:ascii="Times New Roman" w:hAnsi="Times New Roman" w:cs="Times New Roman"/>
          <w:sz w:val="20"/>
          <w:szCs w:val="20"/>
        </w:rPr>
        <w:t xml:space="preserve"> </w:t>
      </w:r>
      <w:r w:rsidR="007768A3" w:rsidRPr="00C62775">
        <w:rPr>
          <w:rFonts w:ascii="Times New Roman" w:hAnsi="Times New Roman" w:cs="Times New Roman"/>
          <w:sz w:val="20"/>
          <w:szCs w:val="20"/>
        </w:rPr>
        <w:t>experienced as stigmatising.</w:t>
      </w:r>
      <w:r w:rsidR="007768A3" w:rsidRPr="00C62775">
        <w:rPr>
          <w:rFonts w:ascii="Times New Roman" w:hAnsi="Times New Roman" w:cs="Times New Roman"/>
          <w:sz w:val="20"/>
          <w:szCs w:val="20"/>
          <w:vertAlign w:val="superscript"/>
        </w:rPr>
        <w:t>11,12</w:t>
      </w:r>
      <w:r w:rsidR="007768A3" w:rsidRPr="00C62775">
        <w:rPr>
          <w:rFonts w:ascii="Times New Roman" w:hAnsi="Times New Roman" w:cs="Times New Roman"/>
          <w:sz w:val="20"/>
          <w:szCs w:val="20"/>
        </w:rPr>
        <w:t xml:space="preserve"> </w:t>
      </w:r>
      <w:r w:rsidR="000C65BD" w:rsidRPr="00C62775">
        <w:rPr>
          <w:rFonts w:ascii="Times New Roman" w:hAnsi="Times New Roman" w:cs="Times New Roman"/>
          <w:sz w:val="20"/>
          <w:szCs w:val="20"/>
        </w:rPr>
        <w:t>The UK and India sites sought feedback on the five diagnoses. The US site</w:t>
      </w:r>
      <w:r w:rsidR="00FB4E28">
        <w:rPr>
          <w:rFonts w:ascii="Times New Roman" w:hAnsi="Times New Roman" w:cs="Times New Roman"/>
          <w:sz w:val="20"/>
          <w:szCs w:val="20"/>
        </w:rPr>
        <w:t xml:space="preserve"> implemented the protocol for DE</w:t>
      </w:r>
      <w:r w:rsidR="000C65BD" w:rsidRPr="00C62775">
        <w:rPr>
          <w:rFonts w:ascii="Times New Roman" w:hAnsi="Times New Roman" w:cs="Times New Roman"/>
          <w:sz w:val="20"/>
          <w:szCs w:val="20"/>
        </w:rPr>
        <w:t xml:space="preserve">, Schizophrenia, and BPD1. </w:t>
      </w:r>
      <w:r w:rsidR="00A45E02">
        <w:rPr>
          <w:rFonts w:ascii="Times New Roman" w:hAnsi="Times New Roman" w:cs="Times New Roman"/>
          <w:sz w:val="20"/>
          <w:szCs w:val="20"/>
        </w:rPr>
        <w:t xml:space="preserve">This study aimed to </w:t>
      </w:r>
      <w:r w:rsidR="003E39A9">
        <w:rPr>
          <w:rFonts w:ascii="Times New Roman" w:hAnsi="Times New Roman" w:cs="Times New Roman"/>
          <w:sz w:val="20"/>
          <w:szCs w:val="20"/>
        </w:rPr>
        <w:t>systematically</w:t>
      </w:r>
      <w:r w:rsidR="003E39A9" w:rsidRPr="00C62775">
        <w:rPr>
          <w:rFonts w:ascii="Times New Roman" w:hAnsi="Times New Roman" w:cs="Times New Roman"/>
          <w:sz w:val="20"/>
          <w:szCs w:val="20"/>
        </w:rPr>
        <w:t xml:space="preserve"> </w:t>
      </w:r>
      <w:r w:rsidR="00967177">
        <w:rPr>
          <w:rFonts w:ascii="Times New Roman" w:hAnsi="Times New Roman" w:cs="Times New Roman"/>
          <w:sz w:val="20"/>
          <w:szCs w:val="20"/>
        </w:rPr>
        <w:t>collate</w:t>
      </w:r>
      <w:r w:rsidR="003F3F04">
        <w:rPr>
          <w:rFonts w:ascii="Times New Roman" w:hAnsi="Times New Roman" w:cs="Times New Roman"/>
          <w:sz w:val="20"/>
          <w:szCs w:val="20"/>
        </w:rPr>
        <w:t xml:space="preserve"> feedback on</w:t>
      </w:r>
      <w:r w:rsidR="00967177">
        <w:rPr>
          <w:rFonts w:ascii="Times New Roman" w:hAnsi="Times New Roman" w:cs="Times New Roman"/>
          <w:sz w:val="20"/>
          <w:szCs w:val="20"/>
        </w:rPr>
        <w:t xml:space="preserve"> </w:t>
      </w:r>
      <w:r w:rsidR="000C65BD" w:rsidRPr="00C62775">
        <w:rPr>
          <w:rFonts w:ascii="Times New Roman" w:hAnsi="Times New Roman" w:cs="Times New Roman"/>
          <w:sz w:val="20"/>
          <w:szCs w:val="20"/>
        </w:rPr>
        <w:t>a) the draft content of the ICD-1</w:t>
      </w:r>
      <w:r w:rsidR="00136787" w:rsidRPr="00C62775">
        <w:rPr>
          <w:rFonts w:ascii="Times New Roman" w:hAnsi="Times New Roman" w:cs="Times New Roman"/>
          <w:sz w:val="20"/>
          <w:szCs w:val="20"/>
        </w:rPr>
        <w:t>1</w:t>
      </w:r>
      <w:r w:rsidR="000C65BD" w:rsidRPr="00C62775">
        <w:rPr>
          <w:rFonts w:ascii="Times New Roman" w:hAnsi="Times New Roman" w:cs="Times New Roman"/>
          <w:sz w:val="20"/>
          <w:szCs w:val="20"/>
        </w:rPr>
        <w:t xml:space="preserve">, b) whether the features </w:t>
      </w:r>
      <w:r w:rsidR="003F3F04">
        <w:rPr>
          <w:rFonts w:ascii="Times New Roman" w:hAnsi="Times New Roman" w:cs="Times New Roman"/>
          <w:sz w:val="20"/>
          <w:szCs w:val="20"/>
        </w:rPr>
        <w:t>fit</w:t>
      </w:r>
      <w:r w:rsidR="000C65BD" w:rsidRPr="00C62775">
        <w:rPr>
          <w:rFonts w:ascii="Times New Roman" w:hAnsi="Times New Roman" w:cs="Times New Roman"/>
          <w:sz w:val="20"/>
          <w:szCs w:val="20"/>
        </w:rPr>
        <w:t xml:space="preserve"> with lived-experience</w:t>
      </w:r>
      <w:r w:rsidR="00967177">
        <w:rPr>
          <w:rFonts w:ascii="Times New Roman" w:hAnsi="Times New Roman" w:cs="Times New Roman"/>
          <w:sz w:val="20"/>
          <w:szCs w:val="20"/>
        </w:rPr>
        <w:t>,</w:t>
      </w:r>
      <w:r w:rsidR="000C65BD" w:rsidRPr="00C62775">
        <w:rPr>
          <w:rFonts w:ascii="Times New Roman" w:hAnsi="Times New Roman" w:cs="Times New Roman"/>
          <w:sz w:val="20"/>
          <w:szCs w:val="20"/>
        </w:rPr>
        <w:t xml:space="preserve"> and c) the language.</w:t>
      </w:r>
    </w:p>
    <w:p w14:paraId="5B3E6DF6" w14:textId="77777777" w:rsidR="00D91B44" w:rsidRPr="00C62775" w:rsidRDefault="00D91B44" w:rsidP="002E69A2">
      <w:pPr>
        <w:spacing w:after="0"/>
        <w:jc w:val="both"/>
        <w:rPr>
          <w:rFonts w:ascii="Times New Roman" w:hAnsi="Times New Roman" w:cs="Times New Roman"/>
          <w:sz w:val="20"/>
          <w:szCs w:val="20"/>
        </w:rPr>
      </w:pPr>
    </w:p>
    <w:p w14:paraId="050D530F" w14:textId="59FA948E" w:rsidR="000C65BD" w:rsidRPr="00C62775" w:rsidRDefault="00007B87" w:rsidP="000C65BD">
      <w:pPr>
        <w:jc w:val="both"/>
        <w:rPr>
          <w:rFonts w:ascii="Times New Roman" w:hAnsi="Times New Roman" w:cs="Times New Roman"/>
          <w:sz w:val="20"/>
          <w:szCs w:val="20"/>
        </w:rPr>
      </w:pPr>
      <w:r>
        <w:rPr>
          <w:rFonts w:ascii="Times New Roman" w:hAnsi="Times New Roman" w:cs="Times New Roman"/>
          <w:sz w:val="20"/>
          <w:szCs w:val="20"/>
        </w:rPr>
        <w:lastRenderedPageBreak/>
        <w:t>We</w:t>
      </w:r>
      <w:r w:rsidR="00A45E02">
        <w:rPr>
          <w:rFonts w:ascii="Times New Roman" w:hAnsi="Times New Roman" w:cs="Times New Roman"/>
          <w:sz w:val="20"/>
          <w:szCs w:val="20"/>
        </w:rPr>
        <w:t xml:space="preserve"> also sought</w:t>
      </w:r>
      <w:r>
        <w:rPr>
          <w:rFonts w:ascii="Times New Roman" w:hAnsi="Times New Roman" w:cs="Times New Roman"/>
          <w:sz w:val="20"/>
          <w:szCs w:val="20"/>
        </w:rPr>
        <w:t xml:space="preserve"> feedback</w:t>
      </w:r>
      <w:r w:rsidR="00A45E02">
        <w:rPr>
          <w:rFonts w:ascii="Times New Roman" w:hAnsi="Times New Roman" w:cs="Times New Roman"/>
          <w:sz w:val="20"/>
          <w:szCs w:val="20"/>
        </w:rPr>
        <w:t xml:space="preserve"> </w:t>
      </w:r>
      <w:r w:rsidR="003F3F04" w:rsidRPr="00C62775">
        <w:rPr>
          <w:rFonts w:ascii="Times New Roman" w:hAnsi="Times New Roman" w:cs="Times New Roman"/>
          <w:sz w:val="20"/>
          <w:szCs w:val="20"/>
        </w:rPr>
        <w:t xml:space="preserve">in the UK and India </w:t>
      </w:r>
      <w:r w:rsidR="000C65BD" w:rsidRPr="00C62775">
        <w:rPr>
          <w:rFonts w:ascii="Times New Roman" w:hAnsi="Times New Roman" w:cs="Times New Roman"/>
          <w:sz w:val="20"/>
          <w:szCs w:val="20"/>
        </w:rPr>
        <w:t xml:space="preserve">from clinicians who routinely use the </w:t>
      </w:r>
      <w:r w:rsidR="003F3F04">
        <w:rPr>
          <w:rFonts w:ascii="Times New Roman" w:hAnsi="Times New Roman" w:cs="Times New Roman"/>
          <w:sz w:val="20"/>
          <w:szCs w:val="20"/>
        </w:rPr>
        <w:t>ICD</w:t>
      </w:r>
      <w:r w:rsidR="00D55DC0">
        <w:rPr>
          <w:rFonts w:ascii="Times New Roman" w:hAnsi="Times New Roman" w:cs="Times New Roman"/>
          <w:sz w:val="20"/>
          <w:szCs w:val="20"/>
        </w:rPr>
        <w:t>;</w:t>
      </w:r>
      <w:r w:rsidR="003F3F04">
        <w:rPr>
          <w:rFonts w:ascii="Times New Roman" w:hAnsi="Times New Roman" w:cs="Times New Roman"/>
          <w:sz w:val="20"/>
          <w:szCs w:val="20"/>
        </w:rPr>
        <w:t xml:space="preserve"> including</w:t>
      </w:r>
      <w:r w:rsidR="000C65BD" w:rsidRPr="00C62775">
        <w:rPr>
          <w:rFonts w:ascii="Times New Roman" w:hAnsi="Times New Roman" w:cs="Times New Roman"/>
          <w:sz w:val="20"/>
          <w:szCs w:val="20"/>
        </w:rPr>
        <w:t xml:space="preserve"> psychiatrists, primary care doctors, and clinical psychologists. </w:t>
      </w:r>
      <w:r>
        <w:rPr>
          <w:rFonts w:ascii="Times New Roman" w:hAnsi="Times New Roman" w:cs="Times New Roman"/>
          <w:sz w:val="20"/>
          <w:szCs w:val="20"/>
        </w:rPr>
        <w:t>We were</w:t>
      </w:r>
      <w:r w:rsidR="000C65BD" w:rsidRPr="00C62775">
        <w:rPr>
          <w:rFonts w:ascii="Times New Roman" w:hAnsi="Times New Roman" w:cs="Times New Roman"/>
          <w:sz w:val="20"/>
          <w:szCs w:val="20"/>
        </w:rPr>
        <w:t xml:space="preserve"> primarily </w:t>
      </w:r>
      <w:r w:rsidR="00A45E02">
        <w:rPr>
          <w:rFonts w:ascii="Times New Roman" w:hAnsi="Times New Roman" w:cs="Times New Roman"/>
          <w:sz w:val="20"/>
          <w:szCs w:val="20"/>
        </w:rPr>
        <w:t xml:space="preserve">concerned </w:t>
      </w:r>
      <w:r w:rsidR="000C65BD" w:rsidRPr="00C62775">
        <w:rPr>
          <w:rFonts w:ascii="Times New Roman" w:hAnsi="Times New Roman" w:cs="Times New Roman"/>
          <w:sz w:val="20"/>
          <w:szCs w:val="20"/>
        </w:rPr>
        <w:t>the perspectives of service users and used the cl</w:t>
      </w:r>
      <w:r w:rsidR="00967177">
        <w:rPr>
          <w:rFonts w:ascii="Times New Roman" w:hAnsi="Times New Roman" w:cs="Times New Roman"/>
          <w:sz w:val="20"/>
          <w:szCs w:val="20"/>
        </w:rPr>
        <w:t xml:space="preserve">inician data to triangulate these </w:t>
      </w:r>
      <w:r w:rsidR="000C65BD" w:rsidRPr="00C62775">
        <w:rPr>
          <w:rFonts w:ascii="Times New Roman" w:hAnsi="Times New Roman" w:cs="Times New Roman"/>
          <w:sz w:val="20"/>
          <w:szCs w:val="20"/>
        </w:rPr>
        <w:t>findings.</w:t>
      </w:r>
    </w:p>
    <w:p w14:paraId="6B380E02" w14:textId="35C9C7D4" w:rsidR="00660CAB" w:rsidRPr="00C62775" w:rsidRDefault="00D10DB7" w:rsidP="006767F4">
      <w:pPr>
        <w:jc w:val="both"/>
        <w:rPr>
          <w:rFonts w:ascii="Times New Roman" w:hAnsi="Times New Roman" w:cs="Times New Roman"/>
          <w:sz w:val="20"/>
          <w:szCs w:val="20"/>
        </w:rPr>
      </w:pPr>
      <w:r w:rsidRPr="00993180">
        <w:rPr>
          <w:rFonts w:ascii="Times New Roman" w:hAnsi="Times New Roman" w:cs="Times New Roman"/>
          <w:sz w:val="20"/>
          <w:szCs w:val="20"/>
        </w:rPr>
        <w:t>Participants</w:t>
      </w:r>
      <w:r w:rsidRPr="00993180">
        <w:rPr>
          <w:rFonts w:ascii="Times New Roman" w:eastAsia="Times New Roman" w:hAnsi="Times New Roman" w:cs="Times New Roman"/>
          <w:sz w:val="20"/>
          <w:szCs w:val="20"/>
          <w:lang w:eastAsia="en-GB"/>
        </w:rPr>
        <w:t xml:space="preserve"> were provided with two </w:t>
      </w:r>
      <w:r w:rsidR="000718FF" w:rsidRPr="00993180">
        <w:rPr>
          <w:rFonts w:ascii="Times New Roman" w:eastAsia="Times New Roman" w:hAnsi="Times New Roman" w:cs="Times New Roman"/>
          <w:sz w:val="20"/>
          <w:szCs w:val="20"/>
          <w:lang w:eastAsia="en-GB"/>
        </w:rPr>
        <w:t xml:space="preserve">parallel </w:t>
      </w:r>
      <w:r w:rsidRPr="00993180">
        <w:rPr>
          <w:rFonts w:ascii="Times New Roman" w:eastAsia="Times New Roman" w:hAnsi="Times New Roman" w:cs="Times New Roman"/>
          <w:sz w:val="20"/>
          <w:szCs w:val="20"/>
          <w:lang w:eastAsia="en-GB"/>
        </w:rPr>
        <w:t>versions of the relevant diagno</w:t>
      </w:r>
      <w:r w:rsidR="000718FF" w:rsidRPr="00993180">
        <w:rPr>
          <w:rFonts w:ascii="Times New Roman" w:eastAsia="Times New Roman" w:hAnsi="Times New Roman" w:cs="Times New Roman"/>
          <w:sz w:val="20"/>
          <w:szCs w:val="20"/>
          <w:lang w:eastAsia="en-GB"/>
        </w:rPr>
        <w:t>stic guidelines</w:t>
      </w:r>
      <w:r w:rsidRPr="00993180">
        <w:rPr>
          <w:rFonts w:ascii="Times New Roman" w:eastAsia="Times New Roman" w:hAnsi="Times New Roman" w:cs="Times New Roman"/>
          <w:sz w:val="20"/>
          <w:szCs w:val="20"/>
          <w:lang w:eastAsia="en-GB"/>
        </w:rPr>
        <w:t xml:space="preserve"> to feedback on: a version taken from WHO’S draft Clinical Descriptions and Diagnostic Guideline (CDDG) for ICD-11 mental disorders</w:t>
      </w:r>
      <w:r w:rsidR="000B1E9E">
        <w:rPr>
          <w:rFonts w:ascii="Times New Roman" w:eastAsia="Times New Roman" w:hAnsi="Times New Roman" w:cs="Times New Roman"/>
          <w:sz w:val="20"/>
          <w:szCs w:val="20"/>
          <w:vertAlign w:val="superscript"/>
          <w:lang w:eastAsia="en-GB"/>
        </w:rPr>
        <w:t>13</w:t>
      </w:r>
      <w:r w:rsidRPr="00993180">
        <w:rPr>
          <w:rFonts w:ascii="Times New Roman" w:eastAsia="Times New Roman" w:hAnsi="Times New Roman" w:cs="Times New Roman"/>
          <w:sz w:val="20"/>
          <w:szCs w:val="20"/>
          <w:lang w:eastAsia="en-GB"/>
        </w:rPr>
        <w:t xml:space="preserve"> and a summary of this in accessible lay language</w:t>
      </w:r>
      <w:r w:rsidR="004A1F21">
        <w:rPr>
          <w:rFonts w:ascii="Times New Roman" w:eastAsia="Times New Roman" w:hAnsi="Times New Roman" w:cs="Times New Roman"/>
          <w:sz w:val="20"/>
          <w:szCs w:val="20"/>
          <w:lang w:eastAsia="en-GB"/>
        </w:rPr>
        <w:t xml:space="preserve"> (produced for this project by medical professionals and reviewed by the research team</w:t>
      </w:r>
      <w:r w:rsidR="000C0EC4">
        <w:rPr>
          <w:rFonts w:ascii="Times New Roman" w:eastAsia="Times New Roman" w:hAnsi="Times New Roman" w:cs="Times New Roman"/>
          <w:sz w:val="20"/>
          <w:szCs w:val="20"/>
          <w:lang w:eastAsia="en-GB"/>
        </w:rPr>
        <w:t xml:space="preserve"> including service users</w:t>
      </w:r>
      <w:r w:rsidR="004A1F21">
        <w:rPr>
          <w:rFonts w:ascii="Times New Roman" w:eastAsia="Times New Roman" w:hAnsi="Times New Roman" w:cs="Times New Roman"/>
          <w:sz w:val="20"/>
          <w:szCs w:val="20"/>
          <w:lang w:eastAsia="en-GB"/>
        </w:rPr>
        <w:t>)</w:t>
      </w:r>
      <w:r w:rsidRPr="00993180">
        <w:rPr>
          <w:rFonts w:ascii="Times New Roman" w:eastAsia="Times New Roman" w:hAnsi="Times New Roman" w:cs="Times New Roman"/>
          <w:sz w:val="20"/>
          <w:szCs w:val="20"/>
          <w:lang w:eastAsia="en-GB"/>
        </w:rPr>
        <w:t xml:space="preserve">. </w:t>
      </w:r>
      <w:r w:rsidR="00A45E02" w:rsidRPr="00993180">
        <w:rPr>
          <w:rFonts w:ascii="Times New Roman" w:hAnsi="Times New Roman" w:cs="Times New Roman"/>
          <w:sz w:val="20"/>
          <w:szCs w:val="20"/>
        </w:rPr>
        <w:t>This</w:t>
      </w:r>
      <w:r w:rsidR="00A45E02">
        <w:rPr>
          <w:rFonts w:ascii="Times New Roman" w:hAnsi="Times New Roman" w:cs="Times New Roman"/>
          <w:sz w:val="20"/>
          <w:szCs w:val="20"/>
        </w:rPr>
        <w:t xml:space="preserve"> study additionally aimed to explore</w:t>
      </w:r>
      <w:r w:rsidR="00136787" w:rsidRPr="00C62775">
        <w:rPr>
          <w:rFonts w:ascii="Times New Roman" w:hAnsi="Times New Roman" w:cs="Times New Roman"/>
          <w:sz w:val="20"/>
          <w:szCs w:val="20"/>
        </w:rPr>
        <w:t xml:space="preserve"> th</w:t>
      </w:r>
      <w:r w:rsidR="00967177">
        <w:rPr>
          <w:rFonts w:ascii="Times New Roman" w:hAnsi="Times New Roman" w:cs="Times New Roman"/>
          <w:sz w:val="20"/>
          <w:szCs w:val="20"/>
        </w:rPr>
        <w:t>e service user responses to the</w:t>
      </w:r>
      <w:r w:rsidR="00136787" w:rsidRPr="00C62775">
        <w:rPr>
          <w:rFonts w:ascii="Times New Roman" w:hAnsi="Times New Roman" w:cs="Times New Roman"/>
          <w:sz w:val="20"/>
          <w:szCs w:val="20"/>
        </w:rPr>
        <w:t xml:space="preserve"> </w:t>
      </w:r>
      <w:r w:rsidR="00D91B44" w:rsidRPr="00C62775">
        <w:rPr>
          <w:rFonts w:ascii="Times New Roman" w:hAnsi="Times New Roman" w:cs="Times New Roman"/>
          <w:sz w:val="20"/>
          <w:szCs w:val="20"/>
        </w:rPr>
        <w:t xml:space="preserve">accessible </w:t>
      </w:r>
      <w:r w:rsidR="00136787" w:rsidRPr="00C62775">
        <w:rPr>
          <w:rFonts w:ascii="Times New Roman" w:hAnsi="Times New Roman" w:cs="Times New Roman"/>
          <w:sz w:val="20"/>
          <w:szCs w:val="20"/>
        </w:rPr>
        <w:t>version of the guidelines.</w:t>
      </w:r>
    </w:p>
    <w:p w14:paraId="607E5F55" w14:textId="77777777" w:rsidR="001A7E5E" w:rsidRPr="00C62775" w:rsidRDefault="001A7E5E" w:rsidP="001A7E5E">
      <w:pPr>
        <w:spacing w:after="0"/>
        <w:jc w:val="both"/>
        <w:rPr>
          <w:rFonts w:ascii="Times New Roman" w:hAnsi="Times New Roman" w:cs="Times New Roman"/>
          <w:sz w:val="20"/>
          <w:szCs w:val="20"/>
        </w:rPr>
      </w:pPr>
    </w:p>
    <w:p w14:paraId="307AF4DC" w14:textId="65C7F944" w:rsidR="001A7E5E" w:rsidRPr="00C62775" w:rsidRDefault="001A7E5E" w:rsidP="001A7E5E">
      <w:pPr>
        <w:spacing w:after="0"/>
        <w:jc w:val="both"/>
        <w:rPr>
          <w:rFonts w:ascii="Times New Roman" w:hAnsi="Times New Roman" w:cs="Times New Roman"/>
          <w:b/>
          <w:sz w:val="20"/>
          <w:szCs w:val="20"/>
        </w:rPr>
      </w:pPr>
      <w:r w:rsidRPr="00C62775">
        <w:rPr>
          <w:rFonts w:ascii="Times New Roman" w:hAnsi="Times New Roman" w:cs="Times New Roman"/>
          <w:b/>
          <w:sz w:val="20"/>
          <w:szCs w:val="20"/>
        </w:rPr>
        <w:t>METHOD</w:t>
      </w:r>
    </w:p>
    <w:p w14:paraId="78107A8E" w14:textId="77777777" w:rsidR="001A7E5E" w:rsidRPr="00C62775" w:rsidRDefault="001A7E5E" w:rsidP="001A7E5E">
      <w:pPr>
        <w:spacing w:after="0"/>
        <w:jc w:val="both"/>
        <w:rPr>
          <w:rFonts w:ascii="Times New Roman" w:hAnsi="Times New Roman" w:cs="Times New Roman"/>
          <w:b/>
          <w:sz w:val="20"/>
          <w:szCs w:val="20"/>
        </w:rPr>
      </w:pPr>
      <w:r w:rsidRPr="00C62775">
        <w:rPr>
          <w:rFonts w:ascii="Times New Roman" w:hAnsi="Times New Roman" w:cs="Times New Roman"/>
          <w:b/>
          <w:sz w:val="20"/>
          <w:szCs w:val="20"/>
        </w:rPr>
        <w:t>Study Design</w:t>
      </w:r>
    </w:p>
    <w:p w14:paraId="3C56E098" w14:textId="03276FFE" w:rsidR="00A1757D" w:rsidRDefault="001A7E5E" w:rsidP="001A7E5E">
      <w:pPr>
        <w:shd w:val="clear" w:color="auto" w:fill="FFFFFF"/>
        <w:spacing w:after="0"/>
        <w:jc w:val="both"/>
        <w:rPr>
          <w:rFonts w:ascii="Times New Roman" w:eastAsia="Times New Roman" w:hAnsi="Times New Roman" w:cs="Times New Roman"/>
          <w:sz w:val="20"/>
          <w:szCs w:val="20"/>
          <w:lang w:eastAsia="en-GB"/>
        </w:rPr>
      </w:pPr>
      <w:r w:rsidRPr="00C62775">
        <w:rPr>
          <w:rFonts w:ascii="Times New Roman" w:eastAsia="Times New Roman" w:hAnsi="Times New Roman" w:cs="Times New Roman"/>
          <w:sz w:val="20"/>
          <w:szCs w:val="20"/>
          <w:lang w:eastAsia="en-GB"/>
        </w:rPr>
        <w:t>All aspects of this</w:t>
      </w:r>
      <w:r w:rsidR="00D55DC0">
        <w:rPr>
          <w:rFonts w:ascii="Times New Roman" w:hAnsi="Times New Roman" w:cs="Times New Roman"/>
          <w:sz w:val="20"/>
          <w:szCs w:val="20"/>
        </w:rPr>
        <w:t xml:space="preserve"> study</w:t>
      </w:r>
      <w:r w:rsidRPr="00C62775">
        <w:rPr>
          <w:rFonts w:ascii="Times New Roman" w:eastAsia="Times New Roman" w:hAnsi="Times New Roman" w:cs="Times New Roman"/>
          <w:sz w:val="20"/>
          <w:szCs w:val="20"/>
          <w:lang w:eastAsia="en-GB"/>
        </w:rPr>
        <w:t>, including the protocol,</w:t>
      </w:r>
      <w:r w:rsidR="0023437F">
        <w:rPr>
          <w:rFonts w:ascii="Times New Roman" w:eastAsia="Times New Roman" w:hAnsi="Times New Roman" w:cs="Times New Roman"/>
          <w:sz w:val="20"/>
          <w:szCs w:val="20"/>
          <w:lang w:eastAsia="en-GB"/>
        </w:rPr>
        <w:t xml:space="preserve"> delivery, and analysis were co</w:t>
      </w:r>
      <w:r w:rsidRPr="00C62775">
        <w:rPr>
          <w:rFonts w:ascii="Times New Roman" w:eastAsia="Times New Roman" w:hAnsi="Times New Roman" w:cs="Times New Roman"/>
          <w:sz w:val="20"/>
          <w:szCs w:val="20"/>
          <w:lang w:eastAsia="en-GB"/>
        </w:rPr>
        <w:t>p</w:t>
      </w:r>
      <w:r w:rsidR="00FA67A3" w:rsidRPr="00C62775">
        <w:rPr>
          <w:rFonts w:ascii="Times New Roman" w:eastAsia="Times New Roman" w:hAnsi="Times New Roman" w:cs="Times New Roman"/>
          <w:sz w:val="20"/>
          <w:szCs w:val="20"/>
          <w:lang w:eastAsia="en-GB"/>
        </w:rPr>
        <w:t xml:space="preserve">roduced by researchers, service </w:t>
      </w:r>
      <w:r w:rsidRPr="00C62775">
        <w:rPr>
          <w:rFonts w:ascii="Times New Roman" w:eastAsia="Times New Roman" w:hAnsi="Times New Roman" w:cs="Times New Roman"/>
          <w:sz w:val="20"/>
          <w:szCs w:val="20"/>
          <w:lang w:eastAsia="en-GB"/>
        </w:rPr>
        <w:t xml:space="preserve">users, and clinicians. The </w:t>
      </w:r>
      <w:r w:rsidRPr="00C62775">
        <w:rPr>
          <w:rFonts w:ascii="Times New Roman" w:hAnsi="Times New Roman" w:cs="Times New Roman"/>
          <w:sz w:val="20"/>
          <w:szCs w:val="20"/>
        </w:rPr>
        <w:t>INCLUDE study protoco</w:t>
      </w:r>
      <w:r w:rsidR="00DC1FD6">
        <w:rPr>
          <w:rFonts w:ascii="Times New Roman" w:hAnsi="Times New Roman" w:cs="Times New Roman"/>
          <w:sz w:val="20"/>
          <w:szCs w:val="20"/>
        </w:rPr>
        <w:t>l has previously been published.</w:t>
      </w:r>
      <w:r w:rsidR="00DC1FD6" w:rsidRPr="00DC1FD6">
        <w:rPr>
          <w:rFonts w:ascii="Times New Roman" w:hAnsi="Times New Roman" w:cs="Times New Roman"/>
          <w:sz w:val="20"/>
          <w:szCs w:val="20"/>
          <w:vertAlign w:val="superscript"/>
        </w:rPr>
        <w:t>14</w:t>
      </w:r>
    </w:p>
    <w:p w14:paraId="19EEA516" w14:textId="77777777" w:rsidR="00A1757D" w:rsidRDefault="00A1757D" w:rsidP="001A7E5E">
      <w:pPr>
        <w:shd w:val="clear" w:color="auto" w:fill="FFFFFF"/>
        <w:spacing w:after="0"/>
        <w:jc w:val="both"/>
        <w:rPr>
          <w:rFonts w:ascii="Times New Roman" w:eastAsia="Times New Roman" w:hAnsi="Times New Roman" w:cs="Times New Roman"/>
          <w:sz w:val="20"/>
          <w:szCs w:val="20"/>
          <w:lang w:eastAsia="en-GB"/>
        </w:rPr>
      </w:pPr>
    </w:p>
    <w:p w14:paraId="45BBBE50" w14:textId="77777777" w:rsidR="00A1757D" w:rsidRPr="00A1757D" w:rsidRDefault="00A1757D" w:rsidP="001A7E5E">
      <w:pPr>
        <w:shd w:val="clear" w:color="auto" w:fill="FFFFFF"/>
        <w:spacing w:after="0"/>
        <w:jc w:val="both"/>
        <w:rPr>
          <w:rFonts w:ascii="Times New Roman" w:eastAsia="Times New Roman" w:hAnsi="Times New Roman" w:cs="Times New Roman"/>
          <w:b/>
          <w:sz w:val="20"/>
          <w:szCs w:val="20"/>
          <w:lang w:eastAsia="en-GB"/>
        </w:rPr>
      </w:pPr>
      <w:r w:rsidRPr="00A1757D">
        <w:rPr>
          <w:rFonts w:ascii="Times New Roman" w:eastAsia="Times New Roman" w:hAnsi="Times New Roman" w:cs="Times New Roman"/>
          <w:b/>
          <w:sz w:val="20"/>
          <w:szCs w:val="20"/>
          <w:lang w:eastAsia="en-GB"/>
        </w:rPr>
        <w:t>Ethics Committee Approval</w:t>
      </w:r>
    </w:p>
    <w:p w14:paraId="2B3A833D" w14:textId="74465D45" w:rsidR="001A7E5E" w:rsidRPr="00C62775" w:rsidRDefault="00954AAC" w:rsidP="001A7E5E">
      <w:pPr>
        <w:shd w:val="clear" w:color="auto" w:fill="FFFFFF"/>
        <w:spacing w:after="0"/>
        <w:jc w:val="both"/>
        <w:rPr>
          <w:rFonts w:ascii="Times New Roman" w:hAnsi="Times New Roman" w:cs="Times New Roman"/>
          <w:sz w:val="20"/>
          <w:szCs w:val="20"/>
        </w:rPr>
      </w:pPr>
      <w:r w:rsidRPr="00C62775">
        <w:rPr>
          <w:rFonts w:ascii="Times New Roman" w:hAnsi="Times New Roman" w:cs="Times New Roman"/>
          <w:sz w:val="20"/>
          <w:szCs w:val="20"/>
        </w:rPr>
        <w:t>All</w:t>
      </w:r>
      <w:r w:rsidR="001A7E5E" w:rsidRPr="00C62775">
        <w:rPr>
          <w:rFonts w:ascii="Times New Roman" w:hAnsi="Times New Roman" w:cs="Times New Roman"/>
          <w:sz w:val="20"/>
          <w:szCs w:val="20"/>
        </w:rPr>
        <w:t xml:space="preserve"> sites re</w:t>
      </w:r>
      <w:r w:rsidRPr="00C62775">
        <w:rPr>
          <w:rFonts w:ascii="Times New Roman" w:hAnsi="Times New Roman" w:cs="Times New Roman"/>
          <w:sz w:val="20"/>
          <w:szCs w:val="20"/>
        </w:rPr>
        <w:t>ceived approval from</w:t>
      </w:r>
      <w:r w:rsidR="001A7E5E" w:rsidRPr="00C62775">
        <w:rPr>
          <w:rFonts w:ascii="Times New Roman" w:hAnsi="Times New Roman" w:cs="Times New Roman"/>
          <w:sz w:val="20"/>
          <w:szCs w:val="20"/>
        </w:rPr>
        <w:t xml:space="preserve"> appropriate </w:t>
      </w:r>
      <w:r w:rsidR="003473D3">
        <w:rPr>
          <w:rFonts w:ascii="Times New Roman" w:hAnsi="Times New Roman" w:cs="Times New Roman"/>
          <w:sz w:val="20"/>
          <w:szCs w:val="20"/>
        </w:rPr>
        <w:t>review</w:t>
      </w:r>
      <w:r w:rsidR="001A7E5E" w:rsidRPr="00C62775">
        <w:rPr>
          <w:rFonts w:ascii="Times New Roman" w:hAnsi="Times New Roman" w:cs="Times New Roman"/>
          <w:sz w:val="20"/>
          <w:szCs w:val="20"/>
        </w:rPr>
        <w:t xml:space="preserve"> </w:t>
      </w:r>
      <w:r w:rsidRPr="00C62775">
        <w:rPr>
          <w:rFonts w:ascii="Times New Roman" w:hAnsi="Times New Roman" w:cs="Times New Roman"/>
          <w:sz w:val="20"/>
          <w:szCs w:val="20"/>
        </w:rPr>
        <w:t>bodies. In the UK this was</w:t>
      </w:r>
      <w:r w:rsidR="001A7E5E" w:rsidRPr="00C62775">
        <w:rPr>
          <w:rFonts w:ascii="Times New Roman" w:hAnsi="Times New Roman" w:cs="Times New Roman"/>
          <w:sz w:val="20"/>
          <w:szCs w:val="20"/>
        </w:rPr>
        <w:t xml:space="preserve"> Coventry and Warwickshire HRA Research Ethics Committee (ref 16/WM/0479); Indian approval was from Institute Ethics Committee of All India Institute of Medical Sciences (AIIMS) New Delhi (Ref No. IEC-442/04.08.2017); the US approval was from the New York State Psychiatric Institute Institutional Review Board (Ref Project #7573). </w:t>
      </w:r>
    </w:p>
    <w:p w14:paraId="7EC97321" w14:textId="77777777" w:rsidR="001A7E5E" w:rsidRPr="00C62775" w:rsidRDefault="001A7E5E" w:rsidP="001A7E5E">
      <w:pPr>
        <w:shd w:val="clear" w:color="auto" w:fill="FFFFFF"/>
        <w:spacing w:after="0"/>
        <w:jc w:val="both"/>
        <w:rPr>
          <w:rFonts w:ascii="Times New Roman" w:hAnsi="Times New Roman" w:cs="Times New Roman"/>
          <w:sz w:val="20"/>
          <w:szCs w:val="20"/>
        </w:rPr>
      </w:pPr>
    </w:p>
    <w:p w14:paraId="1152AD21" w14:textId="79E4FC50" w:rsidR="001A7E5E" w:rsidRPr="00C62775" w:rsidRDefault="001A7E5E" w:rsidP="005B4C4B">
      <w:pPr>
        <w:shd w:val="clear" w:color="auto" w:fill="FFFFFF"/>
        <w:spacing w:after="0"/>
        <w:jc w:val="both"/>
        <w:rPr>
          <w:rFonts w:ascii="Times New Roman" w:hAnsi="Times New Roman" w:cs="Times New Roman"/>
          <w:sz w:val="20"/>
          <w:szCs w:val="20"/>
        </w:rPr>
      </w:pPr>
      <w:r w:rsidRPr="00C62775">
        <w:rPr>
          <w:rFonts w:ascii="Times New Roman" w:hAnsi="Times New Roman" w:cs="Times New Roman"/>
          <w:sz w:val="20"/>
          <w:szCs w:val="20"/>
        </w:rPr>
        <w:t>Data were collected through focus group discussions (FGDs)</w:t>
      </w:r>
      <w:r w:rsidR="002F532C" w:rsidRPr="00C62775">
        <w:rPr>
          <w:rFonts w:ascii="Times New Roman" w:hAnsi="Times New Roman" w:cs="Times New Roman"/>
          <w:sz w:val="20"/>
          <w:szCs w:val="20"/>
        </w:rPr>
        <w:t>, which were</w:t>
      </w:r>
      <w:r w:rsidRPr="00C62775">
        <w:rPr>
          <w:rFonts w:ascii="Times New Roman" w:hAnsi="Times New Roman" w:cs="Times New Roman"/>
          <w:sz w:val="20"/>
          <w:szCs w:val="20"/>
        </w:rPr>
        <w:t xml:space="preserve"> considered </w:t>
      </w:r>
      <w:r w:rsidRPr="00C62775">
        <w:rPr>
          <w:rFonts w:ascii="Times New Roman" w:hAnsi="Times New Roman" w:cs="Times New Roman"/>
          <w:sz w:val="20"/>
          <w:szCs w:val="20"/>
          <w:lang w:eastAsia="en-GB"/>
        </w:rPr>
        <w:t>the most appropriate method to capture opinions via a reflective process facilitated by social interaction.</w:t>
      </w:r>
      <w:r w:rsidR="00993180">
        <w:rPr>
          <w:rFonts w:ascii="Times New Roman" w:hAnsi="Times New Roman" w:cs="Times New Roman"/>
          <w:sz w:val="20"/>
          <w:szCs w:val="20"/>
          <w:vertAlign w:val="superscript"/>
          <w:lang w:eastAsia="en-GB"/>
        </w:rPr>
        <w:t>15-17</w:t>
      </w:r>
      <w:r w:rsidRPr="00C62775">
        <w:rPr>
          <w:rFonts w:ascii="Times New Roman" w:eastAsia="Times New Roman" w:hAnsi="Times New Roman" w:cs="Times New Roman"/>
          <w:sz w:val="20"/>
          <w:szCs w:val="20"/>
          <w:lang w:eastAsia="en-GB"/>
        </w:rPr>
        <w:t xml:space="preserve"> </w:t>
      </w:r>
      <w:r w:rsidR="000718FF">
        <w:rPr>
          <w:rFonts w:ascii="Times New Roman" w:eastAsia="Times New Roman" w:hAnsi="Times New Roman" w:cs="Times New Roman"/>
          <w:sz w:val="20"/>
          <w:szCs w:val="20"/>
          <w:lang w:eastAsia="en-GB"/>
        </w:rPr>
        <w:t>In India the draft guidelines and lay summary</w:t>
      </w:r>
      <w:r w:rsidR="002F532C" w:rsidRPr="00C62775">
        <w:rPr>
          <w:rFonts w:ascii="Times New Roman" w:eastAsia="Times New Roman" w:hAnsi="Times New Roman" w:cs="Times New Roman"/>
          <w:sz w:val="20"/>
          <w:szCs w:val="20"/>
          <w:lang w:eastAsia="en-GB"/>
        </w:rPr>
        <w:t xml:space="preserve"> were provided in both English and Hindi.</w:t>
      </w:r>
    </w:p>
    <w:p w14:paraId="2BC89372" w14:textId="77777777" w:rsidR="005B4C4B" w:rsidRPr="00C62775" w:rsidRDefault="005B4C4B" w:rsidP="005B4C4B">
      <w:pPr>
        <w:shd w:val="clear" w:color="auto" w:fill="FFFFFF"/>
        <w:spacing w:after="0"/>
        <w:jc w:val="both"/>
        <w:rPr>
          <w:rFonts w:ascii="Times New Roman" w:hAnsi="Times New Roman" w:cs="Times New Roman"/>
          <w:sz w:val="20"/>
          <w:szCs w:val="20"/>
        </w:rPr>
      </w:pPr>
    </w:p>
    <w:p w14:paraId="48CD48B1" w14:textId="77777777" w:rsidR="00C51A91" w:rsidRPr="00C62775" w:rsidRDefault="00C51A91" w:rsidP="00C51A91">
      <w:pPr>
        <w:keepNext/>
        <w:keepLines/>
        <w:autoSpaceDE w:val="0"/>
        <w:autoSpaceDN w:val="0"/>
        <w:adjustRightInd w:val="0"/>
        <w:spacing w:after="0"/>
        <w:jc w:val="both"/>
        <w:outlineLvl w:val="2"/>
        <w:rPr>
          <w:rFonts w:ascii="Times New Roman" w:eastAsiaTheme="majorEastAsia" w:hAnsi="Times New Roman" w:cs="Times New Roman"/>
          <w:b/>
          <w:bCs/>
          <w:sz w:val="20"/>
          <w:szCs w:val="20"/>
          <w:lang w:eastAsia="en-GB"/>
        </w:rPr>
      </w:pPr>
      <w:bookmarkStart w:id="1" w:name="_Toc505195805"/>
      <w:bookmarkStart w:id="2" w:name="_Toc505196276"/>
      <w:bookmarkStart w:id="3" w:name="_Toc505196481"/>
      <w:bookmarkStart w:id="4" w:name="_Toc505197678"/>
      <w:bookmarkStart w:id="5" w:name="_Toc506635961"/>
      <w:r w:rsidRPr="00C62775">
        <w:rPr>
          <w:rFonts w:ascii="Times New Roman" w:eastAsiaTheme="majorEastAsia" w:hAnsi="Times New Roman" w:cs="Times New Roman"/>
          <w:b/>
          <w:bCs/>
          <w:sz w:val="20"/>
          <w:szCs w:val="20"/>
          <w:lang w:eastAsia="en-GB"/>
        </w:rPr>
        <w:t>Recruitment</w:t>
      </w:r>
      <w:bookmarkEnd w:id="1"/>
      <w:bookmarkEnd w:id="2"/>
      <w:bookmarkEnd w:id="3"/>
      <w:bookmarkEnd w:id="4"/>
      <w:bookmarkEnd w:id="5"/>
      <w:r w:rsidRPr="00C62775">
        <w:rPr>
          <w:rFonts w:ascii="Times New Roman" w:eastAsiaTheme="majorEastAsia" w:hAnsi="Times New Roman" w:cs="Times New Roman"/>
          <w:b/>
          <w:bCs/>
          <w:sz w:val="20"/>
          <w:szCs w:val="20"/>
          <w:lang w:eastAsia="en-GB"/>
        </w:rPr>
        <w:t xml:space="preserve"> </w:t>
      </w:r>
    </w:p>
    <w:p w14:paraId="066A84B2" w14:textId="7A4EECD2" w:rsidR="00C51A91" w:rsidRPr="00C62775" w:rsidRDefault="00B61716" w:rsidP="00C51A91">
      <w:pPr>
        <w:autoSpaceDE w:val="0"/>
        <w:autoSpaceDN w:val="0"/>
        <w:adjustRightInd w:val="0"/>
        <w:spacing w:after="0"/>
        <w:jc w:val="both"/>
        <w:rPr>
          <w:rFonts w:ascii="Times New Roman" w:hAnsi="Times New Roman" w:cs="Times New Roman"/>
          <w:sz w:val="20"/>
          <w:szCs w:val="20"/>
          <w:lang w:eastAsia="en-GB"/>
        </w:rPr>
      </w:pPr>
      <w:r w:rsidRPr="00B61716">
        <w:rPr>
          <w:rFonts w:ascii="Times New Roman" w:hAnsi="Times New Roman" w:cs="Times New Roman"/>
          <w:sz w:val="20"/>
          <w:szCs w:val="20"/>
          <w:lang w:eastAsia="en-GB"/>
        </w:rPr>
        <w:t xml:space="preserve">We aimed to use purposive sampling to ensure a wide range of viewpoints were captured. Recruitment was, however, essentially pragmatic </w:t>
      </w:r>
      <w:r w:rsidR="00462530">
        <w:rPr>
          <w:rFonts w:ascii="Times New Roman" w:hAnsi="Times New Roman" w:cs="Times New Roman"/>
          <w:sz w:val="20"/>
          <w:szCs w:val="20"/>
          <w:lang w:eastAsia="en-GB"/>
        </w:rPr>
        <w:t xml:space="preserve">with </w:t>
      </w:r>
      <w:r w:rsidR="00007B87" w:rsidRPr="00462530">
        <w:rPr>
          <w:rFonts w:ascii="Times New Roman" w:hAnsi="Times New Roman" w:cs="Times New Roman"/>
          <w:sz w:val="20"/>
          <w:szCs w:val="20"/>
          <w:lang w:eastAsia="en-GB"/>
        </w:rPr>
        <w:t>d</w:t>
      </w:r>
      <w:r w:rsidR="00C51A91" w:rsidRPr="00064683">
        <w:rPr>
          <w:rFonts w:ascii="Times New Roman" w:hAnsi="Times New Roman" w:cs="Times New Roman"/>
          <w:sz w:val="20"/>
          <w:szCs w:val="20"/>
          <w:lang w:eastAsia="en-GB"/>
        </w:rPr>
        <w:t xml:space="preserve">iverse recruitment pathways to ensure </w:t>
      </w:r>
      <w:r w:rsidR="00C51A91" w:rsidRPr="008347BE">
        <w:rPr>
          <w:rFonts w:ascii="Times New Roman" w:hAnsi="Times New Roman" w:cs="Times New Roman"/>
          <w:sz w:val="20"/>
          <w:szCs w:val="20"/>
          <w:lang w:eastAsia="en-GB"/>
        </w:rPr>
        <w:t>maximum inclusivity</w:t>
      </w:r>
      <w:r w:rsidR="0046508B" w:rsidRPr="008347BE">
        <w:rPr>
          <w:rFonts w:ascii="Times New Roman" w:hAnsi="Times New Roman" w:cs="Times New Roman"/>
          <w:sz w:val="20"/>
          <w:szCs w:val="20"/>
        </w:rPr>
        <w:t xml:space="preserve"> </w:t>
      </w:r>
      <w:r w:rsidR="00462530" w:rsidRPr="00462530">
        <w:rPr>
          <w:rFonts w:ascii="Times New Roman" w:hAnsi="Times New Roman" w:cs="Times New Roman"/>
          <w:sz w:val="20"/>
          <w:szCs w:val="20"/>
        </w:rPr>
        <w:t xml:space="preserve">and heterogeneity </w:t>
      </w:r>
      <w:r w:rsidRPr="00462530">
        <w:rPr>
          <w:rFonts w:ascii="Times New Roman" w:hAnsi="Times New Roman" w:cs="Times New Roman"/>
          <w:sz w:val="20"/>
          <w:szCs w:val="20"/>
        </w:rPr>
        <w:t>in</w:t>
      </w:r>
      <w:r w:rsidRPr="00B61716">
        <w:rPr>
          <w:rFonts w:ascii="Times New Roman" w:hAnsi="Times New Roman" w:cs="Times New Roman"/>
          <w:sz w:val="20"/>
          <w:szCs w:val="20"/>
        </w:rPr>
        <w:t xml:space="preserve"> each context.</w:t>
      </w:r>
      <w:r w:rsidRPr="00B61716">
        <w:rPr>
          <w:sz w:val="20"/>
          <w:szCs w:val="20"/>
        </w:rPr>
        <w:t xml:space="preserve"> </w:t>
      </w:r>
      <w:r w:rsidR="0046508B" w:rsidRPr="00B61716">
        <w:rPr>
          <w:rFonts w:ascii="Times New Roman" w:hAnsi="Times New Roman" w:cs="Times New Roman"/>
          <w:sz w:val="20"/>
          <w:szCs w:val="20"/>
          <w:lang w:eastAsia="en-GB"/>
        </w:rPr>
        <w:t>In the UK and India</w:t>
      </w:r>
      <w:r w:rsidR="00F65F46" w:rsidRPr="00B61716">
        <w:rPr>
          <w:rFonts w:ascii="Times New Roman" w:hAnsi="Times New Roman" w:cs="Times New Roman"/>
          <w:sz w:val="20"/>
          <w:szCs w:val="20"/>
          <w:lang w:eastAsia="en-GB"/>
        </w:rPr>
        <w:t>,</w:t>
      </w:r>
      <w:r w:rsidR="0046508B" w:rsidRPr="00B61716">
        <w:rPr>
          <w:rFonts w:ascii="Times New Roman" w:hAnsi="Times New Roman" w:cs="Times New Roman"/>
          <w:sz w:val="20"/>
          <w:szCs w:val="20"/>
          <w:lang w:eastAsia="en-GB"/>
        </w:rPr>
        <w:t xml:space="preserve"> clinical staff in a MH service approached service users who </w:t>
      </w:r>
      <w:r w:rsidR="009A5CCA" w:rsidRPr="00B61716">
        <w:rPr>
          <w:rFonts w:ascii="Times New Roman" w:hAnsi="Times New Roman" w:cs="Times New Roman"/>
          <w:sz w:val="20"/>
          <w:szCs w:val="20"/>
          <w:lang w:eastAsia="en-GB"/>
        </w:rPr>
        <w:t>met inclusion criteria</w:t>
      </w:r>
      <w:r w:rsidR="0046508B" w:rsidRPr="00462530">
        <w:rPr>
          <w:rFonts w:ascii="Times New Roman" w:hAnsi="Times New Roman" w:cs="Times New Roman"/>
          <w:sz w:val="20"/>
          <w:szCs w:val="20"/>
          <w:lang w:eastAsia="en-GB"/>
        </w:rPr>
        <w:t>.</w:t>
      </w:r>
      <w:r w:rsidR="0046508B" w:rsidRPr="0046508B">
        <w:rPr>
          <w:rFonts w:ascii="Times New Roman" w:hAnsi="Times New Roman" w:cs="Times New Roman"/>
          <w:sz w:val="20"/>
          <w:szCs w:val="20"/>
          <w:lang w:eastAsia="en-GB"/>
        </w:rPr>
        <w:t xml:space="preserve"> </w:t>
      </w:r>
      <w:r w:rsidR="00BA4B49" w:rsidRPr="00365014">
        <w:rPr>
          <w:rFonts w:ascii="Times New Roman" w:hAnsi="Times New Roman" w:cs="Times New Roman"/>
          <w:sz w:val="20"/>
          <w:szCs w:val="20"/>
          <w:lang w:eastAsia="en-GB"/>
        </w:rPr>
        <w:t>To allow self-r</w:t>
      </w:r>
      <w:r w:rsidR="00BA4B49">
        <w:rPr>
          <w:rFonts w:ascii="Times New Roman" w:hAnsi="Times New Roman" w:cs="Times New Roman"/>
          <w:sz w:val="20"/>
          <w:szCs w:val="20"/>
          <w:lang w:eastAsia="en-GB"/>
        </w:rPr>
        <w:t>eferral, i</w:t>
      </w:r>
      <w:r w:rsidR="0046508B">
        <w:rPr>
          <w:rFonts w:ascii="Times New Roman" w:hAnsi="Times New Roman" w:cs="Times New Roman"/>
          <w:sz w:val="20"/>
          <w:szCs w:val="20"/>
          <w:lang w:eastAsia="en-GB"/>
        </w:rPr>
        <w:t>n the UK the study was also promoted via posters in clinical spac</w:t>
      </w:r>
      <w:r w:rsidR="00A374AF">
        <w:rPr>
          <w:rFonts w:ascii="Times New Roman" w:hAnsi="Times New Roman" w:cs="Times New Roman"/>
          <w:sz w:val="20"/>
          <w:szCs w:val="20"/>
          <w:lang w:eastAsia="en-GB"/>
        </w:rPr>
        <w:t xml:space="preserve">es (e.g. waiting rooms) and </w:t>
      </w:r>
      <w:r w:rsidR="00B32A5F">
        <w:rPr>
          <w:rFonts w:ascii="Times New Roman" w:hAnsi="Times New Roman" w:cs="Times New Roman"/>
          <w:sz w:val="20"/>
          <w:szCs w:val="20"/>
          <w:lang w:eastAsia="en-GB"/>
        </w:rPr>
        <w:t>newsletters to the MH trust</w:t>
      </w:r>
      <w:r w:rsidR="00364D8B">
        <w:rPr>
          <w:rFonts w:ascii="Times New Roman" w:hAnsi="Times New Roman" w:cs="Times New Roman"/>
          <w:sz w:val="20"/>
          <w:szCs w:val="20"/>
          <w:lang w:eastAsia="en-GB"/>
        </w:rPr>
        <w:t xml:space="preserve"> membership. </w:t>
      </w:r>
      <w:r w:rsidR="0046508B" w:rsidRPr="0046508B">
        <w:rPr>
          <w:rFonts w:ascii="Times New Roman" w:hAnsi="Times New Roman" w:cs="Times New Roman"/>
          <w:sz w:val="20"/>
          <w:szCs w:val="20"/>
          <w:lang w:eastAsia="en-GB"/>
        </w:rPr>
        <w:t>Recr</w:t>
      </w:r>
      <w:r w:rsidR="00364D8B">
        <w:rPr>
          <w:rFonts w:ascii="Times New Roman" w:hAnsi="Times New Roman" w:cs="Times New Roman"/>
          <w:sz w:val="20"/>
          <w:szCs w:val="20"/>
          <w:lang w:eastAsia="en-GB"/>
        </w:rPr>
        <w:t>uitment in the US was via staff</w:t>
      </w:r>
      <w:r w:rsidR="0046508B" w:rsidRPr="0046508B">
        <w:rPr>
          <w:rFonts w:ascii="Times New Roman" w:hAnsi="Times New Roman" w:cs="Times New Roman"/>
          <w:sz w:val="20"/>
          <w:szCs w:val="20"/>
          <w:lang w:eastAsia="en-GB"/>
        </w:rPr>
        <w:t xml:space="preserve"> with lived experience working</w:t>
      </w:r>
      <w:r w:rsidR="0046508B">
        <w:rPr>
          <w:rFonts w:ascii="Times New Roman" w:hAnsi="Times New Roman" w:cs="Times New Roman"/>
          <w:sz w:val="20"/>
          <w:szCs w:val="20"/>
          <w:lang w:eastAsia="en-GB"/>
        </w:rPr>
        <w:t xml:space="preserve"> </w:t>
      </w:r>
      <w:r w:rsidR="00230B13">
        <w:rPr>
          <w:rFonts w:ascii="Times New Roman" w:hAnsi="Times New Roman" w:cs="Times New Roman"/>
          <w:sz w:val="20"/>
          <w:szCs w:val="20"/>
          <w:lang w:eastAsia="en-GB"/>
        </w:rPr>
        <w:t>in a peer led service and t</w:t>
      </w:r>
      <w:r w:rsidR="00A374AF">
        <w:rPr>
          <w:rFonts w:ascii="Times New Roman" w:hAnsi="Times New Roman" w:cs="Times New Roman"/>
          <w:sz w:val="20"/>
          <w:szCs w:val="20"/>
          <w:lang w:eastAsia="en-GB"/>
        </w:rPr>
        <w:t>he study was</w:t>
      </w:r>
      <w:r w:rsidR="009A5CCA">
        <w:rPr>
          <w:rFonts w:ascii="Times New Roman" w:hAnsi="Times New Roman" w:cs="Times New Roman"/>
          <w:sz w:val="20"/>
          <w:szCs w:val="20"/>
          <w:lang w:eastAsia="en-GB"/>
        </w:rPr>
        <w:t xml:space="preserve"> also</w:t>
      </w:r>
      <w:r w:rsidR="00A374AF">
        <w:rPr>
          <w:rFonts w:ascii="Times New Roman" w:hAnsi="Times New Roman" w:cs="Times New Roman"/>
          <w:sz w:val="20"/>
          <w:szCs w:val="20"/>
          <w:lang w:eastAsia="en-GB"/>
        </w:rPr>
        <w:t xml:space="preserve"> </w:t>
      </w:r>
      <w:r w:rsidR="00364D8B">
        <w:rPr>
          <w:rFonts w:ascii="Times New Roman" w:hAnsi="Times New Roman" w:cs="Times New Roman"/>
          <w:sz w:val="20"/>
          <w:szCs w:val="20"/>
          <w:lang w:eastAsia="en-GB"/>
        </w:rPr>
        <w:t>promoted by flyers</w:t>
      </w:r>
      <w:r w:rsidR="00A374AF">
        <w:rPr>
          <w:rFonts w:ascii="Times New Roman" w:hAnsi="Times New Roman" w:cs="Times New Roman"/>
          <w:sz w:val="20"/>
          <w:szCs w:val="20"/>
          <w:lang w:eastAsia="en-GB"/>
        </w:rPr>
        <w:t xml:space="preserve"> circulated to the peer service members.</w:t>
      </w:r>
      <w:r w:rsidR="00364D8B">
        <w:rPr>
          <w:rFonts w:ascii="Times New Roman" w:hAnsi="Times New Roman" w:cs="Times New Roman"/>
          <w:sz w:val="20"/>
          <w:szCs w:val="20"/>
          <w:lang w:eastAsia="en-GB"/>
        </w:rPr>
        <w:t xml:space="preserve"> </w:t>
      </w:r>
      <w:r w:rsidR="00D70A2D">
        <w:rPr>
          <w:rFonts w:ascii="Times New Roman" w:hAnsi="Times New Roman" w:cs="Times New Roman"/>
          <w:sz w:val="20"/>
          <w:szCs w:val="20"/>
          <w:lang w:eastAsia="en-GB"/>
        </w:rPr>
        <w:t xml:space="preserve">All service users recruited via clinicians or peer-staff were aware of their diagnosis prior to recruitment. </w:t>
      </w:r>
      <w:r w:rsidR="00943430">
        <w:rPr>
          <w:rFonts w:ascii="Times New Roman" w:hAnsi="Times New Roman" w:cs="Times New Roman"/>
          <w:sz w:val="20"/>
          <w:szCs w:val="20"/>
          <w:lang w:eastAsia="en-GB"/>
        </w:rPr>
        <w:t xml:space="preserve">Clinicians were recruited via emails to potentially interested parties. </w:t>
      </w:r>
      <w:r w:rsidR="009A5CCA" w:rsidRPr="009A5CCA">
        <w:rPr>
          <w:rFonts w:ascii="Times New Roman" w:hAnsi="Times New Roman" w:cs="Times New Roman"/>
          <w:sz w:val="20"/>
          <w:szCs w:val="20"/>
          <w:lang w:eastAsia="en-GB"/>
        </w:rPr>
        <w:t xml:space="preserve">In all countries </w:t>
      </w:r>
      <w:r w:rsidR="009A5CCA">
        <w:rPr>
          <w:rFonts w:ascii="Times New Roman" w:hAnsi="Times New Roman" w:cs="Times New Roman"/>
          <w:sz w:val="20"/>
          <w:szCs w:val="20"/>
          <w:lang w:eastAsia="en-GB"/>
        </w:rPr>
        <w:t>i</w:t>
      </w:r>
      <w:r w:rsidR="005B4C4B" w:rsidRPr="00C62775">
        <w:rPr>
          <w:rFonts w:ascii="Times New Roman" w:hAnsi="Times New Roman" w:cs="Times New Roman"/>
          <w:sz w:val="20"/>
          <w:szCs w:val="20"/>
          <w:lang w:eastAsia="en-GB"/>
        </w:rPr>
        <w:t xml:space="preserve">nterested </w:t>
      </w:r>
      <w:r w:rsidR="00B32A5F">
        <w:rPr>
          <w:rFonts w:ascii="Times New Roman" w:hAnsi="Times New Roman" w:cs="Times New Roman"/>
          <w:sz w:val="20"/>
          <w:szCs w:val="20"/>
          <w:lang w:eastAsia="en-GB"/>
        </w:rPr>
        <w:t xml:space="preserve">people </w:t>
      </w:r>
      <w:r w:rsidR="00943430" w:rsidRPr="00943430">
        <w:rPr>
          <w:rFonts w:ascii="Times New Roman" w:hAnsi="Times New Roman" w:cs="Times New Roman"/>
          <w:sz w:val="20"/>
          <w:szCs w:val="20"/>
          <w:lang w:eastAsia="en-GB"/>
        </w:rPr>
        <w:t xml:space="preserve">(service users and clinicians) </w:t>
      </w:r>
      <w:r w:rsidR="005B4C4B" w:rsidRPr="00C62775">
        <w:rPr>
          <w:rFonts w:ascii="Times New Roman" w:hAnsi="Times New Roman" w:cs="Times New Roman"/>
          <w:sz w:val="20"/>
          <w:szCs w:val="20"/>
          <w:lang w:eastAsia="en-GB"/>
        </w:rPr>
        <w:t xml:space="preserve">approached the research team to discuss participation and </w:t>
      </w:r>
      <w:r w:rsidR="00365014">
        <w:rPr>
          <w:rFonts w:ascii="Times New Roman" w:hAnsi="Times New Roman" w:cs="Times New Roman"/>
          <w:sz w:val="20"/>
          <w:szCs w:val="20"/>
          <w:lang w:eastAsia="en-GB"/>
        </w:rPr>
        <w:t>were</w:t>
      </w:r>
      <w:r w:rsidR="005B4C4B" w:rsidRPr="00C62775">
        <w:rPr>
          <w:rFonts w:ascii="Times New Roman" w:hAnsi="Times New Roman" w:cs="Times New Roman"/>
          <w:sz w:val="20"/>
          <w:szCs w:val="20"/>
          <w:lang w:eastAsia="en-GB"/>
        </w:rPr>
        <w:t xml:space="preserve"> screen</w:t>
      </w:r>
      <w:r w:rsidR="00D91B44" w:rsidRPr="00C62775">
        <w:rPr>
          <w:rFonts w:ascii="Times New Roman" w:hAnsi="Times New Roman" w:cs="Times New Roman"/>
          <w:sz w:val="20"/>
          <w:szCs w:val="20"/>
          <w:lang w:eastAsia="en-GB"/>
        </w:rPr>
        <w:t>ed</w:t>
      </w:r>
      <w:r w:rsidR="004D66BD" w:rsidRPr="00C62775">
        <w:rPr>
          <w:rFonts w:ascii="Times New Roman" w:hAnsi="Times New Roman" w:cs="Times New Roman"/>
          <w:sz w:val="20"/>
          <w:szCs w:val="20"/>
          <w:lang w:eastAsia="en-GB"/>
        </w:rPr>
        <w:t xml:space="preserve"> against </w:t>
      </w:r>
      <w:r w:rsidR="005B4C4B" w:rsidRPr="00C62775">
        <w:rPr>
          <w:rFonts w:ascii="Times New Roman" w:hAnsi="Times New Roman" w:cs="Times New Roman"/>
          <w:sz w:val="20"/>
          <w:szCs w:val="20"/>
          <w:lang w:eastAsia="en-GB"/>
        </w:rPr>
        <w:t>inclusion criteria</w:t>
      </w:r>
      <w:r w:rsidR="00B32A5F">
        <w:rPr>
          <w:rFonts w:ascii="Times New Roman" w:hAnsi="Times New Roman" w:cs="Times New Roman"/>
          <w:sz w:val="20"/>
          <w:szCs w:val="20"/>
          <w:lang w:eastAsia="en-GB"/>
        </w:rPr>
        <w:t>;</w:t>
      </w:r>
      <w:r w:rsidR="00766D98">
        <w:rPr>
          <w:rFonts w:ascii="Times New Roman" w:hAnsi="Times New Roman" w:cs="Times New Roman"/>
          <w:sz w:val="20"/>
          <w:szCs w:val="20"/>
          <w:lang w:eastAsia="en-GB"/>
        </w:rPr>
        <w:t xml:space="preserve"> </w:t>
      </w:r>
      <w:r w:rsidR="00766D98" w:rsidRPr="00766D98">
        <w:rPr>
          <w:rFonts w:ascii="Times New Roman" w:hAnsi="Times New Roman" w:cs="Times New Roman"/>
          <w:sz w:val="20"/>
          <w:szCs w:val="20"/>
          <w:lang w:eastAsia="en-GB"/>
        </w:rPr>
        <w:t xml:space="preserve">including </w:t>
      </w:r>
      <w:r w:rsidR="00365014">
        <w:rPr>
          <w:rFonts w:ascii="Times New Roman" w:hAnsi="Times New Roman" w:cs="Times New Roman"/>
          <w:sz w:val="20"/>
          <w:szCs w:val="20"/>
          <w:lang w:eastAsia="en-GB"/>
        </w:rPr>
        <w:t>self-</w:t>
      </w:r>
      <w:r w:rsidR="00766D98" w:rsidRPr="00766D98">
        <w:rPr>
          <w:rFonts w:ascii="Times New Roman" w:hAnsi="Times New Roman" w:cs="Times New Roman"/>
          <w:sz w:val="20"/>
          <w:szCs w:val="20"/>
          <w:lang w:eastAsia="en-GB"/>
        </w:rPr>
        <w:t xml:space="preserve">confirming that they had formally received at least one </w:t>
      </w:r>
      <w:r w:rsidR="00766D98">
        <w:rPr>
          <w:rFonts w:ascii="Times New Roman" w:hAnsi="Times New Roman" w:cs="Times New Roman"/>
          <w:sz w:val="20"/>
          <w:szCs w:val="20"/>
          <w:lang w:eastAsia="en-GB"/>
        </w:rPr>
        <w:t>diagnosis under investigation</w:t>
      </w:r>
      <w:r w:rsidR="00C6010B">
        <w:rPr>
          <w:rFonts w:ascii="Times New Roman" w:hAnsi="Times New Roman" w:cs="Times New Roman"/>
          <w:sz w:val="20"/>
          <w:szCs w:val="20"/>
          <w:lang w:eastAsia="en-GB"/>
        </w:rPr>
        <w:t xml:space="preserve">. </w:t>
      </w:r>
      <w:r w:rsidR="000A7368" w:rsidRPr="000A7368">
        <w:rPr>
          <w:rFonts w:ascii="Times New Roman" w:hAnsi="Times New Roman" w:cs="Times New Roman"/>
          <w:sz w:val="20"/>
          <w:szCs w:val="20"/>
          <w:lang w:eastAsia="en-GB"/>
        </w:rPr>
        <w:t>In order to reduce burden on participants and facilitate engagement, we did not collect standardised</w:t>
      </w:r>
      <w:r w:rsidR="004B61C6">
        <w:rPr>
          <w:rFonts w:ascii="Times New Roman" w:hAnsi="Times New Roman" w:cs="Times New Roman"/>
          <w:sz w:val="20"/>
          <w:szCs w:val="20"/>
          <w:lang w:eastAsia="en-GB"/>
        </w:rPr>
        <w:t xml:space="preserve"> self-reported</w:t>
      </w:r>
      <w:r w:rsidR="000A7368" w:rsidRPr="000A7368">
        <w:rPr>
          <w:rFonts w:ascii="Times New Roman" w:hAnsi="Times New Roman" w:cs="Times New Roman"/>
          <w:sz w:val="20"/>
          <w:szCs w:val="20"/>
          <w:lang w:eastAsia="en-GB"/>
        </w:rPr>
        <w:t xml:space="preserve"> demographic data. To ensure that the samples were broadly mixed, we did gather visual estimated data on gender and age-range (in India this </w:t>
      </w:r>
      <w:r w:rsidR="000A7368">
        <w:rPr>
          <w:rFonts w:ascii="Times New Roman" w:hAnsi="Times New Roman" w:cs="Times New Roman"/>
          <w:sz w:val="20"/>
          <w:szCs w:val="20"/>
          <w:lang w:eastAsia="en-GB"/>
        </w:rPr>
        <w:t>was gathered</w:t>
      </w:r>
      <w:r w:rsidR="000A7368" w:rsidRPr="000A7368">
        <w:rPr>
          <w:rFonts w:ascii="Times New Roman" w:hAnsi="Times New Roman" w:cs="Times New Roman"/>
          <w:sz w:val="20"/>
          <w:szCs w:val="20"/>
          <w:lang w:eastAsia="en-GB"/>
        </w:rPr>
        <w:t xml:space="preserve"> from medical records</w:t>
      </w:r>
      <w:r w:rsidR="000A7368">
        <w:rPr>
          <w:rFonts w:ascii="Times New Roman" w:hAnsi="Times New Roman" w:cs="Times New Roman"/>
          <w:sz w:val="20"/>
          <w:szCs w:val="20"/>
          <w:lang w:eastAsia="en-GB"/>
        </w:rPr>
        <w:t xml:space="preserve"> which were accessed with consent</w:t>
      </w:r>
      <w:r w:rsidR="000A7368" w:rsidRPr="000A7368">
        <w:rPr>
          <w:rFonts w:ascii="Times New Roman" w:hAnsi="Times New Roman" w:cs="Times New Roman"/>
          <w:sz w:val="20"/>
          <w:szCs w:val="20"/>
          <w:lang w:eastAsia="en-GB"/>
        </w:rPr>
        <w:t>). We do not report this as permission to share this data was not sought from participants.</w:t>
      </w:r>
      <w:r w:rsidR="000A7368">
        <w:rPr>
          <w:rFonts w:ascii="Times New Roman" w:hAnsi="Times New Roman" w:cs="Times New Roman"/>
          <w:sz w:val="20"/>
          <w:szCs w:val="20"/>
          <w:lang w:eastAsia="en-GB"/>
        </w:rPr>
        <w:t xml:space="preserve"> </w:t>
      </w:r>
      <w:r w:rsidR="001D59EF" w:rsidRPr="00C62775">
        <w:rPr>
          <w:rFonts w:ascii="Times New Roman" w:hAnsi="Times New Roman" w:cs="Times New Roman"/>
          <w:sz w:val="20"/>
          <w:szCs w:val="20"/>
          <w:lang w:eastAsia="en-GB"/>
        </w:rPr>
        <w:t>Inf</w:t>
      </w:r>
      <w:r w:rsidR="00D91B44" w:rsidRPr="00C62775">
        <w:rPr>
          <w:rFonts w:ascii="Times New Roman" w:hAnsi="Times New Roman" w:cs="Times New Roman"/>
          <w:sz w:val="20"/>
          <w:szCs w:val="20"/>
          <w:lang w:eastAsia="en-GB"/>
        </w:rPr>
        <w:t>ormed consent was taken for</w:t>
      </w:r>
      <w:r w:rsidR="005B4C4B" w:rsidRPr="00C62775">
        <w:rPr>
          <w:rFonts w:ascii="Times New Roman" w:hAnsi="Times New Roman" w:cs="Times New Roman"/>
          <w:sz w:val="20"/>
          <w:szCs w:val="20"/>
          <w:lang w:eastAsia="en-GB"/>
        </w:rPr>
        <w:t xml:space="preserve"> all participants.</w:t>
      </w:r>
      <w:r w:rsidR="00C90FC8" w:rsidRPr="00C90FC8">
        <w:t xml:space="preserve"> </w:t>
      </w:r>
      <w:r w:rsidR="00C90FC8" w:rsidRPr="00C90FC8">
        <w:rPr>
          <w:rFonts w:ascii="Times New Roman" w:hAnsi="Times New Roman" w:cs="Times New Roman"/>
          <w:sz w:val="20"/>
          <w:szCs w:val="20"/>
          <w:lang w:eastAsia="en-GB"/>
        </w:rPr>
        <w:t>Participants in the UK and US received a £10 voucher and $20 respectively to thank them for their participation.</w:t>
      </w:r>
      <w:r w:rsidR="00365014">
        <w:rPr>
          <w:rFonts w:ascii="Times New Roman" w:hAnsi="Times New Roman" w:cs="Times New Roman"/>
          <w:sz w:val="20"/>
          <w:szCs w:val="20"/>
          <w:lang w:eastAsia="en-GB"/>
        </w:rPr>
        <w:t xml:space="preserve"> Participants in India did not receive reimbursement</w:t>
      </w:r>
      <w:r w:rsidR="000A7368" w:rsidRPr="000A7368">
        <w:t xml:space="preserve"> </w:t>
      </w:r>
      <w:r w:rsidR="000A7368" w:rsidRPr="000A7368">
        <w:rPr>
          <w:rFonts w:ascii="Times New Roman" w:hAnsi="Times New Roman" w:cs="Times New Roman"/>
          <w:sz w:val="20"/>
          <w:szCs w:val="20"/>
          <w:lang w:eastAsia="en-GB"/>
        </w:rPr>
        <w:t>as this is standard practice</w:t>
      </w:r>
      <w:r w:rsidR="00365014">
        <w:rPr>
          <w:rFonts w:ascii="Times New Roman" w:hAnsi="Times New Roman" w:cs="Times New Roman"/>
          <w:sz w:val="20"/>
          <w:szCs w:val="20"/>
          <w:lang w:eastAsia="en-GB"/>
        </w:rPr>
        <w:t xml:space="preserve">. </w:t>
      </w:r>
    </w:p>
    <w:p w14:paraId="3F7164B3" w14:textId="77777777" w:rsidR="00C51A91" w:rsidRPr="00C62775" w:rsidRDefault="00C51A91" w:rsidP="00C51A91">
      <w:pPr>
        <w:tabs>
          <w:tab w:val="left" w:pos="7605"/>
        </w:tabs>
        <w:autoSpaceDE w:val="0"/>
        <w:autoSpaceDN w:val="0"/>
        <w:adjustRightInd w:val="0"/>
        <w:spacing w:after="0"/>
        <w:jc w:val="both"/>
        <w:rPr>
          <w:rFonts w:ascii="Times New Roman" w:hAnsi="Times New Roman" w:cs="Times New Roman"/>
          <w:sz w:val="20"/>
          <w:szCs w:val="20"/>
          <w:lang w:eastAsia="en-GB"/>
        </w:rPr>
      </w:pPr>
    </w:p>
    <w:p w14:paraId="7C30FE2A" w14:textId="77777777" w:rsidR="00C51A91" w:rsidRPr="00C62775" w:rsidRDefault="00C51A91" w:rsidP="00C51A91">
      <w:pPr>
        <w:keepNext/>
        <w:keepLines/>
        <w:autoSpaceDE w:val="0"/>
        <w:autoSpaceDN w:val="0"/>
        <w:adjustRightInd w:val="0"/>
        <w:spacing w:after="0"/>
        <w:jc w:val="both"/>
        <w:outlineLvl w:val="2"/>
        <w:rPr>
          <w:rFonts w:ascii="Times New Roman" w:eastAsiaTheme="majorEastAsia" w:hAnsi="Times New Roman" w:cs="Times New Roman"/>
          <w:b/>
          <w:bCs/>
          <w:sz w:val="20"/>
          <w:szCs w:val="20"/>
        </w:rPr>
      </w:pPr>
      <w:bookmarkStart w:id="6" w:name="_Toc505195807"/>
      <w:bookmarkStart w:id="7" w:name="_Toc505196278"/>
      <w:bookmarkStart w:id="8" w:name="_Toc505196483"/>
      <w:bookmarkStart w:id="9" w:name="_Toc505197680"/>
      <w:bookmarkStart w:id="10" w:name="_Toc506635963"/>
      <w:r w:rsidRPr="00C62775">
        <w:rPr>
          <w:rFonts w:ascii="Times New Roman" w:eastAsiaTheme="majorEastAsia" w:hAnsi="Times New Roman" w:cs="Times New Roman"/>
          <w:b/>
          <w:bCs/>
          <w:sz w:val="20"/>
          <w:szCs w:val="20"/>
        </w:rPr>
        <w:t>Sample</w:t>
      </w:r>
      <w:bookmarkEnd w:id="6"/>
      <w:bookmarkEnd w:id="7"/>
      <w:bookmarkEnd w:id="8"/>
      <w:bookmarkEnd w:id="9"/>
      <w:bookmarkEnd w:id="10"/>
      <w:r w:rsidRPr="00C62775">
        <w:rPr>
          <w:rFonts w:ascii="Times New Roman" w:eastAsiaTheme="majorEastAsia" w:hAnsi="Times New Roman" w:cs="Times New Roman"/>
          <w:b/>
          <w:bCs/>
          <w:sz w:val="20"/>
          <w:szCs w:val="20"/>
        </w:rPr>
        <w:t xml:space="preserve"> </w:t>
      </w:r>
    </w:p>
    <w:p w14:paraId="7E939AF9" w14:textId="77777777" w:rsidR="006673A9" w:rsidRPr="00C62775" w:rsidRDefault="006673A9" w:rsidP="006673A9">
      <w:pPr>
        <w:autoSpaceDE w:val="0"/>
        <w:autoSpaceDN w:val="0"/>
        <w:adjustRightInd w:val="0"/>
        <w:spacing w:after="0"/>
        <w:jc w:val="both"/>
        <w:rPr>
          <w:rFonts w:ascii="Times New Roman" w:hAnsi="Times New Roman" w:cs="Times New Roman"/>
          <w:color w:val="000000"/>
          <w:sz w:val="20"/>
          <w:szCs w:val="20"/>
        </w:rPr>
      </w:pPr>
      <w:r w:rsidRPr="00C62775">
        <w:rPr>
          <w:rFonts w:ascii="Times New Roman" w:hAnsi="Times New Roman" w:cs="Times New Roman"/>
          <w:sz w:val="20"/>
          <w:szCs w:val="20"/>
          <w:lang w:eastAsia="en-GB"/>
        </w:rPr>
        <w:t>The number of FGDs was based on findings for using standardised topic guides or interviews for qualitative research.</w:t>
      </w:r>
      <w:r w:rsidR="00C97EAD" w:rsidRPr="00C62775">
        <w:rPr>
          <w:rFonts w:ascii="Times New Roman" w:hAnsi="Times New Roman" w:cs="Times New Roman"/>
          <w:color w:val="000000"/>
          <w:sz w:val="20"/>
          <w:szCs w:val="20"/>
          <w:vertAlign w:val="superscript"/>
        </w:rPr>
        <w:t>18</w:t>
      </w:r>
      <w:r w:rsidRPr="00C62775">
        <w:rPr>
          <w:rFonts w:ascii="Times New Roman" w:hAnsi="Times New Roman" w:cs="Times New Roman"/>
          <w:sz w:val="20"/>
          <w:szCs w:val="20"/>
          <w:lang w:eastAsia="en-GB"/>
        </w:rPr>
        <w:t xml:space="preserve"> The FGD size was chosen to </w:t>
      </w:r>
      <w:r w:rsidRPr="00C62775">
        <w:rPr>
          <w:rFonts w:ascii="Times New Roman" w:hAnsi="Times New Roman" w:cs="Times New Roman"/>
          <w:color w:val="000000"/>
          <w:sz w:val="20"/>
          <w:szCs w:val="20"/>
        </w:rPr>
        <w:t xml:space="preserve">allow participants opportunity to discuss </w:t>
      </w:r>
      <w:r w:rsidR="004D66BD" w:rsidRPr="00C62775">
        <w:rPr>
          <w:rFonts w:ascii="Times New Roman" w:hAnsi="Times New Roman" w:cs="Times New Roman"/>
          <w:color w:val="000000"/>
          <w:sz w:val="20"/>
          <w:szCs w:val="20"/>
        </w:rPr>
        <w:t xml:space="preserve">detailed </w:t>
      </w:r>
      <w:r w:rsidRPr="00C62775">
        <w:rPr>
          <w:rFonts w:ascii="Times New Roman" w:hAnsi="Times New Roman" w:cs="Times New Roman"/>
          <w:color w:val="000000"/>
          <w:sz w:val="20"/>
          <w:szCs w:val="20"/>
        </w:rPr>
        <w:t>views and experiences, whilst maximising recruitment feasibility.</w:t>
      </w:r>
      <w:r w:rsidR="00C97EAD" w:rsidRPr="00C62775">
        <w:rPr>
          <w:rFonts w:ascii="Times New Roman" w:hAnsi="Times New Roman" w:cs="Times New Roman"/>
          <w:color w:val="000000"/>
          <w:sz w:val="20"/>
          <w:szCs w:val="20"/>
          <w:vertAlign w:val="superscript"/>
        </w:rPr>
        <w:t>19</w:t>
      </w:r>
      <w:r w:rsidRPr="00C62775">
        <w:rPr>
          <w:rFonts w:ascii="Times New Roman" w:hAnsi="Times New Roman" w:cs="Times New Roman"/>
          <w:color w:val="000000"/>
          <w:sz w:val="20"/>
          <w:szCs w:val="20"/>
        </w:rPr>
        <w:t xml:space="preserve"> The sample size and number of FGDS was deemed sufficient to provide data to meet the research aims.</w:t>
      </w:r>
      <w:r w:rsidR="00C97EAD" w:rsidRPr="00C62775">
        <w:rPr>
          <w:rFonts w:ascii="Times New Roman" w:hAnsi="Times New Roman" w:cs="Times New Roman"/>
          <w:color w:val="000000"/>
          <w:sz w:val="20"/>
          <w:szCs w:val="20"/>
          <w:vertAlign w:val="superscript"/>
        </w:rPr>
        <w:t>20</w:t>
      </w:r>
    </w:p>
    <w:p w14:paraId="7FAD3D43" w14:textId="77777777" w:rsidR="006673A9" w:rsidRPr="00C62775" w:rsidRDefault="006673A9" w:rsidP="00C51A91">
      <w:pPr>
        <w:keepNext/>
        <w:keepLines/>
        <w:autoSpaceDE w:val="0"/>
        <w:autoSpaceDN w:val="0"/>
        <w:adjustRightInd w:val="0"/>
        <w:spacing w:after="0"/>
        <w:jc w:val="both"/>
        <w:outlineLvl w:val="2"/>
        <w:rPr>
          <w:rFonts w:ascii="Times New Roman" w:eastAsiaTheme="majorEastAsia" w:hAnsi="Times New Roman" w:cs="Times New Roman"/>
          <w:b/>
          <w:bCs/>
          <w:sz w:val="20"/>
          <w:szCs w:val="20"/>
          <w:lang w:eastAsia="en-GB"/>
        </w:rPr>
      </w:pPr>
    </w:p>
    <w:p w14:paraId="34142874" w14:textId="07EF1F24" w:rsidR="00C51A91" w:rsidRPr="00E41A6F" w:rsidRDefault="00D91B44" w:rsidP="00C51A91">
      <w:pPr>
        <w:autoSpaceDE w:val="0"/>
        <w:autoSpaceDN w:val="0"/>
        <w:adjustRightInd w:val="0"/>
        <w:spacing w:after="0"/>
        <w:jc w:val="both"/>
        <w:rPr>
          <w:rFonts w:ascii="Times New Roman" w:hAnsi="Times New Roman" w:cs="Times New Roman"/>
          <w:color w:val="000000"/>
          <w:sz w:val="20"/>
          <w:szCs w:val="20"/>
        </w:rPr>
      </w:pPr>
      <w:r w:rsidRPr="00C62775">
        <w:rPr>
          <w:rFonts w:ascii="Times New Roman" w:hAnsi="Times New Roman" w:cs="Times New Roman"/>
          <w:sz w:val="20"/>
          <w:szCs w:val="20"/>
          <w:lang w:eastAsia="en-GB"/>
        </w:rPr>
        <w:t>Table 1,</w:t>
      </w:r>
      <w:r w:rsidR="00C51A91" w:rsidRPr="00C62775">
        <w:rPr>
          <w:rFonts w:ascii="Times New Roman" w:hAnsi="Times New Roman" w:cs="Times New Roman"/>
          <w:sz w:val="20"/>
          <w:szCs w:val="20"/>
          <w:lang w:eastAsia="en-GB"/>
        </w:rPr>
        <w:t xml:space="preserve"> shows the number of participants and FGDs for each country. Adult serv</w:t>
      </w:r>
      <w:r w:rsidR="00FA67A3" w:rsidRPr="00C62775">
        <w:rPr>
          <w:rFonts w:ascii="Times New Roman" w:hAnsi="Times New Roman" w:cs="Times New Roman"/>
          <w:sz w:val="20"/>
          <w:szCs w:val="20"/>
          <w:lang w:eastAsia="en-GB"/>
        </w:rPr>
        <w:t xml:space="preserve">ice </w:t>
      </w:r>
      <w:r w:rsidR="00C51A91" w:rsidRPr="00C62775">
        <w:rPr>
          <w:rFonts w:ascii="Times New Roman" w:hAnsi="Times New Roman" w:cs="Times New Roman"/>
          <w:sz w:val="20"/>
          <w:szCs w:val="20"/>
          <w:lang w:eastAsia="en-GB"/>
        </w:rPr>
        <w:t>users (</w:t>
      </w:r>
      <w:r w:rsidR="00D55DC0">
        <w:rPr>
          <w:rFonts w:ascii="Times New Roman" w:hAnsi="Times New Roman" w:cs="Times New Roman"/>
          <w:sz w:val="20"/>
          <w:szCs w:val="20"/>
          <w:lang w:eastAsia="en-GB"/>
        </w:rPr>
        <w:t>≥</w:t>
      </w:r>
      <w:r w:rsidR="00C51A91" w:rsidRPr="00C62775">
        <w:rPr>
          <w:rFonts w:ascii="Times New Roman" w:hAnsi="Times New Roman" w:cs="Times New Roman"/>
          <w:sz w:val="20"/>
          <w:szCs w:val="20"/>
          <w:lang w:eastAsia="en-GB"/>
        </w:rPr>
        <w:t xml:space="preserve">18 years) were included if they had formally received at least </w:t>
      </w:r>
      <w:r w:rsidR="00404FE0" w:rsidRPr="00C62775">
        <w:rPr>
          <w:rFonts w:ascii="Times New Roman" w:hAnsi="Times New Roman" w:cs="Times New Roman"/>
          <w:sz w:val="20"/>
          <w:szCs w:val="20"/>
          <w:lang w:eastAsia="en-GB"/>
        </w:rPr>
        <w:t>one of the five diagnoses,</w:t>
      </w:r>
      <w:r w:rsidR="00945F3B">
        <w:rPr>
          <w:rFonts w:ascii="Times New Roman" w:hAnsi="Times New Roman" w:cs="Times New Roman"/>
          <w:sz w:val="20"/>
          <w:szCs w:val="20"/>
          <w:lang w:eastAsia="en-GB"/>
        </w:rPr>
        <w:t xml:space="preserve"> were </w:t>
      </w:r>
      <w:r w:rsidR="00C51A91" w:rsidRPr="00C62775">
        <w:rPr>
          <w:rFonts w:ascii="Times New Roman" w:hAnsi="Times New Roman" w:cs="Times New Roman"/>
          <w:sz w:val="20"/>
          <w:szCs w:val="20"/>
          <w:lang w:eastAsia="en-GB"/>
        </w:rPr>
        <w:t xml:space="preserve">accessing MH services </w:t>
      </w:r>
      <w:r w:rsidR="005A1546">
        <w:rPr>
          <w:rFonts w:ascii="Times New Roman" w:hAnsi="Times New Roman" w:cs="Times New Roman"/>
          <w:sz w:val="20"/>
          <w:szCs w:val="20"/>
          <w:lang w:eastAsia="en-GB"/>
        </w:rPr>
        <w:t xml:space="preserve">currently </w:t>
      </w:r>
      <w:r w:rsidR="005A1546">
        <w:rPr>
          <w:rFonts w:ascii="Times New Roman" w:hAnsi="Times New Roman" w:cs="Times New Roman"/>
          <w:sz w:val="20"/>
          <w:szCs w:val="20"/>
          <w:lang w:eastAsia="en-GB"/>
        </w:rPr>
        <w:lastRenderedPageBreak/>
        <w:t>or within the last five years</w:t>
      </w:r>
      <w:r w:rsidR="00C51A91" w:rsidRPr="00C62775">
        <w:rPr>
          <w:rFonts w:ascii="Times New Roman" w:hAnsi="Times New Roman" w:cs="Times New Roman"/>
          <w:sz w:val="20"/>
          <w:szCs w:val="20"/>
          <w:lang w:eastAsia="en-GB"/>
        </w:rPr>
        <w:t>, able to take part in a FGD in English (or Hindi in India), and had capacity to consent. Those with multiple diagnoses</w:t>
      </w:r>
      <w:r w:rsidR="005A1546">
        <w:rPr>
          <w:rFonts w:ascii="Times New Roman" w:hAnsi="Times New Roman" w:cs="Times New Roman"/>
          <w:sz w:val="20"/>
          <w:szCs w:val="20"/>
          <w:lang w:eastAsia="en-GB"/>
        </w:rPr>
        <w:t xml:space="preserve"> were limited to one FGD</w:t>
      </w:r>
      <w:r w:rsidR="00C51A91" w:rsidRPr="00C62775">
        <w:rPr>
          <w:rFonts w:ascii="Times New Roman" w:hAnsi="Times New Roman" w:cs="Times New Roman"/>
          <w:sz w:val="20"/>
          <w:szCs w:val="20"/>
          <w:lang w:eastAsia="en-GB"/>
        </w:rPr>
        <w:t xml:space="preserve">. Clinicians in the FGDs had experience of using the diagnoses under investigation. </w:t>
      </w:r>
      <w:r w:rsidR="00C51A91" w:rsidRPr="00C62775">
        <w:rPr>
          <w:rFonts w:ascii="Times New Roman" w:hAnsi="Times New Roman" w:cs="Times New Roman"/>
          <w:color w:val="000000"/>
          <w:sz w:val="20"/>
          <w:szCs w:val="20"/>
        </w:rPr>
        <w:t>In order to triangulate the outputs of the analyses and co-</w:t>
      </w:r>
      <w:r w:rsidR="00C51A91" w:rsidRPr="00D91B44">
        <w:rPr>
          <w:rFonts w:ascii="Times New Roman" w:hAnsi="Times New Roman" w:cs="Times New Roman"/>
          <w:color w:val="000000"/>
          <w:sz w:val="20"/>
          <w:szCs w:val="20"/>
        </w:rPr>
        <w:t>produce recommendations for revisions to the ICD-11, feedback group</w:t>
      </w:r>
      <w:r w:rsidR="00FA67A3">
        <w:rPr>
          <w:rFonts w:ascii="Times New Roman" w:hAnsi="Times New Roman" w:cs="Times New Roman"/>
          <w:color w:val="000000"/>
          <w:sz w:val="20"/>
          <w:szCs w:val="20"/>
        </w:rPr>
        <w:t xml:space="preserve">s </w:t>
      </w:r>
      <w:r w:rsidR="00A45E02">
        <w:rPr>
          <w:rFonts w:ascii="Times New Roman" w:hAnsi="Times New Roman" w:cs="Times New Roman"/>
          <w:color w:val="000000"/>
          <w:sz w:val="20"/>
          <w:szCs w:val="20"/>
        </w:rPr>
        <w:t xml:space="preserve">were run </w:t>
      </w:r>
      <w:r w:rsidR="00FA67A3">
        <w:rPr>
          <w:rFonts w:ascii="Times New Roman" w:hAnsi="Times New Roman" w:cs="Times New Roman"/>
          <w:color w:val="000000"/>
          <w:sz w:val="20"/>
          <w:szCs w:val="20"/>
        </w:rPr>
        <w:t xml:space="preserve">with seven additional service </w:t>
      </w:r>
      <w:r w:rsidR="00C51A91" w:rsidRPr="00D91B44">
        <w:rPr>
          <w:rFonts w:ascii="Times New Roman" w:hAnsi="Times New Roman" w:cs="Times New Roman"/>
          <w:color w:val="000000"/>
          <w:sz w:val="20"/>
          <w:szCs w:val="20"/>
        </w:rPr>
        <w:t>users and four clinicians in the UK.</w:t>
      </w:r>
      <w:r w:rsidR="00C51A91" w:rsidRPr="00E41A6F">
        <w:rPr>
          <w:rFonts w:ascii="Times New Roman" w:hAnsi="Times New Roman" w:cs="Times New Roman"/>
          <w:color w:val="000000"/>
          <w:sz w:val="20"/>
          <w:szCs w:val="20"/>
        </w:rPr>
        <w:t xml:space="preserve"> </w:t>
      </w:r>
    </w:p>
    <w:p w14:paraId="085D9E85" w14:textId="5DDB85AE" w:rsidR="00C51A91" w:rsidRDefault="00875DF2" w:rsidP="00C51A91">
      <w:pPr>
        <w:autoSpaceDE w:val="0"/>
        <w:autoSpaceDN w:val="0"/>
        <w:adjustRightInd w:val="0"/>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TABLE 1 HERE</w:t>
      </w:r>
    </w:p>
    <w:p w14:paraId="792D6729" w14:textId="77777777" w:rsidR="00875DF2" w:rsidRPr="00E41A6F" w:rsidRDefault="00875DF2" w:rsidP="00C51A91">
      <w:pPr>
        <w:autoSpaceDE w:val="0"/>
        <w:autoSpaceDN w:val="0"/>
        <w:adjustRightInd w:val="0"/>
        <w:spacing w:after="0"/>
        <w:jc w:val="both"/>
        <w:rPr>
          <w:rFonts w:ascii="Times New Roman" w:hAnsi="Times New Roman" w:cs="Times New Roman"/>
          <w:color w:val="000000"/>
          <w:sz w:val="20"/>
          <w:szCs w:val="20"/>
        </w:rPr>
      </w:pPr>
    </w:p>
    <w:p w14:paraId="0A9713C9" w14:textId="77777777" w:rsidR="00C51A91" w:rsidRPr="00C62775" w:rsidRDefault="00C51A91" w:rsidP="00C51A91">
      <w:pPr>
        <w:keepNext/>
        <w:keepLines/>
        <w:autoSpaceDE w:val="0"/>
        <w:autoSpaceDN w:val="0"/>
        <w:adjustRightInd w:val="0"/>
        <w:spacing w:after="0"/>
        <w:jc w:val="both"/>
        <w:outlineLvl w:val="2"/>
        <w:rPr>
          <w:rFonts w:ascii="Times New Roman" w:eastAsiaTheme="majorEastAsia" w:hAnsi="Times New Roman" w:cs="Times New Roman"/>
          <w:b/>
          <w:bCs/>
          <w:sz w:val="20"/>
          <w:szCs w:val="20"/>
          <w:lang w:eastAsia="en-GB"/>
        </w:rPr>
      </w:pPr>
      <w:bookmarkStart w:id="11" w:name="_Toc505195809"/>
      <w:bookmarkStart w:id="12" w:name="_Toc505196280"/>
      <w:bookmarkStart w:id="13" w:name="_Toc505196485"/>
      <w:bookmarkStart w:id="14" w:name="_Toc505197682"/>
      <w:bookmarkStart w:id="15" w:name="_Toc506635965"/>
      <w:r w:rsidRPr="00C62775">
        <w:rPr>
          <w:rFonts w:ascii="Times New Roman" w:eastAsiaTheme="majorEastAsia" w:hAnsi="Times New Roman" w:cs="Times New Roman"/>
          <w:b/>
          <w:bCs/>
          <w:sz w:val="20"/>
          <w:szCs w:val="20"/>
          <w:lang w:eastAsia="en-GB"/>
        </w:rPr>
        <w:t>Data Collectio</w:t>
      </w:r>
      <w:bookmarkEnd w:id="11"/>
      <w:bookmarkEnd w:id="12"/>
      <w:bookmarkEnd w:id="13"/>
      <w:bookmarkEnd w:id="14"/>
      <w:bookmarkEnd w:id="15"/>
      <w:r w:rsidRPr="00C62775">
        <w:rPr>
          <w:rFonts w:ascii="Times New Roman" w:eastAsiaTheme="majorEastAsia" w:hAnsi="Times New Roman" w:cs="Times New Roman"/>
          <w:b/>
          <w:bCs/>
          <w:sz w:val="20"/>
          <w:szCs w:val="20"/>
          <w:lang w:eastAsia="en-GB"/>
        </w:rPr>
        <w:t>n</w:t>
      </w:r>
    </w:p>
    <w:p w14:paraId="60DEB3B9" w14:textId="74CDAF99" w:rsidR="00C51A91" w:rsidRPr="00C62775" w:rsidRDefault="007D72D1" w:rsidP="00C51A91">
      <w:pPr>
        <w:autoSpaceDE w:val="0"/>
        <w:autoSpaceDN w:val="0"/>
        <w:adjustRightInd w:val="0"/>
        <w:spacing w:after="0"/>
        <w:jc w:val="both"/>
        <w:rPr>
          <w:rFonts w:ascii="Times New Roman" w:hAnsi="Times New Roman" w:cs="Times New Roman"/>
          <w:sz w:val="20"/>
          <w:szCs w:val="20"/>
          <w:lang w:eastAsia="en-GB"/>
        </w:rPr>
      </w:pPr>
      <w:r>
        <w:rPr>
          <w:rFonts w:ascii="Times New Roman" w:hAnsi="Times New Roman" w:cs="Times New Roman"/>
          <w:sz w:val="20"/>
          <w:szCs w:val="20"/>
          <w:lang w:eastAsia="en-GB"/>
        </w:rPr>
        <w:t>H</w:t>
      </w:r>
      <w:r w:rsidR="00A515B2">
        <w:rPr>
          <w:rFonts w:ascii="Times New Roman" w:hAnsi="Times New Roman" w:cs="Times New Roman"/>
          <w:sz w:val="20"/>
          <w:szCs w:val="20"/>
          <w:lang w:eastAsia="en-GB"/>
        </w:rPr>
        <w:t xml:space="preserve">andouts </w:t>
      </w:r>
      <w:r>
        <w:rPr>
          <w:rFonts w:ascii="Times New Roman" w:hAnsi="Times New Roman" w:cs="Times New Roman"/>
          <w:sz w:val="20"/>
          <w:szCs w:val="20"/>
          <w:lang w:eastAsia="en-GB"/>
        </w:rPr>
        <w:t>including</w:t>
      </w:r>
      <w:r w:rsidR="00A515B2">
        <w:rPr>
          <w:rFonts w:ascii="Times New Roman" w:hAnsi="Times New Roman" w:cs="Times New Roman"/>
          <w:sz w:val="20"/>
          <w:szCs w:val="20"/>
          <w:lang w:eastAsia="en-GB"/>
        </w:rPr>
        <w:t xml:space="preserve"> the draft ICD-11 </w:t>
      </w:r>
      <w:r w:rsidR="00462616">
        <w:rPr>
          <w:rFonts w:ascii="Times New Roman" w:hAnsi="Times New Roman" w:cs="Times New Roman"/>
          <w:sz w:val="20"/>
          <w:szCs w:val="20"/>
          <w:lang w:eastAsia="en-GB"/>
        </w:rPr>
        <w:t>guidelines</w:t>
      </w:r>
      <w:r w:rsidR="00A515B2">
        <w:rPr>
          <w:rFonts w:ascii="Times New Roman" w:hAnsi="Times New Roman" w:cs="Times New Roman"/>
          <w:sz w:val="20"/>
          <w:szCs w:val="20"/>
          <w:lang w:eastAsia="en-GB"/>
        </w:rPr>
        <w:t xml:space="preserve"> and </w:t>
      </w:r>
      <w:r w:rsidR="00462616">
        <w:rPr>
          <w:rFonts w:ascii="Times New Roman" w:hAnsi="Times New Roman" w:cs="Times New Roman"/>
          <w:sz w:val="20"/>
          <w:szCs w:val="20"/>
          <w:lang w:eastAsia="en-GB"/>
        </w:rPr>
        <w:t xml:space="preserve">a </w:t>
      </w:r>
      <w:r w:rsidR="00A515B2">
        <w:rPr>
          <w:rFonts w:ascii="Times New Roman" w:hAnsi="Times New Roman" w:cs="Times New Roman"/>
          <w:sz w:val="20"/>
          <w:szCs w:val="20"/>
          <w:lang w:eastAsia="en-GB"/>
        </w:rPr>
        <w:t>lay summar</w:t>
      </w:r>
      <w:r>
        <w:rPr>
          <w:rFonts w:ascii="Times New Roman" w:hAnsi="Times New Roman" w:cs="Times New Roman"/>
          <w:sz w:val="20"/>
          <w:szCs w:val="20"/>
          <w:lang w:eastAsia="en-GB"/>
        </w:rPr>
        <w:t>y</w:t>
      </w:r>
      <w:r w:rsidR="00A515B2">
        <w:rPr>
          <w:rFonts w:ascii="Times New Roman" w:hAnsi="Times New Roman" w:cs="Times New Roman"/>
          <w:sz w:val="20"/>
          <w:szCs w:val="20"/>
          <w:lang w:eastAsia="en-GB"/>
        </w:rPr>
        <w:t xml:space="preserve"> were used to inform all participants (service users and clinicians) of the proposed </w:t>
      </w:r>
      <w:r>
        <w:rPr>
          <w:rFonts w:ascii="Times New Roman" w:hAnsi="Times New Roman" w:cs="Times New Roman"/>
          <w:sz w:val="20"/>
          <w:szCs w:val="20"/>
          <w:lang w:eastAsia="en-GB"/>
        </w:rPr>
        <w:t xml:space="preserve">ICD-11 </w:t>
      </w:r>
      <w:r w:rsidR="00A515B2">
        <w:rPr>
          <w:rFonts w:ascii="Times New Roman" w:hAnsi="Times New Roman" w:cs="Times New Roman"/>
          <w:sz w:val="20"/>
          <w:szCs w:val="20"/>
          <w:lang w:eastAsia="en-GB"/>
        </w:rPr>
        <w:t xml:space="preserve">features. </w:t>
      </w:r>
      <w:r w:rsidR="00C51A91" w:rsidRPr="00C62775">
        <w:rPr>
          <w:rFonts w:ascii="Times New Roman" w:hAnsi="Times New Roman" w:cs="Times New Roman"/>
          <w:sz w:val="20"/>
          <w:szCs w:val="20"/>
          <w:lang w:eastAsia="en-GB"/>
        </w:rPr>
        <w:t>T</w:t>
      </w:r>
      <w:r w:rsidR="00C51A91" w:rsidRPr="00C62775">
        <w:rPr>
          <w:rFonts w:ascii="Times New Roman" w:hAnsi="Times New Roman" w:cs="Times New Roman"/>
          <w:color w:val="000000"/>
          <w:sz w:val="20"/>
          <w:szCs w:val="20"/>
        </w:rPr>
        <w:t xml:space="preserve">he ICD guidelines were divided into </w:t>
      </w:r>
      <w:r w:rsidR="00EC1802">
        <w:rPr>
          <w:rFonts w:ascii="Times New Roman" w:hAnsi="Times New Roman" w:cs="Times New Roman"/>
          <w:color w:val="000000"/>
          <w:sz w:val="20"/>
          <w:szCs w:val="20"/>
        </w:rPr>
        <w:t xml:space="preserve">set </w:t>
      </w:r>
      <w:r w:rsidR="00C51A91" w:rsidRPr="00C62775">
        <w:rPr>
          <w:rFonts w:ascii="Times New Roman" w:hAnsi="Times New Roman" w:cs="Times New Roman"/>
          <w:color w:val="000000"/>
          <w:sz w:val="20"/>
          <w:szCs w:val="20"/>
        </w:rPr>
        <w:t>discussion points for the FGDs</w:t>
      </w:r>
      <w:r w:rsidR="00EC1802">
        <w:rPr>
          <w:rFonts w:ascii="Times New Roman" w:hAnsi="Times New Roman" w:cs="Times New Roman"/>
          <w:color w:val="000000"/>
          <w:sz w:val="20"/>
          <w:szCs w:val="20"/>
        </w:rPr>
        <w:t xml:space="preserve"> in all countries</w:t>
      </w:r>
      <w:r w:rsidR="004B6765">
        <w:rPr>
          <w:rFonts w:ascii="Times New Roman" w:hAnsi="Times New Roman" w:cs="Times New Roman"/>
          <w:color w:val="000000"/>
          <w:sz w:val="20"/>
          <w:szCs w:val="20"/>
        </w:rPr>
        <w:t xml:space="preserve"> (developed by the UK team including clinicians and service users)</w:t>
      </w:r>
      <w:r w:rsidR="00C51A91" w:rsidRPr="00C62775">
        <w:rPr>
          <w:rFonts w:ascii="Times New Roman" w:hAnsi="Times New Roman" w:cs="Times New Roman"/>
          <w:color w:val="000000"/>
          <w:sz w:val="20"/>
          <w:szCs w:val="20"/>
        </w:rPr>
        <w:t xml:space="preserve">. This included feedback on the proposed features and language. </w:t>
      </w:r>
      <w:r w:rsidR="001C6EB2">
        <w:rPr>
          <w:rFonts w:ascii="Times New Roman" w:hAnsi="Times New Roman" w:cs="Times New Roman"/>
          <w:color w:val="000000"/>
          <w:sz w:val="20"/>
          <w:szCs w:val="20"/>
        </w:rPr>
        <w:t xml:space="preserve">The same FGD materials, </w:t>
      </w:r>
      <w:r w:rsidR="00A515B2">
        <w:rPr>
          <w:rFonts w:ascii="Times New Roman" w:hAnsi="Times New Roman" w:cs="Times New Roman"/>
          <w:color w:val="000000"/>
          <w:sz w:val="20"/>
          <w:szCs w:val="20"/>
        </w:rPr>
        <w:t xml:space="preserve">including </w:t>
      </w:r>
      <w:r w:rsidR="001C6EB2">
        <w:rPr>
          <w:rFonts w:ascii="Times New Roman" w:hAnsi="Times New Roman" w:cs="Times New Roman"/>
          <w:color w:val="000000"/>
          <w:sz w:val="20"/>
          <w:szCs w:val="20"/>
        </w:rPr>
        <w:t>set discussion points,</w:t>
      </w:r>
      <w:r w:rsidR="00A515B2">
        <w:rPr>
          <w:rFonts w:ascii="Times New Roman" w:hAnsi="Times New Roman" w:cs="Times New Roman"/>
          <w:color w:val="000000"/>
          <w:sz w:val="20"/>
          <w:szCs w:val="20"/>
        </w:rPr>
        <w:t xml:space="preserve"> were used for all sites and participants (with </w:t>
      </w:r>
      <w:r w:rsidR="001C6EB2">
        <w:rPr>
          <w:rFonts w:ascii="Times New Roman" w:hAnsi="Times New Roman" w:cs="Times New Roman"/>
          <w:color w:val="000000"/>
          <w:sz w:val="20"/>
          <w:szCs w:val="20"/>
        </w:rPr>
        <w:t>questions and</w:t>
      </w:r>
      <w:r w:rsidR="00A515B2">
        <w:rPr>
          <w:rFonts w:ascii="Times New Roman" w:hAnsi="Times New Roman" w:cs="Times New Roman"/>
          <w:color w:val="000000"/>
          <w:sz w:val="20"/>
          <w:szCs w:val="20"/>
        </w:rPr>
        <w:t xml:space="preserve"> handouts available in Hindi in India). </w:t>
      </w:r>
      <w:r w:rsidR="00C51A91" w:rsidRPr="00C62775">
        <w:rPr>
          <w:rFonts w:ascii="Times New Roman" w:hAnsi="Times New Roman" w:cs="Times New Roman"/>
          <w:sz w:val="20"/>
          <w:szCs w:val="20"/>
          <w:lang w:eastAsia="en-GB"/>
        </w:rPr>
        <w:t xml:space="preserve">Each FGD lasted between 60-120 minutes. </w:t>
      </w:r>
      <w:r w:rsidR="004F183C">
        <w:rPr>
          <w:rFonts w:ascii="Times New Roman" w:hAnsi="Times New Roman" w:cs="Times New Roman"/>
          <w:sz w:val="20"/>
          <w:szCs w:val="20"/>
          <w:lang w:eastAsia="en-GB"/>
        </w:rPr>
        <w:t xml:space="preserve">The FGDs were all facilitated by an experienced </w:t>
      </w:r>
      <w:r w:rsidR="002A78C5">
        <w:rPr>
          <w:rFonts w:ascii="Times New Roman" w:hAnsi="Times New Roman" w:cs="Times New Roman"/>
          <w:sz w:val="20"/>
          <w:szCs w:val="20"/>
          <w:lang w:eastAsia="en-GB"/>
        </w:rPr>
        <w:t xml:space="preserve">lead </w:t>
      </w:r>
      <w:r w:rsidR="004F183C">
        <w:rPr>
          <w:rFonts w:ascii="Times New Roman" w:hAnsi="Times New Roman" w:cs="Times New Roman"/>
          <w:sz w:val="20"/>
          <w:szCs w:val="20"/>
          <w:lang w:eastAsia="en-GB"/>
        </w:rPr>
        <w:t>facilitator</w:t>
      </w:r>
      <w:r w:rsidR="002A78C5">
        <w:rPr>
          <w:rFonts w:ascii="Times New Roman" w:hAnsi="Times New Roman" w:cs="Times New Roman"/>
          <w:sz w:val="20"/>
          <w:szCs w:val="20"/>
          <w:lang w:eastAsia="en-GB"/>
        </w:rPr>
        <w:t>. All lead facilitators were members</w:t>
      </w:r>
      <w:r w:rsidR="007C38C4">
        <w:rPr>
          <w:rFonts w:ascii="Times New Roman" w:hAnsi="Times New Roman" w:cs="Times New Roman"/>
          <w:sz w:val="20"/>
          <w:szCs w:val="20"/>
          <w:lang w:eastAsia="en-GB"/>
        </w:rPr>
        <w:t xml:space="preserve"> of the research team</w:t>
      </w:r>
      <w:r w:rsidR="002A78C5">
        <w:rPr>
          <w:rFonts w:ascii="Times New Roman" w:hAnsi="Times New Roman" w:cs="Times New Roman"/>
          <w:sz w:val="20"/>
          <w:szCs w:val="20"/>
          <w:lang w:eastAsia="en-GB"/>
        </w:rPr>
        <w:t>; who were</w:t>
      </w:r>
      <w:r w:rsidR="007C38C4">
        <w:rPr>
          <w:rFonts w:ascii="Times New Roman" w:hAnsi="Times New Roman" w:cs="Times New Roman"/>
          <w:sz w:val="20"/>
          <w:szCs w:val="20"/>
          <w:lang w:eastAsia="en-GB"/>
        </w:rPr>
        <w:t xml:space="preserve"> clinicians</w:t>
      </w:r>
      <w:r w:rsidR="00CC55C0">
        <w:rPr>
          <w:rFonts w:ascii="Times New Roman" w:hAnsi="Times New Roman" w:cs="Times New Roman"/>
          <w:sz w:val="20"/>
          <w:szCs w:val="20"/>
          <w:lang w:eastAsia="en-GB"/>
        </w:rPr>
        <w:t xml:space="preserve">, </w:t>
      </w:r>
      <w:r w:rsidR="00916ECD">
        <w:rPr>
          <w:rFonts w:ascii="Times New Roman" w:hAnsi="Times New Roman" w:cs="Times New Roman"/>
          <w:sz w:val="20"/>
          <w:szCs w:val="20"/>
          <w:lang w:eastAsia="en-GB"/>
        </w:rPr>
        <w:t>peer providers</w:t>
      </w:r>
      <w:r w:rsidR="00CC55C0">
        <w:rPr>
          <w:rFonts w:ascii="Times New Roman" w:hAnsi="Times New Roman" w:cs="Times New Roman"/>
          <w:sz w:val="20"/>
          <w:szCs w:val="20"/>
          <w:lang w:eastAsia="en-GB"/>
        </w:rPr>
        <w:t>,</w:t>
      </w:r>
      <w:r w:rsidR="007C38C4">
        <w:rPr>
          <w:rFonts w:ascii="Times New Roman" w:hAnsi="Times New Roman" w:cs="Times New Roman"/>
          <w:sz w:val="20"/>
          <w:szCs w:val="20"/>
          <w:lang w:eastAsia="en-GB"/>
        </w:rPr>
        <w:t xml:space="preserve"> and/or researchers.</w:t>
      </w:r>
    </w:p>
    <w:p w14:paraId="5AA1B8C4" w14:textId="77777777" w:rsidR="00C51A91" w:rsidRPr="00C62775" w:rsidRDefault="00C51A91" w:rsidP="00C51A91">
      <w:pPr>
        <w:autoSpaceDE w:val="0"/>
        <w:autoSpaceDN w:val="0"/>
        <w:adjustRightInd w:val="0"/>
        <w:spacing w:after="0"/>
        <w:jc w:val="both"/>
        <w:rPr>
          <w:rFonts w:ascii="Times New Roman" w:hAnsi="Times New Roman" w:cs="Times New Roman"/>
          <w:sz w:val="20"/>
          <w:szCs w:val="20"/>
          <w:lang w:eastAsia="en-GB"/>
        </w:rPr>
      </w:pPr>
    </w:p>
    <w:p w14:paraId="093A1B03" w14:textId="77777777" w:rsidR="006673A9" w:rsidRPr="00C62775" w:rsidRDefault="006673A9" w:rsidP="006673A9">
      <w:pPr>
        <w:keepNext/>
        <w:keepLines/>
        <w:autoSpaceDE w:val="0"/>
        <w:autoSpaceDN w:val="0"/>
        <w:adjustRightInd w:val="0"/>
        <w:spacing w:after="0"/>
        <w:jc w:val="both"/>
        <w:outlineLvl w:val="2"/>
        <w:rPr>
          <w:rFonts w:ascii="Times New Roman" w:eastAsiaTheme="majorEastAsia" w:hAnsi="Times New Roman" w:cs="Times New Roman"/>
          <w:b/>
          <w:bCs/>
          <w:sz w:val="20"/>
          <w:szCs w:val="20"/>
          <w:lang w:eastAsia="en-GB"/>
        </w:rPr>
      </w:pPr>
      <w:r w:rsidRPr="00C62775">
        <w:rPr>
          <w:rFonts w:ascii="Times New Roman" w:eastAsiaTheme="majorEastAsia" w:hAnsi="Times New Roman" w:cs="Times New Roman"/>
          <w:b/>
          <w:bCs/>
          <w:sz w:val="20"/>
          <w:szCs w:val="20"/>
          <w:lang w:eastAsia="en-GB"/>
        </w:rPr>
        <w:t>Data Analysis</w:t>
      </w:r>
    </w:p>
    <w:p w14:paraId="152AF378" w14:textId="0EA934B4" w:rsidR="006673A9" w:rsidRPr="00C62775" w:rsidRDefault="006673A9" w:rsidP="006673A9">
      <w:pPr>
        <w:shd w:val="clear" w:color="auto" w:fill="FFFFFF"/>
        <w:spacing w:after="0"/>
        <w:jc w:val="both"/>
        <w:rPr>
          <w:rFonts w:ascii="Times New Roman" w:eastAsia="Times New Roman" w:hAnsi="Times New Roman" w:cs="Times New Roman"/>
          <w:color w:val="000000"/>
          <w:sz w:val="20"/>
          <w:szCs w:val="20"/>
          <w:lang w:eastAsia="en-GB"/>
        </w:rPr>
      </w:pPr>
      <w:r w:rsidRPr="00C62775">
        <w:rPr>
          <w:rFonts w:ascii="Times New Roman" w:eastAsia="Times New Roman" w:hAnsi="Times New Roman" w:cs="Times New Roman"/>
          <w:color w:val="000000"/>
          <w:sz w:val="20"/>
          <w:szCs w:val="20"/>
          <w:lang w:eastAsia="en-GB"/>
        </w:rPr>
        <w:t>A critical</w:t>
      </w:r>
      <w:r w:rsidR="00C97EAD" w:rsidRPr="00C62775">
        <w:rPr>
          <w:rFonts w:ascii="Times New Roman" w:eastAsia="Times New Roman" w:hAnsi="Times New Roman" w:cs="Times New Roman"/>
          <w:color w:val="000000"/>
          <w:sz w:val="20"/>
          <w:szCs w:val="20"/>
          <w:lang w:eastAsia="en-GB"/>
        </w:rPr>
        <w:t xml:space="preserve"> realist epistemological stance </w:t>
      </w:r>
      <w:r w:rsidRPr="00C62775">
        <w:rPr>
          <w:rFonts w:ascii="Times New Roman" w:eastAsia="Times New Roman" w:hAnsi="Times New Roman" w:cs="Times New Roman"/>
          <w:color w:val="000000"/>
          <w:sz w:val="20"/>
          <w:szCs w:val="20"/>
          <w:lang w:eastAsia="en-GB"/>
        </w:rPr>
        <w:t>was adopted for the analysis</w:t>
      </w:r>
      <w:r w:rsidR="006049D3" w:rsidRPr="00C62775">
        <w:rPr>
          <w:rFonts w:ascii="Times New Roman" w:eastAsia="Times New Roman" w:hAnsi="Times New Roman" w:cs="Times New Roman"/>
          <w:color w:val="000000"/>
          <w:sz w:val="20"/>
          <w:szCs w:val="20"/>
          <w:lang w:eastAsia="en-GB"/>
        </w:rPr>
        <w:t>.</w:t>
      </w:r>
      <w:r w:rsidR="006049D3" w:rsidRPr="00C62775">
        <w:rPr>
          <w:rFonts w:ascii="Times New Roman" w:eastAsia="Times New Roman" w:hAnsi="Times New Roman" w:cs="Times New Roman"/>
          <w:color w:val="000000"/>
          <w:sz w:val="20"/>
          <w:szCs w:val="20"/>
          <w:vertAlign w:val="superscript"/>
          <w:lang w:eastAsia="en-GB"/>
        </w:rPr>
        <w:t>21</w:t>
      </w:r>
      <w:r w:rsidRPr="00C62775">
        <w:rPr>
          <w:rFonts w:ascii="Times New Roman" w:eastAsia="Times New Roman" w:hAnsi="Times New Roman" w:cs="Times New Roman"/>
          <w:color w:val="000000"/>
          <w:sz w:val="20"/>
          <w:szCs w:val="20"/>
          <w:lang w:eastAsia="en-GB"/>
        </w:rPr>
        <w:t xml:space="preserve"> This approach was selected to capture the </w:t>
      </w:r>
      <w:r w:rsidRPr="005A1546">
        <w:rPr>
          <w:rFonts w:ascii="Times New Roman" w:eastAsia="Times New Roman" w:hAnsi="Times New Roman" w:cs="Times New Roman"/>
          <w:color w:val="000000"/>
          <w:sz w:val="20"/>
          <w:szCs w:val="20"/>
          <w:lang w:eastAsia="en-GB"/>
        </w:rPr>
        <w:t>nuance of individual experience and develop</w:t>
      </w:r>
      <w:r w:rsidRPr="00C62775">
        <w:rPr>
          <w:rFonts w:ascii="Times New Roman" w:eastAsia="Times New Roman" w:hAnsi="Times New Roman" w:cs="Times New Roman"/>
          <w:color w:val="000000"/>
          <w:sz w:val="20"/>
          <w:szCs w:val="20"/>
          <w:lang w:eastAsia="en-GB"/>
        </w:rPr>
        <w:t xml:space="preserve"> useful feedback for the WHO</w:t>
      </w:r>
      <w:r w:rsidR="006049D3" w:rsidRPr="00C62775">
        <w:rPr>
          <w:rFonts w:ascii="Times New Roman" w:eastAsia="Times New Roman" w:hAnsi="Times New Roman" w:cs="Times New Roman"/>
          <w:color w:val="000000"/>
          <w:sz w:val="20"/>
          <w:szCs w:val="20"/>
          <w:lang w:eastAsia="en-GB"/>
        </w:rPr>
        <w:t>.</w:t>
      </w:r>
      <w:r w:rsidR="006049D3" w:rsidRPr="00C62775">
        <w:rPr>
          <w:rFonts w:ascii="Times New Roman" w:eastAsia="Times New Roman" w:hAnsi="Times New Roman" w:cs="Times New Roman"/>
          <w:color w:val="000000"/>
          <w:sz w:val="20"/>
          <w:szCs w:val="20"/>
          <w:vertAlign w:val="superscript"/>
          <w:lang w:eastAsia="en-GB"/>
        </w:rPr>
        <w:t>22</w:t>
      </w:r>
    </w:p>
    <w:p w14:paraId="2BCB10F8" w14:textId="77777777" w:rsidR="006673A9" w:rsidRPr="00C62775" w:rsidRDefault="006673A9" w:rsidP="006673A9">
      <w:pPr>
        <w:shd w:val="clear" w:color="auto" w:fill="FFFFFF"/>
        <w:spacing w:after="0"/>
        <w:jc w:val="both"/>
        <w:rPr>
          <w:rFonts w:ascii="Times New Roman" w:eastAsia="Times New Roman" w:hAnsi="Times New Roman" w:cs="Times New Roman"/>
          <w:color w:val="000000"/>
          <w:sz w:val="20"/>
          <w:szCs w:val="20"/>
          <w:lang w:eastAsia="en-GB"/>
        </w:rPr>
      </w:pPr>
    </w:p>
    <w:p w14:paraId="2856D3C9" w14:textId="21F8BE8D" w:rsidR="0013520D" w:rsidRPr="00E41A6F" w:rsidRDefault="0013520D" w:rsidP="0013520D">
      <w:pPr>
        <w:shd w:val="clear" w:color="auto" w:fill="FFFFFF"/>
        <w:spacing w:after="0"/>
        <w:jc w:val="both"/>
        <w:rPr>
          <w:rFonts w:ascii="Times New Roman" w:eastAsia="Times New Roman" w:hAnsi="Times New Roman" w:cs="Times New Roman"/>
          <w:color w:val="000000"/>
          <w:sz w:val="20"/>
          <w:szCs w:val="20"/>
          <w:lang w:eastAsia="en-GB"/>
        </w:rPr>
      </w:pPr>
      <w:r w:rsidRPr="00C62775">
        <w:rPr>
          <w:rFonts w:ascii="Times New Roman" w:eastAsia="Times New Roman" w:hAnsi="Times New Roman" w:cs="Times New Roman"/>
          <w:color w:val="000000"/>
          <w:sz w:val="20"/>
          <w:szCs w:val="20"/>
          <w:lang w:eastAsia="en-GB"/>
        </w:rPr>
        <w:t>All FGDs were audio-recorded and transcr</w:t>
      </w:r>
      <w:r w:rsidR="006A272E" w:rsidRPr="00C62775">
        <w:rPr>
          <w:rFonts w:ascii="Times New Roman" w:eastAsia="Times New Roman" w:hAnsi="Times New Roman" w:cs="Times New Roman"/>
          <w:color w:val="000000"/>
          <w:sz w:val="20"/>
          <w:szCs w:val="20"/>
          <w:lang w:eastAsia="en-GB"/>
        </w:rPr>
        <w:t>ibed verbatim. Thematic analysis</w:t>
      </w:r>
      <w:r w:rsidR="006A272E" w:rsidRPr="00C62775">
        <w:rPr>
          <w:rFonts w:ascii="Times New Roman" w:eastAsia="Times New Roman" w:hAnsi="Times New Roman" w:cs="Times New Roman"/>
          <w:color w:val="000000"/>
          <w:sz w:val="20"/>
          <w:szCs w:val="20"/>
          <w:vertAlign w:val="superscript"/>
          <w:lang w:eastAsia="en-GB"/>
        </w:rPr>
        <w:t xml:space="preserve">23 </w:t>
      </w:r>
      <w:r w:rsidRPr="00C62775">
        <w:rPr>
          <w:rFonts w:ascii="Times New Roman" w:eastAsia="Times New Roman" w:hAnsi="Times New Roman" w:cs="Times New Roman"/>
          <w:color w:val="000000"/>
          <w:sz w:val="20"/>
          <w:szCs w:val="20"/>
          <w:lang w:eastAsia="en-GB"/>
        </w:rPr>
        <w:t>was used to identify patterns within the data relating to perceptions of</w:t>
      </w:r>
      <w:r w:rsidR="005133B8">
        <w:rPr>
          <w:rFonts w:ascii="Times New Roman" w:eastAsia="Times New Roman" w:hAnsi="Times New Roman" w:cs="Times New Roman"/>
          <w:color w:val="000000"/>
          <w:sz w:val="20"/>
          <w:szCs w:val="20"/>
          <w:lang w:eastAsia="en-GB"/>
        </w:rPr>
        <w:t xml:space="preserve"> </w:t>
      </w:r>
      <w:r w:rsidRPr="00C62775">
        <w:rPr>
          <w:rFonts w:ascii="Times New Roman" w:eastAsia="Times New Roman" w:hAnsi="Times New Roman" w:cs="Times New Roman"/>
          <w:color w:val="000000"/>
          <w:sz w:val="20"/>
          <w:szCs w:val="20"/>
          <w:lang w:eastAsia="en-GB"/>
        </w:rPr>
        <w:t>the draft content of the guidelines</w:t>
      </w:r>
      <w:r w:rsidR="006A272E" w:rsidRPr="00C62775">
        <w:rPr>
          <w:rFonts w:ascii="Times New Roman" w:eastAsia="Times New Roman" w:hAnsi="Times New Roman" w:cs="Times New Roman"/>
          <w:color w:val="000000"/>
          <w:sz w:val="20"/>
          <w:szCs w:val="20"/>
          <w:lang w:eastAsia="en-GB"/>
        </w:rPr>
        <w:t>.</w:t>
      </w:r>
      <w:r w:rsidRPr="00C62775">
        <w:rPr>
          <w:rFonts w:ascii="Times New Roman" w:eastAsia="Times New Roman" w:hAnsi="Times New Roman" w:cs="Times New Roman"/>
          <w:color w:val="000000"/>
          <w:sz w:val="20"/>
          <w:szCs w:val="20"/>
          <w:lang w:eastAsia="en-GB"/>
        </w:rPr>
        <w:t xml:space="preserve"> This was supported by qualitative data management</w:t>
      </w:r>
      <w:r w:rsidR="00C77B02">
        <w:rPr>
          <w:rFonts w:ascii="Times New Roman" w:eastAsia="Times New Roman" w:hAnsi="Times New Roman" w:cs="Times New Roman"/>
          <w:color w:val="000000"/>
          <w:sz w:val="20"/>
          <w:szCs w:val="20"/>
          <w:lang w:eastAsia="en-GB"/>
        </w:rPr>
        <w:t xml:space="preserve"> software (NVivo-11/Dedoose). </w:t>
      </w:r>
      <w:r w:rsidR="00007B87">
        <w:rPr>
          <w:rFonts w:ascii="Times New Roman" w:eastAsia="Times New Roman" w:hAnsi="Times New Roman" w:cs="Times New Roman"/>
          <w:color w:val="000000"/>
          <w:sz w:val="20"/>
          <w:szCs w:val="20"/>
          <w:lang w:eastAsia="en-GB"/>
        </w:rPr>
        <w:t>We inductively coded p</w:t>
      </w:r>
      <w:r w:rsidR="00C77B02">
        <w:rPr>
          <w:rFonts w:ascii="Times New Roman" w:eastAsia="Times New Roman" w:hAnsi="Times New Roman" w:cs="Times New Roman"/>
          <w:color w:val="000000"/>
          <w:sz w:val="20"/>
          <w:szCs w:val="20"/>
          <w:lang w:eastAsia="en-GB"/>
        </w:rPr>
        <w:t>atterns</w:t>
      </w:r>
      <w:r w:rsidR="00C77B02" w:rsidRPr="00C62775">
        <w:rPr>
          <w:rFonts w:ascii="Times New Roman" w:eastAsia="Times New Roman" w:hAnsi="Times New Roman" w:cs="Times New Roman"/>
          <w:color w:val="000000"/>
          <w:sz w:val="20"/>
          <w:szCs w:val="20"/>
          <w:lang w:eastAsia="en-GB"/>
        </w:rPr>
        <w:t xml:space="preserve"> (or themes) </w:t>
      </w:r>
      <w:r w:rsidRPr="00C62775">
        <w:rPr>
          <w:rFonts w:ascii="Times New Roman" w:eastAsia="Times New Roman" w:hAnsi="Times New Roman" w:cs="Times New Roman"/>
          <w:color w:val="000000"/>
          <w:sz w:val="20"/>
          <w:szCs w:val="20"/>
          <w:lang w:eastAsia="en-GB"/>
        </w:rPr>
        <w:t>that reoccurred (a cut-off of a minimum of 3 codes was applied) or appeared salient.</w:t>
      </w:r>
      <w:r w:rsidR="006A272E" w:rsidRPr="00C62775">
        <w:rPr>
          <w:rFonts w:ascii="Times New Roman" w:eastAsia="Times New Roman" w:hAnsi="Times New Roman" w:cs="Times New Roman"/>
          <w:color w:val="000000"/>
          <w:sz w:val="20"/>
          <w:szCs w:val="20"/>
          <w:vertAlign w:val="superscript"/>
          <w:lang w:eastAsia="en-GB"/>
        </w:rPr>
        <w:t>22,23</w:t>
      </w:r>
      <w:r w:rsidRPr="00C62775">
        <w:rPr>
          <w:rFonts w:ascii="Times New Roman" w:eastAsia="Times New Roman" w:hAnsi="Times New Roman" w:cs="Times New Roman"/>
          <w:color w:val="000000"/>
          <w:sz w:val="20"/>
          <w:szCs w:val="20"/>
          <w:vertAlign w:val="superscript"/>
          <w:lang w:eastAsia="en-GB"/>
        </w:rPr>
        <w:t xml:space="preserve"> </w:t>
      </w:r>
      <w:r w:rsidRPr="00C62775">
        <w:rPr>
          <w:rFonts w:ascii="Times New Roman" w:eastAsia="Times New Roman" w:hAnsi="Times New Roman" w:cs="Times New Roman"/>
          <w:color w:val="000000"/>
          <w:sz w:val="20"/>
          <w:szCs w:val="20"/>
          <w:lang w:eastAsia="en-GB"/>
        </w:rPr>
        <w:t xml:space="preserve">The transcripts were initially read and open coded (using the same language as participants where possible); a minimum of 25% of the transcripts were independently coded by a second researcher. These codes were compared and discussed until consensus </w:t>
      </w:r>
      <w:r w:rsidR="006049D3" w:rsidRPr="00C62775">
        <w:rPr>
          <w:rFonts w:ascii="Times New Roman" w:eastAsia="Times New Roman" w:hAnsi="Times New Roman" w:cs="Times New Roman"/>
          <w:color w:val="000000"/>
          <w:sz w:val="20"/>
          <w:szCs w:val="20"/>
          <w:lang w:eastAsia="en-GB"/>
        </w:rPr>
        <w:t xml:space="preserve">was </w:t>
      </w:r>
      <w:r w:rsidRPr="00C62775">
        <w:rPr>
          <w:rFonts w:ascii="Times New Roman" w:eastAsia="Times New Roman" w:hAnsi="Times New Roman" w:cs="Times New Roman"/>
          <w:color w:val="000000"/>
          <w:sz w:val="20"/>
          <w:szCs w:val="20"/>
          <w:lang w:eastAsia="en-GB"/>
        </w:rPr>
        <w:t xml:space="preserve">reached. </w:t>
      </w:r>
      <w:r w:rsidR="00ED6084" w:rsidRPr="00ED6084">
        <w:rPr>
          <w:rFonts w:ascii="Times New Roman" w:eastAsia="Times New Roman" w:hAnsi="Times New Roman" w:cs="Times New Roman"/>
          <w:color w:val="000000"/>
          <w:sz w:val="20"/>
          <w:szCs w:val="20"/>
          <w:lang w:eastAsia="en-GB"/>
        </w:rPr>
        <w:t>As the codes were descriptive of the data, consensus was reached with minimal disagreement and without involving a th</w:t>
      </w:r>
      <w:r w:rsidR="00ED6084">
        <w:rPr>
          <w:rFonts w:ascii="Times New Roman" w:eastAsia="Times New Roman" w:hAnsi="Times New Roman" w:cs="Times New Roman"/>
          <w:color w:val="000000"/>
          <w:sz w:val="20"/>
          <w:szCs w:val="20"/>
          <w:lang w:eastAsia="en-GB"/>
        </w:rPr>
        <w:t>ird analyst</w:t>
      </w:r>
      <w:r w:rsidR="00F27F5E" w:rsidRPr="00F27F5E">
        <w:rPr>
          <w:rFonts w:ascii="Times New Roman" w:eastAsia="Times New Roman" w:hAnsi="Times New Roman" w:cs="Times New Roman"/>
          <w:color w:val="000000"/>
          <w:sz w:val="20"/>
          <w:szCs w:val="20"/>
          <w:lang w:eastAsia="en-GB"/>
        </w:rPr>
        <w:t xml:space="preserve">. </w:t>
      </w:r>
      <w:r w:rsidRPr="00C62775">
        <w:rPr>
          <w:rFonts w:ascii="Times New Roman" w:eastAsia="Times New Roman" w:hAnsi="Times New Roman" w:cs="Times New Roman"/>
          <w:color w:val="000000"/>
          <w:sz w:val="20"/>
          <w:szCs w:val="20"/>
          <w:lang w:eastAsia="en-GB"/>
        </w:rPr>
        <w:t>Th</w:t>
      </w:r>
      <w:r w:rsidR="005A1546">
        <w:rPr>
          <w:rFonts w:ascii="Times New Roman" w:eastAsia="Times New Roman" w:hAnsi="Times New Roman" w:cs="Times New Roman"/>
          <w:color w:val="000000"/>
          <w:sz w:val="20"/>
          <w:szCs w:val="20"/>
          <w:lang w:eastAsia="en-GB"/>
        </w:rPr>
        <w:t>is process was used to develop</w:t>
      </w:r>
      <w:r w:rsidRPr="00C62775">
        <w:rPr>
          <w:rFonts w:ascii="Times New Roman" w:eastAsia="Times New Roman" w:hAnsi="Times New Roman" w:cs="Times New Roman"/>
          <w:color w:val="000000"/>
          <w:sz w:val="20"/>
          <w:szCs w:val="20"/>
          <w:lang w:eastAsia="en-GB"/>
        </w:rPr>
        <w:t xml:space="preserve"> coding frame</w:t>
      </w:r>
      <w:r w:rsidR="005A1546">
        <w:rPr>
          <w:rFonts w:ascii="Times New Roman" w:eastAsia="Times New Roman" w:hAnsi="Times New Roman" w:cs="Times New Roman"/>
          <w:color w:val="000000"/>
          <w:sz w:val="20"/>
          <w:szCs w:val="20"/>
          <w:lang w:eastAsia="en-GB"/>
        </w:rPr>
        <w:t>s</w:t>
      </w:r>
      <w:r w:rsidRPr="00C62775">
        <w:rPr>
          <w:rFonts w:ascii="Times New Roman" w:eastAsia="Times New Roman" w:hAnsi="Times New Roman" w:cs="Times New Roman"/>
          <w:color w:val="000000"/>
          <w:sz w:val="20"/>
          <w:szCs w:val="20"/>
          <w:lang w:eastAsia="en-GB"/>
        </w:rPr>
        <w:t xml:space="preserve"> of key themes for each country before comparison between countries</w:t>
      </w:r>
      <w:r w:rsidR="00EA43CF">
        <w:rPr>
          <w:rFonts w:ascii="Times New Roman" w:eastAsia="Times New Roman" w:hAnsi="Times New Roman" w:cs="Times New Roman"/>
          <w:color w:val="000000"/>
          <w:sz w:val="20"/>
          <w:szCs w:val="20"/>
          <w:lang w:eastAsia="en-GB"/>
        </w:rPr>
        <w:t xml:space="preserve">; </w:t>
      </w:r>
      <w:r w:rsidR="00587DAB" w:rsidRPr="00587DAB">
        <w:rPr>
          <w:rFonts w:ascii="Times New Roman" w:eastAsia="Times New Roman" w:hAnsi="Times New Roman" w:cs="Times New Roman"/>
          <w:color w:val="000000"/>
          <w:sz w:val="20"/>
          <w:szCs w:val="20"/>
          <w:lang w:eastAsia="en-GB"/>
        </w:rPr>
        <w:t>ensuring that the findings from each context were not influenced by other contexts</w:t>
      </w:r>
      <w:r w:rsidRPr="00C62775">
        <w:rPr>
          <w:rFonts w:ascii="Times New Roman" w:eastAsia="Times New Roman" w:hAnsi="Times New Roman" w:cs="Times New Roman"/>
          <w:color w:val="000000"/>
          <w:sz w:val="20"/>
          <w:szCs w:val="20"/>
          <w:lang w:eastAsia="en-GB"/>
        </w:rPr>
        <w:t>. When the coding frames were complete, 50% of codes were validity checked by independently analysing the codes against the themes. A high level of inter-rater agreement was found for all sites (</w:t>
      </w:r>
      <w:r w:rsidR="00F43F5E" w:rsidRPr="00C62775">
        <w:rPr>
          <w:rFonts w:ascii="Times New Roman" w:eastAsia="Times New Roman" w:hAnsi="Times New Roman" w:cs="Times New Roman"/>
          <w:color w:val="000000"/>
          <w:sz w:val="20"/>
          <w:szCs w:val="20"/>
          <w:lang w:eastAsia="en-GB"/>
        </w:rPr>
        <w:t>UK 0.79, India 0.84, US 0.82</w:t>
      </w:r>
      <w:r w:rsidRPr="00C62775">
        <w:rPr>
          <w:rFonts w:ascii="Times New Roman" w:eastAsia="Times New Roman" w:hAnsi="Times New Roman" w:cs="Times New Roman"/>
          <w:color w:val="000000"/>
          <w:sz w:val="20"/>
          <w:szCs w:val="20"/>
          <w:lang w:eastAsia="en-GB"/>
        </w:rPr>
        <w:t xml:space="preserve">). </w:t>
      </w:r>
      <w:r w:rsidR="004B088A">
        <w:rPr>
          <w:rFonts w:ascii="Times New Roman" w:eastAsia="Times New Roman" w:hAnsi="Times New Roman" w:cs="Times New Roman"/>
          <w:color w:val="000000"/>
          <w:sz w:val="20"/>
          <w:szCs w:val="20"/>
          <w:lang w:eastAsia="en-GB"/>
        </w:rPr>
        <w:t xml:space="preserve">In order to triangulate the service user findings, </w:t>
      </w:r>
      <w:r w:rsidR="00806588">
        <w:rPr>
          <w:rFonts w:ascii="Times New Roman" w:eastAsia="Times New Roman" w:hAnsi="Times New Roman" w:cs="Times New Roman"/>
          <w:color w:val="000000"/>
          <w:sz w:val="20"/>
          <w:szCs w:val="20"/>
          <w:lang w:eastAsia="en-GB"/>
        </w:rPr>
        <w:t>we</w:t>
      </w:r>
      <w:r w:rsidR="008266B3">
        <w:rPr>
          <w:rFonts w:ascii="Times New Roman" w:eastAsia="Times New Roman" w:hAnsi="Times New Roman" w:cs="Times New Roman"/>
          <w:color w:val="000000"/>
          <w:sz w:val="20"/>
          <w:szCs w:val="20"/>
          <w:lang w:eastAsia="en-GB"/>
        </w:rPr>
        <w:t xml:space="preserve"> </w:t>
      </w:r>
      <w:r w:rsidR="00EA43CF">
        <w:rPr>
          <w:rFonts w:ascii="Times New Roman" w:eastAsia="Times New Roman" w:hAnsi="Times New Roman" w:cs="Times New Roman"/>
          <w:color w:val="000000"/>
          <w:sz w:val="20"/>
          <w:szCs w:val="20"/>
          <w:lang w:eastAsia="en-GB"/>
        </w:rPr>
        <w:t>compared the coding frames developed from the service user and clinician data</w:t>
      </w:r>
      <w:r w:rsidR="00FC4AA9">
        <w:rPr>
          <w:rFonts w:ascii="Times New Roman" w:eastAsia="Times New Roman" w:hAnsi="Times New Roman" w:cs="Times New Roman"/>
          <w:color w:val="000000"/>
          <w:sz w:val="20"/>
          <w:szCs w:val="20"/>
          <w:lang w:eastAsia="en-GB"/>
        </w:rPr>
        <w:t>.</w:t>
      </w:r>
      <w:r w:rsidR="008266B3">
        <w:rPr>
          <w:rFonts w:ascii="Times New Roman" w:eastAsia="Times New Roman" w:hAnsi="Times New Roman" w:cs="Times New Roman"/>
          <w:color w:val="000000"/>
          <w:sz w:val="20"/>
          <w:szCs w:val="20"/>
          <w:lang w:eastAsia="en-GB"/>
        </w:rPr>
        <w:t xml:space="preserve"> We found </w:t>
      </w:r>
      <w:r w:rsidR="00322F86">
        <w:rPr>
          <w:rFonts w:ascii="Times New Roman" w:eastAsia="Times New Roman" w:hAnsi="Times New Roman" w:cs="Times New Roman"/>
          <w:color w:val="000000"/>
          <w:sz w:val="20"/>
          <w:szCs w:val="20"/>
          <w:lang w:eastAsia="en-GB"/>
        </w:rPr>
        <w:t xml:space="preserve">that there was a good level of </w:t>
      </w:r>
      <w:r w:rsidR="00EA43CF">
        <w:rPr>
          <w:rFonts w:ascii="Times New Roman" w:eastAsia="Times New Roman" w:hAnsi="Times New Roman" w:cs="Times New Roman"/>
          <w:color w:val="000000"/>
          <w:sz w:val="20"/>
          <w:szCs w:val="20"/>
          <w:lang w:eastAsia="en-GB"/>
        </w:rPr>
        <w:t xml:space="preserve">superordinate </w:t>
      </w:r>
      <w:r w:rsidR="00322F86">
        <w:rPr>
          <w:rFonts w:ascii="Times New Roman" w:eastAsia="Times New Roman" w:hAnsi="Times New Roman" w:cs="Times New Roman"/>
          <w:color w:val="000000"/>
          <w:sz w:val="20"/>
          <w:szCs w:val="20"/>
          <w:lang w:eastAsia="en-GB"/>
        </w:rPr>
        <w:t>theme co-occurrence</w:t>
      </w:r>
      <w:r w:rsidR="002479F2">
        <w:rPr>
          <w:rFonts w:ascii="Times New Roman" w:eastAsia="Times New Roman" w:hAnsi="Times New Roman" w:cs="Times New Roman"/>
          <w:color w:val="000000"/>
          <w:sz w:val="20"/>
          <w:szCs w:val="20"/>
          <w:lang w:eastAsia="en-GB"/>
        </w:rPr>
        <w:t xml:space="preserve"> (with the exception of themes relating to the lay summaries and the addition of themes relating to the utility of the ICD-11 system</w:t>
      </w:r>
      <w:r w:rsidR="00EA43CF">
        <w:rPr>
          <w:rFonts w:ascii="Times New Roman" w:eastAsia="Times New Roman" w:hAnsi="Times New Roman" w:cs="Times New Roman"/>
          <w:color w:val="000000"/>
          <w:sz w:val="20"/>
          <w:szCs w:val="20"/>
          <w:lang w:eastAsia="en-GB"/>
        </w:rPr>
        <w:t xml:space="preserve"> </w:t>
      </w:r>
      <w:r w:rsidR="006C12A5">
        <w:rPr>
          <w:rFonts w:ascii="Times New Roman" w:eastAsia="Times New Roman" w:hAnsi="Times New Roman" w:cs="Times New Roman"/>
          <w:color w:val="000000"/>
          <w:sz w:val="20"/>
          <w:szCs w:val="20"/>
          <w:lang w:eastAsia="en-GB"/>
        </w:rPr>
        <w:t>in the coding frames</w:t>
      </w:r>
      <w:r w:rsidR="00BF2E32">
        <w:rPr>
          <w:rFonts w:ascii="Times New Roman" w:eastAsia="Times New Roman" w:hAnsi="Times New Roman" w:cs="Times New Roman"/>
          <w:color w:val="000000"/>
          <w:sz w:val="20"/>
          <w:szCs w:val="20"/>
          <w:lang w:eastAsia="en-GB"/>
        </w:rPr>
        <w:t xml:space="preserve"> developed from the clinician data</w:t>
      </w:r>
      <w:r w:rsidR="002479F2">
        <w:rPr>
          <w:rFonts w:ascii="Times New Roman" w:eastAsia="Times New Roman" w:hAnsi="Times New Roman" w:cs="Times New Roman"/>
          <w:color w:val="000000"/>
          <w:sz w:val="20"/>
          <w:szCs w:val="20"/>
          <w:lang w:eastAsia="en-GB"/>
        </w:rPr>
        <w:t>)</w:t>
      </w:r>
      <w:r w:rsidR="008266B3">
        <w:rPr>
          <w:rFonts w:ascii="Times New Roman" w:eastAsia="Times New Roman" w:hAnsi="Times New Roman" w:cs="Times New Roman"/>
          <w:color w:val="000000"/>
          <w:sz w:val="20"/>
          <w:szCs w:val="20"/>
          <w:lang w:eastAsia="en-GB"/>
        </w:rPr>
        <w:t>.</w:t>
      </w:r>
      <w:r w:rsidR="00FC4AA9">
        <w:rPr>
          <w:rFonts w:ascii="Times New Roman" w:eastAsia="Times New Roman" w:hAnsi="Times New Roman" w:cs="Times New Roman"/>
          <w:color w:val="000000"/>
          <w:sz w:val="20"/>
          <w:szCs w:val="20"/>
          <w:lang w:eastAsia="en-GB"/>
        </w:rPr>
        <w:t xml:space="preserve"> </w:t>
      </w:r>
      <w:r w:rsidRPr="00C62775">
        <w:rPr>
          <w:rFonts w:ascii="Times New Roman" w:eastAsia="Times New Roman" w:hAnsi="Times New Roman" w:cs="Times New Roman"/>
          <w:color w:val="000000"/>
          <w:sz w:val="20"/>
          <w:szCs w:val="20"/>
          <w:lang w:eastAsia="en-GB"/>
        </w:rPr>
        <w:t>The analysis output was overarching superordinate themes (</w:t>
      </w:r>
      <w:r w:rsidRPr="00C62775">
        <w:rPr>
          <w:rFonts w:ascii="Times New Roman" w:hAnsi="Times New Roman" w:cs="Times New Roman"/>
          <w:color w:val="000000"/>
          <w:sz w:val="20"/>
          <w:szCs w:val="20"/>
        </w:rPr>
        <w:t>reflecting broad conceptual categories</w:t>
      </w:r>
      <w:r w:rsidRPr="00C62775">
        <w:rPr>
          <w:rFonts w:ascii="Times New Roman" w:eastAsia="Times New Roman" w:hAnsi="Times New Roman" w:cs="Times New Roman"/>
          <w:color w:val="000000"/>
          <w:sz w:val="20"/>
          <w:szCs w:val="20"/>
          <w:lang w:eastAsia="en-GB"/>
        </w:rPr>
        <w:t>), containing more nuanced subsidiary themes.</w:t>
      </w:r>
      <w:r w:rsidRPr="00E41A6F">
        <w:rPr>
          <w:rFonts w:ascii="Times New Roman" w:eastAsia="Times New Roman" w:hAnsi="Times New Roman" w:cs="Times New Roman"/>
          <w:color w:val="000000"/>
          <w:sz w:val="20"/>
          <w:szCs w:val="20"/>
          <w:lang w:eastAsia="en-GB"/>
        </w:rPr>
        <w:t xml:space="preserve"> </w:t>
      </w:r>
    </w:p>
    <w:p w14:paraId="260789C2" w14:textId="77777777" w:rsidR="0013520D" w:rsidRDefault="0013520D" w:rsidP="00D71797">
      <w:pPr>
        <w:spacing w:after="0"/>
        <w:jc w:val="both"/>
        <w:rPr>
          <w:rFonts w:ascii="Times New Roman" w:hAnsi="Times New Roman" w:cs="Times New Roman"/>
          <w:b/>
          <w:sz w:val="20"/>
          <w:szCs w:val="20"/>
        </w:rPr>
      </w:pPr>
    </w:p>
    <w:p w14:paraId="0A3C92C0" w14:textId="77777777" w:rsidR="00D71797" w:rsidRPr="00E41A6F" w:rsidRDefault="00D71797" w:rsidP="00D71797">
      <w:pPr>
        <w:spacing w:after="0"/>
        <w:jc w:val="both"/>
        <w:rPr>
          <w:rFonts w:ascii="Times New Roman" w:hAnsi="Times New Roman" w:cs="Times New Roman"/>
          <w:sz w:val="20"/>
          <w:szCs w:val="20"/>
        </w:rPr>
      </w:pPr>
      <w:r w:rsidRPr="00E41A6F">
        <w:rPr>
          <w:rFonts w:ascii="Times New Roman" w:hAnsi="Times New Roman" w:cs="Times New Roman"/>
          <w:b/>
          <w:sz w:val="20"/>
          <w:szCs w:val="20"/>
        </w:rPr>
        <w:t>RESULTS</w:t>
      </w:r>
    </w:p>
    <w:p w14:paraId="50D676DD" w14:textId="38310E9D" w:rsidR="00D71797" w:rsidRDefault="00A62FC1" w:rsidP="00D71797">
      <w:pPr>
        <w:spacing w:after="0"/>
        <w:jc w:val="both"/>
        <w:rPr>
          <w:rFonts w:ascii="Times New Roman" w:hAnsi="Times New Roman" w:cs="Times New Roman"/>
          <w:sz w:val="20"/>
          <w:szCs w:val="20"/>
        </w:rPr>
      </w:pPr>
      <w:r>
        <w:rPr>
          <w:rFonts w:ascii="Times New Roman" w:hAnsi="Times New Roman" w:cs="Times New Roman"/>
          <w:sz w:val="20"/>
          <w:szCs w:val="20"/>
        </w:rPr>
        <w:t>Table</w:t>
      </w:r>
      <w:r w:rsidR="00113B14">
        <w:rPr>
          <w:rFonts w:ascii="Times New Roman" w:hAnsi="Times New Roman" w:cs="Times New Roman"/>
          <w:sz w:val="20"/>
          <w:szCs w:val="20"/>
        </w:rPr>
        <w:t xml:space="preserve"> 2 </w:t>
      </w:r>
      <w:r w:rsidR="005F29EB">
        <w:rPr>
          <w:rFonts w:ascii="Times New Roman" w:hAnsi="Times New Roman" w:cs="Times New Roman"/>
          <w:sz w:val="20"/>
          <w:szCs w:val="20"/>
        </w:rPr>
        <w:t xml:space="preserve"> </w:t>
      </w:r>
      <w:r>
        <w:rPr>
          <w:rFonts w:ascii="Times New Roman" w:hAnsi="Times New Roman" w:cs="Times New Roman"/>
          <w:sz w:val="20"/>
          <w:szCs w:val="20"/>
        </w:rPr>
        <w:t xml:space="preserve">shows the </w:t>
      </w:r>
      <w:r w:rsidR="005F29EB">
        <w:rPr>
          <w:rFonts w:ascii="Times New Roman" w:hAnsi="Times New Roman" w:cs="Times New Roman"/>
          <w:sz w:val="20"/>
          <w:szCs w:val="20"/>
        </w:rPr>
        <w:t xml:space="preserve"> key superordinate and subsidiary </w:t>
      </w:r>
      <w:r w:rsidR="00FF7174">
        <w:rPr>
          <w:rFonts w:ascii="Times New Roman" w:hAnsi="Times New Roman" w:cs="Times New Roman"/>
          <w:sz w:val="20"/>
          <w:szCs w:val="20"/>
        </w:rPr>
        <w:t>themes</w:t>
      </w:r>
      <w:r>
        <w:rPr>
          <w:rFonts w:ascii="Times New Roman" w:hAnsi="Times New Roman" w:cs="Times New Roman"/>
          <w:sz w:val="20"/>
          <w:szCs w:val="20"/>
        </w:rPr>
        <w:t xml:space="preserve"> found for</w:t>
      </w:r>
      <w:r w:rsidR="00FC4AA9">
        <w:rPr>
          <w:rFonts w:ascii="Times New Roman" w:hAnsi="Times New Roman" w:cs="Times New Roman"/>
          <w:sz w:val="20"/>
          <w:szCs w:val="20"/>
        </w:rPr>
        <w:t xml:space="preserve"> service users for</w:t>
      </w:r>
      <w:r>
        <w:rPr>
          <w:rFonts w:ascii="Times New Roman" w:hAnsi="Times New Roman" w:cs="Times New Roman"/>
          <w:sz w:val="20"/>
          <w:szCs w:val="20"/>
        </w:rPr>
        <w:t xml:space="preserve"> all countries</w:t>
      </w:r>
      <w:r w:rsidR="00FF7174">
        <w:rPr>
          <w:rFonts w:ascii="Times New Roman" w:hAnsi="Times New Roman" w:cs="Times New Roman"/>
          <w:sz w:val="20"/>
          <w:szCs w:val="20"/>
        </w:rPr>
        <w:t>.</w:t>
      </w:r>
      <w:r>
        <w:rPr>
          <w:rFonts w:ascii="Times New Roman" w:hAnsi="Times New Roman" w:cs="Times New Roman"/>
          <w:sz w:val="20"/>
          <w:szCs w:val="20"/>
        </w:rPr>
        <w:t xml:space="preserve"> These themes were developed from the analysis outlined above.</w:t>
      </w:r>
      <w:r w:rsidR="00FF7174">
        <w:rPr>
          <w:rFonts w:ascii="Times New Roman" w:hAnsi="Times New Roman" w:cs="Times New Roman"/>
          <w:sz w:val="20"/>
          <w:szCs w:val="20"/>
        </w:rPr>
        <w:t xml:space="preserve"> </w:t>
      </w:r>
    </w:p>
    <w:p w14:paraId="5E9C99F3" w14:textId="77777777" w:rsidR="00113B14" w:rsidRDefault="00113B14">
      <w:pPr>
        <w:rPr>
          <w:rFonts w:ascii="Times New Roman" w:hAnsi="Times New Roman" w:cs="Times New Roman"/>
          <w:b/>
          <w:sz w:val="20"/>
          <w:szCs w:val="20"/>
        </w:rPr>
      </w:pPr>
    </w:p>
    <w:p w14:paraId="4E9ACF15" w14:textId="2CF8C082" w:rsidR="00C62775" w:rsidRPr="00113B14" w:rsidRDefault="00113B14">
      <w:pPr>
        <w:rPr>
          <w:rFonts w:ascii="Times New Roman" w:hAnsi="Times New Roman" w:cs="Times New Roman"/>
          <w:sz w:val="20"/>
          <w:szCs w:val="20"/>
        </w:rPr>
      </w:pPr>
      <w:r w:rsidRPr="00113B14">
        <w:rPr>
          <w:rFonts w:ascii="Times New Roman" w:hAnsi="Times New Roman" w:cs="Times New Roman"/>
          <w:sz w:val="20"/>
          <w:szCs w:val="20"/>
        </w:rPr>
        <w:t xml:space="preserve">TABLE </w:t>
      </w:r>
      <w:r>
        <w:rPr>
          <w:rFonts w:ascii="Times New Roman" w:hAnsi="Times New Roman" w:cs="Times New Roman"/>
          <w:sz w:val="20"/>
          <w:szCs w:val="20"/>
        </w:rPr>
        <w:t>2</w:t>
      </w:r>
      <w:r w:rsidRPr="00113B14">
        <w:rPr>
          <w:rFonts w:ascii="Times New Roman" w:hAnsi="Times New Roman" w:cs="Times New Roman"/>
          <w:sz w:val="20"/>
          <w:szCs w:val="20"/>
        </w:rPr>
        <w:t xml:space="preserve"> HERE</w:t>
      </w:r>
      <w:r w:rsidR="00C62775" w:rsidRPr="00113B14">
        <w:rPr>
          <w:rFonts w:ascii="Times New Roman" w:hAnsi="Times New Roman" w:cs="Times New Roman"/>
          <w:sz w:val="20"/>
          <w:szCs w:val="20"/>
        </w:rPr>
        <w:br w:type="page"/>
      </w:r>
    </w:p>
    <w:p w14:paraId="24072775" w14:textId="77777777" w:rsidR="00D71797" w:rsidRPr="00E41A6F" w:rsidRDefault="00D71797" w:rsidP="001A7E5E">
      <w:pPr>
        <w:jc w:val="both"/>
        <w:rPr>
          <w:rFonts w:ascii="Times New Roman" w:hAnsi="Times New Roman" w:cs="Times New Roman"/>
          <w:b/>
          <w:sz w:val="20"/>
          <w:szCs w:val="20"/>
        </w:rPr>
      </w:pPr>
    </w:p>
    <w:p w14:paraId="50629BA9" w14:textId="77777777" w:rsidR="00D71797" w:rsidRPr="00C62775" w:rsidRDefault="0016215F" w:rsidP="00D71797">
      <w:pPr>
        <w:spacing w:after="0"/>
        <w:jc w:val="both"/>
        <w:rPr>
          <w:rFonts w:ascii="Times New Roman" w:hAnsi="Times New Roman" w:cs="Times New Roman"/>
          <w:b/>
          <w:sz w:val="20"/>
          <w:szCs w:val="20"/>
        </w:rPr>
      </w:pPr>
      <w:r w:rsidRPr="00C62775">
        <w:rPr>
          <w:rFonts w:ascii="Times New Roman" w:hAnsi="Times New Roman" w:cs="Times New Roman"/>
          <w:b/>
          <w:sz w:val="20"/>
          <w:szCs w:val="20"/>
        </w:rPr>
        <w:t>Additional</w:t>
      </w:r>
      <w:r w:rsidR="00D71797" w:rsidRPr="00C62775">
        <w:rPr>
          <w:rFonts w:ascii="Times New Roman" w:hAnsi="Times New Roman" w:cs="Times New Roman"/>
          <w:b/>
          <w:sz w:val="20"/>
          <w:szCs w:val="20"/>
        </w:rPr>
        <w:t xml:space="preserve"> Features </w:t>
      </w:r>
    </w:p>
    <w:p w14:paraId="71FA83CC"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The most frequently occurring theme was features that participants, based on their lived experience, felt had been omitted from the draft ICD-11. The majority of these </w:t>
      </w:r>
      <w:r w:rsidR="00CA59EA" w:rsidRPr="00C62775">
        <w:rPr>
          <w:rFonts w:ascii="Times New Roman" w:hAnsi="Times New Roman" w:cs="Times New Roman"/>
          <w:sz w:val="20"/>
          <w:szCs w:val="20"/>
        </w:rPr>
        <w:t xml:space="preserve">additional </w:t>
      </w:r>
      <w:r w:rsidRPr="00C62775">
        <w:rPr>
          <w:rFonts w:ascii="Times New Roman" w:hAnsi="Times New Roman" w:cs="Times New Roman"/>
          <w:sz w:val="20"/>
          <w:szCs w:val="20"/>
        </w:rPr>
        <w:t xml:space="preserve">features reflected internal or </w:t>
      </w:r>
      <w:r w:rsidR="00B94646" w:rsidRPr="00C62775">
        <w:rPr>
          <w:rFonts w:ascii="Times New Roman" w:hAnsi="Times New Roman" w:cs="Times New Roman"/>
          <w:sz w:val="20"/>
          <w:szCs w:val="20"/>
        </w:rPr>
        <w:t>“</w:t>
      </w:r>
      <w:r w:rsidRPr="00C62775">
        <w:rPr>
          <w:rFonts w:ascii="Times New Roman" w:hAnsi="Times New Roman" w:cs="Times New Roman"/>
          <w:sz w:val="20"/>
          <w:szCs w:val="20"/>
        </w:rPr>
        <w:t>felt-experience</w:t>
      </w:r>
      <w:r w:rsidR="00B94646" w:rsidRPr="00C62775">
        <w:rPr>
          <w:rFonts w:ascii="Times New Roman" w:hAnsi="Times New Roman" w:cs="Times New Roman"/>
          <w:sz w:val="20"/>
          <w:szCs w:val="20"/>
        </w:rPr>
        <w:t>”</w:t>
      </w:r>
      <w:r w:rsidRPr="00C62775">
        <w:rPr>
          <w:rFonts w:ascii="Times New Roman" w:hAnsi="Times New Roman" w:cs="Times New Roman"/>
          <w:sz w:val="20"/>
          <w:szCs w:val="20"/>
        </w:rPr>
        <w:t xml:space="preserve"> (as described by the UK feedback group). This mainly comprised emotional, psy</w:t>
      </w:r>
      <w:r w:rsidR="00283BA6" w:rsidRPr="00C62775">
        <w:rPr>
          <w:rFonts w:ascii="Times New Roman" w:hAnsi="Times New Roman" w:cs="Times New Roman"/>
          <w:sz w:val="20"/>
          <w:szCs w:val="20"/>
        </w:rPr>
        <w:t>chological, and somatic experience</w:t>
      </w:r>
      <w:r w:rsidRPr="00C62775">
        <w:rPr>
          <w:rFonts w:ascii="Times New Roman" w:hAnsi="Times New Roman" w:cs="Times New Roman"/>
          <w:sz w:val="20"/>
          <w:szCs w:val="20"/>
        </w:rPr>
        <w:t xml:space="preserve">. </w:t>
      </w:r>
    </w:p>
    <w:p w14:paraId="329F2E68" w14:textId="77777777" w:rsidR="00D71797" w:rsidRPr="00C62775" w:rsidRDefault="00D71797" w:rsidP="00D71797">
      <w:pPr>
        <w:spacing w:after="0"/>
        <w:jc w:val="both"/>
        <w:rPr>
          <w:rFonts w:ascii="Times New Roman" w:hAnsi="Times New Roman" w:cs="Times New Roman"/>
          <w:sz w:val="20"/>
          <w:szCs w:val="20"/>
        </w:rPr>
      </w:pPr>
    </w:p>
    <w:p w14:paraId="1FC42B04"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The diagnosis with the largest number of </w:t>
      </w:r>
      <w:r w:rsidR="0016215F" w:rsidRPr="00C62775">
        <w:rPr>
          <w:rFonts w:ascii="Times New Roman" w:hAnsi="Times New Roman" w:cs="Times New Roman"/>
          <w:sz w:val="20"/>
          <w:szCs w:val="20"/>
        </w:rPr>
        <w:t xml:space="preserve">additional </w:t>
      </w:r>
      <w:r w:rsidRPr="00C62775">
        <w:rPr>
          <w:rFonts w:ascii="Times New Roman" w:hAnsi="Times New Roman" w:cs="Times New Roman"/>
          <w:sz w:val="20"/>
          <w:szCs w:val="20"/>
        </w:rPr>
        <w:t xml:space="preserve">features was schizophrenia. This included anger, fear and memory difficulties. </w:t>
      </w:r>
    </w:p>
    <w:p w14:paraId="43B30D1F" w14:textId="77777777" w:rsidR="0013520D" w:rsidRPr="00C62775" w:rsidRDefault="0013520D" w:rsidP="00D71797">
      <w:pPr>
        <w:spacing w:after="0"/>
        <w:jc w:val="both"/>
        <w:rPr>
          <w:rFonts w:ascii="Times New Roman" w:hAnsi="Times New Roman" w:cs="Times New Roman"/>
          <w:sz w:val="20"/>
          <w:szCs w:val="20"/>
        </w:rPr>
      </w:pPr>
    </w:p>
    <w:p w14:paraId="470B41D7"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“I always misplace things or lose things, because I have a very bad short-term memory.”</w:t>
      </w:r>
      <w:r w:rsidRPr="00C62775">
        <w:rPr>
          <w:rFonts w:ascii="Times New Roman" w:hAnsi="Times New Roman" w:cs="Times New Roman"/>
          <w:sz w:val="20"/>
          <w:szCs w:val="20"/>
        </w:rPr>
        <w:t xml:space="preserve"> (US, schizophrenia FGD) </w:t>
      </w:r>
    </w:p>
    <w:p w14:paraId="15E9BE4F" w14:textId="77777777" w:rsidR="00D71797" w:rsidRPr="00C62775" w:rsidRDefault="00D71797" w:rsidP="00D71797">
      <w:pPr>
        <w:spacing w:after="0"/>
        <w:jc w:val="both"/>
        <w:rPr>
          <w:rFonts w:ascii="Times New Roman" w:hAnsi="Times New Roman" w:cs="Times New Roman"/>
          <w:sz w:val="20"/>
          <w:szCs w:val="20"/>
        </w:rPr>
      </w:pPr>
    </w:p>
    <w:p w14:paraId="43369113" w14:textId="77777777" w:rsidR="00D71797" w:rsidRPr="00C62775" w:rsidRDefault="005536EF"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Additionally </w:t>
      </w:r>
      <w:r w:rsidR="00CA59EA" w:rsidRPr="00C62775">
        <w:rPr>
          <w:rFonts w:ascii="Times New Roman" w:hAnsi="Times New Roman" w:cs="Times New Roman"/>
          <w:sz w:val="20"/>
          <w:szCs w:val="20"/>
        </w:rPr>
        <w:t>the schizophrenia FGDs identified</w:t>
      </w:r>
      <w:r w:rsidRPr="00C62775">
        <w:rPr>
          <w:rFonts w:ascii="Times New Roman" w:hAnsi="Times New Roman" w:cs="Times New Roman"/>
          <w:sz w:val="20"/>
          <w:szCs w:val="20"/>
        </w:rPr>
        <w:t xml:space="preserve"> that their experience of </w:t>
      </w:r>
      <w:r w:rsidR="00D71797" w:rsidRPr="00C62775">
        <w:rPr>
          <w:rFonts w:ascii="Times New Roman" w:hAnsi="Times New Roman" w:cs="Times New Roman"/>
          <w:sz w:val="20"/>
          <w:szCs w:val="20"/>
        </w:rPr>
        <w:t>interpersonal difficulties (feelings of distance, isolation, or alienation from other people) and difficulties communicating internal experiences</w:t>
      </w:r>
      <w:r w:rsidRPr="00C62775">
        <w:rPr>
          <w:rFonts w:ascii="Times New Roman" w:hAnsi="Times New Roman" w:cs="Times New Roman"/>
          <w:sz w:val="20"/>
          <w:szCs w:val="20"/>
        </w:rPr>
        <w:t xml:space="preserve"> were not </w:t>
      </w:r>
      <w:r w:rsidR="00E41120" w:rsidRPr="00C62775">
        <w:rPr>
          <w:rFonts w:ascii="Times New Roman" w:hAnsi="Times New Roman" w:cs="Times New Roman"/>
          <w:sz w:val="20"/>
          <w:szCs w:val="20"/>
        </w:rPr>
        <w:t>reflected in the proposed ICD-11</w:t>
      </w:r>
      <w:r w:rsidR="00D71797" w:rsidRPr="00C62775">
        <w:rPr>
          <w:rFonts w:ascii="Times New Roman" w:hAnsi="Times New Roman" w:cs="Times New Roman"/>
          <w:sz w:val="20"/>
          <w:szCs w:val="20"/>
        </w:rPr>
        <w:t>.</w:t>
      </w:r>
    </w:p>
    <w:p w14:paraId="1F685E78" w14:textId="77777777" w:rsidR="00283BA6" w:rsidRPr="00C62775" w:rsidRDefault="00283BA6" w:rsidP="00D71797">
      <w:pPr>
        <w:spacing w:after="0"/>
        <w:jc w:val="both"/>
        <w:rPr>
          <w:rFonts w:ascii="Times New Roman" w:hAnsi="Times New Roman" w:cs="Times New Roman"/>
          <w:sz w:val="20"/>
          <w:szCs w:val="20"/>
        </w:rPr>
      </w:pPr>
    </w:p>
    <w:p w14:paraId="01FCEFE6"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 xml:space="preserve">“I like to do things my way. My father and my brother criticise some of my actions... They may not understand the reason, but there is a reason for it that I can’t explain to anyone” </w:t>
      </w:r>
      <w:r w:rsidRPr="00C62775">
        <w:rPr>
          <w:rFonts w:ascii="Times New Roman" w:hAnsi="Times New Roman" w:cs="Times New Roman"/>
          <w:sz w:val="20"/>
          <w:szCs w:val="20"/>
        </w:rPr>
        <w:t>(India, schizophrenia FGD).</w:t>
      </w:r>
    </w:p>
    <w:p w14:paraId="5F8BF6E9" w14:textId="77777777" w:rsidR="00D71797" w:rsidRPr="00C62775" w:rsidRDefault="00D71797" w:rsidP="00D71797">
      <w:pPr>
        <w:spacing w:after="0"/>
        <w:jc w:val="both"/>
        <w:rPr>
          <w:rFonts w:ascii="Times New Roman" w:hAnsi="Times New Roman" w:cs="Times New Roman"/>
          <w:sz w:val="20"/>
          <w:szCs w:val="20"/>
        </w:rPr>
      </w:pPr>
    </w:p>
    <w:p w14:paraId="178C36DF" w14:textId="11575AB9" w:rsidR="00D71797" w:rsidRPr="00C62775" w:rsidRDefault="00B94646"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Additional features for </w:t>
      </w:r>
      <w:r w:rsidR="00D71797" w:rsidRPr="00C62775">
        <w:rPr>
          <w:rFonts w:ascii="Times New Roman" w:hAnsi="Times New Roman" w:cs="Times New Roman"/>
          <w:sz w:val="20"/>
          <w:szCs w:val="20"/>
        </w:rPr>
        <w:t>BPD1 included anxiety, anger, nausea</w:t>
      </w:r>
      <w:r w:rsidR="0057635A">
        <w:rPr>
          <w:rFonts w:ascii="Times New Roman" w:hAnsi="Times New Roman" w:cs="Times New Roman"/>
          <w:sz w:val="20"/>
          <w:szCs w:val="20"/>
        </w:rPr>
        <w:t>,</w:t>
      </w:r>
      <w:r w:rsidR="00D71797" w:rsidRPr="00C62775">
        <w:rPr>
          <w:rFonts w:ascii="Times New Roman" w:hAnsi="Times New Roman" w:cs="Times New Roman"/>
          <w:sz w:val="20"/>
          <w:szCs w:val="20"/>
        </w:rPr>
        <w:t xml:space="preserve"> and sickness. Participants reported that they felt that the </w:t>
      </w:r>
      <w:r w:rsidRPr="00C62775">
        <w:rPr>
          <w:rFonts w:ascii="Times New Roman" w:hAnsi="Times New Roman" w:cs="Times New Roman"/>
          <w:sz w:val="20"/>
          <w:szCs w:val="20"/>
        </w:rPr>
        <w:t xml:space="preserve">proposed </w:t>
      </w:r>
      <w:r w:rsidR="00D71797" w:rsidRPr="00C62775">
        <w:rPr>
          <w:rFonts w:ascii="Times New Roman" w:hAnsi="Times New Roman" w:cs="Times New Roman"/>
          <w:sz w:val="20"/>
          <w:szCs w:val="20"/>
        </w:rPr>
        <w:t xml:space="preserve">features reflected negative aspects of BPD1 and identified increased levels of creativity </w:t>
      </w:r>
      <w:r w:rsidR="006049D3" w:rsidRPr="00C62775">
        <w:rPr>
          <w:rFonts w:ascii="Times New Roman" w:hAnsi="Times New Roman" w:cs="Times New Roman"/>
          <w:sz w:val="20"/>
          <w:szCs w:val="20"/>
        </w:rPr>
        <w:t xml:space="preserve">as </w:t>
      </w:r>
      <w:r w:rsidR="00283BA6" w:rsidRPr="00C62775">
        <w:rPr>
          <w:rFonts w:ascii="Times New Roman" w:hAnsi="Times New Roman" w:cs="Times New Roman"/>
          <w:sz w:val="20"/>
          <w:szCs w:val="20"/>
        </w:rPr>
        <w:t>a</w:t>
      </w:r>
      <w:r w:rsidR="00AD5C91" w:rsidRPr="00C62775">
        <w:rPr>
          <w:rFonts w:ascii="Times New Roman" w:hAnsi="Times New Roman" w:cs="Times New Roman"/>
          <w:sz w:val="20"/>
          <w:szCs w:val="20"/>
        </w:rPr>
        <w:t xml:space="preserve"> positive aspect</w:t>
      </w:r>
      <w:r w:rsidR="00D71797" w:rsidRPr="00C62775">
        <w:rPr>
          <w:rFonts w:ascii="Times New Roman" w:hAnsi="Times New Roman" w:cs="Times New Roman"/>
          <w:sz w:val="20"/>
          <w:szCs w:val="20"/>
        </w:rPr>
        <w:t>.</w:t>
      </w:r>
    </w:p>
    <w:p w14:paraId="7921B48B" w14:textId="77777777" w:rsidR="00D71797" w:rsidRPr="00C62775" w:rsidRDefault="00D71797" w:rsidP="00D71797">
      <w:pPr>
        <w:spacing w:after="0"/>
        <w:jc w:val="both"/>
        <w:rPr>
          <w:rFonts w:ascii="Times New Roman" w:hAnsi="Times New Roman" w:cs="Times New Roman"/>
          <w:sz w:val="20"/>
          <w:szCs w:val="20"/>
        </w:rPr>
      </w:pPr>
    </w:p>
    <w:p w14:paraId="1D1826CB"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“I do feel it should have something about creativity in it because I think that an important aspect of mania”</w:t>
      </w:r>
      <w:r w:rsidRPr="00C62775">
        <w:rPr>
          <w:rFonts w:ascii="Times New Roman" w:hAnsi="Times New Roman" w:cs="Times New Roman"/>
          <w:sz w:val="20"/>
          <w:szCs w:val="20"/>
        </w:rPr>
        <w:t xml:space="preserve"> (UK, BPD1 FGD)  </w:t>
      </w:r>
    </w:p>
    <w:p w14:paraId="4294FB9C" w14:textId="77777777" w:rsidR="00D71797" w:rsidRPr="00C62775" w:rsidRDefault="00D71797" w:rsidP="00D71797">
      <w:pPr>
        <w:spacing w:after="0"/>
        <w:jc w:val="both"/>
        <w:rPr>
          <w:rFonts w:ascii="Times New Roman" w:hAnsi="Times New Roman" w:cs="Times New Roman"/>
          <w:sz w:val="20"/>
          <w:szCs w:val="20"/>
        </w:rPr>
      </w:pPr>
    </w:p>
    <w:p w14:paraId="68855C8C" w14:textId="5179B92F"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Fewer missing features were identified for GAD and </w:t>
      </w:r>
      <w:r w:rsidR="00FB4E28">
        <w:rPr>
          <w:rFonts w:ascii="Times New Roman" w:hAnsi="Times New Roman" w:cs="Times New Roman"/>
          <w:sz w:val="20"/>
          <w:szCs w:val="20"/>
        </w:rPr>
        <w:t>DE</w:t>
      </w:r>
      <w:r w:rsidRPr="00C62775">
        <w:rPr>
          <w:rFonts w:ascii="Times New Roman" w:hAnsi="Times New Roman" w:cs="Times New Roman"/>
          <w:sz w:val="20"/>
          <w:szCs w:val="20"/>
        </w:rPr>
        <w:t xml:space="preserve">. Nausea and anger were identified for GAD, anxiety and pain were identified for </w:t>
      </w:r>
      <w:r w:rsidR="00FB4E28">
        <w:rPr>
          <w:rFonts w:ascii="Times New Roman" w:hAnsi="Times New Roman" w:cs="Times New Roman"/>
          <w:sz w:val="20"/>
          <w:szCs w:val="20"/>
        </w:rPr>
        <w:t>DE</w:t>
      </w:r>
      <w:r w:rsidRPr="00C62775">
        <w:rPr>
          <w:rFonts w:ascii="Times New Roman" w:hAnsi="Times New Roman" w:cs="Times New Roman"/>
          <w:sz w:val="20"/>
          <w:szCs w:val="20"/>
        </w:rPr>
        <w:t xml:space="preserve">. </w:t>
      </w:r>
    </w:p>
    <w:p w14:paraId="5F3C4EA2" w14:textId="77777777" w:rsidR="00D71797" w:rsidRPr="00C62775" w:rsidRDefault="00D71797" w:rsidP="00D71797">
      <w:pPr>
        <w:spacing w:after="0"/>
        <w:jc w:val="both"/>
        <w:rPr>
          <w:rFonts w:ascii="Times New Roman" w:hAnsi="Times New Roman" w:cs="Times New Roman"/>
          <w:sz w:val="20"/>
          <w:szCs w:val="20"/>
        </w:rPr>
      </w:pPr>
    </w:p>
    <w:p w14:paraId="27A18CA5" w14:textId="1132717B"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The PD FGDs reported that the proposed features did not reflect </w:t>
      </w:r>
      <w:r w:rsidR="00E41120" w:rsidRPr="00C62775">
        <w:rPr>
          <w:rFonts w:ascii="Times New Roman" w:hAnsi="Times New Roman" w:cs="Times New Roman"/>
          <w:sz w:val="20"/>
          <w:szCs w:val="20"/>
        </w:rPr>
        <w:t xml:space="preserve">their </w:t>
      </w:r>
      <w:r w:rsidRPr="00C62775">
        <w:rPr>
          <w:rFonts w:ascii="Times New Roman" w:hAnsi="Times New Roman" w:cs="Times New Roman"/>
          <w:sz w:val="20"/>
          <w:szCs w:val="20"/>
        </w:rPr>
        <w:t xml:space="preserve">internal </w:t>
      </w:r>
      <w:r w:rsidR="00283BA6" w:rsidRPr="00C62775">
        <w:rPr>
          <w:rFonts w:ascii="Times New Roman" w:hAnsi="Times New Roman" w:cs="Times New Roman"/>
          <w:sz w:val="20"/>
          <w:szCs w:val="20"/>
        </w:rPr>
        <w:t>felt</w:t>
      </w:r>
      <w:r w:rsidR="00E41120" w:rsidRPr="00C62775">
        <w:rPr>
          <w:rFonts w:ascii="Times New Roman" w:hAnsi="Times New Roman" w:cs="Times New Roman"/>
          <w:sz w:val="20"/>
          <w:szCs w:val="20"/>
        </w:rPr>
        <w:t>-</w:t>
      </w:r>
      <w:r w:rsidRPr="00C62775">
        <w:rPr>
          <w:rFonts w:ascii="Times New Roman" w:hAnsi="Times New Roman" w:cs="Times New Roman"/>
          <w:sz w:val="20"/>
          <w:szCs w:val="20"/>
        </w:rPr>
        <w:t>experience</w:t>
      </w:r>
      <w:r w:rsidR="00E41120" w:rsidRPr="00C62775">
        <w:rPr>
          <w:rFonts w:ascii="Times New Roman" w:hAnsi="Times New Roman" w:cs="Times New Roman"/>
          <w:sz w:val="20"/>
          <w:szCs w:val="20"/>
        </w:rPr>
        <w:t>;</w:t>
      </w:r>
      <w:r w:rsidRPr="00C62775">
        <w:rPr>
          <w:rFonts w:ascii="Times New Roman" w:hAnsi="Times New Roman" w:cs="Times New Roman"/>
          <w:sz w:val="20"/>
          <w:szCs w:val="20"/>
        </w:rPr>
        <w:t xml:space="preserve"> including distress and difficulty. </w:t>
      </w:r>
      <w:r w:rsidR="0057635A">
        <w:rPr>
          <w:rFonts w:ascii="Times New Roman" w:hAnsi="Times New Roman" w:cs="Times New Roman"/>
          <w:sz w:val="20"/>
          <w:szCs w:val="20"/>
        </w:rPr>
        <w:t>T</w:t>
      </w:r>
      <w:r w:rsidRPr="00C62775">
        <w:rPr>
          <w:rFonts w:ascii="Times New Roman" w:hAnsi="Times New Roman" w:cs="Times New Roman"/>
          <w:sz w:val="20"/>
          <w:szCs w:val="20"/>
        </w:rPr>
        <w:t xml:space="preserve">he features </w:t>
      </w:r>
      <w:r w:rsidR="00AD5C91" w:rsidRPr="00C62775">
        <w:rPr>
          <w:rFonts w:ascii="Times New Roman" w:hAnsi="Times New Roman" w:cs="Times New Roman"/>
          <w:sz w:val="20"/>
          <w:szCs w:val="20"/>
        </w:rPr>
        <w:t>do include vulnerability in relationships</w:t>
      </w:r>
      <w:r w:rsidR="00F401CF" w:rsidRPr="00C62775">
        <w:rPr>
          <w:rFonts w:ascii="Times New Roman" w:hAnsi="Times New Roman" w:cs="Times New Roman"/>
          <w:sz w:val="20"/>
          <w:szCs w:val="20"/>
        </w:rPr>
        <w:t>,</w:t>
      </w:r>
      <w:r w:rsidR="00AD5C91" w:rsidRPr="00C62775">
        <w:rPr>
          <w:rFonts w:ascii="Times New Roman" w:hAnsi="Times New Roman" w:cs="Times New Roman"/>
          <w:sz w:val="20"/>
          <w:szCs w:val="20"/>
        </w:rPr>
        <w:t xml:space="preserve"> but the participants </w:t>
      </w:r>
      <w:r w:rsidR="0057635A">
        <w:rPr>
          <w:rFonts w:ascii="Times New Roman" w:hAnsi="Times New Roman" w:cs="Times New Roman"/>
          <w:sz w:val="20"/>
          <w:szCs w:val="20"/>
        </w:rPr>
        <w:t xml:space="preserve">additionally </w:t>
      </w:r>
      <w:r w:rsidR="00AD5C91" w:rsidRPr="00C62775">
        <w:rPr>
          <w:rFonts w:ascii="Times New Roman" w:hAnsi="Times New Roman" w:cs="Times New Roman"/>
          <w:sz w:val="20"/>
          <w:szCs w:val="20"/>
        </w:rPr>
        <w:t xml:space="preserve">identified that they </w:t>
      </w:r>
      <w:r w:rsidR="00F401CF" w:rsidRPr="00C62775">
        <w:rPr>
          <w:rFonts w:ascii="Times New Roman" w:hAnsi="Times New Roman" w:cs="Times New Roman"/>
          <w:sz w:val="20"/>
          <w:szCs w:val="20"/>
        </w:rPr>
        <w:t>did</w:t>
      </w:r>
      <w:r w:rsidRPr="00C62775">
        <w:rPr>
          <w:rFonts w:ascii="Times New Roman" w:hAnsi="Times New Roman" w:cs="Times New Roman"/>
          <w:sz w:val="20"/>
          <w:szCs w:val="20"/>
        </w:rPr>
        <w:t xml:space="preserve"> not explicitly include that people with PD may be vulnerable to exploitation from others. </w:t>
      </w:r>
    </w:p>
    <w:p w14:paraId="7B9D7014" w14:textId="77777777" w:rsidR="00D71797" w:rsidRPr="00C62775" w:rsidRDefault="00D71797" w:rsidP="00D71797">
      <w:pPr>
        <w:spacing w:after="0"/>
        <w:jc w:val="both"/>
        <w:rPr>
          <w:rFonts w:ascii="Times New Roman" w:hAnsi="Times New Roman" w:cs="Times New Roman"/>
          <w:sz w:val="20"/>
          <w:szCs w:val="20"/>
        </w:rPr>
      </w:pPr>
    </w:p>
    <w:p w14:paraId="61E19CCF" w14:textId="77777777" w:rsidR="00D71797" w:rsidRPr="00C62775" w:rsidRDefault="00D71797" w:rsidP="00D71797">
      <w:pPr>
        <w:spacing w:after="0"/>
        <w:jc w:val="both"/>
        <w:rPr>
          <w:rFonts w:ascii="Times New Roman" w:hAnsi="Times New Roman" w:cs="Times New Roman"/>
          <w:i/>
          <w:sz w:val="20"/>
          <w:szCs w:val="20"/>
        </w:rPr>
      </w:pPr>
      <w:r w:rsidRPr="00C62775">
        <w:rPr>
          <w:rFonts w:ascii="Times New Roman" w:hAnsi="Times New Roman" w:cs="Times New Roman"/>
          <w:i/>
          <w:sz w:val="20"/>
          <w:szCs w:val="20"/>
        </w:rPr>
        <w:t>“A lot of this stuff is one-sided; it problematises the sufferer, it doesn’t talk about their vulnerabilities, nothing about them being open to exploitation or predation, nothing like that.  Nothing about how potentially their fears, and suspiciousness, and avoidance might be caused by previous abuse.”</w:t>
      </w:r>
      <w:r w:rsidRPr="00C62775">
        <w:rPr>
          <w:rFonts w:ascii="Times New Roman" w:hAnsi="Times New Roman" w:cs="Times New Roman"/>
          <w:sz w:val="20"/>
          <w:szCs w:val="20"/>
        </w:rPr>
        <w:t xml:space="preserve"> (UK, PD FGD)</w:t>
      </w:r>
    </w:p>
    <w:p w14:paraId="2749A09F" w14:textId="77777777" w:rsidR="00D71797" w:rsidRPr="00C62775" w:rsidRDefault="00D71797" w:rsidP="00D71797">
      <w:pPr>
        <w:spacing w:after="0"/>
        <w:jc w:val="both"/>
        <w:rPr>
          <w:rFonts w:ascii="Times New Roman" w:hAnsi="Times New Roman" w:cs="Times New Roman"/>
          <w:sz w:val="20"/>
          <w:szCs w:val="20"/>
        </w:rPr>
      </w:pPr>
    </w:p>
    <w:p w14:paraId="4EA3AB0F" w14:textId="5CDEC6EF"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There were parallels be</w:t>
      </w:r>
      <w:r w:rsidR="00283BA6" w:rsidRPr="00C62775">
        <w:rPr>
          <w:rFonts w:ascii="Times New Roman" w:hAnsi="Times New Roman" w:cs="Times New Roman"/>
          <w:sz w:val="20"/>
          <w:szCs w:val="20"/>
        </w:rPr>
        <w:t xml:space="preserve">tween the clinician and service </w:t>
      </w:r>
      <w:r w:rsidRPr="00C62775">
        <w:rPr>
          <w:rFonts w:ascii="Times New Roman" w:hAnsi="Times New Roman" w:cs="Times New Roman"/>
          <w:sz w:val="20"/>
          <w:szCs w:val="20"/>
        </w:rPr>
        <w:t xml:space="preserve">user data in terms of </w:t>
      </w:r>
      <w:r w:rsidR="00B94646" w:rsidRPr="00C62775">
        <w:rPr>
          <w:rFonts w:ascii="Times New Roman" w:hAnsi="Times New Roman" w:cs="Times New Roman"/>
          <w:sz w:val="20"/>
          <w:szCs w:val="20"/>
        </w:rPr>
        <w:t>additional</w:t>
      </w:r>
      <w:r w:rsidRPr="00C62775">
        <w:rPr>
          <w:rFonts w:ascii="Times New Roman" w:hAnsi="Times New Roman" w:cs="Times New Roman"/>
          <w:sz w:val="20"/>
          <w:szCs w:val="20"/>
        </w:rPr>
        <w:t xml:space="preserve"> features; however, far fewer </w:t>
      </w:r>
      <w:r w:rsidR="00B94646" w:rsidRPr="00C62775">
        <w:rPr>
          <w:rFonts w:ascii="Times New Roman" w:hAnsi="Times New Roman" w:cs="Times New Roman"/>
          <w:sz w:val="20"/>
          <w:szCs w:val="20"/>
        </w:rPr>
        <w:t xml:space="preserve">additional </w:t>
      </w:r>
      <w:r w:rsidRPr="00C62775">
        <w:rPr>
          <w:rFonts w:ascii="Times New Roman" w:hAnsi="Times New Roman" w:cs="Times New Roman"/>
          <w:sz w:val="20"/>
          <w:szCs w:val="20"/>
        </w:rPr>
        <w:t>features were identified by clinicians. The</w:t>
      </w:r>
      <w:r w:rsidR="00B74583">
        <w:rPr>
          <w:rFonts w:ascii="Times New Roman" w:hAnsi="Times New Roman" w:cs="Times New Roman"/>
          <w:sz w:val="20"/>
          <w:szCs w:val="20"/>
        </w:rPr>
        <w:t>y</w:t>
      </w:r>
      <w:r w:rsidRPr="00C62775">
        <w:rPr>
          <w:rFonts w:ascii="Times New Roman" w:hAnsi="Times New Roman" w:cs="Times New Roman"/>
          <w:sz w:val="20"/>
          <w:szCs w:val="20"/>
        </w:rPr>
        <w:t xml:space="preserve"> noted the omission of anxiety from the features of </w:t>
      </w:r>
      <w:r w:rsidR="00FB4E28">
        <w:rPr>
          <w:rFonts w:ascii="Times New Roman" w:hAnsi="Times New Roman" w:cs="Times New Roman"/>
          <w:sz w:val="20"/>
          <w:szCs w:val="20"/>
        </w:rPr>
        <w:t>DE</w:t>
      </w:r>
      <w:r w:rsidRPr="00C62775">
        <w:rPr>
          <w:rFonts w:ascii="Times New Roman" w:hAnsi="Times New Roman" w:cs="Times New Roman"/>
          <w:sz w:val="20"/>
          <w:szCs w:val="20"/>
        </w:rPr>
        <w:t xml:space="preserve"> and vulnerability </w:t>
      </w:r>
      <w:r w:rsidR="00283BA6" w:rsidRPr="00C62775">
        <w:rPr>
          <w:rFonts w:ascii="Times New Roman" w:hAnsi="Times New Roman" w:cs="Times New Roman"/>
          <w:sz w:val="20"/>
          <w:szCs w:val="20"/>
        </w:rPr>
        <w:t>to exploitation by others from</w:t>
      </w:r>
      <w:r w:rsidRPr="00C62775">
        <w:rPr>
          <w:rFonts w:ascii="Times New Roman" w:hAnsi="Times New Roman" w:cs="Times New Roman"/>
          <w:sz w:val="20"/>
          <w:szCs w:val="20"/>
        </w:rPr>
        <w:t xml:space="preserve"> PD. </w:t>
      </w:r>
      <w:r w:rsidR="00652C38" w:rsidRPr="00C62775">
        <w:rPr>
          <w:rFonts w:ascii="Times New Roman" w:hAnsi="Times New Roman" w:cs="Times New Roman"/>
          <w:sz w:val="20"/>
          <w:szCs w:val="20"/>
        </w:rPr>
        <w:t>In the ICD-11 there are qualifiers for the features of depression that include anxiety symptoms. These qualifiers were considered out of scope for the material presented to participants.</w:t>
      </w:r>
    </w:p>
    <w:p w14:paraId="77E63A3C" w14:textId="77777777" w:rsidR="00D71797" w:rsidRPr="00C62775" w:rsidRDefault="00D71797" w:rsidP="00D71797">
      <w:pPr>
        <w:spacing w:after="0"/>
        <w:jc w:val="both"/>
        <w:rPr>
          <w:rFonts w:ascii="Times New Roman" w:hAnsi="Times New Roman" w:cs="Times New Roman"/>
          <w:sz w:val="20"/>
          <w:szCs w:val="20"/>
        </w:rPr>
      </w:pPr>
    </w:p>
    <w:p w14:paraId="5654FD31" w14:textId="77777777" w:rsidR="0013520D" w:rsidRPr="00C62775" w:rsidRDefault="00997410" w:rsidP="0013520D">
      <w:pPr>
        <w:spacing w:after="0"/>
        <w:jc w:val="both"/>
        <w:rPr>
          <w:rFonts w:ascii="Times New Roman" w:hAnsi="Times New Roman" w:cs="Times New Roman"/>
          <w:sz w:val="20"/>
          <w:szCs w:val="20"/>
        </w:rPr>
      </w:pPr>
      <w:r w:rsidRPr="00C62775">
        <w:rPr>
          <w:rFonts w:ascii="Times New Roman" w:hAnsi="Times New Roman" w:cs="Times New Roman"/>
          <w:sz w:val="20"/>
          <w:szCs w:val="20"/>
        </w:rPr>
        <w:t>P</w:t>
      </w:r>
      <w:r w:rsidR="0013520D" w:rsidRPr="00C62775">
        <w:rPr>
          <w:rFonts w:ascii="Times New Roman" w:hAnsi="Times New Roman" w:cs="Times New Roman"/>
          <w:sz w:val="20"/>
          <w:szCs w:val="20"/>
        </w:rPr>
        <w:t>articipants in the FGDs for schizophrenia,</w:t>
      </w:r>
      <w:r w:rsidRPr="00C62775">
        <w:rPr>
          <w:rFonts w:ascii="Times New Roman" w:hAnsi="Times New Roman" w:cs="Times New Roman"/>
          <w:sz w:val="20"/>
          <w:szCs w:val="20"/>
        </w:rPr>
        <w:t xml:space="preserve"> PD and BPD1 identified that</w:t>
      </w:r>
      <w:r w:rsidR="0013520D" w:rsidRPr="00C62775">
        <w:rPr>
          <w:rFonts w:ascii="Times New Roman" w:hAnsi="Times New Roman" w:cs="Times New Roman"/>
          <w:sz w:val="20"/>
          <w:szCs w:val="20"/>
        </w:rPr>
        <w:t xml:space="preserve"> features tended to ref</w:t>
      </w:r>
      <w:r w:rsidRPr="00C62775">
        <w:rPr>
          <w:rFonts w:ascii="Times New Roman" w:hAnsi="Times New Roman" w:cs="Times New Roman"/>
          <w:sz w:val="20"/>
          <w:szCs w:val="20"/>
        </w:rPr>
        <w:t xml:space="preserve">lect </w:t>
      </w:r>
      <w:r w:rsidR="0013520D" w:rsidRPr="00C62775">
        <w:rPr>
          <w:rFonts w:ascii="Times New Roman" w:hAnsi="Times New Roman" w:cs="Times New Roman"/>
          <w:sz w:val="20"/>
          <w:szCs w:val="20"/>
        </w:rPr>
        <w:t xml:space="preserve">an external perspective rather than the internal or felt-experience </w:t>
      </w:r>
      <w:r w:rsidRPr="00C62775">
        <w:rPr>
          <w:rFonts w:ascii="Times New Roman" w:hAnsi="Times New Roman" w:cs="Times New Roman"/>
          <w:sz w:val="20"/>
          <w:szCs w:val="20"/>
        </w:rPr>
        <w:t xml:space="preserve">of </w:t>
      </w:r>
      <w:r w:rsidR="0013520D" w:rsidRPr="00C62775">
        <w:rPr>
          <w:rFonts w:ascii="Times New Roman" w:hAnsi="Times New Roman" w:cs="Times New Roman"/>
          <w:sz w:val="20"/>
          <w:szCs w:val="20"/>
        </w:rPr>
        <w:t xml:space="preserve">features. This aligns with the finding that the majority of additional features reflected internal experience. </w:t>
      </w:r>
    </w:p>
    <w:p w14:paraId="15822223" w14:textId="77777777" w:rsidR="00D71797" w:rsidRPr="00C62775" w:rsidRDefault="00D71797" w:rsidP="00D71797">
      <w:pPr>
        <w:spacing w:after="0"/>
        <w:jc w:val="both"/>
        <w:rPr>
          <w:rFonts w:ascii="Times New Roman" w:hAnsi="Times New Roman" w:cs="Times New Roman"/>
          <w:sz w:val="20"/>
          <w:szCs w:val="20"/>
        </w:rPr>
      </w:pPr>
    </w:p>
    <w:p w14:paraId="3C644A51" w14:textId="77777777" w:rsidR="00D71797" w:rsidRPr="00C62775" w:rsidRDefault="00D71797" w:rsidP="00D71797">
      <w:pPr>
        <w:spacing w:after="0"/>
        <w:jc w:val="both"/>
        <w:rPr>
          <w:rFonts w:ascii="Times New Roman" w:hAnsi="Times New Roman" w:cs="Times New Roman"/>
          <w:i/>
          <w:sz w:val="20"/>
          <w:szCs w:val="20"/>
        </w:rPr>
      </w:pPr>
      <w:r w:rsidRPr="00C62775">
        <w:rPr>
          <w:rFonts w:ascii="Times New Roman" w:hAnsi="Times New Roman" w:cs="Times New Roman"/>
          <w:i/>
          <w:sz w:val="20"/>
          <w:szCs w:val="20"/>
        </w:rPr>
        <w:t xml:space="preserve">“It’s the internal experience that’s getting missed again, this is all rated on what’s being seen outside” </w:t>
      </w:r>
      <w:r w:rsidRPr="00C62775">
        <w:rPr>
          <w:rFonts w:ascii="Times New Roman" w:hAnsi="Times New Roman" w:cs="Times New Roman"/>
          <w:sz w:val="20"/>
          <w:szCs w:val="20"/>
        </w:rPr>
        <w:t>(UK, PD FGD)</w:t>
      </w:r>
      <w:r w:rsidRPr="00C62775">
        <w:rPr>
          <w:rFonts w:ascii="Times New Roman" w:hAnsi="Times New Roman" w:cs="Times New Roman"/>
          <w:i/>
          <w:sz w:val="20"/>
          <w:szCs w:val="20"/>
        </w:rPr>
        <w:t xml:space="preserve"> </w:t>
      </w:r>
    </w:p>
    <w:p w14:paraId="6E83E8B4" w14:textId="77777777" w:rsidR="00D71797" w:rsidRPr="00C62775" w:rsidRDefault="00D71797" w:rsidP="00D71797">
      <w:pPr>
        <w:spacing w:after="0"/>
        <w:jc w:val="both"/>
        <w:rPr>
          <w:rFonts w:ascii="Times New Roman" w:hAnsi="Times New Roman" w:cs="Times New Roman"/>
          <w:i/>
          <w:sz w:val="20"/>
          <w:szCs w:val="20"/>
        </w:rPr>
      </w:pPr>
    </w:p>
    <w:p w14:paraId="55833514" w14:textId="77777777" w:rsidR="00D71797" w:rsidRPr="00C62775" w:rsidRDefault="00D71797" w:rsidP="00D71797">
      <w:pPr>
        <w:spacing w:after="0"/>
        <w:jc w:val="both"/>
        <w:rPr>
          <w:rFonts w:ascii="Times New Roman" w:hAnsi="Times New Roman" w:cs="Times New Roman"/>
          <w:b/>
          <w:sz w:val="20"/>
          <w:szCs w:val="20"/>
        </w:rPr>
      </w:pPr>
      <w:r w:rsidRPr="00C62775">
        <w:rPr>
          <w:rFonts w:ascii="Times New Roman" w:hAnsi="Times New Roman" w:cs="Times New Roman"/>
          <w:b/>
          <w:sz w:val="20"/>
          <w:szCs w:val="20"/>
        </w:rPr>
        <w:t>Features that do not resonate</w:t>
      </w:r>
    </w:p>
    <w:p w14:paraId="25982B7D" w14:textId="77777777" w:rsidR="00D71797" w:rsidRPr="00C62775" w:rsidRDefault="00CA6EA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lastRenderedPageBreak/>
        <w:t>Another superordinate theme was f</w:t>
      </w:r>
      <w:r w:rsidR="00D71797" w:rsidRPr="00C62775">
        <w:rPr>
          <w:rFonts w:ascii="Times New Roman" w:hAnsi="Times New Roman" w:cs="Times New Roman"/>
          <w:sz w:val="20"/>
          <w:szCs w:val="20"/>
        </w:rPr>
        <w:t>eatures that were ident</w:t>
      </w:r>
      <w:r w:rsidRPr="00C62775">
        <w:rPr>
          <w:rFonts w:ascii="Times New Roman" w:hAnsi="Times New Roman" w:cs="Times New Roman"/>
          <w:sz w:val="20"/>
          <w:szCs w:val="20"/>
        </w:rPr>
        <w:t>ified as not resonating with</w:t>
      </w:r>
      <w:r w:rsidR="00D71797" w:rsidRPr="00C62775">
        <w:rPr>
          <w:rFonts w:ascii="Times New Roman" w:hAnsi="Times New Roman" w:cs="Times New Roman"/>
          <w:sz w:val="20"/>
          <w:szCs w:val="20"/>
        </w:rPr>
        <w:t xml:space="preserve"> lived experience</w:t>
      </w:r>
      <w:r w:rsidRPr="00C62775">
        <w:rPr>
          <w:rFonts w:ascii="Times New Roman" w:hAnsi="Times New Roman" w:cs="Times New Roman"/>
          <w:sz w:val="20"/>
          <w:szCs w:val="20"/>
        </w:rPr>
        <w:t>.</w:t>
      </w:r>
      <w:r w:rsidR="00D71797" w:rsidRPr="00C62775">
        <w:rPr>
          <w:rFonts w:ascii="Times New Roman" w:hAnsi="Times New Roman" w:cs="Times New Roman"/>
          <w:sz w:val="20"/>
          <w:szCs w:val="20"/>
        </w:rPr>
        <w:t xml:space="preserve"> These were iden</w:t>
      </w:r>
      <w:r w:rsidR="00891B9C" w:rsidRPr="00C62775">
        <w:rPr>
          <w:rFonts w:ascii="Times New Roman" w:hAnsi="Times New Roman" w:cs="Times New Roman"/>
          <w:sz w:val="20"/>
          <w:szCs w:val="20"/>
        </w:rPr>
        <w:t>tified for schizophrenia, BPD1 and PD</w:t>
      </w:r>
      <w:r w:rsidR="00D71797" w:rsidRPr="00C62775">
        <w:rPr>
          <w:rFonts w:ascii="Times New Roman" w:hAnsi="Times New Roman" w:cs="Times New Roman"/>
          <w:sz w:val="20"/>
          <w:szCs w:val="20"/>
        </w:rPr>
        <w:t xml:space="preserve">. </w:t>
      </w:r>
    </w:p>
    <w:p w14:paraId="59C9317A" w14:textId="77777777" w:rsidR="00D71797" w:rsidRPr="00C62775" w:rsidRDefault="00D71797" w:rsidP="00D71797">
      <w:pPr>
        <w:spacing w:after="0"/>
        <w:jc w:val="both"/>
        <w:rPr>
          <w:rFonts w:ascii="Times New Roman" w:hAnsi="Times New Roman" w:cs="Times New Roman"/>
          <w:sz w:val="20"/>
          <w:szCs w:val="20"/>
        </w:rPr>
      </w:pPr>
    </w:p>
    <w:p w14:paraId="167BF1B6" w14:textId="607B9DEF" w:rsidR="00D57DFD" w:rsidRDefault="00DC6090"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Participants in the schizophrenia FGD</w:t>
      </w:r>
      <w:r w:rsidR="00D57DFD">
        <w:rPr>
          <w:rFonts w:ascii="Times New Roman" w:hAnsi="Times New Roman" w:cs="Times New Roman"/>
          <w:sz w:val="20"/>
          <w:szCs w:val="20"/>
        </w:rPr>
        <w:t xml:space="preserve"> in India and the UK</w:t>
      </w:r>
      <w:r w:rsidRPr="00C62775">
        <w:rPr>
          <w:rFonts w:ascii="Times New Roman" w:hAnsi="Times New Roman" w:cs="Times New Roman"/>
          <w:sz w:val="20"/>
          <w:szCs w:val="20"/>
        </w:rPr>
        <w:t xml:space="preserve"> </w:t>
      </w:r>
      <w:r w:rsidR="00D57DFD">
        <w:rPr>
          <w:rFonts w:ascii="Times New Roman" w:hAnsi="Times New Roman" w:cs="Times New Roman"/>
          <w:sz w:val="20"/>
          <w:szCs w:val="20"/>
        </w:rPr>
        <w:t>objected</w:t>
      </w:r>
      <w:r w:rsidR="00D57DFD" w:rsidRPr="00C62775">
        <w:rPr>
          <w:rFonts w:ascii="Times New Roman" w:hAnsi="Times New Roman" w:cs="Times New Roman"/>
          <w:sz w:val="20"/>
          <w:szCs w:val="20"/>
        </w:rPr>
        <w:t xml:space="preserve"> </w:t>
      </w:r>
      <w:r w:rsidRPr="00C62775">
        <w:rPr>
          <w:rFonts w:ascii="Times New Roman" w:hAnsi="Times New Roman" w:cs="Times New Roman"/>
          <w:sz w:val="20"/>
          <w:szCs w:val="20"/>
        </w:rPr>
        <w:t xml:space="preserve">to the word “disorganised” (as in, </w:t>
      </w:r>
      <w:r w:rsidR="003E5638">
        <w:rPr>
          <w:rFonts w:ascii="Times New Roman" w:hAnsi="Times New Roman" w:cs="Times New Roman"/>
          <w:sz w:val="20"/>
          <w:szCs w:val="20"/>
        </w:rPr>
        <w:t>thinking</w:t>
      </w:r>
      <w:r w:rsidRPr="00C62775">
        <w:rPr>
          <w:rFonts w:ascii="Times New Roman" w:hAnsi="Times New Roman" w:cs="Times New Roman"/>
          <w:sz w:val="20"/>
          <w:szCs w:val="20"/>
        </w:rPr>
        <w:t xml:space="preserve"> and </w:t>
      </w:r>
      <w:r w:rsidR="003E5638">
        <w:rPr>
          <w:rFonts w:ascii="Times New Roman" w:hAnsi="Times New Roman" w:cs="Times New Roman"/>
          <w:sz w:val="20"/>
          <w:szCs w:val="20"/>
        </w:rPr>
        <w:t>behaviour</w:t>
      </w:r>
      <w:r w:rsidRPr="00C62775">
        <w:rPr>
          <w:rFonts w:ascii="Times New Roman" w:hAnsi="Times New Roman" w:cs="Times New Roman"/>
          <w:sz w:val="20"/>
          <w:szCs w:val="20"/>
        </w:rPr>
        <w:t xml:space="preserve">).  </w:t>
      </w:r>
      <w:r w:rsidR="00CE7858" w:rsidRPr="00C62775">
        <w:rPr>
          <w:rFonts w:ascii="Times New Roman" w:hAnsi="Times New Roman" w:cs="Times New Roman"/>
          <w:sz w:val="20"/>
          <w:szCs w:val="20"/>
        </w:rPr>
        <w:t>Participants reported the felt-experience of psychotic symptoms (including thought diso</w:t>
      </w:r>
      <w:r w:rsidRPr="00C62775">
        <w:rPr>
          <w:rFonts w:ascii="Times New Roman" w:hAnsi="Times New Roman" w:cs="Times New Roman"/>
          <w:sz w:val="20"/>
          <w:szCs w:val="20"/>
        </w:rPr>
        <w:t>rder and delusions) may appear disorganised</w:t>
      </w:r>
      <w:r w:rsidR="00997410" w:rsidRPr="00C62775">
        <w:rPr>
          <w:rFonts w:ascii="Times New Roman" w:hAnsi="Times New Roman" w:cs="Times New Roman"/>
          <w:sz w:val="20"/>
          <w:szCs w:val="20"/>
        </w:rPr>
        <w:t xml:space="preserve"> but is often linked to a felt-</w:t>
      </w:r>
      <w:r w:rsidR="00CE7858" w:rsidRPr="00C62775">
        <w:rPr>
          <w:rFonts w:ascii="Times New Roman" w:hAnsi="Times New Roman" w:cs="Times New Roman"/>
          <w:sz w:val="20"/>
          <w:szCs w:val="20"/>
        </w:rPr>
        <w:t>experience of patterns or connections between</w:t>
      </w:r>
      <w:r w:rsidR="00CA6EA7" w:rsidRPr="00C62775">
        <w:rPr>
          <w:rFonts w:ascii="Times New Roman" w:hAnsi="Times New Roman" w:cs="Times New Roman"/>
          <w:sz w:val="20"/>
          <w:szCs w:val="20"/>
        </w:rPr>
        <w:t xml:space="preserve"> things or experiences that </w:t>
      </w:r>
      <w:r w:rsidR="005D22AE">
        <w:rPr>
          <w:rFonts w:ascii="Times New Roman" w:hAnsi="Times New Roman" w:cs="Times New Roman"/>
          <w:sz w:val="20"/>
          <w:szCs w:val="20"/>
        </w:rPr>
        <w:t xml:space="preserve">may </w:t>
      </w:r>
      <w:r w:rsidR="00CA6EA7" w:rsidRPr="00C62775">
        <w:rPr>
          <w:rFonts w:ascii="Times New Roman" w:hAnsi="Times New Roman" w:cs="Times New Roman"/>
          <w:sz w:val="20"/>
          <w:szCs w:val="20"/>
        </w:rPr>
        <w:t>feel particularly significant (</w:t>
      </w:r>
      <w:r w:rsidR="00997410" w:rsidRPr="00C62775">
        <w:rPr>
          <w:rFonts w:ascii="Times New Roman" w:hAnsi="Times New Roman" w:cs="Times New Roman"/>
          <w:sz w:val="20"/>
          <w:szCs w:val="20"/>
        </w:rPr>
        <w:t xml:space="preserve">this </w:t>
      </w:r>
      <w:r w:rsidR="00CE7858" w:rsidRPr="00C62775">
        <w:rPr>
          <w:rFonts w:ascii="Times New Roman" w:hAnsi="Times New Roman" w:cs="Times New Roman"/>
          <w:sz w:val="20"/>
          <w:szCs w:val="20"/>
        </w:rPr>
        <w:t>was also found for</w:t>
      </w:r>
      <w:r w:rsidR="00CA6EA7" w:rsidRPr="00C62775">
        <w:rPr>
          <w:rFonts w:ascii="Times New Roman" w:hAnsi="Times New Roman" w:cs="Times New Roman"/>
          <w:sz w:val="20"/>
          <w:szCs w:val="20"/>
        </w:rPr>
        <w:t xml:space="preserve"> </w:t>
      </w:r>
      <w:r w:rsidR="00CE7858" w:rsidRPr="00C62775">
        <w:rPr>
          <w:rFonts w:ascii="Times New Roman" w:hAnsi="Times New Roman" w:cs="Times New Roman"/>
          <w:sz w:val="20"/>
          <w:szCs w:val="20"/>
        </w:rPr>
        <w:t>psychotic phenomena in BPD1). Therefore, thi</w:t>
      </w:r>
      <w:r w:rsidR="00CA6EA7" w:rsidRPr="00C62775">
        <w:rPr>
          <w:rFonts w:ascii="Times New Roman" w:hAnsi="Times New Roman" w:cs="Times New Roman"/>
          <w:sz w:val="20"/>
          <w:szCs w:val="20"/>
        </w:rPr>
        <w:t>nking or behaviour that appear</w:t>
      </w:r>
      <w:r w:rsidR="00997410" w:rsidRPr="00C62775">
        <w:rPr>
          <w:rFonts w:ascii="Times New Roman" w:hAnsi="Times New Roman" w:cs="Times New Roman"/>
          <w:sz w:val="20"/>
          <w:szCs w:val="20"/>
        </w:rPr>
        <w:t>s</w:t>
      </w:r>
      <w:r w:rsidR="00CE7858" w:rsidRPr="00C62775">
        <w:rPr>
          <w:rFonts w:ascii="Times New Roman" w:hAnsi="Times New Roman" w:cs="Times New Roman"/>
          <w:sz w:val="20"/>
          <w:szCs w:val="20"/>
        </w:rPr>
        <w:t xml:space="preserve"> disorganised may actually </w:t>
      </w:r>
      <w:r w:rsidR="005D22AE">
        <w:rPr>
          <w:rFonts w:ascii="Times New Roman" w:hAnsi="Times New Roman" w:cs="Times New Roman"/>
          <w:sz w:val="20"/>
          <w:szCs w:val="20"/>
        </w:rPr>
        <w:t>be goal-</w:t>
      </w:r>
      <w:r w:rsidR="00CE7858" w:rsidRPr="00C62775">
        <w:rPr>
          <w:rFonts w:ascii="Times New Roman" w:hAnsi="Times New Roman" w:cs="Times New Roman"/>
          <w:sz w:val="20"/>
          <w:szCs w:val="20"/>
        </w:rPr>
        <w:t xml:space="preserve">directed in ways that are hard for people to explain (this also relates to the findings of communication difficulties). </w:t>
      </w:r>
    </w:p>
    <w:p w14:paraId="5EA5A959" w14:textId="77777777" w:rsidR="00D71797" w:rsidRPr="00C62775" w:rsidRDefault="00D71797" w:rsidP="00D71797">
      <w:pPr>
        <w:spacing w:after="0"/>
        <w:jc w:val="both"/>
        <w:rPr>
          <w:rFonts w:ascii="Times New Roman" w:hAnsi="Times New Roman" w:cs="Times New Roman"/>
          <w:sz w:val="20"/>
          <w:szCs w:val="20"/>
        </w:rPr>
      </w:pPr>
    </w:p>
    <w:p w14:paraId="145E964C" w14:textId="77777777" w:rsidR="00D71797" w:rsidRPr="00C62775" w:rsidRDefault="00D71797" w:rsidP="00D71797">
      <w:pPr>
        <w:spacing w:after="0"/>
        <w:jc w:val="both"/>
        <w:rPr>
          <w:rFonts w:ascii="Times New Roman" w:hAnsi="Times New Roman" w:cs="Times New Roman"/>
          <w:i/>
          <w:sz w:val="20"/>
          <w:szCs w:val="20"/>
        </w:rPr>
      </w:pPr>
      <w:r w:rsidRPr="00C62775">
        <w:rPr>
          <w:rFonts w:ascii="Times New Roman" w:hAnsi="Times New Roman" w:cs="Times New Roman"/>
          <w:i/>
          <w:sz w:val="20"/>
          <w:szCs w:val="20"/>
        </w:rPr>
        <w:t>“What appears meaningless or disorganized to you may not be so for me... it can have a very clear meaning for me… I may not be able to explain every action (India, Schizophrenia FGD)</w:t>
      </w:r>
    </w:p>
    <w:p w14:paraId="0BB8A8B8" w14:textId="77777777" w:rsidR="00D71797" w:rsidRPr="00C62775" w:rsidRDefault="00D71797" w:rsidP="00D71797">
      <w:pPr>
        <w:spacing w:after="0"/>
        <w:jc w:val="both"/>
        <w:rPr>
          <w:rFonts w:ascii="Times New Roman" w:hAnsi="Times New Roman" w:cs="Times New Roman"/>
          <w:i/>
          <w:sz w:val="20"/>
          <w:szCs w:val="20"/>
        </w:rPr>
      </w:pPr>
    </w:p>
    <w:p w14:paraId="462D5CC8"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In the PD FGDs, participants </w:t>
      </w:r>
      <w:r w:rsidR="00DC6090" w:rsidRPr="00C62775">
        <w:rPr>
          <w:rFonts w:ascii="Times New Roman" w:hAnsi="Times New Roman" w:cs="Times New Roman"/>
          <w:sz w:val="20"/>
          <w:szCs w:val="20"/>
        </w:rPr>
        <w:t xml:space="preserve">reported that </w:t>
      </w:r>
      <w:r w:rsidR="00D57DFD">
        <w:rPr>
          <w:rFonts w:ascii="Times New Roman" w:hAnsi="Times New Roman" w:cs="Times New Roman"/>
          <w:sz w:val="20"/>
          <w:szCs w:val="20"/>
        </w:rPr>
        <w:t xml:space="preserve">the </w:t>
      </w:r>
      <w:r w:rsidRPr="00C62775">
        <w:rPr>
          <w:rFonts w:ascii="Times New Roman" w:hAnsi="Times New Roman" w:cs="Times New Roman"/>
          <w:sz w:val="20"/>
          <w:szCs w:val="20"/>
        </w:rPr>
        <w:t>word</w:t>
      </w:r>
      <w:r w:rsidR="00F40A67" w:rsidRPr="00C62775">
        <w:rPr>
          <w:rFonts w:ascii="Times New Roman" w:hAnsi="Times New Roman" w:cs="Times New Roman"/>
          <w:sz w:val="20"/>
          <w:szCs w:val="20"/>
        </w:rPr>
        <w:t xml:space="preserve"> ‘</w:t>
      </w:r>
      <w:r w:rsidRPr="00C62775">
        <w:rPr>
          <w:rFonts w:ascii="Times New Roman" w:hAnsi="Times New Roman" w:cs="Times New Roman"/>
          <w:sz w:val="20"/>
          <w:szCs w:val="20"/>
        </w:rPr>
        <w:t>maladaptive’ (as in, “</w:t>
      </w:r>
      <w:r w:rsidRPr="00C62775">
        <w:rPr>
          <w:rFonts w:ascii="Times New Roman" w:hAnsi="Times New Roman" w:cs="Times New Roman"/>
          <w:sz w:val="20"/>
          <w:szCs w:val="20"/>
          <w:lang w:eastAsia="en-GB"/>
        </w:rPr>
        <w:t>maladaptive patterns of cognition, emotional experience, emotional expression, and behaviour”</w:t>
      </w:r>
      <w:r w:rsidRPr="00C62775">
        <w:rPr>
          <w:rFonts w:ascii="Times New Roman" w:hAnsi="Times New Roman" w:cs="Times New Roman"/>
          <w:sz w:val="20"/>
          <w:szCs w:val="20"/>
        </w:rPr>
        <w:t>)</w:t>
      </w:r>
      <w:r w:rsidR="00891B9C" w:rsidRPr="00C62775">
        <w:rPr>
          <w:rFonts w:ascii="Times New Roman" w:hAnsi="Times New Roman" w:cs="Times New Roman"/>
          <w:sz w:val="20"/>
          <w:szCs w:val="20"/>
        </w:rPr>
        <w:t xml:space="preserve"> di</w:t>
      </w:r>
      <w:r w:rsidR="00F40A67" w:rsidRPr="00C62775">
        <w:rPr>
          <w:rFonts w:ascii="Times New Roman" w:hAnsi="Times New Roman" w:cs="Times New Roman"/>
          <w:sz w:val="20"/>
          <w:szCs w:val="20"/>
        </w:rPr>
        <w:t xml:space="preserve">d not fit with their </w:t>
      </w:r>
      <w:r w:rsidR="00DD1DEF" w:rsidRPr="00C62775">
        <w:rPr>
          <w:rFonts w:ascii="Times New Roman" w:hAnsi="Times New Roman" w:cs="Times New Roman"/>
          <w:sz w:val="20"/>
          <w:szCs w:val="20"/>
        </w:rPr>
        <w:t>experience</w:t>
      </w:r>
      <w:r w:rsidRPr="00C62775">
        <w:rPr>
          <w:rFonts w:ascii="Times New Roman" w:hAnsi="Times New Roman" w:cs="Times New Roman"/>
          <w:sz w:val="20"/>
          <w:szCs w:val="20"/>
        </w:rPr>
        <w:t xml:space="preserve">. </w:t>
      </w:r>
    </w:p>
    <w:p w14:paraId="554D3880" w14:textId="77777777" w:rsidR="00D71797" w:rsidRPr="00C62775" w:rsidRDefault="00D71797" w:rsidP="00D71797">
      <w:pPr>
        <w:spacing w:after="0"/>
        <w:jc w:val="both"/>
        <w:rPr>
          <w:rFonts w:ascii="Times New Roman" w:hAnsi="Times New Roman" w:cs="Times New Roman"/>
          <w:sz w:val="20"/>
          <w:szCs w:val="20"/>
        </w:rPr>
      </w:pPr>
    </w:p>
    <w:p w14:paraId="0E7D6A28" w14:textId="77777777" w:rsidR="00D71797"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“I absolutely hate the word maladaptive</w:t>
      </w:r>
      <w:r w:rsidRPr="00C62775">
        <w:rPr>
          <w:rFonts w:ascii="Times New Roman" w:hAnsi="Times New Roman" w:cs="Times New Roman"/>
          <w:sz w:val="20"/>
          <w:szCs w:val="20"/>
        </w:rPr>
        <w:t>…</w:t>
      </w:r>
      <w:r w:rsidRPr="00C62775">
        <w:rPr>
          <w:rFonts w:ascii="Times New Roman" w:hAnsi="Times New Roman" w:cs="Times New Roman"/>
          <w:i/>
          <w:sz w:val="20"/>
          <w:szCs w:val="20"/>
        </w:rPr>
        <w:t xml:space="preserve"> It’s somebody else’s judgement if it’s a bad adaption or not, but it’s an adaptation that somebody has had to make to survive their circumstances, so therefore it’s actually a very valid adaption for that person in the situation.” </w:t>
      </w:r>
      <w:r w:rsidRPr="00C62775">
        <w:rPr>
          <w:rFonts w:ascii="Times New Roman" w:hAnsi="Times New Roman" w:cs="Times New Roman"/>
          <w:sz w:val="20"/>
          <w:szCs w:val="20"/>
        </w:rPr>
        <w:t>(UK, PD FGD)</w:t>
      </w:r>
    </w:p>
    <w:p w14:paraId="62F284F2" w14:textId="77777777" w:rsidR="005D04DF" w:rsidRDefault="005D04DF" w:rsidP="00D71797">
      <w:pPr>
        <w:spacing w:after="0"/>
        <w:jc w:val="both"/>
        <w:rPr>
          <w:rFonts w:ascii="Times New Roman" w:hAnsi="Times New Roman" w:cs="Times New Roman"/>
          <w:sz w:val="20"/>
          <w:szCs w:val="20"/>
        </w:rPr>
      </w:pPr>
    </w:p>
    <w:p w14:paraId="0CE32EC1" w14:textId="028558BD" w:rsidR="005D04DF" w:rsidRPr="00C62775" w:rsidRDefault="005D04DF" w:rsidP="00D71797">
      <w:pPr>
        <w:spacing w:after="0"/>
        <w:jc w:val="both"/>
        <w:rPr>
          <w:rFonts w:ascii="Times New Roman" w:hAnsi="Times New Roman" w:cs="Times New Roman"/>
          <w:sz w:val="20"/>
          <w:szCs w:val="20"/>
        </w:rPr>
      </w:pPr>
      <w:r>
        <w:rPr>
          <w:rFonts w:ascii="Times New Roman" w:hAnsi="Times New Roman" w:cs="Times New Roman"/>
          <w:sz w:val="20"/>
          <w:szCs w:val="20"/>
        </w:rPr>
        <w:t>The clinicians also reported that the concept of maladaptive is culturally defined.</w:t>
      </w:r>
    </w:p>
    <w:p w14:paraId="7C5E4A55" w14:textId="77777777" w:rsidR="00D71797" w:rsidRPr="00C62775" w:rsidRDefault="00D71797" w:rsidP="00D71797">
      <w:pPr>
        <w:spacing w:after="0"/>
        <w:jc w:val="both"/>
        <w:rPr>
          <w:rFonts w:ascii="Times New Roman" w:hAnsi="Times New Roman" w:cs="Times New Roman"/>
          <w:sz w:val="20"/>
          <w:szCs w:val="20"/>
        </w:rPr>
      </w:pPr>
    </w:p>
    <w:p w14:paraId="48569BDC" w14:textId="0166D53C" w:rsidR="00891B9C" w:rsidRPr="00C62775" w:rsidRDefault="00891B9C"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The proposed ICD-11 features for BPD1 include “decreased need for sleep” </w:t>
      </w:r>
      <w:r w:rsidR="00C93A6C" w:rsidRPr="00C62775">
        <w:rPr>
          <w:rFonts w:ascii="Times New Roman" w:hAnsi="Times New Roman" w:cs="Times New Roman"/>
          <w:sz w:val="20"/>
          <w:szCs w:val="20"/>
        </w:rPr>
        <w:t xml:space="preserve">as distinct from insomnia. Participants in the US reported that their lived experience </w:t>
      </w:r>
      <w:r w:rsidR="00BE49E9" w:rsidRPr="00C62775">
        <w:rPr>
          <w:rFonts w:ascii="Times New Roman" w:hAnsi="Times New Roman" w:cs="Times New Roman"/>
          <w:sz w:val="20"/>
          <w:szCs w:val="20"/>
        </w:rPr>
        <w:t>was that they could not sleep but did not necessarily need less sleep.</w:t>
      </w:r>
      <w:r w:rsidR="00D57DFD">
        <w:rPr>
          <w:rFonts w:ascii="Times New Roman" w:hAnsi="Times New Roman" w:cs="Times New Roman"/>
          <w:sz w:val="20"/>
          <w:szCs w:val="20"/>
        </w:rPr>
        <w:t xml:space="preserve"> </w:t>
      </w:r>
    </w:p>
    <w:p w14:paraId="3DA61FDD" w14:textId="77777777" w:rsidR="00C93A6C" w:rsidRPr="00C62775" w:rsidRDefault="00C93A6C" w:rsidP="00D71797">
      <w:pPr>
        <w:spacing w:after="0"/>
        <w:jc w:val="both"/>
        <w:rPr>
          <w:rFonts w:ascii="Times New Roman" w:hAnsi="Times New Roman" w:cs="Times New Roman"/>
          <w:sz w:val="20"/>
          <w:szCs w:val="20"/>
        </w:rPr>
      </w:pPr>
    </w:p>
    <w:p w14:paraId="29212C11" w14:textId="77777777" w:rsidR="00C93A6C" w:rsidRPr="00C62775" w:rsidRDefault="00C93A6C"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“I didn’t sleep because I was thinking about other things, but I didn’t necessarily feel less need for sleep”</w:t>
      </w:r>
      <w:r w:rsidRPr="00C62775">
        <w:rPr>
          <w:rFonts w:ascii="Times New Roman" w:hAnsi="Times New Roman" w:cs="Times New Roman"/>
          <w:sz w:val="20"/>
          <w:szCs w:val="20"/>
        </w:rPr>
        <w:t xml:space="preserve"> (US, BPD1 FGD)</w:t>
      </w:r>
    </w:p>
    <w:p w14:paraId="78A4464A" w14:textId="77777777" w:rsidR="00D71797" w:rsidRPr="00C62775" w:rsidRDefault="00D71797" w:rsidP="00D71797">
      <w:pPr>
        <w:spacing w:after="0"/>
        <w:jc w:val="both"/>
        <w:rPr>
          <w:rFonts w:ascii="Times New Roman" w:hAnsi="Times New Roman" w:cs="Times New Roman"/>
          <w:i/>
          <w:sz w:val="20"/>
          <w:szCs w:val="20"/>
        </w:rPr>
      </w:pPr>
    </w:p>
    <w:p w14:paraId="512974FA" w14:textId="77777777" w:rsidR="00B36686" w:rsidRPr="00C62775" w:rsidRDefault="00631FCD" w:rsidP="00D71797">
      <w:pPr>
        <w:spacing w:after="0"/>
        <w:jc w:val="both"/>
        <w:rPr>
          <w:rFonts w:ascii="Times New Roman" w:hAnsi="Times New Roman" w:cs="Times New Roman"/>
          <w:b/>
          <w:sz w:val="20"/>
          <w:szCs w:val="20"/>
        </w:rPr>
      </w:pPr>
      <w:r w:rsidRPr="00C62775">
        <w:rPr>
          <w:rFonts w:ascii="Times New Roman" w:hAnsi="Times New Roman" w:cs="Times New Roman"/>
          <w:b/>
          <w:sz w:val="20"/>
          <w:szCs w:val="20"/>
        </w:rPr>
        <w:t xml:space="preserve">Language </w:t>
      </w:r>
      <w:r w:rsidR="00D71797" w:rsidRPr="00C62775">
        <w:rPr>
          <w:rFonts w:ascii="Times New Roman" w:hAnsi="Times New Roman" w:cs="Times New Roman"/>
          <w:b/>
          <w:sz w:val="20"/>
          <w:szCs w:val="20"/>
        </w:rPr>
        <w:t xml:space="preserve"> </w:t>
      </w:r>
    </w:p>
    <w:p w14:paraId="3E796A78" w14:textId="4C84AE71" w:rsidR="00D71797" w:rsidRPr="00C62775" w:rsidRDefault="00B36686" w:rsidP="00D71797">
      <w:pPr>
        <w:spacing w:after="0"/>
        <w:jc w:val="both"/>
        <w:rPr>
          <w:rFonts w:ascii="Times New Roman" w:hAnsi="Times New Roman" w:cs="Times New Roman"/>
          <w:b/>
          <w:sz w:val="20"/>
          <w:szCs w:val="20"/>
        </w:rPr>
      </w:pPr>
      <w:r w:rsidRPr="00C62775">
        <w:rPr>
          <w:rFonts w:ascii="Times New Roman" w:hAnsi="Times New Roman" w:cs="Times New Roman"/>
          <w:sz w:val="20"/>
          <w:szCs w:val="20"/>
        </w:rPr>
        <w:t>There was</w:t>
      </w:r>
      <w:r w:rsidR="00D71797" w:rsidRPr="00C62775">
        <w:rPr>
          <w:rFonts w:ascii="Times New Roman" w:hAnsi="Times New Roman" w:cs="Times New Roman"/>
          <w:sz w:val="20"/>
          <w:szCs w:val="20"/>
        </w:rPr>
        <w:t xml:space="preserve"> a s</w:t>
      </w:r>
      <w:r w:rsidR="00CA6EA7" w:rsidRPr="00C62775">
        <w:rPr>
          <w:rFonts w:ascii="Times New Roman" w:hAnsi="Times New Roman" w:cs="Times New Roman"/>
          <w:sz w:val="20"/>
          <w:szCs w:val="20"/>
        </w:rPr>
        <w:t>uperordinate theme of language</w:t>
      </w:r>
      <w:r w:rsidR="00997410" w:rsidRPr="00C62775">
        <w:rPr>
          <w:rFonts w:ascii="Times New Roman" w:hAnsi="Times New Roman" w:cs="Times New Roman"/>
          <w:sz w:val="20"/>
          <w:szCs w:val="20"/>
        </w:rPr>
        <w:t xml:space="preserve"> that service </w:t>
      </w:r>
      <w:r w:rsidR="00D71797" w:rsidRPr="00C62775">
        <w:rPr>
          <w:rFonts w:ascii="Times New Roman" w:hAnsi="Times New Roman" w:cs="Times New Roman"/>
          <w:sz w:val="20"/>
          <w:szCs w:val="20"/>
        </w:rPr>
        <w:t xml:space="preserve">users disliked. This was found for schizophrenia, </w:t>
      </w:r>
      <w:r w:rsidR="00FB4E28">
        <w:rPr>
          <w:rFonts w:ascii="Times New Roman" w:hAnsi="Times New Roman" w:cs="Times New Roman"/>
          <w:sz w:val="20"/>
          <w:szCs w:val="20"/>
        </w:rPr>
        <w:t>DE</w:t>
      </w:r>
      <w:r w:rsidR="00D71797" w:rsidRPr="00C62775">
        <w:rPr>
          <w:rFonts w:ascii="Times New Roman" w:hAnsi="Times New Roman" w:cs="Times New Roman"/>
          <w:sz w:val="20"/>
          <w:szCs w:val="20"/>
        </w:rPr>
        <w:t xml:space="preserve"> and PD. For the descriptions of schizophrenia, participants </w:t>
      </w:r>
      <w:r w:rsidR="00997410" w:rsidRPr="00C62775">
        <w:rPr>
          <w:rFonts w:ascii="Times New Roman" w:hAnsi="Times New Roman" w:cs="Times New Roman"/>
          <w:sz w:val="20"/>
          <w:szCs w:val="20"/>
        </w:rPr>
        <w:t>disliked</w:t>
      </w:r>
      <w:r w:rsidR="00F54FD7" w:rsidRPr="00C62775">
        <w:rPr>
          <w:rFonts w:ascii="Times New Roman" w:hAnsi="Times New Roman" w:cs="Times New Roman"/>
          <w:sz w:val="20"/>
          <w:szCs w:val="20"/>
        </w:rPr>
        <w:t xml:space="preserve"> the words “bizarre” (as in, “behaviour that appears bizarre or purposeless”</w:t>
      </w:r>
      <w:r w:rsidR="00997410" w:rsidRPr="00C62775">
        <w:rPr>
          <w:rFonts w:ascii="Times New Roman" w:hAnsi="Times New Roman" w:cs="Times New Roman"/>
          <w:sz w:val="20"/>
          <w:szCs w:val="20"/>
        </w:rPr>
        <w:t>) and</w:t>
      </w:r>
      <w:r w:rsidR="00F54FD7" w:rsidRPr="00C62775">
        <w:rPr>
          <w:rFonts w:ascii="Times New Roman" w:hAnsi="Times New Roman" w:cs="Times New Roman"/>
          <w:sz w:val="20"/>
          <w:szCs w:val="20"/>
        </w:rPr>
        <w:t xml:space="preserve"> “disorganised” (as previously discussed) as these were perceived to be negative descriptions</w:t>
      </w:r>
      <w:r w:rsidR="00CA6EA7" w:rsidRPr="00C62775">
        <w:rPr>
          <w:rFonts w:ascii="Times New Roman" w:hAnsi="Times New Roman" w:cs="Times New Roman"/>
          <w:sz w:val="20"/>
          <w:szCs w:val="20"/>
        </w:rPr>
        <w:t xml:space="preserve"> of the </w:t>
      </w:r>
      <w:r w:rsidR="00631FCD" w:rsidRPr="00C62775">
        <w:rPr>
          <w:rFonts w:ascii="Times New Roman" w:hAnsi="Times New Roman" w:cs="Times New Roman"/>
          <w:sz w:val="20"/>
          <w:szCs w:val="20"/>
        </w:rPr>
        <w:t>phenomena</w:t>
      </w:r>
      <w:r w:rsidR="00F54FD7" w:rsidRPr="00C62775">
        <w:rPr>
          <w:rFonts w:ascii="Times New Roman" w:hAnsi="Times New Roman" w:cs="Times New Roman"/>
          <w:sz w:val="20"/>
          <w:szCs w:val="20"/>
        </w:rPr>
        <w:t>.</w:t>
      </w:r>
    </w:p>
    <w:p w14:paraId="52F65AA7" w14:textId="77777777" w:rsidR="00D71797" w:rsidRPr="00C62775" w:rsidRDefault="00D71797" w:rsidP="00D71797">
      <w:pPr>
        <w:spacing w:after="0"/>
        <w:jc w:val="both"/>
        <w:rPr>
          <w:rFonts w:ascii="Times New Roman" w:hAnsi="Times New Roman" w:cs="Times New Roman"/>
          <w:sz w:val="20"/>
          <w:szCs w:val="20"/>
        </w:rPr>
      </w:pPr>
    </w:p>
    <w:p w14:paraId="5000A96F"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 xml:space="preserve">“Terms such as disorganized or bizarre are negative terms. These terms should not be there.” </w:t>
      </w:r>
      <w:r w:rsidRPr="00C62775">
        <w:rPr>
          <w:rFonts w:ascii="Times New Roman" w:hAnsi="Times New Roman" w:cs="Times New Roman"/>
          <w:sz w:val="20"/>
          <w:szCs w:val="20"/>
        </w:rPr>
        <w:t>(India, Schizophrenia FGD)</w:t>
      </w:r>
    </w:p>
    <w:p w14:paraId="4470EF53" w14:textId="77777777" w:rsidR="00D71797" w:rsidRPr="00C62775" w:rsidRDefault="00D71797" w:rsidP="00D71797">
      <w:pPr>
        <w:spacing w:after="0"/>
        <w:jc w:val="both"/>
        <w:rPr>
          <w:rFonts w:ascii="Times New Roman" w:hAnsi="Times New Roman" w:cs="Times New Roman"/>
          <w:sz w:val="20"/>
          <w:szCs w:val="20"/>
        </w:rPr>
      </w:pPr>
    </w:p>
    <w:p w14:paraId="3B9A217D" w14:textId="26B37AB5" w:rsidR="00ED1FF3" w:rsidRPr="00C62775" w:rsidRDefault="00D71797" w:rsidP="00ED1FF3">
      <w:pPr>
        <w:spacing w:after="0"/>
        <w:jc w:val="both"/>
        <w:rPr>
          <w:rFonts w:ascii="Times New Roman" w:hAnsi="Times New Roman" w:cs="Times New Roman"/>
          <w:i/>
          <w:sz w:val="20"/>
          <w:szCs w:val="20"/>
        </w:rPr>
      </w:pPr>
      <w:r w:rsidRPr="00C62775">
        <w:rPr>
          <w:rFonts w:ascii="Times New Roman" w:hAnsi="Times New Roman" w:cs="Times New Roman"/>
          <w:sz w:val="20"/>
          <w:szCs w:val="20"/>
        </w:rPr>
        <w:t>There were also technical terms t</w:t>
      </w:r>
      <w:r w:rsidR="002F4B36" w:rsidRPr="00C62775">
        <w:rPr>
          <w:rFonts w:ascii="Times New Roman" w:hAnsi="Times New Roman" w:cs="Times New Roman"/>
          <w:sz w:val="20"/>
          <w:szCs w:val="20"/>
        </w:rPr>
        <w:t>hat participants misunderstood or</w:t>
      </w:r>
      <w:r w:rsidRPr="00C62775">
        <w:rPr>
          <w:rFonts w:ascii="Times New Roman" w:hAnsi="Times New Roman" w:cs="Times New Roman"/>
          <w:sz w:val="20"/>
          <w:szCs w:val="20"/>
        </w:rPr>
        <w:t xml:space="preserve"> interpreted in </w:t>
      </w:r>
      <w:r w:rsidR="00B36686" w:rsidRPr="00C62775">
        <w:rPr>
          <w:rFonts w:ascii="Times New Roman" w:hAnsi="Times New Roman" w:cs="Times New Roman"/>
          <w:sz w:val="20"/>
          <w:szCs w:val="20"/>
        </w:rPr>
        <w:t>a negative way. Th</w:t>
      </w:r>
      <w:r w:rsidR="002F4B36" w:rsidRPr="00C62775">
        <w:rPr>
          <w:rFonts w:ascii="Times New Roman" w:hAnsi="Times New Roman" w:cs="Times New Roman"/>
          <w:sz w:val="20"/>
          <w:szCs w:val="20"/>
        </w:rPr>
        <w:t>is</w:t>
      </w:r>
      <w:r w:rsidR="00B36686" w:rsidRPr="00C62775">
        <w:rPr>
          <w:rFonts w:ascii="Times New Roman" w:hAnsi="Times New Roman" w:cs="Times New Roman"/>
          <w:sz w:val="20"/>
          <w:szCs w:val="20"/>
        </w:rPr>
        <w:t xml:space="preserve"> included “retardation” </w:t>
      </w:r>
      <w:r w:rsidR="002F4B36" w:rsidRPr="00C62775">
        <w:rPr>
          <w:rFonts w:ascii="Times New Roman" w:hAnsi="Times New Roman" w:cs="Times New Roman"/>
          <w:sz w:val="20"/>
          <w:szCs w:val="20"/>
        </w:rPr>
        <w:t xml:space="preserve">and “neuro-vegetative” </w:t>
      </w:r>
      <w:r w:rsidRPr="00C62775">
        <w:rPr>
          <w:rFonts w:ascii="Times New Roman" w:hAnsi="Times New Roman" w:cs="Times New Roman"/>
          <w:sz w:val="20"/>
          <w:szCs w:val="20"/>
        </w:rPr>
        <w:t xml:space="preserve">in </w:t>
      </w:r>
      <w:r w:rsidR="00FB4E28">
        <w:rPr>
          <w:rFonts w:ascii="Times New Roman" w:hAnsi="Times New Roman" w:cs="Times New Roman"/>
          <w:sz w:val="20"/>
          <w:szCs w:val="20"/>
        </w:rPr>
        <w:t>DE</w:t>
      </w:r>
      <w:r w:rsidRPr="00C62775">
        <w:rPr>
          <w:rFonts w:ascii="Times New Roman" w:hAnsi="Times New Roman" w:cs="Times New Roman"/>
          <w:sz w:val="20"/>
          <w:szCs w:val="20"/>
        </w:rPr>
        <w:t xml:space="preserve">. </w:t>
      </w:r>
      <w:r w:rsidR="006901EA">
        <w:rPr>
          <w:rFonts w:ascii="Times New Roman" w:hAnsi="Times New Roman" w:cs="Times New Roman"/>
          <w:sz w:val="20"/>
          <w:szCs w:val="20"/>
        </w:rPr>
        <w:t>The clinicians also felt that neuro-vegetative</w:t>
      </w:r>
      <w:r w:rsidR="00ED1FF3" w:rsidRPr="00C62775">
        <w:rPr>
          <w:rFonts w:ascii="Times New Roman" w:hAnsi="Times New Roman" w:cs="Times New Roman"/>
          <w:sz w:val="20"/>
          <w:szCs w:val="20"/>
        </w:rPr>
        <w:t xml:space="preserve"> could be confusing</w:t>
      </w:r>
      <w:r w:rsidR="00FA67A3" w:rsidRPr="00C62775">
        <w:rPr>
          <w:rFonts w:ascii="Times New Roman" w:hAnsi="Times New Roman" w:cs="Times New Roman"/>
          <w:sz w:val="20"/>
          <w:szCs w:val="20"/>
        </w:rPr>
        <w:t xml:space="preserve"> to service </w:t>
      </w:r>
      <w:r w:rsidR="00ED1FF3" w:rsidRPr="00C62775">
        <w:rPr>
          <w:rFonts w:ascii="Times New Roman" w:hAnsi="Times New Roman" w:cs="Times New Roman"/>
          <w:sz w:val="20"/>
          <w:szCs w:val="20"/>
        </w:rPr>
        <w:t>users</w:t>
      </w:r>
      <w:r w:rsidR="00FF142D">
        <w:rPr>
          <w:rFonts w:ascii="Times New Roman" w:hAnsi="Times New Roman" w:cs="Times New Roman"/>
          <w:sz w:val="20"/>
          <w:szCs w:val="20"/>
        </w:rPr>
        <w:t xml:space="preserve"> and felt that the use of the term ‘maladaptive’ for PD may be objectionable to service users</w:t>
      </w:r>
      <w:r w:rsidR="00ED1FF3" w:rsidRPr="00C62775">
        <w:rPr>
          <w:rFonts w:ascii="Times New Roman" w:hAnsi="Times New Roman" w:cs="Times New Roman"/>
          <w:sz w:val="20"/>
          <w:szCs w:val="20"/>
        </w:rPr>
        <w:t>.</w:t>
      </w:r>
    </w:p>
    <w:p w14:paraId="23038630" w14:textId="77777777" w:rsidR="00D71797" w:rsidRPr="00C62775" w:rsidRDefault="00D71797" w:rsidP="00D71797">
      <w:pPr>
        <w:spacing w:after="0"/>
        <w:jc w:val="both"/>
        <w:rPr>
          <w:rFonts w:ascii="Times New Roman" w:hAnsi="Times New Roman" w:cs="Times New Roman"/>
          <w:sz w:val="20"/>
          <w:szCs w:val="20"/>
        </w:rPr>
      </w:pPr>
    </w:p>
    <w:p w14:paraId="62EF029D" w14:textId="08F90F08" w:rsidR="00295E0D"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w:t>
      </w:r>
      <w:r w:rsidR="00125571" w:rsidRPr="00C62775">
        <w:rPr>
          <w:rFonts w:ascii="Times New Roman" w:hAnsi="Times New Roman" w:cs="Times New Roman"/>
          <w:i/>
          <w:sz w:val="20"/>
          <w:szCs w:val="20"/>
        </w:rPr>
        <w:t xml:space="preserve">When you say “retardation,” it gives the idea that we can’t actually halfway defend ourselves or we’re </w:t>
      </w:r>
      <w:r w:rsidR="00BE49E9" w:rsidRPr="00C62775">
        <w:rPr>
          <w:rFonts w:ascii="Times New Roman" w:hAnsi="Times New Roman" w:cs="Times New Roman"/>
          <w:i/>
          <w:sz w:val="20"/>
          <w:szCs w:val="20"/>
        </w:rPr>
        <w:t xml:space="preserve">helpless or we need to actually – </w:t>
      </w:r>
      <w:r w:rsidR="00125571" w:rsidRPr="00C62775">
        <w:rPr>
          <w:rFonts w:ascii="Times New Roman" w:hAnsi="Times New Roman" w:cs="Times New Roman"/>
          <w:i/>
          <w:sz w:val="20"/>
          <w:szCs w:val="20"/>
        </w:rPr>
        <w:t>someone needs to be watching us every five seconds</w:t>
      </w:r>
      <w:r w:rsidRPr="00C62775">
        <w:rPr>
          <w:rFonts w:ascii="Times New Roman" w:hAnsi="Times New Roman" w:cs="Times New Roman"/>
          <w:i/>
          <w:sz w:val="20"/>
          <w:szCs w:val="20"/>
        </w:rPr>
        <w:t xml:space="preserve">” </w:t>
      </w:r>
      <w:r w:rsidRPr="00C62775">
        <w:rPr>
          <w:rFonts w:ascii="Times New Roman" w:hAnsi="Times New Roman" w:cs="Times New Roman"/>
          <w:sz w:val="20"/>
          <w:szCs w:val="20"/>
        </w:rPr>
        <w:t xml:space="preserve">(US, </w:t>
      </w:r>
      <w:r w:rsidR="00FB4E28">
        <w:rPr>
          <w:rFonts w:ascii="Times New Roman" w:hAnsi="Times New Roman" w:cs="Times New Roman"/>
          <w:sz w:val="20"/>
          <w:szCs w:val="20"/>
        </w:rPr>
        <w:t>DE</w:t>
      </w:r>
      <w:r w:rsidRPr="00C62775">
        <w:rPr>
          <w:rFonts w:ascii="Times New Roman" w:hAnsi="Times New Roman" w:cs="Times New Roman"/>
          <w:sz w:val="20"/>
          <w:szCs w:val="20"/>
        </w:rPr>
        <w:t xml:space="preserve"> FGD)</w:t>
      </w:r>
    </w:p>
    <w:p w14:paraId="06442631" w14:textId="77777777" w:rsidR="00D71797" w:rsidRPr="00C62775" w:rsidRDefault="00D71797" w:rsidP="00B36686">
      <w:pPr>
        <w:spacing w:before="240" w:after="0"/>
        <w:jc w:val="both"/>
        <w:rPr>
          <w:rFonts w:ascii="Times New Roman" w:hAnsi="Times New Roman" w:cs="Times New Roman"/>
          <w:b/>
          <w:sz w:val="20"/>
          <w:szCs w:val="20"/>
        </w:rPr>
      </w:pPr>
      <w:r w:rsidRPr="00C62775">
        <w:rPr>
          <w:rFonts w:ascii="Times New Roman" w:hAnsi="Times New Roman" w:cs="Times New Roman"/>
          <w:b/>
          <w:sz w:val="20"/>
          <w:szCs w:val="20"/>
        </w:rPr>
        <w:t xml:space="preserve">Specific Themes for Personality Disorder </w:t>
      </w:r>
    </w:p>
    <w:p w14:paraId="7F79E184" w14:textId="7707486A" w:rsidR="00B36686" w:rsidRPr="00C62775" w:rsidRDefault="00B36686" w:rsidP="00B36686">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Harm to others is included </w:t>
      </w:r>
      <w:r w:rsidR="00420EA7">
        <w:rPr>
          <w:rFonts w:ascii="Times New Roman" w:hAnsi="Times New Roman" w:cs="Times New Roman"/>
          <w:sz w:val="20"/>
          <w:szCs w:val="20"/>
        </w:rPr>
        <w:t xml:space="preserve">in the proposed ICD-11 </w:t>
      </w:r>
      <w:r w:rsidRPr="00C62775">
        <w:rPr>
          <w:rFonts w:ascii="Times New Roman" w:hAnsi="Times New Roman" w:cs="Times New Roman"/>
          <w:sz w:val="20"/>
          <w:szCs w:val="20"/>
        </w:rPr>
        <w:t>(e.g. “Severe Personality Disorder is often associated</w:t>
      </w:r>
      <w:r w:rsidR="00420EA7">
        <w:rPr>
          <w:rFonts w:ascii="Times New Roman" w:hAnsi="Times New Roman" w:cs="Times New Roman"/>
          <w:sz w:val="20"/>
          <w:szCs w:val="20"/>
        </w:rPr>
        <w:t xml:space="preserve"> with harm to self or others”).</w:t>
      </w:r>
      <w:r w:rsidRPr="00C62775">
        <w:rPr>
          <w:rFonts w:ascii="Times New Roman" w:hAnsi="Times New Roman" w:cs="Times New Roman"/>
          <w:sz w:val="20"/>
          <w:szCs w:val="20"/>
        </w:rPr>
        <w:t xml:space="preserve"> Service users reported that they were concerned that </w:t>
      </w:r>
      <w:r w:rsidR="00420EA7">
        <w:rPr>
          <w:rFonts w:ascii="Times New Roman" w:hAnsi="Times New Roman" w:cs="Times New Roman"/>
          <w:sz w:val="20"/>
          <w:szCs w:val="20"/>
        </w:rPr>
        <w:t>it</w:t>
      </w:r>
      <w:r w:rsidRPr="00C62775">
        <w:rPr>
          <w:rFonts w:ascii="Times New Roman" w:hAnsi="Times New Roman" w:cs="Times New Roman"/>
          <w:sz w:val="20"/>
          <w:szCs w:val="20"/>
        </w:rPr>
        <w:t xml:space="preserve"> might </w:t>
      </w:r>
      <w:r w:rsidR="002D32ED" w:rsidRPr="00C62775">
        <w:rPr>
          <w:rFonts w:ascii="Times New Roman" w:hAnsi="Times New Roman" w:cs="Times New Roman"/>
          <w:sz w:val="20"/>
          <w:szCs w:val="20"/>
        </w:rPr>
        <w:t>be interpreted that harm to others is always a feature of PD</w:t>
      </w:r>
      <w:r w:rsidR="005715A4">
        <w:rPr>
          <w:rFonts w:ascii="Times New Roman" w:hAnsi="Times New Roman" w:cs="Times New Roman"/>
          <w:sz w:val="20"/>
          <w:szCs w:val="20"/>
        </w:rPr>
        <w:t>.</w:t>
      </w:r>
    </w:p>
    <w:p w14:paraId="01CD7C3E" w14:textId="77777777" w:rsidR="00B36686" w:rsidRPr="00C62775" w:rsidRDefault="00B36686" w:rsidP="00B36686">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 </w:t>
      </w:r>
    </w:p>
    <w:p w14:paraId="1D37F314" w14:textId="77777777" w:rsidR="006901EA" w:rsidRPr="00C62775" w:rsidRDefault="006901EA" w:rsidP="006901EA">
      <w:pPr>
        <w:spacing w:after="0"/>
        <w:jc w:val="both"/>
        <w:rPr>
          <w:rFonts w:ascii="Times New Roman" w:hAnsi="Times New Roman" w:cs="Times New Roman"/>
          <w:sz w:val="20"/>
          <w:szCs w:val="20"/>
        </w:rPr>
      </w:pPr>
      <w:r w:rsidRPr="00C62775">
        <w:rPr>
          <w:rFonts w:ascii="Times New Roman" w:hAnsi="Times New Roman" w:cs="Times New Roman"/>
          <w:i/>
          <w:sz w:val="20"/>
          <w:szCs w:val="20"/>
        </w:rPr>
        <w:lastRenderedPageBreak/>
        <w:t>“</w:t>
      </w:r>
      <w:r w:rsidRPr="004E4695">
        <w:rPr>
          <w:rFonts w:ascii="Times New Roman" w:hAnsi="Times New Roman" w:cs="Times New Roman"/>
          <w:i/>
          <w:sz w:val="20"/>
          <w:szCs w:val="20"/>
        </w:rPr>
        <w:t>I don’t agree with some of the content</w:t>
      </w:r>
      <w:r>
        <w:rPr>
          <w:rFonts w:ascii="Times New Roman" w:hAnsi="Times New Roman" w:cs="Times New Roman"/>
          <w:i/>
          <w:sz w:val="20"/>
          <w:szCs w:val="20"/>
        </w:rPr>
        <w:t xml:space="preserve"> written here, especially that </w:t>
      </w:r>
      <w:r w:rsidRPr="004E4695">
        <w:rPr>
          <w:rFonts w:ascii="Times New Roman" w:hAnsi="Times New Roman" w:cs="Times New Roman"/>
          <w:i/>
          <w:sz w:val="20"/>
          <w:szCs w:val="20"/>
        </w:rPr>
        <w:t>the person with personality disorder person can kill or harm others.</w:t>
      </w:r>
      <w:r>
        <w:rPr>
          <w:rFonts w:ascii="Times New Roman" w:hAnsi="Times New Roman" w:cs="Times New Roman"/>
          <w:i/>
          <w:sz w:val="20"/>
          <w:szCs w:val="20"/>
        </w:rPr>
        <w:t xml:space="preserve"> </w:t>
      </w:r>
      <w:r w:rsidRPr="004E4695">
        <w:rPr>
          <w:rFonts w:ascii="Times New Roman" w:hAnsi="Times New Roman" w:cs="Times New Roman"/>
          <w:i/>
          <w:sz w:val="20"/>
          <w:szCs w:val="20"/>
        </w:rPr>
        <w:t xml:space="preserve">If you describe personality disorder </w:t>
      </w:r>
      <w:r>
        <w:rPr>
          <w:rFonts w:ascii="Times New Roman" w:hAnsi="Times New Roman" w:cs="Times New Roman"/>
          <w:i/>
          <w:sz w:val="20"/>
          <w:szCs w:val="20"/>
        </w:rPr>
        <w:t xml:space="preserve">like this, I would hesitate in </w:t>
      </w:r>
      <w:r w:rsidRPr="004E4695">
        <w:rPr>
          <w:rFonts w:ascii="Times New Roman" w:hAnsi="Times New Roman" w:cs="Times New Roman"/>
          <w:i/>
          <w:sz w:val="20"/>
          <w:szCs w:val="20"/>
        </w:rPr>
        <w:t>d</w:t>
      </w:r>
      <w:r>
        <w:rPr>
          <w:rFonts w:ascii="Times New Roman" w:hAnsi="Times New Roman" w:cs="Times New Roman"/>
          <w:i/>
          <w:sz w:val="20"/>
          <w:szCs w:val="20"/>
        </w:rPr>
        <w:t>isclosing my illness to others.</w:t>
      </w:r>
      <w:r w:rsidRPr="00C62775">
        <w:rPr>
          <w:rFonts w:ascii="Times New Roman" w:hAnsi="Times New Roman" w:cs="Times New Roman"/>
          <w:i/>
          <w:sz w:val="20"/>
          <w:szCs w:val="20"/>
        </w:rPr>
        <w:t>”</w:t>
      </w:r>
      <w:r w:rsidRPr="00C62775">
        <w:rPr>
          <w:rFonts w:ascii="Times New Roman" w:hAnsi="Times New Roman" w:cs="Times New Roman"/>
          <w:sz w:val="20"/>
          <w:szCs w:val="20"/>
        </w:rPr>
        <w:t xml:space="preserve"> (India PD, FGD)</w:t>
      </w:r>
    </w:p>
    <w:p w14:paraId="599D684B" w14:textId="77777777" w:rsidR="00B36686" w:rsidRPr="00C62775" w:rsidRDefault="00B36686" w:rsidP="00D71797">
      <w:pPr>
        <w:spacing w:after="0"/>
        <w:jc w:val="both"/>
        <w:rPr>
          <w:rFonts w:ascii="Times New Roman" w:hAnsi="Times New Roman" w:cs="Times New Roman"/>
          <w:sz w:val="20"/>
          <w:szCs w:val="20"/>
        </w:rPr>
      </w:pPr>
    </w:p>
    <w:p w14:paraId="06B6E442" w14:textId="273FD7B0"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There was feedback on the move to a dimensional approach. </w:t>
      </w:r>
      <w:r w:rsidR="002D32ED" w:rsidRPr="00C62775">
        <w:rPr>
          <w:rFonts w:ascii="Times New Roman" w:hAnsi="Times New Roman" w:cs="Times New Roman"/>
          <w:sz w:val="20"/>
          <w:szCs w:val="20"/>
        </w:rPr>
        <w:t xml:space="preserve">It was reported that </w:t>
      </w:r>
      <w:r w:rsidRPr="00C62775">
        <w:rPr>
          <w:rFonts w:ascii="Times New Roman" w:hAnsi="Times New Roman" w:cs="Times New Roman"/>
          <w:sz w:val="20"/>
          <w:szCs w:val="20"/>
        </w:rPr>
        <w:t xml:space="preserve">the inclusion of a milder diagnosis </w:t>
      </w:r>
      <w:r w:rsidR="002D32ED" w:rsidRPr="00C62775">
        <w:rPr>
          <w:rFonts w:ascii="Times New Roman" w:hAnsi="Times New Roman" w:cs="Times New Roman"/>
          <w:sz w:val="20"/>
          <w:szCs w:val="20"/>
        </w:rPr>
        <w:t>may</w:t>
      </w:r>
      <w:r w:rsidRPr="00C62775">
        <w:rPr>
          <w:rFonts w:ascii="Times New Roman" w:hAnsi="Times New Roman" w:cs="Times New Roman"/>
          <w:sz w:val="20"/>
          <w:szCs w:val="20"/>
        </w:rPr>
        <w:t xml:space="preserve"> risk people exhibiting more severe symptoms in order to obtain a diagnosis that validated the</w:t>
      </w:r>
      <w:r w:rsidR="00C05605" w:rsidRPr="00C62775">
        <w:rPr>
          <w:rFonts w:ascii="Times New Roman" w:hAnsi="Times New Roman" w:cs="Times New Roman"/>
          <w:sz w:val="20"/>
          <w:szCs w:val="20"/>
        </w:rPr>
        <w:t>ir</w:t>
      </w:r>
      <w:r w:rsidRPr="00C62775">
        <w:rPr>
          <w:rFonts w:ascii="Times New Roman" w:hAnsi="Times New Roman" w:cs="Times New Roman"/>
          <w:sz w:val="20"/>
          <w:szCs w:val="20"/>
        </w:rPr>
        <w:t xml:space="preserve"> </w:t>
      </w:r>
      <w:r w:rsidR="005129A8" w:rsidRPr="00C62775">
        <w:rPr>
          <w:rFonts w:ascii="Times New Roman" w:hAnsi="Times New Roman" w:cs="Times New Roman"/>
          <w:sz w:val="20"/>
          <w:szCs w:val="20"/>
        </w:rPr>
        <w:t>perceived level of difficulty</w:t>
      </w:r>
      <w:r w:rsidRPr="00C62775">
        <w:rPr>
          <w:rFonts w:ascii="Times New Roman" w:hAnsi="Times New Roman" w:cs="Times New Roman"/>
          <w:sz w:val="20"/>
          <w:szCs w:val="20"/>
        </w:rPr>
        <w:t xml:space="preserve"> or to gain access to care or treatment.</w:t>
      </w:r>
    </w:p>
    <w:p w14:paraId="315F77BE" w14:textId="77777777" w:rsidR="00D71797" w:rsidRPr="00C62775" w:rsidRDefault="00D71797" w:rsidP="00D71797">
      <w:pPr>
        <w:spacing w:after="0"/>
        <w:jc w:val="both"/>
        <w:rPr>
          <w:rFonts w:ascii="Times New Roman" w:hAnsi="Times New Roman" w:cs="Times New Roman"/>
          <w:sz w:val="20"/>
          <w:szCs w:val="20"/>
        </w:rPr>
      </w:pPr>
    </w:p>
    <w:p w14:paraId="36817D9B" w14:textId="06247169"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 xml:space="preserve">“You’re </w:t>
      </w:r>
      <w:r w:rsidR="00B772C3" w:rsidRPr="00C62775">
        <w:rPr>
          <w:rFonts w:ascii="Times New Roman" w:hAnsi="Times New Roman" w:cs="Times New Roman"/>
          <w:i/>
          <w:sz w:val="20"/>
          <w:szCs w:val="20"/>
        </w:rPr>
        <w:t>invalidatin</w:t>
      </w:r>
      <w:r w:rsidR="00B772C3">
        <w:rPr>
          <w:rFonts w:ascii="Times New Roman" w:hAnsi="Times New Roman" w:cs="Times New Roman"/>
          <w:i/>
          <w:sz w:val="20"/>
          <w:szCs w:val="20"/>
        </w:rPr>
        <w:t xml:space="preserve">g </w:t>
      </w:r>
      <w:r w:rsidR="00B772C3" w:rsidRPr="00C62775">
        <w:rPr>
          <w:rFonts w:ascii="Times New Roman" w:hAnsi="Times New Roman" w:cs="Times New Roman"/>
          <w:i/>
          <w:sz w:val="20"/>
          <w:szCs w:val="20"/>
        </w:rPr>
        <w:t>people</w:t>
      </w:r>
      <w:r w:rsidRPr="00C62775">
        <w:rPr>
          <w:rFonts w:ascii="Times New Roman" w:hAnsi="Times New Roman" w:cs="Times New Roman"/>
          <w:i/>
          <w:sz w:val="20"/>
          <w:szCs w:val="20"/>
        </w:rPr>
        <w:t xml:space="preserve"> who score at a particular point, as mild</w:t>
      </w:r>
      <w:r w:rsidR="00420EA7">
        <w:rPr>
          <w:rFonts w:ascii="Times New Roman" w:hAnsi="Times New Roman" w:cs="Times New Roman"/>
          <w:i/>
          <w:sz w:val="20"/>
          <w:szCs w:val="20"/>
        </w:rPr>
        <w:t xml:space="preserve">… </w:t>
      </w:r>
      <w:r w:rsidRPr="00C62775">
        <w:rPr>
          <w:rFonts w:ascii="Times New Roman" w:hAnsi="Times New Roman" w:cs="Times New Roman"/>
          <w:i/>
          <w:sz w:val="20"/>
          <w:szCs w:val="20"/>
        </w:rPr>
        <w:t>you’re not getting rid of the stigma; you’re adding what I used to call a “meta-stigma</w:t>
      </w:r>
      <w:r w:rsidR="005715A4">
        <w:rPr>
          <w:rFonts w:ascii="Times New Roman" w:hAnsi="Times New Roman" w:cs="Times New Roman"/>
          <w:i/>
          <w:sz w:val="20"/>
          <w:szCs w:val="20"/>
        </w:rPr>
        <w:t>,</w:t>
      </w:r>
      <w:r w:rsidRPr="00C62775">
        <w:rPr>
          <w:rFonts w:ascii="Times New Roman" w:hAnsi="Times New Roman" w:cs="Times New Roman"/>
          <w:i/>
          <w:sz w:val="20"/>
          <w:szCs w:val="20"/>
        </w:rPr>
        <w:t>”</w:t>
      </w:r>
      <w:r w:rsidR="005715A4">
        <w:rPr>
          <w:rFonts w:ascii="Times New Roman" w:hAnsi="Times New Roman" w:cs="Times New Roman"/>
          <w:i/>
          <w:sz w:val="20"/>
          <w:szCs w:val="20"/>
        </w:rPr>
        <w:t xml:space="preserve"> </w:t>
      </w:r>
      <w:r w:rsidRPr="00C62775">
        <w:rPr>
          <w:rFonts w:ascii="Times New Roman" w:hAnsi="Times New Roman" w:cs="Times New Roman"/>
          <w:i/>
          <w:sz w:val="20"/>
          <w:szCs w:val="20"/>
        </w:rPr>
        <w:t xml:space="preserve">which is a stigma of not being ill enough.” </w:t>
      </w:r>
      <w:r w:rsidRPr="00C62775">
        <w:rPr>
          <w:rFonts w:ascii="Times New Roman" w:hAnsi="Times New Roman" w:cs="Times New Roman"/>
          <w:sz w:val="20"/>
          <w:szCs w:val="20"/>
        </w:rPr>
        <w:t>(UK, PD FGD)</w:t>
      </w:r>
    </w:p>
    <w:p w14:paraId="20BC6506" w14:textId="77777777" w:rsidR="00D71797" w:rsidRPr="00C62775" w:rsidRDefault="00D71797" w:rsidP="00D71797">
      <w:pPr>
        <w:spacing w:after="0"/>
        <w:jc w:val="both"/>
        <w:rPr>
          <w:rFonts w:ascii="Times New Roman" w:hAnsi="Times New Roman" w:cs="Times New Roman"/>
          <w:i/>
          <w:sz w:val="20"/>
          <w:szCs w:val="20"/>
        </w:rPr>
      </w:pPr>
    </w:p>
    <w:p w14:paraId="767C561E" w14:textId="77777777" w:rsidR="00D71797" w:rsidRPr="00C62775" w:rsidRDefault="00D71797" w:rsidP="00D71797">
      <w:pPr>
        <w:spacing w:after="0"/>
        <w:jc w:val="both"/>
        <w:rPr>
          <w:rFonts w:ascii="Times New Roman" w:hAnsi="Times New Roman" w:cs="Times New Roman"/>
          <w:b/>
          <w:sz w:val="20"/>
          <w:szCs w:val="20"/>
        </w:rPr>
      </w:pPr>
      <w:r w:rsidRPr="00C62775">
        <w:rPr>
          <w:rFonts w:ascii="Times New Roman" w:hAnsi="Times New Roman" w:cs="Times New Roman"/>
          <w:b/>
          <w:sz w:val="20"/>
          <w:szCs w:val="20"/>
        </w:rPr>
        <w:t>Lay Summaries</w:t>
      </w:r>
      <w:r w:rsidR="00F10A81" w:rsidRPr="00C62775">
        <w:rPr>
          <w:rFonts w:ascii="Times New Roman" w:hAnsi="Times New Roman" w:cs="Times New Roman"/>
          <w:b/>
          <w:sz w:val="20"/>
          <w:szCs w:val="20"/>
        </w:rPr>
        <w:t xml:space="preserve"> </w:t>
      </w:r>
    </w:p>
    <w:p w14:paraId="1B00ACEB" w14:textId="3F1F8A8F"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Positive feedback on the lay summaries was a superordinate theme that was found for all diagnoses, across all countries. Participants reported that the lay summaries were clearer, more accessible, and easier to understand; consequently, they were reported to be more resonant with, and d</w:t>
      </w:r>
      <w:r w:rsidR="002D32ED" w:rsidRPr="00C62775">
        <w:rPr>
          <w:rFonts w:ascii="Times New Roman" w:hAnsi="Times New Roman" w:cs="Times New Roman"/>
          <w:sz w:val="20"/>
          <w:szCs w:val="20"/>
        </w:rPr>
        <w:t>escriptive of, lived-experience.</w:t>
      </w:r>
    </w:p>
    <w:p w14:paraId="03F67C21" w14:textId="77777777" w:rsidR="00D71797" w:rsidRPr="00C62775" w:rsidRDefault="00D71797" w:rsidP="00D71797">
      <w:pPr>
        <w:spacing w:after="0"/>
        <w:jc w:val="both"/>
        <w:rPr>
          <w:rFonts w:ascii="Times New Roman" w:hAnsi="Times New Roman" w:cs="Times New Roman"/>
          <w:sz w:val="20"/>
          <w:szCs w:val="20"/>
        </w:rPr>
      </w:pPr>
    </w:p>
    <w:p w14:paraId="2204BFC7"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"It just seems to be much easier to associate with this</w:t>
      </w:r>
      <w:r w:rsidR="005715A4">
        <w:rPr>
          <w:rFonts w:ascii="Times New Roman" w:hAnsi="Times New Roman" w:cs="Times New Roman"/>
          <w:i/>
          <w:sz w:val="20"/>
          <w:szCs w:val="20"/>
        </w:rPr>
        <w:t xml:space="preserve"> (lay summary)</w:t>
      </w:r>
      <w:r w:rsidRPr="00C62775">
        <w:rPr>
          <w:rFonts w:ascii="Times New Roman" w:hAnsi="Times New Roman" w:cs="Times New Roman"/>
          <w:i/>
          <w:sz w:val="20"/>
          <w:szCs w:val="20"/>
        </w:rPr>
        <w:t xml:space="preserve"> than all this</w:t>
      </w:r>
      <w:r w:rsidR="005715A4">
        <w:rPr>
          <w:rFonts w:ascii="Times New Roman" w:hAnsi="Times New Roman" w:cs="Times New Roman"/>
          <w:i/>
          <w:sz w:val="20"/>
          <w:szCs w:val="20"/>
        </w:rPr>
        <w:t xml:space="preserve"> (official ICD-11 text).</w:t>
      </w:r>
      <w:r w:rsidRPr="00C62775">
        <w:rPr>
          <w:rFonts w:ascii="Times New Roman" w:hAnsi="Times New Roman" w:cs="Times New Roman"/>
          <w:i/>
          <w:sz w:val="20"/>
          <w:szCs w:val="20"/>
        </w:rPr>
        <w:t>”</w:t>
      </w:r>
      <w:r w:rsidRPr="00C62775">
        <w:rPr>
          <w:rFonts w:ascii="Times New Roman" w:hAnsi="Times New Roman" w:cs="Times New Roman"/>
          <w:sz w:val="20"/>
          <w:szCs w:val="20"/>
        </w:rPr>
        <w:t xml:space="preserve"> (US, Schizophrenia FGD)</w:t>
      </w:r>
    </w:p>
    <w:p w14:paraId="2B3DFB34" w14:textId="77777777" w:rsidR="00D71797" w:rsidRPr="00C62775" w:rsidRDefault="00D71797" w:rsidP="00D71797">
      <w:pPr>
        <w:spacing w:after="0"/>
        <w:jc w:val="both"/>
        <w:rPr>
          <w:rFonts w:ascii="Times New Roman" w:hAnsi="Times New Roman" w:cs="Times New Roman"/>
          <w:sz w:val="20"/>
          <w:szCs w:val="20"/>
        </w:rPr>
      </w:pPr>
    </w:p>
    <w:p w14:paraId="03DABF6E" w14:textId="77777777" w:rsidR="00D71797" w:rsidRPr="00C62775" w:rsidRDefault="002D32ED"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Participants</w:t>
      </w:r>
      <w:r w:rsidR="00D71797" w:rsidRPr="00C62775">
        <w:rPr>
          <w:rFonts w:ascii="Times New Roman" w:hAnsi="Times New Roman" w:cs="Times New Roman"/>
          <w:sz w:val="20"/>
          <w:szCs w:val="20"/>
        </w:rPr>
        <w:t xml:space="preserve"> also reported that the lay summaries would be a </w:t>
      </w:r>
      <w:r w:rsidR="00FA67A3" w:rsidRPr="00C62775">
        <w:rPr>
          <w:rFonts w:ascii="Times New Roman" w:hAnsi="Times New Roman" w:cs="Times New Roman"/>
          <w:sz w:val="20"/>
          <w:szCs w:val="20"/>
        </w:rPr>
        <w:t xml:space="preserve">beneficial resource for service </w:t>
      </w:r>
      <w:r w:rsidR="00D71797" w:rsidRPr="00C62775">
        <w:rPr>
          <w:rFonts w:ascii="Times New Roman" w:hAnsi="Times New Roman" w:cs="Times New Roman"/>
          <w:sz w:val="20"/>
          <w:szCs w:val="20"/>
        </w:rPr>
        <w:t>users and may support a shared language with friends and family</w:t>
      </w:r>
      <w:r w:rsidRPr="00C62775">
        <w:rPr>
          <w:rFonts w:ascii="Times New Roman" w:hAnsi="Times New Roman" w:cs="Times New Roman"/>
          <w:sz w:val="20"/>
          <w:szCs w:val="20"/>
        </w:rPr>
        <w:t xml:space="preserve"> and shared decision-making with clinicians</w:t>
      </w:r>
      <w:r w:rsidR="00D71797" w:rsidRPr="00C62775">
        <w:rPr>
          <w:rFonts w:ascii="Times New Roman" w:hAnsi="Times New Roman" w:cs="Times New Roman"/>
          <w:sz w:val="20"/>
          <w:szCs w:val="20"/>
        </w:rPr>
        <w:t>.</w:t>
      </w:r>
    </w:p>
    <w:p w14:paraId="79EE81A6" w14:textId="77777777" w:rsidR="00C52930" w:rsidRPr="00C62775" w:rsidRDefault="00C52930" w:rsidP="00D71797">
      <w:pPr>
        <w:spacing w:after="0"/>
        <w:jc w:val="both"/>
        <w:rPr>
          <w:rFonts w:ascii="Times New Roman" w:hAnsi="Times New Roman" w:cs="Times New Roman"/>
          <w:sz w:val="20"/>
          <w:szCs w:val="20"/>
        </w:rPr>
      </w:pPr>
    </w:p>
    <w:p w14:paraId="4DF0C154" w14:textId="77777777" w:rsidR="00C52930" w:rsidRPr="00C62775" w:rsidRDefault="00C52930" w:rsidP="00C52930">
      <w:pPr>
        <w:spacing w:after="0"/>
        <w:jc w:val="both"/>
        <w:rPr>
          <w:rFonts w:ascii="Times New Roman" w:hAnsi="Times New Roman" w:cs="Times New Roman"/>
          <w:sz w:val="20"/>
          <w:szCs w:val="20"/>
        </w:rPr>
      </w:pPr>
      <w:r w:rsidRPr="00C62775">
        <w:rPr>
          <w:rFonts w:ascii="Times New Roman" w:hAnsi="Times New Roman" w:cs="Times New Roman"/>
          <w:i/>
          <w:sz w:val="20"/>
          <w:szCs w:val="20"/>
        </w:rPr>
        <w:t>“I want to keep a copy of this document to share it with my family.”</w:t>
      </w:r>
      <w:r w:rsidRPr="00C62775">
        <w:rPr>
          <w:rFonts w:ascii="Times New Roman" w:hAnsi="Times New Roman" w:cs="Times New Roman"/>
          <w:sz w:val="20"/>
          <w:szCs w:val="20"/>
        </w:rPr>
        <w:t xml:space="preserve"> (India, GAD FGD)</w:t>
      </w:r>
    </w:p>
    <w:p w14:paraId="28358F74" w14:textId="77777777" w:rsidR="00D71797" w:rsidRPr="00C62775" w:rsidRDefault="00D71797" w:rsidP="00D71797">
      <w:pPr>
        <w:spacing w:after="0"/>
        <w:jc w:val="both"/>
        <w:rPr>
          <w:rFonts w:ascii="Times New Roman" w:hAnsi="Times New Roman" w:cs="Times New Roman"/>
          <w:sz w:val="20"/>
          <w:szCs w:val="20"/>
        </w:rPr>
      </w:pPr>
    </w:p>
    <w:p w14:paraId="29CD2A1C" w14:textId="0CEAED45"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 xml:space="preserve">“Is the idea of this now it’s going to be more shared? When the diagnosis is done it’s a shared experience, so you’re looking at this? </w:t>
      </w:r>
      <w:r w:rsidRPr="00C62775">
        <w:rPr>
          <w:rFonts w:ascii="Times New Roman" w:hAnsi="Times New Roman" w:cs="Times New Roman"/>
          <w:sz w:val="20"/>
          <w:szCs w:val="20"/>
        </w:rPr>
        <w:t>(</w:t>
      </w:r>
      <w:r w:rsidR="00C52930" w:rsidRPr="00C62775">
        <w:rPr>
          <w:rFonts w:ascii="Times New Roman" w:hAnsi="Times New Roman" w:cs="Times New Roman"/>
          <w:sz w:val="20"/>
          <w:szCs w:val="20"/>
        </w:rPr>
        <w:t>l</w:t>
      </w:r>
      <w:r w:rsidR="002D32ED" w:rsidRPr="00C62775">
        <w:rPr>
          <w:rFonts w:ascii="Times New Roman" w:hAnsi="Times New Roman" w:cs="Times New Roman"/>
          <w:sz w:val="20"/>
          <w:szCs w:val="20"/>
        </w:rPr>
        <w:t>ay</w:t>
      </w:r>
      <w:r w:rsidRPr="00C62775">
        <w:rPr>
          <w:rFonts w:ascii="Times New Roman" w:hAnsi="Times New Roman" w:cs="Times New Roman"/>
          <w:sz w:val="20"/>
          <w:szCs w:val="20"/>
        </w:rPr>
        <w:t xml:space="preserve"> summary)</w:t>
      </w:r>
      <w:r w:rsidR="002D32ED" w:rsidRPr="00C62775">
        <w:rPr>
          <w:rFonts w:ascii="Times New Roman" w:hAnsi="Times New Roman" w:cs="Times New Roman"/>
          <w:i/>
          <w:sz w:val="20"/>
          <w:szCs w:val="20"/>
        </w:rPr>
        <w:t xml:space="preserve"> B</w:t>
      </w:r>
      <w:r w:rsidRPr="00C62775">
        <w:rPr>
          <w:rFonts w:ascii="Times New Roman" w:hAnsi="Times New Roman" w:cs="Times New Roman"/>
          <w:i/>
          <w:sz w:val="20"/>
          <w:szCs w:val="20"/>
        </w:rPr>
        <w:t>ecause you ne</w:t>
      </w:r>
      <w:r w:rsidR="002D32ED" w:rsidRPr="00C62775">
        <w:rPr>
          <w:rFonts w:ascii="Times New Roman" w:hAnsi="Times New Roman" w:cs="Times New Roman"/>
          <w:i/>
          <w:sz w:val="20"/>
          <w:szCs w:val="20"/>
        </w:rPr>
        <w:t>ver actually get shown anything</w:t>
      </w:r>
      <w:r w:rsidRPr="00C62775">
        <w:rPr>
          <w:rFonts w:ascii="Times New Roman" w:hAnsi="Times New Roman" w:cs="Times New Roman"/>
          <w:i/>
          <w:sz w:val="20"/>
          <w:szCs w:val="20"/>
        </w:rPr>
        <w:t>”</w:t>
      </w:r>
      <w:r w:rsidRPr="00C62775">
        <w:rPr>
          <w:rFonts w:ascii="Times New Roman" w:hAnsi="Times New Roman" w:cs="Times New Roman"/>
          <w:sz w:val="20"/>
          <w:szCs w:val="20"/>
        </w:rPr>
        <w:t xml:space="preserve"> (UK, </w:t>
      </w:r>
      <w:r w:rsidR="00FB4E28">
        <w:rPr>
          <w:rFonts w:ascii="Times New Roman" w:hAnsi="Times New Roman" w:cs="Times New Roman"/>
          <w:sz w:val="20"/>
          <w:szCs w:val="20"/>
        </w:rPr>
        <w:t>DE</w:t>
      </w:r>
      <w:r w:rsidRPr="00C62775">
        <w:rPr>
          <w:rFonts w:ascii="Times New Roman" w:hAnsi="Times New Roman" w:cs="Times New Roman"/>
          <w:sz w:val="20"/>
          <w:szCs w:val="20"/>
        </w:rPr>
        <w:t xml:space="preserve"> FGD)</w:t>
      </w:r>
    </w:p>
    <w:p w14:paraId="3ED54D43" w14:textId="77777777" w:rsidR="00D71797" w:rsidRPr="00C62775" w:rsidRDefault="00D71797" w:rsidP="00D71797">
      <w:pPr>
        <w:spacing w:after="0"/>
        <w:jc w:val="both"/>
        <w:rPr>
          <w:rFonts w:ascii="Times New Roman" w:hAnsi="Times New Roman" w:cs="Times New Roman"/>
          <w:sz w:val="20"/>
          <w:szCs w:val="20"/>
        </w:rPr>
      </w:pPr>
    </w:p>
    <w:p w14:paraId="1801DC0F" w14:textId="77777777" w:rsidR="00D71797" w:rsidRPr="00C62775" w:rsidRDefault="00D71797" w:rsidP="00D71797">
      <w:pPr>
        <w:spacing w:after="0"/>
        <w:jc w:val="both"/>
        <w:rPr>
          <w:rFonts w:ascii="Times New Roman" w:hAnsi="Times New Roman" w:cs="Times New Roman"/>
          <w:b/>
          <w:sz w:val="20"/>
          <w:szCs w:val="20"/>
        </w:rPr>
      </w:pPr>
      <w:r w:rsidRPr="00C62775">
        <w:rPr>
          <w:rFonts w:ascii="Times New Roman" w:hAnsi="Times New Roman" w:cs="Times New Roman"/>
          <w:b/>
          <w:sz w:val="20"/>
          <w:szCs w:val="20"/>
        </w:rPr>
        <w:t>Exploration between Countries</w:t>
      </w:r>
    </w:p>
    <w:p w14:paraId="1A63E153" w14:textId="1B608AFA" w:rsidR="00D71797" w:rsidRPr="00C62775" w:rsidRDefault="005129A8"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As shown by Figure 1</w:t>
      </w:r>
      <w:r w:rsidR="00D71797" w:rsidRPr="00C62775">
        <w:rPr>
          <w:rFonts w:ascii="Times New Roman" w:hAnsi="Times New Roman" w:cs="Times New Roman"/>
          <w:sz w:val="20"/>
          <w:szCs w:val="20"/>
        </w:rPr>
        <w:t xml:space="preserve">, there were differences between the three research contexts but these did not appear to follow a particular pattern. For example, the ICD-11 proposed content for </w:t>
      </w:r>
      <w:r w:rsidR="00FB4E28">
        <w:rPr>
          <w:rFonts w:ascii="Times New Roman" w:hAnsi="Times New Roman" w:cs="Times New Roman"/>
          <w:sz w:val="20"/>
          <w:szCs w:val="20"/>
        </w:rPr>
        <w:t>DE</w:t>
      </w:r>
      <w:r w:rsidR="00D71797" w:rsidRPr="00C62775">
        <w:rPr>
          <w:rFonts w:ascii="Times New Roman" w:hAnsi="Times New Roman" w:cs="Times New Roman"/>
          <w:sz w:val="20"/>
          <w:szCs w:val="20"/>
        </w:rPr>
        <w:t xml:space="preserve"> states that “In some cultural contexts, mood changes are more readily expressed in th</w:t>
      </w:r>
      <w:r w:rsidR="00CE7DFA" w:rsidRPr="00C62775">
        <w:rPr>
          <w:rFonts w:ascii="Times New Roman" w:hAnsi="Times New Roman" w:cs="Times New Roman"/>
          <w:sz w:val="20"/>
          <w:szCs w:val="20"/>
        </w:rPr>
        <w:t>e form of bodily symptoms (e.g.</w:t>
      </w:r>
      <w:r w:rsidR="00D71797" w:rsidRPr="00C62775">
        <w:rPr>
          <w:rFonts w:ascii="Times New Roman" w:hAnsi="Times New Roman" w:cs="Times New Roman"/>
          <w:sz w:val="20"/>
          <w:szCs w:val="20"/>
        </w:rPr>
        <w:t xml:space="preserve"> pain, fatigue, weakness)”. Despite this, pain was reported for </w:t>
      </w:r>
      <w:r w:rsidR="00FB4E28">
        <w:rPr>
          <w:rFonts w:ascii="Times New Roman" w:hAnsi="Times New Roman" w:cs="Times New Roman"/>
          <w:sz w:val="20"/>
          <w:szCs w:val="20"/>
        </w:rPr>
        <w:t>DE</w:t>
      </w:r>
      <w:r w:rsidR="00D71797" w:rsidRPr="00C62775">
        <w:rPr>
          <w:rFonts w:ascii="Times New Roman" w:hAnsi="Times New Roman" w:cs="Times New Roman"/>
          <w:sz w:val="20"/>
          <w:szCs w:val="20"/>
        </w:rPr>
        <w:t xml:space="preserve"> by participants in both India and the US. </w:t>
      </w:r>
    </w:p>
    <w:p w14:paraId="04C7F7A3" w14:textId="77777777" w:rsidR="00D71797" w:rsidRPr="00C62775" w:rsidRDefault="00D71797" w:rsidP="00D71797">
      <w:pPr>
        <w:spacing w:after="0"/>
        <w:jc w:val="both"/>
        <w:rPr>
          <w:rFonts w:ascii="Times New Roman" w:hAnsi="Times New Roman" w:cs="Times New Roman"/>
          <w:sz w:val="20"/>
          <w:szCs w:val="20"/>
        </w:rPr>
      </w:pPr>
    </w:p>
    <w:p w14:paraId="0673CA76" w14:textId="77777777" w:rsidR="00D71797" w:rsidRPr="00C62775" w:rsidRDefault="0001044E"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P</w:t>
      </w:r>
      <w:r w:rsidR="00D71797" w:rsidRPr="00C62775">
        <w:rPr>
          <w:rFonts w:ascii="Times New Roman" w:hAnsi="Times New Roman" w:cs="Times New Roman"/>
          <w:sz w:val="20"/>
          <w:szCs w:val="20"/>
        </w:rPr>
        <w:t xml:space="preserve">articipants in India reported that </w:t>
      </w:r>
      <w:r w:rsidR="00C52930" w:rsidRPr="00C62775">
        <w:rPr>
          <w:rFonts w:ascii="Times New Roman" w:hAnsi="Times New Roman" w:cs="Times New Roman"/>
          <w:sz w:val="20"/>
          <w:szCs w:val="20"/>
        </w:rPr>
        <w:t>for BP</w:t>
      </w:r>
      <w:r w:rsidR="00D71797" w:rsidRPr="00C62775">
        <w:rPr>
          <w:rFonts w:ascii="Times New Roman" w:hAnsi="Times New Roman" w:cs="Times New Roman"/>
          <w:sz w:val="20"/>
          <w:szCs w:val="20"/>
        </w:rPr>
        <w:t>D1 and GAD, the proposed descriptions did not necessarily reflect their experience as well as local words or idioms.</w:t>
      </w:r>
    </w:p>
    <w:p w14:paraId="232AC4B8" w14:textId="77777777" w:rsidR="00D71797" w:rsidRPr="00C62775" w:rsidRDefault="00D71797" w:rsidP="00D71797">
      <w:pPr>
        <w:spacing w:after="0"/>
        <w:jc w:val="both"/>
        <w:rPr>
          <w:rFonts w:ascii="Times New Roman" w:hAnsi="Times New Roman" w:cs="Times New Roman"/>
          <w:sz w:val="20"/>
          <w:szCs w:val="20"/>
        </w:rPr>
      </w:pPr>
    </w:p>
    <w:p w14:paraId="3AC994FF"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“It would be easy to understand if yo</w:t>
      </w:r>
      <w:r w:rsidR="008B67C5" w:rsidRPr="00C62775">
        <w:rPr>
          <w:rFonts w:ascii="Times New Roman" w:hAnsi="Times New Roman" w:cs="Times New Roman"/>
          <w:i/>
          <w:sz w:val="20"/>
          <w:szCs w:val="20"/>
        </w:rPr>
        <w:t>u can call it as an illness of udaasi and tezi</w:t>
      </w:r>
      <w:r w:rsidRPr="00C62775">
        <w:rPr>
          <w:rFonts w:ascii="Times New Roman" w:hAnsi="Times New Roman" w:cs="Times New Roman"/>
          <w:i/>
          <w:sz w:val="20"/>
          <w:szCs w:val="20"/>
        </w:rPr>
        <w:t xml:space="preserve">” </w:t>
      </w:r>
      <w:r w:rsidRPr="00C62775">
        <w:rPr>
          <w:rFonts w:ascii="Times New Roman" w:hAnsi="Times New Roman" w:cs="Times New Roman"/>
          <w:sz w:val="20"/>
          <w:szCs w:val="20"/>
        </w:rPr>
        <w:t>(India, BPAD1 FGD)</w:t>
      </w:r>
    </w:p>
    <w:p w14:paraId="6265BF6B" w14:textId="77777777" w:rsidR="00D71797" w:rsidRPr="00C62775" w:rsidRDefault="00D71797" w:rsidP="00D71797">
      <w:pPr>
        <w:spacing w:after="0"/>
        <w:jc w:val="both"/>
        <w:rPr>
          <w:rFonts w:ascii="Times New Roman" w:hAnsi="Times New Roman" w:cs="Times New Roman"/>
          <w:sz w:val="20"/>
          <w:szCs w:val="20"/>
        </w:rPr>
      </w:pPr>
    </w:p>
    <w:p w14:paraId="746D6254" w14:textId="57424F28"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The data from the US included more references to the impact of substance use. This was not discussed in the FGDs in the other two countries but was coded for al</w:t>
      </w:r>
      <w:r w:rsidR="008B67C5" w:rsidRPr="00C62775">
        <w:rPr>
          <w:rFonts w:ascii="Times New Roman" w:hAnsi="Times New Roman" w:cs="Times New Roman"/>
          <w:sz w:val="20"/>
          <w:szCs w:val="20"/>
        </w:rPr>
        <w:t>l diagnoses in the US.</w:t>
      </w:r>
    </w:p>
    <w:p w14:paraId="23623763" w14:textId="77777777" w:rsidR="00D71797" w:rsidRPr="00C62775" w:rsidRDefault="00D71797" w:rsidP="00D71797">
      <w:pPr>
        <w:spacing w:after="0"/>
        <w:jc w:val="both"/>
        <w:rPr>
          <w:rFonts w:ascii="Times New Roman" w:hAnsi="Times New Roman" w:cs="Times New Roman"/>
          <w:sz w:val="20"/>
          <w:szCs w:val="20"/>
        </w:rPr>
      </w:pPr>
    </w:p>
    <w:p w14:paraId="09F3A902" w14:textId="77777777" w:rsidR="00D71797" w:rsidRPr="00C62775" w:rsidRDefault="00D71797" w:rsidP="00D71797">
      <w:pPr>
        <w:spacing w:after="0"/>
        <w:jc w:val="both"/>
        <w:rPr>
          <w:rFonts w:ascii="Times New Roman" w:hAnsi="Times New Roman" w:cs="Times New Roman"/>
          <w:sz w:val="20"/>
          <w:szCs w:val="20"/>
        </w:rPr>
      </w:pPr>
      <w:r w:rsidRPr="00C62775">
        <w:rPr>
          <w:rFonts w:ascii="Times New Roman" w:hAnsi="Times New Roman" w:cs="Times New Roman"/>
          <w:i/>
          <w:sz w:val="20"/>
          <w:szCs w:val="20"/>
        </w:rPr>
        <w:t>“Drugs and alcohol can… trigger it, activate it.”</w:t>
      </w:r>
      <w:r w:rsidR="008B67C5" w:rsidRPr="00C62775">
        <w:rPr>
          <w:rFonts w:ascii="Times New Roman" w:hAnsi="Times New Roman" w:cs="Times New Roman"/>
          <w:sz w:val="20"/>
          <w:szCs w:val="20"/>
        </w:rPr>
        <w:t xml:space="preserve"> (US, s</w:t>
      </w:r>
      <w:r w:rsidRPr="00C62775">
        <w:rPr>
          <w:rFonts w:ascii="Times New Roman" w:hAnsi="Times New Roman" w:cs="Times New Roman"/>
          <w:sz w:val="20"/>
          <w:szCs w:val="20"/>
        </w:rPr>
        <w:t>chizophrenia FGD)</w:t>
      </w:r>
    </w:p>
    <w:p w14:paraId="63A7759C" w14:textId="77777777" w:rsidR="00D71797" w:rsidRPr="00C62775" w:rsidRDefault="00D71797" w:rsidP="00D71797">
      <w:pPr>
        <w:spacing w:after="0"/>
        <w:jc w:val="both"/>
        <w:rPr>
          <w:rFonts w:ascii="Times New Roman" w:hAnsi="Times New Roman" w:cs="Times New Roman"/>
          <w:sz w:val="20"/>
          <w:szCs w:val="20"/>
        </w:rPr>
      </w:pPr>
    </w:p>
    <w:p w14:paraId="2A57D13E" w14:textId="3F72E17F" w:rsidR="00D71797" w:rsidRPr="00C62775" w:rsidRDefault="00C52930" w:rsidP="00D71797">
      <w:pPr>
        <w:spacing w:after="0"/>
        <w:jc w:val="both"/>
        <w:rPr>
          <w:rFonts w:ascii="Times New Roman" w:hAnsi="Times New Roman" w:cs="Times New Roman"/>
          <w:sz w:val="20"/>
          <w:szCs w:val="20"/>
        </w:rPr>
      </w:pPr>
      <w:r w:rsidRPr="00C62775">
        <w:rPr>
          <w:rFonts w:ascii="Times New Roman" w:hAnsi="Times New Roman" w:cs="Times New Roman"/>
          <w:sz w:val="20"/>
          <w:szCs w:val="20"/>
        </w:rPr>
        <w:t>There were</w:t>
      </w:r>
      <w:r w:rsidR="00D71797" w:rsidRPr="00C62775">
        <w:rPr>
          <w:rFonts w:ascii="Times New Roman" w:hAnsi="Times New Roman" w:cs="Times New Roman"/>
          <w:sz w:val="20"/>
          <w:szCs w:val="20"/>
        </w:rPr>
        <w:t xml:space="preserve"> similarities between </w:t>
      </w:r>
      <w:r w:rsidRPr="00C62775">
        <w:rPr>
          <w:rFonts w:ascii="Times New Roman" w:hAnsi="Times New Roman" w:cs="Times New Roman"/>
          <w:sz w:val="20"/>
          <w:szCs w:val="20"/>
        </w:rPr>
        <w:t xml:space="preserve">the </w:t>
      </w:r>
      <w:r w:rsidR="00D71797" w:rsidRPr="00C62775">
        <w:rPr>
          <w:rFonts w:ascii="Times New Roman" w:hAnsi="Times New Roman" w:cs="Times New Roman"/>
          <w:sz w:val="20"/>
          <w:szCs w:val="20"/>
        </w:rPr>
        <w:t xml:space="preserve">countries; </w:t>
      </w:r>
      <w:r w:rsidR="00E9543B">
        <w:rPr>
          <w:rFonts w:ascii="Times New Roman" w:hAnsi="Times New Roman" w:cs="Times New Roman"/>
          <w:sz w:val="20"/>
          <w:szCs w:val="20"/>
        </w:rPr>
        <w:t>e.g.</w:t>
      </w:r>
      <w:r w:rsidR="00FA67A3" w:rsidRPr="00C62775">
        <w:rPr>
          <w:rFonts w:ascii="Times New Roman" w:hAnsi="Times New Roman" w:cs="Times New Roman"/>
          <w:sz w:val="20"/>
          <w:szCs w:val="20"/>
        </w:rPr>
        <w:t xml:space="preserve"> service </w:t>
      </w:r>
      <w:r w:rsidRPr="00C62775">
        <w:rPr>
          <w:rFonts w:ascii="Times New Roman" w:hAnsi="Times New Roman" w:cs="Times New Roman"/>
          <w:sz w:val="20"/>
          <w:szCs w:val="20"/>
        </w:rPr>
        <w:t>users in the s</w:t>
      </w:r>
      <w:r w:rsidR="00D71797" w:rsidRPr="00C62775">
        <w:rPr>
          <w:rFonts w:ascii="Times New Roman" w:hAnsi="Times New Roman" w:cs="Times New Roman"/>
          <w:sz w:val="20"/>
          <w:szCs w:val="20"/>
        </w:rPr>
        <w:t xml:space="preserve">chizophrenia FGDs in all three countries reported that the ICD-11 features did not reflect their experience of interpersonal difficulties and anxiety was </w:t>
      </w:r>
      <w:r w:rsidR="00E9543B">
        <w:rPr>
          <w:rFonts w:ascii="Times New Roman" w:hAnsi="Times New Roman" w:cs="Times New Roman"/>
          <w:sz w:val="20"/>
          <w:szCs w:val="20"/>
        </w:rPr>
        <w:t xml:space="preserve">universally </w:t>
      </w:r>
      <w:r w:rsidR="00D71797" w:rsidRPr="00C62775">
        <w:rPr>
          <w:rFonts w:ascii="Times New Roman" w:hAnsi="Times New Roman" w:cs="Times New Roman"/>
          <w:sz w:val="20"/>
          <w:szCs w:val="20"/>
        </w:rPr>
        <w:t xml:space="preserve">reported </w:t>
      </w:r>
      <w:r w:rsidR="008B67C5" w:rsidRPr="00C62775">
        <w:rPr>
          <w:rFonts w:ascii="Times New Roman" w:hAnsi="Times New Roman" w:cs="Times New Roman"/>
          <w:sz w:val="20"/>
          <w:szCs w:val="20"/>
        </w:rPr>
        <w:t>as a</w:t>
      </w:r>
      <w:r w:rsidR="00D71797" w:rsidRPr="00C62775">
        <w:rPr>
          <w:rFonts w:ascii="Times New Roman" w:hAnsi="Times New Roman" w:cs="Times New Roman"/>
          <w:sz w:val="20"/>
          <w:szCs w:val="20"/>
        </w:rPr>
        <w:t xml:space="preserve"> feature of depression. </w:t>
      </w:r>
    </w:p>
    <w:p w14:paraId="0602FCC3" w14:textId="77777777" w:rsidR="003A5DBC" w:rsidRPr="00C62775" w:rsidRDefault="003A5DBC" w:rsidP="00D71797">
      <w:pPr>
        <w:spacing w:after="0"/>
        <w:jc w:val="both"/>
        <w:rPr>
          <w:rFonts w:ascii="Times New Roman" w:hAnsi="Times New Roman" w:cs="Times New Roman"/>
          <w:sz w:val="20"/>
          <w:szCs w:val="20"/>
        </w:rPr>
      </w:pPr>
    </w:p>
    <w:p w14:paraId="3BA77206" w14:textId="77777777" w:rsidR="00C6191F" w:rsidRPr="00C62775" w:rsidRDefault="00C6191F" w:rsidP="00C6191F">
      <w:pPr>
        <w:spacing w:after="0"/>
        <w:jc w:val="both"/>
        <w:rPr>
          <w:rFonts w:ascii="Times New Roman" w:hAnsi="Times New Roman" w:cs="Times New Roman"/>
          <w:b/>
          <w:sz w:val="20"/>
          <w:szCs w:val="20"/>
        </w:rPr>
      </w:pPr>
      <w:r w:rsidRPr="00C62775">
        <w:rPr>
          <w:rFonts w:ascii="Times New Roman" w:hAnsi="Times New Roman" w:cs="Times New Roman"/>
          <w:b/>
          <w:sz w:val="20"/>
          <w:szCs w:val="20"/>
        </w:rPr>
        <w:t>DISCUSSION</w:t>
      </w:r>
      <w:r w:rsidR="000A0A67" w:rsidRPr="00C62775">
        <w:rPr>
          <w:rFonts w:ascii="Times New Roman" w:hAnsi="Times New Roman" w:cs="Times New Roman"/>
          <w:b/>
          <w:sz w:val="20"/>
          <w:szCs w:val="20"/>
        </w:rPr>
        <w:t xml:space="preserve"> </w:t>
      </w:r>
    </w:p>
    <w:p w14:paraId="41BB4229" w14:textId="77777777" w:rsidR="005C325F" w:rsidRDefault="00CE7DFA" w:rsidP="00CE7DFA">
      <w:pPr>
        <w:jc w:val="both"/>
        <w:rPr>
          <w:rFonts w:ascii="Times New Roman" w:hAnsi="Times New Roman" w:cs="Times New Roman"/>
          <w:sz w:val="20"/>
          <w:szCs w:val="20"/>
        </w:rPr>
      </w:pPr>
      <w:r w:rsidRPr="00C62775">
        <w:rPr>
          <w:rFonts w:ascii="Times New Roman" w:hAnsi="Times New Roman" w:cs="Times New Roman"/>
          <w:sz w:val="20"/>
          <w:szCs w:val="20"/>
        </w:rPr>
        <w:t xml:space="preserve">This is the first study to systematically seek service user perspectives on a major diagnostic </w:t>
      </w:r>
      <w:r w:rsidR="0001044E" w:rsidRPr="00C62775">
        <w:rPr>
          <w:rFonts w:ascii="Times New Roman" w:hAnsi="Times New Roman" w:cs="Times New Roman"/>
          <w:sz w:val="20"/>
          <w:szCs w:val="20"/>
        </w:rPr>
        <w:t>guideline</w:t>
      </w:r>
      <w:r w:rsidRPr="00C62775">
        <w:rPr>
          <w:rFonts w:ascii="Times New Roman" w:hAnsi="Times New Roman" w:cs="Times New Roman"/>
          <w:sz w:val="20"/>
          <w:szCs w:val="20"/>
        </w:rPr>
        <w:t>. Participants identified additional features for all diagnoses. These mainly</w:t>
      </w:r>
      <w:r w:rsidR="00AB3B65" w:rsidRPr="00C62775">
        <w:rPr>
          <w:rFonts w:ascii="Times New Roman" w:hAnsi="Times New Roman" w:cs="Times New Roman"/>
          <w:sz w:val="20"/>
          <w:szCs w:val="20"/>
        </w:rPr>
        <w:t xml:space="preserve"> reflected internal </w:t>
      </w:r>
      <w:r w:rsidRPr="00C62775">
        <w:rPr>
          <w:rFonts w:ascii="Times New Roman" w:hAnsi="Times New Roman" w:cs="Times New Roman"/>
          <w:sz w:val="20"/>
          <w:szCs w:val="20"/>
        </w:rPr>
        <w:t>experience (e.g. pain or</w:t>
      </w:r>
      <w:r w:rsidR="00907070" w:rsidRPr="00C62775">
        <w:rPr>
          <w:rFonts w:ascii="Times New Roman" w:hAnsi="Times New Roman" w:cs="Times New Roman"/>
          <w:sz w:val="20"/>
          <w:szCs w:val="20"/>
        </w:rPr>
        <w:t xml:space="preserve"> distress</w:t>
      </w:r>
      <w:r w:rsidRPr="00C62775">
        <w:rPr>
          <w:rFonts w:ascii="Times New Roman" w:hAnsi="Times New Roman" w:cs="Times New Roman"/>
          <w:sz w:val="20"/>
          <w:szCs w:val="20"/>
        </w:rPr>
        <w:t>). Many additional features could be externally observed (e.g. interpersonal difficulties</w:t>
      </w:r>
      <w:r w:rsidR="008B67C5" w:rsidRPr="00C62775">
        <w:rPr>
          <w:rFonts w:ascii="Times New Roman" w:hAnsi="Times New Roman" w:cs="Times New Roman"/>
          <w:sz w:val="20"/>
          <w:szCs w:val="20"/>
        </w:rPr>
        <w:t>) but even for these</w:t>
      </w:r>
      <w:r w:rsidRPr="00C62775">
        <w:rPr>
          <w:rFonts w:ascii="Times New Roman" w:hAnsi="Times New Roman" w:cs="Times New Roman"/>
          <w:sz w:val="20"/>
          <w:szCs w:val="20"/>
        </w:rPr>
        <w:t xml:space="preserve"> </w:t>
      </w:r>
      <w:r w:rsidR="008B67C5" w:rsidRPr="00C62775">
        <w:rPr>
          <w:rFonts w:ascii="Times New Roman" w:hAnsi="Times New Roman" w:cs="Times New Roman"/>
          <w:sz w:val="20"/>
          <w:szCs w:val="20"/>
        </w:rPr>
        <w:t xml:space="preserve">features, </w:t>
      </w:r>
      <w:r w:rsidRPr="00C62775">
        <w:rPr>
          <w:rFonts w:ascii="Times New Roman" w:hAnsi="Times New Roman" w:cs="Times New Roman"/>
          <w:sz w:val="20"/>
          <w:szCs w:val="20"/>
        </w:rPr>
        <w:t xml:space="preserve">much of the feedback </w:t>
      </w:r>
      <w:r w:rsidR="008B67C5" w:rsidRPr="00C62775">
        <w:rPr>
          <w:rFonts w:ascii="Times New Roman" w:hAnsi="Times New Roman" w:cs="Times New Roman"/>
          <w:sz w:val="20"/>
          <w:szCs w:val="20"/>
        </w:rPr>
        <w:t>centred on</w:t>
      </w:r>
      <w:r w:rsidRPr="00C62775">
        <w:rPr>
          <w:rFonts w:ascii="Times New Roman" w:hAnsi="Times New Roman" w:cs="Times New Roman"/>
          <w:sz w:val="20"/>
          <w:szCs w:val="20"/>
        </w:rPr>
        <w:t xml:space="preserve"> felt-experience. Participants </w:t>
      </w:r>
      <w:r w:rsidR="008B67C5" w:rsidRPr="00C62775">
        <w:rPr>
          <w:rFonts w:ascii="Times New Roman" w:hAnsi="Times New Roman" w:cs="Times New Roman"/>
          <w:sz w:val="20"/>
          <w:szCs w:val="20"/>
        </w:rPr>
        <w:t>identified instances where</w:t>
      </w:r>
      <w:r w:rsidRPr="00C62775">
        <w:rPr>
          <w:rFonts w:ascii="Times New Roman" w:hAnsi="Times New Roman" w:cs="Times New Roman"/>
          <w:sz w:val="20"/>
          <w:szCs w:val="20"/>
        </w:rPr>
        <w:t xml:space="preserve"> feat</w:t>
      </w:r>
      <w:r w:rsidR="008B67C5" w:rsidRPr="00C62775">
        <w:rPr>
          <w:rFonts w:ascii="Times New Roman" w:hAnsi="Times New Roman" w:cs="Times New Roman"/>
          <w:sz w:val="20"/>
          <w:szCs w:val="20"/>
        </w:rPr>
        <w:t xml:space="preserve">ures </w:t>
      </w:r>
      <w:r w:rsidR="008B67C5" w:rsidRPr="00C62775">
        <w:rPr>
          <w:rFonts w:ascii="Times New Roman" w:hAnsi="Times New Roman" w:cs="Times New Roman"/>
          <w:sz w:val="20"/>
          <w:szCs w:val="20"/>
        </w:rPr>
        <w:lastRenderedPageBreak/>
        <w:t>did not resonate with</w:t>
      </w:r>
      <w:r w:rsidRPr="00C62775">
        <w:rPr>
          <w:rFonts w:ascii="Times New Roman" w:hAnsi="Times New Roman" w:cs="Times New Roman"/>
          <w:sz w:val="20"/>
          <w:szCs w:val="20"/>
        </w:rPr>
        <w:t xml:space="preserve"> lived experience. This included disorganised </w:t>
      </w:r>
      <w:r w:rsidR="00AA4886" w:rsidRPr="00C62775">
        <w:rPr>
          <w:rFonts w:ascii="Times New Roman" w:hAnsi="Times New Roman" w:cs="Times New Roman"/>
          <w:sz w:val="20"/>
          <w:szCs w:val="20"/>
        </w:rPr>
        <w:t>and maladaptive</w:t>
      </w:r>
      <w:r w:rsidRPr="00C62775">
        <w:rPr>
          <w:rFonts w:ascii="Times New Roman" w:hAnsi="Times New Roman" w:cs="Times New Roman"/>
          <w:sz w:val="20"/>
          <w:szCs w:val="20"/>
        </w:rPr>
        <w:t xml:space="preserve"> behaviour in </w:t>
      </w:r>
      <w:r w:rsidR="00AA4886" w:rsidRPr="00C62775">
        <w:rPr>
          <w:rFonts w:ascii="Times New Roman" w:hAnsi="Times New Roman" w:cs="Times New Roman"/>
          <w:sz w:val="20"/>
          <w:szCs w:val="20"/>
        </w:rPr>
        <w:t xml:space="preserve">schizophrenia and </w:t>
      </w:r>
      <w:r w:rsidRPr="00C62775">
        <w:rPr>
          <w:rFonts w:ascii="Times New Roman" w:hAnsi="Times New Roman" w:cs="Times New Roman"/>
          <w:sz w:val="20"/>
          <w:szCs w:val="20"/>
        </w:rPr>
        <w:t>PD</w:t>
      </w:r>
      <w:r w:rsidR="00AA4886" w:rsidRPr="00C62775">
        <w:rPr>
          <w:rFonts w:ascii="Times New Roman" w:hAnsi="Times New Roman" w:cs="Times New Roman"/>
          <w:sz w:val="20"/>
          <w:szCs w:val="20"/>
        </w:rPr>
        <w:t xml:space="preserve"> respectively. The feedback</w:t>
      </w:r>
      <w:r w:rsidR="006D6A83">
        <w:rPr>
          <w:rFonts w:ascii="Times New Roman" w:hAnsi="Times New Roman" w:cs="Times New Roman"/>
          <w:sz w:val="20"/>
          <w:szCs w:val="20"/>
        </w:rPr>
        <w:t xml:space="preserve"> suggested that</w:t>
      </w:r>
      <w:r w:rsidRPr="00C62775">
        <w:rPr>
          <w:rFonts w:ascii="Times New Roman" w:hAnsi="Times New Roman" w:cs="Times New Roman"/>
          <w:sz w:val="20"/>
          <w:szCs w:val="20"/>
        </w:rPr>
        <w:t xml:space="preserve"> this may not reflect the internal experience. </w:t>
      </w:r>
      <w:r w:rsidR="00AB3B65" w:rsidRPr="00C62775">
        <w:rPr>
          <w:rFonts w:ascii="Times New Roman" w:hAnsi="Times New Roman" w:cs="Times New Roman"/>
          <w:sz w:val="20"/>
          <w:szCs w:val="20"/>
        </w:rPr>
        <w:t>P</w:t>
      </w:r>
      <w:r w:rsidRPr="00C62775">
        <w:rPr>
          <w:rFonts w:ascii="Times New Roman" w:hAnsi="Times New Roman" w:cs="Times New Roman"/>
          <w:sz w:val="20"/>
          <w:szCs w:val="20"/>
        </w:rPr>
        <w:t xml:space="preserve">articipants </w:t>
      </w:r>
      <w:r w:rsidR="00907070" w:rsidRPr="00C62775">
        <w:rPr>
          <w:rFonts w:ascii="Times New Roman" w:hAnsi="Times New Roman" w:cs="Times New Roman"/>
          <w:sz w:val="20"/>
          <w:szCs w:val="20"/>
        </w:rPr>
        <w:t xml:space="preserve">also </w:t>
      </w:r>
      <w:r w:rsidR="00AA4886" w:rsidRPr="00C62775">
        <w:rPr>
          <w:rFonts w:ascii="Times New Roman" w:hAnsi="Times New Roman" w:cs="Times New Roman"/>
          <w:sz w:val="20"/>
          <w:szCs w:val="20"/>
        </w:rPr>
        <w:t>identified that</w:t>
      </w:r>
      <w:r w:rsidR="00AB3B65" w:rsidRPr="00C62775">
        <w:rPr>
          <w:rFonts w:ascii="Times New Roman" w:hAnsi="Times New Roman" w:cs="Times New Roman"/>
          <w:sz w:val="20"/>
          <w:szCs w:val="20"/>
        </w:rPr>
        <w:t xml:space="preserve"> </w:t>
      </w:r>
      <w:r w:rsidRPr="00C62775">
        <w:rPr>
          <w:rFonts w:ascii="Times New Roman" w:hAnsi="Times New Roman" w:cs="Times New Roman"/>
          <w:sz w:val="20"/>
          <w:szCs w:val="20"/>
        </w:rPr>
        <w:t xml:space="preserve">features </w:t>
      </w:r>
      <w:r w:rsidR="00AB3B65" w:rsidRPr="00C62775">
        <w:rPr>
          <w:rFonts w:ascii="Times New Roman" w:hAnsi="Times New Roman" w:cs="Times New Roman"/>
          <w:sz w:val="20"/>
          <w:szCs w:val="20"/>
        </w:rPr>
        <w:t>tended to</w:t>
      </w:r>
      <w:r w:rsidRPr="00C62775">
        <w:rPr>
          <w:rFonts w:ascii="Times New Roman" w:hAnsi="Times New Roman" w:cs="Times New Roman"/>
          <w:sz w:val="20"/>
          <w:szCs w:val="20"/>
        </w:rPr>
        <w:t xml:space="preserve"> reflect an external perspective. </w:t>
      </w:r>
      <w:r w:rsidR="006D6A83">
        <w:rPr>
          <w:rFonts w:ascii="Times New Roman" w:hAnsi="Times New Roman" w:cs="Times New Roman"/>
          <w:sz w:val="20"/>
          <w:szCs w:val="20"/>
        </w:rPr>
        <w:t>C</w:t>
      </w:r>
      <w:r w:rsidRPr="00C62775">
        <w:rPr>
          <w:rFonts w:ascii="Times New Roman" w:hAnsi="Times New Roman" w:cs="Times New Roman"/>
          <w:sz w:val="20"/>
          <w:szCs w:val="20"/>
        </w:rPr>
        <w:t xml:space="preserve">lassification systems operationalise features and </w:t>
      </w:r>
      <w:r w:rsidR="006D6A83">
        <w:rPr>
          <w:rFonts w:ascii="Times New Roman" w:hAnsi="Times New Roman" w:cs="Times New Roman"/>
          <w:sz w:val="20"/>
          <w:szCs w:val="20"/>
        </w:rPr>
        <w:t>prioritis</w:t>
      </w:r>
      <w:r w:rsidR="005715A4">
        <w:rPr>
          <w:rFonts w:ascii="Times New Roman" w:hAnsi="Times New Roman" w:cs="Times New Roman"/>
          <w:sz w:val="20"/>
          <w:szCs w:val="20"/>
        </w:rPr>
        <w:t>e what can be described from an external perspective</w:t>
      </w:r>
      <w:r w:rsidR="00E0081A" w:rsidRPr="00C62775">
        <w:rPr>
          <w:rFonts w:ascii="Times New Roman" w:hAnsi="Times New Roman" w:cs="Times New Roman"/>
          <w:sz w:val="20"/>
          <w:szCs w:val="20"/>
        </w:rPr>
        <w:t xml:space="preserve"> to enhance reliability and support clinical use</w:t>
      </w:r>
      <w:r w:rsidRPr="00C62775">
        <w:rPr>
          <w:rFonts w:ascii="Times New Roman" w:hAnsi="Times New Roman" w:cs="Times New Roman"/>
          <w:sz w:val="20"/>
          <w:szCs w:val="20"/>
        </w:rPr>
        <w:t>.</w:t>
      </w:r>
      <w:r w:rsidR="00E0081A" w:rsidRPr="00C62775">
        <w:rPr>
          <w:rFonts w:ascii="Times New Roman" w:hAnsi="Times New Roman" w:cs="Times New Roman"/>
          <w:sz w:val="20"/>
          <w:szCs w:val="20"/>
          <w:vertAlign w:val="superscript"/>
        </w:rPr>
        <w:t>1</w:t>
      </w:r>
      <w:r w:rsidRPr="00C62775">
        <w:rPr>
          <w:rFonts w:ascii="Times New Roman" w:hAnsi="Times New Roman" w:cs="Times New Roman"/>
          <w:sz w:val="20"/>
          <w:szCs w:val="20"/>
        </w:rPr>
        <w:t xml:space="preserve"> Our data suggests that this may have the potential unintended consequence</w:t>
      </w:r>
      <w:r w:rsidR="00AA4886" w:rsidRPr="00C62775">
        <w:rPr>
          <w:rFonts w:ascii="Times New Roman" w:hAnsi="Times New Roman" w:cs="Times New Roman"/>
          <w:sz w:val="20"/>
          <w:szCs w:val="20"/>
        </w:rPr>
        <w:t>s for service users</w:t>
      </w:r>
      <w:r w:rsidRPr="00C62775">
        <w:rPr>
          <w:rFonts w:ascii="Times New Roman" w:hAnsi="Times New Roman" w:cs="Times New Roman"/>
          <w:sz w:val="20"/>
          <w:szCs w:val="20"/>
        </w:rPr>
        <w:t xml:space="preserve"> of feeling </w:t>
      </w:r>
      <w:r w:rsidR="005715A4">
        <w:rPr>
          <w:rFonts w:ascii="Times New Roman" w:hAnsi="Times New Roman" w:cs="Times New Roman"/>
          <w:sz w:val="20"/>
          <w:szCs w:val="20"/>
        </w:rPr>
        <w:t xml:space="preserve">alienated, misunderstood or invalidated. </w:t>
      </w:r>
    </w:p>
    <w:p w14:paraId="21CE17F7" w14:textId="47E60698" w:rsidR="00E10EE3" w:rsidRDefault="00AD1BED" w:rsidP="00CE7DFA">
      <w:pPr>
        <w:jc w:val="both"/>
        <w:rPr>
          <w:rFonts w:ascii="Times New Roman" w:hAnsi="Times New Roman" w:cs="Times New Roman"/>
          <w:sz w:val="20"/>
          <w:szCs w:val="20"/>
        </w:rPr>
      </w:pPr>
      <w:r w:rsidRPr="00AD1BED">
        <w:rPr>
          <w:rFonts w:ascii="Times New Roman" w:hAnsi="Times New Roman" w:cs="Times New Roman"/>
          <w:sz w:val="20"/>
          <w:szCs w:val="20"/>
        </w:rPr>
        <w:t>There were commonalities between the service user and clinician findings. Clinicians identified some overlapping additional features (e.g. vulnerability to others in PD and anxiety in DE) but far fewer than service users. There were also overlaps in language identified as potentially confusing or objectionable to service users (e.g. ‘neuro-vegetative’ and ‘maladaptive’). The superordinate theme of positive feedback on the lay summaries was not coded from the clinician data. The clinician data did include superordinate themes relating to the utility of the ICD system for all diagnoses. These are not discussed in this paper as this has been comprehensively covered elsewhere in the ICD-11 development.</w:t>
      </w:r>
      <w:r w:rsidRPr="00AD1BED">
        <w:rPr>
          <w:rFonts w:ascii="Times New Roman" w:hAnsi="Times New Roman" w:cs="Times New Roman"/>
          <w:sz w:val="20"/>
          <w:szCs w:val="20"/>
          <w:vertAlign w:val="superscript"/>
        </w:rPr>
        <w:t>1</w:t>
      </w:r>
    </w:p>
    <w:p w14:paraId="534F74D5" w14:textId="0ED7935C" w:rsidR="008438FC" w:rsidRPr="00C62775" w:rsidRDefault="00CE7DFA" w:rsidP="00CE7DFA">
      <w:pPr>
        <w:jc w:val="both"/>
        <w:rPr>
          <w:rFonts w:ascii="Times New Roman" w:hAnsi="Times New Roman" w:cs="Times New Roman"/>
          <w:sz w:val="20"/>
          <w:szCs w:val="20"/>
        </w:rPr>
      </w:pPr>
      <w:r w:rsidRPr="00C62775">
        <w:rPr>
          <w:rFonts w:ascii="Times New Roman" w:hAnsi="Times New Roman" w:cs="Times New Roman"/>
          <w:sz w:val="20"/>
          <w:szCs w:val="20"/>
        </w:rPr>
        <w:t>Participants identified that language is important and offered feedback on words or terms th</w:t>
      </w:r>
      <w:r w:rsidR="00652C38" w:rsidRPr="00C62775">
        <w:rPr>
          <w:rFonts w:ascii="Times New Roman" w:hAnsi="Times New Roman" w:cs="Times New Roman"/>
          <w:sz w:val="20"/>
          <w:szCs w:val="20"/>
        </w:rPr>
        <w:t>at were confusing, misinterpreted</w:t>
      </w:r>
      <w:r w:rsidR="00EE005B">
        <w:rPr>
          <w:rFonts w:ascii="Times New Roman" w:hAnsi="Times New Roman" w:cs="Times New Roman"/>
          <w:sz w:val="20"/>
          <w:szCs w:val="20"/>
        </w:rPr>
        <w:t xml:space="preserve"> </w:t>
      </w:r>
      <w:r w:rsidR="00652C38" w:rsidRPr="00C62775">
        <w:rPr>
          <w:rFonts w:ascii="Times New Roman" w:hAnsi="Times New Roman" w:cs="Times New Roman"/>
          <w:sz w:val="20"/>
          <w:szCs w:val="20"/>
        </w:rPr>
        <w:t xml:space="preserve">or </w:t>
      </w:r>
      <w:r w:rsidR="008438FC">
        <w:rPr>
          <w:rFonts w:ascii="Times New Roman" w:hAnsi="Times New Roman" w:cs="Times New Roman"/>
          <w:sz w:val="20"/>
          <w:szCs w:val="20"/>
        </w:rPr>
        <w:t>objectionable</w:t>
      </w:r>
      <w:r w:rsidRPr="00C62775">
        <w:rPr>
          <w:rFonts w:ascii="Times New Roman" w:hAnsi="Times New Roman" w:cs="Times New Roman"/>
          <w:sz w:val="20"/>
          <w:szCs w:val="20"/>
        </w:rPr>
        <w:t xml:space="preserve">. In the draft ICD-11 guidelines, terms such as </w:t>
      </w:r>
      <w:r w:rsidR="0093678B">
        <w:rPr>
          <w:rFonts w:ascii="Times New Roman" w:hAnsi="Times New Roman" w:cs="Times New Roman"/>
          <w:sz w:val="20"/>
          <w:szCs w:val="20"/>
        </w:rPr>
        <w:t>‘</w:t>
      </w:r>
      <w:r w:rsidRPr="00C62775">
        <w:rPr>
          <w:rFonts w:ascii="Times New Roman" w:hAnsi="Times New Roman" w:cs="Times New Roman"/>
          <w:sz w:val="20"/>
          <w:szCs w:val="20"/>
        </w:rPr>
        <w:t>retardation</w:t>
      </w:r>
      <w:r w:rsidR="0093678B">
        <w:rPr>
          <w:rFonts w:ascii="Times New Roman" w:hAnsi="Times New Roman" w:cs="Times New Roman"/>
          <w:sz w:val="20"/>
          <w:szCs w:val="20"/>
        </w:rPr>
        <w:t>’</w:t>
      </w:r>
      <w:r w:rsidRPr="00C62775">
        <w:rPr>
          <w:rFonts w:ascii="Times New Roman" w:hAnsi="Times New Roman" w:cs="Times New Roman"/>
          <w:sz w:val="20"/>
          <w:szCs w:val="20"/>
        </w:rPr>
        <w:t xml:space="preserve"> </w:t>
      </w:r>
      <w:r w:rsidR="00BA2ECD" w:rsidRPr="00C62775">
        <w:rPr>
          <w:rFonts w:ascii="Times New Roman" w:hAnsi="Times New Roman" w:cs="Times New Roman"/>
          <w:sz w:val="20"/>
          <w:szCs w:val="20"/>
        </w:rPr>
        <w:t xml:space="preserve">and </w:t>
      </w:r>
      <w:r w:rsidR="0093678B">
        <w:rPr>
          <w:rFonts w:ascii="Times New Roman" w:hAnsi="Times New Roman" w:cs="Times New Roman"/>
          <w:sz w:val="20"/>
          <w:szCs w:val="20"/>
        </w:rPr>
        <w:t>‘</w:t>
      </w:r>
      <w:r w:rsidR="00BA2ECD" w:rsidRPr="00C62775">
        <w:rPr>
          <w:rFonts w:ascii="Times New Roman" w:hAnsi="Times New Roman" w:cs="Times New Roman"/>
          <w:sz w:val="20"/>
          <w:szCs w:val="20"/>
        </w:rPr>
        <w:t>neuro-vegetative</w:t>
      </w:r>
      <w:r w:rsidR="0093678B">
        <w:rPr>
          <w:rFonts w:ascii="Times New Roman" w:hAnsi="Times New Roman" w:cs="Times New Roman"/>
          <w:sz w:val="20"/>
          <w:szCs w:val="20"/>
        </w:rPr>
        <w:t>’</w:t>
      </w:r>
      <w:r w:rsidR="00BA2ECD" w:rsidRPr="00C62775">
        <w:rPr>
          <w:rFonts w:ascii="Times New Roman" w:hAnsi="Times New Roman" w:cs="Times New Roman"/>
          <w:sz w:val="20"/>
          <w:szCs w:val="20"/>
        </w:rPr>
        <w:t xml:space="preserve"> </w:t>
      </w:r>
      <w:r w:rsidR="00AB3B65" w:rsidRPr="00C62775">
        <w:rPr>
          <w:rFonts w:ascii="Times New Roman" w:hAnsi="Times New Roman" w:cs="Times New Roman"/>
          <w:sz w:val="20"/>
          <w:szCs w:val="20"/>
        </w:rPr>
        <w:t>were misinterpreted</w:t>
      </w:r>
      <w:r w:rsidR="0093678B">
        <w:rPr>
          <w:rFonts w:ascii="Times New Roman" w:hAnsi="Times New Roman" w:cs="Times New Roman"/>
          <w:sz w:val="20"/>
          <w:szCs w:val="20"/>
        </w:rPr>
        <w:t>, while</w:t>
      </w:r>
      <w:r w:rsidR="00BA2ECD" w:rsidRPr="00C62775">
        <w:rPr>
          <w:rFonts w:ascii="Times New Roman" w:hAnsi="Times New Roman" w:cs="Times New Roman"/>
          <w:sz w:val="20"/>
          <w:szCs w:val="20"/>
        </w:rPr>
        <w:t xml:space="preserve"> </w:t>
      </w:r>
      <w:r w:rsidR="0093678B">
        <w:rPr>
          <w:rFonts w:ascii="Times New Roman" w:hAnsi="Times New Roman" w:cs="Times New Roman"/>
          <w:sz w:val="20"/>
          <w:szCs w:val="20"/>
        </w:rPr>
        <w:t>‘</w:t>
      </w:r>
      <w:r w:rsidR="00BA2ECD" w:rsidRPr="00C62775">
        <w:rPr>
          <w:rFonts w:ascii="Times New Roman" w:hAnsi="Times New Roman" w:cs="Times New Roman"/>
          <w:sz w:val="20"/>
          <w:szCs w:val="20"/>
        </w:rPr>
        <w:t>bizarre</w:t>
      </w:r>
      <w:r w:rsidR="0093678B">
        <w:rPr>
          <w:rFonts w:ascii="Times New Roman" w:hAnsi="Times New Roman" w:cs="Times New Roman"/>
          <w:sz w:val="20"/>
          <w:szCs w:val="20"/>
        </w:rPr>
        <w:t>’</w:t>
      </w:r>
      <w:r w:rsidR="00BA2ECD" w:rsidRPr="00C62775">
        <w:rPr>
          <w:rFonts w:ascii="Times New Roman" w:hAnsi="Times New Roman" w:cs="Times New Roman"/>
          <w:sz w:val="20"/>
          <w:szCs w:val="20"/>
        </w:rPr>
        <w:t>,</w:t>
      </w:r>
      <w:r w:rsidRPr="00C62775">
        <w:rPr>
          <w:rFonts w:ascii="Times New Roman" w:hAnsi="Times New Roman" w:cs="Times New Roman"/>
          <w:sz w:val="20"/>
          <w:szCs w:val="20"/>
        </w:rPr>
        <w:t xml:space="preserve"> </w:t>
      </w:r>
      <w:r w:rsidR="0093678B">
        <w:rPr>
          <w:rFonts w:ascii="Times New Roman" w:hAnsi="Times New Roman" w:cs="Times New Roman"/>
          <w:sz w:val="20"/>
          <w:szCs w:val="20"/>
        </w:rPr>
        <w:t>‘</w:t>
      </w:r>
      <w:r w:rsidR="00BA2ECD" w:rsidRPr="00C62775">
        <w:rPr>
          <w:rFonts w:ascii="Times New Roman" w:hAnsi="Times New Roman" w:cs="Times New Roman"/>
          <w:sz w:val="20"/>
          <w:szCs w:val="20"/>
        </w:rPr>
        <w:t>disorganised</w:t>
      </w:r>
      <w:r w:rsidR="0093678B">
        <w:rPr>
          <w:rFonts w:ascii="Times New Roman" w:hAnsi="Times New Roman" w:cs="Times New Roman"/>
          <w:sz w:val="20"/>
          <w:szCs w:val="20"/>
        </w:rPr>
        <w:t>’</w:t>
      </w:r>
      <w:r w:rsidR="00BA2ECD" w:rsidRPr="00C62775">
        <w:rPr>
          <w:rFonts w:ascii="Times New Roman" w:hAnsi="Times New Roman" w:cs="Times New Roman"/>
          <w:sz w:val="20"/>
          <w:szCs w:val="20"/>
        </w:rPr>
        <w:t xml:space="preserve">, and </w:t>
      </w:r>
      <w:r w:rsidR="0093678B">
        <w:rPr>
          <w:rFonts w:ascii="Times New Roman" w:hAnsi="Times New Roman" w:cs="Times New Roman"/>
          <w:sz w:val="20"/>
          <w:szCs w:val="20"/>
        </w:rPr>
        <w:t>‘</w:t>
      </w:r>
      <w:r w:rsidR="00BA2ECD" w:rsidRPr="00C62775">
        <w:rPr>
          <w:rFonts w:ascii="Times New Roman" w:hAnsi="Times New Roman" w:cs="Times New Roman"/>
          <w:sz w:val="20"/>
          <w:szCs w:val="20"/>
        </w:rPr>
        <w:t>maladaptive</w:t>
      </w:r>
      <w:r w:rsidR="0093678B">
        <w:rPr>
          <w:rFonts w:ascii="Times New Roman" w:hAnsi="Times New Roman" w:cs="Times New Roman"/>
          <w:sz w:val="20"/>
          <w:szCs w:val="20"/>
        </w:rPr>
        <w:t>’</w:t>
      </w:r>
      <w:r w:rsidR="00BA2ECD" w:rsidRPr="00C62775">
        <w:rPr>
          <w:rFonts w:ascii="Times New Roman" w:hAnsi="Times New Roman" w:cs="Times New Roman"/>
          <w:sz w:val="20"/>
          <w:szCs w:val="20"/>
        </w:rPr>
        <w:t xml:space="preserve"> </w:t>
      </w:r>
      <w:r w:rsidRPr="00C62775">
        <w:rPr>
          <w:rFonts w:ascii="Times New Roman" w:hAnsi="Times New Roman" w:cs="Times New Roman"/>
          <w:sz w:val="20"/>
          <w:szCs w:val="20"/>
        </w:rPr>
        <w:t xml:space="preserve">were </w:t>
      </w:r>
      <w:r w:rsidR="008438FC">
        <w:rPr>
          <w:rFonts w:ascii="Times New Roman" w:hAnsi="Times New Roman" w:cs="Times New Roman"/>
          <w:sz w:val="20"/>
          <w:szCs w:val="20"/>
        </w:rPr>
        <w:t>objectionable</w:t>
      </w:r>
      <w:r w:rsidRPr="00C62775">
        <w:rPr>
          <w:rFonts w:ascii="Times New Roman" w:hAnsi="Times New Roman" w:cs="Times New Roman"/>
          <w:sz w:val="20"/>
          <w:szCs w:val="20"/>
        </w:rPr>
        <w:t>. Participants in India reported that there are words or idioms in their native language that better resonate with lived experience. This finding aligns with the</w:t>
      </w:r>
      <w:r w:rsidR="008438FC">
        <w:rPr>
          <w:rFonts w:ascii="Times New Roman" w:hAnsi="Times New Roman" w:cs="Times New Roman"/>
          <w:sz w:val="20"/>
          <w:szCs w:val="20"/>
        </w:rPr>
        <w:t xml:space="preserve"> ICD-11 commitment to provide latitude in the diagnostic system that allows </w:t>
      </w:r>
      <w:r w:rsidR="0093678B">
        <w:rPr>
          <w:rFonts w:ascii="Times New Roman" w:hAnsi="Times New Roman" w:cs="Times New Roman"/>
          <w:sz w:val="20"/>
          <w:szCs w:val="20"/>
        </w:rPr>
        <w:t xml:space="preserve">for </w:t>
      </w:r>
      <w:r w:rsidR="008438FC">
        <w:rPr>
          <w:rFonts w:ascii="Times New Roman" w:hAnsi="Times New Roman" w:cs="Times New Roman"/>
          <w:sz w:val="20"/>
          <w:szCs w:val="20"/>
        </w:rPr>
        <w:t>cultur</w:t>
      </w:r>
      <w:r w:rsidR="0093678B">
        <w:rPr>
          <w:rFonts w:ascii="Times New Roman" w:hAnsi="Times New Roman" w:cs="Times New Roman"/>
          <w:sz w:val="20"/>
          <w:szCs w:val="20"/>
        </w:rPr>
        <w:t>al difference</w:t>
      </w:r>
      <w:r w:rsidR="008D49AF" w:rsidRPr="00C62775">
        <w:rPr>
          <w:rFonts w:ascii="Times New Roman" w:hAnsi="Times New Roman" w:cs="Times New Roman"/>
          <w:sz w:val="20"/>
          <w:szCs w:val="20"/>
          <w:vertAlign w:val="superscript"/>
        </w:rPr>
        <w:t>2</w:t>
      </w:r>
      <w:r w:rsidRPr="00C62775">
        <w:rPr>
          <w:rFonts w:ascii="Times New Roman" w:hAnsi="Times New Roman" w:cs="Times New Roman"/>
          <w:sz w:val="20"/>
          <w:szCs w:val="20"/>
          <w:vertAlign w:val="superscript"/>
        </w:rPr>
        <w:t xml:space="preserve"> </w:t>
      </w:r>
      <w:r w:rsidR="008438FC">
        <w:rPr>
          <w:rFonts w:ascii="Times New Roman" w:hAnsi="Times New Roman" w:cs="Times New Roman"/>
          <w:sz w:val="20"/>
          <w:szCs w:val="20"/>
        </w:rPr>
        <w:t>Cultural considerations were not included in the materials evaluated in the study.</w:t>
      </w:r>
    </w:p>
    <w:p w14:paraId="2A41DFDB" w14:textId="039B1998" w:rsidR="00CE7DFA" w:rsidRPr="00C62775" w:rsidRDefault="008438FC" w:rsidP="00CE7DFA">
      <w:pPr>
        <w:jc w:val="both"/>
        <w:rPr>
          <w:rFonts w:ascii="Times New Roman" w:hAnsi="Times New Roman" w:cs="Times New Roman"/>
          <w:sz w:val="20"/>
          <w:szCs w:val="20"/>
        </w:rPr>
      </w:pPr>
      <w:r>
        <w:rPr>
          <w:rFonts w:ascii="Times New Roman" w:hAnsi="Times New Roman" w:cs="Times New Roman"/>
          <w:sz w:val="20"/>
          <w:szCs w:val="20"/>
        </w:rPr>
        <w:t>A second goal of this</w:t>
      </w:r>
      <w:r w:rsidR="00C77B02">
        <w:rPr>
          <w:rFonts w:ascii="Times New Roman" w:hAnsi="Times New Roman" w:cs="Times New Roman"/>
          <w:sz w:val="20"/>
          <w:szCs w:val="20"/>
        </w:rPr>
        <w:t xml:space="preserve"> study </w:t>
      </w:r>
      <w:r>
        <w:rPr>
          <w:rFonts w:ascii="Times New Roman" w:hAnsi="Times New Roman" w:cs="Times New Roman"/>
          <w:sz w:val="20"/>
          <w:szCs w:val="20"/>
        </w:rPr>
        <w:t>was</w:t>
      </w:r>
      <w:r w:rsidR="00CE7DFA" w:rsidRPr="00C62775">
        <w:rPr>
          <w:rFonts w:ascii="Times New Roman" w:hAnsi="Times New Roman" w:cs="Times New Roman"/>
          <w:sz w:val="20"/>
          <w:szCs w:val="20"/>
        </w:rPr>
        <w:t xml:space="preserve"> to explore response</w:t>
      </w:r>
      <w:r w:rsidR="0093678B">
        <w:rPr>
          <w:rFonts w:ascii="Times New Roman" w:hAnsi="Times New Roman" w:cs="Times New Roman"/>
          <w:sz w:val="20"/>
          <w:szCs w:val="20"/>
        </w:rPr>
        <w:t>s</w:t>
      </w:r>
      <w:r w:rsidR="00CE7DFA" w:rsidRPr="00C62775">
        <w:rPr>
          <w:rFonts w:ascii="Times New Roman" w:hAnsi="Times New Roman" w:cs="Times New Roman"/>
          <w:sz w:val="20"/>
          <w:szCs w:val="20"/>
        </w:rPr>
        <w:t xml:space="preserve"> to the</w:t>
      </w:r>
      <w:r>
        <w:rPr>
          <w:rFonts w:ascii="Times New Roman" w:hAnsi="Times New Roman" w:cs="Times New Roman"/>
          <w:sz w:val="20"/>
          <w:szCs w:val="20"/>
        </w:rPr>
        <w:t xml:space="preserve"> lay language </w:t>
      </w:r>
      <w:r w:rsidR="00B14BBB">
        <w:rPr>
          <w:rFonts w:ascii="Times New Roman" w:hAnsi="Times New Roman" w:cs="Times New Roman"/>
          <w:sz w:val="20"/>
          <w:szCs w:val="20"/>
        </w:rPr>
        <w:t>summaries</w:t>
      </w:r>
      <w:r w:rsidR="00CE7DFA" w:rsidRPr="00C62775">
        <w:rPr>
          <w:rFonts w:ascii="Times New Roman" w:hAnsi="Times New Roman" w:cs="Times New Roman"/>
          <w:sz w:val="20"/>
          <w:szCs w:val="20"/>
        </w:rPr>
        <w:t xml:space="preserve">. Service users across all sites and diagnoses </w:t>
      </w:r>
      <w:r w:rsidR="008D49AF" w:rsidRPr="00C62775">
        <w:rPr>
          <w:rFonts w:ascii="Times New Roman" w:hAnsi="Times New Roman" w:cs="Times New Roman"/>
          <w:sz w:val="20"/>
          <w:szCs w:val="20"/>
        </w:rPr>
        <w:t>offered positive feedback</w:t>
      </w:r>
      <w:r w:rsidR="00B14BBB">
        <w:rPr>
          <w:rFonts w:ascii="Times New Roman" w:hAnsi="Times New Roman" w:cs="Times New Roman"/>
          <w:sz w:val="20"/>
          <w:szCs w:val="20"/>
        </w:rPr>
        <w:t>; t</w:t>
      </w:r>
      <w:r w:rsidR="00CE7DFA" w:rsidRPr="00C62775">
        <w:rPr>
          <w:rFonts w:ascii="Times New Roman" w:hAnsi="Times New Roman" w:cs="Times New Roman"/>
          <w:sz w:val="20"/>
          <w:szCs w:val="20"/>
        </w:rPr>
        <w:t xml:space="preserve">he data suggests that </w:t>
      </w:r>
      <w:r w:rsidR="0093678B">
        <w:rPr>
          <w:rFonts w:ascii="Times New Roman" w:hAnsi="Times New Roman" w:cs="Times New Roman"/>
          <w:sz w:val="20"/>
          <w:szCs w:val="20"/>
        </w:rPr>
        <w:t>such</w:t>
      </w:r>
      <w:r w:rsidR="00AB3B65" w:rsidRPr="00C62775">
        <w:rPr>
          <w:rFonts w:ascii="Times New Roman" w:hAnsi="Times New Roman" w:cs="Times New Roman"/>
          <w:sz w:val="20"/>
          <w:szCs w:val="20"/>
        </w:rPr>
        <w:t xml:space="preserve"> summaries</w:t>
      </w:r>
      <w:r w:rsidR="00CE7DFA" w:rsidRPr="00C62775">
        <w:rPr>
          <w:rFonts w:ascii="Times New Roman" w:hAnsi="Times New Roman" w:cs="Times New Roman"/>
          <w:sz w:val="20"/>
          <w:szCs w:val="20"/>
        </w:rPr>
        <w:t xml:space="preserve"> could aid understanding, offer a common language or explanation, and potentially facilitate a “shared” or collaborative diagnostic process. Findings </w:t>
      </w:r>
      <w:r w:rsidR="0093678B">
        <w:rPr>
          <w:rFonts w:ascii="Times New Roman" w:hAnsi="Times New Roman" w:cs="Times New Roman"/>
          <w:sz w:val="20"/>
          <w:szCs w:val="20"/>
        </w:rPr>
        <w:t xml:space="preserve">also </w:t>
      </w:r>
      <w:r w:rsidR="00CE7DFA" w:rsidRPr="00C62775">
        <w:rPr>
          <w:rFonts w:ascii="Times New Roman" w:hAnsi="Times New Roman" w:cs="Times New Roman"/>
          <w:sz w:val="20"/>
          <w:szCs w:val="20"/>
        </w:rPr>
        <w:t xml:space="preserve">suggest that explanatory information received during the diagnostic process can </w:t>
      </w:r>
      <w:r w:rsidR="0093678B">
        <w:rPr>
          <w:rFonts w:ascii="Times New Roman" w:hAnsi="Times New Roman" w:cs="Times New Roman"/>
          <w:sz w:val="20"/>
          <w:szCs w:val="20"/>
        </w:rPr>
        <w:t xml:space="preserve">aid </w:t>
      </w:r>
      <w:r w:rsidR="00B14BBB">
        <w:rPr>
          <w:rFonts w:ascii="Times New Roman" w:hAnsi="Times New Roman" w:cs="Times New Roman"/>
          <w:sz w:val="20"/>
          <w:szCs w:val="20"/>
        </w:rPr>
        <w:t>understand</w:t>
      </w:r>
      <w:r w:rsidR="0093678B">
        <w:rPr>
          <w:rFonts w:ascii="Times New Roman" w:hAnsi="Times New Roman" w:cs="Times New Roman"/>
          <w:sz w:val="20"/>
          <w:szCs w:val="20"/>
        </w:rPr>
        <w:t>ing</w:t>
      </w:r>
      <w:r w:rsidR="00CE7DFA" w:rsidRPr="00C62775">
        <w:rPr>
          <w:rFonts w:ascii="Times New Roman" w:hAnsi="Times New Roman" w:cs="Times New Roman"/>
          <w:sz w:val="20"/>
          <w:szCs w:val="20"/>
        </w:rPr>
        <w:t>.</w:t>
      </w:r>
      <w:r w:rsidR="008D49AF" w:rsidRPr="00C62775">
        <w:rPr>
          <w:rFonts w:ascii="Times New Roman" w:hAnsi="Times New Roman" w:cs="Times New Roman"/>
          <w:sz w:val="20"/>
          <w:szCs w:val="20"/>
          <w:vertAlign w:val="superscript"/>
        </w:rPr>
        <w:t>24</w:t>
      </w:r>
      <w:r w:rsidR="0064442B" w:rsidRPr="00C62775">
        <w:rPr>
          <w:rFonts w:ascii="Times New Roman" w:hAnsi="Times New Roman" w:cs="Times New Roman"/>
          <w:sz w:val="20"/>
          <w:szCs w:val="20"/>
          <w:vertAlign w:val="superscript"/>
        </w:rPr>
        <w:t>,25</w:t>
      </w:r>
      <w:r w:rsidR="00CE7DFA" w:rsidRPr="00C62775">
        <w:rPr>
          <w:rFonts w:ascii="Times New Roman" w:hAnsi="Times New Roman" w:cs="Times New Roman"/>
          <w:sz w:val="20"/>
          <w:szCs w:val="20"/>
        </w:rPr>
        <w:t xml:space="preserve"> </w:t>
      </w:r>
    </w:p>
    <w:p w14:paraId="3C358B2F" w14:textId="77777777" w:rsidR="0034161A" w:rsidRPr="00C62775" w:rsidRDefault="00673AD1" w:rsidP="00CE7DFA">
      <w:pPr>
        <w:spacing w:after="0"/>
        <w:jc w:val="both"/>
        <w:rPr>
          <w:rFonts w:ascii="Times New Roman" w:hAnsi="Times New Roman" w:cs="Times New Roman"/>
          <w:b/>
          <w:sz w:val="20"/>
          <w:szCs w:val="20"/>
        </w:rPr>
      </w:pPr>
      <w:r w:rsidRPr="00C62775">
        <w:rPr>
          <w:rFonts w:ascii="Times New Roman" w:hAnsi="Times New Roman" w:cs="Times New Roman"/>
          <w:b/>
          <w:sz w:val="20"/>
          <w:szCs w:val="20"/>
        </w:rPr>
        <w:t>CONCLUSION</w:t>
      </w:r>
    </w:p>
    <w:p w14:paraId="6D294D82" w14:textId="67772DE4" w:rsidR="00207BA0" w:rsidRPr="00C62775" w:rsidRDefault="00CE7DFA" w:rsidP="00CE7DFA">
      <w:pPr>
        <w:jc w:val="both"/>
        <w:rPr>
          <w:rFonts w:ascii="Times New Roman" w:hAnsi="Times New Roman" w:cs="Times New Roman"/>
          <w:b/>
          <w:sz w:val="20"/>
          <w:szCs w:val="20"/>
        </w:rPr>
      </w:pPr>
      <w:r w:rsidRPr="00C62775">
        <w:rPr>
          <w:rFonts w:ascii="Times New Roman" w:hAnsi="Times New Roman" w:cs="Times New Roman"/>
          <w:sz w:val="20"/>
          <w:szCs w:val="20"/>
        </w:rPr>
        <w:t xml:space="preserve">This study was developed in collaboration with the WHO and offers a unique insight into the views of service users on the </w:t>
      </w:r>
      <w:r w:rsidR="0093678B">
        <w:rPr>
          <w:rFonts w:ascii="Times New Roman" w:hAnsi="Times New Roman" w:cs="Times New Roman"/>
          <w:sz w:val="20"/>
          <w:szCs w:val="20"/>
        </w:rPr>
        <w:t>proposed</w:t>
      </w:r>
      <w:r w:rsidR="0023437F">
        <w:rPr>
          <w:rFonts w:ascii="Times New Roman" w:hAnsi="Times New Roman" w:cs="Times New Roman"/>
          <w:sz w:val="20"/>
          <w:szCs w:val="20"/>
        </w:rPr>
        <w:t xml:space="preserve"> ICD-11. Co</w:t>
      </w:r>
      <w:r w:rsidRPr="00C62775">
        <w:rPr>
          <w:rFonts w:ascii="Times New Roman" w:hAnsi="Times New Roman" w:cs="Times New Roman"/>
          <w:sz w:val="20"/>
          <w:szCs w:val="20"/>
        </w:rPr>
        <w:t>produced recommendations</w:t>
      </w:r>
      <w:r w:rsidR="008D49AF" w:rsidRPr="00C62775">
        <w:rPr>
          <w:rFonts w:ascii="Times New Roman" w:hAnsi="Times New Roman" w:cs="Times New Roman"/>
          <w:sz w:val="20"/>
          <w:szCs w:val="20"/>
        </w:rPr>
        <w:t xml:space="preserve">, based on the </w:t>
      </w:r>
      <w:r w:rsidR="008028BA">
        <w:rPr>
          <w:rFonts w:ascii="Times New Roman" w:hAnsi="Times New Roman" w:cs="Times New Roman"/>
          <w:sz w:val="20"/>
          <w:szCs w:val="20"/>
        </w:rPr>
        <w:t>themes described above</w:t>
      </w:r>
      <w:r w:rsidR="008D49AF" w:rsidRPr="00C62775">
        <w:rPr>
          <w:rFonts w:ascii="Times New Roman" w:hAnsi="Times New Roman" w:cs="Times New Roman"/>
          <w:sz w:val="20"/>
          <w:szCs w:val="20"/>
        </w:rPr>
        <w:t>,</w:t>
      </w:r>
      <w:r w:rsidRPr="00C62775">
        <w:rPr>
          <w:rFonts w:ascii="Times New Roman" w:hAnsi="Times New Roman" w:cs="Times New Roman"/>
          <w:sz w:val="20"/>
          <w:szCs w:val="20"/>
        </w:rPr>
        <w:t xml:space="preserve"> have been </w:t>
      </w:r>
      <w:r w:rsidR="008028BA">
        <w:rPr>
          <w:rFonts w:ascii="Times New Roman" w:hAnsi="Times New Roman" w:cs="Times New Roman"/>
          <w:sz w:val="20"/>
          <w:szCs w:val="20"/>
        </w:rPr>
        <w:t xml:space="preserve">included in a report by the research team and </w:t>
      </w:r>
      <w:r w:rsidR="008438FC">
        <w:rPr>
          <w:rFonts w:ascii="Times New Roman" w:hAnsi="Times New Roman" w:cs="Times New Roman"/>
          <w:sz w:val="20"/>
          <w:szCs w:val="20"/>
        </w:rPr>
        <w:t>submitted to t</w:t>
      </w:r>
      <w:r w:rsidRPr="00C62775">
        <w:rPr>
          <w:rFonts w:ascii="Times New Roman" w:hAnsi="Times New Roman" w:cs="Times New Roman"/>
          <w:sz w:val="20"/>
          <w:szCs w:val="20"/>
        </w:rPr>
        <w:t xml:space="preserve">he WHO; which has established a process </w:t>
      </w:r>
      <w:r w:rsidR="008255A7">
        <w:rPr>
          <w:rFonts w:ascii="Times New Roman" w:hAnsi="Times New Roman" w:cs="Times New Roman"/>
          <w:sz w:val="20"/>
          <w:szCs w:val="20"/>
        </w:rPr>
        <w:t>of</w:t>
      </w:r>
      <w:r w:rsidRPr="00C62775">
        <w:rPr>
          <w:rFonts w:ascii="Times New Roman" w:hAnsi="Times New Roman" w:cs="Times New Roman"/>
          <w:sz w:val="20"/>
          <w:szCs w:val="20"/>
        </w:rPr>
        <w:t xml:space="preserve"> review </w:t>
      </w:r>
      <w:r w:rsidR="008255A7">
        <w:rPr>
          <w:rFonts w:ascii="Times New Roman" w:hAnsi="Times New Roman" w:cs="Times New Roman"/>
          <w:sz w:val="20"/>
          <w:szCs w:val="20"/>
        </w:rPr>
        <w:t>and</w:t>
      </w:r>
      <w:r w:rsidRPr="00C62775">
        <w:rPr>
          <w:rFonts w:ascii="Times New Roman" w:hAnsi="Times New Roman" w:cs="Times New Roman"/>
          <w:sz w:val="20"/>
          <w:szCs w:val="20"/>
        </w:rPr>
        <w:t xml:space="preserve"> </w:t>
      </w:r>
      <w:r w:rsidR="008255A7">
        <w:rPr>
          <w:rFonts w:ascii="Times New Roman" w:hAnsi="Times New Roman" w:cs="Times New Roman"/>
          <w:sz w:val="20"/>
          <w:szCs w:val="20"/>
        </w:rPr>
        <w:t xml:space="preserve">consideration of </w:t>
      </w:r>
      <w:r w:rsidRPr="00C62775">
        <w:rPr>
          <w:rFonts w:ascii="Times New Roman" w:hAnsi="Times New Roman" w:cs="Times New Roman"/>
          <w:sz w:val="20"/>
          <w:szCs w:val="20"/>
        </w:rPr>
        <w:t xml:space="preserve">incorporation </w:t>
      </w:r>
      <w:r w:rsidR="00B01A73">
        <w:rPr>
          <w:rFonts w:ascii="Times New Roman" w:hAnsi="Times New Roman" w:cs="Times New Roman"/>
          <w:sz w:val="20"/>
          <w:szCs w:val="20"/>
        </w:rPr>
        <w:t>into</w:t>
      </w:r>
      <w:r w:rsidRPr="00C62775">
        <w:rPr>
          <w:rFonts w:ascii="Times New Roman" w:hAnsi="Times New Roman" w:cs="Times New Roman"/>
          <w:sz w:val="20"/>
          <w:szCs w:val="20"/>
        </w:rPr>
        <w:t xml:space="preserve"> revisions of the </w:t>
      </w:r>
      <w:r w:rsidR="008255A7">
        <w:rPr>
          <w:rFonts w:ascii="Times New Roman" w:hAnsi="Times New Roman" w:cs="Times New Roman"/>
          <w:sz w:val="20"/>
          <w:szCs w:val="20"/>
        </w:rPr>
        <w:t>CDDG</w:t>
      </w:r>
      <w:r w:rsidRPr="00C62775">
        <w:rPr>
          <w:rFonts w:ascii="Times New Roman" w:hAnsi="Times New Roman" w:cs="Times New Roman"/>
          <w:sz w:val="20"/>
          <w:szCs w:val="20"/>
        </w:rPr>
        <w:t xml:space="preserve"> for ICD-11 Mental, Behavioural and Neurodevelopmental Disorders.</w:t>
      </w:r>
      <w:r w:rsidR="006822B0">
        <w:rPr>
          <w:rFonts w:ascii="Times New Roman" w:hAnsi="Times New Roman" w:cs="Times New Roman"/>
          <w:sz w:val="20"/>
          <w:szCs w:val="20"/>
        </w:rPr>
        <w:t xml:space="preserve"> This includes the finding that service users may benefit from a version of the ICD-11 system that is understandable to them and includes more information about the felt-experience underlying the operationalised features.</w:t>
      </w:r>
    </w:p>
    <w:p w14:paraId="648F6059" w14:textId="62286562" w:rsidR="003B266B" w:rsidRPr="00C62775" w:rsidRDefault="00207BA0" w:rsidP="00207BA0">
      <w:pPr>
        <w:jc w:val="both"/>
        <w:rPr>
          <w:rFonts w:ascii="Times New Roman" w:hAnsi="Times New Roman" w:cs="Times New Roman"/>
          <w:sz w:val="20"/>
          <w:szCs w:val="20"/>
        </w:rPr>
      </w:pPr>
      <w:r w:rsidRPr="00C62775">
        <w:rPr>
          <w:rFonts w:ascii="Times New Roman" w:hAnsi="Times New Roman" w:cs="Times New Roman"/>
          <w:sz w:val="20"/>
          <w:szCs w:val="20"/>
        </w:rPr>
        <w:t xml:space="preserve">This study was limited by the number of </w:t>
      </w:r>
      <w:r w:rsidR="00F10167">
        <w:rPr>
          <w:rFonts w:ascii="Times New Roman" w:hAnsi="Times New Roman" w:cs="Times New Roman"/>
          <w:sz w:val="20"/>
          <w:szCs w:val="20"/>
        </w:rPr>
        <w:t xml:space="preserve">included </w:t>
      </w:r>
      <w:r w:rsidRPr="00C62775">
        <w:rPr>
          <w:rFonts w:ascii="Times New Roman" w:hAnsi="Times New Roman" w:cs="Times New Roman"/>
          <w:sz w:val="20"/>
          <w:szCs w:val="20"/>
        </w:rPr>
        <w:t xml:space="preserve">diagnoses, participants, </w:t>
      </w:r>
      <w:r w:rsidR="00427AC9">
        <w:rPr>
          <w:rFonts w:ascii="Times New Roman" w:hAnsi="Times New Roman" w:cs="Times New Roman"/>
          <w:sz w:val="20"/>
          <w:szCs w:val="20"/>
        </w:rPr>
        <w:t xml:space="preserve">contexts </w:t>
      </w:r>
      <w:r w:rsidRPr="00C62775">
        <w:rPr>
          <w:rFonts w:ascii="Times New Roman" w:hAnsi="Times New Roman" w:cs="Times New Roman"/>
          <w:sz w:val="20"/>
          <w:szCs w:val="20"/>
        </w:rPr>
        <w:t xml:space="preserve">and countries. </w:t>
      </w:r>
      <w:r w:rsidR="00F10167">
        <w:rPr>
          <w:rFonts w:ascii="Times New Roman" w:hAnsi="Times New Roman" w:cs="Times New Roman"/>
          <w:sz w:val="20"/>
          <w:szCs w:val="20"/>
        </w:rPr>
        <w:t>This limits generalisability</w:t>
      </w:r>
      <w:r w:rsidR="00617443">
        <w:rPr>
          <w:rFonts w:ascii="Times New Roman" w:hAnsi="Times New Roman" w:cs="Times New Roman"/>
          <w:sz w:val="20"/>
          <w:szCs w:val="20"/>
        </w:rPr>
        <w:t xml:space="preserve"> </w:t>
      </w:r>
      <w:r w:rsidR="00001EC6">
        <w:rPr>
          <w:rFonts w:ascii="Times New Roman" w:hAnsi="Times New Roman" w:cs="Times New Roman"/>
          <w:sz w:val="20"/>
          <w:szCs w:val="20"/>
        </w:rPr>
        <w:t>of</w:t>
      </w:r>
      <w:r w:rsidR="00617443">
        <w:rPr>
          <w:rFonts w:ascii="Times New Roman" w:hAnsi="Times New Roman" w:cs="Times New Roman"/>
          <w:sz w:val="20"/>
          <w:szCs w:val="20"/>
        </w:rPr>
        <w:t xml:space="preserve"> the findings</w:t>
      </w:r>
      <w:r w:rsidR="00D8252C">
        <w:rPr>
          <w:rFonts w:ascii="Times New Roman" w:hAnsi="Times New Roman" w:cs="Times New Roman"/>
          <w:sz w:val="20"/>
          <w:szCs w:val="20"/>
        </w:rPr>
        <w:t>.</w:t>
      </w:r>
      <w:r w:rsidR="00617443">
        <w:rPr>
          <w:rFonts w:ascii="Times New Roman" w:hAnsi="Times New Roman" w:cs="Times New Roman"/>
          <w:sz w:val="20"/>
          <w:szCs w:val="20"/>
        </w:rPr>
        <w:t xml:space="preserve"> </w:t>
      </w:r>
      <w:r w:rsidR="00F10167">
        <w:rPr>
          <w:rFonts w:ascii="Times New Roman" w:hAnsi="Times New Roman" w:cs="Times New Roman"/>
          <w:sz w:val="20"/>
          <w:szCs w:val="20"/>
        </w:rPr>
        <w:t>However, a</w:t>
      </w:r>
      <w:r w:rsidRPr="00C62775">
        <w:rPr>
          <w:rFonts w:ascii="Times New Roman" w:hAnsi="Times New Roman" w:cs="Times New Roman"/>
          <w:sz w:val="20"/>
          <w:szCs w:val="20"/>
        </w:rPr>
        <w:t xml:space="preserve">s a qualitative study, the findings present </w:t>
      </w:r>
      <w:r w:rsidR="00314362">
        <w:rPr>
          <w:rFonts w:ascii="Times New Roman" w:hAnsi="Times New Roman" w:cs="Times New Roman"/>
          <w:sz w:val="20"/>
          <w:szCs w:val="20"/>
        </w:rPr>
        <w:t xml:space="preserve">both </w:t>
      </w:r>
      <w:r w:rsidR="00BE4F1A">
        <w:rPr>
          <w:rFonts w:ascii="Times New Roman" w:hAnsi="Times New Roman" w:cs="Times New Roman"/>
          <w:sz w:val="20"/>
          <w:szCs w:val="20"/>
        </w:rPr>
        <w:t xml:space="preserve">useful </w:t>
      </w:r>
      <w:r w:rsidR="008255A7">
        <w:rPr>
          <w:rFonts w:ascii="Times New Roman" w:hAnsi="Times New Roman" w:cs="Times New Roman"/>
          <w:sz w:val="20"/>
          <w:szCs w:val="20"/>
        </w:rPr>
        <w:t>recommendations</w:t>
      </w:r>
      <w:r w:rsidR="00BE4F1A">
        <w:rPr>
          <w:rFonts w:ascii="Times New Roman" w:hAnsi="Times New Roman" w:cs="Times New Roman"/>
          <w:sz w:val="20"/>
          <w:szCs w:val="20"/>
        </w:rPr>
        <w:t xml:space="preserve"> and</w:t>
      </w:r>
      <w:r w:rsidR="00067F8A">
        <w:rPr>
          <w:rFonts w:ascii="Times New Roman" w:hAnsi="Times New Roman" w:cs="Times New Roman"/>
          <w:sz w:val="20"/>
          <w:szCs w:val="20"/>
        </w:rPr>
        <w:t xml:space="preserve"> </w:t>
      </w:r>
      <w:r w:rsidR="00067F8A" w:rsidRPr="00C62775">
        <w:rPr>
          <w:rFonts w:ascii="Times New Roman" w:hAnsi="Times New Roman" w:cs="Times New Roman"/>
          <w:sz w:val="20"/>
          <w:szCs w:val="20"/>
        </w:rPr>
        <w:t>a</w:t>
      </w:r>
      <w:r w:rsidRPr="00C62775">
        <w:rPr>
          <w:rFonts w:ascii="Times New Roman" w:hAnsi="Times New Roman" w:cs="Times New Roman"/>
          <w:sz w:val="20"/>
          <w:szCs w:val="20"/>
        </w:rPr>
        <w:t xml:space="preserve"> </w:t>
      </w:r>
      <w:r w:rsidR="00F10167">
        <w:rPr>
          <w:rFonts w:ascii="Times New Roman" w:hAnsi="Times New Roman" w:cs="Times New Roman"/>
          <w:sz w:val="20"/>
          <w:szCs w:val="20"/>
        </w:rPr>
        <w:t xml:space="preserve">transferable </w:t>
      </w:r>
      <w:r w:rsidRPr="00C62775">
        <w:rPr>
          <w:rFonts w:ascii="Times New Roman" w:hAnsi="Times New Roman" w:cs="Times New Roman"/>
          <w:sz w:val="20"/>
          <w:szCs w:val="20"/>
        </w:rPr>
        <w:t>methodology for the systematic in</w:t>
      </w:r>
      <w:r w:rsidR="003823A7" w:rsidRPr="00C62775">
        <w:rPr>
          <w:rFonts w:ascii="Times New Roman" w:hAnsi="Times New Roman" w:cs="Times New Roman"/>
          <w:sz w:val="20"/>
          <w:szCs w:val="20"/>
        </w:rPr>
        <w:t>tegration</w:t>
      </w:r>
      <w:r w:rsidRPr="00C62775">
        <w:rPr>
          <w:rFonts w:ascii="Times New Roman" w:hAnsi="Times New Roman" w:cs="Times New Roman"/>
          <w:sz w:val="20"/>
          <w:szCs w:val="20"/>
        </w:rPr>
        <w:t xml:space="preserve"> of</w:t>
      </w:r>
      <w:r w:rsidR="003823A7" w:rsidRPr="00C62775">
        <w:rPr>
          <w:rFonts w:ascii="Times New Roman" w:hAnsi="Times New Roman" w:cs="Times New Roman"/>
          <w:sz w:val="20"/>
          <w:szCs w:val="20"/>
        </w:rPr>
        <w:t xml:space="preserve"> the perspectives of</w:t>
      </w:r>
      <w:r w:rsidRPr="00C62775">
        <w:rPr>
          <w:rFonts w:ascii="Times New Roman" w:hAnsi="Times New Roman" w:cs="Times New Roman"/>
          <w:sz w:val="20"/>
          <w:szCs w:val="20"/>
        </w:rPr>
        <w:t xml:space="preserve"> </w:t>
      </w:r>
      <w:r w:rsidR="008255A7">
        <w:rPr>
          <w:rFonts w:ascii="Times New Roman" w:hAnsi="Times New Roman" w:cs="Times New Roman"/>
          <w:sz w:val="20"/>
          <w:szCs w:val="20"/>
        </w:rPr>
        <w:t>service users</w:t>
      </w:r>
      <w:r w:rsidR="003823A7" w:rsidRPr="00C62775">
        <w:rPr>
          <w:rFonts w:ascii="Times New Roman" w:hAnsi="Times New Roman" w:cs="Times New Roman"/>
          <w:sz w:val="20"/>
          <w:szCs w:val="20"/>
        </w:rPr>
        <w:t xml:space="preserve"> into</w:t>
      </w:r>
      <w:r w:rsidR="000C3C39" w:rsidRPr="00C62775">
        <w:rPr>
          <w:rFonts w:ascii="Times New Roman" w:hAnsi="Times New Roman" w:cs="Times New Roman"/>
          <w:sz w:val="20"/>
          <w:szCs w:val="20"/>
        </w:rPr>
        <w:t xml:space="preserve"> </w:t>
      </w:r>
      <w:r w:rsidR="00314362">
        <w:rPr>
          <w:rFonts w:ascii="Times New Roman" w:hAnsi="Times New Roman" w:cs="Times New Roman"/>
          <w:sz w:val="20"/>
          <w:szCs w:val="20"/>
        </w:rPr>
        <w:t>current</w:t>
      </w:r>
      <w:r w:rsidR="00BE4F1A">
        <w:rPr>
          <w:rFonts w:ascii="Times New Roman" w:hAnsi="Times New Roman" w:cs="Times New Roman"/>
          <w:sz w:val="20"/>
          <w:szCs w:val="20"/>
        </w:rPr>
        <w:t xml:space="preserve"> </w:t>
      </w:r>
      <w:r w:rsidR="00132CA7">
        <w:rPr>
          <w:rFonts w:ascii="Times New Roman" w:hAnsi="Times New Roman" w:cs="Times New Roman"/>
          <w:sz w:val="20"/>
          <w:szCs w:val="20"/>
        </w:rPr>
        <w:t xml:space="preserve">and </w:t>
      </w:r>
      <w:r w:rsidR="000C3C39" w:rsidRPr="00C62775">
        <w:rPr>
          <w:rFonts w:ascii="Times New Roman" w:hAnsi="Times New Roman" w:cs="Times New Roman"/>
          <w:sz w:val="20"/>
          <w:szCs w:val="20"/>
        </w:rPr>
        <w:t>future iterations</w:t>
      </w:r>
      <w:r w:rsidR="00314362">
        <w:rPr>
          <w:rFonts w:ascii="Times New Roman" w:hAnsi="Times New Roman" w:cs="Times New Roman"/>
          <w:sz w:val="20"/>
          <w:szCs w:val="20"/>
        </w:rPr>
        <w:t xml:space="preserve"> of the ICD</w:t>
      </w:r>
      <w:r w:rsidRPr="00C62775">
        <w:rPr>
          <w:rFonts w:ascii="Times New Roman" w:hAnsi="Times New Roman" w:cs="Times New Roman"/>
          <w:sz w:val="20"/>
          <w:szCs w:val="20"/>
        </w:rPr>
        <w:t>.</w:t>
      </w:r>
      <w:r w:rsidR="00617443">
        <w:rPr>
          <w:rFonts w:ascii="Times New Roman" w:hAnsi="Times New Roman" w:cs="Times New Roman"/>
          <w:sz w:val="20"/>
          <w:szCs w:val="20"/>
        </w:rPr>
        <w:t xml:space="preserve"> </w:t>
      </w:r>
      <w:r w:rsidR="00F10167">
        <w:rPr>
          <w:rFonts w:ascii="Times New Roman" w:hAnsi="Times New Roman" w:cs="Times New Roman"/>
          <w:sz w:val="20"/>
          <w:szCs w:val="20"/>
        </w:rPr>
        <w:t>F</w:t>
      </w:r>
      <w:r w:rsidR="00D8252C" w:rsidRPr="00D8252C">
        <w:rPr>
          <w:rFonts w:ascii="Times New Roman" w:hAnsi="Times New Roman" w:cs="Times New Roman"/>
          <w:sz w:val="20"/>
          <w:szCs w:val="20"/>
        </w:rPr>
        <w:t xml:space="preserve">uture feedback from service users </w:t>
      </w:r>
      <w:r w:rsidR="00F10167">
        <w:rPr>
          <w:rFonts w:ascii="Times New Roman" w:hAnsi="Times New Roman" w:cs="Times New Roman"/>
          <w:sz w:val="20"/>
          <w:szCs w:val="20"/>
        </w:rPr>
        <w:t>could incorporate</w:t>
      </w:r>
      <w:r w:rsidR="00D8252C" w:rsidRPr="00D8252C">
        <w:rPr>
          <w:rFonts w:ascii="Times New Roman" w:hAnsi="Times New Roman" w:cs="Times New Roman"/>
          <w:sz w:val="20"/>
          <w:szCs w:val="20"/>
        </w:rPr>
        <w:t xml:space="preserve"> a wider range of countries and service contexts (e.g. from the global south). </w:t>
      </w:r>
      <w:r w:rsidR="00E33624" w:rsidRPr="00E33624">
        <w:rPr>
          <w:rFonts w:ascii="Times New Roman" w:hAnsi="Times New Roman" w:cs="Times New Roman"/>
          <w:sz w:val="20"/>
          <w:szCs w:val="20"/>
        </w:rPr>
        <w:t xml:space="preserve">The lack of </w:t>
      </w:r>
      <w:r w:rsidR="000A7368">
        <w:rPr>
          <w:rFonts w:ascii="Times New Roman" w:hAnsi="Times New Roman" w:cs="Times New Roman"/>
          <w:sz w:val="20"/>
          <w:szCs w:val="20"/>
        </w:rPr>
        <w:t xml:space="preserve">reportable demographic </w:t>
      </w:r>
      <w:r w:rsidR="00E33624" w:rsidRPr="00E33624">
        <w:rPr>
          <w:rFonts w:ascii="Times New Roman" w:hAnsi="Times New Roman" w:cs="Times New Roman"/>
          <w:sz w:val="20"/>
          <w:szCs w:val="20"/>
        </w:rPr>
        <w:t xml:space="preserve">data is </w:t>
      </w:r>
      <w:r w:rsidR="000A7368">
        <w:rPr>
          <w:rFonts w:ascii="Times New Roman" w:hAnsi="Times New Roman" w:cs="Times New Roman"/>
          <w:sz w:val="20"/>
          <w:szCs w:val="20"/>
        </w:rPr>
        <w:t>also a</w:t>
      </w:r>
      <w:r w:rsidR="00E33624" w:rsidRPr="00E33624">
        <w:rPr>
          <w:rFonts w:ascii="Times New Roman" w:hAnsi="Times New Roman" w:cs="Times New Roman"/>
          <w:sz w:val="20"/>
          <w:szCs w:val="20"/>
        </w:rPr>
        <w:t xml:space="preserve"> limitation</w:t>
      </w:r>
      <w:r w:rsidR="000A7368">
        <w:rPr>
          <w:rFonts w:ascii="Times New Roman" w:hAnsi="Times New Roman" w:cs="Times New Roman"/>
          <w:sz w:val="20"/>
          <w:szCs w:val="20"/>
        </w:rPr>
        <w:t xml:space="preserve"> of the current study</w:t>
      </w:r>
      <w:r w:rsidR="00E33624" w:rsidRPr="00E33624">
        <w:rPr>
          <w:rFonts w:ascii="Times New Roman" w:hAnsi="Times New Roman" w:cs="Times New Roman"/>
          <w:sz w:val="20"/>
          <w:szCs w:val="20"/>
        </w:rPr>
        <w:t>.</w:t>
      </w:r>
    </w:p>
    <w:p w14:paraId="6B70145D" w14:textId="7CBD7264" w:rsidR="003B266B" w:rsidRPr="00C62775" w:rsidRDefault="00E26694" w:rsidP="00207BA0">
      <w:pPr>
        <w:jc w:val="both"/>
        <w:rPr>
          <w:rFonts w:ascii="Times New Roman" w:hAnsi="Times New Roman" w:cs="Times New Roman"/>
          <w:sz w:val="20"/>
          <w:szCs w:val="20"/>
        </w:rPr>
      </w:pPr>
      <w:r w:rsidRPr="00C62775">
        <w:rPr>
          <w:rFonts w:ascii="Times New Roman" w:hAnsi="Times New Roman" w:cs="Times New Roman"/>
          <w:sz w:val="20"/>
          <w:szCs w:val="20"/>
        </w:rPr>
        <w:t>From the perspective of</w:t>
      </w:r>
      <w:r w:rsidR="003B266B" w:rsidRPr="00C62775">
        <w:rPr>
          <w:rFonts w:ascii="Times New Roman" w:hAnsi="Times New Roman" w:cs="Times New Roman"/>
          <w:sz w:val="20"/>
          <w:szCs w:val="20"/>
        </w:rPr>
        <w:t xml:space="preserve"> service users</w:t>
      </w:r>
      <w:r w:rsidR="00B01A73">
        <w:rPr>
          <w:rFonts w:ascii="Times New Roman" w:hAnsi="Times New Roman" w:cs="Times New Roman"/>
          <w:sz w:val="20"/>
          <w:szCs w:val="20"/>
        </w:rPr>
        <w:t>,</w:t>
      </w:r>
      <w:r w:rsidR="003B266B" w:rsidRPr="00C62775">
        <w:rPr>
          <w:rFonts w:ascii="Times New Roman" w:hAnsi="Times New Roman" w:cs="Times New Roman"/>
          <w:sz w:val="20"/>
          <w:szCs w:val="20"/>
        </w:rPr>
        <w:t xml:space="preserve"> </w:t>
      </w:r>
      <w:r w:rsidRPr="00C62775">
        <w:rPr>
          <w:rFonts w:ascii="Times New Roman" w:hAnsi="Times New Roman" w:cs="Times New Roman"/>
          <w:sz w:val="20"/>
          <w:szCs w:val="20"/>
        </w:rPr>
        <w:t>diagnosi</w:t>
      </w:r>
      <w:r w:rsidR="003B266B" w:rsidRPr="00C62775">
        <w:rPr>
          <w:rFonts w:ascii="Times New Roman" w:hAnsi="Times New Roman" w:cs="Times New Roman"/>
          <w:sz w:val="20"/>
          <w:szCs w:val="20"/>
        </w:rPr>
        <w:t xml:space="preserve">s can </w:t>
      </w:r>
      <w:r w:rsidR="002B74AE" w:rsidRPr="00C62775">
        <w:rPr>
          <w:rFonts w:ascii="Times New Roman" w:hAnsi="Times New Roman" w:cs="Times New Roman"/>
          <w:sz w:val="20"/>
          <w:szCs w:val="20"/>
        </w:rPr>
        <w:t xml:space="preserve">validate and </w:t>
      </w:r>
      <w:r w:rsidR="000C3C39" w:rsidRPr="00C62775">
        <w:rPr>
          <w:rFonts w:ascii="Times New Roman" w:hAnsi="Times New Roman" w:cs="Times New Roman"/>
          <w:sz w:val="20"/>
          <w:szCs w:val="20"/>
        </w:rPr>
        <w:t>help</w:t>
      </w:r>
      <w:r w:rsidR="003B266B" w:rsidRPr="00C62775">
        <w:rPr>
          <w:rFonts w:ascii="Times New Roman" w:hAnsi="Times New Roman" w:cs="Times New Roman"/>
          <w:sz w:val="20"/>
          <w:szCs w:val="20"/>
        </w:rPr>
        <w:t xml:space="preserve"> make sense of</w:t>
      </w:r>
      <w:r w:rsidR="00033FC1" w:rsidRPr="00C62775">
        <w:rPr>
          <w:rFonts w:ascii="Times New Roman" w:hAnsi="Times New Roman" w:cs="Times New Roman"/>
          <w:sz w:val="20"/>
          <w:szCs w:val="20"/>
        </w:rPr>
        <w:t xml:space="preserve"> </w:t>
      </w:r>
      <w:r w:rsidR="003B266B" w:rsidRPr="00C62775">
        <w:rPr>
          <w:rFonts w:ascii="Times New Roman" w:hAnsi="Times New Roman" w:cs="Times New Roman"/>
          <w:sz w:val="20"/>
          <w:szCs w:val="20"/>
        </w:rPr>
        <w:t>distressing and complex MH experiences</w:t>
      </w:r>
      <w:r w:rsidR="00653B6D" w:rsidRPr="00C62775">
        <w:rPr>
          <w:rFonts w:ascii="Times New Roman" w:hAnsi="Times New Roman" w:cs="Times New Roman"/>
          <w:sz w:val="20"/>
          <w:szCs w:val="20"/>
        </w:rPr>
        <w:t>.</w:t>
      </w:r>
      <w:r w:rsidR="0064442B" w:rsidRPr="00C62775">
        <w:rPr>
          <w:rFonts w:ascii="Times New Roman" w:hAnsi="Times New Roman" w:cs="Times New Roman"/>
          <w:sz w:val="20"/>
          <w:szCs w:val="20"/>
          <w:vertAlign w:val="superscript"/>
        </w:rPr>
        <w:t>25</w:t>
      </w:r>
      <w:r w:rsidR="00367981" w:rsidRPr="00C62775">
        <w:rPr>
          <w:rFonts w:ascii="Times New Roman" w:hAnsi="Times New Roman" w:cs="Times New Roman"/>
          <w:sz w:val="20"/>
          <w:szCs w:val="20"/>
          <w:vertAlign w:val="superscript"/>
        </w:rPr>
        <w:t>,26</w:t>
      </w:r>
      <w:r w:rsidR="003B266B" w:rsidRPr="00C62775">
        <w:rPr>
          <w:rFonts w:ascii="Times New Roman" w:hAnsi="Times New Roman" w:cs="Times New Roman"/>
          <w:sz w:val="20"/>
          <w:szCs w:val="20"/>
        </w:rPr>
        <w:t xml:space="preserve"> </w:t>
      </w:r>
      <w:r w:rsidR="00362B0B">
        <w:rPr>
          <w:rFonts w:ascii="Times New Roman" w:hAnsi="Times New Roman" w:cs="Times New Roman"/>
          <w:sz w:val="20"/>
          <w:szCs w:val="20"/>
        </w:rPr>
        <w:t>However, o</w:t>
      </w:r>
      <w:r w:rsidR="00033FC1" w:rsidRPr="00C62775">
        <w:rPr>
          <w:rFonts w:ascii="Times New Roman" w:hAnsi="Times New Roman" w:cs="Times New Roman"/>
          <w:sz w:val="20"/>
          <w:szCs w:val="20"/>
        </w:rPr>
        <w:t xml:space="preserve">ur findings suggest that one unintended consequence of major classification systems is that the operationalised features do not </w:t>
      </w:r>
      <w:r w:rsidR="00F3431D" w:rsidRPr="00C62775">
        <w:rPr>
          <w:rFonts w:ascii="Times New Roman" w:hAnsi="Times New Roman" w:cs="Times New Roman"/>
          <w:sz w:val="20"/>
          <w:szCs w:val="20"/>
        </w:rPr>
        <w:t xml:space="preserve">always </w:t>
      </w:r>
      <w:r w:rsidR="002E69A2" w:rsidRPr="00C62775">
        <w:rPr>
          <w:rFonts w:ascii="Times New Roman" w:hAnsi="Times New Roman" w:cs="Times New Roman"/>
          <w:sz w:val="20"/>
          <w:szCs w:val="20"/>
        </w:rPr>
        <w:t xml:space="preserve">reflect </w:t>
      </w:r>
      <w:r w:rsidR="00033FC1" w:rsidRPr="00C62775">
        <w:rPr>
          <w:rFonts w:ascii="Times New Roman" w:hAnsi="Times New Roman" w:cs="Times New Roman"/>
          <w:sz w:val="20"/>
          <w:szCs w:val="20"/>
        </w:rPr>
        <w:t>internal</w:t>
      </w:r>
      <w:r w:rsidR="002E69A2" w:rsidRPr="00C62775">
        <w:rPr>
          <w:rFonts w:ascii="Times New Roman" w:hAnsi="Times New Roman" w:cs="Times New Roman"/>
          <w:sz w:val="20"/>
          <w:szCs w:val="20"/>
        </w:rPr>
        <w:t xml:space="preserve"> or</w:t>
      </w:r>
      <w:r w:rsidR="00033FC1" w:rsidRPr="00C62775">
        <w:rPr>
          <w:rFonts w:ascii="Times New Roman" w:hAnsi="Times New Roman" w:cs="Times New Roman"/>
          <w:sz w:val="20"/>
          <w:szCs w:val="20"/>
        </w:rPr>
        <w:t xml:space="preserve"> felt experience. </w:t>
      </w:r>
      <w:r w:rsidR="00362B0B">
        <w:rPr>
          <w:rFonts w:ascii="Times New Roman" w:hAnsi="Times New Roman" w:cs="Times New Roman"/>
          <w:sz w:val="20"/>
          <w:szCs w:val="20"/>
        </w:rPr>
        <w:t>D</w:t>
      </w:r>
      <w:r w:rsidR="001F2054" w:rsidRPr="00C62775">
        <w:rPr>
          <w:rFonts w:ascii="Times New Roman" w:hAnsi="Times New Roman" w:cs="Times New Roman"/>
          <w:sz w:val="20"/>
          <w:szCs w:val="20"/>
        </w:rPr>
        <w:t xml:space="preserve">iagnosis </w:t>
      </w:r>
      <w:r w:rsidR="008255A7">
        <w:rPr>
          <w:rFonts w:ascii="Times New Roman" w:hAnsi="Times New Roman" w:cs="Times New Roman"/>
          <w:sz w:val="20"/>
          <w:szCs w:val="20"/>
        </w:rPr>
        <w:t>can</w:t>
      </w:r>
      <w:r w:rsidR="00F3431D" w:rsidRPr="00C62775">
        <w:rPr>
          <w:rFonts w:ascii="Times New Roman" w:hAnsi="Times New Roman" w:cs="Times New Roman"/>
          <w:sz w:val="20"/>
          <w:szCs w:val="20"/>
        </w:rPr>
        <w:t xml:space="preserve"> </w:t>
      </w:r>
      <w:r w:rsidR="00362B0B">
        <w:rPr>
          <w:rFonts w:ascii="Times New Roman" w:hAnsi="Times New Roman" w:cs="Times New Roman"/>
          <w:sz w:val="20"/>
          <w:szCs w:val="20"/>
        </w:rPr>
        <w:t xml:space="preserve">also </w:t>
      </w:r>
      <w:r w:rsidR="00F3431D" w:rsidRPr="00C62775">
        <w:rPr>
          <w:rFonts w:ascii="Times New Roman" w:hAnsi="Times New Roman" w:cs="Times New Roman"/>
          <w:sz w:val="20"/>
          <w:szCs w:val="20"/>
        </w:rPr>
        <w:t xml:space="preserve">offer a shared language </w:t>
      </w:r>
      <w:r w:rsidR="00336452" w:rsidRPr="00C62775">
        <w:rPr>
          <w:rFonts w:ascii="Times New Roman" w:hAnsi="Times New Roman" w:cs="Times New Roman"/>
          <w:sz w:val="20"/>
          <w:szCs w:val="20"/>
        </w:rPr>
        <w:t>for service users, families</w:t>
      </w:r>
      <w:r w:rsidR="00F3431D" w:rsidRPr="00C62775">
        <w:rPr>
          <w:rFonts w:ascii="Times New Roman" w:hAnsi="Times New Roman" w:cs="Times New Roman"/>
          <w:sz w:val="20"/>
          <w:szCs w:val="20"/>
        </w:rPr>
        <w:t xml:space="preserve">, and </w:t>
      </w:r>
      <w:r w:rsidR="00336452" w:rsidRPr="00C62775">
        <w:rPr>
          <w:rFonts w:ascii="Times New Roman" w:hAnsi="Times New Roman" w:cs="Times New Roman"/>
          <w:sz w:val="20"/>
          <w:szCs w:val="20"/>
        </w:rPr>
        <w:t>clinicians</w:t>
      </w:r>
      <w:r w:rsidR="00362B0B">
        <w:rPr>
          <w:rFonts w:ascii="Times New Roman" w:hAnsi="Times New Roman" w:cs="Times New Roman"/>
          <w:sz w:val="20"/>
          <w:szCs w:val="20"/>
        </w:rPr>
        <w:t xml:space="preserve"> but we found that t</w:t>
      </w:r>
      <w:r w:rsidR="0056569D" w:rsidRPr="00C62775">
        <w:rPr>
          <w:rFonts w:ascii="Times New Roman" w:hAnsi="Times New Roman" w:cs="Times New Roman"/>
          <w:sz w:val="20"/>
          <w:szCs w:val="20"/>
        </w:rPr>
        <w:t xml:space="preserve">he technical and medical language </w:t>
      </w:r>
      <w:r w:rsidR="00F3431D" w:rsidRPr="00C62775">
        <w:rPr>
          <w:rFonts w:ascii="Times New Roman" w:hAnsi="Times New Roman" w:cs="Times New Roman"/>
          <w:sz w:val="20"/>
          <w:szCs w:val="20"/>
        </w:rPr>
        <w:t>in major systems</w:t>
      </w:r>
      <w:r w:rsidR="000C3C39" w:rsidRPr="00C62775">
        <w:rPr>
          <w:rFonts w:ascii="Times New Roman" w:hAnsi="Times New Roman" w:cs="Times New Roman"/>
          <w:sz w:val="20"/>
          <w:szCs w:val="20"/>
        </w:rPr>
        <w:t xml:space="preserve"> </w:t>
      </w:r>
      <w:r w:rsidR="0056569D" w:rsidRPr="00C62775">
        <w:rPr>
          <w:rFonts w:ascii="Times New Roman" w:hAnsi="Times New Roman" w:cs="Times New Roman"/>
          <w:sz w:val="20"/>
          <w:szCs w:val="20"/>
        </w:rPr>
        <w:t xml:space="preserve">can be confusing </w:t>
      </w:r>
      <w:r w:rsidR="00362B0B">
        <w:rPr>
          <w:rFonts w:ascii="Times New Roman" w:hAnsi="Times New Roman" w:cs="Times New Roman"/>
          <w:sz w:val="20"/>
          <w:szCs w:val="20"/>
        </w:rPr>
        <w:t>or</w:t>
      </w:r>
      <w:r w:rsidR="00336452" w:rsidRPr="00C62775">
        <w:rPr>
          <w:rFonts w:ascii="Times New Roman" w:hAnsi="Times New Roman" w:cs="Times New Roman"/>
          <w:sz w:val="20"/>
          <w:szCs w:val="20"/>
        </w:rPr>
        <w:t xml:space="preserve"> alienating for people who </w:t>
      </w:r>
      <w:r w:rsidR="00314362">
        <w:rPr>
          <w:rFonts w:ascii="Times New Roman" w:hAnsi="Times New Roman" w:cs="Times New Roman"/>
          <w:sz w:val="20"/>
          <w:szCs w:val="20"/>
        </w:rPr>
        <w:t>are not</w:t>
      </w:r>
      <w:r w:rsidR="00336452" w:rsidRPr="00C62775">
        <w:rPr>
          <w:rFonts w:ascii="Times New Roman" w:hAnsi="Times New Roman" w:cs="Times New Roman"/>
          <w:sz w:val="20"/>
          <w:szCs w:val="20"/>
        </w:rPr>
        <w:t xml:space="preserve"> </w:t>
      </w:r>
      <w:r w:rsidR="00362B0B">
        <w:rPr>
          <w:rFonts w:ascii="Times New Roman" w:hAnsi="Times New Roman" w:cs="Times New Roman"/>
          <w:sz w:val="20"/>
          <w:szCs w:val="20"/>
        </w:rPr>
        <w:t xml:space="preserve">professionally </w:t>
      </w:r>
      <w:r w:rsidR="00336452" w:rsidRPr="00C62775">
        <w:rPr>
          <w:rFonts w:ascii="Times New Roman" w:hAnsi="Times New Roman" w:cs="Times New Roman"/>
          <w:sz w:val="20"/>
          <w:szCs w:val="20"/>
        </w:rPr>
        <w:t>trained</w:t>
      </w:r>
      <w:r w:rsidR="008255A7">
        <w:rPr>
          <w:rFonts w:ascii="Times New Roman" w:hAnsi="Times New Roman" w:cs="Times New Roman"/>
          <w:sz w:val="20"/>
          <w:szCs w:val="20"/>
        </w:rPr>
        <w:t>, which may</w:t>
      </w:r>
      <w:r w:rsidR="00352441" w:rsidRPr="00C62775">
        <w:rPr>
          <w:rFonts w:ascii="Times New Roman" w:hAnsi="Times New Roman" w:cs="Times New Roman"/>
          <w:sz w:val="20"/>
          <w:szCs w:val="20"/>
        </w:rPr>
        <w:t xml:space="preserve"> </w:t>
      </w:r>
      <w:r w:rsidR="008255A7">
        <w:rPr>
          <w:rFonts w:ascii="Times New Roman" w:hAnsi="Times New Roman" w:cs="Times New Roman"/>
          <w:sz w:val="20"/>
          <w:szCs w:val="20"/>
        </w:rPr>
        <w:t>reinforce</w:t>
      </w:r>
      <w:r w:rsidR="00352441" w:rsidRPr="00C62775">
        <w:rPr>
          <w:rFonts w:ascii="Times New Roman" w:hAnsi="Times New Roman" w:cs="Times New Roman"/>
          <w:sz w:val="20"/>
          <w:szCs w:val="20"/>
        </w:rPr>
        <w:t xml:space="preserve"> power imbalance</w:t>
      </w:r>
      <w:r w:rsidR="00362B0B">
        <w:rPr>
          <w:rFonts w:ascii="Times New Roman" w:hAnsi="Times New Roman" w:cs="Times New Roman"/>
          <w:sz w:val="20"/>
          <w:szCs w:val="20"/>
        </w:rPr>
        <w:t>.</w:t>
      </w:r>
      <w:r w:rsidR="000D10F7" w:rsidRPr="00C62775">
        <w:rPr>
          <w:rFonts w:ascii="Times New Roman" w:hAnsi="Times New Roman" w:cs="Times New Roman"/>
          <w:sz w:val="20"/>
          <w:szCs w:val="20"/>
          <w:vertAlign w:val="superscript"/>
        </w:rPr>
        <w:t>2</w:t>
      </w:r>
      <w:r w:rsidR="00367981" w:rsidRPr="00C62775">
        <w:rPr>
          <w:rFonts w:ascii="Times New Roman" w:hAnsi="Times New Roman" w:cs="Times New Roman"/>
          <w:sz w:val="20"/>
          <w:szCs w:val="20"/>
          <w:vertAlign w:val="superscript"/>
        </w:rPr>
        <w:t>7</w:t>
      </w:r>
      <w:r w:rsidR="00F919A5">
        <w:rPr>
          <w:rFonts w:ascii="Times New Roman" w:hAnsi="Times New Roman" w:cs="Times New Roman"/>
          <w:sz w:val="20"/>
          <w:szCs w:val="20"/>
        </w:rPr>
        <w:t xml:space="preserve"> D</w:t>
      </w:r>
      <w:r w:rsidR="000D10F7" w:rsidRPr="00C62775">
        <w:rPr>
          <w:rFonts w:ascii="Times New Roman" w:hAnsi="Times New Roman" w:cs="Times New Roman"/>
          <w:sz w:val="20"/>
          <w:szCs w:val="20"/>
        </w:rPr>
        <w:t>iagnosis may</w:t>
      </w:r>
      <w:r w:rsidR="00336452" w:rsidRPr="00C62775">
        <w:rPr>
          <w:rFonts w:ascii="Times New Roman" w:hAnsi="Times New Roman" w:cs="Times New Roman"/>
          <w:sz w:val="20"/>
          <w:szCs w:val="20"/>
        </w:rPr>
        <w:t xml:space="preserve"> </w:t>
      </w:r>
      <w:r w:rsidR="00F919A5">
        <w:rPr>
          <w:rFonts w:ascii="Times New Roman" w:hAnsi="Times New Roman" w:cs="Times New Roman"/>
          <w:sz w:val="20"/>
          <w:szCs w:val="20"/>
        </w:rPr>
        <w:t xml:space="preserve">also </w:t>
      </w:r>
      <w:r w:rsidR="00336452" w:rsidRPr="00C62775">
        <w:rPr>
          <w:rFonts w:ascii="Times New Roman" w:hAnsi="Times New Roman" w:cs="Times New Roman"/>
          <w:sz w:val="20"/>
          <w:szCs w:val="20"/>
        </w:rPr>
        <w:t xml:space="preserve">support a shared understanding between service </w:t>
      </w:r>
      <w:r w:rsidR="000D10F7" w:rsidRPr="00C62775">
        <w:rPr>
          <w:rFonts w:ascii="Times New Roman" w:hAnsi="Times New Roman" w:cs="Times New Roman"/>
          <w:sz w:val="20"/>
          <w:szCs w:val="20"/>
        </w:rPr>
        <w:t>users, families and clinicians</w:t>
      </w:r>
      <w:r w:rsidR="00336452" w:rsidRPr="00C62775">
        <w:rPr>
          <w:rFonts w:ascii="Times New Roman" w:hAnsi="Times New Roman" w:cs="Times New Roman"/>
          <w:sz w:val="20"/>
          <w:szCs w:val="20"/>
        </w:rPr>
        <w:t>. This is be</w:t>
      </w:r>
      <w:r w:rsidR="002B74AE" w:rsidRPr="00C62775">
        <w:rPr>
          <w:rFonts w:ascii="Times New Roman" w:hAnsi="Times New Roman" w:cs="Times New Roman"/>
          <w:sz w:val="20"/>
          <w:szCs w:val="20"/>
        </w:rPr>
        <w:t xml:space="preserve">st achieved when there is </w:t>
      </w:r>
      <w:r w:rsidR="00F919A5">
        <w:rPr>
          <w:rFonts w:ascii="Times New Roman" w:hAnsi="Times New Roman" w:cs="Times New Roman"/>
          <w:sz w:val="20"/>
          <w:szCs w:val="20"/>
        </w:rPr>
        <w:t>understanding</w:t>
      </w:r>
      <w:r w:rsidR="00336452" w:rsidRPr="00C62775">
        <w:rPr>
          <w:rFonts w:ascii="Times New Roman" w:hAnsi="Times New Roman" w:cs="Times New Roman"/>
          <w:sz w:val="20"/>
          <w:szCs w:val="20"/>
        </w:rPr>
        <w:t xml:space="preserve"> betw</w:t>
      </w:r>
      <w:r w:rsidR="00F919A5">
        <w:rPr>
          <w:rFonts w:ascii="Times New Roman" w:hAnsi="Times New Roman" w:cs="Times New Roman"/>
          <w:sz w:val="20"/>
          <w:szCs w:val="20"/>
        </w:rPr>
        <w:t xml:space="preserve">een service user and clinician </w:t>
      </w:r>
      <w:r w:rsidR="00336452" w:rsidRPr="00C62775">
        <w:rPr>
          <w:rFonts w:ascii="Times New Roman" w:hAnsi="Times New Roman" w:cs="Times New Roman"/>
          <w:sz w:val="20"/>
          <w:szCs w:val="20"/>
        </w:rPr>
        <w:t xml:space="preserve">of both </w:t>
      </w:r>
      <w:r w:rsidR="00F919A5">
        <w:rPr>
          <w:rFonts w:ascii="Times New Roman" w:hAnsi="Times New Roman" w:cs="Times New Roman"/>
          <w:sz w:val="20"/>
          <w:szCs w:val="20"/>
        </w:rPr>
        <w:t xml:space="preserve">the </w:t>
      </w:r>
      <w:r w:rsidR="00336452" w:rsidRPr="00C62775">
        <w:rPr>
          <w:rFonts w:ascii="Times New Roman" w:hAnsi="Times New Roman" w:cs="Times New Roman"/>
          <w:sz w:val="20"/>
          <w:szCs w:val="20"/>
        </w:rPr>
        <w:t>clinic</w:t>
      </w:r>
      <w:r w:rsidR="00F919A5">
        <w:rPr>
          <w:rFonts w:ascii="Times New Roman" w:hAnsi="Times New Roman" w:cs="Times New Roman"/>
          <w:sz w:val="20"/>
          <w:szCs w:val="20"/>
        </w:rPr>
        <w:t>ian’s</w:t>
      </w:r>
      <w:r w:rsidR="00336452" w:rsidRPr="00C62775">
        <w:rPr>
          <w:rFonts w:ascii="Times New Roman" w:hAnsi="Times New Roman" w:cs="Times New Roman"/>
          <w:sz w:val="20"/>
          <w:szCs w:val="20"/>
        </w:rPr>
        <w:t xml:space="preserve"> </w:t>
      </w:r>
      <w:r w:rsidR="00067F8A">
        <w:rPr>
          <w:rFonts w:ascii="Times New Roman" w:hAnsi="Times New Roman" w:cs="Times New Roman"/>
          <w:sz w:val="20"/>
          <w:szCs w:val="20"/>
        </w:rPr>
        <w:t>reasoning</w:t>
      </w:r>
      <w:r w:rsidR="00336452" w:rsidRPr="00C62775">
        <w:rPr>
          <w:rFonts w:ascii="Times New Roman" w:hAnsi="Times New Roman" w:cs="Times New Roman"/>
          <w:sz w:val="20"/>
          <w:szCs w:val="20"/>
        </w:rPr>
        <w:t xml:space="preserve"> and </w:t>
      </w:r>
      <w:r w:rsidR="00F919A5">
        <w:rPr>
          <w:rFonts w:ascii="Times New Roman" w:hAnsi="Times New Roman" w:cs="Times New Roman"/>
          <w:sz w:val="20"/>
          <w:szCs w:val="20"/>
        </w:rPr>
        <w:t xml:space="preserve">service user’s </w:t>
      </w:r>
      <w:r w:rsidR="00336452" w:rsidRPr="00C62775">
        <w:rPr>
          <w:rFonts w:ascii="Times New Roman" w:hAnsi="Times New Roman" w:cs="Times New Roman"/>
          <w:sz w:val="20"/>
          <w:szCs w:val="20"/>
        </w:rPr>
        <w:t>experience.</w:t>
      </w:r>
    </w:p>
    <w:p w14:paraId="45CA326A" w14:textId="4694C7F3" w:rsidR="00C172F5" w:rsidRDefault="00A80EFB" w:rsidP="00207BA0">
      <w:pPr>
        <w:jc w:val="both"/>
        <w:rPr>
          <w:rFonts w:ascii="Times New Roman" w:hAnsi="Times New Roman" w:cs="Times New Roman"/>
          <w:sz w:val="20"/>
          <w:szCs w:val="20"/>
        </w:rPr>
      </w:pPr>
      <w:r w:rsidRPr="00C62775">
        <w:rPr>
          <w:rFonts w:ascii="Times New Roman" w:hAnsi="Times New Roman" w:cs="Times New Roman"/>
          <w:sz w:val="20"/>
          <w:szCs w:val="20"/>
        </w:rPr>
        <w:lastRenderedPageBreak/>
        <w:t>One future direction is to co-produce with service users</w:t>
      </w:r>
      <w:r w:rsidR="00EB7FE9" w:rsidRPr="00C62775">
        <w:rPr>
          <w:rFonts w:ascii="Times New Roman" w:hAnsi="Times New Roman" w:cs="Times New Roman"/>
          <w:sz w:val="20"/>
          <w:szCs w:val="20"/>
        </w:rPr>
        <w:t>, carers,</w:t>
      </w:r>
      <w:r w:rsidRPr="00C62775">
        <w:rPr>
          <w:rFonts w:ascii="Times New Roman" w:hAnsi="Times New Roman" w:cs="Times New Roman"/>
          <w:sz w:val="20"/>
          <w:szCs w:val="20"/>
        </w:rPr>
        <w:t xml:space="preserve"> and clinicians, shared </w:t>
      </w:r>
      <w:r w:rsidR="00533030" w:rsidRPr="00C62775">
        <w:rPr>
          <w:rFonts w:ascii="Times New Roman" w:hAnsi="Times New Roman" w:cs="Times New Roman"/>
          <w:sz w:val="20"/>
          <w:szCs w:val="20"/>
        </w:rPr>
        <w:t>summaries</w:t>
      </w:r>
      <w:r w:rsidRPr="00C62775">
        <w:rPr>
          <w:rFonts w:ascii="Times New Roman" w:hAnsi="Times New Roman" w:cs="Times New Roman"/>
          <w:sz w:val="20"/>
          <w:szCs w:val="20"/>
        </w:rPr>
        <w:t xml:space="preserve"> of the diagnostic features</w:t>
      </w:r>
      <w:r w:rsidR="009D4A57" w:rsidRPr="00C62775">
        <w:rPr>
          <w:rFonts w:ascii="Times New Roman" w:hAnsi="Times New Roman" w:cs="Times New Roman"/>
          <w:sz w:val="20"/>
          <w:szCs w:val="20"/>
        </w:rPr>
        <w:t xml:space="preserve"> and related phenomena</w:t>
      </w:r>
      <w:r w:rsidRPr="00C62775">
        <w:rPr>
          <w:rFonts w:ascii="Times New Roman" w:hAnsi="Times New Roman" w:cs="Times New Roman"/>
          <w:sz w:val="20"/>
          <w:szCs w:val="20"/>
        </w:rPr>
        <w:t xml:space="preserve"> for </w:t>
      </w:r>
      <w:r w:rsidR="00BA03D8" w:rsidRPr="00C62775">
        <w:rPr>
          <w:rFonts w:ascii="Times New Roman" w:hAnsi="Times New Roman" w:cs="Times New Roman"/>
          <w:sz w:val="20"/>
          <w:szCs w:val="20"/>
        </w:rPr>
        <w:t>collaborative</w:t>
      </w:r>
      <w:r w:rsidRPr="00C62775">
        <w:rPr>
          <w:rFonts w:ascii="Times New Roman" w:hAnsi="Times New Roman" w:cs="Times New Roman"/>
          <w:sz w:val="20"/>
          <w:szCs w:val="20"/>
        </w:rPr>
        <w:t xml:space="preserve"> use </w:t>
      </w:r>
      <w:r w:rsidR="009D4A57" w:rsidRPr="00C62775">
        <w:rPr>
          <w:rFonts w:ascii="Times New Roman" w:hAnsi="Times New Roman" w:cs="Times New Roman"/>
          <w:sz w:val="20"/>
          <w:szCs w:val="20"/>
        </w:rPr>
        <w:t>by clinicians and service users</w:t>
      </w:r>
      <w:r w:rsidRPr="00C62775">
        <w:rPr>
          <w:rFonts w:ascii="Times New Roman" w:hAnsi="Times New Roman" w:cs="Times New Roman"/>
          <w:sz w:val="20"/>
          <w:szCs w:val="20"/>
        </w:rPr>
        <w:t xml:space="preserve">. </w:t>
      </w:r>
      <w:r w:rsidR="00F01672" w:rsidRPr="00C62775">
        <w:rPr>
          <w:rFonts w:ascii="Times New Roman" w:hAnsi="Times New Roman" w:cs="Times New Roman"/>
          <w:sz w:val="20"/>
          <w:szCs w:val="20"/>
        </w:rPr>
        <w:t xml:space="preserve">This could offer a shared language that captures </w:t>
      </w:r>
      <w:r w:rsidR="00132CA7">
        <w:rPr>
          <w:rFonts w:ascii="Times New Roman" w:hAnsi="Times New Roman" w:cs="Times New Roman"/>
          <w:sz w:val="20"/>
          <w:szCs w:val="20"/>
        </w:rPr>
        <w:t xml:space="preserve">additional aspects of </w:t>
      </w:r>
      <w:r w:rsidR="000C3C39" w:rsidRPr="00C62775">
        <w:rPr>
          <w:rFonts w:ascii="Times New Roman" w:hAnsi="Times New Roman" w:cs="Times New Roman"/>
          <w:sz w:val="20"/>
          <w:szCs w:val="20"/>
        </w:rPr>
        <w:t xml:space="preserve">lived </w:t>
      </w:r>
      <w:r w:rsidR="00F01672" w:rsidRPr="00C62775">
        <w:rPr>
          <w:rFonts w:ascii="Times New Roman" w:hAnsi="Times New Roman" w:cs="Times New Roman"/>
          <w:sz w:val="20"/>
          <w:szCs w:val="20"/>
        </w:rPr>
        <w:t>experience</w:t>
      </w:r>
      <w:r w:rsidR="002B74AE" w:rsidRPr="00C62775">
        <w:rPr>
          <w:rFonts w:ascii="Times New Roman" w:hAnsi="Times New Roman" w:cs="Times New Roman"/>
          <w:sz w:val="20"/>
          <w:szCs w:val="20"/>
        </w:rPr>
        <w:t>,</w:t>
      </w:r>
      <w:r w:rsidR="00F01672" w:rsidRPr="00C62775">
        <w:rPr>
          <w:rFonts w:ascii="Times New Roman" w:hAnsi="Times New Roman" w:cs="Times New Roman"/>
          <w:sz w:val="20"/>
          <w:szCs w:val="20"/>
        </w:rPr>
        <w:t xml:space="preserve"> avoids medical </w:t>
      </w:r>
      <w:r w:rsidR="002B74AE" w:rsidRPr="00C62775">
        <w:rPr>
          <w:rFonts w:ascii="Times New Roman" w:hAnsi="Times New Roman" w:cs="Times New Roman"/>
          <w:sz w:val="20"/>
          <w:szCs w:val="20"/>
        </w:rPr>
        <w:t xml:space="preserve">terminology, </w:t>
      </w:r>
      <w:r w:rsidR="00132CA7">
        <w:rPr>
          <w:rFonts w:ascii="Times New Roman" w:hAnsi="Times New Roman" w:cs="Times New Roman"/>
          <w:sz w:val="20"/>
          <w:szCs w:val="20"/>
        </w:rPr>
        <w:t xml:space="preserve">provides lay understanding of </w:t>
      </w:r>
      <w:r w:rsidR="00F01672" w:rsidRPr="00C62775">
        <w:rPr>
          <w:rFonts w:ascii="Times New Roman" w:hAnsi="Times New Roman" w:cs="Times New Roman"/>
          <w:sz w:val="20"/>
          <w:szCs w:val="20"/>
        </w:rPr>
        <w:t>the operational features,</w:t>
      </w:r>
      <w:r w:rsidR="002B74AE" w:rsidRPr="00C62775">
        <w:rPr>
          <w:rFonts w:ascii="Times New Roman" w:hAnsi="Times New Roman" w:cs="Times New Roman"/>
          <w:sz w:val="20"/>
          <w:szCs w:val="20"/>
        </w:rPr>
        <w:t xml:space="preserve"> and enriches</w:t>
      </w:r>
      <w:r w:rsidR="00F01672" w:rsidRPr="00C62775">
        <w:rPr>
          <w:rFonts w:ascii="Times New Roman" w:hAnsi="Times New Roman" w:cs="Times New Roman"/>
          <w:sz w:val="20"/>
          <w:szCs w:val="20"/>
        </w:rPr>
        <w:t xml:space="preserve"> these features with the underlying felt-experience. </w:t>
      </w:r>
      <w:r w:rsidR="0056112C">
        <w:rPr>
          <w:rFonts w:ascii="Times New Roman" w:hAnsi="Times New Roman" w:cs="Times New Roman"/>
          <w:sz w:val="20"/>
          <w:szCs w:val="20"/>
        </w:rPr>
        <w:t>We</w:t>
      </w:r>
      <w:r w:rsidR="00C77B02">
        <w:rPr>
          <w:rFonts w:ascii="Times New Roman" w:hAnsi="Times New Roman" w:cs="Times New Roman"/>
          <w:sz w:val="20"/>
          <w:szCs w:val="20"/>
        </w:rPr>
        <w:t xml:space="preserve"> </w:t>
      </w:r>
      <w:r w:rsidR="00F01672" w:rsidRPr="00C62775">
        <w:rPr>
          <w:rFonts w:ascii="Times New Roman" w:hAnsi="Times New Roman" w:cs="Times New Roman"/>
          <w:sz w:val="20"/>
          <w:szCs w:val="20"/>
        </w:rPr>
        <w:t xml:space="preserve">hope that this </w:t>
      </w:r>
      <w:r w:rsidR="00314362">
        <w:rPr>
          <w:rFonts w:ascii="Times New Roman" w:hAnsi="Times New Roman" w:cs="Times New Roman"/>
          <w:sz w:val="20"/>
          <w:szCs w:val="20"/>
        </w:rPr>
        <w:t xml:space="preserve">could </w:t>
      </w:r>
      <w:r w:rsidR="00F01672" w:rsidRPr="00C62775">
        <w:rPr>
          <w:rFonts w:ascii="Times New Roman" w:hAnsi="Times New Roman" w:cs="Times New Roman"/>
          <w:sz w:val="20"/>
          <w:szCs w:val="20"/>
        </w:rPr>
        <w:t>encourage a reciprocal and collab</w:t>
      </w:r>
      <w:r w:rsidR="000C3C39" w:rsidRPr="00C62775">
        <w:rPr>
          <w:rFonts w:ascii="Times New Roman" w:hAnsi="Times New Roman" w:cs="Times New Roman"/>
          <w:sz w:val="20"/>
          <w:szCs w:val="20"/>
        </w:rPr>
        <w:t>orative diagnostic process and</w:t>
      </w:r>
      <w:r w:rsidR="00F01672" w:rsidRPr="00C62775">
        <w:rPr>
          <w:rFonts w:ascii="Times New Roman" w:hAnsi="Times New Roman" w:cs="Times New Roman"/>
          <w:sz w:val="20"/>
          <w:szCs w:val="20"/>
        </w:rPr>
        <w:t xml:space="preserve"> sharing of power be</w:t>
      </w:r>
      <w:r w:rsidR="00367981" w:rsidRPr="00C62775">
        <w:rPr>
          <w:rFonts w:ascii="Times New Roman" w:hAnsi="Times New Roman" w:cs="Times New Roman"/>
          <w:sz w:val="20"/>
          <w:szCs w:val="20"/>
        </w:rPr>
        <w:t>tween</w:t>
      </w:r>
      <w:r w:rsidR="002E69A2" w:rsidRPr="00C62775">
        <w:rPr>
          <w:rFonts w:ascii="Times New Roman" w:hAnsi="Times New Roman" w:cs="Times New Roman"/>
          <w:sz w:val="20"/>
          <w:szCs w:val="20"/>
        </w:rPr>
        <w:t xml:space="preserve"> clinicians and</w:t>
      </w:r>
      <w:r w:rsidR="00367981" w:rsidRPr="00C62775">
        <w:rPr>
          <w:rFonts w:ascii="Times New Roman" w:hAnsi="Times New Roman" w:cs="Times New Roman"/>
          <w:sz w:val="20"/>
          <w:szCs w:val="20"/>
        </w:rPr>
        <w:t xml:space="preserve"> service user</w:t>
      </w:r>
      <w:r w:rsidR="002E69A2" w:rsidRPr="00C62775">
        <w:rPr>
          <w:rFonts w:ascii="Times New Roman" w:hAnsi="Times New Roman" w:cs="Times New Roman"/>
          <w:sz w:val="20"/>
          <w:szCs w:val="20"/>
        </w:rPr>
        <w:t>s</w:t>
      </w:r>
      <w:r w:rsidR="00132CA7" w:rsidRPr="00B638EE">
        <w:rPr>
          <w:rFonts w:ascii="Times New Roman" w:hAnsi="Times New Roman" w:cs="Times New Roman"/>
          <w:sz w:val="20"/>
          <w:szCs w:val="20"/>
        </w:rPr>
        <w:t xml:space="preserve">. </w:t>
      </w:r>
      <w:r w:rsidR="00C42BD9" w:rsidRPr="00B638EE">
        <w:rPr>
          <w:rFonts w:ascii="Times New Roman" w:hAnsi="Times New Roman" w:cs="Times New Roman"/>
          <w:sz w:val="20"/>
          <w:szCs w:val="20"/>
        </w:rPr>
        <w:t>There is evidence that this facilitates rapport and engagement</w:t>
      </w:r>
      <w:r w:rsidR="00ED0F88" w:rsidRPr="00B638EE">
        <w:rPr>
          <w:rFonts w:ascii="Times New Roman" w:hAnsi="Times New Roman" w:cs="Times New Roman"/>
          <w:sz w:val="20"/>
          <w:szCs w:val="20"/>
        </w:rPr>
        <w:t>,</w:t>
      </w:r>
      <w:r w:rsidR="00C42BD9" w:rsidRPr="00B638EE">
        <w:rPr>
          <w:rFonts w:ascii="Times New Roman" w:hAnsi="Times New Roman" w:cs="Times New Roman"/>
          <w:sz w:val="20"/>
          <w:szCs w:val="20"/>
        </w:rPr>
        <w:t xml:space="preserve"> and may </w:t>
      </w:r>
      <w:r w:rsidR="00ED0F88" w:rsidRPr="00B638EE">
        <w:rPr>
          <w:rFonts w:ascii="Times New Roman" w:hAnsi="Times New Roman" w:cs="Times New Roman"/>
          <w:sz w:val="20"/>
          <w:szCs w:val="20"/>
        </w:rPr>
        <w:t>support</w:t>
      </w:r>
      <w:r w:rsidR="00C42BD9" w:rsidRPr="00B638EE">
        <w:rPr>
          <w:rFonts w:ascii="Times New Roman" w:hAnsi="Times New Roman" w:cs="Times New Roman"/>
          <w:sz w:val="20"/>
          <w:szCs w:val="20"/>
        </w:rPr>
        <w:t xml:space="preserve"> recovery</w:t>
      </w:r>
      <w:r w:rsidR="00132CA7" w:rsidRPr="00B638EE">
        <w:rPr>
          <w:rFonts w:ascii="Times New Roman" w:hAnsi="Times New Roman" w:cs="Times New Roman"/>
          <w:sz w:val="20"/>
          <w:szCs w:val="20"/>
        </w:rPr>
        <w:t>.</w:t>
      </w:r>
      <w:r w:rsidR="008C5DFD" w:rsidRPr="008C5DFD">
        <w:rPr>
          <w:rFonts w:ascii="Times New Roman" w:hAnsi="Times New Roman" w:cs="Times New Roman"/>
          <w:sz w:val="20"/>
          <w:szCs w:val="20"/>
          <w:vertAlign w:val="superscript"/>
        </w:rPr>
        <w:t>24</w:t>
      </w:r>
      <w:r w:rsidR="0023437F">
        <w:rPr>
          <w:rFonts w:ascii="Times New Roman" w:hAnsi="Times New Roman" w:cs="Times New Roman"/>
          <w:sz w:val="20"/>
          <w:szCs w:val="20"/>
        </w:rPr>
        <w:t xml:space="preserve"> Co</w:t>
      </w:r>
      <w:r w:rsidR="00132CA7">
        <w:rPr>
          <w:rFonts w:ascii="Times New Roman" w:hAnsi="Times New Roman" w:cs="Times New Roman"/>
          <w:sz w:val="20"/>
          <w:szCs w:val="20"/>
        </w:rPr>
        <w:t xml:space="preserve">produced </w:t>
      </w:r>
      <w:r w:rsidR="00317A26">
        <w:rPr>
          <w:rFonts w:ascii="Times New Roman" w:hAnsi="Times New Roman" w:cs="Times New Roman"/>
          <w:sz w:val="20"/>
          <w:szCs w:val="20"/>
        </w:rPr>
        <w:t>shared summaries could also allow greater elaboration of</w:t>
      </w:r>
      <w:r w:rsidR="00317A26" w:rsidRPr="00C62775">
        <w:rPr>
          <w:rFonts w:ascii="Times New Roman" w:hAnsi="Times New Roman" w:cs="Times New Roman"/>
          <w:sz w:val="20"/>
          <w:szCs w:val="20"/>
        </w:rPr>
        <w:t xml:space="preserve"> </w:t>
      </w:r>
      <w:r w:rsidR="00317A26">
        <w:rPr>
          <w:rFonts w:ascii="Times New Roman" w:hAnsi="Times New Roman" w:cs="Times New Roman"/>
          <w:sz w:val="20"/>
          <w:szCs w:val="20"/>
        </w:rPr>
        <w:t>contextually</w:t>
      </w:r>
      <w:r w:rsidR="00317A26" w:rsidRPr="00C62775">
        <w:rPr>
          <w:rFonts w:ascii="Times New Roman" w:hAnsi="Times New Roman" w:cs="Times New Roman"/>
          <w:sz w:val="20"/>
          <w:szCs w:val="20"/>
        </w:rPr>
        <w:t xml:space="preserve"> situated lived and felt-experience and the</w:t>
      </w:r>
      <w:r w:rsidR="00317A26">
        <w:rPr>
          <w:rFonts w:ascii="Times New Roman" w:hAnsi="Times New Roman" w:cs="Times New Roman"/>
          <w:sz w:val="20"/>
          <w:szCs w:val="20"/>
        </w:rPr>
        <w:t xml:space="preserve"> local</w:t>
      </w:r>
      <w:r w:rsidR="00317A26" w:rsidRPr="00C62775">
        <w:rPr>
          <w:rFonts w:ascii="Times New Roman" w:hAnsi="Times New Roman" w:cs="Times New Roman"/>
          <w:sz w:val="20"/>
          <w:szCs w:val="20"/>
        </w:rPr>
        <w:t xml:space="preserve"> language and idioms used to describe MH phenomena</w:t>
      </w:r>
      <w:r w:rsidR="00317A26">
        <w:rPr>
          <w:rFonts w:ascii="Times New Roman" w:hAnsi="Times New Roman" w:cs="Times New Roman"/>
          <w:sz w:val="20"/>
          <w:szCs w:val="20"/>
        </w:rPr>
        <w:t>.</w:t>
      </w:r>
      <w:r w:rsidRPr="00C62775">
        <w:rPr>
          <w:rFonts w:ascii="Times New Roman" w:hAnsi="Times New Roman" w:cs="Times New Roman"/>
          <w:sz w:val="20"/>
          <w:szCs w:val="20"/>
        </w:rPr>
        <w:t xml:space="preserve"> </w:t>
      </w:r>
      <w:r w:rsidR="00B638EE">
        <w:rPr>
          <w:rFonts w:ascii="Times New Roman" w:hAnsi="Times New Roman" w:cs="Times New Roman"/>
          <w:sz w:val="20"/>
          <w:szCs w:val="20"/>
        </w:rPr>
        <w:t>T</w:t>
      </w:r>
      <w:r w:rsidR="00317A26">
        <w:rPr>
          <w:rFonts w:ascii="Times New Roman" w:hAnsi="Times New Roman" w:cs="Times New Roman"/>
          <w:sz w:val="20"/>
          <w:szCs w:val="20"/>
        </w:rPr>
        <w:t>he</w:t>
      </w:r>
      <w:r w:rsidR="00F919A5">
        <w:rPr>
          <w:rFonts w:ascii="Times New Roman" w:hAnsi="Times New Roman" w:cs="Times New Roman"/>
          <w:sz w:val="20"/>
          <w:szCs w:val="20"/>
        </w:rPr>
        <w:t>se</w:t>
      </w:r>
      <w:r w:rsidR="00317A26">
        <w:rPr>
          <w:rFonts w:ascii="Times New Roman" w:hAnsi="Times New Roman" w:cs="Times New Roman"/>
          <w:sz w:val="20"/>
          <w:szCs w:val="20"/>
        </w:rPr>
        <w:t xml:space="preserve"> shared summaries could</w:t>
      </w:r>
      <w:r w:rsidRPr="00C62775">
        <w:rPr>
          <w:rFonts w:ascii="Times New Roman" w:hAnsi="Times New Roman" w:cs="Times New Roman"/>
          <w:sz w:val="20"/>
          <w:szCs w:val="20"/>
        </w:rPr>
        <w:t xml:space="preserve"> </w:t>
      </w:r>
      <w:r w:rsidR="00F919A5">
        <w:rPr>
          <w:rFonts w:ascii="Times New Roman" w:hAnsi="Times New Roman" w:cs="Times New Roman"/>
          <w:sz w:val="20"/>
          <w:szCs w:val="20"/>
        </w:rPr>
        <w:t xml:space="preserve">also </w:t>
      </w:r>
      <w:r w:rsidRPr="00C62775">
        <w:rPr>
          <w:rFonts w:ascii="Times New Roman" w:hAnsi="Times New Roman" w:cs="Times New Roman"/>
          <w:sz w:val="20"/>
          <w:szCs w:val="20"/>
        </w:rPr>
        <w:t>be used for public engagement, health education</w:t>
      </w:r>
      <w:r w:rsidR="00EB7FE9" w:rsidRPr="00C62775">
        <w:rPr>
          <w:rFonts w:ascii="Times New Roman" w:hAnsi="Times New Roman" w:cs="Times New Roman"/>
          <w:sz w:val="20"/>
          <w:szCs w:val="20"/>
        </w:rPr>
        <w:t>,</w:t>
      </w:r>
      <w:r w:rsidRPr="00C62775">
        <w:rPr>
          <w:rFonts w:ascii="Times New Roman" w:hAnsi="Times New Roman" w:cs="Times New Roman"/>
          <w:sz w:val="20"/>
          <w:szCs w:val="20"/>
        </w:rPr>
        <w:t xml:space="preserve"> and clinical training. </w:t>
      </w:r>
    </w:p>
    <w:p w14:paraId="18FB378F" w14:textId="0BF217BB" w:rsidR="00E10EE3" w:rsidRPr="00C62775" w:rsidRDefault="00E10EE3" w:rsidP="00207BA0">
      <w:pPr>
        <w:jc w:val="both"/>
        <w:rPr>
          <w:rFonts w:ascii="Times New Roman" w:hAnsi="Times New Roman" w:cs="Times New Roman"/>
          <w:sz w:val="20"/>
          <w:szCs w:val="20"/>
        </w:rPr>
      </w:pPr>
      <w:r>
        <w:rPr>
          <w:rFonts w:ascii="Times New Roman" w:hAnsi="Times New Roman" w:cs="Times New Roman"/>
          <w:sz w:val="20"/>
          <w:szCs w:val="20"/>
        </w:rPr>
        <w:t>This</w:t>
      </w:r>
      <w:r w:rsidR="008351FA">
        <w:rPr>
          <w:rFonts w:ascii="Times New Roman" w:hAnsi="Times New Roman" w:cs="Times New Roman"/>
          <w:sz w:val="20"/>
          <w:szCs w:val="20"/>
        </w:rPr>
        <w:t xml:space="preserve"> study represents an</w:t>
      </w:r>
      <w:r>
        <w:rPr>
          <w:rFonts w:ascii="Times New Roman" w:hAnsi="Times New Roman" w:cs="Times New Roman"/>
          <w:sz w:val="20"/>
          <w:szCs w:val="20"/>
        </w:rPr>
        <w:t xml:space="preserve"> overdue milestone </w:t>
      </w:r>
      <w:r w:rsidR="00F919A5">
        <w:rPr>
          <w:rFonts w:ascii="Times New Roman" w:hAnsi="Times New Roman" w:cs="Times New Roman"/>
          <w:sz w:val="20"/>
          <w:szCs w:val="20"/>
        </w:rPr>
        <w:t>and</w:t>
      </w:r>
      <w:r w:rsidR="008351FA">
        <w:rPr>
          <w:rFonts w:ascii="Times New Roman" w:hAnsi="Times New Roman" w:cs="Times New Roman"/>
          <w:sz w:val="20"/>
          <w:szCs w:val="20"/>
        </w:rPr>
        <w:t xml:space="preserve"> watershed moment </w:t>
      </w:r>
      <w:r>
        <w:rPr>
          <w:rFonts w:ascii="Times New Roman" w:hAnsi="Times New Roman" w:cs="Times New Roman"/>
          <w:sz w:val="20"/>
          <w:szCs w:val="20"/>
        </w:rPr>
        <w:t xml:space="preserve">in </w:t>
      </w:r>
      <w:r w:rsidR="00F919A5">
        <w:rPr>
          <w:rFonts w:ascii="Times New Roman" w:hAnsi="Times New Roman" w:cs="Times New Roman"/>
          <w:sz w:val="20"/>
          <w:szCs w:val="20"/>
        </w:rPr>
        <w:t>MH</w:t>
      </w:r>
      <w:r>
        <w:rPr>
          <w:rFonts w:ascii="Times New Roman" w:hAnsi="Times New Roman" w:cs="Times New Roman"/>
          <w:sz w:val="20"/>
          <w:szCs w:val="20"/>
        </w:rPr>
        <w:t xml:space="preserve"> research. It </w:t>
      </w:r>
      <w:r w:rsidR="008351FA">
        <w:rPr>
          <w:rFonts w:ascii="Times New Roman" w:hAnsi="Times New Roman" w:cs="Times New Roman"/>
          <w:sz w:val="20"/>
          <w:szCs w:val="20"/>
        </w:rPr>
        <w:t xml:space="preserve">is the </w:t>
      </w:r>
      <w:r>
        <w:rPr>
          <w:rFonts w:ascii="Times New Roman" w:hAnsi="Times New Roman" w:cs="Times New Roman"/>
          <w:sz w:val="20"/>
          <w:szCs w:val="20"/>
        </w:rPr>
        <w:t xml:space="preserve">first time that service users </w:t>
      </w:r>
      <w:r w:rsidR="00385CDB">
        <w:rPr>
          <w:rFonts w:ascii="Times New Roman" w:hAnsi="Times New Roman" w:cs="Times New Roman"/>
          <w:sz w:val="20"/>
          <w:szCs w:val="20"/>
        </w:rPr>
        <w:t xml:space="preserve">have </w:t>
      </w:r>
      <w:r w:rsidR="008351FA">
        <w:rPr>
          <w:rFonts w:ascii="Times New Roman" w:hAnsi="Times New Roman" w:cs="Times New Roman"/>
          <w:sz w:val="20"/>
          <w:szCs w:val="20"/>
        </w:rPr>
        <w:t xml:space="preserve">participated in </w:t>
      </w:r>
      <w:r>
        <w:rPr>
          <w:rFonts w:ascii="Times New Roman" w:hAnsi="Times New Roman" w:cs="Times New Roman"/>
          <w:sz w:val="20"/>
          <w:szCs w:val="20"/>
        </w:rPr>
        <w:t xml:space="preserve">systematic research to provide review and recommendations on proposed diagnostic guidelines for </w:t>
      </w:r>
      <w:r w:rsidR="00385CDB">
        <w:rPr>
          <w:rFonts w:ascii="Times New Roman" w:hAnsi="Times New Roman" w:cs="Times New Roman"/>
          <w:sz w:val="20"/>
          <w:szCs w:val="20"/>
        </w:rPr>
        <w:t>a major syst</w:t>
      </w:r>
      <w:r w:rsidR="00385CDB" w:rsidRPr="00385CDB">
        <w:rPr>
          <w:rFonts w:ascii="Times New Roman" w:hAnsi="Times New Roman" w:cs="Times New Roman"/>
          <w:sz w:val="20"/>
          <w:szCs w:val="20"/>
        </w:rPr>
        <w:t>em.</w:t>
      </w:r>
      <w:r w:rsidR="008351FA" w:rsidRPr="00385CDB">
        <w:rPr>
          <w:rFonts w:ascii="Times New Roman" w:hAnsi="Times New Roman" w:cs="Times New Roman"/>
          <w:sz w:val="20"/>
          <w:szCs w:val="20"/>
        </w:rPr>
        <w:t xml:space="preserve"> G</w:t>
      </w:r>
      <w:r w:rsidR="005D4F49" w:rsidRPr="00385CDB">
        <w:rPr>
          <w:rFonts w:ascii="Times New Roman" w:hAnsi="Times New Roman" w:cs="Times New Roman"/>
          <w:sz w:val="20"/>
          <w:szCs w:val="20"/>
        </w:rPr>
        <w:t>iven this</w:t>
      </w:r>
      <w:r w:rsidR="008351FA" w:rsidRPr="00385CDB">
        <w:rPr>
          <w:rFonts w:ascii="Times New Roman" w:hAnsi="Times New Roman" w:cs="Times New Roman"/>
          <w:sz w:val="20"/>
          <w:szCs w:val="20"/>
        </w:rPr>
        <w:t xml:space="preserve">, it is </w:t>
      </w:r>
      <w:r w:rsidR="006B1EEB" w:rsidRPr="00385CDB">
        <w:rPr>
          <w:rFonts w:ascii="Times New Roman" w:hAnsi="Times New Roman" w:cs="Times New Roman"/>
          <w:sz w:val="20"/>
          <w:szCs w:val="20"/>
        </w:rPr>
        <w:t>worth remarking</w:t>
      </w:r>
      <w:r w:rsidR="008351FA" w:rsidRPr="00385CDB">
        <w:rPr>
          <w:rFonts w:ascii="Times New Roman" w:hAnsi="Times New Roman" w:cs="Times New Roman"/>
          <w:sz w:val="20"/>
          <w:szCs w:val="20"/>
        </w:rPr>
        <w:t xml:space="preserve"> that the proposed guidelines were </w:t>
      </w:r>
      <w:r w:rsidR="00385CDB" w:rsidRPr="00385CDB">
        <w:rPr>
          <w:rFonts w:ascii="Times New Roman" w:hAnsi="Times New Roman" w:cs="Times New Roman"/>
          <w:sz w:val="20"/>
          <w:szCs w:val="20"/>
        </w:rPr>
        <w:t>in many cases</w:t>
      </w:r>
      <w:r w:rsidR="00056AB4" w:rsidRPr="00385CDB">
        <w:rPr>
          <w:rFonts w:ascii="Times New Roman" w:hAnsi="Times New Roman" w:cs="Times New Roman"/>
          <w:sz w:val="20"/>
          <w:szCs w:val="20"/>
        </w:rPr>
        <w:t xml:space="preserve"> perceived </w:t>
      </w:r>
      <w:r w:rsidR="00385CDB" w:rsidRPr="00385CDB">
        <w:rPr>
          <w:rFonts w:ascii="Times New Roman" w:hAnsi="Times New Roman" w:cs="Times New Roman"/>
          <w:sz w:val="20"/>
          <w:szCs w:val="20"/>
        </w:rPr>
        <w:t>as</w:t>
      </w:r>
      <w:r w:rsidR="00056AB4" w:rsidRPr="00385CDB">
        <w:rPr>
          <w:rFonts w:ascii="Times New Roman" w:hAnsi="Times New Roman" w:cs="Times New Roman"/>
          <w:sz w:val="20"/>
          <w:szCs w:val="20"/>
        </w:rPr>
        <w:t xml:space="preserve"> </w:t>
      </w:r>
      <w:r w:rsidR="00385CDB" w:rsidRPr="00385CDB">
        <w:rPr>
          <w:rFonts w:ascii="Times New Roman" w:hAnsi="Times New Roman" w:cs="Times New Roman"/>
          <w:sz w:val="20"/>
          <w:szCs w:val="20"/>
        </w:rPr>
        <w:t>useful and relevant to lived experience</w:t>
      </w:r>
      <w:r w:rsidR="008351FA" w:rsidRPr="00385CDB">
        <w:rPr>
          <w:rFonts w:ascii="Times New Roman" w:hAnsi="Times New Roman" w:cs="Times New Roman"/>
          <w:sz w:val="20"/>
          <w:szCs w:val="20"/>
        </w:rPr>
        <w:t>.</w:t>
      </w:r>
      <w:r w:rsidR="008351FA">
        <w:rPr>
          <w:rFonts w:ascii="Times New Roman" w:hAnsi="Times New Roman" w:cs="Times New Roman"/>
          <w:sz w:val="20"/>
          <w:szCs w:val="20"/>
        </w:rPr>
        <w:t xml:space="preserve"> It is also profoundly important to acknowledge and document the recommendations that </w:t>
      </w:r>
      <w:r w:rsidR="00314362">
        <w:rPr>
          <w:rFonts w:ascii="Times New Roman" w:hAnsi="Times New Roman" w:cs="Times New Roman"/>
          <w:sz w:val="20"/>
          <w:szCs w:val="20"/>
        </w:rPr>
        <w:t>this study generated.</w:t>
      </w:r>
      <w:r w:rsidR="008351FA">
        <w:rPr>
          <w:rFonts w:ascii="Times New Roman" w:hAnsi="Times New Roman" w:cs="Times New Roman"/>
          <w:sz w:val="20"/>
          <w:szCs w:val="20"/>
        </w:rPr>
        <w:t xml:space="preserve"> </w:t>
      </w:r>
      <w:r w:rsidR="002218A8">
        <w:rPr>
          <w:rFonts w:ascii="Times New Roman" w:hAnsi="Times New Roman" w:cs="Times New Roman"/>
          <w:sz w:val="20"/>
          <w:szCs w:val="20"/>
        </w:rPr>
        <w:t>Critically</w:t>
      </w:r>
      <w:r>
        <w:rPr>
          <w:rFonts w:ascii="Times New Roman" w:hAnsi="Times New Roman" w:cs="Times New Roman"/>
          <w:sz w:val="20"/>
          <w:szCs w:val="20"/>
        </w:rPr>
        <w:t>, this study validate</w:t>
      </w:r>
      <w:r w:rsidR="000B5051">
        <w:rPr>
          <w:rFonts w:ascii="Times New Roman" w:hAnsi="Times New Roman" w:cs="Times New Roman"/>
          <w:sz w:val="20"/>
          <w:szCs w:val="20"/>
        </w:rPr>
        <w:t>s</w:t>
      </w:r>
      <w:r>
        <w:rPr>
          <w:rFonts w:ascii="Times New Roman" w:hAnsi="Times New Roman" w:cs="Times New Roman"/>
          <w:sz w:val="20"/>
          <w:szCs w:val="20"/>
        </w:rPr>
        <w:t xml:space="preserve"> the essential engagement of service users and the </w:t>
      </w:r>
      <w:r w:rsidR="002218A8">
        <w:rPr>
          <w:rFonts w:ascii="Times New Roman" w:hAnsi="Times New Roman" w:cs="Times New Roman"/>
          <w:sz w:val="20"/>
          <w:szCs w:val="20"/>
        </w:rPr>
        <w:t>essential</w:t>
      </w:r>
      <w:r>
        <w:rPr>
          <w:rFonts w:ascii="Times New Roman" w:hAnsi="Times New Roman" w:cs="Times New Roman"/>
          <w:sz w:val="20"/>
          <w:szCs w:val="20"/>
        </w:rPr>
        <w:t xml:space="preserve"> role of co-production</w:t>
      </w:r>
      <w:r w:rsidR="008351FA">
        <w:rPr>
          <w:rFonts w:ascii="Times New Roman" w:hAnsi="Times New Roman" w:cs="Times New Roman"/>
          <w:sz w:val="20"/>
          <w:szCs w:val="20"/>
        </w:rPr>
        <w:t xml:space="preserve">. </w:t>
      </w:r>
      <w:r w:rsidR="000B5051">
        <w:rPr>
          <w:rFonts w:ascii="Times New Roman" w:hAnsi="Times New Roman" w:cs="Times New Roman"/>
          <w:sz w:val="20"/>
          <w:szCs w:val="20"/>
        </w:rPr>
        <w:t>As demonstrated herein, s</w:t>
      </w:r>
      <w:r w:rsidR="008351FA">
        <w:rPr>
          <w:rFonts w:ascii="Times New Roman" w:hAnsi="Times New Roman" w:cs="Times New Roman"/>
          <w:sz w:val="20"/>
          <w:szCs w:val="20"/>
        </w:rPr>
        <w:t>uch practices have the potential</w:t>
      </w:r>
      <w:r>
        <w:rPr>
          <w:rFonts w:ascii="Times New Roman" w:hAnsi="Times New Roman" w:cs="Times New Roman"/>
          <w:sz w:val="20"/>
          <w:szCs w:val="20"/>
        </w:rPr>
        <w:t xml:space="preserve"> </w:t>
      </w:r>
      <w:r w:rsidR="008351FA">
        <w:rPr>
          <w:rFonts w:ascii="Times New Roman" w:hAnsi="Times New Roman" w:cs="Times New Roman"/>
          <w:sz w:val="20"/>
          <w:szCs w:val="20"/>
        </w:rPr>
        <w:t xml:space="preserve">to enhance the descriptive accuracy </w:t>
      </w:r>
      <w:r w:rsidR="000B5051">
        <w:rPr>
          <w:rFonts w:ascii="Times New Roman" w:hAnsi="Times New Roman" w:cs="Times New Roman"/>
          <w:sz w:val="20"/>
          <w:szCs w:val="20"/>
        </w:rPr>
        <w:t>and maximi</w:t>
      </w:r>
      <w:r w:rsidR="00314362">
        <w:rPr>
          <w:rFonts w:ascii="Times New Roman" w:hAnsi="Times New Roman" w:cs="Times New Roman"/>
          <w:sz w:val="20"/>
          <w:szCs w:val="20"/>
        </w:rPr>
        <w:t>s</w:t>
      </w:r>
      <w:r w:rsidR="000B5051">
        <w:rPr>
          <w:rFonts w:ascii="Times New Roman" w:hAnsi="Times New Roman" w:cs="Times New Roman"/>
          <w:sz w:val="20"/>
          <w:szCs w:val="20"/>
        </w:rPr>
        <w:t xml:space="preserve">e the acceptability </w:t>
      </w:r>
      <w:r w:rsidR="008351FA">
        <w:rPr>
          <w:rFonts w:ascii="Times New Roman" w:hAnsi="Times New Roman" w:cs="Times New Roman"/>
          <w:sz w:val="20"/>
          <w:szCs w:val="20"/>
        </w:rPr>
        <w:t>of the guidelines from the service user perspective</w:t>
      </w:r>
      <w:r w:rsidR="000B5051">
        <w:rPr>
          <w:rFonts w:ascii="Times New Roman" w:hAnsi="Times New Roman" w:cs="Times New Roman"/>
          <w:sz w:val="20"/>
          <w:szCs w:val="20"/>
        </w:rPr>
        <w:t>, a key constituent group</w:t>
      </w:r>
      <w:r w:rsidR="008351FA">
        <w:rPr>
          <w:rFonts w:ascii="Times New Roman" w:hAnsi="Times New Roman" w:cs="Times New Roman"/>
          <w:sz w:val="20"/>
          <w:szCs w:val="20"/>
        </w:rPr>
        <w:t xml:space="preserve"> for whom the system is </w:t>
      </w:r>
      <w:r w:rsidR="000B5051">
        <w:rPr>
          <w:rFonts w:ascii="Times New Roman" w:hAnsi="Times New Roman" w:cs="Times New Roman"/>
          <w:sz w:val="20"/>
          <w:szCs w:val="20"/>
        </w:rPr>
        <w:t xml:space="preserve">critically </w:t>
      </w:r>
      <w:r w:rsidR="008351FA">
        <w:rPr>
          <w:rFonts w:ascii="Times New Roman" w:hAnsi="Times New Roman" w:cs="Times New Roman"/>
          <w:sz w:val="20"/>
          <w:szCs w:val="20"/>
        </w:rPr>
        <w:t>relevant</w:t>
      </w:r>
      <w:r w:rsidR="000B5051">
        <w:rPr>
          <w:rFonts w:ascii="Times New Roman" w:hAnsi="Times New Roman" w:cs="Times New Roman"/>
          <w:sz w:val="20"/>
          <w:szCs w:val="20"/>
        </w:rPr>
        <w:t>.</w:t>
      </w:r>
    </w:p>
    <w:p w14:paraId="788F2736" w14:textId="176658A4" w:rsidR="00CA0A98" w:rsidRPr="00C62775" w:rsidRDefault="00A1757D" w:rsidP="00CA0A98">
      <w:pPr>
        <w:spacing w:after="0"/>
        <w:jc w:val="both"/>
        <w:rPr>
          <w:rFonts w:ascii="Times New Roman" w:hAnsi="Times New Roman" w:cs="Times New Roman"/>
          <w:b/>
          <w:sz w:val="20"/>
          <w:szCs w:val="20"/>
        </w:rPr>
      </w:pPr>
      <w:r>
        <w:rPr>
          <w:rFonts w:ascii="Times New Roman" w:hAnsi="Times New Roman" w:cs="Times New Roman"/>
          <w:b/>
          <w:sz w:val="20"/>
          <w:szCs w:val="20"/>
        </w:rPr>
        <w:t>Author’s contributions</w:t>
      </w:r>
    </w:p>
    <w:p w14:paraId="26E040A6" w14:textId="6D362905" w:rsidR="00CA0A98" w:rsidRPr="00E41A6F" w:rsidRDefault="00CA0A98" w:rsidP="00CA0A98">
      <w:pPr>
        <w:spacing w:after="0"/>
        <w:jc w:val="both"/>
        <w:rPr>
          <w:rFonts w:ascii="Times New Roman" w:hAnsi="Times New Roman" w:cs="Times New Roman"/>
          <w:sz w:val="20"/>
          <w:szCs w:val="20"/>
        </w:rPr>
      </w:pPr>
      <w:r w:rsidRPr="00C62775">
        <w:rPr>
          <w:rFonts w:ascii="Times New Roman" w:hAnsi="Times New Roman" w:cs="Times New Roman"/>
          <w:sz w:val="20"/>
          <w:szCs w:val="20"/>
        </w:rPr>
        <w:t xml:space="preserve">CH, CN, GMR, </w:t>
      </w:r>
      <w:r w:rsidR="003823A7" w:rsidRPr="00C62775">
        <w:rPr>
          <w:rFonts w:ascii="Times New Roman" w:hAnsi="Times New Roman" w:cs="Times New Roman"/>
          <w:sz w:val="20"/>
          <w:szCs w:val="20"/>
        </w:rPr>
        <w:t xml:space="preserve">JW, </w:t>
      </w:r>
      <w:r w:rsidRPr="00C62775">
        <w:rPr>
          <w:rFonts w:ascii="Times New Roman" w:hAnsi="Times New Roman" w:cs="Times New Roman"/>
          <w:sz w:val="20"/>
          <w:szCs w:val="20"/>
        </w:rPr>
        <w:t>TS contributed to the study conceptualisation and original protocol; YPSB, KC, PBN, K</w:t>
      </w:r>
      <w:r w:rsidR="008438FC">
        <w:rPr>
          <w:rFonts w:ascii="Times New Roman" w:hAnsi="Times New Roman" w:cs="Times New Roman"/>
          <w:sz w:val="20"/>
          <w:szCs w:val="20"/>
        </w:rPr>
        <w:t>M</w:t>
      </w:r>
      <w:r w:rsidRPr="00C62775">
        <w:rPr>
          <w:rFonts w:ascii="Times New Roman" w:hAnsi="Times New Roman" w:cs="Times New Roman"/>
          <w:sz w:val="20"/>
          <w:szCs w:val="20"/>
        </w:rPr>
        <w:t>P, PS, MSR, JS, and MS developed protocols in their respective countries (with support from CH); CH, YPSB, KC, PBN, CN, KP,  PS, JS,  MS, MSR, JW, and TS delivered recruitment and data collection in respective countries; CH, YPSB, KC, PBN, CN, KP, PS, JS, MS, MSR, and HZ analysed and combined the data. All authors contributed to writing or revising the paper.</w:t>
      </w:r>
    </w:p>
    <w:p w14:paraId="041CE7DD" w14:textId="77777777" w:rsidR="00CA0A98" w:rsidRPr="00E41A6F" w:rsidRDefault="00CA0A98" w:rsidP="00CA0A98">
      <w:pPr>
        <w:spacing w:after="0"/>
        <w:jc w:val="both"/>
        <w:rPr>
          <w:rFonts w:ascii="Times New Roman" w:hAnsi="Times New Roman" w:cs="Times New Roman"/>
          <w:sz w:val="20"/>
          <w:szCs w:val="20"/>
        </w:rPr>
      </w:pPr>
    </w:p>
    <w:p w14:paraId="63F7CEAB" w14:textId="231A645E" w:rsidR="00CA0A98" w:rsidRPr="00E41A6F" w:rsidRDefault="008C5DFD" w:rsidP="00CA0A98">
      <w:pPr>
        <w:spacing w:after="0"/>
        <w:jc w:val="both"/>
        <w:rPr>
          <w:rFonts w:ascii="Times New Roman" w:hAnsi="Times New Roman" w:cs="Times New Roman"/>
          <w:b/>
          <w:sz w:val="20"/>
          <w:szCs w:val="20"/>
        </w:rPr>
      </w:pPr>
      <w:r>
        <w:rPr>
          <w:rFonts w:ascii="Times New Roman" w:hAnsi="Times New Roman" w:cs="Times New Roman"/>
          <w:b/>
          <w:sz w:val="20"/>
          <w:szCs w:val="20"/>
        </w:rPr>
        <w:t>Conflict of Interest S</w:t>
      </w:r>
      <w:r w:rsidR="00A1757D">
        <w:rPr>
          <w:rFonts w:ascii="Times New Roman" w:hAnsi="Times New Roman" w:cs="Times New Roman"/>
          <w:b/>
          <w:sz w:val="20"/>
          <w:szCs w:val="20"/>
        </w:rPr>
        <w:t>tatement</w:t>
      </w:r>
    </w:p>
    <w:p w14:paraId="34C0579B" w14:textId="54960C4E" w:rsidR="00CA0A98" w:rsidRPr="00E41A6F" w:rsidRDefault="00CA0A98" w:rsidP="00CA0A98">
      <w:pPr>
        <w:spacing w:after="0"/>
        <w:jc w:val="both"/>
        <w:rPr>
          <w:rFonts w:ascii="Times New Roman" w:hAnsi="Times New Roman" w:cs="Times New Roman"/>
          <w:sz w:val="20"/>
          <w:szCs w:val="20"/>
        </w:rPr>
      </w:pPr>
      <w:r w:rsidRPr="00E41A6F">
        <w:rPr>
          <w:rFonts w:ascii="Times New Roman" w:hAnsi="Times New Roman" w:cs="Times New Roman"/>
          <w:sz w:val="20"/>
          <w:szCs w:val="20"/>
        </w:rPr>
        <w:t>We declare no competing interests</w:t>
      </w:r>
      <w:r w:rsidR="00FF08AB">
        <w:rPr>
          <w:rFonts w:ascii="Times New Roman" w:hAnsi="Times New Roman" w:cs="Times New Roman"/>
          <w:sz w:val="20"/>
          <w:szCs w:val="20"/>
        </w:rPr>
        <w:t>.</w:t>
      </w:r>
    </w:p>
    <w:p w14:paraId="51ED94D9" w14:textId="77777777" w:rsidR="00CA0A98" w:rsidRPr="00E41A6F" w:rsidRDefault="00CA0A98" w:rsidP="00CA0A98">
      <w:pPr>
        <w:spacing w:after="0"/>
        <w:jc w:val="both"/>
        <w:rPr>
          <w:rFonts w:ascii="Times New Roman" w:hAnsi="Times New Roman" w:cs="Times New Roman"/>
          <w:sz w:val="20"/>
          <w:szCs w:val="20"/>
        </w:rPr>
      </w:pPr>
    </w:p>
    <w:p w14:paraId="623BC919" w14:textId="6CF7D556" w:rsidR="00A1757D" w:rsidRDefault="008C5DFD" w:rsidP="00CA0A98">
      <w:pPr>
        <w:spacing w:after="0"/>
        <w:jc w:val="both"/>
        <w:rPr>
          <w:rFonts w:ascii="Times New Roman" w:hAnsi="Times New Roman" w:cs="Times New Roman"/>
          <w:b/>
          <w:sz w:val="20"/>
          <w:szCs w:val="20"/>
        </w:rPr>
      </w:pPr>
      <w:r>
        <w:rPr>
          <w:rFonts w:ascii="Times New Roman" w:hAnsi="Times New Roman" w:cs="Times New Roman"/>
          <w:b/>
          <w:sz w:val="20"/>
          <w:szCs w:val="20"/>
        </w:rPr>
        <w:t>Role of Funding S</w:t>
      </w:r>
      <w:r w:rsidR="00A1757D">
        <w:rPr>
          <w:rFonts w:ascii="Times New Roman" w:hAnsi="Times New Roman" w:cs="Times New Roman"/>
          <w:b/>
          <w:sz w:val="20"/>
          <w:szCs w:val="20"/>
        </w:rPr>
        <w:t xml:space="preserve">ource </w:t>
      </w:r>
    </w:p>
    <w:p w14:paraId="2A9EABB6" w14:textId="6C455EE8" w:rsidR="00A1757D" w:rsidRPr="00A1757D" w:rsidRDefault="00A1757D" w:rsidP="00CA0A98">
      <w:pPr>
        <w:spacing w:after="0"/>
        <w:jc w:val="both"/>
        <w:rPr>
          <w:rFonts w:ascii="Times New Roman" w:hAnsi="Times New Roman" w:cs="Times New Roman"/>
          <w:sz w:val="20"/>
          <w:szCs w:val="20"/>
        </w:rPr>
      </w:pPr>
      <w:r>
        <w:rPr>
          <w:rFonts w:ascii="Times New Roman" w:hAnsi="Times New Roman" w:cs="Times New Roman"/>
          <w:sz w:val="20"/>
          <w:szCs w:val="20"/>
        </w:rPr>
        <w:t>There was no</w:t>
      </w:r>
      <w:r w:rsidRPr="00A1757D">
        <w:rPr>
          <w:rFonts w:ascii="Times New Roman" w:hAnsi="Times New Roman" w:cs="Times New Roman"/>
          <w:sz w:val="20"/>
          <w:szCs w:val="20"/>
        </w:rPr>
        <w:t xml:space="preserve"> funding </w:t>
      </w:r>
      <w:r>
        <w:rPr>
          <w:rFonts w:ascii="Times New Roman" w:hAnsi="Times New Roman" w:cs="Times New Roman"/>
          <w:sz w:val="20"/>
          <w:szCs w:val="20"/>
        </w:rPr>
        <w:t xml:space="preserve">source </w:t>
      </w:r>
      <w:r w:rsidRPr="00A1757D">
        <w:rPr>
          <w:rFonts w:ascii="Times New Roman" w:hAnsi="Times New Roman" w:cs="Times New Roman"/>
          <w:sz w:val="20"/>
          <w:szCs w:val="20"/>
        </w:rPr>
        <w:t>for this study.</w:t>
      </w:r>
    </w:p>
    <w:p w14:paraId="227423DF" w14:textId="77777777" w:rsidR="00CA0A98" w:rsidRPr="00E41A6F" w:rsidRDefault="00CA0A98" w:rsidP="00CA0A98">
      <w:pPr>
        <w:spacing w:after="0"/>
        <w:jc w:val="both"/>
        <w:rPr>
          <w:rFonts w:ascii="Times New Roman" w:hAnsi="Times New Roman" w:cs="Times New Roman"/>
          <w:b/>
          <w:sz w:val="20"/>
          <w:szCs w:val="20"/>
        </w:rPr>
      </w:pPr>
      <w:r w:rsidRPr="00E41A6F">
        <w:rPr>
          <w:rFonts w:ascii="Times New Roman" w:hAnsi="Times New Roman" w:cs="Times New Roman"/>
          <w:b/>
          <w:sz w:val="20"/>
          <w:szCs w:val="20"/>
        </w:rPr>
        <w:t>Acknowledgements</w:t>
      </w:r>
    </w:p>
    <w:p w14:paraId="5C90F016" w14:textId="1279B5B0" w:rsidR="00CA0A98" w:rsidRPr="00E41A6F" w:rsidRDefault="00CA0A98" w:rsidP="00CA0A98">
      <w:pPr>
        <w:spacing w:after="0"/>
        <w:jc w:val="both"/>
        <w:rPr>
          <w:rFonts w:ascii="Times New Roman" w:hAnsi="Times New Roman" w:cs="Times New Roman"/>
          <w:sz w:val="20"/>
          <w:szCs w:val="20"/>
        </w:rPr>
      </w:pPr>
      <w:r w:rsidRPr="00E41A6F">
        <w:rPr>
          <w:rFonts w:ascii="Times New Roman" w:hAnsi="Times New Roman" w:cs="Times New Roman"/>
          <w:sz w:val="20"/>
          <w:szCs w:val="20"/>
        </w:rPr>
        <w:t xml:space="preserve">All authors had responsibility for the decision to submit for publication. We would like to acknowledge to contribution of Amanda Green to the original conception and protocol design, Amorette Perkins and Joseph Ridler for contribution to the protocol and delivering UK FGDs. We would </w:t>
      </w:r>
      <w:r w:rsidRPr="002E69A2">
        <w:rPr>
          <w:rFonts w:ascii="Times New Roman" w:hAnsi="Times New Roman" w:cs="Times New Roman"/>
          <w:sz w:val="20"/>
          <w:szCs w:val="20"/>
        </w:rPr>
        <w:t>like to thank library staff at Norfolk and Suffolk Foundation NHS Trust and</w:t>
      </w:r>
      <w:r w:rsidRPr="00E41A6F">
        <w:rPr>
          <w:rFonts w:ascii="Times New Roman" w:hAnsi="Times New Roman" w:cs="Times New Roman"/>
          <w:sz w:val="20"/>
          <w:szCs w:val="20"/>
        </w:rPr>
        <w:t xml:space="preserve"> Dr Bonnie Teague for advice</w:t>
      </w:r>
      <w:r w:rsidR="00FF08AB">
        <w:rPr>
          <w:rFonts w:ascii="Times New Roman" w:hAnsi="Times New Roman" w:cs="Times New Roman"/>
          <w:sz w:val="20"/>
          <w:szCs w:val="20"/>
        </w:rPr>
        <w:t xml:space="preserve"> and support</w:t>
      </w:r>
      <w:r w:rsidRPr="00E41A6F">
        <w:rPr>
          <w:rFonts w:ascii="Times New Roman" w:hAnsi="Times New Roman" w:cs="Times New Roman"/>
          <w:sz w:val="20"/>
          <w:szCs w:val="20"/>
        </w:rPr>
        <w:t xml:space="preserve">. </w:t>
      </w:r>
    </w:p>
    <w:p w14:paraId="3F57602C" w14:textId="77777777" w:rsidR="006112BA" w:rsidRDefault="006112BA" w:rsidP="001A7E5E">
      <w:pPr>
        <w:jc w:val="both"/>
        <w:rPr>
          <w:rFonts w:ascii="Times New Roman" w:hAnsi="Times New Roman" w:cs="Times New Roman"/>
          <w:b/>
          <w:sz w:val="20"/>
          <w:szCs w:val="20"/>
        </w:rPr>
      </w:pPr>
    </w:p>
    <w:p w14:paraId="16114C35" w14:textId="42C64D79" w:rsidR="00E81964" w:rsidRDefault="00E81964" w:rsidP="00E81964">
      <w:pPr>
        <w:pStyle w:val="ListParagraph"/>
        <w:numPr>
          <w:ilvl w:val="0"/>
          <w:numId w:val="5"/>
        </w:numPr>
        <w:spacing w:before="240"/>
        <w:jc w:val="both"/>
        <w:rPr>
          <w:rFonts w:ascii="Times New Roman" w:hAnsi="Times New Roman" w:cs="Times New Roman"/>
          <w:sz w:val="20"/>
          <w:szCs w:val="20"/>
        </w:rPr>
      </w:pPr>
      <w:r>
        <w:rPr>
          <w:rFonts w:ascii="Times New Roman" w:hAnsi="Times New Roman" w:cs="Times New Roman"/>
          <w:sz w:val="20"/>
          <w:szCs w:val="20"/>
        </w:rPr>
        <w:t>Reed G M, First M B, Kogan</w:t>
      </w:r>
      <w:r w:rsidRPr="00443629">
        <w:rPr>
          <w:rFonts w:ascii="Times New Roman" w:hAnsi="Times New Roman" w:cs="Times New Roman"/>
          <w:sz w:val="20"/>
          <w:szCs w:val="20"/>
        </w:rPr>
        <w:t xml:space="preserve"> </w:t>
      </w:r>
      <w:r>
        <w:rPr>
          <w:rFonts w:ascii="Times New Roman" w:hAnsi="Times New Roman" w:cs="Times New Roman"/>
          <w:sz w:val="20"/>
          <w:szCs w:val="20"/>
        </w:rPr>
        <w:t xml:space="preserve">C S, et al. </w:t>
      </w:r>
      <w:r w:rsidRPr="00443629">
        <w:rPr>
          <w:rFonts w:ascii="Times New Roman" w:hAnsi="Times New Roman" w:cs="Times New Roman"/>
          <w:sz w:val="20"/>
          <w:szCs w:val="20"/>
        </w:rPr>
        <w:t>Innovations and changes in the ICD-11 classification of mental, behavioural and neurodevelopmental disorders</w:t>
      </w:r>
      <w:r>
        <w:rPr>
          <w:rFonts w:ascii="Times New Roman" w:hAnsi="Times New Roman" w:cs="Times New Roman"/>
          <w:sz w:val="20"/>
          <w:szCs w:val="20"/>
        </w:rPr>
        <w:t xml:space="preserve">. </w:t>
      </w:r>
      <w:r w:rsidRPr="001418BC">
        <w:rPr>
          <w:rFonts w:ascii="Times New Roman" w:hAnsi="Times New Roman" w:cs="Times New Roman"/>
          <w:i/>
          <w:sz w:val="20"/>
          <w:szCs w:val="20"/>
        </w:rPr>
        <w:t>World Psychiatry</w:t>
      </w:r>
      <w:r w:rsidR="006B53B1">
        <w:rPr>
          <w:rFonts w:ascii="Times New Roman" w:hAnsi="Times New Roman" w:cs="Times New Roman"/>
          <w:i/>
          <w:sz w:val="20"/>
          <w:szCs w:val="20"/>
        </w:rPr>
        <w:t xml:space="preserve"> </w:t>
      </w:r>
      <w:r w:rsidR="006B53B1">
        <w:rPr>
          <w:rFonts w:ascii="Times New Roman" w:hAnsi="Times New Roman" w:cs="Times New Roman"/>
          <w:sz w:val="20"/>
          <w:szCs w:val="20"/>
        </w:rPr>
        <w:t>2019</w:t>
      </w:r>
      <w:r w:rsidR="004C5EF1">
        <w:rPr>
          <w:rFonts w:ascii="Times New Roman" w:hAnsi="Times New Roman" w:cs="Times New Roman"/>
          <w:sz w:val="20"/>
          <w:szCs w:val="20"/>
        </w:rPr>
        <w:t>;</w:t>
      </w:r>
      <w:r w:rsidR="00BE6760">
        <w:rPr>
          <w:rFonts w:ascii="Times New Roman" w:hAnsi="Times New Roman" w:cs="Times New Roman"/>
          <w:sz w:val="20"/>
          <w:szCs w:val="20"/>
        </w:rPr>
        <w:t xml:space="preserve"> </w:t>
      </w:r>
      <w:r w:rsidR="00BE6760" w:rsidRPr="00BE6760">
        <w:rPr>
          <w:rFonts w:ascii="Times New Roman" w:hAnsi="Times New Roman" w:cs="Times New Roman"/>
          <w:sz w:val="20"/>
          <w:szCs w:val="20"/>
        </w:rPr>
        <w:t>18</w:t>
      </w:r>
      <w:r w:rsidR="004C5EF1">
        <w:rPr>
          <w:rFonts w:ascii="Times New Roman" w:hAnsi="Times New Roman" w:cs="Times New Roman"/>
          <w:sz w:val="20"/>
          <w:szCs w:val="20"/>
        </w:rPr>
        <w:t>: 3-19. doi: 10.1002/wps.20611</w:t>
      </w:r>
      <w:r w:rsidRPr="001418BC">
        <w:rPr>
          <w:rFonts w:ascii="Times New Roman" w:hAnsi="Times New Roman" w:cs="Times New Roman"/>
          <w:sz w:val="20"/>
          <w:szCs w:val="20"/>
        </w:rPr>
        <w:t>.</w:t>
      </w:r>
      <w:r>
        <w:rPr>
          <w:rFonts w:ascii="Times New Roman" w:hAnsi="Times New Roman" w:cs="Times New Roman"/>
          <w:sz w:val="20"/>
          <w:szCs w:val="20"/>
        </w:rPr>
        <w:t xml:space="preserve"> </w:t>
      </w:r>
    </w:p>
    <w:p w14:paraId="30A54706" w14:textId="77777777" w:rsidR="00E81964" w:rsidRDefault="00E81964" w:rsidP="00E81964">
      <w:pPr>
        <w:pStyle w:val="ListParagraph"/>
        <w:spacing w:before="240"/>
        <w:jc w:val="both"/>
        <w:rPr>
          <w:rFonts w:ascii="Times New Roman" w:hAnsi="Times New Roman" w:cs="Times New Roman"/>
          <w:sz w:val="20"/>
          <w:szCs w:val="20"/>
        </w:rPr>
      </w:pPr>
    </w:p>
    <w:p w14:paraId="4FA28CBE" w14:textId="77777777" w:rsidR="00E81964" w:rsidRPr="001A7BB2" w:rsidRDefault="00E81964" w:rsidP="00E8196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Patel V</w:t>
      </w:r>
      <w:r w:rsidRPr="001A7BB2">
        <w:rPr>
          <w:rFonts w:ascii="Times New Roman" w:hAnsi="Times New Roman" w:cs="Times New Roman"/>
          <w:sz w:val="20"/>
          <w:szCs w:val="20"/>
        </w:rPr>
        <w:t xml:space="preserve">, Saxena S, Lund C et al, The Lancet Commission on global mental health and sustainable development. </w:t>
      </w:r>
      <w:r w:rsidRPr="0064398A">
        <w:rPr>
          <w:rFonts w:ascii="Times New Roman" w:hAnsi="Times New Roman" w:cs="Times New Roman"/>
          <w:i/>
          <w:sz w:val="20"/>
          <w:szCs w:val="20"/>
        </w:rPr>
        <w:t>Lancet</w:t>
      </w:r>
      <w:r w:rsidRPr="001A7BB2">
        <w:rPr>
          <w:rFonts w:ascii="Times New Roman" w:hAnsi="Times New Roman" w:cs="Times New Roman"/>
          <w:sz w:val="20"/>
          <w:szCs w:val="20"/>
        </w:rPr>
        <w:t xml:space="preserve"> 2018: </w:t>
      </w:r>
      <w:r w:rsidRPr="00BE6760">
        <w:rPr>
          <w:rFonts w:ascii="Times New Roman" w:hAnsi="Times New Roman" w:cs="Times New Roman"/>
          <w:sz w:val="20"/>
          <w:szCs w:val="20"/>
        </w:rPr>
        <w:t>392</w:t>
      </w:r>
      <w:r w:rsidRPr="001A7BB2">
        <w:rPr>
          <w:rFonts w:ascii="Times New Roman" w:hAnsi="Times New Roman" w:cs="Times New Roman"/>
          <w:sz w:val="20"/>
          <w:szCs w:val="20"/>
        </w:rPr>
        <w:t xml:space="preserve"> 1553-98 doi.org/10.1016/S0140-6736(18)31612-X</w:t>
      </w:r>
    </w:p>
    <w:p w14:paraId="29FE2D84" w14:textId="77777777" w:rsidR="00E81964" w:rsidRDefault="00E81964" w:rsidP="00E81964">
      <w:pPr>
        <w:pStyle w:val="ListParagraph"/>
        <w:spacing w:before="240"/>
        <w:jc w:val="both"/>
        <w:rPr>
          <w:rFonts w:ascii="Times New Roman" w:hAnsi="Times New Roman" w:cs="Times New Roman"/>
          <w:sz w:val="20"/>
          <w:szCs w:val="20"/>
        </w:rPr>
      </w:pPr>
    </w:p>
    <w:p w14:paraId="1724E84A" w14:textId="77777777" w:rsidR="00E81964" w:rsidRDefault="00E81964" w:rsidP="00E81964">
      <w:pPr>
        <w:pStyle w:val="ListParagraph"/>
        <w:numPr>
          <w:ilvl w:val="0"/>
          <w:numId w:val="5"/>
        </w:numPr>
        <w:spacing w:before="240"/>
        <w:jc w:val="both"/>
        <w:rPr>
          <w:rFonts w:ascii="Times New Roman" w:hAnsi="Times New Roman" w:cs="Times New Roman"/>
          <w:sz w:val="20"/>
          <w:szCs w:val="20"/>
        </w:rPr>
      </w:pPr>
      <w:r w:rsidRPr="0031460D">
        <w:rPr>
          <w:rFonts w:ascii="Times New Roman" w:hAnsi="Times New Roman" w:cs="Times New Roman"/>
          <w:sz w:val="20"/>
          <w:szCs w:val="20"/>
        </w:rPr>
        <w:t>Department of Health. Closing the Gap: Priorities for essential change in mental health. London: Social Care, Local Government and Care Partnership Directorate 2014.</w:t>
      </w:r>
    </w:p>
    <w:p w14:paraId="7DF00F5C" w14:textId="77777777" w:rsidR="00E81964" w:rsidRPr="0031460D" w:rsidRDefault="00E81964" w:rsidP="00E81964">
      <w:pPr>
        <w:pStyle w:val="ListParagraph"/>
        <w:rPr>
          <w:rFonts w:ascii="Times New Roman" w:hAnsi="Times New Roman" w:cs="Times New Roman"/>
          <w:sz w:val="20"/>
          <w:szCs w:val="20"/>
        </w:rPr>
      </w:pPr>
    </w:p>
    <w:p w14:paraId="7D8A2A43" w14:textId="4C96F1E0" w:rsidR="00E81964" w:rsidRPr="0031460D" w:rsidRDefault="00E81964" w:rsidP="00E81964">
      <w:pPr>
        <w:pStyle w:val="ListParagraph"/>
        <w:numPr>
          <w:ilvl w:val="0"/>
          <w:numId w:val="5"/>
        </w:numPr>
        <w:spacing w:before="240"/>
        <w:jc w:val="both"/>
        <w:rPr>
          <w:rFonts w:ascii="Times New Roman" w:hAnsi="Times New Roman" w:cs="Times New Roman"/>
          <w:sz w:val="20"/>
          <w:szCs w:val="20"/>
        </w:rPr>
      </w:pPr>
      <w:r w:rsidRPr="0031460D">
        <w:rPr>
          <w:rFonts w:ascii="Times New Roman" w:hAnsi="Times New Roman" w:cs="Times New Roman"/>
          <w:sz w:val="20"/>
          <w:szCs w:val="20"/>
        </w:rPr>
        <w:t xml:space="preserve">Simpson EL, House AO. User and carer involvement in mental health services: from rhetoric to science. </w:t>
      </w:r>
      <w:r w:rsidRPr="0064398A">
        <w:rPr>
          <w:rFonts w:ascii="Times New Roman" w:hAnsi="Times New Roman" w:cs="Times New Roman"/>
          <w:i/>
          <w:sz w:val="20"/>
          <w:szCs w:val="20"/>
        </w:rPr>
        <w:t>BJPsych</w:t>
      </w:r>
      <w:r w:rsidRPr="0031460D">
        <w:rPr>
          <w:rFonts w:ascii="Times New Roman" w:hAnsi="Times New Roman" w:cs="Times New Roman"/>
          <w:sz w:val="20"/>
          <w:szCs w:val="20"/>
        </w:rPr>
        <w:t xml:space="preserve"> 2003;</w:t>
      </w:r>
      <w:r w:rsidRPr="00BE6760">
        <w:rPr>
          <w:rFonts w:ascii="Times New Roman" w:hAnsi="Times New Roman" w:cs="Times New Roman"/>
          <w:sz w:val="20"/>
          <w:szCs w:val="20"/>
        </w:rPr>
        <w:t>183</w:t>
      </w:r>
      <w:r w:rsidRPr="0031460D">
        <w:rPr>
          <w:rFonts w:ascii="Times New Roman" w:hAnsi="Times New Roman" w:cs="Times New Roman"/>
          <w:sz w:val="20"/>
          <w:szCs w:val="20"/>
        </w:rPr>
        <w:t>:89–91. doi:10.1192/bjp.183.2.89</w:t>
      </w:r>
    </w:p>
    <w:p w14:paraId="388457A2" w14:textId="77777777" w:rsidR="00E81964" w:rsidRPr="0031460D" w:rsidRDefault="00E81964" w:rsidP="00E81964">
      <w:pPr>
        <w:pStyle w:val="ListParagraph"/>
        <w:spacing w:before="240"/>
        <w:jc w:val="both"/>
        <w:rPr>
          <w:rFonts w:ascii="Times New Roman" w:hAnsi="Times New Roman" w:cs="Times New Roman"/>
          <w:sz w:val="20"/>
          <w:szCs w:val="20"/>
        </w:rPr>
      </w:pPr>
    </w:p>
    <w:p w14:paraId="4822AF1A" w14:textId="55C9ECD3" w:rsidR="00E81964" w:rsidRDefault="00E81964" w:rsidP="00E81964">
      <w:pPr>
        <w:pStyle w:val="ListParagraph"/>
        <w:numPr>
          <w:ilvl w:val="0"/>
          <w:numId w:val="5"/>
        </w:numPr>
        <w:spacing w:before="240"/>
        <w:jc w:val="both"/>
        <w:rPr>
          <w:rFonts w:ascii="Times New Roman" w:hAnsi="Times New Roman" w:cs="Times New Roman"/>
          <w:sz w:val="20"/>
          <w:szCs w:val="20"/>
        </w:rPr>
      </w:pPr>
      <w:r w:rsidRPr="0031460D">
        <w:rPr>
          <w:rFonts w:ascii="Times New Roman" w:hAnsi="Times New Roman" w:cs="Times New Roman"/>
          <w:sz w:val="20"/>
          <w:szCs w:val="20"/>
        </w:rPr>
        <w:t xml:space="preserve">Beresford P. The role of service user research in generating knowledge-based health and social care: from conflict to contribution. </w:t>
      </w:r>
      <w:r w:rsidRPr="0064398A">
        <w:rPr>
          <w:rFonts w:ascii="Times New Roman" w:hAnsi="Times New Roman" w:cs="Times New Roman"/>
          <w:i/>
          <w:sz w:val="20"/>
          <w:szCs w:val="20"/>
        </w:rPr>
        <w:t>Evid Policy</w:t>
      </w:r>
      <w:r w:rsidRPr="0031460D">
        <w:rPr>
          <w:rFonts w:ascii="Times New Roman" w:hAnsi="Times New Roman" w:cs="Times New Roman"/>
          <w:sz w:val="20"/>
          <w:szCs w:val="20"/>
        </w:rPr>
        <w:t xml:space="preserve"> 2007;3:329-41. doi:10.1332/174426407781738074</w:t>
      </w:r>
    </w:p>
    <w:p w14:paraId="75A45CB2" w14:textId="77777777" w:rsidR="00E81964" w:rsidRPr="003D1521" w:rsidRDefault="00E81964" w:rsidP="00E81964">
      <w:pPr>
        <w:pStyle w:val="ListParagraph"/>
        <w:rPr>
          <w:rFonts w:ascii="Times New Roman" w:hAnsi="Times New Roman" w:cs="Times New Roman"/>
          <w:sz w:val="20"/>
          <w:szCs w:val="20"/>
        </w:rPr>
      </w:pPr>
    </w:p>
    <w:p w14:paraId="3D851A37" w14:textId="749EDBE1" w:rsidR="00E81964" w:rsidRPr="003D1521" w:rsidRDefault="00E81964" w:rsidP="00E81964">
      <w:pPr>
        <w:pStyle w:val="ListParagraph"/>
        <w:numPr>
          <w:ilvl w:val="0"/>
          <w:numId w:val="5"/>
        </w:numPr>
        <w:spacing w:before="240"/>
        <w:jc w:val="both"/>
        <w:rPr>
          <w:rFonts w:ascii="Times New Roman" w:hAnsi="Times New Roman" w:cs="Times New Roman"/>
          <w:sz w:val="20"/>
          <w:szCs w:val="20"/>
        </w:rPr>
      </w:pPr>
      <w:r w:rsidRPr="003D1521">
        <w:rPr>
          <w:rFonts w:ascii="Times New Roman" w:hAnsi="Times New Roman" w:cs="Times New Roman"/>
          <w:sz w:val="20"/>
          <w:szCs w:val="20"/>
        </w:rPr>
        <w:t xml:space="preserve">Hagen B, Nixon G. Spider in a Jar: Women Who Have Recovered From Psychosis and Their Experience of the Mental Health Care System. </w:t>
      </w:r>
      <w:r w:rsidRPr="0064398A">
        <w:rPr>
          <w:rFonts w:ascii="Times New Roman" w:hAnsi="Times New Roman" w:cs="Times New Roman"/>
          <w:i/>
          <w:sz w:val="20"/>
          <w:szCs w:val="20"/>
        </w:rPr>
        <w:t>Ethical Human Psychol Psychiatry</w:t>
      </w:r>
      <w:r w:rsidRPr="003D1521">
        <w:rPr>
          <w:rFonts w:ascii="Times New Roman" w:hAnsi="Times New Roman" w:cs="Times New Roman"/>
          <w:sz w:val="20"/>
          <w:szCs w:val="20"/>
        </w:rPr>
        <w:t xml:space="preserve"> 2011; 13: 47–63 doi:10.1891/1559-4343.13.1.47</w:t>
      </w:r>
    </w:p>
    <w:p w14:paraId="364B8C11" w14:textId="77777777" w:rsidR="00E81964" w:rsidRPr="003D1521" w:rsidRDefault="00E81964" w:rsidP="00E81964">
      <w:pPr>
        <w:pStyle w:val="ListParagraph"/>
        <w:spacing w:before="240"/>
        <w:jc w:val="both"/>
        <w:rPr>
          <w:rFonts w:ascii="Times New Roman" w:hAnsi="Times New Roman" w:cs="Times New Roman"/>
          <w:sz w:val="20"/>
          <w:szCs w:val="20"/>
        </w:rPr>
      </w:pPr>
    </w:p>
    <w:p w14:paraId="0B494B16" w14:textId="25B1CA79" w:rsidR="00E81964" w:rsidRPr="003D1521" w:rsidRDefault="00E81964" w:rsidP="00E81964">
      <w:pPr>
        <w:pStyle w:val="ListParagraph"/>
        <w:numPr>
          <w:ilvl w:val="0"/>
          <w:numId w:val="5"/>
        </w:numPr>
        <w:spacing w:before="240"/>
        <w:jc w:val="both"/>
        <w:rPr>
          <w:rFonts w:ascii="Times New Roman" w:hAnsi="Times New Roman" w:cs="Times New Roman"/>
          <w:sz w:val="20"/>
          <w:szCs w:val="20"/>
        </w:rPr>
      </w:pPr>
      <w:r w:rsidRPr="003D1521">
        <w:rPr>
          <w:rFonts w:ascii="Times New Roman" w:hAnsi="Times New Roman" w:cs="Times New Roman"/>
          <w:sz w:val="20"/>
          <w:szCs w:val="20"/>
        </w:rPr>
        <w:t xml:space="preserve">Horn N, Johnstone L, Brooke S. Some service user perspectives on the diagnosis of Borderline Personality Disorder. </w:t>
      </w:r>
      <w:r w:rsidRPr="0064398A">
        <w:rPr>
          <w:rFonts w:ascii="Times New Roman" w:hAnsi="Times New Roman" w:cs="Times New Roman"/>
          <w:i/>
          <w:sz w:val="20"/>
          <w:szCs w:val="20"/>
        </w:rPr>
        <w:t>J Ment Health</w:t>
      </w:r>
      <w:r w:rsidRPr="003D1521">
        <w:rPr>
          <w:rFonts w:ascii="Times New Roman" w:hAnsi="Times New Roman" w:cs="Times New Roman"/>
          <w:sz w:val="20"/>
          <w:szCs w:val="20"/>
        </w:rPr>
        <w:t xml:space="preserve"> 2007; 16: 255–69 doi:10.1080/09638230601056371</w:t>
      </w:r>
    </w:p>
    <w:p w14:paraId="15D2357B" w14:textId="77777777" w:rsidR="00E81964" w:rsidRPr="003D1521" w:rsidRDefault="00E81964" w:rsidP="00E81964">
      <w:pPr>
        <w:pStyle w:val="ListParagraph"/>
        <w:spacing w:before="240"/>
        <w:jc w:val="both"/>
        <w:rPr>
          <w:rFonts w:ascii="Times New Roman" w:hAnsi="Times New Roman" w:cs="Times New Roman"/>
          <w:sz w:val="20"/>
          <w:szCs w:val="20"/>
        </w:rPr>
      </w:pPr>
    </w:p>
    <w:p w14:paraId="3C5A62C9" w14:textId="43C714BA" w:rsidR="00E81964" w:rsidRDefault="00E81964" w:rsidP="00E81964">
      <w:pPr>
        <w:pStyle w:val="ListParagraph"/>
        <w:numPr>
          <w:ilvl w:val="0"/>
          <w:numId w:val="5"/>
        </w:numPr>
        <w:spacing w:before="240"/>
        <w:jc w:val="both"/>
        <w:rPr>
          <w:rFonts w:ascii="Times New Roman" w:hAnsi="Times New Roman" w:cs="Times New Roman"/>
          <w:sz w:val="20"/>
          <w:szCs w:val="20"/>
        </w:rPr>
      </w:pPr>
      <w:r w:rsidRPr="003D1521">
        <w:rPr>
          <w:rFonts w:ascii="Times New Roman" w:hAnsi="Times New Roman" w:cs="Times New Roman"/>
          <w:sz w:val="20"/>
          <w:szCs w:val="20"/>
        </w:rPr>
        <w:t xml:space="preserve">Loughland C, Cheng K, Harris G, et al. Communication of a schizophrenia diagnosis: A qualitative study of patients’ perspectives. </w:t>
      </w:r>
      <w:r w:rsidRPr="0064398A">
        <w:rPr>
          <w:rFonts w:ascii="Times New Roman" w:hAnsi="Times New Roman" w:cs="Times New Roman"/>
          <w:i/>
          <w:sz w:val="20"/>
          <w:szCs w:val="20"/>
        </w:rPr>
        <w:t>Int J Soc Psychiatry</w:t>
      </w:r>
      <w:r w:rsidRPr="003D1521">
        <w:rPr>
          <w:rFonts w:ascii="Times New Roman" w:hAnsi="Times New Roman" w:cs="Times New Roman"/>
          <w:sz w:val="20"/>
          <w:szCs w:val="20"/>
        </w:rPr>
        <w:t xml:space="preserve"> 2015; 61: 729–34 doi:10.1177/0020764015576814</w:t>
      </w:r>
    </w:p>
    <w:p w14:paraId="728C8E36" w14:textId="77777777" w:rsidR="00E81964" w:rsidRPr="0092739C" w:rsidRDefault="00E81964" w:rsidP="00E81964">
      <w:pPr>
        <w:pStyle w:val="ListParagraph"/>
        <w:rPr>
          <w:rFonts w:ascii="Times New Roman" w:hAnsi="Times New Roman" w:cs="Times New Roman"/>
          <w:sz w:val="20"/>
          <w:szCs w:val="20"/>
        </w:rPr>
      </w:pPr>
    </w:p>
    <w:p w14:paraId="15389B9D" w14:textId="77777777" w:rsidR="00E81964" w:rsidRDefault="00E81964" w:rsidP="00E81964">
      <w:pPr>
        <w:pStyle w:val="ListParagraph"/>
        <w:numPr>
          <w:ilvl w:val="0"/>
          <w:numId w:val="5"/>
        </w:numPr>
        <w:spacing w:before="240"/>
        <w:jc w:val="both"/>
        <w:rPr>
          <w:rFonts w:ascii="Times New Roman" w:hAnsi="Times New Roman" w:cs="Times New Roman"/>
          <w:sz w:val="20"/>
          <w:szCs w:val="20"/>
        </w:rPr>
      </w:pPr>
      <w:r w:rsidRPr="0092739C">
        <w:rPr>
          <w:rFonts w:ascii="Times New Roman" w:hAnsi="Times New Roman" w:cs="Times New Roman"/>
          <w:sz w:val="20"/>
          <w:szCs w:val="20"/>
        </w:rPr>
        <w:t xml:space="preserve">Bonnington O, Rose D. Exploring stigmatisation among people diagnosed with either bipolar disorder or borderline personality disorder: a critical realist analysis. </w:t>
      </w:r>
      <w:r w:rsidRPr="0064398A">
        <w:rPr>
          <w:rFonts w:ascii="Times New Roman" w:hAnsi="Times New Roman" w:cs="Times New Roman"/>
          <w:i/>
          <w:sz w:val="20"/>
          <w:szCs w:val="20"/>
        </w:rPr>
        <w:t>Soc Sci Med</w:t>
      </w:r>
      <w:r w:rsidRPr="0092739C">
        <w:rPr>
          <w:rFonts w:ascii="Times New Roman" w:hAnsi="Times New Roman" w:cs="Times New Roman"/>
          <w:sz w:val="20"/>
          <w:szCs w:val="20"/>
        </w:rPr>
        <w:t xml:space="preserve"> 2014;123:7-17 doi:10.1016/j.socscimed.2014.10.048</w:t>
      </w:r>
    </w:p>
    <w:p w14:paraId="37B6A263" w14:textId="77777777" w:rsidR="00E81964" w:rsidRPr="00EB7AF9" w:rsidRDefault="00E81964" w:rsidP="00E81964">
      <w:pPr>
        <w:pStyle w:val="ListParagraph"/>
        <w:rPr>
          <w:rFonts w:ascii="Times New Roman" w:hAnsi="Times New Roman" w:cs="Times New Roman"/>
          <w:sz w:val="20"/>
          <w:szCs w:val="20"/>
        </w:rPr>
      </w:pPr>
    </w:p>
    <w:p w14:paraId="74808D53" w14:textId="77777777" w:rsidR="00E81964" w:rsidRDefault="00E81964" w:rsidP="00E81964">
      <w:pPr>
        <w:pStyle w:val="ListParagraph"/>
        <w:numPr>
          <w:ilvl w:val="0"/>
          <w:numId w:val="5"/>
        </w:numPr>
        <w:rPr>
          <w:rFonts w:ascii="Times New Roman" w:hAnsi="Times New Roman" w:cs="Times New Roman"/>
          <w:sz w:val="20"/>
          <w:szCs w:val="20"/>
        </w:rPr>
      </w:pPr>
      <w:r w:rsidRPr="00EB7AF9">
        <w:rPr>
          <w:rFonts w:ascii="Times New Roman" w:hAnsi="Times New Roman" w:cs="Times New Roman"/>
          <w:sz w:val="20"/>
          <w:szCs w:val="20"/>
        </w:rPr>
        <w:t>World Health Organization. The global burden of disease: 2004 update. Switzerland: World Health Organization 2008.</w:t>
      </w:r>
    </w:p>
    <w:p w14:paraId="02BA8F6F" w14:textId="77777777" w:rsidR="00E81964" w:rsidRPr="00EB7AF9" w:rsidRDefault="00E81964" w:rsidP="00E81964">
      <w:pPr>
        <w:pStyle w:val="ListParagraph"/>
        <w:rPr>
          <w:rFonts w:ascii="Times New Roman" w:hAnsi="Times New Roman" w:cs="Times New Roman"/>
          <w:sz w:val="20"/>
          <w:szCs w:val="20"/>
        </w:rPr>
      </w:pPr>
    </w:p>
    <w:p w14:paraId="4A1D468D" w14:textId="3E8F3B4F" w:rsidR="00E81964" w:rsidRPr="00EB7AF9" w:rsidRDefault="00E81964" w:rsidP="00E81964">
      <w:pPr>
        <w:pStyle w:val="ListParagraph"/>
        <w:numPr>
          <w:ilvl w:val="0"/>
          <w:numId w:val="5"/>
        </w:numPr>
        <w:rPr>
          <w:rFonts w:ascii="Times New Roman" w:hAnsi="Times New Roman" w:cs="Times New Roman"/>
          <w:sz w:val="20"/>
          <w:szCs w:val="20"/>
        </w:rPr>
      </w:pPr>
      <w:r w:rsidRPr="00EB7AF9">
        <w:rPr>
          <w:rFonts w:ascii="Times New Roman" w:hAnsi="Times New Roman" w:cs="Times New Roman"/>
          <w:sz w:val="20"/>
          <w:szCs w:val="20"/>
        </w:rPr>
        <w:t xml:space="preserve">Dinos S, Stevens S, Serfaty M, et al. Stigma: the feelings and experiences of 46 people with mental illness: qualitative study. </w:t>
      </w:r>
      <w:r w:rsidRPr="0064398A">
        <w:rPr>
          <w:rFonts w:ascii="Times New Roman" w:hAnsi="Times New Roman" w:cs="Times New Roman"/>
          <w:i/>
          <w:sz w:val="20"/>
          <w:szCs w:val="20"/>
        </w:rPr>
        <w:t>Br J Psychiatry</w:t>
      </w:r>
      <w:r w:rsidRPr="00EB7AF9">
        <w:rPr>
          <w:rFonts w:ascii="Times New Roman" w:hAnsi="Times New Roman" w:cs="Times New Roman"/>
          <w:sz w:val="20"/>
          <w:szCs w:val="20"/>
        </w:rPr>
        <w:t xml:space="preserve"> 2004;184:176-81 doi:10.1192/bjp.184.2.176</w:t>
      </w:r>
    </w:p>
    <w:p w14:paraId="60287606" w14:textId="77777777" w:rsidR="00E81964" w:rsidRPr="00EB7AF9" w:rsidRDefault="00E81964" w:rsidP="00E81964">
      <w:pPr>
        <w:pStyle w:val="ListParagraph"/>
        <w:rPr>
          <w:rFonts w:ascii="Times New Roman" w:hAnsi="Times New Roman" w:cs="Times New Roman"/>
          <w:sz w:val="20"/>
          <w:szCs w:val="20"/>
        </w:rPr>
      </w:pPr>
    </w:p>
    <w:p w14:paraId="0B44BD1E" w14:textId="17E32BAE" w:rsidR="00E81964" w:rsidRDefault="00E81964" w:rsidP="00E81964">
      <w:pPr>
        <w:pStyle w:val="ListParagraph"/>
        <w:numPr>
          <w:ilvl w:val="0"/>
          <w:numId w:val="5"/>
        </w:numPr>
        <w:rPr>
          <w:rFonts w:ascii="Times New Roman" w:hAnsi="Times New Roman" w:cs="Times New Roman"/>
          <w:sz w:val="20"/>
          <w:szCs w:val="20"/>
        </w:rPr>
      </w:pPr>
      <w:r w:rsidRPr="00EB7AF9">
        <w:rPr>
          <w:rFonts w:ascii="Times New Roman" w:hAnsi="Times New Roman" w:cs="Times New Roman"/>
          <w:sz w:val="20"/>
          <w:szCs w:val="20"/>
        </w:rPr>
        <w:t xml:space="preserve">Crowe M, Inder M, Carlyle D, et al. Feeling out of control: a qualitative analysis of the impact of bipolar disorder. </w:t>
      </w:r>
      <w:r w:rsidRPr="0064398A">
        <w:rPr>
          <w:rFonts w:ascii="Times New Roman" w:hAnsi="Times New Roman" w:cs="Times New Roman"/>
          <w:i/>
          <w:sz w:val="20"/>
          <w:szCs w:val="20"/>
        </w:rPr>
        <w:t>J Psychiatr Ment Health Nurs</w:t>
      </w:r>
      <w:r w:rsidRPr="00EB7AF9">
        <w:rPr>
          <w:rFonts w:ascii="Times New Roman" w:hAnsi="Times New Roman" w:cs="Times New Roman"/>
          <w:sz w:val="20"/>
          <w:szCs w:val="20"/>
        </w:rPr>
        <w:t xml:space="preserve"> 2012;19:294-302 doi:10.1111/j.1365-2850.2011.01786.x</w:t>
      </w:r>
    </w:p>
    <w:p w14:paraId="6717E1D1" w14:textId="77777777" w:rsidR="00E81964" w:rsidRPr="00EE4A63" w:rsidRDefault="00E81964" w:rsidP="00E81964">
      <w:pPr>
        <w:pStyle w:val="ListParagraph"/>
        <w:rPr>
          <w:rFonts w:ascii="Times New Roman" w:hAnsi="Times New Roman" w:cs="Times New Roman"/>
          <w:sz w:val="20"/>
          <w:szCs w:val="20"/>
        </w:rPr>
      </w:pPr>
    </w:p>
    <w:p w14:paraId="2C497646" w14:textId="5B9FA62A" w:rsidR="000B1E9E" w:rsidRDefault="000B1E9E" w:rsidP="000B1E9E">
      <w:pPr>
        <w:pStyle w:val="ListParagraph"/>
        <w:numPr>
          <w:ilvl w:val="0"/>
          <w:numId w:val="5"/>
        </w:numPr>
        <w:rPr>
          <w:rFonts w:ascii="Times New Roman" w:hAnsi="Times New Roman" w:cs="Times New Roman"/>
          <w:sz w:val="20"/>
          <w:szCs w:val="20"/>
        </w:rPr>
      </w:pPr>
      <w:r w:rsidRPr="000B1E9E">
        <w:rPr>
          <w:rFonts w:ascii="Times New Roman" w:hAnsi="Times New Roman" w:cs="Times New Roman"/>
          <w:sz w:val="20"/>
          <w:szCs w:val="20"/>
        </w:rPr>
        <w:t>First, M. B., Reed, G. M., Saxena, S., &amp; Hyman, S. E. The development of the ICD-11 clinical descriptions and diagnostic guidelines for mental and behavioral disorders. World Psychiatry, 2015; 14, 82-90. doi: 10.1002/wps.20189</w:t>
      </w:r>
    </w:p>
    <w:p w14:paraId="725C0B5C" w14:textId="77777777" w:rsidR="000B1E9E" w:rsidRPr="000B1E9E" w:rsidRDefault="000B1E9E" w:rsidP="000B1E9E">
      <w:pPr>
        <w:pStyle w:val="ListParagraph"/>
        <w:rPr>
          <w:rFonts w:ascii="Times New Roman" w:hAnsi="Times New Roman" w:cs="Times New Roman"/>
          <w:sz w:val="20"/>
          <w:szCs w:val="20"/>
        </w:rPr>
      </w:pPr>
    </w:p>
    <w:p w14:paraId="1A3EF86D" w14:textId="194B21CA" w:rsidR="00E81964" w:rsidRPr="000B1E9E" w:rsidRDefault="00E81964" w:rsidP="000B1E9E">
      <w:pPr>
        <w:pStyle w:val="ListParagraph"/>
        <w:numPr>
          <w:ilvl w:val="0"/>
          <w:numId w:val="5"/>
        </w:numPr>
        <w:rPr>
          <w:rFonts w:ascii="Times New Roman" w:hAnsi="Times New Roman" w:cs="Times New Roman"/>
          <w:sz w:val="20"/>
          <w:szCs w:val="20"/>
        </w:rPr>
      </w:pPr>
      <w:r w:rsidRPr="000B1E9E">
        <w:rPr>
          <w:rFonts w:ascii="Times New Roman" w:hAnsi="Times New Roman" w:cs="Times New Roman"/>
          <w:sz w:val="20"/>
          <w:szCs w:val="20"/>
        </w:rPr>
        <w:t xml:space="preserve">Hackmann C, Green A, Notley C, et al. Protocol for a qualitative study exploring perspectives on the International CLassification of Diseases (11th revision); Using lived experience to improve mental health Diagnosis in NHS England: INCLUDE study. </w:t>
      </w:r>
      <w:r w:rsidRPr="000B1E9E">
        <w:rPr>
          <w:rFonts w:ascii="Times New Roman" w:hAnsi="Times New Roman" w:cs="Times New Roman"/>
          <w:i/>
          <w:sz w:val="20"/>
          <w:szCs w:val="20"/>
        </w:rPr>
        <w:t>BMJ Open</w:t>
      </w:r>
      <w:r w:rsidRPr="000B1E9E">
        <w:rPr>
          <w:rFonts w:ascii="Times New Roman" w:hAnsi="Times New Roman" w:cs="Times New Roman"/>
          <w:sz w:val="20"/>
          <w:szCs w:val="20"/>
        </w:rPr>
        <w:t xml:space="preserve"> 2017; 7:e018399. doi:10.1136/bmjopen-2017-018399</w:t>
      </w:r>
    </w:p>
    <w:p w14:paraId="7CCD3DD8" w14:textId="77777777" w:rsidR="00E81964" w:rsidRPr="0064398A" w:rsidRDefault="00E81964" w:rsidP="00E81964">
      <w:pPr>
        <w:pStyle w:val="ListParagraph"/>
        <w:rPr>
          <w:rFonts w:ascii="Times New Roman" w:hAnsi="Times New Roman" w:cs="Times New Roman"/>
          <w:sz w:val="20"/>
          <w:szCs w:val="20"/>
        </w:rPr>
      </w:pPr>
    </w:p>
    <w:p w14:paraId="68CA75E9" w14:textId="77777777" w:rsidR="00E81964" w:rsidRPr="0064398A" w:rsidRDefault="00E81964" w:rsidP="00E81964">
      <w:pPr>
        <w:pStyle w:val="ListParagraph"/>
        <w:numPr>
          <w:ilvl w:val="0"/>
          <w:numId w:val="5"/>
        </w:numPr>
        <w:rPr>
          <w:rFonts w:ascii="Times New Roman" w:hAnsi="Times New Roman" w:cs="Times New Roman"/>
          <w:sz w:val="20"/>
          <w:szCs w:val="20"/>
        </w:rPr>
      </w:pPr>
      <w:r w:rsidRPr="0064398A">
        <w:rPr>
          <w:rFonts w:ascii="Times New Roman" w:hAnsi="Times New Roman" w:cs="Times New Roman"/>
          <w:sz w:val="20"/>
          <w:szCs w:val="20"/>
        </w:rPr>
        <w:t xml:space="preserve">Smithson J. Using and analysing focus groups: Limitations and possibilities. </w:t>
      </w:r>
      <w:r w:rsidRPr="0064398A">
        <w:rPr>
          <w:rFonts w:ascii="Times New Roman" w:hAnsi="Times New Roman" w:cs="Times New Roman"/>
          <w:i/>
          <w:sz w:val="20"/>
          <w:szCs w:val="20"/>
        </w:rPr>
        <w:t>Int J Soc Res Methodology</w:t>
      </w:r>
      <w:r w:rsidRPr="0064398A">
        <w:rPr>
          <w:rFonts w:ascii="Times New Roman" w:hAnsi="Times New Roman" w:cs="Times New Roman"/>
          <w:sz w:val="20"/>
          <w:szCs w:val="20"/>
        </w:rPr>
        <w:t xml:space="preserve"> 2000;3(2):103-19 doi:10.1080/136455700405172</w:t>
      </w:r>
    </w:p>
    <w:p w14:paraId="3A1A61F5" w14:textId="77777777" w:rsidR="00E81964" w:rsidRPr="00583C3C" w:rsidRDefault="00E81964" w:rsidP="00E81964">
      <w:pPr>
        <w:pStyle w:val="ListParagraph"/>
        <w:rPr>
          <w:rFonts w:ascii="Times New Roman" w:hAnsi="Times New Roman" w:cs="Times New Roman"/>
          <w:sz w:val="20"/>
          <w:szCs w:val="20"/>
        </w:rPr>
      </w:pPr>
    </w:p>
    <w:p w14:paraId="212CC694" w14:textId="77777777" w:rsidR="00E81964" w:rsidRPr="00583C3C" w:rsidRDefault="00E81964" w:rsidP="00E81964">
      <w:pPr>
        <w:pStyle w:val="ListParagraph"/>
        <w:numPr>
          <w:ilvl w:val="0"/>
          <w:numId w:val="5"/>
        </w:numPr>
        <w:rPr>
          <w:rFonts w:ascii="Times New Roman" w:hAnsi="Times New Roman" w:cs="Times New Roman"/>
          <w:sz w:val="20"/>
          <w:szCs w:val="20"/>
        </w:rPr>
      </w:pPr>
      <w:r w:rsidRPr="00583C3C">
        <w:rPr>
          <w:rFonts w:ascii="Times New Roman" w:hAnsi="Times New Roman" w:cs="Times New Roman"/>
          <w:sz w:val="20"/>
          <w:szCs w:val="20"/>
        </w:rPr>
        <w:t xml:space="preserve">Gibbs A. Focus Groups. </w:t>
      </w:r>
      <w:r w:rsidRPr="0064398A">
        <w:rPr>
          <w:rFonts w:ascii="Times New Roman" w:hAnsi="Times New Roman" w:cs="Times New Roman"/>
          <w:i/>
          <w:sz w:val="20"/>
          <w:szCs w:val="20"/>
        </w:rPr>
        <w:t>Soc Res Update</w:t>
      </w:r>
      <w:r w:rsidRPr="00583C3C">
        <w:rPr>
          <w:rFonts w:ascii="Times New Roman" w:hAnsi="Times New Roman" w:cs="Times New Roman"/>
          <w:sz w:val="20"/>
          <w:szCs w:val="20"/>
        </w:rPr>
        <w:t xml:space="preserve"> 1997 Winter;19. http://sru.soc.surrey.ac.uk/SRU19.html (accessed Jun 2017).</w:t>
      </w:r>
    </w:p>
    <w:p w14:paraId="4DCAD5AF" w14:textId="77777777" w:rsidR="00E81964" w:rsidRPr="00583C3C" w:rsidRDefault="00E81964" w:rsidP="00E81964">
      <w:pPr>
        <w:pStyle w:val="ListParagraph"/>
        <w:rPr>
          <w:rFonts w:ascii="Times New Roman" w:hAnsi="Times New Roman" w:cs="Times New Roman"/>
          <w:sz w:val="20"/>
          <w:szCs w:val="20"/>
        </w:rPr>
      </w:pPr>
    </w:p>
    <w:p w14:paraId="66128F22" w14:textId="47F63483" w:rsidR="00993180" w:rsidRPr="00993180" w:rsidRDefault="00E81964" w:rsidP="00993180">
      <w:pPr>
        <w:pStyle w:val="ListParagraph"/>
        <w:numPr>
          <w:ilvl w:val="0"/>
          <w:numId w:val="5"/>
        </w:numPr>
        <w:rPr>
          <w:rFonts w:ascii="Times New Roman" w:hAnsi="Times New Roman" w:cs="Times New Roman"/>
          <w:sz w:val="20"/>
          <w:szCs w:val="20"/>
        </w:rPr>
      </w:pPr>
      <w:r w:rsidRPr="00583C3C">
        <w:rPr>
          <w:rFonts w:ascii="Times New Roman" w:hAnsi="Times New Roman" w:cs="Times New Roman"/>
          <w:sz w:val="20"/>
          <w:szCs w:val="20"/>
        </w:rPr>
        <w:t xml:space="preserve">Wilkinson S. Focus group methodology: a review. </w:t>
      </w:r>
      <w:r w:rsidRPr="0064398A">
        <w:rPr>
          <w:rFonts w:ascii="Times New Roman" w:hAnsi="Times New Roman" w:cs="Times New Roman"/>
          <w:i/>
          <w:sz w:val="20"/>
          <w:szCs w:val="20"/>
        </w:rPr>
        <w:t>Int J Soc Res Methodology</w:t>
      </w:r>
      <w:r w:rsidRPr="00583C3C">
        <w:rPr>
          <w:rFonts w:ascii="Times New Roman" w:hAnsi="Times New Roman" w:cs="Times New Roman"/>
          <w:sz w:val="20"/>
          <w:szCs w:val="20"/>
        </w:rPr>
        <w:t xml:space="preserve"> 1998;1:181-203 doi:10.1080/13645579.1998.10846874</w:t>
      </w:r>
    </w:p>
    <w:p w14:paraId="44967F6B" w14:textId="77777777" w:rsidR="000B1E9E" w:rsidRDefault="000B1E9E" w:rsidP="000B1E9E">
      <w:pPr>
        <w:pStyle w:val="ListParagraph"/>
        <w:rPr>
          <w:rFonts w:ascii="Times New Roman" w:hAnsi="Times New Roman" w:cs="Times New Roman"/>
          <w:sz w:val="20"/>
          <w:szCs w:val="20"/>
        </w:rPr>
      </w:pPr>
    </w:p>
    <w:p w14:paraId="2D143D40" w14:textId="77777777" w:rsidR="00E81964" w:rsidRPr="0064398A" w:rsidRDefault="00E81964" w:rsidP="00E81964">
      <w:pPr>
        <w:pStyle w:val="ListParagraph"/>
        <w:numPr>
          <w:ilvl w:val="0"/>
          <w:numId w:val="5"/>
        </w:numPr>
        <w:rPr>
          <w:rFonts w:ascii="Times New Roman" w:hAnsi="Times New Roman" w:cs="Times New Roman"/>
          <w:sz w:val="20"/>
          <w:szCs w:val="20"/>
        </w:rPr>
      </w:pPr>
      <w:r w:rsidRPr="0064398A">
        <w:rPr>
          <w:rFonts w:ascii="Times New Roman" w:hAnsi="Times New Roman" w:cs="Times New Roman"/>
          <w:sz w:val="20"/>
          <w:szCs w:val="20"/>
        </w:rPr>
        <w:t xml:space="preserve">Morgan DL. Planning and Research Design for Focus Groups. In: Morgan DL, ed. </w:t>
      </w:r>
      <w:r w:rsidRPr="0064398A">
        <w:rPr>
          <w:rFonts w:ascii="Times New Roman" w:hAnsi="Times New Roman" w:cs="Times New Roman"/>
          <w:i/>
          <w:sz w:val="20"/>
          <w:szCs w:val="20"/>
        </w:rPr>
        <w:t xml:space="preserve">Focus Groups as Qualitative Research. </w:t>
      </w:r>
      <w:r w:rsidRPr="0064398A">
        <w:rPr>
          <w:rFonts w:ascii="Times New Roman" w:hAnsi="Times New Roman" w:cs="Times New Roman"/>
          <w:sz w:val="20"/>
          <w:szCs w:val="20"/>
        </w:rPr>
        <w:t>Thousand Oaks, CA: SAGE Publications 1997:32-46 doi:10.4135/9781412984287</w:t>
      </w:r>
    </w:p>
    <w:p w14:paraId="7C7E82C8" w14:textId="77777777" w:rsidR="00E81964" w:rsidRPr="0064398A" w:rsidRDefault="00E81964" w:rsidP="00E81964">
      <w:pPr>
        <w:pStyle w:val="ListParagraph"/>
        <w:rPr>
          <w:rFonts w:ascii="Times New Roman" w:hAnsi="Times New Roman" w:cs="Times New Roman"/>
          <w:sz w:val="20"/>
          <w:szCs w:val="20"/>
        </w:rPr>
      </w:pPr>
    </w:p>
    <w:p w14:paraId="1C6C3E40" w14:textId="471CB398" w:rsidR="00E81964" w:rsidRPr="0064398A" w:rsidRDefault="00E81964" w:rsidP="00C609A7">
      <w:pPr>
        <w:pStyle w:val="ListParagraph"/>
        <w:numPr>
          <w:ilvl w:val="0"/>
          <w:numId w:val="5"/>
        </w:numPr>
        <w:rPr>
          <w:rFonts w:ascii="Times New Roman" w:hAnsi="Times New Roman" w:cs="Times New Roman"/>
          <w:sz w:val="20"/>
          <w:szCs w:val="20"/>
        </w:rPr>
      </w:pPr>
      <w:r w:rsidRPr="0064398A">
        <w:rPr>
          <w:rFonts w:ascii="Times New Roman" w:hAnsi="Times New Roman" w:cs="Times New Roman"/>
          <w:sz w:val="20"/>
          <w:szCs w:val="20"/>
        </w:rPr>
        <w:t>Toner J. Small is not too small</w:t>
      </w:r>
      <w:r w:rsidR="00C609A7">
        <w:rPr>
          <w:rFonts w:ascii="Times New Roman" w:hAnsi="Times New Roman" w:cs="Times New Roman"/>
          <w:sz w:val="20"/>
          <w:szCs w:val="20"/>
        </w:rPr>
        <w:t xml:space="preserve">: </w:t>
      </w:r>
      <w:r w:rsidR="00C609A7" w:rsidRPr="00C609A7">
        <w:rPr>
          <w:rFonts w:ascii="Times New Roman" w:hAnsi="Times New Roman" w:cs="Times New Roman"/>
          <w:sz w:val="20"/>
          <w:szCs w:val="20"/>
        </w:rPr>
        <w:t>Reflections concerning the validity of very small focus groups (VSFGs).</w:t>
      </w:r>
      <w:r w:rsidRPr="0064398A">
        <w:rPr>
          <w:rFonts w:ascii="Times New Roman" w:hAnsi="Times New Roman" w:cs="Times New Roman"/>
          <w:sz w:val="20"/>
          <w:szCs w:val="20"/>
        </w:rPr>
        <w:t xml:space="preserve">. </w:t>
      </w:r>
      <w:r w:rsidRPr="0064398A">
        <w:rPr>
          <w:rFonts w:ascii="Times New Roman" w:hAnsi="Times New Roman" w:cs="Times New Roman"/>
          <w:i/>
          <w:sz w:val="20"/>
          <w:szCs w:val="20"/>
        </w:rPr>
        <w:t>Qual Soc Work</w:t>
      </w:r>
      <w:r w:rsidRPr="0064398A">
        <w:rPr>
          <w:rFonts w:ascii="Times New Roman" w:hAnsi="Times New Roman" w:cs="Times New Roman"/>
          <w:sz w:val="20"/>
          <w:szCs w:val="20"/>
        </w:rPr>
        <w:t xml:space="preserve"> 2009;8(2):179-92 doi:10.1177/1473325009103374</w:t>
      </w:r>
    </w:p>
    <w:p w14:paraId="7F9CE002" w14:textId="77777777" w:rsidR="00E81964" w:rsidRPr="0064398A" w:rsidRDefault="00E81964" w:rsidP="00E81964">
      <w:pPr>
        <w:pStyle w:val="ListParagraph"/>
        <w:rPr>
          <w:rFonts w:ascii="Times New Roman" w:hAnsi="Times New Roman" w:cs="Times New Roman"/>
          <w:sz w:val="20"/>
          <w:szCs w:val="20"/>
        </w:rPr>
      </w:pPr>
    </w:p>
    <w:p w14:paraId="404AA6DC" w14:textId="4B496A25" w:rsidR="00E81964" w:rsidRDefault="00E81964" w:rsidP="00E81964">
      <w:pPr>
        <w:pStyle w:val="ListParagraph"/>
        <w:numPr>
          <w:ilvl w:val="0"/>
          <w:numId w:val="5"/>
        </w:numPr>
        <w:rPr>
          <w:rFonts w:ascii="Times New Roman" w:hAnsi="Times New Roman" w:cs="Times New Roman"/>
          <w:sz w:val="20"/>
          <w:szCs w:val="20"/>
        </w:rPr>
      </w:pPr>
      <w:r w:rsidRPr="0064398A">
        <w:rPr>
          <w:rFonts w:ascii="Times New Roman" w:hAnsi="Times New Roman" w:cs="Times New Roman"/>
          <w:sz w:val="20"/>
          <w:szCs w:val="20"/>
        </w:rPr>
        <w:t xml:space="preserve">Guest G, Namey E, McKenna K. How many focus groups are enough? Building an evidence base for nonprobability sample sizes. </w:t>
      </w:r>
      <w:r w:rsidRPr="0064398A">
        <w:rPr>
          <w:rFonts w:ascii="Times New Roman" w:hAnsi="Times New Roman" w:cs="Times New Roman"/>
          <w:i/>
          <w:sz w:val="20"/>
          <w:szCs w:val="20"/>
        </w:rPr>
        <w:t>Field Methods</w:t>
      </w:r>
      <w:r w:rsidRPr="0064398A">
        <w:rPr>
          <w:rFonts w:ascii="Times New Roman" w:hAnsi="Times New Roman" w:cs="Times New Roman"/>
          <w:sz w:val="20"/>
          <w:szCs w:val="20"/>
        </w:rPr>
        <w:t xml:space="preserve"> 2016;29:3-22 doi:10.1177/1525822X16639015</w:t>
      </w:r>
    </w:p>
    <w:p w14:paraId="0AF022C3" w14:textId="77777777" w:rsidR="00E81964" w:rsidRPr="0055272C" w:rsidRDefault="00E81964" w:rsidP="00E81964">
      <w:pPr>
        <w:pStyle w:val="ListParagraph"/>
        <w:rPr>
          <w:rFonts w:ascii="Times New Roman" w:hAnsi="Times New Roman" w:cs="Times New Roman"/>
          <w:sz w:val="20"/>
          <w:szCs w:val="20"/>
        </w:rPr>
      </w:pPr>
    </w:p>
    <w:p w14:paraId="39724857" w14:textId="77777777" w:rsidR="00E81964" w:rsidRDefault="00E81964" w:rsidP="00E81964">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Guba EG, Lincoln YS.</w:t>
      </w:r>
      <w:r w:rsidRPr="0055272C">
        <w:rPr>
          <w:rFonts w:ascii="Times New Roman" w:hAnsi="Times New Roman" w:cs="Times New Roman"/>
          <w:sz w:val="20"/>
          <w:szCs w:val="20"/>
        </w:rPr>
        <w:t xml:space="preserve"> Competing Paradigms in Qualitative Research in Denzin, N.K &amp; Lincoln, Y.S (Eds) </w:t>
      </w:r>
      <w:r w:rsidRPr="0055272C">
        <w:rPr>
          <w:rFonts w:ascii="Times New Roman" w:hAnsi="Times New Roman" w:cs="Times New Roman"/>
          <w:i/>
          <w:sz w:val="20"/>
          <w:szCs w:val="20"/>
        </w:rPr>
        <w:t>'The Landscape of Qualitative Research: Theories and Issues'</w:t>
      </w:r>
      <w:r w:rsidRPr="0055272C">
        <w:rPr>
          <w:rFonts w:ascii="Times New Roman" w:hAnsi="Times New Roman" w:cs="Times New Roman"/>
          <w:sz w:val="20"/>
          <w:szCs w:val="20"/>
        </w:rPr>
        <w:t xml:space="preserve"> </w:t>
      </w:r>
      <w:r>
        <w:rPr>
          <w:rFonts w:ascii="Times New Roman" w:hAnsi="Times New Roman" w:cs="Times New Roman"/>
          <w:sz w:val="20"/>
          <w:szCs w:val="20"/>
        </w:rPr>
        <w:t>1998</w:t>
      </w:r>
      <w:r w:rsidRPr="0055272C">
        <w:rPr>
          <w:rFonts w:ascii="Times New Roman" w:hAnsi="Times New Roman" w:cs="Times New Roman"/>
          <w:sz w:val="20"/>
          <w:szCs w:val="20"/>
        </w:rPr>
        <w:t>. USA: Sage Publications</w:t>
      </w:r>
    </w:p>
    <w:p w14:paraId="704DFF9A" w14:textId="77777777" w:rsidR="00E81964" w:rsidRPr="0055272C" w:rsidRDefault="00E81964" w:rsidP="00E81964">
      <w:pPr>
        <w:pStyle w:val="ListParagraph"/>
        <w:rPr>
          <w:rFonts w:ascii="Times New Roman" w:hAnsi="Times New Roman" w:cs="Times New Roman"/>
          <w:sz w:val="20"/>
          <w:szCs w:val="20"/>
        </w:rPr>
      </w:pPr>
    </w:p>
    <w:p w14:paraId="7B53BA84" w14:textId="77777777" w:rsidR="00E81964" w:rsidRPr="0055272C" w:rsidRDefault="00E81964" w:rsidP="00E81964">
      <w:pPr>
        <w:pStyle w:val="ListParagraph"/>
        <w:numPr>
          <w:ilvl w:val="0"/>
          <w:numId w:val="5"/>
        </w:numPr>
        <w:rPr>
          <w:rFonts w:ascii="Times New Roman" w:hAnsi="Times New Roman" w:cs="Times New Roman"/>
          <w:sz w:val="20"/>
          <w:szCs w:val="20"/>
        </w:rPr>
      </w:pPr>
      <w:r w:rsidRPr="0055272C">
        <w:rPr>
          <w:rFonts w:ascii="Times New Roman" w:hAnsi="Times New Roman" w:cs="Times New Roman"/>
          <w:sz w:val="20"/>
          <w:szCs w:val="20"/>
        </w:rPr>
        <w:t xml:space="preserve">Denzin NK, Lincoln YS. </w:t>
      </w:r>
      <w:r w:rsidRPr="0055272C">
        <w:rPr>
          <w:rFonts w:ascii="Times New Roman" w:hAnsi="Times New Roman" w:cs="Times New Roman"/>
          <w:i/>
          <w:sz w:val="20"/>
          <w:szCs w:val="20"/>
        </w:rPr>
        <w:t>The Sage Handbook of Qualitative Research.</w:t>
      </w:r>
      <w:r w:rsidRPr="0055272C">
        <w:rPr>
          <w:rFonts w:ascii="Times New Roman" w:hAnsi="Times New Roman" w:cs="Times New Roman"/>
          <w:sz w:val="20"/>
          <w:szCs w:val="20"/>
        </w:rPr>
        <w:t xml:space="preserve"> SAGE Publications, 2005.</w:t>
      </w:r>
    </w:p>
    <w:p w14:paraId="562758A8" w14:textId="77777777" w:rsidR="00E81964" w:rsidRPr="00D91CC4" w:rsidRDefault="00E81964" w:rsidP="00E81964">
      <w:pPr>
        <w:pStyle w:val="ListParagraph"/>
        <w:rPr>
          <w:rFonts w:ascii="Times New Roman" w:hAnsi="Times New Roman" w:cs="Times New Roman"/>
          <w:sz w:val="20"/>
          <w:szCs w:val="20"/>
        </w:rPr>
      </w:pPr>
    </w:p>
    <w:p w14:paraId="3E8104DD" w14:textId="5A79E99A" w:rsidR="00E81964" w:rsidRDefault="00E81964" w:rsidP="00E81964">
      <w:pPr>
        <w:pStyle w:val="ListParagraph"/>
        <w:numPr>
          <w:ilvl w:val="0"/>
          <w:numId w:val="5"/>
        </w:numPr>
        <w:rPr>
          <w:rFonts w:ascii="Times New Roman" w:hAnsi="Times New Roman" w:cs="Times New Roman"/>
          <w:sz w:val="20"/>
          <w:szCs w:val="20"/>
        </w:rPr>
      </w:pPr>
      <w:r w:rsidRPr="00D91CC4">
        <w:rPr>
          <w:rFonts w:ascii="Times New Roman" w:hAnsi="Times New Roman" w:cs="Times New Roman"/>
          <w:sz w:val="20"/>
          <w:szCs w:val="20"/>
        </w:rPr>
        <w:t xml:space="preserve">Braun V, Clarke V. Using thematic analysis in psychology. </w:t>
      </w:r>
      <w:r w:rsidRPr="00D91CC4">
        <w:rPr>
          <w:rFonts w:ascii="Times New Roman" w:hAnsi="Times New Roman" w:cs="Times New Roman"/>
          <w:i/>
          <w:sz w:val="20"/>
          <w:szCs w:val="20"/>
        </w:rPr>
        <w:t>Qualitative Res in Psychol</w:t>
      </w:r>
      <w:r w:rsidRPr="00D91CC4">
        <w:rPr>
          <w:rFonts w:ascii="Times New Roman" w:hAnsi="Times New Roman" w:cs="Times New Roman"/>
          <w:sz w:val="20"/>
          <w:szCs w:val="20"/>
        </w:rPr>
        <w:t xml:space="preserve"> 2006;3:77-101 doi:10.1191/1478088706qp063oa</w:t>
      </w:r>
    </w:p>
    <w:p w14:paraId="76A47856" w14:textId="77777777" w:rsidR="00E81964" w:rsidRPr="00D91CC4" w:rsidRDefault="00E81964" w:rsidP="00E81964">
      <w:pPr>
        <w:pStyle w:val="ListParagraph"/>
        <w:rPr>
          <w:rFonts w:ascii="Times New Roman" w:hAnsi="Times New Roman" w:cs="Times New Roman"/>
          <w:sz w:val="20"/>
          <w:szCs w:val="20"/>
        </w:rPr>
      </w:pPr>
    </w:p>
    <w:p w14:paraId="1EA96438" w14:textId="77777777" w:rsidR="00E81964" w:rsidRDefault="00E81964" w:rsidP="00E81964">
      <w:pPr>
        <w:pStyle w:val="ListParagraph"/>
        <w:numPr>
          <w:ilvl w:val="0"/>
          <w:numId w:val="5"/>
        </w:numPr>
        <w:rPr>
          <w:rFonts w:ascii="Times New Roman" w:hAnsi="Times New Roman" w:cs="Times New Roman"/>
          <w:sz w:val="20"/>
          <w:szCs w:val="20"/>
        </w:rPr>
      </w:pPr>
      <w:r w:rsidRPr="000922E4">
        <w:rPr>
          <w:rFonts w:ascii="Times New Roman" w:hAnsi="Times New Roman" w:cs="Times New Roman"/>
          <w:sz w:val="20"/>
          <w:szCs w:val="20"/>
        </w:rPr>
        <w:t xml:space="preserve">Perkins A, Ridler J, Browes D, et al. Experiencing mental health diagnosis: a systematic review of patient, clinician, and carer perspectives across clinical settings. </w:t>
      </w:r>
      <w:r w:rsidRPr="00C21C6C">
        <w:rPr>
          <w:rFonts w:ascii="Times New Roman" w:hAnsi="Times New Roman" w:cs="Times New Roman"/>
          <w:i/>
          <w:sz w:val="20"/>
          <w:szCs w:val="20"/>
        </w:rPr>
        <w:t>Lancet Psychiatry</w:t>
      </w:r>
      <w:r w:rsidRPr="000922E4">
        <w:rPr>
          <w:rFonts w:ascii="Times New Roman" w:hAnsi="Times New Roman" w:cs="Times New Roman"/>
          <w:sz w:val="20"/>
          <w:szCs w:val="20"/>
        </w:rPr>
        <w:t>, 2018 5: 747-764 doi or</w:t>
      </w:r>
      <w:r>
        <w:rPr>
          <w:rFonts w:ascii="Times New Roman" w:hAnsi="Times New Roman" w:cs="Times New Roman"/>
          <w:sz w:val="20"/>
          <w:szCs w:val="20"/>
        </w:rPr>
        <w:t>g/10.1016/S2215-0366(18)30095-6</w:t>
      </w:r>
    </w:p>
    <w:p w14:paraId="63767E40" w14:textId="77777777" w:rsidR="00E81964" w:rsidRPr="00C21C6C" w:rsidRDefault="00E81964" w:rsidP="00E81964">
      <w:pPr>
        <w:pStyle w:val="ListParagraph"/>
        <w:rPr>
          <w:rFonts w:ascii="Times New Roman" w:hAnsi="Times New Roman" w:cs="Times New Roman"/>
          <w:sz w:val="20"/>
          <w:szCs w:val="20"/>
        </w:rPr>
      </w:pPr>
    </w:p>
    <w:p w14:paraId="53D64925" w14:textId="74860923" w:rsidR="00E81964" w:rsidRDefault="00E81964" w:rsidP="00E81964">
      <w:pPr>
        <w:pStyle w:val="ListParagraph"/>
        <w:numPr>
          <w:ilvl w:val="0"/>
          <w:numId w:val="5"/>
        </w:numPr>
        <w:rPr>
          <w:rFonts w:ascii="Times New Roman" w:hAnsi="Times New Roman" w:cs="Times New Roman"/>
          <w:sz w:val="20"/>
          <w:szCs w:val="20"/>
        </w:rPr>
      </w:pPr>
      <w:r w:rsidRPr="00BE79BC">
        <w:rPr>
          <w:rFonts w:ascii="Times New Roman" w:hAnsi="Times New Roman" w:cs="Times New Roman"/>
          <w:sz w:val="20"/>
          <w:szCs w:val="20"/>
        </w:rPr>
        <w:t>Loughland C, Cheng K, Harris G, et al Communication of a schizophrenia diagnosis: A qualitative study of patients’ perspectives</w:t>
      </w:r>
      <w:r w:rsidRPr="001418BC">
        <w:rPr>
          <w:rFonts w:ascii="Times New Roman" w:hAnsi="Times New Roman" w:cs="Times New Roman"/>
          <w:i/>
          <w:sz w:val="20"/>
          <w:szCs w:val="20"/>
        </w:rPr>
        <w:t>. Int J Soc</w:t>
      </w:r>
      <w:r>
        <w:rPr>
          <w:rFonts w:ascii="Times New Roman" w:hAnsi="Times New Roman" w:cs="Times New Roman"/>
          <w:i/>
          <w:sz w:val="20"/>
          <w:szCs w:val="20"/>
        </w:rPr>
        <w:t xml:space="preserve"> Psychiatr</w:t>
      </w:r>
      <w:r>
        <w:rPr>
          <w:rFonts w:ascii="Times New Roman" w:hAnsi="Times New Roman" w:cs="Times New Roman"/>
          <w:sz w:val="20"/>
          <w:szCs w:val="20"/>
        </w:rPr>
        <w:t>; 2015</w:t>
      </w:r>
      <w:r w:rsidRPr="00BE79BC">
        <w:rPr>
          <w:rFonts w:ascii="Times New Roman" w:hAnsi="Times New Roman" w:cs="Times New Roman"/>
          <w:sz w:val="20"/>
          <w:szCs w:val="20"/>
        </w:rPr>
        <w:t xml:space="preserve">, </w:t>
      </w:r>
      <w:r w:rsidRPr="00BE6760">
        <w:rPr>
          <w:rFonts w:ascii="Times New Roman" w:hAnsi="Times New Roman" w:cs="Times New Roman"/>
          <w:sz w:val="20"/>
          <w:szCs w:val="20"/>
        </w:rPr>
        <w:t>61</w:t>
      </w:r>
      <w:r w:rsidRPr="00BE79BC">
        <w:rPr>
          <w:rFonts w:ascii="Times New Roman" w:hAnsi="Times New Roman" w:cs="Times New Roman"/>
          <w:sz w:val="20"/>
          <w:szCs w:val="20"/>
        </w:rPr>
        <w:t>: 729–34. doi:10.1177/0020764015576814</w:t>
      </w:r>
    </w:p>
    <w:p w14:paraId="5EC0FFDC" w14:textId="77777777" w:rsidR="00E81964" w:rsidRPr="00BE79BC" w:rsidRDefault="00E81964" w:rsidP="00E81964">
      <w:pPr>
        <w:pStyle w:val="ListParagraph"/>
        <w:rPr>
          <w:rFonts w:ascii="Times New Roman" w:hAnsi="Times New Roman" w:cs="Times New Roman"/>
          <w:sz w:val="20"/>
          <w:szCs w:val="20"/>
        </w:rPr>
      </w:pPr>
    </w:p>
    <w:p w14:paraId="2D247895" w14:textId="0EBEF33C" w:rsidR="00E81964" w:rsidRPr="00B63306" w:rsidRDefault="00E81964" w:rsidP="00E81964">
      <w:pPr>
        <w:pStyle w:val="ListParagraph"/>
        <w:numPr>
          <w:ilvl w:val="0"/>
          <w:numId w:val="5"/>
        </w:numPr>
        <w:rPr>
          <w:rFonts w:ascii="Times New Roman" w:hAnsi="Times New Roman" w:cs="Times New Roman"/>
          <w:sz w:val="20"/>
          <w:szCs w:val="20"/>
        </w:rPr>
      </w:pPr>
      <w:r w:rsidRPr="00C63FDC">
        <w:rPr>
          <w:rFonts w:ascii="Times New Roman" w:hAnsi="Times New Roman" w:cs="Times New Roman"/>
          <w:sz w:val="20"/>
          <w:szCs w:val="20"/>
        </w:rPr>
        <w:t>Pitt L, Kilbride M, We</w:t>
      </w:r>
      <w:r>
        <w:rPr>
          <w:rFonts w:ascii="Times New Roman" w:hAnsi="Times New Roman" w:cs="Times New Roman"/>
          <w:sz w:val="20"/>
          <w:szCs w:val="20"/>
        </w:rPr>
        <w:t>lford M, et al.</w:t>
      </w:r>
      <w:r w:rsidRPr="00C63FDC">
        <w:rPr>
          <w:rFonts w:ascii="Times New Roman" w:hAnsi="Times New Roman" w:cs="Times New Roman"/>
          <w:sz w:val="20"/>
          <w:szCs w:val="20"/>
        </w:rPr>
        <w:t xml:space="preserve"> Impact of a diagnosis of psychosis: user-led qualitative study. </w:t>
      </w:r>
      <w:r w:rsidRPr="00EB2F6E">
        <w:rPr>
          <w:rFonts w:ascii="Times New Roman" w:hAnsi="Times New Roman" w:cs="Times New Roman"/>
          <w:i/>
          <w:sz w:val="20"/>
          <w:szCs w:val="20"/>
        </w:rPr>
        <w:t>Psychiatr Bull</w:t>
      </w:r>
      <w:r w:rsidRPr="00C63FDC">
        <w:rPr>
          <w:rFonts w:ascii="Times New Roman" w:hAnsi="Times New Roman" w:cs="Times New Roman"/>
          <w:sz w:val="20"/>
          <w:szCs w:val="20"/>
        </w:rPr>
        <w:t xml:space="preserve">, </w:t>
      </w:r>
      <w:r>
        <w:rPr>
          <w:rFonts w:ascii="Times New Roman" w:hAnsi="Times New Roman" w:cs="Times New Roman"/>
          <w:sz w:val="20"/>
          <w:szCs w:val="20"/>
        </w:rPr>
        <w:t xml:space="preserve">2009; </w:t>
      </w:r>
      <w:r w:rsidRPr="00BE6760">
        <w:rPr>
          <w:rFonts w:ascii="Times New Roman" w:hAnsi="Times New Roman" w:cs="Times New Roman"/>
          <w:sz w:val="20"/>
          <w:szCs w:val="20"/>
        </w:rPr>
        <w:t>33</w:t>
      </w:r>
      <w:r w:rsidRPr="00C63FDC">
        <w:rPr>
          <w:rFonts w:ascii="Times New Roman" w:hAnsi="Times New Roman" w:cs="Times New Roman"/>
          <w:sz w:val="20"/>
          <w:szCs w:val="20"/>
        </w:rPr>
        <w:t>: 419–423. doi:10.1192/pb.bp.108.022863</w:t>
      </w:r>
    </w:p>
    <w:p w14:paraId="6B32C7EA" w14:textId="77777777" w:rsidR="00E81964" w:rsidRPr="00B63306" w:rsidRDefault="00E81964" w:rsidP="00E81964">
      <w:pPr>
        <w:pStyle w:val="ListParagraph"/>
        <w:rPr>
          <w:rFonts w:ascii="Times New Roman" w:hAnsi="Times New Roman" w:cs="Times New Roman"/>
          <w:sz w:val="20"/>
          <w:szCs w:val="20"/>
        </w:rPr>
      </w:pPr>
    </w:p>
    <w:p w14:paraId="162C4968" w14:textId="3E10903B" w:rsidR="00E81964" w:rsidRDefault="00E81964" w:rsidP="00E81964">
      <w:pPr>
        <w:pStyle w:val="ListParagraph"/>
        <w:numPr>
          <w:ilvl w:val="0"/>
          <w:numId w:val="5"/>
        </w:numPr>
        <w:rPr>
          <w:rFonts w:ascii="Times New Roman" w:hAnsi="Times New Roman" w:cs="Times New Roman"/>
          <w:sz w:val="20"/>
          <w:szCs w:val="20"/>
        </w:rPr>
      </w:pPr>
      <w:r w:rsidRPr="00C21C6C">
        <w:rPr>
          <w:rFonts w:ascii="Times New Roman" w:hAnsi="Times New Roman" w:cs="Times New Roman"/>
          <w:sz w:val="20"/>
          <w:szCs w:val="20"/>
        </w:rPr>
        <w:t>Hayne YM. Experiencing psychiatric diagnosis: client perspectives on being named mentally ill</w:t>
      </w:r>
      <w:r w:rsidRPr="00C21C6C">
        <w:rPr>
          <w:rFonts w:ascii="Times New Roman" w:hAnsi="Times New Roman" w:cs="Times New Roman"/>
          <w:i/>
          <w:sz w:val="20"/>
          <w:szCs w:val="20"/>
        </w:rPr>
        <w:t xml:space="preserve">. J Psychiatr Ment Health Nurs </w:t>
      </w:r>
      <w:r w:rsidRPr="00C21C6C">
        <w:rPr>
          <w:rFonts w:ascii="Times New Roman" w:hAnsi="Times New Roman" w:cs="Times New Roman"/>
          <w:sz w:val="20"/>
          <w:szCs w:val="20"/>
        </w:rPr>
        <w:t xml:space="preserve">2003; </w:t>
      </w:r>
      <w:r w:rsidRPr="00BE6760">
        <w:rPr>
          <w:rFonts w:ascii="Times New Roman" w:hAnsi="Times New Roman" w:cs="Times New Roman"/>
          <w:sz w:val="20"/>
          <w:szCs w:val="20"/>
        </w:rPr>
        <w:t>10</w:t>
      </w:r>
      <w:r w:rsidRPr="00C21C6C">
        <w:rPr>
          <w:rFonts w:ascii="Times New Roman" w:hAnsi="Times New Roman" w:cs="Times New Roman"/>
          <w:sz w:val="20"/>
          <w:szCs w:val="20"/>
        </w:rPr>
        <w:t>: 722–9 doi:10.1046/j.1365-2850.2003.00666.x</w:t>
      </w:r>
    </w:p>
    <w:p w14:paraId="5D49D7A9" w14:textId="77777777" w:rsidR="00993180" w:rsidRPr="00993180" w:rsidRDefault="00993180" w:rsidP="00993180">
      <w:pPr>
        <w:pStyle w:val="ListParagraph"/>
        <w:rPr>
          <w:rFonts w:ascii="Times New Roman" w:hAnsi="Times New Roman" w:cs="Times New Roman"/>
          <w:sz w:val="20"/>
          <w:szCs w:val="20"/>
        </w:rPr>
      </w:pPr>
    </w:p>
    <w:p w14:paraId="49A452BB" w14:textId="77777777" w:rsidR="00875DF2" w:rsidRPr="00E41A6F" w:rsidRDefault="00875DF2" w:rsidP="00875DF2">
      <w:pPr>
        <w:autoSpaceDE w:val="0"/>
        <w:autoSpaceDN w:val="0"/>
        <w:adjustRightInd w:val="0"/>
        <w:spacing w:after="0"/>
        <w:jc w:val="both"/>
        <w:rPr>
          <w:rFonts w:ascii="Times New Roman" w:hAnsi="Times New Roman" w:cs="Times New Roman"/>
          <w:color w:val="000000"/>
          <w:sz w:val="20"/>
          <w:szCs w:val="20"/>
        </w:rPr>
      </w:pPr>
    </w:p>
    <w:tbl>
      <w:tblPr>
        <w:tblStyle w:val="TableGrid1"/>
        <w:tblW w:w="0" w:type="auto"/>
        <w:tblLook w:val="04A0" w:firstRow="1" w:lastRow="0" w:firstColumn="1" w:lastColumn="0" w:noHBand="0" w:noVBand="1"/>
      </w:tblPr>
      <w:tblGrid>
        <w:gridCol w:w="1101"/>
        <w:gridCol w:w="3118"/>
        <w:gridCol w:w="1418"/>
        <w:gridCol w:w="1418"/>
      </w:tblGrid>
      <w:tr w:rsidR="00875DF2" w:rsidRPr="00E41A6F" w14:paraId="30111538" w14:textId="77777777" w:rsidTr="009623BC">
        <w:tc>
          <w:tcPr>
            <w:tcW w:w="1101" w:type="dxa"/>
            <w:shd w:val="clear" w:color="auto" w:fill="D9D9D9" w:themeFill="background1" w:themeFillShade="D9"/>
          </w:tcPr>
          <w:p w14:paraId="4006A6B3"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Country</w:t>
            </w:r>
          </w:p>
        </w:tc>
        <w:tc>
          <w:tcPr>
            <w:tcW w:w="3118" w:type="dxa"/>
            <w:shd w:val="clear" w:color="auto" w:fill="D9D9D9" w:themeFill="background1" w:themeFillShade="D9"/>
          </w:tcPr>
          <w:p w14:paraId="5A3607E7"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Focus group discussion</w:t>
            </w:r>
          </w:p>
        </w:tc>
        <w:tc>
          <w:tcPr>
            <w:tcW w:w="1418" w:type="dxa"/>
            <w:shd w:val="clear" w:color="auto" w:fill="D9D9D9" w:themeFill="background1" w:themeFillShade="D9"/>
          </w:tcPr>
          <w:p w14:paraId="65DA11D1"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 xml:space="preserve">Number of </w:t>
            </w:r>
            <w:r>
              <w:rPr>
                <w:rFonts w:ascii="Times New Roman" w:hAnsi="Times New Roman" w:cs="Times New Roman"/>
                <w:sz w:val="20"/>
                <w:szCs w:val="20"/>
              </w:rPr>
              <w:t xml:space="preserve">focus </w:t>
            </w:r>
            <w:r w:rsidRPr="00E41A6F">
              <w:rPr>
                <w:rFonts w:ascii="Times New Roman" w:hAnsi="Times New Roman" w:cs="Times New Roman"/>
                <w:sz w:val="20"/>
                <w:szCs w:val="20"/>
              </w:rPr>
              <w:t>groups</w:t>
            </w:r>
          </w:p>
        </w:tc>
        <w:tc>
          <w:tcPr>
            <w:tcW w:w="1418" w:type="dxa"/>
            <w:shd w:val="clear" w:color="auto" w:fill="D9D9D9" w:themeFill="background1" w:themeFillShade="D9"/>
          </w:tcPr>
          <w:p w14:paraId="79EA6427" w14:textId="77777777" w:rsidR="00875DF2" w:rsidRPr="00E41A6F" w:rsidRDefault="00875DF2" w:rsidP="009623BC">
            <w:pPr>
              <w:rPr>
                <w:rFonts w:ascii="Times New Roman" w:hAnsi="Times New Roman" w:cs="Times New Roman"/>
                <w:sz w:val="20"/>
                <w:szCs w:val="20"/>
              </w:rPr>
            </w:pPr>
            <w:r>
              <w:rPr>
                <w:rFonts w:ascii="Times New Roman" w:hAnsi="Times New Roman" w:cs="Times New Roman"/>
                <w:sz w:val="20"/>
                <w:szCs w:val="20"/>
              </w:rPr>
              <w:t xml:space="preserve">Total </w:t>
            </w:r>
            <w:r w:rsidRPr="00E41A6F">
              <w:rPr>
                <w:rFonts w:ascii="Times New Roman" w:hAnsi="Times New Roman" w:cs="Times New Roman"/>
                <w:sz w:val="20"/>
                <w:szCs w:val="20"/>
              </w:rPr>
              <w:t>Number of participants</w:t>
            </w:r>
          </w:p>
        </w:tc>
      </w:tr>
      <w:tr w:rsidR="00875DF2" w:rsidRPr="00E41A6F" w14:paraId="6B3CB999" w14:textId="77777777" w:rsidTr="009623BC">
        <w:tc>
          <w:tcPr>
            <w:tcW w:w="1101" w:type="dxa"/>
            <w:vMerge w:val="restart"/>
          </w:tcPr>
          <w:p w14:paraId="1A67D24C"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UK</w:t>
            </w:r>
          </w:p>
        </w:tc>
        <w:tc>
          <w:tcPr>
            <w:tcW w:w="3118" w:type="dxa"/>
          </w:tcPr>
          <w:p w14:paraId="1BFB75FE"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Schizophrenia</w:t>
            </w:r>
          </w:p>
        </w:tc>
        <w:tc>
          <w:tcPr>
            <w:tcW w:w="1418" w:type="dxa"/>
          </w:tcPr>
          <w:p w14:paraId="18EA5696"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71086CA4"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7</w:t>
            </w:r>
          </w:p>
        </w:tc>
      </w:tr>
      <w:tr w:rsidR="00875DF2" w:rsidRPr="00E41A6F" w14:paraId="22DEFC6E" w14:textId="77777777" w:rsidTr="009623BC">
        <w:tc>
          <w:tcPr>
            <w:tcW w:w="1101" w:type="dxa"/>
            <w:vMerge/>
          </w:tcPr>
          <w:p w14:paraId="13A923B0" w14:textId="77777777" w:rsidR="00875DF2" w:rsidRPr="00E41A6F" w:rsidRDefault="00875DF2" w:rsidP="009623BC">
            <w:pPr>
              <w:rPr>
                <w:rFonts w:ascii="Times New Roman" w:hAnsi="Times New Roman" w:cs="Times New Roman"/>
                <w:sz w:val="20"/>
                <w:szCs w:val="20"/>
              </w:rPr>
            </w:pPr>
          </w:p>
        </w:tc>
        <w:tc>
          <w:tcPr>
            <w:tcW w:w="3118" w:type="dxa"/>
          </w:tcPr>
          <w:p w14:paraId="5ACAC937"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Bipolar disorder</w:t>
            </w:r>
          </w:p>
        </w:tc>
        <w:tc>
          <w:tcPr>
            <w:tcW w:w="1418" w:type="dxa"/>
          </w:tcPr>
          <w:p w14:paraId="30961840"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092D1DDA"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8</w:t>
            </w:r>
          </w:p>
        </w:tc>
      </w:tr>
      <w:tr w:rsidR="00875DF2" w:rsidRPr="00E41A6F" w14:paraId="51692453" w14:textId="77777777" w:rsidTr="009623BC">
        <w:tc>
          <w:tcPr>
            <w:tcW w:w="1101" w:type="dxa"/>
            <w:vMerge/>
          </w:tcPr>
          <w:p w14:paraId="5F86BF55" w14:textId="77777777" w:rsidR="00875DF2" w:rsidRPr="00E41A6F" w:rsidRDefault="00875DF2" w:rsidP="009623BC">
            <w:pPr>
              <w:rPr>
                <w:rFonts w:ascii="Times New Roman" w:hAnsi="Times New Roman" w:cs="Times New Roman"/>
                <w:sz w:val="20"/>
                <w:szCs w:val="20"/>
              </w:rPr>
            </w:pPr>
          </w:p>
        </w:tc>
        <w:tc>
          <w:tcPr>
            <w:tcW w:w="3118" w:type="dxa"/>
          </w:tcPr>
          <w:p w14:paraId="4F6702A2"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 xml:space="preserve">Depressive </w:t>
            </w:r>
            <w:r>
              <w:rPr>
                <w:rFonts w:ascii="Times New Roman" w:hAnsi="Times New Roman" w:cs="Times New Roman"/>
                <w:sz w:val="20"/>
                <w:szCs w:val="20"/>
              </w:rPr>
              <w:t>episode</w:t>
            </w:r>
          </w:p>
        </w:tc>
        <w:tc>
          <w:tcPr>
            <w:tcW w:w="1418" w:type="dxa"/>
          </w:tcPr>
          <w:p w14:paraId="3DDCEA20"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5F0EAF54"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8</w:t>
            </w:r>
          </w:p>
        </w:tc>
      </w:tr>
      <w:tr w:rsidR="00875DF2" w:rsidRPr="00E41A6F" w14:paraId="2CA7E316" w14:textId="77777777" w:rsidTr="009623BC">
        <w:tc>
          <w:tcPr>
            <w:tcW w:w="1101" w:type="dxa"/>
            <w:vMerge/>
          </w:tcPr>
          <w:p w14:paraId="49A352D4" w14:textId="77777777" w:rsidR="00875DF2" w:rsidRPr="00E41A6F" w:rsidRDefault="00875DF2" w:rsidP="009623BC">
            <w:pPr>
              <w:rPr>
                <w:rFonts w:ascii="Times New Roman" w:hAnsi="Times New Roman" w:cs="Times New Roman"/>
                <w:sz w:val="20"/>
                <w:szCs w:val="20"/>
              </w:rPr>
            </w:pPr>
          </w:p>
        </w:tc>
        <w:tc>
          <w:tcPr>
            <w:tcW w:w="3118" w:type="dxa"/>
          </w:tcPr>
          <w:p w14:paraId="19AD5E38"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Generalised anxiety disorder</w:t>
            </w:r>
          </w:p>
        </w:tc>
        <w:tc>
          <w:tcPr>
            <w:tcW w:w="1418" w:type="dxa"/>
          </w:tcPr>
          <w:p w14:paraId="2B043D99"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5CBBD359"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4</w:t>
            </w:r>
          </w:p>
        </w:tc>
      </w:tr>
      <w:tr w:rsidR="00875DF2" w:rsidRPr="00E41A6F" w14:paraId="5A2E06DD" w14:textId="77777777" w:rsidTr="009623BC">
        <w:tc>
          <w:tcPr>
            <w:tcW w:w="1101" w:type="dxa"/>
            <w:vMerge/>
          </w:tcPr>
          <w:p w14:paraId="3FBF9018" w14:textId="77777777" w:rsidR="00875DF2" w:rsidRPr="00E41A6F" w:rsidRDefault="00875DF2" w:rsidP="009623BC">
            <w:pPr>
              <w:rPr>
                <w:rFonts w:ascii="Times New Roman" w:hAnsi="Times New Roman" w:cs="Times New Roman"/>
                <w:sz w:val="20"/>
                <w:szCs w:val="20"/>
              </w:rPr>
            </w:pPr>
          </w:p>
        </w:tc>
        <w:tc>
          <w:tcPr>
            <w:tcW w:w="3118" w:type="dxa"/>
          </w:tcPr>
          <w:p w14:paraId="3307BF0A"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Personality disorder</w:t>
            </w:r>
          </w:p>
        </w:tc>
        <w:tc>
          <w:tcPr>
            <w:tcW w:w="1418" w:type="dxa"/>
          </w:tcPr>
          <w:p w14:paraId="4B389FB3"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5653714A"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6</w:t>
            </w:r>
          </w:p>
        </w:tc>
      </w:tr>
      <w:tr w:rsidR="00875DF2" w:rsidRPr="00E41A6F" w14:paraId="0DBD97DD" w14:textId="77777777" w:rsidTr="009623BC">
        <w:tc>
          <w:tcPr>
            <w:tcW w:w="1101" w:type="dxa"/>
            <w:vMerge/>
          </w:tcPr>
          <w:p w14:paraId="32CA241A" w14:textId="77777777" w:rsidR="00875DF2" w:rsidRPr="00E41A6F" w:rsidRDefault="00875DF2" w:rsidP="009623BC">
            <w:pPr>
              <w:rPr>
                <w:rFonts w:ascii="Times New Roman" w:hAnsi="Times New Roman" w:cs="Times New Roman"/>
                <w:sz w:val="20"/>
                <w:szCs w:val="20"/>
              </w:rPr>
            </w:pPr>
          </w:p>
        </w:tc>
        <w:tc>
          <w:tcPr>
            <w:tcW w:w="3118" w:type="dxa"/>
          </w:tcPr>
          <w:p w14:paraId="0FD7CECB"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Physicians</w:t>
            </w:r>
          </w:p>
        </w:tc>
        <w:tc>
          <w:tcPr>
            <w:tcW w:w="1418" w:type="dxa"/>
          </w:tcPr>
          <w:p w14:paraId="6524F0F3"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553C84C0"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11</w:t>
            </w:r>
          </w:p>
        </w:tc>
      </w:tr>
      <w:tr w:rsidR="00875DF2" w:rsidRPr="00E41A6F" w14:paraId="14A76178" w14:textId="77777777" w:rsidTr="009623BC">
        <w:tc>
          <w:tcPr>
            <w:tcW w:w="1101" w:type="dxa"/>
            <w:vMerge/>
          </w:tcPr>
          <w:p w14:paraId="3D77B228" w14:textId="77777777" w:rsidR="00875DF2" w:rsidRPr="00E41A6F" w:rsidRDefault="00875DF2" w:rsidP="009623BC">
            <w:pPr>
              <w:rPr>
                <w:rFonts w:ascii="Times New Roman" w:hAnsi="Times New Roman" w:cs="Times New Roman"/>
                <w:sz w:val="20"/>
                <w:szCs w:val="20"/>
              </w:rPr>
            </w:pPr>
          </w:p>
        </w:tc>
        <w:tc>
          <w:tcPr>
            <w:tcW w:w="3118" w:type="dxa"/>
          </w:tcPr>
          <w:p w14:paraId="33FA7D34"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Clinical psychologists</w:t>
            </w:r>
          </w:p>
        </w:tc>
        <w:tc>
          <w:tcPr>
            <w:tcW w:w="1418" w:type="dxa"/>
          </w:tcPr>
          <w:p w14:paraId="2BA1F11C"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w:t>
            </w:r>
          </w:p>
        </w:tc>
        <w:tc>
          <w:tcPr>
            <w:tcW w:w="1418" w:type="dxa"/>
          </w:tcPr>
          <w:p w14:paraId="7EAB8201"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6</w:t>
            </w:r>
          </w:p>
        </w:tc>
      </w:tr>
      <w:tr w:rsidR="00875DF2" w:rsidRPr="00E41A6F" w14:paraId="22C1A56C" w14:textId="77777777" w:rsidTr="009623BC">
        <w:tc>
          <w:tcPr>
            <w:tcW w:w="1101" w:type="dxa"/>
            <w:vMerge w:val="restart"/>
          </w:tcPr>
          <w:p w14:paraId="7452EADE"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India</w:t>
            </w:r>
          </w:p>
        </w:tc>
        <w:tc>
          <w:tcPr>
            <w:tcW w:w="3118" w:type="dxa"/>
          </w:tcPr>
          <w:p w14:paraId="2C094248"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Schizophrenia</w:t>
            </w:r>
          </w:p>
        </w:tc>
        <w:tc>
          <w:tcPr>
            <w:tcW w:w="1418" w:type="dxa"/>
            <w:shd w:val="clear" w:color="auto" w:fill="auto"/>
          </w:tcPr>
          <w:p w14:paraId="7A4092E7"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1A50A474"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8</w:t>
            </w:r>
          </w:p>
        </w:tc>
      </w:tr>
      <w:tr w:rsidR="00875DF2" w:rsidRPr="00E41A6F" w14:paraId="4281CB69" w14:textId="77777777" w:rsidTr="009623BC">
        <w:tc>
          <w:tcPr>
            <w:tcW w:w="1101" w:type="dxa"/>
            <w:vMerge/>
          </w:tcPr>
          <w:p w14:paraId="79F3EB4F" w14:textId="77777777" w:rsidR="00875DF2" w:rsidRPr="00E41A6F" w:rsidRDefault="00875DF2" w:rsidP="009623BC">
            <w:pPr>
              <w:rPr>
                <w:rFonts w:ascii="Times New Roman" w:hAnsi="Times New Roman" w:cs="Times New Roman"/>
                <w:sz w:val="20"/>
                <w:szCs w:val="20"/>
              </w:rPr>
            </w:pPr>
          </w:p>
        </w:tc>
        <w:tc>
          <w:tcPr>
            <w:tcW w:w="3118" w:type="dxa"/>
          </w:tcPr>
          <w:p w14:paraId="1D97360E"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Bipolar disorder</w:t>
            </w:r>
          </w:p>
        </w:tc>
        <w:tc>
          <w:tcPr>
            <w:tcW w:w="1418" w:type="dxa"/>
            <w:shd w:val="clear" w:color="auto" w:fill="auto"/>
          </w:tcPr>
          <w:p w14:paraId="4D017068"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4B421DE6"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7</w:t>
            </w:r>
          </w:p>
        </w:tc>
      </w:tr>
      <w:tr w:rsidR="00875DF2" w:rsidRPr="00E41A6F" w14:paraId="51B70B38" w14:textId="77777777" w:rsidTr="009623BC">
        <w:tc>
          <w:tcPr>
            <w:tcW w:w="1101" w:type="dxa"/>
            <w:vMerge/>
          </w:tcPr>
          <w:p w14:paraId="0865403B" w14:textId="77777777" w:rsidR="00875DF2" w:rsidRPr="00E41A6F" w:rsidRDefault="00875DF2" w:rsidP="009623BC">
            <w:pPr>
              <w:rPr>
                <w:rFonts w:ascii="Times New Roman" w:hAnsi="Times New Roman" w:cs="Times New Roman"/>
                <w:sz w:val="20"/>
                <w:szCs w:val="20"/>
              </w:rPr>
            </w:pPr>
          </w:p>
        </w:tc>
        <w:tc>
          <w:tcPr>
            <w:tcW w:w="3118" w:type="dxa"/>
          </w:tcPr>
          <w:p w14:paraId="2F5DDD0B"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 xml:space="preserve">Depressive </w:t>
            </w:r>
            <w:r>
              <w:rPr>
                <w:rFonts w:ascii="Times New Roman" w:hAnsi="Times New Roman" w:cs="Times New Roman"/>
                <w:sz w:val="20"/>
                <w:szCs w:val="20"/>
              </w:rPr>
              <w:t>episode</w:t>
            </w:r>
          </w:p>
        </w:tc>
        <w:tc>
          <w:tcPr>
            <w:tcW w:w="1418" w:type="dxa"/>
            <w:shd w:val="clear" w:color="auto" w:fill="auto"/>
          </w:tcPr>
          <w:p w14:paraId="3EF5BF05"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74ADFC5A"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9</w:t>
            </w:r>
          </w:p>
        </w:tc>
      </w:tr>
      <w:tr w:rsidR="00875DF2" w:rsidRPr="00E41A6F" w14:paraId="0EDCB68E" w14:textId="77777777" w:rsidTr="009623BC">
        <w:tc>
          <w:tcPr>
            <w:tcW w:w="1101" w:type="dxa"/>
            <w:vMerge/>
          </w:tcPr>
          <w:p w14:paraId="76364D5D" w14:textId="77777777" w:rsidR="00875DF2" w:rsidRPr="00E41A6F" w:rsidRDefault="00875DF2" w:rsidP="009623BC">
            <w:pPr>
              <w:rPr>
                <w:rFonts w:ascii="Times New Roman" w:hAnsi="Times New Roman" w:cs="Times New Roman"/>
                <w:sz w:val="20"/>
                <w:szCs w:val="20"/>
              </w:rPr>
            </w:pPr>
          </w:p>
        </w:tc>
        <w:tc>
          <w:tcPr>
            <w:tcW w:w="3118" w:type="dxa"/>
          </w:tcPr>
          <w:p w14:paraId="1C42E9D0"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Generalised anxiety disorder</w:t>
            </w:r>
          </w:p>
        </w:tc>
        <w:tc>
          <w:tcPr>
            <w:tcW w:w="1418" w:type="dxa"/>
            <w:shd w:val="clear" w:color="auto" w:fill="auto"/>
          </w:tcPr>
          <w:p w14:paraId="4E10A24F"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w:t>
            </w:r>
          </w:p>
        </w:tc>
        <w:tc>
          <w:tcPr>
            <w:tcW w:w="1418" w:type="dxa"/>
          </w:tcPr>
          <w:p w14:paraId="6F2F910E"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9</w:t>
            </w:r>
          </w:p>
        </w:tc>
      </w:tr>
      <w:tr w:rsidR="00875DF2" w:rsidRPr="00E41A6F" w14:paraId="746AB466" w14:textId="77777777" w:rsidTr="009623BC">
        <w:tc>
          <w:tcPr>
            <w:tcW w:w="1101" w:type="dxa"/>
            <w:vMerge/>
          </w:tcPr>
          <w:p w14:paraId="445431CA" w14:textId="77777777" w:rsidR="00875DF2" w:rsidRPr="00E41A6F" w:rsidRDefault="00875DF2" w:rsidP="009623BC">
            <w:pPr>
              <w:rPr>
                <w:rFonts w:ascii="Times New Roman" w:hAnsi="Times New Roman" w:cs="Times New Roman"/>
                <w:sz w:val="20"/>
                <w:szCs w:val="20"/>
              </w:rPr>
            </w:pPr>
          </w:p>
        </w:tc>
        <w:tc>
          <w:tcPr>
            <w:tcW w:w="3118" w:type="dxa"/>
          </w:tcPr>
          <w:p w14:paraId="6D06E1CE"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Personality disorder</w:t>
            </w:r>
          </w:p>
        </w:tc>
        <w:tc>
          <w:tcPr>
            <w:tcW w:w="1418" w:type="dxa"/>
            <w:shd w:val="clear" w:color="auto" w:fill="auto"/>
          </w:tcPr>
          <w:p w14:paraId="3C118A5B"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w:t>
            </w:r>
          </w:p>
        </w:tc>
        <w:tc>
          <w:tcPr>
            <w:tcW w:w="1418" w:type="dxa"/>
          </w:tcPr>
          <w:p w14:paraId="07F59BE7"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4</w:t>
            </w:r>
          </w:p>
        </w:tc>
      </w:tr>
      <w:tr w:rsidR="00875DF2" w:rsidRPr="00E41A6F" w14:paraId="2176B6BC" w14:textId="77777777" w:rsidTr="009623BC">
        <w:tc>
          <w:tcPr>
            <w:tcW w:w="1101" w:type="dxa"/>
            <w:vMerge/>
          </w:tcPr>
          <w:p w14:paraId="3C9791D5" w14:textId="77777777" w:rsidR="00875DF2" w:rsidRPr="00E41A6F" w:rsidRDefault="00875DF2" w:rsidP="009623BC">
            <w:pPr>
              <w:rPr>
                <w:rFonts w:ascii="Times New Roman" w:hAnsi="Times New Roman" w:cs="Times New Roman"/>
                <w:sz w:val="20"/>
                <w:szCs w:val="20"/>
              </w:rPr>
            </w:pPr>
          </w:p>
        </w:tc>
        <w:tc>
          <w:tcPr>
            <w:tcW w:w="3118" w:type="dxa"/>
          </w:tcPr>
          <w:p w14:paraId="1DC27E0F"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Psychiatrists</w:t>
            </w:r>
          </w:p>
        </w:tc>
        <w:tc>
          <w:tcPr>
            <w:tcW w:w="1418" w:type="dxa"/>
          </w:tcPr>
          <w:p w14:paraId="496ACB95"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w:t>
            </w:r>
          </w:p>
        </w:tc>
        <w:tc>
          <w:tcPr>
            <w:tcW w:w="1418" w:type="dxa"/>
          </w:tcPr>
          <w:p w14:paraId="2110ED92"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6</w:t>
            </w:r>
          </w:p>
        </w:tc>
      </w:tr>
      <w:tr w:rsidR="00875DF2" w:rsidRPr="00E41A6F" w14:paraId="3C81ADDA" w14:textId="77777777" w:rsidTr="009623BC">
        <w:tc>
          <w:tcPr>
            <w:tcW w:w="1101" w:type="dxa"/>
            <w:vMerge/>
          </w:tcPr>
          <w:p w14:paraId="624D02B7" w14:textId="77777777" w:rsidR="00875DF2" w:rsidRPr="00E41A6F" w:rsidRDefault="00875DF2" w:rsidP="009623BC">
            <w:pPr>
              <w:rPr>
                <w:rFonts w:ascii="Times New Roman" w:hAnsi="Times New Roman" w:cs="Times New Roman"/>
                <w:sz w:val="20"/>
                <w:szCs w:val="20"/>
              </w:rPr>
            </w:pPr>
          </w:p>
        </w:tc>
        <w:tc>
          <w:tcPr>
            <w:tcW w:w="3118" w:type="dxa"/>
          </w:tcPr>
          <w:p w14:paraId="3F6E1E11"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Clinical psychologists</w:t>
            </w:r>
          </w:p>
        </w:tc>
        <w:tc>
          <w:tcPr>
            <w:tcW w:w="1418" w:type="dxa"/>
          </w:tcPr>
          <w:p w14:paraId="7E84481D"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w:t>
            </w:r>
          </w:p>
        </w:tc>
        <w:tc>
          <w:tcPr>
            <w:tcW w:w="1418" w:type="dxa"/>
          </w:tcPr>
          <w:p w14:paraId="33CF8DDA"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7</w:t>
            </w:r>
          </w:p>
        </w:tc>
      </w:tr>
      <w:tr w:rsidR="00875DF2" w:rsidRPr="00E41A6F" w14:paraId="05DD0B8D" w14:textId="77777777" w:rsidTr="009623BC">
        <w:tc>
          <w:tcPr>
            <w:tcW w:w="1101" w:type="dxa"/>
            <w:vMerge w:val="restart"/>
          </w:tcPr>
          <w:p w14:paraId="55F74CE0"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US</w:t>
            </w:r>
          </w:p>
        </w:tc>
        <w:tc>
          <w:tcPr>
            <w:tcW w:w="3118" w:type="dxa"/>
          </w:tcPr>
          <w:p w14:paraId="0B4D0E8F"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Schizophrenia</w:t>
            </w:r>
          </w:p>
        </w:tc>
        <w:tc>
          <w:tcPr>
            <w:tcW w:w="1418" w:type="dxa"/>
          </w:tcPr>
          <w:p w14:paraId="26344DFB"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4</w:t>
            </w:r>
          </w:p>
        </w:tc>
        <w:tc>
          <w:tcPr>
            <w:tcW w:w="1418" w:type="dxa"/>
          </w:tcPr>
          <w:p w14:paraId="3FA05B58"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18</w:t>
            </w:r>
          </w:p>
        </w:tc>
      </w:tr>
      <w:tr w:rsidR="00875DF2" w:rsidRPr="00E41A6F" w14:paraId="06448E13" w14:textId="77777777" w:rsidTr="009623BC">
        <w:tc>
          <w:tcPr>
            <w:tcW w:w="1101" w:type="dxa"/>
            <w:vMerge/>
          </w:tcPr>
          <w:p w14:paraId="0C10C5C4" w14:textId="77777777" w:rsidR="00875DF2" w:rsidRPr="00E41A6F" w:rsidRDefault="00875DF2" w:rsidP="009623BC">
            <w:pPr>
              <w:rPr>
                <w:rFonts w:ascii="Times New Roman" w:hAnsi="Times New Roman" w:cs="Times New Roman"/>
                <w:sz w:val="20"/>
                <w:szCs w:val="20"/>
              </w:rPr>
            </w:pPr>
          </w:p>
        </w:tc>
        <w:tc>
          <w:tcPr>
            <w:tcW w:w="3118" w:type="dxa"/>
          </w:tcPr>
          <w:p w14:paraId="7A7FA3C0"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Bipolar disorder</w:t>
            </w:r>
          </w:p>
        </w:tc>
        <w:tc>
          <w:tcPr>
            <w:tcW w:w="1418" w:type="dxa"/>
          </w:tcPr>
          <w:p w14:paraId="0DB9FBC2"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4</w:t>
            </w:r>
          </w:p>
        </w:tc>
        <w:tc>
          <w:tcPr>
            <w:tcW w:w="1418" w:type="dxa"/>
          </w:tcPr>
          <w:p w14:paraId="32FBF075"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20</w:t>
            </w:r>
          </w:p>
        </w:tc>
      </w:tr>
      <w:tr w:rsidR="00875DF2" w:rsidRPr="00E41A6F" w14:paraId="375B2ACF" w14:textId="77777777" w:rsidTr="009623BC">
        <w:tc>
          <w:tcPr>
            <w:tcW w:w="1101" w:type="dxa"/>
            <w:vMerge/>
          </w:tcPr>
          <w:p w14:paraId="0F0B3304" w14:textId="77777777" w:rsidR="00875DF2" w:rsidRPr="00E41A6F" w:rsidRDefault="00875DF2" w:rsidP="009623BC">
            <w:pPr>
              <w:rPr>
                <w:rFonts w:ascii="Times New Roman" w:hAnsi="Times New Roman" w:cs="Times New Roman"/>
                <w:sz w:val="20"/>
                <w:szCs w:val="20"/>
              </w:rPr>
            </w:pPr>
          </w:p>
        </w:tc>
        <w:tc>
          <w:tcPr>
            <w:tcW w:w="3118" w:type="dxa"/>
          </w:tcPr>
          <w:p w14:paraId="3BB0D833"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 xml:space="preserve">Depressive </w:t>
            </w:r>
            <w:r>
              <w:rPr>
                <w:rFonts w:ascii="Times New Roman" w:hAnsi="Times New Roman" w:cs="Times New Roman"/>
                <w:sz w:val="20"/>
                <w:szCs w:val="20"/>
              </w:rPr>
              <w:t>episode</w:t>
            </w:r>
          </w:p>
        </w:tc>
        <w:tc>
          <w:tcPr>
            <w:tcW w:w="1418" w:type="dxa"/>
          </w:tcPr>
          <w:p w14:paraId="0A62FBC4"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3</w:t>
            </w:r>
          </w:p>
        </w:tc>
        <w:tc>
          <w:tcPr>
            <w:tcW w:w="1418" w:type="dxa"/>
          </w:tcPr>
          <w:p w14:paraId="12613C83"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19</w:t>
            </w:r>
          </w:p>
        </w:tc>
      </w:tr>
      <w:tr w:rsidR="00875DF2" w:rsidRPr="00E41A6F" w14:paraId="1C55828C" w14:textId="77777777" w:rsidTr="009623BC">
        <w:tc>
          <w:tcPr>
            <w:tcW w:w="4219" w:type="dxa"/>
            <w:gridSpan w:val="2"/>
            <w:shd w:val="clear" w:color="auto" w:fill="D9D9D9" w:themeFill="background1" w:themeFillShade="D9"/>
          </w:tcPr>
          <w:p w14:paraId="3F860A09"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Total</w:t>
            </w:r>
          </w:p>
        </w:tc>
        <w:tc>
          <w:tcPr>
            <w:tcW w:w="1418" w:type="dxa"/>
            <w:shd w:val="clear" w:color="auto" w:fill="D9D9D9" w:themeFill="background1" w:themeFillShade="D9"/>
          </w:tcPr>
          <w:p w14:paraId="143BD603"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35</w:t>
            </w:r>
          </w:p>
        </w:tc>
        <w:tc>
          <w:tcPr>
            <w:tcW w:w="1418" w:type="dxa"/>
            <w:shd w:val="clear" w:color="auto" w:fill="D9D9D9" w:themeFill="background1" w:themeFillShade="D9"/>
          </w:tcPr>
          <w:p w14:paraId="568DE34A" w14:textId="77777777" w:rsidR="00875DF2" w:rsidRPr="00E41A6F" w:rsidRDefault="00875DF2" w:rsidP="009623BC">
            <w:pPr>
              <w:rPr>
                <w:rFonts w:ascii="Times New Roman" w:hAnsi="Times New Roman" w:cs="Times New Roman"/>
                <w:sz w:val="20"/>
                <w:szCs w:val="20"/>
              </w:rPr>
            </w:pPr>
            <w:r w:rsidRPr="00E41A6F">
              <w:rPr>
                <w:rFonts w:ascii="Times New Roman" w:hAnsi="Times New Roman" w:cs="Times New Roman"/>
                <w:sz w:val="20"/>
                <w:szCs w:val="20"/>
              </w:rPr>
              <w:t>157</w:t>
            </w:r>
          </w:p>
        </w:tc>
      </w:tr>
    </w:tbl>
    <w:p w14:paraId="177E0795" w14:textId="77777777" w:rsidR="00875DF2" w:rsidRPr="00E41A6F" w:rsidRDefault="00875DF2" w:rsidP="00875DF2">
      <w:pPr>
        <w:autoSpaceDE w:val="0"/>
        <w:autoSpaceDN w:val="0"/>
        <w:adjustRightInd w:val="0"/>
        <w:spacing w:after="0"/>
        <w:jc w:val="both"/>
        <w:rPr>
          <w:rFonts w:ascii="Times New Roman" w:hAnsi="Times New Roman" w:cs="Times New Roman"/>
          <w:sz w:val="20"/>
          <w:szCs w:val="20"/>
          <w:lang w:eastAsia="en-GB"/>
        </w:rPr>
      </w:pPr>
      <w:r w:rsidRPr="00E41A6F">
        <w:rPr>
          <w:rFonts w:ascii="Times New Roman" w:hAnsi="Times New Roman" w:cs="Times New Roman"/>
          <w:sz w:val="20"/>
          <w:szCs w:val="20"/>
          <w:lang w:eastAsia="en-GB"/>
        </w:rPr>
        <w:t>Table 1, Number of participants and focus groups for each country</w:t>
      </w:r>
    </w:p>
    <w:p w14:paraId="3AD4C454" w14:textId="77777777" w:rsidR="00113B14" w:rsidRPr="00E41A6F" w:rsidRDefault="00113B14" w:rsidP="00113B14">
      <w:pPr>
        <w:jc w:val="both"/>
        <w:rPr>
          <w:rFonts w:ascii="Times New Roman" w:hAnsi="Times New Roman" w:cs="Times New Roman"/>
          <w:b/>
          <w:sz w:val="20"/>
          <w:szCs w:val="20"/>
        </w:rPr>
      </w:pPr>
    </w:p>
    <w:tbl>
      <w:tblPr>
        <w:tblStyle w:val="TableGrid"/>
        <w:tblW w:w="9322" w:type="dxa"/>
        <w:tblLayout w:type="fixed"/>
        <w:tblLook w:val="04A0" w:firstRow="1" w:lastRow="0" w:firstColumn="1" w:lastColumn="0" w:noHBand="0" w:noVBand="1"/>
      </w:tblPr>
      <w:tblGrid>
        <w:gridCol w:w="1526"/>
        <w:gridCol w:w="2126"/>
        <w:gridCol w:w="3544"/>
        <w:gridCol w:w="708"/>
        <w:gridCol w:w="709"/>
        <w:gridCol w:w="709"/>
      </w:tblGrid>
      <w:tr w:rsidR="00113B14" w:rsidRPr="00484F39" w14:paraId="7B7D3D79" w14:textId="77777777" w:rsidTr="00113B14">
        <w:tc>
          <w:tcPr>
            <w:tcW w:w="1526" w:type="dxa"/>
            <w:vMerge w:val="restart"/>
            <w:tcBorders>
              <w:top w:val="single" w:sz="12" w:space="0" w:color="auto"/>
            </w:tcBorders>
            <w:shd w:val="clear" w:color="auto" w:fill="D9D9D9" w:themeFill="background1" w:themeFillShade="D9"/>
          </w:tcPr>
          <w:p w14:paraId="0F7C8E1B" w14:textId="77777777" w:rsidR="00113B14" w:rsidRPr="00F653F1" w:rsidRDefault="00113B14" w:rsidP="00113B14">
            <w:pPr>
              <w:rPr>
                <w:rFonts w:ascii="Times New Roman" w:hAnsi="Times New Roman" w:cs="Times New Roman"/>
                <w:b/>
                <w:sz w:val="20"/>
                <w:szCs w:val="20"/>
              </w:rPr>
            </w:pPr>
            <w:r w:rsidRPr="00F653F1">
              <w:rPr>
                <w:rFonts w:ascii="Times New Roman" w:hAnsi="Times New Roman" w:cs="Times New Roman"/>
                <w:b/>
                <w:sz w:val="20"/>
                <w:szCs w:val="20"/>
              </w:rPr>
              <w:t>Diagnosis</w:t>
            </w:r>
          </w:p>
        </w:tc>
        <w:tc>
          <w:tcPr>
            <w:tcW w:w="2126" w:type="dxa"/>
            <w:vMerge w:val="restart"/>
            <w:tcBorders>
              <w:top w:val="single" w:sz="12" w:space="0" w:color="auto"/>
            </w:tcBorders>
            <w:shd w:val="clear" w:color="auto" w:fill="D9D9D9" w:themeFill="background1" w:themeFillShade="D9"/>
          </w:tcPr>
          <w:p w14:paraId="38644F24" w14:textId="77777777" w:rsidR="00113B14" w:rsidRPr="00F653F1" w:rsidRDefault="00113B14" w:rsidP="00113B14">
            <w:pPr>
              <w:rPr>
                <w:rFonts w:ascii="Times New Roman" w:hAnsi="Times New Roman" w:cs="Times New Roman"/>
                <w:b/>
                <w:sz w:val="20"/>
                <w:szCs w:val="20"/>
              </w:rPr>
            </w:pPr>
            <w:r w:rsidRPr="00F653F1">
              <w:rPr>
                <w:rFonts w:ascii="Times New Roman" w:hAnsi="Times New Roman" w:cs="Times New Roman"/>
                <w:b/>
                <w:sz w:val="20"/>
                <w:szCs w:val="20"/>
              </w:rPr>
              <w:t>Superordinate theme</w:t>
            </w:r>
          </w:p>
        </w:tc>
        <w:tc>
          <w:tcPr>
            <w:tcW w:w="3544" w:type="dxa"/>
            <w:vMerge w:val="restart"/>
            <w:tcBorders>
              <w:top w:val="single" w:sz="12" w:space="0" w:color="auto"/>
            </w:tcBorders>
            <w:shd w:val="clear" w:color="auto" w:fill="D9D9D9" w:themeFill="background1" w:themeFillShade="D9"/>
          </w:tcPr>
          <w:p w14:paraId="7B3CEDCB" w14:textId="77777777" w:rsidR="00113B14" w:rsidRPr="00F653F1" w:rsidRDefault="00113B14" w:rsidP="00113B14">
            <w:pPr>
              <w:rPr>
                <w:rFonts w:ascii="Times New Roman" w:hAnsi="Times New Roman" w:cs="Times New Roman"/>
                <w:b/>
                <w:sz w:val="20"/>
                <w:szCs w:val="20"/>
              </w:rPr>
            </w:pPr>
            <w:r w:rsidRPr="00F653F1">
              <w:rPr>
                <w:rFonts w:ascii="Times New Roman" w:hAnsi="Times New Roman" w:cs="Times New Roman"/>
                <w:b/>
                <w:sz w:val="20"/>
                <w:szCs w:val="20"/>
              </w:rPr>
              <w:t>Subsidiary theme</w:t>
            </w:r>
          </w:p>
        </w:tc>
        <w:tc>
          <w:tcPr>
            <w:tcW w:w="2126" w:type="dxa"/>
            <w:gridSpan w:val="3"/>
            <w:tcBorders>
              <w:top w:val="single" w:sz="12" w:space="0" w:color="auto"/>
              <w:bottom w:val="single" w:sz="12" w:space="0" w:color="auto"/>
            </w:tcBorders>
            <w:shd w:val="clear" w:color="auto" w:fill="D9D9D9" w:themeFill="background1" w:themeFillShade="D9"/>
          </w:tcPr>
          <w:p w14:paraId="6B7B7D27" w14:textId="77777777" w:rsidR="00113B14" w:rsidRPr="00F653F1" w:rsidRDefault="00113B14" w:rsidP="00113B14">
            <w:pPr>
              <w:rPr>
                <w:rFonts w:ascii="Times New Roman" w:hAnsi="Times New Roman" w:cs="Times New Roman"/>
                <w:b/>
                <w:sz w:val="20"/>
                <w:szCs w:val="20"/>
              </w:rPr>
            </w:pPr>
            <w:r>
              <w:rPr>
                <w:rFonts w:ascii="Times New Roman" w:hAnsi="Times New Roman" w:cs="Times New Roman"/>
                <w:b/>
                <w:sz w:val="20"/>
                <w:szCs w:val="20"/>
              </w:rPr>
              <w:t>Number of times theme was coded*</w:t>
            </w:r>
          </w:p>
        </w:tc>
      </w:tr>
      <w:tr w:rsidR="00113B14" w:rsidRPr="00484F39" w14:paraId="13C75EAB" w14:textId="77777777" w:rsidTr="00113B14">
        <w:tc>
          <w:tcPr>
            <w:tcW w:w="1526" w:type="dxa"/>
            <w:vMerge/>
            <w:tcBorders>
              <w:bottom w:val="single" w:sz="12" w:space="0" w:color="auto"/>
            </w:tcBorders>
            <w:shd w:val="clear" w:color="auto" w:fill="D9D9D9" w:themeFill="background1" w:themeFillShade="D9"/>
          </w:tcPr>
          <w:p w14:paraId="0EAC31FD" w14:textId="77777777" w:rsidR="00113B14" w:rsidRPr="00F653F1" w:rsidRDefault="00113B14" w:rsidP="00113B14">
            <w:pPr>
              <w:rPr>
                <w:rFonts w:ascii="Times New Roman" w:hAnsi="Times New Roman" w:cs="Times New Roman"/>
                <w:b/>
                <w:sz w:val="20"/>
                <w:szCs w:val="20"/>
              </w:rPr>
            </w:pPr>
          </w:p>
        </w:tc>
        <w:tc>
          <w:tcPr>
            <w:tcW w:w="2126" w:type="dxa"/>
            <w:vMerge/>
            <w:tcBorders>
              <w:bottom w:val="single" w:sz="12" w:space="0" w:color="auto"/>
            </w:tcBorders>
            <w:shd w:val="clear" w:color="auto" w:fill="D9D9D9" w:themeFill="background1" w:themeFillShade="D9"/>
          </w:tcPr>
          <w:p w14:paraId="7F066117" w14:textId="77777777" w:rsidR="00113B14" w:rsidRPr="00F653F1" w:rsidRDefault="00113B14" w:rsidP="00113B14">
            <w:pPr>
              <w:rPr>
                <w:rFonts w:ascii="Times New Roman" w:hAnsi="Times New Roman" w:cs="Times New Roman"/>
                <w:b/>
                <w:sz w:val="20"/>
                <w:szCs w:val="20"/>
              </w:rPr>
            </w:pPr>
          </w:p>
        </w:tc>
        <w:tc>
          <w:tcPr>
            <w:tcW w:w="3544" w:type="dxa"/>
            <w:vMerge/>
            <w:tcBorders>
              <w:bottom w:val="single" w:sz="12" w:space="0" w:color="auto"/>
            </w:tcBorders>
            <w:shd w:val="clear" w:color="auto" w:fill="D9D9D9" w:themeFill="background1" w:themeFillShade="D9"/>
          </w:tcPr>
          <w:p w14:paraId="32C7B9AD" w14:textId="77777777" w:rsidR="00113B14" w:rsidRPr="00F653F1" w:rsidRDefault="00113B14" w:rsidP="00113B14">
            <w:pPr>
              <w:rPr>
                <w:rFonts w:ascii="Times New Roman" w:hAnsi="Times New Roman" w:cs="Times New Roman"/>
                <w:b/>
                <w:sz w:val="20"/>
                <w:szCs w:val="20"/>
              </w:rPr>
            </w:pPr>
          </w:p>
        </w:tc>
        <w:tc>
          <w:tcPr>
            <w:tcW w:w="708" w:type="dxa"/>
            <w:tcBorders>
              <w:top w:val="single" w:sz="12" w:space="0" w:color="auto"/>
              <w:bottom w:val="single" w:sz="12" w:space="0" w:color="auto"/>
            </w:tcBorders>
            <w:shd w:val="clear" w:color="auto" w:fill="D9D9D9" w:themeFill="background1" w:themeFillShade="D9"/>
          </w:tcPr>
          <w:p w14:paraId="332AE150" w14:textId="77777777" w:rsidR="00113B14" w:rsidRPr="00F653F1" w:rsidRDefault="00113B14" w:rsidP="00113B14">
            <w:pPr>
              <w:rPr>
                <w:rFonts w:ascii="Times New Roman" w:hAnsi="Times New Roman" w:cs="Times New Roman"/>
                <w:b/>
                <w:sz w:val="20"/>
                <w:szCs w:val="20"/>
              </w:rPr>
            </w:pPr>
            <w:r w:rsidRPr="00F653F1">
              <w:rPr>
                <w:rFonts w:ascii="Times New Roman" w:hAnsi="Times New Roman" w:cs="Times New Roman"/>
                <w:b/>
                <w:sz w:val="20"/>
                <w:szCs w:val="20"/>
              </w:rPr>
              <w:t>UK</w:t>
            </w:r>
          </w:p>
        </w:tc>
        <w:tc>
          <w:tcPr>
            <w:tcW w:w="709" w:type="dxa"/>
            <w:tcBorders>
              <w:top w:val="single" w:sz="12" w:space="0" w:color="auto"/>
              <w:bottom w:val="single" w:sz="12" w:space="0" w:color="auto"/>
            </w:tcBorders>
            <w:shd w:val="clear" w:color="auto" w:fill="D9D9D9" w:themeFill="background1" w:themeFillShade="D9"/>
          </w:tcPr>
          <w:p w14:paraId="0F128E23" w14:textId="77777777" w:rsidR="00113B14" w:rsidRPr="00F653F1" w:rsidRDefault="00113B14" w:rsidP="00113B14">
            <w:pPr>
              <w:rPr>
                <w:rFonts w:ascii="Times New Roman" w:hAnsi="Times New Roman" w:cs="Times New Roman"/>
                <w:b/>
                <w:sz w:val="20"/>
                <w:szCs w:val="20"/>
              </w:rPr>
            </w:pPr>
            <w:r w:rsidRPr="00F653F1">
              <w:rPr>
                <w:rFonts w:ascii="Times New Roman" w:hAnsi="Times New Roman" w:cs="Times New Roman"/>
                <w:b/>
                <w:sz w:val="20"/>
                <w:szCs w:val="20"/>
              </w:rPr>
              <w:t>India</w:t>
            </w:r>
          </w:p>
        </w:tc>
        <w:tc>
          <w:tcPr>
            <w:tcW w:w="709" w:type="dxa"/>
            <w:tcBorders>
              <w:top w:val="single" w:sz="12" w:space="0" w:color="auto"/>
              <w:bottom w:val="single" w:sz="12" w:space="0" w:color="auto"/>
            </w:tcBorders>
            <w:shd w:val="clear" w:color="auto" w:fill="D9D9D9" w:themeFill="background1" w:themeFillShade="D9"/>
          </w:tcPr>
          <w:p w14:paraId="55E3808C" w14:textId="77777777" w:rsidR="00113B14" w:rsidRPr="00F653F1" w:rsidRDefault="00113B14" w:rsidP="00113B14">
            <w:pPr>
              <w:rPr>
                <w:rFonts w:ascii="Times New Roman" w:hAnsi="Times New Roman" w:cs="Times New Roman"/>
                <w:b/>
                <w:sz w:val="20"/>
                <w:szCs w:val="20"/>
              </w:rPr>
            </w:pPr>
            <w:r w:rsidRPr="00F653F1">
              <w:rPr>
                <w:rFonts w:ascii="Times New Roman" w:hAnsi="Times New Roman" w:cs="Times New Roman"/>
                <w:b/>
                <w:sz w:val="20"/>
                <w:szCs w:val="20"/>
              </w:rPr>
              <w:t>US</w:t>
            </w:r>
          </w:p>
        </w:tc>
      </w:tr>
      <w:tr w:rsidR="00113B14" w:rsidRPr="00484F39" w14:paraId="3E83304C" w14:textId="77777777" w:rsidTr="00113B14">
        <w:tc>
          <w:tcPr>
            <w:tcW w:w="1526" w:type="dxa"/>
            <w:vMerge w:val="restart"/>
            <w:tcBorders>
              <w:top w:val="single" w:sz="12" w:space="0" w:color="auto"/>
            </w:tcBorders>
            <w:shd w:val="clear" w:color="auto" w:fill="auto"/>
          </w:tcPr>
          <w:p w14:paraId="6287777F"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Schizophrenia</w:t>
            </w:r>
          </w:p>
        </w:tc>
        <w:tc>
          <w:tcPr>
            <w:tcW w:w="2126" w:type="dxa"/>
            <w:vMerge w:val="restart"/>
            <w:tcBorders>
              <w:top w:val="single" w:sz="12" w:space="0" w:color="auto"/>
            </w:tcBorders>
            <w:shd w:val="clear" w:color="auto" w:fill="auto"/>
          </w:tcPr>
          <w:p w14:paraId="020037E1"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b/>
                <w:color w:val="000000" w:themeColor="text1"/>
                <w:sz w:val="20"/>
                <w:szCs w:val="20"/>
              </w:rPr>
              <w:t>Additional</w:t>
            </w:r>
            <w:r w:rsidRPr="00484F39">
              <w:rPr>
                <w:rFonts w:ascii="Times New Roman" w:hAnsi="Times New Roman" w:cs="Times New Roman"/>
                <w:b/>
                <w:color w:val="000000" w:themeColor="text1"/>
                <w:sz w:val="20"/>
                <w:szCs w:val="20"/>
              </w:rPr>
              <w:t xml:space="preserve"> features</w:t>
            </w:r>
          </w:p>
        </w:tc>
        <w:tc>
          <w:tcPr>
            <w:tcW w:w="3544" w:type="dxa"/>
            <w:tcBorders>
              <w:top w:val="single" w:sz="12" w:space="0" w:color="auto"/>
            </w:tcBorders>
            <w:shd w:val="clear" w:color="auto" w:fill="auto"/>
          </w:tcPr>
          <w:p w14:paraId="5D6C6610"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Difficulty communicating</w:t>
            </w:r>
          </w:p>
        </w:tc>
        <w:tc>
          <w:tcPr>
            <w:tcW w:w="708" w:type="dxa"/>
            <w:tcBorders>
              <w:top w:val="single" w:sz="12" w:space="0" w:color="auto"/>
            </w:tcBorders>
            <w:shd w:val="clear" w:color="auto" w:fill="auto"/>
          </w:tcPr>
          <w:p w14:paraId="22945DEA" w14:textId="77777777" w:rsidR="00113B14" w:rsidRPr="00E142F2" w:rsidRDefault="00113B14" w:rsidP="00113B14">
            <w:pPr>
              <w:jc w:val="center"/>
              <w:rPr>
                <w:rFonts w:ascii="Times New Roman" w:hAnsi="Times New Roman" w:cs="Times New Roman"/>
                <w:sz w:val="20"/>
                <w:szCs w:val="20"/>
              </w:rPr>
            </w:pPr>
            <w:r w:rsidRPr="00E142F2">
              <w:rPr>
                <w:rFonts w:ascii="Times New Roman" w:hAnsi="Times New Roman" w:cs="Times New Roman"/>
                <w:sz w:val="20"/>
                <w:szCs w:val="20"/>
              </w:rPr>
              <w:t>18</w:t>
            </w:r>
          </w:p>
        </w:tc>
        <w:tc>
          <w:tcPr>
            <w:tcW w:w="709" w:type="dxa"/>
            <w:tcBorders>
              <w:top w:val="single" w:sz="12" w:space="0" w:color="auto"/>
            </w:tcBorders>
            <w:shd w:val="clear" w:color="auto" w:fill="auto"/>
          </w:tcPr>
          <w:p w14:paraId="30E3AC48"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tcBorders>
              <w:top w:val="single" w:sz="12" w:space="0" w:color="auto"/>
            </w:tcBorders>
            <w:shd w:val="clear" w:color="auto" w:fill="auto"/>
          </w:tcPr>
          <w:p w14:paraId="29550A91"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1</w:t>
            </w:r>
          </w:p>
        </w:tc>
      </w:tr>
      <w:tr w:rsidR="00113B14" w:rsidRPr="00484F39" w14:paraId="0871519F" w14:textId="77777777" w:rsidTr="00113B14">
        <w:tc>
          <w:tcPr>
            <w:tcW w:w="1526" w:type="dxa"/>
            <w:vMerge/>
            <w:shd w:val="clear" w:color="auto" w:fill="auto"/>
          </w:tcPr>
          <w:p w14:paraId="49E0A25C"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49C17997"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1E626B5A"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Interpersonal difficulties</w:t>
            </w:r>
          </w:p>
        </w:tc>
        <w:tc>
          <w:tcPr>
            <w:tcW w:w="708" w:type="dxa"/>
            <w:shd w:val="clear" w:color="auto" w:fill="auto"/>
          </w:tcPr>
          <w:p w14:paraId="40BD18D6" w14:textId="77777777" w:rsidR="00113B14" w:rsidRPr="00E142F2" w:rsidRDefault="00113B14" w:rsidP="00113B14">
            <w:pPr>
              <w:jc w:val="center"/>
              <w:rPr>
                <w:rFonts w:ascii="Times New Roman" w:hAnsi="Times New Roman" w:cs="Times New Roman"/>
              </w:rPr>
            </w:pPr>
            <w:r w:rsidRPr="00E142F2">
              <w:rPr>
                <w:rFonts w:ascii="Times New Roman" w:hAnsi="Times New Roman" w:cs="Times New Roman"/>
              </w:rPr>
              <w:t>15</w:t>
            </w:r>
          </w:p>
        </w:tc>
        <w:tc>
          <w:tcPr>
            <w:tcW w:w="709" w:type="dxa"/>
            <w:shd w:val="clear" w:color="auto" w:fill="auto"/>
          </w:tcPr>
          <w:p w14:paraId="316EABF9" w14:textId="77777777" w:rsidR="00113B14" w:rsidRPr="00E142F2" w:rsidRDefault="00113B14" w:rsidP="00113B14">
            <w:pPr>
              <w:jc w:val="center"/>
              <w:rPr>
                <w:rFonts w:ascii="Times New Roman" w:hAnsi="Times New Roman" w:cs="Times New Roman"/>
              </w:rPr>
            </w:pPr>
            <w:r>
              <w:rPr>
                <w:rFonts w:ascii="Times New Roman" w:hAnsi="Times New Roman" w:cs="Times New Roman"/>
              </w:rPr>
              <w:t>7</w:t>
            </w:r>
          </w:p>
        </w:tc>
        <w:tc>
          <w:tcPr>
            <w:tcW w:w="709" w:type="dxa"/>
            <w:shd w:val="clear" w:color="auto" w:fill="auto"/>
          </w:tcPr>
          <w:p w14:paraId="7DC84E50" w14:textId="77777777" w:rsidR="00113B14" w:rsidRPr="00E142F2" w:rsidRDefault="00113B14" w:rsidP="00113B14">
            <w:pPr>
              <w:jc w:val="center"/>
              <w:rPr>
                <w:rFonts w:ascii="Times New Roman" w:hAnsi="Times New Roman" w:cs="Times New Roman"/>
              </w:rPr>
            </w:pPr>
            <w:r>
              <w:rPr>
                <w:rFonts w:ascii="Times New Roman" w:hAnsi="Times New Roman" w:cs="Times New Roman"/>
              </w:rPr>
              <w:t>5</w:t>
            </w:r>
          </w:p>
        </w:tc>
      </w:tr>
      <w:tr w:rsidR="00113B14" w:rsidRPr="00484F39" w14:paraId="13D4A8E0" w14:textId="77777777" w:rsidTr="00113B14">
        <w:tc>
          <w:tcPr>
            <w:tcW w:w="1526" w:type="dxa"/>
            <w:vMerge/>
            <w:shd w:val="clear" w:color="auto" w:fill="auto"/>
          </w:tcPr>
          <w:p w14:paraId="7E54EC4B"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1AF9E78B"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0034815D"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Psychotic features feel ‘real’</w:t>
            </w:r>
          </w:p>
        </w:tc>
        <w:tc>
          <w:tcPr>
            <w:tcW w:w="708" w:type="dxa"/>
            <w:shd w:val="clear" w:color="auto" w:fill="auto"/>
          </w:tcPr>
          <w:p w14:paraId="7953734C" w14:textId="77777777" w:rsidR="00113B14" w:rsidRPr="00E142F2" w:rsidRDefault="00113B14" w:rsidP="00113B14">
            <w:pPr>
              <w:jc w:val="center"/>
              <w:rPr>
                <w:rFonts w:ascii="Times New Roman" w:hAnsi="Times New Roman" w:cs="Times New Roman"/>
                <w:sz w:val="20"/>
                <w:szCs w:val="20"/>
              </w:rPr>
            </w:pPr>
            <w:r w:rsidRPr="00E142F2">
              <w:rPr>
                <w:rFonts w:ascii="Times New Roman" w:hAnsi="Times New Roman" w:cs="Times New Roman"/>
                <w:sz w:val="20"/>
                <w:szCs w:val="20"/>
              </w:rPr>
              <w:t>12</w:t>
            </w:r>
          </w:p>
        </w:tc>
        <w:tc>
          <w:tcPr>
            <w:tcW w:w="709" w:type="dxa"/>
            <w:shd w:val="clear" w:color="auto" w:fill="auto"/>
          </w:tcPr>
          <w:p w14:paraId="117B1264"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397D37DB"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7</w:t>
            </w:r>
          </w:p>
        </w:tc>
      </w:tr>
      <w:tr w:rsidR="00113B14" w:rsidRPr="00484F39" w14:paraId="4FC0983C" w14:textId="77777777" w:rsidTr="00113B14">
        <w:tc>
          <w:tcPr>
            <w:tcW w:w="1526" w:type="dxa"/>
            <w:vMerge/>
            <w:shd w:val="clear" w:color="auto" w:fill="auto"/>
          </w:tcPr>
          <w:p w14:paraId="605F4475"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41D2275A"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363C8249"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Fear/distress</w:t>
            </w:r>
          </w:p>
        </w:tc>
        <w:tc>
          <w:tcPr>
            <w:tcW w:w="708" w:type="dxa"/>
            <w:shd w:val="clear" w:color="auto" w:fill="auto"/>
          </w:tcPr>
          <w:p w14:paraId="4A5EF526" w14:textId="77777777" w:rsidR="00113B14" w:rsidRPr="00E142F2" w:rsidRDefault="00113B14" w:rsidP="00113B14">
            <w:pPr>
              <w:jc w:val="center"/>
              <w:rPr>
                <w:rFonts w:ascii="Times New Roman" w:hAnsi="Times New Roman" w:cs="Times New Roman"/>
                <w:sz w:val="20"/>
                <w:szCs w:val="20"/>
              </w:rPr>
            </w:pPr>
            <w:r w:rsidRPr="00E142F2">
              <w:rPr>
                <w:rFonts w:ascii="Times New Roman" w:hAnsi="Times New Roman" w:cs="Times New Roman"/>
                <w:sz w:val="20"/>
                <w:szCs w:val="20"/>
              </w:rPr>
              <w:t>19</w:t>
            </w:r>
          </w:p>
        </w:tc>
        <w:tc>
          <w:tcPr>
            <w:tcW w:w="709" w:type="dxa"/>
            <w:shd w:val="clear" w:color="auto" w:fill="auto"/>
          </w:tcPr>
          <w:p w14:paraId="37EF8959"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7B74ED4D"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2</w:t>
            </w:r>
          </w:p>
        </w:tc>
      </w:tr>
      <w:tr w:rsidR="00113B14" w:rsidRPr="00484F39" w14:paraId="4EBC947A" w14:textId="77777777" w:rsidTr="00113B14">
        <w:tc>
          <w:tcPr>
            <w:tcW w:w="1526" w:type="dxa"/>
            <w:vMerge/>
            <w:shd w:val="clear" w:color="auto" w:fill="auto"/>
          </w:tcPr>
          <w:p w14:paraId="2A9D19FA"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67FA600A"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0B433FC5"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Irritability</w:t>
            </w:r>
            <w:r>
              <w:rPr>
                <w:rFonts w:ascii="Times New Roman" w:hAnsi="Times New Roman" w:cs="Times New Roman"/>
                <w:sz w:val="20"/>
                <w:szCs w:val="20"/>
              </w:rPr>
              <w:t>/sensitivity</w:t>
            </w:r>
          </w:p>
        </w:tc>
        <w:tc>
          <w:tcPr>
            <w:tcW w:w="708" w:type="dxa"/>
            <w:shd w:val="clear" w:color="auto" w:fill="auto"/>
          </w:tcPr>
          <w:p w14:paraId="2DF21DC4"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3C6CC0B2"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shd w:val="clear" w:color="auto" w:fill="auto"/>
          </w:tcPr>
          <w:p w14:paraId="332933FF"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0EB43B7E" w14:textId="77777777" w:rsidTr="00113B14">
        <w:tc>
          <w:tcPr>
            <w:tcW w:w="1526" w:type="dxa"/>
            <w:vMerge/>
            <w:shd w:val="clear" w:color="auto" w:fill="auto"/>
          </w:tcPr>
          <w:p w14:paraId="3398FA2B"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0EC2020A"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43D4F8DF"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Psychotic features: pattern, significance</w:t>
            </w:r>
          </w:p>
        </w:tc>
        <w:tc>
          <w:tcPr>
            <w:tcW w:w="708" w:type="dxa"/>
            <w:shd w:val="clear" w:color="auto" w:fill="auto"/>
          </w:tcPr>
          <w:p w14:paraId="5C5C688A" w14:textId="77777777" w:rsidR="00113B14" w:rsidRPr="00E142F2" w:rsidRDefault="00113B14" w:rsidP="00113B14">
            <w:pPr>
              <w:jc w:val="center"/>
              <w:rPr>
                <w:rFonts w:ascii="Times New Roman" w:hAnsi="Times New Roman" w:cs="Times New Roman"/>
                <w:sz w:val="20"/>
                <w:szCs w:val="20"/>
              </w:rPr>
            </w:pPr>
            <w:r w:rsidRPr="00E142F2">
              <w:rPr>
                <w:rFonts w:ascii="Times New Roman" w:hAnsi="Times New Roman" w:cs="Times New Roman"/>
                <w:sz w:val="20"/>
                <w:szCs w:val="20"/>
              </w:rPr>
              <w:t>5</w:t>
            </w:r>
          </w:p>
        </w:tc>
        <w:tc>
          <w:tcPr>
            <w:tcW w:w="709" w:type="dxa"/>
            <w:shd w:val="clear" w:color="auto" w:fill="auto"/>
          </w:tcPr>
          <w:p w14:paraId="602354B1"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4674ECFB"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4562A249" w14:textId="77777777" w:rsidTr="00113B14">
        <w:trPr>
          <w:trHeight w:val="255"/>
        </w:trPr>
        <w:tc>
          <w:tcPr>
            <w:tcW w:w="1526" w:type="dxa"/>
            <w:vMerge/>
            <w:shd w:val="clear" w:color="auto" w:fill="auto"/>
          </w:tcPr>
          <w:p w14:paraId="335B103D"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478AC83B"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323051A2"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Memory difficulties</w:t>
            </w:r>
          </w:p>
        </w:tc>
        <w:tc>
          <w:tcPr>
            <w:tcW w:w="708" w:type="dxa"/>
            <w:shd w:val="clear" w:color="auto" w:fill="auto"/>
          </w:tcPr>
          <w:p w14:paraId="02B8714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shd w:val="clear" w:color="auto" w:fill="auto"/>
          </w:tcPr>
          <w:p w14:paraId="78DF21F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2327B54A"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7</w:t>
            </w:r>
          </w:p>
        </w:tc>
      </w:tr>
      <w:tr w:rsidR="00113B14" w:rsidRPr="00484F39" w14:paraId="1D6489CB" w14:textId="77777777" w:rsidTr="00113B14">
        <w:trPr>
          <w:trHeight w:val="243"/>
        </w:trPr>
        <w:tc>
          <w:tcPr>
            <w:tcW w:w="1526" w:type="dxa"/>
            <w:vMerge/>
            <w:shd w:val="clear" w:color="auto" w:fill="auto"/>
          </w:tcPr>
          <w:p w14:paraId="73F8B284" w14:textId="77777777" w:rsidR="00113B14" w:rsidRPr="00484F39" w:rsidRDefault="00113B14" w:rsidP="00113B14">
            <w:pPr>
              <w:rPr>
                <w:rFonts w:ascii="Times New Roman" w:hAnsi="Times New Roman" w:cs="Times New Roman"/>
                <w:b/>
                <w:sz w:val="20"/>
                <w:szCs w:val="20"/>
              </w:rPr>
            </w:pPr>
          </w:p>
        </w:tc>
        <w:tc>
          <w:tcPr>
            <w:tcW w:w="2126" w:type="dxa"/>
            <w:vMerge w:val="restart"/>
            <w:shd w:val="clear" w:color="auto" w:fill="auto"/>
          </w:tcPr>
          <w:p w14:paraId="26E576A7" w14:textId="77777777" w:rsidR="00113B14" w:rsidRPr="00704E88" w:rsidRDefault="00113B14" w:rsidP="00113B14">
            <w:pPr>
              <w:rPr>
                <w:rFonts w:ascii="Times New Roman" w:hAnsi="Times New Roman" w:cs="Times New Roman"/>
                <w:b/>
                <w:sz w:val="20"/>
                <w:szCs w:val="20"/>
              </w:rPr>
            </w:pPr>
            <w:r w:rsidRPr="00704E88">
              <w:rPr>
                <w:rFonts w:ascii="Times New Roman" w:hAnsi="Times New Roman" w:cs="Times New Roman"/>
                <w:b/>
                <w:sz w:val="20"/>
                <w:szCs w:val="20"/>
              </w:rPr>
              <w:t>Disliked language</w:t>
            </w:r>
          </w:p>
        </w:tc>
        <w:tc>
          <w:tcPr>
            <w:tcW w:w="3544" w:type="dxa"/>
            <w:shd w:val="clear" w:color="auto" w:fill="auto"/>
          </w:tcPr>
          <w:p w14:paraId="4C05B285"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“Disorganised”</w:t>
            </w:r>
          </w:p>
        </w:tc>
        <w:tc>
          <w:tcPr>
            <w:tcW w:w="708" w:type="dxa"/>
            <w:shd w:val="clear" w:color="auto" w:fill="auto"/>
          </w:tcPr>
          <w:p w14:paraId="119E6798"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04F8EC71" w14:textId="77777777" w:rsidR="00113B14" w:rsidRPr="00E142F2" w:rsidRDefault="00113B14" w:rsidP="00113B14">
            <w:pPr>
              <w:jc w:val="center"/>
              <w:rPr>
                <w:rFonts w:ascii="Times New Roman" w:hAnsi="Times New Roman" w:cs="Times New Roman"/>
              </w:rPr>
            </w:pPr>
            <w:r>
              <w:rPr>
                <w:rFonts w:ascii="Times New Roman" w:hAnsi="Times New Roman" w:cs="Times New Roman"/>
              </w:rPr>
              <w:t>5</w:t>
            </w:r>
          </w:p>
        </w:tc>
        <w:tc>
          <w:tcPr>
            <w:tcW w:w="709" w:type="dxa"/>
            <w:shd w:val="clear" w:color="auto" w:fill="auto"/>
          </w:tcPr>
          <w:p w14:paraId="5C9363B2"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45740F60" w14:textId="77777777" w:rsidTr="00113B14">
        <w:trPr>
          <w:trHeight w:val="243"/>
        </w:trPr>
        <w:tc>
          <w:tcPr>
            <w:tcW w:w="1526" w:type="dxa"/>
            <w:vMerge/>
            <w:shd w:val="clear" w:color="auto" w:fill="auto"/>
          </w:tcPr>
          <w:p w14:paraId="3506FA54"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67BE2A3A" w14:textId="77777777" w:rsidR="00113B14" w:rsidRDefault="00113B14" w:rsidP="00113B14">
            <w:pPr>
              <w:rPr>
                <w:rFonts w:ascii="Times New Roman" w:hAnsi="Times New Roman" w:cs="Times New Roman"/>
                <w:sz w:val="20"/>
                <w:szCs w:val="20"/>
              </w:rPr>
            </w:pPr>
          </w:p>
        </w:tc>
        <w:tc>
          <w:tcPr>
            <w:tcW w:w="3544" w:type="dxa"/>
            <w:shd w:val="clear" w:color="auto" w:fill="auto"/>
          </w:tcPr>
          <w:p w14:paraId="0566D861"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“Bizarre”</w:t>
            </w:r>
          </w:p>
        </w:tc>
        <w:tc>
          <w:tcPr>
            <w:tcW w:w="708" w:type="dxa"/>
            <w:shd w:val="clear" w:color="auto" w:fill="auto"/>
          </w:tcPr>
          <w:p w14:paraId="5587A487"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4FBFBE16" w14:textId="77777777" w:rsidR="00113B14" w:rsidRPr="00E142F2" w:rsidRDefault="00113B14" w:rsidP="00113B14">
            <w:pPr>
              <w:jc w:val="center"/>
              <w:rPr>
                <w:rFonts w:ascii="Times New Roman" w:hAnsi="Times New Roman" w:cs="Times New Roman"/>
              </w:rPr>
            </w:pPr>
            <w:r>
              <w:rPr>
                <w:rFonts w:ascii="Times New Roman" w:hAnsi="Times New Roman" w:cs="Times New Roman"/>
              </w:rPr>
              <w:t>3</w:t>
            </w:r>
          </w:p>
        </w:tc>
        <w:tc>
          <w:tcPr>
            <w:tcW w:w="709" w:type="dxa"/>
            <w:shd w:val="clear" w:color="auto" w:fill="auto"/>
          </w:tcPr>
          <w:p w14:paraId="09EC332E"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4C2B0591" w14:textId="77777777" w:rsidTr="00113B14">
        <w:trPr>
          <w:trHeight w:val="243"/>
        </w:trPr>
        <w:tc>
          <w:tcPr>
            <w:tcW w:w="1526" w:type="dxa"/>
            <w:vMerge/>
            <w:shd w:val="clear" w:color="auto" w:fill="auto"/>
          </w:tcPr>
          <w:p w14:paraId="107EC166" w14:textId="77777777" w:rsidR="00113B14" w:rsidRPr="00484F39" w:rsidRDefault="00113B14" w:rsidP="00113B14">
            <w:pPr>
              <w:rPr>
                <w:rFonts w:ascii="Times New Roman" w:hAnsi="Times New Roman" w:cs="Times New Roman"/>
                <w:b/>
                <w:sz w:val="20"/>
                <w:szCs w:val="20"/>
              </w:rPr>
            </w:pPr>
          </w:p>
        </w:tc>
        <w:tc>
          <w:tcPr>
            <w:tcW w:w="2126" w:type="dxa"/>
            <w:shd w:val="clear" w:color="auto" w:fill="auto"/>
          </w:tcPr>
          <w:p w14:paraId="69CE32A1" w14:textId="77777777" w:rsidR="00113B14" w:rsidRPr="00484F39" w:rsidRDefault="00113B14" w:rsidP="00113B14">
            <w:pPr>
              <w:rPr>
                <w:rFonts w:ascii="Times New Roman" w:hAnsi="Times New Roman" w:cs="Times New Roman"/>
                <w:b/>
                <w:sz w:val="20"/>
                <w:szCs w:val="20"/>
              </w:rPr>
            </w:pPr>
            <w:r w:rsidRPr="0029638F">
              <w:rPr>
                <w:rFonts w:ascii="Times New Roman" w:hAnsi="Times New Roman" w:cs="Times New Roman"/>
                <w:b/>
                <w:sz w:val="20"/>
                <w:szCs w:val="20"/>
              </w:rPr>
              <w:t>Non-resonant features</w:t>
            </w:r>
          </w:p>
        </w:tc>
        <w:tc>
          <w:tcPr>
            <w:tcW w:w="3544" w:type="dxa"/>
            <w:shd w:val="clear" w:color="auto" w:fill="auto"/>
          </w:tcPr>
          <w:p w14:paraId="26793CC1"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Disorganised thinking/behaviour</w:t>
            </w:r>
          </w:p>
        </w:tc>
        <w:tc>
          <w:tcPr>
            <w:tcW w:w="708" w:type="dxa"/>
            <w:shd w:val="clear" w:color="auto" w:fill="auto"/>
          </w:tcPr>
          <w:p w14:paraId="141C9208" w14:textId="77777777" w:rsidR="00113B14" w:rsidRPr="00E142F2" w:rsidRDefault="00113B14" w:rsidP="00113B14">
            <w:pPr>
              <w:jc w:val="center"/>
            </w:pPr>
            <w:r w:rsidRPr="00E142F2">
              <w:rPr>
                <w:rFonts w:ascii="Times New Roman" w:hAnsi="Times New Roman" w:cs="Times New Roman"/>
                <w:sz w:val="20"/>
                <w:szCs w:val="20"/>
              </w:rPr>
              <w:t>11</w:t>
            </w:r>
          </w:p>
        </w:tc>
        <w:tc>
          <w:tcPr>
            <w:tcW w:w="709" w:type="dxa"/>
            <w:shd w:val="clear" w:color="auto" w:fill="auto"/>
          </w:tcPr>
          <w:p w14:paraId="271AEF2F"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4F56B358"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2</w:t>
            </w:r>
          </w:p>
        </w:tc>
      </w:tr>
      <w:tr w:rsidR="00113B14" w:rsidRPr="00484F39" w14:paraId="76F91CEB" w14:textId="77777777" w:rsidTr="00113B14">
        <w:trPr>
          <w:trHeight w:val="243"/>
        </w:trPr>
        <w:tc>
          <w:tcPr>
            <w:tcW w:w="1526" w:type="dxa"/>
            <w:vMerge/>
            <w:tcBorders>
              <w:bottom w:val="single" w:sz="12" w:space="0" w:color="auto"/>
            </w:tcBorders>
            <w:shd w:val="clear" w:color="auto" w:fill="auto"/>
          </w:tcPr>
          <w:p w14:paraId="29817A46" w14:textId="77777777" w:rsidR="00113B14" w:rsidRPr="00484F39" w:rsidRDefault="00113B14" w:rsidP="00113B14">
            <w:pPr>
              <w:rPr>
                <w:rFonts w:ascii="Times New Roman" w:hAnsi="Times New Roman" w:cs="Times New Roman"/>
                <w:b/>
                <w:sz w:val="20"/>
                <w:szCs w:val="20"/>
              </w:rPr>
            </w:pPr>
          </w:p>
        </w:tc>
        <w:tc>
          <w:tcPr>
            <w:tcW w:w="2126" w:type="dxa"/>
            <w:tcBorders>
              <w:bottom w:val="single" w:sz="12" w:space="0" w:color="auto"/>
            </w:tcBorders>
            <w:shd w:val="clear" w:color="auto" w:fill="auto"/>
          </w:tcPr>
          <w:p w14:paraId="673C86CD"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Lay summary</w:t>
            </w:r>
          </w:p>
        </w:tc>
        <w:tc>
          <w:tcPr>
            <w:tcW w:w="3544" w:type="dxa"/>
            <w:tcBorders>
              <w:bottom w:val="single" w:sz="12" w:space="0" w:color="auto"/>
            </w:tcBorders>
            <w:shd w:val="clear" w:color="auto" w:fill="auto"/>
          </w:tcPr>
          <w:p w14:paraId="180C493B"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Positive feedback</w:t>
            </w:r>
          </w:p>
        </w:tc>
        <w:tc>
          <w:tcPr>
            <w:tcW w:w="708" w:type="dxa"/>
            <w:tcBorders>
              <w:bottom w:val="single" w:sz="12" w:space="0" w:color="auto"/>
            </w:tcBorders>
            <w:shd w:val="clear" w:color="auto" w:fill="auto"/>
          </w:tcPr>
          <w:p w14:paraId="2A621F59" w14:textId="77777777" w:rsidR="00113B14" w:rsidRPr="00E142F2" w:rsidRDefault="00113B14" w:rsidP="00113B14">
            <w:pPr>
              <w:jc w:val="center"/>
            </w:pPr>
            <w:r w:rsidRPr="00E142F2">
              <w:rPr>
                <w:rFonts w:ascii="Times New Roman" w:hAnsi="Times New Roman" w:cs="Times New Roman"/>
                <w:sz w:val="20"/>
                <w:szCs w:val="20"/>
              </w:rPr>
              <w:t>11</w:t>
            </w:r>
          </w:p>
        </w:tc>
        <w:tc>
          <w:tcPr>
            <w:tcW w:w="709" w:type="dxa"/>
            <w:tcBorders>
              <w:bottom w:val="single" w:sz="12" w:space="0" w:color="auto"/>
            </w:tcBorders>
            <w:shd w:val="clear" w:color="auto" w:fill="auto"/>
          </w:tcPr>
          <w:p w14:paraId="115954AE" w14:textId="77777777" w:rsidR="00113B14" w:rsidRPr="00E142F2" w:rsidRDefault="00113B14" w:rsidP="00113B14">
            <w:pPr>
              <w:jc w:val="center"/>
            </w:pPr>
            <w:r>
              <w:rPr>
                <w:rFonts w:ascii="Times New Roman" w:hAnsi="Times New Roman" w:cs="Times New Roman"/>
                <w:sz w:val="20"/>
                <w:szCs w:val="20"/>
              </w:rPr>
              <w:t>6</w:t>
            </w:r>
          </w:p>
        </w:tc>
        <w:tc>
          <w:tcPr>
            <w:tcW w:w="709" w:type="dxa"/>
            <w:tcBorders>
              <w:bottom w:val="single" w:sz="12" w:space="0" w:color="auto"/>
            </w:tcBorders>
            <w:shd w:val="clear" w:color="auto" w:fill="auto"/>
          </w:tcPr>
          <w:p w14:paraId="2B12454B" w14:textId="77777777" w:rsidR="00113B14" w:rsidRPr="00E142F2" w:rsidRDefault="00113B14" w:rsidP="00113B14">
            <w:pPr>
              <w:jc w:val="center"/>
            </w:pPr>
            <w:r>
              <w:t>8</w:t>
            </w:r>
          </w:p>
        </w:tc>
      </w:tr>
      <w:tr w:rsidR="00113B14" w:rsidRPr="00484F39" w14:paraId="174C4878" w14:textId="77777777" w:rsidTr="00113B14">
        <w:tc>
          <w:tcPr>
            <w:tcW w:w="1526" w:type="dxa"/>
            <w:vMerge w:val="restart"/>
            <w:tcBorders>
              <w:top w:val="single" w:sz="12" w:space="0" w:color="auto"/>
            </w:tcBorders>
            <w:shd w:val="clear" w:color="auto" w:fill="auto"/>
          </w:tcPr>
          <w:p w14:paraId="4DD758EF" w14:textId="77777777" w:rsidR="00113B14" w:rsidRPr="00484F39" w:rsidRDefault="00113B14" w:rsidP="00113B14">
            <w:pPr>
              <w:rPr>
                <w:rFonts w:ascii="Times New Roman" w:hAnsi="Times New Roman" w:cs="Times New Roman"/>
                <w:b/>
                <w:sz w:val="20"/>
                <w:szCs w:val="20"/>
              </w:rPr>
            </w:pPr>
            <w:r>
              <w:rPr>
                <w:rFonts w:ascii="Times New Roman" w:hAnsi="Times New Roman" w:cs="Times New Roman"/>
                <w:b/>
                <w:sz w:val="20"/>
                <w:szCs w:val="20"/>
              </w:rPr>
              <w:t>BP</w:t>
            </w:r>
            <w:r w:rsidRPr="00484F39">
              <w:rPr>
                <w:rFonts w:ascii="Times New Roman" w:hAnsi="Times New Roman" w:cs="Times New Roman"/>
                <w:b/>
                <w:sz w:val="20"/>
                <w:szCs w:val="20"/>
              </w:rPr>
              <w:t>D1</w:t>
            </w:r>
          </w:p>
        </w:tc>
        <w:tc>
          <w:tcPr>
            <w:tcW w:w="2126" w:type="dxa"/>
            <w:vMerge w:val="restart"/>
            <w:tcBorders>
              <w:top w:val="single" w:sz="12" w:space="0" w:color="auto"/>
            </w:tcBorders>
            <w:shd w:val="clear" w:color="auto" w:fill="auto"/>
          </w:tcPr>
          <w:p w14:paraId="597BA283" w14:textId="77777777" w:rsidR="00113B14" w:rsidRPr="00484F39" w:rsidRDefault="00113B14" w:rsidP="00113B14">
            <w:pPr>
              <w:rPr>
                <w:rFonts w:ascii="Times New Roman" w:hAnsi="Times New Roman" w:cs="Times New Roman"/>
                <w:b/>
                <w:sz w:val="20"/>
                <w:szCs w:val="20"/>
              </w:rPr>
            </w:pPr>
            <w:r>
              <w:rPr>
                <w:rFonts w:ascii="Times New Roman" w:hAnsi="Times New Roman" w:cs="Times New Roman"/>
                <w:b/>
                <w:sz w:val="20"/>
                <w:szCs w:val="20"/>
              </w:rPr>
              <w:t>Additional features</w:t>
            </w:r>
          </w:p>
        </w:tc>
        <w:tc>
          <w:tcPr>
            <w:tcW w:w="3544" w:type="dxa"/>
            <w:tcBorders>
              <w:top w:val="single" w:sz="12" w:space="0" w:color="auto"/>
            </w:tcBorders>
            <w:shd w:val="clear" w:color="auto" w:fill="auto"/>
          </w:tcPr>
          <w:p w14:paraId="771665AF"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Anxiety/distress</w:t>
            </w:r>
          </w:p>
        </w:tc>
        <w:tc>
          <w:tcPr>
            <w:tcW w:w="708" w:type="dxa"/>
            <w:tcBorders>
              <w:top w:val="single" w:sz="12" w:space="0" w:color="auto"/>
            </w:tcBorders>
            <w:shd w:val="clear" w:color="auto" w:fill="auto"/>
          </w:tcPr>
          <w:p w14:paraId="3147F292" w14:textId="77777777" w:rsidR="00113B14" w:rsidRPr="00E142F2" w:rsidRDefault="00113B14" w:rsidP="00113B14">
            <w:pPr>
              <w:jc w:val="center"/>
            </w:pPr>
            <w:r w:rsidRPr="00E142F2">
              <w:rPr>
                <w:rFonts w:ascii="Times New Roman" w:hAnsi="Times New Roman" w:cs="Times New Roman"/>
                <w:sz w:val="20"/>
                <w:szCs w:val="20"/>
              </w:rPr>
              <w:t>8</w:t>
            </w:r>
          </w:p>
        </w:tc>
        <w:tc>
          <w:tcPr>
            <w:tcW w:w="709" w:type="dxa"/>
            <w:tcBorders>
              <w:top w:val="single" w:sz="12" w:space="0" w:color="auto"/>
            </w:tcBorders>
            <w:shd w:val="clear" w:color="auto" w:fill="auto"/>
          </w:tcPr>
          <w:p w14:paraId="30319897"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12" w:space="0" w:color="auto"/>
            </w:tcBorders>
            <w:shd w:val="clear" w:color="auto" w:fill="FFFFFF" w:themeFill="background1"/>
          </w:tcPr>
          <w:p w14:paraId="79B7B29E"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4</w:t>
            </w:r>
          </w:p>
        </w:tc>
      </w:tr>
      <w:tr w:rsidR="00113B14" w:rsidRPr="00484F39" w14:paraId="09F230BB" w14:textId="77777777" w:rsidTr="00113B14">
        <w:tc>
          <w:tcPr>
            <w:tcW w:w="1526" w:type="dxa"/>
            <w:vMerge/>
            <w:shd w:val="clear" w:color="auto" w:fill="auto"/>
          </w:tcPr>
          <w:p w14:paraId="6484DAD0"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57CB58BE"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2F18628B"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Anger</w:t>
            </w:r>
          </w:p>
        </w:tc>
        <w:tc>
          <w:tcPr>
            <w:tcW w:w="708" w:type="dxa"/>
            <w:shd w:val="clear" w:color="auto" w:fill="auto"/>
          </w:tcPr>
          <w:p w14:paraId="55892917" w14:textId="77777777" w:rsidR="00113B14" w:rsidRPr="00E142F2" w:rsidRDefault="00113B14" w:rsidP="00113B14">
            <w:pPr>
              <w:jc w:val="center"/>
            </w:pPr>
            <w:r w:rsidRPr="00E142F2">
              <w:rPr>
                <w:rFonts w:ascii="Times New Roman" w:hAnsi="Times New Roman" w:cs="Times New Roman"/>
                <w:sz w:val="20"/>
                <w:szCs w:val="20"/>
              </w:rPr>
              <w:t>6</w:t>
            </w:r>
          </w:p>
        </w:tc>
        <w:tc>
          <w:tcPr>
            <w:tcW w:w="709" w:type="dxa"/>
            <w:shd w:val="clear" w:color="auto" w:fill="auto"/>
          </w:tcPr>
          <w:p w14:paraId="09FA32D9" w14:textId="77777777" w:rsidR="00113B14" w:rsidRPr="00E142F2" w:rsidRDefault="00113B14" w:rsidP="00113B14">
            <w:pPr>
              <w:jc w:val="center"/>
            </w:pPr>
            <w:r>
              <w:rPr>
                <w:rFonts w:ascii="Times New Roman" w:hAnsi="Times New Roman" w:cs="Times New Roman"/>
                <w:sz w:val="20"/>
                <w:szCs w:val="20"/>
              </w:rPr>
              <w:t>5</w:t>
            </w:r>
          </w:p>
        </w:tc>
        <w:tc>
          <w:tcPr>
            <w:tcW w:w="709" w:type="dxa"/>
            <w:shd w:val="clear" w:color="auto" w:fill="auto"/>
          </w:tcPr>
          <w:p w14:paraId="5E7D59FD"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54079C9F" w14:textId="77777777" w:rsidTr="00113B14">
        <w:tc>
          <w:tcPr>
            <w:tcW w:w="1526" w:type="dxa"/>
            <w:vMerge/>
            <w:shd w:val="clear" w:color="auto" w:fill="auto"/>
          </w:tcPr>
          <w:p w14:paraId="2B44260A"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707418A2"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30E1F83D" w14:textId="77777777" w:rsidR="00113B14" w:rsidRDefault="00113B14" w:rsidP="00113B14">
            <w:pPr>
              <w:rPr>
                <w:rFonts w:ascii="Times New Roman" w:hAnsi="Times New Roman" w:cs="Times New Roman"/>
                <w:sz w:val="20"/>
                <w:szCs w:val="20"/>
              </w:rPr>
            </w:pPr>
            <w:r>
              <w:rPr>
                <w:rFonts w:ascii="Times New Roman" w:hAnsi="Times New Roman" w:cs="Times New Roman"/>
                <w:sz w:val="20"/>
                <w:szCs w:val="20"/>
              </w:rPr>
              <w:t>Interpersonal sensitivity</w:t>
            </w:r>
          </w:p>
        </w:tc>
        <w:tc>
          <w:tcPr>
            <w:tcW w:w="708" w:type="dxa"/>
            <w:shd w:val="clear" w:color="auto" w:fill="auto"/>
          </w:tcPr>
          <w:p w14:paraId="67FCF986"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6EFD80D0" w14:textId="77777777" w:rsidR="00113B14" w:rsidRPr="00E142F2" w:rsidRDefault="00113B14" w:rsidP="00113B14">
            <w:pPr>
              <w:jc w:val="center"/>
            </w:pPr>
            <w:r>
              <w:rPr>
                <w:rFonts w:ascii="Times New Roman" w:hAnsi="Times New Roman" w:cs="Times New Roman"/>
                <w:sz w:val="20"/>
                <w:szCs w:val="20"/>
              </w:rPr>
              <w:t>6</w:t>
            </w:r>
          </w:p>
        </w:tc>
        <w:tc>
          <w:tcPr>
            <w:tcW w:w="709" w:type="dxa"/>
            <w:shd w:val="clear" w:color="auto" w:fill="auto"/>
          </w:tcPr>
          <w:p w14:paraId="0E43A46D"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6A2ADF6C" w14:textId="77777777" w:rsidTr="00113B14">
        <w:tc>
          <w:tcPr>
            <w:tcW w:w="1526" w:type="dxa"/>
            <w:vMerge/>
            <w:shd w:val="clear" w:color="auto" w:fill="auto"/>
          </w:tcPr>
          <w:p w14:paraId="4310745A"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694C6C72"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33E943C1" w14:textId="77777777" w:rsidR="00113B14" w:rsidRPr="00484F39" w:rsidRDefault="00113B14" w:rsidP="00113B14">
            <w:pPr>
              <w:rPr>
                <w:rFonts w:ascii="Times New Roman" w:hAnsi="Times New Roman" w:cs="Times New Roman"/>
                <w:sz w:val="20"/>
                <w:szCs w:val="20"/>
              </w:rPr>
            </w:pPr>
            <w:r w:rsidRPr="0086132B">
              <w:rPr>
                <w:rFonts w:ascii="Times New Roman" w:hAnsi="Times New Roman" w:cs="Times New Roman"/>
                <w:sz w:val="20"/>
                <w:szCs w:val="20"/>
              </w:rPr>
              <w:t>Psychotic features: pattern, significance</w:t>
            </w:r>
          </w:p>
        </w:tc>
        <w:tc>
          <w:tcPr>
            <w:tcW w:w="708" w:type="dxa"/>
            <w:shd w:val="clear" w:color="auto" w:fill="auto"/>
          </w:tcPr>
          <w:p w14:paraId="16D92400" w14:textId="77777777" w:rsidR="00113B14" w:rsidRPr="00E142F2" w:rsidRDefault="00113B14" w:rsidP="00113B14">
            <w:pPr>
              <w:jc w:val="center"/>
            </w:pPr>
            <w:r w:rsidRPr="00E142F2">
              <w:rPr>
                <w:rFonts w:ascii="Times New Roman" w:hAnsi="Times New Roman" w:cs="Times New Roman"/>
                <w:sz w:val="20"/>
                <w:szCs w:val="20"/>
              </w:rPr>
              <w:t>5</w:t>
            </w:r>
          </w:p>
        </w:tc>
        <w:tc>
          <w:tcPr>
            <w:tcW w:w="709" w:type="dxa"/>
            <w:shd w:val="clear" w:color="auto" w:fill="auto"/>
          </w:tcPr>
          <w:p w14:paraId="2346C228"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6C934E2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4A0FF5CD" w14:textId="77777777" w:rsidTr="00113B14">
        <w:tc>
          <w:tcPr>
            <w:tcW w:w="1526" w:type="dxa"/>
            <w:vMerge/>
            <w:shd w:val="clear" w:color="auto" w:fill="auto"/>
          </w:tcPr>
          <w:p w14:paraId="09CA32BD"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2D0943D8"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577C7E5F"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Creativity</w:t>
            </w:r>
          </w:p>
        </w:tc>
        <w:tc>
          <w:tcPr>
            <w:tcW w:w="708" w:type="dxa"/>
            <w:shd w:val="clear" w:color="auto" w:fill="auto"/>
          </w:tcPr>
          <w:p w14:paraId="5E08F899" w14:textId="77777777" w:rsidR="00113B14" w:rsidRPr="00E142F2" w:rsidRDefault="00113B14" w:rsidP="00113B14">
            <w:pPr>
              <w:jc w:val="center"/>
            </w:pPr>
            <w:r w:rsidRPr="00E142F2">
              <w:rPr>
                <w:rFonts w:ascii="Times New Roman" w:hAnsi="Times New Roman" w:cs="Times New Roman"/>
                <w:sz w:val="20"/>
                <w:szCs w:val="20"/>
              </w:rPr>
              <w:t>3</w:t>
            </w:r>
          </w:p>
        </w:tc>
        <w:tc>
          <w:tcPr>
            <w:tcW w:w="709" w:type="dxa"/>
            <w:shd w:val="clear" w:color="auto" w:fill="auto"/>
          </w:tcPr>
          <w:p w14:paraId="1935E99D"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444FF251"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40F2854F" w14:textId="77777777" w:rsidTr="00113B14">
        <w:tc>
          <w:tcPr>
            <w:tcW w:w="1526" w:type="dxa"/>
            <w:vMerge/>
            <w:shd w:val="clear" w:color="auto" w:fill="auto"/>
          </w:tcPr>
          <w:p w14:paraId="61559449"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2B26940E"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020AA745"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 xml:space="preserve">Frequent mood fluctuations </w:t>
            </w:r>
          </w:p>
        </w:tc>
        <w:tc>
          <w:tcPr>
            <w:tcW w:w="708" w:type="dxa"/>
            <w:shd w:val="clear" w:color="auto" w:fill="auto"/>
          </w:tcPr>
          <w:p w14:paraId="6DBFAEC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6DA1B2CF"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shd w:val="clear" w:color="auto" w:fill="auto"/>
          </w:tcPr>
          <w:p w14:paraId="6F5592ED"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4EFB4E41" w14:textId="77777777" w:rsidTr="00113B14">
        <w:tc>
          <w:tcPr>
            <w:tcW w:w="1526" w:type="dxa"/>
            <w:vMerge/>
            <w:shd w:val="clear" w:color="auto" w:fill="auto"/>
          </w:tcPr>
          <w:p w14:paraId="32F1013D" w14:textId="77777777" w:rsidR="00113B14" w:rsidRPr="00484F39" w:rsidRDefault="00113B14" w:rsidP="00113B14">
            <w:pPr>
              <w:rPr>
                <w:rFonts w:ascii="Times New Roman" w:hAnsi="Times New Roman" w:cs="Times New Roman"/>
                <w:b/>
                <w:sz w:val="20"/>
                <w:szCs w:val="20"/>
              </w:rPr>
            </w:pPr>
          </w:p>
        </w:tc>
        <w:tc>
          <w:tcPr>
            <w:tcW w:w="2126" w:type="dxa"/>
            <w:shd w:val="clear" w:color="auto" w:fill="auto"/>
          </w:tcPr>
          <w:p w14:paraId="62C95D52"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b/>
                <w:sz w:val="20"/>
                <w:szCs w:val="20"/>
              </w:rPr>
              <w:t>N</w:t>
            </w:r>
            <w:r w:rsidRPr="00484F39">
              <w:rPr>
                <w:rFonts w:ascii="Times New Roman" w:hAnsi="Times New Roman" w:cs="Times New Roman"/>
                <w:b/>
                <w:sz w:val="20"/>
                <w:szCs w:val="20"/>
              </w:rPr>
              <w:t>on-resonant features</w:t>
            </w:r>
          </w:p>
        </w:tc>
        <w:tc>
          <w:tcPr>
            <w:tcW w:w="3544" w:type="dxa"/>
            <w:shd w:val="clear" w:color="auto" w:fill="auto"/>
          </w:tcPr>
          <w:p w14:paraId="620DFCA9"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 xml:space="preserve">Sleep </w:t>
            </w:r>
            <w:r>
              <w:rPr>
                <w:rFonts w:ascii="Times New Roman" w:hAnsi="Times New Roman" w:cs="Times New Roman"/>
                <w:sz w:val="20"/>
                <w:szCs w:val="20"/>
              </w:rPr>
              <w:t>difficulties include</w:t>
            </w:r>
            <w:r w:rsidRPr="00484F39">
              <w:rPr>
                <w:rFonts w:ascii="Times New Roman" w:hAnsi="Times New Roman" w:cs="Times New Roman"/>
                <w:sz w:val="20"/>
                <w:szCs w:val="20"/>
              </w:rPr>
              <w:t xml:space="preserve"> insomnia</w:t>
            </w:r>
          </w:p>
        </w:tc>
        <w:tc>
          <w:tcPr>
            <w:tcW w:w="708" w:type="dxa"/>
            <w:shd w:val="clear" w:color="auto" w:fill="auto"/>
          </w:tcPr>
          <w:p w14:paraId="4DA2D27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7A71B8E2"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77CEAE22" w14:textId="77777777" w:rsidR="00113B14" w:rsidRPr="00E142F2" w:rsidRDefault="00113B14" w:rsidP="00113B14">
            <w:pPr>
              <w:tabs>
                <w:tab w:val="center" w:pos="246"/>
              </w:tabs>
              <w:jc w:val="center"/>
              <w:rPr>
                <w:rFonts w:ascii="Times New Roman" w:hAnsi="Times New Roman" w:cs="Times New Roman"/>
                <w:sz w:val="20"/>
                <w:szCs w:val="20"/>
              </w:rPr>
            </w:pPr>
            <w:r>
              <w:rPr>
                <w:rFonts w:ascii="Times New Roman" w:hAnsi="Times New Roman" w:cs="Times New Roman"/>
                <w:sz w:val="20"/>
                <w:szCs w:val="20"/>
              </w:rPr>
              <w:t>4</w:t>
            </w:r>
          </w:p>
        </w:tc>
      </w:tr>
      <w:tr w:rsidR="00113B14" w:rsidRPr="00484F39" w14:paraId="35A17D84" w14:textId="77777777" w:rsidTr="00113B14">
        <w:tc>
          <w:tcPr>
            <w:tcW w:w="1526" w:type="dxa"/>
            <w:vMerge/>
            <w:shd w:val="clear" w:color="auto" w:fill="auto"/>
          </w:tcPr>
          <w:p w14:paraId="19F5EFDA" w14:textId="77777777" w:rsidR="00113B14" w:rsidRPr="00484F39" w:rsidRDefault="00113B14" w:rsidP="00113B14">
            <w:pPr>
              <w:rPr>
                <w:rFonts w:ascii="Times New Roman" w:hAnsi="Times New Roman" w:cs="Times New Roman"/>
                <w:b/>
                <w:sz w:val="20"/>
                <w:szCs w:val="20"/>
              </w:rPr>
            </w:pPr>
          </w:p>
        </w:tc>
        <w:tc>
          <w:tcPr>
            <w:tcW w:w="2126" w:type="dxa"/>
            <w:shd w:val="clear" w:color="auto" w:fill="auto"/>
          </w:tcPr>
          <w:p w14:paraId="0AFF48AD"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Cultural description</w:t>
            </w:r>
          </w:p>
        </w:tc>
        <w:tc>
          <w:tcPr>
            <w:tcW w:w="3544" w:type="dxa"/>
            <w:shd w:val="clear" w:color="auto" w:fill="auto"/>
          </w:tcPr>
          <w:p w14:paraId="7E93DD73"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Native</w:t>
            </w:r>
            <w:r w:rsidRPr="00484F39">
              <w:rPr>
                <w:rFonts w:ascii="Times New Roman" w:hAnsi="Times New Roman" w:cs="Times New Roman"/>
                <w:sz w:val="20"/>
                <w:szCs w:val="20"/>
              </w:rPr>
              <w:t xml:space="preserve"> language/idioms are better</w:t>
            </w:r>
          </w:p>
        </w:tc>
        <w:tc>
          <w:tcPr>
            <w:tcW w:w="708" w:type="dxa"/>
            <w:shd w:val="clear" w:color="auto" w:fill="auto"/>
          </w:tcPr>
          <w:p w14:paraId="09A3855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613FC235"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shd w:val="clear" w:color="auto" w:fill="auto"/>
          </w:tcPr>
          <w:p w14:paraId="660A5666"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1C3E3DB6" w14:textId="77777777" w:rsidTr="00113B14">
        <w:trPr>
          <w:trHeight w:val="243"/>
        </w:trPr>
        <w:tc>
          <w:tcPr>
            <w:tcW w:w="1526" w:type="dxa"/>
            <w:vMerge/>
            <w:tcBorders>
              <w:bottom w:val="single" w:sz="12" w:space="0" w:color="auto"/>
            </w:tcBorders>
            <w:shd w:val="clear" w:color="auto" w:fill="auto"/>
          </w:tcPr>
          <w:p w14:paraId="0F591177" w14:textId="77777777" w:rsidR="00113B14" w:rsidRPr="00484F39" w:rsidRDefault="00113B14" w:rsidP="00113B14">
            <w:pPr>
              <w:rPr>
                <w:rFonts w:ascii="Times New Roman" w:hAnsi="Times New Roman" w:cs="Times New Roman"/>
                <w:b/>
                <w:sz w:val="20"/>
                <w:szCs w:val="20"/>
              </w:rPr>
            </w:pPr>
          </w:p>
        </w:tc>
        <w:tc>
          <w:tcPr>
            <w:tcW w:w="2126" w:type="dxa"/>
            <w:tcBorders>
              <w:bottom w:val="single" w:sz="12" w:space="0" w:color="auto"/>
            </w:tcBorders>
            <w:shd w:val="clear" w:color="auto" w:fill="auto"/>
          </w:tcPr>
          <w:p w14:paraId="66FFB3E8"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Lay summary</w:t>
            </w:r>
          </w:p>
        </w:tc>
        <w:tc>
          <w:tcPr>
            <w:tcW w:w="3544" w:type="dxa"/>
            <w:tcBorders>
              <w:bottom w:val="single" w:sz="12" w:space="0" w:color="auto"/>
            </w:tcBorders>
            <w:shd w:val="clear" w:color="auto" w:fill="auto"/>
          </w:tcPr>
          <w:p w14:paraId="7AA5B587"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Positive feedback</w:t>
            </w:r>
          </w:p>
        </w:tc>
        <w:tc>
          <w:tcPr>
            <w:tcW w:w="708" w:type="dxa"/>
            <w:tcBorders>
              <w:bottom w:val="single" w:sz="12" w:space="0" w:color="auto"/>
            </w:tcBorders>
            <w:shd w:val="clear" w:color="auto" w:fill="auto"/>
          </w:tcPr>
          <w:p w14:paraId="4231EB9D" w14:textId="77777777" w:rsidR="00113B14" w:rsidRPr="00E142F2" w:rsidRDefault="00113B14" w:rsidP="00113B14">
            <w:pPr>
              <w:jc w:val="center"/>
            </w:pPr>
            <w:r w:rsidRPr="00E142F2">
              <w:rPr>
                <w:rFonts w:ascii="Times New Roman" w:hAnsi="Times New Roman" w:cs="Times New Roman"/>
                <w:sz w:val="20"/>
                <w:szCs w:val="20"/>
              </w:rPr>
              <w:t>3</w:t>
            </w:r>
          </w:p>
        </w:tc>
        <w:tc>
          <w:tcPr>
            <w:tcW w:w="709" w:type="dxa"/>
            <w:tcBorders>
              <w:bottom w:val="single" w:sz="12" w:space="0" w:color="auto"/>
            </w:tcBorders>
            <w:shd w:val="clear" w:color="auto" w:fill="auto"/>
          </w:tcPr>
          <w:p w14:paraId="1028AB59" w14:textId="77777777" w:rsidR="00113B14" w:rsidRPr="00E142F2" w:rsidRDefault="00113B14" w:rsidP="00113B14">
            <w:pPr>
              <w:jc w:val="center"/>
            </w:pPr>
            <w:r>
              <w:rPr>
                <w:rFonts w:ascii="Times New Roman" w:hAnsi="Times New Roman" w:cs="Times New Roman"/>
                <w:sz w:val="20"/>
                <w:szCs w:val="20"/>
              </w:rPr>
              <w:t>6</w:t>
            </w:r>
          </w:p>
        </w:tc>
        <w:tc>
          <w:tcPr>
            <w:tcW w:w="709" w:type="dxa"/>
            <w:tcBorders>
              <w:bottom w:val="single" w:sz="12" w:space="0" w:color="auto"/>
            </w:tcBorders>
            <w:shd w:val="clear" w:color="auto" w:fill="auto"/>
          </w:tcPr>
          <w:p w14:paraId="0342297C" w14:textId="77777777" w:rsidR="00113B14" w:rsidRPr="00E142F2" w:rsidRDefault="00113B14" w:rsidP="00113B14">
            <w:pPr>
              <w:jc w:val="center"/>
            </w:pPr>
            <w:r>
              <w:rPr>
                <w:rFonts w:ascii="Times New Roman" w:hAnsi="Times New Roman" w:cs="Times New Roman"/>
                <w:sz w:val="20"/>
                <w:szCs w:val="20"/>
              </w:rPr>
              <w:t>30</w:t>
            </w:r>
          </w:p>
        </w:tc>
      </w:tr>
      <w:tr w:rsidR="00113B14" w:rsidRPr="00484F39" w14:paraId="3BF26711" w14:textId="77777777" w:rsidTr="00113B14">
        <w:tc>
          <w:tcPr>
            <w:tcW w:w="1526" w:type="dxa"/>
            <w:vMerge w:val="restart"/>
            <w:tcBorders>
              <w:top w:val="single" w:sz="12" w:space="0" w:color="auto"/>
            </w:tcBorders>
            <w:shd w:val="clear" w:color="auto" w:fill="auto"/>
          </w:tcPr>
          <w:p w14:paraId="1AD2236C" w14:textId="77777777" w:rsidR="00113B14" w:rsidRPr="00484F39" w:rsidRDefault="00113B14" w:rsidP="00113B14">
            <w:pPr>
              <w:rPr>
                <w:rFonts w:ascii="Times New Roman" w:hAnsi="Times New Roman" w:cs="Times New Roman"/>
                <w:b/>
                <w:sz w:val="20"/>
                <w:szCs w:val="20"/>
              </w:rPr>
            </w:pPr>
            <w:r>
              <w:rPr>
                <w:rFonts w:ascii="Times New Roman" w:hAnsi="Times New Roman" w:cs="Times New Roman"/>
                <w:b/>
                <w:sz w:val="20"/>
                <w:szCs w:val="20"/>
              </w:rPr>
              <w:t>DE</w:t>
            </w:r>
          </w:p>
        </w:tc>
        <w:tc>
          <w:tcPr>
            <w:tcW w:w="2126" w:type="dxa"/>
            <w:vMerge w:val="restart"/>
            <w:tcBorders>
              <w:top w:val="single" w:sz="12" w:space="0" w:color="auto"/>
            </w:tcBorders>
            <w:shd w:val="clear" w:color="auto" w:fill="auto"/>
          </w:tcPr>
          <w:p w14:paraId="0AA5A879"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b/>
                <w:color w:val="000000" w:themeColor="text1"/>
                <w:sz w:val="20"/>
                <w:szCs w:val="20"/>
              </w:rPr>
              <w:t>Missing features</w:t>
            </w:r>
          </w:p>
        </w:tc>
        <w:tc>
          <w:tcPr>
            <w:tcW w:w="3544" w:type="dxa"/>
            <w:tcBorders>
              <w:top w:val="single" w:sz="12" w:space="0" w:color="auto"/>
            </w:tcBorders>
            <w:shd w:val="clear" w:color="auto" w:fill="auto"/>
          </w:tcPr>
          <w:p w14:paraId="103CF351"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Pain</w:t>
            </w:r>
          </w:p>
        </w:tc>
        <w:tc>
          <w:tcPr>
            <w:tcW w:w="708" w:type="dxa"/>
            <w:tcBorders>
              <w:top w:val="single" w:sz="12" w:space="0" w:color="auto"/>
            </w:tcBorders>
            <w:shd w:val="clear" w:color="auto" w:fill="auto"/>
          </w:tcPr>
          <w:p w14:paraId="0D4F173C"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12" w:space="0" w:color="auto"/>
            </w:tcBorders>
            <w:shd w:val="clear" w:color="auto" w:fill="auto"/>
          </w:tcPr>
          <w:p w14:paraId="2E3B241A" w14:textId="77777777" w:rsidR="00113B14" w:rsidRPr="00E142F2" w:rsidRDefault="00113B14" w:rsidP="00113B14">
            <w:pPr>
              <w:jc w:val="center"/>
            </w:pPr>
            <w:r>
              <w:rPr>
                <w:rFonts w:ascii="Times New Roman" w:hAnsi="Times New Roman" w:cs="Times New Roman"/>
                <w:sz w:val="20"/>
                <w:szCs w:val="20"/>
              </w:rPr>
              <w:t>6</w:t>
            </w:r>
          </w:p>
        </w:tc>
        <w:tc>
          <w:tcPr>
            <w:tcW w:w="709" w:type="dxa"/>
            <w:tcBorders>
              <w:top w:val="single" w:sz="12" w:space="0" w:color="auto"/>
            </w:tcBorders>
            <w:shd w:val="clear" w:color="auto" w:fill="auto"/>
          </w:tcPr>
          <w:p w14:paraId="2DE4C1FA" w14:textId="77777777" w:rsidR="00113B14" w:rsidRPr="00E142F2" w:rsidRDefault="00113B14" w:rsidP="00113B14">
            <w:pPr>
              <w:jc w:val="center"/>
            </w:pPr>
            <w:r>
              <w:rPr>
                <w:rFonts w:ascii="Times New Roman" w:hAnsi="Times New Roman" w:cs="Times New Roman"/>
                <w:sz w:val="20"/>
                <w:szCs w:val="20"/>
              </w:rPr>
              <w:t>5</w:t>
            </w:r>
          </w:p>
        </w:tc>
      </w:tr>
      <w:tr w:rsidR="00113B14" w:rsidRPr="00484F39" w14:paraId="2CC6E21D" w14:textId="77777777" w:rsidTr="00113B14">
        <w:trPr>
          <w:trHeight w:val="283"/>
        </w:trPr>
        <w:tc>
          <w:tcPr>
            <w:tcW w:w="1526" w:type="dxa"/>
            <w:vMerge/>
            <w:shd w:val="clear" w:color="auto" w:fill="auto"/>
          </w:tcPr>
          <w:p w14:paraId="5D68C972"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18050531"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13A4D60F"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Anxiety</w:t>
            </w:r>
            <w:r>
              <w:rPr>
                <w:rFonts w:ascii="Times New Roman" w:hAnsi="Times New Roman" w:cs="Times New Roman"/>
                <w:sz w:val="20"/>
                <w:szCs w:val="20"/>
              </w:rPr>
              <w:t>/tension</w:t>
            </w:r>
          </w:p>
        </w:tc>
        <w:tc>
          <w:tcPr>
            <w:tcW w:w="708" w:type="dxa"/>
            <w:shd w:val="clear" w:color="auto" w:fill="auto"/>
          </w:tcPr>
          <w:p w14:paraId="35B4CC33" w14:textId="77777777" w:rsidR="00113B14" w:rsidRPr="00E142F2" w:rsidRDefault="00113B14" w:rsidP="00113B14">
            <w:pPr>
              <w:jc w:val="center"/>
            </w:pPr>
            <w:r w:rsidRPr="00E142F2">
              <w:rPr>
                <w:rFonts w:ascii="Times New Roman" w:hAnsi="Times New Roman" w:cs="Times New Roman"/>
                <w:sz w:val="20"/>
                <w:szCs w:val="20"/>
              </w:rPr>
              <w:t>6</w:t>
            </w:r>
          </w:p>
        </w:tc>
        <w:tc>
          <w:tcPr>
            <w:tcW w:w="709" w:type="dxa"/>
            <w:shd w:val="clear" w:color="auto" w:fill="auto"/>
          </w:tcPr>
          <w:p w14:paraId="740A96B1" w14:textId="77777777" w:rsidR="00113B14" w:rsidRPr="00E142F2" w:rsidRDefault="00113B14" w:rsidP="00113B14">
            <w:pPr>
              <w:jc w:val="center"/>
            </w:pPr>
            <w:r>
              <w:rPr>
                <w:rFonts w:ascii="Times New Roman" w:hAnsi="Times New Roman" w:cs="Times New Roman"/>
                <w:sz w:val="20"/>
                <w:szCs w:val="20"/>
              </w:rPr>
              <w:t>6</w:t>
            </w:r>
          </w:p>
        </w:tc>
        <w:tc>
          <w:tcPr>
            <w:tcW w:w="709" w:type="dxa"/>
            <w:shd w:val="clear" w:color="auto" w:fill="auto"/>
          </w:tcPr>
          <w:p w14:paraId="55440028"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2</w:t>
            </w:r>
          </w:p>
        </w:tc>
      </w:tr>
      <w:tr w:rsidR="00113B14" w:rsidRPr="00484F39" w14:paraId="677B0E33" w14:textId="77777777" w:rsidTr="00113B14">
        <w:tc>
          <w:tcPr>
            <w:tcW w:w="1526" w:type="dxa"/>
            <w:vMerge/>
            <w:shd w:val="clear" w:color="auto" w:fill="auto"/>
          </w:tcPr>
          <w:p w14:paraId="64DD355F" w14:textId="77777777" w:rsidR="00113B14" w:rsidRPr="00484F39" w:rsidRDefault="00113B14" w:rsidP="00113B14">
            <w:pPr>
              <w:rPr>
                <w:rFonts w:ascii="Times New Roman" w:hAnsi="Times New Roman" w:cs="Times New Roman"/>
                <w:b/>
                <w:sz w:val="20"/>
                <w:szCs w:val="20"/>
              </w:rPr>
            </w:pPr>
          </w:p>
        </w:tc>
        <w:tc>
          <w:tcPr>
            <w:tcW w:w="2126" w:type="dxa"/>
            <w:vMerge w:val="restart"/>
            <w:shd w:val="clear" w:color="auto" w:fill="auto"/>
          </w:tcPr>
          <w:p w14:paraId="15555841"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b/>
                <w:sz w:val="20"/>
                <w:szCs w:val="20"/>
              </w:rPr>
              <w:t>Disliked/confusing</w:t>
            </w:r>
            <w:r w:rsidRPr="00484F39">
              <w:rPr>
                <w:rFonts w:ascii="Times New Roman" w:hAnsi="Times New Roman" w:cs="Times New Roman"/>
                <w:b/>
                <w:sz w:val="20"/>
                <w:szCs w:val="20"/>
              </w:rPr>
              <w:t xml:space="preserve"> language </w:t>
            </w:r>
          </w:p>
        </w:tc>
        <w:tc>
          <w:tcPr>
            <w:tcW w:w="3544" w:type="dxa"/>
            <w:shd w:val="clear" w:color="auto" w:fill="auto"/>
          </w:tcPr>
          <w:p w14:paraId="062767D2"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“Psychomotor retardation”</w:t>
            </w:r>
          </w:p>
        </w:tc>
        <w:tc>
          <w:tcPr>
            <w:tcW w:w="708" w:type="dxa"/>
            <w:shd w:val="clear" w:color="auto" w:fill="auto"/>
          </w:tcPr>
          <w:p w14:paraId="30C68B3A"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shd w:val="clear" w:color="auto" w:fill="auto"/>
          </w:tcPr>
          <w:p w14:paraId="4BD802CA"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38EFED9A"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11</w:t>
            </w:r>
          </w:p>
        </w:tc>
      </w:tr>
      <w:tr w:rsidR="00113B14" w:rsidRPr="00484F39" w14:paraId="6AAFA247" w14:textId="77777777" w:rsidTr="00113B14">
        <w:tc>
          <w:tcPr>
            <w:tcW w:w="1526" w:type="dxa"/>
            <w:vMerge/>
            <w:shd w:val="clear" w:color="auto" w:fill="auto"/>
          </w:tcPr>
          <w:p w14:paraId="76DCB1E3"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0BA138DF" w14:textId="77777777" w:rsidR="00113B14" w:rsidRDefault="00113B14" w:rsidP="00113B14">
            <w:pPr>
              <w:rPr>
                <w:rFonts w:ascii="Times New Roman" w:hAnsi="Times New Roman" w:cs="Times New Roman"/>
                <w:b/>
                <w:sz w:val="20"/>
                <w:szCs w:val="20"/>
              </w:rPr>
            </w:pPr>
          </w:p>
        </w:tc>
        <w:tc>
          <w:tcPr>
            <w:tcW w:w="3544" w:type="dxa"/>
            <w:shd w:val="clear" w:color="auto" w:fill="auto"/>
          </w:tcPr>
          <w:p w14:paraId="430F699A"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“Neuro-vegetative”</w:t>
            </w:r>
          </w:p>
        </w:tc>
        <w:tc>
          <w:tcPr>
            <w:tcW w:w="708" w:type="dxa"/>
            <w:shd w:val="clear" w:color="auto" w:fill="auto"/>
          </w:tcPr>
          <w:p w14:paraId="41530154" w14:textId="77777777" w:rsidR="00113B14" w:rsidRPr="00E142F2" w:rsidRDefault="00113B14" w:rsidP="00113B14">
            <w:pPr>
              <w:jc w:val="center"/>
              <w:rPr>
                <w:rFonts w:ascii="Times New Roman" w:hAnsi="Times New Roman" w:cs="Times New Roman"/>
                <w:sz w:val="20"/>
                <w:szCs w:val="20"/>
              </w:rPr>
            </w:pPr>
            <w:r w:rsidRPr="00E142F2">
              <w:rPr>
                <w:rFonts w:ascii="Times New Roman" w:hAnsi="Times New Roman" w:cs="Times New Roman"/>
                <w:sz w:val="20"/>
                <w:szCs w:val="20"/>
              </w:rPr>
              <w:t>3</w:t>
            </w:r>
          </w:p>
        </w:tc>
        <w:tc>
          <w:tcPr>
            <w:tcW w:w="709" w:type="dxa"/>
            <w:shd w:val="clear" w:color="auto" w:fill="auto"/>
          </w:tcPr>
          <w:p w14:paraId="2866B8D3"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07CD512B"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r>
      <w:tr w:rsidR="00113B14" w:rsidRPr="00484F39" w14:paraId="31C79F38" w14:textId="77777777" w:rsidTr="00113B14">
        <w:trPr>
          <w:trHeight w:val="243"/>
        </w:trPr>
        <w:tc>
          <w:tcPr>
            <w:tcW w:w="1526" w:type="dxa"/>
            <w:vMerge/>
            <w:tcBorders>
              <w:bottom w:val="single" w:sz="12" w:space="0" w:color="auto"/>
            </w:tcBorders>
            <w:shd w:val="clear" w:color="auto" w:fill="auto"/>
          </w:tcPr>
          <w:p w14:paraId="6EF17ED1" w14:textId="77777777" w:rsidR="00113B14" w:rsidRPr="00484F39" w:rsidRDefault="00113B14" w:rsidP="00113B14">
            <w:pPr>
              <w:rPr>
                <w:rFonts w:ascii="Times New Roman" w:hAnsi="Times New Roman" w:cs="Times New Roman"/>
                <w:b/>
                <w:sz w:val="20"/>
                <w:szCs w:val="20"/>
              </w:rPr>
            </w:pPr>
          </w:p>
        </w:tc>
        <w:tc>
          <w:tcPr>
            <w:tcW w:w="2126" w:type="dxa"/>
            <w:tcBorders>
              <w:bottom w:val="single" w:sz="12" w:space="0" w:color="auto"/>
            </w:tcBorders>
            <w:shd w:val="clear" w:color="auto" w:fill="auto"/>
          </w:tcPr>
          <w:p w14:paraId="419B0FE3"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Lay summary</w:t>
            </w:r>
          </w:p>
        </w:tc>
        <w:tc>
          <w:tcPr>
            <w:tcW w:w="3544" w:type="dxa"/>
            <w:tcBorders>
              <w:bottom w:val="single" w:sz="12" w:space="0" w:color="auto"/>
            </w:tcBorders>
            <w:shd w:val="clear" w:color="auto" w:fill="auto"/>
          </w:tcPr>
          <w:p w14:paraId="74BD49F5"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Positive feedback</w:t>
            </w:r>
          </w:p>
        </w:tc>
        <w:tc>
          <w:tcPr>
            <w:tcW w:w="708" w:type="dxa"/>
            <w:tcBorders>
              <w:bottom w:val="single" w:sz="12" w:space="0" w:color="auto"/>
            </w:tcBorders>
            <w:shd w:val="clear" w:color="auto" w:fill="auto"/>
          </w:tcPr>
          <w:p w14:paraId="1CCB3BAF" w14:textId="77777777" w:rsidR="00113B14" w:rsidRPr="00E142F2" w:rsidRDefault="00113B14" w:rsidP="00113B14">
            <w:pPr>
              <w:jc w:val="center"/>
            </w:pPr>
            <w:r w:rsidRPr="00E142F2">
              <w:rPr>
                <w:rFonts w:ascii="Times New Roman" w:hAnsi="Times New Roman" w:cs="Times New Roman"/>
                <w:sz w:val="20"/>
                <w:szCs w:val="20"/>
              </w:rPr>
              <w:t>18</w:t>
            </w:r>
          </w:p>
        </w:tc>
        <w:tc>
          <w:tcPr>
            <w:tcW w:w="709" w:type="dxa"/>
            <w:tcBorders>
              <w:bottom w:val="single" w:sz="12" w:space="0" w:color="auto"/>
            </w:tcBorders>
            <w:shd w:val="clear" w:color="auto" w:fill="auto"/>
          </w:tcPr>
          <w:p w14:paraId="3BBD6FD5" w14:textId="77777777" w:rsidR="00113B14" w:rsidRPr="00E142F2" w:rsidRDefault="00113B14" w:rsidP="00113B14">
            <w:pPr>
              <w:jc w:val="center"/>
            </w:pPr>
            <w:r>
              <w:rPr>
                <w:rFonts w:ascii="Times New Roman" w:hAnsi="Times New Roman" w:cs="Times New Roman"/>
                <w:sz w:val="20"/>
                <w:szCs w:val="20"/>
              </w:rPr>
              <w:t>4</w:t>
            </w:r>
          </w:p>
        </w:tc>
        <w:tc>
          <w:tcPr>
            <w:tcW w:w="709" w:type="dxa"/>
            <w:tcBorders>
              <w:bottom w:val="single" w:sz="12" w:space="0" w:color="auto"/>
            </w:tcBorders>
            <w:shd w:val="clear" w:color="auto" w:fill="auto"/>
          </w:tcPr>
          <w:p w14:paraId="6D780E40" w14:textId="77777777" w:rsidR="00113B14" w:rsidRPr="00E142F2" w:rsidRDefault="00113B14" w:rsidP="00113B14">
            <w:pPr>
              <w:jc w:val="center"/>
            </w:pPr>
            <w:r>
              <w:rPr>
                <w:rFonts w:ascii="Times New Roman" w:hAnsi="Times New Roman" w:cs="Times New Roman"/>
                <w:sz w:val="20"/>
                <w:szCs w:val="20"/>
              </w:rPr>
              <w:t>8</w:t>
            </w:r>
          </w:p>
        </w:tc>
      </w:tr>
      <w:tr w:rsidR="00113B14" w:rsidRPr="00484F39" w14:paraId="214D7C8F" w14:textId="77777777" w:rsidTr="00113B14">
        <w:tc>
          <w:tcPr>
            <w:tcW w:w="1526" w:type="dxa"/>
            <w:vMerge w:val="restart"/>
            <w:tcBorders>
              <w:top w:val="single" w:sz="12" w:space="0" w:color="auto"/>
            </w:tcBorders>
            <w:shd w:val="clear" w:color="auto" w:fill="auto"/>
          </w:tcPr>
          <w:p w14:paraId="5233E575" w14:textId="77777777" w:rsidR="00113B14" w:rsidRPr="00484F39" w:rsidRDefault="00113B14" w:rsidP="00113B14">
            <w:pPr>
              <w:rPr>
                <w:rFonts w:ascii="Times New Roman" w:hAnsi="Times New Roman" w:cs="Times New Roman"/>
                <w:b/>
                <w:sz w:val="20"/>
                <w:szCs w:val="20"/>
              </w:rPr>
            </w:pPr>
            <w:r>
              <w:rPr>
                <w:rFonts w:ascii="Times New Roman" w:hAnsi="Times New Roman" w:cs="Times New Roman"/>
                <w:b/>
                <w:sz w:val="20"/>
                <w:szCs w:val="20"/>
              </w:rPr>
              <w:t>PD</w:t>
            </w:r>
          </w:p>
        </w:tc>
        <w:tc>
          <w:tcPr>
            <w:tcW w:w="2126" w:type="dxa"/>
            <w:vMerge w:val="restart"/>
            <w:tcBorders>
              <w:top w:val="single" w:sz="12" w:space="0" w:color="auto"/>
            </w:tcBorders>
            <w:shd w:val="clear" w:color="auto" w:fill="auto"/>
          </w:tcPr>
          <w:p w14:paraId="2BF6A999"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b/>
                <w:color w:val="000000" w:themeColor="text1"/>
                <w:sz w:val="20"/>
                <w:szCs w:val="20"/>
              </w:rPr>
              <w:t>Additional</w:t>
            </w:r>
            <w:r w:rsidRPr="00484F39">
              <w:rPr>
                <w:rFonts w:ascii="Times New Roman" w:hAnsi="Times New Roman" w:cs="Times New Roman"/>
                <w:b/>
                <w:color w:val="000000" w:themeColor="text1"/>
                <w:sz w:val="20"/>
                <w:szCs w:val="20"/>
              </w:rPr>
              <w:t xml:space="preserve"> features</w:t>
            </w:r>
          </w:p>
        </w:tc>
        <w:tc>
          <w:tcPr>
            <w:tcW w:w="3544" w:type="dxa"/>
            <w:tcBorders>
              <w:top w:val="single" w:sz="12" w:space="0" w:color="auto"/>
            </w:tcBorders>
            <w:shd w:val="clear" w:color="auto" w:fill="auto"/>
          </w:tcPr>
          <w:p w14:paraId="30D5223B"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Distress</w:t>
            </w:r>
          </w:p>
        </w:tc>
        <w:tc>
          <w:tcPr>
            <w:tcW w:w="708" w:type="dxa"/>
            <w:tcBorders>
              <w:top w:val="single" w:sz="12" w:space="0" w:color="auto"/>
            </w:tcBorders>
            <w:shd w:val="clear" w:color="auto" w:fill="auto"/>
          </w:tcPr>
          <w:p w14:paraId="7B8F0E7E" w14:textId="77777777" w:rsidR="00113B14" w:rsidRPr="00E142F2" w:rsidRDefault="00113B14" w:rsidP="00113B14">
            <w:pPr>
              <w:jc w:val="center"/>
            </w:pPr>
            <w:r w:rsidRPr="00E142F2">
              <w:rPr>
                <w:rFonts w:ascii="Times New Roman" w:hAnsi="Times New Roman" w:cs="Times New Roman"/>
                <w:sz w:val="20"/>
                <w:szCs w:val="20"/>
              </w:rPr>
              <w:t>16</w:t>
            </w:r>
          </w:p>
        </w:tc>
        <w:tc>
          <w:tcPr>
            <w:tcW w:w="709" w:type="dxa"/>
            <w:tcBorders>
              <w:top w:val="single" w:sz="12" w:space="0" w:color="auto"/>
            </w:tcBorders>
            <w:shd w:val="clear" w:color="auto" w:fill="auto"/>
          </w:tcPr>
          <w:p w14:paraId="3A2BE88B"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12" w:space="0" w:color="auto"/>
            </w:tcBorders>
            <w:shd w:val="clear" w:color="auto" w:fill="FFFFFF" w:themeFill="background1"/>
          </w:tcPr>
          <w:p w14:paraId="4184DE35" w14:textId="77777777" w:rsidR="00113B14" w:rsidRPr="00341C52" w:rsidRDefault="00113B14" w:rsidP="00113B14">
            <w:pPr>
              <w:jc w:val="center"/>
              <w:rPr>
                <w:rFonts w:ascii="Times New Roman" w:hAnsi="Times New Roman" w:cs="Times New Roman"/>
                <w:sz w:val="20"/>
                <w:szCs w:val="20"/>
              </w:rPr>
            </w:pPr>
            <w:r w:rsidRPr="00341C52">
              <w:rPr>
                <w:rFonts w:ascii="Times New Roman" w:hAnsi="Times New Roman" w:cs="Times New Roman"/>
                <w:sz w:val="20"/>
                <w:szCs w:val="20"/>
              </w:rPr>
              <w:t>n/a</w:t>
            </w:r>
          </w:p>
        </w:tc>
      </w:tr>
      <w:tr w:rsidR="00113B14" w:rsidRPr="00484F39" w14:paraId="3B8F359C" w14:textId="77777777" w:rsidTr="00113B14">
        <w:tc>
          <w:tcPr>
            <w:tcW w:w="1526" w:type="dxa"/>
            <w:vMerge/>
            <w:tcBorders>
              <w:top w:val="single" w:sz="12" w:space="0" w:color="auto"/>
            </w:tcBorders>
            <w:shd w:val="clear" w:color="auto" w:fill="auto"/>
          </w:tcPr>
          <w:p w14:paraId="34B0439B" w14:textId="77777777" w:rsidR="00113B14" w:rsidRPr="00484F39" w:rsidRDefault="00113B14" w:rsidP="00113B14">
            <w:pPr>
              <w:rPr>
                <w:rFonts w:ascii="Times New Roman" w:hAnsi="Times New Roman" w:cs="Times New Roman"/>
                <w:sz w:val="20"/>
                <w:szCs w:val="20"/>
              </w:rPr>
            </w:pPr>
          </w:p>
        </w:tc>
        <w:tc>
          <w:tcPr>
            <w:tcW w:w="2126" w:type="dxa"/>
            <w:vMerge/>
            <w:tcBorders>
              <w:top w:val="single" w:sz="12" w:space="0" w:color="auto"/>
            </w:tcBorders>
            <w:shd w:val="clear" w:color="auto" w:fill="auto"/>
          </w:tcPr>
          <w:p w14:paraId="691E59FD"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4C6F2017"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Vulnerability to others</w:t>
            </w:r>
          </w:p>
        </w:tc>
        <w:tc>
          <w:tcPr>
            <w:tcW w:w="708" w:type="dxa"/>
            <w:shd w:val="clear" w:color="auto" w:fill="auto"/>
          </w:tcPr>
          <w:p w14:paraId="5E2F02BF" w14:textId="77777777" w:rsidR="00113B14" w:rsidRPr="00E142F2" w:rsidRDefault="00113B14" w:rsidP="00113B14">
            <w:pPr>
              <w:jc w:val="center"/>
            </w:pPr>
            <w:r w:rsidRPr="00E142F2">
              <w:rPr>
                <w:rFonts w:ascii="Times New Roman" w:hAnsi="Times New Roman" w:cs="Times New Roman"/>
                <w:sz w:val="20"/>
                <w:szCs w:val="20"/>
              </w:rPr>
              <w:t>5</w:t>
            </w:r>
          </w:p>
        </w:tc>
        <w:tc>
          <w:tcPr>
            <w:tcW w:w="709" w:type="dxa"/>
            <w:shd w:val="clear" w:color="auto" w:fill="auto"/>
          </w:tcPr>
          <w:p w14:paraId="4C8944E9"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FFFFFF" w:themeFill="background1"/>
          </w:tcPr>
          <w:p w14:paraId="49256B39"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736C0CD6" w14:textId="77777777" w:rsidTr="00113B14">
        <w:tc>
          <w:tcPr>
            <w:tcW w:w="1526" w:type="dxa"/>
            <w:vMerge/>
            <w:tcBorders>
              <w:top w:val="single" w:sz="12" w:space="0" w:color="auto"/>
            </w:tcBorders>
            <w:shd w:val="clear" w:color="auto" w:fill="auto"/>
          </w:tcPr>
          <w:p w14:paraId="00087B97" w14:textId="77777777" w:rsidR="00113B14" w:rsidRPr="00484F39" w:rsidRDefault="00113B14" w:rsidP="00113B14">
            <w:pPr>
              <w:rPr>
                <w:rFonts w:ascii="Times New Roman" w:hAnsi="Times New Roman" w:cs="Times New Roman"/>
                <w:sz w:val="20"/>
                <w:szCs w:val="20"/>
              </w:rPr>
            </w:pPr>
          </w:p>
        </w:tc>
        <w:tc>
          <w:tcPr>
            <w:tcW w:w="2126" w:type="dxa"/>
            <w:vMerge w:val="restart"/>
            <w:shd w:val="clear" w:color="auto" w:fill="auto"/>
          </w:tcPr>
          <w:p w14:paraId="607A0221" w14:textId="77777777" w:rsidR="00113B14" w:rsidRPr="00F57ED7" w:rsidRDefault="00113B14" w:rsidP="00113B14">
            <w:pPr>
              <w:rPr>
                <w:rFonts w:ascii="Times New Roman" w:hAnsi="Times New Roman" w:cs="Times New Roman"/>
                <w:b/>
                <w:sz w:val="20"/>
                <w:szCs w:val="20"/>
              </w:rPr>
            </w:pPr>
            <w:r w:rsidRPr="00F57ED7">
              <w:rPr>
                <w:rFonts w:ascii="Times New Roman" w:hAnsi="Times New Roman" w:cs="Times New Roman"/>
                <w:b/>
                <w:sz w:val="20"/>
                <w:szCs w:val="20"/>
              </w:rPr>
              <w:t>Non-resonant features</w:t>
            </w:r>
          </w:p>
        </w:tc>
        <w:tc>
          <w:tcPr>
            <w:tcW w:w="3544" w:type="dxa"/>
            <w:shd w:val="clear" w:color="auto" w:fill="auto"/>
          </w:tcPr>
          <w:p w14:paraId="43B0A79F"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Harm to others</w:t>
            </w:r>
            <w:r>
              <w:rPr>
                <w:rFonts w:ascii="Times New Roman" w:hAnsi="Times New Roman" w:cs="Times New Roman"/>
                <w:sz w:val="20"/>
                <w:szCs w:val="20"/>
              </w:rPr>
              <w:t xml:space="preserve"> </w:t>
            </w:r>
          </w:p>
        </w:tc>
        <w:tc>
          <w:tcPr>
            <w:tcW w:w="708" w:type="dxa"/>
            <w:shd w:val="clear" w:color="auto" w:fill="auto"/>
          </w:tcPr>
          <w:p w14:paraId="6B1B5AFF" w14:textId="77777777" w:rsidR="00113B14" w:rsidRPr="00E142F2" w:rsidRDefault="00113B14" w:rsidP="00113B14">
            <w:pPr>
              <w:jc w:val="center"/>
            </w:pPr>
            <w:r w:rsidRPr="00E142F2">
              <w:rPr>
                <w:rFonts w:ascii="Times New Roman" w:hAnsi="Times New Roman" w:cs="Times New Roman"/>
                <w:sz w:val="20"/>
                <w:szCs w:val="20"/>
              </w:rPr>
              <w:t>6</w:t>
            </w:r>
          </w:p>
        </w:tc>
        <w:tc>
          <w:tcPr>
            <w:tcW w:w="709" w:type="dxa"/>
            <w:shd w:val="clear" w:color="auto" w:fill="auto"/>
          </w:tcPr>
          <w:p w14:paraId="137ED97B"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shd w:val="clear" w:color="auto" w:fill="FFFFFF" w:themeFill="background1"/>
          </w:tcPr>
          <w:p w14:paraId="046A0C71"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7029ECD9" w14:textId="77777777" w:rsidTr="00113B14">
        <w:tc>
          <w:tcPr>
            <w:tcW w:w="1526" w:type="dxa"/>
            <w:vMerge/>
            <w:tcBorders>
              <w:top w:val="single" w:sz="12" w:space="0" w:color="auto"/>
            </w:tcBorders>
            <w:shd w:val="clear" w:color="auto" w:fill="auto"/>
          </w:tcPr>
          <w:p w14:paraId="13355A04" w14:textId="77777777" w:rsidR="00113B14" w:rsidRPr="00484F39" w:rsidRDefault="00113B14" w:rsidP="00113B14">
            <w:pPr>
              <w:rPr>
                <w:rFonts w:ascii="Times New Roman" w:hAnsi="Times New Roman" w:cs="Times New Roman"/>
                <w:sz w:val="20"/>
                <w:szCs w:val="20"/>
              </w:rPr>
            </w:pPr>
          </w:p>
        </w:tc>
        <w:tc>
          <w:tcPr>
            <w:tcW w:w="2126" w:type="dxa"/>
            <w:vMerge/>
            <w:shd w:val="clear" w:color="auto" w:fill="auto"/>
          </w:tcPr>
          <w:p w14:paraId="00CB1111" w14:textId="77777777" w:rsidR="00113B14" w:rsidRPr="00F57ED7" w:rsidRDefault="00113B14" w:rsidP="00113B14">
            <w:pPr>
              <w:rPr>
                <w:rFonts w:ascii="Times New Roman" w:hAnsi="Times New Roman" w:cs="Times New Roman"/>
                <w:b/>
                <w:sz w:val="20"/>
                <w:szCs w:val="20"/>
              </w:rPr>
            </w:pPr>
          </w:p>
        </w:tc>
        <w:tc>
          <w:tcPr>
            <w:tcW w:w="3544" w:type="dxa"/>
            <w:shd w:val="clear" w:color="auto" w:fill="auto"/>
          </w:tcPr>
          <w:p w14:paraId="095A62D7"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Maladaptive cognition and behaviour</w:t>
            </w:r>
          </w:p>
        </w:tc>
        <w:tc>
          <w:tcPr>
            <w:tcW w:w="708" w:type="dxa"/>
            <w:shd w:val="clear" w:color="auto" w:fill="auto"/>
          </w:tcPr>
          <w:p w14:paraId="6B8E8548" w14:textId="77777777" w:rsidR="00113B14" w:rsidRPr="00E142F2" w:rsidRDefault="00113B14" w:rsidP="00113B14">
            <w:pPr>
              <w:jc w:val="center"/>
            </w:pPr>
            <w:r w:rsidRPr="00E142F2">
              <w:rPr>
                <w:rFonts w:ascii="Times New Roman" w:hAnsi="Times New Roman" w:cs="Times New Roman"/>
                <w:sz w:val="20"/>
                <w:szCs w:val="20"/>
              </w:rPr>
              <w:t>3</w:t>
            </w:r>
          </w:p>
        </w:tc>
        <w:tc>
          <w:tcPr>
            <w:tcW w:w="709" w:type="dxa"/>
            <w:shd w:val="clear" w:color="auto" w:fill="auto"/>
          </w:tcPr>
          <w:p w14:paraId="559C02D2"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FFFFFF" w:themeFill="background1"/>
          </w:tcPr>
          <w:p w14:paraId="5D25047C"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0E6F07B6" w14:textId="77777777" w:rsidTr="00113B14">
        <w:tc>
          <w:tcPr>
            <w:tcW w:w="1526" w:type="dxa"/>
            <w:vMerge/>
            <w:tcBorders>
              <w:top w:val="single" w:sz="12" w:space="0" w:color="auto"/>
            </w:tcBorders>
            <w:shd w:val="clear" w:color="auto" w:fill="auto"/>
          </w:tcPr>
          <w:p w14:paraId="13703EF0" w14:textId="77777777" w:rsidR="00113B14" w:rsidRPr="00484F39" w:rsidRDefault="00113B14" w:rsidP="00113B14">
            <w:pPr>
              <w:rPr>
                <w:rFonts w:ascii="Times New Roman" w:hAnsi="Times New Roman" w:cs="Times New Roman"/>
                <w:sz w:val="20"/>
                <w:szCs w:val="20"/>
              </w:rPr>
            </w:pPr>
          </w:p>
        </w:tc>
        <w:tc>
          <w:tcPr>
            <w:tcW w:w="2126" w:type="dxa"/>
            <w:shd w:val="clear" w:color="auto" w:fill="auto"/>
          </w:tcPr>
          <w:p w14:paraId="542B4BA3" w14:textId="77777777" w:rsidR="00113B14" w:rsidRPr="00F57ED7" w:rsidRDefault="00113B14" w:rsidP="00113B14">
            <w:pPr>
              <w:rPr>
                <w:rFonts w:ascii="Times New Roman" w:hAnsi="Times New Roman" w:cs="Times New Roman"/>
                <w:b/>
                <w:sz w:val="20"/>
                <w:szCs w:val="20"/>
              </w:rPr>
            </w:pPr>
            <w:r>
              <w:rPr>
                <w:rFonts w:ascii="Times New Roman" w:hAnsi="Times New Roman" w:cs="Times New Roman"/>
                <w:b/>
                <w:sz w:val="20"/>
                <w:szCs w:val="20"/>
              </w:rPr>
              <w:t>Disliked language</w:t>
            </w:r>
          </w:p>
        </w:tc>
        <w:tc>
          <w:tcPr>
            <w:tcW w:w="3544" w:type="dxa"/>
            <w:shd w:val="clear" w:color="auto" w:fill="auto"/>
          </w:tcPr>
          <w:p w14:paraId="1C018CE0" w14:textId="77777777" w:rsidR="00113B14" w:rsidRDefault="00113B14" w:rsidP="00113B14">
            <w:pPr>
              <w:rPr>
                <w:rFonts w:ascii="Times New Roman" w:hAnsi="Times New Roman" w:cs="Times New Roman"/>
                <w:sz w:val="20"/>
                <w:szCs w:val="20"/>
              </w:rPr>
            </w:pPr>
            <w:r>
              <w:rPr>
                <w:rFonts w:ascii="Times New Roman" w:hAnsi="Times New Roman" w:cs="Times New Roman"/>
                <w:sz w:val="20"/>
                <w:szCs w:val="20"/>
              </w:rPr>
              <w:t>“Maladaptive”</w:t>
            </w:r>
          </w:p>
        </w:tc>
        <w:tc>
          <w:tcPr>
            <w:tcW w:w="708" w:type="dxa"/>
            <w:shd w:val="clear" w:color="auto" w:fill="auto"/>
          </w:tcPr>
          <w:p w14:paraId="02862CFE" w14:textId="77777777" w:rsidR="00113B14" w:rsidRPr="00E142F2" w:rsidRDefault="00113B14" w:rsidP="00113B14">
            <w:pPr>
              <w:jc w:val="center"/>
            </w:pPr>
            <w:r w:rsidRPr="00E142F2">
              <w:rPr>
                <w:rFonts w:ascii="Times New Roman" w:hAnsi="Times New Roman" w:cs="Times New Roman"/>
                <w:sz w:val="20"/>
                <w:szCs w:val="20"/>
              </w:rPr>
              <w:t>4</w:t>
            </w:r>
          </w:p>
        </w:tc>
        <w:tc>
          <w:tcPr>
            <w:tcW w:w="709" w:type="dxa"/>
            <w:shd w:val="clear" w:color="auto" w:fill="auto"/>
          </w:tcPr>
          <w:p w14:paraId="7078C7EA"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FFFFFF" w:themeFill="background1"/>
          </w:tcPr>
          <w:p w14:paraId="649A4C53"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6729050B" w14:textId="77777777" w:rsidTr="00113B14">
        <w:trPr>
          <w:trHeight w:val="243"/>
        </w:trPr>
        <w:tc>
          <w:tcPr>
            <w:tcW w:w="1526" w:type="dxa"/>
            <w:vMerge/>
            <w:tcBorders>
              <w:top w:val="single" w:sz="12" w:space="0" w:color="auto"/>
              <w:bottom w:val="single" w:sz="12" w:space="0" w:color="auto"/>
            </w:tcBorders>
            <w:shd w:val="clear" w:color="auto" w:fill="auto"/>
          </w:tcPr>
          <w:p w14:paraId="548798BF" w14:textId="77777777" w:rsidR="00113B14" w:rsidRPr="00484F39" w:rsidRDefault="00113B14" w:rsidP="00113B14">
            <w:pPr>
              <w:rPr>
                <w:rFonts w:ascii="Times New Roman" w:hAnsi="Times New Roman" w:cs="Times New Roman"/>
                <w:b/>
                <w:sz w:val="20"/>
                <w:szCs w:val="20"/>
              </w:rPr>
            </w:pPr>
          </w:p>
        </w:tc>
        <w:tc>
          <w:tcPr>
            <w:tcW w:w="2126" w:type="dxa"/>
            <w:tcBorders>
              <w:bottom w:val="single" w:sz="12" w:space="0" w:color="auto"/>
            </w:tcBorders>
            <w:shd w:val="clear" w:color="auto" w:fill="auto"/>
          </w:tcPr>
          <w:p w14:paraId="70FBCA19"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Lay summary</w:t>
            </w:r>
          </w:p>
        </w:tc>
        <w:tc>
          <w:tcPr>
            <w:tcW w:w="3544" w:type="dxa"/>
            <w:tcBorders>
              <w:bottom w:val="single" w:sz="12" w:space="0" w:color="auto"/>
            </w:tcBorders>
            <w:shd w:val="clear" w:color="auto" w:fill="auto"/>
          </w:tcPr>
          <w:p w14:paraId="068524CF"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Positive feedback</w:t>
            </w:r>
          </w:p>
        </w:tc>
        <w:tc>
          <w:tcPr>
            <w:tcW w:w="708" w:type="dxa"/>
            <w:tcBorders>
              <w:bottom w:val="single" w:sz="12" w:space="0" w:color="auto"/>
            </w:tcBorders>
            <w:shd w:val="clear" w:color="auto" w:fill="auto"/>
          </w:tcPr>
          <w:p w14:paraId="3CE1D943" w14:textId="77777777" w:rsidR="00113B14" w:rsidRPr="00E142F2" w:rsidRDefault="00113B14" w:rsidP="00113B14">
            <w:pPr>
              <w:jc w:val="center"/>
            </w:pPr>
            <w:r w:rsidRPr="00E142F2">
              <w:rPr>
                <w:rFonts w:ascii="Times New Roman" w:hAnsi="Times New Roman" w:cs="Times New Roman"/>
                <w:sz w:val="20"/>
                <w:szCs w:val="20"/>
              </w:rPr>
              <w:t>7</w:t>
            </w:r>
          </w:p>
        </w:tc>
        <w:tc>
          <w:tcPr>
            <w:tcW w:w="709" w:type="dxa"/>
            <w:tcBorders>
              <w:bottom w:val="single" w:sz="12" w:space="0" w:color="auto"/>
            </w:tcBorders>
            <w:shd w:val="clear" w:color="auto" w:fill="auto"/>
          </w:tcPr>
          <w:p w14:paraId="3F58C4CB"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bottom w:val="single" w:sz="12" w:space="0" w:color="auto"/>
            </w:tcBorders>
            <w:shd w:val="clear" w:color="auto" w:fill="FFFFFF" w:themeFill="background1"/>
          </w:tcPr>
          <w:p w14:paraId="4B827756"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15F2DDD4" w14:textId="77777777" w:rsidTr="00113B14">
        <w:tc>
          <w:tcPr>
            <w:tcW w:w="1526" w:type="dxa"/>
            <w:vMerge w:val="restart"/>
            <w:tcBorders>
              <w:top w:val="single" w:sz="12" w:space="0" w:color="auto"/>
            </w:tcBorders>
            <w:shd w:val="clear" w:color="auto" w:fill="auto"/>
          </w:tcPr>
          <w:p w14:paraId="2BB358EE" w14:textId="77777777" w:rsidR="00113B14" w:rsidRPr="00484F39" w:rsidRDefault="00113B14" w:rsidP="00113B14">
            <w:pPr>
              <w:rPr>
                <w:rFonts w:ascii="Times New Roman" w:hAnsi="Times New Roman" w:cs="Times New Roman"/>
                <w:b/>
                <w:sz w:val="20"/>
                <w:szCs w:val="20"/>
              </w:rPr>
            </w:pPr>
            <w:r>
              <w:rPr>
                <w:rFonts w:ascii="Times New Roman" w:hAnsi="Times New Roman" w:cs="Times New Roman"/>
                <w:b/>
                <w:sz w:val="20"/>
                <w:szCs w:val="20"/>
              </w:rPr>
              <w:t>GAD</w:t>
            </w:r>
          </w:p>
        </w:tc>
        <w:tc>
          <w:tcPr>
            <w:tcW w:w="2126" w:type="dxa"/>
            <w:vMerge w:val="restart"/>
            <w:tcBorders>
              <w:top w:val="single" w:sz="12" w:space="0" w:color="auto"/>
            </w:tcBorders>
            <w:shd w:val="clear" w:color="auto" w:fill="auto"/>
          </w:tcPr>
          <w:p w14:paraId="1A676573"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b/>
                <w:color w:val="000000" w:themeColor="text1"/>
                <w:sz w:val="20"/>
                <w:szCs w:val="20"/>
              </w:rPr>
              <w:t>Additional</w:t>
            </w:r>
            <w:r w:rsidRPr="00484F39">
              <w:rPr>
                <w:rFonts w:ascii="Times New Roman" w:hAnsi="Times New Roman" w:cs="Times New Roman"/>
                <w:b/>
                <w:color w:val="000000" w:themeColor="text1"/>
                <w:sz w:val="20"/>
                <w:szCs w:val="20"/>
              </w:rPr>
              <w:t xml:space="preserve"> features</w:t>
            </w:r>
          </w:p>
        </w:tc>
        <w:tc>
          <w:tcPr>
            <w:tcW w:w="3544" w:type="dxa"/>
            <w:tcBorders>
              <w:top w:val="single" w:sz="12" w:space="0" w:color="auto"/>
            </w:tcBorders>
            <w:shd w:val="clear" w:color="auto" w:fill="auto"/>
          </w:tcPr>
          <w:p w14:paraId="0BABAF18"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Anger</w:t>
            </w:r>
          </w:p>
        </w:tc>
        <w:tc>
          <w:tcPr>
            <w:tcW w:w="708" w:type="dxa"/>
            <w:tcBorders>
              <w:top w:val="single" w:sz="12" w:space="0" w:color="auto"/>
            </w:tcBorders>
            <w:shd w:val="clear" w:color="auto" w:fill="auto"/>
          </w:tcPr>
          <w:p w14:paraId="5468D5AD" w14:textId="77777777" w:rsidR="00113B14" w:rsidRPr="00E142F2" w:rsidRDefault="00113B14" w:rsidP="00113B14">
            <w:pPr>
              <w:jc w:val="center"/>
            </w:pPr>
            <w:r w:rsidRPr="00E142F2">
              <w:rPr>
                <w:rFonts w:ascii="Times New Roman" w:hAnsi="Times New Roman" w:cs="Times New Roman"/>
                <w:sz w:val="20"/>
                <w:szCs w:val="20"/>
              </w:rPr>
              <w:t>12</w:t>
            </w:r>
          </w:p>
        </w:tc>
        <w:tc>
          <w:tcPr>
            <w:tcW w:w="709" w:type="dxa"/>
            <w:tcBorders>
              <w:top w:val="single" w:sz="12" w:space="0" w:color="auto"/>
            </w:tcBorders>
            <w:shd w:val="clear" w:color="auto" w:fill="auto"/>
          </w:tcPr>
          <w:p w14:paraId="54DA4342"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12" w:space="0" w:color="auto"/>
            </w:tcBorders>
            <w:shd w:val="clear" w:color="auto" w:fill="FFFFFF" w:themeFill="background1"/>
          </w:tcPr>
          <w:p w14:paraId="54532D04"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40CF7956" w14:textId="77777777" w:rsidTr="00113B14">
        <w:trPr>
          <w:trHeight w:val="109"/>
        </w:trPr>
        <w:tc>
          <w:tcPr>
            <w:tcW w:w="1526" w:type="dxa"/>
            <w:vMerge/>
            <w:shd w:val="clear" w:color="auto" w:fill="auto"/>
          </w:tcPr>
          <w:p w14:paraId="2134CCA8" w14:textId="77777777" w:rsidR="00113B14" w:rsidRPr="00484F39" w:rsidRDefault="00113B14" w:rsidP="00113B14">
            <w:pPr>
              <w:rPr>
                <w:rFonts w:ascii="Times New Roman" w:hAnsi="Times New Roman" w:cs="Times New Roman"/>
                <w:b/>
                <w:sz w:val="20"/>
                <w:szCs w:val="20"/>
              </w:rPr>
            </w:pPr>
          </w:p>
        </w:tc>
        <w:tc>
          <w:tcPr>
            <w:tcW w:w="2126" w:type="dxa"/>
            <w:vMerge/>
            <w:shd w:val="clear" w:color="auto" w:fill="auto"/>
          </w:tcPr>
          <w:p w14:paraId="019C1D2E" w14:textId="77777777" w:rsidR="00113B14" w:rsidRPr="00484F39" w:rsidRDefault="00113B14" w:rsidP="00113B14">
            <w:pPr>
              <w:rPr>
                <w:rFonts w:ascii="Times New Roman" w:hAnsi="Times New Roman" w:cs="Times New Roman"/>
                <w:sz w:val="20"/>
                <w:szCs w:val="20"/>
              </w:rPr>
            </w:pPr>
          </w:p>
        </w:tc>
        <w:tc>
          <w:tcPr>
            <w:tcW w:w="3544" w:type="dxa"/>
            <w:shd w:val="clear" w:color="auto" w:fill="auto"/>
          </w:tcPr>
          <w:p w14:paraId="5D182083"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Pain</w:t>
            </w:r>
          </w:p>
        </w:tc>
        <w:tc>
          <w:tcPr>
            <w:tcW w:w="708" w:type="dxa"/>
            <w:shd w:val="clear" w:color="auto" w:fill="auto"/>
          </w:tcPr>
          <w:p w14:paraId="01A42147"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109D5E03" w14:textId="77777777" w:rsidR="00113B14" w:rsidRPr="00E142F2" w:rsidRDefault="00113B14" w:rsidP="00113B14">
            <w:pPr>
              <w:jc w:val="center"/>
            </w:pPr>
            <w:r>
              <w:rPr>
                <w:rFonts w:ascii="Times New Roman" w:hAnsi="Times New Roman" w:cs="Times New Roman"/>
                <w:sz w:val="20"/>
                <w:szCs w:val="20"/>
              </w:rPr>
              <w:t>5</w:t>
            </w:r>
          </w:p>
        </w:tc>
        <w:tc>
          <w:tcPr>
            <w:tcW w:w="709" w:type="dxa"/>
            <w:shd w:val="clear" w:color="auto" w:fill="FFFFFF" w:themeFill="background1"/>
          </w:tcPr>
          <w:p w14:paraId="002C5BEE"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11F53331" w14:textId="77777777" w:rsidTr="00113B14">
        <w:trPr>
          <w:trHeight w:val="205"/>
        </w:trPr>
        <w:tc>
          <w:tcPr>
            <w:tcW w:w="1526" w:type="dxa"/>
            <w:vMerge/>
            <w:shd w:val="clear" w:color="auto" w:fill="auto"/>
          </w:tcPr>
          <w:p w14:paraId="726EBF74" w14:textId="77777777" w:rsidR="00113B14" w:rsidRPr="00484F39" w:rsidRDefault="00113B14" w:rsidP="00113B14">
            <w:pPr>
              <w:rPr>
                <w:rFonts w:ascii="Times New Roman" w:hAnsi="Times New Roman" w:cs="Times New Roman"/>
                <w:b/>
                <w:sz w:val="20"/>
                <w:szCs w:val="20"/>
              </w:rPr>
            </w:pPr>
          </w:p>
        </w:tc>
        <w:tc>
          <w:tcPr>
            <w:tcW w:w="2126" w:type="dxa"/>
            <w:shd w:val="clear" w:color="auto" w:fill="auto"/>
          </w:tcPr>
          <w:p w14:paraId="1DB3C891"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Cultural description</w:t>
            </w:r>
          </w:p>
        </w:tc>
        <w:tc>
          <w:tcPr>
            <w:tcW w:w="3544" w:type="dxa"/>
            <w:shd w:val="clear" w:color="auto" w:fill="auto"/>
          </w:tcPr>
          <w:p w14:paraId="15222D3B" w14:textId="77777777" w:rsidR="00113B14" w:rsidRPr="00484F39" w:rsidRDefault="00113B14" w:rsidP="00113B14">
            <w:pPr>
              <w:rPr>
                <w:rFonts w:ascii="Times New Roman" w:hAnsi="Times New Roman" w:cs="Times New Roman"/>
                <w:sz w:val="20"/>
                <w:szCs w:val="20"/>
              </w:rPr>
            </w:pPr>
            <w:r>
              <w:rPr>
                <w:rFonts w:ascii="Times New Roman" w:hAnsi="Times New Roman" w:cs="Times New Roman"/>
                <w:sz w:val="20"/>
                <w:szCs w:val="20"/>
              </w:rPr>
              <w:t>Native</w:t>
            </w:r>
            <w:r w:rsidRPr="00484F39">
              <w:rPr>
                <w:rFonts w:ascii="Times New Roman" w:hAnsi="Times New Roman" w:cs="Times New Roman"/>
                <w:sz w:val="20"/>
                <w:szCs w:val="20"/>
              </w:rPr>
              <w:t xml:space="preserve"> language/idioms are better</w:t>
            </w:r>
          </w:p>
        </w:tc>
        <w:tc>
          <w:tcPr>
            <w:tcW w:w="708" w:type="dxa"/>
            <w:shd w:val="clear" w:color="auto" w:fill="auto"/>
          </w:tcPr>
          <w:p w14:paraId="5B2E0002" w14:textId="77777777" w:rsidR="00113B14" w:rsidRPr="00E142F2" w:rsidRDefault="00113B14" w:rsidP="00113B14">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auto"/>
          </w:tcPr>
          <w:p w14:paraId="0EC322D3" w14:textId="77777777" w:rsidR="00113B14" w:rsidRPr="00E142F2" w:rsidRDefault="00113B14" w:rsidP="00113B14">
            <w:pPr>
              <w:jc w:val="center"/>
            </w:pPr>
            <w:r>
              <w:rPr>
                <w:rFonts w:ascii="Times New Roman" w:hAnsi="Times New Roman" w:cs="Times New Roman"/>
                <w:sz w:val="20"/>
                <w:szCs w:val="20"/>
              </w:rPr>
              <w:t>6</w:t>
            </w:r>
          </w:p>
        </w:tc>
        <w:tc>
          <w:tcPr>
            <w:tcW w:w="709" w:type="dxa"/>
            <w:shd w:val="clear" w:color="auto" w:fill="FFFFFF" w:themeFill="background1"/>
          </w:tcPr>
          <w:p w14:paraId="6F1BA0D0"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r w:rsidR="00113B14" w:rsidRPr="00484F39" w14:paraId="1A7011DD" w14:textId="77777777" w:rsidTr="00113B14">
        <w:trPr>
          <w:trHeight w:val="243"/>
        </w:trPr>
        <w:tc>
          <w:tcPr>
            <w:tcW w:w="1526" w:type="dxa"/>
            <w:vMerge/>
            <w:tcBorders>
              <w:bottom w:val="single" w:sz="12" w:space="0" w:color="auto"/>
            </w:tcBorders>
            <w:shd w:val="clear" w:color="auto" w:fill="auto"/>
          </w:tcPr>
          <w:p w14:paraId="06B99A5F" w14:textId="77777777" w:rsidR="00113B14" w:rsidRPr="00484F39" w:rsidRDefault="00113B14" w:rsidP="00113B14">
            <w:pPr>
              <w:rPr>
                <w:rFonts w:ascii="Times New Roman" w:hAnsi="Times New Roman" w:cs="Times New Roman"/>
                <w:b/>
                <w:sz w:val="20"/>
                <w:szCs w:val="20"/>
              </w:rPr>
            </w:pPr>
          </w:p>
        </w:tc>
        <w:tc>
          <w:tcPr>
            <w:tcW w:w="2126" w:type="dxa"/>
            <w:tcBorders>
              <w:bottom w:val="single" w:sz="12" w:space="0" w:color="auto"/>
            </w:tcBorders>
            <w:shd w:val="clear" w:color="auto" w:fill="auto"/>
          </w:tcPr>
          <w:p w14:paraId="1963F180" w14:textId="77777777" w:rsidR="00113B14" w:rsidRPr="00484F39" w:rsidRDefault="00113B14" w:rsidP="00113B14">
            <w:pPr>
              <w:rPr>
                <w:rFonts w:ascii="Times New Roman" w:hAnsi="Times New Roman" w:cs="Times New Roman"/>
                <w:b/>
                <w:sz w:val="20"/>
                <w:szCs w:val="20"/>
              </w:rPr>
            </w:pPr>
            <w:r w:rsidRPr="00484F39">
              <w:rPr>
                <w:rFonts w:ascii="Times New Roman" w:hAnsi="Times New Roman" w:cs="Times New Roman"/>
                <w:b/>
                <w:sz w:val="20"/>
                <w:szCs w:val="20"/>
              </w:rPr>
              <w:t>Lay summary</w:t>
            </w:r>
          </w:p>
        </w:tc>
        <w:tc>
          <w:tcPr>
            <w:tcW w:w="3544" w:type="dxa"/>
            <w:tcBorders>
              <w:bottom w:val="single" w:sz="12" w:space="0" w:color="auto"/>
            </w:tcBorders>
            <w:shd w:val="clear" w:color="auto" w:fill="auto"/>
          </w:tcPr>
          <w:p w14:paraId="2A347DD0" w14:textId="77777777" w:rsidR="00113B14" w:rsidRPr="00484F39" w:rsidRDefault="00113B14" w:rsidP="00113B14">
            <w:pPr>
              <w:rPr>
                <w:rFonts w:ascii="Times New Roman" w:hAnsi="Times New Roman" w:cs="Times New Roman"/>
                <w:sz w:val="20"/>
                <w:szCs w:val="20"/>
              </w:rPr>
            </w:pPr>
            <w:r w:rsidRPr="00484F39">
              <w:rPr>
                <w:rFonts w:ascii="Times New Roman" w:hAnsi="Times New Roman" w:cs="Times New Roman"/>
                <w:sz w:val="20"/>
                <w:szCs w:val="20"/>
              </w:rPr>
              <w:t>Positive feedback</w:t>
            </w:r>
          </w:p>
        </w:tc>
        <w:tc>
          <w:tcPr>
            <w:tcW w:w="708" w:type="dxa"/>
            <w:tcBorders>
              <w:bottom w:val="single" w:sz="12" w:space="0" w:color="auto"/>
            </w:tcBorders>
            <w:shd w:val="clear" w:color="auto" w:fill="auto"/>
          </w:tcPr>
          <w:p w14:paraId="3ACB64E3" w14:textId="77777777" w:rsidR="00113B14" w:rsidRPr="00E142F2" w:rsidRDefault="00113B14" w:rsidP="00113B14">
            <w:pPr>
              <w:jc w:val="center"/>
              <w:rPr>
                <w:rFonts w:ascii="Times New Roman" w:hAnsi="Times New Roman" w:cs="Times New Roman"/>
                <w:sz w:val="20"/>
                <w:szCs w:val="20"/>
              </w:rPr>
            </w:pPr>
            <w:r w:rsidRPr="00E142F2">
              <w:rPr>
                <w:rFonts w:ascii="Times New Roman" w:hAnsi="Times New Roman" w:cs="Times New Roman"/>
                <w:sz w:val="20"/>
                <w:szCs w:val="20"/>
              </w:rPr>
              <w:t>10</w:t>
            </w:r>
          </w:p>
        </w:tc>
        <w:tc>
          <w:tcPr>
            <w:tcW w:w="709" w:type="dxa"/>
            <w:tcBorders>
              <w:bottom w:val="single" w:sz="12" w:space="0" w:color="auto"/>
            </w:tcBorders>
            <w:shd w:val="clear" w:color="auto" w:fill="auto"/>
          </w:tcPr>
          <w:p w14:paraId="27EA2784" w14:textId="77777777" w:rsidR="00113B14" w:rsidRPr="00E142F2" w:rsidRDefault="00113B14" w:rsidP="00113B14">
            <w:pPr>
              <w:jc w:val="center"/>
            </w:pPr>
            <w:r>
              <w:rPr>
                <w:rFonts w:ascii="Times New Roman" w:hAnsi="Times New Roman" w:cs="Times New Roman"/>
                <w:sz w:val="20"/>
                <w:szCs w:val="20"/>
              </w:rPr>
              <w:t>6</w:t>
            </w:r>
          </w:p>
        </w:tc>
        <w:tc>
          <w:tcPr>
            <w:tcW w:w="709" w:type="dxa"/>
            <w:tcBorders>
              <w:bottom w:val="single" w:sz="12" w:space="0" w:color="auto"/>
            </w:tcBorders>
            <w:shd w:val="clear" w:color="auto" w:fill="FFFFFF" w:themeFill="background1"/>
          </w:tcPr>
          <w:p w14:paraId="5CFABEA1" w14:textId="77777777" w:rsidR="00113B14" w:rsidRPr="00341C52" w:rsidRDefault="00113B14" w:rsidP="00113B14">
            <w:pPr>
              <w:jc w:val="center"/>
              <w:rPr>
                <w:rFonts w:ascii="Times New Roman" w:hAnsi="Times New Roman" w:cs="Times New Roman"/>
              </w:rPr>
            </w:pPr>
            <w:r w:rsidRPr="00341C52">
              <w:rPr>
                <w:rFonts w:ascii="Times New Roman" w:hAnsi="Times New Roman" w:cs="Times New Roman"/>
              </w:rPr>
              <w:t>n/a</w:t>
            </w:r>
          </w:p>
        </w:tc>
      </w:tr>
    </w:tbl>
    <w:p w14:paraId="586A09ED" w14:textId="5626D0B5" w:rsidR="00113B14" w:rsidRDefault="00113B14" w:rsidP="00113B14">
      <w:pPr>
        <w:spacing w:after="0"/>
        <w:jc w:val="both"/>
        <w:rPr>
          <w:rFonts w:ascii="Times New Roman" w:hAnsi="Times New Roman" w:cs="Times New Roman"/>
          <w:sz w:val="20"/>
          <w:szCs w:val="20"/>
        </w:rPr>
      </w:pPr>
      <w:r>
        <w:rPr>
          <w:rFonts w:ascii="Times New Roman" w:hAnsi="Times New Roman" w:cs="Times New Roman"/>
          <w:sz w:val="20"/>
          <w:szCs w:val="20"/>
        </w:rPr>
        <w:t>Table 2</w:t>
      </w:r>
      <w:r w:rsidR="009C696A">
        <w:rPr>
          <w:rFonts w:ascii="Times New Roman" w:hAnsi="Times New Roman" w:cs="Times New Roman"/>
          <w:sz w:val="20"/>
          <w:szCs w:val="20"/>
        </w:rPr>
        <w:t>, S</w:t>
      </w:r>
      <w:r w:rsidRPr="00C62775">
        <w:rPr>
          <w:rFonts w:ascii="Times New Roman" w:hAnsi="Times New Roman" w:cs="Times New Roman"/>
          <w:sz w:val="20"/>
          <w:szCs w:val="20"/>
        </w:rPr>
        <w:t>uperordinate and subsidiary themes for all countries</w:t>
      </w:r>
    </w:p>
    <w:p w14:paraId="770B9D3D" w14:textId="77777777" w:rsidR="00113B14" w:rsidRPr="00C62775" w:rsidRDefault="00113B14" w:rsidP="00113B14">
      <w:pPr>
        <w:spacing w:after="0"/>
        <w:jc w:val="both"/>
        <w:rPr>
          <w:rFonts w:ascii="Times New Roman" w:hAnsi="Times New Roman" w:cs="Times New Roman"/>
          <w:sz w:val="20"/>
          <w:szCs w:val="20"/>
        </w:rPr>
      </w:pPr>
      <w:r>
        <w:rPr>
          <w:rFonts w:ascii="Times New Roman" w:hAnsi="Times New Roman" w:cs="Times New Roman"/>
          <w:sz w:val="20"/>
          <w:szCs w:val="20"/>
        </w:rPr>
        <w:t>*Themes discussed in this manuscript were coded a minimum of 3 times</w:t>
      </w:r>
    </w:p>
    <w:p w14:paraId="3C08D5C0" w14:textId="77777777" w:rsidR="00E81964" w:rsidRPr="00E41A6F" w:rsidRDefault="00E81964" w:rsidP="001A7E5E">
      <w:pPr>
        <w:jc w:val="both"/>
        <w:rPr>
          <w:rFonts w:ascii="Times New Roman" w:hAnsi="Times New Roman" w:cs="Times New Roman"/>
          <w:b/>
          <w:sz w:val="20"/>
          <w:szCs w:val="20"/>
        </w:rPr>
      </w:pPr>
    </w:p>
    <w:sectPr w:rsidR="00E81964" w:rsidRPr="00E41A6F">
      <w:footerReference w:type="default" r:id="rId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495C3" w16cid:durableId="1FC623B8"/>
  <w16cid:commentId w16cid:paraId="45B2272A" w16cid:durableId="1FC623B9"/>
  <w16cid:commentId w16cid:paraId="5E95617B" w16cid:durableId="1FC648A2"/>
  <w16cid:commentId w16cid:paraId="23C982C1" w16cid:durableId="1FC623BA"/>
  <w16cid:commentId w16cid:paraId="04A9DC24" w16cid:durableId="1FC648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56335" w14:textId="77777777" w:rsidR="00113B14" w:rsidRDefault="00113B14" w:rsidP="00427AC9">
      <w:pPr>
        <w:spacing w:after="0" w:line="240" w:lineRule="auto"/>
      </w:pPr>
      <w:r>
        <w:separator/>
      </w:r>
    </w:p>
  </w:endnote>
  <w:endnote w:type="continuationSeparator" w:id="0">
    <w:p w14:paraId="33180595" w14:textId="77777777" w:rsidR="00113B14" w:rsidRDefault="00113B14" w:rsidP="0042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93534"/>
      <w:docPartObj>
        <w:docPartGallery w:val="Page Numbers (Bottom of Page)"/>
        <w:docPartUnique/>
      </w:docPartObj>
    </w:sdtPr>
    <w:sdtEndPr>
      <w:rPr>
        <w:noProof/>
      </w:rPr>
    </w:sdtEndPr>
    <w:sdtContent>
      <w:p w14:paraId="441AE173" w14:textId="3C6DD08C" w:rsidR="00113B14" w:rsidRDefault="00113B14">
        <w:pPr>
          <w:pStyle w:val="Footer"/>
          <w:jc w:val="right"/>
        </w:pPr>
        <w:r>
          <w:fldChar w:fldCharType="begin"/>
        </w:r>
        <w:r>
          <w:instrText xml:space="preserve"> PAGE   \* MERGEFORMAT </w:instrText>
        </w:r>
        <w:r>
          <w:fldChar w:fldCharType="separate"/>
        </w:r>
        <w:r w:rsidR="00104488">
          <w:rPr>
            <w:noProof/>
          </w:rPr>
          <w:t>1</w:t>
        </w:r>
        <w:r>
          <w:rPr>
            <w:noProof/>
          </w:rPr>
          <w:fldChar w:fldCharType="end"/>
        </w:r>
      </w:p>
    </w:sdtContent>
  </w:sdt>
  <w:p w14:paraId="2420BD4D" w14:textId="77777777" w:rsidR="00113B14" w:rsidRDefault="0011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980E2" w14:textId="77777777" w:rsidR="00113B14" w:rsidRDefault="00113B14" w:rsidP="00427AC9">
      <w:pPr>
        <w:spacing w:after="0" w:line="240" w:lineRule="auto"/>
      </w:pPr>
      <w:r>
        <w:separator/>
      </w:r>
    </w:p>
  </w:footnote>
  <w:footnote w:type="continuationSeparator" w:id="0">
    <w:p w14:paraId="3BC779EB" w14:textId="77777777" w:rsidR="00113B14" w:rsidRDefault="00113B14" w:rsidP="00427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337D"/>
    <w:multiLevelType w:val="hybridMultilevel"/>
    <w:tmpl w:val="6CB85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3D7EC0"/>
    <w:multiLevelType w:val="hybridMultilevel"/>
    <w:tmpl w:val="A52E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311A9"/>
    <w:multiLevelType w:val="hybridMultilevel"/>
    <w:tmpl w:val="158C114A"/>
    <w:lvl w:ilvl="0" w:tplc="A8AC3F9E">
      <w:start w:val="1"/>
      <w:numFmt w:val="bullet"/>
      <w:pStyle w:val="Bulletpoints"/>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77110A2F"/>
    <w:multiLevelType w:val="hybridMultilevel"/>
    <w:tmpl w:val="B29ED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970FE4"/>
    <w:multiLevelType w:val="hybridMultilevel"/>
    <w:tmpl w:val="1E7CF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13"/>
    <w:rsid w:val="000004B8"/>
    <w:rsid w:val="00001EC6"/>
    <w:rsid w:val="00007B87"/>
    <w:rsid w:val="0001044E"/>
    <w:rsid w:val="00020AB5"/>
    <w:rsid w:val="00033FC1"/>
    <w:rsid w:val="00051FBF"/>
    <w:rsid w:val="00056AB4"/>
    <w:rsid w:val="00062A6B"/>
    <w:rsid w:val="00064683"/>
    <w:rsid w:val="00067F8A"/>
    <w:rsid w:val="00070C59"/>
    <w:rsid w:val="000718FF"/>
    <w:rsid w:val="0008203A"/>
    <w:rsid w:val="000829AB"/>
    <w:rsid w:val="00082F72"/>
    <w:rsid w:val="000A0A67"/>
    <w:rsid w:val="000A6307"/>
    <w:rsid w:val="000A7368"/>
    <w:rsid w:val="000B1E9E"/>
    <w:rsid w:val="000B2472"/>
    <w:rsid w:val="000B5051"/>
    <w:rsid w:val="000C058F"/>
    <w:rsid w:val="000C0EC4"/>
    <w:rsid w:val="000C3C39"/>
    <w:rsid w:val="000C65BD"/>
    <w:rsid w:val="000D0E39"/>
    <w:rsid w:val="000D10F7"/>
    <w:rsid w:val="000D20F4"/>
    <w:rsid w:val="00103D26"/>
    <w:rsid w:val="00104488"/>
    <w:rsid w:val="00113B14"/>
    <w:rsid w:val="00123108"/>
    <w:rsid w:val="00125571"/>
    <w:rsid w:val="00125E2B"/>
    <w:rsid w:val="00132CA7"/>
    <w:rsid w:val="0013520D"/>
    <w:rsid w:val="00136787"/>
    <w:rsid w:val="0015500B"/>
    <w:rsid w:val="0016215F"/>
    <w:rsid w:val="001A7E5E"/>
    <w:rsid w:val="001B028C"/>
    <w:rsid w:val="001B7D1F"/>
    <w:rsid w:val="001C6EB2"/>
    <w:rsid w:val="001D3EF4"/>
    <w:rsid w:val="001D59EF"/>
    <w:rsid w:val="001E3D20"/>
    <w:rsid w:val="001E403C"/>
    <w:rsid w:val="001F2054"/>
    <w:rsid w:val="001F4B69"/>
    <w:rsid w:val="00207BA0"/>
    <w:rsid w:val="002218A8"/>
    <w:rsid w:val="00230B13"/>
    <w:rsid w:val="0023437F"/>
    <w:rsid w:val="00235C3D"/>
    <w:rsid w:val="002479F2"/>
    <w:rsid w:val="00250BAE"/>
    <w:rsid w:val="00283BA6"/>
    <w:rsid w:val="00283E45"/>
    <w:rsid w:val="0029173C"/>
    <w:rsid w:val="00295E0D"/>
    <w:rsid w:val="002A78C5"/>
    <w:rsid w:val="002B2D9C"/>
    <w:rsid w:val="002B74AE"/>
    <w:rsid w:val="002C67A2"/>
    <w:rsid w:val="002D0D81"/>
    <w:rsid w:val="002D32ED"/>
    <w:rsid w:val="002D537F"/>
    <w:rsid w:val="002E69A2"/>
    <w:rsid w:val="002F4B36"/>
    <w:rsid w:val="002F532C"/>
    <w:rsid w:val="002F735F"/>
    <w:rsid w:val="00300BAB"/>
    <w:rsid w:val="003135DE"/>
    <w:rsid w:val="00314362"/>
    <w:rsid w:val="00315DC3"/>
    <w:rsid w:val="00317A26"/>
    <w:rsid w:val="00322F86"/>
    <w:rsid w:val="003324BD"/>
    <w:rsid w:val="00336452"/>
    <w:rsid w:val="0034161A"/>
    <w:rsid w:val="00342FE9"/>
    <w:rsid w:val="003473D3"/>
    <w:rsid w:val="00352441"/>
    <w:rsid w:val="00356CE6"/>
    <w:rsid w:val="0036098E"/>
    <w:rsid w:val="00362B0B"/>
    <w:rsid w:val="00364D8B"/>
    <w:rsid w:val="00365014"/>
    <w:rsid w:val="00367981"/>
    <w:rsid w:val="003823A7"/>
    <w:rsid w:val="00385893"/>
    <w:rsid w:val="00385CDB"/>
    <w:rsid w:val="003934BC"/>
    <w:rsid w:val="003A5DBC"/>
    <w:rsid w:val="003B266B"/>
    <w:rsid w:val="003D3FAE"/>
    <w:rsid w:val="003E04CC"/>
    <w:rsid w:val="003E39A9"/>
    <w:rsid w:val="003E5638"/>
    <w:rsid w:val="003E674A"/>
    <w:rsid w:val="003F3F04"/>
    <w:rsid w:val="00400289"/>
    <w:rsid w:val="00404FE0"/>
    <w:rsid w:val="00420EA7"/>
    <w:rsid w:val="00424C6D"/>
    <w:rsid w:val="00427AC9"/>
    <w:rsid w:val="004307EC"/>
    <w:rsid w:val="0043090F"/>
    <w:rsid w:val="00431092"/>
    <w:rsid w:val="004416C5"/>
    <w:rsid w:val="00443C4E"/>
    <w:rsid w:val="00444CB0"/>
    <w:rsid w:val="00462530"/>
    <w:rsid w:val="00462616"/>
    <w:rsid w:val="0046327A"/>
    <w:rsid w:val="0046508B"/>
    <w:rsid w:val="00472CE4"/>
    <w:rsid w:val="00477CF4"/>
    <w:rsid w:val="004A1F21"/>
    <w:rsid w:val="004A51C7"/>
    <w:rsid w:val="004B088A"/>
    <w:rsid w:val="004B61C6"/>
    <w:rsid w:val="004B6765"/>
    <w:rsid w:val="004C0517"/>
    <w:rsid w:val="004C5EF1"/>
    <w:rsid w:val="004D66BD"/>
    <w:rsid w:val="004F183C"/>
    <w:rsid w:val="00510E97"/>
    <w:rsid w:val="005129A8"/>
    <w:rsid w:val="005133B8"/>
    <w:rsid w:val="005240C3"/>
    <w:rsid w:val="00533030"/>
    <w:rsid w:val="0055038E"/>
    <w:rsid w:val="005536EF"/>
    <w:rsid w:val="0055398B"/>
    <w:rsid w:val="00554419"/>
    <w:rsid w:val="0056112C"/>
    <w:rsid w:val="0056569D"/>
    <w:rsid w:val="005657D0"/>
    <w:rsid w:val="005715A4"/>
    <w:rsid w:val="0057635A"/>
    <w:rsid w:val="00577D3B"/>
    <w:rsid w:val="00584EAD"/>
    <w:rsid w:val="00586744"/>
    <w:rsid w:val="00587DAB"/>
    <w:rsid w:val="00597413"/>
    <w:rsid w:val="005A1546"/>
    <w:rsid w:val="005B0F10"/>
    <w:rsid w:val="005B4C4B"/>
    <w:rsid w:val="005C325F"/>
    <w:rsid w:val="005D04DF"/>
    <w:rsid w:val="005D22AE"/>
    <w:rsid w:val="005D4F49"/>
    <w:rsid w:val="005F29EB"/>
    <w:rsid w:val="005F542B"/>
    <w:rsid w:val="006049D3"/>
    <w:rsid w:val="006112BA"/>
    <w:rsid w:val="00617443"/>
    <w:rsid w:val="00621F2D"/>
    <w:rsid w:val="00631FCD"/>
    <w:rsid w:val="00637DFE"/>
    <w:rsid w:val="0064442B"/>
    <w:rsid w:val="00652C38"/>
    <w:rsid w:val="00653B6D"/>
    <w:rsid w:val="00660CAB"/>
    <w:rsid w:val="006664E3"/>
    <w:rsid w:val="006673A9"/>
    <w:rsid w:val="00673AD1"/>
    <w:rsid w:val="00673C0E"/>
    <w:rsid w:val="006767F4"/>
    <w:rsid w:val="006822B0"/>
    <w:rsid w:val="006901EA"/>
    <w:rsid w:val="006A272E"/>
    <w:rsid w:val="006B1C22"/>
    <w:rsid w:val="006B1EEB"/>
    <w:rsid w:val="006B53B1"/>
    <w:rsid w:val="006C12A5"/>
    <w:rsid w:val="006D0ECF"/>
    <w:rsid w:val="006D6A83"/>
    <w:rsid w:val="006E47DA"/>
    <w:rsid w:val="0071698D"/>
    <w:rsid w:val="00726944"/>
    <w:rsid w:val="00727AE5"/>
    <w:rsid w:val="00742B6A"/>
    <w:rsid w:val="00743B92"/>
    <w:rsid w:val="007467A3"/>
    <w:rsid w:val="007555DF"/>
    <w:rsid w:val="00766D98"/>
    <w:rsid w:val="00774E1F"/>
    <w:rsid w:val="007768A3"/>
    <w:rsid w:val="0078412C"/>
    <w:rsid w:val="00786367"/>
    <w:rsid w:val="007A45AA"/>
    <w:rsid w:val="007A547C"/>
    <w:rsid w:val="007B78AA"/>
    <w:rsid w:val="007C38C4"/>
    <w:rsid w:val="007D72D1"/>
    <w:rsid w:val="007E59DF"/>
    <w:rsid w:val="007F7F11"/>
    <w:rsid w:val="008028BA"/>
    <w:rsid w:val="00806588"/>
    <w:rsid w:val="008219DE"/>
    <w:rsid w:val="008229F4"/>
    <w:rsid w:val="008255A7"/>
    <w:rsid w:val="008266B3"/>
    <w:rsid w:val="008347BE"/>
    <w:rsid w:val="008351BF"/>
    <w:rsid w:val="008351FA"/>
    <w:rsid w:val="008438FC"/>
    <w:rsid w:val="00843C7B"/>
    <w:rsid w:val="0084424D"/>
    <w:rsid w:val="00871ED9"/>
    <w:rsid w:val="00875C97"/>
    <w:rsid w:val="00875DF2"/>
    <w:rsid w:val="00882ACD"/>
    <w:rsid w:val="00882F4B"/>
    <w:rsid w:val="00891B9C"/>
    <w:rsid w:val="008B67C5"/>
    <w:rsid w:val="008B7FA0"/>
    <w:rsid w:val="008C5DFD"/>
    <w:rsid w:val="008D49AF"/>
    <w:rsid w:val="009013CA"/>
    <w:rsid w:val="00903819"/>
    <w:rsid w:val="00907070"/>
    <w:rsid w:val="009104D9"/>
    <w:rsid w:val="00916261"/>
    <w:rsid w:val="00916ECD"/>
    <w:rsid w:val="00922E76"/>
    <w:rsid w:val="00923F05"/>
    <w:rsid w:val="0093678B"/>
    <w:rsid w:val="00937852"/>
    <w:rsid w:val="00943430"/>
    <w:rsid w:val="00945F3B"/>
    <w:rsid w:val="00954AAC"/>
    <w:rsid w:val="009670BF"/>
    <w:rsid w:val="00967177"/>
    <w:rsid w:val="00976E8C"/>
    <w:rsid w:val="00990576"/>
    <w:rsid w:val="009915B7"/>
    <w:rsid w:val="00993180"/>
    <w:rsid w:val="00997410"/>
    <w:rsid w:val="009A5CCA"/>
    <w:rsid w:val="009C696A"/>
    <w:rsid w:val="009D12B2"/>
    <w:rsid w:val="009D49D9"/>
    <w:rsid w:val="009D4A57"/>
    <w:rsid w:val="009D5690"/>
    <w:rsid w:val="009E1016"/>
    <w:rsid w:val="009F69D6"/>
    <w:rsid w:val="00A04B25"/>
    <w:rsid w:val="00A1757D"/>
    <w:rsid w:val="00A17D35"/>
    <w:rsid w:val="00A366F9"/>
    <w:rsid w:val="00A374AF"/>
    <w:rsid w:val="00A45E02"/>
    <w:rsid w:val="00A47996"/>
    <w:rsid w:val="00A515B2"/>
    <w:rsid w:val="00A54EC3"/>
    <w:rsid w:val="00A62FC1"/>
    <w:rsid w:val="00A80EFB"/>
    <w:rsid w:val="00A82063"/>
    <w:rsid w:val="00A86071"/>
    <w:rsid w:val="00AA4886"/>
    <w:rsid w:val="00AB3B65"/>
    <w:rsid w:val="00AB58DC"/>
    <w:rsid w:val="00AC0DB8"/>
    <w:rsid w:val="00AC392E"/>
    <w:rsid w:val="00AC496A"/>
    <w:rsid w:val="00AD1BED"/>
    <w:rsid w:val="00AD28DD"/>
    <w:rsid w:val="00AD5C91"/>
    <w:rsid w:val="00AD647C"/>
    <w:rsid w:val="00AD7B5C"/>
    <w:rsid w:val="00B01A73"/>
    <w:rsid w:val="00B14BBB"/>
    <w:rsid w:val="00B20774"/>
    <w:rsid w:val="00B2621F"/>
    <w:rsid w:val="00B32A5F"/>
    <w:rsid w:val="00B36686"/>
    <w:rsid w:val="00B510B7"/>
    <w:rsid w:val="00B61716"/>
    <w:rsid w:val="00B63605"/>
    <w:rsid w:val="00B638EE"/>
    <w:rsid w:val="00B70A58"/>
    <w:rsid w:val="00B74583"/>
    <w:rsid w:val="00B772C3"/>
    <w:rsid w:val="00B94646"/>
    <w:rsid w:val="00B970A3"/>
    <w:rsid w:val="00BA03D8"/>
    <w:rsid w:val="00BA29AD"/>
    <w:rsid w:val="00BA2ECD"/>
    <w:rsid w:val="00BA4B49"/>
    <w:rsid w:val="00BA652C"/>
    <w:rsid w:val="00BA7108"/>
    <w:rsid w:val="00BE3A55"/>
    <w:rsid w:val="00BE49E9"/>
    <w:rsid w:val="00BE4C6D"/>
    <w:rsid w:val="00BE4F1A"/>
    <w:rsid w:val="00BE6760"/>
    <w:rsid w:val="00BF2E32"/>
    <w:rsid w:val="00BF673B"/>
    <w:rsid w:val="00C05605"/>
    <w:rsid w:val="00C137A0"/>
    <w:rsid w:val="00C139B9"/>
    <w:rsid w:val="00C172F5"/>
    <w:rsid w:val="00C266CB"/>
    <w:rsid w:val="00C27199"/>
    <w:rsid w:val="00C42BD9"/>
    <w:rsid w:val="00C51A91"/>
    <w:rsid w:val="00C52930"/>
    <w:rsid w:val="00C534FB"/>
    <w:rsid w:val="00C6010B"/>
    <w:rsid w:val="00C609A7"/>
    <w:rsid w:val="00C6191F"/>
    <w:rsid w:val="00C6245A"/>
    <w:rsid w:val="00C62775"/>
    <w:rsid w:val="00C77B02"/>
    <w:rsid w:val="00C85ABE"/>
    <w:rsid w:val="00C90FC8"/>
    <w:rsid w:val="00C93A6C"/>
    <w:rsid w:val="00C97EAD"/>
    <w:rsid w:val="00CA0A98"/>
    <w:rsid w:val="00CA4150"/>
    <w:rsid w:val="00CA59EA"/>
    <w:rsid w:val="00CA69EA"/>
    <w:rsid w:val="00CA6EA7"/>
    <w:rsid w:val="00CA7821"/>
    <w:rsid w:val="00CC396A"/>
    <w:rsid w:val="00CC55C0"/>
    <w:rsid w:val="00CC57B5"/>
    <w:rsid w:val="00CD359B"/>
    <w:rsid w:val="00CE4F18"/>
    <w:rsid w:val="00CE7858"/>
    <w:rsid w:val="00CE7DFA"/>
    <w:rsid w:val="00CF2AAD"/>
    <w:rsid w:val="00D003BE"/>
    <w:rsid w:val="00D029F6"/>
    <w:rsid w:val="00D03775"/>
    <w:rsid w:val="00D10DB7"/>
    <w:rsid w:val="00D11DA8"/>
    <w:rsid w:val="00D14E5C"/>
    <w:rsid w:val="00D20D69"/>
    <w:rsid w:val="00D27E68"/>
    <w:rsid w:val="00D33EAD"/>
    <w:rsid w:val="00D37EC2"/>
    <w:rsid w:val="00D55DC0"/>
    <w:rsid w:val="00D57DFD"/>
    <w:rsid w:val="00D70A2D"/>
    <w:rsid w:val="00D71797"/>
    <w:rsid w:val="00D73534"/>
    <w:rsid w:val="00D8252C"/>
    <w:rsid w:val="00D8763C"/>
    <w:rsid w:val="00D91B44"/>
    <w:rsid w:val="00D92088"/>
    <w:rsid w:val="00D92C4D"/>
    <w:rsid w:val="00D97EF5"/>
    <w:rsid w:val="00DC1FD6"/>
    <w:rsid w:val="00DC3FDF"/>
    <w:rsid w:val="00DC6090"/>
    <w:rsid w:val="00DD1DEF"/>
    <w:rsid w:val="00DF7D0C"/>
    <w:rsid w:val="00E0081A"/>
    <w:rsid w:val="00E00A89"/>
    <w:rsid w:val="00E02596"/>
    <w:rsid w:val="00E10EE3"/>
    <w:rsid w:val="00E26694"/>
    <w:rsid w:val="00E33624"/>
    <w:rsid w:val="00E41120"/>
    <w:rsid w:val="00E41A6F"/>
    <w:rsid w:val="00E62318"/>
    <w:rsid w:val="00E81964"/>
    <w:rsid w:val="00E9543B"/>
    <w:rsid w:val="00EA43CF"/>
    <w:rsid w:val="00EA52B3"/>
    <w:rsid w:val="00EB7FE9"/>
    <w:rsid w:val="00EC1802"/>
    <w:rsid w:val="00ED0F88"/>
    <w:rsid w:val="00ED1FF3"/>
    <w:rsid w:val="00ED6084"/>
    <w:rsid w:val="00EE005B"/>
    <w:rsid w:val="00EE4AEF"/>
    <w:rsid w:val="00EF520F"/>
    <w:rsid w:val="00F01672"/>
    <w:rsid w:val="00F10167"/>
    <w:rsid w:val="00F10A81"/>
    <w:rsid w:val="00F27F5E"/>
    <w:rsid w:val="00F3431D"/>
    <w:rsid w:val="00F401CF"/>
    <w:rsid w:val="00F40A67"/>
    <w:rsid w:val="00F43F5E"/>
    <w:rsid w:val="00F468EA"/>
    <w:rsid w:val="00F54FD7"/>
    <w:rsid w:val="00F65F46"/>
    <w:rsid w:val="00F7572A"/>
    <w:rsid w:val="00F855E0"/>
    <w:rsid w:val="00F919A5"/>
    <w:rsid w:val="00FA5F5C"/>
    <w:rsid w:val="00FA67A3"/>
    <w:rsid w:val="00FB4E28"/>
    <w:rsid w:val="00FC4AA9"/>
    <w:rsid w:val="00FF08AB"/>
    <w:rsid w:val="00FF142D"/>
    <w:rsid w:val="00FF71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1A71"/>
  <w15:docId w15:val="{D22AFB4B-7382-46A4-97D5-5D47C09C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55DF"/>
    <w:rPr>
      <w:sz w:val="16"/>
      <w:szCs w:val="16"/>
    </w:rPr>
  </w:style>
  <w:style w:type="paragraph" w:styleId="CommentText">
    <w:name w:val="annotation text"/>
    <w:basedOn w:val="Normal"/>
    <w:link w:val="CommentTextChar"/>
    <w:uiPriority w:val="99"/>
    <w:semiHidden/>
    <w:unhideWhenUsed/>
    <w:rsid w:val="007555DF"/>
    <w:pPr>
      <w:spacing w:line="240" w:lineRule="auto"/>
    </w:pPr>
    <w:rPr>
      <w:sz w:val="20"/>
      <w:szCs w:val="20"/>
    </w:rPr>
  </w:style>
  <w:style w:type="character" w:customStyle="1" w:styleId="CommentTextChar">
    <w:name w:val="Comment Text Char"/>
    <w:basedOn w:val="DefaultParagraphFont"/>
    <w:link w:val="CommentText"/>
    <w:uiPriority w:val="99"/>
    <w:semiHidden/>
    <w:rsid w:val="007555DF"/>
    <w:rPr>
      <w:sz w:val="20"/>
      <w:szCs w:val="20"/>
    </w:rPr>
  </w:style>
  <w:style w:type="paragraph" w:styleId="BalloonText">
    <w:name w:val="Balloon Text"/>
    <w:basedOn w:val="Normal"/>
    <w:link w:val="BalloonTextChar"/>
    <w:uiPriority w:val="99"/>
    <w:semiHidden/>
    <w:unhideWhenUsed/>
    <w:rsid w:val="00755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DF"/>
    <w:rPr>
      <w:rFonts w:ascii="Tahoma" w:hAnsi="Tahoma" w:cs="Tahoma"/>
      <w:sz w:val="16"/>
      <w:szCs w:val="16"/>
    </w:rPr>
  </w:style>
  <w:style w:type="paragraph" w:styleId="ListParagraph">
    <w:name w:val="List Paragraph"/>
    <w:basedOn w:val="Normal"/>
    <w:uiPriority w:val="34"/>
    <w:qFormat/>
    <w:rsid w:val="00727AE5"/>
    <w:pPr>
      <w:ind w:left="720"/>
      <w:contextualSpacing/>
    </w:pPr>
  </w:style>
  <w:style w:type="table" w:customStyle="1" w:styleId="TableGrid1">
    <w:name w:val="Table Grid1"/>
    <w:basedOn w:val="TableNormal"/>
    <w:next w:val="TableGrid"/>
    <w:uiPriority w:val="59"/>
    <w:rsid w:val="00C5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797"/>
    <w:rPr>
      <w:color w:val="0000FF" w:themeColor="hyperlink"/>
      <w:u w:val="single"/>
    </w:rPr>
  </w:style>
  <w:style w:type="paragraph" w:customStyle="1" w:styleId="Bulletpoints">
    <w:name w:val="Bullet points"/>
    <w:basedOn w:val="Normal"/>
    <w:qFormat/>
    <w:rsid w:val="00D71797"/>
    <w:pPr>
      <w:numPr>
        <w:numId w:val="2"/>
      </w:numPr>
      <w:spacing w:after="0" w:line="240" w:lineRule="auto"/>
      <w:contextualSpacing/>
    </w:pPr>
    <w:rPr>
      <w:rFonts w:ascii="Times New Roman" w:eastAsia="Menlo" w:hAnsi="Times New Roman" w:cs="Times New Roman"/>
      <w:color w:val="943634" w:themeColor="accent2" w:themeShade="BF"/>
      <w:sz w:val="24"/>
      <w:szCs w:val="24"/>
      <w:lang w:eastAsia="ja-JP"/>
    </w:rPr>
  </w:style>
  <w:style w:type="paragraph" w:styleId="CommentSubject">
    <w:name w:val="annotation subject"/>
    <w:basedOn w:val="CommentText"/>
    <w:next w:val="CommentText"/>
    <w:link w:val="CommentSubjectChar"/>
    <w:uiPriority w:val="99"/>
    <w:semiHidden/>
    <w:unhideWhenUsed/>
    <w:rsid w:val="003E39A9"/>
    <w:rPr>
      <w:b/>
      <w:bCs/>
    </w:rPr>
  </w:style>
  <w:style w:type="character" w:customStyle="1" w:styleId="CommentSubjectChar">
    <w:name w:val="Comment Subject Char"/>
    <w:basedOn w:val="CommentTextChar"/>
    <w:link w:val="CommentSubject"/>
    <w:uiPriority w:val="99"/>
    <w:semiHidden/>
    <w:rsid w:val="003E39A9"/>
    <w:rPr>
      <w:b/>
      <w:bCs/>
      <w:sz w:val="20"/>
      <w:szCs w:val="20"/>
    </w:rPr>
  </w:style>
  <w:style w:type="paragraph" w:styleId="Header">
    <w:name w:val="header"/>
    <w:basedOn w:val="Normal"/>
    <w:link w:val="HeaderChar"/>
    <w:uiPriority w:val="99"/>
    <w:unhideWhenUsed/>
    <w:rsid w:val="00427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AC9"/>
  </w:style>
  <w:style w:type="paragraph" w:styleId="Footer">
    <w:name w:val="footer"/>
    <w:basedOn w:val="Normal"/>
    <w:link w:val="FooterChar"/>
    <w:uiPriority w:val="99"/>
    <w:unhideWhenUsed/>
    <w:rsid w:val="00427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5636</Words>
  <Characters>32129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Norfolk and Suffolk NHS Trust</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Hackmann Corinna (NSFT)</dc:creator>
  <cp:lastModifiedBy>Tom Shakespeare</cp:lastModifiedBy>
  <cp:revision>3</cp:revision>
  <cp:lastPrinted>2019-01-09T15:29:00Z</cp:lastPrinted>
  <dcterms:created xsi:type="dcterms:W3CDTF">2019-01-30T12:31:00Z</dcterms:created>
  <dcterms:modified xsi:type="dcterms:W3CDTF">2019-08-21T09:08:00Z</dcterms:modified>
</cp:coreProperties>
</file>