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3CE1D" w14:textId="4C50F74B" w:rsidR="00781C4A" w:rsidRPr="004A5027" w:rsidRDefault="00470A0A" w:rsidP="0021731A">
      <w:pPr>
        <w:spacing w:line="360" w:lineRule="auto"/>
        <w:jc w:val="center"/>
        <w:rPr>
          <w:b/>
          <w:sz w:val="24"/>
          <w:szCs w:val="24"/>
        </w:rPr>
      </w:pPr>
      <w:bookmarkStart w:id="0" w:name="_Ref454210454"/>
      <w:bookmarkStart w:id="1" w:name="_Ref454304682"/>
      <w:bookmarkStart w:id="2" w:name="_Ref454304696"/>
      <w:bookmarkStart w:id="3" w:name="_Toc458896080"/>
      <w:r w:rsidRPr="004A5027">
        <w:rPr>
          <w:b/>
          <w:sz w:val="24"/>
          <w:szCs w:val="24"/>
        </w:rPr>
        <w:t>Comparing reporting of abortions in three nationally</w:t>
      </w:r>
      <w:r w:rsidR="00825C33" w:rsidRPr="004A5027">
        <w:rPr>
          <w:b/>
          <w:sz w:val="24"/>
          <w:szCs w:val="24"/>
        </w:rPr>
        <w:t>-</w:t>
      </w:r>
      <w:r w:rsidRPr="004A5027">
        <w:rPr>
          <w:b/>
          <w:sz w:val="24"/>
          <w:szCs w:val="24"/>
        </w:rPr>
        <w:t>representative surveys: Methodological and contextual influences</w:t>
      </w:r>
      <w:bookmarkEnd w:id="0"/>
      <w:bookmarkEnd w:id="1"/>
      <w:bookmarkEnd w:id="2"/>
      <w:bookmarkEnd w:id="3"/>
    </w:p>
    <w:p w14:paraId="3A2AEC80" w14:textId="65B49196" w:rsidR="00DA4183" w:rsidRPr="004A5027" w:rsidRDefault="00DA4183" w:rsidP="00DA4183">
      <w:pPr>
        <w:spacing w:after="0" w:line="240" w:lineRule="auto"/>
        <w:rPr>
          <w:sz w:val="24"/>
          <w:szCs w:val="24"/>
        </w:rPr>
      </w:pPr>
      <w:r w:rsidRPr="004A5027">
        <w:rPr>
          <w:sz w:val="24"/>
          <w:szCs w:val="24"/>
        </w:rPr>
        <w:t xml:space="preserve">Rachel </w:t>
      </w:r>
      <w:r w:rsidR="0075789A" w:rsidRPr="004A5027">
        <w:rPr>
          <w:sz w:val="24"/>
          <w:szCs w:val="24"/>
        </w:rPr>
        <w:t xml:space="preserve">H </w:t>
      </w:r>
      <w:r w:rsidRPr="004A5027">
        <w:rPr>
          <w:sz w:val="24"/>
          <w:szCs w:val="24"/>
        </w:rPr>
        <w:t>Scott*</w:t>
      </w:r>
    </w:p>
    <w:p w14:paraId="2935B9F5" w14:textId="1867837B" w:rsidR="00DA4183" w:rsidRPr="004A5027" w:rsidRDefault="00DA4183" w:rsidP="0070796E">
      <w:pPr>
        <w:spacing w:after="0" w:line="240" w:lineRule="auto"/>
        <w:rPr>
          <w:sz w:val="24"/>
          <w:szCs w:val="24"/>
        </w:rPr>
      </w:pPr>
      <w:r w:rsidRPr="004A5027">
        <w:rPr>
          <w:sz w:val="24"/>
          <w:szCs w:val="24"/>
        </w:rPr>
        <w:t>Department of Population Health; London School of Hygiene &amp; Tropical Medicine, London WC1E 7HT</w:t>
      </w:r>
    </w:p>
    <w:p w14:paraId="562BC346" w14:textId="4BEDA7CB" w:rsidR="00C13172" w:rsidRPr="004A5027" w:rsidRDefault="00C13172" w:rsidP="0070796E">
      <w:pPr>
        <w:spacing w:after="0" w:line="240" w:lineRule="auto"/>
        <w:rPr>
          <w:sz w:val="24"/>
          <w:szCs w:val="24"/>
          <w:lang w:val="fr-FR"/>
        </w:rPr>
      </w:pPr>
      <w:r w:rsidRPr="004A5027">
        <w:rPr>
          <w:sz w:val="24"/>
          <w:szCs w:val="24"/>
          <w:lang w:val="fr-FR"/>
        </w:rPr>
        <w:t xml:space="preserve">e-mail: </w:t>
      </w:r>
      <w:hyperlink r:id="rId8" w:history="1">
        <w:r w:rsidRPr="004A5027">
          <w:rPr>
            <w:rStyle w:val="Hyperlink"/>
            <w:sz w:val="24"/>
            <w:szCs w:val="24"/>
            <w:lang w:val="fr-FR"/>
          </w:rPr>
          <w:t>rachel.scott@lshtm.ac.uk</w:t>
        </w:r>
      </w:hyperlink>
    </w:p>
    <w:p w14:paraId="5DF954B5" w14:textId="371943AB" w:rsidR="00C13172" w:rsidRPr="004A5027" w:rsidRDefault="00C13172" w:rsidP="0070796E">
      <w:pPr>
        <w:spacing w:line="240" w:lineRule="auto"/>
        <w:rPr>
          <w:sz w:val="24"/>
          <w:szCs w:val="24"/>
          <w:lang w:val="fr-FR"/>
        </w:rPr>
      </w:pPr>
      <w:r w:rsidRPr="004A5027">
        <w:rPr>
          <w:sz w:val="24"/>
          <w:szCs w:val="24"/>
          <w:lang w:val="fr-FR"/>
        </w:rPr>
        <w:t>telephone : 0207 6192 617</w:t>
      </w:r>
    </w:p>
    <w:p w14:paraId="5F45BF20" w14:textId="77777777" w:rsidR="00C13172" w:rsidRPr="004A5027" w:rsidRDefault="00C13172" w:rsidP="0070796E">
      <w:pPr>
        <w:spacing w:line="240" w:lineRule="auto"/>
        <w:rPr>
          <w:sz w:val="24"/>
          <w:szCs w:val="24"/>
          <w:lang w:val="fr-FR"/>
        </w:rPr>
      </w:pPr>
    </w:p>
    <w:p w14:paraId="5B844976" w14:textId="2C433CAF" w:rsidR="00DA4183" w:rsidRPr="004A5027" w:rsidRDefault="00DA4183" w:rsidP="00DA4183">
      <w:pPr>
        <w:spacing w:after="0" w:line="240" w:lineRule="auto"/>
        <w:rPr>
          <w:sz w:val="24"/>
          <w:szCs w:val="24"/>
          <w:lang w:val="fr-FR"/>
        </w:rPr>
      </w:pPr>
      <w:r w:rsidRPr="004A5027">
        <w:rPr>
          <w:sz w:val="24"/>
          <w:szCs w:val="24"/>
          <w:lang w:val="fr-FR"/>
        </w:rPr>
        <w:t>Nathalie Bajos</w:t>
      </w:r>
    </w:p>
    <w:p w14:paraId="0D2BBCC8" w14:textId="6380FEB5" w:rsidR="00DA4183" w:rsidRPr="004A5027" w:rsidRDefault="00DA4183" w:rsidP="0070796E">
      <w:pPr>
        <w:spacing w:line="240" w:lineRule="auto"/>
        <w:rPr>
          <w:sz w:val="24"/>
          <w:szCs w:val="24"/>
          <w:lang w:val="fr-FR"/>
        </w:rPr>
      </w:pPr>
      <w:r w:rsidRPr="004A5027">
        <w:rPr>
          <w:sz w:val="24"/>
          <w:szCs w:val="24"/>
          <w:lang w:val="fr-FR"/>
        </w:rPr>
        <w:t>CESP U1018 Genre, Sexualité, Santé; INSERM, Paris 74807</w:t>
      </w:r>
      <w:r w:rsidR="00E0193E" w:rsidRPr="004A5027">
        <w:rPr>
          <w:sz w:val="24"/>
          <w:szCs w:val="24"/>
          <w:lang w:val="fr-FR"/>
        </w:rPr>
        <w:t xml:space="preserve">, </w:t>
      </w:r>
      <w:r w:rsidR="00C13172" w:rsidRPr="004A5027">
        <w:rPr>
          <w:sz w:val="24"/>
          <w:szCs w:val="24"/>
          <w:lang w:val="fr-FR"/>
        </w:rPr>
        <w:t>France</w:t>
      </w:r>
    </w:p>
    <w:p w14:paraId="0BDAA0F5" w14:textId="77777777" w:rsidR="00C13172" w:rsidRPr="004A5027" w:rsidRDefault="00C13172" w:rsidP="0070796E">
      <w:pPr>
        <w:spacing w:line="240" w:lineRule="auto"/>
        <w:rPr>
          <w:sz w:val="24"/>
          <w:szCs w:val="24"/>
          <w:lang w:val="fr-FR"/>
        </w:rPr>
      </w:pPr>
    </w:p>
    <w:p w14:paraId="2B4A52AF" w14:textId="77777777" w:rsidR="00DA4183" w:rsidRPr="004A5027" w:rsidRDefault="00DA4183" w:rsidP="00DA4183">
      <w:pPr>
        <w:spacing w:after="0" w:line="240" w:lineRule="auto"/>
        <w:rPr>
          <w:sz w:val="24"/>
          <w:szCs w:val="24"/>
        </w:rPr>
      </w:pPr>
      <w:r w:rsidRPr="004A5027">
        <w:rPr>
          <w:sz w:val="24"/>
          <w:szCs w:val="24"/>
        </w:rPr>
        <w:t>Kaye Wellings</w:t>
      </w:r>
    </w:p>
    <w:p w14:paraId="2D00D5FC" w14:textId="77777777" w:rsidR="00C13172" w:rsidRPr="004A5027" w:rsidRDefault="00DA4183" w:rsidP="0070796E">
      <w:pPr>
        <w:spacing w:line="240" w:lineRule="auto"/>
        <w:rPr>
          <w:sz w:val="24"/>
          <w:szCs w:val="24"/>
        </w:rPr>
      </w:pPr>
      <w:r w:rsidRPr="004A5027">
        <w:rPr>
          <w:sz w:val="24"/>
          <w:szCs w:val="24"/>
        </w:rPr>
        <w:t>Department of Public Health, Environments and Society; London School of Hygiene &amp; Tropical Medicine, London</w:t>
      </w:r>
      <w:r w:rsidR="00E0193E" w:rsidRPr="004A5027">
        <w:rPr>
          <w:sz w:val="24"/>
          <w:szCs w:val="24"/>
        </w:rPr>
        <w:t>, UK</w:t>
      </w:r>
      <w:r w:rsidRPr="004A5027">
        <w:rPr>
          <w:sz w:val="24"/>
          <w:szCs w:val="24"/>
        </w:rPr>
        <w:t xml:space="preserve"> </w:t>
      </w:r>
    </w:p>
    <w:p w14:paraId="61F5F0CA" w14:textId="5F90E066" w:rsidR="00DA4183" w:rsidRPr="004A5027" w:rsidRDefault="00DA4183" w:rsidP="0070796E">
      <w:pPr>
        <w:spacing w:line="240" w:lineRule="auto"/>
        <w:rPr>
          <w:sz w:val="24"/>
          <w:szCs w:val="24"/>
        </w:rPr>
      </w:pPr>
    </w:p>
    <w:p w14:paraId="72F0C981" w14:textId="77777777" w:rsidR="00DA4183" w:rsidRPr="004A5027" w:rsidRDefault="00DA4183" w:rsidP="00DA4183">
      <w:pPr>
        <w:spacing w:after="0" w:line="240" w:lineRule="auto"/>
        <w:rPr>
          <w:sz w:val="24"/>
          <w:szCs w:val="24"/>
        </w:rPr>
      </w:pPr>
      <w:r w:rsidRPr="004A5027">
        <w:rPr>
          <w:sz w:val="24"/>
          <w:szCs w:val="24"/>
        </w:rPr>
        <w:t>Emma Slaymaker</w:t>
      </w:r>
    </w:p>
    <w:p w14:paraId="33234EB3" w14:textId="427BDB5E" w:rsidR="00DA4183" w:rsidRPr="004A5027" w:rsidRDefault="00DA4183" w:rsidP="00DA4183">
      <w:pPr>
        <w:rPr>
          <w:sz w:val="24"/>
          <w:szCs w:val="24"/>
        </w:rPr>
      </w:pPr>
      <w:r w:rsidRPr="004A5027">
        <w:rPr>
          <w:sz w:val="24"/>
          <w:szCs w:val="24"/>
        </w:rPr>
        <w:t>Department of Population Health; London School of Hygiene &amp; Tropical Medicine, London</w:t>
      </w:r>
      <w:r w:rsidR="00E0193E" w:rsidRPr="004A5027">
        <w:rPr>
          <w:sz w:val="24"/>
          <w:szCs w:val="24"/>
        </w:rPr>
        <w:t>, UK</w:t>
      </w:r>
    </w:p>
    <w:p w14:paraId="4CA71E72" w14:textId="2D17F4D5" w:rsidR="00DA4183" w:rsidRDefault="00DA4183" w:rsidP="00DA4183">
      <w:pPr>
        <w:rPr>
          <w:sz w:val="24"/>
          <w:szCs w:val="24"/>
        </w:rPr>
      </w:pPr>
      <w:r w:rsidRPr="004A5027">
        <w:rPr>
          <w:sz w:val="24"/>
          <w:szCs w:val="24"/>
        </w:rPr>
        <w:t>*Corresponding author</w:t>
      </w:r>
    </w:p>
    <w:p w14:paraId="0B18548B" w14:textId="7CE7881E" w:rsidR="00072619" w:rsidRDefault="00072619" w:rsidP="00DA4183">
      <w:pPr>
        <w:rPr>
          <w:sz w:val="24"/>
          <w:szCs w:val="24"/>
        </w:rPr>
      </w:pPr>
    </w:p>
    <w:p w14:paraId="595DD9EA" w14:textId="67F672DA" w:rsidR="00072619" w:rsidRPr="004A5027" w:rsidRDefault="00072619" w:rsidP="00072619">
      <w:pPr>
        <w:spacing w:line="276" w:lineRule="auto"/>
        <w:jc w:val="left"/>
        <w:rPr>
          <w:sz w:val="24"/>
          <w:szCs w:val="24"/>
        </w:rPr>
      </w:pPr>
      <w:r>
        <w:rPr>
          <w:sz w:val="24"/>
          <w:szCs w:val="24"/>
        </w:rPr>
        <w:t xml:space="preserve">An earlier version of this paper is published in </w:t>
      </w:r>
      <w:r w:rsidRPr="00072619">
        <w:rPr>
          <w:sz w:val="24"/>
          <w:szCs w:val="24"/>
        </w:rPr>
        <w:t xml:space="preserve">Scott, </w:t>
      </w:r>
      <w:r>
        <w:rPr>
          <w:sz w:val="24"/>
          <w:szCs w:val="24"/>
        </w:rPr>
        <w:t>R</w:t>
      </w:r>
      <w:r w:rsidRPr="00072619">
        <w:rPr>
          <w:sz w:val="24"/>
          <w:szCs w:val="24"/>
        </w:rPr>
        <w:t xml:space="preserve"> (2017) </w:t>
      </w:r>
      <w:r w:rsidRPr="00072619">
        <w:rPr>
          <w:i/>
          <w:sz w:val="24"/>
          <w:szCs w:val="24"/>
        </w:rPr>
        <w:t>Understanding differences in conception and abortion rates among under 20s in Britain and France: Examining the role of disadvantage</w:t>
      </w:r>
      <w:r w:rsidRPr="00072619">
        <w:rPr>
          <w:sz w:val="24"/>
          <w:szCs w:val="24"/>
        </w:rPr>
        <w:t>. PhD thesis, London School of Hygiene &amp; Tropical Medicine. DOI: https://doi.org/10.17037/PUBS.03482688</w:t>
      </w:r>
      <w:bookmarkStart w:id="4" w:name="_GoBack"/>
      <w:bookmarkEnd w:id="4"/>
    </w:p>
    <w:p w14:paraId="64FF1782" w14:textId="73FABC1D" w:rsidR="00DA4183" w:rsidRPr="004A5027" w:rsidRDefault="00DA4183" w:rsidP="00DA4183">
      <w:pPr>
        <w:spacing w:line="360" w:lineRule="auto"/>
        <w:rPr>
          <w:b/>
          <w:caps/>
          <w:sz w:val="24"/>
          <w:szCs w:val="24"/>
        </w:rPr>
      </w:pPr>
    </w:p>
    <w:p w14:paraId="750FA1AA" w14:textId="264995A1" w:rsidR="00E0193E" w:rsidRPr="004A5027" w:rsidRDefault="00E0193E" w:rsidP="00DA4183">
      <w:pPr>
        <w:spacing w:line="360" w:lineRule="auto"/>
        <w:rPr>
          <w:caps/>
          <w:sz w:val="24"/>
          <w:szCs w:val="24"/>
        </w:rPr>
      </w:pPr>
      <w:r w:rsidRPr="004A5027">
        <w:rPr>
          <w:sz w:val="24"/>
          <w:szCs w:val="24"/>
        </w:rPr>
        <w:t xml:space="preserve">Word count: </w:t>
      </w:r>
      <w:r w:rsidR="009715AE">
        <w:rPr>
          <w:sz w:val="24"/>
          <w:szCs w:val="24"/>
        </w:rPr>
        <w:t>3512</w:t>
      </w:r>
    </w:p>
    <w:p w14:paraId="56B92836" w14:textId="77777777" w:rsidR="00DA4183" w:rsidRDefault="00DA4183">
      <w:pPr>
        <w:spacing w:line="259" w:lineRule="auto"/>
        <w:jc w:val="left"/>
        <w:rPr>
          <w:b/>
          <w:sz w:val="24"/>
          <w:szCs w:val="24"/>
        </w:rPr>
      </w:pPr>
      <w:r>
        <w:rPr>
          <w:b/>
          <w:sz w:val="24"/>
          <w:szCs w:val="24"/>
        </w:rPr>
        <w:br w:type="page"/>
      </w:r>
    </w:p>
    <w:p w14:paraId="4DA3D98F" w14:textId="4247C764" w:rsidR="00781C4A" w:rsidRPr="00683A56" w:rsidRDefault="00781C4A" w:rsidP="00781C4A">
      <w:pPr>
        <w:rPr>
          <w:b/>
          <w:sz w:val="24"/>
          <w:szCs w:val="24"/>
        </w:rPr>
      </w:pPr>
      <w:r w:rsidRPr="00683A56">
        <w:rPr>
          <w:b/>
          <w:sz w:val="24"/>
          <w:szCs w:val="24"/>
        </w:rPr>
        <w:lastRenderedPageBreak/>
        <w:t>Abstract</w:t>
      </w:r>
    </w:p>
    <w:p w14:paraId="21DE1154" w14:textId="6FFDF928" w:rsidR="00781C4A" w:rsidRPr="00683A56" w:rsidRDefault="00781C4A" w:rsidP="00781C4A">
      <w:pPr>
        <w:rPr>
          <w:sz w:val="24"/>
          <w:szCs w:val="24"/>
        </w:rPr>
      </w:pPr>
      <w:r w:rsidRPr="00683A56">
        <w:rPr>
          <w:sz w:val="24"/>
          <w:szCs w:val="24"/>
        </w:rPr>
        <w:t>Background</w:t>
      </w:r>
      <w:r w:rsidR="000A13DA" w:rsidRPr="00683A56">
        <w:rPr>
          <w:sz w:val="24"/>
          <w:szCs w:val="24"/>
        </w:rPr>
        <w:t xml:space="preserve">: </w:t>
      </w:r>
      <w:r w:rsidRPr="00683A56">
        <w:rPr>
          <w:sz w:val="24"/>
          <w:szCs w:val="24"/>
        </w:rPr>
        <w:t xml:space="preserve">Abortions are known to be under-reported in surveys. Previous research has found a number of ways in which survey methodology may </w:t>
      </w:r>
      <w:r w:rsidR="00683A56">
        <w:rPr>
          <w:sz w:val="24"/>
          <w:szCs w:val="24"/>
        </w:rPr>
        <w:t>affect</w:t>
      </w:r>
      <w:r w:rsidRPr="00683A56">
        <w:rPr>
          <w:sz w:val="24"/>
          <w:szCs w:val="24"/>
        </w:rPr>
        <w:t xml:space="preserve"> </w:t>
      </w:r>
      <w:r w:rsidR="009078D0">
        <w:rPr>
          <w:sz w:val="24"/>
          <w:szCs w:val="24"/>
        </w:rPr>
        <w:t xml:space="preserve">respondents’ </w:t>
      </w:r>
      <w:r w:rsidRPr="00683A56">
        <w:rPr>
          <w:sz w:val="24"/>
          <w:szCs w:val="24"/>
        </w:rPr>
        <w:t xml:space="preserve">willingness to disclose abortions. The social and political climate surrounding abortion may also </w:t>
      </w:r>
      <w:r w:rsidR="00475FE9" w:rsidRPr="00683A56">
        <w:rPr>
          <w:sz w:val="24"/>
          <w:szCs w:val="24"/>
        </w:rPr>
        <w:t xml:space="preserve">create </w:t>
      </w:r>
      <w:r w:rsidRPr="00683A56">
        <w:rPr>
          <w:sz w:val="24"/>
          <w:szCs w:val="24"/>
        </w:rPr>
        <w:t xml:space="preserve">stigma </w:t>
      </w:r>
      <w:r w:rsidR="00475FE9" w:rsidRPr="00683A56">
        <w:rPr>
          <w:sz w:val="24"/>
          <w:szCs w:val="24"/>
        </w:rPr>
        <w:t xml:space="preserve">affecting abortion </w:t>
      </w:r>
      <w:r w:rsidRPr="00683A56">
        <w:rPr>
          <w:sz w:val="24"/>
          <w:szCs w:val="24"/>
        </w:rPr>
        <w:t>reporting, and this may vary between countries</w:t>
      </w:r>
      <w:r w:rsidR="00341199" w:rsidRPr="00683A56">
        <w:rPr>
          <w:sz w:val="24"/>
          <w:szCs w:val="24"/>
        </w:rPr>
        <w:t xml:space="preserve"> and over time</w:t>
      </w:r>
      <w:r w:rsidRPr="00683A56">
        <w:rPr>
          <w:sz w:val="24"/>
          <w:szCs w:val="24"/>
        </w:rPr>
        <w:t xml:space="preserve">. </w:t>
      </w:r>
    </w:p>
    <w:p w14:paraId="5F4B76D7" w14:textId="74FA7261" w:rsidR="00781C4A" w:rsidRPr="00683A56" w:rsidRDefault="00781C4A" w:rsidP="00781C4A">
      <w:pPr>
        <w:rPr>
          <w:sz w:val="24"/>
          <w:szCs w:val="24"/>
        </w:rPr>
      </w:pPr>
      <w:r w:rsidRPr="00683A56">
        <w:rPr>
          <w:sz w:val="24"/>
          <w:szCs w:val="24"/>
        </w:rPr>
        <w:t>Methods</w:t>
      </w:r>
      <w:r w:rsidR="000A13DA" w:rsidRPr="00683A56">
        <w:rPr>
          <w:sz w:val="24"/>
          <w:szCs w:val="24"/>
        </w:rPr>
        <w:t xml:space="preserve">: </w:t>
      </w:r>
      <w:r w:rsidR="00683A56">
        <w:rPr>
          <w:sz w:val="24"/>
          <w:szCs w:val="24"/>
        </w:rPr>
        <w:t>We</w:t>
      </w:r>
      <w:r w:rsidRPr="00683A56">
        <w:rPr>
          <w:sz w:val="24"/>
          <w:szCs w:val="24"/>
        </w:rPr>
        <w:t xml:space="preserve"> estimate the extent of under-reporting in three nationally-representative population surveys by comparing survey rates with routine statistics, in order to explore the ways in which survey methodology and </w:t>
      </w:r>
      <w:r w:rsidR="00475FE9" w:rsidRPr="00683A56">
        <w:rPr>
          <w:sz w:val="24"/>
          <w:szCs w:val="24"/>
        </w:rPr>
        <w:t xml:space="preserve">cultural </w:t>
      </w:r>
      <w:r w:rsidRPr="00683A56">
        <w:rPr>
          <w:sz w:val="24"/>
          <w:szCs w:val="24"/>
        </w:rPr>
        <w:t xml:space="preserve">context might influence reporting of abortion. </w:t>
      </w:r>
      <w:r w:rsidR="00475FE9" w:rsidRPr="00683A56">
        <w:rPr>
          <w:sz w:val="24"/>
          <w:szCs w:val="24"/>
        </w:rPr>
        <w:t>Da</w:t>
      </w:r>
      <w:r w:rsidR="00C03D35" w:rsidRPr="00683A56">
        <w:rPr>
          <w:sz w:val="24"/>
          <w:szCs w:val="24"/>
        </w:rPr>
        <w:t>ta</w:t>
      </w:r>
      <w:r w:rsidR="00475FE9" w:rsidRPr="00683A56">
        <w:rPr>
          <w:sz w:val="24"/>
          <w:szCs w:val="24"/>
        </w:rPr>
        <w:t xml:space="preserve"> are analysed from t</w:t>
      </w:r>
      <w:r w:rsidRPr="00683A56">
        <w:rPr>
          <w:sz w:val="24"/>
          <w:szCs w:val="24"/>
        </w:rPr>
        <w:t xml:space="preserve">wo National Surveys of Sexual Attitudes and Lifestyles, conducted in 2000 and 2010 (Natsal-2 and Natsal-3) </w:t>
      </w:r>
      <w:r w:rsidR="00475FE9" w:rsidRPr="00683A56">
        <w:rPr>
          <w:sz w:val="24"/>
          <w:szCs w:val="24"/>
        </w:rPr>
        <w:t xml:space="preserve">in </w:t>
      </w:r>
      <w:r w:rsidRPr="00683A56">
        <w:rPr>
          <w:sz w:val="24"/>
          <w:szCs w:val="24"/>
        </w:rPr>
        <w:t xml:space="preserve">Britain, </w:t>
      </w:r>
      <w:r w:rsidR="00475FE9" w:rsidRPr="00683A56">
        <w:rPr>
          <w:sz w:val="24"/>
          <w:szCs w:val="24"/>
        </w:rPr>
        <w:t xml:space="preserve">and </w:t>
      </w:r>
      <w:r w:rsidRPr="00683A56">
        <w:rPr>
          <w:sz w:val="24"/>
          <w:szCs w:val="24"/>
        </w:rPr>
        <w:t>the Fertility, Contraception and Sexual Dysfunction survey (FECOND) conducted in 2010</w:t>
      </w:r>
      <w:r w:rsidR="00475FE9" w:rsidRPr="00683A56">
        <w:rPr>
          <w:sz w:val="24"/>
          <w:szCs w:val="24"/>
        </w:rPr>
        <w:t xml:space="preserve"> in France</w:t>
      </w:r>
      <w:r w:rsidRPr="00683A56">
        <w:rPr>
          <w:sz w:val="24"/>
          <w:szCs w:val="24"/>
        </w:rPr>
        <w:t xml:space="preserve">. The three surveys differ with regard to survey methodology and context. </w:t>
      </w:r>
    </w:p>
    <w:p w14:paraId="6D1B0034" w14:textId="09C56214" w:rsidR="00781C4A" w:rsidRPr="00683A56" w:rsidRDefault="00781C4A" w:rsidP="00781C4A">
      <w:pPr>
        <w:rPr>
          <w:sz w:val="24"/>
          <w:szCs w:val="24"/>
        </w:rPr>
      </w:pPr>
      <w:r w:rsidRPr="00683A56">
        <w:rPr>
          <w:sz w:val="24"/>
          <w:szCs w:val="24"/>
        </w:rPr>
        <w:t>Results</w:t>
      </w:r>
      <w:r w:rsidR="000A13DA" w:rsidRPr="00683A56">
        <w:rPr>
          <w:sz w:val="24"/>
          <w:szCs w:val="24"/>
        </w:rPr>
        <w:t xml:space="preserve">: </w:t>
      </w:r>
      <w:r w:rsidRPr="00683A56">
        <w:rPr>
          <w:sz w:val="24"/>
          <w:szCs w:val="24"/>
        </w:rPr>
        <w:t xml:space="preserve">There was no </w:t>
      </w:r>
      <w:r w:rsidR="0021731A" w:rsidRPr="00683A56">
        <w:rPr>
          <w:sz w:val="24"/>
          <w:szCs w:val="24"/>
        </w:rPr>
        <w:t xml:space="preserve">strong </w:t>
      </w:r>
      <w:r w:rsidRPr="00683A56">
        <w:rPr>
          <w:sz w:val="24"/>
          <w:szCs w:val="24"/>
        </w:rPr>
        <w:t xml:space="preserve">evidence of under-reporting in Natsal-2, which collected data on abortion using a direct question. There was evidence of under-reporting in Natsal-3 and FECOND, both of which collected data on abortion through a </w:t>
      </w:r>
      <w:r w:rsidR="00880C10">
        <w:rPr>
          <w:sz w:val="24"/>
          <w:szCs w:val="24"/>
        </w:rPr>
        <w:t>pregnancy-history</w:t>
      </w:r>
      <w:r w:rsidRPr="00683A56">
        <w:rPr>
          <w:sz w:val="24"/>
          <w:szCs w:val="24"/>
        </w:rPr>
        <w:t xml:space="preserve"> module. There was no evidence of a difference in the extent of under-reporting between Natsal-3 and FECOND, which differed with regard to survey methodology (self-administered module in Natsal-3, telephone interview in FECOND) and country context. </w:t>
      </w:r>
    </w:p>
    <w:p w14:paraId="590C55BE" w14:textId="78C467D5" w:rsidR="00683A56" w:rsidRDefault="00781C4A" w:rsidP="000A13DA">
      <w:pPr>
        <w:keepNext/>
        <w:rPr>
          <w:sz w:val="24"/>
          <w:szCs w:val="24"/>
        </w:rPr>
      </w:pPr>
      <w:r w:rsidRPr="00683A56">
        <w:rPr>
          <w:sz w:val="24"/>
          <w:szCs w:val="24"/>
        </w:rPr>
        <w:t>Conclusions</w:t>
      </w:r>
      <w:r w:rsidR="000A13DA" w:rsidRPr="00683A56">
        <w:rPr>
          <w:sz w:val="24"/>
          <w:szCs w:val="24"/>
        </w:rPr>
        <w:t xml:space="preserve">: </w:t>
      </w:r>
      <w:r w:rsidRPr="00683A56">
        <w:rPr>
          <w:sz w:val="24"/>
          <w:szCs w:val="24"/>
        </w:rPr>
        <w:t xml:space="preserve">A direct question </w:t>
      </w:r>
      <w:r w:rsidR="004A5027">
        <w:rPr>
          <w:sz w:val="24"/>
          <w:szCs w:val="24"/>
        </w:rPr>
        <w:t>may be</w:t>
      </w:r>
      <w:r w:rsidR="004A5027" w:rsidRPr="00683A56">
        <w:rPr>
          <w:sz w:val="24"/>
          <w:szCs w:val="24"/>
        </w:rPr>
        <w:t xml:space="preserve"> </w:t>
      </w:r>
      <w:r w:rsidRPr="00683A56">
        <w:rPr>
          <w:sz w:val="24"/>
          <w:szCs w:val="24"/>
        </w:rPr>
        <w:t>more effective in eliciting reports of abortion th</w:t>
      </w:r>
      <w:r w:rsidR="0021731A" w:rsidRPr="00683A56">
        <w:rPr>
          <w:sz w:val="24"/>
          <w:szCs w:val="24"/>
        </w:rPr>
        <w:t xml:space="preserve">an a </w:t>
      </w:r>
      <w:r w:rsidR="00880C10">
        <w:rPr>
          <w:sz w:val="24"/>
          <w:szCs w:val="24"/>
        </w:rPr>
        <w:t>pregnancy-history</w:t>
      </w:r>
      <w:r w:rsidR="0021731A" w:rsidRPr="00683A56">
        <w:rPr>
          <w:sz w:val="24"/>
          <w:szCs w:val="24"/>
        </w:rPr>
        <w:t xml:space="preserve"> module.</w:t>
      </w:r>
    </w:p>
    <w:p w14:paraId="09AFA37C" w14:textId="77777777" w:rsidR="004D675D" w:rsidRDefault="004D675D" w:rsidP="008E3EAC">
      <w:pPr>
        <w:spacing w:line="259" w:lineRule="auto"/>
        <w:jc w:val="left"/>
        <w:rPr>
          <w:sz w:val="24"/>
          <w:szCs w:val="24"/>
        </w:rPr>
      </w:pPr>
    </w:p>
    <w:p w14:paraId="04247206" w14:textId="77777777" w:rsidR="004D675D" w:rsidRDefault="004D675D">
      <w:pPr>
        <w:spacing w:line="259" w:lineRule="auto"/>
        <w:jc w:val="left"/>
        <w:rPr>
          <w:sz w:val="24"/>
          <w:szCs w:val="24"/>
        </w:rPr>
      </w:pPr>
      <w:r>
        <w:rPr>
          <w:sz w:val="24"/>
          <w:szCs w:val="24"/>
        </w:rPr>
        <w:br w:type="page"/>
      </w:r>
    </w:p>
    <w:p w14:paraId="13A40FE8" w14:textId="77777777" w:rsidR="004D675D" w:rsidRDefault="004D675D" w:rsidP="008E3EAC">
      <w:pPr>
        <w:spacing w:line="259" w:lineRule="auto"/>
        <w:jc w:val="left"/>
        <w:rPr>
          <w:sz w:val="24"/>
          <w:szCs w:val="24"/>
        </w:rPr>
      </w:pPr>
      <w:r>
        <w:rPr>
          <w:b/>
          <w:sz w:val="24"/>
          <w:szCs w:val="24"/>
        </w:rPr>
        <w:lastRenderedPageBreak/>
        <w:t>Key messages</w:t>
      </w:r>
    </w:p>
    <w:p w14:paraId="73AD9206" w14:textId="21D04799" w:rsidR="004D675D" w:rsidRPr="00E768F8" w:rsidRDefault="004D675D" w:rsidP="00E768F8">
      <w:pPr>
        <w:pStyle w:val="ListParagraph"/>
        <w:keepNext/>
        <w:numPr>
          <w:ilvl w:val="0"/>
          <w:numId w:val="2"/>
        </w:numPr>
        <w:rPr>
          <w:sz w:val="24"/>
          <w:szCs w:val="24"/>
        </w:rPr>
      </w:pPr>
      <w:r w:rsidRPr="00E768F8">
        <w:rPr>
          <w:sz w:val="24"/>
          <w:szCs w:val="24"/>
        </w:rPr>
        <w:t xml:space="preserve">A direct question </w:t>
      </w:r>
      <w:r w:rsidR="004A5027">
        <w:rPr>
          <w:sz w:val="24"/>
          <w:szCs w:val="24"/>
        </w:rPr>
        <w:t>may be</w:t>
      </w:r>
      <w:r w:rsidR="004A5027" w:rsidRPr="00E768F8">
        <w:rPr>
          <w:sz w:val="24"/>
          <w:szCs w:val="24"/>
        </w:rPr>
        <w:t xml:space="preserve"> </w:t>
      </w:r>
      <w:r w:rsidRPr="00E768F8">
        <w:rPr>
          <w:sz w:val="24"/>
          <w:szCs w:val="24"/>
        </w:rPr>
        <w:t>more effective in eliciting reports of abortion than a pregnancy-history module in surveys.</w:t>
      </w:r>
    </w:p>
    <w:p w14:paraId="1AD85607" w14:textId="4E577DBE" w:rsidR="004D675D" w:rsidRPr="00E768F8" w:rsidRDefault="004D675D" w:rsidP="00E768F8">
      <w:pPr>
        <w:pStyle w:val="ListParagraph"/>
        <w:numPr>
          <w:ilvl w:val="0"/>
          <w:numId w:val="2"/>
        </w:numPr>
        <w:rPr>
          <w:sz w:val="24"/>
          <w:szCs w:val="24"/>
        </w:rPr>
      </w:pPr>
      <w:r w:rsidRPr="00E768F8">
        <w:rPr>
          <w:sz w:val="24"/>
          <w:szCs w:val="24"/>
        </w:rPr>
        <w:t xml:space="preserve">Underreporting of abortions has </w:t>
      </w:r>
      <w:r w:rsidR="004A5027">
        <w:rPr>
          <w:sz w:val="24"/>
          <w:szCs w:val="24"/>
        </w:rPr>
        <w:t>second-order</w:t>
      </w:r>
      <w:r w:rsidRPr="00E768F8">
        <w:rPr>
          <w:sz w:val="24"/>
          <w:szCs w:val="24"/>
        </w:rPr>
        <w:t xml:space="preserve"> effect</w:t>
      </w:r>
      <w:r w:rsidR="004A5027">
        <w:rPr>
          <w:sz w:val="24"/>
          <w:szCs w:val="24"/>
        </w:rPr>
        <w:t>s</w:t>
      </w:r>
      <w:r w:rsidRPr="00E768F8">
        <w:rPr>
          <w:sz w:val="24"/>
          <w:szCs w:val="24"/>
        </w:rPr>
        <w:t xml:space="preserve"> on reporting of other pregnancy outcomes. Researchers must consider the implications of underreporting of abortions in analyses of all pregnancy outcomes. </w:t>
      </w:r>
    </w:p>
    <w:p w14:paraId="60C93D7B" w14:textId="4ACD41F7" w:rsidR="004D675D" w:rsidRPr="00E768F8" w:rsidRDefault="004D675D" w:rsidP="00E768F8">
      <w:pPr>
        <w:pStyle w:val="ListParagraph"/>
        <w:keepNext/>
        <w:numPr>
          <w:ilvl w:val="0"/>
          <w:numId w:val="2"/>
        </w:numPr>
        <w:rPr>
          <w:sz w:val="24"/>
          <w:szCs w:val="24"/>
        </w:rPr>
      </w:pPr>
      <w:r w:rsidRPr="00E768F8">
        <w:rPr>
          <w:sz w:val="24"/>
          <w:szCs w:val="24"/>
        </w:rPr>
        <w:t>Reporting of abortions in surveys can be improved, and continued investment in empirical research examining and assessing different methodologies to improve reporting is essential.</w:t>
      </w:r>
    </w:p>
    <w:p w14:paraId="3FE3AC86" w14:textId="73BC2353" w:rsidR="00781C4A" w:rsidRPr="00683A56" w:rsidRDefault="00781C4A" w:rsidP="008E3EAC">
      <w:pPr>
        <w:spacing w:line="259" w:lineRule="auto"/>
        <w:jc w:val="left"/>
        <w:rPr>
          <w:sz w:val="24"/>
          <w:szCs w:val="24"/>
        </w:rPr>
      </w:pPr>
      <w:r w:rsidRPr="00683A56">
        <w:rPr>
          <w:sz w:val="24"/>
          <w:szCs w:val="24"/>
        </w:rPr>
        <w:br w:type="page"/>
      </w:r>
    </w:p>
    <w:p w14:paraId="1C5E5E3C" w14:textId="50A07943" w:rsidR="00781C4A" w:rsidRPr="00683A56" w:rsidRDefault="00BF4C03" w:rsidP="00781C4A">
      <w:pPr>
        <w:rPr>
          <w:b/>
          <w:sz w:val="24"/>
          <w:szCs w:val="24"/>
        </w:rPr>
      </w:pPr>
      <w:r w:rsidRPr="00683A56">
        <w:rPr>
          <w:b/>
          <w:sz w:val="24"/>
          <w:szCs w:val="24"/>
        </w:rPr>
        <w:lastRenderedPageBreak/>
        <w:t>INTRODUCTION</w:t>
      </w:r>
    </w:p>
    <w:p w14:paraId="1366F695" w14:textId="765A15D8" w:rsidR="0069598D" w:rsidRDefault="00781C4A" w:rsidP="00781C4A">
      <w:pPr>
        <w:rPr>
          <w:sz w:val="24"/>
          <w:szCs w:val="24"/>
        </w:rPr>
      </w:pPr>
      <w:r w:rsidRPr="00683A56">
        <w:rPr>
          <w:sz w:val="24"/>
          <w:szCs w:val="24"/>
        </w:rPr>
        <w:t xml:space="preserve">Abortions are known to be under-reported in surveys </w:t>
      </w:r>
      <w:r w:rsidRPr="00683A56">
        <w:rPr>
          <w:sz w:val="24"/>
          <w:szCs w:val="24"/>
        </w:rPr>
        <w:fldChar w:fldCharType="begin" w:fldLock="1"/>
      </w:r>
      <w:r w:rsidR="00276EE3">
        <w:rPr>
          <w:sz w:val="24"/>
          <w:szCs w:val="24"/>
        </w:rPr>
        <w:instrText>ADDIN CSL_CITATION {"citationItems":[{"id":"ITEM-1","itemData":{"PMID":"17933292","abstract":"Underreporting of induced abortions in surveys is widespread, both in countries where the procedure is illegal or highly restricted and in those where it is legal. In this study, we find that fewer than one half of induced abortions performed in the United States in 1997-2001 (47 percent) were reported by women during face-to-face interviews in the 2002 National Survey of Family Growth (NSFG). Hispanic and black women and those with low income were among the least likely to report their experience of abortion. Women were also less likely to report abortions that occurred when they were in their 20s. Second-trimester abortions were more likely to be reported than first-trimester terminations. The levels of recent spontaneous abortion reported in the 2002 NSFG were consistent with the accumulated body of clinical research, although substantially more lifetime pregnancy losses were reported on self-administered surveys than in face-to-face interviews. Subsequent research should explore strategies to improve information collected on abortion, and, in the interim, research involving pregnancy outcomes should be adjusted for unreported induced abortions.","author":[{"dropping-particle":"","family":"Jones","given":"Rachel","non-dropping-particle":"","parse-names":false,"suffix":""},{"dropping-particle":"","family":"Kost","given":"Kathryn","non-dropping-particle":"","parse-names":false,"suffix":""}],"container-title":"Studies in Family Planning","id":"ITEM-1","issue":"3","issued":{"date-parts":[["2007"]]},"page":"187-197","title":"Underreporting of induced and spontaneous abortion in the United States: An analysis of the 2002 National Survey of Family Growth","type":"article-journal","volume":"38"},"uris":["http://www.mendeley.com/documents/?uuid=da056054-83c8-49aa-8e4b-854143c30f73"]},{"id":"ITEM-2","itemData":{"ISBN":"0032-4663","abstract":"The aims of this study on abortion underestimation are twofold. First, to compare the underreporting of induced abortion using different questions on this event from the same study, and the results from other recent French studies. Second, to estimate the classification errors due to misunderstanding of the terms used to describe induced abortion. The data came from the COCON study on contraceptive use and induced abortion in France. A representative sample of 2,863 women aged 18-44 was used for the analysis. Despite particular care over question wording, underestimation of induced abortion remained high (40%) in the COCON survey. Nevertheless, the study demonstrates the value of using a varied vocabulary to describe induced abortion, since this reduces classification errors and improves data quality. The study also raises questions about the significance of underreporting, which seems to be a constant regardless of the survey design and the form of questioning. One factor is the difficulty of talking about an event experienced as a failure, but other explanations are also possible, in particular the reluctance to disclose health-related events in general.","author":[{"dropping-particle":"","family":"Moreau","given":"C","non-dropping-particle":"","parse-names":false,"suffix":""},{"dropping-particle":"","family":"Bajos","given":"N.","non-dropping-particle":"","parse-names":false,"suffix":""},{"dropping-particle":"","family":"Bouyer","given":"J","non-dropping-particle":"","parse-names":false,"suffix":""},{"dropping-particle":"","family":"The COCON Group","given":"","non-dropping-particle":"","parse-names":false,"suffix":""}],"container-title":"Population","id":"ITEM-2","issue":"3-4","issued":{"date-parts":[["2004"]]},"page":"503-517","title":"Question comprehension and recall: The reporting of induced abortions in quantitative surveys on the general population","type":"article-journal","volume":"59"},"uris":["http://www.mendeley.com/documents/?uuid=f5c35e2b-98e7-4621-9dfe-61db202278a1"]},{"id":"ITEM-3","itemData":{"author":[{"dropping-particle":"","family":"Lindberg","given":"Laura","non-dropping-particle":"","parse-names":false,"suffix":""},{"dropping-particle":"","family":"Kost","given":"Kathryn","non-dropping-particle":"","parse-names":false,"suffix":""},{"dropping-particle":"","family":"Desai","given":"Sheila","non-dropping-particle":"","parse-names":false,"suffix":""},{"dropping-particle":"","family":"Maddow-Zimet","given":"Isaac","non-dropping-particle":"","parse-names":false,"suffix":""},{"dropping-particle":"","family":"Zolna","given":"Mia","non-dropping-particle":"","parse-names":false,"suffix":""}],"container-title":"Population Association of America Annual Meeting; Denver, April","id":"ITEM-3","issued":{"date-parts":[["2018"]]},"title":"Completeness of abortion reporting in three national surveys in the United States","type":"paper-conference"},"uris":["http://www.mendeley.com/documents/?uuid=42db8e52-891b-46a0-aa84-c67652aef9ba"]}],"mendeley":{"formattedCitation":"[1–3]","plainTextFormattedCitation":"[1–3]","previouslyFormattedCitation":"[1–3]"},"properties":{"noteIndex":0},"schema":"https://github.com/citation-style-language/schema/raw/master/csl-citation.json"}</w:instrText>
      </w:r>
      <w:r w:rsidRPr="00683A56">
        <w:rPr>
          <w:sz w:val="24"/>
          <w:szCs w:val="24"/>
        </w:rPr>
        <w:fldChar w:fldCharType="separate"/>
      </w:r>
      <w:r w:rsidR="003A7878" w:rsidRPr="003A7878">
        <w:rPr>
          <w:noProof/>
          <w:sz w:val="24"/>
          <w:szCs w:val="24"/>
        </w:rPr>
        <w:t>[1–3]</w:t>
      </w:r>
      <w:r w:rsidRPr="00683A56">
        <w:rPr>
          <w:sz w:val="24"/>
          <w:szCs w:val="24"/>
        </w:rPr>
        <w:fldChar w:fldCharType="end"/>
      </w:r>
      <w:r w:rsidRPr="00683A56">
        <w:rPr>
          <w:sz w:val="24"/>
          <w:szCs w:val="24"/>
        </w:rPr>
        <w:t xml:space="preserve">. It is estimated that </w:t>
      </w:r>
      <w:r w:rsidR="00475FE9" w:rsidRPr="00683A56">
        <w:rPr>
          <w:sz w:val="24"/>
          <w:szCs w:val="24"/>
        </w:rPr>
        <w:t xml:space="preserve">only </w:t>
      </w:r>
      <w:r w:rsidR="00276EE3">
        <w:rPr>
          <w:sz w:val="24"/>
          <w:szCs w:val="24"/>
        </w:rPr>
        <w:t>39</w:t>
      </w:r>
      <w:r w:rsidRPr="00683A56">
        <w:rPr>
          <w:sz w:val="24"/>
          <w:szCs w:val="24"/>
        </w:rPr>
        <w:t xml:space="preserve">% of all abortions were reported in face-to-face interviews in the </w:t>
      </w:r>
      <w:r w:rsidR="00276EE3">
        <w:rPr>
          <w:sz w:val="24"/>
          <w:szCs w:val="24"/>
        </w:rPr>
        <w:t>2006-2010</w:t>
      </w:r>
      <w:r w:rsidR="00276EE3" w:rsidRPr="00683A56">
        <w:rPr>
          <w:sz w:val="24"/>
          <w:szCs w:val="24"/>
        </w:rPr>
        <w:t xml:space="preserve"> </w:t>
      </w:r>
      <w:r w:rsidRPr="00683A56">
        <w:rPr>
          <w:sz w:val="24"/>
          <w:szCs w:val="24"/>
        </w:rPr>
        <w:t xml:space="preserve">US National Survey of Family Growth (NSFG) </w:t>
      </w:r>
      <w:r w:rsidRPr="00683A56">
        <w:rPr>
          <w:sz w:val="24"/>
          <w:szCs w:val="24"/>
        </w:rPr>
        <w:fldChar w:fldCharType="begin" w:fldLock="1"/>
      </w:r>
      <w:r w:rsidR="00CA0DB5">
        <w:rPr>
          <w:sz w:val="24"/>
          <w:szCs w:val="24"/>
        </w:rPr>
        <w:instrText>ADDIN CSL_CITATION {"citationItems":[{"id":"ITEM-1","itemData":{"author":[{"dropping-particle":"","family":"Lindberg","given":"Laura","non-dropping-particle":"","parse-names":false,"suffix":""},{"dropping-particle":"","family":"Kost","given":"Kathryn","non-dropping-particle":"","parse-names":false,"suffix":""},{"dropping-particle":"","family":"Desai","given":"Sheila","non-dropping-particle":"","parse-names":false,"suffix":""},{"dropping-particle":"","family":"Maddow-Zimet","given":"Isaac","non-dropping-particle":"","parse-names":false,"suffix":""},{"dropping-particle":"","family":"Zolna","given":"Mia","non-dropping-particle":"","parse-names":false,"suffix":""}],"container-title":"Population Association of America Annual Meeting; Denver, April","id":"ITEM-1","issued":{"date-parts":[["2018"]]},"title":"Completeness of abortion reporting in three national surveys in the United States","type":"paper-conference"},"uris":["http://www.mendeley.com/documents/?uuid=42db8e52-891b-46a0-aa84-c67652aef9ba"]}],"mendeley":{"formattedCitation":"[3]","plainTextFormattedCitation":"[3]","previouslyFormattedCitation":"[3]"},"properties":{"noteIndex":0},"schema":"https://github.com/citation-style-language/schema/raw/master/csl-citation.json"}</w:instrText>
      </w:r>
      <w:r w:rsidRPr="00683A56">
        <w:rPr>
          <w:sz w:val="24"/>
          <w:szCs w:val="24"/>
        </w:rPr>
        <w:fldChar w:fldCharType="separate"/>
      </w:r>
      <w:r w:rsidR="00276EE3" w:rsidRPr="00276EE3">
        <w:rPr>
          <w:noProof/>
          <w:sz w:val="24"/>
          <w:szCs w:val="24"/>
          <w:lang w:val="fr-FR"/>
        </w:rPr>
        <w:t>[3]</w:t>
      </w:r>
      <w:r w:rsidRPr="00683A56">
        <w:rPr>
          <w:sz w:val="24"/>
          <w:szCs w:val="24"/>
        </w:rPr>
        <w:fldChar w:fldCharType="end"/>
      </w:r>
      <w:r w:rsidR="00157279" w:rsidRPr="00E768F8">
        <w:rPr>
          <w:sz w:val="24"/>
          <w:szCs w:val="24"/>
          <w:lang w:val="fr-FR"/>
        </w:rPr>
        <w:t xml:space="preserve">. </w:t>
      </w:r>
      <w:r w:rsidRPr="00276EE3">
        <w:rPr>
          <w:sz w:val="24"/>
          <w:szCs w:val="24"/>
          <w:lang w:val="fr-FR"/>
        </w:rPr>
        <w:t xml:space="preserve">In France, Moreau et al. </w:t>
      </w:r>
      <w:r w:rsidRPr="00683A56">
        <w:rPr>
          <w:sz w:val="24"/>
          <w:szCs w:val="24"/>
        </w:rPr>
        <w:fldChar w:fldCharType="begin" w:fldLock="1"/>
      </w:r>
      <w:r w:rsidR="00FF2716" w:rsidRPr="00276EE3">
        <w:rPr>
          <w:sz w:val="24"/>
          <w:szCs w:val="24"/>
          <w:lang w:val="fr-FR"/>
        </w:rPr>
        <w:instrText>ADDIN CSL_CITATION {"citationItems":[{"id":"ITEM-1","itemData":{"ISBN":"0032-4663","abstract":"The aims of this study on abortion underestimation are twofold. First, to compare the underreporting of induced abortion using different questions on this event from the same study, and the results from other recent French studies. Second, to estimate the classification errors due to misunderstanding of the terms used to describe induced abortion. The data came from the COCON study on contraceptive use and induced abortion in France. A representative sample of 2,863 women aged 18-44 was used for the analysis. Despite particular care over question wording, underestimation of induced abortion remained high (40%) in the COCON survey. Nevertheless, the study demonstrates the value of using a varied vocabulary to describe induced abortion, since this reduces classification errors and improves data quality. The study also raises questions about the significance of underreporting, which seems to be a constant regardless of the survey design and the form of questioning. One factor is the difficulty of talking about an event experienced as a failure, but other explanations are also possible, in particular the reluctance to disclose health-related events in general.","author":[{"dropping-particle":"","family":"Moreau","given":"C","non-dropping-particle":"","parse-names":false,"suffix":""},{"dropping-particle":"","family":"Bajos","given":"N.","non-dropping-particle":"","parse-names":false,"suffix":""},{"dropping-particle":"","family":"Bouyer","given":"J","non-dropping-particle":"","parse-names":false,"suffix":""},{"dropping-particle":"","family":"The COCON Group","given":"","non-dropping-particle":"","parse-names":false,"suffix":""}],"container-title":"Population","id":"ITEM-1","issue":"3-4","issued":{"date-parts":[["2004"]]},"page":"503-517","title":"Question comprehension and recall: The reporting of induced abortions in quantitative surveys on the general population","type":"article-journal","volume":"59"},"suppress-author":1,"uris":["http://www.mendeley.com/documents/?uuid=f5c35e2b-98e7-4621-9dfe-61db202278a1"]}],"mendeley":{"formattedCitation":"[2]","plainTextFormattedCitation":"[2]","previouslyFormattedCitation":"[2]"},"properties":{"noteIndex":0},"schema":"https://github.com/citation-style-language/schema/raw/master/csl-citation.json"}</w:instrText>
      </w:r>
      <w:r w:rsidRPr="00683A56">
        <w:rPr>
          <w:sz w:val="24"/>
          <w:szCs w:val="24"/>
        </w:rPr>
        <w:fldChar w:fldCharType="separate"/>
      </w:r>
      <w:r w:rsidR="00AD0880" w:rsidRPr="00276EE3">
        <w:rPr>
          <w:noProof/>
          <w:sz w:val="24"/>
          <w:szCs w:val="24"/>
          <w:lang w:val="fr-FR"/>
        </w:rPr>
        <w:t>[2]</w:t>
      </w:r>
      <w:r w:rsidRPr="00683A56">
        <w:rPr>
          <w:sz w:val="24"/>
          <w:szCs w:val="24"/>
        </w:rPr>
        <w:fldChar w:fldCharType="end"/>
      </w:r>
      <w:r w:rsidRPr="00276EE3">
        <w:rPr>
          <w:sz w:val="24"/>
          <w:szCs w:val="24"/>
          <w:lang w:val="fr-FR"/>
        </w:rPr>
        <w:t xml:space="preserve"> estimate that </w:t>
      </w:r>
      <w:r w:rsidR="008E3EAC" w:rsidRPr="00276EE3">
        <w:rPr>
          <w:sz w:val="24"/>
          <w:szCs w:val="24"/>
          <w:lang w:val="fr-FR"/>
        </w:rPr>
        <w:t>60%</w:t>
      </w:r>
      <w:r w:rsidRPr="00276EE3">
        <w:rPr>
          <w:sz w:val="24"/>
          <w:szCs w:val="24"/>
          <w:lang w:val="fr-FR"/>
        </w:rPr>
        <w:t xml:space="preserve"> of abortions </w:t>
      </w:r>
      <w:r w:rsidR="008E3EAC" w:rsidRPr="00276EE3">
        <w:rPr>
          <w:sz w:val="24"/>
          <w:szCs w:val="24"/>
          <w:lang w:val="fr-FR"/>
        </w:rPr>
        <w:t xml:space="preserve">were </w:t>
      </w:r>
      <w:r w:rsidRPr="00276EE3">
        <w:rPr>
          <w:sz w:val="24"/>
          <w:szCs w:val="24"/>
          <w:lang w:val="fr-FR"/>
        </w:rPr>
        <w:t xml:space="preserve">reported in the 1997 COCON survey. </w:t>
      </w:r>
      <w:r w:rsidR="002807DD" w:rsidRPr="00683A56">
        <w:rPr>
          <w:sz w:val="24"/>
          <w:szCs w:val="24"/>
        </w:rPr>
        <w:t>In contrast</w:t>
      </w:r>
      <w:r w:rsidRPr="00683A56">
        <w:rPr>
          <w:sz w:val="24"/>
          <w:szCs w:val="24"/>
        </w:rPr>
        <w:t xml:space="preserve">, </w:t>
      </w:r>
      <w:r w:rsidR="008E3EAC">
        <w:rPr>
          <w:sz w:val="24"/>
          <w:szCs w:val="24"/>
        </w:rPr>
        <w:t xml:space="preserve">reporting </w:t>
      </w:r>
      <w:r w:rsidR="00475FE9" w:rsidRPr="00683A56">
        <w:rPr>
          <w:sz w:val="24"/>
          <w:szCs w:val="24"/>
        </w:rPr>
        <w:t xml:space="preserve">in </w:t>
      </w:r>
      <w:r w:rsidRPr="00683A56">
        <w:rPr>
          <w:sz w:val="24"/>
          <w:szCs w:val="24"/>
        </w:rPr>
        <w:t>the British National Surveys of Sexual Attitudes and Lifestyles ha</w:t>
      </w:r>
      <w:r w:rsidR="00475FE9" w:rsidRPr="00683A56">
        <w:rPr>
          <w:sz w:val="24"/>
          <w:szCs w:val="24"/>
        </w:rPr>
        <w:t>s</w:t>
      </w:r>
      <w:r w:rsidRPr="00683A56">
        <w:rPr>
          <w:sz w:val="24"/>
          <w:szCs w:val="24"/>
        </w:rPr>
        <w:t xml:space="preserve"> historically </w:t>
      </w:r>
      <w:r w:rsidR="00475FE9" w:rsidRPr="00683A56">
        <w:rPr>
          <w:sz w:val="24"/>
          <w:szCs w:val="24"/>
        </w:rPr>
        <w:t xml:space="preserve">been </w:t>
      </w:r>
      <w:r w:rsidR="008E3EAC">
        <w:rPr>
          <w:sz w:val="24"/>
          <w:szCs w:val="24"/>
        </w:rPr>
        <w:t>higher</w:t>
      </w:r>
      <w:r w:rsidR="00EB44E8" w:rsidRPr="00683A56">
        <w:rPr>
          <w:sz w:val="24"/>
          <w:szCs w:val="24"/>
        </w:rPr>
        <w:t xml:space="preserve">. </w:t>
      </w:r>
      <w:r w:rsidR="008E3EAC">
        <w:rPr>
          <w:sz w:val="24"/>
          <w:szCs w:val="24"/>
        </w:rPr>
        <w:t>An estimated 84% and 86% of abortions were reported in Natsal-1 (1990) and Natsal-2 (2000) respectively</w:t>
      </w:r>
      <w:r w:rsidRPr="00683A56">
        <w:rPr>
          <w:sz w:val="24"/>
          <w:szCs w:val="24"/>
        </w:rPr>
        <w:t xml:space="preserve"> </w:t>
      </w:r>
      <w:r w:rsidRPr="00683A56">
        <w:rPr>
          <w:sz w:val="24"/>
          <w:szCs w:val="24"/>
        </w:rPr>
        <w:fldChar w:fldCharType="begin" w:fldLock="1"/>
      </w:r>
      <w:r w:rsidR="00276EE3">
        <w:rPr>
          <w:sz w:val="24"/>
          <w:szCs w:val="24"/>
        </w:rPr>
        <w:instrText>ADDIN CSL_CITATION {"citationItems":[{"id":"ITEM-1","itemData":{"author":[{"dropping-particle":"","family":"Copas","given":"A","non-dropping-particle":"","parse-names":false,"suffix":""},{"dropping-particle":"","family":"Wellings","given":"K","non-dropping-particle":"","parse-names":false,"suffix":""},{"dropping-particle":"","family":"Mercer","given":"C","non-dropping-particle":"","parse-names":false,"suffix":""},{"dropping-particle":"","family":"McManus","given":"S","non-dropping-particle":"","parse-names":false,"suffix":""},{"dropping-particle":"","family":"Fenton","given":"K","non-dropping-particle":"","parse-names":false,"suffix":""},{"dropping-particle":"","family":"Korovessis","given":"C","non-dropping-particle":"","parse-names":false,"suffix":""},{"dropping-particle":"","family":"Macdowall","given":"W","non-dropping-particle":"","parse-names":false,"suffix":""},{"dropping-particle":"","family":"Nanchahal","given":"K","non-dropping-particle":"","parse-names":false,"suffix":""},{"dropping-particle":"","family":"Johnson","given":"A M","non-dropping-particle":"","parse-names":false,"suffix":""}],"container-title":"Sexually Transmitted Infections","id":"ITEM-1","issued":{"date-parts":[["2002"]]},"page":"26-30","title":"The accuracy of reported sensitive sexual behaviour in Britain : exploring the extent of change 1990–2000","type":"article-journal","volume":"78"},"uris":["http://www.mendeley.com/documents/?uuid=1c53f7a0-bda8-4767-8897-bf50a3dc3630"]},{"id":"ITEM-2","itemData":{"abstract":"\"The preparation and fieldwork for the National Survey of Sexual Attitudes and Lifestyles was carried out between 1987-1991. The survey was a combination of a face-to-face interview and self-completion questionnaire and comprised 18,876 individuals aged 16-59 years in Great Britain. The response rate was similar to other sample surveys on less sensitive topics. Women were overrepresented but the distributions of other demographic characteristics were similar to other data sets. The external validity and internal consistency of the data were found to be adequate. The likely sources and effects of bias are discussed.\"","author":[{"dropping-particle":"","family":"Wadsworth","given":"J","non-dropping-particle":"","parse-names":false,"suffix":""},{"dropping-particle":"","family":"Field","given":"J","non-dropping-particle":"","parse-names":false,"suffix":""},{"dropping-particle":"","family":"Johnson","given":"A M","non-dropping-particle":"","parse-names":false,"suffix":""},{"dropping-particle":"","family":"Bradshaw","given":"S","non-dropping-particle":"","parse-names":false,"suffix":""},{"dropping-particle":"","family":"Wellings","given":"K","non-dropping-particle":"","parse-names":false,"suffix":""}],"container-title":"Journal of the Royal Statistical Society. Series A, (Statistics in Society)","id":"ITEM-2","issue":"3","issued":{"date-parts":[["1993"]]},"page":"407-421","title":"Methodology of the National Survey of Sexual Attitudes and Lifestyles.","type":"article-journal","volume":"156"},"uris":["http://www.mendeley.com/documents/?uuid=00e43e66-15bd-4bdb-80b1-4ddd9282c78a"]}],"mendeley":{"formattedCitation":"[4,5]","plainTextFormattedCitation":"[4,5]","previouslyFormattedCitation":"[4,5]"},"properties":{"noteIndex":0},"schema":"https://github.com/citation-style-language/schema/raw/master/csl-citation.json"}</w:instrText>
      </w:r>
      <w:r w:rsidRPr="00683A56">
        <w:rPr>
          <w:sz w:val="24"/>
          <w:szCs w:val="24"/>
        </w:rPr>
        <w:fldChar w:fldCharType="separate"/>
      </w:r>
      <w:r w:rsidR="003A7878" w:rsidRPr="003A7878">
        <w:rPr>
          <w:noProof/>
          <w:sz w:val="24"/>
          <w:szCs w:val="24"/>
        </w:rPr>
        <w:t>[4,5]</w:t>
      </w:r>
      <w:r w:rsidRPr="00683A56">
        <w:rPr>
          <w:sz w:val="24"/>
          <w:szCs w:val="24"/>
        </w:rPr>
        <w:fldChar w:fldCharType="end"/>
      </w:r>
      <w:r w:rsidRPr="00683A56">
        <w:rPr>
          <w:sz w:val="24"/>
          <w:szCs w:val="24"/>
        </w:rPr>
        <w:t xml:space="preserve">. </w:t>
      </w:r>
    </w:p>
    <w:p w14:paraId="6B51D732" w14:textId="61E60692" w:rsidR="00781C4A" w:rsidRPr="00683A56" w:rsidRDefault="00781C4A" w:rsidP="00781C4A">
      <w:pPr>
        <w:rPr>
          <w:sz w:val="24"/>
          <w:szCs w:val="24"/>
        </w:rPr>
      </w:pPr>
      <w:r w:rsidRPr="00683A56">
        <w:rPr>
          <w:sz w:val="24"/>
          <w:szCs w:val="24"/>
        </w:rPr>
        <w:t xml:space="preserve">The aim of this analysis is to better understand differential reporting of abortion in </w:t>
      </w:r>
      <w:r w:rsidR="002C6909">
        <w:rPr>
          <w:sz w:val="24"/>
          <w:szCs w:val="24"/>
        </w:rPr>
        <w:t>three</w:t>
      </w:r>
      <w:r w:rsidRPr="00683A56">
        <w:rPr>
          <w:sz w:val="24"/>
          <w:szCs w:val="24"/>
        </w:rPr>
        <w:t xml:space="preserve"> population surveys, </w:t>
      </w:r>
      <w:r w:rsidR="005F3192">
        <w:rPr>
          <w:sz w:val="24"/>
          <w:szCs w:val="24"/>
        </w:rPr>
        <w:t xml:space="preserve">two conducted in Britain and one in France, </w:t>
      </w:r>
      <w:r w:rsidRPr="00683A56">
        <w:rPr>
          <w:sz w:val="24"/>
          <w:szCs w:val="24"/>
        </w:rPr>
        <w:t>by examining methodological and country-level factors that may be implicated.</w:t>
      </w:r>
    </w:p>
    <w:p w14:paraId="3DB98A3B" w14:textId="77777777" w:rsidR="00781C4A" w:rsidRPr="00E768F8" w:rsidRDefault="00781C4A" w:rsidP="00781C4A">
      <w:pPr>
        <w:rPr>
          <w:rStyle w:val="SubtleEmphasis"/>
          <w:b/>
          <w:i w:val="0"/>
          <w:sz w:val="24"/>
          <w:szCs w:val="24"/>
        </w:rPr>
      </w:pPr>
      <w:r w:rsidRPr="00E768F8">
        <w:rPr>
          <w:rStyle w:val="SubtleEmphasis"/>
          <w:b/>
          <w:i w:val="0"/>
          <w:sz w:val="24"/>
          <w:szCs w:val="24"/>
        </w:rPr>
        <w:t>Survey methodology</w:t>
      </w:r>
    </w:p>
    <w:p w14:paraId="125DAFA3" w14:textId="5E92163A" w:rsidR="00781C4A" w:rsidRPr="00683A56" w:rsidRDefault="00781C4A" w:rsidP="00AD0880">
      <w:pPr>
        <w:rPr>
          <w:sz w:val="24"/>
          <w:szCs w:val="24"/>
        </w:rPr>
      </w:pPr>
      <w:r w:rsidRPr="00683A56">
        <w:rPr>
          <w:sz w:val="24"/>
          <w:szCs w:val="24"/>
        </w:rPr>
        <w:t xml:space="preserve">Methodological aspects of survey administration are thought to influence reporting of sensitive behaviours such as abortion. </w:t>
      </w:r>
      <w:r w:rsidR="008E3EAC">
        <w:rPr>
          <w:sz w:val="24"/>
          <w:szCs w:val="24"/>
        </w:rPr>
        <w:t>W</w:t>
      </w:r>
      <w:r w:rsidRPr="00683A56">
        <w:rPr>
          <w:sz w:val="24"/>
          <w:szCs w:val="24"/>
        </w:rPr>
        <w:t xml:space="preserve">hen information on abortion is collected as part of a self-administered interview, </w:t>
      </w:r>
      <w:r w:rsidR="008E3EAC">
        <w:rPr>
          <w:sz w:val="24"/>
          <w:szCs w:val="24"/>
        </w:rPr>
        <w:t>reporting is higher</w:t>
      </w:r>
      <w:r w:rsidRPr="00683A56">
        <w:rPr>
          <w:sz w:val="24"/>
          <w:szCs w:val="24"/>
        </w:rPr>
        <w:t xml:space="preserve"> </w:t>
      </w:r>
      <w:r w:rsidRPr="00683A56">
        <w:rPr>
          <w:sz w:val="24"/>
          <w:szCs w:val="24"/>
        </w:rPr>
        <w:fldChar w:fldCharType="begin" w:fldLock="1"/>
      </w:r>
      <w:r w:rsidR="00CA0DB5">
        <w:rPr>
          <w:sz w:val="24"/>
          <w:szCs w:val="24"/>
        </w:rPr>
        <w:instrText>ADDIN CSL_CITATION {"citationItems":[{"id":"ITEM-1","itemData":{"PMID":"17933292","abstract":"Underreporting of induced abortions in surveys is widespread, both in countries where the procedure is illegal or highly restricted and in those where it is legal. In this study, we find that fewer than one half of induced abortions performed in the United States in 1997-2001 (47 percent) were reported by women during face-to-face interviews in the 2002 National Survey of Family Growth (NSFG). Hispanic and black women and those with low income were among the least likely to report their experience of abortion. Women were also less likely to report abortions that occurred when they were in their 20s. Second-trimester abortions were more likely to be reported than first-trimester terminations. The levels of recent spontaneous abortion reported in the 2002 NSFG were consistent with the accumulated body of clinical research, although substantially more lifetime pregnancy losses were reported on self-administered surveys than in face-to-face interviews. Subsequent research should explore strategies to improve information collected on abortion, and, in the interim, research involving pregnancy outcomes should be adjusted for unreported induced abortions.","author":[{"dropping-particle":"","family":"Jones","given":"Rachel","non-dropping-particle":"","parse-names":false,"suffix":""},{"dropping-particle":"","family":"Kost","given":"Kathryn","non-dropping-particle":"","parse-names":false,"suffix":""}],"container-title":"Studies in Family Planning","id":"ITEM-1","issue":"3","issued":{"date-parts":[["2007"]]},"page":"187-197","title":"Underreporting of induced and spontaneous abortion in the United States: An analysis of the 2002 National Survey of Family Growth","type":"article-journal","volume":"38"},"uris":["http://www.mendeley.com/documents/?uuid=da056054-83c8-49aa-8e4b-854143c30f73"]},{"id":"ITEM-2","itemData":{"DOI":"10.1111/sifp.12068","author":[{"dropping-particle":"","family":"Lindberg","given":"L","non-dropping-particle":"","parse-names":false,"suffix":""},{"dropping-particle":"","family":"Scott","given":"Rachel H","non-dropping-particle":"","parse-names":false,"suffix":""}],"container-title":"Studeis in Family Planning","id":"ITEM-2","issue":"3","issued":{"date-parts":[["2018"]]},"page":"259-278","title":"Effect of ACASI on Reporting of Abortion and Other Pregnancy Outcomes in the US National Survey of Family Growth","type":"article-journal","volume":"49"},"uris":["http://www.mendeley.com/documents/?uuid=9a261528-8193-42d9-9d2b-cc58c7c85446"]}],"mendeley":{"formattedCitation":"[1,6]","plainTextFormattedCitation":"[1,6]","previouslyFormattedCitation":"[1,6]"},"properties":{"noteIndex":0},"schema":"https://github.com/citation-style-language/schema/raw/master/csl-citation.json"}</w:instrText>
      </w:r>
      <w:r w:rsidRPr="00683A56">
        <w:rPr>
          <w:sz w:val="24"/>
          <w:szCs w:val="24"/>
        </w:rPr>
        <w:fldChar w:fldCharType="separate"/>
      </w:r>
      <w:r w:rsidR="00276EE3" w:rsidRPr="00276EE3">
        <w:rPr>
          <w:noProof/>
          <w:sz w:val="24"/>
          <w:szCs w:val="24"/>
        </w:rPr>
        <w:t>[1,6]</w:t>
      </w:r>
      <w:r w:rsidRPr="00683A56">
        <w:rPr>
          <w:sz w:val="24"/>
          <w:szCs w:val="24"/>
        </w:rPr>
        <w:fldChar w:fldCharType="end"/>
      </w:r>
      <w:r w:rsidRPr="00683A56">
        <w:rPr>
          <w:sz w:val="24"/>
          <w:szCs w:val="24"/>
        </w:rPr>
        <w:t xml:space="preserve">. </w:t>
      </w:r>
      <w:r w:rsidR="008E3EAC">
        <w:rPr>
          <w:sz w:val="24"/>
          <w:szCs w:val="24"/>
        </w:rPr>
        <w:t>A</w:t>
      </w:r>
      <w:r w:rsidRPr="00683A56">
        <w:rPr>
          <w:sz w:val="24"/>
          <w:szCs w:val="24"/>
        </w:rPr>
        <w:t xml:space="preserve"> question asked </w:t>
      </w:r>
      <w:r w:rsidR="00101905" w:rsidRPr="00101905">
        <w:rPr>
          <w:sz w:val="24"/>
          <w:szCs w:val="24"/>
        </w:rPr>
        <w:t xml:space="preserve">later </w:t>
      </w:r>
      <w:r w:rsidR="00101905">
        <w:rPr>
          <w:sz w:val="24"/>
          <w:szCs w:val="24"/>
        </w:rPr>
        <w:t>in the</w:t>
      </w:r>
      <w:r w:rsidR="00101905" w:rsidRPr="00101905">
        <w:rPr>
          <w:sz w:val="24"/>
          <w:szCs w:val="24"/>
        </w:rPr>
        <w:t xml:space="preserve"> survey</w:t>
      </w:r>
      <w:r w:rsidRPr="00683A56">
        <w:rPr>
          <w:sz w:val="24"/>
          <w:szCs w:val="24"/>
        </w:rPr>
        <w:t xml:space="preserve">, when the interviewer has built up rapport with the respondent, may elicit more accurate reporting </w:t>
      </w:r>
      <w:r w:rsidR="008E3EAC" w:rsidRPr="00683A56">
        <w:rPr>
          <w:sz w:val="24"/>
          <w:szCs w:val="24"/>
        </w:rPr>
        <w:fldChar w:fldCharType="begin" w:fldLock="1"/>
      </w:r>
      <w:r w:rsidR="00CA0DB5">
        <w:rPr>
          <w:sz w:val="24"/>
          <w:szCs w:val="24"/>
        </w:rPr>
        <w:instrText>ADDIN CSL_CITATION {"citationItems":[{"id":"ITEM-1","itemData":{"ISBN":"1118627326","abstract":"Praise for the First Edition:\"The book makes a valuable contribution by synthesizing current research and identifying areas for future investigation for each aspect of the survey process.\"—Journal of the American Statistical Association\"Overall, the high quality of the text material is matched by the quality of writing . . .\"—Public Opinion Quarterly\". . . it should find an audience everywhere surveys are being conducted.\"—TechnometricsThis new edition of Survey Methodology continues to provide a state-of-the-science presentation of essential survey methodology topics and techniques. The volume's six world-renowned authors have updated this Second Edition to present newly emerging approaches to survey research and provide more comprehensive coverage of the major considerations in designing and conducting a sample survey.Key topics in survey methodology are clearly explained in the book's chapters, with coverage including sampling frame evaluation, sample design, development of questionnaires, evaluation of questions, alternative modes of data collection, interviewing, nonresponse, post-collection processing of survey data, and practices for maintaining scientific integrity. Acknowledging the growing advances in research and technology, the Second Edition features:Updated explanations of sampling frame issues for mobile telephone and web surveysNew scientific insight on the relationship between nonresponse rates and nonresponse errorsRestructured discussion of ethical issues in survey research, emphasizing the growing research results on privacy, informed consent, and confidentiality issuesThe latest research findings on effective questionnaire development techniquesThe addition of 50% more exercises at the end of each chapter, illustrating basic principles of survey designAn expanded FAQ chapter that addresses the concerns that accompany newly established methodsProviding valuable and informative perspectives on the most modern methods in the field, Survey Methodology, Second Edition is an ideal book for survey research courses at the upper-undergraduate and graduate levels. It is also an indispensable reference for practicing survey methodologists and any professional who employs survey research methods.","author":[{"dropping-particle":"","family":"Groves","given":"Robert M.","non-dropping-particle":"","parse-names":false,"suffix":""},{"dropping-particle":"","family":"Fowler","given":"Floyd J.","non-dropping-particle":"","parse-names":false,"suffix":""},{"dropping-particle":"","family":"Jr.","given":"","non-dropping-particle":"","parse-names":false,"suffix":""},{"dropping-particle":"","family":"Couper","given":"Mick P.","non-dropping-particle":"","parse-names":false,"suffix":""},{"dropping-particle":"","family":"Lepkowski","given":"James M.","non-dropping-particle":"","parse-names":false,"suffix":""},{"dropping-particle":"","family":"Singer","given":"Eleanor","non-dropping-particle":"","parse-names":false,"suffix":""},{"dropping-particle":"","family":"Tourangeau","given":"Roger","non-dropping-particle":"","parse-names":false,"suffix":""}],"edition":"2nd","id":"ITEM-1","issued":{"date-parts":[["2013"]]},"number-of-pages":"461","publisher":"John Wiley &amp; Sons","title":"Survey Methodology (Google eBook)","type":"book"},"uris":["http://www.mendeley.com/documents/?uuid=bb1c58c5-ebe9-4241-8fa8-7717ca1a5b30"]}],"mendeley":{"formattedCitation":"[7]","plainTextFormattedCitation":"[7]","previouslyFormattedCitation":"[7]"},"properties":{"noteIndex":0},"schema":"https://github.com/citation-style-language/schema/raw/master/csl-citation.json"}</w:instrText>
      </w:r>
      <w:r w:rsidR="008E3EAC" w:rsidRPr="00683A56">
        <w:rPr>
          <w:sz w:val="24"/>
          <w:szCs w:val="24"/>
        </w:rPr>
        <w:fldChar w:fldCharType="separate"/>
      </w:r>
      <w:r w:rsidR="00276EE3" w:rsidRPr="00276EE3">
        <w:rPr>
          <w:noProof/>
          <w:sz w:val="24"/>
          <w:szCs w:val="24"/>
        </w:rPr>
        <w:t>[7]</w:t>
      </w:r>
      <w:r w:rsidR="008E3EAC" w:rsidRPr="00683A56">
        <w:rPr>
          <w:sz w:val="24"/>
          <w:szCs w:val="24"/>
        </w:rPr>
        <w:fldChar w:fldCharType="end"/>
      </w:r>
      <w:r w:rsidRPr="00447054">
        <w:rPr>
          <w:sz w:val="24"/>
          <w:szCs w:val="24"/>
        </w:rPr>
        <w:t xml:space="preserve">. </w:t>
      </w:r>
      <w:r w:rsidR="00A0490F" w:rsidRPr="00E768F8">
        <w:rPr>
          <w:sz w:val="24"/>
          <w:szCs w:val="24"/>
        </w:rPr>
        <w:t>V</w:t>
      </w:r>
      <w:r w:rsidRPr="00C05D9A">
        <w:rPr>
          <w:sz w:val="24"/>
          <w:szCs w:val="24"/>
        </w:rPr>
        <w:t>arying question</w:t>
      </w:r>
      <w:r w:rsidRPr="00A0490F">
        <w:rPr>
          <w:sz w:val="24"/>
          <w:szCs w:val="24"/>
        </w:rPr>
        <w:t xml:space="preserve"> </w:t>
      </w:r>
      <w:r w:rsidR="008E3EAC" w:rsidRPr="00A0490F">
        <w:rPr>
          <w:sz w:val="24"/>
          <w:szCs w:val="24"/>
        </w:rPr>
        <w:t xml:space="preserve">wording </w:t>
      </w:r>
      <w:r w:rsidR="00A0490F" w:rsidRPr="00E768F8">
        <w:rPr>
          <w:sz w:val="24"/>
          <w:szCs w:val="24"/>
        </w:rPr>
        <w:t>may affect reporting</w:t>
      </w:r>
      <w:r w:rsidR="00E552BE">
        <w:rPr>
          <w:sz w:val="24"/>
          <w:szCs w:val="24"/>
        </w:rPr>
        <w:t>;</w:t>
      </w:r>
      <w:r w:rsidRPr="00E768F8">
        <w:rPr>
          <w:sz w:val="24"/>
          <w:szCs w:val="24"/>
        </w:rPr>
        <w:t xml:space="preserve"> </w:t>
      </w:r>
      <w:r w:rsidR="00E552BE">
        <w:rPr>
          <w:sz w:val="24"/>
          <w:szCs w:val="24"/>
        </w:rPr>
        <w:t>i</w:t>
      </w:r>
      <w:r w:rsidR="00D8056A">
        <w:rPr>
          <w:sz w:val="24"/>
          <w:szCs w:val="24"/>
        </w:rPr>
        <w:t>n a pilot survey, a</w:t>
      </w:r>
      <w:r w:rsidRPr="00683A56">
        <w:rPr>
          <w:sz w:val="24"/>
          <w:szCs w:val="24"/>
        </w:rPr>
        <w:t xml:space="preserve"> direct question on abortion elicited more reported abortions than a </w:t>
      </w:r>
      <w:r w:rsidR="00880C10">
        <w:rPr>
          <w:sz w:val="24"/>
          <w:szCs w:val="24"/>
        </w:rPr>
        <w:t>pregnancy-history</w:t>
      </w:r>
      <w:r w:rsidRPr="00683A56">
        <w:rPr>
          <w:sz w:val="24"/>
          <w:szCs w:val="24"/>
        </w:rPr>
        <w:t xml:space="preserve"> module, and clarifying the question wording around induced abortion reduced classification error</w:t>
      </w:r>
      <w:r w:rsidR="00A0490F">
        <w:rPr>
          <w:sz w:val="24"/>
          <w:szCs w:val="24"/>
        </w:rPr>
        <w:t xml:space="preserve"> </w:t>
      </w:r>
      <w:r w:rsidR="00A0490F" w:rsidRPr="00683A56">
        <w:rPr>
          <w:sz w:val="24"/>
          <w:szCs w:val="24"/>
        </w:rPr>
        <w:fldChar w:fldCharType="begin" w:fldLock="1"/>
      </w:r>
      <w:r w:rsidR="00A0490F" w:rsidRPr="00E768F8">
        <w:rPr>
          <w:sz w:val="24"/>
          <w:szCs w:val="24"/>
        </w:rPr>
        <w:instrText>ADDIN CSL_CITATION {"citationItems":[{"id":"ITEM-1","itemData":{"ISBN":"0032-4663","abstract":"The aims of this study on abortion underestimation are twofold. First, to compare the underreporting of induced abortion using different questions on this event from the same study, and the results from other recent French studies. Second, to estimate the classification errors due to misunderstanding of the terms used to describe induced abortion. The data came from the COCON study on contraceptive use and induced abortion in France. A representative sample of 2,863 women aged 18-44 was used for the analysis. Despite particular care over question wording, underestimation of induced abortion remained high (40%) in the COCON survey. Nevertheless, the study demonstrates the value of using a varied vocabulary to describe induced abortion, since this reduces classification errors and improves data quality. The study also raises questions about the significance of underreporting, which seems to be a constant regardless of the survey design and the form of questioning. One factor is the difficulty of talking about an event experienced as a failure, but other explanations are also possible, in particular the reluctance to dis</w:instrText>
      </w:r>
      <w:r w:rsidR="00A0490F" w:rsidRPr="00447054">
        <w:rPr>
          <w:sz w:val="24"/>
          <w:szCs w:val="24"/>
        </w:rPr>
        <w:instrText>close health-related events in general.","author":[{"dropping-particle":"","family":"Moreau","given":"C","non-dropping-particle":"","parse-names":false,"suffix":""},{"dropping-particle":"","family":"Bajos","given":"N.","non-dropping-particle":"","parse-names":false,"suffix":""},{"dropping-particle":"","family":"Bouyer","given":"J","non-dropping-particle":"","parse-names":false,"suffix":""},{"dropping-particle":"","family":"The COCON Group","given":"","non-dropping-particle":"","parse-names":false,"suffix":""}],"container-title":"Population","id":"ITEM-1","issue":"3-4","issued":{"date-parts":[["2004"]]},"page":"503-517","title":"Question comprehension and recall: The reporting of induced abortions in quantitative surveys on the general population","type":"article-journal","volume":"59"},"suppress-author":1,"uris":["http://www.mendeley.com/documents/?uuid=f5c35e2b-98e7-4621-9dfe-61db202278a1"]}],"mendeley":{"formattedCitation":"[2]","plainTextFormattedCitation":"[2]","previouslyFormattedCitation":"[2]"},"properties":{"noteIndex":0},"schema":"https://github.com/citation-style-language/schema/raw/master/csl-citation.json"}</w:instrText>
      </w:r>
      <w:r w:rsidR="00A0490F" w:rsidRPr="00683A56">
        <w:rPr>
          <w:sz w:val="24"/>
          <w:szCs w:val="24"/>
        </w:rPr>
        <w:fldChar w:fldCharType="separate"/>
      </w:r>
      <w:r w:rsidR="00A0490F" w:rsidRPr="00447054">
        <w:rPr>
          <w:noProof/>
          <w:sz w:val="24"/>
          <w:szCs w:val="24"/>
        </w:rPr>
        <w:t>[2]</w:t>
      </w:r>
      <w:r w:rsidR="00A0490F" w:rsidRPr="00683A56">
        <w:rPr>
          <w:sz w:val="24"/>
          <w:szCs w:val="24"/>
        </w:rPr>
        <w:fldChar w:fldCharType="end"/>
      </w:r>
      <w:r w:rsidRPr="00683A56">
        <w:rPr>
          <w:sz w:val="24"/>
          <w:szCs w:val="24"/>
        </w:rPr>
        <w:t xml:space="preserve">. </w:t>
      </w:r>
      <w:r w:rsidR="00064FAF">
        <w:rPr>
          <w:sz w:val="24"/>
          <w:szCs w:val="24"/>
        </w:rPr>
        <w:t xml:space="preserve">Reporting of abortion is higher in telephone than face-to-face interviews </w:t>
      </w:r>
      <w:r w:rsidR="005C468C">
        <w:rPr>
          <w:sz w:val="24"/>
          <w:szCs w:val="24"/>
        </w:rPr>
        <w:fldChar w:fldCharType="begin" w:fldLock="1"/>
      </w:r>
      <w:r w:rsidR="00CA0DB5">
        <w:rPr>
          <w:sz w:val="24"/>
          <w:szCs w:val="24"/>
        </w:rPr>
        <w:instrText>ADDIN CSL_CITATION {"citationItems":[{"id":"ITEM-1","itemData":{"author":[{"dropping-particle":"","family":"Jagannathan R.","given":"","non-dropping-particle":"","parse-names":false,"suffix":""}],"container-title":"American Journal of Public Health","id":"ITEM-1","issue":"11","issued":{"date-parts":[["2001"]]},"page":"1825-1831","title":"Relying on surveys to understand abortion","type":"article-journal","volume":"91"},"uris":["http://www.mendeley.com/documents/?uuid=0fc7f6b3-30e5-406a-9098-47a6e9072a21"]},{"id":"ITEM-2","itemData":{"DOI":"10.1136/jech.48.4.412","ISBN":"0143-005X","ISSN":"0143-005X","PMID":"7964343","abstract":"STUDY OBJECTIVE--The study aimed to investigate the influence the mode of administration of a questionnaire (telephone or face to face) on reports of sexual behaviour and attitudes of HIV risk among woman of reproductive age. DESIGN--Two cross sectional surveys--one, a modified random digit dialing telephone survey, the second, a face to face street sample--were carried out by the same interviewers using similar questionnaires in the same neighbourhoods. SETTING AND PARTICIPANTS--Two socially deprived, inner city neighbourhoods of Baltimore City were assessed in early 1990 before a community health intervention was carried out in one of them. Women between 17 and 35 years were surveyed. MAIN RESULTS--Altogether 775 and 416 women in the target age group were interviewed by telephone and face to face methods: the response rates were 66.4% and 77% respectively. Telephone respondents tended to be older, had more education, were more often married, were less likely to live in subsidised housing, and were more likely to report HIV testing. The proportions of respondents who reported a previous abortion and had had a surgical sterilisation were higher among the telephone respondents (34.7% v 24.1% and 26.4% v 20.6%, respectively). With regard to sexual risk behaviour, the only statistically significant differences were found in the proportion who reported having used drugs (10.6% of the face to face v 2.4% of the telephone sample) or alcohol (30.5% v 16.3%) at last sexual intercourse. The observed method effect on these variables remained unchanged after adjusting for age, education, employment, and marital status. This effect was even stronger for a subgroup of face to face respondents who reported not having a telephone at home. The adjusted odds ratios for reporting alcohol consumption and use of drugs at the last sexual encounter in this group compared with the telephone respondents were 3.7 (2.1, 6.6) and 14.1 (5.7, 34.5) respectively. CONCLUSIONS--Despite the socioeconomic bias associated with the mode of data collection, there are only a few differences between the telephone and personal survey methods in reports of sexual behaviour. These differences are mostly concentrated in young women (under 20 years), and in a particularly socioeconomically deprived subgroup identified through telephone ownership.","author":[{"dropping-particle":"","family":"Nebot","given":"M","non-dropping-particle":"","parse-names":false,"suffix":""},{"dropping-particle":"","family":"Celentano","given":"D D","non-dropping-particle":"","parse-names":false,"suffix":""},{"dropping-particle":"","family":"Burwell","given":"L","non-dropping-particle":"","parse-names":false,"suffix":""},{"dropping-particle":"","family":"Davis","given":"A","non-dropping-particle":"","parse-names":false,"suffix":""},{"dropping-particle":"","family":"Davis","given":"M","non-dropping-particle":"","parse-names":false,"suffix":""},{"dropping-particle":"","family":"Polacsek","given":"M","non-dropping-particle":"","parse-names":false,"suffix":""},{"dropping-particle":"","family":"Santelli","given":"J","non-dropping-particle":"","parse-names":false,"suffix":""}],"container-title":"J Epidemiol Community Health","id":"ITEM-2","issue":"4","issued":{"date-parts":[["1994"]]},"page":"412-418","title":"AIDS and behavioural risk factors in women in inner city Baltimore: a comparison of telephone and face to face surveys","type":"article-journal","volume":"48"},"uris":["http://www.mendeley.com/documents/?uuid=4b48a276-dc49-4d67-9969-809d3212716a"]},{"id":"ITEM-3","itemData":{"DOI":"10.1037/0278-6133.18.1.37","ISBN":"0278-6133 (Print)\\r0278-6133 (Linking)","ISSN":"0278-6133","PMID":"9925044","abstract":"Accurate reports are important in health research, yet abortions are underreported in surveys by almost half. This study examined influences on reporting of abortion among adolescents. Participants were 63 young women from varied ethnic backgrounds who had undergone abortions at urban abortion clinics. Participants reported on their willingness to be honest about their abortion in various research settings and in comparison with other sensitive topics. Willingness to report was also examined in relation to the sponsor of the research, the mode of administration, and the characteristics of the interviewer. Adolescents indicated less willingness to report abortion than some behaviors such as cigarette smoking, but they were more willing to report abortion than family income, oral sex, or anal sex. Comparison of willingness to report across research settings indicated that face-to-face interviews appear to generate more accurate reporting than telephone surveys. The implications of these findings for the study of other health behaviors are discussed.","author":[{"dropping-particle":"","family":"Smith","given":"L B","non-dropping-particle":"","parse-names":false,"suffix":""},{"dropping-particle":"","family":"Adler","given":"N E","non-dropping-particle":"","parse-names":false,"suffix":""},{"dropping-particle":"","family":"Tschann","given":"J M","non-dropping-particle":"","parse-names":false,"suffix":""}],"container-title":"Health psychology : official journal of the Division of Health Psychology, American Psychological Association","id":"ITEM-3","issue":"1","issued":{"date-parts":[["1999"]]},"page":"37-43","title":"Underreporting sensitive behaviors: the case of young women's willingness to report abortion.","type":"article-journal","volume":"18"},"uris":["http://www.mendeley.com/documents/?uuid=faacef57-0a28-479e-934f-4d9407bb44eb"]}],"mendeley":{"formattedCitation":"[8–10]","plainTextFormattedCitation":"[8–10]","previouslyFormattedCitation":"[8–10]"},"properties":{"noteIndex":0},"schema":"https://github.com/citation-style-language/schema/raw/master/csl-citation.json"}</w:instrText>
      </w:r>
      <w:r w:rsidR="005C468C">
        <w:rPr>
          <w:sz w:val="24"/>
          <w:szCs w:val="24"/>
        </w:rPr>
        <w:fldChar w:fldCharType="separate"/>
      </w:r>
      <w:r w:rsidR="00276EE3" w:rsidRPr="00276EE3">
        <w:rPr>
          <w:noProof/>
          <w:sz w:val="24"/>
          <w:szCs w:val="24"/>
        </w:rPr>
        <w:t>[8–10]</w:t>
      </w:r>
      <w:r w:rsidR="005C468C">
        <w:rPr>
          <w:sz w:val="24"/>
          <w:szCs w:val="24"/>
        </w:rPr>
        <w:fldChar w:fldCharType="end"/>
      </w:r>
      <w:r w:rsidRPr="00683A56">
        <w:rPr>
          <w:sz w:val="24"/>
          <w:szCs w:val="24"/>
        </w:rPr>
        <w:t>, perhaps due to the greater psychological</w:t>
      </w:r>
      <w:r w:rsidR="004651AF">
        <w:rPr>
          <w:sz w:val="24"/>
          <w:szCs w:val="24"/>
        </w:rPr>
        <w:t xml:space="preserve"> and social</w:t>
      </w:r>
      <w:r w:rsidRPr="00683A56">
        <w:rPr>
          <w:sz w:val="24"/>
          <w:szCs w:val="24"/>
        </w:rPr>
        <w:t xml:space="preserve"> ‘distance’ from the interviewer. Longer interviews elicit fewer reports of abortion than shorter ones </w:t>
      </w:r>
      <w:r w:rsidRPr="00683A56">
        <w:rPr>
          <w:sz w:val="24"/>
          <w:szCs w:val="24"/>
        </w:rPr>
        <w:fldChar w:fldCharType="begin" w:fldLock="1"/>
      </w:r>
      <w:r w:rsidR="00CA0DB5">
        <w:rPr>
          <w:sz w:val="24"/>
          <w:szCs w:val="24"/>
        </w:rPr>
        <w:instrText>ADDIN CSL_CITATION {"citationItems":[{"id":"ITEM-1","itemData":{"author":[{"dropping-particle":"","family":"Jagannathan R.","given":"","non-dropping-particle":"","parse-names":false,"suffix":""}],"container-title":"American Journal of Public Health","id":"ITEM-1","issue":"11","issued":{"date-parts":[["2001"]]},"page":"1825-1831","title":"Relying on surveys to understand abortion","type":"article-journal","volume":"91"},"uris":["http://www.mendeley.com/documents/?uuid=0fc7f6b3-30e5-406a-9098-47a6e9072a21"]}],"mendeley":{"formattedCitation":"[8]","plainTextFormattedCitation":"[8]","previouslyFormattedCitation":"[8]"},"properties":{"noteIndex":0},"schema":"https://github.com/citation-style-language/schema/raw/master/csl-citation.json"}</w:instrText>
      </w:r>
      <w:r w:rsidRPr="00683A56">
        <w:rPr>
          <w:sz w:val="24"/>
          <w:szCs w:val="24"/>
        </w:rPr>
        <w:fldChar w:fldCharType="separate"/>
      </w:r>
      <w:r w:rsidR="00276EE3" w:rsidRPr="00276EE3">
        <w:rPr>
          <w:noProof/>
          <w:sz w:val="24"/>
          <w:szCs w:val="24"/>
        </w:rPr>
        <w:t>[8]</w:t>
      </w:r>
      <w:r w:rsidRPr="00683A56">
        <w:rPr>
          <w:sz w:val="24"/>
          <w:szCs w:val="24"/>
        </w:rPr>
        <w:fldChar w:fldCharType="end"/>
      </w:r>
      <w:r w:rsidRPr="00683A56">
        <w:rPr>
          <w:sz w:val="24"/>
          <w:szCs w:val="24"/>
        </w:rPr>
        <w:t xml:space="preserve">. Finally, </w:t>
      </w:r>
      <w:r w:rsidR="000A5D2D" w:rsidRPr="00683A56">
        <w:rPr>
          <w:sz w:val="24"/>
          <w:szCs w:val="24"/>
        </w:rPr>
        <w:t xml:space="preserve">interviewer characteristics influence reporting; </w:t>
      </w:r>
      <w:r w:rsidR="005C468C">
        <w:rPr>
          <w:sz w:val="24"/>
          <w:szCs w:val="24"/>
        </w:rPr>
        <w:t xml:space="preserve">in the </w:t>
      </w:r>
      <w:r w:rsidR="000A5D2D" w:rsidRPr="00683A56">
        <w:rPr>
          <w:sz w:val="24"/>
          <w:szCs w:val="24"/>
        </w:rPr>
        <w:t>US</w:t>
      </w:r>
      <w:r w:rsidR="005C468C">
        <w:rPr>
          <w:sz w:val="24"/>
          <w:szCs w:val="24"/>
        </w:rPr>
        <w:t>,</w:t>
      </w:r>
      <w:r w:rsidR="000A5D2D" w:rsidRPr="00683A56">
        <w:rPr>
          <w:sz w:val="24"/>
          <w:szCs w:val="24"/>
        </w:rPr>
        <w:t xml:space="preserve"> </w:t>
      </w:r>
      <w:r w:rsidRPr="00683A56">
        <w:rPr>
          <w:sz w:val="24"/>
          <w:szCs w:val="24"/>
        </w:rPr>
        <w:t xml:space="preserve">white, Black and Hispanic women were less likely to report an abortion </w:t>
      </w:r>
      <w:r w:rsidR="00A0490F">
        <w:rPr>
          <w:sz w:val="24"/>
          <w:szCs w:val="24"/>
        </w:rPr>
        <w:t>to an</w:t>
      </w:r>
      <w:r w:rsidRPr="00683A56">
        <w:rPr>
          <w:sz w:val="24"/>
          <w:szCs w:val="24"/>
        </w:rPr>
        <w:t xml:space="preserve"> interviewer of a different race (London and Williams 1990, cited in </w:t>
      </w:r>
      <w:r w:rsidRPr="00683A56">
        <w:rPr>
          <w:sz w:val="24"/>
          <w:szCs w:val="24"/>
        </w:rPr>
        <w:fldChar w:fldCharType="begin" w:fldLock="1"/>
      </w:r>
      <w:r w:rsidR="00CA0DB5">
        <w:rPr>
          <w:sz w:val="24"/>
          <w:szCs w:val="24"/>
        </w:rPr>
        <w:instrText>ADDIN CSL_CITATION {"citationItems":[{"id":"ITEM-1","itemData":{"DOI":"10.1037/0278-6133.18.1.37","ISBN":"0278-6133 (Print)\\r0278-6133 (Linking)","ISSN":"0278-6133","PMID":"9925044","abstract":"Accurate reports are important in health research, yet abortions are underreported in surveys by almost half. This study examined influences on reporting of abortion among adolescents. Participants were 63 young women from varied ethnic backgrounds who had undergone abortions at urban abortion clinics. Participants reported on their willingness to be honest about their abortion in various research settings and in comparison with other sensitive topics. Willingness to report was also examined in relation to the sponsor of the research, the mode of administration, and the characteristics of the interviewer. Adolescents indicated less willingness to report abortion than some behaviors such as cigarette smoking, but they were more willing to report abortion than family income, oral sex, or anal sex. Comparison of willingness to report across research settings indicated that face-to-face interviews appear to generate more accurate reporting than telephone surveys. The implications of these findings for the study of other health behaviors are discussed.","author":[{"dropping-particle":"","family":"Smith","given":"L B","non-dropping-particle":"","parse-names":false,"suffix":""},{"dropping-particle":"","family":"Adler","given":"N E","non-dropping-particle":"","parse-names":false,"suffix":""},{"dropping-particle":"","family":"Tschann","given":"J M","non-dropping-particle":"","parse-names":false,"suffix":""}],"container-title":"Health psychology : official journal of the Division of Health Psychology, American Psychological Association","id":"ITEM-1","issue":"1","issued":{"date-parts":[["1999"]]},"page":"37-43","title":"Underreporting sensitive behaviors: the case of young women's willingness to report abortion.","type":"article-journal","volume":"18"},"uris":["http://www.mendeley.com/documents/?uuid=faacef57-0a28-479e-934f-4d9407bb44eb"]}],"mendeley":{"formattedCitation":"[10]","manualFormatting":"Smith et al., 1999","plainTextFormattedCitation":"[10]","previouslyFormattedCitation":"[10]"},"properties":{"noteIndex":0},"schema":"https://github.com/citation-style-language/schema/raw/master/csl-citation.json"}</w:instrText>
      </w:r>
      <w:r w:rsidRPr="00683A56">
        <w:rPr>
          <w:sz w:val="24"/>
          <w:szCs w:val="24"/>
        </w:rPr>
        <w:fldChar w:fldCharType="separate"/>
      </w:r>
      <w:r w:rsidRPr="00683A56">
        <w:rPr>
          <w:noProof/>
          <w:sz w:val="24"/>
          <w:szCs w:val="24"/>
        </w:rPr>
        <w:t>Smith et al., 1999</w:t>
      </w:r>
      <w:r w:rsidRPr="00683A56">
        <w:rPr>
          <w:sz w:val="24"/>
          <w:szCs w:val="24"/>
        </w:rPr>
        <w:fldChar w:fldCharType="end"/>
      </w:r>
      <w:r w:rsidRPr="00683A56">
        <w:rPr>
          <w:sz w:val="24"/>
          <w:szCs w:val="24"/>
        </w:rPr>
        <w:t>).</w:t>
      </w:r>
    </w:p>
    <w:p w14:paraId="2F27CB5F" w14:textId="762A4628" w:rsidR="00781C4A" w:rsidRPr="00E768F8" w:rsidRDefault="00FA3879" w:rsidP="00781C4A">
      <w:pPr>
        <w:rPr>
          <w:rStyle w:val="SubtleEmphasis"/>
          <w:b/>
          <w:i w:val="0"/>
          <w:sz w:val="24"/>
          <w:szCs w:val="24"/>
        </w:rPr>
      </w:pPr>
      <w:r>
        <w:rPr>
          <w:rStyle w:val="SubtleEmphasis"/>
          <w:b/>
          <w:i w:val="0"/>
          <w:sz w:val="24"/>
          <w:szCs w:val="24"/>
        </w:rPr>
        <w:lastRenderedPageBreak/>
        <w:t>P</w:t>
      </w:r>
      <w:r w:rsidR="00781C4A" w:rsidRPr="00E768F8">
        <w:rPr>
          <w:rStyle w:val="SubtleEmphasis"/>
          <w:b/>
          <w:i w:val="0"/>
          <w:sz w:val="24"/>
          <w:szCs w:val="24"/>
        </w:rPr>
        <w:t>articipation</w:t>
      </w:r>
      <w:r>
        <w:rPr>
          <w:rStyle w:val="SubtleEmphasis"/>
          <w:b/>
          <w:i w:val="0"/>
          <w:sz w:val="24"/>
          <w:szCs w:val="24"/>
        </w:rPr>
        <w:t xml:space="preserve"> and reporting biases</w:t>
      </w:r>
    </w:p>
    <w:p w14:paraId="24B1B61C" w14:textId="676ED53D" w:rsidR="00781C4A" w:rsidRPr="00683A56" w:rsidRDefault="00781C4A" w:rsidP="00781C4A">
      <w:pPr>
        <w:rPr>
          <w:sz w:val="24"/>
          <w:szCs w:val="24"/>
        </w:rPr>
      </w:pPr>
      <w:r w:rsidRPr="00683A56">
        <w:rPr>
          <w:sz w:val="24"/>
          <w:szCs w:val="24"/>
        </w:rPr>
        <w:t xml:space="preserve">Under-reporting may result from imperfect sampling; most population surveys under-represent respondents from marginalised and disadvantaged </w:t>
      </w:r>
      <w:r w:rsidR="005C468C">
        <w:rPr>
          <w:sz w:val="24"/>
          <w:szCs w:val="24"/>
        </w:rPr>
        <w:t>groups</w:t>
      </w:r>
      <w:r w:rsidRPr="00683A56">
        <w:rPr>
          <w:sz w:val="24"/>
          <w:szCs w:val="24"/>
        </w:rPr>
        <w:t xml:space="preserve">, </w:t>
      </w:r>
      <w:r w:rsidR="005C468C">
        <w:rPr>
          <w:sz w:val="24"/>
          <w:szCs w:val="24"/>
        </w:rPr>
        <w:t>among whom abortion may be more common</w:t>
      </w:r>
      <w:r w:rsidRPr="00683A56">
        <w:rPr>
          <w:sz w:val="24"/>
          <w:szCs w:val="24"/>
        </w:rPr>
        <w:t xml:space="preserve"> </w:t>
      </w:r>
      <w:r w:rsidRPr="00683A56">
        <w:rPr>
          <w:sz w:val="24"/>
          <w:szCs w:val="24"/>
        </w:rPr>
        <w:fldChar w:fldCharType="begin" w:fldLock="1"/>
      </w:r>
      <w:r w:rsidR="00FF2716">
        <w:rPr>
          <w:sz w:val="24"/>
          <w:szCs w:val="24"/>
        </w:rPr>
        <w:instrText>ADDIN CSL_CITATION {"citationItems":[{"id":"ITEM-1","itemData":{"ISBN":"0032-4663","abstract":"The aims of this study on abortion underestimation are twofold. First, to compare the underreporting of induced abortion using different questions on this event from the same study, and the results from other recent French studies. Second, to estimate the classification errors due to misunderstanding of the terms used to describe induced abortion. The data came from the COCON study on contraceptive use and induced abortion in France. A representative sample of 2,863 women aged 18-44 was used for the analysis. Despite particular care over question wording, underestimation of induced abortion remained high (40%) in the COCON survey. Nevertheless, the study demonstrates the value of using a varied vocabulary to describe induced abortion, since this reduces classification errors and improves data quality. The study also raises questions about the significance of underreporting, which seems to be a constant regardless of the survey design and the form of questioning. One factor is the difficulty of talking about an event experienced as a failure, but other explanations are also possible, in particular the reluctance to disclose health-related events in general.","author":[{"dropping-particle":"","family":"Moreau","given":"C","non-dropping-particle":"","parse-names":false,"suffix":""},{"dropping-particle":"","family":"Bajos","given":"N.","non-dropping-particle":"","parse-names":false,"suffix":""},{"dropping-particle":"","family":"Bouyer","given":"J","non-dropping-particle":"","parse-names":false,"suffix":""},{"dropping-particle":"","family":"The COCON Group","given":"","non-dropping-particle":"","parse-names":false,"suffix":""}],"container-title":"Population","id":"ITEM-1","issue":"3-4","issued":{"date-parts":[["2004"]]},"page":"503-517","title":"Question comprehension and recall: The reporting of induced abortions in quantitative surveys on the general population","type":"article-journal","volume":"59"},"uris":["http://www.mendeley.com/documents/?uuid=f5c35e2b-98e7-4621-9dfe-61db202278a1"]}],"mendeley":{"formattedCitation":"[2]","plainTextFormattedCitation":"[2]","previouslyFormattedCitation":"[2]"},"properties":{"noteIndex":0},"schema":"https://github.com/citation-style-language/schema/raw/master/csl-citation.json"}</w:instrText>
      </w:r>
      <w:r w:rsidRPr="00683A56">
        <w:rPr>
          <w:sz w:val="24"/>
          <w:szCs w:val="24"/>
        </w:rPr>
        <w:fldChar w:fldCharType="separate"/>
      </w:r>
      <w:r w:rsidR="00AD0880" w:rsidRPr="00AD0880">
        <w:rPr>
          <w:noProof/>
          <w:sz w:val="24"/>
          <w:szCs w:val="24"/>
        </w:rPr>
        <w:t>[2]</w:t>
      </w:r>
      <w:r w:rsidRPr="00683A56">
        <w:rPr>
          <w:sz w:val="24"/>
          <w:szCs w:val="24"/>
        </w:rPr>
        <w:fldChar w:fldCharType="end"/>
      </w:r>
      <w:r w:rsidRPr="00683A56">
        <w:rPr>
          <w:sz w:val="24"/>
          <w:szCs w:val="24"/>
        </w:rPr>
        <w:t xml:space="preserve">. </w:t>
      </w:r>
      <w:r w:rsidR="00A0490F">
        <w:rPr>
          <w:sz w:val="24"/>
          <w:szCs w:val="24"/>
        </w:rPr>
        <w:t>Furthermore</w:t>
      </w:r>
      <w:r w:rsidRPr="00683A56">
        <w:rPr>
          <w:sz w:val="24"/>
          <w:szCs w:val="24"/>
        </w:rPr>
        <w:t xml:space="preserve">, participation in surveys has declined over time </w:t>
      </w:r>
      <w:r w:rsidRPr="00683A56">
        <w:rPr>
          <w:sz w:val="24"/>
          <w:szCs w:val="24"/>
        </w:rPr>
        <w:fldChar w:fldCharType="begin" w:fldLock="1"/>
      </w:r>
      <w:r w:rsidR="00CA0DB5">
        <w:rPr>
          <w:sz w:val="24"/>
          <w:szCs w:val="24"/>
        </w:rPr>
        <w:instrText>ADDIN CSL_CITATION {"citationItems":[{"id":"ITEM-1","itemData":{"DOI":"10.17226/18293","ISBN":"9780309272476","abstract":"A panel of experts under the National Research Council’s (NRC’s) Committee on National Statistics will conduct a study to develop a research agenda for addressing issues related to the deterioration in social science data stemming from the general decline in survey re- sponse by individuals and households. The panel will consider what is known about the causes and consequences of increasing nonresponse, the current state of survey methodology, and methods designed to improve response for surveys in the government, academic, and pri- vate sectors. The panel will identify high-priority research that can answer important unresolved questions about survey response and determine the most cost-effective ways to improve response and the quality of survey data for the advancement of knowledge in the social sciences. On the basis of its information-gathering activities, including a workshop, the panel will deliberate, make recommendations, and publish these recommendations along with supporting findings as an independent NRC report.","author":[{"dropping-particle":"","family":"Tourangeau","given":"R","non-dropping-particle":"","parse-names":false,"suffix":""},{"dropping-particle":"","family":"Plewes","given":"T J","non-dropping-particle":"","parse-names":false,"suffix":""}],"id":"ITEM-1","issued":{"date-parts":[["2013"]]},"title":"Nonresponse in Social Science Surveys: A Research Agenda","type":"book"},"uris":["http://www.mendeley.com/documents/?uuid=6dacd164-beec-481a-ad5e-3ad22d02cff7"]}],"mendeley":{"formattedCitation":"[11]","plainTextFormattedCitation":"[11]","previouslyFormattedCitation":"[11]"},"properties":{"noteIndex":0},"schema":"https://github.com/citation-style-language/schema/raw/master/csl-citation.json"}</w:instrText>
      </w:r>
      <w:r w:rsidRPr="00683A56">
        <w:rPr>
          <w:sz w:val="24"/>
          <w:szCs w:val="24"/>
        </w:rPr>
        <w:fldChar w:fldCharType="separate"/>
      </w:r>
      <w:r w:rsidR="00276EE3" w:rsidRPr="00276EE3">
        <w:rPr>
          <w:noProof/>
          <w:sz w:val="24"/>
          <w:szCs w:val="24"/>
        </w:rPr>
        <w:t>[11]</w:t>
      </w:r>
      <w:r w:rsidRPr="00683A56">
        <w:rPr>
          <w:sz w:val="24"/>
          <w:szCs w:val="24"/>
        </w:rPr>
        <w:fldChar w:fldCharType="end"/>
      </w:r>
      <w:r w:rsidRPr="00683A56">
        <w:rPr>
          <w:sz w:val="24"/>
          <w:szCs w:val="24"/>
        </w:rPr>
        <w:t>,</w:t>
      </w:r>
      <w:r w:rsidR="005C468C">
        <w:rPr>
          <w:sz w:val="24"/>
          <w:szCs w:val="24"/>
        </w:rPr>
        <w:t xml:space="preserve"> intensifying</w:t>
      </w:r>
      <w:r w:rsidRPr="00683A56">
        <w:rPr>
          <w:sz w:val="24"/>
          <w:szCs w:val="24"/>
        </w:rPr>
        <w:t xml:space="preserve"> </w:t>
      </w:r>
      <w:r w:rsidR="00A0490F">
        <w:rPr>
          <w:sz w:val="24"/>
          <w:szCs w:val="24"/>
        </w:rPr>
        <w:t>this problem</w:t>
      </w:r>
      <w:r w:rsidRPr="00683A56">
        <w:rPr>
          <w:sz w:val="24"/>
          <w:szCs w:val="24"/>
        </w:rPr>
        <w:t xml:space="preserve">. </w:t>
      </w:r>
      <w:r w:rsidR="005C468C">
        <w:rPr>
          <w:sz w:val="24"/>
          <w:szCs w:val="24"/>
        </w:rPr>
        <w:t>To address this</w:t>
      </w:r>
      <w:r w:rsidRPr="00683A56">
        <w:rPr>
          <w:sz w:val="24"/>
          <w:szCs w:val="24"/>
        </w:rPr>
        <w:t xml:space="preserve">, surveys </w:t>
      </w:r>
      <w:r w:rsidR="005C468C">
        <w:rPr>
          <w:sz w:val="24"/>
          <w:szCs w:val="24"/>
        </w:rPr>
        <w:t xml:space="preserve">may </w:t>
      </w:r>
      <w:r w:rsidRPr="00683A56">
        <w:rPr>
          <w:sz w:val="24"/>
          <w:szCs w:val="24"/>
        </w:rPr>
        <w:t xml:space="preserve">employ repeated efforts to contact respondents, which, while improving the participation rate, </w:t>
      </w:r>
      <w:r w:rsidR="00FA3879">
        <w:rPr>
          <w:sz w:val="24"/>
          <w:szCs w:val="24"/>
        </w:rPr>
        <w:t xml:space="preserve">might </w:t>
      </w:r>
      <w:r w:rsidRPr="00683A56">
        <w:rPr>
          <w:sz w:val="24"/>
          <w:szCs w:val="24"/>
        </w:rPr>
        <w:t>also result i</w:t>
      </w:r>
      <w:r w:rsidR="005C468C">
        <w:rPr>
          <w:sz w:val="24"/>
          <w:szCs w:val="24"/>
        </w:rPr>
        <w:t>n</w:t>
      </w:r>
      <w:r w:rsidRPr="00683A56">
        <w:rPr>
          <w:sz w:val="24"/>
          <w:szCs w:val="24"/>
        </w:rPr>
        <w:t xml:space="preserve"> a greater proportion of ‘reluctant’ respondents, who are more likely to not respond or respond </w:t>
      </w:r>
      <w:r w:rsidR="002B724E">
        <w:rPr>
          <w:sz w:val="24"/>
          <w:szCs w:val="24"/>
        </w:rPr>
        <w:t>in</w:t>
      </w:r>
      <w:r w:rsidRPr="00683A56">
        <w:rPr>
          <w:sz w:val="24"/>
          <w:szCs w:val="24"/>
        </w:rPr>
        <w:t xml:space="preserve">accurately, leading to poorer data quality </w:t>
      </w:r>
      <w:r w:rsidRPr="00683A56">
        <w:rPr>
          <w:sz w:val="24"/>
          <w:szCs w:val="24"/>
        </w:rPr>
        <w:fldChar w:fldCharType="begin" w:fldLock="1"/>
      </w:r>
      <w:r w:rsidR="00CA0DB5">
        <w:rPr>
          <w:sz w:val="24"/>
          <w:szCs w:val="24"/>
        </w:rPr>
        <w:instrText>ADDIN CSL_CITATION {"citationItems":[{"id":"ITEM-1","itemData":{"DOI":"10.1093/poq/nfq064","ISSN":"0033362X","abstract":"Important theoretical questions in survey research over the past 50 years have been: How does bringing in late or reluctant respondents af- fect total survey error? Does the effort and expense of obtaining interviews from difficult-to-contact or reluctant respondents significantly decrease the nonresponse error of survey estimates? Or do these late respondents intro- duce enough measurement error to offset any reductions in nonresponse bias? This study attempts to address these questions by examining nonre- sponse and data quality in two national household surveys: the Current Population Survey (CPS) and the American Time Use Survey (ATUS). Response propensity models were developed for each survey; and data quality in each survey was assessed by a variety of indirect indicators of response error; and examined the effects of potential common causal factors when there was evidence of covariation. Although the strength of the relationship varied by indicator and survey; and interview-reinterview response inconsistencies. The principal analyses investigated the relationship between response propensity and the data- quality indicators in each survey; data quality decreased for some indicators as the probability of nonresponse increased. Therefore; for example; item-missing-data rates; round value reports; the direct implication for survey managers is that efforts to re- duce nonresponse can lead to poorer-quality data. Moreover; these effects remain even after attempts to control for potential common causal factors.","author":[{"dropping-particle":"","family":"Fricker","given":"Scott","non-dropping-particle":"","parse-names":false,"suffix":""},{"dropping-particle":"","family":"Tourangeau","given":"Roger","non-dropping-particle":"","parse-names":false,"suffix":""}],"container-title":"Public Opinion Quarterly","id":"ITEM-1","issue":"5","issued":{"date-parts":[["2010"]]},"page":"934-955","title":"Examining the relationship between nonresponse propensity and data quality in two national household surveys","type":"article-journal","volume":"74"},"uris":["http://www.mendeley.com/documents/?uuid=2c63c45f-8a4a-4c30-9701-52744527bd52"]}],"mendeley":{"formattedCitation":"[12]","plainTextFormattedCitation":"[12]","previouslyFormattedCitation":"[12]"},"properties":{"noteIndex":0},"schema":"https://github.com/citation-style-language/schema/raw/master/csl-citation.json"}</w:instrText>
      </w:r>
      <w:r w:rsidRPr="00683A56">
        <w:rPr>
          <w:sz w:val="24"/>
          <w:szCs w:val="24"/>
        </w:rPr>
        <w:fldChar w:fldCharType="separate"/>
      </w:r>
      <w:r w:rsidR="00276EE3" w:rsidRPr="00276EE3">
        <w:rPr>
          <w:noProof/>
          <w:sz w:val="24"/>
          <w:szCs w:val="24"/>
        </w:rPr>
        <w:t>[12]</w:t>
      </w:r>
      <w:r w:rsidRPr="00683A56">
        <w:rPr>
          <w:sz w:val="24"/>
          <w:szCs w:val="24"/>
        </w:rPr>
        <w:fldChar w:fldCharType="end"/>
      </w:r>
      <w:r w:rsidRPr="00683A56">
        <w:rPr>
          <w:sz w:val="24"/>
          <w:szCs w:val="24"/>
        </w:rPr>
        <w:t xml:space="preserve">. Both imperfect sampling and declining participation could affect reporting of abortion in surveys. </w:t>
      </w:r>
    </w:p>
    <w:p w14:paraId="3F6C0622" w14:textId="171DB0E4" w:rsidR="00781C4A" w:rsidRPr="00683A56" w:rsidRDefault="00FA3879" w:rsidP="00781C4A">
      <w:pPr>
        <w:rPr>
          <w:sz w:val="24"/>
          <w:szCs w:val="24"/>
        </w:rPr>
      </w:pPr>
      <w:r>
        <w:rPr>
          <w:sz w:val="24"/>
          <w:szCs w:val="24"/>
        </w:rPr>
        <w:t>F</w:t>
      </w:r>
      <w:r w:rsidR="00781C4A" w:rsidRPr="00683A56">
        <w:rPr>
          <w:sz w:val="24"/>
          <w:szCs w:val="24"/>
        </w:rPr>
        <w:t xml:space="preserve">or some </w:t>
      </w:r>
      <w:r w:rsidR="009078D0">
        <w:rPr>
          <w:sz w:val="24"/>
          <w:szCs w:val="24"/>
        </w:rPr>
        <w:t>people</w:t>
      </w:r>
      <w:r w:rsidR="00781C4A" w:rsidRPr="00683A56">
        <w:rPr>
          <w:sz w:val="24"/>
          <w:szCs w:val="24"/>
        </w:rPr>
        <w:t>, abortion is sensitive or stigmatised</w:t>
      </w:r>
      <w:r w:rsidR="002B724E">
        <w:rPr>
          <w:sz w:val="24"/>
          <w:szCs w:val="24"/>
        </w:rPr>
        <w:t xml:space="preserve"> and </w:t>
      </w:r>
      <w:r>
        <w:rPr>
          <w:sz w:val="24"/>
          <w:szCs w:val="24"/>
        </w:rPr>
        <w:t xml:space="preserve">this may influence willingness to report </w:t>
      </w:r>
      <w:r w:rsidR="00781C4A" w:rsidRPr="00683A56">
        <w:rPr>
          <w:sz w:val="24"/>
          <w:szCs w:val="24"/>
        </w:rPr>
        <w:fldChar w:fldCharType="begin" w:fldLock="1"/>
      </w:r>
      <w:r w:rsidR="00CA0DB5">
        <w:rPr>
          <w:sz w:val="24"/>
          <w:szCs w:val="24"/>
        </w:rPr>
        <w:instrText>ADDIN CSL_CITATION {"citationItems":[{"id":"ITEM-1","itemData":{"DOI":"10.1363/4507913","ISBN":"1931-2393 (Electronic)\\r1538-6341 (Linking)","ISSN":"1931-2393","PMID":"23750622","abstract":"CONTEXT: Although abortion is common in the United States, women who have abortions report significant social stigma. Currently, there is no standard measure for individual-level abortion stigma, and little is known about the social and demographic characteristics associated with it.\\n\\nMETHODS: To create a measure of abortion stigma, an initial item pool was generated using abortion story content analysis and refined using cognitive interviews. In 2011, the final item pool was used to assess individual-level abortion stigma among 627 women at 13 U.S. Planned Parenthood health centers who reported a previous abortion. Factor analysis was conducted on the survey responses to reduce the number of items and to establish scale validity and reliability. Differences in level of reported abortion stigma were examined with multivariable linear regression.\\n\\nRESULTS: Factor analysis revealed a four-factor model for individual-level abortion stigma: worries about judgment, isolation, self-judgment and community condemnation (Cronbach's alphas, 0.8-0.9). Catholic and Protestant women experienced higher levels of stigma than nonreligious women (coefficients, 0.23 and 0.18, respectively). On the subscales, women with the strongest religious beliefs had higher levels of self-judgment and greater perception of community condemnation than only somewhat religious women. Additional differences were found by race, age, education, religiosity and motherhood status on the subscales.\\n\\nCONCLUSION: This valid and reliable scale can be used in research examining abortion stigma and related outcomes (e.g., women's health, relationships and behavior). The scale can also be used to evaluate programs and interventions that aim to reduce the stigma experienced by women who have abortions.","author":[{"dropping-particle":"","family":"Cockrill","given":"Kate","non-dropping-particle":"","parse-names":false,"suffix":""},{"dropping-particle":"","family":"Upadhyay","given":"Ushma D","non-dropping-particle":"","parse-names":false,"suffix":""},{"dropping-particle":"","family":"Turan","given":"Janet","non-dropping-particle":"","parse-names":false,"suffix":""},{"dropping-particle":"","family":"Greene Foster","given":"Diana","non-dropping-particle":"","parse-names":false,"suffix":""}],"container-title":"Perspectives on sexual and reproductive health","id":"ITEM-1","issue":"2","issued":{"date-parts":[["2013"]]},"page":"79-88","title":"The stigma of having an abortion: development of a scale and characteristics of women experiencing abortion stigma.","type":"article-journal","volume":"45"},"uris":["http://www.mendeley.com/documents/?uuid=75a7fc21-abaf-4041-a028-22ce77b232a9"]},{"id":"ITEM-2","itemData":{"DOI":"10.1080/13691050902842741","ISSN":"1464-5351","PMID":"19437175","abstract":"Abortion stigma is widely acknowledged in many countries, but poorly theorised. Although media accounts often evoke abortion stigma as a universal social fact, we suggest that the social production of abortion stigma is profoundly local. Abortion stigma is neither natural nor 'essential' and relies upon power disparities and inequalities for its formation. In this paper, we identify social and political processes that favour the emergence, perpetuation and normalisation of abortion stigma. We hypothesise that abortion transgresses three cherished 'feminine' ideals: perpetual fecundity; the inevitability of motherhood; and instinctive nurturing. We offer examples of how abortion stigma is generated through popular and medical discourses, government and political structures, institutions, communities and via personal interactions. Finally, we propose a research agenda to reveal, measure and map the diverse manifestations of abortion stigma and its impact on women's health.","author":[{"dropping-particle":"","family":"Kumar","given":"Anuradha","non-dropping-particle":"","parse-names":false,"suffix":""},{"dropping-particle":"","family":"Hessini","given":"L","non-dropping-particle":"","parse-names":false,"suffix":""},{"dropping-particle":"","family":"Mitchell","given":"Ellen M H","non-dropping-particle":"","parse-names":false,"suffix":""}],"container-title":"Culture, Health &amp; Sexuality","id":"ITEM-2","issue":"6","issued":{"date-parts":[["2009","8"]]},"page":"625-39","title":"Conceptualising abortion stigma.","type":"article-journal","volume":"11"},"uris":["http://www.mendeley.com/documents/?uuid=8cc8a1fd-6129-42df-90c5-c8bc552fc853"]}],"mendeley":{"formattedCitation":"[13,14]","plainTextFormattedCitation":"[13,14]","previouslyFormattedCitation":"[13,14]"},"properties":{"noteIndex":0},"schema":"https://github.com/citation-style-language/schema/raw/master/csl-citation.json"}</w:instrText>
      </w:r>
      <w:r w:rsidR="00781C4A" w:rsidRPr="00683A56">
        <w:rPr>
          <w:sz w:val="24"/>
          <w:szCs w:val="24"/>
        </w:rPr>
        <w:fldChar w:fldCharType="separate"/>
      </w:r>
      <w:r w:rsidR="00276EE3" w:rsidRPr="00276EE3">
        <w:rPr>
          <w:noProof/>
          <w:sz w:val="24"/>
          <w:szCs w:val="24"/>
        </w:rPr>
        <w:t>[13,14]</w:t>
      </w:r>
      <w:r w:rsidR="00781C4A" w:rsidRPr="00683A56">
        <w:rPr>
          <w:sz w:val="24"/>
          <w:szCs w:val="24"/>
        </w:rPr>
        <w:fldChar w:fldCharType="end"/>
      </w:r>
      <w:r w:rsidR="00781C4A" w:rsidRPr="00683A56">
        <w:rPr>
          <w:sz w:val="24"/>
          <w:szCs w:val="24"/>
        </w:rPr>
        <w:t xml:space="preserve">. </w:t>
      </w:r>
      <w:r w:rsidR="009078D0">
        <w:rPr>
          <w:sz w:val="24"/>
          <w:szCs w:val="24"/>
        </w:rPr>
        <w:t>Survey respondents</w:t>
      </w:r>
      <w:r w:rsidR="009078D0" w:rsidRPr="00683A56">
        <w:rPr>
          <w:sz w:val="24"/>
          <w:szCs w:val="24"/>
        </w:rPr>
        <w:t xml:space="preserve"> </w:t>
      </w:r>
      <w:r w:rsidR="00781C4A" w:rsidRPr="00683A56">
        <w:rPr>
          <w:sz w:val="24"/>
          <w:szCs w:val="24"/>
        </w:rPr>
        <w:t xml:space="preserve">may </w:t>
      </w:r>
      <w:r w:rsidR="005C468C">
        <w:rPr>
          <w:sz w:val="24"/>
          <w:szCs w:val="24"/>
        </w:rPr>
        <w:t>mis</w:t>
      </w:r>
      <w:r w:rsidR="00781C4A" w:rsidRPr="00683A56">
        <w:rPr>
          <w:sz w:val="24"/>
          <w:szCs w:val="24"/>
        </w:rPr>
        <w:t>report their abortion</w:t>
      </w:r>
      <w:r w:rsidR="005C468C">
        <w:rPr>
          <w:sz w:val="24"/>
          <w:szCs w:val="24"/>
        </w:rPr>
        <w:t xml:space="preserve"> history</w:t>
      </w:r>
      <w:r w:rsidR="00781C4A" w:rsidRPr="00683A56">
        <w:rPr>
          <w:sz w:val="24"/>
          <w:szCs w:val="24"/>
        </w:rPr>
        <w:t xml:space="preserve"> </w:t>
      </w:r>
      <w:r w:rsidR="002C6909">
        <w:rPr>
          <w:sz w:val="24"/>
          <w:szCs w:val="24"/>
        </w:rPr>
        <w:t>to provide more socially-</w:t>
      </w:r>
      <w:r w:rsidR="00781C4A" w:rsidRPr="00683A56">
        <w:rPr>
          <w:sz w:val="24"/>
          <w:szCs w:val="24"/>
        </w:rPr>
        <w:t xml:space="preserve">desirable responses </w:t>
      </w:r>
      <w:r w:rsidR="00781C4A" w:rsidRPr="00683A56">
        <w:rPr>
          <w:sz w:val="24"/>
          <w:szCs w:val="24"/>
        </w:rPr>
        <w:fldChar w:fldCharType="begin" w:fldLock="1"/>
      </w:r>
      <w:r w:rsidR="00CA0DB5">
        <w:rPr>
          <w:sz w:val="24"/>
          <w:szCs w:val="24"/>
        </w:rPr>
        <w:instrText>ADDIN CSL_CITATION {"citationItems":[{"id":"ITEM-1","itemData":{"DOI":"10.1037/0033-2909.133.5.859","ISSN":"0033-2909","author":[{"dropping-particle":"","family":"Tourangeau","given":"Roger","non-dropping-particle":"","parse-names":false,"suffix":""},{"dropping-particle":"","family":"Yan","given":"Ting","non-dropping-particle":"","parse-names":false,"suffix":""}],"container-title":"Psychological Bulletin","id":"ITEM-1","issue":"5","issued":{"date-parts":[["2007"]]},"page":"859-883","title":"Sensitive questions in surveys.","type":"article-journal","volume":"133"},"uris":["http://www.mendeley.com/documents/?uuid=70b45702-f50d-49f4-8f75-42e18f9a3f1a"]}],"mendeley":{"formattedCitation":"[15]","plainTextFormattedCitation":"[15]","previouslyFormattedCitation":"[15]"},"properties":{"noteIndex":0},"schema":"https://github.com/citation-style-language/schema/raw/master/csl-citation.json"}</w:instrText>
      </w:r>
      <w:r w:rsidR="00781C4A" w:rsidRPr="00683A56">
        <w:rPr>
          <w:sz w:val="24"/>
          <w:szCs w:val="24"/>
        </w:rPr>
        <w:fldChar w:fldCharType="separate"/>
      </w:r>
      <w:r w:rsidR="00276EE3" w:rsidRPr="00276EE3">
        <w:rPr>
          <w:noProof/>
          <w:sz w:val="24"/>
          <w:szCs w:val="24"/>
        </w:rPr>
        <w:t>[15]</w:t>
      </w:r>
      <w:r w:rsidR="00781C4A" w:rsidRPr="00683A56">
        <w:rPr>
          <w:sz w:val="24"/>
          <w:szCs w:val="24"/>
        </w:rPr>
        <w:fldChar w:fldCharType="end"/>
      </w:r>
      <w:r w:rsidR="00781C4A" w:rsidRPr="00683A56">
        <w:rPr>
          <w:sz w:val="24"/>
          <w:szCs w:val="24"/>
        </w:rPr>
        <w:t xml:space="preserve">. In the US, the </w:t>
      </w:r>
      <w:r>
        <w:rPr>
          <w:sz w:val="24"/>
          <w:szCs w:val="24"/>
        </w:rPr>
        <w:t>s</w:t>
      </w:r>
      <w:r w:rsidR="00781C4A" w:rsidRPr="00683A56">
        <w:rPr>
          <w:sz w:val="24"/>
          <w:szCs w:val="24"/>
        </w:rPr>
        <w:t xml:space="preserve">tigma of abortion has been shown to </w:t>
      </w:r>
      <w:r>
        <w:rPr>
          <w:sz w:val="24"/>
          <w:szCs w:val="24"/>
        </w:rPr>
        <w:t xml:space="preserve">vary with </w:t>
      </w:r>
      <w:r w:rsidR="00781C4A" w:rsidRPr="00683A56">
        <w:rPr>
          <w:sz w:val="24"/>
          <w:szCs w:val="24"/>
        </w:rPr>
        <w:t>ethnic</w:t>
      </w:r>
      <w:r>
        <w:rPr>
          <w:sz w:val="24"/>
          <w:szCs w:val="24"/>
        </w:rPr>
        <w:t>ity</w:t>
      </w:r>
      <w:r w:rsidR="00781C4A" w:rsidRPr="00683A56">
        <w:rPr>
          <w:sz w:val="24"/>
          <w:szCs w:val="24"/>
        </w:rPr>
        <w:t xml:space="preserve"> </w:t>
      </w:r>
      <w:r w:rsidR="00781C4A" w:rsidRPr="00683A56">
        <w:rPr>
          <w:sz w:val="24"/>
          <w:szCs w:val="24"/>
        </w:rPr>
        <w:fldChar w:fldCharType="begin" w:fldLock="1"/>
      </w:r>
      <w:r w:rsidR="00CA0DB5">
        <w:rPr>
          <w:sz w:val="24"/>
          <w:szCs w:val="24"/>
        </w:rPr>
        <w:instrText>ADDIN CSL_CITATION {"citationItems":[{"id":"ITEM-1","itemData":{"DOI":"10.1016/S0020-7292(12)60015-0","ISBN":"1879-3479 (Electronic)\\r0020-7292 (Linking)","ISSN":"1879-3479","PMID":"22920620","abstract":"This study estimated the proportion of abortion patients in the USA reporting perceived and internalized stigma, and assessed associations between those outcomes and women's sociodemographic, reproductive, and situational characteristics by race/ethnicity from a nationally representative dataset. Two-thirds of women reported that some people would look down on them if they knew about the abortion, and more than half of the respondents reported needing to keep their abortion a secret from friends and family. Associations between women's characteristics and abortion stigma varied by race/ethnicity. Results indicate that many abortion patients in the USA perceive and internalize stigma; certain subgroups of women are more likely to perceive or internalize stigma than others.","author":[{"dropping-particle":"","family":"Shellenberg","given":"Kristen M","non-dropping-particle":"","parse-names":false,"suffix":""},{"dropping-particle":"","family":"Tsui","given":"Amy O","non-dropping-particle":"","parse-names":false,"suffix":""}],"container-title":"International journal of gynaecology and obstetrics: the official organ of the International Federation of Gynaecology and Obstetrics","id":"ITEM-1","issued":{"date-parts":[["2012"]]},"page":"S152-9","publisher":"International Federation of Gynecology and Obstetrics","title":"Correlates of perceived and internalized stigma among abortion patients in the USA: an exploration by race and Hispanic ethnicity.","type":"article-journal","volume":"118 Suppl "},"uris":["http://www.mendeley.com/documents/?uuid=92120f41-0dfc-48d9-942d-c4b0ed32b10b"]}],"mendeley":{"formattedCitation":"[16]","plainTextFormattedCitation":"[16]","previouslyFormattedCitation":"[16]"},"properties":{"noteIndex":0},"schema":"https://github.com/citation-style-language/schema/raw/master/csl-citation.json"}</w:instrText>
      </w:r>
      <w:r w:rsidR="00781C4A" w:rsidRPr="00683A56">
        <w:rPr>
          <w:sz w:val="24"/>
          <w:szCs w:val="24"/>
        </w:rPr>
        <w:fldChar w:fldCharType="separate"/>
      </w:r>
      <w:r w:rsidR="00276EE3" w:rsidRPr="00276EE3">
        <w:rPr>
          <w:noProof/>
          <w:sz w:val="24"/>
          <w:szCs w:val="24"/>
        </w:rPr>
        <w:t>[16]</w:t>
      </w:r>
      <w:r w:rsidR="00781C4A" w:rsidRPr="00683A56">
        <w:rPr>
          <w:sz w:val="24"/>
          <w:szCs w:val="24"/>
        </w:rPr>
        <w:fldChar w:fldCharType="end"/>
      </w:r>
      <w:r w:rsidR="00781C4A" w:rsidRPr="00683A56">
        <w:rPr>
          <w:sz w:val="24"/>
          <w:szCs w:val="24"/>
        </w:rPr>
        <w:t xml:space="preserve">. </w:t>
      </w:r>
      <w:r w:rsidR="005C468C">
        <w:rPr>
          <w:sz w:val="24"/>
          <w:szCs w:val="24"/>
        </w:rPr>
        <w:t xml:space="preserve">In </w:t>
      </w:r>
      <w:r w:rsidR="00781C4A" w:rsidRPr="00683A56">
        <w:rPr>
          <w:sz w:val="24"/>
          <w:szCs w:val="24"/>
        </w:rPr>
        <w:t>Romania’s 1993 Reproductive Health Survey</w:t>
      </w:r>
      <w:r w:rsidR="005C468C">
        <w:rPr>
          <w:sz w:val="24"/>
          <w:szCs w:val="24"/>
        </w:rPr>
        <w:t xml:space="preserve">, which took </w:t>
      </w:r>
      <w:r w:rsidR="005C468C" w:rsidRPr="00683A56">
        <w:rPr>
          <w:sz w:val="24"/>
          <w:szCs w:val="24"/>
        </w:rPr>
        <w:t xml:space="preserve">place when abortion was </w:t>
      </w:r>
      <w:r w:rsidR="00AC2050">
        <w:rPr>
          <w:sz w:val="24"/>
          <w:szCs w:val="24"/>
        </w:rPr>
        <w:t>common</w:t>
      </w:r>
      <w:r w:rsidR="005C468C" w:rsidRPr="00683A56">
        <w:rPr>
          <w:sz w:val="24"/>
          <w:szCs w:val="24"/>
        </w:rPr>
        <w:t xml:space="preserve"> and political support for abortion was strong</w:t>
      </w:r>
      <w:r w:rsidR="005C468C">
        <w:rPr>
          <w:sz w:val="24"/>
          <w:szCs w:val="24"/>
        </w:rPr>
        <w:t xml:space="preserve">, </w:t>
      </w:r>
      <w:r w:rsidR="00781C4A" w:rsidRPr="00683A56">
        <w:rPr>
          <w:sz w:val="24"/>
          <w:szCs w:val="24"/>
        </w:rPr>
        <w:t xml:space="preserve">approximately 80% of abortions </w:t>
      </w:r>
      <w:r w:rsidR="005C468C">
        <w:rPr>
          <w:sz w:val="24"/>
          <w:szCs w:val="24"/>
        </w:rPr>
        <w:t>were reported</w:t>
      </w:r>
      <w:r w:rsidR="00A56DE2">
        <w:rPr>
          <w:sz w:val="24"/>
          <w:szCs w:val="24"/>
        </w:rPr>
        <w:t xml:space="preserve"> </w:t>
      </w:r>
      <w:r w:rsidR="00A56DE2">
        <w:rPr>
          <w:sz w:val="24"/>
          <w:szCs w:val="24"/>
        </w:rPr>
        <w:fldChar w:fldCharType="begin" w:fldLock="1"/>
      </w:r>
      <w:r w:rsidR="00CA0DB5">
        <w:rPr>
          <w:sz w:val="24"/>
          <w:szCs w:val="24"/>
        </w:rPr>
        <w:instrText>ADDIN CSL_CITATION {"citationItems":[{"id":"ITEM-1","itemData":{"author":[{"dropping-particle":"","family":"Institute for Mother and Child Care (IMCC)","given":"","non-dropping-particle":"","parse-names":false,"suffix":""},{"dropping-particle":"","family":"Center for Disease Control (CDC)","given":"","non-dropping-particle":"","parse-names":false,"suffix":""}],"id":"ITEM-1","issued":{"date-parts":[["1995"]]},"publisher-place":"Atlanta","title":"Romania Reproductive Health Survey 1993, Final Report","type":"report"},"uris":["http://www.mendeley.com/documents/?uuid=9929aa87-e3be-45e8-9090-8ac7981fe057"]}],"mendeley":{"formattedCitation":"[17]","plainTextFormattedCitation":"[17]","previouslyFormattedCitation":"[17]"},"properties":{"noteIndex":0},"schema":"https://github.com/citation-style-language/schema/raw/master/csl-citation.json"}</w:instrText>
      </w:r>
      <w:r w:rsidR="00A56DE2">
        <w:rPr>
          <w:sz w:val="24"/>
          <w:szCs w:val="24"/>
        </w:rPr>
        <w:fldChar w:fldCharType="separate"/>
      </w:r>
      <w:r w:rsidR="00276EE3" w:rsidRPr="00276EE3">
        <w:rPr>
          <w:noProof/>
          <w:sz w:val="24"/>
          <w:szCs w:val="24"/>
        </w:rPr>
        <w:t>[17]</w:t>
      </w:r>
      <w:r w:rsidR="00A56DE2">
        <w:rPr>
          <w:sz w:val="24"/>
          <w:szCs w:val="24"/>
        </w:rPr>
        <w:fldChar w:fldCharType="end"/>
      </w:r>
      <w:r w:rsidR="00781C4A" w:rsidRPr="00683A56">
        <w:rPr>
          <w:sz w:val="24"/>
          <w:szCs w:val="24"/>
        </w:rPr>
        <w:t xml:space="preserve">. The </w:t>
      </w:r>
      <w:r w:rsidR="00D8056A">
        <w:rPr>
          <w:sz w:val="24"/>
          <w:szCs w:val="24"/>
        </w:rPr>
        <w:t xml:space="preserve">high </w:t>
      </w:r>
      <w:r w:rsidR="00781C4A" w:rsidRPr="00683A56">
        <w:rPr>
          <w:sz w:val="24"/>
          <w:szCs w:val="24"/>
        </w:rPr>
        <w:t>reporting may reflect its commonality and acceptance during that time. Little research has considered how the stigma surrounding abortion may differ cross-nationally</w:t>
      </w:r>
      <w:r w:rsidR="002807DD" w:rsidRPr="00683A56">
        <w:rPr>
          <w:sz w:val="24"/>
          <w:szCs w:val="24"/>
        </w:rPr>
        <w:t xml:space="preserve"> or over time</w:t>
      </w:r>
      <w:r w:rsidR="00781C4A" w:rsidRPr="00683A56">
        <w:rPr>
          <w:sz w:val="24"/>
          <w:szCs w:val="24"/>
        </w:rPr>
        <w:t xml:space="preserve">. However, reporting of abortion may be an indicator of </w:t>
      </w:r>
      <w:r w:rsidR="005C468C">
        <w:rPr>
          <w:sz w:val="24"/>
          <w:szCs w:val="24"/>
        </w:rPr>
        <w:t>differential experience of stigma</w:t>
      </w:r>
      <w:r w:rsidR="00781C4A" w:rsidRPr="00683A56">
        <w:rPr>
          <w:sz w:val="24"/>
          <w:szCs w:val="24"/>
        </w:rPr>
        <w:t xml:space="preserve">.   </w:t>
      </w:r>
    </w:p>
    <w:p w14:paraId="2E3411CE" w14:textId="06D1CD06" w:rsidR="00781C4A" w:rsidRPr="00E768F8" w:rsidRDefault="00781C4A" w:rsidP="00781C4A">
      <w:pPr>
        <w:rPr>
          <w:rStyle w:val="SubtleEmphasis"/>
          <w:b/>
          <w:i w:val="0"/>
          <w:sz w:val="24"/>
          <w:szCs w:val="24"/>
        </w:rPr>
      </w:pPr>
      <w:r w:rsidRPr="00E768F8">
        <w:rPr>
          <w:rStyle w:val="SubtleEmphasis"/>
          <w:b/>
          <w:i w:val="0"/>
          <w:sz w:val="24"/>
          <w:szCs w:val="24"/>
        </w:rPr>
        <w:t>Implications</w:t>
      </w:r>
    </w:p>
    <w:p w14:paraId="1E9BE24E" w14:textId="51598A59" w:rsidR="00781C4A" w:rsidRDefault="00166AAE" w:rsidP="00781C4A">
      <w:pPr>
        <w:rPr>
          <w:sz w:val="24"/>
          <w:szCs w:val="24"/>
        </w:rPr>
      </w:pPr>
      <w:r>
        <w:rPr>
          <w:sz w:val="24"/>
          <w:szCs w:val="24"/>
        </w:rPr>
        <w:t>U</w:t>
      </w:r>
      <w:r w:rsidR="00781C4A" w:rsidRPr="00683A56">
        <w:rPr>
          <w:sz w:val="24"/>
          <w:szCs w:val="24"/>
        </w:rPr>
        <w:t xml:space="preserve">nder-reporting of abortions has consequences for research. If abortions are more likely to be reported by certain subgroups </w:t>
      </w:r>
      <w:r w:rsidR="00781C4A" w:rsidRPr="00683A56">
        <w:rPr>
          <w:sz w:val="24"/>
          <w:szCs w:val="24"/>
        </w:rPr>
        <w:fldChar w:fldCharType="begin" w:fldLock="1"/>
      </w:r>
      <w:r w:rsidR="00FF2716">
        <w:rPr>
          <w:sz w:val="24"/>
          <w:szCs w:val="24"/>
        </w:rPr>
        <w:instrText>ADDIN CSL_CITATION {"citationItems":[{"id":"ITEM-1","itemData":{"PMID":"17933292","abstract":"Underreporting of induced abortions in surveys is widespread, both in countries where the procedure is illegal or highly restricted and in those where it is legal. In this study, we find that fewer than one half of induced abortions performed in the United States in 1997-2001 (47 percent) were reported by women during face-to-face interviews in the 2002 National Survey of Family Growth (NSFG). Hispanic and black women and those with low income were among the least likely to report their experience of abortion. Women were also less likely to report abortions that occurred when they were in their 20s. Second-trimester abortions were more likely to be reported than first-trimester terminations. The levels of recent spontaneous abortion reported in the 2002 NSFG were consistent with the accumulated body of clinical research, although substantially more lifetime pregnancy losses were reported on self-administered surveys than in face-to-face interviews. Subsequent research should explore strategies to improve information collected on abortion, and, in the interim, research involving pregnancy outcomes should be adjusted for unreported induced abortions.","author":[{"dropping-particle":"","family":"Jones","given":"Rachel","non-dropping-particle":"","parse-names":false,"suffix":""},{"dropping-particle":"","family":"Kost","given":"Kathryn","non-dropping-particle":"","parse-names":false,"suffix":""}],"container-title":"Studies in Family Planning","id":"ITEM-1","issue":"3","issued":{"date-parts":[["2007"]]},"page":"187-197","title":"Underreporting of induced and spontaneous abortion in the United States: An analysis of the 2002 National Survey of Family Growth","type":"article-journal","volume":"38"},"uris":["http://www.mendeley.com/documents/?uuid=da056054-83c8-49aa-8e4b-854143c30f73"]}],"mendeley":{"formattedCitation":"[1]","plainTextFormattedCitation":"[1]","previouslyFormattedCitation":"[1]"},"properties":{"noteIndex":0},"schema":"https://github.com/citation-style-language/schema/raw/master/csl-citation.json"}</w:instrText>
      </w:r>
      <w:r w:rsidR="00781C4A" w:rsidRPr="00683A56">
        <w:rPr>
          <w:sz w:val="24"/>
          <w:szCs w:val="24"/>
        </w:rPr>
        <w:fldChar w:fldCharType="separate"/>
      </w:r>
      <w:r w:rsidR="00AD0880" w:rsidRPr="00AD0880">
        <w:rPr>
          <w:noProof/>
          <w:sz w:val="24"/>
          <w:szCs w:val="24"/>
        </w:rPr>
        <w:t>[1]</w:t>
      </w:r>
      <w:r w:rsidR="00781C4A" w:rsidRPr="00683A56">
        <w:rPr>
          <w:sz w:val="24"/>
          <w:szCs w:val="24"/>
        </w:rPr>
        <w:fldChar w:fldCharType="end"/>
      </w:r>
      <w:r w:rsidR="00781C4A" w:rsidRPr="00683A56">
        <w:rPr>
          <w:sz w:val="24"/>
          <w:szCs w:val="24"/>
        </w:rPr>
        <w:t xml:space="preserve">, this </w:t>
      </w:r>
      <w:r w:rsidR="002C6909">
        <w:rPr>
          <w:sz w:val="24"/>
          <w:szCs w:val="24"/>
        </w:rPr>
        <w:t>will</w:t>
      </w:r>
      <w:r w:rsidR="00781C4A" w:rsidRPr="00683A56">
        <w:rPr>
          <w:sz w:val="24"/>
          <w:szCs w:val="24"/>
        </w:rPr>
        <w:t xml:space="preserve"> induce bias in analyses of characteristics associated with abortion. </w:t>
      </w:r>
      <w:r w:rsidR="002B724E">
        <w:rPr>
          <w:sz w:val="24"/>
          <w:szCs w:val="24"/>
        </w:rPr>
        <w:t>Furthermore</w:t>
      </w:r>
      <w:r w:rsidR="00781C4A" w:rsidRPr="00683A56">
        <w:rPr>
          <w:rFonts w:cstheme="minorHAnsi"/>
          <w:sz w:val="24"/>
          <w:szCs w:val="24"/>
        </w:rPr>
        <w:t>, under-reporting of abor</w:t>
      </w:r>
      <w:r w:rsidR="00781C4A" w:rsidRPr="00683A56">
        <w:rPr>
          <w:sz w:val="24"/>
          <w:szCs w:val="24"/>
        </w:rPr>
        <w:t xml:space="preserve">tions has </w:t>
      </w:r>
      <w:r w:rsidR="00E428D9">
        <w:rPr>
          <w:sz w:val="24"/>
          <w:szCs w:val="24"/>
        </w:rPr>
        <w:t>second order</w:t>
      </w:r>
      <w:r w:rsidR="00781C4A" w:rsidRPr="00683A56">
        <w:rPr>
          <w:sz w:val="24"/>
          <w:szCs w:val="24"/>
        </w:rPr>
        <w:t xml:space="preserve"> effects on reporting of all pregnancies. Without full reporting of abortions, estimates of conception </w:t>
      </w:r>
      <w:r w:rsidR="00781C4A" w:rsidRPr="00683A56">
        <w:rPr>
          <w:sz w:val="24"/>
          <w:szCs w:val="24"/>
        </w:rPr>
        <w:lastRenderedPageBreak/>
        <w:t xml:space="preserve">rates and unplanned pregnancies, which are essential for </w:t>
      </w:r>
      <w:r w:rsidR="00A0490F">
        <w:rPr>
          <w:sz w:val="24"/>
          <w:szCs w:val="24"/>
        </w:rPr>
        <w:t>research into</w:t>
      </w:r>
      <w:r w:rsidR="00781C4A" w:rsidRPr="00683A56">
        <w:rPr>
          <w:sz w:val="24"/>
          <w:szCs w:val="24"/>
        </w:rPr>
        <w:t xml:space="preserve"> determinants of fertility in populations, are compromised, as are estimates of association</w:t>
      </w:r>
      <w:r w:rsidR="002C6909">
        <w:rPr>
          <w:sz w:val="24"/>
          <w:szCs w:val="24"/>
        </w:rPr>
        <w:t>s</w:t>
      </w:r>
      <w:r w:rsidR="00781C4A" w:rsidRPr="00683A56">
        <w:rPr>
          <w:sz w:val="24"/>
          <w:szCs w:val="24"/>
        </w:rPr>
        <w:t xml:space="preserve"> of other characteristics with these outcomes.</w:t>
      </w:r>
      <w:r w:rsidR="0069598D">
        <w:rPr>
          <w:sz w:val="24"/>
          <w:szCs w:val="24"/>
        </w:rPr>
        <w:t xml:space="preserve"> A </w:t>
      </w:r>
      <w:r w:rsidR="00101905">
        <w:rPr>
          <w:sz w:val="24"/>
          <w:szCs w:val="24"/>
        </w:rPr>
        <w:t>better</w:t>
      </w:r>
      <w:r w:rsidR="0069598D">
        <w:rPr>
          <w:sz w:val="24"/>
          <w:szCs w:val="24"/>
        </w:rPr>
        <w:t xml:space="preserve"> understanding of the factors that elicit or inhibit reporting of abortions in surveys is </w:t>
      </w:r>
      <w:r w:rsidR="00BD5D44">
        <w:rPr>
          <w:sz w:val="24"/>
          <w:szCs w:val="24"/>
        </w:rPr>
        <w:t>vital</w:t>
      </w:r>
      <w:r w:rsidR="0069598D">
        <w:rPr>
          <w:sz w:val="24"/>
          <w:szCs w:val="24"/>
        </w:rPr>
        <w:t xml:space="preserve"> to understanding </w:t>
      </w:r>
      <w:r w:rsidR="00F71C23">
        <w:rPr>
          <w:sz w:val="24"/>
          <w:szCs w:val="24"/>
        </w:rPr>
        <w:t xml:space="preserve">why some </w:t>
      </w:r>
      <w:r w:rsidR="009078D0">
        <w:rPr>
          <w:sz w:val="24"/>
          <w:szCs w:val="24"/>
        </w:rPr>
        <w:t xml:space="preserve">people </w:t>
      </w:r>
      <w:r w:rsidR="00F71C23">
        <w:rPr>
          <w:sz w:val="24"/>
          <w:szCs w:val="24"/>
        </w:rPr>
        <w:t xml:space="preserve">misreport their abortion history, and thus to develop survey methodologies that lead to improved reporting. </w:t>
      </w:r>
    </w:p>
    <w:p w14:paraId="3F1B87CE" w14:textId="749F064F" w:rsidR="00A56DE2" w:rsidRDefault="004A5027" w:rsidP="00781C4A">
      <w:pPr>
        <w:rPr>
          <w:sz w:val="24"/>
          <w:szCs w:val="24"/>
        </w:rPr>
      </w:pPr>
      <w:r>
        <w:rPr>
          <w:sz w:val="24"/>
          <w:szCs w:val="24"/>
        </w:rPr>
        <w:t>Both Britain and France conduct nationally representative probability surveys on sexual and reproductive behaviour. In Britain, the National Surveys of Sexual Attitudes and Lifestyles (Natsal) have been conducted at ten yearly intervals since 1990. In France, surveys of sexual and reproductive behaviours have been conducted at regular intervals since the late nineteen seventies</w:t>
      </w:r>
      <w:r w:rsidR="00697724">
        <w:rPr>
          <w:sz w:val="24"/>
          <w:szCs w:val="24"/>
        </w:rPr>
        <w:t xml:space="preserve"> </w:t>
      </w:r>
      <w:r w:rsidR="00697724">
        <w:rPr>
          <w:sz w:val="24"/>
          <w:szCs w:val="24"/>
        </w:rPr>
        <w:fldChar w:fldCharType="begin" w:fldLock="1"/>
      </w:r>
      <w:r w:rsidR="00CA0DB5">
        <w:rPr>
          <w:sz w:val="24"/>
          <w:szCs w:val="24"/>
        </w:rPr>
        <w:instrText>ADDIN CSL_CITATION {"citationItems":[{"id":"ITEM-1","itemData":{"DOI":"10.1371/journal.pone.0091539","ISSN":"1932-6203","PMID":"24670784","abstract":"OBJECTIVE: The relation between levels of contraceptive use and the incidence of induced abortion remains a topic of heated debate. Many of the contradictions are likely due to the fact that abortion is the end point of a process that starts with sexual activity, contraceptive use (or non-use), followed by unwanted pregnancy, a decision to terminate, and access to abortion. Trends in abortion rates reflect changes in each step of this process, and opposing trends may cancel each other out. This paper aims to investigate the roles played by the dissemination of contraception and the evolving norms of motherhood on changes in abortion rates.\n\nMETHODS: Drawing data from six national probability surveys that explored contraception and pregnancy wantedness in France from 1978 through 2010, we used multivariate linear regression to explore the associations between trends in contraceptive rates and trends in (i) abortion rates, (ii) unwanted pregnancy rates, (iii) and unwanted birth rates, and to determine which of these 3 associations was strongest.\n\nFINDINGS: The association between contraceptive rates and abortion rates over time was weaker than that between contraception rates and unwanted pregnancy rates (p = 0.003). Similarly, the association between contraceptive rates and unwanted birth rates over time was weaker than that between contraceptive rates and unwanted pregnancy rates (p = 0.000).","author":[{"dropping-particle":"","family":"Bajos","given":"N.","non-dropping-particle":"","parse-names":false,"suffix":""},{"dropping-particle":"","family":"Guen","given":"Mireille","non-dropping-particle":"Le","parse-names":false,"suffix":""},{"dropping-particle":"","family":"Bohet","given":"Aline","non-dropping-particle":"","parse-names":false,"suffix":""},{"dropping-particle":"","family":"Panjo","given":"Henri","non-dropping-particle":"","parse-names":false,"suffix":""},{"dropping-particle":"","family":"Moreau","given":"C","non-dropping-particle":"","parse-names":false,"suffix":""}],"container-title":"PloS one","id":"ITEM-1","issue":"3","issued":{"date-parts":[["2014","1"]]},"page":"e91539","title":"Effectiveness of family planning policies: the abortion paradox.","type":"article-journal","volume":"9"},"uris":["http://www.mendeley.com/documents/?uuid=5014126e-7638-488a-8d86-7d0c0a55e6f7"]}],"mendeley":{"formattedCitation":"[18]","plainTextFormattedCitation":"[18]","previouslyFormattedCitation":"[18]"},"properties":{"noteIndex":0},"schema":"https://github.com/citation-style-language/schema/raw/master/csl-citation.json"}</w:instrText>
      </w:r>
      <w:r w:rsidR="00697724">
        <w:rPr>
          <w:sz w:val="24"/>
          <w:szCs w:val="24"/>
        </w:rPr>
        <w:fldChar w:fldCharType="separate"/>
      </w:r>
      <w:r w:rsidR="00276EE3" w:rsidRPr="00276EE3">
        <w:rPr>
          <w:noProof/>
          <w:sz w:val="24"/>
          <w:szCs w:val="24"/>
        </w:rPr>
        <w:t>[18]</w:t>
      </w:r>
      <w:r w:rsidR="00697724">
        <w:rPr>
          <w:sz w:val="24"/>
          <w:szCs w:val="24"/>
        </w:rPr>
        <w:fldChar w:fldCharType="end"/>
      </w:r>
      <w:r>
        <w:rPr>
          <w:sz w:val="24"/>
          <w:szCs w:val="24"/>
        </w:rPr>
        <w:t xml:space="preserve">. The surveys in both countries collect data on experience of abortion, with sufficient information to date at least the first and last abortion reported. </w:t>
      </w:r>
      <w:r w:rsidR="00A56DE2">
        <w:rPr>
          <w:sz w:val="24"/>
          <w:szCs w:val="24"/>
        </w:rPr>
        <w:t xml:space="preserve">Both countries also collect reliable national level data on all abortions that take place in facilities, providing an external standard against which to compare the rates reported in surveys. </w:t>
      </w:r>
    </w:p>
    <w:p w14:paraId="5AF13DF5" w14:textId="1693500A" w:rsidR="00697724" w:rsidRPr="00A56DE2" w:rsidRDefault="00A56DE2" w:rsidP="00A56DE2">
      <w:pPr>
        <w:rPr>
          <w:sz w:val="24"/>
          <w:szCs w:val="24"/>
        </w:rPr>
      </w:pPr>
      <w:r>
        <w:rPr>
          <w:sz w:val="24"/>
          <w:szCs w:val="24"/>
        </w:rPr>
        <w:t xml:space="preserve">In 2010, the third British Natsal </w:t>
      </w:r>
      <w:r w:rsidR="00697724">
        <w:rPr>
          <w:sz w:val="24"/>
          <w:szCs w:val="24"/>
        </w:rPr>
        <w:t>study</w:t>
      </w:r>
      <w:r>
        <w:rPr>
          <w:sz w:val="24"/>
          <w:szCs w:val="24"/>
        </w:rPr>
        <w:t xml:space="preserve"> (Natsal-3) changed the way it collected data on abortion, from a direct question to a pregnancy module. We hypothesised that this may have had an impact on the extent of reporting. The French </w:t>
      </w:r>
      <w:r w:rsidRPr="00A56DE2">
        <w:rPr>
          <w:sz w:val="24"/>
          <w:szCs w:val="24"/>
        </w:rPr>
        <w:t>Fertility, Contraception and Sexual Dysfunction Survey</w:t>
      </w:r>
      <w:r>
        <w:rPr>
          <w:sz w:val="24"/>
          <w:szCs w:val="24"/>
        </w:rPr>
        <w:t xml:space="preserve"> (FECOND) was conducted during the same period as Natsal-3, also using a pregnancy history module to collect data on abortion. We hypothesised that </w:t>
      </w:r>
      <w:r w:rsidR="003267C7">
        <w:rPr>
          <w:sz w:val="24"/>
          <w:szCs w:val="24"/>
        </w:rPr>
        <w:t xml:space="preserve">differences in reporting between Natsal-3 in Britain and FECOND in France might reflect differential stigma around abortion in the two countries. </w:t>
      </w:r>
      <w:r w:rsidR="003B4010">
        <w:rPr>
          <w:sz w:val="24"/>
          <w:szCs w:val="24"/>
        </w:rPr>
        <w:t xml:space="preserve">Differential abortion stigma in the two countries has not been directly studied, but </w:t>
      </w:r>
      <w:r w:rsidR="00A169CD">
        <w:rPr>
          <w:sz w:val="24"/>
          <w:szCs w:val="24"/>
        </w:rPr>
        <w:t>differences in</w:t>
      </w:r>
      <w:r w:rsidR="003B4010">
        <w:rPr>
          <w:sz w:val="24"/>
          <w:szCs w:val="24"/>
        </w:rPr>
        <w:t xml:space="preserve"> legislative frameworks</w:t>
      </w:r>
      <w:r w:rsidR="00A169CD">
        <w:rPr>
          <w:sz w:val="24"/>
          <w:szCs w:val="24"/>
        </w:rPr>
        <w:t xml:space="preserve">, healthcare provision and social norms may lead to variation in stigma. </w:t>
      </w:r>
      <w:r w:rsidR="00697724" w:rsidRPr="00697724">
        <w:rPr>
          <w:sz w:val="24"/>
          <w:szCs w:val="24"/>
        </w:rPr>
        <w:t xml:space="preserve">In Britain, abortion is available up to 24 weeks gestation if two doctors agree that ‘the continuation of the pregnancy would involve risks, </w:t>
      </w:r>
      <w:r w:rsidR="00697724" w:rsidRPr="00697724">
        <w:rPr>
          <w:sz w:val="24"/>
          <w:szCs w:val="24"/>
        </w:rPr>
        <w:lastRenderedPageBreak/>
        <w:t>greater than if the pregnancy were terminated, of injury to the physical or mental health of the pregnant woman or any existing children of her family’. In France, abortion is available on request up to 14 weeks amenorrhea. In Britain, contraception and abortion are provided free of charge through the National Health Service, whereas in France some contraceptive methods are partially reimbursed through a patient’s health insurance and until 2013, this was the case for abortion too (100% of the cost is now reimbursed)</w:t>
      </w:r>
      <w:r w:rsidR="00697724">
        <w:rPr>
          <w:sz w:val="24"/>
          <w:szCs w:val="24"/>
        </w:rPr>
        <w:t>.</w:t>
      </w:r>
    </w:p>
    <w:p w14:paraId="5D459556" w14:textId="5EC989AB" w:rsidR="00781C4A" w:rsidRPr="00683A56" w:rsidRDefault="00BF4C03" w:rsidP="00781C4A">
      <w:pPr>
        <w:rPr>
          <w:b/>
          <w:sz w:val="24"/>
          <w:szCs w:val="24"/>
        </w:rPr>
      </w:pPr>
      <w:r w:rsidRPr="00683A56">
        <w:rPr>
          <w:b/>
          <w:sz w:val="24"/>
          <w:szCs w:val="24"/>
        </w:rPr>
        <w:t>METHODS</w:t>
      </w:r>
    </w:p>
    <w:p w14:paraId="59E7B51D" w14:textId="4E1F1343" w:rsidR="0088406F" w:rsidRDefault="00EB4BBC" w:rsidP="0088406F">
      <w:pPr>
        <w:rPr>
          <w:sz w:val="24"/>
          <w:szCs w:val="24"/>
        </w:rPr>
      </w:pPr>
      <w:r>
        <w:rPr>
          <w:sz w:val="24"/>
          <w:szCs w:val="24"/>
        </w:rPr>
        <w:t>We analysed</w:t>
      </w:r>
      <w:r w:rsidR="00781C4A" w:rsidRPr="00683A56">
        <w:rPr>
          <w:sz w:val="24"/>
          <w:szCs w:val="24"/>
        </w:rPr>
        <w:t xml:space="preserve"> data from three nationally-representative probability surveys</w:t>
      </w:r>
      <w:r w:rsidR="005D21C8">
        <w:rPr>
          <w:sz w:val="24"/>
          <w:szCs w:val="24"/>
        </w:rPr>
        <w:t xml:space="preserve"> aiming to examine sexual and reproductive behaviour and attitudes</w:t>
      </w:r>
      <w:r w:rsidR="00781C4A" w:rsidRPr="00683A56">
        <w:rPr>
          <w:sz w:val="24"/>
          <w:szCs w:val="24"/>
        </w:rPr>
        <w:t xml:space="preserve">: the second and third National Survey of Sexual Attitudes and Lifestyles (Natsal-2, 15,162 men and women aged 16-44 and Natsal-3, 12,110 men and women aged 16-74) in Britain, conducted in 2000 and 2010 respectively, and the Fertility, Contraception and Sexual Dysfunction Survey (FECOND, 8,645 women aged 14-49) in France, conducted in 2010. </w:t>
      </w:r>
      <w:r w:rsidR="005D21C8" w:rsidRPr="005D21C8">
        <w:rPr>
          <w:sz w:val="24"/>
          <w:szCs w:val="24"/>
        </w:rPr>
        <w:t>Natsal-2</w:t>
      </w:r>
      <w:r w:rsidR="005D21C8">
        <w:rPr>
          <w:sz w:val="24"/>
          <w:szCs w:val="24"/>
        </w:rPr>
        <w:t xml:space="preserve"> and Natsal-3</w:t>
      </w:r>
      <w:r w:rsidR="005D21C8" w:rsidRPr="005D21C8">
        <w:rPr>
          <w:sz w:val="24"/>
          <w:szCs w:val="24"/>
        </w:rPr>
        <w:t xml:space="preserve"> used a multistage, clustered and stratified probability sampling strategy. </w:t>
      </w:r>
      <w:r w:rsidR="00697724">
        <w:rPr>
          <w:sz w:val="24"/>
          <w:szCs w:val="24"/>
        </w:rPr>
        <w:t>B</w:t>
      </w:r>
      <w:r w:rsidR="005D21C8">
        <w:rPr>
          <w:sz w:val="24"/>
          <w:szCs w:val="24"/>
        </w:rPr>
        <w:t>oth</w:t>
      </w:r>
      <w:r w:rsidR="00697724">
        <w:rPr>
          <w:sz w:val="24"/>
          <w:szCs w:val="24"/>
        </w:rPr>
        <w:t xml:space="preserve"> surveys</w:t>
      </w:r>
      <w:r w:rsidR="005D21C8">
        <w:rPr>
          <w:sz w:val="24"/>
          <w:szCs w:val="24"/>
        </w:rPr>
        <w:t xml:space="preserve"> </w:t>
      </w:r>
      <w:r w:rsidR="005D21C8" w:rsidRPr="005D21C8">
        <w:rPr>
          <w:sz w:val="24"/>
          <w:szCs w:val="24"/>
        </w:rPr>
        <w:t xml:space="preserve">used computer-assisted personal interviews (CAPI) with a computer-assisted self-administered interview (ACASI) or paper self-administered questionnaire for more sensitive questions. In FECOND, two samples were independently selected to include a random sample of individuals who had a telephone landline and a random sample of mobile phone users who did not, following a two stage random probability sampling process. </w:t>
      </w:r>
      <w:r w:rsidR="003267C7" w:rsidRPr="003267C7">
        <w:rPr>
          <w:sz w:val="24"/>
          <w:szCs w:val="24"/>
        </w:rPr>
        <w:t xml:space="preserve">The response rate </w:t>
      </w:r>
      <w:r w:rsidR="003267C7">
        <w:rPr>
          <w:sz w:val="24"/>
          <w:szCs w:val="24"/>
        </w:rPr>
        <w:t>was</w:t>
      </w:r>
      <w:r w:rsidR="003267C7" w:rsidRPr="003267C7">
        <w:rPr>
          <w:sz w:val="24"/>
          <w:szCs w:val="24"/>
        </w:rPr>
        <w:t xml:space="preserve"> 63.9%</w:t>
      </w:r>
      <w:r w:rsidR="003267C7">
        <w:rPr>
          <w:sz w:val="24"/>
          <w:szCs w:val="24"/>
        </w:rPr>
        <w:t xml:space="preserve"> in Natsal-2, 57.7% in Natsal-3, and </w:t>
      </w:r>
      <w:r w:rsidR="003267C7" w:rsidRPr="003267C7">
        <w:rPr>
          <w:sz w:val="24"/>
          <w:szCs w:val="24"/>
        </w:rPr>
        <w:t>50.2%</w:t>
      </w:r>
      <w:r w:rsidR="003267C7">
        <w:rPr>
          <w:sz w:val="24"/>
          <w:szCs w:val="24"/>
        </w:rPr>
        <w:t xml:space="preserve"> in FECOND</w:t>
      </w:r>
      <w:r w:rsidR="003267C7" w:rsidRPr="003267C7">
        <w:rPr>
          <w:sz w:val="24"/>
          <w:szCs w:val="24"/>
        </w:rPr>
        <w:t xml:space="preserve">. </w:t>
      </w:r>
      <w:r w:rsidR="00FF2716">
        <w:rPr>
          <w:sz w:val="24"/>
          <w:szCs w:val="24"/>
        </w:rPr>
        <w:t>W</w:t>
      </w:r>
      <w:r w:rsidR="00781C4A" w:rsidRPr="00683A56">
        <w:rPr>
          <w:sz w:val="24"/>
          <w:szCs w:val="24"/>
        </w:rPr>
        <w:t xml:space="preserve">e limited the sample to women aged 17-45 to calculate abortion rates among 16-44 year-olds, giving a sample size of 6,781 </w:t>
      </w:r>
      <w:r w:rsidR="00A0490F">
        <w:rPr>
          <w:sz w:val="24"/>
          <w:szCs w:val="24"/>
        </w:rPr>
        <w:t>in Natsal-2,</w:t>
      </w:r>
      <w:r w:rsidR="00A0490F" w:rsidRPr="00683A56">
        <w:rPr>
          <w:sz w:val="24"/>
          <w:szCs w:val="24"/>
        </w:rPr>
        <w:t xml:space="preserve"> </w:t>
      </w:r>
      <w:r w:rsidR="00781C4A" w:rsidRPr="00683A56">
        <w:rPr>
          <w:sz w:val="24"/>
          <w:szCs w:val="24"/>
        </w:rPr>
        <w:t xml:space="preserve">5,608 </w:t>
      </w:r>
      <w:r w:rsidR="00A0490F">
        <w:rPr>
          <w:sz w:val="24"/>
          <w:szCs w:val="24"/>
        </w:rPr>
        <w:t>in</w:t>
      </w:r>
      <w:r w:rsidR="00781C4A" w:rsidRPr="00683A56">
        <w:rPr>
          <w:sz w:val="24"/>
          <w:szCs w:val="24"/>
        </w:rPr>
        <w:t xml:space="preserve"> Natsal-3, and 4,173 in FECOND. </w:t>
      </w:r>
      <w:r w:rsidR="0088406F">
        <w:rPr>
          <w:sz w:val="24"/>
          <w:szCs w:val="24"/>
        </w:rPr>
        <w:t>Further details on sampling, response rate</w:t>
      </w:r>
      <w:r w:rsidR="00A0490F">
        <w:rPr>
          <w:sz w:val="24"/>
          <w:szCs w:val="24"/>
        </w:rPr>
        <w:t>s</w:t>
      </w:r>
      <w:r w:rsidR="0088406F">
        <w:rPr>
          <w:sz w:val="24"/>
          <w:szCs w:val="24"/>
        </w:rPr>
        <w:t xml:space="preserve"> and post-</w:t>
      </w:r>
      <w:r w:rsidR="0088406F">
        <w:rPr>
          <w:sz w:val="24"/>
          <w:szCs w:val="24"/>
        </w:rPr>
        <w:lastRenderedPageBreak/>
        <w:t xml:space="preserve">stratification weightings are presented in Appendix 1, and the methodologies of all </w:t>
      </w:r>
      <w:r w:rsidR="002B724E">
        <w:rPr>
          <w:sz w:val="24"/>
          <w:szCs w:val="24"/>
        </w:rPr>
        <w:t>surveys</w:t>
      </w:r>
      <w:r w:rsidR="0088406F">
        <w:rPr>
          <w:sz w:val="24"/>
          <w:szCs w:val="24"/>
        </w:rPr>
        <w:t xml:space="preserve"> are published elsewhere </w:t>
      </w:r>
      <w:r w:rsidR="0088406F">
        <w:rPr>
          <w:sz w:val="24"/>
          <w:szCs w:val="24"/>
        </w:rPr>
        <w:fldChar w:fldCharType="begin" w:fldLock="1"/>
      </w:r>
      <w:r w:rsidR="00CA0DB5">
        <w:rPr>
          <w:sz w:val="24"/>
          <w:szCs w:val="24"/>
        </w:rPr>
        <w:instrText>ADDIN CSL_CITATION {"citationItems":[{"id":"ITEM-1","itemData":{"DOI":"10.1136/sextrans-2013-051359","ISBN":"2013051360","ISSN":"1472-3263","PMID":"24277881","abstract":"BACKGROUND: Data from the first two National Surveys of Sexual Attitudes and Lifestyles, carried out in 1990-1991 (Natsal-1) and 1999-2001 (Natsal-2), have been extensively used to inform sexual health policy in Britain over the past two decades. Natsal-3 was carried out from September 2010 to August 2012 in order to provide up-to-date measures of sexual lifestyles and to extend the scope of the previous studies by including an older age group (up to 74 years), an extended range of topics and biological measures.\\n\\nMETHODS: We describe the methods used in Natsal-3, which surveyed the general population in Britain aged 16-74 years (with oversampling of younger adults aged 16-34 years).\\n\\nRESULTS: Overall, 15 162 interviews were completed, with a response rate of 57.7% and a cooperation rate of 65.8%. The response rate for the boost sample of ages 16-34 years was 64.8%, only marginally lower than the 65.4% achieved for Natsal-2, which surveyed a similar age range (16-44). The data were weighted by age, gender and region to reduce possible bias. Comparisons with census data show the weighted sample to provide good representation on a range of respondent characteristics. The interview involved a combination of face-to-face and self-completion components, both carried out on computer. Urine samples from 4550 sexually-experienced participants aged 16-44 years were tested for a range of STIs. Saliva samples from 4128 participants aged 18-74 years were tested for testosterone.\\n\\nCONCLUSIONS: Natsal-3 provides a high quality dataset that can be used to examine trends in sexual attitudes and behaviours over the past 20 years.","author":[{"dropping-particle":"","family":"Erens","given":"Bob","non-dropping-particle":"","parse-names":false,"suffix":""},{"dropping-particle":"","family":"Phelps","given":"Andrew","non-dropping-particle":"","parse-names":false,"suffix":""},{"dropping-particle":"","family":"Clifton","given":"Soazig","non-dropping-particle":"","parse-names":false,"suffix":""},{"dropping-particle":"","family":"Mercer","given":"Catherine H","non-dropping-particle":"","parse-names":false,"suffix":""},{"dropping-particle":"","family":"Tanton","given":"Clare","non-dropping-particle":"","parse-names":false,"suffix":""},{"dropping-particle":"","family":"Hussey","given":"David","non-dropping-particle":"","parse-names":false,"suffix":""},{"dropping-particle":"","family":"Sonnenberg","given":"Pam","non-dropping-particle":"","parse-names":false,"suffix":""},{"dropping-particle":"","family":"Macdowall","given":"Wendy","non-dropping-particle":"","parse-names":false,"suffix":""},{"dropping-particle":"","family":"Field","given":"Nigel","non-dropping-particle":"","parse-names":false,"suffix":""},{"dropping-particle":"","family":"Datta","given":"Jessica","non-dropping-particle":"","parse-names":false,"suffix":""},{"dropping-particle":"","family":"Mitchell","given":"Kirstin","non-dropping-particle":"","parse-names":false,"suffix":""},{"dropping-particle":"","family":"Copas","given":"Andrew J","non-dropping-particle":"","parse-names":false,"suffix":""},{"dropping-particle":"","family":"Wellings","given":"K","non-dropping-particle":"","parse-names":false,"suffix":""},{"dropping-particle":"","family":"Johnson","given":"Anne M","non-dropping-particle":"","parse-names":false,"suffix":""}],"container-title":"Sexually transmitted infections","id":"ITEM-1","issue":"2","issued":{"date-parts":[["2014"]]},"page":"84-9","title":"Methodology of the third British National Survey of Sexual Attitudes and Lifestyles (Natsal-3).","type":"article-journal","volume":"90"},"uris":["http://www.mendeley.com/documents/?uuid=02b0f040-9aad-42f0-abd7-ae9335da66d5"]},{"id":"ITEM-2","itemData":{"DOI":"10.1093/poq/nft031","ISSN":"0033-362X","abstract":"The general decrease in telephone survey response rates leads to potential selection and estimation biases. As nonrespondents can be broken down into noncontacts and refusals, different strategies can be deployed—increasing the number of call attempts before abandoning a number, and calling back refusals/abandonments to persuade them to participate. Using a two-stage random-digit-dialing sample of 8,645 individuals aged 15–49 for a survey on sexual and reproductive health (SRH), we compared the effects of the two strategies: including hard-to-contact respondents (more than twenty call attempts with no upper limit) and including respondents from two successive waves of call-back among initial refusals/abandonments. Comparisons were based on sociodemographic bias, differences in SRH behaviors, multivariate logistic modeling of SRH behaviors, post-calibration weighting, and cost estimation. The sociodemographic profile of hard-to-contact and call-back respondents differed from that of easy-to-interview respondents. Including hard-to-contact respondents decreased the sociodemographic bias of the sample, while including call-back respondents increased it. Several significant differences in SRH behaviors emerged between easy-to-interview and hard-to-contact respondents, but none between first-wave and call-back respondents. Nevertheless, the determinants of SRH behaviors in call-back and hard-to-contact respondents differed with respect to easy-to-interview respondents. The trade-off between bias and financial costs suggests that the best protocol would be to mix the two strategies but with only one call-back wave involving a limited number of call attempts to achieve a sufficient sample size with optimal quality.","author":[{"dropping-particle":"","family":"Legleye","given":"S.","non-dropping-particle":"","parse-names":false,"suffix":""},{"dropping-particle":"","family":"Charrance","given":"G.","non-dropping-particle":"","parse-names":false,"suffix":""},{"dropping-particle":"","family":"Razafindratsima","given":"N.","non-dropping-particle":"","parse-names":false,"suffix":""},{"dropping-particle":"","family":"Bohet","given":"a.","non-dropping-particle":"","parse-names":false,"suffix":""},{"dropping-particle":"","family":"Bajos","given":"N.","non-dropping-particle":"","parse-names":false,"suffix":""},{"dropping-particle":"","family":"Moreau","given":"C","non-dropping-particle":"","parse-names":false,"suffix":""}],"container-title":"Public Opinion Quarterly","id":"ITEM-2","issue":"3","issued":{"date-parts":[["2013"]]},"page":"666-695","title":"Improving Survey Participation: Cost Effectiveness of Callbacks to Refusals and Increased Call Attempts in a National Telephone Survey in France","type":"article-journal","volume":"77"},"uris":["http://www.mendeley.com/documents/?uuid=a08d4b5f-13d6-4181-b6af-01c339667ed0"]}],"mendeley":{"formattedCitation":"[19,20]","plainTextFormattedCitation":"[19,20]","previouslyFormattedCitation":"[19,20]"},"properties":{"noteIndex":0},"schema":"https://github.com/citation-style-language/schema/raw/master/csl-citation.json"}</w:instrText>
      </w:r>
      <w:r w:rsidR="0088406F">
        <w:rPr>
          <w:sz w:val="24"/>
          <w:szCs w:val="24"/>
        </w:rPr>
        <w:fldChar w:fldCharType="separate"/>
      </w:r>
      <w:r w:rsidR="00276EE3" w:rsidRPr="00276EE3">
        <w:rPr>
          <w:noProof/>
          <w:sz w:val="24"/>
          <w:szCs w:val="24"/>
        </w:rPr>
        <w:t>[19,20]</w:t>
      </w:r>
      <w:r w:rsidR="0088406F">
        <w:rPr>
          <w:sz w:val="24"/>
          <w:szCs w:val="24"/>
        </w:rPr>
        <w:fldChar w:fldCharType="end"/>
      </w:r>
      <w:r w:rsidR="0088406F">
        <w:rPr>
          <w:sz w:val="24"/>
          <w:szCs w:val="24"/>
        </w:rPr>
        <w:t>.</w:t>
      </w:r>
    </w:p>
    <w:p w14:paraId="5FE43F43" w14:textId="754661C9" w:rsidR="00781C4A" w:rsidRPr="00E768F8" w:rsidRDefault="00781C4A" w:rsidP="0088406F">
      <w:pPr>
        <w:rPr>
          <w:rStyle w:val="SubtleEmphasis"/>
          <w:b/>
          <w:i w:val="0"/>
          <w:sz w:val="24"/>
          <w:szCs w:val="24"/>
        </w:rPr>
      </w:pPr>
      <w:r w:rsidRPr="00E768F8">
        <w:rPr>
          <w:rStyle w:val="SubtleEmphasis"/>
          <w:b/>
          <w:i w:val="0"/>
          <w:sz w:val="24"/>
          <w:szCs w:val="24"/>
        </w:rPr>
        <w:t>Question wording</w:t>
      </w:r>
      <w:r w:rsidR="00C42F7E" w:rsidRPr="00E768F8">
        <w:rPr>
          <w:rStyle w:val="SubtleEmphasis"/>
          <w:b/>
          <w:i w:val="0"/>
          <w:sz w:val="24"/>
          <w:szCs w:val="24"/>
        </w:rPr>
        <w:t xml:space="preserve"> and mode</w:t>
      </w:r>
      <w:r w:rsidRPr="00E768F8">
        <w:rPr>
          <w:rStyle w:val="SubtleEmphasis"/>
          <w:b/>
          <w:i w:val="0"/>
          <w:sz w:val="24"/>
          <w:szCs w:val="24"/>
        </w:rPr>
        <w:t xml:space="preserve"> in the three surveys </w:t>
      </w:r>
    </w:p>
    <w:p w14:paraId="525BE201" w14:textId="5CF5A4DD" w:rsidR="00781C4A" w:rsidRPr="00683A56" w:rsidRDefault="00781C4A" w:rsidP="00781C4A">
      <w:pPr>
        <w:rPr>
          <w:sz w:val="24"/>
          <w:szCs w:val="24"/>
        </w:rPr>
      </w:pPr>
      <w:r w:rsidRPr="00683A56">
        <w:rPr>
          <w:sz w:val="24"/>
          <w:szCs w:val="24"/>
        </w:rPr>
        <w:t>Natsal-2 asked</w:t>
      </w:r>
      <w:r w:rsidR="002B724E">
        <w:rPr>
          <w:sz w:val="24"/>
          <w:szCs w:val="24"/>
        </w:rPr>
        <w:t xml:space="preserve"> women</w:t>
      </w:r>
      <w:r w:rsidRPr="00683A56">
        <w:rPr>
          <w:sz w:val="24"/>
          <w:szCs w:val="24"/>
        </w:rPr>
        <w:t xml:space="preserve"> a single, direct question </w:t>
      </w:r>
      <w:r w:rsidR="00BC10DA" w:rsidRPr="00683A56">
        <w:rPr>
          <w:sz w:val="24"/>
          <w:szCs w:val="24"/>
        </w:rPr>
        <w:t xml:space="preserve">in a computer-assisted self-interview </w:t>
      </w:r>
      <w:r w:rsidR="00BC10DA">
        <w:rPr>
          <w:sz w:val="24"/>
          <w:szCs w:val="24"/>
        </w:rPr>
        <w:t xml:space="preserve">(CASI) </w:t>
      </w:r>
      <w:r w:rsidR="00BC10DA" w:rsidRPr="00683A56">
        <w:rPr>
          <w:sz w:val="24"/>
          <w:szCs w:val="24"/>
        </w:rPr>
        <w:t xml:space="preserve">section of </w:t>
      </w:r>
      <w:r w:rsidR="00BC10DA">
        <w:rPr>
          <w:sz w:val="24"/>
          <w:szCs w:val="24"/>
        </w:rPr>
        <w:t>a face-to-face</w:t>
      </w:r>
      <w:r w:rsidR="00BC10DA" w:rsidRPr="00683A56">
        <w:rPr>
          <w:sz w:val="24"/>
          <w:szCs w:val="24"/>
        </w:rPr>
        <w:t xml:space="preserve"> questionnaire </w:t>
      </w:r>
      <w:r w:rsidRPr="00683A56">
        <w:rPr>
          <w:sz w:val="24"/>
          <w:szCs w:val="24"/>
        </w:rPr>
        <w:t xml:space="preserve">about experience of abortion ever, and follow-up questions on number of abortions and age at the first and, if </w:t>
      </w:r>
      <w:r w:rsidR="002B724E">
        <w:rPr>
          <w:sz w:val="24"/>
          <w:szCs w:val="24"/>
        </w:rPr>
        <w:t>applicable</w:t>
      </w:r>
      <w:r w:rsidRPr="00683A56">
        <w:rPr>
          <w:sz w:val="24"/>
          <w:szCs w:val="24"/>
        </w:rPr>
        <w:t xml:space="preserve">, last abortion. </w:t>
      </w:r>
    </w:p>
    <w:p w14:paraId="29FA1316" w14:textId="162C5F9E" w:rsidR="00781C4A" w:rsidRPr="00683A56" w:rsidRDefault="00781C4A" w:rsidP="00781C4A">
      <w:pPr>
        <w:ind w:left="720"/>
        <w:rPr>
          <w:rFonts w:cstheme="minorHAnsi"/>
          <w:sz w:val="24"/>
          <w:szCs w:val="24"/>
        </w:rPr>
      </w:pPr>
      <w:r w:rsidRPr="00683A56">
        <w:rPr>
          <w:rFonts w:cstheme="minorHAnsi"/>
          <w:sz w:val="24"/>
          <w:szCs w:val="24"/>
        </w:rPr>
        <w:t xml:space="preserve">‘Have you ever had a termination of pregnancy (abortion)?’ If </w:t>
      </w:r>
      <w:r w:rsidRPr="00683A56">
        <w:rPr>
          <w:rFonts w:cstheme="minorHAnsi"/>
          <w:i/>
          <w:sz w:val="24"/>
          <w:szCs w:val="24"/>
        </w:rPr>
        <w:t>yes</w:t>
      </w:r>
      <w:r w:rsidRPr="00683A56">
        <w:rPr>
          <w:rFonts w:cstheme="minorHAnsi"/>
          <w:sz w:val="24"/>
          <w:szCs w:val="24"/>
        </w:rPr>
        <w:t xml:space="preserve">, then: ‘How many terminations of pregnancy (abortions) have you had?’ If </w:t>
      </w:r>
      <w:r w:rsidRPr="00683A56">
        <w:rPr>
          <w:rFonts w:cstheme="minorHAnsi"/>
          <w:i/>
          <w:sz w:val="24"/>
          <w:szCs w:val="24"/>
        </w:rPr>
        <w:t>one abortion</w:t>
      </w:r>
      <w:r w:rsidRPr="00683A56">
        <w:rPr>
          <w:rFonts w:cstheme="minorHAnsi"/>
          <w:sz w:val="24"/>
          <w:szCs w:val="24"/>
        </w:rPr>
        <w:t xml:space="preserve">, then: ‘What age were you then?’ If </w:t>
      </w:r>
      <w:r w:rsidRPr="00683A56">
        <w:rPr>
          <w:rFonts w:cstheme="minorHAnsi"/>
          <w:i/>
          <w:sz w:val="24"/>
          <w:szCs w:val="24"/>
        </w:rPr>
        <w:t xml:space="preserve">more than one abortion, </w:t>
      </w:r>
      <w:r w:rsidRPr="00683A56">
        <w:rPr>
          <w:rFonts w:cstheme="minorHAnsi"/>
          <w:sz w:val="24"/>
          <w:szCs w:val="24"/>
        </w:rPr>
        <w:t>then: ‘What age were you when you had the termination?</w:t>
      </w:r>
      <w:r w:rsidR="0028082A" w:rsidRPr="0028082A">
        <w:rPr>
          <w:rStyle w:val="FootnoteReference"/>
          <w:rFonts w:cstheme="minorHAnsi"/>
          <w:sz w:val="24"/>
          <w:szCs w:val="24"/>
        </w:rPr>
        <w:t xml:space="preserve"> </w:t>
      </w:r>
      <w:r w:rsidR="0028082A">
        <w:rPr>
          <w:rStyle w:val="FootnoteReference"/>
          <w:rFonts w:cstheme="minorHAnsi"/>
          <w:sz w:val="24"/>
          <w:szCs w:val="24"/>
        </w:rPr>
        <w:footnoteReference w:id="1"/>
      </w:r>
      <w:r w:rsidRPr="00683A56">
        <w:rPr>
          <w:rFonts w:cstheme="minorHAnsi"/>
          <w:sz w:val="24"/>
          <w:szCs w:val="24"/>
        </w:rPr>
        <w:t>’ and ‘What age were you when you had the last one?’</w:t>
      </w:r>
    </w:p>
    <w:p w14:paraId="79BAFAD8" w14:textId="665DC12F" w:rsidR="00781C4A" w:rsidRPr="00683A56" w:rsidRDefault="00781C4A" w:rsidP="00781C4A">
      <w:pPr>
        <w:rPr>
          <w:rFonts w:cstheme="minorHAnsi"/>
          <w:sz w:val="24"/>
          <w:szCs w:val="24"/>
        </w:rPr>
      </w:pPr>
      <w:r w:rsidRPr="00683A56">
        <w:rPr>
          <w:rFonts w:cstheme="minorHAnsi"/>
          <w:sz w:val="24"/>
          <w:szCs w:val="24"/>
        </w:rPr>
        <w:t xml:space="preserve">Natsal-3 collected information about abortion </w:t>
      </w:r>
      <w:r w:rsidR="00C42F7E">
        <w:rPr>
          <w:rFonts w:cstheme="minorHAnsi"/>
          <w:sz w:val="24"/>
          <w:szCs w:val="24"/>
        </w:rPr>
        <w:t>through</w:t>
      </w:r>
      <w:r w:rsidRPr="00683A56">
        <w:rPr>
          <w:rFonts w:cstheme="minorHAnsi"/>
          <w:sz w:val="24"/>
          <w:szCs w:val="24"/>
        </w:rPr>
        <w:t xml:space="preserve"> a </w:t>
      </w:r>
      <w:r w:rsidR="00880C10">
        <w:rPr>
          <w:rFonts w:cstheme="minorHAnsi"/>
          <w:sz w:val="24"/>
          <w:szCs w:val="24"/>
        </w:rPr>
        <w:t>pregnancy-history</w:t>
      </w:r>
      <w:r w:rsidR="00BC10DA" w:rsidRPr="00BC10DA">
        <w:rPr>
          <w:rFonts w:cstheme="minorHAnsi"/>
          <w:sz w:val="24"/>
          <w:szCs w:val="24"/>
        </w:rPr>
        <w:t xml:space="preserve"> </w:t>
      </w:r>
      <w:r w:rsidR="00BC10DA" w:rsidRPr="00683A56">
        <w:rPr>
          <w:rFonts w:cstheme="minorHAnsi"/>
          <w:sz w:val="24"/>
          <w:szCs w:val="24"/>
        </w:rPr>
        <w:t xml:space="preserve">in the </w:t>
      </w:r>
      <w:r w:rsidR="00BC10DA">
        <w:rPr>
          <w:rFonts w:cstheme="minorHAnsi"/>
          <w:sz w:val="24"/>
          <w:szCs w:val="24"/>
        </w:rPr>
        <w:t xml:space="preserve">CASI </w:t>
      </w:r>
      <w:r w:rsidR="00BC10DA" w:rsidRPr="00683A56">
        <w:rPr>
          <w:rFonts w:cstheme="minorHAnsi"/>
          <w:sz w:val="24"/>
          <w:szCs w:val="24"/>
        </w:rPr>
        <w:t xml:space="preserve">section of </w:t>
      </w:r>
      <w:r w:rsidR="00BC10DA">
        <w:rPr>
          <w:rFonts w:cstheme="minorHAnsi"/>
          <w:sz w:val="24"/>
          <w:szCs w:val="24"/>
        </w:rPr>
        <w:t>a face-to-face</w:t>
      </w:r>
      <w:r w:rsidR="00BC10DA" w:rsidRPr="00683A56">
        <w:rPr>
          <w:rFonts w:cstheme="minorHAnsi"/>
          <w:sz w:val="24"/>
          <w:szCs w:val="24"/>
        </w:rPr>
        <w:t xml:space="preserve"> questionnaire</w:t>
      </w:r>
      <w:r w:rsidRPr="00683A56">
        <w:rPr>
          <w:rFonts w:cstheme="minorHAnsi"/>
          <w:sz w:val="24"/>
          <w:szCs w:val="24"/>
        </w:rPr>
        <w:t xml:space="preserve">. </w:t>
      </w:r>
      <w:r w:rsidR="00AC2050">
        <w:rPr>
          <w:rFonts w:cstheme="minorHAnsi"/>
          <w:sz w:val="24"/>
          <w:szCs w:val="24"/>
        </w:rPr>
        <w:t>Women</w:t>
      </w:r>
      <w:r w:rsidR="00AC2050" w:rsidRPr="00683A56">
        <w:rPr>
          <w:rFonts w:cstheme="minorHAnsi"/>
          <w:sz w:val="24"/>
          <w:szCs w:val="24"/>
        </w:rPr>
        <w:t xml:space="preserve"> </w:t>
      </w:r>
      <w:r w:rsidRPr="00683A56">
        <w:rPr>
          <w:rFonts w:cstheme="minorHAnsi"/>
          <w:sz w:val="24"/>
          <w:szCs w:val="24"/>
        </w:rPr>
        <w:t>were asked</w:t>
      </w:r>
      <w:r w:rsidR="00EB4BBC">
        <w:rPr>
          <w:rFonts w:cstheme="minorHAnsi"/>
          <w:sz w:val="24"/>
          <w:szCs w:val="24"/>
        </w:rPr>
        <w:t>:</w:t>
      </w:r>
      <w:r w:rsidRPr="00683A56">
        <w:rPr>
          <w:rFonts w:cstheme="minorHAnsi"/>
          <w:sz w:val="24"/>
          <w:szCs w:val="24"/>
        </w:rPr>
        <w:t xml:space="preserve"> </w:t>
      </w:r>
    </w:p>
    <w:p w14:paraId="15363818" w14:textId="7F7D1016" w:rsidR="00781C4A" w:rsidRPr="00683A56" w:rsidRDefault="00781C4A" w:rsidP="00781C4A">
      <w:pPr>
        <w:ind w:left="720"/>
        <w:rPr>
          <w:rFonts w:cstheme="minorHAnsi"/>
          <w:color w:val="000000"/>
          <w:sz w:val="24"/>
          <w:szCs w:val="24"/>
        </w:rPr>
      </w:pPr>
      <w:r w:rsidRPr="00683A56">
        <w:rPr>
          <w:rFonts w:cstheme="minorHAnsi"/>
          <w:sz w:val="24"/>
          <w:szCs w:val="24"/>
        </w:rPr>
        <w:t>‘</w:t>
      </w:r>
      <w:r w:rsidRPr="00683A56">
        <w:rPr>
          <w:rFonts w:cstheme="minorHAnsi"/>
          <w:color w:val="000000"/>
          <w:sz w:val="24"/>
          <w:szCs w:val="24"/>
        </w:rPr>
        <w:t xml:space="preserve">Have you ever been pregnant?’ If </w:t>
      </w:r>
      <w:r w:rsidRPr="00683A56">
        <w:rPr>
          <w:rFonts w:cstheme="minorHAnsi"/>
          <w:i/>
          <w:color w:val="000000"/>
          <w:sz w:val="24"/>
          <w:szCs w:val="24"/>
        </w:rPr>
        <w:t>yes</w:t>
      </w:r>
      <w:r w:rsidRPr="00683A56">
        <w:rPr>
          <w:rFonts w:cstheme="minorHAnsi"/>
          <w:color w:val="000000"/>
          <w:sz w:val="24"/>
          <w:szCs w:val="24"/>
        </w:rPr>
        <w:t xml:space="preserve">, then: </w:t>
      </w:r>
      <w:r w:rsidRPr="00683A56">
        <w:rPr>
          <w:rFonts w:cstheme="minorHAnsi"/>
          <w:bCs/>
          <w:color w:val="000000"/>
          <w:sz w:val="24"/>
          <w:szCs w:val="24"/>
        </w:rPr>
        <w:t>‘</w:t>
      </w:r>
      <w:r w:rsidRPr="00683A56">
        <w:rPr>
          <w:rFonts w:cstheme="minorHAnsi"/>
          <w:color w:val="000000"/>
          <w:sz w:val="24"/>
          <w:szCs w:val="24"/>
        </w:rPr>
        <w:t>How many times have you been pregnant?’ For each pregnancy in turn ‘What was the outcome of that pregnancy?’ If outcome was ‘</w:t>
      </w:r>
      <w:r w:rsidRPr="00683A56">
        <w:rPr>
          <w:rFonts w:cstheme="minorHAnsi"/>
          <w:i/>
          <w:color w:val="000000"/>
          <w:sz w:val="24"/>
          <w:szCs w:val="24"/>
        </w:rPr>
        <w:t>I had a termination or abortion</w:t>
      </w:r>
      <w:r w:rsidRPr="00683A56">
        <w:rPr>
          <w:rFonts w:cstheme="minorHAnsi"/>
          <w:color w:val="000000"/>
          <w:sz w:val="24"/>
          <w:szCs w:val="24"/>
        </w:rPr>
        <w:t>’</w:t>
      </w:r>
      <w:r w:rsidRPr="00683A56">
        <w:rPr>
          <w:rFonts w:cstheme="minorHAnsi"/>
          <w:i/>
          <w:color w:val="000000"/>
          <w:sz w:val="24"/>
          <w:szCs w:val="24"/>
        </w:rPr>
        <w:t xml:space="preserve">, </w:t>
      </w:r>
      <w:r w:rsidRPr="00683A56">
        <w:rPr>
          <w:rFonts w:cstheme="minorHAnsi"/>
          <w:color w:val="000000"/>
          <w:sz w:val="24"/>
          <w:szCs w:val="24"/>
        </w:rPr>
        <w:t xml:space="preserve">then: ‘How old were you when this happened?’ </w:t>
      </w:r>
    </w:p>
    <w:p w14:paraId="5C129B80" w14:textId="7BDF075C" w:rsidR="00781C4A" w:rsidRPr="00683A56" w:rsidRDefault="00781C4A" w:rsidP="00781C4A">
      <w:pPr>
        <w:rPr>
          <w:rFonts w:cstheme="minorHAnsi"/>
          <w:sz w:val="24"/>
          <w:szCs w:val="24"/>
        </w:rPr>
      </w:pPr>
      <w:r w:rsidRPr="00683A56">
        <w:rPr>
          <w:rFonts w:cstheme="minorHAnsi"/>
          <w:color w:val="000000"/>
          <w:sz w:val="24"/>
          <w:szCs w:val="24"/>
        </w:rPr>
        <w:t xml:space="preserve">FECOND also collected information about abortion as part of a </w:t>
      </w:r>
      <w:r w:rsidR="00880C10">
        <w:rPr>
          <w:rFonts w:cstheme="minorHAnsi"/>
          <w:color w:val="000000"/>
          <w:sz w:val="24"/>
          <w:szCs w:val="24"/>
        </w:rPr>
        <w:t>pregnancy-history</w:t>
      </w:r>
      <w:r w:rsidR="00BC10DA">
        <w:rPr>
          <w:rFonts w:cstheme="minorHAnsi"/>
          <w:color w:val="000000"/>
          <w:sz w:val="24"/>
          <w:szCs w:val="24"/>
        </w:rPr>
        <w:t xml:space="preserve"> </w:t>
      </w:r>
      <w:r w:rsidR="00BC10DA">
        <w:rPr>
          <w:rFonts w:cstheme="minorHAnsi"/>
          <w:sz w:val="24"/>
          <w:szCs w:val="24"/>
        </w:rPr>
        <w:t>through a</w:t>
      </w:r>
      <w:r w:rsidR="00BC10DA" w:rsidRPr="00683A56">
        <w:rPr>
          <w:rFonts w:cstheme="minorHAnsi"/>
          <w:sz w:val="24"/>
          <w:szCs w:val="24"/>
        </w:rPr>
        <w:t xml:space="preserve"> telephone-administered questionnaire</w:t>
      </w:r>
      <w:r w:rsidRPr="00683A56">
        <w:rPr>
          <w:rFonts w:cstheme="minorHAnsi"/>
          <w:color w:val="000000"/>
          <w:sz w:val="24"/>
          <w:szCs w:val="24"/>
        </w:rPr>
        <w:t xml:space="preserve">. </w:t>
      </w:r>
      <w:r w:rsidR="00AC2050">
        <w:rPr>
          <w:rFonts w:cstheme="minorHAnsi"/>
          <w:color w:val="000000"/>
          <w:sz w:val="24"/>
          <w:szCs w:val="24"/>
        </w:rPr>
        <w:t>Women</w:t>
      </w:r>
      <w:r w:rsidR="00AC2050" w:rsidRPr="00683A56">
        <w:rPr>
          <w:rFonts w:cstheme="minorHAnsi"/>
          <w:color w:val="000000"/>
          <w:sz w:val="24"/>
          <w:szCs w:val="24"/>
        </w:rPr>
        <w:t xml:space="preserve"> </w:t>
      </w:r>
      <w:r w:rsidR="00EB4BBC">
        <w:rPr>
          <w:rFonts w:cstheme="minorHAnsi"/>
          <w:color w:val="000000"/>
          <w:sz w:val="24"/>
          <w:szCs w:val="24"/>
        </w:rPr>
        <w:t xml:space="preserve">who had ever had sex </w:t>
      </w:r>
      <w:r w:rsidRPr="00683A56">
        <w:rPr>
          <w:rFonts w:cstheme="minorHAnsi"/>
          <w:color w:val="000000"/>
          <w:sz w:val="24"/>
          <w:szCs w:val="24"/>
        </w:rPr>
        <w:t>were asked</w:t>
      </w:r>
      <w:r w:rsidR="00EB4BBC">
        <w:rPr>
          <w:rFonts w:cstheme="minorHAnsi"/>
          <w:color w:val="000000"/>
          <w:sz w:val="24"/>
          <w:szCs w:val="24"/>
        </w:rPr>
        <w:t>:</w:t>
      </w:r>
      <w:r w:rsidRPr="00683A56">
        <w:rPr>
          <w:rFonts w:cstheme="minorHAnsi"/>
          <w:color w:val="000000"/>
          <w:sz w:val="24"/>
          <w:szCs w:val="24"/>
        </w:rPr>
        <w:t xml:space="preserve"> </w:t>
      </w:r>
    </w:p>
    <w:p w14:paraId="50E472D6" w14:textId="362A5FDD" w:rsidR="00781C4A" w:rsidRPr="00683A56" w:rsidRDefault="00781C4A" w:rsidP="00781C4A">
      <w:pPr>
        <w:ind w:left="720"/>
        <w:rPr>
          <w:rFonts w:cstheme="minorHAnsi"/>
          <w:color w:val="000000"/>
          <w:sz w:val="24"/>
          <w:szCs w:val="24"/>
        </w:rPr>
      </w:pPr>
      <w:r w:rsidRPr="00683A56">
        <w:rPr>
          <w:rFonts w:cstheme="minorHAnsi"/>
          <w:color w:val="000000"/>
          <w:sz w:val="24"/>
          <w:szCs w:val="24"/>
        </w:rPr>
        <w:lastRenderedPageBreak/>
        <w:t xml:space="preserve">‘Have you ever been pregnant, whether the pregnancy ended in a miscarriage, birth, termination or abortion, extra-uterine pregnancy or anything else?’ If </w:t>
      </w:r>
      <w:r w:rsidRPr="00683A56">
        <w:rPr>
          <w:rFonts w:cstheme="minorHAnsi"/>
          <w:i/>
          <w:color w:val="000000"/>
          <w:sz w:val="24"/>
          <w:szCs w:val="24"/>
        </w:rPr>
        <w:t>yes,</w:t>
      </w:r>
      <w:r w:rsidRPr="00683A56">
        <w:rPr>
          <w:rFonts w:cstheme="minorHAnsi"/>
          <w:color w:val="000000"/>
          <w:sz w:val="24"/>
          <w:szCs w:val="24"/>
        </w:rPr>
        <w:t xml:space="preserve"> then: ‘[Besides your current pregnancy], how many times have you been pregnant, no matter how the pregnancy ended?’ For each pregnancy in turn: ‘How did this pregnancy end?’ If </w:t>
      </w:r>
      <w:r w:rsidRPr="00683A56">
        <w:rPr>
          <w:rFonts w:cstheme="minorHAnsi"/>
          <w:i/>
          <w:color w:val="000000"/>
          <w:sz w:val="24"/>
          <w:szCs w:val="24"/>
        </w:rPr>
        <w:t>with a termination/abortion</w:t>
      </w:r>
      <w:r w:rsidRPr="00683A56">
        <w:rPr>
          <w:rFonts w:cstheme="minorHAnsi"/>
          <w:color w:val="000000"/>
          <w:sz w:val="24"/>
          <w:szCs w:val="24"/>
        </w:rPr>
        <w:t>’</w:t>
      </w:r>
      <w:r w:rsidRPr="00683A56">
        <w:rPr>
          <w:rFonts w:cstheme="minorHAnsi"/>
          <w:i/>
          <w:color w:val="000000"/>
          <w:sz w:val="24"/>
          <w:szCs w:val="24"/>
        </w:rPr>
        <w:t xml:space="preserve">, </w:t>
      </w:r>
      <w:r w:rsidRPr="00683A56">
        <w:rPr>
          <w:rFonts w:cstheme="minorHAnsi"/>
          <w:color w:val="000000"/>
          <w:sz w:val="24"/>
          <w:szCs w:val="24"/>
        </w:rPr>
        <w:t xml:space="preserve">then: ‘When [on what date – month/year or year only] did this pregnancy end?’ </w:t>
      </w:r>
    </w:p>
    <w:p w14:paraId="671666D0" w14:textId="3DB122E9" w:rsidR="00781C4A" w:rsidRDefault="00781C4A" w:rsidP="00781C4A">
      <w:pPr>
        <w:rPr>
          <w:sz w:val="24"/>
          <w:szCs w:val="24"/>
        </w:rPr>
      </w:pPr>
      <w:r w:rsidRPr="00683A56">
        <w:rPr>
          <w:sz w:val="24"/>
          <w:szCs w:val="24"/>
        </w:rPr>
        <w:t xml:space="preserve">Natsal-2 and Natsal-3 were conducted on the </w:t>
      </w:r>
      <w:r w:rsidR="00697724">
        <w:rPr>
          <w:sz w:val="24"/>
          <w:szCs w:val="24"/>
        </w:rPr>
        <w:t>comparable</w:t>
      </w:r>
      <w:r w:rsidRPr="00683A56">
        <w:rPr>
          <w:sz w:val="24"/>
          <w:szCs w:val="24"/>
        </w:rPr>
        <w:t xml:space="preserve"> population</w:t>
      </w:r>
      <w:r w:rsidR="00697724">
        <w:rPr>
          <w:sz w:val="24"/>
          <w:szCs w:val="24"/>
        </w:rPr>
        <w:t>s</w:t>
      </w:r>
      <w:r w:rsidRPr="00683A56">
        <w:rPr>
          <w:sz w:val="24"/>
          <w:szCs w:val="24"/>
        </w:rPr>
        <w:t xml:space="preserve"> at two different points in time, allowing us to compare reporting under two methodologies. However, aspects </w:t>
      </w:r>
      <w:r w:rsidR="00101905">
        <w:rPr>
          <w:sz w:val="24"/>
          <w:szCs w:val="24"/>
        </w:rPr>
        <w:t xml:space="preserve">other </w:t>
      </w:r>
      <w:r w:rsidRPr="00683A56">
        <w:rPr>
          <w:sz w:val="24"/>
          <w:szCs w:val="24"/>
        </w:rPr>
        <w:t xml:space="preserve">than </w:t>
      </w:r>
      <w:r w:rsidR="00101905">
        <w:rPr>
          <w:sz w:val="24"/>
          <w:szCs w:val="24"/>
        </w:rPr>
        <w:t>those associated with</w:t>
      </w:r>
      <w:r w:rsidR="00101905" w:rsidRPr="00683A56">
        <w:rPr>
          <w:sz w:val="24"/>
          <w:szCs w:val="24"/>
        </w:rPr>
        <w:t xml:space="preserve"> </w:t>
      </w:r>
      <w:r w:rsidRPr="00683A56">
        <w:rPr>
          <w:sz w:val="24"/>
          <w:szCs w:val="24"/>
        </w:rPr>
        <w:t xml:space="preserve">methodology may have changed in the ten years between the two surveys, including </w:t>
      </w:r>
      <w:r w:rsidR="00697724">
        <w:rPr>
          <w:sz w:val="24"/>
          <w:szCs w:val="24"/>
        </w:rPr>
        <w:t xml:space="preserve">the extent of </w:t>
      </w:r>
      <w:r w:rsidRPr="00683A56">
        <w:rPr>
          <w:sz w:val="24"/>
          <w:szCs w:val="24"/>
        </w:rPr>
        <w:t xml:space="preserve">stigma </w:t>
      </w:r>
      <w:r w:rsidR="00DF1445" w:rsidRPr="00683A56">
        <w:rPr>
          <w:sz w:val="24"/>
          <w:szCs w:val="24"/>
        </w:rPr>
        <w:t xml:space="preserve">surrounding abortion and inclination to </w:t>
      </w:r>
      <w:r w:rsidR="00050CD4">
        <w:rPr>
          <w:sz w:val="24"/>
          <w:szCs w:val="24"/>
        </w:rPr>
        <w:t>participate</w:t>
      </w:r>
      <w:r w:rsidR="00DF1445" w:rsidRPr="00683A56">
        <w:rPr>
          <w:sz w:val="24"/>
          <w:szCs w:val="24"/>
        </w:rPr>
        <w:t xml:space="preserve"> in surveys</w:t>
      </w:r>
      <w:r w:rsidRPr="00683A56">
        <w:rPr>
          <w:sz w:val="24"/>
          <w:szCs w:val="24"/>
        </w:rPr>
        <w:t xml:space="preserve">. </w:t>
      </w:r>
      <w:r w:rsidR="00697724">
        <w:rPr>
          <w:sz w:val="24"/>
          <w:szCs w:val="24"/>
        </w:rPr>
        <w:t>A</w:t>
      </w:r>
      <w:r w:rsidR="00E261AC">
        <w:rPr>
          <w:sz w:val="24"/>
          <w:szCs w:val="24"/>
        </w:rPr>
        <w:t>bortion data</w:t>
      </w:r>
      <w:r w:rsidR="00E261AC" w:rsidRPr="00683A56">
        <w:rPr>
          <w:sz w:val="24"/>
          <w:szCs w:val="24"/>
        </w:rPr>
        <w:t xml:space="preserve"> </w:t>
      </w:r>
      <w:r w:rsidRPr="00683A56">
        <w:rPr>
          <w:sz w:val="24"/>
          <w:szCs w:val="24"/>
        </w:rPr>
        <w:t>in Natsal-3 and FECOND, both conducted at the same point in time,</w:t>
      </w:r>
      <w:r w:rsidR="00697724">
        <w:rPr>
          <w:sz w:val="24"/>
          <w:szCs w:val="24"/>
        </w:rPr>
        <w:t>were</w:t>
      </w:r>
      <w:r w:rsidRPr="00683A56">
        <w:rPr>
          <w:sz w:val="24"/>
          <w:szCs w:val="24"/>
        </w:rPr>
        <w:t xml:space="preserve"> collected through a </w:t>
      </w:r>
      <w:r w:rsidR="00880C10">
        <w:rPr>
          <w:sz w:val="24"/>
          <w:szCs w:val="24"/>
        </w:rPr>
        <w:t>pregnancy-history</w:t>
      </w:r>
      <w:r w:rsidRPr="00683A56">
        <w:rPr>
          <w:sz w:val="24"/>
          <w:szCs w:val="24"/>
        </w:rPr>
        <w:t xml:space="preserve">, allowing a comparison between two country contexts with similar methodology. </w:t>
      </w:r>
      <w:r w:rsidR="006A31FD">
        <w:rPr>
          <w:sz w:val="24"/>
          <w:szCs w:val="24"/>
        </w:rPr>
        <w:t>The wording of the pregnancy history module varied slightly between Natsal-3 and FECOND, and an</w:t>
      </w:r>
      <w:r w:rsidRPr="00683A56">
        <w:rPr>
          <w:sz w:val="24"/>
          <w:szCs w:val="24"/>
        </w:rPr>
        <w:t xml:space="preserve"> </w:t>
      </w:r>
      <w:r w:rsidR="00AF0A3D">
        <w:rPr>
          <w:sz w:val="24"/>
          <w:szCs w:val="24"/>
        </w:rPr>
        <w:t xml:space="preserve">additional </w:t>
      </w:r>
      <w:r w:rsidRPr="00683A56">
        <w:rPr>
          <w:sz w:val="24"/>
          <w:szCs w:val="24"/>
        </w:rPr>
        <w:t xml:space="preserve">difference is that </w:t>
      </w:r>
      <w:r w:rsidR="00B801F5">
        <w:rPr>
          <w:sz w:val="24"/>
          <w:szCs w:val="24"/>
        </w:rPr>
        <w:t>i</w:t>
      </w:r>
      <w:r w:rsidRPr="00683A56">
        <w:rPr>
          <w:sz w:val="24"/>
          <w:szCs w:val="24"/>
        </w:rPr>
        <w:t>n Natsal-3</w:t>
      </w:r>
      <w:r w:rsidR="00DF1445" w:rsidRPr="00683A56">
        <w:rPr>
          <w:sz w:val="24"/>
          <w:szCs w:val="24"/>
        </w:rPr>
        <w:t>,</w:t>
      </w:r>
      <w:r w:rsidRPr="00683A56">
        <w:rPr>
          <w:sz w:val="24"/>
          <w:szCs w:val="24"/>
        </w:rPr>
        <w:t xml:space="preserve"> data on abortion w</w:t>
      </w:r>
      <w:r w:rsidR="00DF1445" w:rsidRPr="00683A56">
        <w:rPr>
          <w:sz w:val="24"/>
          <w:szCs w:val="24"/>
        </w:rPr>
        <w:t>ere</w:t>
      </w:r>
      <w:r w:rsidRPr="00683A56">
        <w:rPr>
          <w:sz w:val="24"/>
          <w:szCs w:val="24"/>
        </w:rPr>
        <w:t xml:space="preserve"> collected through a self-completion module of a face-to-face interview, while FECOND was administered by telephone.  </w:t>
      </w:r>
    </w:p>
    <w:p w14:paraId="01D2451A" w14:textId="48863832" w:rsidR="00EC0B26" w:rsidRDefault="00EC0B26" w:rsidP="00781C4A">
      <w:pPr>
        <w:rPr>
          <w:sz w:val="24"/>
          <w:szCs w:val="24"/>
        </w:rPr>
      </w:pPr>
      <w:r>
        <w:rPr>
          <w:sz w:val="24"/>
          <w:szCs w:val="24"/>
        </w:rPr>
        <w:t xml:space="preserve">A summary of the study designs and data collection </w:t>
      </w:r>
      <w:r w:rsidR="00050CD4">
        <w:rPr>
          <w:sz w:val="24"/>
          <w:szCs w:val="24"/>
        </w:rPr>
        <w:t xml:space="preserve">in </w:t>
      </w:r>
      <w:r>
        <w:rPr>
          <w:sz w:val="24"/>
          <w:szCs w:val="24"/>
        </w:rPr>
        <w:t xml:space="preserve">the three surveys is shown in Table </w:t>
      </w:r>
      <w:r w:rsidR="00880C10">
        <w:rPr>
          <w:sz w:val="24"/>
          <w:szCs w:val="24"/>
        </w:rPr>
        <w:t>1</w:t>
      </w:r>
      <w:r>
        <w:rPr>
          <w:sz w:val="24"/>
          <w:szCs w:val="24"/>
        </w:rPr>
        <w:t xml:space="preserve">. </w:t>
      </w:r>
    </w:p>
    <w:p w14:paraId="688BDE14" w14:textId="77777777" w:rsidR="00E768F8" w:rsidRDefault="00E768F8" w:rsidP="00E768F8">
      <w:pPr>
        <w:pStyle w:val="Caption"/>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Survey characteristics of Natsal-2, Natsal-3 and FECOND</w:t>
      </w:r>
    </w:p>
    <w:tbl>
      <w:tblPr>
        <w:tblStyle w:val="TableGrid"/>
        <w:tblW w:w="9590" w:type="dxa"/>
        <w:tblLook w:val="0420" w:firstRow="1" w:lastRow="0" w:firstColumn="0" w:lastColumn="0" w:noHBand="0" w:noVBand="1"/>
      </w:tblPr>
      <w:tblGrid>
        <w:gridCol w:w="2393"/>
        <w:gridCol w:w="2393"/>
        <w:gridCol w:w="2409"/>
        <w:gridCol w:w="2395"/>
      </w:tblGrid>
      <w:tr w:rsidR="00E768F8" w:rsidRPr="002E1795" w14:paraId="7740E243" w14:textId="77777777" w:rsidTr="00FA3879">
        <w:trPr>
          <w:trHeight w:val="309"/>
        </w:trPr>
        <w:tc>
          <w:tcPr>
            <w:tcW w:w="2393" w:type="dxa"/>
            <w:hideMark/>
          </w:tcPr>
          <w:p w14:paraId="58D3A11F" w14:textId="77777777" w:rsidR="00E768F8" w:rsidRPr="002E1795" w:rsidRDefault="00E768F8" w:rsidP="00FA3879">
            <w:pPr>
              <w:spacing w:line="240" w:lineRule="auto"/>
            </w:pPr>
          </w:p>
        </w:tc>
        <w:tc>
          <w:tcPr>
            <w:tcW w:w="2393" w:type="dxa"/>
            <w:hideMark/>
          </w:tcPr>
          <w:p w14:paraId="49D905C4" w14:textId="77777777" w:rsidR="00E768F8" w:rsidRPr="002E1795" w:rsidRDefault="00E768F8" w:rsidP="00FA3879">
            <w:pPr>
              <w:spacing w:line="240" w:lineRule="auto"/>
              <w:jc w:val="center"/>
            </w:pPr>
            <w:r w:rsidRPr="002E1795">
              <w:rPr>
                <w:b/>
                <w:bCs/>
              </w:rPr>
              <w:t>Natsal-2</w:t>
            </w:r>
          </w:p>
        </w:tc>
        <w:tc>
          <w:tcPr>
            <w:tcW w:w="2409" w:type="dxa"/>
            <w:hideMark/>
          </w:tcPr>
          <w:p w14:paraId="25BF1270" w14:textId="77777777" w:rsidR="00E768F8" w:rsidRPr="002E1795" w:rsidRDefault="00E768F8" w:rsidP="00FA3879">
            <w:pPr>
              <w:spacing w:line="240" w:lineRule="auto"/>
              <w:jc w:val="center"/>
            </w:pPr>
            <w:r w:rsidRPr="002E1795">
              <w:rPr>
                <w:b/>
                <w:bCs/>
              </w:rPr>
              <w:t>Natsal-3</w:t>
            </w:r>
          </w:p>
        </w:tc>
        <w:tc>
          <w:tcPr>
            <w:tcW w:w="2395" w:type="dxa"/>
            <w:hideMark/>
          </w:tcPr>
          <w:p w14:paraId="2E330B2F" w14:textId="77777777" w:rsidR="00E768F8" w:rsidRPr="002E1795" w:rsidRDefault="00E768F8" w:rsidP="00FA3879">
            <w:pPr>
              <w:spacing w:line="240" w:lineRule="auto"/>
              <w:jc w:val="center"/>
            </w:pPr>
            <w:r w:rsidRPr="002E1795">
              <w:rPr>
                <w:b/>
                <w:bCs/>
              </w:rPr>
              <w:t>FECOND</w:t>
            </w:r>
          </w:p>
        </w:tc>
      </w:tr>
      <w:tr w:rsidR="00E768F8" w:rsidRPr="002E1795" w14:paraId="65CF9AB5" w14:textId="77777777" w:rsidTr="00FA3879">
        <w:trPr>
          <w:trHeight w:val="309"/>
        </w:trPr>
        <w:tc>
          <w:tcPr>
            <w:tcW w:w="2393" w:type="dxa"/>
            <w:vAlign w:val="center"/>
            <w:hideMark/>
          </w:tcPr>
          <w:p w14:paraId="0F351C87" w14:textId="77777777" w:rsidR="00E768F8" w:rsidRPr="002E1795" w:rsidRDefault="00E768F8" w:rsidP="00FA3879">
            <w:pPr>
              <w:spacing w:line="240" w:lineRule="auto"/>
              <w:jc w:val="center"/>
              <w:rPr>
                <w:b/>
              </w:rPr>
            </w:pPr>
            <w:r w:rsidRPr="002E1795">
              <w:rPr>
                <w:b/>
              </w:rPr>
              <w:t>Study design</w:t>
            </w:r>
          </w:p>
        </w:tc>
        <w:tc>
          <w:tcPr>
            <w:tcW w:w="7197" w:type="dxa"/>
            <w:gridSpan w:val="3"/>
            <w:vAlign w:val="center"/>
            <w:hideMark/>
          </w:tcPr>
          <w:p w14:paraId="03942803" w14:textId="77777777" w:rsidR="00E768F8" w:rsidRPr="002E1795" w:rsidRDefault="00E768F8" w:rsidP="00FA3879">
            <w:pPr>
              <w:spacing w:line="240" w:lineRule="auto"/>
              <w:jc w:val="center"/>
            </w:pPr>
            <w:r w:rsidRPr="002E1795">
              <w:t>Nationally representative probability survey</w:t>
            </w:r>
          </w:p>
        </w:tc>
      </w:tr>
      <w:tr w:rsidR="00E768F8" w:rsidRPr="002E1795" w14:paraId="2885CB0A" w14:textId="77777777" w:rsidTr="00FA3879">
        <w:trPr>
          <w:trHeight w:val="309"/>
        </w:trPr>
        <w:tc>
          <w:tcPr>
            <w:tcW w:w="2393" w:type="dxa"/>
            <w:vAlign w:val="center"/>
            <w:hideMark/>
          </w:tcPr>
          <w:p w14:paraId="686F049E" w14:textId="77777777" w:rsidR="00E768F8" w:rsidRPr="002E1795" w:rsidRDefault="00E768F8" w:rsidP="00FA3879">
            <w:pPr>
              <w:spacing w:line="240" w:lineRule="auto"/>
              <w:jc w:val="center"/>
              <w:rPr>
                <w:b/>
              </w:rPr>
            </w:pPr>
            <w:r w:rsidRPr="002E1795">
              <w:rPr>
                <w:b/>
              </w:rPr>
              <w:t>N women aged 17-45</w:t>
            </w:r>
          </w:p>
        </w:tc>
        <w:tc>
          <w:tcPr>
            <w:tcW w:w="2393" w:type="dxa"/>
            <w:vAlign w:val="center"/>
            <w:hideMark/>
          </w:tcPr>
          <w:p w14:paraId="06110CB3" w14:textId="77777777" w:rsidR="00E768F8" w:rsidRPr="002E1795" w:rsidRDefault="00E768F8" w:rsidP="00FA3879">
            <w:pPr>
              <w:spacing w:line="240" w:lineRule="auto"/>
              <w:jc w:val="center"/>
            </w:pPr>
            <w:r w:rsidRPr="002E1795">
              <w:t>6,781</w:t>
            </w:r>
          </w:p>
        </w:tc>
        <w:tc>
          <w:tcPr>
            <w:tcW w:w="2409" w:type="dxa"/>
            <w:vAlign w:val="center"/>
            <w:hideMark/>
          </w:tcPr>
          <w:p w14:paraId="5720E6B3" w14:textId="77777777" w:rsidR="00E768F8" w:rsidRPr="002E1795" w:rsidRDefault="00E768F8" w:rsidP="00FA3879">
            <w:pPr>
              <w:spacing w:line="240" w:lineRule="auto"/>
              <w:jc w:val="center"/>
            </w:pPr>
            <w:r w:rsidRPr="002E1795">
              <w:t>5,608</w:t>
            </w:r>
          </w:p>
        </w:tc>
        <w:tc>
          <w:tcPr>
            <w:tcW w:w="2395" w:type="dxa"/>
            <w:vAlign w:val="center"/>
            <w:hideMark/>
          </w:tcPr>
          <w:p w14:paraId="243F394B" w14:textId="77777777" w:rsidR="00E768F8" w:rsidRPr="002E1795" w:rsidRDefault="00E768F8" w:rsidP="00FA3879">
            <w:pPr>
              <w:spacing w:line="240" w:lineRule="auto"/>
              <w:jc w:val="center"/>
            </w:pPr>
            <w:r w:rsidRPr="002E1795">
              <w:t>4,173</w:t>
            </w:r>
          </w:p>
        </w:tc>
      </w:tr>
      <w:tr w:rsidR="00E768F8" w:rsidRPr="002E1795" w14:paraId="7A7664AE" w14:textId="77777777" w:rsidTr="00FA3879">
        <w:trPr>
          <w:trHeight w:val="309"/>
        </w:trPr>
        <w:tc>
          <w:tcPr>
            <w:tcW w:w="2393" w:type="dxa"/>
            <w:vAlign w:val="center"/>
            <w:hideMark/>
          </w:tcPr>
          <w:p w14:paraId="2FCAFB7A" w14:textId="77777777" w:rsidR="00E768F8" w:rsidRPr="002E1795" w:rsidRDefault="00E768F8" w:rsidP="00FA3879">
            <w:pPr>
              <w:spacing w:line="240" w:lineRule="auto"/>
              <w:jc w:val="center"/>
              <w:rPr>
                <w:b/>
              </w:rPr>
            </w:pPr>
            <w:r w:rsidRPr="002E1795">
              <w:rPr>
                <w:b/>
              </w:rPr>
              <w:t>Survey mode</w:t>
            </w:r>
          </w:p>
        </w:tc>
        <w:tc>
          <w:tcPr>
            <w:tcW w:w="4802" w:type="dxa"/>
            <w:gridSpan w:val="2"/>
            <w:vAlign w:val="center"/>
            <w:hideMark/>
          </w:tcPr>
          <w:p w14:paraId="191E3DAE" w14:textId="77777777" w:rsidR="00E768F8" w:rsidRPr="002E1795" w:rsidRDefault="00E768F8" w:rsidP="00FA3879">
            <w:pPr>
              <w:spacing w:line="240" w:lineRule="auto"/>
              <w:jc w:val="center"/>
            </w:pPr>
            <w:r w:rsidRPr="002E1795">
              <w:t>Face-to-face interview,</w:t>
            </w:r>
          </w:p>
          <w:p w14:paraId="38310531" w14:textId="77777777" w:rsidR="00E768F8" w:rsidRPr="002E1795" w:rsidRDefault="00E768F8" w:rsidP="00FA3879">
            <w:pPr>
              <w:spacing w:line="240" w:lineRule="auto"/>
              <w:jc w:val="center"/>
            </w:pPr>
            <w:r w:rsidRPr="002E1795">
              <w:t>CASI for sensitive questions</w:t>
            </w:r>
          </w:p>
        </w:tc>
        <w:tc>
          <w:tcPr>
            <w:tcW w:w="2395" w:type="dxa"/>
            <w:vAlign w:val="center"/>
            <w:hideMark/>
          </w:tcPr>
          <w:p w14:paraId="4BA0FF7E" w14:textId="77777777" w:rsidR="00E768F8" w:rsidRPr="002E1795" w:rsidRDefault="00E768F8" w:rsidP="00FA3879">
            <w:pPr>
              <w:spacing w:line="240" w:lineRule="auto"/>
              <w:jc w:val="center"/>
            </w:pPr>
            <w:r w:rsidRPr="002E1795">
              <w:t>Telephone interview</w:t>
            </w:r>
          </w:p>
        </w:tc>
      </w:tr>
      <w:tr w:rsidR="00E768F8" w:rsidRPr="002E1795" w14:paraId="1C5346CE" w14:textId="77777777" w:rsidTr="00FA3879">
        <w:trPr>
          <w:trHeight w:val="309"/>
        </w:trPr>
        <w:tc>
          <w:tcPr>
            <w:tcW w:w="2393" w:type="dxa"/>
            <w:vAlign w:val="center"/>
            <w:hideMark/>
          </w:tcPr>
          <w:p w14:paraId="2B01543C" w14:textId="77777777" w:rsidR="00E768F8" w:rsidRPr="002E1795" w:rsidRDefault="00E768F8" w:rsidP="00FA3879">
            <w:pPr>
              <w:spacing w:line="240" w:lineRule="auto"/>
              <w:jc w:val="center"/>
              <w:rPr>
                <w:b/>
              </w:rPr>
            </w:pPr>
            <w:r w:rsidRPr="002E1795">
              <w:rPr>
                <w:b/>
                <w:lang w:val="fr-FR"/>
              </w:rPr>
              <w:t>Survey mode for abortion questions</w:t>
            </w:r>
          </w:p>
        </w:tc>
        <w:tc>
          <w:tcPr>
            <w:tcW w:w="4802" w:type="dxa"/>
            <w:gridSpan w:val="2"/>
            <w:vAlign w:val="center"/>
            <w:hideMark/>
          </w:tcPr>
          <w:p w14:paraId="6D09405C" w14:textId="77777777" w:rsidR="00E768F8" w:rsidRPr="002E1795" w:rsidRDefault="00E768F8" w:rsidP="00FA3879">
            <w:pPr>
              <w:spacing w:line="240" w:lineRule="auto"/>
              <w:jc w:val="center"/>
            </w:pPr>
            <w:r w:rsidRPr="002E1795">
              <w:t>CASI</w:t>
            </w:r>
          </w:p>
        </w:tc>
        <w:tc>
          <w:tcPr>
            <w:tcW w:w="2395" w:type="dxa"/>
            <w:vAlign w:val="center"/>
            <w:hideMark/>
          </w:tcPr>
          <w:p w14:paraId="16F6FCF7" w14:textId="77777777" w:rsidR="00E768F8" w:rsidRPr="002E1795" w:rsidRDefault="00E768F8" w:rsidP="00FA3879">
            <w:pPr>
              <w:spacing w:line="240" w:lineRule="auto"/>
              <w:jc w:val="center"/>
            </w:pPr>
            <w:r w:rsidRPr="002E1795">
              <w:t>Telephone interview</w:t>
            </w:r>
          </w:p>
        </w:tc>
      </w:tr>
      <w:tr w:rsidR="00E768F8" w:rsidRPr="002E1795" w14:paraId="77A0E1AD" w14:textId="77777777" w:rsidTr="00FA3879">
        <w:trPr>
          <w:trHeight w:val="309"/>
        </w:trPr>
        <w:tc>
          <w:tcPr>
            <w:tcW w:w="2393" w:type="dxa"/>
            <w:vAlign w:val="center"/>
            <w:hideMark/>
          </w:tcPr>
          <w:p w14:paraId="41D013B8" w14:textId="77777777" w:rsidR="00E768F8" w:rsidRPr="002E1795" w:rsidRDefault="00E768F8" w:rsidP="00FA3879">
            <w:pPr>
              <w:spacing w:line="240" w:lineRule="auto"/>
              <w:jc w:val="center"/>
              <w:rPr>
                <w:b/>
              </w:rPr>
            </w:pPr>
            <w:r w:rsidRPr="002E1795">
              <w:rPr>
                <w:b/>
              </w:rPr>
              <w:t>Data collection for abortions</w:t>
            </w:r>
          </w:p>
        </w:tc>
        <w:tc>
          <w:tcPr>
            <w:tcW w:w="2393" w:type="dxa"/>
            <w:vAlign w:val="center"/>
            <w:hideMark/>
          </w:tcPr>
          <w:p w14:paraId="66914D3D" w14:textId="77777777" w:rsidR="00E768F8" w:rsidRPr="002E1795" w:rsidRDefault="00E768F8" w:rsidP="00FA3879">
            <w:pPr>
              <w:spacing w:line="240" w:lineRule="auto"/>
              <w:jc w:val="center"/>
            </w:pPr>
            <w:r w:rsidRPr="002E1795">
              <w:t>Direct question</w:t>
            </w:r>
          </w:p>
        </w:tc>
        <w:tc>
          <w:tcPr>
            <w:tcW w:w="4804" w:type="dxa"/>
            <w:gridSpan w:val="2"/>
            <w:vAlign w:val="center"/>
            <w:hideMark/>
          </w:tcPr>
          <w:p w14:paraId="6F4CFD5E" w14:textId="77777777" w:rsidR="00E768F8" w:rsidRPr="002E1795" w:rsidRDefault="00E768F8" w:rsidP="00FA3879">
            <w:pPr>
              <w:spacing w:line="240" w:lineRule="auto"/>
              <w:jc w:val="center"/>
            </w:pPr>
            <w:r w:rsidRPr="002E1795">
              <w:t>Pregnancy history</w:t>
            </w:r>
          </w:p>
        </w:tc>
      </w:tr>
      <w:tr w:rsidR="00E768F8" w:rsidRPr="002E1795" w14:paraId="4A8A7104" w14:textId="77777777" w:rsidTr="00FA3879">
        <w:trPr>
          <w:trHeight w:val="309"/>
        </w:trPr>
        <w:tc>
          <w:tcPr>
            <w:tcW w:w="2393" w:type="dxa"/>
            <w:vAlign w:val="center"/>
            <w:hideMark/>
          </w:tcPr>
          <w:p w14:paraId="71FEA4A7" w14:textId="77777777" w:rsidR="00E768F8" w:rsidRPr="002E1795" w:rsidRDefault="00E768F8" w:rsidP="00FA3879">
            <w:pPr>
              <w:spacing w:line="240" w:lineRule="auto"/>
              <w:jc w:val="center"/>
              <w:rPr>
                <w:b/>
              </w:rPr>
            </w:pPr>
            <w:r w:rsidRPr="002E1795">
              <w:rPr>
                <w:b/>
              </w:rPr>
              <w:t>Country</w:t>
            </w:r>
          </w:p>
        </w:tc>
        <w:tc>
          <w:tcPr>
            <w:tcW w:w="4802" w:type="dxa"/>
            <w:gridSpan w:val="2"/>
            <w:vAlign w:val="center"/>
            <w:hideMark/>
          </w:tcPr>
          <w:p w14:paraId="50FF8FC8" w14:textId="77777777" w:rsidR="00E768F8" w:rsidRPr="002E1795" w:rsidRDefault="00E768F8" w:rsidP="00FA3879">
            <w:pPr>
              <w:spacing w:line="240" w:lineRule="auto"/>
              <w:jc w:val="center"/>
            </w:pPr>
            <w:r w:rsidRPr="002E1795">
              <w:t>Britain</w:t>
            </w:r>
          </w:p>
        </w:tc>
        <w:tc>
          <w:tcPr>
            <w:tcW w:w="2395" w:type="dxa"/>
            <w:vAlign w:val="center"/>
            <w:hideMark/>
          </w:tcPr>
          <w:p w14:paraId="773BC1E5" w14:textId="77777777" w:rsidR="00E768F8" w:rsidRPr="002E1795" w:rsidRDefault="00E768F8" w:rsidP="00FA3879">
            <w:pPr>
              <w:spacing w:line="240" w:lineRule="auto"/>
              <w:jc w:val="center"/>
            </w:pPr>
            <w:r w:rsidRPr="002E1795">
              <w:t>France</w:t>
            </w:r>
          </w:p>
        </w:tc>
      </w:tr>
    </w:tbl>
    <w:p w14:paraId="3C1E85FD" w14:textId="77777777" w:rsidR="00E768F8" w:rsidRPr="00683A56" w:rsidRDefault="00E768F8" w:rsidP="00E768F8">
      <w:pPr>
        <w:rPr>
          <w:sz w:val="24"/>
          <w:szCs w:val="24"/>
        </w:rPr>
      </w:pPr>
    </w:p>
    <w:p w14:paraId="6173290E" w14:textId="77777777" w:rsidR="00781C4A" w:rsidRPr="00E768F8" w:rsidRDefault="00781C4A" w:rsidP="00781C4A">
      <w:pPr>
        <w:rPr>
          <w:rStyle w:val="SubtleEmphasis"/>
          <w:b/>
          <w:i w:val="0"/>
          <w:sz w:val="24"/>
          <w:szCs w:val="24"/>
        </w:rPr>
      </w:pPr>
      <w:r w:rsidRPr="00E768F8">
        <w:rPr>
          <w:rStyle w:val="SubtleEmphasis"/>
          <w:b/>
          <w:i w:val="0"/>
          <w:sz w:val="24"/>
          <w:szCs w:val="24"/>
        </w:rPr>
        <w:t>Analysis</w:t>
      </w:r>
    </w:p>
    <w:p w14:paraId="19FAE2B8" w14:textId="5C979854" w:rsidR="00781C4A" w:rsidRPr="00683A56" w:rsidRDefault="00781C4A" w:rsidP="00781C4A">
      <w:pPr>
        <w:rPr>
          <w:sz w:val="24"/>
          <w:szCs w:val="24"/>
        </w:rPr>
      </w:pPr>
      <w:r w:rsidRPr="00683A56">
        <w:rPr>
          <w:sz w:val="24"/>
          <w:szCs w:val="24"/>
        </w:rPr>
        <w:t xml:space="preserve">By law, all abortions must be recorded in Britain and France. </w:t>
      </w:r>
      <w:r w:rsidR="00EB4BBC">
        <w:rPr>
          <w:sz w:val="24"/>
          <w:szCs w:val="24"/>
        </w:rPr>
        <w:t>R</w:t>
      </w:r>
      <w:r w:rsidRPr="00683A56">
        <w:rPr>
          <w:sz w:val="24"/>
          <w:szCs w:val="24"/>
        </w:rPr>
        <w:t xml:space="preserve">ecording is considered complete for all years since abortion was legalized in Britain, and from 2002 onwards in France </w:t>
      </w:r>
      <w:r w:rsidRPr="00683A56">
        <w:rPr>
          <w:sz w:val="24"/>
          <w:szCs w:val="24"/>
        </w:rPr>
        <w:fldChar w:fldCharType="begin" w:fldLock="1"/>
      </w:r>
      <w:r w:rsidR="00CA0DB5">
        <w:rPr>
          <w:sz w:val="24"/>
          <w:szCs w:val="24"/>
        </w:rPr>
        <w:instrText>ADDIN CSL_CITATION {"citationItems":[{"id":"ITEM-1","itemData":{"DOI":"10.3917/popu.701.0057","ISSN":"0032-4663","author":[{"dropping-particle":"","family":"Rossier","given":"C","non-dropping-particle":"","parse-names":false,"suffix":""},{"dropping-particle":"","family":"Pirus","given":"Claudine","non-dropping-particle":"","parse-names":false,"suffix":""}],"container-title":"Population","id":"ITEM-1","issue":"1","issued":{"date-parts":[["2007"]]},"page":"57","title":"Estimating the number of abortions in France, 1976-2002","type":"article-journal","volume":"62"},"uris":["http://www.mendeley.com/documents/?uuid=94e6e6ca-8357-451a-adcb-dbee3f2ebd88"]}],"mendeley":{"formattedCitation":"[21]","plainTextFormattedCitation":"[21]","previouslyFormattedCitation":"[21]"},"properties":{"noteIndex":0},"schema":"https://github.com/citation-style-language/schema/raw/master/csl-citation.json"}</w:instrText>
      </w:r>
      <w:r w:rsidRPr="00683A56">
        <w:rPr>
          <w:sz w:val="24"/>
          <w:szCs w:val="24"/>
        </w:rPr>
        <w:fldChar w:fldCharType="separate"/>
      </w:r>
      <w:r w:rsidR="00276EE3" w:rsidRPr="00276EE3">
        <w:rPr>
          <w:noProof/>
          <w:sz w:val="24"/>
          <w:szCs w:val="24"/>
        </w:rPr>
        <w:t>[21]</w:t>
      </w:r>
      <w:r w:rsidRPr="00683A56">
        <w:rPr>
          <w:sz w:val="24"/>
          <w:szCs w:val="24"/>
        </w:rPr>
        <w:fldChar w:fldCharType="end"/>
      </w:r>
      <w:r w:rsidR="00D22C1C">
        <w:rPr>
          <w:sz w:val="24"/>
          <w:szCs w:val="24"/>
        </w:rPr>
        <w:t>, although in both countries recording captures only abortions that take place through a facility</w:t>
      </w:r>
      <w:r w:rsidRPr="00683A56">
        <w:rPr>
          <w:sz w:val="24"/>
          <w:szCs w:val="24"/>
        </w:rPr>
        <w:t xml:space="preserve">. We compared abortion rates estimated from </w:t>
      </w:r>
      <w:r w:rsidR="00FF2716">
        <w:rPr>
          <w:sz w:val="24"/>
          <w:szCs w:val="24"/>
        </w:rPr>
        <w:t>each</w:t>
      </w:r>
      <w:r w:rsidR="00FF2716" w:rsidRPr="00683A56">
        <w:rPr>
          <w:sz w:val="24"/>
          <w:szCs w:val="24"/>
        </w:rPr>
        <w:t xml:space="preserve"> </w:t>
      </w:r>
      <w:r w:rsidRPr="00683A56">
        <w:rPr>
          <w:sz w:val="24"/>
          <w:szCs w:val="24"/>
        </w:rPr>
        <w:t xml:space="preserve">survey </w:t>
      </w:r>
      <w:r w:rsidR="00EB4BBC">
        <w:rPr>
          <w:sz w:val="24"/>
          <w:szCs w:val="24"/>
        </w:rPr>
        <w:t>with</w:t>
      </w:r>
      <w:r w:rsidRPr="00683A56">
        <w:rPr>
          <w:sz w:val="24"/>
          <w:szCs w:val="24"/>
        </w:rPr>
        <w:t xml:space="preserve"> </w:t>
      </w:r>
      <w:r w:rsidR="00DF1445" w:rsidRPr="00683A56">
        <w:rPr>
          <w:sz w:val="24"/>
          <w:szCs w:val="24"/>
        </w:rPr>
        <w:t xml:space="preserve">those </w:t>
      </w:r>
      <w:r w:rsidR="00C42F7E">
        <w:rPr>
          <w:sz w:val="24"/>
          <w:szCs w:val="24"/>
        </w:rPr>
        <w:t>calculated from</w:t>
      </w:r>
      <w:r w:rsidR="00DF1445" w:rsidRPr="00683A56">
        <w:rPr>
          <w:sz w:val="24"/>
          <w:szCs w:val="24"/>
        </w:rPr>
        <w:t xml:space="preserve"> </w:t>
      </w:r>
      <w:r w:rsidR="00FF2716">
        <w:rPr>
          <w:sz w:val="24"/>
          <w:szCs w:val="24"/>
        </w:rPr>
        <w:t>routinely-collected data</w:t>
      </w:r>
      <w:r w:rsidR="0078116F" w:rsidRPr="00683A56">
        <w:rPr>
          <w:sz w:val="24"/>
          <w:szCs w:val="24"/>
        </w:rPr>
        <w:t xml:space="preserve"> </w:t>
      </w:r>
      <w:r w:rsidR="00BC10DA">
        <w:rPr>
          <w:sz w:val="24"/>
          <w:szCs w:val="24"/>
        </w:rPr>
        <w:t>in</w:t>
      </w:r>
      <w:r w:rsidR="00FF2716">
        <w:rPr>
          <w:sz w:val="24"/>
          <w:szCs w:val="24"/>
        </w:rPr>
        <w:t xml:space="preserve"> the year preceding the survey, </w:t>
      </w:r>
      <w:r w:rsidR="00DF1445" w:rsidRPr="00683A56">
        <w:rPr>
          <w:sz w:val="24"/>
          <w:szCs w:val="24"/>
        </w:rPr>
        <w:t>in</w:t>
      </w:r>
      <w:r w:rsidRPr="00683A56">
        <w:rPr>
          <w:sz w:val="24"/>
          <w:szCs w:val="24"/>
        </w:rPr>
        <w:t xml:space="preserve"> Britain and France. </w:t>
      </w:r>
    </w:p>
    <w:p w14:paraId="48D85E25" w14:textId="2B8CA088" w:rsidR="00781C4A" w:rsidRPr="00683A56" w:rsidRDefault="00254604" w:rsidP="00781C4A">
      <w:pPr>
        <w:rPr>
          <w:sz w:val="24"/>
          <w:szCs w:val="24"/>
        </w:rPr>
      </w:pPr>
      <w:r>
        <w:rPr>
          <w:sz w:val="24"/>
          <w:szCs w:val="24"/>
        </w:rPr>
        <w:t>T</w:t>
      </w:r>
      <w:r w:rsidR="00781C4A" w:rsidRPr="00683A56">
        <w:rPr>
          <w:sz w:val="24"/>
          <w:szCs w:val="24"/>
        </w:rPr>
        <w:t xml:space="preserve">o calculate the extent of under-reporting of abortions in the three surveys, we replicated the methods </w:t>
      </w:r>
      <w:r w:rsidR="00050CD4">
        <w:rPr>
          <w:sz w:val="24"/>
          <w:szCs w:val="24"/>
        </w:rPr>
        <w:t>of</w:t>
      </w:r>
      <w:r w:rsidR="00781C4A" w:rsidRPr="00683A56">
        <w:rPr>
          <w:sz w:val="24"/>
          <w:szCs w:val="24"/>
        </w:rPr>
        <w:t xml:space="preserve"> Copas et al. </w:t>
      </w:r>
      <w:r w:rsidR="00781C4A" w:rsidRPr="00683A56">
        <w:rPr>
          <w:sz w:val="24"/>
          <w:szCs w:val="24"/>
        </w:rPr>
        <w:fldChar w:fldCharType="begin" w:fldLock="1"/>
      </w:r>
      <w:r w:rsidR="00276EE3">
        <w:rPr>
          <w:sz w:val="24"/>
          <w:szCs w:val="24"/>
        </w:rPr>
        <w:instrText>ADDIN CSL_CITATION {"citationItems":[{"id":"ITEM-1","itemData":{"author":[{"dropping-particle":"","family":"Copas","given":"A","non-dropping-particle":"","parse-names":false,"suffix":""},{"dropping-particle":"","family":"Wellings","given":"K","non-dropping-particle":"","parse-names":false,"suffix":""},{"dropping-particle":"","family":"Mercer","given":"C","non-dropping-particle":"","parse-names":false,"suffix":""},{"dropping-particle":"","family":"McManus","given":"S","non-dropping-particle":"","parse-names":false,"suffix":""},{"dropping-particle":"","family":"Fenton","given":"K","non-dropping-particle":"","parse-names":false,"suffix":""},{"dropping-particle":"","family":"Korovessis","given":"C","non-dropping-particle":"","parse-names":false,"suffix":""},{"dropping-particle":"","family":"Macdowall","given":"W","non-dropping-particle":"","parse-names":false,"suffix":""},{"dropping-particle":"","family":"Nanchahal","given":"K","non-dropping-particle":"","parse-names":false,"suffix":""},{"dropping-particle":"","family":"Johnson","given":"A M","non-dropping-particle":"","parse-names":false,"suffix":""}],"container-title":"Sexually Transmitted Infections","id":"ITEM-1","issued":{"date-parts":[["2002"]]},"page":"26-30","title":"The accuracy of reported sensitive sexual behaviour in Britain : exploring the extent of change 1990–2000","type":"article-journal","volume":"78"},"suppress-author":1,"uris":["http://www.mendeley.com/documents/?uuid=1c53f7a0-bda8-4767-8897-bf50a3dc3630"]}],"mendeley":{"formattedCitation":"[4]","plainTextFormattedCitation":"[4]","previouslyFormattedCitation":"[4]"},"properties":{"noteIndex":0},"schema":"https://github.com/citation-style-language/schema/raw/master/csl-citation.json"}</w:instrText>
      </w:r>
      <w:r w:rsidR="00781C4A" w:rsidRPr="00683A56">
        <w:rPr>
          <w:sz w:val="24"/>
          <w:szCs w:val="24"/>
        </w:rPr>
        <w:fldChar w:fldCharType="separate"/>
      </w:r>
      <w:r w:rsidR="003A7878" w:rsidRPr="003A7878">
        <w:rPr>
          <w:noProof/>
          <w:sz w:val="24"/>
          <w:szCs w:val="24"/>
        </w:rPr>
        <w:t>[4]</w:t>
      </w:r>
      <w:r w:rsidR="00781C4A" w:rsidRPr="00683A56">
        <w:rPr>
          <w:sz w:val="24"/>
          <w:szCs w:val="24"/>
        </w:rPr>
        <w:fldChar w:fldCharType="end"/>
      </w:r>
      <w:r w:rsidR="00781C4A" w:rsidRPr="00683A56">
        <w:rPr>
          <w:sz w:val="24"/>
          <w:szCs w:val="24"/>
        </w:rPr>
        <w:t xml:space="preserve"> in their methodological paper examining reporting of sexual behaviours and outcomes. We estimated the abortion rate </w:t>
      </w:r>
      <w:r w:rsidR="00050CD4">
        <w:rPr>
          <w:sz w:val="24"/>
          <w:szCs w:val="24"/>
        </w:rPr>
        <w:t>for</w:t>
      </w:r>
      <w:r w:rsidR="00050CD4" w:rsidRPr="00683A56">
        <w:rPr>
          <w:sz w:val="24"/>
          <w:szCs w:val="24"/>
        </w:rPr>
        <w:t xml:space="preserve"> </w:t>
      </w:r>
      <w:r w:rsidR="00781C4A" w:rsidRPr="00683A56">
        <w:rPr>
          <w:sz w:val="24"/>
          <w:szCs w:val="24"/>
        </w:rPr>
        <w:t>each age</w:t>
      </w:r>
      <w:r w:rsidR="00BC10DA">
        <w:rPr>
          <w:sz w:val="24"/>
          <w:szCs w:val="24"/>
        </w:rPr>
        <w:t>-</w:t>
      </w:r>
      <w:r w:rsidR="00781C4A" w:rsidRPr="00683A56">
        <w:rPr>
          <w:sz w:val="24"/>
          <w:szCs w:val="24"/>
        </w:rPr>
        <w:t>group</w:t>
      </w:r>
      <w:r w:rsidR="00FF2716">
        <w:rPr>
          <w:sz w:val="24"/>
          <w:szCs w:val="24"/>
        </w:rPr>
        <w:t xml:space="preserve"> and all women</w:t>
      </w:r>
      <w:r w:rsidR="00781C4A" w:rsidRPr="00683A56">
        <w:rPr>
          <w:sz w:val="24"/>
          <w:szCs w:val="24"/>
        </w:rPr>
        <w:t xml:space="preserve"> by calculating the proportion of women in each age</w:t>
      </w:r>
      <w:r w:rsidR="00BC10DA">
        <w:rPr>
          <w:sz w:val="24"/>
          <w:szCs w:val="24"/>
        </w:rPr>
        <w:t>-</w:t>
      </w:r>
      <w:r w:rsidR="00781C4A" w:rsidRPr="00683A56">
        <w:rPr>
          <w:sz w:val="24"/>
          <w:szCs w:val="24"/>
        </w:rPr>
        <w:t>group plus one year who reported an abortion at a year younger than their current age. For example, the estimated abortion rate among 16-19s is the proportion of women aged 17-20 in the survey reporting an abortion aged one year younger than their current age</w:t>
      </w:r>
      <w:r w:rsidR="00C42F7E">
        <w:rPr>
          <w:sz w:val="24"/>
          <w:szCs w:val="24"/>
        </w:rPr>
        <w:t>,</w:t>
      </w:r>
      <w:r w:rsidR="00781C4A" w:rsidRPr="00683A56">
        <w:rPr>
          <w:sz w:val="24"/>
          <w:szCs w:val="24"/>
        </w:rPr>
        <w:t xml:space="preserve"> multiplied by 1,000 to obtain a rate per 1,000 women. </w:t>
      </w:r>
      <w:r w:rsidR="005678EE">
        <w:rPr>
          <w:sz w:val="24"/>
          <w:szCs w:val="24"/>
        </w:rPr>
        <w:t xml:space="preserve">It should be noted that these figures are approximations; as we do not have exact dates of events in all three surveys and rely on reported ages, it is not possible to know exactly whether an abortion took place within the last year. </w:t>
      </w:r>
      <w:r w:rsidR="00050CD4">
        <w:rPr>
          <w:sz w:val="24"/>
          <w:szCs w:val="24"/>
        </w:rPr>
        <w:t>Women with</w:t>
      </w:r>
      <w:r w:rsidR="00DF1445" w:rsidRPr="00683A56">
        <w:rPr>
          <w:sz w:val="24"/>
          <w:szCs w:val="24"/>
        </w:rPr>
        <w:t xml:space="preserve"> </w:t>
      </w:r>
      <w:r w:rsidR="00781C4A" w:rsidRPr="00683A56">
        <w:rPr>
          <w:sz w:val="24"/>
          <w:szCs w:val="24"/>
        </w:rPr>
        <w:t xml:space="preserve">missing data on pregnancy outcome or age at last abortion were excluded from the denominator, as </w:t>
      </w:r>
      <w:r w:rsidR="00FF2716">
        <w:rPr>
          <w:sz w:val="24"/>
          <w:szCs w:val="24"/>
        </w:rPr>
        <w:t xml:space="preserve">we could not determine </w:t>
      </w:r>
      <w:r w:rsidR="00781C4A" w:rsidRPr="00683A56">
        <w:rPr>
          <w:sz w:val="24"/>
          <w:szCs w:val="24"/>
        </w:rPr>
        <w:t xml:space="preserve">whether they had an abortion during the relevant time period. </w:t>
      </w:r>
      <w:r w:rsidR="00FF2716">
        <w:rPr>
          <w:sz w:val="24"/>
          <w:szCs w:val="24"/>
        </w:rPr>
        <w:t>As t</w:t>
      </w:r>
      <w:r w:rsidR="00DF1445" w:rsidRPr="00683A56">
        <w:rPr>
          <w:sz w:val="24"/>
          <w:szCs w:val="24"/>
        </w:rPr>
        <w:t xml:space="preserve">he age range </w:t>
      </w:r>
      <w:r w:rsidR="0078116F" w:rsidRPr="00683A56">
        <w:rPr>
          <w:sz w:val="24"/>
          <w:szCs w:val="24"/>
        </w:rPr>
        <w:t>i</w:t>
      </w:r>
      <w:r w:rsidR="00DF1445" w:rsidRPr="00683A56">
        <w:rPr>
          <w:sz w:val="24"/>
          <w:szCs w:val="24"/>
        </w:rPr>
        <w:t xml:space="preserve">n </w:t>
      </w:r>
      <w:r w:rsidR="00781C4A" w:rsidRPr="00683A56">
        <w:rPr>
          <w:sz w:val="24"/>
          <w:szCs w:val="24"/>
        </w:rPr>
        <w:t>Natsal-2</w:t>
      </w:r>
      <w:r w:rsidR="00DF1445" w:rsidRPr="00683A56">
        <w:rPr>
          <w:sz w:val="24"/>
          <w:szCs w:val="24"/>
        </w:rPr>
        <w:t xml:space="preserve"> was restricted to </w:t>
      </w:r>
      <w:r w:rsidR="00781C4A" w:rsidRPr="00683A56">
        <w:rPr>
          <w:sz w:val="24"/>
          <w:szCs w:val="24"/>
        </w:rPr>
        <w:t>16-44 year-olds</w:t>
      </w:r>
      <w:r w:rsidR="00FF2716">
        <w:rPr>
          <w:sz w:val="24"/>
          <w:szCs w:val="24"/>
        </w:rPr>
        <w:t xml:space="preserve">, </w:t>
      </w:r>
      <w:r w:rsidR="00781C4A" w:rsidRPr="00683A56">
        <w:rPr>
          <w:sz w:val="24"/>
          <w:szCs w:val="24"/>
        </w:rPr>
        <w:t>we double</w:t>
      </w:r>
      <w:r w:rsidR="00DF1445" w:rsidRPr="00683A56">
        <w:rPr>
          <w:sz w:val="24"/>
          <w:szCs w:val="24"/>
        </w:rPr>
        <w:t>d</w:t>
      </w:r>
      <w:r w:rsidR="00781C4A" w:rsidRPr="00683A56">
        <w:rPr>
          <w:sz w:val="24"/>
          <w:szCs w:val="24"/>
        </w:rPr>
        <w:t xml:space="preserve"> the weights </w:t>
      </w:r>
      <w:r w:rsidR="00DF1445" w:rsidRPr="00683A56">
        <w:rPr>
          <w:sz w:val="24"/>
          <w:szCs w:val="24"/>
        </w:rPr>
        <w:t xml:space="preserve">applied </w:t>
      </w:r>
      <w:r w:rsidR="00781C4A" w:rsidRPr="00683A56">
        <w:rPr>
          <w:sz w:val="24"/>
          <w:szCs w:val="24"/>
        </w:rPr>
        <w:t>to 44 year-olds</w:t>
      </w:r>
      <w:r w:rsidR="00FF2716">
        <w:rPr>
          <w:sz w:val="24"/>
          <w:szCs w:val="24"/>
        </w:rPr>
        <w:t xml:space="preserve"> in this survey</w:t>
      </w:r>
      <w:r w:rsidR="00781C4A" w:rsidRPr="00683A56">
        <w:rPr>
          <w:sz w:val="24"/>
          <w:szCs w:val="24"/>
        </w:rPr>
        <w:t xml:space="preserve">, effectively generating a group of 45 year-olds, under the assumption that abortion rates among 43-year-olds and 44-year-olds in the survey are similar </w:t>
      </w:r>
      <w:r w:rsidR="00FF2716">
        <w:rPr>
          <w:sz w:val="24"/>
          <w:szCs w:val="24"/>
        </w:rPr>
        <w:fldChar w:fldCharType="begin" w:fldLock="1"/>
      </w:r>
      <w:r w:rsidR="00CA0DB5">
        <w:rPr>
          <w:sz w:val="24"/>
          <w:szCs w:val="24"/>
        </w:rPr>
        <w:instrText>ADDIN CSL_CITATION {"citationItems":[{"id":"ITEM-1","itemData":{"DOI":"10.1037//0033-2909.97.3.527","ISBN":"Statistical Bulletin 2009/1","ISSN":"0033-2909","abstract":"This bulletin summarises information from the notification forms returned to the Chief Medical Officers of England and Wales in respect of abortions carried out in England and Wales in 2008.","author":[{"dropping-particle":"","family":"Department of Health","given":"","non-dropping-particle":"","parse-names":false,"suffix":""}],"id":"ITEM-1","issue":"May","issued":{"date-parts":[["2011"]]},"title":"Abortion Statistics , England and Wales : 2011","type":"report"},"uris":["http://www.mendeley.com/documents/?uuid=f37e4dd7-86b5-4d28-8479-02ef6d0ab929"]}],"mendeley":{"formattedCitation":"[22]","plainTextFormattedCitation":"[22]","previouslyFormattedCitation":"[22]"},"properties":{"noteIndex":0},"schema":"https://github.com/citation-style-language/schema/raw/master/csl-citation.json"}</w:instrText>
      </w:r>
      <w:r w:rsidR="00FF2716">
        <w:rPr>
          <w:sz w:val="24"/>
          <w:szCs w:val="24"/>
        </w:rPr>
        <w:fldChar w:fldCharType="separate"/>
      </w:r>
      <w:r w:rsidR="00276EE3" w:rsidRPr="00276EE3">
        <w:rPr>
          <w:noProof/>
          <w:sz w:val="24"/>
          <w:szCs w:val="24"/>
        </w:rPr>
        <w:t>[22]</w:t>
      </w:r>
      <w:r w:rsidR="00FF2716">
        <w:rPr>
          <w:sz w:val="24"/>
          <w:szCs w:val="24"/>
        </w:rPr>
        <w:fldChar w:fldCharType="end"/>
      </w:r>
      <w:r w:rsidR="00781C4A" w:rsidRPr="00683A56">
        <w:rPr>
          <w:sz w:val="24"/>
          <w:szCs w:val="24"/>
        </w:rPr>
        <w:t xml:space="preserve">. Due to the </w:t>
      </w:r>
      <w:r w:rsidR="00781C4A" w:rsidRPr="00683A56">
        <w:rPr>
          <w:sz w:val="24"/>
          <w:szCs w:val="24"/>
        </w:rPr>
        <w:lastRenderedPageBreak/>
        <w:t xml:space="preserve">limited information collected in routine statistics, we </w:t>
      </w:r>
      <w:r w:rsidR="00050CD4">
        <w:rPr>
          <w:sz w:val="24"/>
          <w:szCs w:val="24"/>
        </w:rPr>
        <w:t>could not</w:t>
      </w:r>
      <w:r w:rsidR="00781C4A" w:rsidRPr="00683A56">
        <w:rPr>
          <w:sz w:val="24"/>
          <w:szCs w:val="24"/>
        </w:rPr>
        <w:t xml:space="preserve"> assess reporting by other characteristics, for example income, education, or social class</w:t>
      </w:r>
      <w:r w:rsidR="00BC10DA">
        <w:rPr>
          <w:sz w:val="24"/>
          <w:szCs w:val="24"/>
        </w:rPr>
        <w:t xml:space="preserve"> </w:t>
      </w:r>
      <w:r w:rsidR="00BC10DA" w:rsidRPr="00683A56">
        <w:rPr>
          <w:sz w:val="24"/>
          <w:szCs w:val="24"/>
        </w:rPr>
        <w:fldChar w:fldCharType="begin" w:fldLock="1"/>
      </w:r>
      <w:r w:rsidR="00BC10DA">
        <w:rPr>
          <w:sz w:val="24"/>
          <w:szCs w:val="24"/>
        </w:rPr>
        <w:instrText>ADDIN CSL_CITATION {"citationItems":[{"id":"ITEM-1","itemData":{"PMID":"17933292","abstract":"Underreporting of induced abortions in surveys is widespread, both in countries where the procedure is illegal or highly restricted and in those where it is legal. In this study, we find that fewer than one half of induced abortions performed in the United States in 1997-2001 (47 percent) were reported by women during face-to-face interviews in the 2002 National Survey of Family Growth (NSFG). Hispanic and black women and those with low income were among the least likely to report their experience of abortion. Women were also less likely to report abortions that occurred when they were in their 20s. Second-trimester abortions were more likely to be reported than first-trimester terminations. The levels of recent spontaneous abortion reported in the 2002 NSFG were consistent with the accumulated body of clinical research, although substantially more lifetime pregnancy losses were reported on self-administered surveys than in face-to-face interviews. Subsequent research should explore strategies to improve information collected on abortion, and, in the interim, research involving pregnancy outcomes should be adjusted for unreported induced abortions.","author":[{"dropping-particle":"","family":"Jones","given":"Rachel","non-dropping-particle":"","parse-names":false,"suffix":""},{"dropping-particle":"","family":"Kost","given":"Kathryn","non-dropping-particle":"","parse-names":false,"suffix":""}],"container-title":"Studies in Family Planning","id":"ITEM-1","issue":"3","issued":{"date-parts":[["2007"]]},"page":"187-197","title":"Underreporting of induced and spontaneous abortion in the United States: An analysis of the 2002 National Survey of Family Growth","type":"article-journal","volume":"38"},"uris":["http://www.mendeley.com/documents/?uuid=da056054-83c8-49aa-8e4b-854143c30f73"]}],"mendeley":{"formattedCitation":"[1]","plainTextFormattedCitation":"[1]","previouslyFormattedCitation":"[1]"},"properties":{"noteIndex":0},"schema":"https://github.com/citation-style-language/schema/raw/master/csl-citation.json"}</w:instrText>
      </w:r>
      <w:r w:rsidR="00BC10DA" w:rsidRPr="00683A56">
        <w:rPr>
          <w:sz w:val="24"/>
          <w:szCs w:val="24"/>
        </w:rPr>
        <w:fldChar w:fldCharType="separate"/>
      </w:r>
      <w:r w:rsidR="00BC10DA" w:rsidRPr="00AD0880">
        <w:rPr>
          <w:noProof/>
          <w:sz w:val="24"/>
          <w:szCs w:val="24"/>
        </w:rPr>
        <w:t>[1]</w:t>
      </w:r>
      <w:r w:rsidR="00BC10DA" w:rsidRPr="00683A56">
        <w:rPr>
          <w:sz w:val="24"/>
          <w:szCs w:val="24"/>
        </w:rPr>
        <w:fldChar w:fldCharType="end"/>
      </w:r>
      <w:r w:rsidR="00781C4A" w:rsidRPr="00683A56">
        <w:rPr>
          <w:sz w:val="24"/>
          <w:szCs w:val="24"/>
        </w:rPr>
        <w:t>.</w:t>
      </w:r>
    </w:p>
    <w:p w14:paraId="2FA09F36" w14:textId="693F4E25" w:rsidR="00781C4A" w:rsidRPr="00683A56" w:rsidRDefault="00BF4C03" w:rsidP="00781C4A">
      <w:pPr>
        <w:rPr>
          <w:b/>
          <w:sz w:val="24"/>
          <w:szCs w:val="24"/>
        </w:rPr>
      </w:pPr>
      <w:r w:rsidRPr="00683A56">
        <w:rPr>
          <w:b/>
          <w:sz w:val="24"/>
          <w:szCs w:val="24"/>
        </w:rPr>
        <w:t>RESULTS</w:t>
      </w:r>
    </w:p>
    <w:p w14:paraId="4008B86D" w14:textId="77777777" w:rsidR="00781C4A" w:rsidRPr="00E768F8" w:rsidRDefault="00781C4A" w:rsidP="00781C4A">
      <w:pPr>
        <w:rPr>
          <w:rStyle w:val="SubtleEmphasis"/>
          <w:b/>
          <w:i w:val="0"/>
          <w:sz w:val="24"/>
          <w:szCs w:val="24"/>
        </w:rPr>
      </w:pPr>
      <w:r w:rsidRPr="00E768F8">
        <w:rPr>
          <w:rStyle w:val="SubtleEmphasis"/>
          <w:b/>
          <w:i w:val="0"/>
          <w:sz w:val="24"/>
          <w:szCs w:val="24"/>
        </w:rPr>
        <w:t>Reporting of abortions in Natsal-2, Natsal-3 and FECOND</w:t>
      </w:r>
    </w:p>
    <w:p w14:paraId="29981753" w14:textId="59D698EC" w:rsidR="00781C4A" w:rsidRDefault="00781C4A" w:rsidP="00781C4A">
      <w:pPr>
        <w:rPr>
          <w:sz w:val="24"/>
          <w:szCs w:val="24"/>
        </w:rPr>
      </w:pPr>
      <w:r w:rsidRPr="00683A56">
        <w:rPr>
          <w:sz w:val="24"/>
          <w:szCs w:val="24"/>
        </w:rPr>
        <w:t xml:space="preserve">All results are shown in </w:t>
      </w:r>
      <w:r w:rsidR="00AF0A3D">
        <w:rPr>
          <w:sz w:val="24"/>
          <w:szCs w:val="24"/>
        </w:rPr>
        <w:t xml:space="preserve">Table </w:t>
      </w:r>
      <w:r w:rsidR="00880C10">
        <w:rPr>
          <w:sz w:val="24"/>
          <w:szCs w:val="24"/>
        </w:rPr>
        <w:t>2</w:t>
      </w:r>
      <w:r w:rsidRPr="00683A56">
        <w:rPr>
          <w:sz w:val="24"/>
          <w:szCs w:val="24"/>
        </w:rPr>
        <w:t>.</w:t>
      </w:r>
      <w:r w:rsidR="00CE03B6" w:rsidRPr="00683A56">
        <w:rPr>
          <w:sz w:val="24"/>
          <w:szCs w:val="24"/>
        </w:rPr>
        <w:t xml:space="preserve"> In Natsal-2, t</w:t>
      </w:r>
      <w:r w:rsidRPr="00683A56">
        <w:rPr>
          <w:sz w:val="24"/>
          <w:szCs w:val="24"/>
        </w:rPr>
        <w:t>he abortion rate obtained from the survey was 13.5 per 1</w:t>
      </w:r>
      <w:r w:rsidR="009E06D0" w:rsidRPr="00683A56">
        <w:rPr>
          <w:sz w:val="24"/>
          <w:szCs w:val="24"/>
        </w:rPr>
        <w:t>,</w:t>
      </w:r>
      <w:r w:rsidRPr="00683A56">
        <w:rPr>
          <w:sz w:val="24"/>
          <w:szCs w:val="24"/>
        </w:rPr>
        <w:t>00</w:t>
      </w:r>
      <w:r w:rsidR="009E06D0" w:rsidRPr="00683A56">
        <w:rPr>
          <w:sz w:val="24"/>
          <w:szCs w:val="24"/>
        </w:rPr>
        <w:t>0</w:t>
      </w:r>
      <w:r w:rsidRPr="00683A56">
        <w:rPr>
          <w:sz w:val="24"/>
          <w:szCs w:val="24"/>
        </w:rPr>
        <w:t xml:space="preserve"> women (95%CI 10.5-17.3), </w:t>
      </w:r>
      <w:r w:rsidR="009E06D0" w:rsidRPr="00683A56">
        <w:rPr>
          <w:sz w:val="24"/>
          <w:szCs w:val="24"/>
        </w:rPr>
        <w:t xml:space="preserve">which </w:t>
      </w:r>
      <w:r w:rsidR="00EB4BBC">
        <w:rPr>
          <w:sz w:val="24"/>
          <w:szCs w:val="24"/>
        </w:rPr>
        <w:t xml:space="preserve">approximates to </w:t>
      </w:r>
      <w:r w:rsidR="009E06D0" w:rsidRPr="00683A56">
        <w:rPr>
          <w:sz w:val="24"/>
          <w:szCs w:val="24"/>
        </w:rPr>
        <w:t>8</w:t>
      </w:r>
      <w:r w:rsidR="00157279">
        <w:rPr>
          <w:sz w:val="24"/>
          <w:szCs w:val="24"/>
        </w:rPr>
        <w:t>6</w:t>
      </w:r>
      <w:r w:rsidR="009E06D0" w:rsidRPr="00683A56">
        <w:rPr>
          <w:sz w:val="24"/>
          <w:szCs w:val="24"/>
        </w:rPr>
        <w:t xml:space="preserve">% of the </w:t>
      </w:r>
      <w:r w:rsidR="004651AF">
        <w:rPr>
          <w:sz w:val="24"/>
          <w:szCs w:val="24"/>
        </w:rPr>
        <w:t>rate obtained from routine</w:t>
      </w:r>
      <w:r w:rsidR="00F95342">
        <w:rPr>
          <w:sz w:val="24"/>
          <w:szCs w:val="24"/>
        </w:rPr>
        <w:t>ly</w:t>
      </w:r>
      <w:r w:rsidR="002B724E">
        <w:rPr>
          <w:sz w:val="24"/>
          <w:szCs w:val="24"/>
        </w:rPr>
        <w:t>-</w:t>
      </w:r>
      <w:r w:rsidR="00F95342">
        <w:rPr>
          <w:sz w:val="24"/>
          <w:szCs w:val="24"/>
        </w:rPr>
        <w:t xml:space="preserve">collected </w:t>
      </w:r>
      <w:r w:rsidR="004651AF">
        <w:rPr>
          <w:sz w:val="24"/>
          <w:szCs w:val="24"/>
        </w:rPr>
        <w:t xml:space="preserve">data </w:t>
      </w:r>
      <w:r w:rsidR="0028082A">
        <w:rPr>
          <w:sz w:val="24"/>
          <w:szCs w:val="24"/>
        </w:rPr>
        <w:t>of</w:t>
      </w:r>
      <w:r w:rsidR="00DD0D89">
        <w:rPr>
          <w:sz w:val="24"/>
          <w:szCs w:val="24"/>
        </w:rPr>
        <w:t xml:space="preserve"> 15.8 per 1,000 women</w:t>
      </w:r>
      <w:r w:rsidR="0028082A">
        <w:rPr>
          <w:sz w:val="24"/>
          <w:szCs w:val="24"/>
        </w:rPr>
        <w:t xml:space="preserve"> </w:t>
      </w:r>
      <w:r w:rsidR="004651AF">
        <w:rPr>
          <w:sz w:val="24"/>
          <w:szCs w:val="24"/>
        </w:rPr>
        <w:t xml:space="preserve">(henceforth referred to as the </w:t>
      </w:r>
      <w:r w:rsidR="00E552BE">
        <w:rPr>
          <w:sz w:val="24"/>
          <w:szCs w:val="24"/>
        </w:rPr>
        <w:t>routinely-recorded</w:t>
      </w:r>
      <w:r w:rsidR="002B724E">
        <w:rPr>
          <w:sz w:val="24"/>
          <w:szCs w:val="24"/>
        </w:rPr>
        <w:t xml:space="preserve"> rate)</w:t>
      </w:r>
      <w:r w:rsidR="009E06D0" w:rsidRPr="00683A56">
        <w:rPr>
          <w:sz w:val="24"/>
          <w:szCs w:val="24"/>
        </w:rPr>
        <w:t>. T</w:t>
      </w:r>
      <w:r w:rsidRPr="00683A56">
        <w:rPr>
          <w:sz w:val="24"/>
          <w:szCs w:val="24"/>
        </w:rPr>
        <w:t xml:space="preserve">he confidence interval of the </w:t>
      </w:r>
      <w:r w:rsidR="00880C10">
        <w:rPr>
          <w:sz w:val="24"/>
          <w:szCs w:val="24"/>
        </w:rPr>
        <w:t>survey</w:t>
      </w:r>
      <w:r w:rsidR="00FF32A1">
        <w:rPr>
          <w:sz w:val="24"/>
          <w:szCs w:val="24"/>
        </w:rPr>
        <w:t>-estimated</w:t>
      </w:r>
      <w:r w:rsidR="00880C10">
        <w:rPr>
          <w:sz w:val="24"/>
          <w:szCs w:val="24"/>
        </w:rPr>
        <w:t xml:space="preserve"> </w:t>
      </w:r>
      <w:r w:rsidRPr="00683A56">
        <w:rPr>
          <w:sz w:val="24"/>
          <w:szCs w:val="24"/>
        </w:rPr>
        <w:t xml:space="preserve">rate overlapped the </w:t>
      </w:r>
      <w:r w:rsidR="00E552BE">
        <w:rPr>
          <w:sz w:val="24"/>
          <w:szCs w:val="24"/>
        </w:rPr>
        <w:t>routinely-recorded</w:t>
      </w:r>
      <w:r w:rsidR="00E552BE" w:rsidDel="00E552BE">
        <w:rPr>
          <w:sz w:val="24"/>
          <w:szCs w:val="24"/>
        </w:rPr>
        <w:t xml:space="preserve"> </w:t>
      </w:r>
      <w:r w:rsidRPr="00683A56">
        <w:rPr>
          <w:sz w:val="24"/>
          <w:szCs w:val="24"/>
        </w:rPr>
        <w:t xml:space="preserve">rate. In Natsal-3, the </w:t>
      </w:r>
      <w:r w:rsidR="00FF32A1">
        <w:rPr>
          <w:sz w:val="24"/>
          <w:szCs w:val="24"/>
        </w:rPr>
        <w:t>survey-estimated abortion rate</w:t>
      </w:r>
      <w:r w:rsidRPr="00683A56">
        <w:rPr>
          <w:sz w:val="24"/>
          <w:szCs w:val="24"/>
        </w:rPr>
        <w:t xml:space="preserve"> was 12.0 per 1,000 women (95%CI 9.6-14.9), </w:t>
      </w:r>
      <w:r w:rsidR="009E06D0" w:rsidRPr="00683A56">
        <w:rPr>
          <w:sz w:val="24"/>
          <w:szCs w:val="24"/>
        </w:rPr>
        <w:t xml:space="preserve">which is 72% of the </w:t>
      </w:r>
      <w:r w:rsidR="00E552BE">
        <w:rPr>
          <w:sz w:val="24"/>
          <w:szCs w:val="24"/>
        </w:rPr>
        <w:t>routinely-recorded</w:t>
      </w:r>
      <w:r w:rsidR="00E552BE" w:rsidDel="00E552BE">
        <w:rPr>
          <w:sz w:val="24"/>
          <w:szCs w:val="24"/>
        </w:rPr>
        <w:t xml:space="preserve"> </w:t>
      </w:r>
      <w:r w:rsidR="004651AF">
        <w:rPr>
          <w:sz w:val="24"/>
          <w:szCs w:val="24"/>
        </w:rPr>
        <w:t>rate</w:t>
      </w:r>
      <w:r w:rsidR="00DD0D89">
        <w:rPr>
          <w:sz w:val="24"/>
          <w:szCs w:val="24"/>
        </w:rPr>
        <w:t xml:space="preserve"> or 16.6 per 1,000 women</w:t>
      </w:r>
      <w:r w:rsidR="009E06D0" w:rsidRPr="00683A56">
        <w:rPr>
          <w:sz w:val="24"/>
          <w:szCs w:val="24"/>
        </w:rPr>
        <w:t>. T</w:t>
      </w:r>
      <w:r w:rsidRPr="00683A56">
        <w:rPr>
          <w:sz w:val="24"/>
          <w:szCs w:val="24"/>
        </w:rPr>
        <w:t xml:space="preserve">he confidence interval for this rate did not include the </w:t>
      </w:r>
      <w:r w:rsidR="00E552BE">
        <w:rPr>
          <w:sz w:val="24"/>
          <w:szCs w:val="24"/>
        </w:rPr>
        <w:t>routinely-recorded</w:t>
      </w:r>
      <w:r w:rsidR="00E552BE" w:rsidDel="00E552BE">
        <w:rPr>
          <w:sz w:val="24"/>
          <w:szCs w:val="24"/>
        </w:rPr>
        <w:t xml:space="preserve"> </w:t>
      </w:r>
      <w:r w:rsidR="004651AF">
        <w:rPr>
          <w:sz w:val="24"/>
          <w:szCs w:val="24"/>
        </w:rPr>
        <w:t>rate</w:t>
      </w:r>
      <w:r w:rsidRPr="00683A56">
        <w:rPr>
          <w:sz w:val="24"/>
          <w:szCs w:val="24"/>
        </w:rPr>
        <w:t xml:space="preserve">. </w:t>
      </w:r>
      <w:r w:rsidR="00CE03B6" w:rsidRPr="00683A56">
        <w:rPr>
          <w:sz w:val="24"/>
          <w:szCs w:val="24"/>
        </w:rPr>
        <w:t xml:space="preserve">In FECOND, the </w:t>
      </w:r>
      <w:r w:rsidR="00FF32A1">
        <w:rPr>
          <w:sz w:val="24"/>
          <w:szCs w:val="24"/>
        </w:rPr>
        <w:t>survey-estimated abortion rate</w:t>
      </w:r>
      <w:r w:rsidRPr="00683A56">
        <w:rPr>
          <w:sz w:val="24"/>
          <w:szCs w:val="24"/>
        </w:rPr>
        <w:t xml:space="preserve"> was 11.8 per 1,000 (95%CI 8.6-16.0), which is 66% of the </w:t>
      </w:r>
      <w:r w:rsidR="002B724E">
        <w:rPr>
          <w:sz w:val="24"/>
          <w:szCs w:val="24"/>
        </w:rPr>
        <w:t xml:space="preserve">routinely-recorded </w:t>
      </w:r>
      <w:r w:rsidR="004651AF">
        <w:rPr>
          <w:sz w:val="24"/>
          <w:szCs w:val="24"/>
        </w:rPr>
        <w:t>rate</w:t>
      </w:r>
      <w:r w:rsidR="00DD0D89">
        <w:rPr>
          <w:sz w:val="24"/>
          <w:szCs w:val="24"/>
        </w:rPr>
        <w:t xml:space="preserve"> of 17.9 per 1,000 women</w:t>
      </w:r>
      <w:r w:rsidRPr="00683A56">
        <w:rPr>
          <w:sz w:val="24"/>
          <w:szCs w:val="24"/>
        </w:rPr>
        <w:t xml:space="preserve">. </w:t>
      </w:r>
      <w:r w:rsidR="00880C10">
        <w:rPr>
          <w:sz w:val="24"/>
          <w:szCs w:val="24"/>
        </w:rPr>
        <w:t>T</w:t>
      </w:r>
      <w:r w:rsidRPr="00683A56">
        <w:rPr>
          <w:sz w:val="24"/>
          <w:szCs w:val="24"/>
        </w:rPr>
        <w:t>he confidence interval for the survey</w:t>
      </w:r>
      <w:r w:rsidR="00FF32A1">
        <w:rPr>
          <w:sz w:val="24"/>
          <w:szCs w:val="24"/>
        </w:rPr>
        <w:t>-estimated</w:t>
      </w:r>
      <w:r w:rsidRPr="00683A56">
        <w:rPr>
          <w:sz w:val="24"/>
          <w:szCs w:val="24"/>
        </w:rPr>
        <w:t xml:space="preserve"> rate </w:t>
      </w:r>
      <w:r w:rsidR="00FF32A1">
        <w:rPr>
          <w:sz w:val="24"/>
          <w:szCs w:val="24"/>
        </w:rPr>
        <w:t>did</w:t>
      </w:r>
      <w:r w:rsidR="00FF32A1" w:rsidRPr="00683A56">
        <w:rPr>
          <w:sz w:val="24"/>
          <w:szCs w:val="24"/>
        </w:rPr>
        <w:t xml:space="preserve"> </w:t>
      </w:r>
      <w:r w:rsidRPr="00683A56">
        <w:rPr>
          <w:sz w:val="24"/>
          <w:szCs w:val="24"/>
        </w:rPr>
        <w:t xml:space="preserve">not include the </w:t>
      </w:r>
      <w:r w:rsidR="00E552BE">
        <w:rPr>
          <w:sz w:val="24"/>
          <w:szCs w:val="24"/>
        </w:rPr>
        <w:t>routinely-recorded</w:t>
      </w:r>
      <w:r w:rsidR="00E552BE" w:rsidDel="00E552BE">
        <w:rPr>
          <w:sz w:val="24"/>
          <w:szCs w:val="24"/>
        </w:rPr>
        <w:t xml:space="preserve"> </w:t>
      </w:r>
      <w:r w:rsidR="004651AF">
        <w:rPr>
          <w:sz w:val="24"/>
          <w:szCs w:val="24"/>
        </w:rPr>
        <w:t>rate</w:t>
      </w:r>
      <w:r w:rsidRPr="00683A56">
        <w:rPr>
          <w:sz w:val="24"/>
          <w:szCs w:val="24"/>
        </w:rPr>
        <w:t xml:space="preserve">. </w:t>
      </w:r>
    </w:p>
    <w:p w14:paraId="1B0BBD3D" w14:textId="012F2E91" w:rsidR="00880C10" w:rsidRPr="00683A56" w:rsidRDefault="00880C10" w:rsidP="00781C4A">
      <w:pPr>
        <w:rPr>
          <w:sz w:val="24"/>
          <w:szCs w:val="24"/>
        </w:rPr>
      </w:pPr>
      <w:r>
        <w:rPr>
          <w:sz w:val="24"/>
          <w:szCs w:val="24"/>
        </w:rPr>
        <w:t>[TABLE 2 HERE</w:t>
      </w:r>
      <w:r w:rsidR="006F214F">
        <w:rPr>
          <w:sz w:val="24"/>
          <w:szCs w:val="24"/>
        </w:rPr>
        <w:t xml:space="preserve"> (CURRENTLY AT END OF PAPER)</w:t>
      </w:r>
      <w:r>
        <w:rPr>
          <w:sz w:val="24"/>
          <w:szCs w:val="24"/>
        </w:rPr>
        <w:t>]</w:t>
      </w:r>
    </w:p>
    <w:p w14:paraId="4AC389F1" w14:textId="77777777" w:rsidR="00781C4A" w:rsidRPr="00E768F8" w:rsidRDefault="00781C4A" w:rsidP="00781C4A">
      <w:pPr>
        <w:rPr>
          <w:rStyle w:val="SubtleEmphasis"/>
          <w:b/>
          <w:i w:val="0"/>
          <w:sz w:val="24"/>
          <w:szCs w:val="24"/>
        </w:rPr>
      </w:pPr>
      <w:r w:rsidRPr="00E768F8">
        <w:rPr>
          <w:rStyle w:val="SubtleEmphasis"/>
          <w:b/>
          <w:i w:val="0"/>
          <w:sz w:val="24"/>
          <w:szCs w:val="24"/>
        </w:rPr>
        <w:t>Differences in reporting of abortions between Natsal-2 and Natsal-3</w:t>
      </w:r>
    </w:p>
    <w:p w14:paraId="4A8FC4A2" w14:textId="5BD3784A" w:rsidR="00781C4A" w:rsidRPr="00683A56" w:rsidRDefault="00781C4A" w:rsidP="00781C4A">
      <w:pPr>
        <w:rPr>
          <w:sz w:val="24"/>
          <w:szCs w:val="24"/>
        </w:rPr>
      </w:pPr>
      <w:r w:rsidRPr="00683A56">
        <w:rPr>
          <w:sz w:val="24"/>
          <w:szCs w:val="24"/>
        </w:rPr>
        <w:t xml:space="preserve">In Natsal-2, </w:t>
      </w:r>
      <w:r w:rsidR="00EB44E8" w:rsidRPr="00683A56">
        <w:rPr>
          <w:sz w:val="24"/>
          <w:szCs w:val="24"/>
        </w:rPr>
        <w:t>8</w:t>
      </w:r>
      <w:r w:rsidR="00157279">
        <w:rPr>
          <w:sz w:val="24"/>
          <w:szCs w:val="24"/>
        </w:rPr>
        <w:t>6</w:t>
      </w:r>
      <w:r w:rsidRPr="00683A56">
        <w:rPr>
          <w:sz w:val="24"/>
          <w:szCs w:val="24"/>
        </w:rPr>
        <w:t xml:space="preserve">% (95%CI </w:t>
      </w:r>
      <w:r w:rsidR="00EB44E8" w:rsidRPr="00683A56">
        <w:rPr>
          <w:sz w:val="24"/>
          <w:szCs w:val="24"/>
        </w:rPr>
        <w:t>67</w:t>
      </w:r>
      <w:r w:rsidRPr="00683A56">
        <w:rPr>
          <w:sz w:val="24"/>
          <w:szCs w:val="24"/>
        </w:rPr>
        <w:t>%-1</w:t>
      </w:r>
      <w:r w:rsidR="00EB44E8" w:rsidRPr="00683A56">
        <w:rPr>
          <w:sz w:val="24"/>
          <w:szCs w:val="24"/>
        </w:rPr>
        <w:t>10</w:t>
      </w:r>
      <w:r w:rsidRPr="00683A56">
        <w:rPr>
          <w:sz w:val="24"/>
          <w:szCs w:val="24"/>
        </w:rPr>
        <w:t xml:space="preserve">%) of abortions were reported, and the confidence interval of the </w:t>
      </w:r>
      <w:r w:rsidR="00FF32A1" w:rsidRPr="00683A56">
        <w:rPr>
          <w:sz w:val="24"/>
          <w:szCs w:val="24"/>
        </w:rPr>
        <w:t>survey</w:t>
      </w:r>
      <w:r w:rsidR="00FF32A1">
        <w:rPr>
          <w:sz w:val="24"/>
          <w:szCs w:val="24"/>
        </w:rPr>
        <w:t>-estimated</w:t>
      </w:r>
      <w:r w:rsidR="00FF32A1" w:rsidRPr="00683A56">
        <w:rPr>
          <w:sz w:val="24"/>
          <w:szCs w:val="24"/>
        </w:rPr>
        <w:t xml:space="preserve"> rate </w:t>
      </w:r>
      <w:r w:rsidRPr="00683A56">
        <w:rPr>
          <w:sz w:val="24"/>
          <w:szCs w:val="24"/>
        </w:rPr>
        <w:t xml:space="preserve">overlapped the </w:t>
      </w:r>
      <w:r w:rsidR="00EB4BBC">
        <w:rPr>
          <w:sz w:val="24"/>
          <w:szCs w:val="24"/>
        </w:rPr>
        <w:t>routinely</w:t>
      </w:r>
      <w:r w:rsidR="00897168">
        <w:rPr>
          <w:sz w:val="24"/>
          <w:szCs w:val="24"/>
        </w:rPr>
        <w:t>-</w:t>
      </w:r>
      <w:r w:rsidR="00EB4BBC">
        <w:rPr>
          <w:sz w:val="24"/>
          <w:szCs w:val="24"/>
        </w:rPr>
        <w:t xml:space="preserve">recorded </w:t>
      </w:r>
      <w:r w:rsidR="004651AF">
        <w:rPr>
          <w:sz w:val="24"/>
          <w:szCs w:val="24"/>
        </w:rPr>
        <w:t xml:space="preserve">rate. </w:t>
      </w:r>
      <w:r w:rsidRPr="00683A56">
        <w:rPr>
          <w:sz w:val="24"/>
          <w:szCs w:val="24"/>
        </w:rPr>
        <w:t xml:space="preserve">In Natsal-3, </w:t>
      </w:r>
      <w:r w:rsidR="00EB44E8" w:rsidRPr="00683A56">
        <w:rPr>
          <w:sz w:val="24"/>
          <w:szCs w:val="24"/>
        </w:rPr>
        <w:t>72</w:t>
      </w:r>
      <w:r w:rsidRPr="00683A56">
        <w:rPr>
          <w:sz w:val="24"/>
          <w:szCs w:val="24"/>
        </w:rPr>
        <w:t xml:space="preserve">% (95%CI </w:t>
      </w:r>
      <w:r w:rsidR="00EB44E8" w:rsidRPr="00683A56">
        <w:rPr>
          <w:sz w:val="24"/>
          <w:szCs w:val="24"/>
        </w:rPr>
        <w:t>58</w:t>
      </w:r>
      <w:r w:rsidRPr="00683A56">
        <w:rPr>
          <w:sz w:val="24"/>
          <w:szCs w:val="24"/>
        </w:rPr>
        <w:t>%-</w:t>
      </w:r>
      <w:r w:rsidR="00EB44E8" w:rsidRPr="00683A56">
        <w:rPr>
          <w:sz w:val="24"/>
          <w:szCs w:val="24"/>
        </w:rPr>
        <w:t>90</w:t>
      </w:r>
      <w:r w:rsidRPr="00683A56">
        <w:rPr>
          <w:sz w:val="24"/>
          <w:szCs w:val="24"/>
        </w:rPr>
        <w:t>%) of abortions were reported. Although the confidence intervals of reporting completeness in Natsal-2 and Natsal-3 overlap,</w:t>
      </w:r>
      <w:r w:rsidR="004F2E9B" w:rsidRPr="00683A56">
        <w:rPr>
          <w:sz w:val="24"/>
          <w:szCs w:val="24"/>
        </w:rPr>
        <w:t xml:space="preserve"> completeness </w:t>
      </w:r>
      <w:r w:rsidR="00DF1445" w:rsidRPr="00683A56">
        <w:rPr>
          <w:sz w:val="24"/>
          <w:szCs w:val="24"/>
        </w:rPr>
        <w:t xml:space="preserve">of reporting </w:t>
      </w:r>
      <w:r w:rsidR="004F2E9B" w:rsidRPr="00683A56">
        <w:rPr>
          <w:sz w:val="24"/>
          <w:szCs w:val="24"/>
        </w:rPr>
        <w:t>decline</w:t>
      </w:r>
      <w:r w:rsidR="00DF1445" w:rsidRPr="00683A56">
        <w:rPr>
          <w:sz w:val="24"/>
          <w:szCs w:val="24"/>
        </w:rPr>
        <w:t>d</w:t>
      </w:r>
      <w:r w:rsidR="004F2E9B" w:rsidRPr="00683A56">
        <w:rPr>
          <w:sz w:val="24"/>
          <w:szCs w:val="24"/>
        </w:rPr>
        <w:t xml:space="preserve"> between Natsal-2 and Natsal-3, and the </w:t>
      </w:r>
      <w:r w:rsidRPr="00683A56">
        <w:rPr>
          <w:sz w:val="24"/>
          <w:szCs w:val="24"/>
        </w:rPr>
        <w:t xml:space="preserve">confidence interval for the </w:t>
      </w:r>
      <w:r w:rsidR="00FF32A1" w:rsidRPr="00683A56">
        <w:rPr>
          <w:sz w:val="24"/>
          <w:szCs w:val="24"/>
        </w:rPr>
        <w:t>survey</w:t>
      </w:r>
      <w:r w:rsidR="00FF32A1">
        <w:rPr>
          <w:sz w:val="24"/>
          <w:szCs w:val="24"/>
        </w:rPr>
        <w:t>-estimated</w:t>
      </w:r>
      <w:r w:rsidR="00FF32A1" w:rsidRPr="00683A56">
        <w:rPr>
          <w:sz w:val="24"/>
          <w:szCs w:val="24"/>
        </w:rPr>
        <w:t xml:space="preserve"> rate </w:t>
      </w:r>
      <w:r w:rsidRPr="00683A56">
        <w:rPr>
          <w:sz w:val="24"/>
          <w:szCs w:val="24"/>
        </w:rPr>
        <w:t xml:space="preserve">in Natsal-3 </w:t>
      </w:r>
      <w:r w:rsidRPr="00683A56">
        <w:rPr>
          <w:sz w:val="24"/>
          <w:szCs w:val="24"/>
        </w:rPr>
        <w:lastRenderedPageBreak/>
        <w:t xml:space="preserve">excluded the </w:t>
      </w:r>
      <w:r w:rsidR="00E552BE">
        <w:rPr>
          <w:sz w:val="24"/>
          <w:szCs w:val="24"/>
        </w:rPr>
        <w:t>routinely-recorded</w:t>
      </w:r>
      <w:r w:rsidR="00E552BE" w:rsidDel="00E552BE">
        <w:rPr>
          <w:sz w:val="24"/>
          <w:szCs w:val="24"/>
        </w:rPr>
        <w:t xml:space="preserve"> </w:t>
      </w:r>
      <w:r w:rsidR="00EB4BBC">
        <w:rPr>
          <w:sz w:val="24"/>
          <w:szCs w:val="24"/>
        </w:rPr>
        <w:t>r</w:t>
      </w:r>
      <w:r w:rsidR="004651AF">
        <w:rPr>
          <w:sz w:val="24"/>
          <w:szCs w:val="24"/>
        </w:rPr>
        <w:t>ate</w:t>
      </w:r>
      <w:r w:rsidRPr="00683A56">
        <w:rPr>
          <w:sz w:val="24"/>
          <w:szCs w:val="24"/>
        </w:rPr>
        <w:t xml:space="preserve">, </w:t>
      </w:r>
      <w:r w:rsidR="004F2E9B" w:rsidRPr="00683A56">
        <w:rPr>
          <w:sz w:val="24"/>
          <w:szCs w:val="24"/>
        </w:rPr>
        <w:t>indicating</w:t>
      </w:r>
      <w:r w:rsidRPr="00683A56">
        <w:rPr>
          <w:sz w:val="24"/>
          <w:szCs w:val="24"/>
        </w:rPr>
        <w:t xml:space="preserve"> that reporting declined between the two surveys.</w:t>
      </w:r>
      <w:r w:rsidR="004F2E9B" w:rsidRPr="00683A56">
        <w:rPr>
          <w:sz w:val="24"/>
          <w:szCs w:val="24"/>
        </w:rPr>
        <w:t xml:space="preserve"> </w:t>
      </w:r>
    </w:p>
    <w:p w14:paraId="08774BC7" w14:textId="77777777" w:rsidR="00781C4A" w:rsidRPr="00E768F8" w:rsidRDefault="00781C4A" w:rsidP="00781C4A">
      <w:pPr>
        <w:rPr>
          <w:rStyle w:val="SubtleEmphasis"/>
          <w:b/>
          <w:i w:val="0"/>
          <w:sz w:val="24"/>
          <w:szCs w:val="24"/>
        </w:rPr>
      </w:pPr>
      <w:r w:rsidRPr="00E768F8">
        <w:rPr>
          <w:rStyle w:val="SubtleEmphasis"/>
          <w:b/>
          <w:i w:val="0"/>
          <w:sz w:val="24"/>
          <w:szCs w:val="24"/>
        </w:rPr>
        <w:t>Difference in abortion reporting between Natsal-3 and FECOND</w:t>
      </w:r>
    </w:p>
    <w:p w14:paraId="63A2CB5C" w14:textId="5ABA97C8" w:rsidR="00781C4A" w:rsidRPr="00683A56" w:rsidRDefault="00781C4A" w:rsidP="00781C4A">
      <w:pPr>
        <w:rPr>
          <w:sz w:val="24"/>
          <w:szCs w:val="24"/>
        </w:rPr>
      </w:pPr>
      <w:r w:rsidRPr="00683A56">
        <w:rPr>
          <w:sz w:val="24"/>
          <w:szCs w:val="24"/>
        </w:rPr>
        <w:t>In Natsal-3, 7</w:t>
      </w:r>
      <w:r w:rsidR="00DD0D89">
        <w:rPr>
          <w:sz w:val="24"/>
          <w:szCs w:val="24"/>
        </w:rPr>
        <w:t>2</w:t>
      </w:r>
      <w:r w:rsidRPr="00683A56">
        <w:rPr>
          <w:sz w:val="24"/>
          <w:szCs w:val="24"/>
        </w:rPr>
        <w:t xml:space="preserve">% of abortions were reported (95%CI </w:t>
      </w:r>
      <w:r w:rsidR="00EB44E8" w:rsidRPr="00683A56">
        <w:rPr>
          <w:sz w:val="24"/>
          <w:szCs w:val="24"/>
        </w:rPr>
        <w:t>58</w:t>
      </w:r>
      <w:r w:rsidRPr="00683A56">
        <w:rPr>
          <w:sz w:val="24"/>
          <w:szCs w:val="24"/>
        </w:rPr>
        <w:t>%-</w:t>
      </w:r>
      <w:r w:rsidR="00EB44E8" w:rsidRPr="00683A56">
        <w:rPr>
          <w:sz w:val="24"/>
          <w:szCs w:val="24"/>
        </w:rPr>
        <w:t>90</w:t>
      </w:r>
      <w:r w:rsidRPr="00683A56">
        <w:rPr>
          <w:sz w:val="24"/>
          <w:szCs w:val="24"/>
        </w:rPr>
        <w:t>%), compared to 66% in FECOND (95%CI 49%-89%). There was no significant difference in the proportion reported between the surveys</w:t>
      </w:r>
      <w:r w:rsidR="004F2E9B" w:rsidRPr="00683A56">
        <w:rPr>
          <w:sz w:val="24"/>
          <w:szCs w:val="24"/>
        </w:rPr>
        <w:t xml:space="preserve"> and in absolute terms the difference between Natsal-3 and FECOND in reporting completeness was </w:t>
      </w:r>
      <w:r w:rsidR="00BE7E90" w:rsidRPr="00683A56">
        <w:rPr>
          <w:sz w:val="24"/>
          <w:szCs w:val="24"/>
        </w:rPr>
        <w:t>small.</w:t>
      </w:r>
    </w:p>
    <w:p w14:paraId="77607FDB" w14:textId="20C53E65" w:rsidR="00781C4A" w:rsidRPr="00E768F8" w:rsidRDefault="00781C4A" w:rsidP="00781C4A">
      <w:pPr>
        <w:rPr>
          <w:rStyle w:val="SubtleEmphasis"/>
          <w:b/>
          <w:i w:val="0"/>
          <w:sz w:val="24"/>
          <w:szCs w:val="24"/>
        </w:rPr>
      </w:pPr>
      <w:r w:rsidRPr="00E768F8">
        <w:rPr>
          <w:rStyle w:val="SubtleEmphasis"/>
          <w:b/>
          <w:i w:val="0"/>
          <w:sz w:val="24"/>
          <w:szCs w:val="24"/>
        </w:rPr>
        <w:t>Variation in abortion reporting by age</w:t>
      </w:r>
      <w:r w:rsidR="007E00B6" w:rsidRPr="00E768F8">
        <w:rPr>
          <w:rStyle w:val="SubtleEmphasis"/>
          <w:b/>
          <w:i w:val="0"/>
          <w:sz w:val="24"/>
          <w:szCs w:val="24"/>
        </w:rPr>
        <w:t>-group</w:t>
      </w:r>
    </w:p>
    <w:p w14:paraId="7826E3D9" w14:textId="4F3BA331" w:rsidR="00413065" w:rsidRPr="00683A56" w:rsidRDefault="00781C4A" w:rsidP="00781C4A">
      <w:pPr>
        <w:rPr>
          <w:sz w:val="24"/>
          <w:szCs w:val="24"/>
        </w:rPr>
      </w:pPr>
      <w:r w:rsidRPr="00683A56">
        <w:rPr>
          <w:sz w:val="24"/>
          <w:szCs w:val="24"/>
        </w:rPr>
        <w:t xml:space="preserve">The </w:t>
      </w:r>
      <w:r w:rsidR="005C3510">
        <w:rPr>
          <w:sz w:val="24"/>
          <w:szCs w:val="24"/>
        </w:rPr>
        <w:t xml:space="preserve">sample sizes within age-groups are small and </w:t>
      </w:r>
      <w:r w:rsidRPr="00683A56">
        <w:rPr>
          <w:sz w:val="24"/>
          <w:szCs w:val="24"/>
        </w:rPr>
        <w:t xml:space="preserve">confidence intervals around </w:t>
      </w:r>
      <w:r w:rsidR="00880C10">
        <w:rPr>
          <w:sz w:val="24"/>
          <w:szCs w:val="24"/>
        </w:rPr>
        <w:t>survey</w:t>
      </w:r>
      <w:r w:rsidR="00885351">
        <w:rPr>
          <w:sz w:val="24"/>
          <w:szCs w:val="24"/>
        </w:rPr>
        <w:t>-estimated</w:t>
      </w:r>
      <w:r w:rsidR="00880C10">
        <w:rPr>
          <w:sz w:val="24"/>
          <w:szCs w:val="24"/>
        </w:rPr>
        <w:t xml:space="preserve"> </w:t>
      </w:r>
      <w:r w:rsidRPr="00683A56">
        <w:rPr>
          <w:sz w:val="24"/>
          <w:szCs w:val="24"/>
        </w:rPr>
        <w:t>abortion rates by age</w:t>
      </w:r>
      <w:r w:rsidR="007E00B6">
        <w:rPr>
          <w:sz w:val="24"/>
          <w:szCs w:val="24"/>
        </w:rPr>
        <w:t>-</w:t>
      </w:r>
      <w:r w:rsidRPr="00683A56">
        <w:rPr>
          <w:sz w:val="24"/>
          <w:szCs w:val="24"/>
        </w:rPr>
        <w:t>group are wide</w:t>
      </w:r>
      <w:r w:rsidR="00B62E30">
        <w:rPr>
          <w:sz w:val="24"/>
          <w:szCs w:val="24"/>
        </w:rPr>
        <w:t xml:space="preserve"> (results not shown)</w:t>
      </w:r>
      <w:r w:rsidR="00AF0A3D">
        <w:rPr>
          <w:sz w:val="24"/>
          <w:szCs w:val="24"/>
        </w:rPr>
        <w:t xml:space="preserve">. </w:t>
      </w:r>
      <w:r w:rsidRPr="00683A56">
        <w:rPr>
          <w:sz w:val="24"/>
          <w:szCs w:val="24"/>
        </w:rPr>
        <w:t xml:space="preserve">This makes it difficult to assess whether </w:t>
      </w:r>
      <w:r w:rsidR="005C3510">
        <w:rPr>
          <w:sz w:val="24"/>
          <w:szCs w:val="24"/>
        </w:rPr>
        <w:t>reporting differs by age-</w:t>
      </w:r>
      <w:r w:rsidRPr="00683A56">
        <w:rPr>
          <w:sz w:val="24"/>
          <w:szCs w:val="24"/>
        </w:rPr>
        <w:t xml:space="preserve">group using these data. </w:t>
      </w:r>
    </w:p>
    <w:p w14:paraId="7EAF8D5D" w14:textId="7E967C4F" w:rsidR="00781C4A" w:rsidRPr="00683A56" w:rsidRDefault="00BF4C03" w:rsidP="00781C4A">
      <w:pPr>
        <w:rPr>
          <w:b/>
          <w:sz w:val="24"/>
          <w:szCs w:val="24"/>
        </w:rPr>
      </w:pPr>
      <w:r w:rsidRPr="00683A56">
        <w:rPr>
          <w:b/>
          <w:sz w:val="24"/>
          <w:szCs w:val="24"/>
        </w:rPr>
        <w:t>DISCUSSION</w:t>
      </w:r>
    </w:p>
    <w:p w14:paraId="3C9ED6CA" w14:textId="435DB8E2" w:rsidR="002F3C16" w:rsidRPr="00683A56" w:rsidRDefault="00BE7E90" w:rsidP="00781C4A">
      <w:pPr>
        <w:rPr>
          <w:sz w:val="24"/>
          <w:szCs w:val="24"/>
        </w:rPr>
      </w:pPr>
      <w:r w:rsidRPr="00683A56">
        <w:rPr>
          <w:sz w:val="24"/>
          <w:szCs w:val="24"/>
        </w:rPr>
        <w:t>In all three surveys, abortion rate</w:t>
      </w:r>
      <w:r w:rsidR="003A65C7" w:rsidRPr="00683A56">
        <w:rPr>
          <w:sz w:val="24"/>
          <w:szCs w:val="24"/>
        </w:rPr>
        <w:t xml:space="preserve">s estimated from survey data were </w:t>
      </w:r>
      <w:r w:rsidRPr="00683A56">
        <w:rPr>
          <w:sz w:val="24"/>
          <w:szCs w:val="24"/>
        </w:rPr>
        <w:t xml:space="preserve">lower than </w:t>
      </w:r>
      <w:r w:rsidR="004651AF">
        <w:rPr>
          <w:sz w:val="24"/>
          <w:szCs w:val="24"/>
        </w:rPr>
        <w:t xml:space="preserve">rates obtained </w:t>
      </w:r>
      <w:r w:rsidR="003A65C7" w:rsidRPr="00683A56">
        <w:rPr>
          <w:sz w:val="24"/>
          <w:szCs w:val="24"/>
        </w:rPr>
        <w:t>from routinely</w:t>
      </w:r>
      <w:r w:rsidR="00880C10">
        <w:rPr>
          <w:sz w:val="24"/>
          <w:szCs w:val="24"/>
        </w:rPr>
        <w:t>-</w:t>
      </w:r>
      <w:r w:rsidR="003A65C7" w:rsidRPr="00683A56">
        <w:rPr>
          <w:sz w:val="24"/>
          <w:szCs w:val="24"/>
        </w:rPr>
        <w:t>collected data</w:t>
      </w:r>
      <w:r w:rsidRPr="00683A56">
        <w:rPr>
          <w:sz w:val="24"/>
          <w:szCs w:val="24"/>
        </w:rPr>
        <w:t xml:space="preserve">. In </w:t>
      </w:r>
      <w:r w:rsidR="004F2E9B" w:rsidRPr="00683A56">
        <w:rPr>
          <w:sz w:val="24"/>
          <w:szCs w:val="24"/>
        </w:rPr>
        <w:t xml:space="preserve">Natsal-3 and FECOND, there was strong evidence </w:t>
      </w:r>
      <w:r w:rsidR="005C3510">
        <w:rPr>
          <w:sz w:val="24"/>
          <w:szCs w:val="24"/>
        </w:rPr>
        <w:t>of</w:t>
      </w:r>
      <w:r w:rsidR="00880C10">
        <w:rPr>
          <w:sz w:val="24"/>
          <w:szCs w:val="24"/>
        </w:rPr>
        <w:t xml:space="preserve"> underreporting</w:t>
      </w:r>
      <w:r w:rsidR="004F2E9B" w:rsidRPr="00683A56">
        <w:rPr>
          <w:sz w:val="24"/>
          <w:szCs w:val="24"/>
        </w:rPr>
        <w:t xml:space="preserve">, demonstrated by the exclusion of the </w:t>
      </w:r>
      <w:r w:rsidR="004651AF">
        <w:rPr>
          <w:sz w:val="24"/>
          <w:szCs w:val="24"/>
        </w:rPr>
        <w:t>national</w:t>
      </w:r>
      <w:r w:rsidR="004F2E9B" w:rsidRPr="00683A56">
        <w:rPr>
          <w:sz w:val="24"/>
          <w:szCs w:val="24"/>
        </w:rPr>
        <w:t xml:space="preserve"> rate from the confidence interval around the </w:t>
      </w:r>
      <w:r w:rsidRPr="00683A56">
        <w:rPr>
          <w:sz w:val="24"/>
          <w:szCs w:val="24"/>
        </w:rPr>
        <w:t>estimated survey rate. In Natsal-2, there was no statistical evidence that the survey</w:t>
      </w:r>
      <w:r w:rsidR="00880C10">
        <w:rPr>
          <w:sz w:val="24"/>
          <w:szCs w:val="24"/>
        </w:rPr>
        <w:t>-</w:t>
      </w:r>
      <w:r w:rsidRPr="00683A56">
        <w:rPr>
          <w:sz w:val="24"/>
          <w:szCs w:val="24"/>
        </w:rPr>
        <w:t xml:space="preserve">estimated abortion rate was different to the </w:t>
      </w:r>
      <w:r w:rsidR="004651AF">
        <w:rPr>
          <w:sz w:val="24"/>
          <w:szCs w:val="24"/>
        </w:rPr>
        <w:t>national</w:t>
      </w:r>
      <w:r w:rsidRPr="00683A56">
        <w:rPr>
          <w:sz w:val="24"/>
          <w:szCs w:val="24"/>
        </w:rPr>
        <w:t xml:space="preserve"> rate, and the survey</w:t>
      </w:r>
      <w:r w:rsidR="00880C10">
        <w:rPr>
          <w:sz w:val="24"/>
          <w:szCs w:val="24"/>
        </w:rPr>
        <w:t xml:space="preserve"> </w:t>
      </w:r>
      <w:r w:rsidRPr="00683A56">
        <w:rPr>
          <w:sz w:val="24"/>
          <w:szCs w:val="24"/>
        </w:rPr>
        <w:t xml:space="preserve">rate was closer to the </w:t>
      </w:r>
      <w:r w:rsidR="009D1D81">
        <w:rPr>
          <w:sz w:val="24"/>
          <w:szCs w:val="24"/>
        </w:rPr>
        <w:t>national</w:t>
      </w:r>
      <w:r w:rsidRPr="00683A56">
        <w:rPr>
          <w:sz w:val="24"/>
          <w:szCs w:val="24"/>
        </w:rPr>
        <w:t xml:space="preserve"> rate</w:t>
      </w:r>
      <w:r w:rsidR="00BC10DA">
        <w:rPr>
          <w:sz w:val="24"/>
          <w:szCs w:val="24"/>
        </w:rPr>
        <w:t xml:space="preserve"> (although confidence intervals were wide; a larger sample may have detected a difference)</w:t>
      </w:r>
      <w:r w:rsidRPr="00683A56">
        <w:rPr>
          <w:sz w:val="24"/>
          <w:szCs w:val="24"/>
        </w:rPr>
        <w:t xml:space="preserve">. </w:t>
      </w:r>
      <w:r w:rsidR="002F3C16" w:rsidRPr="00683A56">
        <w:rPr>
          <w:sz w:val="24"/>
          <w:szCs w:val="24"/>
        </w:rPr>
        <w:t>The findings suggest that a direct question</w:t>
      </w:r>
      <w:r w:rsidR="005678EE">
        <w:rPr>
          <w:sz w:val="24"/>
          <w:szCs w:val="24"/>
        </w:rPr>
        <w:t xml:space="preserve"> may</w:t>
      </w:r>
      <w:r w:rsidR="002F3C16" w:rsidRPr="00683A56">
        <w:rPr>
          <w:sz w:val="24"/>
          <w:szCs w:val="24"/>
        </w:rPr>
        <w:t xml:space="preserve"> </w:t>
      </w:r>
      <w:r w:rsidRPr="00683A56">
        <w:rPr>
          <w:sz w:val="24"/>
          <w:szCs w:val="24"/>
        </w:rPr>
        <w:t>elicit</w:t>
      </w:r>
      <w:r w:rsidR="002F3C16" w:rsidRPr="00683A56">
        <w:rPr>
          <w:sz w:val="24"/>
          <w:szCs w:val="24"/>
        </w:rPr>
        <w:t xml:space="preserve"> more reports of abortion than a pregnancy</w:t>
      </w:r>
      <w:r w:rsidR="00880C10">
        <w:rPr>
          <w:sz w:val="24"/>
          <w:szCs w:val="24"/>
        </w:rPr>
        <w:t>-</w:t>
      </w:r>
      <w:r w:rsidR="002F3C16" w:rsidRPr="00683A56">
        <w:rPr>
          <w:sz w:val="24"/>
          <w:szCs w:val="24"/>
        </w:rPr>
        <w:t xml:space="preserve">history. </w:t>
      </w:r>
    </w:p>
    <w:p w14:paraId="2F5FAD48" w14:textId="7557B56C" w:rsidR="00781C4A" w:rsidRPr="00E768F8" w:rsidRDefault="00781C4A" w:rsidP="00781C4A">
      <w:pPr>
        <w:rPr>
          <w:rStyle w:val="SubtleEmphasis"/>
          <w:b/>
          <w:i w:val="0"/>
          <w:sz w:val="24"/>
          <w:szCs w:val="24"/>
        </w:rPr>
      </w:pPr>
      <w:r w:rsidRPr="00E768F8">
        <w:rPr>
          <w:rStyle w:val="SubtleEmphasis"/>
          <w:b/>
          <w:i w:val="0"/>
          <w:sz w:val="24"/>
          <w:szCs w:val="24"/>
        </w:rPr>
        <w:t xml:space="preserve">Strengths and </w:t>
      </w:r>
      <w:r w:rsidR="008242CD" w:rsidRPr="00E768F8">
        <w:rPr>
          <w:rStyle w:val="SubtleEmphasis"/>
          <w:b/>
          <w:i w:val="0"/>
          <w:sz w:val="24"/>
          <w:szCs w:val="24"/>
        </w:rPr>
        <w:t>limitations</w:t>
      </w:r>
    </w:p>
    <w:p w14:paraId="3ED5F57F" w14:textId="7BDC460A" w:rsidR="00126CD4" w:rsidRDefault="00781C4A" w:rsidP="00781C4A">
      <w:pPr>
        <w:rPr>
          <w:rFonts w:cstheme="minorHAnsi"/>
          <w:sz w:val="24"/>
          <w:szCs w:val="24"/>
        </w:rPr>
      </w:pPr>
      <w:r w:rsidRPr="00683A56">
        <w:rPr>
          <w:rFonts w:cstheme="minorHAnsi"/>
          <w:sz w:val="24"/>
          <w:szCs w:val="24"/>
        </w:rPr>
        <w:lastRenderedPageBreak/>
        <w:t xml:space="preserve">A key strength of this study is that we </w:t>
      </w:r>
      <w:r w:rsidR="005C3510">
        <w:rPr>
          <w:rFonts w:cstheme="minorHAnsi"/>
          <w:sz w:val="24"/>
          <w:szCs w:val="24"/>
        </w:rPr>
        <w:t>could</w:t>
      </w:r>
      <w:r w:rsidRPr="00683A56">
        <w:rPr>
          <w:rFonts w:cstheme="minorHAnsi"/>
          <w:sz w:val="24"/>
          <w:szCs w:val="24"/>
        </w:rPr>
        <w:t xml:space="preserve"> make two important comparisons: one </w:t>
      </w:r>
      <w:r w:rsidR="00254604" w:rsidRPr="00683A56">
        <w:rPr>
          <w:rFonts w:cstheme="minorHAnsi"/>
          <w:sz w:val="24"/>
          <w:szCs w:val="24"/>
        </w:rPr>
        <w:t>stemming chiefly from a difference i</w:t>
      </w:r>
      <w:r w:rsidR="005C3510">
        <w:rPr>
          <w:rFonts w:cstheme="minorHAnsi"/>
          <w:sz w:val="24"/>
          <w:szCs w:val="24"/>
        </w:rPr>
        <w:t>n</w:t>
      </w:r>
      <w:r w:rsidR="00254604" w:rsidRPr="00683A56">
        <w:rPr>
          <w:rFonts w:cstheme="minorHAnsi"/>
          <w:sz w:val="24"/>
          <w:szCs w:val="24"/>
        </w:rPr>
        <w:t xml:space="preserve"> survey methodology, the other </w:t>
      </w:r>
      <w:r w:rsidR="003A65C7" w:rsidRPr="00683A56">
        <w:rPr>
          <w:rFonts w:cstheme="minorHAnsi"/>
          <w:sz w:val="24"/>
          <w:szCs w:val="24"/>
        </w:rPr>
        <w:t xml:space="preserve">relating principally to </w:t>
      </w:r>
      <w:r w:rsidRPr="00683A56">
        <w:rPr>
          <w:rFonts w:cstheme="minorHAnsi"/>
          <w:sz w:val="24"/>
          <w:szCs w:val="24"/>
        </w:rPr>
        <w:t>difference</w:t>
      </w:r>
      <w:r w:rsidR="003A65C7" w:rsidRPr="00683A56">
        <w:rPr>
          <w:rFonts w:cstheme="minorHAnsi"/>
          <w:sz w:val="24"/>
          <w:szCs w:val="24"/>
        </w:rPr>
        <w:t>s</w:t>
      </w:r>
      <w:r w:rsidRPr="00683A56">
        <w:rPr>
          <w:rFonts w:cstheme="minorHAnsi"/>
          <w:sz w:val="24"/>
          <w:szCs w:val="24"/>
        </w:rPr>
        <w:t xml:space="preserve"> i</w:t>
      </w:r>
      <w:r w:rsidR="003A65C7" w:rsidRPr="00683A56">
        <w:rPr>
          <w:rFonts w:cstheme="minorHAnsi"/>
          <w:sz w:val="24"/>
          <w:szCs w:val="24"/>
        </w:rPr>
        <w:t>n</w:t>
      </w:r>
      <w:r w:rsidRPr="00683A56">
        <w:rPr>
          <w:rFonts w:cstheme="minorHAnsi"/>
          <w:sz w:val="24"/>
          <w:szCs w:val="24"/>
        </w:rPr>
        <w:t xml:space="preserve"> country context. We </w:t>
      </w:r>
      <w:r w:rsidR="00E552BE">
        <w:rPr>
          <w:rFonts w:cstheme="minorHAnsi"/>
          <w:sz w:val="24"/>
          <w:szCs w:val="24"/>
        </w:rPr>
        <w:t>could also</w:t>
      </w:r>
      <w:r w:rsidRPr="00683A56">
        <w:rPr>
          <w:rFonts w:cstheme="minorHAnsi"/>
          <w:sz w:val="24"/>
          <w:szCs w:val="24"/>
        </w:rPr>
        <w:t xml:space="preserve"> compare the </w:t>
      </w:r>
      <w:r w:rsidR="00254604">
        <w:rPr>
          <w:rFonts w:cstheme="minorHAnsi"/>
          <w:sz w:val="24"/>
          <w:szCs w:val="24"/>
        </w:rPr>
        <w:t xml:space="preserve">survey-estimated </w:t>
      </w:r>
      <w:r w:rsidRPr="00683A56">
        <w:rPr>
          <w:rFonts w:cstheme="minorHAnsi"/>
          <w:sz w:val="24"/>
          <w:szCs w:val="24"/>
        </w:rPr>
        <w:t xml:space="preserve">abortion rates with </w:t>
      </w:r>
      <w:r w:rsidR="005C3510">
        <w:rPr>
          <w:rFonts w:cstheme="minorHAnsi"/>
          <w:sz w:val="24"/>
          <w:szCs w:val="24"/>
        </w:rPr>
        <w:t xml:space="preserve">reliable and complete </w:t>
      </w:r>
      <w:r w:rsidRPr="00683A56">
        <w:rPr>
          <w:rFonts w:cstheme="minorHAnsi"/>
          <w:sz w:val="24"/>
          <w:szCs w:val="24"/>
        </w:rPr>
        <w:t xml:space="preserve">national-level </w:t>
      </w:r>
      <w:r w:rsidR="007D51FC" w:rsidRPr="00683A56">
        <w:rPr>
          <w:rFonts w:cstheme="minorHAnsi"/>
          <w:sz w:val="24"/>
          <w:szCs w:val="24"/>
        </w:rPr>
        <w:t>routinely</w:t>
      </w:r>
      <w:r w:rsidR="00254604">
        <w:rPr>
          <w:rFonts w:cstheme="minorHAnsi"/>
          <w:sz w:val="24"/>
          <w:szCs w:val="24"/>
        </w:rPr>
        <w:t>-</w:t>
      </w:r>
      <w:r w:rsidR="007D51FC" w:rsidRPr="00683A56">
        <w:rPr>
          <w:rFonts w:cstheme="minorHAnsi"/>
          <w:sz w:val="24"/>
          <w:szCs w:val="24"/>
        </w:rPr>
        <w:t>collected</w:t>
      </w:r>
      <w:r w:rsidRPr="00683A56">
        <w:rPr>
          <w:rFonts w:cstheme="minorHAnsi"/>
          <w:sz w:val="24"/>
          <w:szCs w:val="24"/>
        </w:rPr>
        <w:t xml:space="preserve"> data in Britain and France. </w:t>
      </w:r>
      <w:r w:rsidR="00126CD4">
        <w:rPr>
          <w:rFonts w:cstheme="minorHAnsi"/>
          <w:sz w:val="24"/>
          <w:szCs w:val="24"/>
        </w:rPr>
        <w:t xml:space="preserve">In comparing reporting resulting from a direct question rather than a </w:t>
      </w:r>
      <w:r w:rsidR="00880C10">
        <w:rPr>
          <w:rFonts w:cstheme="minorHAnsi"/>
          <w:sz w:val="24"/>
          <w:szCs w:val="24"/>
        </w:rPr>
        <w:t>pregnancy-history</w:t>
      </w:r>
      <w:r w:rsidR="00126CD4">
        <w:rPr>
          <w:rFonts w:cstheme="minorHAnsi"/>
          <w:sz w:val="24"/>
          <w:szCs w:val="24"/>
        </w:rPr>
        <w:t xml:space="preserve"> (Natsal-2 vs. Natsal-3), w</w:t>
      </w:r>
      <w:r w:rsidR="00E261AC">
        <w:rPr>
          <w:rFonts w:cstheme="minorHAnsi"/>
          <w:sz w:val="24"/>
          <w:szCs w:val="24"/>
        </w:rPr>
        <w:t xml:space="preserve">e build on </w:t>
      </w:r>
      <w:r w:rsidR="00126CD4">
        <w:rPr>
          <w:rFonts w:cstheme="minorHAnsi"/>
          <w:sz w:val="24"/>
          <w:szCs w:val="24"/>
        </w:rPr>
        <w:t>previous research by Mo</w:t>
      </w:r>
      <w:r w:rsidR="00E261AC">
        <w:rPr>
          <w:rFonts w:cstheme="minorHAnsi"/>
          <w:sz w:val="24"/>
          <w:szCs w:val="24"/>
        </w:rPr>
        <w:t xml:space="preserve">reau et al </w:t>
      </w:r>
      <w:r w:rsidR="005C3510">
        <w:rPr>
          <w:rFonts w:cstheme="minorHAnsi"/>
          <w:sz w:val="24"/>
          <w:szCs w:val="24"/>
        </w:rPr>
        <w:fldChar w:fldCharType="begin" w:fldLock="1"/>
      </w:r>
      <w:r w:rsidR="00A56DE2">
        <w:rPr>
          <w:rFonts w:cstheme="minorHAnsi"/>
          <w:sz w:val="24"/>
          <w:szCs w:val="24"/>
        </w:rPr>
        <w:instrText>ADDIN CSL_CITATION {"citationItems":[{"id":"ITEM-1","itemData":{"ISBN":"0032-4663","abstract":"The aims of this study on abortion underestimation are twofold. First, to compare the underreporting of induced abortion using different questions on this event from the same study, and the results from other recent French studies. Second, to estimate the classification errors due to misunderstanding of the terms used to describe induced abortion. The data came from the COCON study on contraceptive use and induced abortion in France. A representative sample of 2,863 women aged 18-44 was used for the analysis. Despite particular care over question wording, underestimation of induced abortion remained high (40%) in the COCON survey. Nevertheless, the study demonstrates the value of using a varied vocabulary to describe induced abortion, since this reduces classification errors and improves data quality. The study also raises questions about the significance of underreporting, which seems to be a constant regardless of the survey design and the form of questioning. One factor is the difficulty of talking about an event experienced as a failure, but other explanations are also possible, in particular the reluctance to disclose health-related events in general.","author":[{"dropping-particle":"","family":"Moreau","given":"C","non-dropping-particle":"","parse-names":false,"suffix":""},{"dropping-particle":"","family":"Bajos","given":"N.","non-dropping-particle":"","parse-names":false,"suffix":""},{"dropping-particle":"","family":"Bouyer","given":"J","non-dropping-particle":"","parse-names":false,"suffix":""},{"dropping-particle":"","family":"The COCON Group","given":"","non-dropping-particle":"","parse-names":false,"suffix":""}],"container-title":"Population","id":"ITEM-1","issue":"3-4","issued":{"date-parts":[["2004"]]},"page":"503-517","title":"Question comprehension and recall: The reporting of induced abortions in quantitative surveys on the general population","type":"article-journal","volume":"59"},"uris":["http://www.mendeley.com/documents/?uuid=f5c35e2b-98e7-4621-9dfe-61db202278a1"]}],"mendeley":{"formattedCitation":"[2]","plainTextFormattedCitation":"[2]","previouslyFormattedCitation":"[2]"},"properties":{"noteIndex":0},"schema":"https://github.com/citation-style-language/schema/raw/master/csl-citation.json"}</w:instrText>
      </w:r>
      <w:r w:rsidR="005C3510">
        <w:rPr>
          <w:rFonts w:cstheme="minorHAnsi"/>
          <w:sz w:val="24"/>
          <w:szCs w:val="24"/>
        </w:rPr>
        <w:fldChar w:fldCharType="separate"/>
      </w:r>
      <w:r w:rsidR="005C3510" w:rsidRPr="005C3510">
        <w:rPr>
          <w:rFonts w:cstheme="minorHAnsi"/>
          <w:noProof/>
          <w:sz w:val="24"/>
          <w:szCs w:val="24"/>
        </w:rPr>
        <w:t>[2]</w:t>
      </w:r>
      <w:r w:rsidR="005C3510">
        <w:rPr>
          <w:rFonts w:cstheme="minorHAnsi"/>
          <w:sz w:val="24"/>
          <w:szCs w:val="24"/>
        </w:rPr>
        <w:fldChar w:fldCharType="end"/>
      </w:r>
      <w:r w:rsidR="00E261AC">
        <w:rPr>
          <w:rFonts w:cstheme="minorHAnsi"/>
          <w:sz w:val="24"/>
          <w:szCs w:val="24"/>
        </w:rPr>
        <w:t>, benefitting</w:t>
      </w:r>
      <w:r w:rsidR="00E261AC" w:rsidRPr="00E261AC">
        <w:rPr>
          <w:rFonts w:cstheme="minorHAnsi"/>
          <w:sz w:val="24"/>
          <w:szCs w:val="24"/>
        </w:rPr>
        <w:t xml:space="preserve"> not only from a </w:t>
      </w:r>
      <w:r w:rsidR="00126CD4">
        <w:rPr>
          <w:rFonts w:cstheme="minorHAnsi"/>
          <w:sz w:val="24"/>
          <w:szCs w:val="24"/>
        </w:rPr>
        <w:t xml:space="preserve">considerably </w:t>
      </w:r>
      <w:r w:rsidR="00E261AC" w:rsidRPr="00E261AC">
        <w:rPr>
          <w:rFonts w:cstheme="minorHAnsi"/>
          <w:sz w:val="24"/>
          <w:szCs w:val="24"/>
        </w:rPr>
        <w:t>larger sample</w:t>
      </w:r>
      <w:r w:rsidR="00126CD4">
        <w:rPr>
          <w:rFonts w:cstheme="minorHAnsi"/>
          <w:sz w:val="24"/>
          <w:szCs w:val="24"/>
        </w:rPr>
        <w:t xml:space="preserve"> and thus greater power to assess differences in reporting</w:t>
      </w:r>
      <w:r w:rsidR="00E261AC" w:rsidRPr="00E261AC">
        <w:rPr>
          <w:rFonts w:cstheme="minorHAnsi"/>
          <w:sz w:val="24"/>
          <w:szCs w:val="24"/>
        </w:rPr>
        <w:t xml:space="preserve">, but also from </w:t>
      </w:r>
      <w:r w:rsidR="00126CD4">
        <w:rPr>
          <w:rFonts w:cstheme="minorHAnsi"/>
          <w:sz w:val="24"/>
          <w:szCs w:val="24"/>
        </w:rPr>
        <w:t>more accurate national statistics against which to compare the survey data</w:t>
      </w:r>
      <w:r w:rsidR="00F60CB0">
        <w:rPr>
          <w:rFonts w:cstheme="minorHAnsi"/>
          <w:sz w:val="24"/>
          <w:szCs w:val="24"/>
        </w:rPr>
        <w:t>. (</w:t>
      </w:r>
      <w:r w:rsidR="00C05D9A">
        <w:rPr>
          <w:rFonts w:cstheme="minorHAnsi"/>
          <w:sz w:val="24"/>
          <w:szCs w:val="24"/>
        </w:rPr>
        <w:t xml:space="preserve">These </w:t>
      </w:r>
      <w:r w:rsidR="00E261AC" w:rsidRPr="00E261AC">
        <w:rPr>
          <w:rFonts w:cstheme="minorHAnsi"/>
          <w:sz w:val="24"/>
          <w:szCs w:val="24"/>
        </w:rPr>
        <w:t xml:space="preserve">were known to be incomplete in France until recent years but are now considered complete </w:t>
      </w:r>
      <w:r w:rsidR="00AD0880">
        <w:rPr>
          <w:rFonts w:cstheme="minorHAnsi"/>
          <w:sz w:val="24"/>
          <w:szCs w:val="24"/>
        </w:rPr>
        <w:fldChar w:fldCharType="begin" w:fldLock="1"/>
      </w:r>
      <w:r w:rsidR="00CA0DB5">
        <w:rPr>
          <w:rFonts w:cstheme="minorHAnsi"/>
          <w:sz w:val="24"/>
          <w:szCs w:val="24"/>
        </w:rPr>
        <w:instrText>ADDIN CSL_CITATION {"citationItems":[{"id":"ITEM-1","itemData":{"DOI":"10.3917/popu.701.0057","ISSN":"0032-4663","author":[{"dropping-particle":"","family":"Rossier","given":"C","non-dropping-particle":"","parse-names":false,"suffix":""},{"dropping-particle":"","family":"Pirus","given":"Claudine","non-dropping-particle":"","parse-names":false,"suffix":""}],"container-title":"Population","id":"ITEM-1","issue":"1","issued":{"date-parts":[["2007"]]},"page":"57","title":"Estimating the number of abortions in France, 1976-2002","type":"article-journal","volume":"62"},"uris":["http://www.mendeley.com/documents/?uuid=94e6e6ca-8357-451a-adcb-dbee3f2ebd88"]}],"mendeley":{"formattedCitation":"[21]","plainTextFormattedCitation":"[21]","previouslyFormattedCitation":"[21]"},"properties":{"noteIndex":0},"schema":"https://github.com/citation-style-language/schema/raw/master/csl-citation.json"}</w:instrText>
      </w:r>
      <w:r w:rsidR="00AD0880">
        <w:rPr>
          <w:rFonts w:cstheme="minorHAnsi"/>
          <w:sz w:val="24"/>
          <w:szCs w:val="24"/>
        </w:rPr>
        <w:fldChar w:fldCharType="separate"/>
      </w:r>
      <w:r w:rsidR="00276EE3" w:rsidRPr="00276EE3">
        <w:rPr>
          <w:rFonts w:cstheme="minorHAnsi"/>
          <w:noProof/>
          <w:sz w:val="24"/>
          <w:szCs w:val="24"/>
        </w:rPr>
        <w:t>[21]</w:t>
      </w:r>
      <w:r w:rsidR="00AD0880">
        <w:rPr>
          <w:rFonts w:cstheme="minorHAnsi"/>
          <w:sz w:val="24"/>
          <w:szCs w:val="24"/>
        </w:rPr>
        <w:fldChar w:fldCharType="end"/>
      </w:r>
      <w:r w:rsidR="00F60CB0">
        <w:rPr>
          <w:rFonts w:cstheme="minorHAnsi"/>
          <w:sz w:val="24"/>
          <w:szCs w:val="24"/>
        </w:rPr>
        <w:t>)</w:t>
      </w:r>
      <w:r w:rsidR="00E261AC" w:rsidRPr="00E261AC">
        <w:rPr>
          <w:rFonts w:cstheme="minorHAnsi"/>
          <w:sz w:val="24"/>
          <w:szCs w:val="24"/>
        </w:rPr>
        <w:t>.</w:t>
      </w:r>
      <w:r w:rsidR="007A2BD9">
        <w:rPr>
          <w:rFonts w:cstheme="minorHAnsi"/>
          <w:sz w:val="24"/>
          <w:szCs w:val="24"/>
        </w:rPr>
        <w:t xml:space="preserve"> </w:t>
      </w:r>
      <w:r w:rsidR="00DD0D89">
        <w:rPr>
          <w:rFonts w:cstheme="minorHAnsi"/>
          <w:sz w:val="24"/>
          <w:szCs w:val="24"/>
        </w:rPr>
        <w:t xml:space="preserve">It should be noted that the national statistics that we compare against only count abortions that take place through facilities. Abortions that take place without any contact with a facility are not included in these figures. </w:t>
      </w:r>
      <w:r w:rsidR="00F352AF">
        <w:rPr>
          <w:rFonts w:cstheme="minorHAnsi"/>
          <w:sz w:val="24"/>
          <w:szCs w:val="24"/>
        </w:rPr>
        <w:t xml:space="preserve">French women who travel abroad to obtain an abortion are not included in the French national statistics. </w:t>
      </w:r>
      <w:r w:rsidR="00DD0D89">
        <w:rPr>
          <w:rFonts w:cstheme="minorHAnsi"/>
          <w:sz w:val="24"/>
          <w:szCs w:val="24"/>
        </w:rPr>
        <w:t xml:space="preserve">We may therefore be underestimating the extent of underreporting of abortions, if the complete data are an undercount of the total number of abortions that take place in each country. </w:t>
      </w:r>
    </w:p>
    <w:p w14:paraId="0487652C" w14:textId="4A0867F8" w:rsidR="00781C4A" w:rsidRPr="00683A56" w:rsidRDefault="00126CD4" w:rsidP="00781C4A">
      <w:pPr>
        <w:rPr>
          <w:i/>
          <w:sz w:val="24"/>
          <w:szCs w:val="24"/>
        </w:rPr>
      </w:pPr>
      <w:r w:rsidRPr="00683A56">
        <w:rPr>
          <w:rFonts w:cstheme="minorHAnsi"/>
          <w:sz w:val="24"/>
          <w:szCs w:val="24"/>
        </w:rPr>
        <w:t>The</w:t>
      </w:r>
      <w:r>
        <w:rPr>
          <w:rFonts w:cstheme="minorHAnsi"/>
          <w:sz w:val="24"/>
          <w:szCs w:val="24"/>
        </w:rPr>
        <w:t xml:space="preserve"> similarities and differences between the</w:t>
      </w:r>
      <w:r w:rsidRPr="00683A56">
        <w:rPr>
          <w:rFonts w:cstheme="minorHAnsi"/>
          <w:sz w:val="24"/>
          <w:szCs w:val="24"/>
        </w:rPr>
        <w:t xml:space="preserve"> </w:t>
      </w:r>
      <w:r w:rsidR="00BE7E90" w:rsidRPr="00683A56">
        <w:rPr>
          <w:rFonts w:cstheme="minorHAnsi"/>
          <w:sz w:val="24"/>
          <w:szCs w:val="24"/>
        </w:rPr>
        <w:t xml:space="preserve">three surveys </w:t>
      </w:r>
      <w:r w:rsidR="003A65C7" w:rsidRPr="00683A56">
        <w:rPr>
          <w:rFonts w:cstheme="minorHAnsi"/>
          <w:sz w:val="24"/>
          <w:szCs w:val="24"/>
        </w:rPr>
        <w:t xml:space="preserve">enabled us to conduct a </w:t>
      </w:r>
      <w:r w:rsidR="00BE7E90" w:rsidRPr="00683A56">
        <w:rPr>
          <w:rFonts w:cstheme="minorHAnsi"/>
          <w:sz w:val="24"/>
          <w:szCs w:val="24"/>
        </w:rPr>
        <w:t>natural experiment</w:t>
      </w:r>
      <w:r w:rsidR="003A65C7" w:rsidRPr="00683A56">
        <w:rPr>
          <w:rFonts w:cstheme="minorHAnsi"/>
          <w:sz w:val="24"/>
          <w:szCs w:val="24"/>
        </w:rPr>
        <w:t xml:space="preserve">, albeit </w:t>
      </w:r>
      <w:r w:rsidR="00AF0A3D">
        <w:rPr>
          <w:rFonts w:cstheme="minorHAnsi"/>
          <w:sz w:val="24"/>
          <w:szCs w:val="24"/>
        </w:rPr>
        <w:t>with important limitations</w:t>
      </w:r>
      <w:r w:rsidR="00BE7E90" w:rsidRPr="00683A56">
        <w:rPr>
          <w:rFonts w:cstheme="minorHAnsi"/>
          <w:sz w:val="24"/>
          <w:szCs w:val="24"/>
        </w:rPr>
        <w:t xml:space="preserve">. Particularly between Natsal-3 and FECOND, </w:t>
      </w:r>
      <w:r w:rsidR="00C05D9A">
        <w:rPr>
          <w:rFonts w:cstheme="minorHAnsi"/>
          <w:sz w:val="24"/>
          <w:szCs w:val="24"/>
        </w:rPr>
        <w:t xml:space="preserve">several </w:t>
      </w:r>
      <w:r w:rsidR="00BE7E90" w:rsidRPr="00683A56">
        <w:rPr>
          <w:rFonts w:cstheme="minorHAnsi"/>
          <w:sz w:val="24"/>
          <w:szCs w:val="24"/>
        </w:rPr>
        <w:t xml:space="preserve">differences </w:t>
      </w:r>
      <w:r w:rsidR="003A65C7" w:rsidRPr="00683A56">
        <w:rPr>
          <w:rFonts w:cstheme="minorHAnsi"/>
          <w:sz w:val="24"/>
          <w:szCs w:val="24"/>
        </w:rPr>
        <w:t xml:space="preserve">need to be noted </w:t>
      </w:r>
      <w:r w:rsidR="00BE7E90" w:rsidRPr="00683A56">
        <w:rPr>
          <w:rFonts w:cstheme="minorHAnsi"/>
          <w:sz w:val="24"/>
          <w:szCs w:val="24"/>
        </w:rPr>
        <w:t>besides country context, including a slight difference in question wording, and the difference in interview</w:t>
      </w:r>
      <w:r w:rsidR="00C05D9A">
        <w:rPr>
          <w:rFonts w:cstheme="minorHAnsi"/>
          <w:sz w:val="24"/>
          <w:szCs w:val="24"/>
        </w:rPr>
        <w:t>-</w:t>
      </w:r>
      <w:r w:rsidR="00BE7E90" w:rsidRPr="00683A56">
        <w:rPr>
          <w:rFonts w:cstheme="minorHAnsi"/>
          <w:sz w:val="24"/>
          <w:szCs w:val="24"/>
        </w:rPr>
        <w:t>mode.</w:t>
      </w:r>
      <w:r w:rsidR="005C3510">
        <w:rPr>
          <w:rFonts w:cstheme="minorHAnsi"/>
          <w:sz w:val="24"/>
          <w:szCs w:val="24"/>
        </w:rPr>
        <w:t xml:space="preserve"> A</w:t>
      </w:r>
      <w:r w:rsidR="007D51FC" w:rsidRPr="00683A56">
        <w:rPr>
          <w:rFonts w:cstheme="minorHAnsi"/>
          <w:sz w:val="24"/>
          <w:szCs w:val="24"/>
        </w:rPr>
        <w:t xml:space="preserve">s abortion was a rare event in </w:t>
      </w:r>
      <w:r w:rsidR="005C3510">
        <w:rPr>
          <w:rFonts w:cstheme="minorHAnsi"/>
          <w:sz w:val="24"/>
          <w:szCs w:val="24"/>
        </w:rPr>
        <w:t>the</w:t>
      </w:r>
      <w:r w:rsidR="007D51FC" w:rsidRPr="00683A56">
        <w:rPr>
          <w:rFonts w:cstheme="minorHAnsi"/>
          <w:sz w:val="24"/>
          <w:szCs w:val="24"/>
        </w:rPr>
        <w:t xml:space="preserve"> survey</w:t>
      </w:r>
      <w:r w:rsidR="005C3510">
        <w:rPr>
          <w:rFonts w:cstheme="minorHAnsi"/>
          <w:sz w:val="24"/>
          <w:szCs w:val="24"/>
        </w:rPr>
        <w:t>s</w:t>
      </w:r>
      <w:r w:rsidR="007D51FC" w:rsidRPr="00683A56">
        <w:rPr>
          <w:rFonts w:cstheme="minorHAnsi"/>
          <w:sz w:val="24"/>
          <w:szCs w:val="24"/>
        </w:rPr>
        <w:t xml:space="preserve">, confidence intervals are wide. A larger sample may have detected differences in reporting completeness between Natsal-3 and FECOND, </w:t>
      </w:r>
      <w:r w:rsidR="005C3510">
        <w:rPr>
          <w:rFonts w:cstheme="minorHAnsi"/>
          <w:sz w:val="24"/>
          <w:szCs w:val="24"/>
        </w:rPr>
        <w:t>or between Natsal-2 and routine data</w:t>
      </w:r>
      <w:r w:rsidR="00C17E5C">
        <w:rPr>
          <w:rFonts w:cstheme="minorHAnsi"/>
          <w:sz w:val="24"/>
          <w:szCs w:val="24"/>
        </w:rPr>
        <w:t xml:space="preserve">; i.e. it is possible that other differences may have been missed because the analysis was underpowered. </w:t>
      </w:r>
      <w:r w:rsidR="00781C4A" w:rsidRPr="00683A56">
        <w:rPr>
          <w:rFonts w:cstheme="minorHAnsi"/>
          <w:sz w:val="24"/>
          <w:szCs w:val="24"/>
        </w:rPr>
        <w:t xml:space="preserve">We </w:t>
      </w:r>
      <w:r w:rsidR="005C3510">
        <w:rPr>
          <w:rFonts w:cstheme="minorHAnsi"/>
          <w:sz w:val="24"/>
          <w:szCs w:val="24"/>
        </w:rPr>
        <w:t>could not</w:t>
      </w:r>
      <w:r w:rsidR="00781C4A" w:rsidRPr="00683A56">
        <w:rPr>
          <w:rFonts w:cstheme="minorHAnsi"/>
          <w:sz w:val="24"/>
          <w:szCs w:val="24"/>
        </w:rPr>
        <w:t xml:space="preserve"> examine under-reporting by sub-group</w:t>
      </w:r>
      <w:r w:rsidR="005C3510">
        <w:rPr>
          <w:rFonts w:cstheme="minorHAnsi"/>
          <w:sz w:val="24"/>
          <w:szCs w:val="24"/>
        </w:rPr>
        <w:t>s</w:t>
      </w:r>
      <w:r w:rsidR="00781C4A" w:rsidRPr="00683A56">
        <w:rPr>
          <w:rFonts w:cstheme="minorHAnsi"/>
          <w:sz w:val="24"/>
          <w:szCs w:val="24"/>
        </w:rPr>
        <w:t xml:space="preserve"> because of a lack of </w:t>
      </w:r>
      <w:r w:rsidR="00781C4A" w:rsidRPr="00683A56">
        <w:rPr>
          <w:rFonts w:cstheme="minorHAnsi"/>
          <w:sz w:val="24"/>
          <w:szCs w:val="24"/>
        </w:rPr>
        <w:lastRenderedPageBreak/>
        <w:t xml:space="preserve">comparable information </w:t>
      </w:r>
      <w:r w:rsidR="005C3510">
        <w:rPr>
          <w:rFonts w:cstheme="minorHAnsi"/>
          <w:sz w:val="24"/>
          <w:szCs w:val="24"/>
        </w:rPr>
        <w:t>in the</w:t>
      </w:r>
      <w:r w:rsidR="00781C4A" w:rsidRPr="00683A56">
        <w:rPr>
          <w:rFonts w:cstheme="minorHAnsi"/>
          <w:sz w:val="24"/>
          <w:szCs w:val="24"/>
        </w:rPr>
        <w:t xml:space="preserve"> surveys and routine statistics, and because where this was available, </w:t>
      </w:r>
      <w:r w:rsidR="00254604">
        <w:rPr>
          <w:rFonts w:cstheme="minorHAnsi"/>
          <w:sz w:val="24"/>
          <w:szCs w:val="24"/>
        </w:rPr>
        <w:t>for age</w:t>
      </w:r>
      <w:r w:rsidR="00781C4A" w:rsidRPr="00683A56">
        <w:rPr>
          <w:rFonts w:cstheme="minorHAnsi"/>
          <w:sz w:val="24"/>
          <w:szCs w:val="24"/>
        </w:rPr>
        <w:t xml:space="preserve">, the sample size </w:t>
      </w:r>
      <w:r w:rsidR="00254604">
        <w:rPr>
          <w:rFonts w:cstheme="minorHAnsi"/>
          <w:sz w:val="24"/>
          <w:szCs w:val="24"/>
        </w:rPr>
        <w:t xml:space="preserve">was too small for </w:t>
      </w:r>
      <w:r w:rsidR="00101905">
        <w:rPr>
          <w:rFonts w:cstheme="minorHAnsi"/>
          <w:sz w:val="24"/>
          <w:szCs w:val="24"/>
        </w:rPr>
        <w:t>reliable</w:t>
      </w:r>
      <w:r w:rsidR="00781C4A" w:rsidRPr="00683A56">
        <w:rPr>
          <w:rFonts w:cstheme="minorHAnsi"/>
          <w:sz w:val="24"/>
          <w:szCs w:val="24"/>
        </w:rPr>
        <w:t xml:space="preserve"> conclusions </w:t>
      </w:r>
      <w:r w:rsidR="00254604">
        <w:rPr>
          <w:rFonts w:cstheme="minorHAnsi"/>
          <w:sz w:val="24"/>
          <w:szCs w:val="24"/>
        </w:rPr>
        <w:t>to</w:t>
      </w:r>
      <w:r w:rsidR="00101905">
        <w:rPr>
          <w:rFonts w:cstheme="minorHAnsi"/>
          <w:sz w:val="24"/>
          <w:szCs w:val="24"/>
        </w:rPr>
        <w:t xml:space="preserve"> </w:t>
      </w:r>
      <w:r w:rsidR="00781C4A" w:rsidRPr="00683A56">
        <w:rPr>
          <w:rFonts w:cstheme="minorHAnsi"/>
          <w:sz w:val="24"/>
          <w:szCs w:val="24"/>
        </w:rPr>
        <w:t xml:space="preserve">be drawn. </w:t>
      </w:r>
    </w:p>
    <w:p w14:paraId="5940FD6F" w14:textId="098D4407" w:rsidR="00781C4A" w:rsidRPr="00E768F8" w:rsidRDefault="00781C4A" w:rsidP="00781C4A">
      <w:pPr>
        <w:rPr>
          <w:rStyle w:val="SubtleEmphasis"/>
          <w:b/>
          <w:i w:val="0"/>
          <w:sz w:val="24"/>
          <w:szCs w:val="24"/>
        </w:rPr>
      </w:pPr>
      <w:r w:rsidRPr="00E768F8">
        <w:rPr>
          <w:rStyle w:val="SubtleEmphasis"/>
          <w:b/>
          <w:i w:val="0"/>
          <w:sz w:val="24"/>
          <w:szCs w:val="24"/>
        </w:rPr>
        <w:t xml:space="preserve">Survey methodology, survey participation and </w:t>
      </w:r>
      <w:r w:rsidR="00885351">
        <w:rPr>
          <w:rStyle w:val="SubtleEmphasis"/>
          <w:b/>
          <w:i w:val="0"/>
          <w:sz w:val="24"/>
          <w:szCs w:val="24"/>
        </w:rPr>
        <w:t>reporting bias</w:t>
      </w:r>
    </w:p>
    <w:p w14:paraId="2D476ADC" w14:textId="177FCC58" w:rsidR="00781C4A" w:rsidRPr="00683A56" w:rsidRDefault="00781C4A" w:rsidP="00781C4A">
      <w:pPr>
        <w:rPr>
          <w:sz w:val="24"/>
          <w:szCs w:val="24"/>
        </w:rPr>
      </w:pPr>
      <w:r w:rsidRPr="00683A56">
        <w:rPr>
          <w:sz w:val="24"/>
          <w:szCs w:val="24"/>
        </w:rPr>
        <w:t xml:space="preserve">Part of the mechanism for </w:t>
      </w:r>
      <w:r w:rsidR="005678EE">
        <w:rPr>
          <w:sz w:val="24"/>
          <w:szCs w:val="24"/>
        </w:rPr>
        <w:t xml:space="preserve">observed </w:t>
      </w:r>
      <w:r w:rsidR="00B3569A">
        <w:rPr>
          <w:sz w:val="24"/>
          <w:szCs w:val="24"/>
        </w:rPr>
        <w:t>increased reporting with a direct question</w:t>
      </w:r>
      <w:r w:rsidRPr="00683A56">
        <w:rPr>
          <w:sz w:val="24"/>
          <w:szCs w:val="24"/>
        </w:rPr>
        <w:t xml:space="preserve"> may be that a </w:t>
      </w:r>
      <w:r w:rsidR="00880C10">
        <w:rPr>
          <w:sz w:val="24"/>
          <w:szCs w:val="24"/>
        </w:rPr>
        <w:t>pregnancy-history</w:t>
      </w:r>
      <w:r w:rsidRPr="00683A56">
        <w:rPr>
          <w:sz w:val="24"/>
          <w:szCs w:val="24"/>
        </w:rPr>
        <w:t xml:space="preserve"> is burdensome to complete, so some </w:t>
      </w:r>
      <w:r w:rsidR="009078D0">
        <w:rPr>
          <w:sz w:val="24"/>
          <w:szCs w:val="24"/>
        </w:rPr>
        <w:t>respondents</w:t>
      </w:r>
      <w:r w:rsidR="009078D0" w:rsidRPr="00683A56">
        <w:rPr>
          <w:sz w:val="24"/>
          <w:szCs w:val="24"/>
        </w:rPr>
        <w:t xml:space="preserve"> </w:t>
      </w:r>
      <w:r w:rsidRPr="00683A56">
        <w:rPr>
          <w:sz w:val="24"/>
          <w:szCs w:val="24"/>
        </w:rPr>
        <w:t xml:space="preserve">may omit pregnancies that are less salient or that they do not wish to talk about to shorten </w:t>
      </w:r>
      <w:r w:rsidR="00254604">
        <w:rPr>
          <w:sz w:val="24"/>
          <w:szCs w:val="24"/>
        </w:rPr>
        <w:t>it</w:t>
      </w:r>
      <w:r w:rsidRPr="00683A56">
        <w:rPr>
          <w:sz w:val="24"/>
          <w:szCs w:val="24"/>
        </w:rPr>
        <w:t xml:space="preserve"> </w:t>
      </w:r>
      <w:r w:rsidRPr="00683A56">
        <w:rPr>
          <w:sz w:val="24"/>
          <w:szCs w:val="24"/>
        </w:rPr>
        <w:fldChar w:fldCharType="begin" w:fldLock="1"/>
      </w:r>
      <w:r w:rsidR="00CA0DB5">
        <w:rPr>
          <w:sz w:val="24"/>
          <w:szCs w:val="24"/>
        </w:rPr>
        <w:instrText>ADDIN CSL_CITATION {"citationItems":[{"id":"ITEM-1","itemData":{"DOI":"10.1111/sifp.12068","author":[{"dropping-particle":"","family":"Lindberg","given":"L","non-dropping-particle":"","parse-names":false,"suffix":""},{"dropping-particle":"","family":"Scott","given":"Rachel H","non-dropping-particle":"","parse-names":false,"suffix":""}],"container-title":"Studeis in Family Planning","id":"ITEM-1","issue":"3","issued":{"date-parts":[["2018"]]},"page":"259-278","title":"Effect of ACASI on Reporting of Abortion and Other Pregnancy Outcomes in the US National Survey of Family Growth","type":"article-journal","volume":"49"},"uris":["http://www.mendeley.com/documents/?uuid=9a261528-8193-42d9-9d2b-cc58c7c85446"]}],"mendeley":{"formattedCitation":"[6]","plainTextFormattedCitation":"[6]","previouslyFormattedCitation":"[6]"},"properties":{"noteIndex":0},"schema":"https://github.com/citation-style-language/schema/raw/master/csl-citation.json"}</w:instrText>
      </w:r>
      <w:r w:rsidRPr="00683A56">
        <w:rPr>
          <w:sz w:val="24"/>
          <w:szCs w:val="24"/>
        </w:rPr>
        <w:fldChar w:fldCharType="separate"/>
      </w:r>
      <w:r w:rsidR="00276EE3" w:rsidRPr="00276EE3">
        <w:rPr>
          <w:noProof/>
          <w:sz w:val="24"/>
          <w:szCs w:val="24"/>
        </w:rPr>
        <w:t>[6]</w:t>
      </w:r>
      <w:r w:rsidRPr="00683A56">
        <w:rPr>
          <w:sz w:val="24"/>
          <w:szCs w:val="24"/>
        </w:rPr>
        <w:fldChar w:fldCharType="end"/>
      </w:r>
      <w:r w:rsidRPr="00683A56">
        <w:rPr>
          <w:sz w:val="24"/>
          <w:szCs w:val="24"/>
        </w:rPr>
        <w:t xml:space="preserve">. </w:t>
      </w:r>
      <w:r w:rsidR="005F3192">
        <w:rPr>
          <w:sz w:val="24"/>
          <w:szCs w:val="24"/>
        </w:rPr>
        <w:t>S</w:t>
      </w:r>
      <w:r w:rsidRPr="00683A56">
        <w:rPr>
          <w:sz w:val="24"/>
          <w:szCs w:val="24"/>
        </w:rPr>
        <w:t xml:space="preserve">ome </w:t>
      </w:r>
      <w:r w:rsidR="009078D0">
        <w:rPr>
          <w:sz w:val="24"/>
          <w:szCs w:val="24"/>
        </w:rPr>
        <w:t>people</w:t>
      </w:r>
      <w:r w:rsidR="009078D0" w:rsidRPr="00683A56">
        <w:rPr>
          <w:sz w:val="24"/>
          <w:szCs w:val="24"/>
        </w:rPr>
        <w:t xml:space="preserve"> </w:t>
      </w:r>
      <w:r w:rsidR="005F3192">
        <w:rPr>
          <w:sz w:val="24"/>
          <w:szCs w:val="24"/>
        </w:rPr>
        <w:t>may</w:t>
      </w:r>
      <w:r w:rsidR="005F3192" w:rsidRPr="00683A56">
        <w:rPr>
          <w:sz w:val="24"/>
          <w:szCs w:val="24"/>
        </w:rPr>
        <w:t xml:space="preserve"> </w:t>
      </w:r>
      <w:r w:rsidR="00BE7E90" w:rsidRPr="00683A56">
        <w:rPr>
          <w:sz w:val="24"/>
          <w:szCs w:val="24"/>
        </w:rPr>
        <w:t>not</w:t>
      </w:r>
      <w:r w:rsidRPr="00683A56">
        <w:rPr>
          <w:sz w:val="24"/>
          <w:szCs w:val="24"/>
        </w:rPr>
        <w:t xml:space="preserve"> ‘count’ certain pregnancies, such as those end</w:t>
      </w:r>
      <w:r w:rsidR="007C4F1F" w:rsidRPr="00683A56">
        <w:rPr>
          <w:sz w:val="24"/>
          <w:szCs w:val="24"/>
        </w:rPr>
        <w:t>ing</w:t>
      </w:r>
      <w:r w:rsidRPr="00683A56">
        <w:rPr>
          <w:sz w:val="24"/>
          <w:szCs w:val="24"/>
        </w:rPr>
        <w:t xml:space="preserve"> in abortion</w:t>
      </w:r>
      <w:r w:rsidR="00BE7E90" w:rsidRPr="00683A56">
        <w:rPr>
          <w:sz w:val="24"/>
          <w:szCs w:val="24"/>
        </w:rPr>
        <w:t>, in their reproductive biographies</w:t>
      </w:r>
      <w:r w:rsidRPr="00683A56">
        <w:rPr>
          <w:sz w:val="24"/>
          <w:szCs w:val="24"/>
        </w:rPr>
        <w:t>.</w:t>
      </w:r>
      <w:r w:rsidR="00F975C1" w:rsidRPr="00683A56">
        <w:rPr>
          <w:sz w:val="24"/>
          <w:szCs w:val="24"/>
        </w:rPr>
        <w:t xml:space="preserve"> </w:t>
      </w:r>
      <w:r w:rsidR="005F3192">
        <w:rPr>
          <w:sz w:val="24"/>
          <w:szCs w:val="24"/>
        </w:rPr>
        <w:t>Here,</w:t>
      </w:r>
      <w:r w:rsidRPr="00683A56">
        <w:rPr>
          <w:sz w:val="24"/>
          <w:szCs w:val="24"/>
        </w:rPr>
        <w:t xml:space="preserve"> under-reporting stems </w:t>
      </w:r>
      <w:r w:rsidR="002431E4">
        <w:rPr>
          <w:sz w:val="24"/>
          <w:szCs w:val="24"/>
        </w:rPr>
        <w:t>less</w:t>
      </w:r>
      <w:r w:rsidRPr="00683A56">
        <w:rPr>
          <w:sz w:val="24"/>
          <w:szCs w:val="24"/>
        </w:rPr>
        <w:t xml:space="preserve"> from deliberate omission, but from question comprehension and recall. </w:t>
      </w:r>
    </w:p>
    <w:p w14:paraId="27DB441A" w14:textId="3A080BAC" w:rsidR="00781C4A" w:rsidRPr="00683A56" w:rsidRDefault="005F3192" w:rsidP="00781C4A">
      <w:pPr>
        <w:rPr>
          <w:sz w:val="24"/>
          <w:szCs w:val="24"/>
        </w:rPr>
      </w:pPr>
      <w:r>
        <w:rPr>
          <w:sz w:val="24"/>
          <w:szCs w:val="24"/>
        </w:rPr>
        <w:t>Participation bias may also be implicated in t</w:t>
      </w:r>
      <w:r w:rsidR="00781C4A" w:rsidRPr="00683A56">
        <w:rPr>
          <w:sz w:val="24"/>
          <w:szCs w:val="24"/>
        </w:rPr>
        <w:t>he differences in reporting between Natsal-2 and Natsal-3</w:t>
      </w:r>
      <w:r w:rsidR="004651AF" w:rsidRPr="00683A56">
        <w:rPr>
          <w:sz w:val="24"/>
          <w:szCs w:val="24"/>
        </w:rPr>
        <w:t xml:space="preserve">. </w:t>
      </w:r>
      <w:r w:rsidR="00AD0880">
        <w:rPr>
          <w:sz w:val="24"/>
          <w:szCs w:val="24"/>
        </w:rPr>
        <w:t>P</w:t>
      </w:r>
      <w:r w:rsidR="00781C4A" w:rsidRPr="00683A56">
        <w:rPr>
          <w:sz w:val="24"/>
          <w:szCs w:val="24"/>
        </w:rPr>
        <w:t xml:space="preserve">articipation declined </w:t>
      </w:r>
      <w:r w:rsidRPr="00683A56">
        <w:rPr>
          <w:sz w:val="24"/>
          <w:szCs w:val="24"/>
        </w:rPr>
        <w:t>from 65.4% to 57.7%</w:t>
      </w:r>
      <w:r>
        <w:rPr>
          <w:sz w:val="24"/>
          <w:szCs w:val="24"/>
        </w:rPr>
        <w:t xml:space="preserve"> </w:t>
      </w:r>
      <w:r w:rsidR="00781C4A" w:rsidRPr="00683A56">
        <w:rPr>
          <w:sz w:val="24"/>
          <w:szCs w:val="24"/>
        </w:rPr>
        <w:t xml:space="preserve">between the two surveys. </w:t>
      </w:r>
      <w:r>
        <w:rPr>
          <w:sz w:val="24"/>
          <w:szCs w:val="24"/>
        </w:rPr>
        <w:t>T</w:t>
      </w:r>
      <w:r w:rsidR="00781C4A" w:rsidRPr="00683A56">
        <w:rPr>
          <w:sz w:val="24"/>
          <w:szCs w:val="24"/>
        </w:rPr>
        <w:t>he decline in participation</w:t>
      </w:r>
      <w:r>
        <w:rPr>
          <w:sz w:val="24"/>
          <w:szCs w:val="24"/>
        </w:rPr>
        <w:t xml:space="preserve"> likely</w:t>
      </w:r>
      <w:r w:rsidR="00781C4A" w:rsidRPr="00683A56">
        <w:rPr>
          <w:sz w:val="24"/>
          <w:szCs w:val="24"/>
        </w:rPr>
        <w:t xml:space="preserve"> resulted </w:t>
      </w:r>
      <w:r w:rsidR="00AD0880">
        <w:rPr>
          <w:sz w:val="24"/>
          <w:szCs w:val="24"/>
        </w:rPr>
        <w:t xml:space="preserve">in poorer </w:t>
      </w:r>
      <w:r w:rsidR="00781C4A" w:rsidRPr="00683A56">
        <w:rPr>
          <w:sz w:val="24"/>
          <w:szCs w:val="24"/>
        </w:rPr>
        <w:t>representation of some sub-groups, amongst whom abortion rates may be higher</w:t>
      </w:r>
      <w:r w:rsidR="00B83E69">
        <w:rPr>
          <w:rStyle w:val="FootnoteReference"/>
          <w:sz w:val="24"/>
          <w:szCs w:val="24"/>
        </w:rPr>
        <w:footnoteReference w:id="2"/>
      </w:r>
      <w:r w:rsidR="00781C4A" w:rsidRPr="00683A56">
        <w:rPr>
          <w:sz w:val="24"/>
          <w:szCs w:val="24"/>
        </w:rPr>
        <w:t xml:space="preserve"> </w:t>
      </w:r>
      <w:r w:rsidR="00781C4A" w:rsidRPr="00683A56">
        <w:rPr>
          <w:sz w:val="24"/>
          <w:szCs w:val="24"/>
        </w:rPr>
        <w:fldChar w:fldCharType="begin" w:fldLock="1"/>
      </w:r>
      <w:r w:rsidR="00FF2716">
        <w:rPr>
          <w:sz w:val="24"/>
          <w:szCs w:val="24"/>
        </w:rPr>
        <w:instrText>ADDIN CSL_CITATION {"citationItems":[{"id":"ITEM-1","itemData":{"ISBN":"0032-4663","abstract":"The aims of this study on abortion underestimation are twofold. First, to compare the underreporting of induced abortion using different questions on this event from the same study, and the results from other recent French studies. Second, to estimate the classification errors due to misunderstanding of the terms used to describe induced abortion. The data came from the COCON study on contraceptive use and induced abortion in France. A representative sample of 2,863 women aged 18-44 was used for the analysis. Despite particular care over question wording, underestimation of induced abortion remained high (40%) in the COCON survey. Nevertheless, the study demonstrates the value of using a varied vocabulary to describe induced abortion, since this reduces classification errors and improves data quality. The study also raises questions about the significance of underreporting, which seems to be a constant regardless of the survey design and the form of questioning. One factor is the difficulty of talking about an event experienced as a failure, but other explanations are also possible, in particular the reluctance to disclose health-related events in general.","author":[{"dropping-particle":"","family":"Moreau","given":"C","non-dropping-particle":"","parse-names":false,"suffix":""},{"dropping-particle":"","family":"Bajos","given":"N.","non-dropping-particle":"","parse-names":false,"suffix":""},{"dropping-particle":"","family":"Bouyer","given":"J","non-dropping-particle":"","parse-names":false,"suffix":""},{"dropping-particle":"","family":"The COCON Group","given":"","non-dropping-particle":"","parse-names":false,"suffix":""}],"container-title":"Population","id":"ITEM-1","issue":"3-4","issued":{"date-parts":[["2004"]]},"page":"503-517","title":"Question comprehension and recall: The reporting of induced abortions in quantitative surveys on the general population","type":"article-journal","volume":"59"},"uris":["http://www.mendeley.com/documents/?uuid=f5c35e2b-98e7-4621-9dfe-61db202278a1"]}],"mendeley":{"formattedCitation":"[2]","plainTextFormattedCitation":"[2]","previouslyFormattedCitation":"[2]"},"properties":{"noteIndex":0},"schema":"https://github.com/citation-style-language/schema/raw/master/csl-citation.json"}</w:instrText>
      </w:r>
      <w:r w:rsidR="00781C4A" w:rsidRPr="00683A56">
        <w:rPr>
          <w:sz w:val="24"/>
          <w:szCs w:val="24"/>
        </w:rPr>
        <w:fldChar w:fldCharType="separate"/>
      </w:r>
      <w:r w:rsidR="00AD0880" w:rsidRPr="00AD0880">
        <w:rPr>
          <w:noProof/>
          <w:sz w:val="24"/>
          <w:szCs w:val="24"/>
        </w:rPr>
        <w:t>[2]</w:t>
      </w:r>
      <w:r w:rsidR="00781C4A" w:rsidRPr="00683A56">
        <w:rPr>
          <w:sz w:val="24"/>
          <w:szCs w:val="24"/>
        </w:rPr>
        <w:fldChar w:fldCharType="end"/>
      </w:r>
      <w:r w:rsidR="00781C4A" w:rsidRPr="00683A56">
        <w:rPr>
          <w:sz w:val="24"/>
          <w:szCs w:val="24"/>
        </w:rPr>
        <w:t xml:space="preserve">. This would </w:t>
      </w:r>
      <w:r w:rsidR="00AD0880">
        <w:rPr>
          <w:sz w:val="24"/>
          <w:szCs w:val="24"/>
        </w:rPr>
        <w:t>a</w:t>
      </w:r>
      <w:r w:rsidR="00781C4A" w:rsidRPr="00683A56">
        <w:rPr>
          <w:sz w:val="24"/>
          <w:szCs w:val="24"/>
        </w:rPr>
        <w:t xml:space="preserve">ffect the </w:t>
      </w:r>
      <w:r w:rsidR="00AD0880">
        <w:rPr>
          <w:sz w:val="24"/>
          <w:szCs w:val="24"/>
        </w:rPr>
        <w:t xml:space="preserve">survey-estimated </w:t>
      </w:r>
      <w:r w:rsidR="00781C4A" w:rsidRPr="00683A56">
        <w:rPr>
          <w:sz w:val="24"/>
          <w:szCs w:val="24"/>
        </w:rPr>
        <w:t xml:space="preserve">abortion rates, but </w:t>
      </w:r>
      <w:r w:rsidR="00C05D9A">
        <w:rPr>
          <w:sz w:val="24"/>
          <w:szCs w:val="24"/>
        </w:rPr>
        <w:t>through</w:t>
      </w:r>
      <w:r w:rsidR="00781C4A" w:rsidRPr="00683A56">
        <w:rPr>
          <w:sz w:val="24"/>
          <w:szCs w:val="24"/>
        </w:rPr>
        <w:t xml:space="preserve"> poorer representativeness rather than underreporting </w:t>
      </w:r>
      <w:r w:rsidR="00781C4A" w:rsidRPr="00E768F8">
        <w:rPr>
          <w:i/>
          <w:sz w:val="24"/>
          <w:szCs w:val="24"/>
        </w:rPr>
        <w:t>per</w:t>
      </w:r>
      <w:r w:rsidRPr="00E768F8">
        <w:rPr>
          <w:i/>
          <w:sz w:val="24"/>
          <w:szCs w:val="24"/>
        </w:rPr>
        <w:t xml:space="preserve"> </w:t>
      </w:r>
      <w:r w:rsidR="00781C4A" w:rsidRPr="00E768F8">
        <w:rPr>
          <w:i/>
          <w:sz w:val="24"/>
          <w:szCs w:val="24"/>
        </w:rPr>
        <w:t>se</w:t>
      </w:r>
      <w:r w:rsidR="00781C4A" w:rsidRPr="00683A56">
        <w:rPr>
          <w:sz w:val="24"/>
          <w:szCs w:val="24"/>
        </w:rPr>
        <w:t xml:space="preserve">. </w:t>
      </w:r>
      <w:r w:rsidR="00854F5D">
        <w:rPr>
          <w:sz w:val="24"/>
          <w:szCs w:val="24"/>
        </w:rPr>
        <w:t>However, t</w:t>
      </w:r>
      <w:r w:rsidR="00AB6DFD">
        <w:rPr>
          <w:sz w:val="24"/>
          <w:szCs w:val="24"/>
        </w:rPr>
        <w:t xml:space="preserve">he poorer representation of sub-groups would </w:t>
      </w:r>
      <w:r w:rsidR="00587EFC">
        <w:rPr>
          <w:sz w:val="24"/>
          <w:szCs w:val="24"/>
        </w:rPr>
        <w:t xml:space="preserve">further </w:t>
      </w:r>
      <w:r w:rsidR="00AB6DFD">
        <w:rPr>
          <w:sz w:val="24"/>
          <w:szCs w:val="24"/>
        </w:rPr>
        <w:t>induce bias if those groups also differed in their willingness to disclose their abortion</w:t>
      </w:r>
      <w:r w:rsidR="00587EFC">
        <w:rPr>
          <w:sz w:val="24"/>
          <w:szCs w:val="24"/>
        </w:rPr>
        <w:t xml:space="preserve"> (</w:t>
      </w:r>
      <w:r w:rsidR="00AB6DFD">
        <w:rPr>
          <w:sz w:val="24"/>
          <w:szCs w:val="24"/>
        </w:rPr>
        <w:t xml:space="preserve">in the US, reporting varies by race and income </w:t>
      </w:r>
      <w:r w:rsidR="00AB6DFD">
        <w:rPr>
          <w:sz w:val="24"/>
          <w:szCs w:val="24"/>
        </w:rPr>
        <w:fldChar w:fldCharType="begin" w:fldLock="1"/>
      </w:r>
      <w:r w:rsidR="00DB1A02">
        <w:rPr>
          <w:sz w:val="24"/>
          <w:szCs w:val="24"/>
        </w:rPr>
        <w:instrText>ADDIN CSL_CITATION {"citationItems":[{"id":"ITEM-1","itemData":{"PMID":"17933292","abstract":"Underreporting of induced abortions in surveys is widespread, both in countries where the procedure is illegal or highly restricted and in those where it is legal. In this study, we find that fewer than one half of induced abortions performed in the United States in 1997-2001 (47 percent) were reported by women during face-to-face interviews in the 2002 National Survey of Family Growth (NSFG). Hispanic and black women and those with low income were among the least likely to report their experience of abortion. Women were also less likely to report abortions that occurred when they were in their 20s. Second-trimester abortions were more likely to be reported than first-trimester terminations. The levels of recent spontaneous abortion reported in the 2002 NSFG were consistent with the accumulated body of clinical research, although substantially more lifetime pregnancy losses were reported on self-administered surveys than in face-to-face interviews. Subsequent research should explore strategies to improve information collected on abortion, and, in the interim, research involving pregnancy outcomes should be adjusted for unreported induced abortions.","author":[{"dropping-particle":"","family":"Jones","given":"Rachel","non-dropping-particle":"","parse-names":false,"suffix":""},{"dropping-particle":"","family":"Kost","given":"Kathryn","non-dropping-particle":"","parse-names":false,"suffix":""}],"container-title":"Studies in Family Planning","id":"ITEM-1","issue":"3","issued":{"date-parts":[["2007"]]},"page":"187-197","title":"Underreporting of induced and spontaneous abortion in the United States: An analysis of the 2002 National Survey of Family Growth","type":"article-journal","volume":"38"},"uris":["http://www.mendeley.com/documents/?uuid=da056054-83c8-49aa-8e4b-854143c30f73"]}],"mendeley":{"formattedCitation":"[1]","plainTextFormattedCitation":"[1]","previouslyFormattedCitation":"[1]"},"properties":{"noteIndex":0},"schema":"https://github.com/citation-style-language/schema/raw/master/csl-citation.json"}</w:instrText>
      </w:r>
      <w:r w:rsidR="00AB6DFD">
        <w:rPr>
          <w:sz w:val="24"/>
          <w:szCs w:val="24"/>
        </w:rPr>
        <w:fldChar w:fldCharType="separate"/>
      </w:r>
      <w:r w:rsidR="00AB6DFD" w:rsidRPr="00AB6DFD">
        <w:rPr>
          <w:noProof/>
          <w:sz w:val="24"/>
          <w:szCs w:val="24"/>
        </w:rPr>
        <w:t>[1]</w:t>
      </w:r>
      <w:r w:rsidR="00AB6DFD">
        <w:rPr>
          <w:sz w:val="24"/>
          <w:szCs w:val="24"/>
        </w:rPr>
        <w:fldChar w:fldCharType="end"/>
      </w:r>
      <w:r w:rsidR="00587EFC">
        <w:rPr>
          <w:sz w:val="24"/>
          <w:szCs w:val="24"/>
        </w:rPr>
        <w:t>)</w:t>
      </w:r>
      <w:r w:rsidR="00AB6DFD">
        <w:rPr>
          <w:sz w:val="24"/>
          <w:szCs w:val="24"/>
        </w:rPr>
        <w:t xml:space="preserve">. </w:t>
      </w:r>
      <w:r>
        <w:rPr>
          <w:sz w:val="24"/>
          <w:szCs w:val="24"/>
        </w:rPr>
        <w:t>If</w:t>
      </w:r>
      <w:r w:rsidR="00781C4A" w:rsidRPr="00683A56">
        <w:rPr>
          <w:sz w:val="24"/>
          <w:szCs w:val="24"/>
        </w:rPr>
        <w:t xml:space="preserve"> lower participation was boosted by call-backs, which would increase the response rate and representativeness but </w:t>
      </w:r>
      <w:r w:rsidR="00AD0880">
        <w:rPr>
          <w:sz w:val="24"/>
          <w:szCs w:val="24"/>
        </w:rPr>
        <w:t>also the proportion of</w:t>
      </w:r>
      <w:r w:rsidR="00781C4A" w:rsidRPr="00683A56">
        <w:rPr>
          <w:sz w:val="24"/>
          <w:szCs w:val="24"/>
        </w:rPr>
        <w:t xml:space="preserve"> ‘reluctant’ respondents, </w:t>
      </w:r>
      <w:r>
        <w:rPr>
          <w:sz w:val="24"/>
          <w:szCs w:val="24"/>
        </w:rPr>
        <w:t xml:space="preserve">lower </w:t>
      </w:r>
      <w:r w:rsidR="00781C4A" w:rsidRPr="00683A56">
        <w:rPr>
          <w:sz w:val="24"/>
          <w:szCs w:val="24"/>
        </w:rPr>
        <w:t xml:space="preserve">reporting might </w:t>
      </w:r>
      <w:r w:rsidR="00781C4A" w:rsidRPr="00683A56">
        <w:rPr>
          <w:sz w:val="24"/>
          <w:szCs w:val="24"/>
        </w:rPr>
        <w:lastRenderedPageBreak/>
        <w:t xml:space="preserve">be partly due to this poorer data quality </w:t>
      </w:r>
      <w:r w:rsidR="00781C4A" w:rsidRPr="00683A56">
        <w:rPr>
          <w:sz w:val="24"/>
          <w:szCs w:val="24"/>
        </w:rPr>
        <w:fldChar w:fldCharType="begin" w:fldLock="1"/>
      </w:r>
      <w:r w:rsidR="00CA0DB5">
        <w:rPr>
          <w:sz w:val="24"/>
          <w:szCs w:val="24"/>
        </w:rPr>
        <w:instrText>ADDIN CSL_CITATION {"citationItems":[{"id":"ITEM-1","itemData":{"DOI":"10.1093/poq/nfq064","ISSN":"0033362X","abstract":"Important theoretical questions in survey research over the past 50 years have been: How does bringing in late or reluctant respondents af- fect total survey error? Does the effort and expense of obtaining interviews from difficult-to-contact or reluctant respondents significantly decrease the nonresponse error of survey estimates? Or do these late respondents intro- duce enough measurement error to offset any reductions in nonresponse bias? This study attempts to address these questions by examining nonre- sponse and data quality in two national household surveys: the Current Population Survey (CPS) and the American Time Use Survey (ATUS). Response propensity models were developed for each survey; and data quality in each survey was assessed by a variety of indirect indicators of response error; and examined the effects of potential common causal factors when there was evidence of covariation. Although the strength of the relationship varied by indicator and survey; and interview-reinterview response inconsistencies. The principal analyses investigated the relationship between response propensity and the data- quality indicators in each survey; data quality decreased for some indicators as the probability of nonresponse increased. Therefore; for example; item-missing-data rates; round value reports; the direct implication for survey managers is that efforts to re- duce nonresponse can lead to poorer-quality data. Moreover; these effects remain even after attempts to control for potential common causal factors.","author":[{"dropping-particle":"","family":"Fricker","given":"Scott","non-dropping-particle":"","parse-names":false,"suffix":""},{"dropping-particle":"","family":"Tourangeau","given":"Roger","non-dropping-particle":"","parse-names":false,"suffix":""}],"container-title":"Public Opinion Quarterly","id":"ITEM-1","issue":"5","issued":{"date-parts":[["2010"]]},"page":"934-955","title":"Examining the relationship between nonresponse propensity and data quality in two national household surveys","type":"article-journal","volume":"74"},"uris":["http://www.mendeley.com/documents/?uuid=2c63c45f-8a4a-4c30-9701-52744527bd52"]}],"mendeley":{"formattedCitation":"[12]","plainTextFormattedCitation":"[12]","previouslyFormattedCitation":"[12]"},"properties":{"noteIndex":0},"schema":"https://github.com/citation-style-language/schema/raw/master/csl-citation.json"}</w:instrText>
      </w:r>
      <w:r w:rsidR="00781C4A" w:rsidRPr="00683A56">
        <w:rPr>
          <w:sz w:val="24"/>
          <w:szCs w:val="24"/>
        </w:rPr>
        <w:fldChar w:fldCharType="separate"/>
      </w:r>
      <w:r w:rsidR="00276EE3" w:rsidRPr="00276EE3">
        <w:rPr>
          <w:noProof/>
          <w:sz w:val="24"/>
          <w:szCs w:val="24"/>
        </w:rPr>
        <w:t>[12]</w:t>
      </w:r>
      <w:r w:rsidR="00781C4A" w:rsidRPr="00683A56">
        <w:rPr>
          <w:sz w:val="24"/>
          <w:szCs w:val="24"/>
        </w:rPr>
        <w:fldChar w:fldCharType="end"/>
      </w:r>
      <w:r w:rsidR="00781C4A" w:rsidRPr="00683A56">
        <w:rPr>
          <w:sz w:val="24"/>
          <w:szCs w:val="24"/>
        </w:rPr>
        <w:t xml:space="preserve">. Reporting of abortions has also declined </w:t>
      </w:r>
      <w:r w:rsidR="00BA3410">
        <w:rPr>
          <w:sz w:val="24"/>
          <w:szCs w:val="24"/>
        </w:rPr>
        <w:t xml:space="preserve">over time </w:t>
      </w:r>
      <w:r w:rsidR="00781C4A" w:rsidRPr="00683A56">
        <w:rPr>
          <w:sz w:val="24"/>
          <w:szCs w:val="24"/>
        </w:rPr>
        <w:t xml:space="preserve">in the US </w:t>
      </w:r>
      <w:r w:rsidR="00AD0880">
        <w:rPr>
          <w:sz w:val="24"/>
          <w:szCs w:val="24"/>
        </w:rPr>
        <w:t>NSFG</w:t>
      </w:r>
      <w:r w:rsidR="00781C4A" w:rsidRPr="00683A56">
        <w:rPr>
          <w:sz w:val="24"/>
          <w:szCs w:val="24"/>
        </w:rPr>
        <w:t xml:space="preserve"> </w:t>
      </w:r>
      <w:r w:rsidR="00781C4A" w:rsidRPr="00683A56">
        <w:rPr>
          <w:sz w:val="24"/>
          <w:szCs w:val="24"/>
        </w:rPr>
        <w:fldChar w:fldCharType="begin" w:fldLock="1"/>
      </w:r>
      <w:r w:rsidR="00CA0DB5">
        <w:rPr>
          <w:sz w:val="24"/>
          <w:szCs w:val="24"/>
        </w:rPr>
        <w:instrText>ADDIN CSL_CITATION {"citationItems":[{"id":"ITEM-1","itemData":{"author":[{"dropping-particle":"","family":"National Center for Health Statistics","given":"","non-dropping-particle":"","parse-names":false,"suffix":""}],"id":"ITEM-1","issued":{"date-parts":[["2011"]]},"publisher":"U.S. Department of Health and Human Services","publisher-place":"Hyattsville, MD","title":"Public use data file documentation, Continuous National Survey of Family Growth 2006–2010: user’s guide.","type":"book"},"uris":["http://www.mendeley.com/documents/?uuid=04089819-622f-43c6-8122-46fe6bd06a64"]}],"mendeley":{"formattedCitation":"[23]","plainTextFormattedCitation":"[23]","previouslyFormattedCitation":"[23]"},"properties":{"noteIndex":0},"schema":"https://github.com/citation-style-language/schema/raw/master/csl-citation.json"}</w:instrText>
      </w:r>
      <w:r w:rsidR="00781C4A" w:rsidRPr="00683A56">
        <w:rPr>
          <w:sz w:val="24"/>
          <w:szCs w:val="24"/>
        </w:rPr>
        <w:fldChar w:fldCharType="separate"/>
      </w:r>
      <w:r w:rsidR="00276EE3" w:rsidRPr="00276EE3">
        <w:rPr>
          <w:noProof/>
          <w:sz w:val="24"/>
          <w:szCs w:val="24"/>
        </w:rPr>
        <w:t>[23]</w:t>
      </w:r>
      <w:r w:rsidR="00781C4A" w:rsidRPr="00683A56">
        <w:rPr>
          <w:sz w:val="24"/>
          <w:szCs w:val="24"/>
        </w:rPr>
        <w:fldChar w:fldCharType="end"/>
      </w:r>
      <w:r w:rsidR="00781C4A" w:rsidRPr="00683A56">
        <w:rPr>
          <w:sz w:val="24"/>
          <w:szCs w:val="24"/>
        </w:rPr>
        <w:t xml:space="preserve">. </w:t>
      </w:r>
      <w:r w:rsidR="002431E4">
        <w:rPr>
          <w:sz w:val="24"/>
          <w:szCs w:val="24"/>
        </w:rPr>
        <w:t xml:space="preserve">The stigma of abortion may also have changed over time. </w:t>
      </w:r>
    </w:p>
    <w:p w14:paraId="21D06C8B" w14:textId="4D4691BA" w:rsidR="00781C4A" w:rsidRPr="00683A56" w:rsidRDefault="005F3192" w:rsidP="004B6153">
      <w:pPr>
        <w:rPr>
          <w:sz w:val="24"/>
          <w:szCs w:val="24"/>
        </w:rPr>
      </w:pPr>
      <w:r w:rsidRPr="00683A56">
        <w:rPr>
          <w:sz w:val="24"/>
          <w:szCs w:val="24"/>
        </w:rPr>
        <w:t xml:space="preserve">Previous research has found </w:t>
      </w:r>
      <w:r w:rsidR="002431E4">
        <w:rPr>
          <w:sz w:val="24"/>
          <w:szCs w:val="24"/>
        </w:rPr>
        <w:t>higher abortion reporting in</w:t>
      </w:r>
      <w:r w:rsidRPr="00683A56">
        <w:rPr>
          <w:sz w:val="24"/>
          <w:szCs w:val="24"/>
        </w:rPr>
        <w:t xml:space="preserve"> self-administered survey modes </w:t>
      </w:r>
      <w:r w:rsidRPr="00683A56">
        <w:rPr>
          <w:sz w:val="24"/>
          <w:szCs w:val="24"/>
        </w:rPr>
        <w:fldChar w:fldCharType="begin" w:fldLock="1"/>
      </w:r>
      <w:r w:rsidR="00CA0DB5">
        <w:rPr>
          <w:sz w:val="24"/>
          <w:szCs w:val="24"/>
        </w:rPr>
        <w:instrText>ADDIN CSL_CITATION {"citationItems":[{"id":"ITEM-1","itemData":{"PMID":"17933292","abstract":"Underreporting of induced abortions in surveys is widespread, both in countries where the procedure is illegal or highly restricted and in those where it is legal. In this study, we find that fewer than one half of induced abortions performed in the United States in 1997-2001 (47 percent) were reported by women during face-to-face interviews in the 2002 National Survey of Family Growth (NSFG). Hispanic and black women and those with low income were among the least likely to report their experience of abortion. Women were also less likely to report abortions that occurred when they were in their 20s. Second-trimester abortions were more likely to be reported than first-trimester terminations. The levels of recent spontaneous abortion reported in the 2002 NSFG were consistent with the accumulated body of clinical research, although substantially more lifetime pregnancy losses were reported on self-administered surveys than in face-to-face interviews. Subsequent research should explore strategies to improve information collected on abortion, and, in the interim, research involving pregnancy outcomes should be adjusted for unreported induced abortions.","author":[{"dropping-particle":"","family":"Jones","given":"Rachel","non-dropping-particle":"","parse-names":false,"suffix":""},{"dropping-particle":"","family":"Kost","given":"Kathryn","non-dropping-particle":"","parse-names":false,"suffix":""}],"container-title":"Studies in Family Planning","id":"ITEM-1","issue":"3","issued":{"date-parts":[["2007"]]},"page":"187-197","title":"Underreporting of induced and spontaneous abortion in the United States: An analysis of the 2002 National Survey of Family Growth","type":"article-journal","volume":"38"},"uris":["http://www.mendeley.com/documents/?uuid=da056054-83c8-49aa-8e4b-854143c30f73"]},{"id":"ITEM-2","itemData":{"DOI":"10.1111/sifp.12068","author":[{"dropping-particle":"","family":"Lindberg","given":"L","non-dropping-particle":"","parse-names":false,"suffix":""},{"dropping-particle":"","family":"Scott","given":"Rachel H","non-dropping-particle":"","parse-names":false,"suffix":""}],"container-title":"Studeis in Family Planning","id":"ITEM-2","issue":"3","issued":{"date-parts":[["2018"]]},"page":"259-278","title":"Effect of ACASI on Reporting of Abortion and Other Pregnancy Outcomes in the US National Survey of Family Growth","type":"article-journal","volume":"49"},"uris":["http://www.mendeley.com/documents/?uuid=9a261528-8193-42d9-9d2b-cc58c7c85446"]}],"mendeley":{"formattedCitation":"[1,6]","plainTextFormattedCitation":"[1,6]","previouslyFormattedCitation":"[1,6]"},"properties":{"noteIndex":0},"schema":"https://github.com/citation-style-language/schema/raw/master/csl-citation.json"}</w:instrText>
      </w:r>
      <w:r w:rsidRPr="00683A56">
        <w:rPr>
          <w:sz w:val="24"/>
          <w:szCs w:val="24"/>
        </w:rPr>
        <w:fldChar w:fldCharType="separate"/>
      </w:r>
      <w:r w:rsidR="00276EE3" w:rsidRPr="00276EE3">
        <w:rPr>
          <w:noProof/>
          <w:sz w:val="24"/>
          <w:szCs w:val="24"/>
        </w:rPr>
        <w:t>[1,6]</w:t>
      </w:r>
      <w:r w:rsidRPr="00683A56">
        <w:rPr>
          <w:sz w:val="24"/>
          <w:szCs w:val="24"/>
        </w:rPr>
        <w:fldChar w:fldCharType="end"/>
      </w:r>
      <w:r w:rsidRPr="00683A56">
        <w:rPr>
          <w:sz w:val="24"/>
          <w:szCs w:val="24"/>
        </w:rPr>
        <w:t xml:space="preserve">, </w:t>
      </w:r>
      <w:r w:rsidR="002431E4">
        <w:rPr>
          <w:sz w:val="24"/>
          <w:szCs w:val="24"/>
        </w:rPr>
        <w:t>highlighting</w:t>
      </w:r>
      <w:r w:rsidRPr="00683A56">
        <w:rPr>
          <w:sz w:val="24"/>
          <w:szCs w:val="24"/>
        </w:rPr>
        <w:t xml:space="preserve"> that stigma is an important factor in </w:t>
      </w:r>
      <w:r w:rsidR="009078D0">
        <w:rPr>
          <w:sz w:val="24"/>
          <w:szCs w:val="24"/>
        </w:rPr>
        <w:t>respondents’</w:t>
      </w:r>
      <w:r w:rsidR="009078D0" w:rsidRPr="00683A56">
        <w:rPr>
          <w:sz w:val="24"/>
          <w:szCs w:val="24"/>
        </w:rPr>
        <w:t xml:space="preserve"> </w:t>
      </w:r>
      <w:r w:rsidR="00B83E69">
        <w:rPr>
          <w:sz w:val="24"/>
          <w:szCs w:val="24"/>
        </w:rPr>
        <w:t>willigness</w:t>
      </w:r>
      <w:r w:rsidR="00B83E69" w:rsidRPr="00683A56">
        <w:rPr>
          <w:sz w:val="24"/>
          <w:szCs w:val="24"/>
        </w:rPr>
        <w:t xml:space="preserve"> </w:t>
      </w:r>
      <w:r w:rsidRPr="00683A56">
        <w:rPr>
          <w:sz w:val="24"/>
          <w:szCs w:val="24"/>
        </w:rPr>
        <w:t xml:space="preserve">to disclose in surveys. </w:t>
      </w:r>
      <w:r w:rsidR="00781C4A" w:rsidRPr="00683A56">
        <w:rPr>
          <w:sz w:val="24"/>
          <w:szCs w:val="24"/>
        </w:rPr>
        <w:t xml:space="preserve">It is perhaps surprising </w:t>
      </w:r>
      <w:r>
        <w:rPr>
          <w:sz w:val="24"/>
          <w:szCs w:val="24"/>
        </w:rPr>
        <w:t xml:space="preserve">then </w:t>
      </w:r>
      <w:r w:rsidR="00825C33">
        <w:rPr>
          <w:sz w:val="24"/>
          <w:szCs w:val="24"/>
        </w:rPr>
        <w:t>to find</w:t>
      </w:r>
      <w:r w:rsidR="00781C4A" w:rsidRPr="00683A56">
        <w:rPr>
          <w:sz w:val="24"/>
          <w:szCs w:val="24"/>
        </w:rPr>
        <w:t xml:space="preserve"> no difference in reporting</w:t>
      </w:r>
      <w:r w:rsidR="00F975C1" w:rsidRPr="00683A56">
        <w:rPr>
          <w:sz w:val="24"/>
          <w:szCs w:val="24"/>
        </w:rPr>
        <w:t xml:space="preserve"> </w:t>
      </w:r>
      <w:r w:rsidR="00781C4A" w:rsidRPr="00683A56">
        <w:rPr>
          <w:sz w:val="24"/>
          <w:szCs w:val="24"/>
        </w:rPr>
        <w:t xml:space="preserve">between </w:t>
      </w:r>
      <w:r>
        <w:rPr>
          <w:sz w:val="24"/>
          <w:szCs w:val="24"/>
        </w:rPr>
        <w:t>FECOND</w:t>
      </w:r>
      <w:r w:rsidR="002807DD" w:rsidRPr="00683A56">
        <w:rPr>
          <w:sz w:val="24"/>
          <w:szCs w:val="24"/>
        </w:rPr>
        <w:t xml:space="preserve"> and </w:t>
      </w:r>
      <w:r>
        <w:rPr>
          <w:sz w:val="24"/>
          <w:szCs w:val="24"/>
        </w:rPr>
        <w:t>Natsal-3</w:t>
      </w:r>
      <w:r w:rsidR="00781C4A" w:rsidRPr="00683A56">
        <w:rPr>
          <w:sz w:val="24"/>
          <w:szCs w:val="24"/>
        </w:rPr>
        <w:t>, despite the more private setting</w:t>
      </w:r>
      <w:r w:rsidR="00F60CB0">
        <w:rPr>
          <w:sz w:val="24"/>
          <w:szCs w:val="24"/>
        </w:rPr>
        <w:t xml:space="preserve"> (using CASI)</w:t>
      </w:r>
      <w:r w:rsidR="00F60CB0" w:rsidRPr="00683A56">
        <w:rPr>
          <w:sz w:val="24"/>
          <w:szCs w:val="24"/>
        </w:rPr>
        <w:t xml:space="preserve"> </w:t>
      </w:r>
      <w:r w:rsidR="00781C4A" w:rsidRPr="00683A56">
        <w:rPr>
          <w:sz w:val="24"/>
          <w:szCs w:val="24"/>
        </w:rPr>
        <w:t>in Natsal-</w:t>
      </w:r>
      <w:r w:rsidR="00B35DA3">
        <w:rPr>
          <w:sz w:val="24"/>
          <w:szCs w:val="24"/>
        </w:rPr>
        <w:t>3</w:t>
      </w:r>
      <w:r w:rsidR="00781C4A" w:rsidRPr="00683A56">
        <w:rPr>
          <w:sz w:val="24"/>
          <w:szCs w:val="24"/>
        </w:rPr>
        <w:t xml:space="preserve">. </w:t>
      </w:r>
      <w:r w:rsidR="00825C33">
        <w:rPr>
          <w:sz w:val="24"/>
          <w:szCs w:val="24"/>
        </w:rPr>
        <w:t>S</w:t>
      </w:r>
      <w:r w:rsidR="00781C4A" w:rsidRPr="00683A56">
        <w:rPr>
          <w:sz w:val="24"/>
          <w:szCs w:val="24"/>
        </w:rPr>
        <w:t xml:space="preserve">tudies have </w:t>
      </w:r>
      <w:r w:rsidR="00B35DA3">
        <w:rPr>
          <w:sz w:val="24"/>
          <w:szCs w:val="24"/>
        </w:rPr>
        <w:t xml:space="preserve">also </w:t>
      </w:r>
      <w:r w:rsidR="00781C4A" w:rsidRPr="00683A56">
        <w:rPr>
          <w:sz w:val="24"/>
          <w:szCs w:val="24"/>
        </w:rPr>
        <w:t xml:space="preserve">found </w:t>
      </w:r>
      <w:r w:rsidR="00825C33">
        <w:rPr>
          <w:sz w:val="24"/>
          <w:szCs w:val="24"/>
        </w:rPr>
        <w:t>higher abortion reporting</w:t>
      </w:r>
      <w:r w:rsidR="00781C4A" w:rsidRPr="00683A56">
        <w:rPr>
          <w:sz w:val="24"/>
          <w:szCs w:val="24"/>
        </w:rPr>
        <w:t xml:space="preserve"> in telephone than face-to-face interview</w:t>
      </w:r>
      <w:r w:rsidR="00825C33">
        <w:rPr>
          <w:sz w:val="24"/>
          <w:szCs w:val="24"/>
        </w:rPr>
        <w:t>s</w:t>
      </w:r>
      <w:r w:rsidR="00781C4A" w:rsidRPr="00683A56">
        <w:rPr>
          <w:sz w:val="24"/>
          <w:szCs w:val="24"/>
        </w:rPr>
        <w:t xml:space="preserve"> </w:t>
      </w:r>
      <w:r w:rsidR="000A13DA" w:rsidRPr="00683A56">
        <w:rPr>
          <w:sz w:val="24"/>
          <w:szCs w:val="24"/>
        </w:rPr>
        <w:fldChar w:fldCharType="begin" w:fldLock="1"/>
      </w:r>
      <w:r w:rsidR="00CA0DB5">
        <w:rPr>
          <w:sz w:val="24"/>
          <w:szCs w:val="24"/>
        </w:rPr>
        <w:instrText>ADDIN CSL_CITATION {"citationItems":[{"id":"ITEM-1","itemData":{"DOI":"10.1037/0278-6133.18.1.37","ISBN":"0278-6133 (Print)\\r0278-6133 (Linking)","ISSN":"0278-6133","PMID":"9925044","abstract":"Accurate reports are important in health research, yet abortions are underreported in surveys by almost half. This study examined influences on reporting of abortion among adolescents. Participants were 63 young women from varied ethnic backgrounds who had undergone abortions at urban abortion clinics. Participants reported on their willingness to be honest about their abortion in various research settings and in comparison with other sensitive topics. Willingness to report was also examined in relation to the sponsor of the research, the mode of administration, and the characteristics of the interviewer. Adolescents indicated less willingness to report abortion than some behaviors such as cigarette smoking, but they were more willing to report abortion than family income, oral sex, or anal sex. Comparison of willingness to report across research settings indicated that face-to-face interviews appear to generate more accurate reporting than telephone surveys. The implications of these findings for the study of other health behaviors are discussed.","author":[{"dropping-particle":"","family":"Smith","given":"L B","non-dropping-particle":"","parse-names":false,"suffix":""},{"dropping-particle":"","family":"Adler","given":"N E","non-dropping-particle":"","parse-names":false,"suffix":""},{"dropping-particle":"","family":"Tschann","given":"J M","non-dropping-particle":"","parse-names":false,"suffix":""}],"container-title":"Health psychology : official journal of the Division of Health Psychology, American Psychological Association","id":"ITEM-1","issue":"1","issued":{"date-parts":[["1999"]]},"page":"37-43","title":"Underreporting sensitive behaviors: the case of young women's willingness to report abortion.","type":"article-journal","volume":"18"},"uris":["http://www.mendeley.com/documents/?uuid=faacef57-0a28-479e-934f-4d9407bb44eb"]},{"id":"ITEM-2","itemData":{"author":[{"dropping-particle":"","family":"Jagannathan R.","given":"","non-dropping-particle":"","parse-names":false,"suffix":""}],"container-title":"American Journal of Public Health","id":"ITEM-2","issue":"11","issued":{"date-parts":[["2001"]]},"page":"1825-1831","title":"Relying on surveys to understand abortion","type":"article-journal","volume":"91"},"uris":["http://www.mendeley.com/documents/?uuid=0fc7f6b3-30e5-406a-9098-47a6e9072a21"]}],"mendeley":{"formattedCitation":"[8,10]","plainTextFormattedCitation":"[8,10]","previouslyFormattedCitation":"[8,10]"},"properties":{"noteIndex":0},"schema":"https://github.com/citation-style-language/schema/raw/master/csl-citation.json"}</w:instrText>
      </w:r>
      <w:r w:rsidR="000A13DA" w:rsidRPr="00683A56">
        <w:rPr>
          <w:sz w:val="24"/>
          <w:szCs w:val="24"/>
        </w:rPr>
        <w:fldChar w:fldCharType="separate"/>
      </w:r>
      <w:r w:rsidR="00276EE3" w:rsidRPr="00276EE3">
        <w:rPr>
          <w:noProof/>
          <w:sz w:val="24"/>
          <w:szCs w:val="24"/>
        </w:rPr>
        <w:t>[8,10]</w:t>
      </w:r>
      <w:r w:rsidR="000A13DA" w:rsidRPr="00683A56">
        <w:rPr>
          <w:sz w:val="24"/>
          <w:szCs w:val="24"/>
        </w:rPr>
        <w:fldChar w:fldCharType="end"/>
      </w:r>
      <w:r w:rsidR="00825C33">
        <w:rPr>
          <w:sz w:val="24"/>
          <w:szCs w:val="24"/>
        </w:rPr>
        <w:t>;</w:t>
      </w:r>
      <w:r w:rsidR="00781C4A" w:rsidRPr="00683A56">
        <w:rPr>
          <w:sz w:val="24"/>
          <w:szCs w:val="24"/>
        </w:rPr>
        <w:t xml:space="preserve"> </w:t>
      </w:r>
      <w:r>
        <w:rPr>
          <w:sz w:val="24"/>
          <w:szCs w:val="24"/>
        </w:rPr>
        <w:t xml:space="preserve">perhaps </w:t>
      </w:r>
      <w:r w:rsidR="00781C4A" w:rsidRPr="00683A56">
        <w:rPr>
          <w:sz w:val="24"/>
          <w:szCs w:val="24"/>
        </w:rPr>
        <w:t xml:space="preserve">as FECOND was conducted </w:t>
      </w:r>
      <w:r w:rsidR="00825C33">
        <w:rPr>
          <w:sz w:val="24"/>
          <w:szCs w:val="24"/>
        </w:rPr>
        <w:t>by</w:t>
      </w:r>
      <w:r w:rsidR="00781C4A" w:rsidRPr="00683A56">
        <w:rPr>
          <w:sz w:val="24"/>
          <w:szCs w:val="24"/>
        </w:rPr>
        <w:t xml:space="preserve"> phone, </w:t>
      </w:r>
      <w:r w:rsidR="009078D0">
        <w:rPr>
          <w:sz w:val="24"/>
          <w:szCs w:val="24"/>
        </w:rPr>
        <w:t>respondents</w:t>
      </w:r>
      <w:r w:rsidR="009078D0" w:rsidRPr="00683A56">
        <w:rPr>
          <w:sz w:val="24"/>
          <w:szCs w:val="24"/>
        </w:rPr>
        <w:t xml:space="preserve"> </w:t>
      </w:r>
      <w:r w:rsidR="00781C4A" w:rsidRPr="00683A56">
        <w:rPr>
          <w:sz w:val="24"/>
          <w:szCs w:val="24"/>
        </w:rPr>
        <w:t xml:space="preserve">did feel a </w:t>
      </w:r>
      <w:r w:rsidR="00813842" w:rsidRPr="00683A56">
        <w:rPr>
          <w:sz w:val="24"/>
          <w:szCs w:val="24"/>
        </w:rPr>
        <w:t xml:space="preserve">sense </w:t>
      </w:r>
      <w:r w:rsidR="00781C4A" w:rsidRPr="00683A56">
        <w:rPr>
          <w:sz w:val="24"/>
          <w:szCs w:val="24"/>
        </w:rPr>
        <w:t xml:space="preserve">of anonymity. </w:t>
      </w:r>
      <w:r w:rsidR="00A51B7A">
        <w:rPr>
          <w:sz w:val="24"/>
          <w:szCs w:val="24"/>
        </w:rPr>
        <w:t xml:space="preserve">It should be reiterated that </w:t>
      </w:r>
      <w:r w:rsidR="00B35DA3">
        <w:rPr>
          <w:sz w:val="24"/>
          <w:szCs w:val="24"/>
        </w:rPr>
        <w:t>the comparison between Natsal-3 and FECOND is less clear</w:t>
      </w:r>
      <w:r w:rsidR="00A51B7A">
        <w:rPr>
          <w:sz w:val="24"/>
          <w:szCs w:val="24"/>
        </w:rPr>
        <w:t>, and</w:t>
      </w:r>
      <w:r w:rsidR="00B35DA3">
        <w:rPr>
          <w:sz w:val="24"/>
          <w:szCs w:val="24"/>
        </w:rPr>
        <w:t xml:space="preserve"> </w:t>
      </w:r>
      <w:r w:rsidR="00BE7E90" w:rsidRPr="00683A56">
        <w:rPr>
          <w:sz w:val="24"/>
          <w:szCs w:val="24"/>
        </w:rPr>
        <w:t>other differences between</w:t>
      </w:r>
      <w:r w:rsidR="00A51B7A">
        <w:rPr>
          <w:sz w:val="24"/>
          <w:szCs w:val="24"/>
        </w:rPr>
        <w:t xml:space="preserve"> surveys</w:t>
      </w:r>
      <w:r w:rsidR="006A31FD">
        <w:rPr>
          <w:sz w:val="24"/>
          <w:szCs w:val="24"/>
        </w:rPr>
        <w:t xml:space="preserve"> – the slight variation in question wording as well as the difference in survey mode - </w:t>
      </w:r>
      <w:r w:rsidR="00BE7E90" w:rsidRPr="00683A56">
        <w:rPr>
          <w:sz w:val="24"/>
          <w:szCs w:val="24"/>
        </w:rPr>
        <w:t>may</w:t>
      </w:r>
      <w:r w:rsidR="006A31FD">
        <w:rPr>
          <w:sz w:val="24"/>
          <w:szCs w:val="24"/>
        </w:rPr>
        <w:t xml:space="preserve"> </w:t>
      </w:r>
      <w:r w:rsidR="00BE7E90" w:rsidRPr="00683A56">
        <w:rPr>
          <w:sz w:val="24"/>
          <w:szCs w:val="24"/>
        </w:rPr>
        <w:t>be working in different ways</w:t>
      </w:r>
      <w:r w:rsidR="00A51B7A">
        <w:rPr>
          <w:sz w:val="24"/>
          <w:szCs w:val="24"/>
        </w:rPr>
        <w:t>, perhaps</w:t>
      </w:r>
      <w:r w:rsidR="003D5B15" w:rsidRPr="00683A56">
        <w:rPr>
          <w:sz w:val="24"/>
          <w:szCs w:val="24"/>
        </w:rPr>
        <w:t xml:space="preserve"> </w:t>
      </w:r>
      <w:r w:rsidR="00A51B7A">
        <w:rPr>
          <w:sz w:val="24"/>
          <w:szCs w:val="24"/>
        </w:rPr>
        <w:t>confounding</w:t>
      </w:r>
      <w:r w:rsidR="003D5B15" w:rsidRPr="00683A56">
        <w:rPr>
          <w:sz w:val="24"/>
          <w:szCs w:val="24"/>
        </w:rPr>
        <w:t xml:space="preserve"> differences between </w:t>
      </w:r>
      <w:r w:rsidR="00885351">
        <w:rPr>
          <w:sz w:val="24"/>
          <w:szCs w:val="24"/>
        </w:rPr>
        <w:t>them</w:t>
      </w:r>
      <w:r w:rsidR="00144F13">
        <w:rPr>
          <w:sz w:val="24"/>
          <w:szCs w:val="24"/>
        </w:rPr>
        <w:t>, for example if the more inclusive language around abortion in FECOND increased reporting, at the same time as the decreased privacy of a telephone interview decreased it.</w:t>
      </w:r>
    </w:p>
    <w:p w14:paraId="53E0D4D4" w14:textId="3667638C" w:rsidR="00781C4A" w:rsidRDefault="0087615E" w:rsidP="00781C4A">
      <w:pPr>
        <w:rPr>
          <w:sz w:val="24"/>
          <w:szCs w:val="24"/>
        </w:rPr>
      </w:pPr>
      <w:r>
        <w:rPr>
          <w:sz w:val="24"/>
          <w:szCs w:val="24"/>
        </w:rPr>
        <w:t>D</w:t>
      </w:r>
      <w:r w:rsidR="00781C4A" w:rsidRPr="00683A56">
        <w:rPr>
          <w:sz w:val="24"/>
          <w:szCs w:val="24"/>
        </w:rPr>
        <w:t>ifferences in reporting of abortion between Natsal-3 and FECOND</w:t>
      </w:r>
      <w:r w:rsidR="00825C33">
        <w:rPr>
          <w:sz w:val="24"/>
          <w:szCs w:val="24"/>
        </w:rPr>
        <w:t xml:space="preserve"> </w:t>
      </w:r>
      <w:r w:rsidR="00781C4A" w:rsidRPr="00683A56">
        <w:rPr>
          <w:sz w:val="24"/>
          <w:szCs w:val="24"/>
        </w:rPr>
        <w:t xml:space="preserve">might have </w:t>
      </w:r>
      <w:r>
        <w:rPr>
          <w:sz w:val="24"/>
          <w:szCs w:val="24"/>
        </w:rPr>
        <w:t>indicated</w:t>
      </w:r>
      <w:r w:rsidR="00781C4A" w:rsidRPr="00683A56">
        <w:rPr>
          <w:sz w:val="24"/>
          <w:szCs w:val="24"/>
        </w:rPr>
        <w:t xml:space="preserve"> cross-national differences in societal or public</w:t>
      </w:r>
      <w:r w:rsidR="00885351">
        <w:rPr>
          <w:sz w:val="24"/>
          <w:szCs w:val="24"/>
        </w:rPr>
        <w:t>-</w:t>
      </w:r>
      <w:r w:rsidR="00781C4A" w:rsidRPr="00683A56">
        <w:rPr>
          <w:sz w:val="24"/>
          <w:szCs w:val="24"/>
        </w:rPr>
        <w:t xml:space="preserve">health attitudes to abortion. </w:t>
      </w:r>
      <w:r w:rsidR="003D5B15" w:rsidRPr="00683A56">
        <w:rPr>
          <w:sz w:val="24"/>
          <w:szCs w:val="24"/>
        </w:rPr>
        <w:t xml:space="preserve">Little comparative research has examined cross-national </w:t>
      </w:r>
      <w:r>
        <w:rPr>
          <w:sz w:val="24"/>
          <w:szCs w:val="24"/>
        </w:rPr>
        <w:t>variation</w:t>
      </w:r>
      <w:r w:rsidRPr="00683A56">
        <w:rPr>
          <w:sz w:val="24"/>
          <w:szCs w:val="24"/>
        </w:rPr>
        <w:t xml:space="preserve"> </w:t>
      </w:r>
      <w:r w:rsidR="003D5B15" w:rsidRPr="00683A56">
        <w:rPr>
          <w:sz w:val="24"/>
          <w:szCs w:val="24"/>
        </w:rPr>
        <w:t xml:space="preserve">in abortion stigma </w:t>
      </w:r>
      <w:r>
        <w:rPr>
          <w:sz w:val="24"/>
          <w:szCs w:val="24"/>
        </w:rPr>
        <w:t>or</w:t>
      </w:r>
      <w:r w:rsidRPr="00683A56">
        <w:rPr>
          <w:sz w:val="24"/>
          <w:szCs w:val="24"/>
        </w:rPr>
        <w:t xml:space="preserve"> </w:t>
      </w:r>
      <w:r w:rsidR="003D5B15" w:rsidRPr="00683A56">
        <w:rPr>
          <w:sz w:val="24"/>
          <w:szCs w:val="24"/>
        </w:rPr>
        <w:t>attitudes to abortion</w:t>
      </w:r>
      <w:r>
        <w:rPr>
          <w:sz w:val="24"/>
          <w:szCs w:val="24"/>
        </w:rPr>
        <w:t xml:space="preserve">. </w:t>
      </w:r>
      <w:r w:rsidR="003D5B15" w:rsidRPr="00683A56">
        <w:rPr>
          <w:sz w:val="24"/>
          <w:szCs w:val="24"/>
        </w:rPr>
        <w:t xml:space="preserve"> </w:t>
      </w:r>
      <w:r>
        <w:rPr>
          <w:sz w:val="24"/>
          <w:szCs w:val="24"/>
        </w:rPr>
        <w:t>F</w:t>
      </w:r>
      <w:r w:rsidR="003D5B15" w:rsidRPr="00683A56">
        <w:rPr>
          <w:sz w:val="24"/>
          <w:szCs w:val="24"/>
        </w:rPr>
        <w:t xml:space="preserve">uture </w:t>
      </w:r>
      <w:r w:rsidR="00781C4A" w:rsidRPr="00683A56">
        <w:rPr>
          <w:sz w:val="24"/>
          <w:szCs w:val="24"/>
        </w:rPr>
        <w:t xml:space="preserve">research could consider </w:t>
      </w:r>
      <w:r>
        <w:rPr>
          <w:sz w:val="24"/>
          <w:szCs w:val="24"/>
        </w:rPr>
        <w:t>ways to</w:t>
      </w:r>
      <w:r w:rsidR="00781C4A" w:rsidRPr="00683A56">
        <w:rPr>
          <w:sz w:val="24"/>
          <w:szCs w:val="24"/>
        </w:rPr>
        <w:t xml:space="preserve"> assess</w:t>
      </w:r>
      <w:r w:rsidR="003D5B15" w:rsidRPr="00683A56">
        <w:rPr>
          <w:sz w:val="24"/>
          <w:szCs w:val="24"/>
        </w:rPr>
        <w:t xml:space="preserve"> this</w:t>
      </w:r>
      <w:r w:rsidR="00825C33">
        <w:rPr>
          <w:sz w:val="24"/>
          <w:szCs w:val="24"/>
        </w:rPr>
        <w:t>, for example</w:t>
      </w:r>
      <w:r w:rsidR="00611927" w:rsidRPr="00683A56">
        <w:rPr>
          <w:sz w:val="24"/>
          <w:szCs w:val="24"/>
        </w:rPr>
        <w:t xml:space="preserve"> compar</w:t>
      </w:r>
      <w:r w:rsidR="00825C33">
        <w:rPr>
          <w:sz w:val="24"/>
          <w:szCs w:val="24"/>
        </w:rPr>
        <w:t>ing</w:t>
      </w:r>
      <w:r w:rsidR="00611927" w:rsidRPr="00683A56">
        <w:rPr>
          <w:sz w:val="24"/>
          <w:szCs w:val="24"/>
        </w:rPr>
        <w:t xml:space="preserve"> reporting of </w:t>
      </w:r>
      <w:r w:rsidR="00B35DA3">
        <w:rPr>
          <w:sz w:val="24"/>
          <w:szCs w:val="24"/>
        </w:rPr>
        <w:t xml:space="preserve">or attitudes to </w:t>
      </w:r>
      <w:r w:rsidR="00611927" w:rsidRPr="00683A56">
        <w:rPr>
          <w:sz w:val="24"/>
          <w:szCs w:val="24"/>
        </w:rPr>
        <w:t xml:space="preserve">abortion in standardised </w:t>
      </w:r>
      <w:r w:rsidR="00BA3410">
        <w:rPr>
          <w:sz w:val="24"/>
          <w:szCs w:val="24"/>
        </w:rPr>
        <w:t xml:space="preserve">multi-country </w:t>
      </w:r>
      <w:r w:rsidR="008E57CF" w:rsidRPr="00683A56">
        <w:rPr>
          <w:sz w:val="24"/>
          <w:szCs w:val="24"/>
        </w:rPr>
        <w:t xml:space="preserve">surveys. </w:t>
      </w:r>
    </w:p>
    <w:p w14:paraId="7351BC07" w14:textId="77777777" w:rsidR="00781C4A" w:rsidRPr="00E768F8" w:rsidRDefault="00781C4A" w:rsidP="00781C4A">
      <w:pPr>
        <w:spacing w:line="276" w:lineRule="auto"/>
        <w:rPr>
          <w:rStyle w:val="SubtleEmphasis"/>
          <w:b/>
          <w:i w:val="0"/>
          <w:sz w:val="24"/>
          <w:szCs w:val="24"/>
        </w:rPr>
      </w:pPr>
      <w:r w:rsidRPr="00E768F8">
        <w:rPr>
          <w:rStyle w:val="SubtleEmphasis"/>
          <w:b/>
          <w:i w:val="0"/>
          <w:sz w:val="24"/>
          <w:szCs w:val="24"/>
        </w:rPr>
        <w:t xml:space="preserve">Implications </w:t>
      </w:r>
    </w:p>
    <w:p w14:paraId="3D77D0F0" w14:textId="402E04B8" w:rsidR="009D3F10" w:rsidRDefault="00BA1F23" w:rsidP="009D3F10">
      <w:pPr>
        <w:rPr>
          <w:sz w:val="24"/>
          <w:szCs w:val="24"/>
        </w:rPr>
      </w:pPr>
      <w:r w:rsidRPr="00683A56">
        <w:rPr>
          <w:sz w:val="24"/>
          <w:szCs w:val="24"/>
        </w:rPr>
        <w:t>T</w:t>
      </w:r>
      <w:r w:rsidR="00781C4A" w:rsidRPr="00683A56">
        <w:rPr>
          <w:sz w:val="24"/>
          <w:szCs w:val="24"/>
        </w:rPr>
        <w:t xml:space="preserve">his study highlights the interaction of survey methodology, participation and stigma in preventing </w:t>
      </w:r>
      <w:r w:rsidR="009078D0">
        <w:rPr>
          <w:sz w:val="24"/>
          <w:szCs w:val="24"/>
        </w:rPr>
        <w:t>people</w:t>
      </w:r>
      <w:r w:rsidR="009078D0" w:rsidRPr="00683A56">
        <w:rPr>
          <w:sz w:val="24"/>
          <w:szCs w:val="24"/>
        </w:rPr>
        <w:t xml:space="preserve"> </w:t>
      </w:r>
      <w:r w:rsidR="00781C4A" w:rsidRPr="00683A56">
        <w:rPr>
          <w:sz w:val="24"/>
          <w:szCs w:val="24"/>
        </w:rPr>
        <w:t>from discussing and disclosing their abortions</w:t>
      </w:r>
      <w:r w:rsidR="009E06D0" w:rsidRPr="00683A56">
        <w:rPr>
          <w:sz w:val="24"/>
          <w:szCs w:val="24"/>
        </w:rPr>
        <w:t xml:space="preserve">, although it </w:t>
      </w:r>
      <w:r w:rsidR="003D5B15" w:rsidRPr="00683A56">
        <w:rPr>
          <w:sz w:val="24"/>
          <w:szCs w:val="24"/>
        </w:rPr>
        <w:t>is unable to</w:t>
      </w:r>
      <w:r w:rsidR="009E06D0" w:rsidRPr="00683A56">
        <w:rPr>
          <w:sz w:val="24"/>
          <w:szCs w:val="24"/>
        </w:rPr>
        <w:t xml:space="preserve"> disentangle these phenomena</w:t>
      </w:r>
      <w:r w:rsidR="00781C4A" w:rsidRPr="00683A56">
        <w:rPr>
          <w:sz w:val="24"/>
          <w:szCs w:val="24"/>
        </w:rPr>
        <w:t xml:space="preserve">. </w:t>
      </w:r>
      <w:r w:rsidR="00A51B7A">
        <w:rPr>
          <w:sz w:val="24"/>
          <w:szCs w:val="24"/>
        </w:rPr>
        <w:t>We find</w:t>
      </w:r>
      <w:r w:rsidR="00781C4A" w:rsidRPr="00683A56">
        <w:rPr>
          <w:sz w:val="24"/>
          <w:szCs w:val="24"/>
        </w:rPr>
        <w:t xml:space="preserve"> that a direct question </w:t>
      </w:r>
      <w:r w:rsidR="00DD0D89">
        <w:rPr>
          <w:sz w:val="24"/>
          <w:szCs w:val="24"/>
        </w:rPr>
        <w:t>may be</w:t>
      </w:r>
      <w:r w:rsidR="00DD0D89" w:rsidRPr="00683A56">
        <w:rPr>
          <w:sz w:val="24"/>
          <w:szCs w:val="24"/>
        </w:rPr>
        <w:t xml:space="preserve"> </w:t>
      </w:r>
      <w:r w:rsidR="00781C4A" w:rsidRPr="00683A56">
        <w:rPr>
          <w:sz w:val="24"/>
          <w:szCs w:val="24"/>
        </w:rPr>
        <w:t xml:space="preserve">more effective </w:t>
      </w:r>
      <w:r w:rsidR="00813842" w:rsidRPr="00683A56">
        <w:rPr>
          <w:sz w:val="24"/>
          <w:szCs w:val="24"/>
        </w:rPr>
        <w:t>in</w:t>
      </w:r>
      <w:r w:rsidR="00781C4A" w:rsidRPr="00683A56">
        <w:rPr>
          <w:sz w:val="24"/>
          <w:szCs w:val="24"/>
        </w:rPr>
        <w:t xml:space="preserve"> </w:t>
      </w:r>
      <w:r w:rsidR="00781C4A" w:rsidRPr="00683A56">
        <w:rPr>
          <w:sz w:val="24"/>
          <w:szCs w:val="24"/>
        </w:rPr>
        <w:lastRenderedPageBreak/>
        <w:t xml:space="preserve">eliciting reports of abortion than a </w:t>
      </w:r>
      <w:r w:rsidR="00880C10">
        <w:rPr>
          <w:sz w:val="24"/>
          <w:szCs w:val="24"/>
        </w:rPr>
        <w:t>pregnancy-history</w:t>
      </w:r>
      <w:r w:rsidR="00781C4A" w:rsidRPr="00683A56">
        <w:rPr>
          <w:sz w:val="24"/>
          <w:szCs w:val="24"/>
        </w:rPr>
        <w:t xml:space="preserve">. </w:t>
      </w:r>
      <w:r w:rsidR="004C1FC0">
        <w:rPr>
          <w:sz w:val="24"/>
          <w:szCs w:val="24"/>
        </w:rPr>
        <w:t xml:space="preserve">However, many surveys collect data on abortion through a </w:t>
      </w:r>
      <w:r w:rsidR="00880C10">
        <w:rPr>
          <w:sz w:val="24"/>
          <w:szCs w:val="24"/>
        </w:rPr>
        <w:t>pregnancy-history</w:t>
      </w:r>
      <w:r w:rsidR="004C1FC0">
        <w:rPr>
          <w:sz w:val="24"/>
          <w:szCs w:val="24"/>
        </w:rPr>
        <w:t xml:space="preserve">. </w:t>
      </w:r>
      <w:r w:rsidR="00C85225">
        <w:rPr>
          <w:sz w:val="24"/>
          <w:szCs w:val="24"/>
        </w:rPr>
        <w:t xml:space="preserve">Pregnancy histories are more informative overall, but </w:t>
      </w:r>
      <w:r w:rsidR="00825C33">
        <w:rPr>
          <w:sz w:val="24"/>
          <w:szCs w:val="24"/>
        </w:rPr>
        <w:t>we</w:t>
      </w:r>
      <w:r w:rsidR="00C85225">
        <w:rPr>
          <w:sz w:val="24"/>
          <w:szCs w:val="24"/>
        </w:rPr>
        <w:t xml:space="preserve"> suggest they </w:t>
      </w:r>
      <w:r w:rsidR="00F16795">
        <w:rPr>
          <w:sz w:val="24"/>
          <w:szCs w:val="24"/>
        </w:rPr>
        <w:t>do not optimise</w:t>
      </w:r>
      <w:r w:rsidR="00C85225">
        <w:rPr>
          <w:sz w:val="24"/>
          <w:szCs w:val="24"/>
        </w:rPr>
        <w:t xml:space="preserve"> accurate abortion reporting. </w:t>
      </w:r>
      <w:r w:rsidR="004A513E">
        <w:rPr>
          <w:sz w:val="24"/>
          <w:szCs w:val="24"/>
        </w:rPr>
        <w:t>Furthermore</w:t>
      </w:r>
      <w:r w:rsidR="00267173">
        <w:rPr>
          <w:sz w:val="24"/>
          <w:szCs w:val="24"/>
        </w:rPr>
        <w:t>, data quality in birth</w:t>
      </w:r>
      <w:r w:rsidR="004A513E">
        <w:rPr>
          <w:sz w:val="24"/>
          <w:szCs w:val="24"/>
        </w:rPr>
        <w:t>-</w:t>
      </w:r>
      <w:r w:rsidR="00267173">
        <w:rPr>
          <w:sz w:val="24"/>
          <w:szCs w:val="24"/>
        </w:rPr>
        <w:t>histories becomes poorer with each successive birth asked about</w:t>
      </w:r>
      <w:r w:rsidR="009D3F10">
        <w:rPr>
          <w:sz w:val="24"/>
          <w:szCs w:val="24"/>
        </w:rPr>
        <w:t xml:space="preserve"> </w:t>
      </w:r>
      <w:r w:rsidR="009D3F10">
        <w:rPr>
          <w:sz w:val="24"/>
          <w:szCs w:val="24"/>
        </w:rPr>
        <w:fldChar w:fldCharType="begin" w:fldLock="1"/>
      </w:r>
      <w:r w:rsidR="00CA0DB5">
        <w:rPr>
          <w:sz w:val="24"/>
          <w:szCs w:val="24"/>
        </w:rPr>
        <w:instrText>ADDIN CSL_CITATION {"citationItems":[{"id":"ITEM-1","itemData":{"author":[{"dropping-particle":"","family":"Macro International Inc","given":"","non-dropping-particle":"","parse-names":false,"suffix":""}],"id":"ITEM-1","issued":{"date-parts":[["1994"]]},"publisher-place":"Calverton, Maryland","title":"Demographic and Health Surveys Methodological Reports No.2: An Assessment of the Quality of Health Data in DHS-1 Surveys","type":"report"},"uris":["http://www.mendeley.com/documents/?uuid=d74cebad-66b7-4e09-b779-ca89d4cd3e82"]}],"mendeley":{"formattedCitation":"[24]","plainTextFormattedCitation":"[24]","previouslyFormattedCitation":"[24]"},"properties":{"noteIndex":0},"schema":"https://github.com/citation-style-language/schema/raw/master/csl-citation.json"}</w:instrText>
      </w:r>
      <w:r w:rsidR="009D3F10">
        <w:rPr>
          <w:sz w:val="24"/>
          <w:szCs w:val="24"/>
        </w:rPr>
        <w:fldChar w:fldCharType="separate"/>
      </w:r>
      <w:r w:rsidR="00276EE3" w:rsidRPr="00276EE3">
        <w:rPr>
          <w:noProof/>
          <w:sz w:val="24"/>
          <w:szCs w:val="24"/>
        </w:rPr>
        <w:t>[24]</w:t>
      </w:r>
      <w:r w:rsidR="009D3F10">
        <w:rPr>
          <w:sz w:val="24"/>
          <w:szCs w:val="24"/>
        </w:rPr>
        <w:fldChar w:fldCharType="end"/>
      </w:r>
      <w:r w:rsidR="00825C33">
        <w:rPr>
          <w:sz w:val="24"/>
          <w:szCs w:val="24"/>
        </w:rPr>
        <w:t>.</w:t>
      </w:r>
      <w:r w:rsidR="00267173">
        <w:rPr>
          <w:sz w:val="24"/>
          <w:szCs w:val="24"/>
        </w:rPr>
        <w:t xml:space="preserve"> This effect is likely stronger </w:t>
      </w:r>
      <w:r w:rsidR="009D3F10">
        <w:rPr>
          <w:sz w:val="24"/>
          <w:szCs w:val="24"/>
        </w:rPr>
        <w:t>for</w:t>
      </w:r>
      <w:r w:rsidR="00267173">
        <w:rPr>
          <w:sz w:val="24"/>
          <w:szCs w:val="24"/>
        </w:rPr>
        <w:t xml:space="preserve"> abortions. </w:t>
      </w:r>
      <w:r w:rsidR="00C85225">
        <w:rPr>
          <w:sz w:val="24"/>
          <w:szCs w:val="24"/>
        </w:rPr>
        <w:t xml:space="preserve">Supplementing the </w:t>
      </w:r>
      <w:r w:rsidR="00880C10">
        <w:rPr>
          <w:sz w:val="24"/>
          <w:szCs w:val="24"/>
        </w:rPr>
        <w:t>pregnancy-history</w:t>
      </w:r>
      <w:r w:rsidR="00C85225">
        <w:rPr>
          <w:sz w:val="24"/>
          <w:szCs w:val="24"/>
        </w:rPr>
        <w:t xml:space="preserve"> with additional abortion-specific </w:t>
      </w:r>
      <w:r w:rsidR="004138CB">
        <w:rPr>
          <w:sz w:val="24"/>
          <w:szCs w:val="24"/>
        </w:rPr>
        <w:t xml:space="preserve">direct </w:t>
      </w:r>
      <w:r w:rsidR="00C85225">
        <w:rPr>
          <w:sz w:val="24"/>
          <w:szCs w:val="24"/>
        </w:rPr>
        <w:t xml:space="preserve">questions may yield higher overall reports of abortion. </w:t>
      </w:r>
      <w:r w:rsidR="009D3F10">
        <w:rPr>
          <w:sz w:val="24"/>
          <w:szCs w:val="24"/>
        </w:rPr>
        <w:t xml:space="preserve">Although these can collect less detailed information than a </w:t>
      </w:r>
      <w:r w:rsidR="00880C10">
        <w:rPr>
          <w:sz w:val="24"/>
          <w:szCs w:val="24"/>
        </w:rPr>
        <w:t>pregnancy-history</w:t>
      </w:r>
      <w:r w:rsidR="009D3F10">
        <w:rPr>
          <w:sz w:val="24"/>
          <w:szCs w:val="24"/>
        </w:rPr>
        <w:t>, data on whether the respondent has ever had an abortion, how many, and at what age</w:t>
      </w:r>
      <w:r w:rsidR="0087615E">
        <w:rPr>
          <w:sz w:val="24"/>
          <w:szCs w:val="24"/>
        </w:rPr>
        <w:t>(s)</w:t>
      </w:r>
      <w:r w:rsidR="009D3F10">
        <w:rPr>
          <w:sz w:val="24"/>
          <w:szCs w:val="24"/>
        </w:rPr>
        <w:t>, enables estimation of lifetime prevalence, yearly incidence, age</w:t>
      </w:r>
      <w:r w:rsidR="00A51B7A">
        <w:rPr>
          <w:sz w:val="24"/>
          <w:szCs w:val="24"/>
        </w:rPr>
        <w:t>-</w:t>
      </w:r>
      <w:r w:rsidR="009D3F10">
        <w:rPr>
          <w:sz w:val="24"/>
          <w:szCs w:val="24"/>
        </w:rPr>
        <w:t xml:space="preserve">patterns, </w:t>
      </w:r>
      <w:r w:rsidR="0087615E">
        <w:rPr>
          <w:sz w:val="24"/>
          <w:szCs w:val="24"/>
        </w:rPr>
        <w:t xml:space="preserve">and </w:t>
      </w:r>
      <w:r w:rsidR="009D3F10">
        <w:rPr>
          <w:sz w:val="24"/>
          <w:szCs w:val="24"/>
        </w:rPr>
        <w:t>associations with socio-demographic characteristics and behaviours. There may be value in collect</w:t>
      </w:r>
      <w:r w:rsidR="0087615E">
        <w:rPr>
          <w:sz w:val="24"/>
          <w:szCs w:val="24"/>
        </w:rPr>
        <w:t>ing</w:t>
      </w:r>
      <w:r w:rsidR="009D3F10">
        <w:rPr>
          <w:sz w:val="24"/>
          <w:szCs w:val="24"/>
        </w:rPr>
        <w:t xml:space="preserve"> a smaller amount of data, that is more complete, rather than more detailed information that is subject to substantial underreporting. </w:t>
      </w:r>
    </w:p>
    <w:p w14:paraId="46F5890C" w14:textId="4077CE67" w:rsidR="00BA1F23" w:rsidRPr="00683A56" w:rsidRDefault="004C1FC0" w:rsidP="00781C4A">
      <w:pPr>
        <w:rPr>
          <w:sz w:val="24"/>
          <w:szCs w:val="24"/>
        </w:rPr>
      </w:pPr>
      <w:r>
        <w:rPr>
          <w:sz w:val="24"/>
          <w:szCs w:val="24"/>
        </w:rPr>
        <w:t>Our</w:t>
      </w:r>
      <w:r w:rsidRPr="00683A56">
        <w:rPr>
          <w:sz w:val="24"/>
          <w:szCs w:val="24"/>
        </w:rPr>
        <w:t xml:space="preserve"> </w:t>
      </w:r>
      <w:r w:rsidR="006103E9" w:rsidRPr="00683A56">
        <w:rPr>
          <w:sz w:val="24"/>
          <w:szCs w:val="24"/>
        </w:rPr>
        <w:t xml:space="preserve">findings </w:t>
      </w:r>
      <w:r w:rsidR="00101905">
        <w:rPr>
          <w:sz w:val="24"/>
          <w:szCs w:val="24"/>
        </w:rPr>
        <w:t xml:space="preserve">will be useful in eliciting more accurate reporting of abortions in surveys, and </w:t>
      </w:r>
      <w:r w:rsidR="003D5B15" w:rsidRPr="00683A56">
        <w:rPr>
          <w:sz w:val="24"/>
          <w:szCs w:val="24"/>
        </w:rPr>
        <w:t xml:space="preserve">are encouraging, </w:t>
      </w:r>
      <w:r w:rsidR="00F40EE7">
        <w:rPr>
          <w:sz w:val="24"/>
          <w:szCs w:val="24"/>
        </w:rPr>
        <w:t xml:space="preserve">as </w:t>
      </w:r>
      <w:r w:rsidR="003D5B15" w:rsidRPr="00683A56">
        <w:rPr>
          <w:sz w:val="24"/>
          <w:szCs w:val="24"/>
        </w:rPr>
        <w:t>they indicate</w:t>
      </w:r>
      <w:r w:rsidR="006103E9" w:rsidRPr="00683A56">
        <w:rPr>
          <w:sz w:val="24"/>
          <w:szCs w:val="24"/>
        </w:rPr>
        <w:t xml:space="preserve"> that reporting of abortion in surveys </w:t>
      </w:r>
      <w:r w:rsidR="006103E9" w:rsidRPr="00683A56">
        <w:rPr>
          <w:i/>
          <w:sz w:val="24"/>
          <w:szCs w:val="24"/>
        </w:rPr>
        <w:t xml:space="preserve">can </w:t>
      </w:r>
      <w:r w:rsidR="006103E9" w:rsidRPr="00683A56">
        <w:rPr>
          <w:sz w:val="24"/>
          <w:szCs w:val="24"/>
        </w:rPr>
        <w:t>be improved</w:t>
      </w:r>
      <w:r w:rsidR="006103E9" w:rsidRPr="00447054">
        <w:rPr>
          <w:sz w:val="24"/>
          <w:szCs w:val="24"/>
        </w:rPr>
        <w:t>. Surveys are one of the few ways to examine individual level characteristics associated with abortion in a representative population and we call for continued invest</w:t>
      </w:r>
      <w:r w:rsidR="006103E9" w:rsidRPr="00683A56">
        <w:rPr>
          <w:sz w:val="24"/>
          <w:szCs w:val="24"/>
        </w:rPr>
        <w:t xml:space="preserve">ments in empirical research examining and assessing different methodologies to improve reporting. This will be key to improving research not just </w:t>
      </w:r>
      <w:r w:rsidR="004A513E">
        <w:rPr>
          <w:sz w:val="24"/>
          <w:szCs w:val="24"/>
        </w:rPr>
        <w:t>into</w:t>
      </w:r>
      <w:r w:rsidR="004A513E" w:rsidRPr="00683A56">
        <w:rPr>
          <w:sz w:val="24"/>
          <w:szCs w:val="24"/>
        </w:rPr>
        <w:t xml:space="preserve"> </w:t>
      </w:r>
      <w:r w:rsidR="006103E9" w:rsidRPr="00683A56">
        <w:rPr>
          <w:sz w:val="24"/>
          <w:szCs w:val="24"/>
        </w:rPr>
        <w:t>abortion but also conceptions and unplanned pregnancies</w:t>
      </w:r>
      <w:r w:rsidR="00F40EE7">
        <w:rPr>
          <w:sz w:val="24"/>
          <w:szCs w:val="24"/>
        </w:rPr>
        <w:t xml:space="preserve">, </w:t>
      </w:r>
      <w:r w:rsidR="00446698">
        <w:rPr>
          <w:sz w:val="24"/>
          <w:szCs w:val="24"/>
        </w:rPr>
        <w:t xml:space="preserve">so </w:t>
      </w:r>
      <w:r w:rsidR="00F40EE7">
        <w:rPr>
          <w:sz w:val="24"/>
          <w:szCs w:val="24"/>
        </w:rPr>
        <w:t xml:space="preserve">is </w:t>
      </w:r>
      <w:r w:rsidR="00446698">
        <w:rPr>
          <w:sz w:val="24"/>
          <w:szCs w:val="24"/>
        </w:rPr>
        <w:t xml:space="preserve">an </w:t>
      </w:r>
      <w:r w:rsidR="00F40EE7">
        <w:rPr>
          <w:sz w:val="24"/>
          <w:szCs w:val="24"/>
        </w:rPr>
        <w:t>essential</w:t>
      </w:r>
      <w:r w:rsidR="00446698">
        <w:rPr>
          <w:sz w:val="24"/>
          <w:szCs w:val="24"/>
        </w:rPr>
        <w:t xml:space="preserve"> component of</w:t>
      </w:r>
      <w:r w:rsidR="00F40EE7">
        <w:rPr>
          <w:sz w:val="24"/>
          <w:szCs w:val="24"/>
        </w:rPr>
        <w:t xml:space="preserve"> demographic research</w:t>
      </w:r>
      <w:r w:rsidR="006103E9" w:rsidRPr="00683A56">
        <w:rPr>
          <w:sz w:val="24"/>
          <w:szCs w:val="24"/>
        </w:rPr>
        <w:t xml:space="preserve">. </w:t>
      </w:r>
      <w:r w:rsidR="00781C4A" w:rsidRPr="00683A56">
        <w:rPr>
          <w:sz w:val="24"/>
          <w:szCs w:val="24"/>
        </w:rPr>
        <w:t xml:space="preserve">Where abortions are under-reported, there </w:t>
      </w:r>
      <w:r w:rsidR="00E428D9">
        <w:rPr>
          <w:sz w:val="24"/>
          <w:szCs w:val="24"/>
        </w:rPr>
        <w:t>are second-order</w:t>
      </w:r>
      <w:r w:rsidR="00781C4A" w:rsidRPr="00683A56">
        <w:rPr>
          <w:sz w:val="24"/>
          <w:szCs w:val="24"/>
        </w:rPr>
        <w:t xml:space="preserve"> effect</w:t>
      </w:r>
      <w:r w:rsidR="00E428D9">
        <w:rPr>
          <w:sz w:val="24"/>
          <w:szCs w:val="24"/>
        </w:rPr>
        <w:t>s</w:t>
      </w:r>
      <w:r w:rsidR="00781C4A" w:rsidRPr="00683A56">
        <w:rPr>
          <w:sz w:val="24"/>
          <w:szCs w:val="24"/>
        </w:rPr>
        <w:t xml:space="preserve"> on reporting of other pregnancy outcomes. This may result in inaccurate estimates of prevalence, and biased estimates of associations.</w:t>
      </w:r>
      <w:r w:rsidR="004A513E">
        <w:rPr>
          <w:sz w:val="24"/>
          <w:szCs w:val="24"/>
        </w:rPr>
        <w:t xml:space="preserve"> </w:t>
      </w:r>
      <w:r w:rsidR="006103E9" w:rsidRPr="00683A56">
        <w:rPr>
          <w:sz w:val="24"/>
          <w:szCs w:val="24"/>
        </w:rPr>
        <w:t xml:space="preserve">In the meantime, therefore, </w:t>
      </w:r>
      <w:r w:rsidR="00F40EE7">
        <w:rPr>
          <w:sz w:val="24"/>
          <w:szCs w:val="24"/>
        </w:rPr>
        <w:t>it is imperative that researchers</w:t>
      </w:r>
      <w:r w:rsidR="006103E9" w:rsidRPr="00683A56">
        <w:rPr>
          <w:sz w:val="24"/>
          <w:szCs w:val="24"/>
        </w:rPr>
        <w:t xml:space="preserve"> consider the implications of underreporting of abortions in analyses of all pregnancy outcomes. </w:t>
      </w:r>
    </w:p>
    <w:p w14:paraId="73216F82" w14:textId="77777777" w:rsidR="005C3510" w:rsidRDefault="005C3510">
      <w:pPr>
        <w:spacing w:line="259" w:lineRule="auto"/>
        <w:jc w:val="left"/>
        <w:rPr>
          <w:b/>
          <w:sz w:val="24"/>
          <w:szCs w:val="24"/>
        </w:rPr>
      </w:pPr>
      <w:r>
        <w:rPr>
          <w:b/>
          <w:sz w:val="24"/>
          <w:szCs w:val="24"/>
        </w:rPr>
        <w:lastRenderedPageBreak/>
        <w:br w:type="page"/>
      </w:r>
    </w:p>
    <w:p w14:paraId="659CAA93" w14:textId="5A1F0576" w:rsidR="00BA1F23" w:rsidRDefault="00A66953" w:rsidP="00BA1F23">
      <w:pPr>
        <w:rPr>
          <w:b/>
          <w:sz w:val="24"/>
          <w:szCs w:val="24"/>
        </w:rPr>
      </w:pPr>
      <w:r>
        <w:rPr>
          <w:b/>
          <w:sz w:val="24"/>
          <w:szCs w:val="24"/>
        </w:rPr>
        <w:lastRenderedPageBreak/>
        <w:t>Author contributions</w:t>
      </w:r>
    </w:p>
    <w:p w14:paraId="5538DCB9" w14:textId="43051F32" w:rsidR="00A66953" w:rsidRDefault="0075789A" w:rsidP="00BA1F23">
      <w:pPr>
        <w:rPr>
          <w:sz w:val="24"/>
          <w:szCs w:val="24"/>
        </w:rPr>
      </w:pPr>
      <w:r>
        <w:rPr>
          <w:sz w:val="24"/>
          <w:szCs w:val="24"/>
        </w:rPr>
        <w:t>RHS analysed the data and</w:t>
      </w:r>
      <w:r w:rsidRPr="0075789A">
        <w:rPr>
          <w:sz w:val="24"/>
          <w:szCs w:val="24"/>
        </w:rPr>
        <w:t xml:space="preserve"> drafted succ</w:t>
      </w:r>
      <w:r>
        <w:rPr>
          <w:sz w:val="24"/>
          <w:szCs w:val="24"/>
        </w:rPr>
        <w:t>essive versions of the article. ES advised with data analysis. All authors interpreted the data, edited drafts and approved the final</w:t>
      </w:r>
      <w:r w:rsidRPr="0075789A">
        <w:rPr>
          <w:sz w:val="24"/>
          <w:szCs w:val="24"/>
        </w:rPr>
        <w:t xml:space="preserve"> versio</w:t>
      </w:r>
      <w:r>
        <w:rPr>
          <w:sz w:val="24"/>
          <w:szCs w:val="24"/>
        </w:rPr>
        <w:t>n of the article</w:t>
      </w:r>
      <w:r w:rsidRPr="0075789A">
        <w:rPr>
          <w:sz w:val="24"/>
          <w:szCs w:val="24"/>
        </w:rPr>
        <w:t>.</w:t>
      </w:r>
    </w:p>
    <w:p w14:paraId="368A9FA6" w14:textId="54CDA8B0" w:rsidR="00841243" w:rsidRDefault="00841243" w:rsidP="00BA1F23">
      <w:pPr>
        <w:rPr>
          <w:sz w:val="24"/>
          <w:szCs w:val="24"/>
        </w:rPr>
      </w:pPr>
    </w:p>
    <w:p w14:paraId="70CD5628" w14:textId="31C56852" w:rsidR="00841243" w:rsidRDefault="00841243" w:rsidP="00BA1F23">
      <w:pPr>
        <w:rPr>
          <w:b/>
          <w:sz w:val="24"/>
          <w:szCs w:val="24"/>
        </w:rPr>
      </w:pPr>
      <w:r>
        <w:rPr>
          <w:b/>
          <w:sz w:val="24"/>
          <w:szCs w:val="24"/>
        </w:rPr>
        <w:t>Competing interests</w:t>
      </w:r>
    </w:p>
    <w:p w14:paraId="7D3FE64E" w14:textId="7BE5A2AD" w:rsidR="00841243" w:rsidRDefault="00841243" w:rsidP="00BA1F23">
      <w:pPr>
        <w:rPr>
          <w:sz w:val="24"/>
          <w:szCs w:val="24"/>
        </w:rPr>
      </w:pPr>
      <w:r>
        <w:rPr>
          <w:sz w:val="24"/>
          <w:szCs w:val="24"/>
        </w:rPr>
        <w:t xml:space="preserve">The authors declare no competing interests. </w:t>
      </w:r>
    </w:p>
    <w:p w14:paraId="339EC64D" w14:textId="6D2A50C3" w:rsidR="00CB2241" w:rsidRDefault="00CB2241" w:rsidP="00BA1F23">
      <w:pPr>
        <w:rPr>
          <w:sz w:val="24"/>
          <w:szCs w:val="24"/>
        </w:rPr>
      </w:pPr>
    </w:p>
    <w:p w14:paraId="0B692C0C" w14:textId="240C54CD" w:rsidR="00CB2241" w:rsidRDefault="00CB2241" w:rsidP="00BA1F23">
      <w:pPr>
        <w:rPr>
          <w:b/>
          <w:sz w:val="24"/>
          <w:szCs w:val="24"/>
        </w:rPr>
      </w:pPr>
      <w:r>
        <w:rPr>
          <w:b/>
          <w:sz w:val="24"/>
          <w:szCs w:val="24"/>
        </w:rPr>
        <w:t>Patient and public involvement</w:t>
      </w:r>
    </w:p>
    <w:p w14:paraId="081E01EF" w14:textId="5F2D5011" w:rsidR="00CB2241" w:rsidRDefault="00CB2241" w:rsidP="00BA1F23">
      <w:pPr>
        <w:rPr>
          <w:sz w:val="24"/>
          <w:szCs w:val="24"/>
        </w:rPr>
      </w:pPr>
      <w:r>
        <w:rPr>
          <w:sz w:val="24"/>
          <w:szCs w:val="24"/>
        </w:rPr>
        <w:t>Patients were not involved in this study</w:t>
      </w:r>
    </w:p>
    <w:p w14:paraId="68657663" w14:textId="177BA87B" w:rsidR="00CB2241" w:rsidRDefault="00CB2241" w:rsidP="00BA1F23">
      <w:pPr>
        <w:rPr>
          <w:sz w:val="24"/>
          <w:szCs w:val="24"/>
        </w:rPr>
      </w:pPr>
    </w:p>
    <w:p w14:paraId="7DFB3B77" w14:textId="27976EF2" w:rsidR="00CB2241" w:rsidRDefault="00CB2241" w:rsidP="00BA1F23">
      <w:pPr>
        <w:rPr>
          <w:b/>
          <w:sz w:val="24"/>
          <w:szCs w:val="24"/>
        </w:rPr>
      </w:pPr>
      <w:r>
        <w:rPr>
          <w:b/>
          <w:sz w:val="24"/>
          <w:szCs w:val="24"/>
        </w:rPr>
        <w:t>Ethical approval</w:t>
      </w:r>
    </w:p>
    <w:p w14:paraId="77880883" w14:textId="771AC6B6" w:rsidR="00CB2241" w:rsidRPr="00CB2241" w:rsidRDefault="00CB2241" w:rsidP="00CB2241">
      <w:pPr>
        <w:rPr>
          <w:sz w:val="24"/>
          <w:szCs w:val="24"/>
        </w:rPr>
      </w:pPr>
      <w:r w:rsidRPr="00CB2241">
        <w:rPr>
          <w:sz w:val="24"/>
          <w:szCs w:val="24"/>
        </w:rPr>
        <w:t>Ethical approval for Natsal-2 was obtained from University College Hospital, North Thames Multicentre, and all local research ethics committees in Britain, and for Natsal-3 from the Oxford Research Ethics Committee A. The FECOND study was approved by the relevant French government oversight agency (the Commission Nationale de l’Informatique et des Libertés) [n°909024].</w:t>
      </w:r>
    </w:p>
    <w:p w14:paraId="6D8C2188" w14:textId="72847C32" w:rsidR="00A858C7" w:rsidRDefault="00A858C7" w:rsidP="00BA1F23">
      <w:pPr>
        <w:rPr>
          <w:sz w:val="24"/>
          <w:szCs w:val="24"/>
        </w:rPr>
      </w:pPr>
    </w:p>
    <w:p w14:paraId="748308D8" w14:textId="77777777" w:rsidR="00CB2241" w:rsidRDefault="00CB2241" w:rsidP="00BA1F23">
      <w:pPr>
        <w:rPr>
          <w:b/>
          <w:sz w:val="24"/>
          <w:szCs w:val="24"/>
        </w:rPr>
      </w:pPr>
    </w:p>
    <w:p w14:paraId="65D22CA4" w14:textId="77777777" w:rsidR="00CB2241" w:rsidRDefault="00CB2241" w:rsidP="00BA1F23">
      <w:pPr>
        <w:rPr>
          <w:b/>
          <w:sz w:val="24"/>
          <w:szCs w:val="24"/>
        </w:rPr>
      </w:pPr>
    </w:p>
    <w:p w14:paraId="5F9D7097" w14:textId="61F742FF" w:rsidR="00A858C7" w:rsidRPr="00A858C7" w:rsidRDefault="00A858C7" w:rsidP="00BA1F23">
      <w:pPr>
        <w:rPr>
          <w:b/>
          <w:sz w:val="24"/>
          <w:szCs w:val="24"/>
        </w:rPr>
      </w:pPr>
      <w:r w:rsidRPr="00A858C7">
        <w:rPr>
          <w:b/>
          <w:sz w:val="24"/>
          <w:szCs w:val="24"/>
        </w:rPr>
        <w:lastRenderedPageBreak/>
        <w:t>Acknowledgments</w:t>
      </w:r>
    </w:p>
    <w:p w14:paraId="584A1806" w14:textId="77777777" w:rsidR="00A858C7" w:rsidRPr="00A858C7" w:rsidRDefault="00A858C7" w:rsidP="00A858C7">
      <w:pPr>
        <w:rPr>
          <w:sz w:val="24"/>
          <w:szCs w:val="24"/>
        </w:rPr>
      </w:pPr>
      <w:r w:rsidRPr="00A858C7">
        <w:rPr>
          <w:sz w:val="24"/>
          <w:szCs w:val="24"/>
        </w:rPr>
        <w:t xml:space="preserve">Natsal-3 is a collaboration between University College London, the London School of Hygiene and Tropical Medicine, NatCen social research, the Health Protection Agency, and the University of Manchester. The study was supported by grants from the Medical Research Council [G0701757]; and the Wellcome Trust [084840]; with contributions from the Economic and Social Research Council and Department of Health. </w:t>
      </w:r>
    </w:p>
    <w:p w14:paraId="2D888A3A" w14:textId="1D22825B" w:rsidR="00A858C7" w:rsidRDefault="00A858C7" w:rsidP="00A858C7">
      <w:pPr>
        <w:rPr>
          <w:sz w:val="24"/>
          <w:szCs w:val="24"/>
        </w:rPr>
      </w:pPr>
      <w:r w:rsidRPr="00A858C7">
        <w:rPr>
          <w:sz w:val="24"/>
          <w:szCs w:val="24"/>
        </w:rPr>
        <w:t xml:space="preserve">The FECOND team is made up of: N. Bajos and C. Moreau (principal investigators), A. Bohet (coordinator), A. Andro, L. Aussel, J. Bouyer, G. Charrance, C. Debest, D. Dinova, D. Hassoun, M. Le Guen, S. Legleye, E. Marsicano, M. Mazuy, E. Moreau, H. Panjo, N. Razafindratsima, A. Régnier-Loilier, V. Ringa, E. de La Rochebrochard, V. Rozée, M. Teboul, L. Toulemon, and C. Ventola. The FECOND survey was funded by the French National Institute for Health and Medical Research (INSERM) and the French National Institute for Demographic Research (INED).  </w:t>
      </w:r>
    </w:p>
    <w:p w14:paraId="4FEFA4EA" w14:textId="41956B93" w:rsidR="00841243" w:rsidRPr="00A858C7" w:rsidRDefault="00841243" w:rsidP="00A858C7">
      <w:pPr>
        <w:rPr>
          <w:sz w:val="24"/>
          <w:szCs w:val="24"/>
        </w:rPr>
      </w:pPr>
      <w:r>
        <w:rPr>
          <w:sz w:val="24"/>
          <w:szCs w:val="24"/>
        </w:rPr>
        <w:t xml:space="preserve">RHS was funded by the Economic and Social Research Council. </w:t>
      </w:r>
    </w:p>
    <w:p w14:paraId="6A2BAA0F" w14:textId="77777777" w:rsidR="00A858C7" w:rsidRPr="00A858C7" w:rsidRDefault="00A858C7" w:rsidP="00A858C7">
      <w:pPr>
        <w:rPr>
          <w:sz w:val="24"/>
          <w:szCs w:val="24"/>
        </w:rPr>
      </w:pPr>
      <w:r w:rsidRPr="00A858C7">
        <w:rPr>
          <w:sz w:val="24"/>
          <w:szCs w:val="24"/>
        </w:rPr>
        <w:t>We thank the study participants and the team of interviewers who carried out the fieldwork.</w:t>
      </w:r>
    </w:p>
    <w:p w14:paraId="406CB5C2" w14:textId="1E8006C9" w:rsidR="00A858C7" w:rsidRDefault="00A858C7" w:rsidP="00BA1F23">
      <w:pPr>
        <w:rPr>
          <w:sz w:val="24"/>
          <w:szCs w:val="24"/>
        </w:rPr>
      </w:pPr>
      <w:r>
        <w:rPr>
          <w:sz w:val="24"/>
          <w:szCs w:val="24"/>
        </w:rPr>
        <w:t xml:space="preserve">We also thank participants at the IUSSP International Seminar on </w:t>
      </w:r>
      <w:r w:rsidRPr="00A858C7">
        <w:rPr>
          <w:sz w:val="24"/>
          <w:szCs w:val="24"/>
        </w:rPr>
        <w:t>Incidence and Safety of Abortion: New Evidence and Improvements in Measurement</w:t>
      </w:r>
      <w:r>
        <w:rPr>
          <w:sz w:val="24"/>
          <w:szCs w:val="24"/>
        </w:rPr>
        <w:t xml:space="preserve">, for the insightful discussion that helped improve the paper, and Clementine Rossier, whose comments were particularly helpful. </w:t>
      </w:r>
    </w:p>
    <w:p w14:paraId="252D204C" w14:textId="677C5656" w:rsidR="00CB2241" w:rsidRDefault="00CB2241" w:rsidP="00BA1F23">
      <w:pPr>
        <w:rPr>
          <w:sz w:val="24"/>
          <w:szCs w:val="24"/>
        </w:rPr>
      </w:pPr>
    </w:p>
    <w:p w14:paraId="2808FD2E" w14:textId="77777777" w:rsidR="00CB2241" w:rsidRPr="00683A56" w:rsidRDefault="00CB2241" w:rsidP="00BA1F23">
      <w:pPr>
        <w:rPr>
          <w:sz w:val="24"/>
          <w:szCs w:val="24"/>
        </w:rPr>
        <w:sectPr w:rsidR="00CB2241" w:rsidRPr="00683A56" w:rsidSect="00D5042E">
          <w:type w:val="continuous"/>
          <w:pgSz w:w="11906" w:h="16838"/>
          <w:pgMar w:top="1440" w:right="1440" w:bottom="1440" w:left="1440" w:header="709" w:footer="709" w:gutter="0"/>
          <w:lnNumType w:countBy="1" w:restart="continuous"/>
          <w:cols w:space="708"/>
          <w:docGrid w:linePitch="360"/>
        </w:sectPr>
      </w:pPr>
    </w:p>
    <w:p w14:paraId="6C32FEB8" w14:textId="77777777" w:rsidR="00885D2C" w:rsidRPr="00683A56" w:rsidRDefault="00885D2C" w:rsidP="000A13DA">
      <w:pPr>
        <w:widowControl w:val="0"/>
        <w:autoSpaceDE w:val="0"/>
        <w:autoSpaceDN w:val="0"/>
        <w:adjustRightInd w:val="0"/>
        <w:ind w:left="480" w:hanging="480"/>
        <w:rPr>
          <w:b/>
          <w:sz w:val="24"/>
          <w:szCs w:val="24"/>
        </w:rPr>
      </w:pPr>
      <w:r w:rsidRPr="00683A56">
        <w:rPr>
          <w:b/>
          <w:sz w:val="24"/>
          <w:szCs w:val="24"/>
        </w:rPr>
        <w:lastRenderedPageBreak/>
        <w:t>References</w:t>
      </w:r>
    </w:p>
    <w:p w14:paraId="21EA0DF8" w14:textId="47C78936" w:rsidR="00CA0DB5" w:rsidRPr="00CA0DB5" w:rsidRDefault="000A13DA" w:rsidP="00CA0DB5">
      <w:pPr>
        <w:widowControl w:val="0"/>
        <w:autoSpaceDE w:val="0"/>
        <w:autoSpaceDN w:val="0"/>
        <w:adjustRightInd w:val="0"/>
        <w:ind w:left="640" w:hanging="640"/>
        <w:rPr>
          <w:rFonts w:ascii="Calibri" w:hAnsi="Calibri" w:cs="Times New Roman"/>
          <w:noProof/>
          <w:sz w:val="24"/>
          <w:szCs w:val="24"/>
        </w:rPr>
      </w:pPr>
      <w:r w:rsidRPr="00683A56">
        <w:rPr>
          <w:sz w:val="24"/>
          <w:szCs w:val="24"/>
        </w:rPr>
        <w:fldChar w:fldCharType="begin" w:fldLock="1"/>
      </w:r>
      <w:r w:rsidRPr="00683A56">
        <w:rPr>
          <w:sz w:val="24"/>
          <w:szCs w:val="24"/>
        </w:rPr>
        <w:instrText xml:space="preserve">ADDIN Mendeley Bibliography CSL_BIBLIOGRAPHY </w:instrText>
      </w:r>
      <w:r w:rsidRPr="00683A56">
        <w:rPr>
          <w:sz w:val="24"/>
          <w:szCs w:val="24"/>
        </w:rPr>
        <w:fldChar w:fldCharType="separate"/>
      </w:r>
      <w:r w:rsidR="00CA0DB5" w:rsidRPr="00CA0DB5">
        <w:rPr>
          <w:rFonts w:ascii="Calibri" w:hAnsi="Calibri" w:cs="Times New Roman"/>
          <w:noProof/>
          <w:sz w:val="24"/>
          <w:szCs w:val="24"/>
        </w:rPr>
        <w:t xml:space="preserve">1 </w:t>
      </w:r>
      <w:r w:rsidR="00CA0DB5" w:rsidRPr="00CA0DB5">
        <w:rPr>
          <w:rFonts w:ascii="Calibri" w:hAnsi="Calibri" w:cs="Times New Roman"/>
          <w:noProof/>
          <w:sz w:val="24"/>
          <w:szCs w:val="24"/>
        </w:rPr>
        <w:tab/>
        <w:t xml:space="preserve">Jones R, Kost K. Underreporting of induced and spontaneous abortion in the United States: An analysis of the 2002 National Survey of Family Growth. </w:t>
      </w:r>
      <w:r w:rsidR="00CA0DB5" w:rsidRPr="00CA0DB5">
        <w:rPr>
          <w:rFonts w:ascii="Calibri" w:hAnsi="Calibri" w:cs="Times New Roman"/>
          <w:i/>
          <w:iCs/>
          <w:noProof/>
          <w:sz w:val="24"/>
          <w:szCs w:val="24"/>
        </w:rPr>
        <w:t>Stud Fam Plann</w:t>
      </w:r>
      <w:r w:rsidR="00CA0DB5" w:rsidRPr="00CA0DB5">
        <w:rPr>
          <w:rFonts w:ascii="Calibri" w:hAnsi="Calibri" w:cs="Times New Roman"/>
          <w:noProof/>
          <w:sz w:val="24"/>
          <w:szCs w:val="24"/>
        </w:rPr>
        <w:t xml:space="preserve"> 2007;</w:t>
      </w:r>
      <w:r w:rsidR="00CA0DB5" w:rsidRPr="00CA0DB5">
        <w:rPr>
          <w:rFonts w:ascii="Calibri" w:hAnsi="Calibri" w:cs="Times New Roman"/>
          <w:b/>
          <w:bCs/>
          <w:noProof/>
          <w:sz w:val="24"/>
          <w:szCs w:val="24"/>
        </w:rPr>
        <w:t>38</w:t>
      </w:r>
      <w:r w:rsidR="00CA0DB5" w:rsidRPr="00CA0DB5">
        <w:rPr>
          <w:rFonts w:ascii="Calibri" w:hAnsi="Calibri" w:cs="Times New Roman"/>
          <w:noProof/>
          <w:sz w:val="24"/>
          <w:szCs w:val="24"/>
        </w:rPr>
        <w:t>:187–97.</w:t>
      </w:r>
    </w:p>
    <w:p w14:paraId="2B26AC3A" w14:textId="77777777" w:rsidR="00CA0DB5" w:rsidRPr="00CA0DB5" w:rsidRDefault="00CA0DB5" w:rsidP="00CA0DB5">
      <w:pPr>
        <w:widowControl w:val="0"/>
        <w:autoSpaceDE w:val="0"/>
        <w:autoSpaceDN w:val="0"/>
        <w:adjustRightInd w:val="0"/>
        <w:ind w:left="640" w:hanging="640"/>
        <w:rPr>
          <w:rFonts w:ascii="Calibri" w:hAnsi="Calibri" w:cs="Times New Roman"/>
          <w:noProof/>
          <w:sz w:val="24"/>
          <w:szCs w:val="24"/>
        </w:rPr>
      </w:pPr>
      <w:r w:rsidRPr="00CA0DB5">
        <w:rPr>
          <w:rFonts w:ascii="Calibri" w:hAnsi="Calibri" w:cs="Times New Roman"/>
          <w:noProof/>
          <w:sz w:val="24"/>
          <w:szCs w:val="24"/>
        </w:rPr>
        <w:t xml:space="preserve">2 </w:t>
      </w:r>
      <w:r w:rsidRPr="00CA0DB5">
        <w:rPr>
          <w:rFonts w:ascii="Calibri" w:hAnsi="Calibri" w:cs="Times New Roman"/>
          <w:noProof/>
          <w:sz w:val="24"/>
          <w:szCs w:val="24"/>
        </w:rPr>
        <w:tab/>
        <w:t xml:space="preserve">Moreau C, Bajos N, Bouyer J, </w:t>
      </w:r>
      <w:r w:rsidRPr="00CA0DB5">
        <w:rPr>
          <w:rFonts w:ascii="Calibri" w:hAnsi="Calibri" w:cs="Times New Roman"/>
          <w:i/>
          <w:iCs/>
          <w:noProof/>
          <w:sz w:val="24"/>
          <w:szCs w:val="24"/>
        </w:rPr>
        <w:t>et al.</w:t>
      </w:r>
      <w:r w:rsidRPr="00CA0DB5">
        <w:rPr>
          <w:rFonts w:ascii="Calibri" w:hAnsi="Calibri" w:cs="Times New Roman"/>
          <w:noProof/>
          <w:sz w:val="24"/>
          <w:szCs w:val="24"/>
        </w:rPr>
        <w:t xml:space="preserve"> Question comprehension and recall: The reporting of induced abortions in quantitative surveys on the general population. </w:t>
      </w:r>
      <w:r w:rsidRPr="00CA0DB5">
        <w:rPr>
          <w:rFonts w:ascii="Calibri" w:hAnsi="Calibri" w:cs="Times New Roman"/>
          <w:i/>
          <w:iCs/>
          <w:noProof/>
          <w:sz w:val="24"/>
          <w:szCs w:val="24"/>
        </w:rPr>
        <w:t>Population (Paris)</w:t>
      </w:r>
      <w:r w:rsidRPr="00CA0DB5">
        <w:rPr>
          <w:rFonts w:ascii="Calibri" w:hAnsi="Calibri" w:cs="Times New Roman"/>
          <w:noProof/>
          <w:sz w:val="24"/>
          <w:szCs w:val="24"/>
        </w:rPr>
        <w:t xml:space="preserve"> 2004;</w:t>
      </w:r>
      <w:r w:rsidRPr="00CA0DB5">
        <w:rPr>
          <w:rFonts w:ascii="Calibri" w:hAnsi="Calibri" w:cs="Times New Roman"/>
          <w:b/>
          <w:bCs/>
          <w:noProof/>
          <w:sz w:val="24"/>
          <w:szCs w:val="24"/>
        </w:rPr>
        <w:t>59</w:t>
      </w:r>
      <w:r w:rsidRPr="00CA0DB5">
        <w:rPr>
          <w:rFonts w:ascii="Calibri" w:hAnsi="Calibri" w:cs="Times New Roman"/>
          <w:noProof/>
          <w:sz w:val="24"/>
          <w:szCs w:val="24"/>
        </w:rPr>
        <w:t>:503–17.</w:t>
      </w:r>
    </w:p>
    <w:p w14:paraId="05A9EB57" w14:textId="77777777" w:rsidR="00CA0DB5" w:rsidRPr="00CA0DB5" w:rsidRDefault="00CA0DB5" w:rsidP="00CA0DB5">
      <w:pPr>
        <w:widowControl w:val="0"/>
        <w:autoSpaceDE w:val="0"/>
        <w:autoSpaceDN w:val="0"/>
        <w:adjustRightInd w:val="0"/>
        <w:ind w:left="640" w:hanging="640"/>
        <w:rPr>
          <w:rFonts w:ascii="Calibri" w:hAnsi="Calibri" w:cs="Times New Roman"/>
          <w:noProof/>
          <w:sz w:val="24"/>
          <w:szCs w:val="24"/>
        </w:rPr>
      </w:pPr>
      <w:r w:rsidRPr="00CA0DB5">
        <w:rPr>
          <w:rFonts w:ascii="Calibri" w:hAnsi="Calibri" w:cs="Times New Roman"/>
          <w:noProof/>
          <w:sz w:val="24"/>
          <w:szCs w:val="24"/>
        </w:rPr>
        <w:t xml:space="preserve">3 </w:t>
      </w:r>
      <w:r w:rsidRPr="00CA0DB5">
        <w:rPr>
          <w:rFonts w:ascii="Calibri" w:hAnsi="Calibri" w:cs="Times New Roman"/>
          <w:noProof/>
          <w:sz w:val="24"/>
          <w:szCs w:val="24"/>
        </w:rPr>
        <w:tab/>
        <w:t xml:space="preserve">Lindberg L, Kost K, Desai S, </w:t>
      </w:r>
      <w:r w:rsidRPr="00CA0DB5">
        <w:rPr>
          <w:rFonts w:ascii="Calibri" w:hAnsi="Calibri" w:cs="Times New Roman"/>
          <w:i/>
          <w:iCs/>
          <w:noProof/>
          <w:sz w:val="24"/>
          <w:szCs w:val="24"/>
        </w:rPr>
        <w:t>et al.</w:t>
      </w:r>
      <w:r w:rsidRPr="00CA0DB5">
        <w:rPr>
          <w:rFonts w:ascii="Calibri" w:hAnsi="Calibri" w:cs="Times New Roman"/>
          <w:noProof/>
          <w:sz w:val="24"/>
          <w:szCs w:val="24"/>
        </w:rPr>
        <w:t xml:space="preserve"> Completeness of abortion reporting in three national surveys in the United States. In: </w:t>
      </w:r>
      <w:r w:rsidRPr="00CA0DB5">
        <w:rPr>
          <w:rFonts w:ascii="Calibri" w:hAnsi="Calibri" w:cs="Times New Roman"/>
          <w:i/>
          <w:iCs/>
          <w:noProof/>
          <w:sz w:val="24"/>
          <w:szCs w:val="24"/>
        </w:rPr>
        <w:t>Population Association of America Annual Meeting; Denver, April</w:t>
      </w:r>
      <w:r w:rsidRPr="00CA0DB5">
        <w:rPr>
          <w:rFonts w:ascii="Calibri" w:hAnsi="Calibri" w:cs="Times New Roman"/>
          <w:noProof/>
          <w:sz w:val="24"/>
          <w:szCs w:val="24"/>
        </w:rPr>
        <w:t xml:space="preserve">. 2018. </w:t>
      </w:r>
    </w:p>
    <w:p w14:paraId="62B619E8" w14:textId="77777777" w:rsidR="00CA0DB5" w:rsidRPr="00CA0DB5" w:rsidRDefault="00CA0DB5" w:rsidP="00CA0DB5">
      <w:pPr>
        <w:widowControl w:val="0"/>
        <w:autoSpaceDE w:val="0"/>
        <w:autoSpaceDN w:val="0"/>
        <w:adjustRightInd w:val="0"/>
        <w:ind w:left="640" w:hanging="640"/>
        <w:rPr>
          <w:rFonts w:ascii="Calibri" w:hAnsi="Calibri" w:cs="Times New Roman"/>
          <w:noProof/>
          <w:sz w:val="24"/>
          <w:szCs w:val="24"/>
        </w:rPr>
      </w:pPr>
      <w:r w:rsidRPr="00CA0DB5">
        <w:rPr>
          <w:rFonts w:ascii="Calibri" w:hAnsi="Calibri" w:cs="Times New Roman"/>
          <w:noProof/>
          <w:sz w:val="24"/>
          <w:szCs w:val="24"/>
        </w:rPr>
        <w:t xml:space="preserve">4 </w:t>
      </w:r>
      <w:r w:rsidRPr="00CA0DB5">
        <w:rPr>
          <w:rFonts w:ascii="Calibri" w:hAnsi="Calibri" w:cs="Times New Roman"/>
          <w:noProof/>
          <w:sz w:val="24"/>
          <w:szCs w:val="24"/>
        </w:rPr>
        <w:tab/>
        <w:t xml:space="preserve">Copas A, Wellings K, Mercer C, </w:t>
      </w:r>
      <w:r w:rsidRPr="00CA0DB5">
        <w:rPr>
          <w:rFonts w:ascii="Calibri" w:hAnsi="Calibri" w:cs="Times New Roman"/>
          <w:i/>
          <w:iCs/>
          <w:noProof/>
          <w:sz w:val="24"/>
          <w:szCs w:val="24"/>
        </w:rPr>
        <w:t>et al.</w:t>
      </w:r>
      <w:r w:rsidRPr="00CA0DB5">
        <w:rPr>
          <w:rFonts w:ascii="Calibri" w:hAnsi="Calibri" w:cs="Times New Roman"/>
          <w:noProof/>
          <w:sz w:val="24"/>
          <w:szCs w:val="24"/>
        </w:rPr>
        <w:t xml:space="preserve"> The accuracy of reported sensitive sexual behaviour in Britain : exploring the extent of change 1990–2000. </w:t>
      </w:r>
      <w:r w:rsidRPr="00CA0DB5">
        <w:rPr>
          <w:rFonts w:ascii="Calibri" w:hAnsi="Calibri" w:cs="Times New Roman"/>
          <w:i/>
          <w:iCs/>
          <w:noProof/>
          <w:sz w:val="24"/>
          <w:szCs w:val="24"/>
        </w:rPr>
        <w:t>Sex Transm Infect</w:t>
      </w:r>
      <w:r w:rsidRPr="00CA0DB5">
        <w:rPr>
          <w:rFonts w:ascii="Calibri" w:hAnsi="Calibri" w:cs="Times New Roman"/>
          <w:noProof/>
          <w:sz w:val="24"/>
          <w:szCs w:val="24"/>
        </w:rPr>
        <w:t xml:space="preserve"> 2002;</w:t>
      </w:r>
      <w:r w:rsidRPr="00CA0DB5">
        <w:rPr>
          <w:rFonts w:ascii="Calibri" w:hAnsi="Calibri" w:cs="Times New Roman"/>
          <w:b/>
          <w:bCs/>
          <w:noProof/>
          <w:sz w:val="24"/>
          <w:szCs w:val="24"/>
        </w:rPr>
        <w:t>78</w:t>
      </w:r>
      <w:r w:rsidRPr="00CA0DB5">
        <w:rPr>
          <w:rFonts w:ascii="Calibri" w:hAnsi="Calibri" w:cs="Times New Roman"/>
          <w:noProof/>
          <w:sz w:val="24"/>
          <w:szCs w:val="24"/>
        </w:rPr>
        <w:t>:26–30.</w:t>
      </w:r>
    </w:p>
    <w:p w14:paraId="7F0CC70C" w14:textId="77777777" w:rsidR="00CA0DB5" w:rsidRPr="00CA0DB5" w:rsidRDefault="00CA0DB5" w:rsidP="00CA0DB5">
      <w:pPr>
        <w:widowControl w:val="0"/>
        <w:autoSpaceDE w:val="0"/>
        <w:autoSpaceDN w:val="0"/>
        <w:adjustRightInd w:val="0"/>
        <w:ind w:left="640" w:hanging="640"/>
        <w:rPr>
          <w:rFonts w:ascii="Calibri" w:hAnsi="Calibri" w:cs="Times New Roman"/>
          <w:noProof/>
          <w:sz w:val="24"/>
          <w:szCs w:val="24"/>
        </w:rPr>
      </w:pPr>
      <w:r w:rsidRPr="00CA0DB5">
        <w:rPr>
          <w:rFonts w:ascii="Calibri" w:hAnsi="Calibri" w:cs="Times New Roman"/>
          <w:noProof/>
          <w:sz w:val="24"/>
          <w:szCs w:val="24"/>
        </w:rPr>
        <w:t xml:space="preserve">5 </w:t>
      </w:r>
      <w:r w:rsidRPr="00CA0DB5">
        <w:rPr>
          <w:rFonts w:ascii="Calibri" w:hAnsi="Calibri" w:cs="Times New Roman"/>
          <w:noProof/>
          <w:sz w:val="24"/>
          <w:szCs w:val="24"/>
        </w:rPr>
        <w:tab/>
        <w:t xml:space="preserve">Wadsworth J, Field J, Johnson AM, </w:t>
      </w:r>
      <w:r w:rsidRPr="00CA0DB5">
        <w:rPr>
          <w:rFonts w:ascii="Calibri" w:hAnsi="Calibri" w:cs="Times New Roman"/>
          <w:i/>
          <w:iCs/>
          <w:noProof/>
          <w:sz w:val="24"/>
          <w:szCs w:val="24"/>
        </w:rPr>
        <w:t>et al.</w:t>
      </w:r>
      <w:r w:rsidRPr="00CA0DB5">
        <w:rPr>
          <w:rFonts w:ascii="Calibri" w:hAnsi="Calibri" w:cs="Times New Roman"/>
          <w:noProof/>
          <w:sz w:val="24"/>
          <w:szCs w:val="24"/>
        </w:rPr>
        <w:t xml:space="preserve"> Methodology of the National Survey of Sexual Attitudes and Lifestyles. </w:t>
      </w:r>
      <w:r w:rsidRPr="00CA0DB5">
        <w:rPr>
          <w:rFonts w:ascii="Calibri" w:hAnsi="Calibri" w:cs="Times New Roman"/>
          <w:i/>
          <w:iCs/>
          <w:noProof/>
          <w:sz w:val="24"/>
          <w:szCs w:val="24"/>
        </w:rPr>
        <w:t>J R Stat Soc Ser A Stat Soc</w:t>
      </w:r>
      <w:r w:rsidRPr="00CA0DB5">
        <w:rPr>
          <w:rFonts w:ascii="Calibri" w:hAnsi="Calibri" w:cs="Times New Roman"/>
          <w:noProof/>
          <w:sz w:val="24"/>
          <w:szCs w:val="24"/>
        </w:rPr>
        <w:t xml:space="preserve"> 1993;</w:t>
      </w:r>
      <w:r w:rsidRPr="00CA0DB5">
        <w:rPr>
          <w:rFonts w:ascii="Calibri" w:hAnsi="Calibri" w:cs="Times New Roman"/>
          <w:b/>
          <w:bCs/>
          <w:noProof/>
          <w:sz w:val="24"/>
          <w:szCs w:val="24"/>
        </w:rPr>
        <w:t>156</w:t>
      </w:r>
      <w:r w:rsidRPr="00CA0DB5">
        <w:rPr>
          <w:rFonts w:ascii="Calibri" w:hAnsi="Calibri" w:cs="Times New Roman"/>
          <w:noProof/>
          <w:sz w:val="24"/>
          <w:szCs w:val="24"/>
        </w:rPr>
        <w:t>:407–21.</w:t>
      </w:r>
    </w:p>
    <w:p w14:paraId="283D1B89" w14:textId="77777777" w:rsidR="00CA0DB5" w:rsidRPr="00CA0DB5" w:rsidRDefault="00CA0DB5" w:rsidP="00CA0DB5">
      <w:pPr>
        <w:widowControl w:val="0"/>
        <w:autoSpaceDE w:val="0"/>
        <w:autoSpaceDN w:val="0"/>
        <w:adjustRightInd w:val="0"/>
        <w:ind w:left="640" w:hanging="640"/>
        <w:rPr>
          <w:rFonts w:ascii="Calibri" w:hAnsi="Calibri" w:cs="Times New Roman"/>
          <w:noProof/>
          <w:sz w:val="24"/>
          <w:szCs w:val="24"/>
        </w:rPr>
      </w:pPr>
      <w:r w:rsidRPr="00CA0DB5">
        <w:rPr>
          <w:rFonts w:ascii="Calibri" w:hAnsi="Calibri" w:cs="Times New Roman"/>
          <w:noProof/>
          <w:sz w:val="24"/>
          <w:szCs w:val="24"/>
        </w:rPr>
        <w:t xml:space="preserve">6 </w:t>
      </w:r>
      <w:r w:rsidRPr="00CA0DB5">
        <w:rPr>
          <w:rFonts w:ascii="Calibri" w:hAnsi="Calibri" w:cs="Times New Roman"/>
          <w:noProof/>
          <w:sz w:val="24"/>
          <w:szCs w:val="24"/>
        </w:rPr>
        <w:tab/>
        <w:t xml:space="preserve">Lindberg L, Scott RH. Effect of ACASI on Reporting of Abortion and Other Pregnancy Outcomes in the US National Survey of Family Growth. </w:t>
      </w:r>
      <w:r w:rsidRPr="00CA0DB5">
        <w:rPr>
          <w:rFonts w:ascii="Calibri" w:hAnsi="Calibri" w:cs="Times New Roman"/>
          <w:i/>
          <w:iCs/>
          <w:noProof/>
          <w:sz w:val="24"/>
          <w:szCs w:val="24"/>
        </w:rPr>
        <w:t>Studeis Fam Plan</w:t>
      </w:r>
      <w:r w:rsidRPr="00CA0DB5">
        <w:rPr>
          <w:rFonts w:ascii="Calibri" w:hAnsi="Calibri" w:cs="Times New Roman"/>
          <w:noProof/>
          <w:sz w:val="24"/>
          <w:szCs w:val="24"/>
        </w:rPr>
        <w:t xml:space="preserve"> 2018;</w:t>
      </w:r>
      <w:r w:rsidRPr="00CA0DB5">
        <w:rPr>
          <w:rFonts w:ascii="Calibri" w:hAnsi="Calibri" w:cs="Times New Roman"/>
          <w:b/>
          <w:bCs/>
          <w:noProof/>
          <w:sz w:val="24"/>
          <w:szCs w:val="24"/>
        </w:rPr>
        <w:t>49</w:t>
      </w:r>
      <w:r w:rsidRPr="00CA0DB5">
        <w:rPr>
          <w:rFonts w:ascii="Calibri" w:hAnsi="Calibri" w:cs="Times New Roman"/>
          <w:noProof/>
          <w:sz w:val="24"/>
          <w:szCs w:val="24"/>
        </w:rPr>
        <w:t>:259–78. doi:10.1111/sifp.12068</w:t>
      </w:r>
    </w:p>
    <w:p w14:paraId="4B561A21" w14:textId="77777777" w:rsidR="00CA0DB5" w:rsidRPr="00CA0DB5" w:rsidRDefault="00CA0DB5" w:rsidP="00CA0DB5">
      <w:pPr>
        <w:widowControl w:val="0"/>
        <w:autoSpaceDE w:val="0"/>
        <w:autoSpaceDN w:val="0"/>
        <w:adjustRightInd w:val="0"/>
        <w:ind w:left="640" w:hanging="640"/>
        <w:rPr>
          <w:rFonts w:ascii="Calibri" w:hAnsi="Calibri" w:cs="Times New Roman"/>
          <w:noProof/>
          <w:sz w:val="24"/>
          <w:szCs w:val="24"/>
        </w:rPr>
      </w:pPr>
      <w:r w:rsidRPr="00CA0DB5">
        <w:rPr>
          <w:rFonts w:ascii="Calibri" w:hAnsi="Calibri" w:cs="Times New Roman"/>
          <w:noProof/>
          <w:sz w:val="24"/>
          <w:szCs w:val="24"/>
        </w:rPr>
        <w:t xml:space="preserve">7 </w:t>
      </w:r>
      <w:r w:rsidRPr="00CA0DB5">
        <w:rPr>
          <w:rFonts w:ascii="Calibri" w:hAnsi="Calibri" w:cs="Times New Roman"/>
          <w:noProof/>
          <w:sz w:val="24"/>
          <w:szCs w:val="24"/>
        </w:rPr>
        <w:tab/>
        <w:t xml:space="preserve">Groves RM, Fowler FJ, Jr., </w:t>
      </w:r>
      <w:r w:rsidRPr="00CA0DB5">
        <w:rPr>
          <w:rFonts w:ascii="Calibri" w:hAnsi="Calibri" w:cs="Times New Roman"/>
          <w:i/>
          <w:iCs/>
          <w:noProof/>
          <w:sz w:val="24"/>
          <w:szCs w:val="24"/>
        </w:rPr>
        <w:t>et al.</w:t>
      </w:r>
      <w:r w:rsidRPr="00CA0DB5">
        <w:rPr>
          <w:rFonts w:ascii="Calibri" w:hAnsi="Calibri" w:cs="Times New Roman"/>
          <w:noProof/>
          <w:sz w:val="24"/>
          <w:szCs w:val="24"/>
        </w:rPr>
        <w:t xml:space="preserve"> </w:t>
      </w:r>
      <w:r w:rsidRPr="00CA0DB5">
        <w:rPr>
          <w:rFonts w:ascii="Calibri" w:hAnsi="Calibri" w:cs="Times New Roman"/>
          <w:i/>
          <w:iCs/>
          <w:noProof/>
          <w:sz w:val="24"/>
          <w:szCs w:val="24"/>
        </w:rPr>
        <w:t>Survey Methodology (Google eBook)</w:t>
      </w:r>
      <w:r w:rsidRPr="00CA0DB5">
        <w:rPr>
          <w:rFonts w:ascii="Calibri" w:hAnsi="Calibri" w:cs="Times New Roman"/>
          <w:noProof/>
          <w:sz w:val="24"/>
          <w:szCs w:val="24"/>
        </w:rPr>
        <w:t>. 2nd ed. John Wiley &amp; Sons 2013. http://books.google.com/books?id=pLIDVtNMkbQC&amp;pgis=1 (accessed 20 Nov 2013).</w:t>
      </w:r>
    </w:p>
    <w:p w14:paraId="41354924" w14:textId="77777777" w:rsidR="00CA0DB5" w:rsidRPr="00CA0DB5" w:rsidRDefault="00CA0DB5" w:rsidP="00CA0DB5">
      <w:pPr>
        <w:widowControl w:val="0"/>
        <w:autoSpaceDE w:val="0"/>
        <w:autoSpaceDN w:val="0"/>
        <w:adjustRightInd w:val="0"/>
        <w:ind w:left="640" w:hanging="640"/>
        <w:rPr>
          <w:rFonts w:ascii="Calibri" w:hAnsi="Calibri" w:cs="Times New Roman"/>
          <w:noProof/>
          <w:sz w:val="24"/>
          <w:szCs w:val="24"/>
        </w:rPr>
      </w:pPr>
      <w:r w:rsidRPr="00CA0DB5">
        <w:rPr>
          <w:rFonts w:ascii="Calibri" w:hAnsi="Calibri" w:cs="Times New Roman"/>
          <w:noProof/>
          <w:sz w:val="24"/>
          <w:szCs w:val="24"/>
        </w:rPr>
        <w:t xml:space="preserve">8 </w:t>
      </w:r>
      <w:r w:rsidRPr="00CA0DB5">
        <w:rPr>
          <w:rFonts w:ascii="Calibri" w:hAnsi="Calibri" w:cs="Times New Roman"/>
          <w:noProof/>
          <w:sz w:val="24"/>
          <w:szCs w:val="24"/>
        </w:rPr>
        <w:tab/>
        <w:t xml:space="preserve">Jagannathan R. Relying on surveys to understand abortion. </w:t>
      </w:r>
      <w:r w:rsidRPr="00CA0DB5">
        <w:rPr>
          <w:rFonts w:ascii="Calibri" w:hAnsi="Calibri" w:cs="Times New Roman"/>
          <w:i/>
          <w:iCs/>
          <w:noProof/>
          <w:sz w:val="24"/>
          <w:szCs w:val="24"/>
        </w:rPr>
        <w:t>Am J Public Health</w:t>
      </w:r>
      <w:r w:rsidRPr="00CA0DB5">
        <w:rPr>
          <w:rFonts w:ascii="Calibri" w:hAnsi="Calibri" w:cs="Times New Roman"/>
          <w:noProof/>
          <w:sz w:val="24"/>
          <w:szCs w:val="24"/>
        </w:rPr>
        <w:t xml:space="preserve"> </w:t>
      </w:r>
      <w:r w:rsidRPr="00CA0DB5">
        <w:rPr>
          <w:rFonts w:ascii="Calibri" w:hAnsi="Calibri" w:cs="Times New Roman"/>
          <w:noProof/>
          <w:sz w:val="24"/>
          <w:szCs w:val="24"/>
        </w:rPr>
        <w:lastRenderedPageBreak/>
        <w:t>2001;</w:t>
      </w:r>
      <w:r w:rsidRPr="00CA0DB5">
        <w:rPr>
          <w:rFonts w:ascii="Calibri" w:hAnsi="Calibri" w:cs="Times New Roman"/>
          <w:b/>
          <w:bCs/>
          <w:noProof/>
          <w:sz w:val="24"/>
          <w:szCs w:val="24"/>
        </w:rPr>
        <w:t>91</w:t>
      </w:r>
      <w:r w:rsidRPr="00CA0DB5">
        <w:rPr>
          <w:rFonts w:ascii="Calibri" w:hAnsi="Calibri" w:cs="Times New Roman"/>
          <w:noProof/>
          <w:sz w:val="24"/>
          <w:szCs w:val="24"/>
        </w:rPr>
        <w:t>:1825–31.</w:t>
      </w:r>
    </w:p>
    <w:p w14:paraId="3443CC29" w14:textId="77777777" w:rsidR="00CA0DB5" w:rsidRPr="00CA0DB5" w:rsidRDefault="00CA0DB5" w:rsidP="00CA0DB5">
      <w:pPr>
        <w:widowControl w:val="0"/>
        <w:autoSpaceDE w:val="0"/>
        <w:autoSpaceDN w:val="0"/>
        <w:adjustRightInd w:val="0"/>
        <w:ind w:left="640" w:hanging="640"/>
        <w:rPr>
          <w:rFonts w:ascii="Calibri" w:hAnsi="Calibri" w:cs="Times New Roman"/>
          <w:noProof/>
          <w:sz w:val="24"/>
          <w:szCs w:val="24"/>
        </w:rPr>
      </w:pPr>
      <w:r w:rsidRPr="00CA0DB5">
        <w:rPr>
          <w:rFonts w:ascii="Calibri" w:hAnsi="Calibri" w:cs="Times New Roman"/>
          <w:noProof/>
          <w:sz w:val="24"/>
          <w:szCs w:val="24"/>
        </w:rPr>
        <w:t xml:space="preserve">9 </w:t>
      </w:r>
      <w:r w:rsidRPr="00CA0DB5">
        <w:rPr>
          <w:rFonts w:ascii="Calibri" w:hAnsi="Calibri" w:cs="Times New Roman"/>
          <w:noProof/>
          <w:sz w:val="24"/>
          <w:szCs w:val="24"/>
        </w:rPr>
        <w:tab/>
        <w:t xml:space="preserve">Nebot M, Celentano DD, Burwell L, </w:t>
      </w:r>
      <w:r w:rsidRPr="00CA0DB5">
        <w:rPr>
          <w:rFonts w:ascii="Calibri" w:hAnsi="Calibri" w:cs="Times New Roman"/>
          <w:i/>
          <w:iCs/>
          <w:noProof/>
          <w:sz w:val="24"/>
          <w:szCs w:val="24"/>
        </w:rPr>
        <w:t>et al.</w:t>
      </w:r>
      <w:r w:rsidRPr="00CA0DB5">
        <w:rPr>
          <w:rFonts w:ascii="Calibri" w:hAnsi="Calibri" w:cs="Times New Roman"/>
          <w:noProof/>
          <w:sz w:val="24"/>
          <w:szCs w:val="24"/>
        </w:rPr>
        <w:t xml:space="preserve"> AIDS and behavioural risk factors in women in inner city Baltimore: a comparison of telephone and face to face surveys. </w:t>
      </w:r>
      <w:r w:rsidRPr="00CA0DB5">
        <w:rPr>
          <w:rFonts w:ascii="Calibri" w:hAnsi="Calibri" w:cs="Times New Roman"/>
          <w:i/>
          <w:iCs/>
          <w:noProof/>
          <w:sz w:val="24"/>
          <w:szCs w:val="24"/>
        </w:rPr>
        <w:t>J Epidemiol Community Heal</w:t>
      </w:r>
      <w:r w:rsidRPr="00CA0DB5">
        <w:rPr>
          <w:rFonts w:ascii="Calibri" w:hAnsi="Calibri" w:cs="Times New Roman"/>
          <w:noProof/>
          <w:sz w:val="24"/>
          <w:szCs w:val="24"/>
        </w:rPr>
        <w:t xml:space="preserve"> 1994;</w:t>
      </w:r>
      <w:r w:rsidRPr="00CA0DB5">
        <w:rPr>
          <w:rFonts w:ascii="Calibri" w:hAnsi="Calibri" w:cs="Times New Roman"/>
          <w:b/>
          <w:bCs/>
          <w:noProof/>
          <w:sz w:val="24"/>
          <w:szCs w:val="24"/>
        </w:rPr>
        <w:t>48</w:t>
      </w:r>
      <w:r w:rsidRPr="00CA0DB5">
        <w:rPr>
          <w:rFonts w:ascii="Calibri" w:hAnsi="Calibri" w:cs="Times New Roman"/>
          <w:noProof/>
          <w:sz w:val="24"/>
          <w:szCs w:val="24"/>
        </w:rPr>
        <w:t>:412–8. doi:10.1136/jech.48.4.412</w:t>
      </w:r>
    </w:p>
    <w:p w14:paraId="27FC11D2" w14:textId="77777777" w:rsidR="00CA0DB5" w:rsidRPr="00CA0DB5" w:rsidRDefault="00CA0DB5" w:rsidP="00CA0DB5">
      <w:pPr>
        <w:widowControl w:val="0"/>
        <w:autoSpaceDE w:val="0"/>
        <w:autoSpaceDN w:val="0"/>
        <w:adjustRightInd w:val="0"/>
        <w:ind w:left="640" w:hanging="640"/>
        <w:rPr>
          <w:rFonts w:ascii="Calibri" w:hAnsi="Calibri" w:cs="Times New Roman"/>
          <w:noProof/>
          <w:sz w:val="24"/>
          <w:szCs w:val="24"/>
        </w:rPr>
      </w:pPr>
      <w:r w:rsidRPr="00CA0DB5">
        <w:rPr>
          <w:rFonts w:ascii="Calibri" w:hAnsi="Calibri" w:cs="Times New Roman"/>
          <w:noProof/>
          <w:sz w:val="24"/>
          <w:szCs w:val="24"/>
        </w:rPr>
        <w:t xml:space="preserve">10 </w:t>
      </w:r>
      <w:r w:rsidRPr="00CA0DB5">
        <w:rPr>
          <w:rFonts w:ascii="Calibri" w:hAnsi="Calibri" w:cs="Times New Roman"/>
          <w:noProof/>
          <w:sz w:val="24"/>
          <w:szCs w:val="24"/>
        </w:rPr>
        <w:tab/>
        <w:t xml:space="preserve">Smith LB, Adler NE, Tschann JM. Underreporting sensitive behaviors: the case of young women’s willingness to report abortion. </w:t>
      </w:r>
      <w:r w:rsidRPr="00CA0DB5">
        <w:rPr>
          <w:rFonts w:ascii="Calibri" w:hAnsi="Calibri" w:cs="Times New Roman"/>
          <w:i/>
          <w:iCs/>
          <w:noProof/>
          <w:sz w:val="24"/>
          <w:szCs w:val="24"/>
        </w:rPr>
        <w:t>Health Psychol</w:t>
      </w:r>
      <w:r w:rsidRPr="00CA0DB5">
        <w:rPr>
          <w:rFonts w:ascii="Calibri" w:hAnsi="Calibri" w:cs="Times New Roman"/>
          <w:noProof/>
          <w:sz w:val="24"/>
          <w:szCs w:val="24"/>
        </w:rPr>
        <w:t xml:space="preserve"> 1999;</w:t>
      </w:r>
      <w:r w:rsidRPr="00CA0DB5">
        <w:rPr>
          <w:rFonts w:ascii="Calibri" w:hAnsi="Calibri" w:cs="Times New Roman"/>
          <w:b/>
          <w:bCs/>
          <w:noProof/>
          <w:sz w:val="24"/>
          <w:szCs w:val="24"/>
        </w:rPr>
        <w:t>18</w:t>
      </w:r>
      <w:r w:rsidRPr="00CA0DB5">
        <w:rPr>
          <w:rFonts w:ascii="Calibri" w:hAnsi="Calibri" w:cs="Times New Roman"/>
          <w:noProof/>
          <w:sz w:val="24"/>
          <w:szCs w:val="24"/>
        </w:rPr>
        <w:t>:37–43. doi:10.1037/0278-6133.18.1.37</w:t>
      </w:r>
    </w:p>
    <w:p w14:paraId="0C445F5D" w14:textId="77777777" w:rsidR="00CA0DB5" w:rsidRPr="00CA0DB5" w:rsidRDefault="00CA0DB5" w:rsidP="00CA0DB5">
      <w:pPr>
        <w:widowControl w:val="0"/>
        <w:autoSpaceDE w:val="0"/>
        <w:autoSpaceDN w:val="0"/>
        <w:adjustRightInd w:val="0"/>
        <w:ind w:left="640" w:hanging="640"/>
        <w:rPr>
          <w:rFonts w:ascii="Calibri" w:hAnsi="Calibri" w:cs="Times New Roman"/>
          <w:noProof/>
          <w:sz w:val="24"/>
          <w:szCs w:val="24"/>
        </w:rPr>
      </w:pPr>
      <w:r w:rsidRPr="00CA0DB5">
        <w:rPr>
          <w:rFonts w:ascii="Calibri" w:hAnsi="Calibri" w:cs="Times New Roman"/>
          <w:noProof/>
          <w:sz w:val="24"/>
          <w:szCs w:val="24"/>
        </w:rPr>
        <w:t xml:space="preserve">11 </w:t>
      </w:r>
      <w:r w:rsidRPr="00CA0DB5">
        <w:rPr>
          <w:rFonts w:ascii="Calibri" w:hAnsi="Calibri" w:cs="Times New Roman"/>
          <w:noProof/>
          <w:sz w:val="24"/>
          <w:szCs w:val="24"/>
        </w:rPr>
        <w:tab/>
        <w:t xml:space="preserve">Tourangeau R, Plewes TJ. </w:t>
      </w:r>
      <w:r w:rsidRPr="00CA0DB5">
        <w:rPr>
          <w:rFonts w:ascii="Calibri" w:hAnsi="Calibri" w:cs="Times New Roman"/>
          <w:i/>
          <w:iCs/>
          <w:noProof/>
          <w:sz w:val="24"/>
          <w:szCs w:val="24"/>
        </w:rPr>
        <w:t>Nonresponse in Social Science Surveys: A Research Agenda</w:t>
      </w:r>
      <w:r w:rsidRPr="00CA0DB5">
        <w:rPr>
          <w:rFonts w:ascii="Calibri" w:hAnsi="Calibri" w:cs="Times New Roman"/>
          <w:noProof/>
          <w:sz w:val="24"/>
          <w:szCs w:val="24"/>
        </w:rPr>
        <w:t>. 2013. doi:10.17226/18293</w:t>
      </w:r>
    </w:p>
    <w:p w14:paraId="360B1D7F" w14:textId="77777777" w:rsidR="00CA0DB5" w:rsidRPr="00CA0DB5" w:rsidRDefault="00CA0DB5" w:rsidP="00CA0DB5">
      <w:pPr>
        <w:widowControl w:val="0"/>
        <w:autoSpaceDE w:val="0"/>
        <w:autoSpaceDN w:val="0"/>
        <w:adjustRightInd w:val="0"/>
        <w:ind w:left="640" w:hanging="640"/>
        <w:rPr>
          <w:rFonts w:ascii="Calibri" w:hAnsi="Calibri" w:cs="Times New Roman"/>
          <w:noProof/>
          <w:sz w:val="24"/>
          <w:szCs w:val="24"/>
        </w:rPr>
      </w:pPr>
      <w:r w:rsidRPr="00CA0DB5">
        <w:rPr>
          <w:rFonts w:ascii="Calibri" w:hAnsi="Calibri" w:cs="Times New Roman"/>
          <w:noProof/>
          <w:sz w:val="24"/>
          <w:szCs w:val="24"/>
        </w:rPr>
        <w:t xml:space="preserve">12 </w:t>
      </w:r>
      <w:r w:rsidRPr="00CA0DB5">
        <w:rPr>
          <w:rFonts w:ascii="Calibri" w:hAnsi="Calibri" w:cs="Times New Roman"/>
          <w:noProof/>
          <w:sz w:val="24"/>
          <w:szCs w:val="24"/>
        </w:rPr>
        <w:tab/>
        <w:t xml:space="preserve">Fricker S, Tourangeau R. Examining the relationship between nonresponse propensity and data quality in two national household surveys. </w:t>
      </w:r>
      <w:r w:rsidRPr="00CA0DB5">
        <w:rPr>
          <w:rFonts w:ascii="Calibri" w:hAnsi="Calibri" w:cs="Times New Roman"/>
          <w:i/>
          <w:iCs/>
          <w:noProof/>
          <w:sz w:val="24"/>
          <w:szCs w:val="24"/>
        </w:rPr>
        <w:t>Public Opin Q</w:t>
      </w:r>
      <w:r w:rsidRPr="00CA0DB5">
        <w:rPr>
          <w:rFonts w:ascii="Calibri" w:hAnsi="Calibri" w:cs="Times New Roman"/>
          <w:noProof/>
          <w:sz w:val="24"/>
          <w:szCs w:val="24"/>
        </w:rPr>
        <w:t xml:space="preserve"> 2010;</w:t>
      </w:r>
      <w:r w:rsidRPr="00CA0DB5">
        <w:rPr>
          <w:rFonts w:ascii="Calibri" w:hAnsi="Calibri" w:cs="Times New Roman"/>
          <w:b/>
          <w:bCs/>
          <w:noProof/>
          <w:sz w:val="24"/>
          <w:szCs w:val="24"/>
        </w:rPr>
        <w:t>74</w:t>
      </w:r>
      <w:r w:rsidRPr="00CA0DB5">
        <w:rPr>
          <w:rFonts w:ascii="Calibri" w:hAnsi="Calibri" w:cs="Times New Roman"/>
          <w:noProof/>
          <w:sz w:val="24"/>
          <w:szCs w:val="24"/>
        </w:rPr>
        <w:t>:934–55. doi:10.1093/poq/nfq064</w:t>
      </w:r>
    </w:p>
    <w:p w14:paraId="63775924" w14:textId="77777777" w:rsidR="00CA0DB5" w:rsidRPr="00CA0DB5" w:rsidRDefault="00CA0DB5" w:rsidP="00CA0DB5">
      <w:pPr>
        <w:widowControl w:val="0"/>
        <w:autoSpaceDE w:val="0"/>
        <w:autoSpaceDN w:val="0"/>
        <w:adjustRightInd w:val="0"/>
        <w:ind w:left="640" w:hanging="640"/>
        <w:rPr>
          <w:rFonts w:ascii="Calibri" w:hAnsi="Calibri" w:cs="Times New Roman"/>
          <w:noProof/>
          <w:sz w:val="24"/>
          <w:szCs w:val="24"/>
        </w:rPr>
      </w:pPr>
      <w:r w:rsidRPr="00CA0DB5">
        <w:rPr>
          <w:rFonts w:ascii="Calibri" w:hAnsi="Calibri" w:cs="Times New Roman"/>
          <w:noProof/>
          <w:sz w:val="24"/>
          <w:szCs w:val="24"/>
        </w:rPr>
        <w:t xml:space="preserve">13 </w:t>
      </w:r>
      <w:r w:rsidRPr="00CA0DB5">
        <w:rPr>
          <w:rFonts w:ascii="Calibri" w:hAnsi="Calibri" w:cs="Times New Roman"/>
          <w:noProof/>
          <w:sz w:val="24"/>
          <w:szCs w:val="24"/>
        </w:rPr>
        <w:tab/>
        <w:t xml:space="preserve">Cockrill K, Upadhyay UD, Turan J, </w:t>
      </w:r>
      <w:r w:rsidRPr="00CA0DB5">
        <w:rPr>
          <w:rFonts w:ascii="Calibri" w:hAnsi="Calibri" w:cs="Times New Roman"/>
          <w:i/>
          <w:iCs/>
          <w:noProof/>
          <w:sz w:val="24"/>
          <w:szCs w:val="24"/>
        </w:rPr>
        <w:t>et al.</w:t>
      </w:r>
      <w:r w:rsidRPr="00CA0DB5">
        <w:rPr>
          <w:rFonts w:ascii="Calibri" w:hAnsi="Calibri" w:cs="Times New Roman"/>
          <w:noProof/>
          <w:sz w:val="24"/>
          <w:szCs w:val="24"/>
        </w:rPr>
        <w:t xml:space="preserve"> The stigma of having an abortion: development of a scale and characteristics of women experiencing abortion stigma. </w:t>
      </w:r>
      <w:r w:rsidRPr="00CA0DB5">
        <w:rPr>
          <w:rFonts w:ascii="Calibri" w:hAnsi="Calibri" w:cs="Times New Roman"/>
          <w:i/>
          <w:iCs/>
          <w:noProof/>
          <w:sz w:val="24"/>
          <w:szCs w:val="24"/>
        </w:rPr>
        <w:t>Perspect Sex Reprod Health</w:t>
      </w:r>
      <w:r w:rsidRPr="00CA0DB5">
        <w:rPr>
          <w:rFonts w:ascii="Calibri" w:hAnsi="Calibri" w:cs="Times New Roman"/>
          <w:noProof/>
          <w:sz w:val="24"/>
          <w:szCs w:val="24"/>
        </w:rPr>
        <w:t xml:space="preserve"> 2013;</w:t>
      </w:r>
      <w:r w:rsidRPr="00CA0DB5">
        <w:rPr>
          <w:rFonts w:ascii="Calibri" w:hAnsi="Calibri" w:cs="Times New Roman"/>
          <w:b/>
          <w:bCs/>
          <w:noProof/>
          <w:sz w:val="24"/>
          <w:szCs w:val="24"/>
        </w:rPr>
        <w:t>45</w:t>
      </w:r>
      <w:r w:rsidRPr="00CA0DB5">
        <w:rPr>
          <w:rFonts w:ascii="Calibri" w:hAnsi="Calibri" w:cs="Times New Roman"/>
          <w:noProof/>
          <w:sz w:val="24"/>
          <w:szCs w:val="24"/>
        </w:rPr>
        <w:t>:79–88. doi:10.1363/4507913</w:t>
      </w:r>
    </w:p>
    <w:p w14:paraId="74A3A945" w14:textId="77777777" w:rsidR="00CA0DB5" w:rsidRPr="00CA0DB5" w:rsidRDefault="00CA0DB5" w:rsidP="00CA0DB5">
      <w:pPr>
        <w:widowControl w:val="0"/>
        <w:autoSpaceDE w:val="0"/>
        <w:autoSpaceDN w:val="0"/>
        <w:adjustRightInd w:val="0"/>
        <w:ind w:left="640" w:hanging="640"/>
        <w:rPr>
          <w:rFonts w:ascii="Calibri" w:hAnsi="Calibri" w:cs="Times New Roman"/>
          <w:noProof/>
          <w:sz w:val="24"/>
          <w:szCs w:val="24"/>
        </w:rPr>
      </w:pPr>
      <w:r w:rsidRPr="00CA0DB5">
        <w:rPr>
          <w:rFonts w:ascii="Calibri" w:hAnsi="Calibri" w:cs="Times New Roman"/>
          <w:noProof/>
          <w:sz w:val="24"/>
          <w:szCs w:val="24"/>
        </w:rPr>
        <w:t xml:space="preserve">14 </w:t>
      </w:r>
      <w:r w:rsidRPr="00CA0DB5">
        <w:rPr>
          <w:rFonts w:ascii="Calibri" w:hAnsi="Calibri" w:cs="Times New Roman"/>
          <w:noProof/>
          <w:sz w:val="24"/>
          <w:szCs w:val="24"/>
        </w:rPr>
        <w:tab/>
        <w:t xml:space="preserve">Kumar A, Hessini L, Mitchell EMH. Conceptualising abortion stigma. </w:t>
      </w:r>
      <w:r w:rsidRPr="00CA0DB5">
        <w:rPr>
          <w:rFonts w:ascii="Calibri" w:hAnsi="Calibri" w:cs="Times New Roman"/>
          <w:i/>
          <w:iCs/>
          <w:noProof/>
          <w:sz w:val="24"/>
          <w:szCs w:val="24"/>
        </w:rPr>
        <w:t>Cult Health Sex</w:t>
      </w:r>
      <w:r w:rsidRPr="00CA0DB5">
        <w:rPr>
          <w:rFonts w:ascii="Calibri" w:hAnsi="Calibri" w:cs="Times New Roman"/>
          <w:noProof/>
          <w:sz w:val="24"/>
          <w:szCs w:val="24"/>
        </w:rPr>
        <w:t xml:space="preserve"> 2009;</w:t>
      </w:r>
      <w:r w:rsidRPr="00CA0DB5">
        <w:rPr>
          <w:rFonts w:ascii="Calibri" w:hAnsi="Calibri" w:cs="Times New Roman"/>
          <w:b/>
          <w:bCs/>
          <w:noProof/>
          <w:sz w:val="24"/>
          <w:szCs w:val="24"/>
        </w:rPr>
        <w:t>11</w:t>
      </w:r>
      <w:r w:rsidRPr="00CA0DB5">
        <w:rPr>
          <w:rFonts w:ascii="Calibri" w:hAnsi="Calibri" w:cs="Times New Roman"/>
          <w:noProof/>
          <w:sz w:val="24"/>
          <w:szCs w:val="24"/>
        </w:rPr>
        <w:t>:625–39. doi:10.1080/13691050902842741</w:t>
      </w:r>
    </w:p>
    <w:p w14:paraId="45A1AB2F" w14:textId="77777777" w:rsidR="00CA0DB5" w:rsidRPr="00CA0DB5" w:rsidRDefault="00CA0DB5" w:rsidP="00CA0DB5">
      <w:pPr>
        <w:widowControl w:val="0"/>
        <w:autoSpaceDE w:val="0"/>
        <w:autoSpaceDN w:val="0"/>
        <w:adjustRightInd w:val="0"/>
        <w:ind w:left="640" w:hanging="640"/>
        <w:rPr>
          <w:rFonts w:ascii="Calibri" w:hAnsi="Calibri" w:cs="Times New Roman"/>
          <w:noProof/>
          <w:sz w:val="24"/>
          <w:szCs w:val="24"/>
        </w:rPr>
      </w:pPr>
      <w:r w:rsidRPr="00CA0DB5">
        <w:rPr>
          <w:rFonts w:ascii="Calibri" w:hAnsi="Calibri" w:cs="Times New Roman"/>
          <w:noProof/>
          <w:sz w:val="24"/>
          <w:szCs w:val="24"/>
        </w:rPr>
        <w:t xml:space="preserve">15 </w:t>
      </w:r>
      <w:r w:rsidRPr="00CA0DB5">
        <w:rPr>
          <w:rFonts w:ascii="Calibri" w:hAnsi="Calibri" w:cs="Times New Roman"/>
          <w:noProof/>
          <w:sz w:val="24"/>
          <w:szCs w:val="24"/>
        </w:rPr>
        <w:tab/>
        <w:t xml:space="preserve">Tourangeau R, Yan T. Sensitive questions in surveys. </w:t>
      </w:r>
      <w:r w:rsidRPr="00CA0DB5">
        <w:rPr>
          <w:rFonts w:ascii="Calibri" w:hAnsi="Calibri" w:cs="Times New Roman"/>
          <w:i/>
          <w:iCs/>
          <w:noProof/>
          <w:sz w:val="24"/>
          <w:szCs w:val="24"/>
        </w:rPr>
        <w:t>Psychol Bull</w:t>
      </w:r>
      <w:r w:rsidRPr="00CA0DB5">
        <w:rPr>
          <w:rFonts w:ascii="Calibri" w:hAnsi="Calibri" w:cs="Times New Roman"/>
          <w:noProof/>
          <w:sz w:val="24"/>
          <w:szCs w:val="24"/>
        </w:rPr>
        <w:t xml:space="preserve"> 2007;</w:t>
      </w:r>
      <w:r w:rsidRPr="00CA0DB5">
        <w:rPr>
          <w:rFonts w:ascii="Calibri" w:hAnsi="Calibri" w:cs="Times New Roman"/>
          <w:b/>
          <w:bCs/>
          <w:noProof/>
          <w:sz w:val="24"/>
          <w:szCs w:val="24"/>
        </w:rPr>
        <w:t>133</w:t>
      </w:r>
      <w:r w:rsidRPr="00CA0DB5">
        <w:rPr>
          <w:rFonts w:ascii="Calibri" w:hAnsi="Calibri" w:cs="Times New Roman"/>
          <w:noProof/>
          <w:sz w:val="24"/>
          <w:szCs w:val="24"/>
        </w:rPr>
        <w:t>:859–83. doi:10.1037/0033-2909.133.5.859</w:t>
      </w:r>
    </w:p>
    <w:p w14:paraId="6631124C" w14:textId="77777777" w:rsidR="00CA0DB5" w:rsidRPr="00CA0DB5" w:rsidRDefault="00CA0DB5" w:rsidP="00CA0DB5">
      <w:pPr>
        <w:widowControl w:val="0"/>
        <w:autoSpaceDE w:val="0"/>
        <w:autoSpaceDN w:val="0"/>
        <w:adjustRightInd w:val="0"/>
        <w:ind w:left="640" w:hanging="640"/>
        <w:rPr>
          <w:rFonts w:ascii="Calibri" w:hAnsi="Calibri" w:cs="Times New Roman"/>
          <w:noProof/>
          <w:sz w:val="24"/>
          <w:szCs w:val="24"/>
        </w:rPr>
      </w:pPr>
      <w:r w:rsidRPr="00CA0DB5">
        <w:rPr>
          <w:rFonts w:ascii="Calibri" w:hAnsi="Calibri" w:cs="Times New Roman"/>
          <w:noProof/>
          <w:sz w:val="24"/>
          <w:szCs w:val="24"/>
        </w:rPr>
        <w:t xml:space="preserve">16 </w:t>
      </w:r>
      <w:r w:rsidRPr="00CA0DB5">
        <w:rPr>
          <w:rFonts w:ascii="Calibri" w:hAnsi="Calibri" w:cs="Times New Roman"/>
          <w:noProof/>
          <w:sz w:val="24"/>
          <w:szCs w:val="24"/>
        </w:rPr>
        <w:tab/>
        <w:t xml:space="preserve">Shellenberg KM, Tsui AO. Correlates of perceived and internalized stigma among abortion patients in the USA: an exploration by race and Hispanic ethnicity. </w:t>
      </w:r>
      <w:r w:rsidRPr="00CA0DB5">
        <w:rPr>
          <w:rFonts w:ascii="Calibri" w:hAnsi="Calibri" w:cs="Times New Roman"/>
          <w:i/>
          <w:iCs/>
          <w:noProof/>
          <w:sz w:val="24"/>
          <w:szCs w:val="24"/>
        </w:rPr>
        <w:t>Int J Gynaecol Obstet</w:t>
      </w:r>
      <w:r w:rsidRPr="00CA0DB5">
        <w:rPr>
          <w:rFonts w:ascii="Calibri" w:hAnsi="Calibri" w:cs="Times New Roman"/>
          <w:noProof/>
          <w:sz w:val="24"/>
          <w:szCs w:val="24"/>
        </w:rPr>
        <w:t xml:space="preserve"> 2012;</w:t>
      </w:r>
      <w:r w:rsidRPr="00CA0DB5">
        <w:rPr>
          <w:rFonts w:ascii="Calibri" w:hAnsi="Calibri" w:cs="Times New Roman"/>
          <w:b/>
          <w:bCs/>
          <w:noProof/>
          <w:sz w:val="24"/>
          <w:szCs w:val="24"/>
        </w:rPr>
        <w:t>118 Suppl</w:t>
      </w:r>
      <w:r w:rsidRPr="00CA0DB5">
        <w:rPr>
          <w:rFonts w:ascii="Calibri" w:hAnsi="Calibri" w:cs="Times New Roman"/>
          <w:noProof/>
          <w:sz w:val="24"/>
          <w:szCs w:val="24"/>
        </w:rPr>
        <w:t>:S152-9. doi:10.1016/S0020-7292(12)60015-0</w:t>
      </w:r>
    </w:p>
    <w:p w14:paraId="0397E0DA" w14:textId="77777777" w:rsidR="00CA0DB5" w:rsidRPr="00CA0DB5" w:rsidRDefault="00CA0DB5" w:rsidP="00CA0DB5">
      <w:pPr>
        <w:widowControl w:val="0"/>
        <w:autoSpaceDE w:val="0"/>
        <w:autoSpaceDN w:val="0"/>
        <w:adjustRightInd w:val="0"/>
        <w:ind w:left="640" w:hanging="640"/>
        <w:rPr>
          <w:rFonts w:ascii="Calibri" w:hAnsi="Calibri" w:cs="Times New Roman"/>
          <w:noProof/>
          <w:sz w:val="24"/>
          <w:szCs w:val="24"/>
        </w:rPr>
      </w:pPr>
      <w:r w:rsidRPr="00CA0DB5">
        <w:rPr>
          <w:rFonts w:ascii="Calibri" w:hAnsi="Calibri" w:cs="Times New Roman"/>
          <w:noProof/>
          <w:sz w:val="24"/>
          <w:szCs w:val="24"/>
        </w:rPr>
        <w:lastRenderedPageBreak/>
        <w:t xml:space="preserve">17 </w:t>
      </w:r>
      <w:r w:rsidRPr="00CA0DB5">
        <w:rPr>
          <w:rFonts w:ascii="Calibri" w:hAnsi="Calibri" w:cs="Times New Roman"/>
          <w:noProof/>
          <w:sz w:val="24"/>
          <w:szCs w:val="24"/>
        </w:rPr>
        <w:tab/>
        <w:t xml:space="preserve">Institute for Mother and Child Care (IMCC), Center for Disease Control (CDC). Romania Reproductive Health Survey 1993, Final Report. Atlanta: 1995. </w:t>
      </w:r>
    </w:p>
    <w:p w14:paraId="7499CC9B" w14:textId="77777777" w:rsidR="00CA0DB5" w:rsidRPr="00CA0DB5" w:rsidRDefault="00CA0DB5" w:rsidP="00CA0DB5">
      <w:pPr>
        <w:widowControl w:val="0"/>
        <w:autoSpaceDE w:val="0"/>
        <w:autoSpaceDN w:val="0"/>
        <w:adjustRightInd w:val="0"/>
        <w:ind w:left="640" w:hanging="640"/>
        <w:rPr>
          <w:rFonts w:ascii="Calibri" w:hAnsi="Calibri" w:cs="Times New Roman"/>
          <w:noProof/>
          <w:sz w:val="24"/>
          <w:szCs w:val="24"/>
        </w:rPr>
      </w:pPr>
      <w:r w:rsidRPr="00CA0DB5">
        <w:rPr>
          <w:rFonts w:ascii="Calibri" w:hAnsi="Calibri" w:cs="Times New Roman"/>
          <w:noProof/>
          <w:sz w:val="24"/>
          <w:szCs w:val="24"/>
        </w:rPr>
        <w:t xml:space="preserve">18 </w:t>
      </w:r>
      <w:r w:rsidRPr="00CA0DB5">
        <w:rPr>
          <w:rFonts w:ascii="Calibri" w:hAnsi="Calibri" w:cs="Times New Roman"/>
          <w:noProof/>
          <w:sz w:val="24"/>
          <w:szCs w:val="24"/>
        </w:rPr>
        <w:tab/>
        <w:t xml:space="preserve">Bajos N, Le Guen M, Bohet A, </w:t>
      </w:r>
      <w:r w:rsidRPr="00CA0DB5">
        <w:rPr>
          <w:rFonts w:ascii="Calibri" w:hAnsi="Calibri" w:cs="Times New Roman"/>
          <w:i/>
          <w:iCs/>
          <w:noProof/>
          <w:sz w:val="24"/>
          <w:szCs w:val="24"/>
        </w:rPr>
        <w:t>et al.</w:t>
      </w:r>
      <w:r w:rsidRPr="00CA0DB5">
        <w:rPr>
          <w:rFonts w:ascii="Calibri" w:hAnsi="Calibri" w:cs="Times New Roman"/>
          <w:noProof/>
          <w:sz w:val="24"/>
          <w:szCs w:val="24"/>
        </w:rPr>
        <w:t xml:space="preserve"> Effectiveness of family planning policies: the abortion paradox. </w:t>
      </w:r>
      <w:r w:rsidRPr="00CA0DB5">
        <w:rPr>
          <w:rFonts w:ascii="Calibri" w:hAnsi="Calibri" w:cs="Times New Roman"/>
          <w:i/>
          <w:iCs/>
          <w:noProof/>
          <w:sz w:val="24"/>
          <w:szCs w:val="24"/>
        </w:rPr>
        <w:t>PLoS One</w:t>
      </w:r>
      <w:r w:rsidRPr="00CA0DB5">
        <w:rPr>
          <w:rFonts w:ascii="Calibri" w:hAnsi="Calibri" w:cs="Times New Roman"/>
          <w:noProof/>
          <w:sz w:val="24"/>
          <w:szCs w:val="24"/>
        </w:rPr>
        <w:t xml:space="preserve"> 2014;</w:t>
      </w:r>
      <w:r w:rsidRPr="00CA0DB5">
        <w:rPr>
          <w:rFonts w:ascii="Calibri" w:hAnsi="Calibri" w:cs="Times New Roman"/>
          <w:b/>
          <w:bCs/>
          <w:noProof/>
          <w:sz w:val="24"/>
          <w:szCs w:val="24"/>
        </w:rPr>
        <w:t>9</w:t>
      </w:r>
      <w:r w:rsidRPr="00CA0DB5">
        <w:rPr>
          <w:rFonts w:ascii="Calibri" w:hAnsi="Calibri" w:cs="Times New Roman"/>
          <w:noProof/>
          <w:sz w:val="24"/>
          <w:szCs w:val="24"/>
        </w:rPr>
        <w:t>:e91539. doi:10.1371/journal.pone.0091539</w:t>
      </w:r>
    </w:p>
    <w:p w14:paraId="4B4B461A" w14:textId="77777777" w:rsidR="00CA0DB5" w:rsidRPr="00CA0DB5" w:rsidRDefault="00CA0DB5" w:rsidP="00CA0DB5">
      <w:pPr>
        <w:widowControl w:val="0"/>
        <w:autoSpaceDE w:val="0"/>
        <w:autoSpaceDN w:val="0"/>
        <w:adjustRightInd w:val="0"/>
        <w:ind w:left="640" w:hanging="640"/>
        <w:rPr>
          <w:rFonts w:ascii="Calibri" w:hAnsi="Calibri" w:cs="Times New Roman"/>
          <w:noProof/>
          <w:sz w:val="24"/>
          <w:szCs w:val="24"/>
        </w:rPr>
      </w:pPr>
      <w:r w:rsidRPr="00CA0DB5">
        <w:rPr>
          <w:rFonts w:ascii="Calibri" w:hAnsi="Calibri" w:cs="Times New Roman"/>
          <w:noProof/>
          <w:sz w:val="24"/>
          <w:szCs w:val="24"/>
        </w:rPr>
        <w:t xml:space="preserve">19 </w:t>
      </w:r>
      <w:r w:rsidRPr="00CA0DB5">
        <w:rPr>
          <w:rFonts w:ascii="Calibri" w:hAnsi="Calibri" w:cs="Times New Roman"/>
          <w:noProof/>
          <w:sz w:val="24"/>
          <w:szCs w:val="24"/>
        </w:rPr>
        <w:tab/>
        <w:t xml:space="preserve">Erens B, Phelps A, Clifton S, </w:t>
      </w:r>
      <w:r w:rsidRPr="00CA0DB5">
        <w:rPr>
          <w:rFonts w:ascii="Calibri" w:hAnsi="Calibri" w:cs="Times New Roman"/>
          <w:i/>
          <w:iCs/>
          <w:noProof/>
          <w:sz w:val="24"/>
          <w:szCs w:val="24"/>
        </w:rPr>
        <w:t>et al.</w:t>
      </w:r>
      <w:r w:rsidRPr="00CA0DB5">
        <w:rPr>
          <w:rFonts w:ascii="Calibri" w:hAnsi="Calibri" w:cs="Times New Roman"/>
          <w:noProof/>
          <w:sz w:val="24"/>
          <w:szCs w:val="24"/>
        </w:rPr>
        <w:t xml:space="preserve"> Methodology of the third British National Survey of Sexual Attitudes and Lifestyles (Natsal-3). </w:t>
      </w:r>
      <w:r w:rsidRPr="00CA0DB5">
        <w:rPr>
          <w:rFonts w:ascii="Calibri" w:hAnsi="Calibri" w:cs="Times New Roman"/>
          <w:i/>
          <w:iCs/>
          <w:noProof/>
          <w:sz w:val="24"/>
          <w:szCs w:val="24"/>
        </w:rPr>
        <w:t>Sex Transm Infect</w:t>
      </w:r>
      <w:r w:rsidRPr="00CA0DB5">
        <w:rPr>
          <w:rFonts w:ascii="Calibri" w:hAnsi="Calibri" w:cs="Times New Roman"/>
          <w:noProof/>
          <w:sz w:val="24"/>
          <w:szCs w:val="24"/>
        </w:rPr>
        <w:t xml:space="preserve"> 2014;</w:t>
      </w:r>
      <w:r w:rsidRPr="00CA0DB5">
        <w:rPr>
          <w:rFonts w:ascii="Calibri" w:hAnsi="Calibri" w:cs="Times New Roman"/>
          <w:b/>
          <w:bCs/>
          <w:noProof/>
          <w:sz w:val="24"/>
          <w:szCs w:val="24"/>
        </w:rPr>
        <w:t>90</w:t>
      </w:r>
      <w:r w:rsidRPr="00CA0DB5">
        <w:rPr>
          <w:rFonts w:ascii="Calibri" w:hAnsi="Calibri" w:cs="Times New Roman"/>
          <w:noProof/>
          <w:sz w:val="24"/>
          <w:szCs w:val="24"/>
        </w:rPr>
        <w:t>:84–9. doi:10.1136/sextrans-2013-051359</w:t>
      </w:r>
    </w:p>
    <w:p w14:paraId="21CD2D96" w14:textId="77777777" w:rsidR="00CA0DB5" w:rsidRPr="00CA0DB5" w:rsidRDefault="00CA0DB5" w:rsidP="00CA0DB5">
      <w:pPr>
        <w:widowControl w:val="0"/>
        <w:autoSpaceDE w:val="0"/>
        <w:autoSpaceDN w:val="0"/>
        <w:adjustRightInd w:val="0"/>
        <w:ind w:left="640" w:hanging="640"/>
        <w:rPr>
          <w:rFonts w:ascii="Calibri" w:hAnsi="Calibri" w:cs="Times New Roman"/>
          <w:noProof/>
          <w:sz w:val="24"/>
          <w:szCs w:val="24"/>
        </w:rPr>
      </w:pPr>
      <w:r w:rsidRPr="00CA0DB5">
        <w:rPr>
          <w:rFonts w:ascii="Calibri" w:hAnsi="Calibri" w:cs="Times New Roman"/>
          <w:noProof/>
          <w:sz w:val="24"/>
          <w:szCs w:val="24"/>
        </w:rPr>
        <w:t xml:space="preserve">20 </w:t>
      </w:r>
      <w:r w:rsidRPr="00CA0DB5">
        <w:rPr>
          <w:rFonts w:ascii="Calibri" w:hAnsi="Calibri" w:cs="Times New Roman"/>
          <w:noProof/>
          <w:sz w:val="24"/>
          <w:szCs w:val="24"/>
        </w:rPr>
        <w:tab/>
        <w:t xml:space="preserve">Legleye S, Charrance G, Razafindratsima N, </w:t>
      </w:r>
      <w:r w:rsidRPr="00CA0DB5">
        <w:rPr>
          <w:rFonts w:ascii="Calibri" w:hAnsi="Calibri" w:cs="Times New Roman"/>
          <w:i/>
          <w:iCs/>
          <w:noProof/>
          <w:sz w:val="24"/>
          <w:szCs w:val="24"/>
        </w:rPr>
        <w:t>et al.</w:t>
      </w:r>
      <w:r w:rsidRPr="00CA0DB5">
        <w:rPr>
          <w:rFonts w:ascii="Calibri" w:hAnsi="Calibri" w:cs="Times New Roman"/>
          <w:noProof/>
          <w:sz w:val="24"/>
          <w:szCs w:val="24"/>
        </w:rPr>
        <w:t xml:space="preserve"> Improving Survey Participation: Cost Effectiveness of Callbacks to Refusals and Increased Call Attempts in a National Telephone Survey in France. </w:t>
      </w:r>
      <w:r w:rsidRPr="00CA0DB5">
        <w:rPr>
          <w:rFonts w:ascii="Calibri" w:hAnsi="Calibri" w:cs="Times New Roman"/>
          <w:i/>
          <w:iCs/>
          <w:noProof/>
          <w:sz w:val="24"/>
          <w:szCs w:val="24"/>
        </w:rPr>
        <w:t>Public Opin Q</w:t>
      </w:r>
      <w:r w:rsidRPr="00CA0DB5">
        <w:rPr>
          <w:rFonts w:ascii="Calibri" w:hAnsi="Calibri" w:cs="Times New Roman"/>
          <w:noProof/>
          <w:sz w:val="24"/>
          <w:szCs w:val="24"/>
        </w:rPr>
        <w:t xml:space="preserve"> 2013;</w:t>
      </w:r>
      <w:r w:rsidRPr="00CA0DB5">
        <w:rPr>
          <w:rFonts w:ascii="Calibri" w:hAnsi="Calibri" w:cs="Times New Roman"/>
          <w:b/>
          <w:bCs/>
          <w:noProof/>
          <w:sz w:val="24"/>
          <w:szCs w:val="24"/>
        </w:rPr>
        <w:t>77</w:t>
      </w:r>
      <w:r w:rsidRPr="00CA0DB5">
        <w:rPr>
          <w:rFonts w:ascii="Calibri" w:hAnsi="Calibri" w:cs="Times New Roman"/>
          <w:noProof/>
          <w:sz w:val="24"/>
          <w:szCs w:val="24"/>
        </w:rPr>
        <w:t>:666–95. doi:10.1093/poq/nft031</w:t>
      </w:r>
    </w:p>
    <w:p w14:paraId="575A9AAC" w14:textId="77777777" w:rsidR="00CA0DB5" w:rsidRPr="00CA0DB5" w:rsidRDefault="00CA0DB5" w:rsidP="00CA0DB5">
      <w:pPr>
        <w:widowControl w:val="0"/>
        <w:autoSpaceDE w:val="0"/>
        <w:autoSpaceDN w:val="0"/>
        <w:adjustRightInd w:val="0"/>
        <w:ind w:left="640" w:hanging="640"/>
        <w:rPr>
          <w:rFonts w:ascii="Calibri" w:hAnsi="Calibri" w:cs="Times New Roman"/>
          <w:noProof/>
          <w:sz w:val="24"/>
          <w:szCs w:val="24"/>
        </w:rPr>
      </w:pPr>
      <w:r w:rsidRPr="00CA0DB5">
        <w:rPr>
          <w:rFonts w:ascii="Calibri" w:hAnsi="Calibri" w:cs="Times New Roman"/>
          <w:noProof/>
          <w:sz w:val="24"/>
          <w:szCs w:val="24"/>
        </w:rPr>
        <w:t xml:space="preserve">21 </w:t>
      </w:r>
      <w:r w:rsidRPr="00CA0DB5">
        <w:rPr>
          <w:rFonts w:ascii="Calibri" w:hAnsi="Calibri" w:cs="Times New Roman"/>
          <w:noProof/>
          <w:sz w:val="24"/>
          <w:szCs w:val="24"/>
        </w:rPr>
        <w:tab/>
        <w:t xml:space="preserve">Rossier C, Pirus C. Estimating the number of abortions in France, 1976-2002. </w:t>
      </w:r>
      <w:r w:rsidRPr="00CA0DB5">
        <w:rPr>
          <w:rFonts w:ascii="Calibri" w:hAnsi="Calibri" w:cs="Times New Roman"/>
          <w:i/>
          <w:iCs/>
          <w:noProof/>
          <w:sz w:val="24"/>
          <w:szCs w:val="24"/>
        </w:rPr>
        <w:t>Population (Paris)</w:t>
      </w:r>
      <w:r w:rsidRPr="00CA0DB5">
        <w:rPr>
          <w:rFonts w:ascii="Calibri" w:hAnsi="Calibri" w:cs="Times New Roman"/>
          <w:noProof/>
          <w:sz w:val="24"/>
          <w:szCs w:val="24"/>
        </w:rPr>
        <w:t xml:space="preserve"> 2007;</w:t>
      </w:r>
      <w:r w:rsidRPr="00CA0DB5">
        <w:rPr>
          <w:rFonts w:ascii="Calibri" w:hAnsi="Calibri" w:cs="Times New Roman"/>
          <w:b/>
          <w:bCs/>
          <w:noProof/>
          <w:sz w:val="24"/>
          <w:szCs w:val="24"/>
        </w:rPr>
        <w:t>62</w:t>
      </w:r>
      <w:r w:rsidRPr="00CA0DB5">
        <w:rPr>
          <w:rFonts w:ascii="Calibri" w:hAnsi="Calibri" w:cs="Times New Roman"/>
          <w:noProof/>
          <w:sz w:val="24"/>
          <w:szCs w:val="24"/>
        </w:rPr>
        <w:t>:57. doi:10.3917/popu.701.0057</w:t>
      </w:r>
    </w:p>
    <w:p w14:paraId="49ECA7C1" w14:textId="77777777" w:rsidR="00CA0DB5" w:rsidRPr="00CA0DB5" w:rsidRDefault="00CA0DB5" w:rsidP="00CA0DB5">
      <w:pPr>
        <w:widowControl w:val="0"/>
        <w:autoSpaceDE w:val="0"/>
        <w:autoSpaceDN w:val="0"/>
        <w:adjustRightInd w:val="0"/>
        <w:ind w:left="640" w:hanging="640"/>
        <w:rPr>
          <w:rFonts w:ascii="Calibri" w:hAnsi="Calibri" w:cs="Times New Roman"/>
          <w:noProof/>
          <w:sz w:val="24"/>
          <w:szCs w:val="24"/>
        </w:rPr>
      </w:pPr>
      <w:r w:rsidRPr="00CA0DB5">
        <w:rPr>
          <w:rFonts w:ascii="Calibri" w:hAnsi="Calibri" w:cs="Times New Roman"/>
          <w:noProof/>
          <w:sz w:val="24"/>
          <w:szCs w:val="24"/>
        </w:rPr>
        <w:t xml:space="preserve">22 </w:t>
      </w:r>
      <w:r w:rsidRPr="00CA0DB5">
        <w:rPr>
          <w:rFonts w:ascii="Calibri" w:hAnsi="Calibri" w:cs="Times New Roman"/>
          <w:noProof/>
          <w:sz w:val="24"/>
          <w:szCs w:val="24"/>
        </w:rPr>
        <w:tab/>
        <w:t>Department of Health. Abortion Statistics , England and Wales : 2011. 2011. doi:10.1037//0033-2909.97.3.527</w:t>
      </w:r>
    </w:p>
    <w:p w14:paraId="16EC66D7" w14:textId="77777777" w:rsidR="00CA0DB5" w:rsidRPr="00CA0DB5" w:rsidRDefault="00CA0DB5" w:rsidP="00CA0DB5">
      <w:pPr>
        <w:widowControl w:val="0"/>
        <w:autoSpaceDE w:val="0"/>
        <w:autoSpaceDN w:val="0"/>
        <w:adjustRightInd w:val="0"/>
        <w:ind w:left="640" w:hanging="640"/>
        <w:rPr>
          <w:rFonts w:ascii="Calibri" w:hAnsi="Calibri" w:cs="Times New Roman"/>
          <w:noProof/>
          <w:sz w:val="24"/>
          <w:szCs w:val="24"/>
        </w:rPr>
      </w:pPr>
      <w:r w:rsidRPr="00CA0DB5">
        <w:rPr>
          <w:rFonts w:ascii="Calibri" w:hAnsi="Calibri" w:cs="Times New Roman"/>
          <w:noProof/>
          <w:sz w:val="24"/>
          <w:szCs w:val="24"/>
        </w:rPr>
        <w:t xml:space="preserve">23 </w:t>
      </w:r>
      <w:r w:rsidRPr="00CA0DB5">
        <w:rPr>
          <w:rFonts w:ascii="Calibri" w:hAnsi="Calibri" w:cs="Times New Roman"/>
          <w:noProof/>
          <w:sz w:val="24"/>
          <w:szCs w:val="24"/>
        </w:rPr>
        <w:tab/>
        <w:t xml:space="preserve">National Center for Health Statistics. </w:t>
      </w:r>
      <w:r w:rsidRPr="00CA0DB5">
        <w:rPr>
          <w:rFonts w:ascii="Calibri" w:hAnsi="Calibri" w:cs="Times New Roman"/>
          <w:i/>
          <w:iCs/>
          <w:noProof/>
          <w:sz w:val="24"/>
          <w:szCs w:val="24"/>
        </w:rPr>
        <w:t>Public use data file documentation, Continuous National Survey of Family Growth 2006–2010: user’s guide.</w:t>
      </w:r>
      <w:r w:rsidRPr="00CA0DB5">
        <w:rPr>
          <w:rFonts w:ascii="Calibri" w:hAnsi="Calibri" w:cs="Times New Roman"/>
          <w:noProof/>
          <w:sz w:val="24"/>
          <w:szCs w:val="24"/>
        </w:rPr>
        <w:t xml:space="preserve"> Hyattsville, MD: : U.S. Department of Health and Human Services 2011. http://www.cdc.gov/nchs/data/nsfg/NSFG_2006-2010_UserGuide_MainText.pdf</w:t>
      </w:r>
    </w:p>
    <w:p w14:paraId="063203C6" w14:textId="77777777" w:rsidR="00CA0DB5" w:rsidRPr="00CA0DB5" w:rsidRDefault="00CA0DB5" w:rsidP="00CA0DB5">
      <w:pPr>
        <w:widowControl w:val="0"/>
        <w:autoSpaceDE w:val="0"/>
        <w:autoSpaceDN w:val="0"/>
        <w:adjustRightInd w:val="0"/>
        <w:ind w:left="640" w:hanging="640"/>
        <w:rPr>
          <w:rFonts w:ascii="Calibri" w:hAnsi="Calibri"/>
          <w:noProof/>
          <w:sz w:val="24"/>
        </w:rPr>
      </w:pPr>
      <w:r w:rsidRPr="00CA0DB5">
        <w:rPr>
          <w:rFonts w:ascii="Calibri" w:hAnsi="Calibri" w:cs="Times New Roman"/>
          <w:noProof/>
          <w:sz w:val="24"/>
          <w:szCs w:val="24"/>
        </w:rPr>
        <w:t xml:space="preserve">24 </w:t>
      </w:r>
      <w:r w:rsidRPr="00CA0DB5">
        <w:rPr>
          <w:rFonts w:ascii="Calibri" w:hAnsi="Calibri" w:cs="Times New Roman"/>
          <w:noProof/>
          <w:sz w:val="24"/>
          <w:szCs w:val="24"/>
        </w:rPr>
        <w:tab/>
        <w:t xml:space="preserve">Macro International Inc. Demographic and Health Surveys Methodological Reports No.2: An Assessment of the Quality of Health Data in DHS-1 Surveys. Calverton, Maryland: 1994. </w:t>
      </w:r>
    </w:p>
    <w:p w14:paraId="036357A4" w14:textId="1090378E" w:rsidR="00EC0B26" w:rsidRDefault="000A13DA">
      <w:pPr>
        <w:rPr>
          <w:sz w:val="24"/>
          <w:szCs w:val="24"/>
        </w:rPr>
      </w:pPr>
      <w:r w:rsidRPr="00683A56">
        <w:rPr>
          <w:sz w:val="24"/>
          <w:szCs w:val="24"/>
        </w:rPr>
        <w:fldChar w:fldCharType="end"/>
      </w:r>
    </w:p>
    <w:p w14:paraId="1ECB0802" w14:textId="5105E783" w:rsidR="00E768F8" w:rsidRDefault="00E768F8" w:rsidP="009F6C52">
      <w:pPr>
        <w:spacing w:line="259" w:lineRule="auto"/>
        <w:jc w:val="left"/>
        <w:rPr>
          <w:sz w:val="24"/>
          <w:szCs w:val="24"/>
        </w:rPr>
      </w:pPr>
      <w:r>
        <w:rPr>
          <w:sz w:val="24"/>
          <w:szCs w:val="24"/>
        </w:rPr>
        <w:lastRenderedPageBreak/>
        <w:br/>
      </w:r>
    </w:p>
    <w:p w14:paraId="6A8F7257" w14:textId="77777777" w:rsidR="00E768F8" w:rsidRDefault="00E768F8">
      <w:pPr>
        <w:spacing w:line="259" w:lineRule="auto"/>
        <w:jc w:val="left"/>
        <w:rPr>
          <w:sz w:val="24"/>
          <w:szCs w:val="24"/>
        </w:rPr>
      </w:pPr>
      <w:r>
        <w:rPr>
          <w:sz w:val="24"/>
          <w:szCs w:val="24"/>
        </w:rPr>
        <w:br w:type="page"/>
      </w:r>
    </w:p>
    <w:p w14:paraId="140FFBFE" w14:textId="77777777" w:rsidR="00E768F8" w:rsidRDefault="00E768F8" w:rsidP="009F6C52">
      <w:pPr>
        <w:spacing w:line="259" w:lineRule="auto"/>
        <w:jc w:val="left"/>
        <w:rPr>
          <w:sz w:val="24"/>
          <w:szCs w:val="24"/>
        </w:rPr>
        <w:sectPr w:rsidR="00E768F8" w:rsidSect="00841243">
          <w:pgSz w:w="11906" w:h="16838"/>
          <w:pgMar w:top="1440" w:right="1440" w:bottom="1440" w:left="1440" w:header="708" w:footer="708" w:gutter="0"/>
          <w:cols w:space="708"/>
          <w:docGrid w:linePitch="360"/>
        </w:sectPr>
      </w:pPr>
    </w:p>
    <w:p w14:paraId="4442F43F" w14:textId="4F360ACD" w:rsidR="00E768F8" w:rsidRDefault="00E768F8" w:rsidP="00E768F8">
      <w:pPr>
        <w:pStyle w:val="Caption"/>
        <w:jc w:val="both"/>
        <w:rPr>
          <w:sz w:val="24"/>
          <w:szCs w:val="24"/>
        </w:rPr>
      </w:pPr>
      <w:bookmarkStart w:id="5" w:name="_Ref455755335"/>
      <w:bookmarkStart w:id="6" w:name="_Toc458896121"/>
      <w:r w:rsidRPr="00683A56">
        <w:rPr>
          <w:sz w:val="24"/>
          <w:szCs w:val="24"/>
        </w:rPr>
        <w:lastRenderedPageBreak/>
        <w:t xml:space="preserve">Table </w:t>
      </w:r>
      <w:r w:rsidRPr="00683A56">
        <w:rPr>
          <w:sz w:val="24"/>
          <w:szCs w:val="24"/>
        </w:rPr>
        <w:fldChar w:fldCharType="begin"/>
      </w:r>
      <w:r w:rsidRPr="00683A56">
        <w:rPr>
          <w:sz w:val="24"/>
          <w:szCs w:val="24"/>
        </w:rPr>
        <w:instrText xml:space="preserve"> SEQ Table \* ARABIC \s 1 </w:instrText>
      </w:r>
      <w:r w:rsidRPr="00683A56">
        <w:rPr>
          <w:sz w:val="24"/>
          <w:szCs w:val="24"/>
        </w:rPr>
        <w:fldChar w:fldCharType="separate"/>
      </w:r>
      <w:r>
        <w:rPr>
          <w:noProof/>
          <w:sz w:val="24"/>
          <w:szCs w:val="24"/>
        </w:rPr>
        <w:t>2</w:t>
      </w:r>
      <w:r w:rsidRPr="00683A56">
        <w:rPr>
          <w:noProof/>
          <w:sz w:val="24"/>
          <w:szCs w:val="24"/>
        </w:rPr>
        <w:fldChar w:fldCharType="end"/>
      </w:r>
      <w:bookmarkEnd w:id="5"/>
      <w:r w:rsidRPr="00683A56">
        <w:rPr>
          <w:sz w:val="24"/>
          <w:szCs w:val="24"/>
        </w:rPr>
        <w:t>: Abortion rates by age group in Natsal-2, Natsal-3 and FECOND, compared to national statistics.</w:t>
      </w:r>
      <w:bookmarkEnd w:id="6"/>
      <w:r w:rsidRPr="00683A56">
        <w:rPr>
          <w:sz w:val="24"/>
          <w:szCs w:val="24"/>
        </w:rPr>
        <w:t xml:space="preserve"> N=number</w:t>
      </w:r>
      <w:r w:rsidR="00E67DD5">
        <w:rPr>
          <w:sz w:val="24"/>
          <w:szCs w:val="24"/>
        </w:rPr>
        <w:t xml:space="preserve"> in survey</w:t>
      </w:r>
      <w:r w:rsidRPr="00683A56">
        <w:rPr>
          <w:sz w:val="24"/>
          <w:szCs w:val="24"/>
        </w:rPr>
        <w:t xml:space="preserve"> reporting an abortion aged one year younger than their current age</w:t>
      </w:r>
    </w:p>
    <w:tbl>
      <w:tblPr>
        <w:tblW w:w="6018" w:type="dxa"/>
        <w:jc w:val="center"/>
        <w:tblLook w:val="04A0" w:firstRow="1" w:lastRow="0" w:firstColumn="1" w:lastColumn="0" w:noHBand="0" w:noVBand="1"/>
      </w:tblPr>
      <w:tblGrid>
        <w:gridCol w:w="1211"/>
        <w:gridCol w:w="936"/>
        <w:gridCol w:w="547"/>
        <w:gridCol w:w="1842"/>
        <w:gridCol w:w="440"/>
        <w:gridCol w:w="1042"/>
      </w:tblGrid>
      <w:tr w:rsidR="00B62E30" w:rsidRPr="00B62E30" w14:paraId="7120E377" w14:textId="77777777" w:rsidTr="00B62E30">
        <w:trPr>
          <w:trHeight w:val="626"/>
          <w:jc w:val="center"/>
        </w:trPr>
        <w:tc>
          <w:tcPr>
            <w:tcW w:w="1211" w:type="dxa"/>
            <w:tcBorders>
              <w:top w:val="single" w:sz="4" w:space="0" w:color="auto"/>
              <w:left w:val="single" w:sz="4" w:space="0" w:color="auto"/>
              <w:bottom w:val="nil"/>
              <w:right w:val="single" w:sz="4" w:space="0" w:color="auto"/>
            </w:tcBorders>
            <w:shd w:val="clear" w:color="auto" w:fill="auto"/>
            <w:noWrap/>
            <w:vAlign w:val="bottom"/>
            <w:hideMark/>
          </w:tcPr>
          <w:p w14:paraId="3AC015D5" w14:textId="77777777" w:rsidR="00B62E30" w:rsidRPr="00B62E30" w:rsidRDefault="00B62E30" w:rsidP="00B62E30">
            <w:pPr>
              <w:spacing w:after="0" w:line="240" w:lineRule="auto"/>
              <w:jc w:val="left"/>
              <w:rPr>
                <w:rFonts w:ascii="Calibri" w:eastAsia="Times New Roman" w:hAnsi="Calibri" w:cs="Times New Roman"/>
                <w:color w:val="000000"/>
                <w:lang w:eastAsia="en-GB"/>
              </w:rPr>
            </w:pPr>
            <w:r w:rsidRPr="00B62E30">
              <w:rPr>
                <w:rFonts w:ascii="Calibri" w:eastAsia="Times New Roman" w:hAnsi="Calibri" w:cs="Times New Roman"/>
                <w:color w:val="000000"/>
                <w:lang w:eastAsia="en-GB"/>
              </w:rPr>
              <w:t> </w:t>
            </w:r>
          </w:p>
        </w:tc>
        <w:tc>
          <w:tcPr>
            <w:tcW w:w="936" w:type="dxa"/>
            <w:tcBorders>
              <w:top w:val="single" w:sz="4" w:space="0" w:color="auto"/>
              <w:left w:val="nil"/>
              <w:bottom w:val="single" w:sz="4" w:space="0" w:color="auto"/>
              <w:right w:val="nil"/>
            </w:tcBorders>
            <w:shd w:val="clear" w:color="auto" w:fill="auto"/>
            <w:noWrap/>
            <w:vAlign w:val="center"/>
            <w:hideMark/>
          </w:tcPr>
          <w:p w14:paraId="76126398" w14:textId="77777777" w:rsidR="00B62E30" w:rsidRPr="00B62E30" w:rsidRDefault="00B62E30" w:rsidP="00B62E30">
            <w:pPr>
              <w:spacing w:after="0" w:line="240" w:lineRule="auto"/>
              <w:jc w:val="center"/>
              <w:rPr>
                <w:rFonts w:ascii="Calibri" w:eastAsia="Times New Roman" w:hAnsi="Calibri" w:cs="Times New Roman"/>
                <w:b/>
                <w:bCs/>
                <w:color w:val="000000"/>
                <w:lang w:eastAsia="en-GB"/>
              </w:rPr>
            </w:pPr>
            <w:r w:rsidRPr="00B62E30">
              <w:rPr>
                <w:rFonts w:ascii="Calibri" w:eastAsia="Times New Roman" w:hAnsi="Calibri" w:cs="Times New Roman"/>
                <w:b/>
                <w:bCs/>
                <w:color w:val="000000"/>
                <w:lang w:eastAsia="en-GB"/>
              </w:rPr>
              <w:t>Routine data</w:t>
            </w:r>
          </w:p>
        </w:tc>
        <w:tc>
          <w:tcPr>
            <w:tcW w:w="2389" w:type="dxa"/>
            <w:gridSpan w:val="2"/>
            <w:tcBorders>
              <w:top w:val="single" w:sz="4" w:space="0" w:color="auto"/>
              <w:left w:val="nil"/>
              <w:bottom w:val="single" w:sz="4" w:space="0" w:color="auto"/>
              <w:right w:val="nil"/>
            </w:tcBorders>
            <w:shd w:val="clear" w:color="auto" w:fill="auto"/>
            <w:noWrap/>
            <w:vAlign w:val="center"/>
            <w:hideMark/>
          </w:tcPr>
          <w:p w14:paraId="3A83A88B" w14:textId="77777777" w:rsidR="00B62E30" w:rsidRPr="00B62E30" w:rsidRDefault="00B62E30" w:rsidP="00B62E30">
            <w:pPr>
              <w:spacing w:after="0" w:line="240" w:lineRule="auto"/>
              <w:jc w:val="center"/>
              <w:rPr>
                <w:rFonts w:ascii="Calibri" w:eastAsia="Times New Roman" w:hAnsi="Calibri" w:cs="Times New Roman"/>
                <w:b/>
                <w:bCs/>
                <w:color w:val="000000"/>
                <w:lang w:eastAsia="en-GB"/>
              </w:rPr>
            </w:pPr>
            <w:r w:rsidRPr="00B62E30">
              <w:rPr>
                <w:rFonts w:ascii="Calibri" w:eastAsia="Times New Roman" w:hAnsi="Calibri" w:cs="Times New Roman"/>
                <w:b/>
                <w:bCs/>
                <w:color w:val="000000"/>
                <w:lang w:eastAsia="en-GB"/>
              </w:rPr>
              <w:t>Survey data</w:t>
            </w:r>
          </w:p>
        </w:tc>
        <w:tc>
          <w:tcPr>
            <w:tcW w:w="1482" w:type="dxa"/>
            <w:gridSpan w:val="2"/>
            <w:tcBorders>
              <w:top w:val="single" w:sz="4" w:space="0" w:color="auto"/>
              <w:left w:val="nil"/>
              <w:bottom w:val="single" w:sz="4" w:space="0" w:color="auto"/>
              <w:right w:val="single" w:sz="4" w:space="0" w:color="000000"/>
            </w:tcBorders>
            <w:shd w:val="clear" w:color="auto" w:fill="auto"/>
            <w:vAlign w:val="center"/>
            <w:hideMark/>
          </w:tcPr>
          <w:p w14:paraId="67E5ACBE" w14:textId="77777777" w:rsidR="00B62E30" w:rsidRPr="00B62E30" w:rsidRDefault="00B62E30" w:rsidP="00B62E30">
            <w:pPr>
              <w:spacing w:after="0" w:line="240" w:lineRule="auto"/>
              <w:jc w:val="center"/>
              <w:rPr>
                <w:rFonts w:ascii="Calibri" w:eastAsia="Times New Roman" w:hAnsi="Calibri" w:cs="Times New Roman"/>
                <w:b/>
                <w:bCs/>
                <w:color w:val="000000"/>
                <w:lang w:eastAsia="en-GB"/>
              </w:rPr>
            </w:pPr>
            <w:r w:rsidRPr="00B62E30">
              <w:rPr>
                <w:rFonts w:ascii="Calibri" w:eastAsia="Times New Roman" w:hAnsi="Calibri" w:cs="Times New Roman"/>
                <w:b/>
                <w:bCs/>
                <w:color w:val="000000"/>
                <w:lang w:eastAsia="en-GB"/>
              </w:rPr>
              <w:t xml:space="preserve">Reporting </w:t>
            </w:r>
            <w:r w:rsidRPr="00B62E30">
              <w:rPr>
                <w:rFonts w:ascii="Calibri" w:eastAsia="Times New Roman" w:hAnsi="Calibri" w:cs="Times New Roman"/>
                <w:b/>
                <w:bCs/>
                <w:color w:val="000000"/>
                <w:lang w:eastAsia="en-GB"/>
              </w:rPr>
              <w:br/>
              <w:t>completeness</w:t>
            </w:r>
          </w:p>
        </w:tc>
      </w:tr>
      <w:tr w:rsidR="00B62E30" w:rsidRPr="00B62E30" w14:paraId="32D70DAC" w14:textId="77777777" w:rsidTr="00B62E30">
        <w:trPr>
          <w:trHeight w:val="313"/>
          <w:jc w:val="center"/>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15C34265" w14:textId="77777777" w:rsidR="00B62E30" w:rsidRPr="00B62E30" w:rsidRDefault="00B62E30" w:rsidP="00B62E30">
            <w:pPr>
              <w:spacing w:after="0" w:line="240" w:lineRule="auto"/>
              <w:jc w:val="left"/>
              <w:rPr>
                <w:rFonts w:ascii="Calibri" w:eastAsia="Times New Roman" w:hAnsi="Calibri" w:cs="Times New Roman"/>
                <w:b/>
                <w:bCs/>
                <w:color w:val="000000"/>
                <w:lang w:eastAsia="en-GB"/>
              </w:rPr>
            </w:pPr>
            <w:r w:rsidRPr="00B62E30">
              <w:rPr>
                <w:rFonts w:ascii="Calibri" w:eastAsia="Times New Roman" w:hAnsi="Calibri" w:cs="Times New Roman"/>
                <w:b/>
                <w:bCs/>
                <w:color w:val="000000"/>
                <w:lang w:eastAsia="en-GB"/>
              </w:rPr>
              <w:t>Survey</w:t>
            </w:r>
          </w:p>
        </w:tc>
        <w:tc>
          <w:tcPr>
            <w:tcW w:w="936" w:type="dxa"/>
            <w:tcBorders>
              <w:top w:val="nil"/>
              <w:left w:val="nil"/>
              <w:bottom w:val="single" w:sz="4" w:space="0" w:color="auto"/>
              <w:right w:val="nil"/>
            </w:tcBorders>
            <w:shd w:val="clear" w:color="auto" w:fill="auto"/>
            <w:noWrap/>
            <w:vAlign w:val="center"/>
            <w:hideMark/>
          </w:tcPr>
          <w:p w14:paraId="7ED6E166" w14:textId="77777777" w:rsidR="00B62E30" w:rsidRPr="00B62E30" w:rsidRDefault="00B62E30" w:rsidP="00B62E30">
            <w:pPr>
              <w:spacing w:after="0" w:line="240" w:lineRule="auto"/>
              <w:jc w:val="center"/>
              <w:rPr>
                <w:rFonts w:ascii="Calibri" w:eastAsia="Times New Roman" w:hAnsi="Calibri" w:cs="Times New Roman"/>
                <w:b/>
                <w:bCs/>
                <w:color w:val="000000"/>
                <w:lang w:eastAsia="en-GB"/>
              </w:rPr>
            </w:pPr>
            <w:r w:rsidRPr="00B62E30">
              <w:rPr>
                <w:rFonts w:ascii="Calibri" w:eastAsia="Times New Roman" w:hAnsi="Calibri" w:cs="Times New Roman"/>
                <w:b/>
                <w:bCs/>
                <w:color w:val="000000"/>
                <w:lang w:eastAsia="en-GB"/>
              </w:rPr>
              <w:t>Rate</w:t>
            </w:r>
          </w:p>
        </w:tc>
        <w:tc>
          <w:tcPr>
            <w:tcW w:w="547" w:type="dxa"/>
            <w:tcBorders>
              <w:top w:val="nil"/>
              <w:left w:val="nil"/>
              <w:bottom w:val="single" w:sz="4" w:space="0" w:color="auto"/>
              <w:right w:val="nil"/>
            </w:tcBorders>
            <w:shd w:val="clear" w:color="auto" w:fill="auto"/>
            <w:noWrap/>
            <w:vAlign w:val="center"/>
            <w:hideMark/>
          </w:tcPr>
          <w:p w14:paraId="1491F58D" w14:textId="77777777" w:rsidR="00B62E30" w:rsidRPr="00B62E30" w:rsidRDefault="00B62E30" w:rsidP="00B62E30">
            <w:pPr>
              <w:spacing w:after="0" w:line="240" w:lineRule="auto"/>
              <w:jc w:val="center"/>
              <w:rPr>
                <w:rFonts w:ascii="Calibri" w:eastAsia="Times New Roman" w:hAnsi="Calibri" w:cs="Times New Roman"/>
                <w:b/>
                <w:bCs/>
                <w:color w:val="000000"/>
                <w:lang w:eastAsia="en-GB"/>
              </w:rPr>
            </w:pPr>
            <w:r w:rsidRPr="00B62E30">
              <w:rPr>
                <w:rFonts w:ascii="Calibri" w:eastAsia="Times New Roman" w:hAnsi="Calibri" w:cs="Times New Roman"/>
                <w:b/>
                <w:bCs/>
                <w:color w:val="000000"/>
                <w:lang w:eastAsia="en-GB"/>
              </w:rPr>
              <w:t>N</w:t>
            </w:r>
          </w:p>
        </w:tc>
        <w:tc>
          <w:tcPr>
            <w:tcW w:w="1842" w:type="dxa"/>
            <w:tcBorders>
              <w:top w:val="nil"/>
              <w:left w:val="nil"/>
              <w:bottom w:val="single" w:sz="4" w:space="0" w:color="auto"/>
              <w:right w:val="nil"/>
            </w:tcBorders>
            <w:shd w:val="clear" w:color="auto" w:fill="auto"/>
            <w:noWrap/>
            <w:vAlign w:val="center"/>
            <w:hideMark/>
          </w:tcPr>
          <w:p w14:paraId="3E85E07D" w14:textId="77777777" w:rsidR="00B62E30" w:rsidRPr="00B62E30" w:rsidRDefault="00B62E30" w:rsidP="00B62E30">
            <w:pPr>
              <w:spacing w:after="0" w:line="240" w:lineRule="auto"/>
              <w:jc w:val="center"/>
              <w:rPr>
                <w:rFonts w:ascii="Calibri" w:eastAsia="Times New Roman" w:hAnsi="Calibri" w:cs="Times New Roman"/>
                <w:b/>
                <w:bCs/>
                <w:color w:val="000000"/>
                <w:lang w:eastAsia="en-GB"/>
              </w:rPr>
            </w:pPr>
            <w:r w:rsidRPr="00B62E30">
              <w:rPr>
                <w:rFonts w:ascii="Calibri" w:eastAsia="Times New Roman" w:hAnsi="Calibri" w:cs="Times New Roman"/>
                <w:b/>
                <w:bCs/>
                <w:color w:val="000000"/>
                <w:lang w:eastAsia="en-GB"/>
              </w:rPr>
              <w:t>Rate (95%CI)</w:t>
            </w:r>
          </w:p>
        </w:tc>
        <w:tc>
          <w:tcPr>
            <w:tcW w:w="1482" w:type="dxa"/>
            <w:gridSpan w:val="2"/>
            <w:tcBorders>
              <w:top w:val="nil"/>
              <w:left w:val="nil"/>
              <w:bottom w:val="single" w:sz="4" w:space="0" w:color="auto"/>
              <w:right w:val="single" w:sz="4" w:space="0" w:color="000000"/>
            </w:tcBorders>
            <w:shd w:val="clear" w:color="auto" w:fill="auto"/>
            <w:noWrap/>
            <w:vAlign w:val="center"/>
            <w:hideMark/>
          </w:tcPr>
          <w:p w14:paraId="3101F314" w14:textId="77777777" w:rsidR="00B62E30" w:rsidRPr="00B62E30" w:rsidRDefault="00B62E30" w:rsidP="00B62E30">
            <w:pPr>
              <w:spacing w:after="0" w:line="240" w:lineRule="auto"/>
              <w:jc w:val="center"/>
              <w:rPr>
                <w:rFonts w:ascii="Calibri" w:eastAsia="Times New Roman" w:hAnsi="Calibri" w:cs="Times New Roman"/>
                <w:b/>
                <w:bCs/>
                <w:color w:val="000000"/>
                <w:lang w:eastAsia="en-GB"/>
              </w:rPr>
            </w:pPr>
            <w:r w:rsidRPr="00B62E30">
              <w:rPr>
                <w:rFonts w:ascii="Calibri" w:eastAsia="Times New Roman" w:hAnsi="Calibri" w:cs="Times New Roman"/>
                <w:b/>
                <w:bCs/>
                <w:color w:val="000000"/>
                <w:lang w:eastAsia="en-GB"/>
              </w:rPr>
              <w:t>% (95%CI)</w:t>
            </w:r>
          </w:p>
        </w:tc>
      </w:tr>
      <w:tr w:rsidR="00B62E30" w:rsidRPr="00B62E30" w14:paraId="0B1BA4D7" w14:textId="77777777" w:rsidTr="00B62E30">
        <w:trPr>
          <w:trHeight w:val="369"/>
          <w:jc w:val="center"/>
        </w:trPr>
        <w:tc>
          <w:tcPr>
            <w:tcW w:w="1211" w:type="dxa"/>
            <w:tcBorders>
              <w:top w:val="nil"/>
              <w:left w:val="single" w:sz="4" w:space="0" w:color="auto"/>
              <w:bottom w:val="nil"/>
              <w:right w:val="single" w:sz="4" w:space="0" w:color="auto"/>
            </w:tcBorders>
            <w:shd w:val="clear" w:color="auto" w:fill="auto"/>
            <w:noWrap/>
            <w:vAlign w:val="bottom"/>
            <w:hideMark/>
          </w:tcPr>
          <w:p w14:paraId="7F345D4B" w14:textId="77777777" w:rsidR="00B62E30" w:rsidRPr="00B62E30" w:rsidRDefault="00B62E30" w:rsidP="00B62E30">
            <w:pPr>
              <w:spacing w:after="0" w:line="240" w:lineRule="auto"/>
              <w:jc w:val="left"/>
              <w:rPr>
                <w:rFonts w:ascii="Calibri" w:eastAsia="Times New Roman" w:hAnsi="Calibri" w:cs="Times New Roman"/>
                <w:color w:val="000000"/>
                <w:lang w:eastAsia="en-GB"/>
              </w:rPr>
            </w:pPr>
            <w:r w:rsidRPr="00B62E30">
              <w:rPr>
                <w:rFonts w:ascii="Calibri" w:eastAsia="Times New Roman" w:hAnsi="Calibri" w:cs="Times New Roman"/>
                <w:color w:val="000000"/>
                <w:lang w:eastAsia="en-GB"/>
              </w:rPr>
              <w:t>Natsal-2</w:t>
            </w:r>
          </w:p>
        </w:tc>
        <w:tc>
          <w:tcPr>
            <w:tcW w:w="936" w:type="dxa"/>
            <w:tcBorders>
              <w:top w:val="nil"/>
              <w:left w:val="nil"/>
              <w:bottom w:val="nil"/>
              <w:right w:val="nil"/>
            </w:tcBorders>
            <w:shd w:val="clear" w:color="auto" w:fill="auto"/>
            <w:noWrap/>
            <w:vAlign w:val="center"/>
            <w:hideMark/>
          </w:tcPr>
          <w:p w14:paraId="16EBEFF9" w14:textId="77777777" w:rsidR="00B62E30" w:rsidRPr="00B62E30" w:rsidRDefault="00B62E30" w:rsidP="00B62E30">
            <w:pPr>
              <w:spacing w:after="0" w:line="240" w:lineRule="auto"/>
              <w:jc w:val="center"/>
              <w:rPr>
                <w:rFonts w:ascii="Calibri" w:eastAsia="Times New Roman" w:hAnsi="Calibri" w:cs="Times New Roman"/>
                <w:color w:val="000000"/>
                <w:lang w:eastAsia="en-GB"/>
              </w:rPr>
            </w:pPr>
            <w:r w:rsidRPr="00B62E30">
              <w:rPr>
                <w:rFonts w:ascii="Calibri" w:eastAsia="Times New Roman" w:hAnsi="Calibri" w:cs="Times New Roman"/>
                <w:color w:val="000000"/>
                <w:lang w:eastAsia="en-GB"/>
              </w:rPr>
              <w:t>15.8</w:t>
            </w:r>
          </w:p>
        </w:tc>
        <w:tc>
          <w:tcPr>
            <w:tcW w:w="547" w:type="dxa"/>
            <w:tcBorders>
              <w:top w:val="nil"/>
              <w:left w:val="nil"/>
              <w:bottom w:val="nil"/>
              <w:right w:val="nil"/>
            </w:tcBorders>
            <w:shd w:val="clear" w:color="auto" w:fill="auto"/>
            <w:noWrap/>
            <w:vAlign w:val="center"/>
            <w:hideMark/>
          </w:tcPr>
          <w:p w14:paraId="7461E252" w14:textId="77777777" w:rsidR="00B62E30" w:rsidRPr="00B62E30" w:rsidRDefault="00B62E30" w:rsidP="00B62E30">
            <w:pPr>
              <w:spacing w:after="0" w:line="240" w:lineRule="auto"/>
              <w:jc w:val="center"/>
              <w:rPr>
                <w:rFonts w:ascii="Calibri" w:eastAsia="Times New Roman" w:hAnsi="Calibri" w:cs="Times New Roman"/>
                <w:color w:val="000000"/>
                <w:lang w:eastAsia="en-GB"/>
              </w:rPr>
            </w:pPr>
            <w:r w:rsidRPr="00B62E30">
              <w:rPr>
                <w:rFonts w:ascii="Calibri" w:eastAsia="Times New Roman" w:hAnsi="Calibri" w:cs="Times New Roman"/>
                <w:color w:val="000000"/>
                <w:lang w:eastAsia="en-GB"/>
              </w:rPr>
              <w:t>88</w:t>
            </w:r>
          </w:p>
        </w:tc>
        <w:tc>
          <w:tcPr>
            <w:tcW w:w="1842" w:type="dxa"/>
            <w:tcBorders>
              <w:top w:val="nil"/>
              <w:left w:val="nil"/>
              <w:bottom w:val="nil"/>
              <w:right w:val="nil"/>
            </w:tcBorders>
            <w:shd w:val="clear" w:color="auto" w:fill="auto"/>
            <w:noWrap/>
            <w:vAlign w:val="center"/>
            <w:hideMark/>
          </w:tcPr>
          <w:p w14:paraId="6A344CD6" w14:textId="77777777" w:rsidR="00B62E30" w:rsidRPr="00B62E30" w:rsidRDefault="00B62E30" w:rsidP="00B62E30">
            <w:pPr>
              <w:spacing w:after="0" w:line="240" w:lineRule="auto"/>
              <w:jc w:val="center"/>
              <w:rPr>
                <w:rFonts w:ascii="Calibri" w:eastAsia="Times New Roman" w:hAnsi="Calibri" w:cs="Times New Roman"/>
                <w:color w:val="000000"/>
                <w:lang w:eastAsia="en-GB"/>
              </w:rPr>
            </w:pPr>
            <w:r w:rsidRPr="00B62E30">
              <w:rPr>
                <w:rFonts w:ascii="Calibri" w:eastAsia="Times New Roman" w:hAnsi="Calibri" w:cs="Times New Roman"/>
                <w:color w:val="000000"/>
                <w:lang w:eastAsia="en-GB"/>
              </w:rPr>
              <w:t>13.5 (10.5-17.3)</w:t>
            </w:r>
          </w:p>
        </w:tc>
        <w:tc>
          <w:tcPr>
            <w:tcW w:w="440" w:type="dxa"/>
            <w:tcBorders>
              <w:top w:val="nil"/>
              <w:left w:val="nil"/>
              <w:bottom w:val="nil"/>
              <w:right w:val="nil"/>
            </w:tcBorders>
            <w:shd w:val="clear" w:color="auto" w:fill="auto"/>
            <w:noWrap/>
            <w:vAlign w:val="center"/>
            <w:hideMark/>
          </w:tcPr>
          <w:p w14:paraId="7374A10E" w14:textId="77777777" w:rsidR="00B62E30" w:rsidRPr="00B62E30" w:rsidRDefault="00B62E30" w:rsidP="00B62E30">
            <w:pPr>
              <w:spacing w:after="0" w:line="240" w:lineRule="auto"/>
              <w:jc w:val="center"/>
              <w:rPr>
                <w:rFonts w:ascii="Calibri" w:eastAsia="Times New Roman" w:hAnsi="Calibri" w:cs="Times New Roman"/>
                <w:color w:val="000000"/>
                <w:lang w:eastAsia="en-GB"/>
              </w:rPr>
            </w:pPr>
            <w:r w:rsidRPr="00B62E30">
              <w:rPr>
                <w:rFonts w:ascii="Calibri" w:eastAsia="Times New Roman" w:hAnsi="Calibri" w:cs="Times New Roman"/>
                <w:color w:val="000000"/>
                <w:lang w:eastAsia="en-GB"/>
              </w:rPr>
              <w:t>86</w:t>
            </w:r>
          </w:p>
        </w:tc>
        <w:tc>
          <w:tcPr>
            <w:tcW w:w="1042" w:type="dxa"/>
            <w:tcBorders>
              <w:top w:val="nil"/>
              <w:left w:val="nil"/>
              <w:bottom w:val="nil"/>
              <w:right w:val="single" w:sz="4" w:space="0" w:color="auto"/>
            </w:tcBorders>
            <w:shd w:val="clear" w:color="auto" w:fill="auto"/>
            <w:noWrap/>
            <w:vAlign w:val="center"/>
            <w:hideMark/>
          </w:tcPr>
          <w:p w14:paraId="5C5384D4" w14:textId="77777777" w:rsidR="00B62E30" w:rsidRPr="00B62E30" w:rsidRDefault="00B62E30" w:rsidP="00B62E30">
            <w:pPr>
              <w:spacing w:after="0" w:line="240" w:lineRule="auto"/>
              <w:jc w:val="center"/>
              <w:rPr>
                <w:rFonts w:ascii="Calibri" w:eastAsia="Times New Roman" w:hAnsi="Calibri" w:cs="Times New Roman"/>
                <w:color w:val="000000"/>
                <w:lang w:eastAsia="en-GB"/>
              </w:rPr>
            </w:pPr>
            <w:r w:rsidRPr="00B62E30">
              <w:rPr>
                <w:rFonts w:ascii="Calibri" w:eastAsia="Times New Roman" w:hAnsi="Calibri" w:cs="Times New Roman"/>
                <w:color w:val="000000"/>
                <w:lang w:eastAsia="en-GB"/>
              </w:rPr>
              <w:t>(67-110)</w:t>
            </w:r>
          </w:p>
        </w:tc>
      </w:tr>
      <w:tr w:rsidR="00B62E30" w:rsidRPr="00B62E30" w14:paraId="12FD55CF" w14:textId="77777777" w:rsidTr="00B62E30">
        <w:trPr>
          <w:trHeight w:val="313"/>
          <w:jc w:val="center"/>
        </w:trPr>
        <w:tc>
          <w:tcPr>
            <w:tcW w:w="1211" w:type="dxa"/>
            <w:tcBorders>
              <w:top w:val="nil"/>
              <w:left w:val="single" w:sz="4" w:space="0" w:color="auto"/>
              <w:bottom w:val="nil"/>
              <w:right w:val="single" w:sz="4" w:space="0" w:color="auto"/>
            </w:tcBorders>
            <w:shd w:val="clear" w:color="auto" w:fill="auto"/>
            <w:noWrap/>
            <w:vAlign w:val="bottom"/>
            <w:hideMark/>
          </w:tcPr>
          <w:p w14:paraId="3E8F8E31" w14:textId="77777777" w:rsidR="00B62E30" w:rsidRPr="00B62E30" w:rsidRDefault="00B62E30" w:rsidP="00B62E30">
            <w:pPr>
              <w:spacing w:after="0" w:line="240" w:lineRule="auto"/>
              <w:jc w:val="left"/>
              <w:rPr>
                <w:rFonts w:ascii="Calibri" w:eastAsia="Times New Roman" w:hAnsi="Calibri" w:cs="Times New Roman"/>
                <w:color w:val="000000"/>
                <w:lang w:eastAsia="en-GB"/>
              </w:rPr>
            </w:pPr>
            <w:r w:rsidRPr="00B62E30">
              <w:rPr>
                <w:rFonts w:ascii="Calibri" w:eastAsia="Times New Roman" w:hAnsi="Calibri" w:cs="Times New Roman"/>
                <w:color w:val="000000"/>
                <w:lang w:eastAsia="en-GB"/>
              </w:rPr>
              <w:t>Natsal-3</w:t>
            </w:r>
          </w:p>
        </w:tc>
        <w:tc>
          <w:tcPr>
            <w:tcW w:w="936" w:type="dxa"/>
            <w:tcBorders>
              <w:top w:val="nil"/>
              <w:left w:val="nil"/>
              <w:bottom w:val="nil"/>
              <w:right w:val="nil"/>
            </w:tcBorders>
            <w:shd w:val="clear" w:color="auto" w:fill="auto"/>
            <w:noWrap/>
            <w:vAlign w:val="center"/>
            <w:hideMark/>
          </w:tcPr>
          <w:p w14:paraId="244ECF96" w14:textId="77777777" w:rsidR="00B62E30" w:rsidRPr="00B62E30" w:rsidRDefault="00B62E30" w:rsidP="00B62E30">
            <w:pPr>
              <w:spacing w:after="0" w:line="240" w:lineRule="auto"/>
              <w:jc w:val="center"/>
              <w:rPr>
                <w:rFonts w:ascii="Calibri" w:eastAsia="Times New Roman" w:hAnsi="Calibri" w:cs="Times New Roman"/>
                <w:color w:val="000000"/>
                <w:lang w:eastAsia="en-GB"/>
              </w:rPr>
            </w:pPr>
            <w:r w:rsidRPr="00B62E30">
              <w:rPr>
                <w:rFonts w:ascii="Calibri" w:eastAsia="Times New Roman" w:hAnsi="Calibri" w:cs="Times New Roman"/>
                <w:color w:val="000000"/>
                <w:lang w:eastAsia="en-GB"/>
              </w:rPr>
              <w:t>16.6</w:t>
            </w:r>
          </w:p>
        </w:tc>
        <w:tc>
          <w:tcPr>
            <w:tcW w:w="547" w:type="dxa"/>
            <w:tcBorders>
              <w:top w:val="nil"/>
              <w:left w:val="nil"/>
              <w:bottom w:val="nil"/>
              <w:right w:val="nil"/>
            </w:tcBorders>
            <w:shd w:val="clear" w:color="auto" w:fill="auto"/>
            <w:noWrap/>
            <w:vAlign w:val="center"/>
            <w:hideMark/>
          </w:tcPr>
          <w:p w14:paraId="7E7E628A" w14:textId="77777777" w:rsidR="00B62E30" w:rsidRPr="00B62E30" w:rsidRDefault="00B62E30" w:rsidP="00B62E30">
            <w:pPr>
              <w:spacing w:after="0" w:line="240" w:lineRule="auto"/>
              <w:jc w:val="center"/>
              <w:rPr>
                <w:rFonts w:ascii="Calibri" w:eastAsia="Times New Roman" w:hAnsi="Calibri" w:cs="Times New Roman"/>
                <w:color w:val="000000"/>
                <w:lang w:eastAsia="en-GB"/>
              </w:rPr>
            </w:pPr>
            <w:r w:rsidRPr="00B62E30">
              <w:rPr>
                <w:rFonts w:ascii="Calibri" w:eastAsia="Times New Roman" w:hAnsi="Calibri" w:cs="Times New Roman"/>
                <w:color w:val="000000"/>
                <w:lang w:eastAsia="en-GB"/>
              </w:rPr>
              <w:t>96</w:t>
            </w:r>
          </w:p>
        </w:tc>
        <w:tc>
          <w:tcPr>
            <w:tcW w:w="1842" w:type="dxa"/>
            <w:tcBorders>
              <w:top w:val="nil"/>
              <w:left w:val="nil"/>
              <w:bottom w:val="nil"/>
              <w:right w:val="nil"/>
            </w:tcBorders>
            <w:shd w:val="clear" w:color="auto" w:fill="auto"/>
            <w:noWrap/>
            <w:vAlign w:val="center"/>
            <w:hideMark/>
          </w:tcPr>
          <w:p w14:paraId="5197390D" w14:textId="77777777" w:rsidR="00B62E30" w:rsidRPr="00B62E30" w:rsidRDefault="00B62E30" w:rsidP="00B62E30">
            <w:pPr>
              <w:spacing w:after="0" w:line="240" w:lineRule="auto"/>
              <w:jc w:val="center"/>
              <w:rPr>
                <w:rFonts w:ascii="Calibri" w:eastAsia="Times New Roman" w:hAnsi="Calibri" w:cs="Times New Roman"/>
                <w:color w:val="000000"/>
                <w:lang w:eastAsia="en-GB"/>
              </w:rPr>
            </w:pPr>
            <w:r w:rsidRPr="00B62E30">
              <w:rPr>
                <w:rFonts w:ascii="Calibri" w:eastAsia="Times New Roman" w:hAnsi="Calibri" w:cs="Times New Roman"/>
                <w:color w:val="000000"/>
                <w:lang w:eastAsia="en-GB"/>
              </w:rPr>
              <w:t>12.0 (9.6-14.9)</w:t>
            </w:r>
          </w:p>
        </w:tc>
        <w:tc>
          <w:tcPr>
            <w:tcW w:w="440" w:type="dxa"/>
            <w:tcBorders>
              <w:top w:val="nil"/>
              <w:left w:val="nil"/>
              <w:bottom w:val="nil"/>
              <w:right w:val="nil"/>
            </w:tcBorders>
            <w:shd w:val="clear" w:color="auto" w:fill="auto"/>
            <w:noWrap/>
            <w:vAlign w:val="center"/>
            <w:hideMark/>
          </w:tcPr>
          <w:p w14:paraId="3174775F" w14:textId="77777777" w:rsidR="00B62E30" w:rsidRPr="00B62E30" w:rsidRDefault="00B62E30" w:rsidP="00B62E30">
            <w:pPr>
              <w:spacing w:after="0" w:line="240" w:lineRule="auto"/>
              <w:jc w:val="center"/>
              <w:rPr>
                <w:rFonts w:ascii="Calibri" w:eastAsia="Times New Roman" w:hAnsi="Calibri" w:cs="Times New Roman"/>
                <w:color w:val="000000"/>
                <w:lang w:eastAsia="en-GB"/>
              </w:rPr>
            </w:pPr>
            <w:r w:rsidRPr="00B62E30">
              <w:rPr>
                <w:rFonts w:ascii="Calibri" w:eastAsia="Times New Roman" w:hAnsi="Calibri" w:cs="Times New Roman"/>
                <w:color w:val="000000"/>
                <w:lang w:eastAsia="en-GB"/>
              </w:rPr>
              <w:t>72</w:t>
            </w:r>
          </w:p>
        </w:tc>
        <w:tc>
          <w:tcPr>
            <w:tcW w:w="1042" w:type="dxa"/>
            <w:tcBorders>
              <w:top w:val="nil"/>
              <w:left w:val="nil"/>
              <w:bottom w:val="nil"/>
              <w:right w:val="single" w:sz="4" w:space="0" w:color="auto"/>
            </w:tcBorders>
            <w:shd w:val="clear" w:color="auto" w:fill="auto"/>
            <w:noWrap/>
            <w:vAlign w:val="center"/>
            <w:hideMark/>
          </w:tcPr>
          <w:p w14:paraId="5C145492" w14:textId="77777777" w:rsidR="00B62E30" w:rsidRPr="00B62E30" w:rsidRDefault="00B62E30" w:rsidP="00B62E30">
            <w:pPr>
              <w:spacing w:after="0" w:line="240" w:lineRule="auto"/>
              <w:jc w:val="center"/>
              <w:rPr>
                <w:rFonts w:ascii="Calibri" w:eastAsia="Times New Roman" w:hAnsi="Calibri" w:cs="Times New Roman"/>
                <w:color w:val="000000"/>
                <w:lang w:eastAsia="en-GB"/>
              </w:rPr>
            </w:pPr>
            <w:r w:rsidRPr="00B62E30">
              <w:rPr>
                <w:rFonts w:ascii="Calibri" w:eastAsia="Times New Roman" w:hAnsi="Calibri" w:cs="Times New Roman"/>
                <w:color w:val="000000"/>
                <w:lang w:eastAsia="en-GB"/>
              </w:rPr>
              <w:t>(58-90)</w:t>
            </w:r>
          </w:p>
        </w:tc>
      </w:tr>
      <w:tr w:rsidR="00B62E30" w:rsidRPr="00B62E30" w14:paraId="415A7755" w14:textId="77777777" w:rsidTr="00B62E30">
        <w:trPr>
          <w:trHeight w:val="328"/>
          <w:jc w:val="center"/>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1BD1A7D7" w14:textId="77777777" w:rsidR="00B62E30" w:rsidRPr="00B62E30" w:rsidRDefault="00B62E30" w:rsidP="00B62E30">
            <w:pPr>
              <w:spacing w:after="0" w:line="240" w:lineRule="auto"/>
              <w:jc w:val="left"/>
              <w:rPr>
                <w:rFonts w:ascii="Calibri" w:eastAsia="Times New Roman" w:hAnsi="Calibri" w:cs="Times New Roman"/>
                <w:color w:val="000000"/>
                <w:lang w:eastAsia="en-GB"/>
              </w:rPr>
            </w:pPr>
            <w:r w:rsidRPr="00B62E30">
              <w:rPr>
                <w:rFonts w:ascii="Calibri" w:eastAsia="Times New Roman" w:hAnsi="Calibri" w:cs="Times New Roman"/>
                <w:color w:val="000000"/>
                <w:lang w:eastAsia="en-GB"/>
              </w:rPr>
              <w:t>FECOND</w:t>
            </w:r>
          </w:p>
        </w:tc>
        <w:tc>
          <w:tcPr>
            <w:tcW w:w="936" w:type="dxa"/>
            <w:tcBorders>
              <w:top w:val="nil"/>
              <w:left w:val="nil"/>
              <w:bottom w:val="single" w:sz="4" w:space="0" w:color="auto"/>
              <w:right w:val="nil"/>
            </w:tcBorders>
            <w:shd w:val="clear" w:color="auto" w:fill="auto"/>
            <w:noWrap/>
            <w:vAlign w:val="center"/>
            <w:hideMark/>
          </w:tcPr>
          <w:p w14:paraId="55209B13" w14:textId="77777777" w:rsidR="00B62E30" w:rsidRPr="00B62E30" w:rsidRDefault="00B62E30" w:rsidP="00B62E30">
            <w:pPr>
              <w:spacing w:after="0" w:line="240" w:lineRule="auto"/>
              <w:jc w:val="center"/>
              <w:rPr>
                <w:rFonts w:ascii="Calibri" w:eastAsia="Times New Roman" w:hAnsi="Calibri" w:cs="Times New Roman"/>
                <w:color w:val="000000"/>
                <w:lang w:eastAsia="en-GB"/>
              </w:rPr>
            </w:pPr>
            <w:r w:rsidRPr="00B62E30">
              <w:rPr>
                <w:rFonts w:ascii="Calibri" w:eastAsia="Times New Roman" w:hAnsi="Calibri" w:cs="Times New Roman"/>
                <w:color w:val="000000"/>
                <w:lang w:eastAsia="en-GB"/>
              </w:rPr>
              <w:t>17.9</w:t>
            </w:r>
          </w:p>
        </w:tc>
        <w:tc>
          <w:tcPr>
            <w:tcW w:w="547" w:type="dxa"/>
            <w:tcBorders>
              <w:top w:val="nil"/>
              <w:left w:val="nil"/>
              <w:bottom w:val="single" w:sz="4" w:space="0" w:color="auto"/>
              <w:right w:val="nil"/>
            </w:tcBorders>
            <w:shd w:val="clear" w:color="auto" w:fill="auto"/>
            <w:noWrap/>
            <w:vAlign w:val="center"/>
            <w:hideMark/>
          </w:tcPr>
          <w:p w14:paraId="5EEA1C0A" w14:textId="77777777" w:rsidR="00B62E30" w:rsidRPr="00B62E30" w:rsidRDefault="00B62E30" w:rsidP="00B62E30">
            <w:pPr>
              <w:spacing w:after="0" w:line="240" w:lineRule="auto"/>
              <w:jc w:val="center"/>
              <w:rPr>
                <w:rFonts w:ascii="Calibri" w:eastAsia="Times New Roman" w:hAnsi="Calibri" w:cs="Times New Roman"/>
                <w:color w:val="000000"/>
                <w:lang w:eastAsia="en-GB"/>
              </w:rPr>
            </w:pPr>
            <w:r w:rsidRPr="00B62E30">
              <w:rPr>
                <w:rFonts w:ascii="Calibri" w:eastAsia="Times New Roman" w:hAnsi="Calibri" w:cs="Times New Roman"/>
                <w:color w:val="000000"/>
                <w:lang w:eastAsia="en-GB"/>
              </w:rPr>
              <w:t>50</w:t>
            </w:r>
          </w:p>
        </w:tc>
        <w:tc>
          <w:tcPr>
            <w:tcW w:w="1842" w:type="dxa"/>
            <w:tcBorders>
              <w:top w:val="nil"/>
              <w:left w:val="nil"/>
              <w:bottom w:val="single" w:sz="4" w:space="0" w:color="auto"/>
              <w:right w:val="nil"/>
            </w:tcBorders>
            <w:shd w:val="clear" w:color="auto" w:fill="auto"/>
            <w:noWrap/>
            <w:vAlign w:val="center"/>
            <w:hideMark/>
          </w:tcPr>
          <w:p w14:paraId="56429A4D" w14:textId="77777777" w:rsidR="00B62E30" w:rsidRPr="00B62E30" w:rsidRDefault="00B62E30" w:rsidP="00B62E30">
            <w:pPr>
              <w:spacing w:after="0" w:line="240" w:lineRule="auto"/>
              <w:jc w:val="center"/>
              <w:rPr>
                <w:rFonts w:ascii="Calibri" w:eastAsia="Times New Roman" w:hAnsi="Calibri" w:cs="Times New Roman"/>
                <w:color w:val="000000"/>
                <w:lang w:eastAsia="en-GB"/>
              </w:rPr>
            </w:pPr>
            <w:r w:rsidRPr="00B62E30">
              <w:rPr>
                <w:rFonts w:ascii="Calibri" w:eastAsia="Times New Roman" w:hAnsi="Calibri" w:cs="Times New Roman"/>
                <w:color w:val="000000"/>
                <w:lang w:eastAsia="en-GB"/>
              </w:rPr>
              <w:t>11.8 (8.6-16.0)</w:t>
            </w:r>
          </w:p>
        </w:tc>
        <w:tc>
          <w:tcPr>
            <w:tcW w:w="440" w:type="dxa"/>
            <w:tcBorders>
              <w:top w:val="nil"/>
              <w:left w:val="nil"/>
              <w:bottom w:val="single" w:sz="4" w:space="0" w:color="auto"/>
              <w:right w:val="nil"/>
            </w:tcBorders>
            <w:shd w:val="clear" w:color="auto" w:fill="auto"/>
            <w:noWrap/>
            <w:vAlign w:val="center"/>
            <w:hideMark/>
          </w:tcPr>
          <w:p w14:paraId="542660AD" w14:textId="77777777" w:rsidR="00B62E30" w:rsidRPr="00B62E30" w:rsidRDefault="00B62E30" w:rsidP="00B62E30">
            <w:pPr>
              <w:spacing w:after="0" w:line="240" w:lineRule="auto"/>
              <w:jc w:val="center"/>
              <w:rPr>
                <w:rFonts w:ascii="Calibri" w:eastAsia="Times New Roman" w:hAnsi="Calibri" w:cs="Times New Roman"/>
                <w:color w:val="000000"/>
                <w:lang w:eastAsia="en-GB"/>
              </w:rPr>
            </w:pPr>
            <w:r w:rsidRPr="00B62E30">
              <w:rPr>
                <w:rFonts w:ascii="Calibri" w:eastAsia="Times New Roman" w:hAnsi="Calibri" w:cs="Times New Roman"/>
                <w:color w:val="000000"/>
                <w:lang w:eastAsia="en-GB"/>
              </w:rPr>
              <w:t>66</w:t>
            </w:r>
          </w:p>
        </w:tc>
        <w:tc>
          <w:tcPr>
            <w:tcW w:w="1042" w:type="dxa"/>
            <w:tcBorders>
              <w:top w:val="nil"/>
              <w:left w:val="nil"/>
              <w:bottom w:val="single" w:sz="4" w:space="0" w:color="auto"/>
              <w:right w:val="single" w:sz="4" w:space="0" w:color="auto"/>
            </w:tcBorders>
            <w:shd w:val="clear" w:color="auto" w:fill="auto"/>
            <w:noWrap/>
            <w:vAlign w:val="center"/>
            <w:hideMark/>
          </w:tcPr>
          <w:p w14:paraId="5F57AB7B" w14:textId="77777777" w:rsidR="00B62E30" w:rsidRPr="00B62E30" w:rsidRDefault="00B62E30" w:rsidP="00B62E30">
            <w:pPr>
              <w:spacing w:after="0" w:line="240" w:lineRule="auto"/>
              <w:jc w:val="center"/>
              <w:rPr>
                <w:rFonts w:ascii="Calibri" w:eastAsia="Times New Roman" w:hAnsi="Calibri" w:cs="Times New Roman"/>
                <w:color w:val="000000"/>
                <w:lang w:eastAsia="en-GB"/>
              </w:rPr>
            </w:pPr>
            <w:r w:rsidRPr="00B62E30">
              <w:rPr>
                <w:rFonts w:ascii="Calibri" w:eastAsia="Times New Roman" w:hAnsi="Calibri" w:cs="Times New Roman"/>
                <w:color w:val="000000"/>
                <w:lang w:eastAsia="en-GB"/>
              </w:rPr>
              <w:t>(48-89)</w:t>
            </w:r>
          </w:p>
        </w:tc>
      </w:tr>
    </w:tbl>
    <w:p w14:paraId="512C0D0D" w14:textId="6C7FCD6B" w:rsidR="00E768F8" w:rsidRDefault="00B62E30" w:rsidP="00B62E30">
      <w:pPr>
        <w:spacing w:line="240" w:lineRule="auto"/>
      </w:pPr>
      <w:r>
        <w:t>Survey data from Natsal-2 are compared to routine data from 1999; data from Natsal-3 are compared to routine data from 2009, data from FECOND are compared to routine data from 2009</w:t>
      </w:r>
    </w:p>
    <w:p w14:paraId="403BCBCA" w14:textId="6ED8F3DB" w:rsidR="00EC0B26" w:rsidRPr="00683A56" w:rsidRDefault="00EC0B26" w:rsidP="009F6C52">
      <w:pPr>
        <w:spacing w:line="259" w:lineRule="auto"/>
        <w:jc w:val="left"/>
        <w:rPr>
          <w:sz w:val="24"/>
          <w:szCs w:val="24"/>
        </w:rPr>
      </w:pPr>
    </w:p>
    <w:sectPr w:rsidR="00EC0B26" w:rsidRPr="00683A56" w:rsidSect="00B62E30">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497862" w16cid:durableId="1FDDF08A"/>
  <w16cid:commentId w16cid:paraId="35B4B79C" w16cid:durableId="1FDDF1B3"/>
  <w16cid:commentId w16cid:paraId="6844AAFB" w16cid:durableId="1FDDF548"/>
  <w16cid:commentId w16cid:paraId="1B8490A8" w16cid:durableId="1FDDF8F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AFC97" w14:textId="77777777" w:rsidR="009078D0" w:rsidRDefault="009078D0" w:rsidP="00781C4A">
      <w:pPr>
        <w:spacing w:after="0" w:line="240" w:lineRule="auto"/>
      </w:pPr>
      <w:r>
        <w:separator/>
      </w:r>
    </w:p>
  </w:endnote>
  <w:endnote w:type="continuationSeparator" w:id="0">
    <w:p w14:paraId="0793D4DC" w14:textId="77777777" w:rsidR="009078D0" w:rsidRDefault="009078D0" w:rsidP="00781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F6701" w14:textId="77777777" w:rsidR="009078D0" w:rsidRDefault="009078D0" w:rsidP="00781C4A">
      <w:pPr>
        <w:spacing w:after="0" w:line="240" w:lineRule="auto"/>
      </w:pPr>
      <w:r>
        <w:separator/>
      </w:r>
    </w:p>
  </w:footnote>
  <w:footnote w:type="continuationSeparator" w:id="0">
    <w:p w14:paraId="3B583739" w14:textId="77777777" w:rsidR="009078D0" w:rsidRDefault="009078D0" w:rsidP="00781C4A">
      <w:pPr>
        <w:spacing w:after="0" w:line="240" w:lineRule="auto"/>
      </w:pPr>
      <w:r>
        <w:continuationSeparator/>
      </w:r>
    </w:p>
  </w:footnote>
  <w:footnote w:id="1">
    <w:p w14:paraId="578B4D96" w14:textId="496F0A2B" w:rsidR="009078D0" w:rsidRPr="0028082A" w:rsidRDefault="009078D0" w:rsidP="0028082A">
      <w:pPr>
        <w:pStyle w:val="FootnoteText"/>
      </w:pPr>
      <w:r>
        <w:rPr>
          <w:rStyle w:val="FootnoteReference"/>
        </w:rPr>
        <w:footnoteRef/>
      </w:r>
      <w:r>
        <w:t xml:space="preserve"> There was a problem with the wording of this question; it should have read </w:t>
      </w:r>
      <w:r w:rsidR="00120172">
        <w:t>“</w:t>
      </w:r>
      <w:r>
        <w:t>What age were you when you had the FIRST termination</w:t>
      </w:r>
      <w:r w:rsidR="00120172">
        <w:t>?”</w:t>
      </w:r>
      <w:r>
        <w:t xml:space="preserve"> In the raw dataset the age for this question was later than age at last abortion</w:t>
      </w:r>
      <w:r w:rsidRPr="0028082A">
        <w:t xml:space="preserve"> for 3 cases, so these ages were swapped for these 3 cases</w:t>
      </w:r>
      <w:r>
        <w:t>.</w:t>
      </w:r>
      <w:r w:rsidR="00120172">
        <w:t xml:space="preserve"> T</w:t>
      </w:r>
      <w:r>
        <w:t xml:space="preserve">his error should not affect our analyses as we are only interested in the last abortion. </w:t>
      </w:r>
    </w:p>
  </w:footnote>
  <w:footnote w:id="2">
    <w:p w14:paraId="36155950" w14:textId="0AB3B0BD" w:rsidR="00B83E69" w:rsidRPr="00B83E69" w:rsidRDefault="00B83E69">
      <w:pPr>
        <w:pStyle w:val="FootnoteText"/>
        <w:rPr>
          <w:sz w:val="18"/>
        </w:rPr>
      </w:pPr>
      <w:r w:rsidRPr="00B83E69">
        <w:rPr>
          <w:rStyle w:val="FootnoteReference"/>
          <w:sz w:val="18"/>
        </w:rPr>
        <w:footnoteRef/>
      </w:r>
      <w:r w:rsidRPr="00B83E69">
        <w:rPr>
          <w:sz w:val="18"/>
        </w:rPr>
        <w:t xml:space="preserve"> </w:t>
      </w:r>
      <w:r w:rsidRPr="00B83E69">
        <w:rPr>
          <w:sz w:val="22"/>
          <w:szCs w:val="24"/>
        </w:rPr>
        <w:t xml:space="preserve">After final weighting, Natsal-2 slightly over-represented cohabiting respondents and respondents in professional and managerial/technical social classes. Natsal-3 slightly over-represented respondents who are married or cohabiting and underrepresented single people, and slightly underrepresented Asian respondents, although it is not possible to say to what extent these changes were a result of changes in participation.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14C95"/>
    <w:multiLevelType w:val="multilevel"/>
    <w:tmpl w:val="1FD4816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43848D3"/>
    <w:multiLevelType w:val="hybridMultilevel"/>
    <w:tmpl w:val="1E726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131078" w:nlCheck="1" w:checkStyle="0"/>
  <w:activeWritingStyle w:appName="MSWord" w:lang="en-GB" w:vendorID="64" w:dllVersion="131078" w:nlCheck="1" w:checkStyle="1"/>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4A"/>
    <w:rsid w:val="00050CD4"/>
    <w:rsid w:val="00064FAF"/>
    <w:rsid w:val="00072619"/>
    <w:rsid w:val="00075735"/>
    <w:rsid w:val="000A13DA"/>
    <w:rsid w:val="000A5D2D"/>
    <w:rsid w:val="000D3F5C"/>
    <w:rsid w:val="000F4326"/>
    <w:rsid w:val="00101905"/>
    <w:rsid w:val="00120172"/>
    <w:rsid w:val="00126CD4"/>
    <w:rsid w:val="00144F13"/>
    <w:rsid w:val="001518C0"/>
    <w:rsid w:val="00155447"/>
    <w:rsid w:val="00157279"/>
    <w:rsid w:val="00166AAE"/>
    <w:rsid w:val="001A320E"/>
    <w:rsid w:val="001C0848"/>
    <w:rsid w:val="001E0669"/>
    <w:rsid w:val="002041AD"/>
    <w:rsid w:val="00207DBA"/>
    <w:rsid w:val="0021731A"/>
    <w:rsid w:val="002431E4"/>
    <w:rsid w:val="00254604"/>
    <w:rsid w:val="00265F74"/>
    <w:rsid w:val="00267173"/>
    <w:rsid w:val="00276EE3"/>
    <w:rsid w:val="002807DD"/>
    <w:rsid w:val="0028082A"/>
    <w:rsid w:val="00294957"/>
    <w:rsid w:val="00296F90"/>
    <w:rsid w:val="002B18EC"/>
    <w:rsid w:val="002B724E"/>
    <w:rsid w:val="002C6909"/>
    <w:rsid w:val="002E1795"/>
    <w:rsid w:val="002F3C16"/>
    <w:rsid w:val="003267C7"/>
    <w:rsid w:val="00341199"/>
    <w:rsid w:val="0038280C"/>
    <w:rsid w:val="003A65C7"/>
    <w:rsid w:val="003A7878"/>
    <w:rsid w:val="003B4010"/>
    <w:rsid w:val="003C6E3C"/>
    <w:rsid w:val="003D5B15"/>
    <w:rsid w:val="00413065"/>
    <w:rsid w:val="004138CB"/>
    <w:rsid w:val="00416F43"/>
    <w:rsid w:val="00446698"/>
    <w:rsid w:val="00447054"/>
    <w:rsid w:val="004651AF"/>
    <w:rsid w:val="00470A0A"/>
    <w:rsid w:val="00475FE9"/>
    <w:rsid w:val="004762C9"/>
    <w:rsid w:val="0048389A"/>
    <w:rsid w:val="004A5027"/>
    <w:rsid w:val="004A513E"/>
    <w:rsid w:val="004B6153"/>
    <w:rsid w:val="004C1FC0"/>
    <w:rsid w:val="004D01E9"/>
    <w:rsid w:val="004D1549"/>
    <w:rsid w:val="004D35CB"/>
    <w:rsid w:val="004D675D"/>
    <w:rsid w:val="004D7D9C"/>
    <w:rsid w:val="004F2E9B"/>
    <w:rsid w:val="004F5A80"/>
    <w:rsid w:val="005642C4"/>
    <w:rsid w:val="005678EE"/>
    <w:rsid w:val="00575DD3"/>
    <w:rsid w:val="00587890"/>
    <w:rsid w:val="00587EFC"/>
    <w:rsid w:val="005A21E6"/>
    <w:rsid w:val="005B2FE2"/>
    <w:rsid w:val="005C3510"/>
    <w:rsid w:val="005C468C"/>
    <w:rsid w:val="005D21C8"/>
    <w:rsid w:val="005F3192"/>
    <w:rsid w:val="006103E9"/>
    <w:rsid w:val="00611927"/>
    <w:rsid w:val="00671F70"/>
    <w:rsid w:val="00683A56"/>
    <w:rsid w:val="0069598D"/>
    <w:rsid w:val="00697724"/>
    <w:rsid w:val="006A31FD"/>
    <w:rsid w:val="006C1BD7"/>
    <w:rsid w:val="006F214F"/>
    <w:rsid w:val="0070796E"/>
    <w:rsid w:val="00722DCD"/>
    <w:rsid w:val="007408EE"/>
    <w:rsid w:val="0075789A"/>
    <w:rsid w:val="00775B1A"/>
    <w:rsid w:val="0078116F"/>
    <w:rsid w:val="00781C4A"/>
    <w:rsid w:val="007A2BD9"/>
    <w:rsid w:val="007B56A9"/>
    <w:rsid w:val="007C4F1F"/>
    <w:rsid w:val="007D51FC"/>
    <w:rsid w:val="007E00B6"/>
    <w:rsid w:val="00813842"/>
    <w:rsid w:val="008242CD"/>
    <w:rsid w:val="00825C33"/>
    <w:rsid w:val="00837AD6"/>
    <w:rsid w:val="00841243"/>
    <w:rsid w:val="00854F5D"/>
    <w:rsid w:val="00860D21"/>
    <w:rsid w:val="0087615E"/>
    <w:rsid w:val="00880C10"/>
    <w:rsid w:val="0088406F"/>
    <w:rsid w:val="00885351"/>
    <w:rsid w:val="00885D2C"/>
    <w:rsid w:val="00885F0A"/>
    <w:rsid w:val="00897168"/>
    <w:rsid w:val="008A262C"/>
    <w:rsid w:val="008C716B"/>
    <w:rsid w:val="008D6F65"/>
    <w:rsid w:val="008E3EAC"/>
    <w:rsid w:val="008E57CF"/>
    <w:rsid w:val="009078D0"/>
    <w:rsid w:val="009219FB"/>
    <w:rsid w:val="009220EB"/>
    <w:rsid w:val="00951C88"/>
    <w:rsid w:val="00961DF3"/>
    <w:rsid w:val="009637D9"/>
    <w:rsid w:val="009715AE"/>
    <w:rsid w:val="00983E82"/>
    <w:rsid w:val="009D1D81"/>
    <w:rsid w:val="009D3F10"/>
    <w:rsid w:val="009D6C06"/>
    <w:rsid w:val="009E06D0"/>
    <w:rsid w:val="009F6C52"/>
    <w:rsid w:val="00A0490F"/>
    <w:rsid w:val="00A11EDD"/>
    <w:rsid w:val="00A14ED9"/>
    <w:rsid w:val="00A169CD"/>
    <w:rsid w:val="00A22286"/>
    <w:rsid w:val="00A51B7A"/>
    <w:rsid w:val="00A52289"/>
    <w:rsid w:val="00A56DE2"/>
    <w:rsid w:val="00A6468D"/>
    <w:rsid w:val="00A66953"/>
    <w:rsid w:val="00A858C7"/>
    <w:rsid w:val="00AB6DFD"/>
    <w:rsid w:val="00AC2050"/>
    <w:rsid w:val="00AD0880"/>
    <w:rsid w:val="00AF0A3D"/>
    <w:rsid w:val="00B02B5B"/>
    <w:rsid w:val="00B3163B"/>
    <w:rsid w:val="00B324AE"/>
    <w:rsid w:val="00B33556"/>
    <w:rsid w:val="00B3569A"/>
    <w:rsid w:val="00B35DA3"/>
    <w:rsid w:val="00B62E30"/>
    <w:rsid w:val="00B801F5"/>
    <w:rsid w:val="00B83E69"/>
    <w:rsid w:val="00B97E54"/>
    <w:rsid w:val="00BA1F23"/>
    <w:rsid w:val="00BA3410"/>
    <w:rsid w:val="00BB33E2"/>
    <w:rsid w:val="00BC10DA"/>
    <w:rsid w:val="00BD5D44"/>
    <w:rsid w:val="00BE7E90"/>
    <w:rsid w:val="00BF4C03"/>
    <w:rsid w:val="00C03D35"/>
    <w:rsid w:val="00C05D9A"/>
    <w:rsid w:val="00C13172"/>
    <w:rsid w:val="00C17E5C"/>
    <w:rsid w:val="00C17F24"/>
    <w:rsid w:val="00C36C81"/>
    <w:rsid w:val="00C42F7E"/>
    <w:rsid w:val="00C73698"/>
    <w:rsid w:val="00C85225"/>
    <w:rsid w:val="00CA0DB5"/>
    <w:rsid w:val="00CB2241"/>
    <w:rsid w:val="00CD711E"/>
    <w:rsid w:val="00CE03B6"/>
    <w:rsid w:val="00CE2B68"/>
    <w:rsid w:val="00D22C1C"/>
    <w:rsid w:val="00D242A7"/>
    <w:rsid w:val="00D369F3"/>
    <w:rsid w:val="00D5042E"/>
    <w:rsid w:val="00D60902"/>
    <w:rsid w:val="00D8056A"/>
    <w:rsid w:val="00DA0551"/>
    <w:rsid w:val="00DA4183"/>
    <w:rsid w:val="00DB1A02"/>
    <w:rsid w:val="00DC5512"/>
    <w:rsid w:val="00DD0D89"/>
    <w:rsid w:val="00DF1445"/>
    <w:rsid w:val="00E0193E"/>
    <w:rsid w:val="00E040CB"/>
    <w:rsid w:val="00E261AC"/>
    <w:rsid w:val="00E301CE"/>
    <w:rsid w:val="00E328F0"/>
    <w:rsid w:val="00E428D9"/>
    <w:rsid w:val="00E552BE"/>
    <w:rsid w:val="00E6381D"/>
    <w:rsid w:val="00E642C1"/>
    <w:rsid w:val="00E67DD5"/>
    <w:rsid w:val="00E768F8"/>
    <w:rsid w:val="00E82986"/>
    <w:rsid w:val="00E94890"/>
    <w:rsid w:val="00EB44E8"/>
    <w:rsid w:val="00EB4BBC"/>
    <w:rsid w:val="00EC0B26"/>
    <w:rsid w:val="00F16795"/>
    <w:rsid w:val="00F352AF"/>
    <w:rsid w:val="00F40EE7"/>
    <w:rsid w:val="00F422EF"/>
    <w:rsid w:val="00F60CB0"/>
    <w:rsid w:val="00F61752"/>
    <w:rsid w:val="00F71C23"/>
    <w:rsid w:val="00F766C6"/>
    <w:rsid w:val="00F85D15"/>
    <w:rsid w:val="00F928C0"/>
    <w:rsid w:val="00F95342"/>
    <w:rsid w:val="00F975C1"/>
    <w:rsid w:val="00FA3879"/>
    <w:rsid w:val="00FA719B"/>
    <w:rsid w:val="00FB6E84"/>
    <w:rsid w:val="00FC1392"/>
    <w:rsid w:val="00FD15B1"/>
    <w:rsid w:val="00FD4421"/>
    <w:rsid w:val="00FF2716"/>
    <w:rsid w:val="00FF3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D4F0D86"/>
  <w15:chartTrackingRefBased/>
  <w15:docId w15:val="{8F342ADE-0B70-4763-B77E-4436A06D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C4A"/>
    <w:pPr>
      <w:spacing w:line="480" w:lineRule="auto"/>
      <w:jc w:val="both"/>
    </w:pPr>
  </w:style>
  <w:style w:type="paragraph" w:styleId="Heading1">
    <w:name w:val="heading 1"/>
    <w:basedOn w:val="Normal"/>
    <w:next w:val="Normal"/>
    <w:link w:val="Heading1Char"/>
    <w:uiPriority w:val="9"/>
    <w:qFormat/>
    <w:rsid w:val="00781C4A"/>
    <w:pPr>
      <w:keepNext/>
      <w:keepLines/>
      <w:numPr>
        <w:numId w:val="1"/>
      </w:numPr>
      <w:spacing w:before="240" w:after="360" w:line="312" w:lineRule="auto"/>
      <w:ind w:left="431" w:hanging="431"/>
      <w:jc w:val="left"/>
      <w:outlineLvl w:val="0"/>
    </w:pPr>
    <w:rPr>
      <w:rFonts w:asciiTheme="majorHAnsi" w:eastAsiaTheme="majorEastAsia" w:hAnsiTheme="majorHAnsi" w:cstheme="majorBidi"/>
      <w:b/>
      <w:caps/>
      <w:color w:val="000000" w:themeColor="text1"/>
      <w:sz w:val="28"/>
      <w:szCs w:val="32"/>
    </w:rPr>
  </w:style>
  <w:style w:type="paragraph" w:styleId="Heading2">
    <w:name w:val="heading 2"/>
    <w:basedOn w:val="Normal"/>
    <w:next w:val="Normal"/>
    <w:link w:val="Heading2Char"/>
    <w:uiPriority w:val="9"/>
    <w:unhideWhenUsed/>
    <w:qFormat/>
    <w:rsid w:val="00781C4A"/>
    <w:pPr>
      <w:keepNext/>
      <w:keepLines/>
      <w:numPr>
        <w:ilvl w:val="1"/>
        <w:numId w:val="1"/>
      </w:numPr>
      <w:spacing w:after="360" w:line="276" w:lineRule="auto"/>
      <w:ind w:left="578" w:hanging="578"/>
      <w:outlineLvl w:val="1"/>
    </w:pPr>
    <w:rPr>
      <w:rFonts w:eastAsiaTheme="majorEastAsia" w:cstheme="majorBidi"/>
      <w:b/>
      <w:caps/>
      <w:szCs w:val="26"/>
    </w:rPr>
  </w:style>
  <w:style w:type="paragraph" w:styleId="Heading3">
    <w:name w:val="heading 3"/>
    <w:basedOn w:val="Normal"/>
    <w:next w:val="Normal"/>
    <w:link w:val="Heading3Char"/>
    <w:uiPriority w:val="9"/>
    <w:unhideWhenUsed/>
    <w:qFormat/>
    <w:rsid w:val="00781C4A"/>
    <w:pPr>
      <w:keepNext/>
      <w:keepLines/>
      <w:numPr>
        <w:ilvl w:val="2"/>
        <w:numId w:val="1"/>
      </w:numPr>
      <w:spacing w:before="40" w:after="12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qFormat/>
    <w:rsid w:val="00781C4A"/>
    <w:pPr>
      <w:keepNext/>
      <w:keepLines/>
      <w:numPr>
        <w:ilvl w:val="3"/>
        <w:numId w:val="1"/>
      </w:numPr>
      <w:spacing w:before="40" w:after="120"/>
      <w:ind w:left="862" w:hanging="862"/>
      <w:outlineLvl w:val="3"/>
    </w:pPr>
    <w:rPr>
      <w:rFonts w:eastAsiaTheme="majorEastAsia" w:cstheme="majorBidi"/>
      <w:i/>
      <w:iCs/>
    </w:rPr>
  </w:style>
  <w:style w:type="paragraph" w:styleId="Heading5">
    <w:name w:val="heading 5"/>
    <w:basedOn w:val="Normal"/>
    <w:next w:val="Normal"/>
    <w:link w:val="Heading5Char"/>
    <w:uiPriority w:val="9"/>
    <w:unhideWhenUsed/>
    <w:qFormat/>
    <w:rsid w:val="00781C4A"/>
    <w:pPr>
      <w:keepNext/>
      <w:keepLines/>
      <w:numPr>
        <w:ilvl w:val="4"/>
        <w:numId w:val="1"/>
      </w:numPr>
      <w:spacing w:before="40" w:after="0"/>
      <w:outlineLvl w:val="4"/>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781C4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81C4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C4A"/>
    <w:rPr>
      <w:rFonts w:asciiTheme="majorHAnsi" w:eastAsiaTheme="majorEastAsia" w:hAnsiTheme="majorHAnsi" w:cstheme="majorBidi"/>
      <w:b/>
      <w:caps/>
      <w:color w:val="000000" w:themeColor="text1"/>
      <w:sz w:val="28"/>
      <w:szCs w:val="32"/>
    </w:rPr>
  </w:style>
  <w:style w:type="character" w:customStyle="1" w:styleId="Heading2Char">
    <w:name w:val="Heading 2 Char"/>
    <w:basedOn w:val="DefaultParagraphFont"/>
    <w:link w:val="Heading2"/>
    <w:uiPriority w:val="9"/>
    <w:rsid w:val="00781C4A"/>
    <w:rPr>
      <w:rFonts w:eastAsiaTheme="majorEastAsia" w:cstheme="majorBidi"/>
      <w:b/>
      <w:caps/>
      <w:szCs w:val="26"/>
    </w:rPr>
  </w:style>
  <w:style w:type="character" w:customStyle="1" w:styleId="Heading3Char">
    <w:name w:val="Heading 3 Char"/>
    <w:basedOn w:val="DefaultParagraphFont"/>
    <w:link w:val="Heading3"/>
    <w:uiPriority w:val="9"/>
    <w:rsid w:val="00781C4A"/>
    <w:rPr>
      <w:rFonts w:asciiTheme="majorHAnsi" w:eastAsiaTheme="majorEastAsia" w:hAnsiTheme="majorHAnsi" w:cstheme="majorBidi"/>
      <w:b/>
      <w:szCs w:val="24"/>
    </w:rPr>
  </w:style>
  <w:style w:type="character" w:customStyle="1" w:styleId="Heading4Char">
    <w:name w:val="Heading 4 Char"/>
    <w:basedOn w:val="DefaultParagraphFont"/>
    <w:link w:val="Heading4"/>
    <w:uiPriority w:val="9"/>
    <w:rsid w:val="00781C4A"/>
    <w:rPr>
      <w:rFonts w:eastAsiaTheme="majorEastAsia" w:cstheme="majorBidi"/>
      <w:i/>
      <w:iCs/>
    </w:rPr>
  </w:style>
  <w:style w:type="character" w:customStyle="1" w:styleId="Heading5Char">
    <w:name w:val="Heading 5 Char"/>
    <w:basedOn w:val="DefaultParagraphFont"/>
    <w:link w:val="Heading5"/>
    <w:uiPriority w:val="9"/>
    <w:rsid w:val="00781C4A"/>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sid w:val="00781C4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81C4A"/>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781C4A"/>
    <w:pPr>
      <w:keepNext/>
      <w:spacing w:after="200" w:line="240" w:lineRule="auto"/>
      <w:jc w:val="left"/>
    </w:pPr>
    <w:rPr>
      <w:i/>
      <w:iCs/>
      <w:color w:val="44546A" w:themeColor="text2"/>
      <w:sz w:val="18"/>
      <w:szCs w:val="18"/>
    </w:rPr>
  </w:style>
  <w:style w:type="paragraph" w:styleId="NoSpacing">
    <w:name w:val="No Spacing"/>
    <w:link w:val="NoSpacingChar"/>
    <w:uiPriority w:val="1"/>
    <w:qFormat/>
    <w:rsid w:val="00781C4A"/>
    <w:pPr>
      <w:spacing w:after="0" w:line="240" w:lineRule="auto"/>
    </w:pPr>
  </w:style>
  <w:style w:type="character" w:customStyle="1" w:styleId="NoSpacingChar">
    <w:name w:val="No Spacing Char"/>
    <w:basedOn w:val="DefaultParagraphFont"/>
    <w:link w:val="NoSpacing"/>
    <w:uiPriority w:val="1"/>
    <w:rsid w:val="00781C4A"/>
  </w:style>
  <w:style w:type="character" w:styleId="SubtleEmphasis">
    <w:name w:val="Subtle Emphasis"/>
    <w:basedOn w:val="DefaultParagraphFont"/>
    <w:uiPriority w:val="19"/>
    <w:qFormat/>
    <w:rsid w:val="00781C4A"/>
    <w:rPr>
      <w:i/>
      <w:iCs/>
      <w:color w:val="auto"/>
    </w:rPr>
  </w:style>
  <w:style w:type="paragraph" w:styleId="Header">
    <w:name w:val="header"/>
    <w:basedOn w:val="Normal"/>
    <w:link w:val="HeaderChar"/>
    <w:uiPriority w:val="99"/>
    <w:unhideWhenUsed/>
    <w:rsid w:val="00781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C4A"/>
  </w:style>
  <w:style w:type="paragraph" w:styleId="Footer">
    <w:name w:val="footer"/>
    <w:basedOn w:val="Normal"/>
    <w:link w:val="FooterChar"/>
    <w:uiPriority w:val="99"/>
    <w:unhideWhenUsed/>
    <w:rsid w:val="00781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C4A"/>
  </w:style>
  <w:style w:type="character" w:styleId="CommentReference">
    <w:name w:val="annotation reference"/>
    <w:basedOn w:val="DefaultParagraphFont"/>
    <w:uiPriority w:val="99"/>
    <w:semiHidden/>
    <w:unhideWhenUsed/>
    <w:rsid w:val="00F766C6"/>
    <w:rPr>
      <w:sz w:val="16"/>
      <w:szCs w:val="16"/>
    </w:rPr>
  </w:style>
  <w:style w:type="paragraph" w:styleId="CommentText">
    <w:name w:val="annotation text"/>
    <w:basedOn w:val="Normal"/>
    <w:link w:val="CommentTextChar"/>
    <w:uiPriority w:val="99"/>
    <w:unhideWhenUsed/>
    <w:rsid w:val="00F766C6"/>
    <w:pPr>
      <w:spacing w:line="240" w:lineRule="auto"/>
    </w:pPr>
    <w:rPr>
      <w:sz w:val="20"/>
      <w:szCs w:val="20"/>
    </w:rPr>
  </w:style>
  <w:style w:type="character" w:customStyle="1" w:styleId="CommentTextChar">
    <w:name w:val="Comment Text Char"/>
    <w:basedOn w:val="DefaultParagraphFont"/>
    <w:link w:val="CommentText"/>
    <w:uiPriority w:val="99"/>
    <w:rsid w:val="00F766C6"/>
    <w:rPr>
      <w:sz w:val="20"/>
      <w:szCs w:val="20"/>
    </w:rPr>
  </w:style>
  <w:style w:type="paragraph" w:styleId="CommentSubject">
    <w:name w:val="annotation subject"/>
    <w:basedOn w:val="CommentText"/>
    <w:next w:val="CommentText"/>
    <w:link w:val="CommentSubjectChar"/>
    <w:uiPriority w:val="99"/>
    <w:semiHidden/>
    <w:unhideWhenUsed/>
    <w:rsid w:val="00F766C6"/>
    <w:rPr>
      <w:b/>
      <w:bCs/>
    </w:rPr>
  </w:style>
  <w:style w:type="character" w:customStyle="1" w:styleId="CommentSubjectChar">
    <w:name w:val="Comment Subject Char"/>
    <w:basedOn w:val="CommentTextChar"/>
    <w:link w:val="CommentSubject"/>
    <w:uiPriority w:val="99"/>
    <w:semiHidden/>
    <w:rsid w:val="00F766C6"/>
    <w:rPr>
      <w:b/>
      <w:bCs/>
      <w:sz w:val="20"/>
      <w:szCs w:val="20"/>
    </w:rPr>
  </w:style>
  <w:style w:type="paragraph" w:styleId="BalloonText">
    <w:name w:val="Balloon Text"/>
    <w:basedOn w:val="Normal"/>
    <w:link w:val="BalloonTextChar"/>
    <w:uiPriority w:val="99"/>
    <w:semiHidden/>
    <w:unhideWhenUsed/>
    <w:rsid w:val="00F766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6C6"/>
    <w:rPr>
      <w:rFonts w:ascii="Segoe UI" w:hAnsi="Segoe UI" w:cs="Segoe UI"/>
      <w:sz w:val="18"/>
      <w:szCs w:val="18"/>
    </w:rPr>
  </w:style>
  <w:style w:type="table" w:styleId="TableGrid">
    <w:name w:val="Table Grid"/>
    <w:basedOn w:val="TableNormal"/>
    <w:uiPriority w:val="39"/>
    <w:rsid w:val="002E1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97E54"/>
  </w:style>
  <w:style w:type="paragraph" w:styleId="ListParagraph">
    <w:name w:val="List Paragraph"/>
    <w:basedOn w:val="Normal"/>
    <w:uiPriority w:val="34"/>
    <w:qFormat/>
    <w:rsid w:val="004D675D"/>
    <w:pPr>
      <w:ind w:left="720"/>
      <w:contextualSpacing/>
    </w:pPr>
  </w:style>
  <w:style w:type="character" w:styleId="Hyperlink">
    <w:name w:val="Hyperlink"/>
    <w:basedOn w:val="DefaultParagraphFont"/>
    <w:uiPriority w:val="99"/>
    <w:unhideWhenUsed/>
    <w:rsid w:val="00C13172"/>
    <w:rPr>
      <w:color w:val="0563C1" w:themeColor="hyperlink"/>
      <w:u w:val="single"/>
    </w:rPr>
  </w:style>
  <w:style w:type="paragraph" w:styleId="Revision">
    <w:name w:val="Revision"/>
    <w:hidden/>
    <w:uiPriority w:val="99"/>
    <w:semiHidden/>
    <w:rsid w:val="00F95342"/>
    <w:pPr>
      <w:spacing w:after="0" w:line="240" w:lineRule="auto"/>
    </w:pPr>
  </w:style>
  <w:style w:type="paragraph" w:styleId="FootnoteText">
    <w:name w:val="footnote text"/>
    <w:basedOn w:val="Normal"/>
    <w:link w:val="FootnoteTextChar"/>
    <w:uiPriority w:val="99"/>
    <w:semiHidden/>
    <w:unhideWhenUsed/>
    <w:rsid w:val="00FD15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15B1"/>
    <w:rPr>
      <w:sz w:val="20"/>
      <w:szCs w:val="20"/>
    </w:rPr>
  </w:style>
  <w:style w:type="character" w:styleId="FootnoteReference">
    <w:name w:val="footnote reference"/>
    <w:basedOn w:val="DefaultParagraphFont"/>
    <w:uiPriority w:val="99"/>
    <w:semiHidden/>
    <w:unhideWhenUsed/>
    <w:rsid w:val="00FD15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91903">
      <w:bodyDiv w:val="1"/>
      <w:marLeft w:val="0"/>
      <w:marRight w:val="0"/>
      <w:marTop w:val="0"/>
      <w:marBottom w:val="0"/>
      <w:divBdr>
        <w:top w:val="none" w:sz="0" w:space="0" w:color="auto"/>
        <w:left w:val="none" w:sz="0" w:space="0" w:color="auto"/>
        <w:bottom w:val="none" w:sz="0" w:space="0" w:color="auto"/>
        <w:right w:val="none" w:sz="0" w:space="0" w:color="auto"/>
      </w:divBdr>
    </w:div>
    <w:div w:id="319503642">
      <w:bodyDiv w:val="1"/>
      <w:marLeft w:val="0"/>
      <w:marRight w:val="0"/>
      <w:marTop w:val="0"/>
      <w:marBottom w:val="0"/>
      <w:divBdr>
        <w:top w:val="none" w:sz="0" w:space="0" w:color="auto"/>
        <w:left w:val="none" w:sz="0" w:space="0" w:color="auto"/>
        <w:bottom w:val="none" w:sz="0" w:space="0" w:color="auto"/>
        <w:right w:val="none" w:sz="0" w:space="0" w:color="auto"/>
      </w:divBdr>
    </w:div>
    <w:div w:id="510799079">
      <w:bodyDiv w:val="1"/>
      <w:marLeft w:val="0"/>
      <w:marRight w:val="0"/>
      <w:marTop w:val="0"/>
      <w:marBottom w:val="0"/>
      <w:divBdr>
        <w:top w:val="none" w:sz="0" w:space="0" w:color="auto"/>
        <w:left w:val="none" w:sz="0" w:space="0" w:color="auto"/>
        <w:bottom w:val="none" w:sz="0" w:space="0" w:color="auto"/>
        <w:right w:val="none" w:sz="0" w:space="0" w:color="auto"/>
      </w:divBdr>
    </w:div>
    <w:div w:id="1003629125">
      <w:bodyDiv w:val="1"/>
      <w:marLeft w:val="0"/>
      <w:marRight w:val="0"/>
      <w:marTop w:val="0"/>
      <w:marBottom w:val="0"/>
      <w:divBdr>
        <w:top w:val="none" w:sz="0" w:space="0" w:color="auto"/>
        <w:left w:val="none" w:sz="0" w:space="0" w:color="auto"/>
        <w:bottom w:val="none" w:sz="0" w:space="0" w:color="auto"/>
        <w:right w:val="none" w:sz="0" w:space="0" w:color="auto"/>
      </w:divBdr>
    </w:div>
    <w:div w:id="1309747907">
      <w:bodyDiv w:val="1"/>
      <w:marLeft w:val="0"/>
      <w:marRight w:val="0"/>
      <w:marTop w:val="0"/>
      <w:marBottom w:val="0"/>
      <w:divBdr>
        <w:top w:val="none" w:sz="0" w:space="0" w:color="auto"/>
        <w:left w:val="none" w:sz="0" w:space="0" w:color="auto"/>
        <w:bottom w:val="none" w:sz="0" w:space="0" w:color="auto"/>
        <w:right w:val="none" w:sz="0" w:space="0" w:color="auto"/>
      </w:divBdr>
    </w:div>
    <w:div w:id="151749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hel.scott@lshtm.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9003B-D379-477E-8077-C66E04468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17248</Words>
  <Characters>98318</Characters>
  <Application>Microsoft Office Word</Application>
  <DocSecurity>0</DocSecurity>
  <Lines>819</Lines>
  <Paragraphs>230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London School of Hygiene &amp; Tropical Medicine</Company>
  <LinksUpToDate>false</LinksUpToDate>
  <CharactersWithSpaces>115336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Scott</dc:creator>
  <cp:keywords/>
  <dc:description/>
  <cp:lastModifiedBy>Rachel  Scott</cp:lastModifiedBy>
  <cp:revision>3</cp:revision>
  <dcterms:created xsi:type="dcterms:W3CDTF">2019-04-10T09:44:00Z</dcterms:created>
  <dcterms:modified xsi:type="dcterms:W3CDTF">2019-04-24T14:51:00Z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150f10ee-64d1-3743-bc9e-50ea5d514729</vt:lpwstr>
  </property>
  <property fmtid="{D5CDD505-2E9C-101B-9397-08002B2CF9AE}" pid="4" name="Mendeley Citation Style_1">
    <vt:lpwstr>http://www.zotero.org/styles/bmj-open</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http://www.zotero.org/styles/bmj-open</vt:lpwstr>
  </property>
  <property fmtid="{D5CDD505-2E9C-101B-9397-08002B2CF9AE}" pid="12" name="Mendeley Recent Style Name 3_1">
    <vt:lpwstr>BMJ Open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