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B9963D" w14:textId="6D17285C" w:rsidR="00726617" w:rsidRPr="00A74A89" w:rsidRDefault="001D2C74" w:rsidP="00A74A89">
      <w:pPr>
        <w:jc w:val="center"/>
        <w:rPr>
          <w:sz w:val="28"/>
          <w:szCs w:val="28"/>
        </w:rPr>
      </w:pPr>
      <w:r w:rsidRPr="00A74A89">
        <w:rPr>
          <w:sz w:val="28"/>
          <w:szCs w:val="28"/>
        </w:rPr>
        <w:t xml:space="preserve">A new window on </w:t>
      </w:r>
      <w:r w:rsidRPr="00A74A89">
        <w:rPr>
          <w:i/>
          <w:sz w:val="28"/>
          <w:szCs w:val="28"/>
        </w:rPr>
        <w:t xml:space="preserve">Plasmodium malariae </w:t>
      </w:r>
      <w:r w:rsidRPr="00A74A89">
        <w:rPr>
          <w:sz w:val="28"/>
          <w:szCs w:val="28"/>
        </w:rPr>
        <w:t>infections</w:t>
      </w:r>
    </w:p>
    <w:p w14:paraId="3A00EA81" w14:textId="0DF2001A" w:rsidR="001D2C74" w:rsidRDefault="001D2C74" w:rsidP="00A74A89">
      <w:pPr>
        <w:jc w:val="center"/>
      </w:pPr>
      <w:r>
        <w:t>Colin J. Sutherland</w:t>
      </w:r>
    </w:p>
    <w:p w14:paraId="0463C4C6" w14:textId="77777777" w:rsidR="00A74A89" w:rsidRDefault="00A74A89"/>
    <w:p w14:paraId="17FA98D9" w14:textId="78DB2D04" w:rsidR="001D2C74" w:rsidRDefault="001D2C74" w:rsidP="00A74A89">
      <w:pPr>
        <w:spacing w:after="0" w:line="240" w:lineRule="auto"/>
      </w:pPr>
      <w:r>
        <w:t xml:space="preserve">Dept of Immunology &amp; Infection </w:t>
      </w:r>
      <w:r w:rsidR="0020797B">
        <w:t xml:space="preserve"> </w:t>
      </w:r>
      <w:bookmarkStart w:id="0" w:name="_GoBack"/>
      <w:bookmarkEnd w:id="0"/>
    </w:p>
    <w:p w14:paraId="168A756A" w14:textId="01544C98" w:rsidR="001D2C74" w:rsidRDefault="001D2C74" w:rsidP="00A74A89">
      <w:pPr>
        <w:spacing w:after="0" w:line="240" w:lineRule="auto"/>
      </w:pPr>
      <w:r>
        <w:t>Faculty of Infectious &amp; Tropical Diseases</w:t>
      </w:r>
    </w:p>
    <w:p w14:paraId="1A0B0E9B" w14:textId="4FEAE32E" w:rsidR="001D2C74" w:rsidRDefault="001D2C74" w:rsidP="00A74A89">
      <w:pPr>
        <w:spacing w:after="0" w:line="240" w:lineRule="auto"/>
      </w:pPr>
      <w:r>
        <w:t>London School of Hygiene &amp; Tropical Medicine</w:t>
      </w:r>
    </w:p>
    <w:p w14:paraId="011A4690" w14:textId="0ECD7B44" w:rsidR="001D2C74" w:rsidRDefault="001D2C74" w:rsidP="00A74A89">
      <w:pPr>
        <w:spacing w:after="0" w:line="240" w:lineRule="auto"/>
      </w:pPr>
      <w:r>
        <w:t>Keppel St, London, WC1E 7HT, UK</w:t>
      </w:r>
    </w:p>
    <w:p w14:paraId="2C25A2E2" w14:textId="03A61405" w:rsidR="001D2C74" w:rsidRDefault="0020797B" w:rsidP="00A74A89">
      <w:pPr>
        <w:spacing w:after="0" w:line="240" w:lineRule="auto"/>
      </w:pPr>
      <w:hyperlink r:id="rId7" w:history="1">
        <w:r w:rsidR="001D2C74" w:rsidRPr="00B94227">
          <w:rPr>
            <w:rStyle w:val="Hyperlink"/>
          </w:rPr>
          <w:t>colin.sutherland@lshtm.ac.uk</w:t>
        </w:r>
      </w:hyperlink>
      <w:r w:rsidR="001D2C74">
        <w:t xml:space="preserve"> </w:t>
      </w:r>
    </w:p>
    <w:p w14:paraId="724A7047" w14:textId="73451AEB" w:rsidR="001D2C74" w:rsidRDefault="001D2C74"/>
    <w:p w14:paraId="3D26AAC6" w14:textId="6F7FEFFA" w:rsidR="00A74A89" w:rsidRPr="0012710A" w:rsidRDefault="002120E9">
      <w:r w:rsidRPr="0012710A">
        <w:t xml:space="preserve">The </w:t>
      </w:r>
      <w:r w:rsidR="00704E81">
        <w:t xml:space="preserve">distinctive </w:t>
      </w:r>
      <w:r w:rsidRPr="0012710A">
        <w:t xml:space="preserve">clinical presentation, epidemiology and biology of the human malaria parasite </w:t>
      </w:r>
      <w:r w:rsidRPr="0012710A">
        <w:rPr>
          <w:i/>
        </w:rPr>
        <w:t xml:space="preserve">Plasmodium malariae </w:t>
      </w:r>
      <w:r w:rsidR="00DE744E">
        <w:t xml:space="preserve">are </w:t>
      </w:r>
      <w:r w:rsidR="00704E81">
        <w:t xml:space="preserve">not fully </w:t>
      </w:r>
      <w:r w:rsidR="00DE744E">
        <w:t>understoo</w:t>
      </w:r>
      <w:r w:rsidR="00704E81">
        <w:t>d</w:t>
      </w:r>
      <w:r w:rsidRPr="0012710A">
        <w:t xml:space="preserve">. </w:t>
      </w:r>
      <w:r w:rsidR="00704E81">
        <w:t>The</w:t>
      </w:r>
      <w:r w:rsidRPr="0012710A">
        <w:t xml:space="preserve"> intra-erythrocytic cycle</w:t>
      </w:r>
      <w:r w:rsidR="00704E81">
        <w:t xml:space="preserve"> is 72 hours in duration</w:t>
      </w:r>
      <w:r w:rsidRPr="0012710A">
        <w:t xml:space="preserve">, and so episodes of fever are typically </w:t>
      </w:r>
      <w:r w:rsidR="00E166B1" w:rsidRPr="0012710A">
        <w:t>3 days apart,</w:t>
      </w:r>
      <w:r w:rsidR="0036384E" w:rsidRPr="0012710A">
        <w:t xml:space="preserve"> this being </w:t>
      </w:r>
      <w:r w:rsidR="00E166B1" w:rsidRPr="0012710A">
        <w:t xml:space="preserve">the reason for the historical term “quartan malaria”. The illness is </w:t>
      </w:r>
      <w:r w:rsidR="00696F2C">
        <w:t>usually</w:t>
      </w:r>
      <w:r w:rsidR="00E166B1" w:rsidRPr="0012710A">
        <w:t xml:space="preserve"> treatable, although rare cases of fatal nephritis are well described in the literature [1</w:t>
      </w:r>
      <w:r w:rsidR="00A515DD" w:rsidRPr="0012710A">
        <w:t>,</w:t>
      </w:r>
      <w:r w:rsidR="00A23CFF" w:rsidRPr="0012710A">
        <w:t xml:space="preserve"> </w:t>
      </w:r>
      <w:r w:rsidR="00A515DD" w:rsidRPr="0012710A">
        <w:t>2</w:t>
      </w:r>
      <w:r w:rsidR="00E166B1" w:rsidRPr="0012710A">
        <w:t>]. Remarkably,</w:t>
      </w:r>
      <w:r w:rsidRPr="0012710A">
        <w:t xml:space="preserve"> symptomatic </w:t>
      </w:r>
      <w:r w:rsidR="00E166B1" w:rsidRPr="0012710A">
        <w:t xml:space="preserve">episodes can present years or decades after exposure to </w:t>
      </w:r>
      <w:r w:rsidR="00E166B1" w:rsidRPr="0012710A">
        <w:rPr>
          <w:i/>
        </w:rPr>
        <w:t xml:space="preserve">P. malariae </w:t>
      </w:r>
      <w:r w:rsidR="00E166B1" w:rsidRPr="0012710A">
        <w:t xml:space="preserve">infection, and this species is </w:t>
      </w:r>
      <w:r w:rsidR="00FD4741" w:rsidRPr="0012710A">
        <w:t xml:space="preserve">widely acknowledged to be </w:t>
      </w:r>
      <w:r w:rsidR="00E166B1" w:rsidRPr="0012710A">
        <w:t>the Olympic champion of persistence in human hosts [</w:t>
      </w:r>
      <w:r w:rsidR="006A0E74" w:rsidRPr="0012710A">
        <w:t>3-5</w:t>
      </w:r>
      <w:r w:rsidR="00E166B1" w:rsidRPr="0012710A">
        <w:t>].</w:t>
      </w:r>
      <w:r w:rsidR="00FD4741" w:rsidRPr="0012710A">
        <w:t xml:space="preserve"> This persistence underlies an </w:t>
      </w:r>
      <w:r w:rsidR="00937256" w:rsidRPr="0012710A">
        <w:t xml:space="preserve">apparent discrepancy in estimates of prevalence of </w:t>
      </w:r>
      <w:r w:rsidR="00937256" w:rsidRPr="0012710A">
        <w:rPr>
          <w:i/>
        </w:rPr>
        <w:t>P. malariae</w:t>
      </w:r>
      <w:r w:rsidR="00937256" w:rsidRPr="0012710A">
        <w:t xml:space="preserve"> worldwide</w:t>
      </w:r>
      <w:r w:rsidR="00307E69" w:rsidRPr="0012710A">
        <w:t>. C</w:t>
      </w:r>
      <w:r w:rsidR="00937256" w:rsidRPr="0012710A">
        <w:t xml:space="preserve">ompilations of species-specific malaria data from non-endemic countries with a heavy burden of imported cases, </w:t>
      </w:r>
      <w:r w:rsidR="004A32F4" w:rsidRPr="0012710A">
        <w:t xml:space="preserve">including </w:t>
      </w:r>
      <w:r w:rsidR="00937256" w:rsidRPr="0012710A">
        <w:t>the UK</w:t>
      </w:r>
      <w:r w:rsidR="004A32F4" w:rsidRPr="0012710A">
        <w:t xml:space="preserve">, </w:t>
      </w:r>
      <w:r w:rsidR="00937256" w:rsidRPr="0012710A">
        <w:t>China,</w:t>
      </w:r>
      <w:r w:rsidR="00673249" w:rsidRPr="0012710A">
        <w:t xml:space="preserve"> Italy and France, </w:t>
      </w:r>
      <w:r w:rsidR="00937256" w:rsidRPr="0012710A">
        <w:t xml:space="preserve">consistently show </w:t>
      </w:r>
      <w:r w:rsidR="00937256" w:rsidRPr="0012710A">
        <w:rPr>
          <w:i/>
        </w:rPr>
        <w:t xml:space="preserve">P. malariae </w:t>
      </w:r>
      <w:r w:rsidR="00937256" w:rsidRPr="0012710A">
        <w:t xml:space="preserve">to be the least frequent cause of primary malaria attacks, with significantly fewer cases than either </w:t>
      </w:r>
      <w:r w:rsidR="00937256" w:rsidRPr="0012710A">
        <w:rPr>
          <w:i/>
        </w:rPr>
        <w:t xml:space="preserve">P. ovale curtisi </w:t>
      </w:r>
      <w:r w:rsidR="00937256" w:rsidRPr="0012710A">
        <w:t xml:space="preserve">or </w:t>
      </w:r>
      <w:r w:rsidR="00937256" w:rsidRPr="0012710A">
        <w:rPr>
          <w:i/>
        </w:rPr>
        <w:t xml:space="preserve">P. ovale wallikeri </w:t>
      </w:r>
      <w:r w:rsidR="00937256" w:rsidRPr="0012710A">
        <w:t>[</w:t>
      </w:r>
      <w:r w:rsidR="006A0E74" w:rsidRPr="0012710A">
        <w:t>6-10</w:t>
      </w:r>
      <w:r w:rsidR="00307E69" w:rsidRPr="0012710A">
        <w:t>]</w:t>
      </w:r>
      <w:r w:rsidR="004A32F4" w:rsidRPr="0012710A">
        <w:t>. This</w:t>
      </w:r>
      <w:r w:rsidR="00307E69" w:rsidRPr="0012710A">
        <w:t xml:space="preserve"> impl</w:t>
      </w:r>
      <w:r w:rsidR="004A32F4" w:rsidRPr="0012710A">
        <w:t>ies</w:t>
      </w:r>
      <w:r w:rsidR="00307E69" w:rsidRPr="0012710A">
        <w:t xml:space="preserve"> that the mosquitoes transmitting malaria to visitors of endemic countries are less likely to carry </w:t>
      </w:r>
      <w:r w:rsidR="00307E69" w:rsidRPr="0012710A">
        <w:rPr>
          <w:i/>
        </w:rPr>
        <w:t xml:space="preserve">P. malariae. </w:t>
      </w:r>
      <w:r w:rsidR="000D6A4A" w:rsidRPr="0012710A">
        <w:t xml:space="preserve"> </w:t>
      </w:r>
      <w:r w:rsidR="00AD114D" w:rsidRPr="0012710A">
        <w:t xml:space="preserve">In contrast, species-specific data from field surveys of human peripheral blood samples </w:t>
      </w:r>
      <w:r w:rsidR="00A7370F">
        <w:t xml:space="preserve">just as consistently </w:t>
      </w:r>
      <w:r w:rsidR="00AD114D" w:rsidRPr="0012710A">
        <w:t xml:space="preserve">show </w:t>
      </w:r>
      <w:r w:rsidR="00AD114D" w:rsidRPr="0012710A">
        <w:rPr>
          <w:i/>
        </w:rPr>
        <w:t>P. malari</w:t>
      </w:r>
      <w:r w:rsidR="00A515DD" w:rsidRPr="0012710A">
        <w:rPr>
          <w:i/>
        </w:rPr>
        <w:t>ae</w:t>
      </w:r>
      <w:r w:rsidR="00AD114D" w:rsidRPr="0012710A">
        <w:rPr>
          <w:i/>
        </w:rPr>
        <w:t xml:space="preserve"> </w:t>
      </w:r>
      <w:r w:rsidR="00AD114D" w:rsidRPr="0012710A">
        <w:t>to be</w:t>
      </w:r>
      <w:r w:rsidR="00AD114D" w:rsidRPr="0012710A">
        <w:rPr>
          <w:i/>
        </w:rPr>
        <w:t xml:space="preserve"> </w:t>
      </w:r>
      <w:r w:rsidR="00AD114D" w:rsidRPr="0012710A">
        <w:t xml:space="preserve">more prevalent than </w:t>
      </w:r>
      <w:r w:rsidR="00AD114D" w:rsidRPr="0012710A">
        <w:rPr>
          <w:i/>
        </w:rPr>
        <w:t xml:space="preserve">P. ovale </w:t>
      </w:r>
      <w:r w:rsidR="00AD114D" w:rsidRPr="0012710A">
        <w:t>spp.</w:t>
      </w:r>
      <w:r w:rsidR="00696F2C">
        <w:t xml:space="preserve"> in endemic settings</w:t>
      </w:r>
      <w:r w:rsidR="00AD114D" w:rsidRPr="0012710A">
        <w:t xml:space="preserve">, usually </w:t>
      </w:r>
      <w:r w:rsidR="00696F2C">
        <w:t xml:space="preserve">occurring </w:t>
      </w:r>
      <w:r w:rsidR="00AD114D" w:rsidRPr="0012710A">
        <w:t xml:space="preserve">in mixed species infections with </w:t>
      </w:r>
      <w:r w:rsidR="00AD114D" w:rsidRPr="0012710A">
        <w:rPr>
          <w:i/>
        </w:rPr>
        <w:t xml:space="preserve">P. falciparum </w:t>
      </w:r>
      <w:r w:rsidR="00AD114D" w:rsidRPr="0012710A">
        <w:t xml:space="preserve">or </w:t>
      </w:r>
      <w:r w:rsidR="00AD114D" w:rsidRPr="0012710A">
        <w:rPr>
          <w:i/>
        </w:rPr>
        <w:t xml:space="preserve">P. vivax </w:t>
      </w:r>
      <w:r w:rsidR="00AD114D" w:rsidRPr="0012710A">
        <w:t>[</w:t>
      </w:r>
      <w:r w:rsidR="00FE2882" w:rsidRPr="0012710A">
        <w:t>1</w:t>
      </w:r>
      <w:r w:rsidR="006A0E74" w:rsidRPr="0012710A">
        <w:t>1</w:t>
      </w:r>
      <w:r w:rsidR="00FE2882" w:rsidRPr="0012710A">
        <w:t>-</w:t>
      </w:r>
      <w:r w:rsidR="00A515DD" w:rsidRPr="0012710A">
        <w:t>1</w:t>
      </w:r>
      <w:r w:rsidR="006A0E74" w:rsidRPr="0012710A">
        <w:t>4</w:t>
      </w:r>
      <w:r w:rsidR="00AD114D" w:rsidRPr="0012710A">
        <w:t>]</w:t>
      </w:r>
      <w:r w:rsidR="00A7370F">
        <w:t>. This is most</w:t>
      </w:r>
      <w:r w:rsidR="00AD114D" w:rsidRPr="0012710A">
        <w:t xml:space="preserve"> likely </w:t>
      </w:r>
      <w:r w:rsidR="00A7370F">
        <w:t xml:space="preserve">a direct </w:t>
      </w:r>
      <w:r w:rsidR="00AD114D" w:rsidRPr="0012710A">
        <w:t xml:space="preserve">result of </w:t>
      </w:r>
      <w:r w:rsidR="00AD114D" w:rsidRPr="0012710A">
        <w:rPr>
          <w:i/>
        </w:rPr>
        <w:t xml:space="preserve">P. malariae </w:t>
      </w:r>
      <w:r w:rsidR="00AD114D" w:rsidRPr="0012710A">
        <w:t>infections being acquired less often</w:t>
      </w:r>
      <w:r w:rsidR="008F0BAB" w:rsidRPr="0012710A">
        <w:t xml:space="preserve"> </w:t>
      </w:r>
      <w:r w:rsidR="00A7370F">
        <w:t xml:space="preserve">than </w:t>
      </w:r>
      <w:r w:rsidR="00A7370F">
        <w:rPr>
          <w:i/>
        </w:rPr>
        <w:t xml:space="preserve">P. ovale </w:t>
      </w:r>
      <w:r w:rsidR="00A7370F">
        <w:t xml:space="preserve">spp. </w:t>
      </w:r>
      <w:r w:rsidR="008F0BAB" w:rsidRPr="0012710A">
        <w:t xml:space="preserve">but remaining </w:t>
      </w:r>
      <w:r w:rsidR="00D67453" w:rsidRPr="0012710A">
        <w:t xml:space="preserve">in the blood at </w:t>
      </w:r>
      <w:r w:rsidR="008F0BAB" w:rsidRPr="0012710A">
        <w:t>detectable</w:t>
      </w:r>
      <w:r w:rsidR="00D67453" w:rsidRPr="0012710A">
        <w:t xml:space="preserve"> levels for much longer</w:t>
      </w:r>
      <w:r w:rsidR="00AD114D" w:rsidRPr="0012710A">
        <w:t xml:space="preserve">.  </w:t>
      </w:r>
      <w:r w:rsidR="00675218" w:rsidRPr="0012710A">
        <w:t xml:space="preserve">Finally, the assembly of genome sequence datasets for </w:t>
      </w:r>
      <w:r w:rsidR="00675218" w:rsidRPr="0012710A">
        <w:rPr>
          <w:i/>
        </w:rPr>
        <w:t xml:space="preserve">P. malariae </w:t>
      </w:r>
      <w:r w:rsidR="00675218" w:rsidRPr="0012710A">
        <w:t>has enabled researchers to identify unexpected adaptations in this species [1</w:t>
      </w:r>
      <w:r w:rsidR="00DD3710" w:rsidRPr="0012710A">
        <w:t>5</w:t>
      </w:r>
      <w:r w:rsidR="00675218" w:rsidRPr="0012710A">
        <w:t>,</w:t>
      </w:r>
      <w:r w:rsidR="00A23CFF" w:rsidRPr="0012710A">
        <w:t xml:space="preserve"> </w:t>
      </w:r>
      <w:r w:rsidR="00675218" w:rsidRPr="0012710A">
        <w:t>1</w:t>
      </w:r>
      <w:r w:rsidR="00DD3710" w:rsidRPr="0012710A">
        <w:t>6</w:t>
      </w:r>
      <w:r w:rsidR="00675218" w:rsidRPr="0012710A">
        <w:t>]. Of particular interest is the expansion of gene families encoding variant antigens, in</w:t>
      </w:r>
      <w:r w:rsidR="00E87C3B" w:rsidRPr="0012710A">
        <w:t>cluding</w:t>
      </w:r>
      <w:r w:rsidR="00675218" w:rsidRPr="0012710A">
        <w:t xml:space="preserve"> the </w:t>
      </w:r>
      <w:r w:rsidR="00675218" w:rsidRPr="0012710A">
        <w:rPr>
          <w:i/>
        </w:rPr>
        <w:t xml:space="preserve">fam-l </w:t>
      </w:r>
      <w:r w:rsidR="00675218" w:rsidRPr="0012710A">
        <w:t xml:space="preserve">and </w:t>
      </w:r>
      <w:r w:rsidR="00675218" w:rsidRPr="0012710A">
        <w:rPr>
          <w:i/>
        </w:rPr>
        <w:t xml:space="preserve">fam-m </w:t>
      </w:r>
      <w:r w:rsidR="00675218" w:rsidRPr="0012710A">
        <w:t>sub-families,</w:t>
      </w:r>
      <w:r w:rsidR="00E87C3B" w:rsidRPr="0012710A">
        <w:t xml:space="preserve"> which have no direct orthologues in other members of the genus</w:t>
      </w:r>
      <w:r w:rsidR="00675218" w:rsidRPr="0012710A">
        <w:t xml:space="preserve"> </w:t>
      </w:r>
      <w:r w:rsidR="00E87C3B" w:rsidRPr="0012710A">
        <w:t xml:space="preserve">and are </w:t>
      </w:r>
      <w:r w:rsidR="00675218" w:rsidRPr="0012710A">
        <w:t xml:space="preserve">distributed through the genome as co-expressed </w:t>
      </w:r>
      <w:r w:rsidR="00873C67">
        <w:t xml:space="preserve">sub-telomeric </w:t>
      </w:r>
      <w:r w:rsidR="00675218" w:rsidRPr="0012710A">
        <w:t>pairs [</w:t>
      </w:r>
      <w:r w:rsidR="00E87C3B" w:rsidRPr="0012710A">
        <w:t>5,</w:t>
      </w:r>
      <w:r w:rsidR="00A23CFF" w:rsidRPr="0012710A">
        <w:t xml:space="preserve"> </w:t>
      </w:r>
      <w:r w:rsidR="00675218" w:rsidRPr="0012710A">
        <w:t>1</w:t>
      </w:r>
      <w:r w:rsidR="00DD3710" w:rsidRPr="0012710A">
        <w:t>6</w:t>
      </w:r>
      <w:r w:rsidR="00675218" w:rsidRPr="0012710A">
        <w:t>]</w:t>
      </w:r>
      <w:r w:rsidR="00E87C3B" w:rsidRPr="0012710A">
        <w:t xml:space="preserve">. The function of these </w:t>
      </w:r>
      <w:r w:rsidR="00704E81">
        <w:t xml:space="preserve">expanded </w:t>
      </w:r>
      <w:r w:rsidR="00E87C3B" w:rsidRPr="0012710A">
        <w:t>gene</w:t>
      </w:r>
      <w:r w:rsidR="00704E81">
        <w:t xml:space="preserve"> families</w:t>
      </w:r>
      <w:r w:rsidR="00E87C3B" w:rsidRPr="0012710A">
        <w:t xml:space="preserve"> is not </w:t>
      </w:r>
      <w:r w:rsidR="00704E81">
        <w:t>yet known</w:t>
      </w:r>
      <w:r w:rsidR="00E87C3B" w:rsidRPr="0012710A">
        <w:t xml:space="preserve">. There is thus a long list of questions regarding </w:t>
      </w:r>
      <w:r w:rsidR="00E87C3B" w:rsidRPr="0012710A">
        <w:rPr>
          <w:i/>
        </w:rPr>
        <w:t xml:space="preserve">P. malariae </w:t>
      </w:r>
      <w:r w:rsidR="00E87C3B" w:rsidRPr="0012710A">
        <w:t>for which we do not yet have answers, but published work on this parasite is scarce due to it being relatively inconspicuous in the field, rarely associated with severe complicated malaria [2]</w:t>
      </w:r>
      <w:r w:rsidR="00675218" w:rsidRPr="0012710A">
        <w:t xml:space="preserve"> </w:t>
      </w:r>
      <w:r w:rsidR="00E87C3B" w:rsidRPr="0012710A">
        <w:t xml:space="preserve">and not being cultivatable </w:t>
      </w:r>
      <w:r w:rsidR="00E87C3B" w:rsidRPr="0012710A">
        <w:rPr>
          <w:i/>
        </w:rPr>
        <w:t>in vitro.</w:t>
      </w:r>
      <w:r w:rsidR="00E87C3B" w:rsidRPr="0012710A">
        <w:t xml:space="preserve"> </w:t>
      </w:r>
    </w:p>
    <w:p w14:paraId="1B1F735A" w14:textId="0F2EA4B1" w:rsidR="00BE0444" w:rsidRPr="0012710A" w:rsidRDefault="00675218">
      <w:r w:rsidRPr="0012710A">
        <w:t xml:space="preserve">One of the </w:t>
      </w:r>
      <w:r w:rsidR="00E87C3B" w:rsidRPr="0012710A">
        <w:t xml:space="preserve">most important </w:t>
      </w:r>
      <w:r w:rsidRPr="0012710A">
        <w:t>questions</w:t>
      </w:r>
      <w:r w:rsidR="00E87C3B" w:rsidRPr="0012710A">
        <w:t xml:space="preserve"> about </w:t>
      </w:r>
      <w:r w:rsidR="00E87C3B" w:rsidRPr="0012710A">
        <w:rPr>
          <w:i/>
        </w:rPr>
        <w:t xml:space="preserve">P. malariae, </w:t>
      </w:r>
      <w:r w:rsidR="00E87C3B" w:rsidRPr="0012710A">
        <w:t>with its quartan erythrocytic cycle, is its relative susceptibility to antimalarial drugs</w:t>
      </w:r>
      <w:r w:rsidR="00AE7374" w:rsidRPr="0012710A">
        <w:t xml:space="preserve"> compared with other species</w:t>
      </w:r>
      <w:r w:rsidR="00E87C3B" w:rsidRPr="0012710A">
        <w:t xml:space="preserve">. </w:t>
      </w:r>
      <w:r w:rsidR="005C78B5" w:rsidRPr="0012710A">
        <w:t>Well documented</w:t>
      </w:r>
      <w:r w:rsidR="00E87C3B" w:rsidRPr="0012710A">
        <w:t xml:space="preserve"> evidence from a small number of African studies </w:t>
      </w:r>
      <w:r w:rsidR="005C78B5" w:rsidRPr="0012710A">
        <w:t>[</w:t>
      </w:r>
      <w:r w:rsidR="00DD3710" w:rsidRPr="0012710A">
        <w:t>12,</w:t>
      </w:r>
      <w:r w:rsidR="00A23CFF" w:rsidRPr="0012710A">
        <w:t xml:space="preserve"> </w:t>
      </w:r>
      <w:r w:rsidR="00DD3710" w:rsidRPr="0012710A">
        <w:t>13</w:t>
      </w:r>
      <w:r w:rsidR="005C78B5" w:rsidRPr="0012710A">
        <w:t>] and one imported case [</w:t>
      </w:r>
      <w:r w:rsidR="00DD3710" w:rsidRPr="0012710A">
        <w:t>17</w:t>
      </w:r>
      <w:r w:rsidR="005C78B5" w:rsidRPr="0012710A">
        <w:t xml:space="preserve">] </w:t>
      </w:r>
      <w:r w:rsidR="00E87C3B" w:rsidRPr="0012710A">
        <w:t xml:space="preserve">suggests </w:t>
      </w:r>
      <w:r w:rsidR="00DE744E">
        <w:t xml:space="preserve">an ability </w:t>
      </w:r>
      <w:r w:rsidR="005C78B5" w:rsidRPr="0012710A">
        <w:t>to survive ACT treatment in a subset of hosts</w:t>
      </w:r>
      <w:r w:rsidR="00DD3710" w:rsidRPr="0012710A">
        <w:t>. There is also evidence that</w:t>
      </w:r>
      <w:r w:rsidR="00A23CFF" w:rsidRPr="0012710A">
        <w:t>, in some exposed individuals,</w:t>
      </w:r>
      <w:r w:rsidR="00DD3710" w:rsidRPr="0012710A">
        <w:t xml:space="preserve"> </w:t>
      </w:r>
      <w:r w:rsidR="00AE7374" w:rsidRPr="0012710A">
        <w:rPr>
          <w:i/>
        </w:rPr>
        <w:t xml:space="preserve">P. malariae </w:t>
      </w:r>
      <w:r w:rsidR="00DE744E">
        <w:t xml:space="preserve">can break through </w:t>
      </w:r>
      <w:r w:rsidR="00AE7374" w:rsidRPr="0012710A">
        <w:t>otherwise effective chemoprophylaxis such as atovaquone-proguanil</w:t>
      </w:r>
      <w:r w:rsidR="00A23CFF" w:rsidRPr="0012710A">
        <w:t>,</w:t>
      </w:r>
      <w:r w:rsidR="00AE7374" w:rsidRPr="0012710A">
        <w:t xml:space="preserve"> a phenomenon that seems to be linked to late onset of symptoms in returning travellers [4]. It has been postulated that </w:t>
      </w:r>
      <w:r w:rsidR="00A23CFF" w:rsidRPr="0012710A">
        <w:t xml:space="preserve">there may be </w:t>
      </w:r>
      <w:r w:rsidR="00AE7374" w:rsidRPr="0012710A">
        <w:t xml:space="preserve">unique features of </w:t>
      </w:r>
      <w:r w:rsidR="00AE7374" w:rsidRPr="0012710A">
        <w:rPr>
          <w:i/>
        </w:rPr>
        <w:t xml:space="preserve">P. malariae </w:t>
      </w:r>
      <w:r w:rsidR="00AE7374" w:rsidRPr="0012710A">
        <w:t>biology render</w:t>
      </w:r>
      <w:r w:rsidR="00A23CFF" w:rsidRPr="0012710A">
        <w:t>ing</w:t>
      </w:r>
      <w:r w:rsidR="00AE7374" w:rsidRPr="0012710A">
        <w:t xml:space="preserve"> it intrinsically less susceptible to some drugs and that the 72</w:t>
      </w:r>
      <w:r w:rsidR="00BE0444" w:rsidRPr="0012710A">
        <w:t>-</w:t>
      </w:r>
      <w:r w:rsidR="00AE7374" w:rsidRPr="0012710A">
        <w:t xml:space="preserve">hour life cycle in particular means survival </w:t>
      </w:r>
      <w:r w:rsidR="00A23CFF" w:rsidRPr="0012710A">
        <w:t>following</w:t>
      </w:r>
      <w:r w:rsidR="00DE744E">
        <w:t xml:space="preserve"> a 3-day course</w:t>
      </w:r>
      <w:r w:rsidR="00AE7374" w:rsidRPr="0012710A">
        <w:t xml:space="preserve"> of</w:t>
      </w:r>
      <w:r w:rsidR="00DE744E">
        <w:t xml:space="preserve"> a</w:t>
      </w:r>
      <w:r w:rsidR="00AE7374" w:rsidRPr="0012710A">
        <w:t xml:space="preserve"> short half-life </w:t>
      </w:r>
      <w:r w:rsidR="00DE744E">
        <w:t xml:space="preserve">compound such as artemisinin </w:t>
      </w:r>
      <w:r w:rsidR="00AE7374" w:rsidRPr="0012710A">
        <w:t xml:space="preserve">is more likely [4,5]. </w:t>
      </w:r>
      <w:r w:rsidR="00BE0444" w:rsidRPr="0012710A">
        <w:t xml:space="preserve">This </w:t>
      </w:r>
      <w:r w:rsidR="00DE744E">
        <w:t xml:space="preserve">is a likely </w:t>
      </w:r>
      <w:r w:rsidR="00BE0444" w:rsidRPr="0012710A">
        <w:t xml:space="preserve">explanation for the inability of </w:t>
      </w:r>
      <w:r w:rsidR="00A23CFF" w:rsidRPr="0012710A">
        <w:t>therapeutic drugs</w:t>
      </w:r>
      <w:r w:rsidR="00DE744E">
        <w:t xml:space="preserve"> to completely clear all</w:t>
      </w:r>
      <w:r w:rsidR="00D339D1">
        <w:t xml:space="preserve"> infections</w:t>
      </w:r>
      <w:r w:rsidR="00A23CFF" w:rsidRPr="0012710A">
        <w:t xml:space="preserve">, but a slower, more extended schizogony period </w:t>
      </w:r>
      <w:r w:rsidR="00D339D1" w:rsidRPr="0012710A">
        <w:t xml:space="preserve">of 10-16 days </w:t>
      </w:r>
      <w:r w:rsidR="00A23CFF" w:rsidRPr="0012710A">
        <w:t xml:space="preserve">in the pre-erythrocytic hepatic stage may also assist in evading prophylaxis. Another proposal is that </w:t>
      </w:r>
      <w:r w:rsidR="00AE7374" w:rsidRPr="0012710A">
        <w:t xml:space="preserve">genetic diversity among </w:t>
      </w:r>
      <w:r w:rsidR="00AE7374" w:rsidRPr="0012710A">
        <w:rPr>
          <w:i/>
        </w:rPr>
        <w:t xml:space="preserve">P. malariae </w:t>
      </w:r>
      <w:r w:rsidR="00AE7374" w:rsidRPr="0012710A">
        <w:t xml:space="preserve">populations may </w:t>
      </w:r>
      <w:r w:rsidR="00A23CFF" w:rsidRPr="0012710A">
        <w:t xml:space="preserve">generate </w:t>
      </w:r>
      <w:r w:rsidR="00AE7374" w:rsidRPr="0012710A">
        <w:t>a range of drug susceptibilities</w:t>
      </w:r>
      <w:r w:rsidR="00A23CFF" w:rsidRPr="0012710A">
        <w:t xml:space="preserve"> to commonly used antimalarials</w:t>
      </w:r>
      <w:r w:rsidR="00AE7374" w:rsidRPr="0012710A">
        <w:t xml:space="preserve"> [17]</w:t>
      </w:r>
      <w:r w:rsidR="00A23CFF" w:rsidRPr="0012710A">
        <w:t>. In this context, it is</w:t>
      </w:r>
      <w:r w:rsidR="00AE7374" w:rsidRPr="0012710A">
        <w:t xml:space="preserve"> of course </w:t>
      </w:r>
      <w:r w:rsidR="00A23CFF" w:rsidRPr="0012710A">
        <w:t xml:space="preserve">important to remember that </w:t>
      </w:r>
      <w:r w:rsidR="00AE7374" w:rsidRPr="0012710A">
        <w:t xml:space="preserve">co-endemicity with </w:t>
      </w:r>
      <w:r w:rsidR="00AE7374" w:rsidRPr="0012710A">
        <w:rPr>
          <w:i/>
        </w:rPr>
        <w:t xml:space="preserve">P. falciparum </w:t>
      </w:r>
      <w:r w:rsidR="00AE7374" w:rsidRPr="0012710A">
        <w:t xml:space="preserve">and </w:t>
      </w:r>
      <w:r w:rsidR="00AE7374" w:rsidRPr="0012710A">
        <w:rPr>
          <w:i/>
        </w:rPr>
        <w:t xml:space="preserve">P. vivax </w:t>
      </w:r>
      <w:r w:rsidR="00A23CFF" w:rsidRPr="0012710A">
        <w:t xml:space="preserve">across its geographical range </w:t>
      </w:r>
      <w:r w:rsidR="00AE7374" w:rsidRPr="0012710A">
        <w:t>means that</w:t>
      </w:r>
      <w:r w:rsidR="00A23CFF" w:rsidRPr="0012710A">
        <w:t xml:space="preserve"> populations</w:t>
      </w:r>
      <w:r w:rsidR="00AE7374" w:rsidRPr="0012710A">
        <w:t xml:space="preserve"> </w:t>
      </w:r>
      <w:r w:rsidR="00A23CFF" w:rsidRPr="0012710A">
        <w:t xml:space="preserve">of </w:t>
      </w:r>
      <w:r w:rsidR="00AE7374" w:rsidRPr="0012710A">
        <w:rPr>
          <w:i/>
        </w:rPr>
        <w:t xml:space="preserve">P. malariae </w:t>
      </w:r>
      <w:r w:rsidR="00AE7374" w:rsidRPr="0012710A">
        <w:t xml:space="preserve">will have experienced substantial drug pressure since the widespread deployment of quinine began </w:t>
      </w:r>
      <w:r w:rsidR="00BE0444" w:rsidRPr="0012710A">
        <w:t xml:space="preserve">in </w:t>
      </w:r>
      <w:r w:rsidR="00A23CFF" w:rsidRPr="0012710A">
        <w:t xml:space="preserve">the </w:t>
      </w:r>
      <w:r w:rsidR="00BE0444" w:rsidRPr="0012710A">
        <w:t>1820</w:t>
      </w:r>
      <w:r w:rsidR="00A23CFF" w:rsidRPr="0012710A">
        <w:t>s</w:t>
      </w:r>
      <w:r w:rsidR="00AE7374" w:rsidRPr="0012710A">
        <w:t>.</w:t>
      </w:r>
      <w:r w:rsidR="00BE0444" w:rsidRPr="0012710A">
        <w:t xml:space="preserve"> It is </w:t>
      </w:r>
      <w:r w:rsidR="00BE0444" w:rsidRPr="0012710A">
        <w:lastRenderedPageBreak/>
        <w:t xml:space="preserve">therefore possible that some drug resistance mutations are present in current populations of </w:t>
      </w:r>
      <w:r w:rsidR="00BE0444" w:rsidRPr="0012710A">
        <w:rPr>
          <w:i/>
        </w:rPr>
        <w:t>P. malariae</w:t>
      </w:r>
      <w:r w:rsidR="00BE0444" w:rsidRPr="0012710A">
        <w:t xml:space="preserve">. </w:t>
      </w:r>
      <w:r w:rsidR="005829A4" w:rsidRPr="0012710A">
        <w:t>However</w:t>
      </w:r>
      <w:r w:rsidR="00D339D1">
        <w:t>,</w:t>
      </w:r>
      <w:r w:rsidR="005829A4" w:rsidRPr="0012710A">
        <w:t xml:space="preserve"> the extended intra-erythrocytic cycle</w:t>
      </w:r>
      <w:r w:rsidR="00D339D1">
        <w:t xml:space="preserve"> is</w:t>
      </w:r>
      <w:r w:rsidR="005829A4" w:rsidRPr="0012710A">
        <w:t xml:space="preserve"> likely to </w:t>
      </w:r>
      <w:r w:rsidR="00D339D1">
        <w:t xml:space="preserve">remain </w:t>
      </w:r>
      <w:r w:rsidR="005829A4" w:rsidRPr="0012710A">
        <w:t>the most</w:t>
      </w:r>
      <w:r w:rsidR="00BE0444" w:rsidRPr="0012710A">
        <w:t xml:space="preserve"> important contributor to</w:t>
      </w:r>
      <w:r w:rsidR="005829A4" w:rsidRPr="0012710A">
        <w:t xml:space="preserve"> observed</w:t>
      </w:r>
      <w:r w:rsidR="00BE0444" w:rsidRPr="0012710A">
        <w:t xml:space="preserve"> </w:t>
      </w:r>
      <w:r w:rsidR="00BE0444" w:rsidRPr="0012710A">
        <w:rPr>
          <w:i/>
        </w:rPr>
        <w:t xml:space="preserve">P. malariae </w:t>
      </w:r>
      <w:r w:rsidR="00BE0444" w:rsidRPr="0012710A">
        <w:t>persistence / recrudescence after treatment with dihydroartemisinin-piperaquine [13] or artemether-lumefantrine [17].</w:t>
      </w:r>
      <w:r w:rsidR="00AE7374" w:rsidRPr="0012710A">
        <w:t xml:space="preserve"> </w:t>
      </w:r>
      <w:r w:rsidR="00BE0444" w:rsidRPr="0012710A">
        <w:t xml:space="preserve">It can thus be argued that </w:t>
      </w:r>
      <w:r w:rsidR="005829A4" w:rsidRPr="0012710A">
        <w:t>6</w:t>
      </w:r>
      <w:r w:rsidR="00BE0444" w:rsidRPr="0012710A">
        <w:t xml:space="preserve">-day ACT regimens </w:t>
      </w:r>
      <w:r w:rsidR="005829A4" w:rsidRPr="0012710A">
        <w:t xml:space="preserve">should be tested as a means </w:t>
      </w:r>
      <w:r w:rsidR="00BE0444" w:rsidRPr="0012710A">
        <w:t xml:space="preserve">to ensure complete clearance of </w:t>
      </w:r>
      <w:r w:rsidR="00BE0444" w:rsidRPr="0012710A">
        <w:rPr>
          <w:i/>
        </w:rPr>
        <w:t xml:space="preserve">P. malariae </w:t>
      </w:r>
      <w:r w:rsidR="00BE0444" w:rsidRPr="0012710A">
        <w:t>infections in all cases</w:t>
      </w:r>
      <w:r w:rsidR="005829A4" w:rsidRPr="0012710A">
        <w:t xml:space="preserve">, as has been suggested for </w:t>
      </w:r>
      <w:r w:rsidR="005829A4" w:rsidRPr="0012710A">
        <w:rPr>
          <w:i/>
        </w:rPr>
        <w:t>P. falciparum</w:t>
      </w:r>
      <w:r w:rsidR="005829A4" w:rsidRPr="0012710A">
        <w:t xml:space="preserve"> [18]. However, there are few opportunities to test such regimens in the field, as enrolment of sufficient </w:t>
      </w:r>
      <w:r w:rsidR="005829A4" w:rsidRPr="0012710A">
        <w:rPr>
          <w:i/>
        </w:rPr>
        <w:t xml:space="preserve">P. malariae </w:t>
      </w:r>
      <w:r w:rsidR="005829A4" w:rsidRPr="0012710A">
        <w:t>cases</w:t>
      </w:r>
      <w:r w:rsidR="00D339D1">
        <w:t>,</w:t>
      </w:r>
      <w:r w:rsidR="005829A4" w:rsidRPr="0012710A">
        <w:t xml:space="preserve"> without co-infecting </w:t>
      </w:r>
      <w:r w:rsidR="005829A4" w:rsidRPr="0012710A">
        <w:rPr>
          <w:i/>
        </w:rPr>
        <w:t xml:space="preserve">P. falciparum </w:t>
      </w:r>
      <w:r w:rsidR="005829A4" w:rsidRPr="0012710A">
        <w:t xml:space="preserve">or </w:t>
      </w:r>
      <w:r w:rsidR="005829A4" w:rsidRPr="0012710A">
        <w:rPr>
          <w:i/>
        </w:rPr>
        <w:t xml:space="preserve">P. vivax </w:t>
      </w:r>
      <w:r w:rsidR="005829A4" w:rsidRPr="0012710A">
        <w:t>being present would be a major challenge</w:t>
      </w:r>
      <w:r w:rsidR="00BE0444" w:rsidRPr="0012710A">
        <w:t>.</w:t>
      </w:r>
      <w:r w:rsidR="005829A4" w:rsidRPr="0012710A">
        <w:t xml:space="preserve"> </w:t>
      </w:r>
      <w:r w:rsidR="00BE0444" w:rsidRPr="0012710A">
        <w:t xml:space="preserve">  </w:t>
      </w:r>
    </w:p>
    <w:p w14:paraId="19276B38" w14:textId="3F78D645" w:rsidR="00BE0444" w:rsidRPr="00DB2DCF" w:rsidRDefault="00BE0444">
      <w:r w:rsidRPr="0012710A">
        <w:t xml:space="preserve">Given </w:t>
      </w:r>
      <w:r w:rsidR="00AD340C" w:rsidRPr="0012710A">
        <w:t xml:space="preserve">the many questions we have about </w:t>
      </w:r>
      <w:r w:rsidR="00AD340C" w:rsidRPr="0012710A">
        <w:rPr>
          <w:i/>
        </w:rPr>
        <w:t>P. malariae</w:t>
      </w:r>
      <w:r w:rsidR="00AD340C" w:rsidRPr="0012710A">
        <w:t>, and the</w:t>
      </w:r>
      <w:r w:rsidRPr="0012710A">
        <w:t xml:space="preserve"> paucity of studies</w:t>
      </w:r>
      <w:r w:rsidR="00AD340C" w:rsidRPr="0012710A">
        <w:t xml:space="preserve"> dedicated to this interesting and ubiquitous parasite</w:t>
      </w:r>
      <w:r w:rsidRPr="0012710A">
        <w:t xml:space="preserve">, the study of Woodford and colleagues in the current issue of </w:t>
      </w:r>
      <w:r w:rsidR="00AB1A28" w:rsidRPr="0012710A">
        <w:rPr>
          <w:i/>
        </w:rPr>
        <w:t>The</w:t>
      </w:r>
      <w:r w:rsidR="00AB1A28" w:rsidRPr="0012710A">
        <w:t xml:space="preserve"> </w:t>
      </w:r>
      <w:r w:rsidR="00AB1A28" w:rsidRPr="0012710A">
        <w:rPr>
          <w:i/>
        </w:rPr>
        <w:t xml:space="preserve">Journal of Infectious Diseases </w:t>
      </w:r>
      <w:r w:rsidR="00AB1A28" w:rsidRPr="0012710A">
        <w:t>is very welcome</w:t>
      </w:r>
      <w:r w:rsidR="0012710A">
        <w:t xml:space="preserve"> [19]</w:t>
      </w:r>
      <w:r w:rsidR="00AB1A28" w:rsidRPr="0012710A">
        <w:t xml:space="preserve">. These authors describe the development of a new </w:t>
      </w:r>
      <w:r w:rsidR="0012710A">
        <w:t xml:space="preserve">induced blood-stage malaria model, in which volunteers are inoculated </w:t>
      </w:r>
      <w:r w:rsidR="006A1DFD">
        <w:t xml:space="preserve">intravenously </w:t>
      </w:r>
      <w:r w:rsidR="0012710A">
        <w:t xml:space="preserve">with an aliquot of </w:t>
      </w:r>
      <w:r w:rsidR="0012710A">
        <w:rPr>
          <w:i/>
        </w:rPr>
        <w:t>P. malariae-</w:t>
      </w:r>
      <w:r w:rsidR="0012710A">
        <w:t>infected erythrocytes originally cryo-preserved from peripheral blood donated by a patient in Brisbane, Queensl</w:t>
      </w:r>
      <w:r w:rsidR="004F6CF9">
        <w:t>and, who had travelled to Guinea-Conakry in 2013</w:t>
      </w:r>
      <w:r w:rsidR="0012710A">
        <w:t>. Th</w:t>
      </w:r>
      <w:r w:rsidR="00F507D4">
        <w:t>e</w:t>
      </w:r>
      <w:r w:rsidR="0012710A">
        <w:t xml:space="preserve"> </w:t>
      </w:r>
      <w:r w:rsidR="004F6CF9">
        <w:t xml:space="preserve">genome of this </w:t>
      </w:r>
      <w:r w:rsidR="0012710A">
        <w:t xml:space="preserve">isolate </w:t>
      </w:r>
      <w:r w:rsidR="00F507D4">
        <w:t xml:space="preserve">has been </w:t>
      </w:r>
      <w:r w:rsidR="0012710A">
        <w:t>previously sequenced [16].</w:t>
      </w:r>
      <w:r w:rsidR="0012710A">
        <w:rPr>
          <w:i/>
        </w:rPr>
        <w:t xml:space="preserve"> </w:t>
      </w:r>
      <w:r w:rsidR="006A1DFD">
        <w:t>Two adult male volunteers participated in the trial, and both developed qPCR-detectable peripheral parasitaemia on day 7 post-inoculation. Onset of symptoms occurred on day 21 and day 25, at which point both direct and indirect (via membrane) mosquito feeding was performed, samples for measuring biomarkers and parasite transcription were taken and treatment with artemether-lumefantrine initiated. The primary endpoint of this study was safety, and neither volunteer experienced anything more than standard uncomplicated malaria symptoms</w:t>
      </w:r>
      <w:r w:rsidR="005F35E5">
        <w:t xml:space="preserve">, and the irritation of mosquito bites. There were no indications of the most serious clinical manifestations of </w:t>
      </w:r>
      <w:r w:rsidR="005F35E5">
        <w:rPr>
          <w:i/>
        </w:rPr>
        <w:t xml:space="preserve">P. malariae </w:t>
      </w:r>
      <w:r w:rsidR="005F35E5">
        <w:t>infections</w:t>
      </w:r>
      <w:r w:rsidR="00CD543F">
        <w:t>,</w:t>
      </w:r>
      <w:r w:rsidR="005F35E5">
        <w:t xml:space="preserve"> anaemia and nephritis [2], </w:t>
      </w:r>
      <w:r w:rsidR="00CD543F">
        <w:t xml:space="preserve">which are </w:t>
      </w:r>
      <w:r w:rsidR="005F35E5">
        <w:t xml:space="preserve">both </w:t>
      </w:r>
      <w:r w:rsidR="00CD543F">
        <w:t xml:space="preserve">most </w:t>
      </w:r>
      <w:r w:rsidR="005F35E5">
        <w:t xml:space="preserve">likely </w:t>
      </w:r>
      <w:r w:rsidR="00CD543F">
        <w:t xml:space="preserve">to occur in children with heavy or chronic infection. Treatment initiation was triggered by appearance of symptoms, </w:t>
      </w:r>
      <w:r w:rsidR="00F507D4">
        <w:t xml:space="preserve">and </w:t>
      </w:r>
      <w:r w:rsidR="00CD543F">
        <w:t>both individuals made a com</w:t>
      </w:r>
      <w:r w:rsidR="00DB2DCF">
        <w:t>p</w:t>
      </w:r>
      <w:r w:rsidR="00CD543F">
        <w:t>lete recovery</w:t>
      </w:r>
      <w:r w:rsidR="00F507D4">
        <w:t>, remaining</w:t>
      </w:r>
      <w:r w:rsidR="00CD543F">
        <w:t xml:space="preserve"> parasite-free at 3 months of follow-up. The authors were able to confirm infectiousness to mosquitoes of one subject, as evidenced by one oocyst on the midgut of one of 34 mosquitoes which fed directly on the skin. </w:t>
      </w:r>
      <w:r w:rsidR="00DB2DCF">
        <w:t xml:space="preserve">Nevertheless this is new information – even a very acute </w:t>
      </w:r>
      <w:r w:rsidR="00DB2DCF">
        <w:rPr>
          <w:i/>
        </w:rPr>
        <w:t xml:space="preserve">P. malariae </w:t>
      </w:r>
      <w:r w:rsidR="00DB2DCF">
        <w:t xml:space="preserve">infection can generate viable gametocytes that are infective to </w:t>
      </w:r>
      <w:r w:rsidR="00DB2DCF" w:rsidRPr="00DB2DCF">
        <w:rPr>
          <w:i/>
        </w:rPr>
        <w:t>Anopheles</w:t>
      </w:r>
      <w:r w:rsidR="00DB2DCF">
        <w:rPr>
          <w:i/>
        </w:rPr>
        <w:t xml:space="preserve">. </w:t>
      </w:r>
    </w:p>
    <w:p w14:paraId="471AF5F4" w14:textId="716D7E90" w:rsidR="007F78E0" w:rsidRDefault="00DB2DCF">
      <w:r w:rsidRPr="00DB2DCF">
        <w:t xml:space="preserve">A number of </w:t>
      </w:r>
      <w:r>
        <w:t xml:space="preserve">useful </w:t>
      </w:r>
      <w:r w:rsidRPr="00DB2DCF">
        <w:t>pil</w:t>
      </w:r>
      <w:r>
        <w:t>ot investigations were carried out in this first trial</w:t>
      </w:r>
      <w:r w:rsidR="00C60342">
        <w:t xml:space="preserve">, </w:t>
      </w:r>
      <w:r w:rsidR="008E26CC">
        <w:t>and these will help</w:t>
      </w:r>
      <w:r w:rsidR="00C60342">
        <w:t xml:space="preserve"> </w:t>
      </w:r>
      <w:r w:rsidR="008E26CC">
        <w:t>define</w:t>
      </w:r>
      <w:r w:rsidR="00C60342">
        <w:t xml:space="preserve"> important questions to be addressed in future work. The parasite clearance half-life immediately following initiation of treatment</w:t>
      </w:r>
      <w:r w:rsidR="008E26CC">
        <w:t>,</w:t>
      </w:r>
      <w:r w:rsidR="00C60342">
        <w:t xml:space="preserve"> an established indicator of the artemisinin kill-effect, was estimated at 6.7 hours, being similar for the two subjects. This is substantially longer than the cut-off of 5 hours considered as the upper-limit for adequate artemisinin susceptibility in </w:t>
      </w:r>
      <w:r w:rsidR="00C60342">
        <w:rPr>
          <w:i/>
        </w:rPr>
        <w:t xml:space="preserve">P. falciparum, </w:t>
      </w:r>
      <w:r w:rsidR="00C60342">
        <w:t xml:space="preserve">and thus provides additional support for the notion that </w:t>
      </w:r>
      <w:r w:rsidR="00C60342">
        <w:rPr>
          <w:i/>
        </w:rPr>
        <w:t xml:space="preserve">P. malariae </w:t>
      </w:r>
      <w:r w:rsidR="00C60342">
        <w:t xml:space="preserve">may indeed be intrinsically less susceptible to artemisinin than is </w:t>
      </w:r>
      <w:r w:rsidR="00C60342">
        <w:rPr>
          <w:i/>
        </w:rPr>
        <w:t xml:space="preserve">P. falciparum </w:t>
      </w:r>
      <w:r w:rsidR="00C60342">
        <w:t xml:space="preserve">[13]. Longer regimens could therefore provide better ACT efficacy against </w:t>
      </w:r>
      <w:r w:rsidR="00C60342">
        <w:rPr>
          <w:i/>
        </w:rPr>
        <w:t>P. malariae</w:t>
      </w:r>
      <w:r w:rsidR="008E26CC">
        <w:rPr>
          <w:i/>
        </w:rPr>
        <w:t xml:space="preserve"> </w:t>
      </w:r>
      <w:r w:rsidR="008E26CC">
        <w:t>and need to be tested</w:t>
      </w:r>
      <w:r w:rsidR="00C60342">
        <w:t>.</w:t>
      </w:r>
      <w:r w:rsidR="008E26CC">
        <w:t xml:space="preserve"> The transcriptomic analysis reported by Woodford </w:t>
      </w:r>
      <w:r w:rsidR="008E26CC">
        <w:rPr>
          <w:i/>
        </w:rPr>
        <w:t>et al.</w:t>
      </w:r>
      <w:r w:rsidR="008E26CC">
        <w:t xml:space="preserve"> was dogged by the expected problems of poor depth and breadth of read coverage</w:t>
      </w:r>
      <w:r w:rsidR="00C60342">
        <w:t xml:space="preserve"> </w:t>
      </w:r>
      <w:r w:rsidR="008E26CC">
        <w:t>due to the relatively low parasite densities available; after removing reads mapping to host, PhiX and parasite ribosomes, 3.8 million informative reads remained, representing 1.5% of the total</w:t>
      </w:r>
      <w:r w:rsidR="00AB7F81">
        <w:t xml:space="preserve"> output</w:t>
      </w:r>
      <w:r w:rsidR="008E26CC">
        <w:t>.</w:t>
      </w:r>
      <w:r w:rsidR="00AB7F81">
        <w:t xml:space="preserve"> </w:t>
      </w:r>
      <w:r w:rsidR="00D61F8E">
        <w:t>Despite these difficulties, the preliminary o</w:t>
      </w:r>
      <w:r w:rsidR="00AB7F81">
        <w:t>bservations based on these data</w:t>
      </w:r>
      <w:r w:rsidR="00D61F8E">
        <w:t xml:space="preserve"> </w:t>
      </w:r>
      <w:r w:rsidR="00AB7F81">
        <w:t xml:space="preserve">will inform </w:t>
      </w:r>
      <w:r w:rsidR="00D61F8E">
        <w:t>transcriptional analyses going forward</w:t>
      </w:r>
      <w:r w:rsidR="00AB7F81">
        <w:t xml:space="preserve">. The most startling finding was the complete lack of evidence </w:t>
      </w:r>
      <w:r w:rsidR="009A4D10">
        <w:t>of transcription from</w:t>
      </w:r>
      <w:r w:rsidR="00AB7F81">
        <w:t xml:space="preserve"> any of the </w:t>
      </w:r>
      <w:r w:rsidR="00D61F8E">
        <w:t>hundreds of</w:t>
      </w:r>
      <w:r w:rsidR="009A4D10">
        <w:t xml:space="preserve"> </w:t>
      </w:r>
      <w:r w:rsidR="009A4D10">
        <w:rPr>
          <w:i/>
        </w:rPr>
        <w:t xml:space="preserve">fam-m </w:t>
      </w:r>
      <w:r w:rsidR="009A4D10">
        <w:t xml:space="preserve">and </w:t>
      </w:r>
      <w:r w:rsidR="009A4D10">
        <w:rPr>
          <w:i/>
        </w:rPr>
        <w:t xml:space="preserve">fam-l </w:t>
      </w:r>
      <w:r w:rsidR="009A4D10">
        <w:t>gene</w:t>
      </w:r>
      <w:r w:rsidR="00D61F8E">
        <w:t xml:space="preserve"> pair</w:t>
      </w:r>
      <w:r w:rsidR="009A4D10">
        <w:t xml:space="preserve">s, which are </w:t>
      </w:r>
      <w:r w:rsidR="00D61F8E">
        <w:t>postulated to</w:t>
      </w:r>
      <w:r w:rsidR="009A4D10">
        <w:t xml:space="preserve"> be expressed together to form heterodimers [16]. This unexpected </w:t>
      </w:r>
      <w:r w:rsidR="006D49EA">
        <w:t>outcome</w:t>
      </w:r>
      <w:r w:rsidR="009A4D10">
        <w:t xml:space="preserve"> needs further investigation, but </w:t>
      </w:r>
      <w:r w:rsidR="009A4D10">
        <w:rPr>
          <w:i/>
        </w:rPr>
        <w:t xml:space="preserve">a priori </w:t>
      </w:r>
      <w:r w:rsidR="009A4D10">
        <w:t>it may be that mRNA from this family is at very low abundance</w:t>
      </w:r>
      <w:r w:rsidR="00D61F8E">
        <w:t xml:space="preserve"> and thus below stringency cut-offs in the present analysis</w:t>
      </w:r>
      <w:r w:rsidR="009A4D10">
        <w:t>, very tightly controlled at a specific stage in the erythrcoytic cycle or not expressed in blood stages at all.</w:t>
      </w:r>
      <w:r w:rsidR="00D61F8E">
        <w:t xml:space="preserve"> </w:t>
      </w:r>
      <w:r w:rsidR="009A4D10">
        <w:t xml:space="preserve"> </w:t>
      </w:r>
    </w:p>
    <w:p w14:paraId="12302357" w14:textId="7462188D" w:rsidR="00AD340C" w:rsidRPr="00DB2DCF" w:rsidRDefault="007F78E0">
      <w:r>
        <w:t xml:space="preserve">The new induced blood-stage model of </w:t>
      </w:r>
      <w:r>
        <w:rPr>
          <w:i/>
        </w:rPr>
        <w:t xml:space="preserve">P. malariae </w:t>
      </w:r>
      <w:r>
        <w:t xml:space="preserve">infection in humans </w:t>
      </w:r>
      <w:r w:rsidR="00A26F9F">
        <w:t xml:space="preserve">opens </w:t>
      </w:r>
      <w:r>
        <w:t xml:space="preserve">a new window onto this species. The proof-of principle provided by Woodford </w:t>
      </w:r>
      <w:r w:rsidRPr="007F78E0">
        <w:rPr>
          <w:i/>
        </w:rPr>
        <w:t>et al</w:t>
      </w:r>
      <w:r>
        <w:rPr>
          <w:i/>
        </w:rPr>
        <w:t xml:space="preserve">. </w:t>
      </w:r>
      <w:r>
        <w:rPr>
          <w:lang w:val="en-US"/>
        </w:rPr>
        <w:t>is a small study (N = 2), but represents an advance that should provide the opportunity for new studies of vaccinology, therapeutics and diagnostics for this species, as well as detailed in</w:t>
      </w:r>
      <w:r w:rsidR="00A26F9F">
        <w:rPr>
          <w:lang w:val="en-US"/>
        </w:rPr>
        <w:t xml:space="preserve">vestigations into </w:t>
      </w:r>
      <w:r w:rsidR="00A26F9F" w:rsidRPr="007F78E0">
        <w:rPr>
          <w:i/>
          <w:lang w:val="en-US"/>
        </w:rPr>
        <w:t>P. malariae</w:t>
      </w:r>
      <w:r w:rsidR="00A26F9F">
        <w:rPr>
          <w:lang w:val="en-US"/>
        </w:rPr>
        <w:t xml:space="preserve"> biology</w:t>
      </w:r>
      <w:r>
        <w:rPr>
          <w:lang w:val="en-US"/>
        </w:rPr>
        <w:t xml:space="preserve">. </w:t>
      </w:r>
      <w:r w:rsidRPr="00DB2DCF">
        <w:t xml:space="preserve"> </w:t>
      </w:r>
      <w:r w:rsidR="00AD340C" w:rsidRPr="00DB2DCF">
        <w:br w:type="page"/>
      </w:r>
    </w:p>
    <w:p w14:paraId="3D2E0F99" w14:textId="06CC0C42" w:rsidR="00593D71" w:rsidRDefault="00593D71">
      <w:pPr>
        <w:rPr>
          <w:b/>
        </w:rPr>
      </w:pPr>
      <w:r>
        <w:rPr>
          <w:b/>
        </w:rPr>
        <w:lastRenderedPageBreak/>
        <w:t xml:space="preserve">Funding </w:t>
      </w:r>
    </w:p>
    <w:p w14:paraId="5CFEF699" w14:textId="379686D8" w:rsidR="00593D71" w:rsidRPr="00593D71" w:rsidRDefault="00593D71">
      <w:r>
        <w:t>Colin Sutherland is supported by Public Health England.</w:t>
      </w:r>
    </w:p>
    <w:p w14:paraId="622D2522" w14:textId="77777777" w:rsidR="00593D71" w:rsidRDefault="00593D71">
      <w:pPr>
        <w:rPr>
          <w:b/>
        </w:rPr>
      </w:pPr>
    </w:p>
    <w:p w14:paraId="55ECABC9" w14:textId="589834C4" w:rsidR="00FF1468" w:rsidRDefault="00FF1468">
      <w:pPr>
        <w:rPr>
          <w:b/>
        </w:rPr>
      </w:pPr>
      <w:r>
        <w:rPr>
          <w:b/>
        </w:rPr>
        <w:t>References</w:t>
      </w:r>
    </w:p>
    <w:p w14:paraId="030B3698" w14:textId="77777777" w:rsidR="00E166B1" w:rsidRDefault="00E166B1" w:rsidP="002120E9">
      <w:pPr>
        <w:pStyle w:val="ListParagraph"/>
        <w:numPr>
          <w:ilvl w:val="0"/>
          <w:numId w:val="1"/>
        </w:numPr>
        <w:ind w:left="284"/>
      </w:pPr>
      <w:r w:rsidRPr="00E166B1">
        <w:t>Collins WE, Jeffery GM. Plasmodium malariae: parasite and disease. Clin Microbiol Rev. 2007;20: 579-92.</w:t>
      </w:r>
    </w:p>
    <w:p w14:paraId="1230E81A" w14:textId="003DCB8F" w:rsidR="00A515DD" w:rsidRDefault="00A515DD" w:rsidP="00E166B1">
      <w:pPr>
        <w:pStyle w:val="ListParagraph"/>
        <w:numPr>
          <w:ilvl w:val="0"/>
          <w:numId w:val="1"/>
        </w:numPr>
        <w:ind w:left="284"/>
      </w:pPr>
      <w:r w:rsidRPr="00A515DD">
        <w:t xml:space="preserve">Langford S, Douglas NM, Lampah DA, Simpson JA, Kenangalem E, Sugiarto P, Anstey NM, Poespoprodjo JR, Price RN. Plasmodium </w:t>
      </w:r>
      <w:r w:rsidR="004467B2" w:rsidRPr="00A515DD">
        <w:t>malariae infection associated with a high burden of anemia: a hospital-based surveillance st</w:t>
      </w:r>
      <w:r w:rsidRPr="00A515DD">
        <w:t>udy. PLoS Negl Trop Dis. 2015;9:</w:t>
      </w:r>
      <w:r>
        <w:t xml:space="preserve"> </w:t>
      </w:r>
      <w:r w:rsidRPr="00A515DD">
        <w:t>e0004195.</w:t>
      </w:r>
      <w:r>
        <w:t xml:space="preserve"> </w:t>
      </w:r>
    </w:p>
    <w:p w14:paraId="55E1FA11" w14:textId="51786113" w:rsidR="00E166B1" w:rsidRDefault="00E166B1" w:rsidP="00E166B1">
      <w:pPr>
        <w:pStyle w:val="ListParagraph"/>
        <w:numPr>
          <w:ilvl w:val="0"/>
          <w:numId w:val="1"/>
        </w:numPr>
        <w:ind w:left="284"/>
      </w:pPr>
      <w:r>
        <w:t xml:space="preserve">Vinetz JM, Li J, McCutchan TF, Kaslow DC. Plasmodium malariae infection in an asymptomatic 74-year-old Greek woman with splenomegaly. N Engl J Med. 1998;338: 367-378. </w:t>
      </w:r>
    </w:p>
    <w:p w14:paraId="0AA809A9" w14:textId="77777777" w:rsidR="00E166B1" w:rsidRDefault="00E166B1" w:rsidP="00E166B1">
      <w:pPr>
        <w:pStyle w:val="ListParagraph"/>
        <w:numPr>
          <w:ilvl w:val="0"/>
          <w:numId w:val="1"/>
        </w:numPr>
        <w:ind w:left="284"/>
      </w:pPr>
      <w:r>
        <w:t xml:space="preserve">Teo BH, Lansdell P, Smith V, Blaze M, Nolder D, Beshir KB et al.  Delayed onset of symptoms and atovaquone-proguanil chemoprophylaxis breakthrough by Plasmodium malariae in the absence of mutation at codon 268 of pmcytb. PLoS Negl Trop Dis. 2015;9: e0004068. </w:t>
      </w:r>
    </w:p>
    <w:p w14:paraId="6B874400" w14:textId="77777777" w:rsidR="00E166B1" w:rsidRPr="00FF1468" w:rsidRDefault="00E166B1" w:rsidP="00E166B1">
      <w:pPr>
        <w:pStyle w:val="ListParagraph"/>
        <w:numPr>
          <w:ilvl w:val="0"/>
          <w:numId w:val="1"/>
        </w:numPr>
        <w:ind w:left="284"/>
      </w:pPr>
      <w:r>
        <w:t>Sutherland CJ. Persistent parasitism: The adaptive biology of malariae and ovale malaria. Trends Parasitol. 2016;32: 808-819.</w:t>
      </w:r>
      <w:r w:rsidRPr="00FF1468">
        <w:t xml:space="preserve"> </w:t>
      </w:r>
    </w:p>
    <w:p w14:paraId="08D0587A" w14:textId="5DDA3845" w:rsidR="00937256" w:rsidRDefault="00937256" w:rsidP="002120E9">
      <w:pPr>
        <w:pStyle w:val="ListParagraph"/>
        <w:numPr>
          <w:ilvl w:val="0"/>
          <w:numId w:val="1"/>
        </w:numPr>
        <w:ind w:left="284"/>
      </w:pPr>
      <w:r w:rsidRPr="00937256">
        <w:t>Nabarro LEB, Nolder D, Broderick C, Nadjm B, Smith V, Blaze M et al. Geographical and temporal trends and seasonal relapse in Plasmodium ovale spp. and Plasmodium malariae infections imported to the UK between 1987 and 2015. BMC Med. 2018;16:</w:t>
      </w:r>
      <w:r>
        <w:t xml:space="preserve"> </w:t>
      </w:r>
      <w:r w:rsidRPr="00937256">
        <w:t>218.</w:t>
      </w:r>
      <w:r>
        <w:t xml:space="preserve"> </w:t>
      </w:r>
    </w:p>
    <w:p w14:paraId="17AD950C" w14:textId="12EE988F" w:rsidR="000D6A4A" w:rsidRDefault="000D6A4A" w:rsidP="002120E9">
      <w:pPr>
        <w:pStyle w:val="ListParagraph"/>
        <w:numPr>
          <w:ilvl w:val="0"/>
          <w:numId w:val="1"/>
        </w:numPr>
        <w:ind w:left="284"/>
      </w:pPr>
      <w:r w:rsidRPr="000D6A4A">
        <w:t>Cao Y, Wang W, Liu Y, Cotter C, Zhou H, Zhu G, Tang J, Tang F, Lu F, Xu S, Gu Y, Zhang C, Li J, Cao J. The increasing importance of Plasmodium ovale and Plasmodium malariae in a malaria elimination setting: an observational study of imported cases in Jiangsu Province, China, 2011-2014. Malar J. 2016 Sep 7;15:</w:t>
      </w:r>
      <w:r>
        <w:t xml:space="preserve"> </w:t>
      </w:r>
      <w:r w:rsidRPr="000D6A4A">
        <w:t>459.</w:t>
      </w:r>
      <w:r>
        <w:t xml:space="preserve">  </w:t>
      </w:r>
    </w:p>
    <w:p w14:paraId="0852E592" w14:textId="7F729719" w:rsidR="00374F1D" w:rsidRDefault="00374F1D" w:rsidP="002120E9">
      <w:pPr>
        <w:pStyle w:val="ListParagraph"/>
        <w:numPr>
          <w:ilvl w:val="0"/>
          <w:numId w:val="1"/>
        </w:numPr>
        <w:ind w:left="284"/>
      </w:pPr>
      <w:r w:rsidRPr="00374F1D">
        <w:t>Zhou R, Li S, Zhao Y, Yang C, Liu Y, Qian D, Wang H, Lu D, Zhang H. Characterization of Plasmodium ovale spp. imported from Africa to Henan Province, China. Sci Rep. 2019;9: 2191.</w:t>
      </w:r>
      <w:r w:rsidR="000D6A4A">
        <w:t xml:space="preserve"> </w:t>
      </w:r>
    </w:p>
    <w:p w14:paraId="6A1B8E25" w14:textId="6BA09143" w:rsidR="004A32F4" w:rsidRDefault="004A32F4" w:rsidP="002120E9">
      <w:pPr>
        <w:pStyle w:val="ListParagraph"/>
        <w:numPr>
          <w:ilvl w:val="0"/>
          <w:numId w:val="1"/>
        </w:numPr>
        <w:ind w:left="284"/>
      </w:pPr>
      <w:r w:rsidRPr="004A32F4">
        <w:t>Calderaro A, Piccolo G, Montecchini S, Buttrini M, Rossi S, Dell'Anna ML, De Remigis V, Arcangeletti MC, Chezzi C, De Conto F. High prevalence of malaria in a non-endemic setting: comparison of diagnostic tools and patient outcome during a four-year survey (2013-2017). Malar J. 2018;17:</w:t>
      </w:r>
      <w:r w:rsidR="00673249">
        <w:t xml:space="preserve"> </w:t>
      </w:r>
      <w:r w:rsidRPr="004A32F4">
        <w:t>63.</w:t>
      </w:r>
      <w:r>
        <w:t xml:space="preserve"> </w:t>
      </w:r>
    </w:p>
    <w:p w14:paraId="73FB929C" w14:textId="66A62597" w:rsidR="00673249" w:rsidRDefault="00673249" w:rsidP="002120E9">
      <w:pPr>
        <w:pStyle w:val="ListParagraph"/>
        <w:numPr>
          <w:ilvl w:val="0"/>
          <w:numId w:val="1"/>
        </w:numPr>
        <w:ind w:left="284"/>
      </w:pPr>
      <w:r w:rsidRPr="00673249">
        <w:t>Danis M, Legros F, Thellier M, Caumes E. [Current data on malaria in metropolitan France]. Med Trop (Mars). 2002;62:</w:t>
      </w:r>
      <w:r>
        <w:t xml:space="preserve"> </w:t>
      </w:r>
      <w:r w:rsidRPr="00673249">
        <w:t>214-8.</w:t>
      </w:r>
    </w:p>
    <w:p w14:paraId="5F2B5053" w14:textId="77777777" w:rsidR="006A0E74" w:rsidRDefault="006A0E74" w:rsidP="00D67453">
      <w:pPr>
        <w:pStyle w:val="ListParagraph"/>
        <w:numPr>
          <w:ilvl w:val="0"/>
          <w:numId w:val="1"/>
        </w:numPr>
        <w:ind w:left="284"/>
      </w:pPr>
      <w:r>
        <w:t xml:space="preserve">Zhou M, Liu Q, Wongsrichanalai C, Suwonkerd W, Panart K, Prajakwong S, et al. High prevalence of Plasmodium malariae and Plasmodium ovale in malaria patients along the Thai-Myanmar border, as revealed by acridine orange staining and PCR-based diagnoses. Trop Med Int Health. 1998;3: 304-312. </w:t>
      </w:r>
    </w:p>
    <w:p w14:paraId="029E4E13" w14:textId="21B606B0" w:rsidR="00D67453" w:rsidRDefault="00D67453" w:rsidP="00D67453">
      <w:pPr>
        <w:pStyle w:val="ListParagraph"/>
        <w:numPr>
          <w:ilvl w:val="0"/>
          <w:numId w:val="1"/>
        </w:numPr>
        <w:ind w:left="284"/>
      </w:pPr>
      <w:r>
        <w:t xml:space="preserve">Betson M, Sousa-Figueiredo JC, Atuhaire A, Arinaitwe M, Adriko M, Mwesigwa G, et al. Detection of persistent Plasmodium spp. infections in Ugandan children after artemether-lumefantrine treatment. Parasitology. 2014;141: 1880-1890. </w:t>
      </w:r>
    </w:p>
    <w:p w14:paraId="0E25E441" w14:textId="2D9FBCDD" w:rsidR="00D67453" w:rsidRDefault="00D67453" w:rsidP="00D67453">
      <w:pPr>
        <w:pStyle w:val="ListParagraph"/>
        <w:numPr>
          <w:ilvl w:val="0"/>
          <w:numId w:val="1"/>
        </w:numPr>
        <w:ind w:left="284"/>
      </w:pPr>
      <w:r>
        <w:t xml:space="preserve">Dinko B, Oguike MC, Larbi JA, Bousema T, Sutherland CJ. Persistent detection of Plasmodium falciparum, P. malariae, P. ovale curtisi and P. ovale wallikeri after ACT treatment of asymptomatic Ghanaian school-children. Int J Parasitol Drugs Drug Resist. 2013;3: 45-50. </w:t>
      </w:r>
    </w:p>
    <w:p w14:paraId="641D2B8C" w14:textId="0F8E466A" w:rsidR="00D67453" w:rsidRDefault="00D67453" w:rsidP="00D67453">
      <w:pPr>
        <w:pStyle w:val="ListParagraph"/>
        <w:numPr>
          <w:ilvl w:val="0"/>
          <w:numId w:val="1"/>
        </w:numPr>
        <w:ind w:left="284"/>
      </w:pPr>
      <w:r w:rsidRPr="00D67453">
        <w:t>Fançony C, Gamboa D, Sebastião Y, Hallett R, Sutherland C, Sousa-Figueiredo JC, Nery SV. Various pfcrt and pfmdr1 genotypes of Plasmodium falciparum cocirculate with P. malariae, P. ovale spp., and P. vivax in northern Angola. Antimicrob Agents Chemother. 2012;56:</w:t>
      </w:r>
      <w:r>
        <w:t xml:space="preserve"> </w:t>
      </w:r>
      <w:r w:rsidRPr="00D67453">
        <w:t>5271-7.</w:t>
      </w:r>
    </w:p>
    <w:p w14:paraId="65B286D5" w14:textId="77777777" w:rsidR="002120E9" w:rsidRDefault="002120E9" w:rsidP="002120E9">
      <w:pPr>
        <w:pStyle w:val="ListParagraph"/>
        <w:numPr>
          <w:ilvl w:val="0"/>
          <w:numId w:val="1"/>
        </w:numPr>
        <w:ind w:left="284"/>
      </w:pPr>
      <w:r>
        <w:t xml:space="preserve">Ansari HR, Templeton TJ, Subudhi AK, Ramaprasad A, Tang J, Lu F, et al. Genome scale comparison of expanded gene families in Plasmodium ovale wallikeri and Plasmodium ovale curtisi with Plasmodium malariae and with other Plasmodium species. Int J Parasitol. 2016;46: 685-696. </w:t>
      </w:r>
    </w:p>
    <w:p w14:paraId="0CEB9743" w14:textId="77777777" w:rsidR="002120E9" w:rsidRDefault="002120E9" w:rsidP="002120E9">
      <w:pPr>
        <w:pStyle w:val="ListParagraph"/>
        <w:numPr>
          <w:ilvl w:val="0"/>
          <w:numId w:val="1"/>
        </w:numPr>
        <w:ind w:left="284"/>
      </w:pPr>
      <w:r>
        <w:t>Rutledge GG, Bohme U, Sanders M, Reid AJ, Cotton JA, Maiga-Ascofare O, et al. Plasmodium malariae and P. ovale genomes provide insights into malaria parasite evolution. Nature. 2017;542: 101-104.</w:t>
      </w:r>
    </w:p>
    <w:p w14:paraId="6A621ACA" w14:textId="491B433E" w:rsidR="00A4236D" w:rsidRPr="00FF1468" w:rsidRDefault="00A4236D" w:rsidP="00A4236D">
      <w:pPr>
        <w:pStyle w:val="ListParagraph"/>
        <w:numPr>
          <w:ilvl w:val="0"/>
          <w:numId w:val="1"/>
        </w:numPr>
        <w:ind w:left="284"/>
      </w:pPr>
      <w:r w:rsidRPr="005C78B5">
        <w:t xml:space="preserve">Rutledge GG, Marr I, Huang GKL, Auburn S, Marfurt J, Sanders M, White NJ, Berriman M, Newbold CI, Anstey NM, Otto TD, Price RN. Genomic </w:t>
      </w:r>
      <w:r w:rsidR="00A86E0A" w:rsidRPr="005C78B5">
        <w:t xml:space="preserve">characterization of recrudescent </w:t>
      </w:r>
      <w:r w:rsidRPr="005C78B5">
        <w:t xml:space="preserve">Plasmodium malariae after </w:t>
      </w:r>
      <w:r w:rsidR="00A86E0A" w:rsidRPr="005C78B5">
        <w:t>treatment with artemether/lumefantrine</w:t>
      </w:r>
      <w:r w:rsidRPr="005C78B5">
        <w:t>. Emerg Infect Dis. 2017;23: 1300-1307.</w:t>
      </w:r>
      <w:r>
        <w:t xml:space="preserve"> </w:t>
      </w:r>
    </w:p>
    <w:p w14:paraId="1F2132B7" w14:textId="06DF985A" w:rsidR="00AD340C" w:rsidRPr="00B810E1" w:rsidRDefault="00B810E1" w:rsidP="00B810E1">
      <w:pPr>
        <w:pStyle w:val="ListParagraph"/>
        <w:numPr>
          <w:ilvl w:val="0"/>
          <w:numId w:val="1"/>
        </w:numPr>
        <w:ind w:left="284"/>
      </w:pPr>
      <w:r w:rsidRPr="00B810E1">
        <w:t xml:space="preserve">Schallig HDFH, Tinto H, Sawa P, Kaur H, Duparc S, Ishengoma DS, Magnussen P, Alifrangis M, Sutherland CJ. Randomised controlled trial of two sequential artemisinin-based combination therapy regimens to </w:t>
      </w:r>
      <w:r w:rsidRPr="00B810E1">
        <w:lastRenderedPageBreak/>
        <w:t>treat uncomplicated falciparum malaria in African children: a protocol to investigate safety, efficacy, and adherence BMJ Global Health 2017</w:t>
      </w:r>
      <w:r>
        <w:t>;</w:t>
      </w:r>
      <w:r w:rsidRPr="00B810E1">
        <w:t>2: e000371.</w:t>
      </w:r>
    </w:p>
    <w:p w14:paraId="55536BA9" w14:textId="70CF9219" w:rsidR="00A4236D" w:rsidRPr="00FF1468" w:rsidRDefault="005C78B5" w:rsidP="0064462D">
      <w:pPr>
        <w:pStyle w:val="ListParagraph"/>
        <w:numPr>
          <w:ilvl w:val="0"/>
          <w:numId w:val="1"/>
        </w:numPr>
        <w:ind w:left="284"/>
      </w:pPr>
      <w:r w:rsidRPr="00FF1468">
        <w:t>Woodford</w:t>
      </w:r>
      <w:r>
        <w:t xml:space="preserve"> J, Collins KA, Odedra A, Wang C, Ihn Kyung J, Domingo GJ, Watts R, Marquart L, Berriman M, Otto TD, McCarthy JS. 2019 An experimental human blood stage model for studying </w:t>
      </w:r>
      <w:r>
        <w:rPr>
          <w:i/>
        </w:rPr>
        <w:t xml:space="preserve">Plasmodium malariae </w:t>
      </w:r>
      <w:r>
        <w:t xml:space="preserve">infection. </w:t>
      </w:r>
      <w:r>
        <w:rPr>
          <w:i/>
        </w:rPr>
        <w:t xml:space="preserve">J Inf Dis </w:t>
      </w:r>
      <w:r>
        <w:t>(in press)</w:t>
      </w:r>
      <w:r w:rsidR="0064462D">
        <w:t xml:space="preserve">. </w:t>
      </w:r>
      <w:r>
        <w:t xml:space="preserve"> </w:t>
      </w:r>
    </w:p>
    <w:sectPr w:rsidR="00A4236D" w:rsidRPr="00FF1468" w:rsidSect="002120E9">
      <w:footerReference w:type="default" r:id="rId8"/>
      <w:pgSz w:w="11906" w:h="16838"/>
      <w:pgMar w:top="1134" w:right="1134" w:bottom="96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980B96" w14:textId="77777777" w:rsidR="00A23CFF" w:rsidRDefault="00A23CFF" w:rsidP="00A23CFF">
      <w:pPr>
        <w:spacing w:after="0" w:line="240" w:lineRule="auto"/>
      </w:pPr>
      <w:r>
        <w:separator/>
      </w:r>
    </w:p>
  </w:endnote>
  <w:endnote w:type="continuationSeparator" w:id="0">
    <w:p w14:paraId="0FC6335D" w14:textId="77777777" w:rsidR="00A23CFF" w:rsidRDefault="00A23CFF" w:rsidP="00A23C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62658413"/>
      <w:docPartObj>
        <w:docPartGallery w:val="Page Numbers (Bottom of Page)"/>
        <w:docPartUnique/>
      </w:docPartObj>
    </w:sdtPr>
    <w:sdtEndPr>
      <w:rPr>
        <w:noProof/>
      </w:rPr>
    </w:sdtEndPr>
    <w:sdtContent>
      <w:p w14:paraId="24D237BF" w14:textId="4EA4EAA2" w:rsidR="00A23CFF" w:rsidRDefault="00A23CFF">
        <w:pPr>
          <w:pStyle w:val="Footer"/>
          <w:jc w:val="right"/>
        </w:pPr>
        <w:r>
          <w:fldChar w:fldCharType="begin"/>
        </w:r>
        <w:r>
          <w:instrText xml:space="preserve"> PAGE   \* MERGEFORMAT </w:instrText>
        </w:r>
        <w:r>
          <w:fldChar w:fldCharType="separate"/>
        </w:r>
        <w:r w:rsidR="0020797B">
          <w:rPr>
            <w:noProof/>
          </w:rPr>
          <w:t>1</w:t>
        </w:r>
        <w:r>
          <w:rPr>
            <w:noProof/>
          </w:rPr>
          <w:fldChar w:fldCharType="end"/>
        </w:r>
      </w:p>
    </w:sdtContent>
  </w:sdt>
  <w:p w14:paraId="61662284" w14:textId="77777777" w:rsidR="00A23CFF" w:rsidRDefault="00A23C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FE004A" w14:textId="77777777" w:rsidR="00A23CFF" w:rsidRDefault="00A23CFF" w:rsidP="00A23CFF">
      <w:pPr>
        <w:spacing w:after="0" w:line="240" w:lineRule="auto"/>
      </w:pPr>
      <w:r>
        <w:separator/>
      </w:r>
    </w:p>
  </w:footnote>
  <w:footnote w:type="continuationSeparator" w:id="0">
    <w:p w14:paraId="136F1EF1" w14:textId="77777777" w:rsidR="00A23CFF" w:rsidRDefault="00A23CFF" w:rsidP="00A23CF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A05048"/>
    <w:multiLevelType w:val="hybridMultilevel"/>
    <w:tmpl w:val="3CCA78EE"/>
    <w:lvl w:ilvl="0" w:tplc="D478A68A">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6631"/>
    <w:rsid w:val="00025B78"/>
    <w:rsid w:val="000D6A4A"/>
    <w:rsid w:val="0012710A"/>
    <w:rsid w:val="001D2C74"/>
    <w:rsid w:val="0020797B"/>
    <w:rsid w:val="002120E9"/>
    <w:rsid w:val="00307E69"/>
    <w:rsid w:val="00346631"/>
    <w:rsid w:val="0036384E"/>
    <w:rsid w:val="00374F1D"/>
    <w:rsid w:val="00400AFB"/>
    <w:rsid w:val="004467B2"/>
    <w:rsid w:val="004A32F4"/>
    <w:rsid w:val="004A3405"/>
    <w:rsid w:val="004F6CF9"/>
    <w:rsid w:val="0051445A"/>
    <w:rsid w:val="005829A4"/>
    <w:rsid w:val="00593D71"/>
    <w:rsid w:val="005C78B5"/>
    <w:rsid w:val="005F35E5"/>
    <w:rsid w:val="0064462D"/>
    <w:rsid w:val="00673249"/>
    <w:rsid w:val="00675218"/>
    <w:rsid w:val="00696F2C"/>
    <w:rsid w:val="006A0E74"/>
    <w:rsid w:val="006A1DFD"/>
    <w:rsid w:val="006D49EA"/>
    <w:rsid w:val="00704E81"/>
    <w:rsid w:val="00726617"/>
    <w:rsid w:val="007F78E0"/>
    <w:rsid w:val="00873C67"/>
    <w:rsid w:val="008E26CC"/>
    <w:rsid w:val="008F0BAB"/>
    <w:rsid w:val="00937256"/>
    <w:rsid w:val="009643E5"/>
    <w:rsid w:val="009A4D10"/>
    <w:rsid w:val="009D4C58"/>
    <w:rsid w:val="00A23CFF"/>
    <w:rsid w:val="00A26F9F"/>
    <w:rsid w:val="00A4236D"/>
    <w:rsid w:val="00A515DD"/>
    <w:rsid w:val="00A7370F"/>
    <w:rsid w:val="00A74A89"/>
    <w:rsid w:val="00A86E0A"/>
    <w:rsid w:val="00AB1A28"/>
    <w:rsid w:val="00AB7F81"/>
    <w:rsid w:val="00AD114D"/>
    <w:rsid w:val="00AD340C"/>
    <w:rsid w:val="00AE7374"/>
    <w:rsid w:val="00B810E1"/>
    <w:rsid w:val="00BE0444"/>
    <w:rsid w:val="00C60342"/>
    <w:rsid w:val="00C724D7"/>
    <w:rsid w:val="00CD543F"/>
    <w:rsid w:val="00D339D1"/>
    <w:rsid w:val="00D61F8E"/>
    <w:rsid w:val="00D67453"/>
    <w:rsid w:val="00DB2DCF"/>
    <w:rsid w:val="00DD3710"/>
    <w:rsid w:val="00DE744E"/>
    <w:rsid w:val="00E166B1"/>
    <w:rsid w:val="00E87C3B"/>
    <w:rsid w:val="00ED7613"/>
    <w:rsid w:val="00F507D4"/>
    <w:rsid w:val="00FD4741"/>
    <w:rsid w:val="00FE2882"/>
    <w:rsid w:val="00FF14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322FA1"/>
  <w15:chartTrackingRefBased/>
  <w15:docId w15:val="{494B7DBA-DC1B-4D22-A7AE-8F3942414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D2C74"/>
    <w:rPr>
      <w:color w:val="0563C1" w:themeColor="hyperlink"/>
      <w:u w:val="single"/>
    </w:rPr>
  </w:style>
  <w:style w:type="character" w:customStyle="1" w:styleId="UnresolvedMention">
    <w:name w:val="Unresolved Mention"/>
    <w:basedOn w:val="DefaultParagraphFont"/>
    <w:uiPriority w:val="99"/>
    <w:semiHidden/>
    <w:unhideWhenUsed/>
    <w:rsid w:val="001D2C74"/>
    <w:rPr>
      <w:color w:val="605E5C"/>
      <w:shd w:val="clear" w:color="auto" w:fill="E1DFDD"/>
    </w:rPr>
  </w:style>
  <w:style w:type="paragraph" w:styleId="ListParagraph">
    <w:name w:val="List Paragraph"/>
    <w:basedOn w:val="Normal"/>
    <w:uiPriority w:val="34"/>
    <w:qFormat/>
    <w:rsid w:val="00FF1468"/>
    <w:pPr>
      <w:ind w:left="720"/>
      <w:contextualSpacing/>
    </w:pPr>
  </w:style>
  <w:style w:type="paragraph" w:styleId="Header">
    <w:name w:val="header"/>
    <w:basedOn w:val="Normal"/>
    <w:link w:val="HeaderChar"/>
    <w:uiPriority w:val="99"/>
    <w:unhideWhenUsed/>
    <w:rsid w:val="00A23CFF"/>
    <w:pPr>
      <w:tabs>
        <w:tab w:val="center" w:pos="4513"/>
        <w:tab w:val="right" w:pos="9026"/>
      </w:tabs>
      <w:spacing w:after="0" w:line="240" w:lineRule="auto"/>
    </w:pPr>
  </w:style>
  <w:style w:type="character" w:customStyle="1" w:styleId="HeaderChar">
    <w:name w:val="Header Char"/>
    <w:basedOn w:val="DefaultParagraphFont"/>
    <w:link w:val="Header"/>
    <w:uiPriority w:val="99"/>
    <w:rsid w:val="00A23CFF"/>
  </w:style>
  <w:style w:type="paragraph" w:styleId="Footer">
    <w:name w:val="footer"/>
    <w:basedOn w:val="Normal"/>
    <w:link w:val="FooterChar"/>
    <w:uiPriority w:val="99"/>
    <w:unhideWhenUsed/>
    <w:rsid w:val="00A23CFF"/>
    <w:pPr>
      <w:tabs>
        <w:tab w:val="center" w:pos="4513"/>
        <w:tab w:val="right" w:pos="9026"/>
      </w:tabs>
      <w:spacing w:after="0" w:line="240" w:lineRule="auto"/>
    </w:pPr>
  </w:style>
  <w:style w:type="character" w:customStyle="1" w:styleId="FooterChar">
    <w:name w:val="Footer Char"/>
    <w:basedOn w:val="DefaultParagraphFont"/>
    <w:link w:val="Footer"/>
    <w:uiPriority w:val="99"/>
    <w:rsid w:val="00A23CFF"/>
  </w:style>
  <w:style w:type="paragraph" w:styleId="BalloonText">
    <w:name w:val="Balloon Text"/>
    <w:basedOn w:val="Normal"/>
    <w:link w:val="BalloonTextChar"/>
    <w:uiPriority w:val="99"/>
    <w:semiHidden/>
    <w:unhideWhenUsed/>
    <w:rsid w:val="00C724D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24D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colin.sutherland@lshtm.ac.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286</TotalTime>
  <Pages>4</Pages>
  <Words>2036</Words>
  <Characters>11606</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Colin</dc:creator>
  <cp:keywords/>
  <dc:description/>
  <cp:lastModifiedBy>Colin S</cp:lastModifiedBy>
  <cp:revision>23</cp:revision>
  <cp:lastPrinted>2019-03-05T08:28:00Z</cp:lastPrinted>
  <dcterms:created xsi:type="dcterms:W3CDTF">2019-03-04T07:44:00Z</dcterms:created>
  <dcterms:modified xsi:type="dcterms:W3CDTF">2019-03-05T09:30:00Z</dcterms:modified>
</cp:coreProperties>
</file>