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72FD7" w14:textId="77777777" w:rsidR="00D910DA" w:rsidRPr="00D910DA" w:rsidRDefault="00D910DA" w:rsidP="00D910DA">
      <w:pPr>
        <w:rPr>
          <w:rFonts w:cs="Times New Roman"/>
          <w:b/>
          <w:sz w:val="24"/>
          <w:szCs w:val="24"/>
        </w:rPr>
      </w:pPr>
      <w:r w:rsidRPr="00D910DA">
        <w:rPr>
          <w:rFonts w:cs="Times New Roman"/>
          <w:b/>
          <w:sz w:val="24"/>
          <w:szCs w:val="24"/>
        </w:rPr>
        <w:t>Acute changes in serum immune markers due to swimming in a chlorinated pool</w:t>
      </w:r>
    </w:p>
    <w:p w14:paraId="37830CE5" w14:textId="66A94467" w:rsidR="00D910DA" w:rsidRPr="001A558D" w:rsidRDefault="00D910DA" w:rsidP="00D910DA">
      <w:r w:rsidRPr="009430C2">
        <w:t>Jelle Vlaanderen</w:t>
      </w:r>
      <w:r w:rsidRPr="009430C2">
        <w:rPr>
          <w:vertAlign w:val="superscript"/>
        </w:rPr>
        <w:t>1</w:t>
      </w:r>
      <w:r w:rsidRPr="009430C2">
        <w:t xml:space="preserve">, </w:t>
      </w:r>
      <w:r w:rsidR="002360C9" w:rsidRPr="009430C2">
        <w:t>Karin van Veldhoven</w:t>
      </w:r>
      <w:r w:rsidR="002360C9" w:rsidRPr="009430C2">
        <w:rPr>
          <w:vertAlign w:val="superscript"/>
        </w:rPr>
        <w:t>2</w:t>
      </w:r>
      <w:r w:rsidR="002360C9" w:rsidRPr="009430C2">
        <w:t xml:space="preserve">, </w:t>
      </w:r>
      <w:r w:rsidR="00107D18" w:rsidRPr="009430C2">
        <w:t>Laia Font-Ribera</w:t>
      </w:r>
      <w:r w:rsidR="002360C9" w:rsidRPr="009430C2">
        <w:rPr>
          <w:vertAlign w:val="superscript"/>
        </w:rPr>
        <w:t>3,4,5,6</w:t>
      </w:r>
      <w:r w:rsidR="00107D18" w:rsidRPr="009430C2">
        <w:t>,</w:t>
      </w:r>
      <w:r w:rsidRPr="009430C2">
        <w:t xml:space="preserve"> Cristina M Villanueva</w:t>
      </w:r>
      <w:r w:rsidRPr="009430C2">
        <w:rPr>
          <w:vertAlign w:val="superscript"/>
        </w:rPr>
        <w:t>3</w:t>
      </w:r>
      <w:r w:rsidR="002360C9" w:rsidRPr="009430C2">
        <w:rPr>
          <w:vertAlign w:val="superscript"/>
        </w:rPr>
        <w:t>,4,5,6</w:t>
      </w:r>
      <w:r w:rsidRPr="009430C2">
        <w:t>,</w:t>
      </w:r>
      <w:r w:rsidR="002360C9" w:rsidRPr="009430C2">
        <w:t xml:space="preserve"> Marc Chadeau-Hyam</w:t>
      </w:r>
      <w:r w:rsidR="002360C9" w:rsidRPr="009430C2">
        <w:rPr>
          <w:vertAlign w:val="superscript"/>
        </w:rPr>
        <w:t>2</w:t>
      </w:r>
      <w:r w:rsidR="002360C9" w:rsidRPr="009430C2">
        <w:t>, Lützen Portengen</w:t>
      </w:r>
      <w:r w:rsidR="002360C9" w:rsidRPr="009430C2">
        <w:rPr>
          <w:vertAlign w:val="superscript"/>
        </w:rPr>
        <w:t>1</w:t>
      </w:r>
      <w:r w:rsidR="002360C9" w:rsidRPr="009430C2">
        <w:t xml:space="preserve">, </w:t>
      </w:r>
      <w:r w:rsidR="00347D9F" w:rsidRPr="009430C2">
        <w:t>Joan O. Grimalt</w:t>
      </w:r>
      <w:r w:rsidR="00347D9F" w:rsidRPr="00E816A0">
        <w:rPr>
          <w:vertAlign w:val="superscript"/>
        </w:rPr>
        <w:t>7</w:t>
      </w:r>
      <w:r w:rsidR="00347D9F" w:rsidRPr="00E816A0">
        <w:t>, Christian Zwiener</w:t>
      </w:r>
      <w:r w:rsidR="00347D9F" w:rsidRPr="00E816A0">
        <w:rPr>
          <w:vertAlign w:val="superscript"/>
        </w:rPr>
        <w:t>8</w:t>
      </w:r>
      <w:r w:rsidR="00347D9F" w:rsidRPr="00E816A0">
        <w:t>, Dick Heederik</w:t>
      </w:r>
      <w:r w:rsidR="00347D9F" w:rsidRPr="00E816A0">
        <w:rPr>
          <w:vertAlign w:val="superscript"/>
        </w:rPr>
        <w:t>1</w:t>
      </w:r>
      <w:r w:rsidR="00347D9F" w:rsidRPr="00E816A0">
        <w:t>, Xiangru Zhang</w:t>
      </w:r>
      <w:r w:rsidR="00347D9F" w:rsidRPr="00E816A0">
        <w:rPr>
          <w:vertAlign w:val="superscript"/>
        </w:rPr>
        <w:t>9</w:t>
      </w:r>
      <w:r w:rsidR="00347D9F" w:rsidRPr="00E816A0">
        <w:t xml:space="preserve">, </w:t>
      </w:r>
      <w:r w:rsidRPr="00E816A0">
        <w:t>Paolo Vineis</w:t>
      </w:r>
      <w:r w:rsidRPr="00E816A0">
        <w:rPr>
          <w:vertAlign w:val="superscript"/>
        </w:rPr>
        <w:t>2,</w:t>
      </w:r>
      <w:r w:rsidR="00347D9F" w:rsidRPr="00E816A0">
        <w:rPr>
          <w:vertAlign w:val="superscript"/>
        </w:rPr>
        <w:t>1</w:t>
      </w:r>
      <w:r w:rsidR="009430C2">
        <w:rPr>
          <w:vertAlign w:val="superscript"/>
        </w:rPr>
        <w:t>0</w:t>
      </w:r>
      <w:r w:rsidRPr="009430C2">
        <w:t>, Manolis Kogevinas</w:t>
      </w:r>
      <w:r w:rsidRPr="009430C2">
        <w:rPr>
          <w:vertAlign w:val="superscript"/>
        </w:rPr>
        <w:t>3</w:t>
      </w:r>
      <w:r w:rsidR="002360C9" w:rsidRPr="009430C2">
        <w:rPr>
          <w:vertAlign w:val="superscript"/>
        </w:rPr>
        <w:t>,4,5,6</w:t>
      </w:r>
      <w:r w:rsidRPr="00E816A0">
        <w:t>, Roel Vermeulen</w:t>
      </w:r>
      <w:r w:rsidRPr="00E816A0">
        <w:rPr>
          <w:vertAlign w:val="superscript"/>
        </w:rPr>
        <w:t>1</w:t>
      </w:r>
      <w:r w:rsidR="00273569" w:rsidRPr="00E816A0">
        <w:t xml:space="preserve"> </w:t>
      </w:r>
    </w:p>
    <w:p w14:paraId="3992731A" w14:textId="77777777" w:rsidR="00D910DA" w:rsidRPr="00B71F10" w:rsidRDefault="00D910DA" w:rsidP="00D910DA">
      <w:pPr>
        <w:pStyle w:val="ListParagraph"/>
        <w:numPr>
          <w:ilvl w:val="0"/>
          <w:numId w:val="2"/>
        </w:numPr>
      </w:pPr>
      <w:r w:rsidRPr="001A558D">
        <w:t xml:space="preserve">Institute for Risk </w:t>
      </w:r>
      <w:r w:rsidR="00637D1A" w:rsidRPr="00B71F10">
        <w:t>Assessment</w:t>
      </w:r>
      <w:r w:rsidRPr="00B71F10">
        <w:t xml:space="preserve"> Sciences, Utrecht University, Utrecht, The Netherlands.</w:t>
      </w:r>
    </w:p>
    <w:p w14:paraId="425671FB" w14:textId="77777777" w:rsidR="002360C9" w:rsidRPr="002360C9" w:rsidRDefault="00D910DA" w:rsidP="002360C9">
      <w:pPr>
        <w:pStyle w:val="ListParagraph"/>
        <w:numPr>
          <w:ilvl w:val="0"/>
          <w:numId w:val="2"/>
        </w:numPr>
        <w:autoSpaceDE w:val="0"/>
        <w:autoSpaceDN w:val="0"/>
        <w:adjustRightInd w:val="0"/>
        <w:rPr>
          <w:rFonts w:cs="Arial"/>
        </w:rPr>
      </w:pPr>
      <w:r w:rsidRPr="008C505F">
        <w:t>Imperial College London, London, UK.</w:t>
      </w:r>
    </w:p>
    <w:p w14:paraId="095F733E" w14:textId="77777777" w:rsidR="002360C9" w:rsidRPr="002360C9" w:rsidRDefault="002360C9" w:rsidP="002360C9">
      <w:pPr>
        <w:pStyle w:val="ListParagraph"/>
        <w:numPr>
          <w:ilvl w:val="0"/>
          <w:numId w:val="2"/>
        </w:numPr>
        <w:autoSpaceDE w:val="0"/>
        <w:autoSpaceDN w:val="0"/>
        <w:adjustRightInd w:val="0"/>
        <w:rPr>
          <w:rFonts w:cs="Arial"/>
        </w:rPr>
      </w:pPr>
      <w:r w:rsidRPr="002360C9">
        <w:rPr>
          <w:rFonts w:cs="Arial"/>
        </w:rPr>
        <w:t>ISGlobal, Centre for Research in Environmental Epidemiology (CREAL), Barcelona, Spain</w:t>
      </w:r>
    </w:p>
    <w:p w14:paraId="2DD4C8D2" w14:textId="77777777" w:rsidR="002360C9" w:rsidRPr="00184F18" w:rsidRDefault="002360C9" w:rsidP="002360C9">
      <w:pPr>
        <w:pStyle w:val="ListParagraph"/>
        <w:numPr>
          <w:ilvl w:val="0"/>
          <w:numId w:val="2"/>
        </w:numPr>
        <w:autoSpaceDE w:val="0"/>
        <w:autoSpaceDN w:val="0"/>
        <w:adjustRightInd w:val="0"/>
        <w:rPr>
          <w:rFonts w:cs="Arial"/>
          <w:lang w:val="es-ES"/>
        </w:rPr>
      </w:pPr>
      <w:r w:rsidRPr="00184F18">
        <w:rPr>
          <w:rFonts w:cs="Arial"/>
          <w:lang w:val="es-ES"/>
        </w:rPr>
        <w:t>Universitat Pompeu Fabra (UPF), Barcelona, Spain</w:t>
      </w:r>
    </w:p>
    <w:p w14:paraId="5728FC13" w14:textId="77777777" w:rsidR="002360C9" w:rsidRPr="002360C9" w:rsidRDefault="002360C9" w:rsidP="002360C9">
      <w:pPr>
        <w:pStyle w:val="ListParagraph"/>
        <w:numPr>
          <w:ilvl w:val="0"/>
          <w:numId w:val="2"/>
        </w:numPr>
        <w:autoSpaceDE w:val="0"/>
        <w:autoSpaceDN w:val="0"/>
        <w:adjustRightInd w:val="0"/>
        <w:rPr>
          <w:rFonts w:cs="Arial"/>
          <w:lang w:val="es-ES"/>
        </w:rPr>
      </w:pPr>
      <w:r w:rsidRPr="002360C9">
        <w:rPr>
          <w:rFonts w:cs="Arial"/>
          <w:lang w:val="es-ES"/>
        </w:rPr>
        <w:t>CIBER Epidemiología y Salud Pública (CIBERESP), Barcelona, Spain</w:t>
      </w:r>
    </w:p>
    <w:p w14:paraId="5A5B524C" w14:textId="77777777" w:rsidR="002360C9" w:rsidRDefault="002360C9" w:rsidP="002360C9">
      <w:pPr>
        <w:pStyle w:val="ListParagraph"/>
        <w:numPr>
          <w:ilvl w:val="0"/>
          <w:numId w:val="2"/>
        </w:numPr>
        <w:autoSpaceDE w:val="0"/>
        <w:autoSpaceDN w:val="0"/>
        <w:adjustRightInd w:val="0"/>
        <w:rPr>
          <w:rFonts w:cs="Arial"/>
          <w:lang w:val="es-ES"/>
        </w:rPr>
      </w:pPr>
      <w:r w:rsidRPr="002360C9">
        <w:rPr>
          <w:rFonts w:cs="Arial"/>
          <w:lang w:val="es-ES"/>
        </w:rPr>
        <w:t>IMIM (Hospital del Mar Medical Research Institute), Barcelona, Spain</w:t>
      </w:r>
    </w:p>
    <w:p w14:paraId="7C710EF0" w14:textId="77777777" w:rsidR="00347D9F" w:rsidRDefault="00347D9F" w:rsidP="00347D9F">
      <w:pPr>
        <w:pStyle w:val="ListParagraph"/>
        <w:numPr>
          <w:ilvl w:val="0"/>
          <w:numId w:val="2"/>
        </w:numPr>
        <w:autoSpaceDE w:val="0"/>
        <w:autoSpaceDN w:val="0"/>
        <w:adjustRightInd w:val="0"/>
        <w:rPr>
          <w:rFonts w:cs="Arial"/>
        </w:rPr>
      </w:pPr>
      <w:r w:rsidRPr="009430C2">
        <w:t>Department of Environmental Chemistry, Institute of Environmental Assessment and Water Research (IDÆA-CSIC), Barcelona, Spain</w:t>
      </w:r>
    </w:p>
    <w:p w14:paraId="18570B85" w14:textId="06B2129E" w:rsidR="00347D9F" w:rsidRPr="00E22CDF" w:rsidRDefault="008B54EA" w:rsidP="00347D9F">
      <w:pPr>
        <w:pStyle w:val="ListParagraph"/>
        <w:numPr>
          <w:ilvl w:val="0"/>
          <w:numId w:val="2"/>
        </w:numPr>
        <w:autoSpaceDE w:val="0"/>
        <w:autoSpaceDN w:val="0"/>
        <w:adjustRightInd w:val="0"/>
      </w:pPr>
      <w:r w:rsidRPr="00E22CDF">
        <w:rPr>
          <w:rFonts w:cs="Arial"/>
        </w:rPr>
        <w:t>Environmental Analytical Chemistry, University of Tuebingen</w:t>
      </w:r>
      <w:r w:rsidR="00347D9F" w:rsidRPr="00E22CDF">
        <w:t>, Germany</w:t>
      </w:r>
    </w:p>
    <w:p w14:paraId="5E61AA3B" w14:textId="77777777" w:rsidR="00347D9F" w:rsidRDefault="00347D9F" w:rsidP="00347D9F">
      <w:pPr>
        <w:pStyle w:val="ListParagraph"/>
        <w:numPr>
          <w:ilvl w:val="0"/>
          <w:numId w:val="2"/>
        </w:numPr>
        <w:autoSpaceDE w:val="0"/>
        <w:autoSpaceDN w:val="0"/>
        <w:adjustRightInd w:val="0"/>
        <w:rPr>
          <w:rFonts w:cs="Arial"/>
        </w:rPr>
      </w:pPr>
      <w:r w:rsidRPr="009430C2">
        <w:t>Department of Civil and Environmental Engineering, Hong Kong University of Science and Technology, Hong Kong, China</w:t>
      </w:r>
    </w:p>
    <w:p w14:paraId="1E94711E" w14:textId="0230028A" w:rsidR="0060710D" w:rsidRPr="0082723C" w:rsidRDefault="00D910DA" w:rsidP="009430C2">
      <w:pPr>
        <w:pStyle w:val="ListParagraph"/>
        <w:numPr>
          <w:ilvl w:val="0"/>
          <w:numId w:val="2"/>
        </w:numPr>
        <w:rPr>
          <w:sz w:val="24"/>
        </w:rPr>
      </w:pPr>
      <w:r w:rsidRPr="007E0342">
        <w:rPr>
          <w:rFonts w:cs="Times New Roman"/>
        </w:rPr>
        <w:t>Human Genetics Foundation, Turin, Italy</w:t>
      </w:r>
    </w:p>
    <w:p w14:paraId="3FC441EC" w14:textId="77777777" w:rsidR="002360C9" w:rsidRDefault="002360C9" w:rsidP="002360C9">
      <w:pPr>
        <w:rPr>
          <w:sz w:val="24"/>
        </w:rPr>
      </w:pPr>
      <w:r w:rsidRPr="00587BD5">
        <w:rPr>
          <w:b/>
        </w:rPr>
        <w:t>Running title:</w:t>
      </w:r>
      <w:r w:rsidRPr="00587BD5">
        <w:t xml:space="preserve"> </w:t>
      </w:r>
      <w:r w:rsidRPr="002360C9">
        <w:rPr>
          <w:sz w:val="24"/>
        </w:rPr>
        <w:t>Acute changes in serum immune markers due to swimming in a chlorinated pool</w:t>
      </w:r>
    </w:p>
    <w:p w14:paraId="17AE3F89" w14:textId="77777777" w:rsidR="002360C9" w:rsidRDefault="002360C9" w:rsidP="002360C9">
      <w:r w:rsidRPr="00587BD5">
        <w:rPr>
          <w:rFonts w:cs="Arial"/>
          <w:b/>
          <w:color w:val="000000"/>
          <w:shd w:val="clear" w:color="auto" w:fill="FFFFFF"/>
        </w:rPr>
        <w:t>Financial support</w:t>
      </w:r>
      <w:r w:rsidRPr="00587BD5">
        <w:rPr>
          <w:b/>
        </w:rPr>
        <w:t>:</w:t>
      </w:r>
      <w:r w:rsidR="00372F3E">
        <w:t xml:space="preserve"> </w:t>
      </w:r>
      <w:r>
        <w:t>This work was supported by the grant FP7 of the European Commission ‘Enhanced exposure assessment and omic profiling for high priority environmental exposures in Europe’ (no. 308610).</w:t>
      </w:r>
    </w:p>
    <w:p w14:paraId="12C81F5F" w14:textId="77777777" w:rsidR="002360C9" w:rsidRPr="00587BD5" w:rsidRDefault="002360C9" w:rsidP="002360C9">
      <w:r w:rsidRPr="00587BD5">
        <w:rPr>
          <w:b/>
        </w:rPr>
        <w:t xml:space="preserve">Corresponding author: </w:t>
      </w:r>
      <w:r>
        <w:t xml:space="preserve">Jelle Vlaanderen, </w:t>
      </w:r>
      <w:r w:rsidRPr="00587BD5">
        <w:t>Division of Environmental Epidemiology</w:t>
      </w:r>
      <w:r>
        <w:t xml:space="preserve">, </w:t>
      </w:r>
      <w:r w:rsidRPr="00587BD5">
        <w:t>Institute for Risk Assessment Sciences (IRAS), Utrecht University</w:t>
      </w:r>
      <w:r>
        <w:t xml:space="preserve">, </w:t>
      </w:r>
      <w:r w:rsidRPr="00587BD5">
        <w:t>PO Box 80178, 35</w:t>
      </w:r>
      <w:r>
        <w:t>08 TD, Utrecht, The Netherlands. Tel +31 30 253 5947. E-mail: J.J.Vlaanderen@uunl</w:t>
      </w:r>
    </w:p>
    <w:p w14:paraId="2268469F" w14:textId="77777777" w:rsidR="002360C9" w:rsidRPr="006036E4" w:rsidRDefault="002360C9" w:rsidP="002360C9">
      <w:pPr>
        <w:rPr>
          <w:rFonts w:cs="Arial"/>
          <w:b/>
          <w:color w:val="000000"/>
          <w:shd w:val="clear" w:color="auto" w:fill="FFFFFF"/>
        </w:rPr>
      </w:pPr>
      <w:r w:rsidRPr="006036E4">
        <w:rPr>
          <w:rFonts w:cs="Arial"/>
          <w:b/>
          <w:color w:val="000000"/>
          <w:shd w:val="clear" w:color="auto" w:fill="FFFFFF"/>
        </w:rPr>
        <w:t xml:space="preserve">Word count: </w:t>
      </w:r>
      <w:r w:rsidR="00372F3E" w:rsidRPr="00372F3E">
        <w:rPr>
          <w:rFonts w:cs="Arial"/>
          <w:color w:val="000000"/>
          <w:shd w:val="clear" w:color="auto" w:fill="FFFFFF"/>
        </w:rPr>
        <w:t>3</w:t>
      </w:r>
      <w:r w:rsidR="0009519E">
        <w:rPr>
          <w:rFonts w:cs="Arial"/>
          <w:color w:val="000000"/>
          <w:shd w:val="clear" w:color="auto" w:fill="FFFFFF"/>
        </w:rPr>
        <w:t>947</w:t>
      </w:r>
    </w:p>
    <w:p w14:paraId="156A03B4" w14:textId="77777777" w:rsidR="002360C9" w:rsidRPr="00372F3E" w:rsidRDefault="002360C9" w:rsidP="002360C9">
      <w:r w:rsidRPr="006036E4">
        <w:rPr>
          <w:rFonts w:cs="Arial"/>
          <w:b/>
          <w:color w:val="000000"/>
          <w:shd w:val="clear" w:color="auto" w:fill="FFFFFF"/>
        </w:rPr>
        <w:t>Total number of figures and tables:</w:t>
      </w:r>
      <w:r w:rsidR="00372F3E">
        <w:rPr>
          <w:rStyle w:val="apple-converted-space"/>
          <w:rFonts w:cs="Arial"/>
          <w:b/>
          <w:color w:val="000000"/>
          <w:shd w:val="clear" w:color="auto" w:fill="FFFFFF"/>
        </w:rPr>
        <w:t xml:space="preserve"> </w:t>
      </w:r>
      <w:r w:rsidR="00372F3E">
        <w:rPr>
          <w:rStyle w:val="apple-converted-space"/>
          <w:rFonts w:cs="Arial"/>
          <w:color w:val="000000"/>
          <w:shd w:val="clear" w:color="auto" w:fill="FFFFFF"/>
        </w:rPr>
        <w:t>4 tables; 1 figure</w:t>
      </w:r>
    </w:p>
    <w:p w14:paraId="1F1CBDE0" w14:textId="77777777" w:rsidR="002360C9" w:rsidRDefault="002360C9" w:rsidP="002360C9">
      <w:pPr>
        <w:rPr>
          <w:color w:val="000000"/>
          <w:shd w:val="clear" w:color="auto" w:fill="FFFFFF"/>
        </w:rPr>
      </w:pPr>
      <w:r w:rsidRPr="00EC2A0A">
        <w:rPr>
          <w:b/>
          <w:color w:val="000000"/>
          <w:shd w:val="clear" w:color="auto" w:fill="FFFFFF"/>
        </w:rPr>
        <w:t>Conflict of interest:</w:t>
      </w:r>
      <w:r w:rsidRPr="00EC2A0A">
        <w:rPr>
          <w:color w:val="000000"/>
          <w:shd w:val="clear" w:color="auto" w:fill="FFFFFF"/>
        </w:rPr>
        <w:t xml:space="preserve"> </w:t>
      </w:r>
      <w:r w:rsidR="00372F3E">
        <w:rPr>
          <w:color w:val="000000"/>
          <w:shd w:val="clear" w:color="auto" w:fill="FFFFFF"/>
        </w:rPr>
        <w:t>None declared</w:t>
      </w:r>
    </w:p>
    <w:p w14:paraId="02A624EE" w14:textId="77777777" w:rsidR="00D910DA" w:rsidRDefault="00D910DA">
      <w:r>
        <w:br w:type="page"/>
      </w:r>
    </w:p>
    <w:p w14:paraId="3AE36EB7" w14:textId="77777777" w:rsidR="00B70737" w:rsidRDefault="00B70737">
      <w:pPr>
        <w:rPr>
          <w:b/>
        </w:rPr>
      </w:pPr>
      <w:r>
        <w:rPr>
          <w:b/>
        </w:rPr>
        <w:lastRenderedPageBreak/>
        <w:t>Abstract</w:t>
      </w:r>
    </w:p>
    <w:p w14:paraId="421B3B6C" w14:textId="77777777" w:rsidR="00273569" w:rsidRPr="00273569" w:rsidRDefault="00903EC4" w:rsidP="005C5B21">
      <w:pPr>
        <w:spacing w:line="360" w:lineRule="auto"/>
        <w:rPr>
          <w:rFonts w:cs="Times New Roman"/>
          <w:u w:val="single"/>
        </w:rPr>
      </w:pPr>
      <w:r>
        <w:rPr>
          <w:rFonts w:cs="Times New Roman"/>
          <w:u w:val="single"/>
        </w:rPr>
        <w:t>Background</w:t>
      </w:r>
    </w:p>
    <w:p w14:paraId="29C38004" w14:textId="45481CA3" w:rsidR="00903EC4" w:rsidRDefault="00273569" w:rsidP="005C5B21">
      <w:pPr>
        <w:spacing w:line="360" w:lineRule="auto"/>
        <w:rPr>
          <w:rFonts w:cs="Times New Roman"/>
        </w:rPr>
      </w:pPr>
      <w:r w:rsidRPr="00273569">
        <w:rPr>
          <w:rFonts w:cs="Times New Roman"/>
        </w:rPr>
        <w:t xml:space="preserve">Exposure to disinfectants and disinfection </w:t>
      </w:r>
      <w:r w:rsidR="005236A7">
        <w:rPr>
          <w:rFonts w:cs="Times New Roman"/>
        </w:rPr>
        <w:t>byproducts</w:t>
      </w:r>
      <w:r w:rsidR="006C2028">
        <w:rPr>
          <w:rFonts w:cs="Times New Roman"/>
        </w:rPr>
        <w:t xml:space="preserve"> (DBPs)</w:t>
      </w:r>
      <w:r w:rsidRPr="00273569">
        <w:rPr>
          <w:rFonts w:cs="Times New Roman"/>
        </w:rPr>
        <w:t xml:space="preserve"> due to swimming in chlorinated water has been associated with allergic and respiratory health effects, including asthma.</w:t>
      </w:r>
    </w:p>
    <w:p w14:paraId="4C12F4DD" w14:textId="77777777" w:rsidR="00903EC4" w:rsidRPr="00903EC4" w:rsidRDefault="00903EC4" w:rsidP="005C5B21">
      <w:pPr>
        <w:spacing w:line="360" w:lineRule="auto"/>
        <w:rPr>
          <w:rFonts w:cs="Times New Roman"/>
          <w:u w:val="single"/>
        </w:rPr>
      </w:pPr>
      <w:r w:rsidRPr="00903EC4">
        <w:rPr>
          <w:rFonts w:cs="Times New Roman"/>
          <w:u w:val="single"/>
        </w:rPr>
        <w:t>Objectives</w:t>
      </w:r>
    </w:p>
    <w:p w14:paraId="0E48B335" w14:textId="77777777" w:rsidR="00273569" w:rsidRPr="00273569" w:rsidRDefault="00273569" w:rsidP="005C5B21">
      <w:pPr>
        <w:spacing w:line="360" w:lineRule="auto"/>
        <w:rPr>
          <w:rFonts w:cs="Times New Roman"/>
        </w:rPr>
      </w:pPr>
      <w:r w:rsidRPr="00273569">
        <w:rPr>
          <w:rFonts w:cs="Times New Roman"/>
        </w:rPr>
        <w:t>Biological mechanisms contributing to these associations are largely unknown. We hypothesized a potential pathway involving modulation of the immune system.</w:t>
      </w:r>
    </w:p>
    <w:p w14:paraId="160FA178" w14:textId="77777777" w:rsidR="00273569" w:rsidRPr="00273569" w:rsidRDefault="00273569" w:rsidP="005C5B21">
      <w:pPr>
        <w:spacing w:line="360" w:lineRule="auto"/>
        <w:rPr>
          <w:rFonts w:cs="Times New Roman"/>
          <w:u w:val="single"/>
        </w:rPr>
      </w:pPr>
      <w:r w:rsidRPr="00273569">
        <w:rPr>
          <w:rFonts w:cs="Times New Roman"/>
          <w:u w:val="single"/>
        </w:rPr>
        <w:t>Methods</w:t>
      </w:r>
    </w:p>
    <w:p w14:paraId="70B22852" w14:textId="77777777" w:rsidR="00273569" w:rsidRPr="00273569" w:rsidRDefault="00273569" w:rsidP="005C5B21">
      <w:pPr>
        <w:spacing w:line="360" w:lineRule="auto"/>
        <w:rPr>
          <w:rFonts w:cs="Times New Roman"/>
        </w:rPr>
      </w:pPr>
      <w:r w:rsidRPr="00273569">
        <w:rPr>
          <w:rFonts w:cs="Times New Roman"/>
        </w:rPr>
        <w:t xml:space="preserve">We assessed levels of </w:t>
      </w:r>
      <w:r w:rsidR="0009519E">
        <w:rPr>
          <w:rFonts w:cs="Times New Roman"/>
        </w:rPr>
        <w:t xml:space="preserve">immune </w:t>
      </w:r>
      <w:r w:rsidRPr="00273569">
        <w:rPr>
          <w:rFonts w:cs="Times New Roman"/>
        </w:rPr>
        <w:t>markers (CCL11, CCL22, CXCL10, CRP, EGF, GCSF, IL-8, IL-17, IL-1RA, MPO, VEGF, Periostin) in serum collected</w:t>
      </w:r>
      <w:r w:rsidR="006C2028">
        <w:rPr>
          <w:rFonts w:cs="Times New Roman"/>
        </w:rPr>
        <w:t xml:space="preserve"> from 30 women and 29 men</w:t>
      </w:r>
      <w:r w:rsidRPr="00273569">
        <w:rPr>
          <w:rFonts w:cs="Times New Roman"/>
        </w:rPr>
        <w:t xml:space="preserve"> before and after</w:t>
      </w:r>
      <w:r w:rsidR="006C2028">
        <w:rPr>
          <w:rFonts w:cs="Times New Roman"/>
        </w:rPr>
        <w:t xml:space="preserve"> </w:t>
      </w:r>
      <w:r w:rsidR="006C2028" w:rsidRPr="00273569">
        <w:rPr>
          <w:rFonts w:cs="Times New Roman"/>
        </w:rPr>
        <w:t>40 minutes of swimming in a chlorinated pool</w:t>
      </w:r>
      <w:r w:rsidRPr="00273569">
        <w:rPr>
          <w:rFonts w:cs="Times New Roman"/>
        </w:rPr>
        <w:t>.</w:t>
      </w:r>
      <w:r w:rsidR="006C2028">
        <w:rPr>
          <w:rFonts w:cs="Times New Roman"/>
        </w:rPr>
        <w:t xml:space="preserve"> Exposure to DBPs was </w:t>
      </w:r>
      <w:r w:rsidR="006C2028" w:rsidRPr="00273569">
        <w:rPr>
          <w:rFonts w:cs="Times New Roman"/>
        </w:rPr>
        <w:t xml:space="preserve">assessed </w:t>
      </w:r>
      <w:r w:rsidR="006C2028">
        <w:rPr>
          <w:rFonts w:cs="Times New Roman"/>
        </w:rPr>
        <w:t xml:space="preserve">by measuring </w:t>
      </w:r>
      <w:r w:rsidR="006C2028" w:rsidRPr="00273569">
        <w:rPr>
          <w:rFonts w:cs="Times New Roman"/>
        </w:rPr>
        <w:t xml:space="preserve">bromodichloromethane, bromoform, chloroform, and dibromochloromethane in exhaled breath </w:t>
      </w:r>
      <w:r w:rsidR="006C2028">
        <w:rPr>
          <w:rFonts w:cs="Times New Roman"/>
        </w:rPr>
        <w:t xml:space="preserve">before and after swimming. </w:t>
      </w:r>
      <w:r w:rsidR="000758FD">
        <w:rPr>
          <w:rFonts w:cs="Times New Roman"/>
        </w:rPr>
        <w:t>C</w:t>
      </w:r>
      <w:r w:rsidRPr="00273569">
        <w:rPr>
          <w:rFonts w:cs="Times New Roman"/>
        </w:rPr>
        <w:t xml:space="preserve">ovariate data including information </w:t>
      </w:r>
      <w:r w:rsidR="006F39E7">
        <w:rPr>
          <w:rFonts w:cs="Times New Roman"/>
        </w:rPr>
        <w:t xml:space="preserve">on </w:t>
      </w:r>
      <w:r w:rsidRPr="00273569">
        <w:rPr>
          <w:rFonts w:cs="Times New Roman"/>
        </w:rPr>
        <w:t xml:space="preserve">physical activity was available through questionnaires and measurements. </w:t>
      </w:r>
      <w:r>
        <w:t>We assessed the association between indicators of swimming in a chlorinated pool and changes in serum immune marker concentrations</w:t>
      </w:r>
      <w:r w:rsidR="003759A6">
        <w:t xml:space="preserve"> using</w:t>
      </w:r>
      <w:r>
        <w:t xml:space="preserve"> </w:t>
      </w:r>
      <w:r w:rsidR="003759A6">
        <w:t xml:space="preserve">linear regression with </w:t>
      </w:r>
      <w:r>
        <w:t>bivariate normal</w:t>
      </w:r>
      <w:r w:rsidRPr="00273569">
        <w:rPr>
          <w:rFonts w:cs="Times New Roman"/>
        </w:rPr>
        <w:t xml:space="preserve"> </w:t>
      </w:r>
      <w:r w:rsidR="003759A6">
        <w:rPr>
          <w:rFonts w:cs="Times New Roman"/>
        </w:rPr>
        <w:t>distributions</w:t>
      </w:r>
      <w:r w:rsidR="000758FD">
        <w:rPr>
          <w:rFonts w:cs="Times New Roman"/>
        </w:rPr>
        <w:t xml:space="preserve"> and </w:t>
      </w:r>
      <w:r w:rsidR="003759A6">
        <w:t xml:space="preserve">adjusted for multiple comparisons by </w:t>
      </w:r>
      <w:r w:rsidR="000758FD">
        <w:t>applying t</w:t>
      </w:r>
      <w:r w:rsidR="003759A6">
        <w:t>he Benjamini-Hochberg procedure.</w:t>
      </w:r>
    </w:p>
    <w:p w14:paraId="7DC1C6AC" w14:textId="77777777" w:rsidR="00273569" w:rsidRPr="00273569" w:rsidRDefault="00273569" w:rsidP="005C5B21">
      <w:pPr>
        <w:spacing w:line="360" w:lineRule="auto"/>
        <w:rPr>
          <w:rFonts w:cs="Times New Roman"/>
          <w:u w:val="single"/>
        </w:rPr>
      </w:pPr>
      <w:r w:rsidRPr="00273569">
        <w:rPr>
          <w:rFonts w:cs="Times New Roman"/>
          <w:u w:val="single"/>
        </w:rPr>
        <w:t>Results</w:t>
      </w:r>
    </w:p>
    <w:p w14:paraId="0DEFC27A" w14:textId="6825BD77" w:rsidR="006C2028" w:rsidRDefault="006C2028" w:rsidP="006E0E6C">
      <w:pPr>
        <w:spacing w:line="360" w:lineRule="auto"/>
        <w:rPr>
          <w:rFonts w:cs="Times New Roman"/>
        </w:rPr>
      </w:pPr>
      <w:r>
        <w:t>We observed a significant decrease in serum concentrations of IL-8 (</w:t>
      </w:r>
      <w:r w:rsidR="006E0E6C">
        <w:rPr>
          <w:rFonts w:ascii="Calibri" w:hAnsi="Calibri"/>
          <w:color w:val="000000"/>
        </w:rPr>
        <w:t>-12.53%; q=2.00e-03</w:t>
      </w:r>
      <w:r>
        <w:t>), CCL22 (</w:t>
      </w:r>
      <w:r w:rsidR="006E0E6C">
        <w:t>-7.28%;</w:t>
      </w:r>
      <w:r w:rsidR="007D6BC4">
        <w:t xml:space="preserve"> </w:t>
      </w:r>
      <w:r w:rsidR="006E0E6C">
        <w:t>q=4.00e-04</w:t>
      </w:r>
      <w:r>
        <w:t>), CCL11 (</w:t>
      </w:r>
      <w:r w:rsidR="006E0E6C">
        <w:rPr>
          <w:rFonts w:ascii="Calibri" w:hAnsi="Calibri"/>
          <w:color w:val="000000"/>
        </w:rPr>
        <w:t>-7.15%; q=9.48e-02</w:t>
      </w:r>
      <w:r>
        <w:t>), CRP (</w:t>
      </w:r>
      <w:r w:rsidR="006E0E6C">
        <w:rPr>
          <w:rFonts w:ascii="Calibri" w:hAnsi="Calibri"/>
          <w:color w:val="000000"/>
        </w:rPr>
        <w:t>-7.06%; q=4.68e-05</w:t>
      </w:r>
      <w:r>
        <w:t xml:space="preserve">), </w:t>
      </w:r>
      <w:r w:rsidR="006E0E6C">
        <w:t xml:space="preserve">and </w:t>
      </w:r>
      <w:r>
        <w:t>CXCL10</w:t>
      </w:r>
      <w:r w:rsidR="006E0E6C">
        <w:t xml:space="preserve"> (</w:t>
      </w:r>
      <w:r w:rsidR="006E0E6C">
        <w:rPr>
          <w:rFonts w:ascii="Calibri" w:hAnsi="Calibri"/>
          <w:color w:val="000000"/>
        </w:rPr>
        <w:t>-13.03%; q=6.34e-14</w:t>
      </w:r>
      <w:r>
        <w:t xml:space="preserve">) and a significant increase in </w:t>
      </w:r>
      <w:r w:rsidR="00EB175A">
        <w:t>IL-1RA</w:t>
      </w:r>
      <w:r>
        <w:t xml:space="preserve"> (</w:t>
      </w:r>
      <w:r w:rsidR="006E0E6C">
        <w:rPr>
          <w:rFonts w:ascii="Calibri" w:hAnsi="Calibri"/>
          <w:color w:val="000000"/>
        </w:rPr>
        <w:t>20.16%; q=4.18e-06</w:t>
      </w:r>
      <w:r>
        <w:t xml:space="preserve">) from before to after swimming. </w:t>
      </w:r>
      <w:r w:rsidR="00273569" w:rsidRPr="00273569">
        <w:rPr>
          <w:rFonts w:cs="Times New Roman"/>
        </w:rPr>
        <w:t xml:space="preserve">Associations with </w:t>
      </w:r>
      <w:r>
        <w:rPr>
          <w:rFonts w:cs="Times New Roman"/>
        </w:rPr>
        <w:t>quantitative measurements of DBPs or physical activity were</w:t>
      </w:r>
      <w:r w:rsidR="00273569" w:rsidRPr="00273569">
        <w:rPr>
          <w:rFonts w:cs="Times New Roman"/>
        </w:rPr>
        <w:t xml:space="preserve"> similar in direction and strength</w:t>
      </w:r>
      <w:r w:rsidR="006F39E7">
        <w:rPr>
          <w:rFonts w:cs="Times New Roman"/>
        </w:rPr>
        <w:t xml:space="preserve">. </w:t>
      </w:r>
      <w:r w:rsidR="00827E15">
        <w:rPr>
          <w:rFonts w:cs="Times New Roman"/>
        </w:rPr>
        <w:t>Most</w:t>
      </w:r>
      <w:r w:rsidR="00827E15">
        <w:t xml:space="preserve"> </w:t>
      </w:r>
      <w:r>
        <w:t xml:space="preserve">of the observed associations </w:t>
      </w:r>
      <w:r w:rsidR="00827E15">
        <w:t>became non-</w:t>
      </w:r>
      <w:r>
        <w:t>significant when we adjusted the effects of exposure to DBPs for physical activity or vice</w:t>
      </w:r>
      <w:r w:rsidR="00903EC4">
        <w:t>-</w:t>
      </w:r>
      <w:r>
        <w:t>versa.</w:t>
      </w:r>
    </w:p>
    <w:p w14:paraId="42047DE3" w14:textId="77777777" w:rsidR="00273569" w:rsidRPr="00273569" w:rsidRDefault="00273569" w:rsidP="005C5B21">
      <w:pPr>
        <w:spacing w:line="360" w:lineRule="auto"/>
        <w:rPr>
          <w:rFonts w:cs="Times New Roman"/>
          <w:u w:val="single"/>
        </w:rPr>
      </w:pPr>
      <w:r w:rsidRPr="00273569">
        <w:rPr>
          <w:rFonts w:cs="Times New Roman"/>
          <w:u w:val="single"/>
        </w:rPr>
        <w:t>Conclusion</w:t>
      </w:r>
      <w:r w:rsidR="00903EC4">
        <w:rPr>
          <w:rFonts w:cs="Times New Roman"/>
          <w:u w:val="single"/>
        </w:rPr>
        <w:t>s</w:t>
      </w:r>
    </w:p>
    <w:p w14:paraId="4FDBA96A" w14:textId="77777777" w:rsidR="00B71F10" w:rsidRDefault="00273569" w:rsidP="00535041">
      <w:pPr>
        <w:spacing w:line="360" w:lineRule="auto"/>
        <w:rPr>
          <w:rFonts w:cs="Times New Roman"/>
          <w:color w:val="000000"/>
          <w:shd w:val="clear" w:color="auto" w:fill="FFFFFF"/>
        </w:rPr>
      </w:pPr>
      <w:r w:rsidRPr="00273569">
        <w:rPr>
          <w:rFonts w:cs="Times New Roman"/>
        </w:rPr>
        <w:t xml:space="preserve">Our study indicates that </w:t>
      </w:r>
      <w:r w:rsidR="006F39E7" w:rsidRPr="006F39E7">
        <w:rPr>
          <w:rFonts w:cs="Times New Roman"/>
        </w:rPr>
        <w:t xml:space="preserve">swimming in a chlorinated pool </w:t>
      </w:r>
      <w:r w:rsidRPr="00273569">
        <w:rPr>
          <w:rFonts w:cs="Times New Roman"/>
        </w:rPr>
        <w:t xml:space="preserve">induces </w:t>
      </w:r>
      <w:r w:rsidRPr="00273569">
        <w:rPr>
          <w:rFonts w:cs="Times New Roman"/>
          <w:color w:val="000000"/>
          <w:shd w:val="clear" w:color="auto" w:fill="FFFFFF"/>
        </w:rPr>
        <w:t xml:space="preserve">perturbations of the immune response through acute alterations of patterns of cytokine and chemokine secretion. </w:t>
      </w:r>
      <w:r w:rsidR="006F39E7">
        <w:rPr>
          <w:rFonts w:cs="Times New Roman"/>
          <w:color w:val="000000"/>
          <w:shd w:val="clear" w:color="auto" w:fill="FFFFFF"/>
        </w:rPr>
        <w:t>The observed effects could not be uniquely attributed to either exposure to DBPs or physical activity</w:t>
      </w:r>
      <w:r w:rsidR="003759A6">
        <w:rPr>
          <w:rFonts w:cs="Times New Roman"/>
          <w:color w:val="000000"/>
          <w:shd w:val="clear" w:color="auto" w:fill="FFFFFF"/>
        </w:rPr>
        <w:t xml:space="preserve">. </w:t>
      </w:r>
      <w:r w:rsidR="00535041">
        <w:rPr>
          <w:rFonts w:cs="Times New Roman"/>
          <w:color w:val="000000"/>
          <w:shd w:val="clear" w:color="auto" w:fill="FFFFFF"/>
        </w:rPr>
        <w:t xml:space="preserve">Evidence in the literature suggests that observed decreases in immune markers are possibly due to an </w:t>
      </w:r>
      <w:r w:rsidR="006F39E7">
        <w:rPr>
          <w:rFonts w:cs="Times New Roman"/>
          <w:color w:val="000000"/>
          <w:shd w:val="clear" w:color="auto" w:fill="FFFFFF"/>
        </w:rPr>
        <w:t xml:space="preserve">immunosuppressive effect </w:t>
      </w:r>
      <w:r w:rsidR="00535041">
        <w:rPr>
          <w:rFonts w:cs="Times New Roman"/>
          <w:color w:val="000000"/>
          <w:shd w:val="clear" w:color="auto" w:fill="FFFFFF"/>
        </w:rPr>
        <w:t>of DBPs, while the increase in IL-1RA might be due to physical activity</w:t>
      </w:r>
      <w:r w:rsidR="006F39E7">
        <w:rPr>
          <w:rFonts w:cs="Times New Roman"/>
          <w:color w:val="000000"/>
          <w:shd w:val="clear" w:color="auto" w:fill="FFFFFF"/>
        </w:rPr>
        <w:t>.</w:t>
      </w:r>
    </w:p>
    <w:p w14:paraId="30641159" w14:textId="77777777" w:rsidR="00B71F10" w:rsidRDefault="00B71F10" w:rsidP="00B71F10">
      <w:r w:rsidRPr="00587BD5">
        <w:rPr>
          <w:b/>
        </w:rPr>
        <w:t>Key words:</w:t>
      </w:r>
      <w:r>
        <w:rPr>
          <w:b/>
        </w:rPr>
        <w:t xml:space="preserve"> </w:t>
      </w:r>
      <w:r>
        <w:t>Immune markers, disinfection byproducts, DBPs, blood</w:t>
      </w:r>
    </w:p>
    <w:p w14:paraId="415E56D0" w14:textId="38FF2CBD" w:rsidR="00B70737" w:rsidRDefault="00B70737" w:rsidP="00535041">
      <w:pPr>
        <w:spacing w:line="360" w:lineRule="auto"/>
        <w:rPr>
          <w:b/>
        </w:rPr>
      </w:pPr>
      <w:r>
        <w:rPr>
          <w:b/>
        </w:rPr>
        <w:br w:type="page"/>
      </w:r>
    </w:p>
    <w:p w14:paraId="5B35523C" w14:textId="7D903A02" w:rsidR="00D910DA" w:rsidRPr="00E22CDF" w:rsidRDefault="00D910DA" w:rsidP="00E22CDF">
      <w:pPr>
        <w:pStyle w:val="ListParagraph"/>
        <w:numPr>
          <w:ilvl w:val="0"/>
          <w:numId w:val="7"/>
        </w:numPr>
        <w:spacing w:line="360" w:lineRule="auto"/>
        <w:rPr>
          <w:b/>
        </w:rPr>
      </w:pPr>
      <w:r w:rsidRPr="00E22CDF">
        <w:rPr>
          <w:b/>
        </w:rPr>
        <w:t>Introduction</w:t>
      </w:r>
    </w:p>
    <w:p w14:paraId="27A0BE7C" w14:textId="24D7AEF2" w:rsidR="007C06F4" w:rsidRPr="00BC7BAD" w:rsidRDefault="00B12E4B" w:rsidP="00B70737">
      <w:pPr>
        <w:spacing w:line="360" w:lineRule="auto"/>
      </w:pPr>
      <w:r>
        <w:t xml:space="preserve">Even though the beneficial effect of swimming as a form of physical activity on human health is undisputed, concerns have been raised with regards to potential negative effects on human health of swimming </w:t>
      </w:r>
      <w:r w:rsidR="00165E97">
        <w:t xml:space="preserve">in </w:t>
      </w:r>
      <w:r>
        <w:t xml:space="preserve">pools in which water disinfectants are applied. </w:t>
      </w:r>
      <w:r w:rsidR="00CC7FE1">
        <w:t xml:space="preserve">Disinfectants such as chlorine react with organic matter in the water creating a range of disinfection by-products (DBPs), some of which </w:t>
      </w:r>
      <w:r w:rsidR="00435C56">
        <w:t xml:space="preserve">(especially trichloramine) </w:t>
      </w:r>
      <w:r w:rsidR="00CC7FE1">
        <w:t xml:space="preserve">have been </w:t>
      </w:r>
      <w:r w:rsidR="00CC7FE1" w:rsidRPr="007C06F4">
        <w:t xml:space="preserve">linked with </w:t>
      </w:r>
      <w:r w:rsidR="007C06F4" w:rsidRPr="007C06F4">
        <w:t>chronic allergic and respiratory health effects, including asthma,</w:t>
      </w:r>
      <w:r w:rsidR="00CC7FE1" w:rsidRPr="007C06F4">
        <w:t xml:space="preserve"> in epidemiological studies</w:t>
      </w:r>
      <w:r w:rsidR="00BE674C">
        <w:t xml:space="preserve"> </w:t>
      </w:r>
      <w:r w:rsidR="00BC7BAD" w:rsidRPr="00BC7BAD">
        <w:rPr>
          <w:noProof/>
        </w:rPr>
        <w:t xml:space="preserve">(Villanueva </w:t>
      </w:r>
      <w:r w:rsidR="007D6BC4">
        <w:rPr>
          <w:noProof/>
        </w:rPr>
        <w:t>et al.,</w:t>
      </w:r>
      <w:r w:rsidR="00BC7BAD" w:rsidRPr="00BC7BAD">
        <w:rPr>
          <w:noProof/>
        </w:rPr>
        <w:t xml:space="preserve"> 2015; Villanueva and Font-Ribera 2012)</w:t>
      </w:r>
      <w:r w:rsidR="00CC7FE1" w:rsidRPr="00BC7BAD">
        <w:t>.</w:t>
      </w:r>
      <w:r w:rsidR="007C06F4" w:rsidRPr="00BC7BAD">
        <w:t xml:space="preserve"> Biological mechanisms contributing to these observed associations are largely </w:t>
      </w:r>
      <w:r w:rsidR="00DC006F" w:rsidRPr="00BC7BAD">
        <w:t>unknown</w:t>
      </w:r>
      <w:r w:rsidR="00104E71" w:rsidRPr="00BC7BAD">
        <w:t xml:space="preserve"> though </w:t>
      </w:r>
      <w:r w:rsidR="00AD1C81" w:rsidRPr="00BC7BAD">
        <w:t>might</w:t>
      </w:r>
      <w:r w:rsidR="00104E71" w:rsidRPr="00BC7BAD">
        <w:t xml:space="preserve"> involve </w:t>
      </w:r>
      <w:r w:rsidR="007C06F4" w:rsidRPr="00BC7BAD">
        <w:t>modulation of the immune system.</w:t>
      </w:r>
    </w:p>
    <w:p w14:paraId="5CB86A18" w14:textId="3F007D19" w:rsidR="003C3D02" w:rsidRDefault="00DC006F" w:rsidP="00815FC4">
      <w:pPr>
        <w:spacing w:line="360" w:lineRule="auto"/>
      </w:pPr>
      <w:r w:rsidRPr="00DC006F">
        <w:t xml:space="preserve">Two studies </w:t>
      </w:r>
      <w:r w:rsidR="00AD1C81">
        <w:t xml:space="preserve">previously </w:t>
      </w:r>
      <w:r w:rsidRPr="00DC006F">
        <w:t>assessed the effect of swimming in chl</w:t>
      </w:r>
      <w:r w:rsidR="00350FD2">
        <w:t>orinated pool</w:t>
      </w:r>
      <w:r w:rsidR="009E229B">
        <w:t>s</w:t>
      </w:r>
      <w:r w:rsidR="00350FD2">
        <w:t xml:space="preserve"> on acute changes in</w:t>
      </w:r>
      <w:r w:rsidRPr="00DC006F">
        <w:t xml:space="preserve"> immune marker</w:t>
      </w:r>
      <w:r w:rsidR="00350FD2">
        <w:t xml:space="preserve"> </w:t>
      </w:r>
      <w:r w:rsidR="00AD1C81">
        <w:t>concentrations</w:t>
      </w:r>
      <w:r w:rsidRPr="00DC006F">
        <w:t xml:space="preserve">. </w:t>
      </w:r>
      <w:r w:rsidR="00104E71" w:rsidRPr="00DC006F">
        <w:t>Font-Ribera</w:t>
      </w:r>
      <w:r w:rsidR="006B0C13">
        <w:t xml:space="preserve"> et al.</w:t>
      </w:r>
      <w:r w:rsidR="00BE674C">
        <w:t xml:space="preserve"> (2010) </w:t>
      </w:r>
      <w:r w:rsidRPr="00DC006F">
        <w:t xml:space="preserve">assessed </w:t>
      </w:r>
      <w:r>
        <w:t>a suite of markers (</w:t>
      </w:r>
      <w:r w:rsidRPr="00DC006F">
        <w:t>RANTES (regulated upon activation, normal T-cell expressed, and secreted),</w:t>
      </w:r>
      <w:r>
        <w:t xml:space="preserve"> </w:t>
      </w:r>
      <w:r w:rsidRPr="00DC006F">
        <w:t>vascular endothelial growth factor (VEGF), tumor necrosis factor (TNF), interleukin (IL) 12p70, IL-4, IL-8, IL-10, interferon-gamma (IFN-γ), and IFN-γ–induced protein 10 (IP10)</w:t>
      </w:r>
      <w:r>
        <w:t>)</w:t>
      </w:r>
      <w:r w:rsidRPr="00DC006F">
        <w:t xml:space="preserve"> in exhaled breath condensate of nonsmoking adult</w:t>
      </w:r>
      <w:r>
        <w:t xml:space="preserve">s, collected before and after for 40 minutes of swimming in a chlorinated pool. No significant change in any of the immune markers was observed. A significant change in lung damage marker </w:t>
      </w:r>
      <w:r w:rsidR="000B2B8C">
        <w:t>club</w:t>
      </w:r>
      <w:r>
        <w:t xml:space="preserve"> cell secretory protein 16 (CC16) levels in serum was observed. The authors mention</w:t>
      </w:r>
      <w:r w:rsidR="00FA3AD8">
        <w:t>ed</w:t>
      </w:r>
      <w:r>
        <w:t xml:space="preserve"> that the concentrations of the </w:t>
      </w:r>
      <w:r w:rsidR="00FA3AD8">
        <w:t>immune markers</w:t>
      </w:r>
      <w:r>
        <w:t xml:space="preserve"> in exhaled breath condensate was </w:t>
      </w:r>
      <w:r w:rsidR="00FA3AD8">
        <w:t>low and indicated that further validation of using these markers assessed in exhaled breath condensate as indicators of acute inflammation was needed</w:t>
      </w:r>
      <w:r w:rsidR="00BE674C">
        <w:t xml:space="preserve"> </w:t>
      </w:r>
      <w:r w:rsidR="00BC7BAD" w:rsidRPr="003C3D02">
        <w:rPr>
          <w:noProof/>
        </w:rPr>
        <w:t xml:space="preserve">(Font-Ribera </w:t>
      </w:r>
      <w:r w:rsidR="007D6BC4">
        <w:rPr>
          <w:noProof/>
        </w:rPr>
        <w:t>et al.,</w:t>
      </w:r>
      <w:r w:rsidR="00BC7BAD" w:rsidRPr="003C3D02">
        <w:rPr>
          <w:noProof/>
        </w:rPr>
        <w:t xml:space="preserve"> 2010)</w:t>
      </w:r>
      <w:r w:rsidR="000B3AFA" w:rsidRPr="003C3D02">
        <w:t>.</w:t>
      </w:r>
      <w:r w:rsidR="00045BB1" w:rsidRPr="003C3D02">
        <w:t xml:space="preserve"> </w:t>
      </w:r>
      <w:r w:rsidR="00FA3AD8" w:rsidRPr="00045BB1">
        <w:t>Pedersen et al.</w:t>
      </w:r>
      <w:r w:rsidR="00045BB1">
        <w:t xml:space="preserve"> (2009)</w:t>
      </w:r>
      <w:r w:rsidR="00FA3AD8" w:rsidRPr="00045BB1">
        <w:t xml:space="preserve"> observed no significant changes in lung function, exhaled NO, pH of exhaled breath condensate, and cellular composition of sputum </w:t>
      </w:r>
      <w:r w:rsidR="00C455AE" w:rsidRPr="00045BB1">
        <w:t>of 45 minutes of swimming in a chlorinated swimming pool</w:t>
      </w:r>
      <w:r w:rsidR="00476377" w:rsidRPr="00045BB1">
        <w:t>.</w:t>
      </w:r>
      <w:r w:rsidR="005F0011" w:rsidRPr="00045BB1">
        <w:t xml:space="preserve"> </w:t>
      </w:r>
      <w:r w:rsidR="003C3D02">
        <w:t xml:space="preserve">One study very similar in design to the study by Font-Ribera observed no significant associations between the effect of swimming in a chlorinated pool on oxidative stress and lung damage markers (serum surfactant proteins A and B) (Llana-Belloch </w:t>
      </w:r>
      <w:r w:rsidR="007D6BC4">
        <w:t>et al.,</w:t>
      </w:r>
      <w:r w:rsidR="003C3D02">
        <w:t xml:space="preserve"> 2016).</w:t>
      </w:r>
    </w:p>
    <w:p w14:paraId="29CB0CC3" w14:textId="2D7DEB15" w:rsidR="005F0011" w:rsidRPr="003C3D02" w:rsidRDefault="005F0011" w:rsidP="00815FC4">
      <w:pPr>
        <w:spacing w:line="360" w:lineRule="auto"/>
        <w:rPr>
          <w:lang w:val="fr-FR"/>
        </w:rPr>
      </w:pPr>
      <w:r w:rsidRPr="00637D1A">
        <w:t>Evidence for potential immunotoxic effects of DBPs is available from a handful of animal studies</w:t>
      </w:r>
      <w:r w:rsidR="00BE674C">
        <w:t xml:space="preserve"> </w:t>
      </w:r>
      <w:r w:rsidR="00BC7BAD" w:rsidRPr="00BC7BAD">
        <w:rPr>
          <w:noProof/>
        </w:rPr>
        <w:t xml:space="preserve">(Auttachoat </w:t>
      </w:r>
      <w:r w:rsidR="007D6BC4">
        <w:rPr>
          <w:noProof/>
        </w:rPr>
        <w:t>et al.,</w:t>
      </w:r>
      <w:r w:rsidR="00BC7BAD" w:rsidRPr="00BC7BAD">
        <w:rPr>
          <w:noProof/>
        </w:rPr>
        <w:t xml:space="preserve"> 2009; French </w:t>
      </w:r>
      <w:r w:rsidR="007D6BC4">
        <w:rPr>
          <w:noProof/>
        </w:rPr>
        <w:t>et al.,</w:t>
      </w:r>
      <w:r w:rsidR="00BC7BAD" w:rsidRPr="00BC7BAD">
        <w:rPr>
          <w:noProof/>
        </w:rPr>
        <w:t xml:space="preserve"> 1999; Munson </w:t>
      </w:r>
      <w:r w:rsidR="007D6BC4">
        <w:rPr>
          <w:noProof/>
        </w:rPr>
        <w:t>et al.,</w:t>
      </w:r>
      <w:r w:rsidR="00BC7BAD" w:rsidRPr="00BC7BAD">
        <w:rPr>
          <w:noProof/>
        </w:rPr>
        <w:t xml:space="preserve"> 1982)</w:t>
      </w:r>
      <w:r w:rsidRPr="00637D1A">
        <w:t>, while studies among humans exposed to halocarbons that are structurally very similar to DBPs also provide evidence for immunotoxic effects</w:t>
      </w:r>
      <w:r w:rsidR="00BE674C" w:rsidRPr="007E0342">
        <w:t xml:space="preserve"> </w:t>
      </w:r>
      <w:r w:rsidR="00BC7BAD" w:rsidRPr="00E22CDF">
        <w:rPr>
          <w:color w:val="000000"/>
          <w:shd w:val="clear" w:color="auto" w:fill="FFFFFF"/>
          <w:lang w:val="fr-FR"/>
        </w:rPr>
        <w:t xml:space="preserve">(Bassig </w:t>
      </w:r>
      <w:r w:rsidR="007D6BC4">
        <w:rPr>
          <w:rFonts w:cs="Arial"/>
          <w:noProof/>
          <w:color w:val="000000"/>
          <w:shd w:val="clear" w:color="auto" w:fill="FFFFFF"/>
          <w:lang w:val="fr-FR"/>
        </w:rPr>
        <w:t>et al.,</w:t>
      </w:r>
      <w:r w:rsidR="00BC7BAD" w:rsidRPr="00E22CDF">
        <w:rPr>
          <w:color w:val="000000"/>
          <w:shd w:val="clear" w:color="auto" w:fill="FFFFFF"/>
          <w:lang w:val="fr-FR"/>
        </w:rPr>
        <w:t xml:space="preserve"> 2013; Griffin </w:t>
      </w:r>
      <w:r w:rsidR="007D6BC4">
        <w:rPr>
          <w:rFonts w:cs="Arial"/>
          <w:noProof/>
          <w:color w:val="000000"/>
          <w:shd w:val="clear" w:color="auto" w:fill="FFFFFF"/>
          <w:lang w:val="fr-FR"/>
        </w:rPr>
        <w:t>et al.,</w:t>
      </w:r>
      <w:r w:rsidR="00BC7BAD" w:rsidRPr="00E22CDF">
        <w:rPr>
          <w:color w:val="000000"/>
          <w:shd w:val="clear" w:color="auto" w:fill="FFFFFF"/>
          <w:lang w:val="fr-FR"/>
        </w:rPr>
        <w:t xml:space="preserve"> 2000; Iavicoli </w:t>
      </w:r>
      <w:r w:rsidR="007D6BC4">
        <w:rPr>
          <w:rFonts w:cs="Arial"/>
          <w:noProof/>
          <w:color w:val="000000"/>
          <w:shd w:val="clear" w:color="auto" w:fill="FFFFFF"/>
          <w:lang w:val="fr-FR"/>
        </w:rPr>
        <w:t>et al.,</w:t>
      </w:r>
      <w:r w:rsidR="00BC7BAD" w:rsidRPr="00E22CDF">
        <w:rPr>
          <w:color w:val="000000"/>
          <w:shd w:val="clear" w:color="auto" w:fill="FFFFFF"/>
          <w:lang w:val="fr-FR"/>
        </w:rPr>
        <w:t xml:space="preserve"> 2005; Weber </w:t>
      </w:r>
      <w:r w:rsidR="007D6BC4">
        <w:rPr>
          <w:rFonts w:cs="Arial"/>
          <w:noProof/>
          <w:color w:val="000000"/>
          <w:shd w:val="clear" w:color="auto" w:fill="FFFFFF"/>
          <w:lang w:val="fr-FR"/>
        </w:rPr>
        <w:t>et al.,</w:t>
      </w:r>
      <w:r w:rsidR="00BC7BAD" w:rsidRPr="00E22CDF">
        <w:rPr>
          <w:color w:val="000000"/>
          <w:shd w:val="clear" w:color="auto" w:fill="FFFFFF"/>
          <w:lang w:val="fr-FR"/>
        </w:rPr>
        <w:t xml:space="preserve"> 2003</w:t>
      </w:r>
      <w:r w:rsidR="00BC7BAD" w:rsidRPr="00E816A0">
        <w:rPr>
          <w:rFonts w:cs="Arial"/>
          <w:noProof/>
          <w:color w:val="000000"/>
          <w:shd w:val="clear" w:color="auto" w:fill="FFFFFF"/>
          <w:lang w:val="fr-FR"/>
        </w:rPr>
        <w:t>)</w:t>
      </w:r>
      <w:r w:rsidR="00917597">
        <w:rPr>
          <w:rFonts w:cs="Arial"/>
          <w:noProof/>
          <w:color w:val="000000"/>
          <w:shd w:val="clear" w:color="auto" w:fill="FFFFFF"/>
          <w:lang w:val="fr-FR"/>
        </w:rPr>
        <w:t>.</w:t>
      </w:r>
    </w:p>
    <w:p w14:paraId="6DB559D9" w14:textId="4FEBF862" w:rsidR="009A1E69" w:rsidRDefault="000D6B03" w:rsidP="00593CEB">
      <w:pPr>
        <w:autoSpaceDE w:val="0"/>
        <w:autoSpaceDN w:val="0"/>
        <w:adjustRightInd w:val="0"/>
        <w:spacing w:line="360" w:lineRule="auto"/>
      </w:pPr>
      <w:r>
        <w:t>In addition to DPBs, p</w:t>
      </w:r>
      <w:r w:rsidR="006B0C13">
        <w:t xml:space="preserve">hysical activity </w:t>
      </w:r>
      <w:r>
        <w:t xml:space="preserve">might also have an </w:t>
      </w:r>
      <w:r w:rsidR="006B0C13">
        <w:t>effect on the immune syste</w:t>
      </w:r>
      <w:r>
        <w:t xml:space="preserve">m. A bout of physical activity has been reported </w:t>
      </w:r>
      <w:r w:rsidR="006B0C13">
        <w:t>to induce an anti-inflammatory environment including acute elevations in production of interleukin 6 (IL-6) from muscle tissue, stimulating the production of anti-inflammatory cytokines such as</w:t>
      </w:r>
      <w:r w:rsidR="006B0C13" w:rsidRPr="00D70896">
        <w:t xml:space="preserve"> IL</w:t>
      </w:r>
      <w:r w:rsidR="006B0C13">
        <w:t>-</w:t>
      </w:r>
      <w:r w:rsidR="006B0C13" w:rsidRPr="00D70896">
        <w:t>1 receptor antagonist (</w:t>
      </w:r>
      <w:r w:rsidR="00EB175A">
        <w:t>IL-1RA</w:t>
      </w:r>
      <w:r w:rsidR="006B0C13" w:rsidRPr="00D70896">
        <w:t>)</w:t>
      </w:r>
      <w:r w:rsidR="006B0C13">
        <w:t xml:space="preserve">, and downregulation of the number of monocytes in blood reducing the production of </w:t>
      </w:r>
      <w:r w:rsidR="006B0C13" w:rsidRPr="00EC599B">
        <w:t>pro-inflammatory cytokines</w:t>
      </w:r>
      <w:r w:rsidR="00BE674C">
        <w:t xml:space="preserve"> </w:t>
      </w:r>
      <w:r w:rsidR="00BC7BAD" w:rsidRPr="00BC7BAD">
        <w:rPr>
          <w:noProof/>
        </w:rPr>
        <w:t xml:space="preserve">(Gleeson </w:t>
      </w:r>
      <w:r w:rsidR="007D6BC4">
        <w:rPr>
          <w:noProof/>
        </w:rPr>
        <w:t>et al.,</w:t>
      </w:r>
      <w:r w:rsidR="00BC7BAD" w:rsidRPr="00BC7BAD">
        <w:rPr>
          <w:noProof/>
        </w:rPr>
        <w:t xml:space="preserve"> 2011)</w:t>
      </w:r>
      <w:r w:rsidR="006B0C13">
        <w:t xml:space="preserve">. Long-term exposure to regular bouts of physical activity has been linked to immunosuppression thought to be induced by the </w:t>
      </w:r>
      <w:r w:rsidR="006B0C13" w:rsidRPr="00EC599B">
        <w:t>anti-inflammatory effects of exercise</w:t>
      </w:r>
      <w:r w:rsidR="00BE674C">
        <w:t xml:space="preserve"> </w:t>
      </w:r>
      <w:r w:rsidR="00BC7BAD" w:rsidRPr="00BC7BAD">
        <w:rPr>
          <w:noProof/>
        </w:rPr>
        <w:t xml:space="preserve">(Gleeson </w:t>
      </w:r>
      <w:r w:rsidR="007D6BC4">
        <w:rPr>
          <w:noProof/>
        </w:rPr>
        <w:t>et al.,</w:t>
      </w:r>
      <w:r w:rsidR="00BC7BAD" w:rsidRPr="00BC7BAD">
        <w:rPr>
          <w:noProof/>
        </w:rPr>
        <w:t xml:space="preserve"> 2011)</w:t>
      </w:r>
      <w:r w:rsidR="006B0C13">
        <w:t>.</w:t>
      </w:r>
    </w:p>
    <w:p w14:paraId="6144BED5" w14:textId="07C6E9C1" w:rsidR="003B0397" w:rsidRDefault="00350FD2" w:rsidP="000D6B03">
      <w:pPr>
        <w:spacing w:line="360" w:lineRule="auto"/>
      </w:pPr>
      <w:r>
        <w:t xml:space="preserve">In this study we </w:t>
      </w:r>
      <w:r w:rsidR="003B0397">
        <w:t>assessed the impact of 40 minutes swimming in a chlorinated pool on changes in a set of 1</w:t>
      </w:r>
      <w:r w:rsidR="00827E15">
        <w:t>3</w:t>
      </w:r>
      <w:r w:rsidR="003B0397">
        <w:t xml:space="preserve"> serum immune markers. We </w:t>
      </w:r>
      <w:r>
        <w:t xml:space="preserve">attempted to disentangle the effects of physical activity and exposure to DBPs on </w:t>
      </w:r>
      <w:r w:rsidR="006B0C13">
        <w:t xml:space="preserve">the </w:t>
      </w:r>
      <w:r>
        <w:t>immune markers by</w:t>
      </w:r>
      <w:r w:rsidR="00482023">
        <w:t xml:space="preserve"> quantitative assessment of </w:t>
      </w:r>
      <w:r w:rsidR="002F1360">
        <w:t>both markers of exposure to DBPs and physical activity</w:t>
      </w:r>
      <w:r w:rsidR="003B0397">
        <w:t xml:space="preserve"> and </w:t>
      </w:r>
      <w:r w:rsidR="0027110F">
        <w:t>by controlling</w:t>
      </w:r>
      <w:r w:rsidR="003B0397">
        <w:t xml:space="preserve"> potential confounding factors such as age, sex, and Body Mass Index (BMI)</w:t>
      </w:r>
      <w:r w:rsidR="002F1360">
        <w:t>.</w:t>
      </w:r>
      <w:r w:rsidR="003B0397">
        <w:br w:type="page"/>
      </w:r>
    </w:p>
    <w:p w14:paraId="2559EBE3" w14:textId="693D03D0" w:rsidR="00350FD2" w:rsidRPr="00E22CDF" w:rsidRDefault="003B0397" w:rsidP="00E22CDF">
      <w:pPr>
        <w:pStyle w:val="ListParagraph"/>
        <w:numPr>
          <w:ilvl w:val="0"/>
          <w:numId w:val="7"/>
        </w:numPr>
        <w:spacing w:line="360" w:lineRule="auto"/>
        <w:rPr>
          <w:b/>
        </w:rPr>
      </w:pPr>
      <w:r w:rsidRPr="00E22CDF">
        <w:rPr>
          <w:b/>
        </w:rPr>
        <w:t>Methods</w:t>
      </w:r>
    </w:p>
    <w:p w14:paraId="05BB3CA2" w14:textId="78D2E6F9" w:rsidR="001422B8" w:rsidRDefault="001A558D" w:rsidP="00B70737">
      <w:pPr>
        <w:spacing w:line="360" w:lineRule="auto"/>
        <w:rPr>
          <w:i/>
        </w:rPr>
      </w:pPr>
      <w:r>
        <w:rPr>
          <w:i/>
        </w:rPr>
        <w:t xml:space="preserve">2.1 </w:t>
      </w:r>
      <w:r w:rsidR="001422B8">
        <w:rPr>
          <w:i/>
        </w:rPr>
        <w:t>Design</w:t>
      </w:r>
    </w:p>
    <w:p w14:paraId="7B11CC2B" w14:textId="72EE87F2" w:rsidR="006E3C2F" w:rsidRDefault="000D6B03" w:rsidP="00B70737">
      <w:pPr>
        <w:spacing w:line="360" w:lineRule="auto"/>
      </w:pPr>
      <w:r>
        <w:t>We recruited</w:t>
      </w:r>
      <w:r w:rsidR="00887847">
        <w:t xml:space="preserve"> 59 nonsmoking adults </w:t>
      </w:r>
      <w:r w:rsidRPr="003C36DF">
        <w:t>through open advertisements at local universities.</w:t>
      </w:r>
      <w:r w:rsidR="002B0702" w:rsidRPr="003C36DF">
        <w:t xml:space="preserve"> A screening questionnaire was used to verify eligibility among subjects (nonsmoking, non-professional swimmers, 18–40 years of age</w:t>
      </w:r>
      <w:r w:rsidR="00184F18">
        <w:t>)</w:t>
      </w:r>
      <w:r w:rsidR="003C36DF">
        <w:t>.</w:t>
      </w:r>
      <w:r w:rsidR="002B0702" w:rsidRPr="003C36DF">
        <w:t xml:space="preserve"> </w:t>
      </w:r>
      <w:r w:rsidR="002B0702">
        <w:t xml:space="preserve">Participants were asked to </w:t>
      </w:r>
      <w:r w:rsidR="006E3C2F">
        <w:t>sw</w:t>
      </w:r>
      <w:r w:rsidR="002B0702">
        <w:t>i</w:t>
      </w:r>
      <w:r w:rsidR="006E3C2F">
        <w:t>m for 40 minutes at a calm pace in a</w:t>
      </w:r>
      <w:r w:rsidR="00184F18">
        <w:t>n indoor</w:t>
      </w:r>
      <w:r w:rsidR="006E3C2F">
        <w:t xml:space="preserve"> 25 meter long chlorinated swimming pool in Barcelona, Spain. </w:t>
      </w:r>
      <w:r w:rsidR="00887847">
        <w:t xml:space="preserve">Participants </w:t>
      </w:r>
      <w:r w:rsidR="006E3C2F">
        <w:t xml:space="preserve">did not </w:t>
      </w:r>
      <w:r w:rsidR="00887847">
        <w:t>swim</w:t>
      </w:r>
      <w:r w:rsidR="006E3C2F">
        <w:t xml:space="preserve"> </w:t>
      </w:r>
      <w:r w:rsidR="00887847">
        <w:t xml:space="preserve">during the week before the </w:t>
      </w:r>
      <w:r w:rsidR="006E3C2F">
        <w:t xml:space="preserve">swimming </w:t>
      </w:r>
      <w:r w:rsidR="00887847">
        <w:t xml:space="preserve">session and </w:t>
      </w:r>
      <w:r w:rsidR="006E3C2F">
        <w:t xml:space="preserve">did not </w:t>
      </w:r>
      <w:r w:rsidR="00887847">
        <w:t xml:space="preserve">shower or </w:t>
      </w:r>
      <w:r w:rsidR="00817907">
        <w:t>conduct</w:t>
      </w:r>
      <w:r w:rsidR="006E3C2F">
        <w:t xml:space="preserve"> </w:t>
      </w:r>
      <w:r w:rsidR="00887847">
        <w:t xml:space="preserve">intense physical activity on the day of the study. </w:t>
      </w:r>
      <w:r w:rsidR="006E3C2F">
        <w:t xml:space="preserve">Up to four </w:t>
      </w:r>
      <w:r w:rsidR="002B0702">
        <w:t>participants</w:t>
      </w:r>
      <w:r w:rsidR="006E3C2F">
        <w:t xml:space="preserve"> </w:t>
      </w:r>
      <w:r w:rsidR="00887847">
        <w:t xml:space="preserve">were </w:t>
      </w:r>
      <w:r w:rsidR="00887847" w:rsidRPr="003C36DF">
        <w:t>evaluated between 09</w:t>
      </w:r>
      <w:r w:rsidR="002B0702" w:rsidRPr="003C36DF">
        <w:t>:</w:t>
      </w:r>
      <w:r w:rsidR="00887847" w:rsidRPr="003C36DF">
        <w:t>00 and 14</w:t>
      </w:r>
      <w:r w:rsidR="002B0702" w:rsidRPr="003C36DF">
        <w:t>:</w:t>
      </w:r>
      <w:r w:rsidR="00887847" w:rsidRPr="003C36DF">
        <w:t>00</w:t>
      </w:r>
      <w:r w:rsidR="002D0657" w:rsidRPr="003C36DF">
        <w:t xml:space="preserve"> </w:t>
      </w:r>
      <w:r w:rsidR="002B0702" w:rsidRPr="003C36DF">
        <w:t>each</w:t>
      </w:r>
      <w:r w:rsidR="002B0702">
        <w:t xml:space="preserve"> day</w:t>
      </w:r>
      <w:r w:rsidR="00887847">
        <w:t xml:space="preserve"> (before lunch) in June, September</w:t>
      </w:r>
      <w:r w:rsidR="006E3C2F">
        <w:t>-December 2013</w:t>
      </w:r>
      <w:r w:rsidR="00887847">
        <w:t xml:space="preserve">. </w:t>
      </w:r>
      <w:r w:rsidR="002B0702">
        <w:t xml:space="preserve">Exhaled breath and blood </w:t>
      </w:r>
      <w:r w:rsidR="00817907">
        <w:t>were</w:t>
      </w:r>
      <w:r w:rsidR="002B0702">
        <w:t xml:space="preserve"> collected b</w:t>
      </w:r>
      <w:r w:rsidR="00887847">
        <w:t xml:space="preserve">efore and after the subjects swam in the chlorinated pool </w:t>
      </w:r>
      <w:r w:rsidR="006E3C2F">
        <w:t>in a room inside the sports center. The study was approved by the ethics committee of the research center following the international regulations, and all volunteers signed an informed consent before participation.</w:t>
      </w:r>
    </w:p>
    <w:p w14:paraId="74D28C19" w14:textId="4DF3CF73" w:rsidR="00887847" w:rsidRPr="006E3C2F" w:rsidRDefault="001A558D" w:rsidP="00B70737">
      <w:pPr>
        <w:spacing w:line="360" w:lineRule="auto"/>
        <w:rPr>
          <w:i/>
        </w:rPr>
      </w:pPr>
      <w:r>
        <w:rPr>
          <w:i/>
        </w:rPr>
        <w:t xml:space="preserve">2.2 </w:t>
      </w:r>
      <w:r w:rsidR="006E3C2F">
        <w:rPr>
          <w:i/>
        </w:rPr>
        <w:t>Assessment of physical activity</w:t>
      </w:r>
    </w:p>
    <w:p w14:paraId="4C558C4C" w14:textId="43E255B6" w:rsidR="00470D9B" w:rsidRDefault="00470D9B" w:rsidP="00B70737">
      <w:pPr>
        <w:spacing w:line="360" w:lineRule="auto"/>
      </w:pPr>
      <w:r>
        <w:t xml:space="preserve">Physical activity was estimated </w:t>
      </w:r>
      <w:r w:rsidR="00A76F1C">
        <w:t>by measuring</w:t>
      </w:r>
      <w:r>
        <w:t xml:space="preserve"> the distance swum by each participant</w:t>
      </w:r>
      <w:r w:rsidR="00A76F1C">
        <w:t>, calculating e</w:t>
      </w:r>
      <w:r>
        <w:t xml:space="preserve">nergy expenditure (in kilocalories) using the swimming speed and the weight of the participant, assuming that swimming at 46 m/min equals </w:t>
      </w:r>
      <w:r w:rsidR="00A76F1C">
        <w:t>8.3</w:t>
      </w:r>
      <w:r>
        <w:t xml:space="preserve"> metabolic equivalent tasks (METs; kilocalories per kilogram per hour)</w:t>
      </w:r>
      <w:r w:rsidR="00A76F1C">
        <w:t xml:space="preserve"> </w:t>
      </w:r>
      <w:r w:rsidR="00BC7BAD" w:rsidRPr="00BC7BAD">
        <w:rPr>
          <w:noProof/>
        </w:rPr>
        <w:t xml:space="preserve">(Ainsworth </w:t>
      </w:r>
      <w:r w:rsidR="007D6BC4">
        <w:rPr>
          <w:noProof/>
        </w:rPr>
        <w:t>et al.,</w:t>
      </w:r>
      <w:r w:rsidR="00BC7BAD" w:rsidRPr="00BC7BAD">
        <w:rPr>
          <w:noProof/>
        </w:rPr>
        <w:t xml:space="preserve"> 2000)</w:t>
      </w:r>
      <w:r>
        <w:t>:</w:t>
      </w:r>
    </w:p>
    <w:p w14:paraId="08F42B23" w14:textId="56C3FF71" w:rsidR="00470D9B" w:rsidRDefault="00A76F1C" w:rsidP="00B70737">
      <w:pPr>
        <w:spacing w:line="360" w:lineRule="auto"/>
        <w:rPr>
          <w:rFonts w:eastAsiaTheme="minorEastAsia"/>
        </w:rPr>
      </w:pPr>
      <w:r>
        <w:t xml:space="preserve"> </w:t>
      </w:r>
      <m:oMath>
        <m:r>
          <w:rPr>
            <w:rFonts w:ascii="Cambria Math" w:hAnsi="Cambria Math"/>
          </w:rPr>
          <m:t xml:space="preserve">Kcal=weight </m:t>
        </m:r>
        <m:d>
          <m:dPr>
            <m:ctrlPr>
              <w:rPr>
                <w:rFonts w:ascii="Cambria Math" w:hAnsi="Cambria Math"/>
                <w:i/>
              </w:rPr>
            </m:ctrlPr>
          </m:dPr>
          <m:e>
            <m:r>
              <w:rPr>
                <w:rFonts w:ascii="Cambria Math" w:hAnsi="Cambria Math"/>
              </w:rPr>
              <m:t>kg</m:t>
            </m:r>
          </m:e>
        </m:d>
        <m:r>
          <w:rPr>
            <w:rFonts w:ascii="Cambria Math" w:hAnsi="Cambria Math"/>
          </w:rPr>
          <m:t xml:space="preserve">× </m:t>
        </m:r>
        <m:f>
          <m:fPr>
            <m:ctrlPr>
              <w:rPr>
                <w:rFonts w:ascii="Cambria Math" w:hAnsi="Cambria Math"/>
                <w:i/>
              </w:rPr>
            </m:ctrlPr>
          </m:fPr>
          <m:num>
            <m:r>
              <w:rPr>
                <w:rFonts w:ascii="Cambria Math" w:hAnsi="Cambria Math"/>
              </w:rPr>
              <m:t>distance swam (m)</m:t>
            </m:r>
          </m:num>
          <m:den>
            <m:r>
              <w:rPr>
                <w:rFonts w:ascii="Cambria Math" w:hAnsi="Cambria Math"/>
              </w:rPr>
              <m:t>minute</m:t>
            </m:r>
          </m:den>
        </m:f>
        <m:r>
          <w:rPr>
            <w:rFonts w:ascii="Cambria Math" w:hAnsi="Cambria Math"/>
          </w:rPr>
          <m:t xml:space="preserve">×swimming duration </m:t>
        </m:r>
        <m:d>
          <m:dPr>
            <m:ctrlPr>
              <w:rPr>
                <w:rFonts w:ascii="Cambria Math" w:hAnsi="Cambria Math"/>
                <w:i/>
              </w:rPr>
            </m:ctrlPr>
          </m:dPr>
          <m:e>
            <m:r>
              <w:rPr>
                <w:rFonts w:ascii="Cambria Math" w:hAnsi="Cambria Math"/>
              </w:rPr>
              <m:t>hr</m:t>
            </m:r>
          </m:e>
        </m:d>
        <m:r>
          <w:rPr>
            <w:rFonts w:ascii="Cambria Math" w:hAnsi="Cambria Math"/>
          </w:rPr>
          <m:t>×</m:t>
        </m:r>
        <m:f>
          <m:fPr>
            <m:type m:val="skw"/>
            <m:ctrlPr>
              <w:rPr>
                <w:rFonts w:ascii="Cambria Math" w:hAnsi="Cambria Math"/>
                <w:i/>
              </w:rPr>
            </m:ctrlPr>
          </m:fPr>
          <m:num>
            <m:r>
              <w:rPr>
                <w:rFonts w:ascii="Cambria Math" w:hAnsi="Cambria Math"/>
              </w:rPr>
              <m:t>8.3 (</m:t>
            </m:r>
            <m:f>
              <m:fPr>
                <m:ctrlPr>
                  <w:rPr>
                    <w:rFonts w:ascii="Cambria Math" w:hAnsi="Cambria Math"/>
                    <w:i/>
                  </w:rPr>
                </m:ctrlPr>
              </m:fPr>
              <m:num>
                <m:f>
                  <m:fPr>
                    <m:type m:val="skw"/>
                    <m:ctrlPr>
                      <w:rPr>
                        <w:rFonts w:ascii="Cambria Math" w:hAnsi="Cambria Math"/>
                        <w:i/>
                      </w:rPr>
                    </m:ctrlPr>
                  </m:fPr>
                  <m:num>
                    <m:r>
                      <w:rPr>
                        <w:rFonts w:ascii="Cambria Math" w:hAnsi="Cambria Math"/>
                      </w:rPr>
                      <m:t>kcal</m:t>
                    </m:r>
                  </m:num>
                  <m:den>
                    <m:r>
                      <w:rPr>
                        <w:rFonts w:ascii="Cambria Math" w:hAnsi="Cambria Math"/>
                      </w:rPr>
                      <m:t>kg</m:t>
                    </m:r>
                  </m:den>
                </m:f>
              </m:num>
              <m:den>
                <m:r>
                  <w:rPr>
                    <w:rFonts w:ascii="Cambria Math" w:hAnsi="Cambria Math"/>
                  </w:rPr>
                  <m:t>hr</m:t>
                </m:r>
              </m:den>
            </m:f>
            <m:r>
              <w:rPr>
                <w:rFonts w:ascii="Cambria Math" w:hAnsi="Cambria Math"/>
              </w:rPr>
              <m:t>)</m:t>
            </m:r>
          </m:num>
          <m:den>
            <m:r>
              <w:rPr>
                <w:rFonts w:ascii="Cambria Math" w:hAnsi="Cambria Math"/>
              </w:rPr>
              <m:t>46 (</m:t>
            </m:r>
            <m:f>
              <m:fPr>
                <m:type m:val="skw"/>
                <m:ctrlPr>
                  <w:rPr>
                    <w:rFonts w:ascii="Cambria Math" w:hAnsi="Cambria Math"/>
                    <w:i/>
                  </w:rPr>
                </m:ctrlPr>
              </m:fPr>
              <m:num>
                <m:r>
                  <w:rPr>
                    <w:rFonts w:ascii="Cambria Math" w:hAnsi="Cambria Math"/>
                  </w:rPr>
                  <m:t>m</m:t>
                </m:r>
              </m:num>
              <m:den>
                <m:r>
                  <m:rPr>
                    <m:sty m:val="p"/>
                  </m:rPr>
                  <w:rPr>
                    <w:rFonts w:ascii="Cambria Math" w:hAnsi="Cambria Math"/>
                  </w:rPr>
                  <m:t>min⁡</m:t>
                </m:r>
                <m:r>
                  <w:rPr>
                    <w:rFonts w:ascii="Cambria Math" w:hAnsi="Cambria Math"/>
                  </w:rPr>
                  <m:t>)</m:t>
                </m:r>
              </m:den>
            </m:f>
          </m:den>
        </m:f>
      </m:oMath>
      <w:r w:rsidR="00470D9B">
        <w:rPr>
          <w:rFonts w:eastAsiaTheme="minorEastAsia"/>
        </w:rPr>
        <w:t xml:space="preserve"> </w:t>
      </w:r>
    </w:p>
    <w:p w14:paraId="1A2783EE" w14:textId="3C8717AE" w:rsidR="00470D9B" w:rsidRDefault="00A76F1C" w:rsidP="00B70737">
      <w:pPr>
        <w:spacing w:line="360" w:lineRule="auto"/>
        <w:rPr>
          <w:rFonts w:ascii="Calibri" w:hAnsi="Calibri" w:cs="Calibri"/>
        </w:rPr>
      </w:pPr>
      <w:r w:rsidRPr="00A76F1C">
        <w:t xml:space="preserve">Study participants also wore </w:t>
      </w:r>
      <w:r w:rsidR="00470D9B" w:rsidRPr="00A76F1C">
        <w:rPr>
          <w:rFonts w:ascii="Calibri" w:hAnsi="Calibri" w:cs="Calibri"/>
        </w:rPr>
        <w:t xml:space="preserve">a </w:t>
      </w:r>
      <w:r w:rsidRPr="00A76F1C">
        <w:rPr>
          <w:rFonts w:ascii="Calibri" w:hAnsi="Calibri" w:cs="Calibri"/>
        </w:rPr>
        <w:t>RCX5</w:t>
      </w:r>
      <w:r>
        <w:rPr>
          <w:rFonts w:ascii="Calibri" w:hAnsi="Calibri" w:cs="Calibri"/>
        </w:rPr>
        <w:t xml:space="preserve"> </w:t>
      </w:r>
      <w:r w:rsidR="00470D9B" w:rsidRPr="00A76F1C">
        <w:rPr>
          <w:rFonts w:ascii="Calibri" w:hAnsi="Calibri" w:cs="Calibri"/>
        </w:rPr>
        <w:t xml:space="preserve">heart rate </w:t>
      </w:r>
      <w:r>
        <w:rPr>
          <w:rFonts w:ascii="Calibri" w:hAnsi="Calibri" w:cs="Calibri"/>
        </w:rPr>
        <w:t xml:space="preserve">(HR) </w:t>
      </w:r>
      <w:r w:rsidR="00470D9B" w:rsidRPr="00A76F1C">
        <w:rPr>
          <w:rFonts w:ascii="Calibri" w:hAnsi="Calibri" w:cs="Calibri"/>
        </w:rPr>
        <w:t>monitor</w:t>
      </w:r>
      <w:r>
        <w:rPr>
          <w:rFonts w:ascii="Calibri" w:hAnsi="Calibri" w:cs="Calibri"/>
        </w:rPr>
        <w:t xml:space="preserve"> while swimming</w:t>
      </w:r>
      <w:r w:rsidR="00470D9B" w:rsidRPr="00A76F1C">
        <w:rPr>
          <w:rFonts w:ascii="Calibri" w:hAnsi="Calibri" w:cs="Calibri"/>
        </w:rPr>
        <w:t xml:space="preserve"> (Polar</w:t>
      </w:r>
      <w:r>
        <w:rPr>
          <w:rFonts w:ascii="Calibri" w:hAnsi="Calibri" w:cs="Calibri"/>
        </w:rPr>
        <w:t xml:space="preserve">, </w:t>
      </w:r>
      <w:r w:rsidRPr="00A76F1C">
        <w:rPr>
          <w:rFonts w:ascii="Calibri" w:hAnsi="Calibri" w:cs="Calibri"/>
        </w:rPr>
        <w:t>Kempele, Finland</w:t>
      </w:r>
      <w:r>
        <w:rPr>
          <w:rFonts w:ascii="Calibri" w:hAnsi="Calibri" w:cs="Calibri"/>
        </w:rPr>
        <w:t xml:space="preserve">). We calculated the </w:t>
      </w:r>
      <w:r w:rsidRPr="00A76F1C">
        <w:rPr>
          <w:rFonts w:ascii="Calibri" w:hAnsi="Calibri" w:cs="Calibri"/>
        </w:rPr>
        <w:t xml:space="preserve">percentage of monitored heart rate values </w:t>
      </w:r>
      <w:r w:rsidR="00817907">
        <w:rPr>
          <w:rFonts w:ascii="Calibri" w:hAnsi="Calibri" w:cs="Calibri"/>
        </w:rPr>
        <w:t>during</w:t>
      </w:r>
      <w:r w:rsidRPr="00A76F1C">
        <w:rPr>
          <w:rFonts w:ascii="Calibri" w:hAnsi="Calibri" w:cs="Calibri"/>
        </w:rPr>
        <w:t xml:space="preserve"> swimming that was higher than 69 percent of the individual </w:t>
      </w:r>
      <w:r w:rsidR="002031E2">
        <w:rPr>
          <w:rFonts w:ascii="Calibri" w:hAnsi="Calibri" w:cs="Calibri"/>
        </w:rPr>
        <w:t xml:space="preserve">theoretical </w:t>
      </w:r>
      <w:r w:rsidRPr="00A76F1C">
        <w:rPr>
          <w:rFonts w:ascii="Calibri" w:hAnsi="Calibri" w:cs="Calibri"/>
        </w:rPr>
        <w:t>maximum heart rate</w:t>
      </w:r>
      <w:r w:rsidR="002031E2">
        <w:rPr>
          <w:rFonts w:ascii="Calibri" w:hAnsi="Calibri" w:cs="Calibri"/>
        </w:rPr>
        <w:t xml:space="preserve"> according to sex and age</w:t>
      </w:r>
      <w:r w:rsidR="00F828AA">
        <w:rPr>
          <w:rFonts w:ascii="Calibri" w:hAnsi="Calibri" w:cs="Calibri"/>
        </w:rPr>
        <w:t>,</w:t>
      </w:r>
      <w:r w:rsidRPr="00A76F1C">
        <w:rPr>
          <w:rFonts w:ascii="Calibri" w:hAnsi="Calibri" w:cs="Calibri"/>
        </w:rPr>
        <w:t xml:space="preserve"> </w:t>
      </w:r>
      <w:r w:rsidR="00F828AA" w:rsidRPr="00A76F1C">
        <w:rPr>
          <w:rFonts w:ascii="Calibri" w:hAnsi="Calibri" w:cs="Calibri"/>
        </w:rPr>
        <w:t xml:space="preserve">indicating high intensity physical activity </w:t>
      </w:r>
      <w:r w:rsidRPr="00A76F1C">
        <w:rPr>
          <w:rFonts w:ascii="Calibri" w:hAnsi="Calibri" w:cs="Calibri"/>
        </w:rPr>
        <w:t>(</w:t>
      </w:r>
      <w:r w:rsidR="004119CC">
        <w:rPr>
          <w:rFonts w:ascii="Calibri" w:hAnsi="Calibri" w:cs="Calibri"/>
        </w:rPr>
        <w:t>%</w:t>
      </w:r>
      <w:r w:rsidR="00F828AA">
        <w:rPr>
          <w:rFonts w:ascii="Calibri" w:hAnsi="Calibri" w:cs="Calibri"/>
        </w:rPr>
        <w:t xml:space="preserve">HR; </w:t>
      </w:r>
      <w:r w:rsidR="002031E2">
        <w:rPr>
          <w:rFonts w:ascii="Calibri" w:hAnsi="Calibri" w:cs="Calibri"/>
        </w:rPr>
        <w:t>220-age for males, 206-0.88*age for females</w:t>
      </w:r>
      <w:r w:rsidRPr="00A76F1C">
        <w:rPr>
          <w:rFonts w:ascii="Calibri" w:hAnsi="Calibri" w:cs="Calibri"/>
        </w:rPr>
        <w:t>)</w:t>
      </w:r>
      <w:r w:rsidR="00BE674C">
        <w:rPr>
          <w:rFonts w:ascii="Calibri" w:hAnsi="Calibri" w:cs="Calibri"/>
        </w:rPr>
        <w:t xml:space="preserve"> </w:t>
      </w:r>
      <w:r w:rsidR="00BC7BAD" w:rsidRPr="00BC7BAD">
        <w:rPr>
          <w:rFonts w:ascii="Calibri" w:hAnsi="Calibri" w:cs="Calibri"/>
          <w:noProof/>
        </w:rPr>
        <w:t xml:space="preserve">(Gulati </w:t>
      </w:r>
      <w:r w:rsidR="007D6BC4">
        <w:rPr>
          <w:rFonts w:ascii="Calibri" w:hAnsi="Calibri" w:cs="Calibri"/>
          <w:noProof/>
        </w:rPr>
        <w:t>et al.,</w:t>
      </w:r>
      <w:r w:rsidR="00BC7BAD" w:rsidRPr="00BC7BAD">
        <w:rPr>
          <w:rFonts w:ascii="Calibri" w:hAnsi="Calibri" w:cs="Calibri"/>
          <w:noProof/>
        </w:rPr>
        <w:t xml:space="preserve"> 2010)</w:t>
      </w:r>
      <w:r w:rsidR="002031E2" w:rsidRPr="003C36DF">
        <w:rPr>
          <w:rFonts w:ascii="Calibri" w:hAnsi="Calibri" w:cs="Calibri"/>
        </w:rPr>
        <w:t xml:space="preserve"> </w:t>
      </w:r>
      <w:r w:rsidRPr="003C36DF">
        <w:rPr>
          <w:rFonts w:ascii="Calibri" w:hAnsi="Calibri" w:cs="Calibri"/>
        </w:rPr>
        <w:t>.</w:t>
      </w:r>
      <w:r w:rsidR="00F828AA" w:rsidRPr="003C36DF">
        <w:rPr>
          <w:rFonts w:ascii="Calibri" w:hAnsi="Calibri" w:cs="Calibri"/>
        </w:rPr>
        <w:t xml:space="preserve"> </w:t>
      </w:r>
      <w:r w:rsidR="00895AC7" w:rsidRPr="003C36DF">
        <w:rPr>
          <w:rFonts w:ascii="Calibri" w:hAnsi="Calibri" w:cs="Calibri"/>
        </w:rPr>
        <w:t>Two</w:t>
      </w:r>
      <w:r w:rsidR="00470D9B" w:rsidRPr="00A76F1C">
        <w:rPr>
          <w:rFonts w:ascii="Calibri" w:hAnsi="Calibri" w:cs="Calibri"/>
        </w:rPr>
        <w:t xml:space="preserve"> participants did not register HR data</w:t>
      </w:r>
      <w:r w:rsidR="00F828AA">
        <w:rPr>
          <w:rFonts w:ascii="Calibri" w:hAnsi="Calibri" w:cs="Calibri"/>
        </w:rPr>
        <w:t xml:space="preserve">. We imputed the missing values with the median value of the </w:t>
      </w:r>
      <w:r w:rsidR="004119CC">
        <w:rPr>
          <w:rFonts w:ascii="Calibri" w:hAnsi="Calibri" w:cs="Calibri"/>
        </w:rPr>
        <w:t>%</w:t>
      </w:r>
      <w:r w:rsidR="00F828AA">
        <w:rPr>
          <w:rFonts w:ascii="Calibri" w:hAnsi="Calibri" w:cs="Calibri"/>
        </w:rPr>
        <w:t>HR calculated for the remaining study participants.</w:t>
      </w:r>
    </w:p>
    <w:p w14:paraId="78FD0D5C" w14:textId="1D6A4552" w:rsidR="001422B8" w:rsidRDefault="001A558D" w:rsidP="00B70737">
      <w:pPr>
        <w:spacing w:line="360" w:lineRule="auto"/>
        <w:rPr>
          <w:i/>
        </w:rPr>
      </w:pPr>
      <w:r>
        <w:rPr>
          <w:i/>
        </w:rPr>
        <w:t xml:space="preserve">2.3 </w:t>
      </w:r>
      <w:r w:rsidR="007322A0">
        <w:rPr>
          <w:i/>
        </w:rPr>
        <w:t>M</w:t>
      </w:r>
      <w:r w:rsidR="001422B8">
        <w:rPr>
          <w:i/>
        </w:rPr>
        <w:t>arkers of exposure</w:t>
      </w:r>
      <w:r w:rsidR="006E3C2F">
        <w:rPr>
          <w:i/>
        </w:rPr>
        <w:t xml:space="preserve"> to DBPs</w:t>
      </w:r>
    </w:p>
    <w:p w14:paraId="1EF682B4" w14:textId="0EE19D29" w:rsidR="00042B44" w:rsidRDefault="001422B8" w:rsidP="0079062B">
      <w:pPr>
        <w:spacing w:line="360" w:lineRule="auto"/>
      </w:pPr>
      <w:r>
        <w:t>We measured concentrations of four</w:t>
      </w:r>
      <w:r w:rsidR="002B0702">
        <w:t xml:space="preserve"> trihalomethanes (</w:t>
      </w:r>
      <w:r>
        <w:t>THMs</w:t>
      </w:r>
      <w:r w:rsidR="002B0702">
        <w:t>)–</w:t>
      </w:r>
      <w:r w:rsidR="00AA2FB7" w:rsidRPr="00FF14B3">
        <w:t>chloroform (CHCl</w:t>
      </w:r>
      <w:r w:rsidR="002D0657">
        <w:t>₃</w:t>
      </w:r>
      <w:r w:rsidR="00AA2FB7" w:rsidRPr="00FF14B3">
        <w:t>), bromodichloromethane (BDCM), dibromochloromethane (DBCM), bromoform</w:t>
      </w:r>
      <w:r w:rsidR="00F75EAF">
        <w:t xml:space="preserve"> </w:t>
      </w:r>
      <w:r w:rsidR="00AA2FB7" w:rsidRPr="00FF14B3">
        <w:t>(CH</w:t>
      </w:r>
      <w:r w:rsidR="002D0657">
        <w:t>Br₃</w:t>
      </w:r>
      <w:r w:rsidR="00AA2FB7" w:rsidRPr="00FF14B3">
        <w:t>)</w:t>
      </w:r>
      <w:r w:rsidR="002B0702">
        <w:t>–</w:t>
      </w:r>
      <w:r>
        <w:t xml:space="preserve">in exhaled breath </w:t>
      </w:r>
      <w:r w:rsidR="002D0657" w:rsidRPr="003C36DF">
        <w:t>before swimmers entered the swimming pool and right after</w:t>
      </w:r>
      <w:r w:rsidR="003C36DF">
        <w:t xml:space="preserve"> (median 4 minutes)</w:t>
      </w:r>
      <w:r w:rsidR="002D0657" w:rsidRPr="003C36DF">
        <w:t xml:space="preserve"> they left the poo</w:t>
      </w:r>
      <w:r w:rsidR="003C36DF">
        <w:t>l (median 4 minutes)</w:t>
      </w:r>
      <w:r>
        <w:t xml:space="preserve">. We used the THMs as surrogate for DBP </w:t>
      </w:r>
      <w:r w:rsidR="00AA2FB7">
        <w:t>exposure</w:t>
      </w:r>
      <w:r>
        <w:t xml:space="preserve"> because they are easily measured in exhaled breath.</w:t>
      </w:r>
      <w:r w:rsidR="00042B44">
        <w:t xml:space="preserve"> Measurement of THMs</w:t>
      </w:r>
      <w:r w:rsidR="00D826DE">
        <w:t xml:space="preserve"> in exhaled breath</w:t>
      </w:r>
      <w:r w:rsidR="00042B44">
        <w:t xml:space="preserve"> for this study has been described before</w:t>
      </w:r>
      <w:r w:rsidR="00BE674C">
        <w:t xml:space="preserve"> </w:t>
      </w:r>
      <w:r w:rsidR="00BC7BAD" w:rsidRPr="00BC7BAD">
        <w:rPr>
          <w:noProof/>
        </w:rPr>
        <w:t xml:space="preserve">(Font-Ribera </w:t>
      </w:r>
      <w:r w:rsidR="007D6BC4">
        <w:rPr>
          <w:noProof/>
        </w:rPr>
        <w:t>et al.,</w:t>
      </w:r>
      <w:r w:rsidR="00BC7BAD" w:rsidRPr="00BC7BAD">
        <w:rPr>
          <w:noProof/>
        </w:rPr>
        <w:t xml:space="preserve"> 2016)</w:t>
      </w:r>
      <w:r w:rsidR="00042B44">
        <w:t xml:space="preserve">. Briefly, </w:t>
      </w:r>
      <w:r w:rsidR="00042B44" w:rsidRPr="00042B44">
        <w:t>exhaled breath samples were collected using a portable system for exhaled breath sampling</w:t>
      </w:r>
      <w:r w:rsidR="00042B44">
        <w:t xml:space="preserve"> (</w:t>
      </w:r>
      <w:r w:rsidR="00042B44" w:rsidRPr="00042B44">
        <w:t>Bio-VOC™ Sampler</w:t>
      </w:r>
      <w:r w:rsidR="00042B44">
        <w:t>,</w:t>
      </w:r>
      <w:r w:rsidR="00042B44" w:rsidRPr="00042B44">
        <w:t xml:space="preserve"> Markes International Ltd, UK)</w:t>
      </w:r>
      <w:r w:rsidR="00042B44">
        <w:t>.</w:t>
      </w:r>
      <w:r w:rsidR="0079062B">
        <w:t xml:space="preserve"> A total of 600 mL exhaled breath volume was collected. THM concentration were detected using a Gas Chromatograph</w:t>
      </w:r>
      <w:r w:rsidR="004E02F2">
        <w:t xml:space="preserve"> </w:t>
      </w:r>
      <w:r w:rsidR="0079062B">
        <w:t xml:space="preserve">7890 (Agilent Technologies) coupled to Mass Spectrometer 5975C Inert XL MSD with a </w:t>
      </w:r>
      <w:r w:rsidR="004E02F2">
        <w:t>s</w:t>
      </w:r>
      <w:r w:rsidR="0079062B">
        <w:t xml:space="preserve">ource in </w:t>
      </w:r>
      <w:r w:rsidR="004E02F2">
        <w:t>Electron</w:t>
      </w:r>
      <w:r w:rsidR="0079062B">
        <w:t xml:space="preserve"> Impact Mode (</w:t>
      </w:r>
      <w:r w:rsidR="0079062B" w:rsidRPr="0079062B">
        <w:t>Agilent</w:t>
      </w:r>
      <w:r w:rsidR="004E02F2">
        <w:t xml:space="preserve"> </w:t>
      </w:r>
      <w:r w:rsidR="0079062B" w:rsidRPr="0079062B">
        <w:t xml:space="preserve">Technologies). Concentrations were expressed as micrograms per cubic meter. </w:t>
      </w:r>
    </w:p>
    <w:p w14:paraId="7200E5AA" w14:textId="08721E0C" w:rsidR="00D826DE" w:rsidRDefault="007322A0" w:rsidP="00B70737">
      <w:pPr>
        <w:spacing w:after="0" w:line="360" w:lineRule="auto"/>
      </w:pPr>
      <w:r>
        <w:t xml:space="preserve">In addition </w:t>
      </w:r>
      <w:r w:rsidR="00E510A0">
        <w:t xml:space="preserve">swimming water </w:t>
      </w:r>
      <w:r>
        <w:t>concentration</w:t>
      </w:r>
      <w:r w:rsidR="00E510A0">
        <w:t>s</w:t>
      </w:r>
      <w:r>
        <w:t xml:space="preserve"> of a range of DBPs, including the THMs measured in exhaled breath,</w:t>
      </w:r>
      <w:r w:rsidR="00E510A0">
        <w:t xml:space="preserve"> were measured on the days the study was conducted</w:t>
      </w:r>
      <w:r w:rsidR="00910552">
        <w:t>.</w:t>
      </w:r>
      <w:r w:rsidR="00E510A0">
        <w:t xml:space="preserve"> </w:t>
      </w:r>
      <w:r w:rsidR="00D826DE">
        <w:t>A d</w:t>
      </w:r>
      <w:r w:rsidR="004511F8">
        <w:t xml:space="preserve">etailed description of sampling and </w:t>
      </w:r>
      <w:r w:rsidR="00D43B4F">
        <w:t>analytical</w:t>
      </w:r>
      <w:r w:rsidR="008B54EA">
        <w:t xml:space="preserve"> </w:t>
      </w:r>
      <w:r w:rsidR="004511F8">
        <w:t>methods</w:t>
      </w:r>
      <w:r w:rsidR="00D826DE">
        <w:t xml:space="preserve"> </w:t>
      </w:r>
      <w:r w:rsidR="008B54EA">
        <w:t xml:space="preserve">for DBPs in </w:t>
      </w:r>
      <w:r w:rsidR="00D43B4F">
        <w:t>the pool</w:t>
      </w:r>
      <w:r w:rsidR="00D826DE">
        <w:t>water in this study was provided in Font</w:t>
      </w:r>
      <w:r w:rsidR="00045BB1">
        <w:t>-Ribera</w:t>
      </w:r>
      <w:r w:rsidR="00D826DE">
        <w:t xml:space="preserve"> et al.</w:t>
      </w:r>
      <w:r w:rsidR="00045BB1">
        <w:t xml:space="preserve"> (2016).</w:t>
      </w:r>
    </w:p>
    <w:p w14:paraId="343718EE" w14:textId="16EB8962" w:rsidR="004511F8" w:rsidRDefault="00D43B4F" w:rsidP="00B70737">
      <w:pPr>
        <w:spacing w:line="360" w:lineRule="auto"/>
      </w:pPr>
      <w:r>
        <w:t>To measure trichloramine, a</w:t>
      </w:r>
      <w:r w:rsidR="004511F8">
        <w:t>ir samples were collected every day with a sampling pump at a constant flow rate of 1.2</w:t>
      </w:r>
      <w:r>
        <w:t xml:space="preserve"> </w:t>
      </w:r>
      <w:r w:rsidR="004511F8">
        <w:t xml:space="preserve">L/min for </w:t>
      </w:r>
      <w:r w:rsidR="004511F8" w:rsidRPr="004511F8">
        <w:t>115 min</w:t>
      </w:r>
      <w:r w:rsidR="004511F8">
        <w:t xml:space="preserve"> within 1 meter of the pool at a height of 60 cm above the water level. Trichloramine </w:t>
      </w:r>
      <w:r w:rsidR="00D826DE">
        <w:t>was collected on a quartz fibre filter, reduced to chloride</w:t>
      </w:r>
      <w:r>
        <w:t xml:space="preserve"> ion</w:t>
      </w:r>
      <w:r w:rsidR="00D826DE">
        <w:t>s and subsequently analyzed by ion chromatography. Further details on</w:t>
      </w:r>
      <w:r w:rsidR="00481929">
        <w:t xml:space="preserve"> the</w:t>
      </w:r>
      <w:r w:rsidR="00D826DE">
        <w:t xml:space="preserve"> applied method</w:t>
      </w:r>
      <w:r w:rsidR="00481929">
        <w:t>s</w:t>
      </w:r>
      <w:r w:rsidR="00D826DE">
        <w:t xml:space="preserve"> are provided </w:t>
      </w:r>
      <w:r w:rsidR="00481929">
        <w:t>in Jacobs et al.</w:t>
      </w:r>
      <w:r w:rsidR="00045BB1">
        <w:t xml:space="preserve"> (2007). </w:t>
      </w:r>
    </w:p>
    <w:p w14:paraId="40C42AB1" w14:textId="10F22CC4" w:rsidR="00AA2FB7" w:rsidRDefault="001A558D" w:rsidP="00B70737">
      <w:pPr>
        <w:spacing w:line="360" w:lineRule="auto"/>
        <w:rPr>
          <w:i/>
        </w:rPr>
      </w:pPr>
      <w:r>
        <w:rPr>
          <w:i/>
        </w:rPr>
        <w:t xml:space="preserve">2.4 </w:t>
      </w:r>
      <w:r w:rsidR="00AA2FB7">
        <w:rPr>
          <w:i/>
        </w:rPr>
        <w:t>Immune markers</w:t>
      </w:r>
    </w:p>
    <w:p w14:paraId="35AC03BE" w14:textId="2C2E7AE0" w:rsidR="001A558D" w:rsidRDefault="006B0C13" w:rsidP="00B70737">
      <w:pPr>
        <w:spacing w:line="360" w:lineRule="auto"/>
      </w:pPr>
      <w:r>
        <w:t>Serum</w:t>
      </w:r>
      <w:r w:rsidR="001A1D3E">
        <w:t xml:space="preserve"> samples were collected directly before swimming and 2 hours after swimming</w:t>
      </w:r>
      <w:r>
        <w:t xml:space="preserve"> and were</w:t>
      </w:r>
      <w:r w:rsidR="001A1D3E">
        <w:t xml:space="preserve"> cold-stored within 2 h after collection. A panel of </w:t>
      </w:r>
      <w:r w:rsidR="007911E7">
        <w:t xml:space="preserve">23 </w:t>
      </w:r>
      <w:r w:rsidR="00D43B4F">
        <w:t>i</w:t>
      </w:r>
      <w:r w:rsidR="00B476BA">
        <w:t xml:space="preserve">mmune markers </w:t>
      </w:r>
      <w:r w:rsidR="00D43B4F">
        <w:t>in serum</w:t>
      </w:r>
      <w:r w:rsidR="00B476BA">
        <w:t xml:space="preserve"> </w:t>
      </w:r>
      <w:r w:rsidR="001A1D3E">
        <w:t>was</w:t>
      </w:r>
      <w:r w:rsidR="00B476BA">
        <w:t xml:space="preserve"> assessed</w:t>
      </w:r>
      <w:r w:rsidR="007911E7">
        <w:t xml:space="preserve"> </w:t>
      </w:r>
      <w:r w:rsidR="00B476BA">
        <w:t>using a</w:t>
      </w:r>
      <w:r w:rsidR="00F067DE">
        <w:t>n</w:t>
      </w:r>
      <w:r w:rsidR="00B476BA">
        <w:t xml:space="preserve"> </w:t>
      </w:r>
      <w:r w:rsidR="00F067DE" w:rsidRPr="00B476BA">
        <w:t>R&amp;D Systems</w:t>
      </w:r>
      <w:r w:rsidR="00F067DE">
        <w:t xml:space="preserve"> (</w:t>
      </w:r>
      <w:r w:rsidR="00F067DE" w:rsidRPr="00B476BA">
        <w:t>Abingdon, UK</w:t>
      </w:r>
      <w:r w:rsidR="00F067DE">
        <w:t xml:space="preserve">) </w:t>
      </w:r>
      <w:r w:rsidR="00B476BA">
        <w:t>Luminex</w:t>
      </w:r>
      <w:r w:rsidR="00B476BA" w:rsidRPr="00B476BA">
        <w:rPr>
          <w:sz w:val="28"/>
        </w:rPr>
        <w:t>®</w:t>
      </w:r>
      <w:r w:rsidR="00B476BA">
        <w:t xml:space="preserve"> screening assay </w:t>
      </w:r>
      <w:r w:rsidR="001A1D3E">
        <w:t>according to the protocol described by the manufacturer</w:t>
      </w:r>
      <w:r w:rsidR="00B476BA">
        <w:t>.</w:t>
      </w:r>
      <w:r w:rsidR="007911E7">
        <w:t xml:space="preserve"> </w:t>
      </w:r>
      <w:r w:rsidR="001A1D3E">
        <w:t xml:space="preserve">The panel includes </w:t>
      </w:r>
      <w:r w:rsidR="007911E7">
        <w:t>Interleukin (IL)</w:t>
      </w:r>
      <w:r w:rsidR="007911E7" w:rsidRPr="00B476BA">
        <w:t>-1β, IL-1rA</w:t>
      </w:r>
      <w:r w:rsidR="007911E7">
        <w:t>,</w:t>
      </w:r>
      <w:r w:rsidR="007911E7" w:rsidRPr="00B476BA">
        <w:t xml:space="preserve"> IL-4</w:t>
      </w:r>
      <w:r w:rsidR="007911E7">
        <w:t>,</w:t>
      </w:r>
      <w:r w:rsidR="007911E7" w:rsidRPr="007911E7">
        <w:t xml:space="preserve"> </w:t>
      </w:r>
      <w:r w:rsidR="007911E7" w:rsidRPr="00B476BA">
        <w:t>IL-5</w:t>
      </w:r>
      <w:r w:rsidR="007911E7">
        <w:t xml:space="preserve">, </w:t>
      </w:r>
      <w:r w:rsidR="007911E7" w:rsidRPr="00B476BA">
        <w:t>IL-6, IL-8</w:t>
      </w:r>
      <w:r w:rsidR="007911E7">
        <w:t xml:space="preserve">, </w:t>
      </w:r>
      <w:r w:rsidR="007911E7" w:rsidRPr="00B476BA">
        <w:t>IL-10, IL-13, IL-17</w:t>
      </w:r>
      <w:r w:rsidR="007911E7">
        <w:t xml:space="preserve">, </w:t>
      </w:r>
      <w:r w:rsidR="00B476BA" w:rsidRPr="00B476BA">
        <w:t xml:space="preserve">TNF-α, </w:t>
      </w:r>
      <w:r w:rsidR="007911E7">
        <w:t>Epidermal Growth Factor (</w:t>
      </w:r>
      <w:r w:rsidR="00B476BA" w:rsidRPr="00B476BA">
        <w:t>EGF</w:t>
      </w:r>
      <w:r w:rsidR="007911E7">
        <w:t>)</w:t>
      </w:r>
      <w:r w:rsidR="00B476BA" w:rsidRPr="00B476BA">
        <w:t xml:space="preserve">, </w:t>
      </w:r>
      <w:r w:rsidR="007911E7">
        <w:t xml:space="preserve">Macrophage Inflammatory Protein 1 </w:t>
      </w:r>
      <w:r w:rsidR="00F067DE">
        <w:t xml:space="preserve">beta </w:t>
      </w:r>
      <w:r w:rsidR="007911E7">
        <w:t>(</w:t>
      </w:r>
      <w:r w:rsidR="00B476BA" w:rsidRPr="00B476BA">
        <w:t>MIP1</w:t>
      </w:r>
      <w:r w:rsidR="00F067DE">
        <w:t xml:space="preserve"> beta</w:t>
      </w:r>
      <w:r w:rsidR="007911E7">
        <w:t>)</w:t>
      </w:r>
      <w:r w:rsidR="00B476BA" w:rsidRPr="00B476BA">
        <w:t xml:space="preserve">, </w:t>
      </w:r>
      <w:r w:rsidR="000136D9" w:rsidRPr="000136D9">
        <w:t>chemokine (C-X-C motif) ligand 1</w:t>
      </w:r>
      <w:r w:rsidR="000136D9">
        <w:t xml:space="preserve"> (CXCL1), myeloperoxidase (</w:t>
      </w:r>
      <w:r w:rsidR="00B476BA" w:rsidRPr="00B476BA">
        <w:t>MPO</w:t>
      </w:r>
      <w:r w:rsidR="000136D9">
        <w:t>)</w:t>
      </w:r>
      <w:r w:rsidR="00B476BA">
        <w:t xml:space="preserve">, </w:t>
      </w:r>
      <w:r w:rsidR="000136D9" w:rsidRPr="000136D9">
        <w:t>C-</w:t>
      </w:r>
      <w:r w:rsidR="000136D9">
        <w:t>X-C motif chemokine 10 (CXCL10), vascular endothelial growth factor (</w:t>
      </w:r>
      <w:r w:rsidR="00B476BA" w:rsidRPr="00B476BA">
        <w:t>VEGF</w:t>
      </w:r>
      <w:r w:rsidR="000136D9">
        <w:t>)</w:t>
      </w:r>
      <w:r w:rsidR="00B476BA" w:rsidRPr="00B476BA">
        <w:t>,</w:t>
      </w:r>
      <w:r w:rsidR="000136D9">
        <w:t xml:space="preserve"> C-C motif chemokine 22 (</w:t>
      </w:r>
      <w:r w:rsidR="00B476BA" w:rsidRPr="00B476BA">
        <w:t>CCL22</w:t>
      </w:r>
      <w:r w:rsidR="000136D9">
        <w:t>)</w:t>
      </w:r>
      <w:r w:rsidR="00B476BA" w:rsidRPr="00B476BA">
        <w:t xml:space="preserve">, Periostin, </w:t>
      </w:r>
      <w:r w:rsidR="000136D9" w:rsidRPr="000136D9">
        <w:t>chemokine (C-C motif) ligand 2 (CC</w:t>
      </w:r>
      <w:r w:rsidR="00F067DE">
        <w:t>L</w:t>
      </w:r>
      <w:r w:rsidR="000136D9" w:rsidRPr="000136D9">
        <w:t>2)</w:t>
      </w:r>
      <w:r w:rsidR="00B476BA" w:rsidRPr="00B476BA">
        <w:t>,</w:t>
      </w:r>
      <w:r w:rsidR="000136D9">
        <w:t xml:space="preserve"> </w:t>
      </w:r>
      <w:r w:rsidR="000136D9" w:rsidRPr="000136D9">
        <w:t>Basic fibroblast growth factor</w:t>
      </w:r>
      <w:r w:rsidR="000136D9">
        <w:t xml:space="preserve"> (</w:t>
      </w:r>
      <w:r w:rsidR="00B476BA" w:rsidRPr="00B476BA">
        <w:t>FGF basic</w:t>
      </w:r>
      <w:r w:rsidR="000136D9">
        <w:t>)</w:t>
      </w:r>
      <w:r w:rsidR="00B476BA" w:rsidRPr="00B476BA">
        <w:t>,</w:t>
      </w:r>
      <w:r w:rsidR="000136D9">
        <w:t xml:space="preserve"> g</w:t>
      </w:r>
      <w:r w:rsidR="000136D9" w:rsidRPr="000136D9">
        <w:t xml:space="preserve">ranulocyte colony-stimulating factor </w:t>
      </w:r>
      <w:r w:rsidR="000136D9">
        <w:t>(G-</w:t>
      </w:r>
      <w:r w:rsidR="00B476BA" w:rsidRPr="00B476BA">
        <w:t>CSF</w:t>
      </w:r>
      <w:r w:rsidR="000136D9">
        <w:t>)</w:t>
      </w:r>
      <w:r w:rsidR="00B476BA" w:rsidRPr="00B476BA">
        <w:t xml:space="preserve">, </w:t>
      </w:r>
      <w:r w:rsidR="007911E7">
        <w:t xml:space="preserve">and </w:t>
      </w:r>
      <w:r w:rsidR="000136D9" w:rsidRPr="000136D9">
        <w:t xml:space="preserve">C-C motif chemokine 11 </w:t>
      </w:r>
      <w:r w:rsidR="000136D9">
        <w:t>(</w:t>
      </w:r>
      <w:r w:rsidR="00B476BA" w:rsidRPr="00B476BA">
        <w:t>CCL11</w:t>
      </w:r>
      <w:r w:rsidR="000136D9">
        <w:t>)</w:t>
      </w:r>
      <w:r w:rsidR="00B476BA" w:rsidRPr="00B476BA">
        <w:t>.</w:t>
      </w:r>
      <w:r w:rsidR="000136D9">
        <w:t xml:space="preserve"> In addition, C-reactive protein (CRP) was </w:t>
      </w:r>
      <w:r w:rsidR="00F067DE">
        <w:t>assessed using an</w:t>
      </w:r>
      <w:r w:rsidR="00F067DE" w:rsidRPr="00F067DE">
        <w:t xml:space="preserve"> </w:t>
      </w:r>
      <w:r w:rsidR="00F067DE" w:rsidRPr="00B476BA">
        <w:t>R&amp;D Systems</w:t>
      </w:r>
      <w:r w:rsidR="00F067DE">
        <w:t xml:space="preserve"> </w:t>
      </w:r>
      <w:r w:rsidR="00F067DE" w:rsidRPr="00F067DE">
        <w:t>Solid Phase Sandwich ELISA</w:t>
      </w:r>
      <w:r w:rsidR="00F067DE">
        <w:t xml:space="preserve">. </w:t>
      </w:r>
      <w:r w:rsidR="00D43B4F">
        <w:t>Samplesthat were collected from</w:t>
      </w:r>
      <w:r w:rsidR="002C407B">
        <w:t xml:space="preserve"> the same individual</w:t>
      </w:r>
      <w:r w:rsidR="00D43B4F">
        <w:t xml:space="preserve"> before and after swimming</w:t>
      </w:r>
      <w:r w:rsidR="002C407B">
        <w:t xml:space="preserve"> were analyzed in the same analytical batch. </w:t>
      </w:r>
      <w:r w:rsidR="001A1D3E">
        <w:t xml:space="preserve">Quality control samples were run in duplicate with the study samples in each batch. </w:t>
      </w:r>
      <w:r w:rsidR="004325E0">
        <w:t xml:space="preserve">Serum concentrations for </w:t>
      </w:r>
      <w:r w:rsidR="00F067DE" w:rsidRPr="00B476BA">
        <w:t>IL-1β</w:t>
      </w:r>
      <w:r w:rsidR="00F067DE">
        <w:t>,</w:t>
      </w:r>
      <w:r w:rsidR="00F067DE" w:rsidRPr="00F067DE">
        <w:t xml:space="preserve"> </w:t>
      </w:r>
      <w:r w:rsidR="00F067DE" w:rsidRPr="00B476BA">
        <w:t>IL-4, IL-5</w:t>
      </w:r>
      <w:r w:rsidR="00F067DE">
        <w:t xml:space="preserve">, </w:t>
      </w:r>
      <w:r w:rsidR="00F067DE" w:rsidRPr="00B476BA">
        <w:t>IL-6, IL-10,</w:t>
      </w:r>
      <w:r w:rsidR="00F067DE">
        <w:t xml:space="preserve"> </w:t>
      </w:r>
      <w:r w:rsidR="00F067DE" w:rsidRPr="00B476BA">
        <w:t>IL-13</w:t>
      </w:r>
      <w:r w:rsidR="00F067DE">
        <w:t>,</w:t>
      </w:r>
      <w:r w:rsidR="00F067DE" w:rsidRPr="00B476BA">
        <w:t xml:space="preserve"> IL-17</w:t>
      </w:r>
      <w:r w:rsidR="00F067DE">
        <w:t xml:space="preserve">, </w:t>
      </w:r>
      <w:r w:rsidR="00B476BA" w:rsidRPr="00B476BA">
        <w:t>TNF-α</w:t>
      </w:r>
      <w:r w:rsidR="00B476BA">
        <w:t xml:space="preserve">, </w:t>
      </w:r>
      <w:r w:rsidR="00B476BA" w:rsidRPr="00B476BA">
        <w:t>MIP1</w:t>
      </w:r>
      <w:r w:rsidR="00F067DE">
        <w:t xml:space="preserve"> beta</w:t>
      </w:r>
      <w:r w:rsidR="00B476BA" w:rsidRPr="00B476BA">
        <w:t xml:space="preserve">, </w:t>
      </w:r>
      <w:r w:rsidR="00F067DE">
        <w:t>CXCL1</w:t>
      </w:r>
      <w:r w:rsidR="00B476BA">
        <w:t xml:space="preserve">, </w:t>
      </w:r>
      <w:r w:rsidR="004325E0">
        <w:t xml:space="preserve">and </w:t>
      </w:r>
      <w:r w:rsidR="00B476BA" w:rsidRPr="00B476BA">
        <w:t>FGF basic</w:t>
      </w:r>
      <w:r w:rsidR="008F5C0A">
        <w:t xml:space="preserve"> were below the limit</w:t>
      </w:r>
      <w:r w:rsidR="00F93310">
        <w:t>s</w:t>
      </w:r>
      <w:r w:rsidR="008F5C0A">
        <w:t xml:space="preserve"> of </w:t>
      </w:r>
      <w:r w:rsidR="00774D5C">
        <w:t>quantification</w:t>
      </w:r>
      <w:r w:rsidR="00114EA8">
        <w:t xml:space="preserve"> (LOQ)</w:t>
      </w:r>
      <w:r w:rsidR="008F5C0A">
        <w:t xml:space="preserve"> in more than 60% of the samples and were therefore excluded from </w:t>
      </w:r>
      <w:r w:rsidR="00114EA8">
        <w:t>main</w:t>
      </w:r>
      <w:r w:rsidR="008F5C0A">
        <w:t xml:space="preserve"> analyses. </w:t>
      </w:r>
      <w:r w:rsidR="000136D9">
        <w:t>T</w:t>
      </w:r>
      <w:r w:rsidR="008F5C0A">
        <w:t xml:space="preserve">he remaining markers were imputed using a </w:t>
      </w:r>
      <w:r w:rsidR="00F067DE" w:rsidRPr="00F067DE">
        <w:t>maximum likelihood estimation procedure</w:t>
      </w:r>
      <w:r w:rsidR="00045BB1">
        <w:t xml:space="preserve"> </w:t>
      </w:r>
      <w:r w:rsidR="00BC7BAD" w:rsidRPr="00BC7BAD">
        <w:rPr>
          <w:noProof/>
        </w:rPr>
        <w:t xml:space="preserve">(Lubin </w:t>
      </w:r>
      <w:r w:rsidR="007D6BC4">
        <w:rPr>
          <w:noProof/>
        </w:rPr>
        <w:t>et al.,</w:t>
      </w:r>
      <w:r w:rsidR="00BC7BAD" w:rsidRPr="00BC7BAD">
        <w:rPr>
          <w:noProof/>
        </w:rPr>
        <w:t xml:space="preserve"> 2004)</w:t>
      </w:r>
      <w:r w:rsidR="00F067DE" w:rsidRPr="00F067DE">
        <w:t xml:space="preserve">. To allow for plate to plate variation we imputed based on each plate-specific limit of quantification and included plate as </w:t>
      </w:r>
      <w:r w:rsidR="00F93310">
        <w:t xml:space="preserve">a </w:t>
      </w:r>
      <w:r w:rsidR="00F067DE" w:rsidRPr="00F067DE">
        <w:t>predictor variable in the imputation model.</w:t>
      </w:r>
      <w:r w:rsidR="002C407B">
        <w:t xml:space="preserve"> </w:t>
      </w:r>
    </w:p>
    <w:p w14:paraId="543C8A06" w14:textId="23184DC4" w:rsidR="00470D9B" w:rsidRDefault="001A558D" w:rsidP="00B70737">
      <w:pPr>
        <w:spacing w:line="360" w:lineRule="auto"/>
        <w:rPr>
          <w:i/>
        </w:rPr>
      </w:pPr>
      <w:r>
        <w:rPr>
          <w:i/>
        </w:rPr>
        <w:t xml:space="preserve">2.5 </w:t>
      </w:r>
      <w:r w:rsidR="006E3C2F">
        <w:rPr>
          <w:i/>
        </w:rPr>
        <w:t>C</w:t>
      </w:r>
      <w:r w:rsidR="00B7445C" w:rsidRPr="00B7445C">
        <w:rPr>
          <w:i/>
        </w:rPr>
        <w:t>ovariate data</w:t>
      </w:r>
    </w:p>
    <w:p w14:paraId="3187F175" w14:textId="77777777" w:rsidR="00470D9B" w:rsidRDefault="00470D9B" w:rsidP="00B70737">
      <w:pPr>
        <w:spacing w:line="360" w:lineRule="auto"/>
        <w:rPr>
          <w:i/>
        </w:rPr>
      </w:pPr>
      <w:r>
        <w:t>Questionnaires were used to collect information on personal and family history of atopic diseases, exposure to environmental tobacco smoke, diet, sociodemographic data, frequency and duration of swimming pool attendance and other physical activity, and way of commuting to the swimming pool facility. Weight and height were measured with standard procedures.</w:t>
      </w:r>
    </w:p>
    <w:p w14:paraId="4746D0D9" w14:textId="766C2574" w:rsidR="00470D9B" w:rsidRDefault="001A558D" w:rsidP="00B70737">
      <w:pPr>
        <w:spacing w:line="360" w:lineRule="auto"/>
        <w:rPr>
          <w:i/>
        </w:rPr>
      </w:pPr>
      <w:r>
        <w:rPr>
          <w:i/>
        </w:rPr>
        <w:t xml:space="preserve">2.6 </w:t>
      </w:r>
      <w:r w:rsidR="00470D9B">
        <w:rPr>
          <w:i/>
        </w:rPr>
        <w:t>Statistical analysis</w:t>
      </w:r>
    </w:p>
    <w:p w14:paraId="02C6E948" w14:textId="0911A867" w:rsidR="00F50C94" w:rsidRDefault="007322A0" w:rsidP="00B70737">
      <w:pPr>
        <w:spacing w:line="360" w:lineRule="auto"/>
      </w:pPr>
      <w:r>
        <w:t xml:space="preserve">We calculated Pearson correlation coefficients to assess the correlation between quantitative markers of exposure due </w:t>
      </w:r>
      <w:r w:rsidR="009E229B">
        <w:t xml:space="preserve">to </w:t>
      </w:r>
      <w:r>
        <w:t>swimming in a chlorinated pool</w:t>
      </w:r>
      <w:r w:rsidR="00910552">
        <w:t xml:space="preserve">, </w:t>
      </w:r>
      <w:r w:rsidR="00E510A0">
        <w:t xml:space="preserve">and between immune markers measured in serum. </w:t>
      </w:r>
      <w:r w:rsidR="00BF4DCD">
        <w:t>In addition w</w:t>
      </w:r>
      <w:r w:rsidR="004D5816">
        <w:t xml:space="preserve">e calculated intraclass correlation coefficients (ICC) for THMs in exhaled breath and </w:t>
      </w:r>
      <w:r w:rsidR="00BF4DCD">
        <w:t xml:space="preserve">immune markers in serum. </w:t>
      </w:r>
      <w:r w:rsidR="00F50C94">
        <w:t xml:space="preserve">We used density plots to </w:t>
      </w:r>
      <w:r w:rsidR="002B0702">
        <w:t>present</w:t>
      </w:r>
      <w:r w:rsidR="00F50C94">
        <w:t xml:space="preserve"> serum immune marker concentration</w:t>
      </w:r>
      <w:r w:rsidR="002B0702">
        <w:t xml:space="preserve"> distributions</w:t>
      </w:r>
      <w:r w:rsidR="00F50C94">
        <w:t xml:space="preserve"> before and after swimming.</w:t>
      </w:r>
      <w:r w:rsidR="00F50C94" w:rsidRPr="00F50C94">
        <w:t xml:space="preserve"> </w:t>
      </w:r>
      <w:r w:rsidR="00F50C94">
        <w:t xml:space="preserve">We natural log transformed all immune marker concentrations, as distributions were skewed. </w:t>
      </w:r>
    </w:p>
    <w:p w14:paraId="23F01778" w14:textId="77777777" w:rsidR="009E229B" w:rsidRDefault="00E510A0" w:rsidP="00B70737">
      <w:pPr>
        <w:spacing w:line="360" w:lineRule="auto"/>
      </w:pPr>
      <w:r>
        <w:t>We assessed the association between indicators of swimming in a chlorinated pool and changes in serum immune marker concentrations using a bivariate normal model which estimate</w:t>
      </w:r>
      <w:r w:rsidR="007C58D4">
        <w:t>d</w:t>
      </w:r>
      <w:r>
        <w:t xml:space="preserve"> the mean immune marker level before swimming (intercept), the change in immune marker level due to swimming</w:t>
      </w:r>
      <w:r w:rsidR="00F50C94">
        <w:t>,</w:t>
      </w:r>
      <w:r>
        <w:t xml:space="preserve"> </w:t>
      </w:r>
      <w:r w:rsidRPr="00E510A0">
        <w:t>and the residual variance</w:t>
      </w:r>
      <w:r>
        <w:t xml:space="preserve"> </w:t>
      </w:r>
      <w:r w:rsidRPr="00E510A0">
        <w:t>covariance matrix</w:t>
      </w:r>
      <w:r>
        <w:t xml:space="preserve"> across the two immune marker measurements per subject.</w:t>
      </w:r>
    </w:p>
    <w:p w14:paraId="4CC125CB" w14:textId="6B22A1C5" w:rsidR="00E25855" w:rsidRDefault="00F50C94" w:rsidP="00B70737">
      <w:pPr>
        <w:spacing w:line="360" w:lineRule="auto"/>
      </w:pPr>
      <w:r>
        <w:t>Our main</w:t>
      </w:r>
      <w:r w:rsidR="005726ED">
        <w:t xml:space="preserve"> model included </w:t>
      </w:r>
      <w:r w:rsidR="00637D1A">
        <w:t>a</w:t>
      </w:r>
      <w:r w:rsidR="005726ED">
        <w:t xml:space="preserve"> dichotomous indicator for swimming (</w:t>
      </w:r>
      <w:r>
        <w:t xml:space="preserve">pre </w:t>
      </w:r>
      <w:r w:rsidR="005726ED">
        <w:t xml:space="preserve">vs. </w:t>
      </w:r>
      <w:r>
        <w:t>post swimming</w:t>
      </w:r>
      <w:r w:rsidR="005726ED">
        <w:t>)</w:t>
      </w:r>
      <w:r>
        <w:t xml:space="preserve"> to assess the percentage change in immune marker concentrations due to 40 minutes of swimming in a chlorinated pool</w:t>
      </w:r>
      <w:r w:rsidR="007C58D4">
        <w:t>.</w:t>
      </w:r>
      <w:r>
        <w:t xml:space="preserve"> To assess the independent contribution of the quantitative </w:t>
      </w:r>
      <w:r w:rsidR="002C5F67">
        <w:t xml:space="preserve">exposure markers </w:t>
      </w:r>
      <w:r w:rsidR="007C58D4">
        <w:t xml:space="preserve">(THMs in exhaled breath and physical activity) </w:t>
      </w:r>
      <w:r w:rsidR="005726ED">
        <w:t>in addition to the swimming indicator, w</w:t>
      </w:r>
      <w:r w:rsidR="007C58D4">
        <w:t>e added these to our main model</w:t>
      </w:r>
      <w:r w:rsidR="000743DB">
        <w:t xml:space="preserve">, assessed their association with immune marker concentrations, </w:t>
      </w:r>
      <w:r w:rsidR="007C58D4">
        <w:t>and assessed the</w:t>
      </w:r>
      <w:r w:rsidR="005726ED">
        <w:t>ir</w:t>
      </w:r>
      <w:r w:rsidR="007C58D4">
        <w:t xml:space="preserve"> influence on </w:t>
      </w:r>
      <w:r w:rsidR="005726ED">
        <w:t xml:space="preserve">the </w:t>
      </w:r>
      <w:r w:rsidR="007C58D4">
        <w:t>percentage change</w:t>
      </w:r>
      <w:r w:rsidR="007C58D4" w:rsidRPr="007C58D4">
        <w:t xml:space="preserve"> </w:t>
      </w:r>
      <w:r w:rsidR="007C58D4">
        <w:t xml:space="preserve">in immune marker concentration from before to after swimming. </w:t>
      </w:r>
      <w:r w:rsidR="00114EA8">
        <w:t>For immune markers that were below the LOQ in more than 60% of the samples, but had at least 10 observations ≥ LOQ</w:t>
      </w:r>
      <w:r w:rsidR="005726ED">
        <w:t xml:space="preserve"> and not less than 10 observations ≤ LOQ</w:t>
      </w:r>
      <w:r w:rsidR="00114EA8">
        <w:t xml:space="preserve"> we conducted logistic regression to assess the impact of 40 minutes of swimming on the odds </w:t>
      </w:r>
      <w:r w:rsidR="000C0567">
        <w:t>of an observations being</w:t>
      </w:r>
      <w:r w:rsidR="00114EA8">
        <w:t xml:space="preserve"> ≥ LOQ.</w:t>
      </w:r>
      <w:r w:rsidR="00372F3E">
        <w:t xml:space="preserve"> </w:t>
      </w:r>
      <w:r w:rsidR="00114EA8">
        <w:t>W</w:t>
      </w:r>
      <w:r w:rsidR="007C58D4">
        <w:t xml:space="preserve">e </w:t>
      </w:r>
      <w:r w:rsidR="00114EA8">
        <w:t xml:space="preserve">also </w:t>
      </w:r>
      <w:r w:rsidR="007C58D4">
        <w:t>fitted models without the pre / post swimming indicator, including quantitative exposure markers one by one and correcting the effect of THMs for the effect for physical activity</w:t>
      </w:r>
      <w:r w:rsidR="00114EA8">
        <w:t xml:space="preserve"> and vice versa</w:t>
      </w:r>
      <w:r w:rsidR="007C58D4">
        <w:t xml:space="preserve">. </w:t>
      </w:r>
      <w:r w:rsidR="00114EA8">
        <w:t xml:space="preserve">Finally, we </w:t>
      </w:r>
      <w:r w:rsidR="007C58D4">
        <w:t xml:space="preserve">assessed the association between </w:t>
      </w:r>
      <w:r w:rsidR="00F91CAD">
        <w:t>change in concentration</w:t>
      </w:r>
      <w:r w:rsidR="00801756">
        <w:t>s</w:t>
      </w:r>
      <w:r w:rsidR="00F91CAD">
        <w:t xml:space="preserve"> of serum immune markers and </w:t>
      </w:r>
      <w:r w:rsidR="00537D67">
        <w:t xml:space="preserve">air concentrations of trichloramine </w:t>
      </w:r>
      <w:r w:rsidR="00F91CAD">
        <w:t xml:space="preserve">at the day </w:t>
      </w:r>
      <w:r w:rsidR="002B0702">
        <w:t>o</w:t>
      </w:r>
      <w:r w:rsidR="00F91CAD">
        <w:t>f swimming</w:t>
      </w:r>
      <w:r w:rsidR="00E25855">
        <w:t xml:space="preserve">. We consider </w:t>
      </w:r>
      <w:r w:rsidR="004C2968">
        <w:t xml:space="preserve">this </w:t>
      </w:r>
      <w:r w:rsidR="00E25855">
        <w:t>marker</w:t>
      </w:r>
      <w:r w:rsidR="004C2968">
        <w:t xml:space="preserve"> a</w:t>
      </w:r>
      <w:r w:rsidR="00E25855">
        <w:t xml:space="preserve"> relatively poor prox</w:t>
      </w:r>
      <w:r w:rsidR="004C2968">
        <w:t>y</w:t>
      </w:r>
      <w:r w:rsidR="00E25855">
        <w:t xml:space="preserve"> for exposure, as true internal exposure is affected by physical activity, sex, and temperature</w:t>
      </w:r>
      <w:r w:rsidR="00045BB1">
        <w:t xml:space="preserve"> </w:t>
      </w:r>
      <w:r w:rsidR="00BC7BAD" w:rsidRPr="00BC7BAD">
        <w:rPr>
          <w:noProof/>
        </w:rPr>
        <w:t xml:space="preserve">(Marco </w:t>
      </w:r>
      <w:r w:rsidR="007D6BC4">
        <w:rPr>
          <w:noProof/>
        </w:rPr>
        <w:t>et al.,</w:t>
      </w:r>
      <w:r w:rsidR="00BC7BAD" w:rsidRPr="00BC7BAD">
        <w:rPr>
          <w:noProof/>
        </w:rPr>
        <w:t xml:space="preserve"> 2015)</w:t>
      </w:r>
      <w:r w:rsidR="00E25855">
        <w:t xml:space="preserve">. </w:t>
      </w:r>
    </w:p>
    <w:p w14:paraId="28D3CD5D" w14:textId="77777777" w:rsidR="0051129B" w:rsidRDefault="00F50C94" w:rsidP="00B70737">
      <w:pPr>
        <w:spacing w:line="360" w:lineRule="auto"/>
      </w:pPr>
      <w:r>
        <w:t xml:space="preserve">All regression analyses were </w:t>
      </w:r>
      <w:r w:rsidR="005E24D4">
        <w:t>adjusted</w:t>
      </w:r>
      <w:r>
        <w:t xml:space="preserve"> for age, sex, and BMI.</w:t>
      </w:r>
      <w:r w:rsidR="00835599">
        <w:t xml:space="preserve"> </w:t>
      </w:r>
      <w:r w:rsidR="0051129B">
        <w:t xml:space="preserve">We </w:t>
      </w:r>
      <w:r w:rsidR="005E24D4">
        <w:t>adjusted</w:t>
      </w:r>
      <w:r w:rsidR="0051129B">
        <w:t xml:space="preserve"> for multiple comparisons by calculating</w:t>
      </w:r>
      <w:r w:rsidR="00835599">
        <w:t xml:space="preserve"> for each immune marker</w:t>
      </w:r>
      <w:r w:rsidR="0051129B">
        <w:t xml:space="preserve"> </w:t>
      </w:r>
      <w:r w:rsidR="0051129B" w:rsidRPr="00C16853">
        <w:t>q</w:t>
      </w:r>
      <w:r w:rsidR="0051129B">
        <w:t>-</w:t>
      </w:r>
      <w:r w:rsidR="0051129B" w:rsidRPr="00C16853">
        <w:t>value</w:t>
      </w:r>
      <w:r w:rsidR="0051129B">
        <w:t>s</w:t>
      </w:r>
      <w:r w:rsidR="0051129B" w:rsidRPr="00C16853">
        <w:t xml:space="preserve"> </w:t>
      </w:r>
      <w:r w:rsidR="0051129B">
        <w:t>based on p-values reported by the regression models using the Benjamini-Hochberg procedure.</w:t>
      </w:r>
      <w:r w:rsidR="00345897">
        <w:t xml:space="preserve"> We defined q= 5e-02</w:t>
      </w:r>
      <w:r w:rsidR="00E25855">
        <w:t xml:space="preserve"> </w:t>
      </w:r>
      <w:r w:rsidR="00345897">
        <w:t>as the threshold for a significant association</w:t>
      </w:r>
      <w:r w:rsidR="00915094">
        <w:t>.</w:t>
      </w:r>
    </w:p>
    <w:p w14:paraId="607A42D9" w14:textId="77777777" w:rsidR="0051129B" w:rsidRDefault="0051129B"/>
    <w:p w14:paraId="4D636569" w14:textId="77777777" w:rsidR="0051129B" w:rsidRDefault="0051129B"/>
    <w:p w14:paraId="79363A2B" w14:textId="77777777" w:rsidR="00245514" w:rsidRDefault="00245514">
      <w:r>
        <w:br w:type="page"/>
      </w:r>
    </w:p>
    <w:p w14:paraId="30627956" w14:textId="60B978E1" w:rsidR="001422B8" w:rsidRPr="00E22CDF" w:rsidRDefault="001422B8" w:rsidP="00E22CDF">
      <w:pPr>
        <w:pStyle w:val="ListParagraph"/>
        <w:numPr>
          <w:ilvl w:val="0"/>
          <w:numId w:val="7"/>
        </w:numPr>
        <w:spacing w:line="360" w:lineRule="auto"/>
        <w:rPr>
          <w:b/>
        </w:rPr>
      </w:pPr>
      <w:r w:rsidRPr="00E22CDF">
        <w:rPr>
          <w:b/>
        </w:rPr>
        <w:t>Results</w:t>
      </w:r>
    </w:p>
    <w:p w14:paraId="4CD59981" w14:textId="77777777" w:rsidR="00177568" w:rsidRDefault="00930F2F" w:rsidP="00B70737">
      <w:pPr>
        <w:spacing w:line="360" w:lineRule="auto"/>
      </w:pPr>
      <w:r>
        <w:t>We included 30</w:t>
      </w:r>
      <w:r w:rsidR="006E3C2F">
        <w:t xml:space="preserve"> </w:t>
      </w:r>
      <w:r w:rsidR="00005B1F">
        <w:t>women</w:t>
      </w:r>
      <w:r w:rsidR="006E3C2F">
        <w:t xml:space="preserve"> and 29 </w:t>
      </w:r>
      <w:r w:rsidR="00005B1F">
        <w:t>men</w:t>
      </w:r>
      <w:r w:rsidR="006E3C2F">
        <w:t xml:space="preserve"> with a median age of 24</w:t>
      </w:r>
      <w:r>
        <w:t xml:space="preserve"> </w:t>
      </w:r>
      <w:r w:rsidR="00C150DB">
        <w:t xml:space="preserve">years </w:t>
      </w:r>
      <w:r>
        <w:t>in this study</w:t>
      </w:r>
      <w:r w:rsidR="00005B1F">
        <w:t xml:space="preserve">. All study participants were non-smokers and none of them were professional swimmers. Further </w:t>
      </w:r>
      <w:r w:rsidR="006E3C2F">
        <w:t xml:space="preserve">descriptive statistics </w:t>
      </w:r>
      <w:r w:rsidR="00005B1F">
        <w:t xml:space="preserve">and median concentrations of </w:t>
      </w:r>
      <w:r w:rsidR="00910552">
        <w:t xml:space="preserve">relevant </w:t>
      </w:r>
      <w:r w:rsidR="00005B1F">
        <w:t>DBPs in swimming water and in</w:t>
      </w:r>
      <w:r w:rsidR="00A733C4">
        <w:t xml:space="preserve"> exhaled breath</w:t>
      </w:r>
      <w:r w:rsidR="00005B1F">
        <w:t xml:space="preserve"> are reported in Table 1.</w:t>
      </w:r>
    </w:p>
    <w:p w14:paraId="396ECBB8" w14:textId="7C8C7A56" w:rsidR="007D061D" w:rsidRDefault="007D061D" w:rsidP="00B70737">
      <w:pPr>
        <w:spacing w:line="360" w:lineRule="auto"/>
      </w:pPr>
      <w:r>
        <w:t xml:space="preserve">Measured </w:t>
      </w:r>
      <w:r w:rsidR="000743DB">
        <w:t xml:space="preserve">swimming pool </w:t>
      </w:r>
      <w:r>
        <w:t xml:space="preserve">water concentrations of DBPs were comparable to levels previously observed in </w:t>
      </w:r>
      <w:r w:rsidR="00E25855">
        <w:t>Europe</w:t>
      </w:r>
      <w:r w:rsidR="00BE674C">
        <w:t xml:space="preserve"> </w:t>
      </w:r>
      <w:r w:rsidR="00BC7BAD" w:rsidRPr="00BC7BAD">
        <w:rPr>
          <w:noProof/>
        </w:rPr>
        <w:t xml:space="preserve">(Chowdhury </w:t>
      </w:r>
      <w:r w:rsidR="007D6BC4">
        <w:rPr>
          <w:noProof/>
        </w:rPr>
        <w:t>et al.,</w:t>
      </w:r>
      <w:r w:rsidR="00BC7BAD" w:rsidRPr="00BC7BAD">
        <w:rPr>
          <w:noProof/>
        </w:rPr>
        <w:t xml:space="preserve"> 2014)</w:t>
      </w:r>
      <w:r>
        <w:t xml:space="preserve"> and the United States</w:t>
      </w:r>
      <w:r w:rsidR="00BE674C">
        <w:t xml:space="preserve"> </w:t>
      </w:r>
      <w:r w:rsidR="00BC7BAD" w:rsidRPr="00BC7BAD">
        <w:rPr>
          <w:noProof/>
        </w:rPr>
        <w:t xml:space="preserve">(Weaver </w:t>
      </w:r>
      <w:r w:rsidR="007D6BC4">
        <w:rPr>
          <w:noProof/>
        </w:rPr>
        <w:t>et al.,</w:t>
      </w:r>
      <w:r w:rsidR="00BC7BAD" w:rsidRPr="00BC7BAD">
        <w:rPr>
          <w:noProof/>
        </w:rPr>
        <w:t xml:space="preserve"> 2009)</w:t>
      </w:r>
      <w:r>
        <w:t xml:space="preserve">. </w:t>
      </w:r>
      <w:r w:rsidR="00930F2F">
        <w:t xml:space="preserve">Correlations between serum immune markers </w:t>
      </w:r>
      <w:r w:rsidR="00F307DC">
        <w:t>before and after swimming</w:t>
      </w:r>
      <w:r w:rsidR="00930F2F">
        <w:t xml:space="preserve"> were </w:t>
      </w:r>
      <w:r w:rsidR="00915094">
        <w:t>generally</w:t>
      </w:r>
      <w:r w:rsidR="00930F2F">
        <w:t xml:space="preserve"> low</w:t>
      </w:r>
      <w:r w:rsidR="00915094">
        <w:t>, though some markers were significantly correlated (</w:t>
      </w:r>
      <w:r w:rsidR="001A558D">
        <w:t>Appendix</w:t>
      </w:r>
      <w:r w:rsidR="00915094">
        <w:t xml:space="preserve"> Table </w:t>
      </w:r>
      <w:r w:rsidR="001A558D">
        <w:t>A.1</w:t>
      </w:r>
      <w:r w:rsidR="00915094">
        <w:t xml:space="preserve">). CCL2 and CCL11 </w:t>
      </w:r>
      <w:r w:rsidR="00801756">
        <w:t>were</w:t>
      </w:r>
      <w:r w:rsidR="00915094">
        <w:t xml:space="preserve"> the only pair of markers with a Pearson correlation &gt;0.50 (</w:t>
      </w:r>
      <w:r w:rsidR="00915094" w:rsidRPr="00915094">
        <w:rPr>
          <w:i/>
        </w:rPr>
        <w:t>r</w:t>
      </w:r>
      <w:r w:rsidR="00915094">
        <w:t xml:space="preserve"> = 0.68 and 0.66, before and after swimming, respectively). </w:t>
      </w:r>
      <w:r w:rsidR="004D5816">
        <w:t xml:space="preserve">ICCs for serum immune markers ranged from 0.33 (EGF) to 0.99 (CRP). </w:t>
      </w:r>
      <w:r w:rsidR="002B0702">
        <w:t>We observed significant c</w:t>
      </w:r>
      <w:r w:rsidR="00177568">
        <w:t>orrelations between the THMs measured in</w:t>
      </w:r>
      <w:r w:rsidR="00A733C4">
        <w:t xml:space="preserve"> exhaled breath</w:t>
      </w:r>
      <w:r w:rsidR="00177568">
        <w:t xml:space="preserve"> before swimming (</w:t>
      </w:r>
      <w:r w:rsidR="00177568" w:rsidRPr="00915094">
        <w:rPr>
          <w:i/>
        </w:rPr>
        <w:t>r</w:t>
      </w:r>
      <w:r w:rsidR="00177568">
        <w:t>&gt;</w:t>
      </w:r>
      <w:r w:rsidR="00FD26B9">
        <w:t>0.35</w:t>
      </w:r>
      <w:r w:rsidR="00177568">
        <w:t xml:space="preserve">) and </w:t>
      </w:r>
      <w:r w:rsidR="002B0702">
        <w:t xml:space="preserve">these </w:t>
      </w:r>
      <w:r w:rsidR="00177568">
        <w:t>increased after swimming (r&gt;</w:t>
      </w:r>
      <w:r w:rsidR="00FD26B9">
        <w:t>0.57</w:t>
      </w:r>
      <w:r w:rsidR="00177568">
        <w:t xml:space="preserve">; </w:t>
      </w:r>
      <w:r w:rsidR="001A558D">
        <w:t>Appendix</w:t>
      </w:r>
      <w:r w:rsidR="00177568">
        <w:t xml:space="preserve"> </w:t>
      </w:r>
      <w:r w:rsidR="00930F2F">
        <w:t>Table</w:t>
      </w:r>
      <w:r w:rsidR="00177568">
        <w:t xml:space="preserve"> </w:t>
      </w:r>
      <w:r w:rsidR="001A558D">
        <w:t>A.2</w:t>
      </w:r>
      <w:r w:rsidR="00177568">
        <w:t>).</w:t>
      </w:r>
      <w:r w:rsidR="00BF4DCD">
        <w:t xml:space="preserve"> ICCs for all THMs were close to zero. </w:t>
      </w:r>
      <w:r w:rsidR="0047256E">
        <w:t xml:space="preserve">Quantitative markers of exposure </w:t>
      </w:r>
      <w:r w:rsidR="00177568">
        <w:t xml:space="preserve">to </w:t>
      </w:r>
      <w:r w:rsidR="0047256E">
        <w:t xml:space="preserve">TTHM, Kcal, </w:t>
      </w:r>
      <w:r w:rsidR="004119CC">
        <w:t>%HR</w:t>
      </w:r>
      <w:r w:rsidR="0047256E">
        <w:t xml:space="preserve">, and distance </w:t>
      </w:r>
      <w:r w:rsidR="007D6BC4">
        <w:t>swum</w:t>
      </w:r>
      <w:r w:rsidR="0047256E">
        <w:t xml:space="preserve"> were highly correlated</w:t>
      </w:r>
      <w:r w:rsidR="001A4E91">
        <w:t xml:space="preserve"> when calculated across pre- and post-swimming measurements </w:t>
      </w:r>
      <w:r w:rsidR="0047256E">
        <w:t xml:space="preserve"> (</w:t>
      </w:r>
      <w:r w:rsidR="0047256E">
        <w:rPr>
          <w:i/>
        </w:rPr>
        <w:t>r&gt;</w:t>
      </w:r>
      <w:r w:rsidR="0047256E" w:rsidRPr="0047256E">
        <w:t>0.8</w:t>
      </w:r>
      <w:r w:rsidR="00915094">
        <w:t>0</w:t>
      </w:r>
      <w:r w:rsidR="0047256E">
        <w:t xml:space="preserve">; Table </w:t>
      </w:r>
      <w:r w:rsidR="00946E33">
        <w:t>2</w:t>
      </w:r>
      <w:r w:rsidR="0047256E">
        <w:t>)</w:t>
      </w:r>
      <w:r w:rsidR="001A4E91">
        <w:t xml:space="preserve">, </w:t>
      </w:r>
      <w:r w:rsidR="00801756">
        <w:t xml:space="preserve">and </w:t>
      </w:r>
      <w:r w:rsidR="001A4E91">
        <w:t xml:space="preserve">correlations among post-swimming measurements were </w:t>
      </w:r>
      <w:r w:rsidR="006E0E6C">
        <w:t>generally much</w:t>
      </w:r>
      <w:r w:rsidR="001A4E91">
        <w:t xml:space="preserve"> lower (</w:t>
      </w:r>
      <w:r w:rsidR="001A4E91" w:rsidRPr="001A4E91">
        <w:rPr>
          <w:i/>
        </w:rPr>
        <w:t>r</w:t>
      </w:r>
      <w:r w:rsidR="001A4E91">
        <w:t xml:space="preserve"> 0.18 – 0.83; Table 2)</w:t>
      </w:r>
      <w:r w:rsidR="0047256E">
        <w:t xml:space="preserve">. </w:t>
      </w:r>
    </w:p>
    <w:p w14:paraId="6A8A3439" w14:textId="77777777" w:rsidR="006E0E6C" w:rsidRDefault="0051129B" w:rsidP="00B70737">
      <w:pPr>
        <w:spacing w:line="360" w:lineRule="auto"/>
      </w:pPr>
      <w:r>
        <w:t xml:space="preserve">We show density plots of natural log transformed serum immune marker concentrations before (continuous line) and after (dashed line) swimming in Figure 1. </w:t>
      </w:r>
      <w:r w:rsidR="000C0567">
        <w:t>We observe a</w:t>
      </w:r>
      <w:r w:rsidR="00EB3392">
        <w:t xml:space="preserve"> visual</w:t>
      </w:r>
      <w:r>
        <w:t xml:space="preserve"> shift in the distribution of serum concentrations of IL</w:t>
      </w:r>
      <w:r w:rsidR="007D061D">
        <w:t>-8, CCL22, CCL11, CRP, CXCL10,</w:t>
      </w:r>
      <w:r>
        <w:t xml:space="preserve"> </w:t>
      </w:r>
      <w:r w:rsidR="00EB175A">
        <w:t>IL-1RA</w:t>
      </w:r>
      <w:r w:rsidR="007D061D">
        <w:t>, and CCL2</w:t>
      </w:r>
      <w:r>
        <w:t xml:space="preserve"> from before to after swimming</w:t>
      </w:r>
      <w:r w:rsidR="000C0567">
        <w:t>.</w:t>
      </w:r>
      <w:r>
        <w:t xml:space="preserve"> Results from our main regression model (Tabl</w:t>
      </w:r>
      <w:r w:rsidR="00AE44B1">
        <w:t xml:space="preserve">e </w:t>
      </w:r>
      <w:r w:rsidR="00757137">
        <w:t>3</w:t>
      </w:r>
      <w:r w:rsidR="00AE44B1">
        <w:t>) are in line with th</w:t>
      </w:r>
      <w:r w:rsidR="00A10BDB">
        <w:t>i</w:t>
      </w:r>
      <w:r w:rsidR="00AE44B1">
        <w:t xml:space="preserve">s observation. </w:t>
      </w:r>
    </w:p>
    <w:p w14:paraId="53025B81" w14:textId="706CC6D3" w:rsidR="00D37CF7" w:rsidRDefault="006E0E6C" w:rsidP="00B70737">
      <w:pPr>
        <w:spacing w:line="360" w:lineRule="auto"/>
      </w:pPr>
      <w:r>
        <w:t>We observed a significant decrease in serum concentrations of IL-8 (</w:t>
      </w:r>
      <w:r>
        <w:rPr>
          <w:rFonts w:ascii="Calibri" w:hAnsi="Calibri"/>
          <w:color w:val="000000"/>
        </w:rPr>
        <w:t>-12.53%; q=2.00e-03</w:t>
      </w:r>
      <w:r>
        <w:t>), CCL22 (-7.28%;</w:t>
      </w:r>
      <w:r w:rsidR="00801756">
        <w:t xml:space="preserve"> </w:t>
      </w:r>
      <w:r>
        <w:t>q=4.00e-04), CCL11 (</w:t>
      </w:r>
      <w:r>
        <w:rPr>
          <w:rFonts w:ascii="Calibri" w:hAnsi="Calibri"/>
          <w:color w:val="000000"/>
        </w:rPr>
        <w:t>-7.15%; q=9.48e-02</w:t>
      </w:r>
      <w:r>
        <w:t>), CRP (</w:t>
      </w:r>
      <w:r>
        <w:rPr>
          <w:rFonts w:ascii="Calibri" w:hAnsi="Calibri"/>
          <w:color w:val="000000"/>
        </w:rPr>
        <w:t>-7.06%; q=4.68e-05</w:t>
      </w:r>
      <w:r>
        <w:t>), and CXCL10 (</w:t>
      </w:r>
      <w:r>
        <w:rPr>
          <w:rFonts w:ascii="Calibri" w:hAnsi="Calibri"/>
          <w:color w:val="000000"/>
        </w:rPr>
        <w:t>-13.03%; q=6.34e-14</w:t>
      </w:r>
      <w:r>
        <w:t>) and a significant increase in IL-1RA (</w:t>
      </w:r>
      <w:r>
        <w:rPr>
          <w:rFonts w:ascii="Calibri" w:hAnsi="Calibri"/>
          <w:color w:val="000000"/>
        </w:rPr>
        <w:t>20.16%; q=4.18e-06</w:t>
      </w:r>
      <w:r>
        <w:t xml:space="preserve">) from before to after swimming. </w:t>
      </w:r>
      <w:r w:rsidR="00C00C9F" w:rsidRPr="00F621EB">
        <w:t>When we added the</w:t>
      </w:r>
      <w:r w:rsidR="00C00C9F">
        <w:t xml:space="preserve"> quantitative estimate </w:t>
      </w:r>
      <w:r w:rsidR="00F621EB">
        <w:t xml:space="preserve">of </w:t>
      </w:r>
      <w:r w:rsidR="00C00C9F">
        <w:t xml:space="preserve">TTHM measured in </w:t>
      </w:r>
      <w:r w:rsidR="006B011B">
        <w:t xml:space="preserve">exhaled </w:t>
      </w:r>
      <w:r w:rsidR="00A733C4">
        <w:t xml:space="preserve">breath </w:t>
      </w:r>
      <w:r w:rsidR="00C00C9F">
        <w:t xml:space="preserve">or the total distance </w:t>
      </w:r>
      <w:r w:rsidR="007D6BC4">
        <w:t>swum</w:t>
      </w:r>
      <w:r w:rsidR="00C00C9F">
        <w:t xml:space="preserve"> to the model, the magnitude of change (</w:t>
      </w:r>
      <w:r w:rsidR="005E24D4">
        <w:t>adjusted</w:t>
      </w:r>
      <w:r w:rsidR="00C00C9F">
        <w:t xml:space="preserve"> for these quantitative </w:t>
      </w:r>
      <w:r w:rsidR="00915094">
        <w:t>variables</w:t>
      </w:r>
      <w:r w:rsidR="00C00C9F">
        <w:t xml:space="preserve">) dropped </w:t>
      </w:r>
      <w:r w:rsidR="00F621EB">
        <w:t xml:space="preserve">for all markers </w:t>
      </w:r>
      <w:r w:rsidR="00C00C9F">
        <w:t xml:space="preserve">and </w:t>
      </w:r>
      <w:r w:rsidR="00345897">
        <w:t xml:space="preserve">no longer met our threshold for significance. </w:t>
      </w:r>
      <w:r w:rsidR="00C00C9F">
        <w:t>A similar effect was observed when we added K</w:t>
      </w:r>
      <w:r w:rsidR="00AA145D">
        <w:t>cal</w:t>
      </w:r>
      <w:r w:rsidR="00C00C9F">
        <w:t xml:space="preserve"> or </w:t>
      </w:r>
      <w:r w:rsidR="004119CC">
        <w:t>%HR</w:t>
      </w:r>
      <w:r w:rsidR="00C00C9F">
        <w:t xml:space="preserve"> to the model</w:t>
      </w:r>
      <w:r w:rsidR="00801756">
        <w:t>s</w:t>
      </w:r>
      <w:r w:rsidR="00C00C9F">
        <w:t xml:space="preserve">, though </w:t>
      </w:r>
      <w:r w:rsidR="00AA145D">
        <w:t xml:space="preserve">in these models </w:t>
      </w:r>
      <w:r w:rsidR="00C00C9F">
        <w:t xml:space="preserve">the </w:t>
      </w:r>
      <w:r w:rsidR="00AA145D">
        <w:t xml:space="preserve">remaining </w:t>
      </w:r>
      <w:r w:rsidR="00C00C9F">
        <w:t xml:space="preserve">effect </w:t>
      </w:r>
      <w:r w:rsidR="00AA145D">
        <w:t xml:space="preserve">for </w:t>
      </w:r>
      <w:r w:rsidR="00C00C9F" w:rsidRPr="00C00C9F">
        <w:t>CXCL10</w:t>
      </w:r>
      <w:r w:rsidR="00C00C9F">
        <w:t xml:space="preserve"> </w:t>
      </w:r>
      <w:r w:rsidR="00AA145D">
        <w:t xml:space="preserve">still </w:t>
      </w:r>
      <w:r w:rsidR="00C00C9F">
        <w:t>met our threshold for significance.</w:t>
      </w:r>
      <w:r w:rsidR="00345897">
        <w:t xml:space="preserve"> </w:t>
      </w:r>
      <w:r w:rsidR="005976EB">
        <w:t xml:space="preserve">Estimates for TTHM or Kcal from these models </w:t>
      </w:r>
      <w:r w:rsidR="000C0567">
        <w:t xml:space="preserve">also </w:t>
      </w:r>
      <w:r w:rsidR="005976EB">
        <w:t>did not meet our threshold for significance (</w:t>
      </w:r>
      <w:r w:rsidR="001A558D">
        <w:t>Appendix</w:t>
      </w:r>
      <w:r w:rsidR="005976EB">
        <w:t xml:space="preserve"> Table </w:t>
      </w:r>
      <w:r w:rsidR="001A558D">
        <w:t>A.3</w:t>
      </w:r>
      <w:r w:rsidR="005976EB">
        <w:t xml:space="preserve">). </w:t>
      </w:r>
      <w:r w:rsidR="004216B2">
        <w:t>Effects for men and women were in the same direction for the significantly changed serum markers</w:t>
      </w:r>
      <w:r w:rsidR="004F4E1F">
        <w:t>. W</w:t>
      </w:r>
      <w:r w:rsidR="000C0567">
        <w:t xml:space="preserve">e observed a statistically significant </w:t>
      </w:r>
      <w:r w:rsidR="004F4E1F">
        <w:t xml:space="preserve">multiplicative </w:t>
      </w:r>
      <w:r w:rsidR="000C0567">
        <w:t>interaction</w:t>
      </w:r>
      <w:r w:rsidR="004F4E1F">
        <w:t xml:space="preserve"> for IL-1RA (p=1.52e-02) </w:t>
      </w:r>
      <w:r w:rsidR="004216B2">
        <w:t>(</w:t>
      </w:r>
      <w:r w:rsidR="001A558D">
        <w:t>Appendix</w:t>
      </w:r>
      <w:r w:rsidR="00BC7BAD">
        <w:t xml:space="preserve">, </w:t>
      </w:r>
      <w:r w:rsidR="004216B2">
        <w:t xml:space="preserve">Table </w:t>
      </w:r>
      <w:r w:rsidR="001A558D">
        <w:t>A.4</w:t>
      </w:r>
      <w:r w:rsidR="004216B2">
        <w:t xml:space="preserve">). </w:t>
      </w:r>
    </w:p>
    <w:p w14:paraId="1C7D33D0" w14:textId="03F5F0FD" w:rsidR="00AE44B1" w:rsidRDefault="00AE44B1" w:rsidP="00B70737">
      <w:pPr>
        <w:spacing w:line="360" w:lineRule="auto"/>
      </w:pPr>
      <w:r w:rsidRPr="0009519E">
        <w:t>Effects of quantitative</w:t>
      </w:r>
      <w:r>
        <w:t xml:space="preserve"> </w:t>
      </w:r>
      <w:r w:rsidR="00345897">
        <w:t>estimates</w:t>
      </w:r>
      <w:r>
        <w:t xml:space="preserve"> of TTHM, distance swum, and </w:t>
      </w:r>
      <w:r w:rsidR="004119CC">
        <w:t>%HR</w:t>
      </w:r>
      <w:r>
        <w:t xml:space="preserve"> </w:t>
      </w:r>
      <w:r w:rsidR="00757137">
        <w:t xml:space="preserve">on </w:t>
      </w:r>
      <w:r w:rsidR="00345897">
        <w:t xml:space="preserve">serum </w:t>
      </w:r>
      <w:r w:rsidR="00757137">
        <w:t xml:space="preserve">immune marker concentrations </w:t>
      </w:r>
      <w:r w:rsidR="005976EB">
        <w:t xml:space="preserve">presented in </w:t>
      </w:r>
      <w:r w:rsidR="00345897">
        <w:t xml:space="preserve">Table 4 </w:t>
      </w:r>
      <w:r>
        <w:t xml:space="preserve">paralleled the results reported in Table </w:t>
      </w:r>
      <w:r w:rsidR="00345897">
        <w:t>3</w:t>
      </w:r>
      <w:r>
        <w:t xml:space="preserve">. We observed </w:t>
      </w:r>
      <w:r w:rsidR="00C45AA0">
        <w:t xml:space="preserve">significant negative associations </w:t>
      </w:r>
      <w:r w:rsidR="00185092">
        <w:t xml:space="preserve">between increasing exposure of the quantitative markers of swimming in a chlorinated pool and </w:t>
      </w:r>
      <w:r>
        <w:t xml:space="preserve">IL-8, CCL22, CCL11, CRP, CXCL10, and </w:t>
      </w:r>
      <w:r w:rsidR="00637D1A">
        <w:t>a significant positive association</w:t>
      </w:r>
      <w:r w:rsidR="00C45AA0">
        <w:t xml:space="preserve"> </w:t>
      </w:r>
      <w:r w:rsidR="00185092">
        <w:t xml:space="preserve">with </w:t>
      </w:r>
      <w:r w:rsidR="00EB175A">
        <w:t>IL-1RA</w:t>
      </w:r>
      <w:r>
        <w:t xml:space="preserve">. When we added quantitative estimates of </w:t>
      </w:r>
      <w:r w:rsidR="004119CC">
        <w:t>%HR</w:t>
      </w:r>
      <w:r>
        <w:t xml:space="preserve"> and Kcal to the model that contained TTHM as </w:t>
      </w:r>
      <w:r w:rsidR="00801756">
        <w:t>the</w:t>
      </w:r>
      <w:r>
        <w:t xml:space="preserve"> main effect, none of the significant associations remained</w:t>
      </w:r>
      <w:r w:rsidR="00E44BC9">
        <w:t xml:space="preserve"> (with the exception of a significant effect for CXCL10 in a model adjusted for </w:t>
      </w:r>
      <w:r w:rsidR="00E44BC9" w:rsidRPr="00E44BC9">
        <w:t>%HR</w:t>
      </w:r>
      <w:r w:rsidR="00E44BC9">
        <w:t>)</w:t>
      </w:r>
      <w:r>
        <w:t xml:space="preserve">. </w:t>
      </w:r>
      <w:r w:rsidR="005976EB">
        <w:t xml:space="preserve">Results for TTHM </w:t>
      </w:r>
      <w:r w:rsidR="005E24D4">
        <w:t>adjusted</w:t>
      </w:r>
      <w:r w:rsidR="005976EB">
        <w:t xml:space="preserve"> for distance swum were marginally different from the analyses that were </w:t>
      </w:r>
      <w:r w:rsidR="003F36D7">
        <w:t>adjusted</w:t>
      </w:r>
      <w:r w:rsidR="005976EB">
        <w:t xml:space="preserve"> for Kcal (Pearson correlation between these two variables </w:t>
      </w:r>
      <w:r w:rsidR="005976EB">
        <w:rPr>
          <w:i/>
        </w:rPr>
        <w:t xml:space="preserve">r </w:t>
      </w:r>
      <w:r w:rsidR="005976EB">
        <w:t>= 0.97; results not shown).</w:t>
      </w:r>
      <w:r w:rsidR="003F36D7">
        <w:t xml:space="preserve"> None of the immune markers w</w:t>
      </w:r>
      <w:r w:rsidR="009B1567">
        <w:t>ere</w:t>
      </w:r>
      <w:r w:rsidR="003F36D7">
        <w:t xml:space="preserve"> associated to either Kcal or </w:t>
      </w:r>
      <w:r w:rsidR="004119CC">
        <w:t>%HR</w:t>
      </w:r>
      <w:r w:rsidR="003F36D7">
        <w:t xml:space="preserve"> in analyses that were adjusted for TTHM. </w:t>
      </w:r>
      <w:r w:rsidR="00AA145D">
        <w:t>Results for individual THMs</w:t>
      </w:r>
      <w:r w:rsidR="00757137">
        <w:t xml:space="preserve"> </w:t>
      </w:r>
      <w:r w:rsidR="00AA145D">
        <w:t>(Cl</w:t>
      </w:r>
      <w:r w:rsidR="00AA145D" w:rsidRPr="0094451A">
        <w:rPr>
          <w:vertAlign w:val="subscript"/>
        </w:rPr>
        <w:t>3</w:t>
      </w:r>
      <w:r w:rsidR="00AA145D">
        <w:t>CH,BDCM, DBCM, Br</w:t>
      </w:r>
      <w:r w:rsidR="00AA145D" w:rsidRPr="0094451A">
        <w:rPr>
          <w:vertAlign w:val="subscript"/>
        </w:rPr>
        <w:t>3</w:t>
      </w:r>
      <w:r w:rsidR="00AA145D">
        <w:t xml:space="preserve">CH) were </w:t>
      </w:r>
      <w:r w:rsidR="00260A00">
        <w:t>similar to</w:t>
      </w:r>
      <w:r w:rsidR="00757137">
        <w:t xml:space="preserve"> those obtained for TTHM (</w:t>
      </w:r>
      <w:r w:rsidR="001A558D">
        <w:t>Appendix</w:t>
      </w:r>
      <w:r w:rsidR="00345897">
        <w:t xml:space="preserve">, Table </w:t>
      </w:r>
      <w:r w:rsidR="001A558D">
        <w:t>A.5</w:t>
      </w:r>
      <w:r w:rsidR="00345897">
        <w:t>)</w:t>
      </w:r>
      <w:r w:rsidR="00757137">
        <w:t>.</w:t>
      </w:r>
      <w:r w:rsidR="00372F3E">
        <w:t xml:space="preserve"> </w:t>
      </w:r>
    </w:p>
    <w:p w14:paraId="0A398523" w14:textId="7DD4B369" w:rsidR="009B1567" w:rsidRDefault="002D0252" w:rsidP="00B70737">
      <w:pPr>
        <w:spacing w:line="360" w:lineRule="auto"/>
      </w:pPr>
      <w:r>
        <w:t xml:space="preserve">We observed </w:t>
      </w:r>
      <w:r w:rsidR="00801756">
        <w:t>that</w:t>
      </w:r>
      <w:r>
        <w:t xml:space="preserve"> a borderline significant</w:t>
      </w:r>
      <w:r w:rsidR="00D66AF5">
        <w:t>ly</w:t>
      </w:r>
      <w:r>
        <w:t xml:space="preserve"> </w:t>
      </w:r>
      <w:r w:rsidR="00D66AF5">
        <w:t xml:space="preserve">increased odds ratio of serum level </w:t>
      </w:r>
      <w:r>
        <w:t xml:space="preserve">≥ LOQ after swimming for IL-6 (nominal </w:t>
      </w:r>
      <w:r>
        <w:rPr>
          <w:i/>
        </w:rPr>
        <w:t>p-</w:t>
      </w:r>
      <w:r>
        <w:t xml:space="preserve">value = 0.05). </w:t>
      </w:r>
      <w:r w:rsidR="00FA7A6C">
        <w:t>Odds ratios were non-significantly above unity for TNF-α and below unity for CXCL1, G-CSF, and CCL11 (</w:t>
      </w:r>
      <w:r w:rsidR="001A558D">
        <w:t>Appendix</w:t>
      </w:r>
      <w:r w:rsidR="00FA7A6C">
        <w:t xml:space="preserve">, Table </w:t>
      </w:r>
      <w:r w:rsidR="001A558D">
        <w:t>A.6</w:t>
      </w:r>
      <w:r w:rsidR="00FA7A6C">
        <w:t xml:space="preserve">). </w:t>
      </w:r>
    </w:p>
    <w:p w14:paraId="5BB549A2" w14:textId="113CC57D" w:rsidR="00AE44B1" w:rsidRDefault="00107D18" w:rsidP="00B70737">
      <w:pPr>
        <w:spacing w:line="360" w:lineRule="auto"/>
      </w:pPr>
      <w:r>
        <w:t xml:space="preserve">Reasoning that </w:t>
      </w:r>
      <w:r w:rsidR="00185092">
        <w:t xml:space="preserve">air concentrations of trichloramine </w:t>
      </w:r>
      <w:r>
        <w:t xml:space="preserve">can serve as a proxy for internal exposure to DBPs not affected by an effect of physical activity, </w:t>
      </w:r>
      <w:r w:rsidR="00C45AA0">
        <w:t xml:space="preserve">we assessed the association between </w:t>
      </w:r>
      <w:r w:rsidR="004C2968">
        <w:t xml:space="preserve">trichloramine in air </w:t>
      </w:r>
      <w:r w:rsidR="00C45AA0">
        <w:t>and changes in immune marker concentrations</w:t>
      </w:r>
      <w:r w:rsidR="0047256E">
        <w:t xml:space="preserve"> (results </w:t>
      </w:r>
      <w:r w:rsidR="00D82BA9">
        <w:t xml:space="preserve">in </w:t>
      </w:r>
      <w:r w:rsidR="001A558D">
        <w:t>Appendix</w:t>
      </w:r>
      <w:r w:rsidR="00D82BA9">
        <w:t xml:space="preserve">, Table </w:t>
      </w:r>
      <w:r w:rsidR="001A558D">
        <w:t>A.7</w:t>
      </w:r>
      <w:r w:rsidR="0047256E">
        <w:t>).</w:t>
      </w:r>
      <w:r w:rsidR="00BE6205">
        <w:t xml:space="preserve"> </w:t>
      </w:r>
      <w:r w:rsidR="004D1C69">
        <w:t xml:space="preserve">We observed no significant associations between trichloramine measured in air and changes in immune marker serum concentrations. </w:t>
      </w:r>
    </w:p>
    <w:p w14:paraId="54D6B55A" w14:textId="77777777" w:rsidR="00757137" w:rsidRDefault="00757137">
      <w:pPr>
        <w:rPr>
          <w:b/>
        </w:rPr>
      </w:pPr>
      <w:r>
        <w:rPr>
          <w:b/>
        </w:rPr>
        <w:br w:type="page"/>
      </w:r>
    </w:p>
    <w:p w14:paraId="4BF80DF1" w14:textId="58241C40" w:rsidR="002B3411" w:rsidRPr="00E22CDF" w:rsidRDefault="002B3411" w:rsidP="00E22CDF">
      <w:pPr>
        <w:pStyle w:val="ListParagraph"/>
        <w:numPr>
          <w:ilvl w:val="0"/>
          <w:numId w:val="7"/>
        </w:numPr>
        <w:spacing w:line="360" w:lineRule="auto"/>
        <w:rPr>
          <w:b/>
        </w:rPr>
      </w:pPr>
      <w:r w:rsidRPr="00E22CDF">
        <w:rPr>
          <w:b/>
        </w:rPr>
        <w:t>Discussion</w:t>
      </w:r>
    </w:p>
    <w:p w14:paraId="063BC500" w14:textId="4D3635CF" w:rsidR="00975FC7" w:rsidRDefault="00975FC7" w:rsidP="00B70737">
      <w:pPr>
        <w:spacing w:line="360" w:lineRule="auto"/>
      </w:pPr>
      <w:r>
        <w:t>We observed acute changes in seven immune markers</w:t>
      </w:r>
      <w:r w:rsidRPr="00975FC7">
        <w:t xml:space="preserve"> </w:t>
      </w:r>
      <w:r>
        <w:t>(</w:t>
      </w:r>
      <w:r w:rsidRPr="00975FC7">
        <w:t>CCL2</w:t>
      </w:r>
      <w:r>
        <w:t>,</w:t>
      </w:r>
      <w:r w:rsidRPr="00975FC7">
        <w:t xml:space="preserve"> CCL11</w:t>
      </w:r>
      <w:r>
        <w:t xml:space="preserve">, </w:t>
      </w:r>
      <w:r w:rsidRPr="00975FC7">
        <w:t>CCL22</w:t>
      </w:r>
      <w:r>
        <w:t xml:space="preserve">, </w:t>
      </w:r>
      <w:r w:rsidRPr="00975FC7">
        <w:t>CXCL10</w:t>
      </w:r>
      <w:r>
        <w:t>,</w:t>
      </w:r>
      <w:r w:rsidRPr="00975FC7">
        <w:t xml:space="preserve"> CRP</w:t>
      </w:r>
      <w:r>
        <w:t xml:space="preserve">, </w:t>
      </w:r>
      <w:r w:rsidRPr="00975FC7">
        <w:t>IL-8</w:t>
      </w:r>
      <w:r>
        <w:t xml:space="preserve">, and </w:t>
      </w:r>
      <w:r w:rsidR="00EB175A">
        <w:t>IL-1RA</w:t>
      </w:r>
      <w:r>
        <w:t>) after swimming in a chlorinated pool.</w:t>
      </w:r>
      <w:r w:rsidR="00E84B40">
        <w:t xml:space="preserve"> The observed changes were significantly associated to quantitative markers of exposure to DBPs (measured by THMs in exhaled breath) and quantitative markers of the physical activity spent during 40 minutes of exercise. No significant association remained when we adjusted the effects of exposure to DBPs for physical activity (or vice versa). We did not observe associations between </w:t>
      </w:r>
      <w:r w:rsidR="00185092">
        <w:t xml:space="preserve">air concentration of trichloramine </w:t>
      </w:r>
      <w:r w:rsidR="00E84B40">
        <w:t>and changes in serum immune marker concentrations.</w:t>
      </w:r>
    </w:p>
    <w:p w14:paraId="3E013A70" w14:textId="754A8C1E" w:rsidR="002C4F95" w:rsidRPr="008E0AE3" w:rsidRDefault="001A558D" w:rsidP="00B70737">
      <w:pPr>
        <w:spacing w:line="360" w:lineRule="auto"/>
        <w:rPr>
          <w:i/>
        </w:rPr>
      </w:pPr>
      <w:r>
        <w:rPr>
          <w:i/>
        </w:rPr>
        <w:t xml:space="preserve">4.1 </w:t>
      </w:r>
      <w:r w:rsidR="002C4F95" w:rsidRPr="008E0AE3">
        <w:rPr>
          <w:i/>
        </w:rPr>
        <w:t>Biological role of the affected immune markers</w:t>
      </w:r>
    </w:p>
    <w:p w14:paraId="502B9F52" w14:textId="23083EFA" w:rsidR="00951139" w:rsidRDefault="00A320D5" w:rsidP="00B70737">
      <w:pPr>
        <w:spacing w:line="360" w:lineRule="auto"/>
        <w:rPr>
          <w:color w:val="000000"/>
          <w:shd w:val="clear" w:color="auto" w:fill="FFFFFF"/>
        </w:rPr>
      </w:pPr>
      <w:r w:rsidRPr="00174797">
        <w:rPr>
          <w:color w:val="000000"/>
          <w:shd w:val="clear" w:color="auto" w:fill="FFFFFF"/>
        </w:rPr>
        <w:t>The immune markers that were affected by 40 minutes swimming in a swimming pool can be functionally divided into pro-inflammatory (Th1 associated; CXCL10, IL-8) and anti-inflammatory (Th2 associated;</w:t>
      </w:r>
      <w:r w:rsidR="00C04232" w:rsidRPr="00174797">
        <w:rPr>
          <w:color w:val="000000"/>
          <w:shd w:val="clear" w:color="auto" w:fill="FFFFFF"/>
        </w:rPr>
        <w:t xml:space="preserve"> CCL2,</w:t>
      </w:r>
      <w:r w:rsidRPr="00174797">
        <w:rPr>
          <w:color w:val="000000"/>
          <w:shd w:val="clear" w:color="auto" w:fill="FFFFFF"/>
        </w:rPr>
        <w:t xml:space="preserve"> </w:t>
      </w:r>
      <w:r w:rsidR="00C04232" w:rsidRPr="00174797">
        <w:rPr>
          <w:color w:val="000000"/>
          <w:shd w:val="clear" w:color="auto" w:fill="FFFFFF"/>
        </w:rPr>
        <w:t xml:space="preserve">CCL11, </w:t>
      </w:r>
      <w:r w:rsidRPr="00174797">
        <w:rPr>
          <w:color w:val="000000"/>
          <w:shd w:val="clear" w:color="auto" w:fill="FFFFFF"/>
        </w:rPr>
        <w:t>CCL22) chemokines, a pro</w:t>
      </w:r>
      <w:r w:rsidR="00174797">
        <w:rPr>
          <w:color w:val="000000"/>
          <w:shd w:val="clear" w:color="auto" w:fill="FFFFFF"/>
        </w:rPr>
        <w:t>-</w:t>
      </w:r>
      <w:r w:rsidRPr="00174797">
        <w:rPr>
          <w:color w:val="000000"/>
          <w:shd w:val="clear" w:color="auto" w:fill="FFFFFF"/>
        </w:rPr>
        <w:t>inflammatory cytokine inhibitor (</w:t>
      </w:r>
      <w:r w:rsidR="00EB175A">
        <w:t>IL-1RA</w:t>
      </w:r>
      <w:r w:rsidRPr="00174797">
        <w:t>)</w:t>
      </w:r>
      <w:r w:rsidRPr="00174797">
        <w:rPr>
          <w:color w:val="000000"/>
          <w:shd w:val="clear" w:color="auto" w:fill="FFFFFF"/>
        </w:rPr>
        <w:t>, and an acute-phase protein (CRP).</w:t>
      </w:r>
      <w:r w:rsidR="00174797">
        <w:rPr>
          <w:color w:val="000000"/>
          <w:shd w:val="clear" w:color="auto" w:fill="FFFFFF"/>
        </w:rPr>
        <w:t xml:space="preserve"> C</w:t>
      </w:r>
      <w:r w:rsidR="00AC1926" w:rsidRPr="00174797">
        <w:rPr>
          <w:color w:val="000000"/>
          <w:shd w:val="clear" w:color="auto" w:fill="FFFFFF"/>
        </w:rPr>
        <w:t>hemokines are a superfamily of homologous 8–10 kDa heparin-binding proteins involved in leukocyte recruitment to sites of inflammation, but are also involved in angiogenesis in both physiological and pathological contexts</w:t>
      </w:r>
      <w:r w:rsidR="00045BB1">
        <w:rPr>
          <w:color w:val="000000"/>
          <w:shd w:val="clear" w:color="auto" w:fill="FFFFFF"/>
        </w:rPr>
        <w:t xml:space="preserve"> </w:t>
      </w:r>
      <w:r w:rsidR="00BC7BAD" w:rsidRPr="00BC7BAD">
        <w:rPr>
          <w:noProof/>
          <w:color w:val="000000"/>
          <w:shd w:val="clear" w:color="auto" w:fill="FFFFFF"/>
        </w:rPr>
        <w:t>(Zlotnik and Yoshie 2000)</w:t>
      </w:r>
      <w:r w:rsidR="00AC1926" w:rsidRPr="00174797">
        <w:rPr>
          <w:color w:val="000000"/>
          <w:shd w:val="clear" w:color="auto" w:fill="FFFFFF"/>
        </w:rPr>
        <w:t xml:space="preserve">. For example, CCL-2 and </w:t>
      </w:r>
      <w:r w:rsidR="00D1077D" w:rsidRPr="00174797">
        <w:rPr>
          <w:color w:val="000000"/>
          <w:shd w:val="clear" w:color="auto" w:fill="FFFFFF"/>
        </w:rPr>
        <w:t xml:space="preserve">IL-8 </w:t>
      </w:r>
      <w:r w:rsidR="00AC1926" w:rsidRPr="00174797">
        <w:rPr>
          <w:color w:val="000000"/>
          <w:shd w:val="clear" w:color="auto" w:fill="FFFFFF"/>
        </w:rPr>
        <w:t>are</w:t>
      </w:r>
      <w:r w:rsidR="00D1077D" w:rsidRPr="00174797">
        <w:rPr>
          <w:color w:val="000000"/>
          <w:shd w:val="clear" w:color="auto" w:fill="FFFFFF"/>
        </w:rPr>
        <w:t xml:space="preserve"> co-expressed during the initial stages of wound </w:t>
      </w:r>
      <w:r w:rsidR="00AC1926" w:rsidRPr="00174797">
        <w:rPr>
          <w:color w:val="000000"/>
          <w:shd w:val="clear" w:color="auto" w:fill="FFFFFF"/>
        </w:rPr>
        <w:t>healing</w:t>
      </w:r>
      <w:r w:rsidR="00045BB1">
        <w:rPr>
          <w:color w:val="000000"/>
          <w:shd w:val="clear" w:color="auto" w:fill="FFFFFF"/>
        </w:rPr>
        <w:t xml:space="preserve"> </w:t>
      </w:r>
      <w:r w:rsidR="00BC7BAD" w:rsidRPr="00BC7BAD">
        <w:rPr>
          <w:noProof/>
          <w:color w:val="000000"/>
          <w:shd w:val="clear" w:color="auto" w:fill="FFFFFF"/>
        </w:rPr>
        <w:t xml:space="preserve">(Salcedo </w:t>
      </w:r>
      <w:r w:rsidR="007D6BC4">
        <w:rPr>
          <w:noProof/>
          <w:color w:val="000000"/>
          <w:shd w:val="clear" w:color="auto" w:fill="FFFFFF"/>
        </w:rPr>
        <w:t>et al.,</w:t>
      </w:r>
      <w:r w:rsidR="00BC7BAD" w:rsidRPr="00BC7BAD">
        <w:rPr>
          <w:noProof/>
          <w:color w:val="000000"/>
          <w:shd w:val="clear" w:color="auto" w:fill="FFFFFF"/>
        </w:rPr>
        <w:t xml:space="preserve"> 2000)</w:t>
      </w:r>
      <w:r w:rsidR="00AC1926" w:rsidRPr="00174797">
        <w:rPr>
          <w:color w:val="000000"/>
          <w:shd w:val="clear" w:color="auto" w:fill="FFFFFF"/>
        </w:rPr>
        <w:t>.</w:t>
      </w:r>
      <w:r w:rsidR="00174797">
        <w:rPr>
          <w:color w:val="000000"/>
          <w:shd w:val="clear" w:color="auto" w:fill="FFFFFF"/>
        </w:rPr>
        <w:t xml:space="preserve"> </w:t>
      </w:r>
      <w:r w:rsidR="00EB175A">
        <w:rPr>
          <w:color w:val="000000"/>
          <w:shd w:val="clear" w:color="auto" w:fill="FFFFFF"/>
        </w:rPr>
        <w:t>IL-1RA</w:t>
      </w:r>
      <w:r w:rsidR="00951139" w:rsidRPr="00174797">
        <w:rPr>
          <w:color w:val="000000"/>
          <w:shd w:val="clear" w:color="auto" w:fill="FFFFFF"/>
        </w:rPr>
        <w:t xml:space="preserve"> antagonizes the strong pro-inflammatory cytokine IL-1 by binding to the IL-1 receptor with high affinity without activating the cell. In several diseases </w:t>
      </w:r>
      <w:r w:rsidR="00EB175A">
        <w:rPr>
          <w:color w:val="000000"/>
          <w:shd w:val="clear" w:color="auto" w:fill="FFFFFF"/>
        </w:rPr>
        <w:t>IL-1RA</w:t>
      </w:r>
      <w:r w:rsidR="00951139" w:rsidRPr="00174797">
        <w:rPr>
          <w:color w:val="000000"/>
          <w:shd w:val="clear" w:color="auto" w:fill="FFFFFF"/>
        </w:rPr>
        <w:t xml:space="preserve"> is elevated, compensating for the increase in IL-1 induced by the disease process</w:t>
      </w:r>
      <w:r w:rsidR="00045BB1">
        <w:rPr>
          <w:color w:val="000000"/>
          <w:shd w:val="clear" w:color="auto" w:fill="FFFFFF"/>
        </w:rPr>
        <w:t xml:space="preserve"> </w:t>
      </w:r>
      <w:r w:rsidR="00BC7BAD" w:rsidRPr="00BC7BAD">
        <w:rPr>
          <w:noProof/>
          <w:color w:val="000000"/>
          <w:shd w:val="clear" w:color="auto" w:fill="FFFFFF"/>
        </w:rPr>
        <w:t>(Hurme and Santtila 1998)</w:t>
      </w:r>
      <w:r w:rsidR="00951139" w:rsidRPr="00174797">
        <w:rPr>
          <w:color w:val="000000"/>
          <w:shd w:val="clear" w:color="auto" w:fill="FFFFFF"/>
        </w:rPr>
        <w:t>.</w:t>
      </w:r>
      <w:r w:rsidR="00245514">
        <w:rPr>
          <w:color w:val="000000"/>
          <w:shd w:val="clear" w:color="auto" w:fill="FFFFFF"/>
        </w:rPr>
        <w:t xml:space="preserve"> </w:t>
      </w:r>
      <w:r w:rsidR="004F4E1F">
        <w:rPr>
          <w:color w:val="000000"/>
          <w:shd w:val="clear" w:color="auto" w:fill="FFFFFF"/>
        </w:rPr>
        <w:t xml:space="preserve">We observed a significant difference between men and women in the response of IL-1RA to swimming in a chlorinated pool. This is in line with previous reports of a sex specific response of IL-1RA to external triggers (Daun </w:t>
      </w:r>
      <w:r w:rsidR="007D6BC4">
        <w:rPr>
          <w:color w:val="000000"/>
          <w:shd w:val="clear" w:color="auto" w:fill="FFFFFF"/>
        </w:rPr>
        <w:t>et al.,</w:t>
      </w:r>
      <w:r w:rsidR="004F4E1F">
        <w:rPr>
          <w:color w:val="000000"/>
          <w:shd w:val="clear" w:color="auto" w:fill="FFFFFF"/>
        </w:rPr>
        <w:t xml:space="preserve"> </w:t>
      </w:r>
      <w:r w:rsidR="007F702C">
        <w:rPr>
          <w:color w:val="000000"/>
          <w:shd w:val="clear" w:color="auto" w:fill="FFFFFF"/>
        </w:rPr>
        <w:t xml:space="preserve">2000). </w:t>
      </w:r>
      <w:r w:rsidR="00951139" w:rsidRPr="00174797">
        <w:rPr>
          <w:color w:val="000000"/>
          <w:shd w:val="clear" w:color="auto" w:fill="FFFFFF"/>
        </w:rPr>
        <w:t>CRP is a plasma protein that binds to specific</w:t>
      </w:r>
      <w:r w:rsidR="00174797" w:rsidRPr="00174797">
        <w:rPr>
          <w:color w:val="000000"/>
          <w:shd w:val="clear" w:color="auto" w:fill="FFFFFF"/>
        </w:rPr>
        <w:t xml:space="preserve"> molecular configurations found on the surface of pathogens. After an acute inflammatory stimulus, CRP levels rise rapidly as part of the acute phase response</w:t>
      </w:r>
      <w:r w:rsidR="00045BB1">
        <w:rPr>
          <w:color w:val="000000"/>
          <w:shd w:val="clear" w:color="auto" w:fill="FFFFFF"/>
        </w:rPr>
        <w:t xml:space="preserve"> </w:t>
      </w:r>
      <w:r w:rsidR="00BC7BAD" w:rsidRPr="00BC7BAD">
        <w:rPr>
          <w:noProof/>
          <w:color w:val="000000"/>
          <w:shd w:val="clear" w:color="auto" w:fill="FFFFFF"/>
        </w:rPr>
        <w:t xml:space="preserve">(Black </w:t>
      </w:r>
      <w:r w:rsidR="007D6BC4">
        <w:rPr>
          <w:noProof/>
          <w:color w:val="000000"/>
          <w:shd w:val="clear" w:color="auto" w:fill="FFFFFF"/>
        </w:rPr>
        <w:t>et al.,</w:t>
      </w:r>
      <w:r w:rsidR="00BC7BAD" w:rsidRPr="00BC7BAD">
        <w:rPr>
          <w:noProof/>
          <w:color w:val="000000"/>
          <w:shd w:val="clear" w:color="auto" w:fill="FFFFFF"/>
        </w:rPr>
        <w:t xml:space="preserve"> 2004)</w:t>
      </w:r>
      <w:r w:rsidR="00174797" w:rsidRPr="00174797">
        <w:rPr>
          <w:color w:val="000000"/>
          <w:shd w:val="clear" w:color="auto" w:fill="FFFFFF"/>
        </w:rPr>
        <w:t xml:space="preserve">. </w:t>
      </w:r>
    </w:p>
    <w:p w14:paraId="784EE6CF" w14:textId="69031785" w:rsidR="00383679" w:rsidRDefault="003F2397" w:rsidP="00B70737">
      <w:pPr>
        <w:spacing w:line="360" w:lineRule="auto"/>
        <w:rPr>
          <w:color w:val="000000"/>
          <w:shd w:val="clear" w:color="auto" w:fill="FFFFFF"/>
        </w:rPr>
      </w:pPr>
      <w:r w:rsidRPr="00D27D4B">
        <w:t>CXCL10 is the immune marker that was most strongly affected in our study. It plays a role in a multitude of biological pathways including stimulation of monocytes, natural killer cells and T-cells, regulation of T-cell and bone marrow progenitor maturation, modulation of adhesion molecule expression and inhibition of angiogenesis</w:t>
      </w:r>
      <w:r w:rsidR="007D6BC4">
        <w:t xml:space="preserve"> </w:t>
      </w:r>
      <w:r w:rsidRPr="00D27D4B">
        <w:rPr>
          <w:noProof/>
        </w:rPr>
        <w:t xml:space="preserve">(Zhao </w:t>
      </w:r>
      <w:r w:rsidR="007D6BC4">
        <w:rPr>
          <w:noProof/>
        </w:rPr>
        <w:t>et al.,</w:t>
      </w:r>
      <w:r w:rsidRPr="00D27D4B">
        <w:rPr>
          <w:noProof/>
        </w:rPr>
        <w:t xml:space="preserve"> 2012)</w:t>
      </w:r>
      <w:r w:rsidRPr="00D27D4B">
        <w:t>. CXCL10 is involved in chemotaxis, induction of apoptosis, and regulation of cell growth and has been reported to play a dual role in cancer by both inhibiting and stimulating cell proliferation</w:t>
      </w:r>
      <w:r w:rsidR="00801756">
        <w:t xml:space="preserve"> </w:t>
      </w:r>
      <w:r w:rsidRPr="00D27D4B">
        <w:rPr>
          <w:noProof/>
        </w:rPr>
        <w:t xml:space="preserve">(Liu </w:t>
      </w:r>
      <w:r w:rsidR="007D6BC4">
        <w:rPr>
          <w:noProof/>
        </w:rPr>
        <w:t>et al.,</w:t>
      </w:r>
      <w:r w:rsidRPr="00D27D4B">
        <w:rPr>
          <w:noProof/>
        </w:rPr>
        <w:t xml:space="preserve"> 2011)</w:t>
      </w:r>
      <w:r w:rsidRPr="00D27D4B">
        <w:t>.</w:t>
      </w:r>
      <w:r w:rsidR="00383679">
        <w:rPr>
          <w:color w:val="000000"/>
          <w:shd w:val="clear" w:color="auto" w:fill="FFFFFF"/>
        </w:rPr>
        <w:t xml:space="preserve"> Furthermore, CXCL10 has been reported to play a role in a</w:t>
      </w:r>
      <w:r w:rsidR="00383679" w:rsidRPr="00383679">
        <w:rPr>
          <w:color w:val="000000"/>
          <w:shd w:val="clear" w:color="auto" w:fill="FFFFFF"/>
        </w:rPr>
        <w:t xml:space="preserve">irway </w:t>
      </w:r>
      <w:r w:rsidR="00383679">
        <w:rPr>
          <w:color w:val="000000"/>
          <w:shd w:val="clear" w:color="auto" w:fill="FFFFFF"/>
        </w:rPr>
        <w:t>h</w:t>
      </w:r>
      <w:r w:rsidR="00383679" w:rsidRPr="00383679">
        <w:rPr>
          <w:color w:val="000000"/>
          <w:shd w:val="clear" w:color="auto" w:fill="FFFFFF"/>
        </w:rPr>
        <w:t xml:space="preserve">yperreactivity and </w:t>
      </w:r>
      <w:r w:rsidR="00383679">
        <w:rPr>
          <w:color w:val="000000"/>
          <w:shd w:val="clear" w:color="auto" w:fill="FFFFFF"/>
        </w:rPr>
        <w:t>a</w:t>
      </w:r>
      <w:r w:rsidR="00383679" w:rsidRPr="00383679">
        <w:rPr>
          <w:color w:val="000000"/>
          <w:shd w:val="clear" w:color="auto" w:fill="FFFFFF"/>
        </w:rPr>
        <w:t xml:space="preserve">irway </w:t>
      </w:r>
      <w:r w:rsidR="00383679">
        <w:rPr>
          <w:color w:val="000000"/>
          <w:shd w:val="clear" w:color="auto" w:fill="FFFFFF"/>
        </w:rPr>
        <w:t>i</w:t>
      </w:r>
      <w:r w:rsidR="00383679" w:rsidRPr="00383679">
        <w:rPr>
          <w:color w:val="000000"/>
          <w:shd w:val="clear" w:color="auto" w:fill="FFFFFF"/>
        </w:rPr>
        <w:t>nflammation</w:t>
      </w:r>
      <w:r w:rsidR="00383679">
        <w:rPr>
          <w:color w:val="000000"/>
          <w:shd w:val="clear" w:color="auto" w:fill="FFFFFF"/>
        </w:rPr>
        <w:t xml:space="preserve"> </w:t>
      </w:r>
      <w:r w:rsidR="00383679" w:rsidRPr="00383679">
        <w:rPr>
          <w:color w:val="000000"/>
          <w:shd w:val="clear" w:color="auto" w:fill="FFFFFF"/>
        </w:rPr>
        <w:t xml:space="preserve">(Medoff </w:t>
      </w:r>
      <w:r w:rsidR="007D6BC4">
        <w:rPr>
          <w:color w:val="000000"/>
          <w:shd w:val="clear" w:color="auto" w:fill="FFFFFF"/>
        </w:rPr>
        <w:t>et al.,</w:t>
      </w:r>
      <w:r w:rsidR="00383679" w:rsidRPr="00383679">
        <w:rPr>
          <w:color w:val="000000"/>
          <w:shd w:val="clear" w:color="auto" w:fill="FFFFFF"/>
        </w:rPr>
        <w:t xml:space="preserve"> 2002)</w:t>
      </w:r>
      <w:r w:rsidR="00383679">
        <w:rPr>
          <w:color w:val="000000"/>
          <w:shd w:val="clear" w:color="auto" w:fill="FFFFFF"/>
        </w:rPr>
        <w:t xml:space="preserve">, </w:t>
      </w:r>
      <w:r w:rsidR="00801756">
        <w:rPr>
          <w:color w:val="000000"/>
          <w:shd w:val="clear" w:color="auto" w:fill="FFFFFF"/>
        </w:rPr>
        <w:t xml:space="preserve">and </w:t>
      </w:r>
      <w:r w:rsidR="00383679">
        <w:rPr>
          <w:color w:val="000000"/>
          <w:shd w:val="clear" w:color="auto" w:fill="FFFFFF"/>
        </w:rPr>
        <w:t>health outcomes that have been associated with swimming in a chlorinated pool</w:t>
      </w:r>
      <w:r w:rsidR="007D6BC4">
        <w:rPr>
          <w:color w:val="000000"/>
          <w:shd w:val="clear" w:color="auto" w:fill="FFFFFF"/>
        </w:rPr>
        <w:t xml:space="preserve"> </w:t>
      </w:r>
      <w:r w:rsidR="00383679" w:rsidRPr="00BC7BAD">
        <w:rPr>
          <w:noProof/>
        </w:rPr>
        <w:t xml:space="preserve">(Villanueva </w:t>
      </w:r>
      <w:r w:rsidR="007D6BC4">
        <w:rPr>
          <w:noProof/>
        </w:rPr>
        <w:t>et al.,</w:t>
      </w:r>
      <w:r w:rsidR="00383679" w:rsidRPr="00BC7BAD">
        <w:rPr>
          <w:noProof/>
        </w:rPr>
        <w:t xml:space="preserve"> 2015; Villanueva and Font-Ribera</w:t>
      </w:r>
      <w:r w:rsidR="007D6BC4">
        <w:rPr>
          <w:noProof/>
        </w:rPr>
        <w:t>,</w:t>
      </w:r>
      <w:r w:rsidR="00383679" w:rsidRPr="00BC7BAD">
        <w:rPr>
          <w:noProof/>
        </w:rPr>
        <w:t xml:space="preserve"> 2012)</w:t>
      </w:r>
      <w:r w:rsidR="00383679">
        <w:rPr>
          <w:noProof/>
        </w:rPr>
        <w:t>.</w:t>
      </w:r>
    </w:p>
    <w:p w14:paraId="05F990DC" w14:textId="47EE4991" w:rsidR="002C4F95" w:rsidRPr="008E0AE3" w:rsidRDefault="001A558D" w:rsidP="00B70737">
      <w:pPr>
        <w:spacing w:line="360" w:lineRule="auto"/>
        <w:rPr>
          <w:i/>
          <w:color w:val="000000"/>
          <w:shd w:val="clear" w:color="auto" w:fill="FFFFFF"/>
        </w:rPr>
      </w:pPr>
      <w:r>
        <w:rPr>
          <w:i/>
          <w:color w:val="000000"/>
          <w:shd w:val="clear" w:color="auto" w:fill="FFFFFF"/>
        </w:rPr>
        <w:t xml:space="preserve">4.2 </w:t>
      </w:r>
      <w:r w:rsidR="002C4F95" w:rsidRPr="008E0AE3">
        <w:rPr>
          <w:i/>
          <w:color w:val="000000"/>
          <w:shd w:val="clear" w:color="auto" w:fill="FFFFFF"/>
        </w:rPr>
        <w:t>Independent effects of DBPs on immune markers</w:t>
      </w:r>
    </w:p>
    <w:p w14:paraId="5236EC90" w14:textId="3BED7AD8" w:rsidR="002C4F95" w:rsidRDefault="00E84B40" w:rsidP="00B70737">
      <w:pPr>
        <w:spacing w:line="360" w:lineRule="auto"/>
      </w:pPr>
      <w:r>
        <w:t>A challen</w:t>
      </w:r>
      <w:r w:rsidR="00C91B13">
        <w:t>ge of the current study design wa</w:t>
      </w:r>
      <w:r>
        <w:t xml:space="preserve">s the strong correlation between the quantitative markers THMs in exhaled breath and quantitative markers of physical activity. The correlation is explained by the </w:t>
      </w:r>
      <w:r w:rsidR="00DC4E1D">
        <w:t xml:space="preserve">large role that </w:t>
      </w:r>
      <w:r>
        <w:t>physical activity</w:t>
      </w:r>
      <w:r w:rsidR="00DC4E1D">
        <w:t xml:space="preserve"> plays in the total </w:t>
      </w:r>
      <w:r>
        <w:t xml:space="preserve">internal exposure to THMs </w:t>
      </w:r>
      <w:r w:rsidR="00DC4E1D">
        <w:t>that is received</w:t>
      </w:r>
      <w:r w:rsidR="00C91B13">
        <w:t xml:space="preserve"> due to swimming in a chlorinated pool</w:t>
      </w:r>
      <w:r w:rsidR="00045BB1">
        <w:t xml:space="preserve"> </w:t>
      </w:r>
      <w:r w:rsidR="00BC7BAD" w:rsidRPr="00BC7BAD">
        <w:rPr>
          <w:noProof/>
        </w:rPr>
        <w:t xml:space="preserve">(Marco </w:t>
      </w:r>
      <w:r w:rsidR="007D6BC4">
        <w:rPr>
          <w:noProof/>
        </w:rPr>
        <w:t>et al.,</w:t>
      </w:r>
      <w:r w:rsidR="00BC7BAD" w:rsidRPr="00BC7BAD">
        <w:rPr>
          <w:noProof/>
        </w:rPr>
        <w:t xml:space="preserve"> 2015)</w:t>
      </w:r>
      <w:r>
        <w:t xml:space="preserve">. </w:t>
      </w:r>
      <w:r w:rsidR="00DC4E1D">
        <w:t>Due to the strong correlations that were observed between air concentrations of THMs (not available in this study), physical activity, and THMs measured in exhaled breath, inhalation has been suggested as the primary mechanism of THM uptake</w:t>
      </w:r>
      <w:r w:rsidR="00045BB1">
        <w:t xml:space="preserve"> </w:t>
      </w:r>
      <w:r w:rsidR="00BC7BAD" w:rsidRPr="00BC7BAD">
        <w:rPr>
          <w:noProof/>
        </w:rPr>
        <w:t xml:space="preserve">(Marco </w:t>
      </w:r>
      <w:r w:rsidR="007D6BC4">
        <w:rPr>
          <w:noProof/>
        </w:rPr>
        <w:t>et al.,</w:t>
      </w:r>
      <w:r w:rsidR="00BC7BAD" w:rsidRPr="00BC7BAD">
        <w:rPr>
          <w:noProof/>
        </w:rPr>
        <w:t xml:space="preserve"> 2015)</w:t>
      </w:r>
      <w:r w:rsidR="00DC4E1D">
        <w:t xml:space="preserve">. </w:t>
      </w:r>
      <w:r w:rsidR="00716DAF">
        <w:t xml:space="preserve">The strong correlation between these quantitative markers makes that with our study design it was </w:t>
      </w:r>
      <w:r w:rsidR="00DE2A86">
        <w:t xml:space="preserve">not </w:t>
      </w:r>
      <w:r w:rsidR="00716DAF" w:rsidRPr="00716DAF">
        <w:t>possible to attribute th</w:t>
      </w:r>
      <w:r w:rsidR="00716DAF">
        <w:t xml:space="preserve">e </w:t>
      </w:r>
      <w:r w:rsidR="00716DAF" w:rsidRPr="00716DAF">
        <w:t>effect to either exposure to DBPs or to physical activity.</w:t>
      </w:r>
      <w:r w:rsidR="00185092">
        <w:t xml:space="preserve"> Even though it has a different composition of DPBs (and in much lower concentrations), l</w:t>
      </w:r>
      <w:r w:rsidR="00716DAF">
        <w:t xml:space="preserve">iterature on the effect of chlorinated drinking water (no confounding by physical activity) and exercise (no confounding by exposure to DBPs) </w:t>
      </w:r>
      <w:r w:rsidR="002C4F95">
        <w:t xml:space="preserve">does </w:t>
      </w:r>
      <w:r w:rsidR="00716DAF">
        <w:t>provide some insight into the independent effects of these factors on the affected immune markers.</w:t>
      </w:r>
      <w:r w:rsidR="002C4F95">
        <w:t xml:space="preserve"> </w:t>
      </w:r>
    </w:p>
    <w:p w14:paraId="201E2356" w14:textId="208E8FC8" w:rsidR="005F0011" w:rsidRPr="00045BB1" w:rsidRDefault="0069226A" w:rsidP="00B70737">
      <w:pPr>
        <w:spacing w:line="360" w:lineRule="auto"/>
      </w:pPr>
      <w:r>
        <w:t xml:space="preserve">Evidence from a handful of animal studies points towards an immunosuppressive effect of </w:t>
      </w:r>
      <w:r w:rsidR="005236A7">
        <w:t>DBPs</w:t>
      </w:r>
      <w:r>
        <w:t xml:space="preserve"> in drinking water. </w:t>
      </w:r>
      <w:r w:rsidRPr="00045BB1">
        <w:t>Munson et al.</w:t>
      </w:r>
      <w:r w:rsidR="00045BB1" w:rsidRPr="00045BB1">
        <w:t xml:space="preserve"> (1982)</w:t>
      </w:r>
      <w:r w:rsidRPr="00045BB1">
        <w:t xml:space="preserve"> reported </w:t>
      </w:r>
      <w:r w:rsidR="005F0011" w:rsidRPr="00045BB1">
        <w:t xml:space="preserve">immunosuppression </w:t>
      </w:r>
      <w:r w:rsidRPr="00045BB1">
        <w:t>in mice after administration of BDCM or DBCM</w:t>
      </w:r>
      <w:r w:rsidR="004119CC" w:rsidRPr="00045BB1">
        <w:t> ;</w:t>
      </w:r>
      <w:r w:rsidRPr="00045BB1">
        <w:t xml:space="preserve"> Exon et al. </w:t>
      </w:r>
      <w:r w:rsidR="00045BB1" w:rsidRPr="00045BB1">
        <w:t xml:space="preserve">(1987) </w:t>
      </w:r>
      <w:r w:rsidRPr="00637D1A">
        <w:t>reported immuno</w:t>
      </w:r>
      <w:r w:rsidR="002C4F95" w:rsidRPr="00637D1A">
        <w:t>sup</w:t>
      </w:r>
      <w:r w:rsidRPr="00637D1A">
        <w:t>pression in rats after high doses to chlorine-based disinfectants, Ueno et al.</w:t>
      </w:r>
      <w:r w:rsidR="00045BB1">
        <w:t xml:space="preserve"> (1999)</w:t>
      </w:r>
      <w:r w:rsidRPr="00637D1A">
        <w:t xml:space="preserve"> reported suppression of immune responses in mice after exposure to chlorinated humic acid-concentrate as a mixture of chlorination by-products</w:t>
      </w:r>
      <w:r w:rsidR="002C4F95" w:rsidRPr="00637D1A">
        <w:t>, and Auttachoat et al.</w:t>
      </w:r>
      <w:r w:rsidR="00045BB1">
        <w:t xml:space="preserve"> (2009) </w:t>
      </w:r>
      <w:r w:rsidR="002C4F95" w:rsidRPr="00637D1A">
        <w:t>observed a decreased number of circulating neutrophils in blood of mice exposed to chloroform, though neutrophil function in lung homogenates was not compromised</w:t>
      </w:r>
      <w:r w:rsidRPr="00637D1A">
        <w:t xml:space="preserve">. </w:t>
      </w:r>
      <w:r w:rsidR="002C4F95" w:rsidRPr="00D00D0A">
        <w:t>French et al.</w:t>
      </w:r>
      <w:r w:rsidR="00045BB1" w:rsidRPr="00D00D0A">
        <w:t xml:space="preserve"> </w:t>
      </w:r>
      <w:r w:rsidR="00045BB1" w:rsidRPr="00045BB1">
        <w:t xml:space="preserve">(1999) </w:t>
      </w:r>
      <w:r w:rsidR="002C4F95" w:rsidRPr="00045BB1">
        <w:t>found no effects of BDCM on the immune function of mice and rats after exposure through drinking water and oral gavage.</w:t>
      </w:r>
    </w:p>
    <w:p w14:paraId="3F3E579C" w14:textId="64BF184F" w:rsidR="002C4F95" w:rsidRDefault="002C4F95" w:rsidP="00B70737">
      <w:pPr>
        <w:spacing w:line="360" w:lineRule="auto"/>
      </w:pPr>
      <w:r>
        <w:t>Further e</w:t>
      </w:r>
      <w:r w:rsidRPr="002C4F95">
        <w:t xml:space="preserve">vidence for </w:t>
      </w:r>
      <w:r>
        <w:t xml:space="preserve">immunosuppressive </w:t>
      </w:r>
      <w:r w:rsidRPr="002C4F95">
        <w:t xml:space="preserve">effects </w:t>
      </w:r>
      <w:r>
        <w:t xml:space="preserve">of DBPs </w:t>
      </w:r>
      <w:r w:rsidR="005C5B21">
        <w:t xml:space="preserve">comes </w:t>
      </w:r>
      <w:r>
        <w:t xml:space="preserve">from studies of </w:t>
      </w:r>
      <w:r w:rsidRPr="002C4F95">
        <w:t>halocarbons that are structurally very similar to DBPs. Trichloroethylene differs from chloroform by the presence of an additional carbon atom and a carbon-carbon double bond, while one of the major metabolites of TCE is trichloroacetaldehyde (TCAA), a DBP. Increased serum levels of interferon-gamma and decreased levels of IL-4 were observed in mice exposed to trichloroethylene</w:t>
      </w:r>
      <w:r w:rsidR="00BE674C">
        <w:t xml:space="preserve"> </w:t>
      </w:r>
      <w:r w:rsidR="00BC7BAD" w:rsidRPr="00BC7BAD">
        <w:rPr>
          <w:noProof/>
        </w:rPr>
        <w:t xml:space="preserve">(Griffin </w:t>
      </w:r>
      <w:r w:rsidR="007D6BC4">
        <w:rPr>
          <w:noProof/>
        </w:rPr>
        <w:t>et al.,</w:t>
      </w:r>
      <w:r w:rsidR="00BC7BAD" w:rsidRPr="00BC7BAD">
        <w:rPr>
          <w:noProof/>
        </w:rPr>
        <w:t xml:space="preserve"> 2000)</w:t>
      </w:r>
      <w:r w:rsidR="00BE674C">
        <w:t>.</w:t>
      </w:r>
      <w:r w:rsidRPr="002C4F95">
        <w:t xml:space="preserve"> Occupational exposure to trichloroethylene has been associated with elevated serum levels of interferon-gamma and IL-2 and decreased levels of IL-4 and IL-10 (no effect on IL-6 or tumor necrosis factor (TNF)-alpha was observed)</w:t>
      </w:r>
      <w:r w:rsidR="00045BB1">
        <w:t xml:space="preserve"> </w:t>
      </w:r>
      <w:r w:rsidR="00BC7BAD" w:rsidRPr="00BC7BAD">
        <w:rPr>
          <w:noProof/>
        </w:rPr>
        <w:t xml:space="preserve">(Bassig </w:t>
      </w:r>
      <w:r w:rsidR="007D6BC4">
        <w:rPr>
          <w:noProof/>
        </w:rPr>
        <w:t>et al.,</w:t>
      </w:r>
      <w:r w:rsidR="00BC7BAD" w:rsidRPr="00BC7BAD">
        <w:rPr>
          <w:noProof/>
        </w:rPr>
        <w:t xml:space="preserve"> 2013; Iavicoli </w:t>
      </w:r>
      <w:r w:rsidR="007D6BC4">
        <w:rPr>
          <w:noProof/>
        </w:rPr>
        <w:t>et al.,</w:t>
      </w:r>
      <w:r w:rsidR="00BC7BAD" w:rsidRPr="00BC7BAD">
        <w:rPr>
          <w:noProof/>
        </w:rPr>
        <w:t xml:space="preserve"> 2005)</w:t>
      </w:r>
      <w:r w:rsidRPr="002C4F95">
        <w:t xml:space="preserve">. </w:t>
      </w:r>
      <w:r w:rsidR="00637D1A" w:rsidRPr="002C4F95">
        <w:t>Tetrachloride</w:t>
      </w:r>
      <w:r w:rsidRPr="002C4F95">
        <w:t xml:space="preserve"> is another haloalkane similar to chloroform for which mechanistic studies have demonstrated an effect</w:t>
      </w:r>
      <w:r w:rsidR="004F6A63">
        <w:t xml:space="preserve"> </w:t>
      </w:r>
      <w:r w:rsidRPr="002C4F95">
        <w:t>on the production of TNF-alpha, transforming growth factors (TGF)-alpha and beta, IL-6, and IL-10</w:t>
      </w:r>
      <w:r w:rsidR="00045BB1">
        <w:t xml:space="preserve"> </w:t>
      </w:r>
      <w:r w:rsidR="00BC7BAD" w:rsidRPr="00BC7BAD">
        <w:rPr>
          <w:noProof/>
        </w:rPr>
        <w:t xml:space="preserve">(Weber </w:t>
      </w:r>
      <w:r w:rsidR="007D6BC4">
        <w:rPr>
          <w:noProof/>
        </w:rPr>
        <w:t>et al.,</w:t>
      </w:r>
      <w:r w:rsidR="00BC7BAD" w:rsidRPr="00BC7BAD">
        <w:rPr>
          <w:noProof/>
        </w:rPr>
        <w:t xml:space="preserve"> 2003)</w:t>
      </w:r>
      <w:r w:rsidRPr="002C4F95">
        <w:t>.</w:t>
      </w:r>
    </w:p>
    <w:p w14:paraId="55B3CC72" w14:textId="1B892475" w:rsidR="002C4F95" w:rsidRPr="008E0AE3" w:rsidRDefault="001A558D" w:rsidP="00B70737">
      <w:pPr>
        <w:spacing w:line="360" w:lineRule="auto"/>
        <w:rPr>
          <w:i/>
        </w:rPr>
      </w:pPr>
      <w:r>
        <w:rPr>
          <w:i/>
        </w:rPr>
        <w:t xml:space="preserve">4.3 </w:t>
      </w:r>
      <w:r w:rsidR="002C4F95" w:rsidRPr="008E0AE3">
        <w:rPr>
          <w:i/>
        </w:rPr>
        <w:t>Independent effect of physical activity on immune markers</w:t>
      </w:r>
    </w:p>
    <w:p w14:paraId="6DB703E8" w14:textId="38483646" w:rsidR="00C91F68" w:rsidRDefault="00C91F68" w:rsidP="00B70737">
      <w:pPr>
        <w:spacing w:line="360" w:lineRule="auto"/>
      </w:pPr>
      <w:r w:rsidRPr="005F0011">
        <w:t>S</w:t>
      </w:r>
      <w:r w:rsidR="00366AC7" w:rsidRPr="005F0011">
        <w:t xml:space="preserve">hort-term, </w:t>
      </w:r>
      <w:r w:rsidR="004C219D" w:rsidRPr="005F0011">
        <w:t>transient increase</w:t>
      </w:r>
      <w:r w:rsidR="00716DAF" w:rsidRPr="005F0011">
        <w:t>s</w:t>
      </w:r>
      <w:r w:rsidR="004C219D" w:rsidRPr="005F0011">
        <w:t xml:space="preserve"> in serum CRP, </w:t>
      </w:r>
      <w:r w:rsidR="00EB175A">
        <w:t>IL-1RA</w:t>
      </w:r>
      <w:r w:rsidR="004C219D" w:rsidRPr="005F0011">
        <w:t xml:space="preserve">, and IL-8 </w:t>
      </w:r>
      <w:r w:rsidR="00366AC7" w:rsidRPr="005F0011">
        <w:t>after strenuous exercise</w:t>
      </w:r>
      <w:r w:rsidR="00716DAF" w:rsidRPr="005F0011">
        <w:t xml:space="preserve"> due to an exercise-induced acute phase response) have been reported consistently in the literature</w:t>
      </w:r>
      <w:r w:rsidR="00045BB1">
        <w:t xml:space="preserve"> </w:t>
      </w:r>
      <w:r w:rsidR="00BC7BAD" w:rsidRPr="00BC7BAD">
        <w:rPr>
          <w:noProof/>
        </w:rPr>
        <w:t>(Kasapis and Thompson 2005)</w:t>
      </w:r>
      <w:r w:rsidR="004C219D">
        <w:t>.</w:t>
      </w:r>
      <w:r w:rsidR="00716DAF" w:rsidRPr="00716DAF">
        <w:t xml:space="preserve"> </w:t>
      </w:r>
      <w:r w:rsidR="00716DAF">
        <w:t xml:space="preserve">Importantly, the majority of these studies were conducted among trained athletes that are known to experience a decrease in several immune markers resulting from prolonged (long-term) exercise. </w:t>
      </w:r>
      <w:r>
        <w:t xml:space="preserve">In our study </w:t>
      </w:r>
      <w:r w:rsidR="00716DAF">
        <w:t xml:space="preserve">the effect for </w:t>
      </w:r>
      <w:r w:rsidR="00EB175A">
        <w:t>IL-1RA</w:t>
      </w:r>
      <w:r w:rsidR="00716DAF">
        <w:t xml:space="preserve"> was in the same direction as the effect observed for physical activity</w:t>
      </w:r>
      <w:r>
        <w:t>, but the effects for CRP and IL-8 were in the opposite direction.</w:t>
      </w:r>
      <w:r w:rsidR="00716DAF">
        <w:t xml:space="preserve"> </w:t>
      </w:r>
      <w:r w:rsidR="004F6A63">
        <w:t xml:space="preserve">We did observe a significantly elevated odds ratio for detection after swimming for IL-6 (indicating IL-6 levels increased from before to after swimming), which is a potent inducer of </w:t>
      </w:r>
      <w:r w:rsidR="00EB175A">
        <w:t>IL-1RA</w:t>
      </w:r>
      <w:r w:rsidR="004F6A63">
        <w:t xml:space="preserve"> and has been reported to increase after physical activity</w:t>
      </w:r>
      <w:r w:rsidR="00045BB1">
        <w:t xml:space="preserve"> </w:t>
      </w:r>
      <w:r w:rsidR="00BC7BAD" w:rsidRPr="00BC7BAD">
        <w:rPr>
          <w:noProof/>
        </w:rPr>
        <w:t xml:space="preserve">(Ostrowski </w:t>
      </w:r>
      <w:r w:rsidR="007D6BC4">
        <w:rPr>
          <w:noProof/>
        </w:rPr>
        <w:t>et al.,</w:t>
      </w:r>
      <w:r w:rsidR="00BC7BAD" w:rsidRPr="00BC7BAD">
        <w:rPr>
          <w:noProof/>
        </w:rPr>
        <w:t xml:space="preserve"> 2000; Steensberg </w:t>
      </w:r>
      <w:r w:rsidR="007D6BC4">
        <w:rPr>
          <w:noProof/>
        </w:rPr>
        <w:t>et al.,</w:t>
      </w:r>
      <w:r w:rsidR="00BC7BAD" w:rsidRPr="00BC7BAD">
        <w:rPr>
          <w:noProof/>
        </w:rPr>
        <w:t xml:space="preserve"> 2003)</w:t>
      </w:r>
      <w:r w:rsidR="004F6A63">
        <w:t xml:space="preserve">. </w:t>
      </w:r>
      <w:r w:rsidR="004D0055">
        <w:t xml:space="preserve">We did not identify any studies </w:t>
      </w:r>
      <w:r w:rsidR="00C04232">
        <w:t>among healthy individuals reporting on the effects of exercise on the other immune markers included in our study.</w:t>
      </w:r>
    </w:p>
    <w:p w14:paraId="211DDAF6" w14:textId="77485BBE" w:rsidR="005C2CF4" w:rsidRPr="005C2CF4" w:rsidRDefault="001A558D" w:rsidP="002C4F95">
      <w:pPr>
        <w:spacing w:line="360" w:lineRule="auto"/>
        <w:rPr>
          <w:i/>
        </w:rPr>
      </w:pPr>
      <w:r>
        <w:rPr>
          <w:i/>
        </w:rPr>
        <w:t xml:space="preserve">4.4 </w:t>
      </w:r>
      <w:r w:rsidR="005C2CF4">
        <w:rPr>
          <w:i/>
        </w:rPr>
        <w:t>Using peripheral blood to assess changes in immune markers</w:t>
      </w:r>
    </w:p>
    <w:p w14:paraId="1165D6A1" w14:textId="332913F5" w:rsidR="00D14EBD" w:rsidRDefault="00D14EBD" w:rsidP="002C4F95">
      <w:pPr>
        <w:spacing w:line="360" w:lineRule="auto"/>
      </w:pPr>
      <w:r>
        <w:t>While our rate of detection for some immune markers was low, for most of the immune markers that we did successfully detect, we observed strong associations with swimming in a chlorinated pool. This is in contrast with previous</w:t>
      </w:r>
      <w:r w:rsidR="00372F3E">
        <w:t xml:space="preserve"> </w:t>
      </w:r>
      <w:r>
        <w:t xml:space="preserve">studies in chlorinated swimming pools that used exhaled breath condensate </w:t>
      </w:r>
      <w:r w:rsidR="00435C56">
        <w:t xml:space="preserve">collected one hour after swimming (in contrast to two hours after swimming in our current study) </w:t>
      </w:r>
      <w:r>
        <w:t>to measure immune markers (and in which high detection rates were reported)</w:t>
      </w:r>
      <w:r w:rsidR="00045BB1">
        <w:t xml:space="preserve"> </w:t>
      </w:r>
      <w:r w:rsidR="00BC7BAD" w:rsidRPr="00BC7BAD">
        <w:rPr>
          <w:noProof/>
        </w:rPr>
        <w:t xml:space="preserve">(Font-Ribera </w:t>
      </w:r>
      <w:r w:rsidR="007D6BC4">
        <w:rPr>
          <w:noProof/>
        </w:rPr>
        <w:t>et al.,</w:t>
      </w:r>
      <w:r w:rsidR="00BC7BAD" w:rsidRPr="00BC7BAD">
        <w:rPr>
          <w:noProof/>
        </w:rPr>
        <w:t xml:space="preserve"> 2010; Pedersen </w:t>
      </w:r>
      <w:r w:rsidR="007D6BC4">
        <w:rPr>
          <w:noProof/>
        </w:rPr>
        <w:t>et al.,</w:t>
      </w:r>
      <w:r w:rsidR="00BC7BAD" w:rsidRPr="00BC7BAD">
        <w:rPr>
          <w:noProof/>
        </w:rPr>
        <w:t xml:space="preserve"> 2009)</w:t>
      </w:r>
      <w:r>
        <w:t xml:space="preserve">. </w:t>
      </w:r>
      <w:r w:rsidR="005C2CF4">
        <w:t>Blood sampling is also much less labor intensive than collection of exhaled breath condensate. We therefore suggest serum as a suitable and sensitive biological matrix for sampling immune markers in future studies of the effects of swimming in chlorinated pools.</w:t>
      </w:r>
      <w:r w:rsidR="00372F3E">
        <w:t xml:space="preserve"> </w:t>
      </w:r>
    </w:p>
    <w:p w14:paraId="0AE78801" w14:textId="49EF63B0" w:rsidR="005C2CF4" w:rsidRPr="009430C2" w:rsidRDefault="001A558D" w:rsidP="002C4F95">
      <w:pPr>
        <w:spacing w:line="360" w:lineRule="auto"/>
        <w:rPr>
          <w:i/>
        </w:rPr>
      </w:pPr>
      <w:r>
        <w:t xml:space="preserve">4.5 </w:t>
      </w:r>
      <w:r w:rsidR="00AE627B">
        <w:rPr>
          <w:i/>
        </w:rPr>
        <w:t xml:space="preserve">Disentangling the effect of </w:t>
      </w:r>
      <w:r w:rsidR="00AE627B" w:rsidRPr="00AE627B">
        <w:rPr>
          <w:i/>
        </w:rPr>
        <w:t>exposure to DBPs</w:t>
      </w:r>
      <w:r w:rsidR="00AE627B">
        <w:rPr>
          <w:i/>
        </w:rPr>
        <w:t xml:space="preserve"> on immune markers from physical activity</w:t>
      </w:r>
    </w:p>
    <w:p w14:paraId="6F59339A" w14:textId="77777777" w:rsidR="00AE627B" w:rsidRDefault="00AE627B" w:rsidP="00AE627B">
      <w:pPr>
        <w:spacing w:line="360" w:lineRule="auto"/>
      </w:pPr>
      <w:r>
        <w:t xml:space="preserve">In the current analysis we were not able to </w:t>
      </w:r>
      <w:r w:rsidR="0082723C">
        <w:t xml:space="preserve">statistically </w:t>
      </w:r>
      <w:r>
        <w:t>distinguish the effect of exposure to DBPs on immune marker levels from the effect of physical activity on immune marker levels.  Future studies should focus on designs that decrease the correlations between THMs measured in exhaled breath and physical activity. A recent example of such a design was provided by Llana-Belloch et al. (2016)</w:t>
      </w:r>
      <w:r w:rsidR="0082723C">
        <w:t xml:space="preserve">. In this study </w:t>
      </w:r>
      <w:r>
        <w:t xml:space="preserve">three pools with different characteristics and </w:t>
      </w:r>
      <w:r w:rsidR="0082723C">
        <w:t xml:space="preserve">different methods for water disinfection were included in a cross-over design. </w:t>
      </w:r>
    </w:p>
    <w:p w14:paraId="23ECF647" w14:textId="31EC803E" w:rsidR="002C4F95" w:rsidRPr="008E0AE3" w:rsidRDefault="001A558D" w:rsidP="002C4F95">
      <w:pPr>
        <w:spacing w:line="360" w:lineRule="auto"/>
        <w:rPr>
          <w:i/>
        </w:rPr>
      </w:pPr>
      <w:r>
        <w:t xml:space="preserve">4.6 </w:t>
      </w:r>
      <w:r w:rsidR="002C4F95" w:rsidRPr="008E0AE3">
        <w:rPr>
          <w:i/>
        </w:rPr>
        <w:t>Conclusion</w:t>
      </w:r>
    </w:p>
    <w:p w14:paraId="54B0B81D" w14:textId="0633120B" w:rsidR="00A83EFE" w:rsidRDefault="002E0039" w:rsidP="00B70737">
      <w:pPr>
        <w:spacing w:line="360" w:lineRule="auto"/>
      </w:pPr>
      <w:r>
        <w:t>In this study we observed strong acute changes in seven immune markers</w:t>
      </w:r>
      <w:r w:rsidRPr="00975FC7">
        <w:t xml:space="preserve"> </w:t>
      </w:r>
      <w:r>
        <w:t>(</w:t>
      </w:r>
      <w:r w:rsidRPr="00975FC7">
        <w:t>CCL2</w:t>
      </w:r>
      <w:r>
        <w:t>,</w:t>
      </w:r>
      <w:r w:rsidRPr="00975FC7">
        <w:t xml:space="preserve"> CCL11</w:t>
      </w:r>
      <w:r>
        <w:t xml:space="preserve">, </w:t>
      </w:r>
      <w:r w:rsidRPr="00975FC7">
        <w:t>CCL22</w:t>
      </w:r>
      <w:r>
        <w:t xml:space="preserve">, </w:t>
      </w:r>
      <w:r w:rsidRPr="00975FC7">
        <w:t>CXCL10</w:t>
      </w:r>
      <w:r>
        <w:t>,</w:t>
      </w:r>
      <w:r w:rsidRPr="00975FC7">
        <w:t xml:space="preserve"> CRP</w:t>
      </w:r>
      <w:r>
        <w:t xml:space="preserve">, </w:t>
      </w:r>
      <w:r w:rsidRPr="00975FC7">
        <w:t>IL-8</w:t>
      </w:r>
      <w:r>
        <w:t xml:space="preserve">, and </w:t>
      </w:r>
      <w:r w:rsidR="00EB175A">
        <w:t>IL-1RA</w:t>
      </w:r>
      <w:r>
        <w:t>) after swimming in a chlorinated pool. With our study design</w:t>
      </w:r>
      <w:r w:rsidR="005236A7">
        <w:t>,</w:t>
      </w:r>
      <w:r>
        <w:t xml:space="preserve"> it was </w:t>
      </w:r>
      <w:r w:rsidR="00DE2A86">
        <w:t>not</w:t>
      </w:r>
      <w:r w:rsidR="00372F3E">
        <w:t xml:space="preserve"> </w:t>
      </w:r>
      <w:r>
        <w:t xml:space="preserve">possible to attribute this effect to either exposure to DBPs (measured by THMs in exhaled breath) or to physical activity. Reviewing the literature we observed evidence for an immune response due to physical activity and evidence for immunosuppression due to exposure to DBPs. </w:t>
      </w:r>
      <w:r w:rsidR="00D24E6C">
        <w:t xml:space="preserve">This </w:t>
      </w:r>
      <w:r w:rsidR="00A83EFE">
        <w:t>provides support</w:t>
      </w:r>
      <w:r w:rsidR="00D24E6C">
        <w:t xml:space="preserve"> that the </w:t>
      </w:r>
      <w:r>
        <w:t xml:space="preserve">decrease in </w:t>
      </w:r>
      <w:r w:rsidR="00D24E6C">
        <w:t xml:space="preserve">immune markers </w:t>
      </w:r>
      <w:r>
        <w:t xml:space="preserve">concentrations we observed for most significantly associated markers is </w:t>
      </w:r>
      <w:r w:rsidR="00A83EFE">
        <w:t xml:space="preserve">more </w:t>
      </w:r>
      <w:r>
        <w:t xml:space="preserve">likely attributable to </w:t>
      </w:r>
      <w:r w:rsidR="00D24E6C">
        <w:t xml:space="preserve">exposure to DBPs rather than </w:t>
      </w:r>
      <w:r>
        <w:t xml:space="preserve">to </w:t>
      </w:r>
      <w:r w:rsidR="00D24E6C">
        <w:t>physical activity</w:t>
      </w:r>
      <w:r w:rsidR="00A83EFE">
        <w:t>, though the effect of other</w:t>
      </w:r>
      <w:r w:rsidR="00202D5E">
        <w:t xml:space="preserve"> (</w:t>
      </w:r>
      <w:r w:rsidR="00A83EFE" w:rsidRPr="00A0054F">
        <w:t>unmeasured</w:t>
      </w:r>
      <w:r w:rsidR="00202D5E">
        <w:t>) influences on these</w:t>
      </w:r>
      <w:r w:rsidR="00A83EFE" w:rsidRPr="00A0054F">
        <w:t xml:space="preserve"> immune</w:t>
      </w:r>
      <w:r w:rsidR="00202D5E">
        <w:t xml:space="preserve"> markers</w:t>
      </w:r>
      <w:r w:rsidR="00A83EFE" w:rsidRPr="00A0054F">
        <w:t xml:space="preserve"> </w:t>
      </w:r>
      <w:r w:rsidR="00A83EFE">
        <w:t xml:space="preserve">cannot </w:t>
      </w:r>
      <w:r w:rsidR="005236A7">
        <w:t xml:space="preserve">be </w:t>
      </w:r>
      <w:r w:rsidR="00A83EFE">
        <w:t>fully excluded</w:t>
      </w:r>
      <w:r w:rsidR="00D24E6C">
        <w:t>.</w:t>
      </w:r>
    </w:p>
    <w:p w14:paraId="1A9424D4" w14:textId="7FD02DED" w:rsidR="00A016A8" w:rsidRDefault="00D24E6C" w:rsidP="00B70737">
      <w:pPr>
        <w:spacing w:line="360" w:lineRule="auto"/>
      </w:pPr>
      <w:r>
        <w:t xml:space="preserve"> </w:t>
      </w:r>
    </w:p>
    <w:p w14:paraId="405588E5" w14:textId="77777777" w:rsidR="004119FF" w:rsidRDefault="004119FF"/>
    <w:p w14:paraId="23E340D7" w14:textId="77777777" w:rsidR="00AF50A8" w:rsidRDefault="00AF50A8" w:rsidP="00AF50A8">
      <w:r w:rsidRPr="0085711F">
        <w:rPr>
          <w:b/>
        </w:rPr>
        <w:t>Acknowledgements</w:t>
      </w:r>
      <w:r>
        <w:rPr>
          <w:b/>
        </w:rPr>
        <w:t xml:space="preserve">: </w:t>
      </w:r>
      <w:r w:rsidRPr="00273569">
        <w:t>This work was supported by the grant FP7 of the European Commission ‘Enhanced exposure assessment and omic profiling for high priority environmental exposures in Europe’ (no. 308610).</w:t>
      </w:r>
    </w:p>
    <w:p w14:paraId="2C7195A8" w14:textId="77777777" w:rsidR="004119FF" w:rsidRDefault="004119FF">
      <w:bookmarkStart w:id="0" w:name="_GoBack"/>
      <w:bookmarkEnd w:id="0"/>
    </w:p>
    <w:p w14:paraId="1C87070E" w14:textId="77777777" w:rsidR="00107D18" w:rsidRDefault="00107D18">
      <w:pPr>
        <w:rPr>
          <w:b/>
        </w:rPr>
      </w:pPr>
      <w:r>
        <w:rPr>
          <w:b/>
        </w:rPr>
        <w:br w:type="page"/>
      </w:r>
    </w:p>
    <w:p w14:paraId="03266055" w14:textId="77777777" w:rsidR="001A4C73" w:rsidRPr="001A4C73" w:rsidRDefault="001A4C73" w:rsidP="003F51A3">
      <w:pPr>
        <w:spacing w:line="360" w:lineRule="auto"/>
        <w:rPr>
          <w:b/>
        </w:rPr>
      </w:pPr>
      <w:r w:rsidRPr="001A4C73">
        <w:rPr>
          <w:b/>
        </w:rPr>
        <w:t>References</w:t>
      </w:r>
    </w:p>
    <w:p w14:paraId="724A51DA" w14:textId="2FE3E5C8"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Ainsworth</w:t>
      </w:r>
      <w:r w:rsidR="00AE6F62">
        <w:rPr>
          <w:rFonts w:ascii="Calibri" w:hAnsi="Calibri" w:cs="Times New Roman"/>
          <w:noProof/>
          <w:szCs w:val="24"/>
        </w:rPr>
        <w:t>,</w:t>
      </w:r>
      <w:r w:rsidRPr="00BC7BAD">
        <w:rPr>
          <w:rFonts w:ascii="Calibri" w:hAnsi="Calibri" w:cs="Times New Roman"/>
          <w:noProof/>
          <w:szCs w:val="24"/>
        </w:rPr>
        <w:t xml:space="preserve"> B</w:t>
      </w:r>
      <w:r w:rsidR="00AE6F62">
        <w:rPr>
          <w:rFonts w:ascii="Calibri" w:hAnsi="Calibri" w:cs="Times New Roman"/>
          <w:noProof/>
          <w:szCs w:val="24"/>
        </w:rPr>
        <w:t>.</w:t>
      </w:r>
      <w:r w:rsidRPr="00BC7BAD">
        <w:rPr>
          <w:rFonts w:ascii="Calibri" w:hAnsi="Calibri" w:cs="Times New Roman"/>
          <w:noProof/>
          <w:szCs w:val="24"/>
        </w:rPr>
        <w:t>E</w:t>
      </w:r>
      <w:r w:rsidR="00AE6F62">
        <w:rPr>
          <w:rFonts w:ascii="Calibri" w:hAnsi="Calibri" w:cs="Times New Roman"/>
          <w:noProof/>
          <w:szCs w:val="24"/>
        </w:rPr>
        <w:t>.</w:t>
      </w:r>
      <w:r w:rsidRPr="00BC7BAD">
        <w:rPr>
          <w:rFonts w:ascii="Calibri" w:hAnsi="Calibri" w:cs="Times New Roman"/>
          <w:noProof/>
          <w:szCs w:val="24"/>
        </w:rPr>
        <w:t>, Haskell</w:t>
      </w:r>
      <w:r w:rsidR="00AE6F62">
        <w:rPr>
          <w:rFonts w:ascii="Calibri" w:hAnsi="Calibri" w:cs="Times New Roman"/>
          <w:noProof/>
          <w:szCs w:val="24"/>
        </w:rPr>
        <w:t>,</w:t>
      </w:r>
      <w:r w:rsidRPr="00BC7BAD">
        <w:rPr>
          <w:rFonts w:ascii="Calibri" w:hAnsi="Calibri" w:cs="Times New Roman"/>
          <w:noProof/>
          <w:szCs w:val="24"/>
        </w:rPr>
        <w:t xml:space="preserve"> W</w:t>
      </w:r>
      <w:r w:rsidR="00AE6F62">
        <w:rPr>
          <w:rFonts w:ascii="Calibri" w:hAnsi="Calibri" w:cs="Times New Roman"/>
          <w:noProof/>
          <w:szCs w:val="24"/>
        </w:rPr>
        <w:t>.</w:t>
      </w:r>
      <w:r w:rsidRPr="00BC7BAD">
        <w:rPr>
          <w:rFonts w:ascii="Calibri" w:hAnsi="Calibri" w:cs="Times New Roman"/>
          <w:noProof/>
          <w:szCs w:val="24"/>
        </w:rPr>
        <w:t>L</w:t>
      </w:r>
      <w:r w:rsidR="00AE6F62">
        <w:rPr>
          <w:rFonts w:ascii="Calibri" w:hAnsi="Calibri" w:cs="Times New Roman"/>
          <w:noProof/>
          <w:szCs w:val="24"/>
        </w:rPr>
        <w:t>.</w:t>
      </w:r>
      <w:r w:rsidRPr="00BC7BAD">
        <w:rPr>
          <w:rFonts w:ascii="Calibri" w:hAnsi="Calibri" w:cs="Times New Roman"/>
          <w:noProof/>
          <w:szCs w:val="24"/>
        </w:rPr>
        <w:t>, Whitt</w:t>
      </w:r>
      <w:r w:rsidR="00AE6F62">
        <w:rPr>
          <w:rFonts w:ascii="Calibri" w:hAnsi="Calibri" w:cs="Times New Roman"/>
          <w:noProof/>
          <w:szCs w:val="24"/>
        </w:rPr>
        <w:t>,</w:t>
      </w:r>
      <w:r w:rsidRPr="00BC7BAD">
        <w:rPr>
          <w:rFonts w:ascii="Calibri" w:hAnsi="Calibri" w:cs="Times New Roman"/>
          <w:noProof/>
          <w:szCs w:val="24"/>
        </w:rPr>
        <w:t xml:space="preserve"> M</w:t>
      </w:r>
      <w:r w:rsidR="00AE6F62">
        <w:rPr>
          <w:rFonts w:ascii="Calibri" w:hAnsi="Calibri" w:cs="Times New Roman"/>
          <w:noProof/>
          <w:szCs w:val="24"/>
        </w:rPr>
        <w:t>.</w:t>
      </w:r>
      <w:r w:rsidRPr="00BC7BAD">
        <w:rPr>
          <w:rFonts w:ascii="Calibri" w:hAnsi="Calibri" w:cs="Times New Roman"/>
          <w:noProof/>
          <w:szCs w:val="24"/>
        </w:rPr>
        <w:t>C</w:t>
      </w:r>
      <w:r w:rsidR="00AE6F62">
        <w:rPr>
          <w:rFonts w:ascii="Calibri" w:hAnsi="Calibri" w:cs="Times New Roman"/>
          <w:noProof/>
          <w:szCs w:val="24"/>
        </w:rPr>
        <w:t>.</w:t>
      </w:r>
      <w:r w:rsidRPr="00BC7BAD">
        <w:rPr>
          <w:rFonts w:ascii="Calibri" w:hAnsi="Calibri" w:cs="Times New Roman"/>
          <w:noProof/>
          <w:szCs w:val="24"/>
        </w:rPr>
        <w:t>, Irwin</w:t>
      </w:r>
      <w:r w:rsidR="00AE6F62">
        <w:rPr>
          <w:rFonts w:ascii="Calibri" w:hAnsi="Calibri" w:cs="Times New Roman"/>
          <w:noProof/>
          <w:szCs w:val="24"/>
        </w:rPr>
        <w:t>,</w:t>
      </w:r>
      <w:r w:rsidRPr="00BC7BAD">
        <w:rPr>
          <w:rFonts w:ascii="Calibri" w:hAnsi="Calibri" w:cs="Times New Roman"/>
          <w:noProof/>
          <w:szCs w:val="24"/>
        </w:rPr>
        <w:t xml:space="preserve"> M</w:t>
      </w:r>
      <w:r w:rsidR="00AE6F62">
        <w:rPr>
          <w:rFonts w:ascii="Calibri" w:hAnsi="Calibri" w:cs="Times New Roman"/>
          <w:noProof/>
          <w:szCs w:val="24"/>
        </w:rPr>
        <w:t>.</w:t>
      </w:r>
      <w:r w:rsidRPr="00BC7BAD">
        <w:rPr>
          <w:rFonts w:ascii="Calibri" w:hAnsi="Calibri" w:cs="Times New Roman"/>
          <w:noProof/>
          <w:szCs w:val="24"/>
        </w:rPr>
        <w:t>L</w:t>
      </w:r>
      <w:r w:rsidR="00AE6F62">
        <w:rPr>
          <w:rFonts w:ascii="Calibri" w:hAnsi="Calibri" w:cs="Times New Roman"/>
          <w:noProof/>
          <w:szCs w:val="24"/>
        </w:rPr>
        <w:t>.</w:t>
      </w:r>
      <w:r w:rsidRPr="00BC7BAD">
        <w:rPr>
          <w:rFonts w:ascii="Calibri" w:hAnsi="Calibri" w:cs="Times New Roman"/>
          <w:noProof/>
          <w:szCs w:val="24"/>
        </w:rPr>
        <w:t>, Swartz</w:t>
      </w:r>
      <w:r w:rsidR="00AE6F62">
        <w:rPr>
          <w:rFonts w:ascii="Calibri" w:hAnsi="Calibri" w:cs="Times New Roman"/>
          <w:noProof/>
          <w:szCs w:val="24"/>
        </w:rPr>
        <w:t>,</w:t>
      </w:r>
      <w:r w:rsidRPr="00BC7BAD">
        <w:rPr>
          <w:rFonts w:ascii="Calibri" w:hAnsi="Calibri" w:cs="Times New Roman"/>
          <w:noProof/>
          <w:szCs w:val="24"/>
        </w:rPr>
        <w:t xml:space="preserve"> A</w:t>
      </w:r>
      <w:r w:rsidR="00AE6F62">
        <w:rPr>
          <w:rFonts w:ascii="Calibri" w:hAnsi="Calibri" w:cs="Times New Roman"/>
          <w:noProof/>
          <w:szCs w:val="24"/>
        </w:rPr>
        <w:t>.</w:t>
      </w:r>
      <w:r w:rsidRPr="00BC7BAD">
        <w:rPr>
          <w:rFonts w:ascii="Calibri" w:hAnsi="Calibri" w:cs="Times New Roman"/>
          <w:noProof/>
          <w:szCs w:val="24"/>
        </w:rPr>
        <w:t>M</w:t>
      </w:r>
      <w:r w:rsidR="00AE6F62">
        <w:rPr>
          <w:rFonts w:ascii="Calibri" w:hAnsi="Calibri" w:cs="Times New Roman"/>
          <w:noProof/>
          <w:szCs w:val="24"/>
        </w:rPr>
        <w:t>.</w:t>
      </w:r>
      <w:r w:rsidRPr="00BC7BAD">
        <w:rPr>
          <w:rFonts w:ascii="Calibri" w:hAnsi="Calibri" w:cs="Times New Roman"/>
          <w:noProof/>
          <w:szCs w:val="24"/>
        </w:rPr>
        <w:t>, Strath</w:t>
      </w:r>
      <w:r w:rsidR="00AE6F62">
        <w:rPr>
          <w:rFonts w:ascii="Calibri" w:hAnsi="Calibri" w:cs="Times New Roman"/>
          <w:noProof/>
          <w:szCs w:val="24"/>
        </w:rPr>
        <w:t>,</w:t>
      </w:r>
      <w:r w:rsidRPr="00BC7BAD">
        <w:rPr>
          <w:rFonts w:ascii="Calibri" w:hAnsi="Calibri" w:cs="Times New Roman"/>
          <w:noProof/>
          <w:szCs w:val="24"/>
        </w:rPr>
        <w:t xml:space="preserve"> S</w:t>
      </w:r>
      <w:r w:rsidR="00AE6F62">
        <w:rPr>
          <w:rFonts w:ascii="Calibri" w:hAnsi="Calibri" w:cs="Times New Roman"/>
          <w:noProof/>
          <w:szCs w:val="24"/>
        </w:rPr>
        <w:t>.</w:t>
      </w:r>
      <w:r w:rsidRPr="00BC7BAD">
        <w:rPr>
          <w:rFonts w:ascii="Calibri" w:hAnsi="Calibri" w:cs="Times New Roman"/>
          <w:noProof/>
          <w:szCs w:val="24"/>
        </w:rPr>
        <w:t>J</w:t>
      </w:r>
      <w:r w:rsidR="00AE6F62">
        <w:rPr>
          <w:rFonts w:ascii="Calibri" w:hAnsi="Calibri" w:cs="Times New Roman"/>
          <w:noProof/>
          <w:szCs w:val="24"/>
        </w:rPr>
        <w:t>.</w:t>
      </w:r>
      <w:r w:rsidRPr="00BC7BAD">
        <w:rPr>
          <w:rFonts w:ascii="Calibri" w:hAnsi="Calibri" w:cs="Times New Roman"/>
          <w:noProof/>
          <w:szCs w:val="24"/>
        </w:rPr>
        <w:t>, et al.</w:t>
      </w:r>
      <w:r w:rsidR="00AE6F62">
        <w:rPr>
          <w:rFonts w:ascii="Calibri" w:hAnsi="Calibri" w:cs="Times New Roman"/>
          <w:noProof/>
          <w:szCs w:val="24"/>
        </w:rPr>
        <w:t>,</w:t>
      </w:r>
      <w:r w:rsidRPr="00BC7BAD">
        <w:rPr>
          <w:rFonts w:ascii="Calibri" w:hAnsi="Calibri" w:cs="Times New Roman"/>
          <w:noProof/>
          <w:szCs w:val="24"/>
        </w:rPr>
        <w:t xml:space="preserve"> 2000. Compendium of physical activities: an update of activity codes and MET intensities. Med. Sci. Sports Exerc. 32</w:t>
      </w:r>
      <w:r w:rsidR="00AE6F62">
        <w:rPr>
          <w:rFonts w:ascii="Calibri" w:hAnsi="Calibri" w:cs="Times New Roman"/>
          <w:noProof/>
          <w:szCs w:val="24"/>
        </w:rPr>
        <w:t xml:space="preserve">, </w:t>
      </w:r>
      <w:r w:rsidRPr="00BC7BAD">
        <w:rPr>
          <w:rFonts w:ascii="Calibri" w:hAnsi="Calibri" w:cs="Times New Roman"/>
          <w:noProof/>
          <w:szCs w:val="24"/>
        </w:rPr>
        <w:t xml:space="preserve"> S498</w:t>
      </w:r>
      <w:r w:rsidR="00AE6F62" w:rsidRPr="00BC7BAD">
        <w:rPr>
          <w:rFonts w:ascii="Calibri" w:hAnsi="Calibri" w:cs="Times New Roman"/>
          <w:noProof/>
          <w:szCs w:val="24"/>
        </w:rPr>
        <w:t>–</w:t>
      </w:r>
      <w:r w:rsidRPr="00BC7BAD">
        <w:rPr>
          <w:rFonts w:ascii="Calibri" w:hAnsi="Calibri" w:cs="Times New Roman"/>
          <w:noProof/>
          <w:szCs w:val="24"/>
        </w:rPr>
        <w:t>504.</w:t>
      </w:r>
    </w:p>
    <w:p w14:paraId="28330226" w14:textId="1A091206" w:rsidR="00BC7BAD" w:rsidRPr="00E22CDF" w:rsidRDefault="00BC7BAD" w:rsidP="00BC7BAD">
      <w:pPr>
        <w:widowControl w:val="0"/>
        <w:autoSpaceDE w:val="0"/>
        <w:autoSpaceDN w:val="0"/>
        <w:adjustRightInd w:val="0"/>
        <w:spacing w:line="240" w:lineRule="auto"/>
        <w:ind w:left="480" w:hanging="480"/>
        <w:rPr>
          <w:rFonts w:ascii="Calibri" w:hAnsi="Calibri"/>
          <w:lang w:val="de-DE"/>
        </w:rPr>
      </w:pPr>
      <w:r w:rsidRPr="00BC7BAD">
        <w:rPr>
          <w:rFonts w:ascii="Calibri" w:hAnsi="Calibri" w:cs="Times New Roman"/>
          <w:noProof/>
          <w:szCs w:val="24"/>
        </w:rPr>
        <w:t>Auttachoat</w:t>
      </w:r>
      <w:r w:rsidR="00A421FA">
        <w:rPr>
          <w:rFonts w:ascii="Calibri" w:hAnsi="Calibri" w:cs="Times New Roman"/>
          <w:noProof/>
          <w:szCs w:val="24"/>
        </w:rPr>
        <w:t>,</w:t>
      </w:r>
      <w:r w:rsidRPr="00BC7BAD">
        <w:rPr>
          <w:rFonts w:ascii="Calibri" w:hAnsi="Calibri" w:cs="Times New Roman"/>
          <w:noProof/>
          <w:szCs w:val="24"/>
        </w:rPr>
        <w:t xml:space="preserve"> W</w:t>
      </w:r>
      <w:r w:rsidR="00A421FA">
        <w:rPr>
          <w:rFonts w:ascii="Calibri" w:hAnsi="Calibri" w:cs="Times New Roman"/>
          <w:noProof/>
          <w:szCs w:val="24"/>
        </w:rPr>
        <w:t>.</w:t>
      </w:r>
      <w:r w:rsidRPr="00BC7BAD">
        <w:rPr>
          <w:rFonts w:ascii="Calibri" w:hAnsi="Calibri" w:cs="Times New Roman"/>
          <w:noProof/>
          <w:szCs w:val="24"/>
        </w:rPr>
        <w:t>, Germolec</w:t>
      </w:r>
      <w:r w:rsidR="00A421FA">
        <w:rPr>
          <w:rFonts w:ascii="Calibri" w:hAnsi="Calibri" w:cs="Times New Roman"/>
          <w:noProof/>
          <w:szCs w:val="24"/>
        </w:rPr>
        <w:t>,</w:t>
      </w:r>
      <w:r w:rsidRPr="00BC7BAD">
        <w:rPr>
          <w:rFonts w:ascii="Calibri" w:hAnsi="Calibri" w:cs="Times New Roman"/>
          <w:noProof/>
          <w:szCs w:val="24"/>
        </w:rPr>
        <w:t xml:space="preserve"> D</w:t>
      </w:r>
      <w:r w:rsidR="00A421FA">
        <w:rPr>
          <w:rFonts w:ascii="Calibri" w:hAnsi="Calibri" w:cs="Times New Roman"/>
          <w:noProof/>
          <w:szCs w:val="24"/>
        </w:rPr>
        <w:t>.</w:t>
      </w:r>
      <w:r w:rsidRPr="00BC7BAD">
        <w:rPr>
          <w:rFonts w:ascii="Calibri" w:hAnsi="Calibri" w:cs="Times New Roman"/>
          <w:noProof/>
          <w:szCs w:val="24"/>
        </w:rPr>
        <w:t>R</w:t>
      </w:r>
      <w:r w:rsidR="00A421FA">
        <w:rPr>
          <w:rFonts w:ascii="Calibri" w:hAnsi="Calibri" w:cs="Times New Roman"/>
          <w:noProof/>
          <w:szCs w:val="24"/>
        </w:rPr>
        <w:t>.</w:t>
      </w:r>
      <w:r w:rsidRPr="00BC7BAD">
        <w:rPr>
          <w:rFonts w:ascii="Calibri" w:hAnsi="Calibri" w:cs="Times New Roman"/>
          <w:noProof/>
          <w:szCs w:val="24"/>
        </w:rPr>
        <w:t>, Collins</w:t>
      </w:r>
      <w:r w:rsidR="00A421FA">
        <w:rPr>
          <w:rFonts w:ascii="Calibri" w:hAnsi="Calibri" w:cs="Times New Roman"/>
          <w:noProof/>
          <w:szCs w:val="24"/>
        </w:rPr>
        <w:t>,</w:t>
      </w:r>
      <w:r w:rsidRPr="00BC7BAD">
        <w:rPr>
          <w:rFonts w:ascii="Calibri" w:hAnsi="Calibri" w:cs="Times New Roman"/>
          <w:noProof/>
          <w:szCs w:val="24"/>
        </w:rPr>
        <w:t xml:space="preserve"> B</w:t>
      </w:r>
      <w:r w:rsidR="00A421FA">
        <w:rPr>
          <w:rFonts w:ascii="Calibri" w:hAnsi="Calibri" w:cs="Times New Roman"/>
          <w:noProof/>
          <w:szCs w:val="24"/>
        </w:rPr>
        <w:t>.</w:t>
      </w:r>
      <w:r w:rsidRPr="00BC7BAD">
        <w:rPr>
          <w:rFonts w:ascii="Calibri" w:hAnsi="Calibri" w:cs="Times New Roman"/>
          <w:noProof/>
          <w:szCs w:val="24"/>
        </w:rPr>
        <w:t>J</w:t>
      </w:r>
      <w:r w:rsidR="00A421FA">
        <w:rPr>
          <w:rFonts w:ascii="Calibri" w:hAnsi="Calibri" w:cs="Times New Roman"/>
          <w:noProof/>
          <w:szCs w:val="24"/>
        </w:rPr>
        <w:t>.</w:t>
      </w:r>
      <w:r w:rsidRPr="00BC7BAD">
        <w:rPr>
          <w:rFonts w:ascii="Calibri" w:hAnsi="Calibri" w:cs="Times New Roman"/>
          <w:noProof/>
          <w:szCs w:val="24"/>
        </w:rPr>
        <w:t>, Luebke</w:t>
      </w:r>
      <w:r w:rsidR="00A421FA">
        <w:rPr>
          <w:rFonts w:ascii="Calibri" w:hAnsi="Calibri" w:cs="Times New Roman"/>
          <w:noProof/>
          <w:szCs w:val="24"/>
        </w:rPr>
        <w:t>,</w:t>
      </w:r>
      <w:r w:rsidRPr="00BC7BAD">
        <w:rPr>
          <w:rFonts w:ascii="Calibri" w:hAnsi="Calibri" w:cs="Times New Roman"/>
          <w:noProof/>
          <w:szCs w:val="24"/>
        </w:rPr>
        <w:t xml:space="preserve"> R</w:t>
      </w:r>
      <w:r w:rsidR="00A421FA">
        <w:rPr>
          <w:rFonts w:ascii="Calibri" w:hAnsi="Calibri" w:cs="Times New Roman"/>
          <w:noProof/>
          <w:szCs w:val="24"/>
        </w:rPr>
        <w:t>.</w:t>
      </w:r>
      <w:r w:rsidRPr="00BC7BAD">
        <w:rPr>
          <w:rFonts w:ascii="Calibri" w:hAnsi="Calibri" w:cs="Times New Roman"/>
          <w:noProof/>
          <w:szCs w:val="24"/>
        </w:rPr>
        <w:t>W</w:t>
      </w:r>
      <w:r w:rsidR="00A421FA">
        <w:rPr>
          <w:rFonts w:ascii="Calibri" w:hAnsi="Calibri" w:cs="Times New Roman"/>
          <w:noProof/>
          <w:szCs w:val="24"/>
        </w:rPr>
        <w:t>.</w:t>
      </w:r>
      <w:r w:rsidRPr="00BC7BAD">
        <w:rPr>
          <w:rFonts w:ascii="Calibri" w:hAnsi="Calibri" w:cs="Times New Roman"/>
          <w:noProof/>
          <w:szCs w:val="24"/>
        </w:rPr>
        <w:t>, White</w:t>
      </w:r>
      <w:r w:rsidR="00A421FA">
        <w:rPr>
          <w:rFonts w:ascii="Calibri" w:hAnsi="Calibri" w:cs="Times New Roman"/>
          <w:noProof/>
          <w:szCs w:val="24"/>
        </w:rPr>
        <w:t>,</w:t>
      </w:r>
      <w:r w:rsidRPr="00BC7BAD">
        <w:rPr>
          <w:rFonts w:ascii="Calibri" w:hAnsi="Calibri" w:cs="Times New Roman"/>
          <w:noProof/>
          <w:szCs w:val="24"/>
        </w:rPr>
        <w:t xml:space="preserve"> K</w:t>
      </w:r>
      <w:r w:rsidR="00A421FA">
        <w:rPr>
          <w:rFonts w:ascii="Calibri" w:hAnsi="Calibri" w:cs="Times New Roman"/>
          <w:noProof/>
          <w:szCs w:val="24"/>
        </w:rPr>
        <w:t>.</w:t>
      </w:r>
      <w:r w:rsidRPr="00BC7BAD">
        <w:rPr>
          <w:rFonts w:ascii="Calibri" w:hAnsi="Calibri" w:cs="Times New Roman"/>
          <w:noProof/>
          <w:szCs w:val="24"/>
        </w:rPr>
        <w:t>L</w:t>
      </w:r>
      <w:r w:rsidR="00A421FA">
        <w:rPr>
          <w:rFonts w:ascii="Calibri" w:hAnsi="Calibri" w:cs="Times New Roman"/>
          <w:noProof/>
          <w:szCs w:val="24"/>
        </w:rPr>
        <w:t>.</w:t>
      </w:r>
      <w:r w:rsidRPr="00BC7BAD">
        <w:rPr>
          <w:rFonts w:ascii="Calibri" w:hAnsi="Calibri" w:cs="Times New Roman"/>
          <w:noProof/>
          <w:szCs w:val="24"/>
        </w:rPr>
        <w:t>, Guo</w:t>
      </w:r>
      <w:r w:rsidR="00A421FA">
        <w:rPr>
          <w:rFonts w:ascii="Calibri" w:hAnsi="Calibri" w:cs="Times New Roman"/>
          <w:noProof/>
          <w:szCs w:val="24"/>
        </w:rPr>
        <w:t>,</w:t>
      </w:r>
      <w:r w:rsidRPr="00BC7BAD">
        <w:rPr>
          <w:rFonts w:ascii="Calibri" w:hAnsi="Calibri" w:cs="Times New Roman"/>
          <w:noProof/>
          <w:szCs w:val="24"/>
        </w:rPr>
        <w:t xml:space="preserve"> T</w:t>
      </w:r>
      <w:r w:rsidR="00A421FA">
        <w:rPr>
          <w:rFonts w:ascii="Calibri" w:hAnsi="Calibri" w:cs="Times New Roman"/>
          <w:noProof/>
          <w:szCs w:val="24"/>
        </w:rPr>
        <w:t>.</w:t>
      </w:r>
      <w:r w:rsidRPr="00BC7BAD">
        <w:rPr>
          <w:rFonts w:ascii="Calibri" w:hAnsi="Calibri" w:cs="Times New Roman"/>
          <w:noProof/>
          <w:szCs w:val="24"/>
        </w:rPr>
        <w:t>L.</w:t>
      </w:r>
      <w:r w:rsidR="00A421FA">
        <w:rPr>
          <w:rFonts w:ascii="Calibri" w:hAnsi="Calibri" w:cs="Times New Roman"/>
          <w:noProof/>
          <w:szCs w:val="24"/>
        </w:rPr>
        <w:t>,</w:t>
      </w:r>
      <w:r w:rsidRPr="00BC7BAD">
        <w:rPr>
          <w:rFonts w:ascii="Calibri" w:hAnsi="Calibri" w:cs="Times New Roman"/>
          <w:noProof/>
          <w:szCs w:val="24"/>
        </w:rPr>
        <w:t xml:space="preserve"> 2009. Immunotoxicological profile of chloroform in female B6C3F1 mice when administered in drinking water. Drug Chem. Toxicol. </w:t>
      </w:r>
      <w:r w:rsidRPr="00E22CDF">
        <w:rPr>
          <w:rFonts w:ascii="Calibri" w:hAnsi="Calibri"/>
          <w:lang w:val="de-DE"/>
        </w:rPr>
        <w:t>32</w:t>
      </w:r>
      <w:r w:rsidR="00AE6F62">
        <w:rPr>
          <w:rFonts w:ascii="Calibri" w:hAnsi="Calibri" w:cs="Times New Roman"/>
          <w:noProof/>
          <w:szCs w:val="24"/>
        </w:rPr>
        <w:t xml:space="preserve">, </w:t>
      </w:r>
      <w:r w:rsidRPr="00E22CDF">
        <w:rPr>
          <w:rFonts w:ascii="Calibri" w:hAnsi="Calibri"/>
          <w:lang w:val="de-DE"/>
        </w:rPr>
        <w:t>77–87.</w:t>
      </w:r>
    </w:p>
    <w:p w14:paraId="47E63010" w14:textId="5D0A257C"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E22CDF">
        <w:rPr>
          <w:rFonts w:ascii="Calibri" w:hAnsi="Calibri"/>
          <w:lang w:val="de-DE"/>
        </w:rPr>
        <w:t>Bassig</w:t>
      </w:r>
      <w:r w:rsidR="00A421FA">
        <w:rPr>
          <w:rFonts w:ascii="Calibri" w:hAnsi="Calibri" w:cs="Times New Roman"/>
          <w:noProof/>
          <w:szCs w:val="24"/>
        </w:rPr>
        <w:t>,</w:t>
      </w:r>
      <w:r w:rsidRPr="00BC7BAD">
        <w:rPr>
          <w:rFonts w:ascii="Calibri" w:hAnsi="Calibri" w:cs="Times New Roman"/>
          <w:noProof/>
          <w:szCs w:val="24"/>
        </w:rPr>
        <w:t xml:space="preserve"> B</w:t>
      </w:r>
      <w:r w:rsidR="00A421FA">
        <w:rPr>
          <w:rFonts w:ascii="Calibri" w:hAnsi="Calibri" w:cs="Times New Roman"/>
          <w:noProof/>
          <w:szCs w:val="24"/>
        </w:rPr>
        <w:t>.</w:t>
      </w:r>
      <w:r w:rsidRPr="00BC7BAD">
        <w:rPr>
          <w:rFonts w:ascii="Calibri" w:hAnsi="Calibri" w:cs="Times New Roman"/>
          <w:noProof/>
          <w:szCs w:val="24"/>
        </w:rPr>
        <w:t>A</w:t>
      </w:r>
      <w:r w:rsidR="00A421FA">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Zhang</w:t>
      </w:r>
      <w:r w:rsidR="00A421FA">
        <w:rPr>
          <w:rFonts w:ascii="Calibri" w:hAnsi="Calibri" w:cs="Times New Roman"/>
          <w:noProof/>
          <w:szCs w:val="24"/>
        </w:rPr>
        <w:t>,</w:t>
      </w:r>
      <w:r w:rsidRPr="00E22CDF">
        <w:rPr>
          <w:rFonts w:ascii="Calibri" w:hAnsi="Calibri"/>
          <w:lang w:val="de-DE"/>
        </w:rPr>
        <w:t xml:space="preserve"> L</w:t>
      </w:r>
      <w:r w:rsidR="00A421FA">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Tang</w:t>
      </w:r>
      <w:r w:rsidR="00A421FA">
        <w:rPr>
          <w:rFonts w:ascii="Calibri" w:hAnsi="Calibri" w:cs="Times New Roman"/>
          <w:noProof/>
          <w:szCs w:val="24"/>
        </w:rPr>
        <w:t>,</w:t>
      </w:r>
      <w:r w:rsidRPr="00E22CDF">
        <w:rPr>
          <w:rFonts w:ascii="Calibri" w:hAnsi="Calibri"/>
          <w:lang w:val="de-DE"/>
        </w:rPr>
        <w:t xml:space="preserve"> X</w:t>
      </w:r>
      <w:r w:rsidR="00A421FA">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Vermeulen</w:t>
      </w:r>
      <w:r w:rsidR="00A421FA">
        <w:rPr>
          <w:rFonts w:ascii="Calibri" w:hAnsi="Calibri" w:cs="Times New Roman"/>
          <w:noProof/>
          <w:szCs w:val="24"/>
        </w:rPr>
        <w:t>,</w:t>
      </w:r>
      <w:r w:rsidRPr="00E22CDF">
        <w:rPr>
          <w:rFonts w:ascii="Calibri" w:hAnsi="Calibri"/>
          <w:lang w:val="de-DE"/>
        </w:rPr>
        <w:t xml:space="preserve"> R</w:t>
      </w:r>
      <w:r w:rsidR="00A421FA">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Shen</w:t>
      </w:r>
      <w:r w:rsidR="00A421FA">
        <w:rPr>
          <w:rFonts w:ascii="Calibri" w:hAnsi="Calibri" w:cs="Times New Roman"/>
          <w:noProof/>
          <w:szCs w:val="24"/>
        </w:rPr>
        <w:t>,</w:t>
      </w:r>
      <w:r w:rsidRPr="00E22CDF">
        <w:rPr>
          <w:rFonts w:ascii="Calibri" w:hAnsi="Calibri"/>
          <w:lang w:val="de-DE"/>
        </w:rPr>
        <w:t xml:space="preserve"> M</w:t>
      </w:r>
      <w:r w:rsidR="00A421FA">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Smith</w:t>
      </w:r>
      <w:r w:rsidR="00A421FA">
        <w:rPr>
          <w:rFonts w:ascii="Calibri" w:hAnsi="Calibri" w:cs="Times New Roman"/>
          <w:noProof/>
          <w:szCs w:val="24"/>
        </w:rPr>
        <w:t>,</w:t>
      </w:r>
      <w:r w:rsidRPr="00BC7BAD">
        <w:rPr>
          <w:rFonts w:ascii="Calibri" w:hAnsi="Calibri" w:cs="Times New Roman"/>
          <w:noProof/>
          <w:szCs w:val="24"/>
        </w:rPr>
        <w:t xml:space="preserve"> M</w:t>
      </w:r>
      <w:r w:rsidR="00A421FA">
        <w:rPr>
          <w:rFonts w:ascii="Calibri" w:hAnsi="Calibri" w:cs="Times New Roman"/>
          <w:noProof/>
          <w:szCs w:val="24"/>
        </w:rPr>
        <w:t>.</w:t>
      </w:r>
      <w:r w:rsidRPr="00BC7BAD">
        <w:rPr>
          <w:rFonts w:ascii="Calibri" w:hAnsi="Calibri" w:cs="Times New Roman"/>
          <w:noProof/>
          <w:szCs w:val="24"/>
        </w:rPr>
        <w:t>T</w:t>
      </w:r>
      <w:r w:rsidR="00A421FA">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et al</w:t>
      </w:r>
      <w:r w:rsidRPr="00BC7BAD">
        <w:rPr>
          <w:rFonts w:ascii="Calibri" w:hAnsi="Calibri" w:cs="Times New Roman"/>
          <w:noProof/>
          <w:szCs w:val="24"/>
        </w:rPr>
        <w:t>.</w:t>
      </w:r>
      <w:r w:rsidR="00A421FA">
        <w:rPr>
          <w:rFonts w:ascii="Calibri" w:hAnsi="Calibri" w:cs="Times New Roman"/>
          <w:noProof/>
          <w:szCs w:val="24"/>
        </w:rPr>
        <w:t>,</w:t>
      </w:r>
      <w:r w:rsidRPr="00E22CDF">
        <w:rPr>
          <w:rFonts w:ascii="Calibri" w:hAnsi="Calibri"/>
          <w:lang w:val="de-DE"/>
        </w:rPr>
        <w:t xml:space="preserve"> 2013. </w:t>
      </w:r>
      <w:r w:rsidRPr="00BC7BAD">
        <w:rPr>
          <w:rFonts w:ascii="Calibri" w:hAnsi="Calibri" w:cs="Times New Roman"/>
          <w:noProof/>
          <w:szCs w:val="24"/>
        </w:rPr>
        <w:t>Occupational exposure to trichloroethylene and serum concentrations of IL-6, IL-10, and TNF-alpha. Environ. Mol. Mutagen. 54</w:t>
      </w:r>
      <w:r w:rsidR="00AE6F62">
        <w:rPr>
          <w:rFonts w:ascii="Calibri" w:hAnsi="Calibri" w:cs="Times New Roman"/>
          <w:noProof/>
          <w:szCs w:val="24"/>
        </w:rPr>
        <w:t xml:space="preserve">, </w:t>
      </w:r>
      <w:r w:rsidRPr="00BC7BAD">
        <w:rPr>
          <w:rFonts w:ascii="Calibri" w:hAnsi="Calibri" w:cs="Times New Roman"/>
          <w:noProof/>
          <w:szCs w:val="24"/>
        </w:rPr>
        <w:t>450–</w:t>
      </w:r>
      <w:r w:rsidR="00A421FA">
        <w:rPr>
          <w:rFonts w:ascii="Calibri" w:hAnsi="Calibri" w:cs="Times New Roman"/>
          <w:noProof/>
          <w:szCs w:val="24"/>
        </w:rPr>
        <w:t>45</w:t>
      </w:r>
      <w:r w:rsidRPr="00BC7BAD">
        <w:rPr>
          <w:rFonts w:ascii="Calibri" w:hAnsi="Calibri" w:cs="Times New Roman"/>
          <w:noProof/>
          <w:szCs w:val="24"/>
        </w:rPr>
        <w:t>4.</w:t>
      </w:r>
    </w:p>
    <w:p w14:paraId="64CEC1DB" w14:textId="6AE21B01"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Black</w:t>
      </w:r>
      <w:r w:rsidR="00A421FA">
        <w:rPr>
          <w:rFonts w:ascii="Calibri" w:hAnsi="Calibri" w:cs="Times New Roman"/>
          <w:noProof/>
          <w:szCs w:val="24"/>
        </w:rPr>
        <w:t>,</w:t>
      </w:r>
      <w:r w:rsidRPr="00BC7BAD">
        <w:rPr>
          <w:rFonts w:ascii="Calibri" w:hAnsi="Calibri" w:cs="Times New Roman"/>
          <w:noProof/>
          <w:szCs w:val="24"/>
        </w:rPr>
        <w:t xml:space="preserve"> S</w:t>
      </w:r>
      <w:r w:rsidR="00A421FA">
        <w:rPr>
          <w:rFonts w:ascii="Calibri" w:hAnsi="Calibri" w:cs="Times New Roman"/>
          <w:noProof/>
          <w:szCs w:val="24"/>
        </w:rPr>
        <w:t>.</w:t>
      </w:r>
      <w:r w:rsidRPr="00BC7BAD">
        <w:rPr>
          <w:rFonts w:ascii="Calibri" w:hAnsi="Calibri" w:cs="Times New Roman"/>
          <w:noProof/>
          <w:szCs w:val="24"/>
        </w:rPr>
        <w:t>, Kushner</w:t>
      </w:r>
      <w:r w:rsidR="00A421FA">
        <w:rPr>
          <w:rFonts w:ascii="Calibri" w:hAnsi="Calibri" w:cs="Times New Roman"/>
          <w:noProof/>
          <w:szCs w:val="24"/>
        </w:rPr>
        <w:t>,</w:t>
      </w:r>
      <w:r w:rsidRPr="00BC7BAD">
        <w:rPr>
          <w:rFonts w:ascii="Calibri" w:hAnsi="Calibri" w:cs="Times New Roman"/>
          <w:noProof/>
          <w:szCs w:val="24"/>
        </w:rPr>
        <w:t xml:space="preserve"> I</w:t>
      </w:r>
      <w:r w:rsidR="00A421FA">
        <w:rPr>
          <w:rFonts w:ascii="Calibri" w:hAnsi="Calibri" w:cs="Times New Roman"/>
          <w:noProof/>
          <w:szCs w:val="24"/>
        </w:rPr>
        <w:t>.</w:t>
      </w:r>
      <w:r w:rsidRPr="00BC7BAD">
        <w:rPr>
          <w:rFonts w:ascii="Calibri" w:hAnsi="Calibri" w:cs="Times New Roman"/>
          <w:noProof/>
          <w:szCs w:val="24"/>
        </w:rPr>
        <w:t>, Samols</w:t>
      </w:r>
      <w:r w:rsidR="00A421FA">
        <w:rPr>
          <w:rFonts w:ascii="Calibri" w:hAnsi="Calibri" w:cs="Times New Roman"/>
          <w:noProof/>
          <w:szCs w:val="24"/>
        </w:rPr>
        <w:t>,</w:t>
      </w:r>
      <w:r w:rsidRPr="00BC7BAD">
        <w:rPr>
          <w:rFonts w:ascii="Calibri" w:hAnsi="Calibri" w:cs="Times New Roman"/>
          <w:noProof/>
          <w:szCs w:val="24"/>
        </w:rPr>
        <w:t xml:space="preserve"> D.</w:t>
      </w:r>
      <w:r w:rsidR="00A421FA">
        <w:rPr>
          <w:rFonts w:ascii="Calibri" w:hAnsi="Calibri" w:cs="Times New Roman"/>
          <w:noProof/>
          <w:szCs w:val="24"/>
        </w:rPr>
        <w:t>,</w:t>
      </w:r>
      <w:r w:rsidRPr="00BC7BAD">
        <w:rPr>
          <w:rFonts w:ascii="Calibri" w:hAnsi="Calibri" w:cs="Times New Roman"/>
          <w:noProof/>
          <w:szCs w:val="24"/>
        </w:rPr>
        <w:t xml:space="preserve"> 2004. C-reactive Protein. J. Biol. Chem. 279</w:t>
      </w:r>
      <w:r w:rsidR="00AE6F62">
        <w:rPr>
          <w:rFonts w:ascii="Calibri" w:hAnsi="Calibri" w:cs="Times New Roman"/>
          <w:noProof/>
          <w:szCs w:val="24"/>
        </w:rPr>
        <w:t xml:space="preserve">, </w:t>
      </w:r>
      <w:r w:rsidRPr="00BC7BAD">
        <w:rPr>
          <w:rFonts w:ascii="Calibri" w:hAnsi="Calibri" w:cs="Times New Roman"/>
          <w:noProof/>
          <w:szCs w:val="24"/>
        </w:rPr>
        <w:t>48487–</w:t>
      </w:r>
      <w:r w:rsidR="00A421FA">
        <w:rPr>
          <w:rFonts w:ascii="Calibri" w:hAnsi="Calibri" w:cs="Times New Roman"/>
          <w:noProof/>
          <w:szCs w:val="24"/>
        </w:rPr>
        <w:t>484</w:t>
      </w:r>
      <w:r w:rsidRPr="00BC7BAD">
        <w:rPr>
          <w:rFonts w:ascii="Calibri" w:hAnsi="Calibri" w:cs="Times New Roman"/>
          <w:noProof/>
          <w:szCs w:val="24"/>
        </w:rPr>
        <w:t>90.</w:t>
      </w:r>
    </w:p>
    <w:p w14:paraId="113A456E" w14:textId="2994ED05"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Chowdhury</w:t>
      </w:r>
      <w:r w:rsidR="00A421FA">
        <w:rPr>
          <w:rFonts w:ascii="Calibri" w:hAnsi="Calibri" w:cs="Times New Roman"/>
          <w:noProof/>
          <w:szCs w:val="24"/>
        </w:rPr>
        <w:t>,</w:t>
      </w:r>
      <w:r w:rsidRPr="00BC7BAD">
        <w:rPr>
          <w:rFonts w:ascii="Calibri" w:hAnsi="Calibri" w:cs="Times New Roman"/>
          <w:noProof/>
          <w:szCs w:val="24"/>
        </w:rPr>
        <w:t xml:space="preserve"> S</w:t>
      </w:r>
      <w:r w:rsidR="00A421FA">
        <w:rPr>
          <w:rFonts w:ascii="Calibri" w:hAnsi="Calibri" w:cs="Times New Roman"/>
          <w:noProof/>
          <w:szCs w:val="24"/>
        </w:rPr>
        <w:t>.</w:t>
      </w:r>
      <w:r w:rsidRPr="00BC7BAD">
        <w:rPr>
          <w:rFonts w:ascii="Calibri" w:hAnsi="Calibri" w:cs="Times New Roman"/>
          <w:noProof/>
          <w:szCs w:val="24"/>
        </w:rPr>
        <w:t>, Alhooshani</w:t>
      </w:r>
      <w:r w:rsidR="00A421FA">
        <w:rPr>
          <w:rFonts w:ascii="Calibri" w:hAnsi="Calibri" w:cs="Times New Roman"/>
          <w:noProof/>
          <w:szCs w:val="24"/>
        </w:rPr>
        <w:t>,</w:t>
      </w:r>
      <w:r w:rsidRPr="00BC7BAD">
        <w:rPr>
          <w:rFonts w:ascii="Calibri" w:hAnsi="Calibri" w:cs="Times New Roman"/>
          <w:noProof/>
          <w:szCs w:val="24"/>
        </w:rPr>
        <w:t xml:space="preserve"> K</w:t>
      </w:r>
      <w:r w:rsidR="00A421FA">
        <w:rPr>
          <w:rFonts w:ascii="Calibri" w:hAnsi="Calibri" w:cs="Times New Roman"/>
          <w:noProof/>
          <w:szCs w:val="24"/>
        </w:rPr>
        <w:t>.</w:t>
      </w:r>
      <w:r w:rsidRPr="00BC7BAD">
        <w:rPr>
          <w:rFonts w:ascii="Calibri" w:hAnsi="Calibri" w:cs="Times New Roman"/>
          <w:noProof/>
          <w:szCs w:val="24"/>
        </w:rPr>
        <w:t>, Karanfil</w:t>
      </w:r>
      <w:r w:rsidR="00A421FA">
        <w:rPr>
          <w:rFonts w:ascii="Calibri" w:hAnsi="Calibri" w:cs="Times New Roman"/>
          <w:noProof/>
          <w:szCs w:val="24"/>
        </w:rPr>
        <w:t>,</w:t>
      </w:r>
      <w:r w:rsidRPr="00BC7BAD">
        <w:rPr>
          <w:rFonts w:ascii="Calibri" w:hAnsi="Calibri" w:cs="Times New Roman"/>
          <w:noProof/>
          <w:szCs w:val="24"/>
        </w:rPr>
        <w:t xml:space="preserve"> T.</w:t>
      </w:r>
      <w:r w:rsidR="00A421FA">
        <w:rPr>
          <w:rFonts w:ascii="Calibri" w:hAnsi="Calibri" w:cs="Times New Roman"/>
          <w:noProof/>
          <w:szCs w:val="24"/>
        </w:rPr>
        <w:t>,</w:t>
      </w:r>
      <w:r w:rsidRPr="00BC7BAD">
        <w:rPr>
          <w:rFonts w:ascii="Calibri" w:hAnsi="Calibri" w:cs="Times New Roman"/>
          <w:noProof/>
          <w:szCs w:val="24"/>
        </w:rPr>
        <w:t xml:space="preserve"> 2014. Disinfection byproducts in swimming pool: </w:t>
      </w:r>
      <w:r w:rsidR="00AE6F62">
        <w:rPr>
          <w:rFonts w:ascii="Calibri" w:hAnsi="Calibri" w:cs="Times New Roman"/>
          <w:noProof/>
          <w:szCs w:val="24"/>
        </w:rPr>
        <w:t>o</w:t>
      </w:r>
      <w:r w:rsidRPr="00BC7BAD">
        <w:rPr>
          <w:rFonts w:ascii="Calibri" w:hAnsi="Calibri" w:cs="Times New Roman"/>
          <w:noProof/>
          <w:szCs w:val="24"/>
        </w:rPr>
        <w:t>ccurrences, implications and future needs. Water Res. 53</w:t>
      </w:r>
      <w:r w:rsidR="00AE6F62">
        <w:rPr>
          <w:rFonts w:ascii="Calibri" w:hAnsi="Calibri" w:cs="Times New Roman"/>
          <w:noProof/>
          <w:szCs w:val="24"/>
        </w:rPr>
        <w:t xml:space="preserve">, </w:t>
      </w:r>
      <w:r w:rsidRPr="00BC7BAD">
        <w:rPr>
          <w:rFonts w:ascii="Calibri" w:hAnsi="Calibri" w:cs="Times New Roman"/>
          <w:noProof/>
          <w:szCs w:val="24"/>
        </w:rPr>
        <w:t>68–109.</w:t>
      </w:r>
    </w:p>
    <w:p w14:paraId="03864323" w14:textId="59A71631" w:rsidR="007F702C" w:rsidRPr="00464186" w:rsidRDefault="007F702C" w:rsidP="007F702C">
      <w:pPr>
        <w:widowControl w:val="0"/>
        <w:autoSpaceDE w:val="0"/>
        <w:autoSpaceDN w:val="0"/>
        <w:adjustRightInd w:val="0"/>
        <w:spacing w:line="240" w:lineRule="auto"/>
        <w:ind w:left="480" w:hanging="480"/>
        <w:rPr>
          <w:rFonts w:ascii="Calibri" w:hAnsi="Calibri"/>
          <w:noProof/>
        </w:rPr>
      </w:pPr>
      <w:r w:rsidRPr="00464186">
        <w:rPr>
          <w:rFonts w:ascii="Calibri" w:hAnsi="Calibri" w:cs="Times New Roman"/>
          <w:noProof/>
          <w:szCs w:val="24"/>
        </w:rPr>
        <w:t>Daun</w:t>
      </w:r>
      <w:r w:rsidR="00A421FA">
        <w:rPr>
          <w:rFonts w:ascii="Calibri" w:hAnsi="Calibri" w:cs="Times New Roman"/>
          <w:noProof/>
          <w:szCs w:val="24"/>
        </w:rPr>
        <w:t>,</w:t>
      </w:r>
      <w:r w:rsidRPr="00464186">
        <w:rPr>
          <w:rFonts w:ascii="Calibri" w:hAnsi="Calibri" w:cs="Times New Roman"/>
          <w:noProof/>
          <w:szCs w:val="24"/>
        </w:rPr>
        <w:t xml:space="preserve"> J</w:t>
      </w:r>
      <w:r w:rsidR="00A421FA">
        <w:rPr>
          <w:rFonts w:ascii="Calibri" w:hAnsi="Calibri" w:cs="Times New Roman"/>
          <w:noProof/>
          <w:szCs w:val="24"/>
        </w:rPr>
        <w:t>.</w:t>
      </w:r>
      <w:r w:rsidRPr="00464186">
        <w:rPr>
          <w:rFonts w:ascii="Calibri" w:hAnsi="Calibri" w:cs="Times New Roman"/>
          <w:noProof/>
          <w:szCs w:val="24"/>
        </w:rPr>
        <w:t>M</w:t>
      </w:r>
      <w:r w:rsidR="00A421FA">
        <w:rPr>
          <w:rFonts w:ascii="Calibri" w:hAnsi="Calibri" w:cs="Times New Roman"/>
          <w:noProof/>
          <w:szCs w:val="24"/>
        </w:rPr>
        <w:t>.</w:t>
      </w:r>
      <w:r w:rsidRPr="00464186">
        <w:rPr>
          <w:rFonts w:ascii="Calibri" w:hAnsi="Calibri" w:cs="Times New Roman"/>
          <w:noProof/>
          <w:szCs w:val="24"/>
        </w:rPr>
        <w:t>, Ball</w:t>
      </w:r>
      <w:r w:rsidR="00A421FA">
        <w:rPr>
          <w:rFonts w:ascii="Calibri" w:hAnsi="Calibri" w:cs="Times New Roman"/>
          <w:noProof/>
          <w:szCs w:val="24"/>
        </w:rPr>
        <w:t>,</w:t>
      </w:r>
      <w:r w:rsidRPr="00464186">
        <w:rPr>
          <w:rFonts w:ascii="Calibri" w:hAnsi="Calibri" w:cs="Times New Roman"/>
          <w:noProof/>
          <w:szCs w:val="24"/>
        </w:rPr>
        <w:t xml:space="preserve"> R</w:t>
      </w:r>
      <w:r w:rsidR="00A421FA">
        <w:rPr>
          <w:rFonts w:ascii="Calibri" w:hAnsi="Calibri" w:cs="Times New Roman"/>
          <w:noProof/>
          <w:szCs w:val="24"/>
        </w:rPr>
        <w:t>.</w:t>
      </w:r>
      <w:r w:rsidRPr="00464186">
        <w:rPr>
          <w:rFonts w:ascii="Calibri" w:hAnsi="Calibri" w:cs="Times New Roman"/>
          <w:noProof/>
          <w:szCs w:val="24"/>
        </w:rPr>
        <w:t>W</w:t>
      </w:r>
      <w:r w:rsidR="00A421FA">
        <w:rPr>
          <w:rFonts w:ascii="Calibri" w:hAnsi="Calibri" w:cs="Times New Roman"/>
          <w:noProof/>
          <w:szCs w:val="24"/>
        </w:rPr>
        <w:t>.</w:t>
      </w:r>
      <w:r w:rsidRPr="00464186">
        <w:rPr>
          <w:rFonts w:ascii="Calibri" w:hAnsi="Calibri" w:cs="Times New Roman"/>
          <w:noProof/>
          <w:szCs w:val="24"/>
        </w:rPr>
        <w:t>, Cannon</w:t>
      </w:r>
      <w:r w:rsidR="00A421FA">
        <w:rPr>
          <w:rFonts w:ascii="Calibri" w:hAnsi="Calibri" w:cs="Times New Roman"/>
          <w:noProof/>
          <w:szCs w:val="24"/>
        </w:rPr>
        <w:t>,</w:t>
      </w:r>
      <w:r w:rsidRPr="00464186">
        <w:rPr>
          <w:rFonts w:ascii="Calibri" w:hAnsi="Calibri" w:cs="Times New Roman"/>
          <w:noProof/>
          <w:szCs w:val="24"/>
        </w:rPr>
        <w:t xml:space="preserve"> J</w:t>
      </w:r>
      <w:r w:rsidR="00A421FA">
        <w:rPr>
          <w:rFonts w:ascii="Calibri" w:hAnsi="Calibri" w:cs="Times New Roman"/>
          <w:noProof/>
          <w:szCs w:val="24"/>
        </w:rPr>
        <w:t>.</w:t>
      </w:r>
      <w:r w:rsidRPr="00464186">
        <w:rPr>
          <w:rFonts w:ascii="Calibri" w:hAnsi="Calibri" w:cs="Times New Roman"/>
          <w:noProof/>
          <w:szCs w:val="24"/>
        </w:rPr>
        <w:t>G.</w:t>
      </w:r>
      <w:r w:rsidR="00A421FA">
        <w:rPr>
          <w:rFonts w:ascii="Calibri" w:hAnsi="Calibri" w:cs="Times New Roman"/>
          <w:noProof/>
          <w:szCs w:val="24"/>
        </w:rPr>
        <w:t>,</w:t>
      </w:r>
      <w:r w:rsidRPr="00464186">
        <w:rPr>
          <w:rFonts w:ascii="Calibri" w:hAnsi="Calibri" w:cs="Times New Roman"/>
          <w:noProof/>
          <w:szCs w:val="24"/>
        </w:rPr>
        <w:t xml:space="preserve"> 2000. Glucocorticoid sensitivity of interleukin-1 agonist and antagonist secretion: the effects of age and gender. Am. J. Physiol. Regul. Integr. Comp. Physiol. 278</w:t>
      </w:r>
      <w:r w:rsidR="00AE6F62">
        <w:rPr>
          <w:rFonts w:ascii="Calibri" w:hAnsi="Calibri" w:cs="Times New Roman"/>
          <w:noProof/>
          <w:szCs w:val="24"/>
        </w:rPr>
        <w:t>,</w:t>
      </w:r>
      <w:r w:rsidRPr="00464186">
        <w:rPr>
          <w:rFonts w:ascii="Calibri" w:hAnsi="Calibri" w:cs="Times New Roman"/>
          <w:noProof/>
          <w:szCs w:val="24"/>
        </w:rPr>
        <w:t xml:space="preserve"> R855-</w:t>
      </w:r>
      <w:r w:rsidR="00A421FA">
        <w:rPr>
          <w:rFonts w:ascii="Calibri" w:hAnsi="Calibri" w:cs="Times New Roman"/>
          <w:noProof/>
          <w:szCs w:val="24"/>
        </w:rPr>
        <w:t>8</w:t>
      </w:r>
      <w:r w:rsidRPr="00464186">
        <w:rPr>
          <w:rFonts w:ascii="Calibri" w:hAnsi="Calibri" w:cs="Times New Roman"/>
          <w:noProof/>
          <w:szCs w:val="24"/>
        </w:rPr>
        <w:t>62.</w:t>
      </w:r>
    </w:p>
    <w:p w14:paraId="50CA55B4" w14:textId="32D82221" w:rsidR="00BC7BAD" w:rsidRPr="00E22CDF" w:rsidRDefault="00BC7BAD" w:rsidP="00BC7BAD">
      <w:pPr>
        <w:widowControl w:val="0"/>
        <w:autoSpaceDE w:val="0"/>
        <w:autoSpaceDN w:val="0"/>
        <w:adjustRightInd w:val="0"/>
        <w:spacing w:line="240" w:lineRule="auto"/>
        <w:ind w:left="480" w:hanging="480"/>
        <w:rPr>
          <w:rFonts w:ascii="Calibri" w:hAnsi="Calibri"/>
          <w:lang w:val="de-DE"/>
        </w:rPr>
      </w:pPr>
      <w:r w:rsidRPr="00BC7BAD">
        <w:rPr>
          <w:rFonts w:ascii="Calibri" w:hAnsi="Calibri" w:cs="Times New Roman"/>
          <w:noProof/>
          <w:szCs w:val="24"/>
        </w:rPr>
        <w:t>Exon</w:t>
      </w:r>
      <w:r w:rsidR="00A421FA">
        <w:rPr>
          <w:rFonts w:ascii="Calibri" w:hAnsi="Calibri" w:cs="Times New Roman"/>
          <w:noProof/>
          <w:szCs w:val="24"/>
        </w:rPr>
        <w:t>,</w:t>
      </w:r>
      <w:r w:rsidRPr="00BC7BAD">
        <w:rPr>
          <w:rFonts w:ascii="Calibri" w:hAnsi="Calibri" w:cs="Times New Roman"/>
          <w:noProof/>
          <w:szCs w:val="24"/>
        </w:rPr>
        <w:t xml:space="preserve"> J</w:t>
      </w:r>
      <w:r w:rsidR="00A421FA">
        <w:rPr>
          <w:rFonts w:ascii="Calibri" w:hAnsi="Calibri" w:cs="Times New Roman"/>
          <w:noProof/>
          <w:szCs w:val="24"/>
        </w:rPr>
        <w:t>.</w:t>
      </w:r>
      <w:r w:rsidRPr="00BC7BAD">
        <w:rPr>
          <w:rFonts w:ascii="Calibri" w:hAnsi="Calibri" w:cs="Times New Roman"/>
          <w:noProof/>
          <w:szCs w:val="24"/>
        </w:rPr>
        <w:t>H</w:t>
      </w:r>
      <w:r w:rsidR="00A421FA">
        <w:rPr>
          <w:rFonts w:ascii="Calibri" w:hAnsi="Calibri" w:cs="Times New Roman"/>
          <w:noProof/>
          <w:szCs w:val="24"/>
        </w:rPr>
        <w:t>.</w:t>
      </w:r>
      <w:r w:rsidRPr="00BC7BAD">
        <w:rPr>
          <w:rFonts w:ascii="Calibri" w:hAnsi="Calibri" w:cs="Times New Roman"/>
          <w:noProof/>
          <w:szCs w:val="24"/>
        </w:rPr>
        <w:t>, Koller</w:t>
      </w:r>
      <w:r w:rsidR="00A421FA">
        <w:rPr>
          <w:rFonts w:ascii="Calibri" w:hAnsi="Calibri" w:cs="Times New Roman"/>
          <w:noProof/>
          <w:szCs w:val="24"/>
        </w:rPr>
        <w:t>,</w:t>
      </w:r>
      <w:r w:rsidRPr="00BC7BAD">
        <w:rPr>
          <w:rFonts w:ascii="Calibri" w:hAnsi="Calibri" w:cs="Times New Roman"/>
          <w:noProof/>
          <w:szCs w:val="24"/>
        </w:rPr>
        <w:t xml:space="preserve"> L</w:t>
      </w:r>
      <w:r w:rsidR="00A421FA">
        <w:rPr>
          <w:rFonts w:ascii="Calibri" w:hAnsi="Calibri" w:cs="Times New Roman"/>
          <w:noProof/>
          <w:szCs w:val="24"/>
        </w:rPr>
        <w:t>.</w:t>
      </w:r>
      <w:r w:rsidRPr="00BC7BAD">
        <w:rPr>
          <w:rFonts w:ascii="Calibri" w:hAnsi="Calibri" w:cs="Times New Roman"/>
          <w:noProof/>
          <w:szCs w:val="24"/>
        </w:rPr>
        <w:t>D</w:t>
      </w:r>
      <w:r w:rsidR="00A421FA">
        <w:rPr>
          <w:rFonts w:ascii="Calibri" w:hAnsi="Calibri" w:cs="Times New Roman"/>
          <w:noProof/>
          <w:szCs w:val="24"/>
        </w:rPr>
        <w:t>.</w:t>
      </w:r>
      <w:r w:rsidRPr="00BC7BAD">
        <w:rPr>
          <w:rFonts w:ascii="Calibri" w:hAnsi="Calibri" w:cs="Times New Roman"/>
          <w:noProof/>
          <w:szCs w:val="24"/>
        </w:rPr>
        <w:t>, O’Reilly</w:t>
      </w:r>
      <w:r w:rsidR="00A421FA">
        <w:rPr>
          <w:rFonts w:ascii="Calibri" w:hAnsi="Calibri" w:cs="Times New Roman"/>
          <w:noProof/>
          <w:szCs w:val="24"/>
        </w:rPr>
        <w:t>,</w:t>
      </w:r>
      <w:r w:rsidRPr="00BC7BAD">
        <w:rPr>
          <w:rFonts w:ascii="Calibri" w:hAnsi="Calibri" w:cs="Times New Roman"/>
          <w:noProof/>
          <w:szCs w:val="24"/>
        </w:rPr>
        <w:t xml:space="preserve"> C</w:t>
      </w:r>
      <w:r w:rsidR="00A421FA">
        <w:rPr>
          <w:rFonts w:ascii="Calibri" w:hAnsi="Calibri" w:cs="Times New Roman"/>
          <w:noProof/>
          <w:szCs w:val="24"/>
        </w:rPr>
        <w:t>.</w:t>
      </w:r>
      <w:r w:rsidRPr="00BC7BAD">
        <w:rPr>
          <w:rFonts w:ascii="Calibri" w:hAnsi="Calibri" w:cs="Times New Roman"/>
          <w:noProof/>
          <w:szCs w:val="24"/>
        </w:rPr>
        <w:t>A</w:t>
      </w:r>
      <w:r w:rsidR="00A421FA">
        <w:rPr>
          <w:rFonts w:ascii="Calibri" w:hAnsi="Calibri" w:cs="Times New Roman"/>
          <w:noProof/>
          <w:szCs w:val="24"/>
        </w:rPr>
        <w:t>.</w:t>
      </w:r>
      <w:r w:rsidRPr="00BC7BAD">
        <w:rPr>
          <w:rFonts w:ascii="Calibri" w:hAnsi="Calibri" w:cs="Times New Roman"/>
          <w:noProof/>
          <w:szCs w:val="24"/>
        </w:rPr>
        <w:t>, Bercz</w:t>
      </w:r>
      <w:r w:rsidR="00A421FA">
        <w:rPr>
          <w:rFonts w:ascii="Calibri" w:hAnsi="Calibri" w:cs="Times New Roman"/>
          <w:noProof/>
          <w:szCs w:val="24"/>
        </w:rPr>
        <w:t>,</w:t>
      </w:r>
      <w:r w:rsidRPr="00BC7BAD">
        <w:rPr>
          <w:rFonts w:ascii="Calibri" w:hAnsi="Calibri" w:cs="Times New Roman"/>
          <w:noProof/>
          <w:szCs w:val="24"/>
        </w:rPr>
        <w:t xml:space="preserve"> J</w:t>
      </w:r>
      <w:r w:rsidR="00A421FA">
        <w:rPr>
          <w:rFonts w:ascii="Calibri" w:hAnsi="Calibri" w:cs="Times New Roman"/>
          <w:noProof/>
          <w:szCs w:val="24"/>
        </w:rPr>
        <w:t>.</w:t>
      </w:r>
      <w:r w:rsidRPr="00BC7BAD">
        <w:rPr>
          <w:rFonts w:ascii="Calibri" w:hAnsi="Calibri" w:cs="Times New Roman"/>
          <w:noProof/>
          <w:szCs w:val="24"/>
        </w:rPr>
        <w:t>P.</w:t>
      </w:r>
      <w:r w:rsidR="00A421FA">
        <w:rPr>
          <w:rFonts w:ascii="Calibri" w:hAnsi="Calibri" w:cs="Times New Roman"/>
          <w:noProof/>
          <w:szCs w:val="24"/>
        </w:rPr>
        <w:t>,</w:t>
      </w:r>
      <w:r w:rsidRPr="00BC7BAD">
        <w:rPr>
          <w:rFonts w:ascii="Calibri" w:hAnsi="Calibri" w:cs="Times New Roman"/>
          <w:noProof/>
          <w:szCs w:val="24"/>
        </w:rPr>
        <w:t xml:space="preserve"> 1987. Immunotoxicologic evaluation of chlorine-based drinking water disinfectants, sodium hypochlorite and monochloramine. </w:t>
      </w:r>
      <w:r w:rsidRPr="00E22CDF">
        <w:rPr>
          <w:rFonts w:ascii="Calibri" w:hAnsi="Calibri"/>
          <w:lang w:val="de-DE"/>
        </w:rPr>
        <w:t>Toxicology 44</w:t>
      </w:r>
      <w:r w:rsidR="00AE6F62">
        <w:rPr>
          <w:rFonts w:ascii="Calibri" w:hAnsi="Calibri" w:cs="Times New Roman"/>
          <w:noProof/>
          <w:szCs w:val="24"/>
        </w:rPr>
        <w:t>,</w:t>
      </w:r>
      <w:r w:rsidRPr="00E22CDF">
        <w:rPr>
          <w:rFonts w:ascii="Calibri" w:hAnsi="Calibri"/>
          <w:lang w:val="de-DE"/>
        </w:rPr>
        <w:t xml:space="preserve"> 257–</w:t>
      </w:r>
      <w:r w:rsidR="00A421FA">
        <w:rPr>
          <w:rFonts w:ascii="Calibri" w:hAnsi="Calibri" w:cs="Times New Roman"/>
          <w:noProof/>
          <w:szCs w:val="24"/>
        </w:rPr>
        <w:t>2</w:t>
      </w:r>
      <w:r w:rsidRPr="00E816A0">
        <w:rPr>
          <w:rFonts w:ascii="Calibri" w:hAnsi="Calibri" w:cs="Times New Roman"/>
          <w:noProof/>
          <w:szCs w:val="24"/>
        </w:rPr>
        <w:t>69</w:t>
      </w:r>
      <w:r w:rsidRPr="00E22CDF">
        <w:rPr>
          <w:rFonts w:ascii="Calibri" w:hAnsi="Calibri"/>
          <w:lang w:val="de-DE"/>
        </w:rPr>
        <w:t>.</w:t>
      </w:r>
    </w:p>
    <w:p w14:paraId="7D46B8DF" w14:textId="503BAC64" w:rsidR="00BC7BAD" w:rsidRPr="00E22CDF" w:rsidRDefault="00BC7BAD" w:rsidP="00BC7BAD">
      <w:pPr>
        <w:widowControl w:val="0"/>
        <w:autoSpaceDE w:val="0"/>
        <w:autoSpaceDN w:val="0"/>
        <w:adjustRightInd w:val="0"/>
        <w:spacing w:line="240" w:lineRule="auto"/>
        <w:ind w:left="480" w:hanging="480"/>
        <w:rPr>
          <w:rFonts w:ascii="Calibri" w:hAnsi="Calibri"/>
        </w:rPr>
      </w:pPr>
      <w:r w:rsidRPr="00E22CDF">
        <w:rPr>
          <w:rFonts w:ascii="Calibri" w:hAnsi="Calibri"/>
          <w:lang w:val="de-DE"/>
        </w:rPr>
        <w:t>Font-Ribera</w:t>
      </w:r>
      <w:r w:rsidR="00A421FA">
        <w:rPr>
          <w:rFonts w:ascii="Calibri" w:hAnsi="Calibri" w:cs="Times New Roman"/>
          <w:noProof/>
          <w:szCs w:val="24"/>
        </w:rPr>
        <w:t>,</w:t>
      </w:r>
      <w:r w:rsidRPr="00E22CDF">
        <w:rPr>
          <w:rFonts w:ascii="Calibri" w:hAnsi="Calibri"/>
          <w:lang w:val="de-DE"/>
        </w:rPr>
        <w:t xml:space="preserve"> L</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Kogevinas</w:t>
      </w:r>
      <w:r w:rsidR="00A421FA">
        <w:rPr>
          <w:rFonts w:ascii="Calibri" w:hAnsi="Calibri" w:cs="Times New Roman"/>
          <w:noProof/>
          <w:szCs w:val="24"/>
        </w:rPr>
        <w:t>,</w:t>
      </w:r>
      <w:r w:rsidRPr="00E22CDF">
        <w:rPr>
          <w:rFonts w:ascii="Calibri" w:hAnsi="Calibri"/>
          <w:lang w:val="de-DE"/>
        </w:rPr>
        <w:t xml:space="preserve"> M</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Schmalz</w:t>
      </w:r>
      <w:r w:rsidR="00A421FA">
        <w:rPr>
          <w:rFonts w:ascii="Calibri" w:hAnsi="Calibri" w:cs="Times New Roman"/>
          <w:noProof/>
          <w:szCs w:val="24"/>
        </w:rPr>
        <w:t>,</w:t>
      </w:r>
      <w:r w:rsidRPr="00E22CDF">
        <w:rPr>
          <w:rFonts w:ascii="Calibri" w:hAnsi="Calibri"/>
          <w:lang w:val="de-DE"/>
        </w:rPr>
        <w:t xml:space="preserve"> C</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Zwiener</w:t>
      </w:r>
      <w:r w:rsidR="00A421FA">
        <w:rPr>
          <w:rFonts w:ascii="Calibri" w:hAnsi="Calibri" w:cs="Times New Roman"/>
          <w:noProof/>
          <w:szCs w:val="24"/>
        </w:rPr>
        <w:t>,</w:t>
      </w:r>
      <w:r w:rsidRPr="00E22CDF">
        <w:rPr>
          <w:rFonts w:ascii="Calibri" w:hAnsi="Calibri"/>
          <w:lang w:val="de-DE"/>
        </w:rPr>
        <w:t xml:space="preserve"> C</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Marco</w:t>
      </w:r>
      <w:r w:rsidR="00A421FA">
        <w:rPr>
          <w:rFonts w:ascii="Calibri" w:hAnsi="Calibri" w:cs="Times New Roman"/>
          <w:noProof/>
          <w:szCs w:val="24"/>
        </w:rPr>
        <w:t>,</w:t>
      </w:r>
      <w:r w:rsidRPr="00E22CDF">
        <w:rPr>
          <w:rFonts w:ascii="Calibri" w:hAnsi="Calibri"/>
          <w:lang w:val="de-DE"/>
        </w:rPr>
        <w:t xml:space="preserve"> E</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Grimalt</w:t>
      </w:r>
      <w:r w:rsidR="00A421FA">
        <w:rPr>
          <w:rFonts w:ascii="Calibri" w:hAnsi="Calibri" w:cs="Times New Roman"/>
          <w:noProof/>
          <w:szCs w:val="24"/>
        </w:rPr>
        <w:t>,</w:t>
      </w:r>
      <w:r w:rsidRPr="00E816A0">
        <w:rPr>
          <w:rFonts w:ascii="Calibri" w:hAnsi="Calibri" w:cs="Times New Roman"/>
          <w:noProof/>
          <w:szCs w:val="24"/>
        </w:rPr>
        <w:t xml:space="preserve"> J</w:t>
      </w:r>
      <w:r w:rsidR="00A421FA">
        <w:rPr>
          <w:rFonts w:ascii="Calibri" w:hAnsi="Calibri" w:cs="Times New Roman"/>
          <w:noProof/>
          <w:szCs w:val="24"/>
        </w:rPr>
        <w:t>.</w:t>
      </w:r>
      <w:r w:rsidRPr="00E816A0">
        <w:rPr>
          <w:rFonts w:ascii="Calibri" w:hAnsi="Calibri" w:cs="Times New Roman"/>
          <w:noProof/>
          <w:szCs w:val="24"/>
        </w:rPr>
        <w:t>O</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et al</w:t>
      </w:r>
      <w:r w:rsidRPr="00E816A0">
        <w:rPr>
          <w:rFonts w:ascii="Calibri" w:hAnsi="Calibri" w:cs="Times New Roman"/>
          <w:noProof/>
          <w:szCs w:val="24"/>
        </w:rPr>
        <w:t>.</w:t>
      </w:r>
      <w:r w:rsidR="00A421FA">
        <w:rPr>
          <w:rFonts w:ascii="Calibri" w:hAnsi="Calibri" w:cs="Times New Roman"/>
          <w:noProof/>
          <w:szCs w:val="24"/>
        </w:rPr>
        <w:t>,</w:t>
      </w:r>
      <w:r w:rsidRPr="00E22CDF">
        <w:rPr>
          <w:rFonts w:ascii="Calibri" w:hAnsi="Calibri"/>
          <w:lang w:val="de-DE"/>
        </w:rPr>
        <w:t xml:space="preserve"> 2016. </w:t>
      </w:r>
      <w:r w:rsidRPr="00BC7BAD">
        <w:rPr>
          <w:rFonts w:ascii="Calibri" w:hAnsi="Calibri" w:cs="Times New Roman"/>
          <w:noProof/>
          <w:szCs w:val="24"/>
        </w:rPr>
        <w:t xml:space="preserve">Environmental and personal determinants of the uptake of disinfection by-products during swimming. </w:t>
      </w:r>
      <w:r w:rsidRPr="00E22CDF">
        <w:rPr>
          <w:rFonts w:ascii="Calibri" w:hAnsi="Calibri"/>
        </w:rPr>
        <w:t>Environ. Res. 149</w:t>
      </w:r>
      <w:r w:rsidR="00AE6F62">
        <w:rPr>
          <w:rFonts w:ascii="Calibri" w:hAnsi="Calibri" w:cs="Times New Roman"/>
          <w:noProof/>
          <w:szCs w:val="24"/>
        </w:rPr>
        <w:t xml:space="preserve">, </w:t>
      </w:r>
      <w:r w:rsidRPr="00E22CDF">
        <w:rPr>
          <w:rFonts w:ascii="Calibri" w:hAnsi="Calibri"/>
        </w:rPr>
        <w:t>206–215.</w:t>
      </w:r>
    </w:p>
    <w:p w14:paraId="1D2F4517" w14:textId="338EBA97"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E22CDF">
        <w:rPr>
          <w:rFonts w:ascii="Calibri" w:hAnsi="Calibri"/>
        </w:rPr>
        <w:t>Font-Ribera</w:t>
      </w:r>
      <w:r w:rsidR="00A421FA">
        <w:rPr>
          <w:rFonts w:ascii="Calibri" w:hAnsi="Calibri" w:cs="Times New Roman"/>
          <w:noProof/>
          <w:szCs w:val="24"/>
        </w:rPr>
        <w:t>,</w:t>
      </w:r>
      <w:r w:rsidRPr="00E22CDF">
        <w:rPr>
          <w:rFonts w:ascii="Calibri" w:hAnsi="Calibri"/>
        </w:rPr>
        <w:t xml:space="preserve"> L</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Kogevinas</w:t>
      </w:r>
      <w:r w:rsidR="00A421FA">
        <w:rPr>
          <w:rFonts w:ascii="Calibri" w:hAnsi="Calibri" w:cs="Times New Roman"/>
          <w:noProof/>
          <w:szCs w:val="24"/>
        </w:rPr>
        <w:t>,</w:t>
      </w:r>
      <w:r w:rsidRPr="00E22CDF">
        <w:rPr>
          <w:rFonts w:ascii="Calibri" w:hAnsi="Calibri"/>
        </w:rPr>
        <w:t xml:space="preserve"> M</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Zock</w:t>
      </w:r>
      <w:r w:rsidR="00A421FA">
        <w:rPr>
          <w:rFonts w:ascii="Calibri" w:hAnsi="Calibri" w:cs="Times New Roman"/>
          <w:noProof/>
          <w:szCs w:val="24"/>
        </w:rPr>
        <w:t>,</w:t>
      </w:r>
      <w:r w:rsidRPr="00E22CDF">
        <w:rPr>
          <w:rFonts w:ascii="Calibri" w:hAnsi="Calibri"/>
        </w:rPr>
        <w:t xml:space="preserve"> J</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P</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Gómez</w:t>
      </w:r>
      <w:r w:rsidR="00A421FA">
        <w:rPr>
          <w:rFonts w:ascii="Calibri" w:hAnsi="Calibri" w:cs="Times New Roman"/>
          <w:noProof/>
          <w:szCs w:val="24"/>
        </w:rPr>
        <w:t>,</w:t>
      </w:r>
      <w:r w:rsidRPr="00E816A0">
        <w:rPr>
          <w:rFonts w:ascii="Calibri" w:hAnsi="Calibri" w:cs="Times New Roman"/>
          <w:noProof/>
          <w:szCs w:val="24"/>
        </w:rPr>
        <w:t xml:space="preserve"> F</w:t>
      </w:r>
      <w:r w:rsidR="00A421FA">
        <w:rPr>
          <w:rFonts w:ascii="Calibri" w:hAnsi="Calibri" w:cs="Times New Roman"/>
          <w:noProof/>
          <w:szCs w:val="24"/>
        </w:rPr>
        <w:t>.</w:t>
      </w:r>
      <w:r w:rsidRPr="00E816A0">
        <w:rPr>
          <w:rFonts w:ascii="Calibri" w:hAnsi="Calibri" w:cs="Times New Roman"/>
          <w:noProof/>
          <w:szCs w:val="24"/>
        </w:rPr>
        <w:t>P</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Barreiro</w:t>
      </w:r>
      <w:r w:rsidR="00A421FA">
        <w:rPr>
          <w:rFonts w:ascii="Calibri" w:hAnsi="Calibri" w:cs="Times New Roman"/>
          <w:noProof/>
          <w:szCs w:val="24"/>
        </w:rPr>
        <w:t>,</w:t>
      </w:r>
      <w:r w:rsidRPr="00E22CDF">
        <w:rPr>
          <w:rFonts w:ascii="Calibri" w:hAnsi="Calibri"/>
        </w:rPr>
        <w:t xml:space="preserve"> E</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Nieuwenhuijsen</w:t>
      </w:r>
      <w:r w:rsidR="00A421FA">
        <w:rPr>
          <w:rFonts w:ascii="Calibri" w:hAnsi="Calibri" w:cs="Times New Roman"/>
          <w:noProof/>
          <w:szCs w:val="24"/>
        </w:rPr>
        <w:t>,</w:t>
      </w:r>
      <w:r w:rsidRPr="00E816A0">
        <w:rPr>
          <w:rFonts w:ascii="Calibri" w:hAnsi="Calibri" w:cs="Times New Roman"/>
          <w:noProof/>
          <w:szCs w:val="24"/>
        </w:rPr>
        <w:t xml:space="preserve"> M</w:t>
      </w:r>
      <w:r w:rsidR="00A421FA">
        <w:rPr>
          <w:rFonts w:ascii="Calibri" w:hAnsi="Calibri" w:cs="Times New Roman"/>
          <w:noProof/>
          <w:szCs w:val="24"/>
        </w:rPr>
        <w:t>.</w:t>
      </w:r>
      <w:r w:rsidRPr="00E816A0">
        <w:rPr>
          <w:rFonts w:ascii="Calibri" w:hAnsi="Calibri" w:cs="Times New Roman"/>
          <w:noProof/>
          <w:szCs w:val="24"/>
        </w:rPr>
        <w:t>J</w:t>
      </w:r>
      <w:r w:rsidR="00A421FA">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et al</w:t>
      </w:r>
      <w:r w:rsidRPr="00E816A0">
        <w:rPr>
          <w:rFonts w:ascii="Calibri" w:hAnsi="Calibri" w:cs="Times New Roman"/>
          <w:noProof/>
          <w:szCs w:val="24"/>
        </w:rPr>
        <w:t>.</w:t>
      </w:r>
      <w:r w:rsidR="00A421FA">
        <w:rPr>
          <w:rFonts w:ascii="Calibri" w:hAnsi="Calibri" w:cs="Times New Roman"/>
          <w:noProof/>
          <w:szCs w:val="24"/>
        </w:rPr>
        <w:t>,</w:t>
      </w:r>
      <w:r w:rsidRPr="00E22CDF">
        <w:rPr>
          <w:rFonts w:ascii="Calibri" w:hAnsi="Calibri"/>
        </w:rPr>
        <w:t xml:space="preserve"> 2010. </w:t>
      </w:r>
      <w:r w:rsidRPr="00BC7BAD">
        <w:rPr>
          <w:rFonts w:ascii="Calibri" w:hAnsi="Calibri" w:cs="Times New Roman"/>
          <w:noProof/>
          <w:szCs w:val="24"/>
        </w:rPr>
        <w:t>Short-term changes in respiratory biomarkers after swimming in a chlorinated pool. Environ. Health Perspect. 118</w:t>
      </w:r>
      <w:r w:rsidR="00AE6F62">
        <w:rPr>
          <w:rFonts w:ascii="Calibri" w:hAnsi="Calibri" w:cs="Times New Roman"/>
          <w:noProof/>
          <w:szCs w:val="24"/>
        </w:rPr>
        <w:t xml:space="preserve">, </w:t>
      </w:r>
      <w:r w:rsidRPr="00BC7BAD">
        <w:rPr>
          <w:rFonts w:ascii="Calibri" w:hAnsi="Calibri" w:cs="Times New Roman"/>
          <w:noProof/>
          <w:szCs w:val="24"/>
        </w:rPr>
        <w:t>1538–</w:t>
      </w:r>
      <w:r w:rsidR="00A421FA">
        <w:rPr>
          <w:rFonts w:ascii="Calibri" w:hAnsi="Calibri" w:cs="Times New Roman"/>
          <w:noProof/>
          <w:szCs w:val="24"/>
        </w:rPr>
        <w:t>15</w:t>
      </w:r>
      <w:r w:rsidRPr="00BC7BAD">
        <w:rPr>
          <w:rFonts w:ascii="Calibri" w:hAnsi="Calibri" w:cs="Times New Roman"/>
          <w:noProof/>
          <w:szCs w:val="24"/>
        </w:rPr>
        <w:t>44.</w:t>
      </w:r>
    </w:p>
    <w:p w14:paraId="397A436B" w14:textId="71F504F1"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French</w:t>
      </w:r>
      <w:r w:rsidR="00A421FA">
        <w:rPr>
          <w:rFonts w:ascii="Calibri" w:hAnsi="Calibri" w:cs="Times New Roman"/>
          <w:noProof/>
          <w:szCs w:val="24"/>
        </w:rPr>
        <w:t>,</w:t>
      </w:r>
      <w:r w:rsidRPr="00BC7BAD">
        <w:rPr>
          <w:rFonts w:ascii="Calibri" w:hAnsi="Calibri" w:cs="Times New Roman"/>
          <w:noProof/>
          <w:szCs w:val="24"/>
        </w:rPr>
        <w:t xml:space="preserve"> A</w:t>
      </w:r>
      <w:r w:rsidR="00A421FA">
        <w:rPr>
          <w:rFonts w:ascii="Calibri" w:hAnsi="Calibri" w:cs="Times New Roman"/>
          <w:noProof/>
          <w:szCs w:val="24"/>
        </w:rPr>
        <w:t>.</w:t>
      </w:r>
      <w:r w:rsidRPr="00BC7BAD">
        <w:rPr>
          <w:rFonts w:ascii="Calibri" w:hAnsi="Calibri" w:cs="Times New Roman"/>
          <w:noProof/>
          <w:szCs w:val="24"/>
        </w:rPr>
        <w:t>S</w:t>
      </w:r>
      <w:r w:rsidR="00A421FA">
        <w:rPr>
          <w:rFonts w:ascii="Calibri" w:hAnsi="Calibri" w:cs="Times New Roman"/>
          <w:noProof/>
          <w:szCs w:val="24"/>
        </w:rPr>
        <w:t>.</w:t>
      </w:r>
      <w:r w:rsidRPr="00BC7BAD">
        <w:rPr>
          <w:rFonts w:ascii="Calibri" w:hAnsi="Calibri" w:cs="Times New Roman"/>
          <w:noProof/>
          <w:szCs w:val="24"/>
        </w:rPr>
        <w:t>, Copeland</w:t>
      </w:r>
      <w:r w:rsidR="00A421FA">
        <w:rPr>
          <w:rFonts w:ascii="Calibri" w:hAnsi="Calibri" w:cs="Times New Roman"/>
          <w:noProof/>
          <w:szCs w:val="24"/>
        </w:rPr>
        <w:t>,</w:t>
      </w:r>
      <w:r w:rsidRPr="00BC7BAD">
        <w:rPr>
          <w:rFonts w:ascii="Calibri" w:hAnsi="Calibri" w:cs="Times New Roman"/>
          <w:noProof/>
          <w:szCs w:val="24"/>
        </w:rPr>
        <w:t xml:space="preserve"> C</w:t>
      </w:r>
      <w:r w:rsidR="00A421FA">
        <w:rPr>
          <w:rFonts w:ascii="Calibri" w:hAnsi="Calibri" w:cs="Times New Roman"/>
          <w:noProof/>
          <w:szCs w:val="24"/>
        </w:rPr>
        <w:t>.</w:t>
      </w:r>
      <w:r w:rsidRPr="00BC7BAD">
        <w:rPr>
          <w:rFonts w:ascii="Calibri" w:hAnsi="Calibri" w:cs="Times New Roman"/>
          <w:noProof/>
          <w:szCs w:val="24"/>
        </w:rPr>
        <w:t>B</w:t>
      </w:r>
      <w:r w:rsidR="00A421FA">
        <w:rPr>
          <w:rFonts w:ascii="Calibri" w:hAnsi="Calibri" w:cs="Times New Roman"/>
          <w:noProof/>
          <w:szCs w:val="24"/>
        </w:rPr>
        <w:t>.</w:t>
      </w:r>
      <w:r w:rsidRPr="00BC7BAD">
        <w:rPr>
          <w:rFonts w:ascii="Calibri" w:hAnsi="Calibri" w:cs="Times New Roman"/>
          <w:noProof/>
          <w:szCs w:val="24"/>
        </w:rPr>
        <w:t>, Andrews</w:t>
      </w:r>
      <w:r w:rsidR="00A421FA">
        <w:rPr>
          <w:rFonts w:ascii="Calibri" w:hAnsi="Calibri" w:cs="Times New Roman"/>
          <w:noProof/>
          <w:szCs w:val="24"/>
        </w:rPr>
        <w:t>,</w:t>
      </w:r>
      <w:r w:rsidRPr="00BC7BAD">
        <w:rPr>
          <w:rFonts w:ascii="Calibri" w:hAnsi="Calibri" w:cs="Times New Roman"/>
          <w:noProof/>
          <w:szCs w:val="24"/>
        </w:rPr>
        <w:t xml:space="preserve"> D</w:t>
      </w:r>
      <w:r w:rsidR="00A421FA">
        <w:rPr>
          <w:rFonts w:ascii="Calibri" w:hAnsi="Calibri" w:cs="Times New Roman"/>
          <w:noProof/>
          <w:szCs w:val="24"/>
        </w:rPr>
        <w:t>.</w:t>
      </w:r>
      <w:r w:rsidRPr="00BC7BAD">
        <w:rPr>
          <w:rFonts w:ascii="Calibri" w:hAnsi="Calibri" w:cs="Times New Roman"/>
          <w:noProof/>
          <w:szCs w:val="24"/>
        </w:rPr>
        <w:t>, Wiliams</w:t>
      </w:r>
      <w:r w:rsidR="00A421FA">
        <w:rPr>
          <w:rFonts w:ascii="Calibri" w:hAnsi="Calibri" w:cs="Times New Roman"/>
          <w:noProof/>
          <w:szCs w:val="24"/>
        </w:rPr>
        <w:t>,</w:t>
      </w:r>
      <w:r w:rsidRPr="00BC7BAD">
        <w:rPr>
          <w:rFonts w:ascii="Calibri" w:hAnsi="Calibri" w:cs="Times New Roman"/>
          <w:noProof/>
          <w:szCs w:val="24"/>
        </w:rPr>
        <w:t xml:space="preserve"> W</w:t>
      </w:r>
      <w:r w:rsidR="00A421FA">
        <w:rPr>
          <w:rFonts w:ascii="Calibri" w:hAnsi="Calibri" w:cs="Times New Roman"/>
          <w:noProof/>
          <w:szCs w:val="24"/>
        </w:rPr>
        <w:t>.</w:t>
      </w:r>
      <w:r w:rsidRPr="00BC7BAD">
        <w:rPr>
          <w:rFonts w:ascii="Calibri" w:hAnsi="Calibri" w:cs="Times New Roman"/>
          <w:noProof/>
          <w:szCs w:val="24"/>
        </w:rPr>
        <w:t>C</w:t>
      </w:r>
      <w:r w:rsidR="00A421FA">
        <w:rPr>
          <w:rFonts w:ascii="Calibri" w:hAnsi="Calibri" w:cs="Times New Roman"/>
          <w:noProof/>
          <w:szCs w:val="24"/>
        </w:rPr>
        <w:t>.</w:t>
      </w:r>
      <w:r w:rsidRPr="00BC7BAD">
        <w:rPr>
          <w:rFonts w:ascii="Calibri" w:hAnsi="Calibri" w:cs="Times New Roman"/>
          <w:noProof/>
          <w:szCs w:val="24"/>
        </w:rPr>
        <w:t>, Riddle</w:t>
      </w:r>
      <w:r w:rsidR="00A421FA">
        <w:rPr>
          <w:rFonts w:ascii="Calibri" w:hAnsi="Calibri" w:cs="Times New Roman"/>
          <w:noProof/>
          <w:szCs w:val="24"/>
        </w:rPr>
        <w:t>,</w:t>
      </w:r>
      <w:r w:rsidRPr="00BC7BAD">
        <w:rPr>
          <w:rFonts w:ascii="Calibri" w:hAnsi="Calibri" w:cs="Times New Roman"/>
          <w:noProof/>
          <w:szCs w:val="24"/>
        </w:rPr>
        <w:t xml:space="preserve"> M</w:t>
      </w:r>
      <w:r w:rsidR="00A421FA">
        <w:rPr>
          <w:rFonts w:ascii="Calibri" w:hAnsi="Calibri" w:cs="Times New Roman"/>
          <w:noProof/>
          <w:szCs w:val="24"/>
        </w:rPr>
        <w:t>.</w:t>
      </w:r>
      <w:r w:rsidRPr="00BC7BAD">
        <w:rPr>
          <w:rFonts w:ascii="Calibri" w:hAnsi="Calibri" w:cs="Times New Roman"/>
          <w:noProof/>
          <w:szCs w:val="24"/>
        </w:rPr>
        <w:t>M</w:t>
      </w:r>
      <w:r w:rsidR="00A421FA">
        <w:rPr>
          <w:rFonts w:ascii="Calibri" w:hAnsi="Calibri" w:cs="Times New Roman"/>
          <w:noProof/>
          <w:szCs w:val="24"/>
        </w:rPr>
        <w:t>.</w:t>
      </w:r>
      <w:r w:rsidRPr="00BC7BAD">
        <w:rPr>
          <w:rFonts w:ascii="Calibri" w:hAnsi="Calibri" w:cs="Times New Roman"/>
          <w:noProof/>
          <w:szCs w:val="24"/>
        </w:rPr>
        <w:t>, Luebke</w:t>
      </w:r>
      <w:r w:rsidR="00A421FA">
        <w:rPr>
          <w:rFonts w:ascii="Calibri" w:hAnsi="Calibri" w:cs="Times New Roman"/>
          <w:noProof/>
          <w:szCs w:val="24"/>
        </w:rPr>
        <w:t>,</w:t>
      </w:r>
      <w:r w:rsidRPr="00BC7BAD">
        <w:rPr>
          <w:rFonts w:ascii="Calibri" w:hAnsi="Calibri" w:cs="Times New Roman"/>
          <w:noProof/>
          <w:szCs w:val="24"/>
        </w:rPr>
        <w:t xml:space="preserve"> R</w:t>
      </w:r>
      <w:r w:rsidR="00A421FA">
        <w:rPr>
          <w:rFonts w:ascii="Calibri" w:hAnsi="Calibri" w:cs="Times New Roman"/>
          <w:noProof/>
          <w:szCs w:val="24"/>
        </w:rPr>
        <w:t>.</w:t>
      </w:r>
      <w:r w:rsidRPr="00BC7BAD">
        <w:rPr>
          <w:rFonts w:ascii="Calibri" w:hAnsi="Calibri" w:cs="Times New Roman"/>
          <w:noProof/>
          <w:szCs w:val="24"/>
        </w:rPr>
        <w:t>W.</w:t>
      </w:r>
      <w:r w:rsidR="00A421FA">
        <w:rPr>
          <w:rFonts w:ascii="Calibri" w:hAnsi="Calibri" w:cs="Times New Roman"/>
          <w:noProof/>
          <w:szCs w:val="24"/>
        </w:rPr>
        <w:t>,</w:t>
      </w:r>
      <w:r w:rsidRPr="00BC7BAD">
        <w:rPr>
          <w:rFonts w:ascii="Calibri" w:hAnsi="Calibri" w:cs="Times New Roman"/>
          <w:noProof/>
          <w:szCs w:val="24"/>
        </w:rPr>
        <w:t xml:space="preserve"> 1999. Evaluation of the potential immunotoxicity of bromodichloromethane in rats and mice. J. Toxicol. Environ. Health. A 56</w:t>
      </w:r>
      <w:r w:rsidR="00AE6F62">
        <w:rPr>
          <w:rFonts w:ascii="Calibri" w:hAnsi="Calibri" w:cs="Times New Roman"/>
          <w:noProof/>
          <w:szCs w:val="24"/>
        </w:rPr>
        <w:t xml:space="preserve">, </w:t>
      </w:r>
      <w:r w:rsidRPr="00BC7BAD">
        <w:rPr>
          <w:rFonts w:ascii="Calibri" w:hAnsi="Calibri" w:cs="Times New Roman"/>
          <w:noProof/>
          <w:szCs w:val="24"/>
        </w:rPr>
        <w:t>297–310.</w:t>
      </w:r>
    </w:p>
    <w:p w14:paraId="22794553" w14:textId="12E12CDF" w:rsidR="00BC7BAD" w:rsidRPr="00E22CDF" w:rsidRDefault="00BC7BAD" w:rsidP="00BC7BAD">
      <w:pPr>
        <w:widowControl w:val="0"/>
        <w:autoSpaceDE w:val="0"/>
        <w:autoSpaceDN w:val="0"/>
        <w:adjustRightInd w:val="0"/>
        <w:spacing w:line="240" w:lineRule="auto"/>
        <w:ind w:left="480" w:hanging="480"/>
        <w:rPr>
          <w:rFonts w:ascii="Calibri" w:hAnsi="Calibri"/>
          <w:lang w:val="de-DE"/>
        </w:rPr>
      </w:pPr>
      <w:r w:rsidRPr="00BC7BAD">
        <w:rPr>
          <w:rFonts w:ascii="Calibri" w:hAnsi="Calibri" w:cs="Times New Roman"/>
          <w:noProof/>
          <w:szCs w:val="24"/>
        </w:rPr>
        <w:t>Gleeson</w:t>
      </w:r>
      <w:r w:rsidR="004F3E9D">
        <w:rPr>
          <w:rFonts w:ascii="Calibri" w:hAnsi="Calibri" w:cs="Times New Roman"/>
          <w:noProof/>
          <w:szCs w:val="24"/>
        </w:rPr>
        <w:t>,</w:t>
      </w:r>
      <w:r w:rsidRPr="00BC7BAD">
        <w:rPr>
          <w:rFonts w:ascii="Calibri" w:hAnsi="Calibri" w:cs="Times New Roman"/>
          <w:noProof/>
          <w:szCs w:val="24"/>
        </w:rPr>
        <w:t xml:space="preserve"> M</w:t>
      </w:r>
      <w:r w:rsidR="004F3E9D">
        <w:rPr>
          <w:rFonts w:ascii="Calibri" w:hAnsi="Calibri" w:cs="Times New Roman"/>
          <w:noProof/>
          <w:szCs w:val="24"/>
        </w:rPr>
        <w:t>.</w:t>
      </w:r>
      <w:r w:rsidRPr="00BC7BAD">
        <w:rPr>
          <w:rFonts w:ascii="Calibri" w:hAnsi="Calibri" w:cs="Times New Roman"/>
          <w:noProof/>
          <w:szCs w:val="24"/>
        </w:rPr>
        <w:t>, Bishop</w:t>
      </w:r>
      <w:r w:rsidR="004F3E9D">
        <w:rPr>
          <w:rFonts w:ascii="Calibri" w:hAnsi="Calibri" w:cs="Times New Roman"/>
          <w:noProof/>
          <w:szCs w:val="24"/>
        </w:rPr>
        <w:t>,</w:t>
      </w:r>
      <w:r w:rsidRPr="00BC7BAD">
        <w:rPr>
          <w:rFonts w:ascii="Calibri" w:hAnsi="Calibri" w:cs="Times New Roman"/>
          <w:noProof/>
          <w:szCs w:val="24"/>
        </w:rPr>
        <w:t xml:space="preserve"> N</w:t>
      </w:r>
      <w:r w:rsidR="004F3E9D">
        <w:rPr>
          <w:rFonts w:ascii="Calibri" w:hAnsi="Calibri" w:cs="Times New Roman"/>
          <w:noProof/>
          <w:szCs w:val="24"/>
        </w:rPr>
        <w:t>.</w:t>
      </w:r>
      <w:r w:rsidRPr="00BC7BAD">
        <w:rPr>
          <w:rFonts w:ascii="Calibri" w:hAnsi="Calibri" w:cs="Times New Roman"/>
          <w:noProof/>
          <w:szCs w:val="24"/>
        </w:rPr>
        <w:t>C</w:t>
      </w:r>
      <w:r w:rsidR="004F3E9D">
        <w:rPr>
          <w:rFonts w:ascii="Calibri" w:hAnsi="Calibri" w:cs="Times New Roman"/>
          <w:noProof/>
          <w:szCs w:val="24"/>
        </w:rPr>
        <w:t>.</w:t>
      </w:r>
      <w:r w:rsidRPr="00BC7BAD">
        <w:rPr>
          <w:rFonts w:ascii="Calibri" w:hAnsi="Calibri" w:cs="Times New Roman"/>
          <w:noProof/>
          <w:szCs w:val="24"/>
        </w:rPr>
        <w:t>, Stensel</w:t>
      </w:r>
      <w:r w:rsidR="004F3E9D">
        <w:rPr>
          <w:rFonts w:ascii="Calibri" w:hAnsi="Calibri" w:cs="Times New Roman"/>
          <w:noProof/>
          <w:szCs w:val="24"/>
        </w:rPr>
        <w:t>,</w:t>
      </w:r>
      <w:r w:rsidRPr="00BC7BAD">
        <w:rPr>
          <w:rFonts w:ascii="Calibri" w:hAnsi="Calibri" w:cs="Times New Roman"/>
          <w:noProof/>
          <w:szCs w:val="24"/>
        </w:rPr>
        <w:t xml:space="preserve"> D</w:t>
      </w:r>
      <w:r w:rsidR="004F3E9D">
        <w:rPr>
          <w:rFonts w:ascii="Calibri" w:hAnsi="Calibri" w:cs="Times New Roman"/>
          <w:noProof/>
          <w:szCs w:val="24"/>
        </w:rPr>
        <w:t>.</w:t>
      </w:r>
      <w:r w:rsidRPr="00BC7BAD">
        <w:rPr>
          <w:rFonts w:ascii="Calibri" w:hAnsi="Calibri" w:cs="Times New Roman"/>
          <w:noProof/>
          <w:szCs w:val="24"/>
        </w:rPr>
        <w:t>J</w:t>
      </w:r>
      <w:r w:rsidR="004F3E9D">
        <w:rPr>
          <w:rFonts w:ascii="Calibri" w:hAnsi="Calibri" w:cs="Times New Roman"/>
          <w:noProof/>
          <w:szCs w:val="24"/>
        </w:rPr>
        <w:t>.</w:t>
      </w:r>
      <w:r w:rsidRPr="00BC7BAD">
        <w:rPr>
          <w:rFonts w:ascii="Calibri" w:hAnsi="Calibri" w:cs="Times New Roman"/>
          <w:noProof/>
          <w:szCs w:val="24"/>
        </w:rPr>
        <w:t>, Lindley</w:t>
      </w:r>
      <w:r w:rsidR="004F3E9D">
        <w:rPr>
          <w:rFonts w:ascii="Calibri" w:hAnsi="Calibri" w:cs="Times New Roman"/>
          <w:noProof/>
          <w:szCs w:val="24"/>
        </w:rPr>
        <w:t>,</w:t>
      </w:r>
      <w:r w:rsidRPr="00BC7BAD">
        <w:rPr>
          <w:rFonts w:ascii="Calibri" w:hAnsi="Calibri" w:cs="Times New Roman"/>
          <w:noProof/>
          <w:szCs w:val="24"/>
        </w:rPr>
        <w:t xml:space="preserve"> M</w:t>
      </w:r>
      <w:r w:rsidR="004F3E9D">
        <w:rPr>
          <w:rFonts w:ascii="Calibri" w:hAnsi="Calibri" w:cs="Times New Roman"/>
          <w:noProof/>
          <w:szCs w:val="24"/>
        </w:rPr>
        <w:t>.</w:t>
      </w:r>
      <w:r w:rsidRPr="00BC7BAD">
        <w:rPr>
          <w:rFonts w:ascii="Calibri" w:hAnsi="Calibri" w:cs="Times New Roman"/>
          <w:noProof/>
          <w:szCs w:val="24"/>
        </w:rPr>
        <w:t>R</w:t>
      </w:r>
      <w:r w:rsidR="004F3E9D">
        <w:rPr>
          <w:rFonts w:ascii="Calibri" w:hAnsi="Calibri" w:cs="Times New Roman"/>
          <w:noProof/>
          <w:szCs w:val="24"/>
        </w:rPr>
        <w:t>.</w:t>
      </w:r>
      <w:r w:rsidRPr="00BC7BAD">
        <w:rPr>
          <w:rFonts w:ascii="Calibri" w:hAnsi="Calibri" w:cs="Times New Roman"/>
          <w:noProof/>
          <w:szCs w:val="24"/>
        </w:rPr>
        <w:t>, Mastana</w:t>
      </w:r>
      <w:r w:rsidR="004F3E9D">
        <w:rPr>
          <w:rFonts w:ascii="Calibri" w:hAnsi="Calibri" w:cs="Times New Roman"/>
          <w:noProof/>
          <w:szCs w:val="24"/>
        </w:rPr>
        <w:t>,</w:t>
      </w:r>
      <w:r w:rsidRPr="00BC7BAD">
        <w:rPr>
          <w:rFonts w:ascii="Calibri" w:hAnsi="Calibri" w:cs="Times New Roman"/>
          <w:noProof/>
          <w:szCs w:val="24"/>
        </w:rPr>
        <w:t xml:space="preserve"> S</w:t>
      </w:r>
      <w:r w:rsidR="004F3E9D">
        <w:rPr>
          <w:rFonts w:ascii="Calibri" w:hAnsi="Calibri" w:cs="Times New Roman"/>
          <w:noProof/>
          <w:szCs w:val="24"/>
        </w:rPr>
        <w:t>.</w:t>
      </w:r>
      <w:r w:rsidRPr="00BC7BAD">
        <w:rPr>
          <w:rFonts w:ascii="Calibri" w:hAnsi="Calibri" w:cs="Times New Roman"/>
          <w:noProof/>
          <w:szCs w:val="24"/>
        </w:rPr>
        <w:t>S</w:t>
      </w:r>
      <w:r w:rsidR="004F3E9D">
        <w:rPr>
          <w:rFonts w:ascii="Calibri" w:hAnsi="Calibri" w:cs="Times New Roman"/>
          <w:noProof/>
          <w:szCs w:val="24"/>
        </w:rPr>
        <w:t>.</w:t>
      </w:r>
      <w:r w:rsidRPr="00BC7BAD">
        <w:rPr>
          <w:rFonts w:ascii="Calibri" w:hAnsi="Calibri" w:cs="Times New Roman"/>
          <w:noProof/>
          <w:szCs w:val="24"/>
        </w:rPr>
        <w:t>, Nimmo</w:t>
      </w:r>
      <w:r w:rsidR="004F3E9D">
        <w:rPr>
          <w:rFonts w:ascii="Calibri" w:hAnsi="Calibri" w:cs="Times New Roman"/>
          <w:noProof/>
          <w:szCs w:val="24"/>
        </w:rPr>
        <w:t>,</w:t>
      </w:r>
      <w:r w:rsidRPr="00BC7BAD">
        <w:rPr>
          <w:rFonts w:ascii="Calibri" w:hAnsi="Calibri" w:cs="Times New Roman"/>
          <w:noProof/>
          <w:szCs w:val="24"/>
        </w:rPr>
        <w:t xml:space="preserve"> M</w:t>
      </w:r>
      <w:r w:rsidR="004F3E9D">
        <w:rPr>
          <w:rFonts w:ascii="Calibri" w:hAnsi="Calibri" w:cs="Times New Roman"/>
          <w:noProof/>
          <w:szCs w:val="24"/>
        </w:rPr>
        <w:t>.</w:t>
      </w:r>
      <w:r w:rsidRPr="00BC7BAD">
        <w:rPr>
          <w:rFonts w:ascii="Calibri" w:hAnsi="Calibri" w:cs="Times New Roman"/>
          <w:noProof/>
          <w:szCs w:val="24"/>
        </w:rPr>
        <w:t>A.</w:t>
      </w:r>
      <w:r w:rsidR="004F3E9D">
        <w:rPr>
          <w:rFonts w:ascii="Calibri" w:hAnsi="Calibri" w:cs="Times New Roman"/>
          <w:noProof/>
          <w:szCs w:val="24"/>
        </w:rPr>
        <w:t>,</w:t>
      </w:r>
      <w:r w:rsidRPr="00BC7BAD">
        <w:rPr>
          <w:rFonts w:ascii="Calibri" w:hAnsi="Calibri" w:cs="Times New Roman"/>
          <w:noProof/>
          <w:szCs w:val="24"/>
        </w:rPr>
        <w:t xml:space="preserve"> 2011. The anti-inflammatory effects of exercise: mechanisms and implications for the prevention and treatment of disease. </w:t>
      </w:r>
      <w:r w:rsidRPr="00E22CDF">
        <w:rPr>
          <w:rFonts w:ascii="Calibri" w:hAnsi="Calibri"/>
          <w:lang w:val="de-DE"/>
        </w:rPr>
        <w:t>Nat. Rev. Immunol. 11</w:t>
      </w:r>
      <w:r w:rsidR="00AE6F62">
        <w:rPr>
          <w:rFonts w:ascii="Calibri" w:hAnsi="Calibri" w:cs="Times New Roman"/>
          <w:noProof/>
          <w:szCs w:val="24"/>
        </w:rPr>
        <w:t xml:space="preserve">, </w:t>
      </w:r>
      <w:r w:rsidRPr="00E22CDF">
        <w:rPr>
          <w:rFonts w:ascii="Calibri" w:hAnsi="Calibri"/>
          <w:lang w:val="de-DE"/>
        </w:rPr>
        <w:t>607–</w:t>
      </w:r>
      <w:r w:rsidR="004F3E9D">
        <w:rPr>
          <w:rFonts w:ascii="Calibri" w:hAnsi="Calibri" w:cs="Times New Roman"/>
          <w:noProof/>
          <w:szCs w:val="24"/>
        </w:rPr>
        <w:t>6</w:t>
      </w:r>
      <w:r w:rsidRPr="00BC7BAD">
        <w:rPr>
          <w:rFonts w:ascii="Calibri" w:hAnsi="Calibri" w:cs="Times New Roman"/>
          <w:noProof/>
          <w:szCs w:val="24"/>
        </w:rPr>
        <w:t>15</w:t>
      </w:r>
      <w:r w:rsidRPr="00E22CDF">
        <w:rPr>
          <w:rFonts w:ascii="Calibri" w:hAnsi="Calibri"/>
          <w:lang w:val="de-DE"/>
        </w:rPr>
        <w:t>.</w:t>
      </w:r>
    </w:p>
    <w:p w14:paraId="216558BF" w14:textId="42D9628F"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E22CDF">
        <w:rPr>
          <w:rFonts w:ascii="Calibri" w:hAnsi="Calibri"/>
          <w:lang w:val="de-DE"/>
        </w:rPr>
        <w:t>Griffin</w:t>
      </w:r>
      <w:r w:rsidR="004F3E9D">
        <w:rPr>
          <w:rFonts w:ascii="Calibri" w:hAnsi="Calibri" w:cs="Times New Roman"/>
          <w:noProof/>
          <w:szCs w:val="24"/>
        </w:rPr>
        <w:t>,</w:t>
      </w:r>
      <w:r w:rsidRPr="00BC7BAD">
        <w:rPr>
          <w:rFonts w:ascii="Calibri" w:hAnsi="Calibri" w:cs="Times New Roman"/>
          <w:noProof/>
          <w:szCs w:val="24"/>
        </w:rPr>
        <w:t xml:space="preserve"> J</w:t>
      </w:r>
      <w:r w:rsidR="004F3E9D">
        <w:rPr>
          <w:rFonts w:ascii="Calibri" w:hAnsi="Calibri" w:cs="Times New Roman"/>
          <w:noProof/>
          <w:szCs w:val="24"/>
        </w:rPr>
        <w:t>.</w:t>
      </w:r>
      <w:r w:rsidRPr="00BC7BAD">
        <w:rPr>
          <w:rFonts w:ascii="Calibri" w:hAnsi="Calibri" w:cs="Times New Roman"/>
          <w:noProof/>
          <w:szCs w:val="24"/>
        </w:rPr>
        <w:t>M</w:t>
      </w:r>
      <w:r w:rsidR="004F3E9D">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Blossom</w:t>
      </w:r>
      <w:r w:rsidR="004F3E9D">
        <w:rPr>
          <w:rFonts w:ascii="Calibri" w:hAnsi="Calibri" w:cs="Times New Roman"/>
          <w:noProof/>
          <w:szCs w:val="24"/>
        </w:rPr>
        <w:t>,</w:t>
      </w:r>
      <w:r w:rsidRPr="00BC7BAD">
        <w:rPr>
          <w:rFonts w:ascii="Calibri" w:hAnsi="Calibri" w:cs="Times New Roman"/>
          <w:noProof/>
          <w:szCs w:val="24"/>
        </w:rPr>
        <w:t xml:space="preserve"> S</w:t>
      </w:r>
      <w:r w:rsidR="004F3E9D">
        <w:rPr>
          <w:rFonts w:ascii="Calibri" w:hAnsi="Calibri" w:cs="Times New Roman"/>
          <w:noProof/>
          <w:szCs w:val="24"/>
        </w:rPr>
        <w:t>.</w:t>
      </w:r>
      <w:r w:rsidRPr="00BC7BAD">
        <w:rPr>
          <w:rFonts w:ascii="Calibri" w:hAnsi="Calibri" w:cs="Times New Roman"/>
          <w:noProof/>
          <w:szCs w:val="24"/>
        </w:rPr>
        <w:t>J</w:t>
      </w:r>
      <w:r w:rsidR="004F3E9D">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Jackson</w:t>
      </w:r>
      <w:r w:rsidR="004F3E9D">
        <w:rPr>
          <w:rFonts w:ascii="Calibri" w:hAnsi="Calibri" w:cs="Times New Roman"/>
          <w:noProof/>
          <w:szCs w:val="24"/>
        </w:rPr>
        <w:t>,</w:t>
      </w:r>
      <w:r w:rsidRPr="00BC7BAD">
        <w:rPr>
          <w:rFonts w:ascii="Calibri" w:hAnsi="Calibri" w:cs="Times New Roman"/>
          <w:noProof/>
          <w:szCs w:val="24"/>
        </w:rPr>
        <w:t xml:space="preserve"> S</w:t>
      </w:r>
      <w:r w:rsidR="004F3E9D">
        <w:rPr>
          <w:rFonts w:ascii="Calibri" w:hAnsi="Calibri" w:cs="Times New Roman"/>
          <w:noProof/>
          <w:szCs w:val="24"/>
        </w:rPr>
        <w:t>.</w:t>
      </w:r>
      <w:r w:rsidRPr="00BC7BAD">
        <w:rPr>
          <w:rFonts w:ascii="Calibri" w:hAnsi="Calibri" w:cs="Times New Roman"/>
          <w:noProof/>
          <w:szCs w:val="24"/>
        </w:rPr>
        <w:t>K</w:t>
      </w:r>
      <w:r w:rsidR="004F3E9D">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Gilbert</w:t>
      </w:r>
      <w:r w:rsidR="004F3E9D">
        <w:rPr>
          <w:rFonts w:ascii="Calibri" w:hAnsi="Calibri" w:cs="Times New Roman"/>
          <w:noProof/>
          <w:szCs w:val="24"/>
        </w:rPr>
        <w:t>,</w:t>
      </w:r>
      <w:r w:rsidRPr="00BC7BAD">
        <w:rPr>
          <w:rFonts w:ascii="Calibri" w:hAnsi="Calibri" w:cs="Times New Roman"/>
          <w:noProof/>
          <w:szCs w:val="24"/>
        </w:rPr>
        <w:t xml:space="preserve"> K</w:t>
      </w:r>
      <w:r w:rsidR="004F3E9D">
        <w:rPr>
          <w:rFonts w:ascii="Calibri" w:hAnsi="Calibri" w:cs="Times New Roman"/>
          <w:noProof/>
          <w:szCs w:val="24"/>
        </w:rPr>
        <w:t>.</w:t>
      </w:r>
      <w:r w:rsidRPr="00BC7BAD">
        <w:rPr>
          <w:rFonts w:ascii="Calibri" w:hAnsi="Calibri" w:cs="Times New Roman"/>
          <w:noProof/>
          <w:szCs w:val="24"/>
        </w:rPr>
        <w:t>M</w:t>
      </w:r>
      <w:r w:rsidR="004F3E9D">
        <w:rPr>
          <w:rFonts w:ascii="Calibri" w:hAnsi="Calibri" w:cs="Times New Roman"/>
          <w:noProof/>
          <w:szCs w:val="24"/>
        </w:rPr>
        <w:t>.</w:t>
      </w:r>
      <w:r w:rsidRPr="00BC7BAD">
        <w:rPr>
          <w:rFonts w:ascii="Calibri" w:hAnsi="Calibri" w:cs="Times New Roman"/>
          <w:noProof/>
          <w:szCs w:val="24"/>
        </w:rPr>
        <w:t>,</w:t>
      </w:r>
      <w:r w:rsidRPr="00E22CDF">
        <w:rPr>
          <w:rFonts w:ascii="Calibri" w:hAnsi="Calibri"/>
          <w:lang w:val="de-DE"/>
        </w:rPr>
        <w:t xml:space="preserve"> Pumford</w:t>
      </w:r>
      <w:r w:rsidR="004F3E9D">
        <w:rPr>
          <w:rFonts w:ascii="Calibri" w:hAnsi="Calibri" w:cs="Times New Roman"/>
          <w:noProof/>
          <w:szCs w:val="24"/>
        </w:rPr>
        <w:t>,</w:t>
      </w:r>
      <w:r w:rsidRPr="00BC7BAD">
        <w:rPr>
          <w:rFonts w:ascii="Calibri" w:hAnsi="Calibri" w:cs="Times New Roman"/>
          <w:noProof/>
          <w:szCs w:val="24"/>
        </w:rPr>
        <w:t xml:space="preserve"> N</w:t>
      </w:r>
      <w:r w:rsidR="004F3E9D">
        <w:rPr>
          <w:rFonts w:ascii="Calibri" w:hAnsi="Calibri" w:cs="Times New Roman"/>
          <w:noProof/>
          <w:szCs w:val="24"/>
        </w:rPr>
        <w:t>.</w:t>
      </w:r>
      <w:r w:rsidRPr="00BC7BAD">
        <w:rPr>
          <w:rFonts w:ascii="Calibri" w:hAnsi="Calibri" w:cs="Times New Roman"/>
          <w:noProof/>
          <w:szCs w:val="24"/>
        </w:rPr>
        <w:t>R.</w:t>
      </w:r>
      <w:r w:rsidR="004F3E9D">
        <w:rPr>
          <w:rFonts w:ascii="Calibri" w:hAnsi="Calibri" w:cs="Times New Roman"/>
          <w:noProof/>
          <w:szCs w:val="24"/>
        </w:rPr>
        <w:t>,</w:t>
      </w:r>
      <w:r w:rsidRPr="00E22CDF">
        <w:rPr>
          <w:rFonts w:ascii="Calibri" w:hAnsi="Calibri"/>
          <w:lang w:val="de-DE"/>
        </w:rPr>
        <w:t xml:space="preserve"> 2000. </w:t>
      </w:r>
      <w:r w:rsidRPr="00BC7BAD">
        <w:rPr>
          <w:rFonts w:ascii="Calibri" w:hAnsi="Calibri" w:cs="Times New Roman"/>
          <w:noProof/>
          <w:szCs w:val="24"/>
        </w:rPr>
        <w:t>Trichloroethylene accelerates an autoimmune response by Th1 T cell activation in MRL +/+ mice. Immunopharmacology 46</w:t>
      </w:r>
      <w:r w:rsidR="00AE6F62">
        <w:rPr>
          <w:rFonts w:ascii="Calibri" w:hAnsi="Calibri" w:cs="Times New Roman"/>
          <w:noProof/>
          <w:szCs w:val="24"/>
        </w:rPr>
        <w:t>,</w:t>
      </w:r>
      <w:r w:rsidRPr="00BC7BAD">
        <w:rPr>
          <w:rFonts w:ascii="Calibri" w:hAnsi="Calibri" w:cs="Times New Roman"/>
          <w:noProof/>
          <w:szCs w:val="24"/>
        </w:rPr>
        <w:t xml:space="preserve"> 123–</w:t>
      </w:r>
      <w:r w:rsidR="004F3E9D">
        <w:rPr>
          <w:rFonts w:ascii="Calibri" w:hAnsi="Calibri" w:cs="Times New Roman"/>
          <w:noProof/>
          <w:szCs w:val="24"/>
        </w:rPr>
        <w:t>1</w:t>
      </w:r>
      <w:r w:rsidRPr="00BC7BAD">
        <w:rPr>
          <w:rFonts w:ascii="Calibri" w:hAnsi="Calibri" w:cs="Times New Roman"/>
          <w:noProof/>
          <w:szCs w:val="24"/>
        </w:rPr>
        <w:t>37.</w:t>
      </w:r>
    </w:p>
    <w:p w14:paraId="480A57D3" w14:textId="6CAC48FA"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Gulati</w:t>
      </w:r>
      <w:r w:rsidR="004F3E9D">
        <w:rPr>
          <w:rFonts w:ascii="Calibri" w:hAnsi="Calibri" w:cs="Times New Roman"/>
          <w:noProof/>
          <w:szCs w:val="24"/>
        </w:rPr>
        <w:t>,</w:t>
      </w:r>
      <w:r w:rsidRPr="00BC7BAD">
        <w:rPr>
          <w:rFonts w:ascii="Calibri" w:hAnsi="Calibri" w:cs="Times New Roman"/>
          <w:noProof/>
          <w:szCs w:val="24"/>
        </w:rPr>
        <w:t xml:space="preserve"> M</w:t>
      </w:r>
      <w:r w:rsidR="004F3E9D">
        <w:rPr>
          <w:rFonts w:ascii="Calibri" w:hAnsi="Calibri" w:cs="Times New Roman"/>
          <w:noProof/>
          <w:szCs w:val="24"/>
        </w:rPr>
        <w:t>.</w:t>
      </w:r>
      <w:r w:rsidRPr="00BC7BAD">
        <w:rPr>
          <w:rFonts w:ascii="Calibri" w:hAnsi="Calibri" w:cs="Times New Roman"/>
          <w:noProof/>
          <w:szCs w:val="24"/>
        </w:rPr>
        <w:t>, Shaw</w:t>
      </w:r>
      <w:r w:rsidR="004F3E9D">
        <w:rPr>
          <w:rFonts w:ascii="Calibri" w:hAnsi="Calibri" w:cs="Times New Roman"/>
          <w:noProof/>
          <w:szCs w:val="24"/>
        </w:rPr>
        <w:t>,</w:t>
      </w:r>
      <w:r w:rsidRPr="00BC7BAD">
        <w:rPr>
          <w:rFonts w:ascii="Calibri" w:hAnsi="Calibri" w:cs="Times New Roman"/>
          <w:noProof/>
          <w:szCs w:val="24"/>
        </w:rPr>
        <w:t xml:space="preserve"> L</w:t>
      </w:r>
      <w:r w:rsidR="004F3E9D">
        <w:rPr>
          <w:rFonts w:ascii="Calibri" w:hAnsi="Calibri" w:cs="Times New Roman"/>
          <w:noProof/>
          <w:szCs w:val="24"/>
        </w:rPr>
        <w:t>.</w:t>
      </w:r>
      <w:r w:rsidRPr="00BC7BAD">
        <w:rPr>
          <w:rFonts w:ascii="Calibri" w:hAnsi="Calibri" w:cs="Times New Roman"/>
          <w:noProof/>
          <w:szCs w:val="24"/>
        </w:rPr>
        <w:t>J</w:t>
      </w:r>
      <w:r w:rsidR="004F3E9D">
        <w:rPr>
          <w:rFonts w:ascii="Calibri" w:hAnsi="Calibri" w:cs="Times New Roman"/>
          <w:noProof/>
          <w:szCs w:val="24"/>
        </w:rPr>
        <w:t>.</w:t>
      </w:r>
      <w:r w:rsidRPr="00BC7BAD">
        <w:rPr>
          <w:rFonts w:ascii="Calibri" w:hAnsi="Calibri" w:cs="Times New Roman"/>
          <w:noProof/>
          <w:szCs w:val="24"/>
        </w:rPr>
        <w:t>, Thisted</w:t>
      </w:r>
      <w:r w:rsidR="004F3E9D">
        <w:rPr>
          <w:rFonts w:ascii="Calibri" w:hAnsi="Calibri" w:cs="Times New Roman"/>
          <w:noProof/>
          <w:szCs w:val="24"/>
        </w:rPr>
        <w:t>,</w:t>
      </w:r>
      <w:r w:rsidRPr="00BC7BAD">
        <w:rPr>
          <w:rFonts w:ascii="Calibri" w:hAnsi="Calibri" w:cs="Times New Roman"/>
          <w:noProof/>
          <w:szCs w:val="24"/>
        </w:rPr>
        <w:t xml:space="preserve"> R</w:t>
      </w:r>
      <w:r w:rsidR="004F3E9D">
        <w:rPr>
          <w:rFonts w:ascii="Calibri" w:hAnsi="Calibri" w:cs="Times New Roman"/>
          <w:noProof/>
          <w:szCs w:val="24"/>
        </w:rPr>
        <w:t>.</w:t>
      </w:r>
      <w:r w:rsidRPr="00BC7BAD">
        <w:rPr>
          <w:rFonts w:ascii="Calibri" w:hAnsi="Calibri" w:cs="Times New Roman"/>
          <w:noProof/>
          <w:szCs w:val="24"/>
        </w:rPr>
        <w:t>A</w:t>
      </w:r>
      <w:r w:rsidR="004F3E9D">
        <w:rPr>
          <w:rFonts w:ascii="Calibri" w:hAnsi="Calibri" w:cs="Times New Roman"/>
          <w:noProof/>
          <w:szCs w:val="24"/>
        </w:rPr>
        <w:t>.</w:t>
      </w:r>
      <w:r w:rsidRPr="00BC7BAD">
        <w:rPr>
          <w:rFonts w:ascii="Calibri" w:hAnsi="Calibri" w:cs="Times New Roman"/>
          <w:noProof/>
          <w:szCs w:val="24"/>
        </w:rPr>
        <w:t>, Black</w:t>
      </w:r>
      <w:r w:rsidR="004F3E9D">
        <w:rPr>
          <w:rFonts w:ascii="Calibri" w:hAnsi="Calibri" w:cs="Times New Roman"/>
          <w:noProof/>
          <w:szCs w:val="24"/>
        </w:rPr>
        <w:t>,</w:t>
      </w:r>
      <w:r w:rsidRPr="00BC7BAD">
        <w:rPr>
          <w:rFonts w:ascii="Calibri" w:hAnsi="Calibri" w:cs="Times New Roman"/>
          <w:noProof/>
          <w:szCs w:val="24"/>
        </w:rPr>
        <w:t xml:space="preserve"> H</w:t>
      </w:r>
      <w:r w:rsidR="004F3E9D">
        <w:rPr>
          <w:rFonts w:ascii="Calibri" w:hAnsi="Calibri" w:cs="Times New Roman"/>
          <w:noProof/>
          <w:szCs w:val="24"/>
        </w:rPr>
        <w:t>.</w:t>
      </w:r>
      <w:r w:rsidRPr="00BC7BAD">
        <w:rPr>
          <w:rFonts w:ascii="Calibri" w:hAnsi="Calibri" w:cs="Times New Roman"/>
          <w:noProof/>
          <w:szCs w:val="24"/>
        </w:rPr>
        <w:t>R</w:t>
      </w:r>
      <w:r w:rsidR="004F3E9D">
        <w:rPr>
          <w:rFonts w:ascii="Calibri" w:hAnsi="Calibri" w:cs="Times New Roman"/>
          <w:noProof/>
          <w:szCs w:val="24"/>
        </w:rPr>
        <w:t>.</w:t>
      </w:r>
      <w:r w:rsidRPr="00BC7BAD">
        <w:rPr>
          <w:rFonts w:ascii="Calibri" w:hAnsi="Calibri" w:cs="Times New Roman"/>
          <w:noProof/>
          <w:szCs w:val="24"/>
        </w:rPr>
        <w:t>, Bairey Merz</w:t>
      </w:r>
      <w:r w:rsidR="00517B52">
        <w:rPr>
          <w:rFonts w:ascii="Calibri" w:hAnsi="Calibri" w:cs="Times New Roman"/>
          <w:noProof/>
          <w:szCs w:val="24"/>
        </w:rPr>
        <w:t>,</w:t>
      </w:r>
      <w:r w:rsidRPr="00BC7BAD">
        <w:rPr>
          <w:rFonts w:ascii="Calibri" w:hAnsi="Calibri" w:cs="Times New Roman"/>
          <w:noProof/>
          <w:szCs w:val="24"/>
        </w:rPr>
        <w:t xml:space="preserve"> C</w:t>
      </w:r>
      <w:r w:rsidR="00517B52">
        <w:rPr>
          <w:rFonts w:ascii="Calibri" w:hAnsi="Calibri" w:cs="Times New Roman"/>
          <w:noProof/>
          <w:szCs w:val="24"/>
        </w:rPr>
        <w:t>.</w:t>
      </w:r>
      <w:r w:rsidRPr="00BC7BAD">
        <w:rPr>
          <w:rFonts w:ascii="Calibri" w:hAnsi="Calibri" w:cs="Times New Roman"/>
          <w:noProof/>
          <w:szCs w:val="24"/>
        </w:rPr>
        <w:t>N</w:t>
      </w:r>
      <w:r w:rsidR="00517B52">
        <w:rPr>
          <w:rFonts w:ascii="Calibri" w:hAnsi="Calibri" w:cs="Times New Roman"/>
          <w:noProof/>
          <w:szCs w:val="24"/>
        </w:rPr>
        <w:t>.</w:t>
      </w:r>
      <w:r w:rsidRPr="00BC7BAD">
        <w:rPr>
          <w:rFonts w:ascii="Calibri" w:hAnsi="Calibri" w:cs="Times New Roman"/>
          <w:noProof/>
          <w:szCs w:val="24"/>
        </w:rPr>
        <w:t>, Arnsdorf</w:t>
      </w:r>
      <w:r w:rsidR="00517B52">
        <w:rPr>
          <w:rFonts w:ascii="Calibri" w:hAnsi="Calibri" w:cs="Times New Roman"/>
          <w:noProof/>
          <w:szCs w:val="24"/>
        </w:rPr>
        <w:t>,</w:t>
      </w:r>
      <w:r w:rsidRPr="00BC7BAD">
        <w:rPr>
          <w:rFonts w:ascii="Calibri" w:hAnsi="Calibri" w:cs="Times New Roman"/>
          <w:noProof/>
          <w:szCs w:val="24"/>
        </w:rPr>
        <w:t xml:space="preserve"> M</w:t>
      </w:r>
      <w:r w:rsidR="00517B52">
        <w:rPr>
          <w:rFonts w:ascii="Calibri" w:hAnsi="Calibri" w:cs="Times New Roman"/>
          <w:noProof/>
          <w:szCs w:val="24"/>
        </w:rPr>
        <w:t>.</w:t>
      </w:r>
      <w:r w:rsidRPr="00BC7BAD">
        <w:rPr>
          <w:rFonts w:ascii="Calibri" w:hAnsi="Calibri" w:cs="Times New Roman"/>
          <w:noProof/>
          <w:szCs w:val="24"/>
        </w:rPr>
        <w:t>F.</w:t>
      </w:r>
      <w:r w:rsidR="00517B52">
        <w:rPr>
          <w:rFonts w:ascii="Calibri" w:hAnsi="Calibri" w:cs="Times New Roman"/>
          <w:noProof/>
          <w:szCs w:val="24"/>
        </w:rPr>
        <w:t>,</w:t>
      </w:r>
      <w:r w:rsidRPr="00BC7BAD">
        <w:rPr>
          <w:rFonts w:ascii="Calibri" w:hAnsi="Calibri" w:cs="Times New Roman"/>
          <w:noProof/>
          <w:szCs w:val="24"/>
        </w:rPr>
        <w:t xml:space="preserve"> 2010. Heart rate response to exercise stress testing in asymptomatic women: the st. James women take heart project. Circulation 122</w:t>
      </w:r>
      <w:r w:rsidR="00AE6F62">
        <w:rPr>
          <w:rFonts w:ascii="Calibri" w:hAnsi="Calibri" w:cs="Times New Roman"/>
          <w:noProof/>
          <w:szCs w:val="24"/>
        </w:rPr>
        <w:t xml:space="preserve">, </w:t>
      </w:r>
      <w:r w:rsidRPr="00BC7BAD">
        <w:rPr>
          <w:rFonts w:ascii="Calibri" w:hAnsi="Calibri" w:cs="Times New Roman"/>
          <w:noProof/>
          <w:szCs w:val="24"/>
        </w:rPr>
        <w:t>130–</w:t>
      </w:r>
      <w:r w:rsidR="00517B52">
        <w:rPr>
          <w:rFonts w:ascii="Calibri" w:hAnsi="Calibri" w:cs="Times New Roman"/>
          <w:noProof/>
          <w:szCs w:val="24"/>
        </w:rPr>
        <w:t>13</w:t>
      </w:r>
      <w:r w:rsidRPr="00BC7BAD">
        <w:rPr>
          <w:rFonts w:ascii="Calibri" w:hAnsi="Calibri" w:cs="Times New Roman"/>
          <w:noProof/>
          <w:szCs w:val="24"/>
        </w:rPr>
        <w:t>7.</w:t>
      </w:r>
    </w:p>
    <w:p w14:paraId="4FD81B95" w14:textId="4726D8FA"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Hurme</w:t>
      </w:r>
      <w:r w:rsidR="001D3E1B">
        <w:rPr>
          <w:rFonts w:ascii="Calibri" w:hAnsi="Calibri" w:cs="Times New Roman"/>
          <w:noProof/>
          <w:szCs w:val="24"/>
        </w:rPr>
        <w:t>,</w:t>
      </w:r>
      <w:r w:rsidRPr="00BC7BAD">
        <w:rPr>
          <w:rFonts w:ascii="Calibri" w:hAnsi="Calibri" w:cs="Times New Roman"/>
          <w:noProof/>
          <w:szCs w:val="24"/>
        </w:rPr>
        <w:t xml:space="preserve"> M</w:t>
      </w:r>
      <w:r w:rsidR="001D3E1B">
        <w:rPr>
          <w:rFonts w:ascii="Calibri" w:hAnsi="Calibri" w:cs="Times New Roman"/>
          <w:noProof/>
          <w:szCs w:val="24"/>
        </w:rPr>
        <w:t>.</w:t>
      </w:r>
      <w:r w:rsidRPr="00BC7BAD">
        <w:rPr>
          <w:rFonts w:ascii="Calibri" w:hAnsi="Calibri" w:cs="Times New Roman"/>
          <w:noProof/>
          <w:szCs w:val="24"/>
        </w:rPr>
        <w:t>, Santtila</w:t>
      </w:r>
      <w:r w:rsidR="001D3E1B">
        <w:rPr>
          <w:rFonts w:ascii="Calibri" w:hAnsi="Calibri" w:cs="Times New Roman"/>
          <w:noProof/>
          <w:szCs w:val="24"/>
        </w:rPr>
        <w:t>,</w:t>
      </w:r>
      <w:r w:rsidRPr="00BC7BAD">
        <w:rPr>
          <w:rFonts w:ascii="Calibri" w:hAnsi="Calibri" w:cs="Times New Roman"/>
          <w:noProof/>
          <w:szCs w:val="24"/>
        </w:rPr>
        <w:t xml:space="preserve"> S.</w:t>
      </w:r>
      <w:r w:rsidR="001D3E1B">
        <w:rPr>
          <w:rFonts w:ascii="Calibri" w:hAnsi="Calibri" w:cs="Times New Roman"/>
          <w:noProof/>
          <w:szCs w:val="24"/>
        </w:rPr>
        <w:t>,</w:t>
      </w:r>
      <w:r w:rsidRPr="00BC7BAD">
        <w:rPr>
          <w:rFonts w:ascii="Calibri" w:hAnsi="Calibri" w:cs="Times New Roman"/>
          <w:noProof/>
          <w:szCs w:val="24"/>
        </w:rPr>
        <w:t xml:space="preserve"> 1998. IL-1 receptor antagonist (IL-1Ra) plasma levels are co-ordinately regulated by both IL-1Ra and IL-1beta genes. Eur. J. Immunol. 28</w:t>
      </w:r>
      <w:r w:rsidR="00AE6F62">
        <w:rPr>
          <w:rFonts w:ascii="Calibri" w:hAnsi="Calibri" w:cs="Times New Roman"/>
          <w:noProof/>
          <w:szCs w:val="24"/>
        </w:rPr>
        <w:t xml:space="preserve">, </w:t>
      </w:r>
      <w:r w:rsidRPr="00BC7BAD">
        <w:rPr>
          <w:rFonts w:ascii="Calibri" w:hAnsi="Calibri" w:cs="Times New Roman"/>
          <w:noProof/>
          <w:szCs w:val="24"/>
        </w:rPr>
        <w:t>2598–</w:t>
      </w:r>
      <w:r w:rsidR="001D3E1B">
        <w:rPr>
          <w:rFonts w:ascii="Calibri" w:hAnsi="Calibri" w:cs="Times New Roman"/>
          <w:noProof/>
          <w:szCs w:val="24"/>
        </w:rPr>
        <w:t>2</w:t>
      </w:r>
      <w:r w:rsidRPr="00BC7BAD">
        <w:rPr>
          <w:rFonts w:ascii="Calibri" w:hAnsi="Calibri" w:cs="Times New Roman"/>
          <w:noProof/>
          <w:szCs w:val="24"/>
        </w:rPr>
        <w:t>602.</w:t>
      </w:r>
    </w:p>
    <w:p w14:paraId="30A70C7B" w14:textId="637B80A4" w:rsidR="00BC7BAD" w:rsidRPr="00D00D0A" w:rsidRDefault="00BC7BAD" w:rsidP="00BC7BAD">
      <w:pPr>
        <w:widowControl w:val="0"/>
        <w:autoSpaceDE w:val="0"/>
        <w:autoSpaceDN w:val="0"/>
        <w:adjustRightInd w:val="0"/>
        <w:spacing w:line="240" w:lineRule="auto"/>
        <w:ind w:left="480" w:hanging="480"/>
        <w:rPr>
          <w:rFonts w:ascii="Calibri" w:hAnsi="Calibri" w:cs="Times New Roman"/>
          <w:noProof/>
          <w:szCs w:val="24"/>
          <w:lang w:val="nl-NL"/>
        </w:rPr>
      </w:pPr>
      <w:r w:rsidRPr="00BC7BAD">
        <w:rPr>
          <w:rFonts w:ascii="Calibri" w:hAnsi="Calibri" w:cs="Times New Roman"/>
          <w:noProof/>
          <w:szCs w:val="24"/>
        </w:rPr>
        <w:t>Iavicoli</w:t>
      </w:r>
      <w:r w:rsidR="001D3E1B">
        <w:rPr>
          <w:rFonts w:ascii="Calibri" w:hAnsi="Calibri" w:cs="Times New Roman"/>
          <w:noProof/>
          <w:szCs w:val="24"/>
        </w:rPr>
        <w:t>,</w:t>
      </w:r>
      <w:r w:rsidRPr="00BC7BAD">
        <w:rPr>
          <w:rFonts w:ascii="Calibri" w:hAnsi="Calibri" w:cs="Times New Roman"/>
          <w:noProof/>
          <w:szCs w:val="24"/>
        </w:rPr>
        <w:t xml:space="preserve"> I</w:t>
      </w:r>
      <w:r w:rsidR="001D3E1B">
        <w:rPr>
          <w:rFonts w:ascii="Calibri" w:hAnsi="Calibri" w:cs="Times New Roman"/>
          <w:noProof/>
          <w:szCs w:val="24"/>
        </w:rPr>
        <w:t>.</w:t>
      </w:r>
      <w:r w:rsidRPr="00BC7BAD">
        <w:rPr>
          <w:rFonts w:ascii="Calibri" w:hAnsi="Calibri" w:cs="Times New Roman"/>
          <w:noProof/>
          <w:szCs w:val="24"/>
        </w:rPr>
        <w:t>, Marinaccio</w:t>
      </w:r>
      <w:r w:rsidR="001D3E1B">
        <w:rPr>
          <w:rFonts w:ascii="Calibri" w:hAnsi="Calibri" w:cs="Times New Roman"/>
          <w:noProof/>
          <w:szCs w:val="24"/>
        </w:rPr>
        <w:t>,</w:t>
      </w:r>
      <w:r w:rsidRPr="00BC7BAD">
        <w:rPr>
          <w:rFonts w:ascii="Calibri" w:hAnsi="Calibri" w:cs="Times New Roman"/>
          <w:noProof/>
          <w:szCs w:val="24"/>
        </w:rPr>
        <w:t xml:space="preserve"> A</w:t>
      </w:r>
      <w:r w:rsidR="001D3E1B">
        <w:rPr>
          <w:rFonts w:ascii="Calibri" w:hAnsi="Calibri" w:cs="Times New Roman"/>
          <w:noProof/>
          <w:szCs w:val="24"/>
        </w:rPr>
        <w:t>.</w:t>
      </w:r>
      <w:r w:rsidRPr="00BC7BAD">
        <w:rPr>
          <w:rFonts w:ascii="Calibri" w:hAnsi="Calibri" w:cs="Times New Roman"/>
          <w:noProof/>
          <w:szCs w:val="24"/>
        </w:rPr>
        <w:t>, Carelli</w:t>
      </w:r>
      <w:r w:rsidR="001D3E1B">
        <w:rPr>
          <w:rFonts w:ascii="Calibri" w:hAnsi="Calibri" w:cs="Times New Roman"/>
          <w:noProof/>
          <w:szCs w:val="24"/>
        </w:rPr>
        <w:t>,</w:t>
      </w:r>
      <w:r w:rsidRPr="00BC7BAD">
        <w:rPr>
          <w:rFonts w:ascii="Calibri" w:hAnsi="Calibri" w:cs="Times New Roman"/>
          <w:noProof/>
          <w:szCs w:val="24"/>
        </w:rPr>
        <w:t xml:space="preserve"> G.</w:t>
      </w:r>
      <w:r w:rsidR="001D3E1B">
        <w:rPr>
          <w:rFonts w:ascii="Calibri" w:hAnsi="Calibri" w:cs="Times New Roman"/>
          <w:noProof/>
          <w:szCs w:val="24"/>
        </w:rPr>
        <w:t>,</w:t>
      </w:r>
      <w:r w:rsidRPr="00BC7BAD">
        <w:rPr>
          <w:rFonts w:ascii="Calibri" w:hAnsi="Calibri" w:cs="Times New Roman"/>
          <w:noProof/>
          <w:szCs w:val="24"/>
        </w:rPr>
        <w:t xml:space="preserve"> 2005. Effects of occupational trichloroethylene exposure on cytokine levels in workers. </w:t>
      </w:r>
      <w:r w:rsidRPr="00D00D0A">
        <w:rPr>
          <w:rFonts w:ascii="Calibri" w:hAnsi="Calibri" w:cs="Times New Roman"/>
          <w:noProof/>
          <w:szCs w:val="24"/>
          <w:lang w:val="nl-NL"/>
        </w:rPr>
        <w:t>J. Occup. Environ. Med. 47</w:t>
      </w:r>
      <w:r w:rsidR="00AE6F62">
        <w:rPr>
          <w:rFonts w:ascii="Calibri" w:hAnsi="Calibri" w:cs="Times New Roman"/>
          <w:noProof/>
          <w:szCs w:val="24"/>
          <w:lang w:val="nl-NL"/>
        </w:rPr>
        <w:t>,</w:t>
      </w:r>
      <w:r w:rsidRPr="00D00D0A">
        <w:rPr>
          <w:rFonts w:ascii="Calibri" w:hAnsi="Calibri" w:cs="Times New Roman"/>
          <w:noProof/>
          <w:szCs w:val="24"/>
          <w:lang w:val="nl-NL"/>
        </w:rPr>
        <w:t xml:space="preserve"> 453–</w:t>
      </w:r>
      <w:r w:rsidR="001D3E1B">
        <w:rPr>
          <w:rFonts w:ascii="Calibri" w:hAnsi="Calibri" w:cs="Times New Roman"/>
          <w:noProof/>
          <w:szCs w:val="24"/>
          <w:lang w:val="nl-NL"/>
        </w:rPr>
        <w:t>45</w:t>
      </w:r>
      <w:r w:rsidRPr="00D00D0A">
        <w:rPr>
          <w:rFonts w:ascii="Calibri" w:hAnsi="Calibri" w:cs="Times New Roman"/>
          <w:noProof/>
          <w:szCs w:val="24"/>
          <w:lang w:val="nl-NL"/>
        </w:rPr>
        <w:t>7.</w:t>
      </w:r>
    </w:p>
    <w:p w14:paraId="13968D00" w14:textId="7700C50A"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D00D0A">
        <w:rPr>
          <w:rFonts w:ascii="Calibri" w:hAnsi="Calibri" w:cs="Times New Roman"/>
          <w:noProof/>
          <w:szCs w:val="24"/>
          <w:lang w:val="nl-NL"/>
        </w:rPr>
        <w:t>Jacobs</w:t>
      </w:r>
      <w:r w:rsidR="001D3E1B">
        <w:rPr>
          <w:rFonts w:ascii="Calibri" w:hAnsi="Calibri" w:cs="Times New Roman"/>
          <w:noProof/>
          <w:szCs w:val="24"/>
          <w:lang w:val="nl-NL"/>
        </w:rPr>
        <w:t>,</w:t>
      </w:r>
      <w:r w:rsidRPr="00D00D0A">
        <w:rPr>
          <w:rFonts w:ascii="Calibri" w:hAnsi="Calibri" w:cs="Times New Roman"/>
          <w:noProof/>
          <w:szCs w:val="24"/>
          <w:lang w:val="nl-NL"/>
        </w:rPr>
        <w:t xml:space="preserve"> J</w:t>
      </w:r>
      <w:r w:rsidR="001D3E1B">
        <w:rPr>
          <w:rFonts w:ascii="Calibri" w:hAnsi="Calibri" w:cs="Times New Roman"/>
          <w:noProof/>
          <w:szCs w:val="24"/>
          <w:lang w:val="nl-NL"/>
        </w:rPr>
        <w:t>.</w:t>
      </w:r>
      <w:r w:rsidRPr="00D00D0A">
        <w:rPr>
          <w:rFonts w:ascii="Calibri" w:hAnsi="Calibri" w:cs="Times New Roman"/>
          <w:noProof/>
          <w:szCs w:val="24"/>
          <w:lang w:val="nl-NL"/>
        </w:rPr>
        <w:t>H</w:t>
      </w:r>
      <w:r w:rsidR="001D3E1B">
        <w:rPr>
          <w:rFonts w:ascii="Calibri" w:hAnsi="Calibri" w:cs="Times New Roman"/>
          <w:noProof/>
          <w:szCs w:val="24"/>
          <w:lang w:val="nl-NL"/>
        </w:rPr>
        <w:t>.</w:t>
      </w:r>
      <w:r w:rsidRPr="00D00D0A">
        <w:rPr>
          <w:rFonts w:ascii="Calibri" w:hAnsi="Calibri" w:cs="Times New Roman"/>
          <w:noProof/>
          <w:szCs w:val="24"/>
          <w:lang w:val="nl-NL"/>
        </w:rPr>
        <w:t>, Spaan</w:t>
      </w:r>
      <w:r w:rsidR="001D3E1B">
        <w:rPr>
          <w:rFonts w:ascii="Calibri" w:hAnsi="Calibri" w:cs="Times New Roman"/>
          <w:noProof/>
          <w:szCs w:val="24"/>
          <w:lang w:val="nl-NL"/>
        </w:rPr>
        <w:t>,</w:t>
      </w:r>
      <w:r w:rsidRPr="00D00D0A">
        <w:rPr>
          <w:rFonts w:ascii="Calibri" w:hAnsi="Calibri" w:cs="Times New Roman"/>
          <w:noProof/>
          <w:szCs w:val="24"/>
          <w:lang w:val="nl-NL"/>
        </w:rPr>
        <w:t xml:space="preserve"> S</w:t>
      </w:r>
      <w:r w:rsidR="001D3E1B">
        <w:rPr>
          <w:rFonts w:ascii="Calibri" w:hAnsi="Calibri" w:cs="Times New Roman"/>
          <w:noProof/>
          <w:szCs w:val="24"/>
          <w:lang w:val="nl-NL"/>
        </w:rPr>
        <w:t>.</w:t>
      </w:r>
      <w:r w:rsidRPr="00D00D0A">
        <w:rPr>
          <w:rFonts w:ascii="Calibri" w:hAnsi="Calibri" w:cs="Times New Roman"/>
          <w:noProof/>
          <w:szCs w:val="24"/>
          <w:lang w:val="nl-NL"/>
        </w:rPr>
        <w:t>, van Rooy</w:t>
      </w:r>
      <w:r w:rsidR="001D3E1B">
        <w:rPr>
          <w:rFonts w:ascii="Calibri" w:hAnsi="Calibri" w:cs="Times New Roman"/>
          <w:noProof/>
          <w:szCs w:val="24"/>
          <w:lang w:val="nl-NL"/>
        </w:rPr>
        <w:t>,</w:t>
      </w:r>
      <w:r w:rsidRPr="00D00D0A">
        <w:rPr>
          <w:rFonts w:ascii="Calibri" w:hAnsi="Calibri" w:cs="Times New Roman"/>
          <w:noProof/>
          <w:szCs w:val="24"/>
          <w:lang w:val="nl-NL"/>
        </w:rPr>
        <w:t xml:space="preserve"> G</w:t>
      </w:r>
      <w:r w:rsidR="001D3E1B">
        <w:rPr>
          <w:rFonts w:ascii="Calibri" w:hAnsi="Calibri" w:cs="Times New Roman"/>
          <w:noProof/>
          <w:szCs w:val="24"/>
          <w:lang w:val="nl-NL"/>
        </w:rPr>
        <w:t>.</w:t>
      </w:r>
      <w:r w:rsidRPr="00D00D0A">
        <w:rPr>
          <w:rFonts w:ascii="Calibri" w:hAnsi="Calibri" w:cs="Times New Roman"/>
          <w:noProof/>
          <w:szCs w:val="24"/>
          <w:lang w:val="nl-NL"/>
        </w:rPr>
        <w:t>B</w:t>
      </w:r>
      <w:r w:rsidR="001D3E1B">
        <w:rPr>
          <w:rFonts w:ascii="Calibri" w:hAnsi="Calibri" w:cs="Times New Roman"/>
          <w:noProof/>
          <w:szCs w:val="24"/>
          <w:lang w:val="nl-NL"/>
        </w:rPr>
        <w:t>.</w:t>
      </w:r>
      <w:r w:rsidRPr="00D00D0A">
        <w:rPr>
          <w:rFonts w:ascii="Calibri" w:hAnsi="Calibri" w:cs="Times New Roman"/>
          <w:noProof/>
          <w:szCs w:val="24"/>
          <w:lang w:val="nl-NL"/>
        </w:rPr>
        <w:t>G</w:t>
      </w:r>
      <w:r w:rsidR="001D3E1B">
        <w:rPr>
          <w:rFonts w:ascii="Calibri" w:hAnsi="Calibri" w:cs="Times New Roman"/>
          <w:noProof/>
          <w:szCs w:val="24"/>
          <w:lang w:val="nl-NL"/>
        </w:rPr>
        <w:t>.</w:t>
      </w:r>
      <w:r w:rsidRPr="00D00D0A">
        <w:rPr>
          <w:rFonts w:ascii="Calibri" w:hAnsi="Calibri" w:cs="Times New Roman"/>
          <w:noProof/>
          <w:szCs w:val="24"/>
          <w:lang w:val="nl-NL"/>
        </w:rPr>
        <w:t>J</w:t>
      </w:r>
      <w:r w:rsidR="001D3E1B">
        <w:rPr>
          <w:rFonts w:ascii="Calibri" w:hAnsi="Calibri" w:cs="Times New Roman"/>
          <w:noProof/>
          <w:szCs w:val="24"/>
          <w:lang w:val="nl-NL"/>
        </w:rPr>
        <w:t>.</w:t>
      </w:r>
      <w:r w:rsidRPr="00D00D0A">
        <w:rPr>
          <w:rFonts w:ascii="Calibri" w:hAnsi="Calibri" w:cs="Times New Roman"/>
          <w:noProof/>
          <w:szCs w:val="24"/>
          <w:lang w:val="nl-NL"/>
        </w:rPr>
        <w:t>, Meliefste</w:t>
      </w:r>
      <w:r w:rsidR="001D3E1B">
        <w:rPr>
          <w:rFonts w:ascii="Calibri" w:hAnsi="Calibri" w:cs="Times New Roman"/>
          <w:noProof/>
          <w:szCs w:val="24"/>
          <w:lang w:val="nl-NL"/>
        </w:rPr>
        <w:t>,</w:t>
      </w:r>
      <w:r w:rsidRPr="00D00D0A">
        <w:rPr>
          <w:rFonts w:ascii="Calibri" w:hAnsi="Calibri" w:cs="Times New Roman"/>
          <w:noProof/>
          <w:szCs w:val="24"/>
          <w:lang w:val="nl-NL"/>
        </w:rPr>
        <w:t xml:space="preserve"> C</w:t>
      </w:r>
      <w:r w:rsidR="001D3E1B">
        <w:rPr>
          <w:rFonts w:ascii="Calibri" w:hAnsi="Calibri" w:cs="Times New Roman"/>
          <w:noProof/>
          <w:szCs w:val="24"/>
          <w:lang w:val="nl-NL"/>
        </w:rPr>
        <w:t>.</w:t>
      </w:r>
      <w:r w:rsidRPr="00D00D0A">
        <w:rPr>
          <w:rFonts w:ascii="Calibri" w:hAnsi="Calibri" w:cs="Times New Roman"/>
          <w:noProof/>
          <w:szCs w:val="24"/>
          <w:lang w:val="nl-NL"/>
        </w:rPr>
        <w:t>, Zaat</w:t>
      </w:r>
      <w:r w:rsidR="001D3E1B">
        <w:rPr>
          <w:rFonts w:ascii="Calibri" w:hAnsi="Calibri" w:cs="Times New Roman"/>
          <w:noProof/>
          <w:szCs w:val="24"/>
          <w:lang w:val="nl-NL"/>
        </w:rPr>
        <w:t>,</w:t>
      </w:r>
      <w:r w:rsidRPr="00D00D0A">
        <w:rPr>
          <w:rFonts w:ascii="Calibri" w:hAnsi="Calibri" w:cs="Times New Roman"/>
          <w:noProof/>
          <w:szCs w:val="24"/>
          <w:lang w:val="nl-NL"/>
        </w:rPr>
        <w:t xml:space="preserve"> V</w:t>
      </w:r>
      <w:r w:rsidR="001D3E1B">
        <w:rPr>
          <w:rFonts w:ascii="Calibri" w:hAnsi="Calibri" w:cs="Times New Roman"/>
          <w:noProof/>
          <w:szCs w:val="24"/>
          <w:lang w:val="nl-NL"/>
        </w:rPr>
        <w:t>.</w:t>
      </w:r>
      <w:r w:rsidRPr="00D00D0A">
        <w:rPr>
          <w:rFonts w:ascii="Calibri" w:hAnsi="Calibri" w:cs="Times New Roman"/>
          <w:noProof/>
          <w:szCs w:val="24"/>
          <w:lang w:val="nl-NL"/>
        </w:rPr>
        <w:t>A</w:t>
      </w:r>
      <w:r w:rsidR="001D3E1B">
        <w:rPr>
          <w:rFonts w:ascii="Calibri" w:hAnsi="Calibri" w:cs="Times New Roman"/>
          <w:noProof/>
          <w:szCs w:val="24"/>
          <w:lang w:val="nl-NL"/>
        </w:rPr>
        <w:t>.</w:t>
      </w:r>
      <w:r w:rsidRPr="00D00D0A">
        <w:rPr>
          <w:rFonts w:ascii="Calibri" w:hAnsi="Calibri" w:cs="Times New Roman"/>
          <w:noProof/>
          <w:szCs w:val="24"/>
          <w:lang w:val="nl-NL"/>
        </w:rPr>
        <w:t>C</w:t>
      </w:r>
      <w:r w:rsidR="001D3E1B">
        <w:rPr>
          <w:rFonts w:ascii="Calibri" w:hAnsi="Calibri" w:cs="Times New Roman"/>
          <w:noProof/>
          <w:szCs w:val="24"/>
          <w:lang w:val="nl-NL"/>
        </w:rPr>
        <w:t>.</w:t>
      </w:r>
      <w:r w:rsidRPr="00D00D0A">
        <w:rPr>
          <w:rFonts w:ascii="Calibri" w:hAnsi="Calibri" w:cs="Times New Roman"/>
          <w:noProof/>
          <w:szCs w:val="24"/>
          <w:lang w:val="nl-NL"/>
        </w:rPr>
        <w:t>, Rooyackers</w:t>
      </w:r>
      <w:r w:rsidR="001D3E1B">
        <w:rPr>
          <w:rFonts w:ascii="Calibri" w:hAnsi="Calibri" w:cs="Times New Roman"/>
          <w:noProof/>
          <w:szCs w:val="24"/>
          <w:lang w:val="nl-NL"/>
        </w:rPr>
        <w:t>,</w:t>
      </w:r>
      <w:r w:rsidRPr="00D00D0A">
        <w:rPr>
          <w:rFonts w:ascii="Calibri" w:hAnsi="Calibri" w:cs="Times New Roman"/>
          <w:noProof/>
          <w:szCs w:val="24"/>
          <w:lang w:val="nl-NL"/>
        </w:rPr>
        <w:t xml:space="preserve"> J</w:t>
      </w:r>
      <w:r w:rsidR="001D3E1B">
        <w:rPr>
          <w:rFonts w:ascii="Calibri" w:hAnsi="Calibri" w:cs="Times New Roman"/>
          <w:noProof/>
          <w:szCs w:val="24"/>
          <w:lang w:val="nl-NL"/>
        </w:rPr>
        <w:t>.</w:t>
      </w:r>
      <w:r w:rsidRPr="00D00D0A">
        <w:rPr>
          <w:rFonts w:ascii="Calibri" w:hAnsi="Calibri" w:cs="Times New Roman"/>
          <w:noProof/>
          <w:szCs w:val="24"/>
          <w:lang w:val="nl-NL"/>
        </w:rPr>
        <w:t>M</w:t>
      </w:r>
      <w:r w:rsidR="001D3E1B">
        <w:rPr>
          <w:rFonts w:ascii="Calibri" w:hAnsi="Calibri" w:cs="Times New Roman"/>
          <w:noProof/>
          <w:szCs w:val="24"/>
          <w:lang w:val="nl-NL"/>
        </w:rPr>
        <w:t>.</w:t>
      </w:r>
      <w:r w:rsidRPr="00D00D0A">
        <w:rPr>
          <w:rFonts w:ascii="Calibri" w:hAnsi="Calibri" w:cs="Times New Roman"/>
          <w:noProof/>
          <w:szCs w:val="24"/>
          <w:lang w:val="nl-NL"/>
        </w:rPr>
        <w:t>, et al.</w:t>
      </w:r>
      <w:r w:rsidR="001D3E1B">
        <w:rPr>
          <w:rFonts w:ascii="Calibri" w:hAnsi="Calibri" w:cs="Times New Roman"/>
          <w:noProof/>
          <w:szCs w:val="24"/>
          <w:lang w:val="nl-NL"/>
        </w:rPr>
        <w:t>,</w:t>
      </w:r>
      <w:r w:rsidRPr="00D00D0A">
        <w:rPr>
          <w:rFonts w:ascii="Calibri" w:hAnsi="Calibri" w:cs="Times New Roman"/>
          <w:noProof/>
          <w:szCs w:val="24"/>
          <w:lang w:val="nl-NL"/>
        </w:rPr>
        <w:t xml:space="preserve"> 2007. </w:t>
      </w:r>
      <w:r w:rsidRPr="00BC7BAD">
        <w:rPr>
          <w:rFonts w:ascii="Calibri" w:hAnsi="Calibri" w:cs="Times New Roman"/>
          <w:noProof/>
          <w:szCs w:val="24"/>
        </w:rPr>
        <w:t>Exposure to trichloramine and respiratory symptoms in indoor swimming pool workers. Eur. Respir. J. 29.</w:t>
      </w:r>
    </w:p>
    <w:p w14:paraId="11ABE2F7" w14:textId="65DA2BC2" w:rsidR="00BC7BAD" w:rsidRPr="00D00D0A" w:rsidRDefault="00BC7BAD" w:rsidP="00BC7BAD">
      <w:pPr>
        <w:widowControl w:val="0"/>
        <w:autoSpaceDE w:val="0"/>
        <w:autoSpaceDN w:val="0"/>
        <w:adjustRightInd w:val="0"/>
        <w:spacing w:line="240" w:lineRule="auto"/>
        <w:ind w:left="480" w:hanging="480"/>
        <w:rPr>
          <w:rFonts w:ascii="Calibri" w:hAnsi="Calibri" w:cs="Times New Roman"/>
          <w:noProof/>
          <w:szCs w:val="24"/>
          <w:lang w:val="es-ES"/>
        </w:rPr>
      </w:pPr>
      <w:r w:rsidRPr="00BC7BAD">
        <w:rPr>
          <w:rFonts w:ascii="Calibri" w:hAnsi="Calibri" w:cs="Times New Roman"/>
          <w:noProof/>
          <w:szCs w:val="24"/>
        </w:rPr>
        <w:t>Kasapis</w:t>
      </w:r>
      <w:r w:rsidR="001D3E1B">
        <w:rPr>
          <w:rFonts w:ascii="Calibri" w:hAnsi="Calibri" w:cs="Times New Roman"/>
          <w:noProof/>
          <w:szCs w:val="24"/>
        </w:rPr>
        <w:t>,</w:t>
      </w:r>
      <w:r w:rsidRPr="00BC7BAD">
        <w:rPr>
          <w:rFonts w:ascii="Calibri" w:hAnsi="Calibri" w:cs="Times New Roman"/>
          <w:noProof/>
          <w:szCs w:val="24"/>
        </w:rPr>
        <w:t xml:space="preserve"> C</w:t>
      </w:r>
      <w:r w:rsidR="001D3E1B">
        <w:rPr>
          <w:rFonts w:ascii="Calibri" w:hAnsi="Calibri" w:cs="Times New Roman"/>
          <w:noProof/>
          <w:szCs w:val="24"/>
        </w:rPr>
        <w:t>.</w:t>
      </w:r>
      <w:r w:rsidRPr="00BC7BAD">
        <w:rPr>
          <w:rFonts w:ascii="Calibri" w:hAnsi="Calibri" w:cs="Times New Roman"/>
          <w:noProof/>
          <w:szCs w:val="24"/>
        </w:rPr>
        <w:t>, Thompson</w:t>
      </w:r>
      <w:r w:rsidR="001D3E1B">
        <w:rPr>
          <w:rFonts w:ascii="Calibri" w:hAnsi="Calibri" w:cs="Times New Roman"/>
          <w:noProof/>
          <w:szCs w:val="24"/>
        </w:rPr>
        <w:t>,</w:t>
      </w:r>
      <w:r w:rsidRPr="00BC7BAD">
        <w:rPr>
          <w:rFonts w:ascii="Calibri" w:hAnsi="Calibri" w:cs="Times New Roman"/>
          <w:noProof/>
          <w:szCs w:val="24"/>
        </w:rPr>
        <w:t xml:space="preserve"> P</w:t>
      </w:r>
      <w:r w:rsidR="001D3E1B">
        <w:rPr>
          <w:rFonts w:ascii="Calibri" w:hAnsi="Calibri" w:cs="Times New Roman"/>
          <w:noProof/>
          <w:szCs w:val="24"/>
        </w:rPr>
        <w:t>.</w:t>
      </w:r>
      <w:r w:rsidRPr="00BC7BAD">
        <w:rPr>
          <w:rFonts w:ascii="Calibri" w:hAnsi="Calibri" w:cs="Times New Roman"/>
          <w:noProof/>
          <w:szCs w:val="24"/>
        </w:rPr>
        <w:t>D.</w:t>
      </w:r>
      <w:r w:rsidR="001D3E1B">
        <w:rPr>
          <w:rFonts w:ascii="Calibri" w:hAnsi="Calibri" w:cs="Times New Roman"/>
          <w:noProof/>
          <w:szCs w:val="24"/>
        </w:rPr>
        <w:t>,</w:t>
      </w:r>
      <w:r w:rsidRPr="00BC7BAD">
        <w:rPr>
          <w:rFonts w:ascii="Calibri" w:hAnsi="Calibri" w:cs="Times New Roman"/>
          <w:noProof/>
          <w:szCs w:val="24"/>
        </w:rPr>
        <w:t xml:space="preserve"> 2005. The effects of physical activity on serum C-reactive protein and inflammatory markers: a systematic review. </w:t>
      </w:r>
      <w:r w:rsidRPr="00D00D0A">
        <w:rPr>
          <w:rFonts w:ascii="Calibri" w:hAnsi="Calibri" w:cs="Times New Roman"/>
          <w:noProof/>
          <w:szCs w:val="24"/>
          <w:lang w:val="es-ES"/>
        </w:rPr>
        <w:t>J. Am. Coll. Cardiol. 45</w:t>
      </w:r>
      <w:r w:rsidR="00AE6F62">
        <w:rPr>
          <w:rFonts w:ascii="Calibri" w:hAnsi="Calibri" w:cs="Times New Roman"/>
          <w:noProof/>
          <w:szCs w:val="24"/>
          <w:lang w:val="es-ES"/>
        </w:rPr>
        <w:t xml:space="preserve">, </w:t>
      </w:r>
      <w:r w:rsidRPr="00D00D0A">
        <w:rPr>
          <w:rFonts w:ascii="Calibri" w:hAnsi="Calibri" w:cs="Times New Roman"/>
          <w:noProof/>
          <w:szCs w:val="24"/>
          <w:lang w:val="es-ES"/>
        </w:rPr>
        <w:t>1563–</w:t>
      </w:r>
      <w:r w:rsidR="001D3E1B">
        <w:rPr>
          <w:rFonts w:ascii="Calibri" w:hAnsi="Calibri" w:cs="Times New Roman"/>
          <w:noProof/>
          <w:szCs w:val="24"/>
          <w:lang w:val="es-ES"/>
        </w:rPr>
        <w:t>156</w:t>
      </w:r>
      <w:r w:rsidRPr="00D00D0A">
        <w:rPr>
          <w:rFonts w:ascii="Calibri" w:hAnsi="Calibri" w:cs="Times New Roman"/>
          <w:noProof/>
          <w:szCs w:val="24"/>
          <w:lang w:val="es-ES"/>
        </w:rPr>
        <w:t>9.</w:t>
      </w:r>
    </w:p>
    <w:p w14:paraId="0A2EC66C" w14:textId="67B8324E" w:rsidR="003C3D02" w:rsidRPr="00F3088C" w:rsidRDefault="003C3D02" w:rsidP="003C3D02">
      <w:pPr>
        <w:widowControl w:val="0"/>
        <w:autoSpaceDE w:val="0"/>
        <w:autoSpaceDN w:val="0"/>
        <w:adjustRightInd w:val="0"/>
        <w:spacing w:line="240" w:lineRule="auto"/>
        <w:ind w:left="480" w:hanging="480"/>
        <w:rPr>
          <w:rFonts w:ascii="Calibri" w:hAnsi="Calibri"/>
          <w:noProof/>
        </w:rPr>
      </w:pPr>
      <w:r w:rsidRPr="003C3D02">
        <w:rPr>
          <w:rFonts w:ascii="Calibri" w:hAnsi="Calibri" w:cs="Times New Roman"/>
          <w:noProof/>
          <w:szCs w:val="24"/>
          <w:lang w:val="es-ES"/>
        </w:rPr>
        <w:t>Llana-Belloch</w:t>
      </w:r>
      <w:r w:rsidR="001D3E1B">
        <w:rPr>
          <w:rFonts w:ascii="Calibri" w:hAnsi="Calibri" w:cs="Times New Roman"/>
          <w:noProof/>
          <w:szCs w:val="24"/>
          <w:lang w:val="es-ES"/>
        </w:rPr>
        <w:t>,</w:t>
      </w:r>
      <w:r w:rsidRPr="003C3D02">
        <w:rPr>
          <w:rFonts w:ascii="Calibri" w:hAnsi="Calibri" w:cs="Times New Roman"/>
          <w:noProof/>
          <w:szCs w:val="24"/>
          <w:lang w:val="es-ES"/>
        </w:rPr>
        <w:t xml:space="preserve"> S</w:t>
      </w:r>
      <w:r w:rsidR="001D3E1B">
        <w:rPr>
          <w:rFonts w:ascii="Calibri" w:hAnsi="Calibri" w:cs="Times New Roman"/>
          <w:noProof/>
          <w:szCs w:val="24"/>
          <w:lang w:val="es-ES"/>
        </w:rPr>
        <w:t>.</w:t>
      </w:r>
      <w:r w:rsidRPr="003C3D02">
        <w:rPr>
          <w:rFonts w:ascii="Calibri" w:hAnsi="Calibri" w:cs="Times New Roman"/>
          <w:noProof/>
          <w:szCs w:val="24"/>
          <w:lang w:val="es-ES"/>
        </w:rPr>
        <w:t>, Priego Quesada</w:t>
      </w:r>
      <w:r w:rsidR="001D3E1B">
        <w:rPr>
          <w:rFonts w:ascii="Calibri" w:hAnsi="Calibri" w:cs="Times New Roman"/>
          <w:noProof/>
          <w:szCs w:val="24"/>
          <w:lang w:val="es-ES"/>
        </w:rPr>
        <w:t>,</w:t>
      </w:r>
      <w:r w:rsidRPr="003C3D02">
        <w:rPr>
          <w:rFonts w:ascii="Calibri" w:hAnsi="Calibri" w:cs="Times New Roman"/>
          <w:noProof/>
          <w:szCs w:val="24"/>
          <w:lang w:val="es-ES"/>
        </w:rPr>
        <w:t xml:space="preserve"> J</w:t>
      </w:r>
      <w:r w:rsidR="001D3E1B">
        <w:rPr>
          <w:rFonts w:ascii="Calibri" w:hAnsi="Calibri" w:cs="Times New Roman"/>
          <w:noProof/>
          <w:szCs w:val="24"/>
          <w:lang w:val="es-ES"/>
        </w:rPr>
        <w:t>.</w:t>
      </w:r>
      <w:r w:rsidRPr="003C3D02">
        <w:rPr>
          <w:rFonts w:ascii="Calibri" w:hAnsi="Calibri" w:cs="Times New Roman"/>
          <w:noProof/>
          <w:szCs w:val="24"/>
          <w:lang w:val="es-ES"/>
        </w:rPr>
        <w:t>I</w:t>
      </w:r>
      <w:r w:rsidR="001D3E1B">
        <w:rPr>
          <w:rFonts w:ascii="Calibri" w:hAnsi="Calibri" w:cs="Times New Roman"/>
          <w:noProof/>
          <w:szCs w:val="24"/>
          <w:lang w:val="es-ES"/>
        </w:rPr>
        <w:t>.</w:t>
      </w:r>
      <w:r w:rsidRPr="003C3D02">
        <w:rPr>
          <w:rFonts w:ascii="Calibri" w:hAnsi="Calibri" w:cs="Times New Roman"/>
          <w:noProof/>
          <w:szCs w:val="24"/>
          <w:lang w:val="es-ES"/>
        </w:rPr>
        <w:t>, Pérez-Soriano</w:t>
      </w:r>
      <w:r w:rsidR="001D3E1B">
        <w:rPr>
          <w:rFonts w:ascii="Calibri" w:hAnsi="Calibri" w:cs="Times New Roman"/>
          <w:noProof/>
          <w:szCs w:val="24"/>
          <w:lang w:val="es-ES"/>
        </w:rPr>
        <w:t>,</w:t>
      </w:r>
      <w:r w:rsidRPr="003C3D02">
        <w:rPr>
          <w:rFonts w:ascii="Calibri" w:hAnsi="Calibri" w:cs="Times New Roman"/>
          <w:noProof/>
          <w:szCs w:val="24"/>
          <w:lang w:val="es-ES"/>
        </w:rPr>
        <w:t xml:space="preserve"> P</w:t>
      </w:r>
      <w:r w:rsidR="001D3E1B">
        <w:rPr>
          <w:rFonts w:ascii="Calibri" w:hAnsi="Calibri" w:cs="Times New Roman"/>
          <w:noProof/>
          <w:szCs w:val="24"/>
          <w:lang w:val="es-ES"/>
        </w:rPr>
        <w:t>.</w:t>
      </w:r>
      <w:r w:rsidRPr="003C3D02">
        <w:rPr>
          <w:rFonts w:ascii="Calibri" w:hAnsi="Calibri" w:cs="Times New Roman"/>
          <w:noProof/>
          <w:szCs w:val="24"/>
          <w:lang w:val="es-ES"/>
        </w:rPr>
        <w:t>, Lucas-Cuevas</w:t>
      </w:r>
      <w:r w:rsidR="001D3E1B">
        <w:rPr>
          <w:rFonts w:ascii="Calibri" w:hAnsi="Calibri" w:cs="Times New Roman"/>
          <w:noProof/>
          <w:szCs w:val="24"/>
          <w:lang w:val="es-ES"/>
        </w:rPr>
        <w:t>,</w:t>
      </w:r>
      <w:r w:rsidRPr="003C3D02">
        <w:rPr>
          <w:rFonts w:ascii="Calibri" w:hAnsi="Calibri" w:cs="Times New Roman"/>
          <w:noProof/>
          <w:szCs w:val="24"/>
          <w:lang w:val="es-ES"/>
        </w:rPr>
        <w:t xml:space="preserve"> Á</w:t>
      </w:r>
      <w:r w:rsidR="001D3E1B">
        <w:rPr>
          <w:rFonts w:ascii="Calibri" w:hAnsi="Calibri" w:cs="Times New Roman"/>
          <w:noProof/>
          <w:szCs w:val="24"/>
          <w:lang w:val="es-ES"/>
        </w:rPr>
        <w:t>.</w:t>
      </w:r>
      <w:r w:rsidRPr="003C3D02">
        <w:rPr>
          <w:rFonts w:ascii="Calibri" w:hAnsi="Calibri" w:cs="Times New Roman"/>
          <w:noProof/>
          <w:szCs w:val="24"/>
          <w:lang w:val="es-ES"/>
        </w:rPr>
        <w:t>G</w:t>
      </w:r>
      <w:r w:rsidR="001D3E1B">
        <w:rPr>
          <w:rFonts w:ascii="Calibri" w:hAnsi="Calibri" w:cs="Times New Roman"/>
          <w:noProof/>
          <w:szCs w:val="24"/>
          <w:lang w:val="es-ES"/>
        </w:rPr>
        <w:t>.</w:t>
      </w:r>
      <w:r w:rsidRPr="003C3D02">
        <w:rPr>
          <w:rFonts w:ascii="Calibri" w:hAnsi="Calibri" w:cs="Times New Roman"/>
          <w:noProof/>
          <w:szCs w:val="24"/>
          <w:lang w:val="es-ES"/>
        </w:rPr>
        <w:t>, Salvador-Pascual</w:t>
      </w:r>
      <w:r w:rsidR="001D3E1B">
        <w:rPr>
          <w:rFonts w:ascii="Calibri" w:hAnsi="Calibri" w:cs="Times New Roman"/>
          <w:noProof/>
          <w:szCs w:val="24"/>
          <w:lang w:val="es-ES"/>
        </w:rPr>
        <w:t>,</w:t>
      </w:r>
      <w:r w:rsidRPr="003C3D02">
        <w:rPr>
          <w:rFonts w:ascii="Calibri" w:hAnsi="Calibri" w:cs="Times New Roman"/>
          <w:noProof/>
          <w:szCs w:val="24"/>
          <w:lang w:val="es-ES"/>
        </w:rPr>
        <w:t xml:space="preserve"> A</w:t>
      </w:r>
      <w:r w:rsidR="001D3E1B">
        <w:rPr>
          <w:rFonts w:ascii="Calibri" w:hAnsi="Calibri" w:cs="Times New Roman"/>
          <w:noProof/>
          <w:szCs w:val="24"/>
          <w:lang w:val="es-ES"/>
        </w:rPr>
        <w:t>.</w:t>
      </w:r>
      <w:r w:rsidRPr="003C3D02">
        <w:rPr>
          <w:rFonts w:ascii="Calibri" w:hAnsi="Calibri" w:cs="Times New Roman"/>
          <w:noProof/>
          <w:szCs w:val="24"/>
          <w:lang w:val="es-ES"/>
        </w:rPr>
        <w:t>, Olaso-González</w:t>
      </w:r>
      <w:r w:rsidR="001D3E1B">
        <w:rPr>
          <w:rFonts w:ascii="Calibri" w:hAnsi="Calibri" w:cs="Times New Roman"/>
          <w:noProof/>
          <w:szCs w:val="24"/>
          <w:lang w:val="es-ES"/>
        </w:rPr>
        <w:t>,</w:t>
      </w:r>
      <w:r w:rsidRPr="003C3D02">
        <w:rPr>
          <w:rFonts w:ascii="Calibri" w:hAnsi="Calibri" w:cs="Times New Roman"/>
          <w:noProof/>
          <w:szCs w:val="24"/>
          <w:lang w:val="es-ES"/>
        </w:rPr>
        <w:t xml:space="preserve"> G</w:t>
      </w:r>
      <w:r w:rsidR="001D3E1B">
        <w:rPr>
          <w:rFonts w:ascii="Calibri" w:hAnsi="Calibri" w:cs="Times New Roman"/>
          <w:noProof/>
          <w:szCs w:val="24"/>
          <w:lang w:val="es-ES"/>
        </w:rPr>
        <w:t>.</w:t>
      </w:r>
      <w:r w:rsidRPr="003C3D02">
        <w:rPr>
          <w:rFonts w:ascii="Calibri" w:hAnsi="Calibri" w:cs="Times New Roman"/>
          <w:noProof/>
          <w:szCs w:val="24"/>
          <w:lang w:val="es-ES"/>
        </w:rPr>
        <w:t>, et al.</w:t>
      </w:r>
      <w:r w:rsidR="001D3E1B">
        <w:rPr>
          <w:rFonts w:ascii="Calibri" w:hAnsi="Calibri" w:cs="Times New Roman"/>
          <w:noProof/>
          <w:szCs w:val="24"/>
          <w:lang w:val="es-ES"/>
        </w:rPr>
        <w:t>,</w:t>
      </w:r>
      <w:r w:rsidRPr="003C3D02">
        <w:rPr>
          <w:rFonts w:ascii="Calibri" w:hAnsi="Calibri" w:cs="Times New Roman"/>
          <w:noProof/>
          <w:szCs w:val="24"/>
          <w:lang w:val="es-ES"/>
        </w:rPr>
        <w:t xml:space="preserve"> 2016. </w:t>
      </w:r>
      <w:r w:rsidRPr="00F3088C">
        <w:rPr>
          <w:rFonts w:ascii="Calibri" w:hAnsi="Calibri" w:cs="Times New Roman"/>
          <w:noProof/>
          <w:szCs w:val="24"/>
        </w:rPr>
        <w:t>Disinfection by-products effect on swimmers oxidative stress and respiratory damage. Eur. J. Sport Sci. 16</w:t>
      </w:r>
      <w:r w:rsidR="00AE6F62">
        <w:rPr>
          <w:rFonts w:ascii="Calibri" w:hAnsi="Calibri" w:cs="Times New Roman"/>
          <w:noProof/>
          <w:szCs w:val="24"/>
        </w:rPr>
        <w:t xml:space="preserve">, </w:t>
      </w:r>
      <w:r w:rsidRPr="00F3088C">
        <w:rPr>
          <w:rFonts w:ascii="Calibri" w:hAnsi="Calibri" w:cs="Times New Roman"/>
          <w:noProof/>
          <w:szCs w:val="24"/>
        </w:rPr>
        <w:t>609–</w:t>
      </w:r>
      <w:r w:rsidR="001D3E1B">
        <w:rPr>
          <w:rFonts w:ascii="Calibri" w:hAnsi="Calibri" w:cs="Times New Roman"/>
          <w:noProof/>
          <w:szCs w:val="24"/>
        </w:rPr>
        <w:t>6</w:t>
      </w:r>
      <w:r w:rsidRPr="00F3088C">
        <w:rPr>
          <w:rFonts w:ascii="Calibri" w:hAnsi="Calibri" w:cs="Times New Roman"/>
          <w:noProof/>
          <w:szCs w:val="24"/>
        </w:rPr>
        <w:t>17</w:t>
      </w:r>
      <w:r w:rsidR="007F702C">
        <w:rPr>
          <w:rFonts w:ascii="Calibri" w:hAnsi="Calibri" w:cs="Times New Roman"/>
          <w:noProof/>
          <w:szCs w:val="24"/>
        </w:rPr>
        <w:t>.</w:t>
      </w:r>
    </w:p>
    <w:p w14:paraId="3F7EC28D" w14:textId="53B5007E" w:rsidR="003F2397" w:rsidRPr="00E97C5E" w:rsidRDefault="003F2397" w:rsidP="003F2397">
      <w:pPr>
        <w:widowControl w:val="0"/>
        <w:autoSpaceDE w:val="0"/>
        <w:autoSpaceDN w:val="0"/>
        <w:adjustRightInd w:val="0"/>
        <w:spacing w:line="240" w:lineRule="auto"/>
        <w:ind w:left="480" w:hanging="480"/>
        <w:rPr>
          <w:rFonts w:ascii="Calibri" w:hAnsi="Calibri" w:cs="Times New Roman"/>
          <w:noProof/>
          <w:szCs w:val="24"/>
        </w:rPr>
      </w:pPr>
      <w:r w:rsidRPr="00E97C5E">
        <w:rPr>
          <w:rFonts w:ascii="Calibri" w:hAnsi="Calibri" w:cs="Times New Roman"/>
          <w:noProof/>
          <w:szCs w:val="24"/>
        </w:rPr>
        <w:t>Liu</w:t>
      </w:r>
      <w:r w:rsidR="002E3B4C">
        <w:rPr>
          <w:rFonts w:ascii="Calibri" w:hAnsi="Calibri" w:cs="Times New Roman"/>
          <w:noProof/>
          <w:szCs w:val="24"/>
        </w:rPr>
        <w:t>,</w:t>
      </w:r>
      <w:r w:rsidRPr="00E97C5E">
        <w:rPr>
          <w:rFonts w:ascii="Calibri" w:hAnsi="Calibri" w:cs="Times New Roman"/>
          <w:noProof/>
          <w:szCs w:val="24"/>
        </w:rPr>
        <w:t xml:space="preserve"> M</w:t>
      </w:r>
      <w:r w:rsidR="002E3B4C">
        <w:rPr>
          <w:rFonts w:ascii="Calibri" w:hAnsi="Calibri" w:cs="Times New Roman"/>
          <w:noProof/>
          <w:szCs w:val="24"/>
        </w:rPr>
        <w:t>.</w:t>
      </w:r>
      <w:r w:rsidRPr="00E97C5E">
        <w:rPr>
          <w:rFonts w:ascii="Calibri" w:hAnsi="Calibri" w:cs="Times New Roman"/>
          <w:noProof/>
          <w:szCs w:val="24"/>
        </w:rPr>
        <w:t>,, Guo</w:t>
      </w:r>
      <w:r w:rsidR="002E3B4C">
        <w:rPr>
          <w:rFonts w:ascii="Calibri" w:hAnsi="Calibri" w:cs="Times New Roman"/>
          <w:noProof/>
          <w:szCs w:val="24"/>
        </w:rPr>
        <w:t>,</w:t>
      </w:r>
      <w:r w:rsidRPr="00E97C5E">
        <w:rPr>
          <w:rFonts w:ascii="Calibri" w:hAnsi="Calibri" w:cs="Times New Roman"/>
          <w:noProof/>
          <w:szCs w:val="24"/>
        </w:rPr>
        <w:t xml:space="preserve"> S</w:t>
      </w:r>
      <w:r w:rsidR="002E3B4C">
        <w:rPr>
          <w:rFonts w:ascii="Calibri" w:hAnsi="Calibri" w:cs="Times New Roman"/>
          <w:noProof/>
          <w:szCs w:val="24"/>
        </w:rPr>
        <w:t>.</w:t>
      </w:r>
      <w:r w:rsidRPr="00E97C5E">
        <w:rPr>
          <w:rFonts w:ascii="Calibri" w:hAnsi="Calibri" w:cs="Times New Roman"/>
          <w:noProof/>
          <w:szCs w:val="24"/>
        </w:rPr>
        <w:t>,, Stiles</w:t>
      </w:r>
      <w:r w:rsidR="002E3B4C">
        <w:rPr>
          <w:rFonts w:ascii="Calibri" w:hAnsi="Calibri" w:cs="Times New Roman"/>
          <w:noProof/>
          <w:szCs w:val="24"/>
        </w:rPr>
        <w:t>,</w:t>
      </w:r>
      <w:r w:rsidRPr="00E97C5E">
        <w:rPr>
          <w:rFonts w:ascii="Calibri" w:hAnsi="Calibri" w:cs="Times New Roman"/>
          <w:noProof/>
          <w:szCs w:val="24"/>
        </w:rPr>
        <w:t xml:space="preserve"> J</w:t>
      </w:r>
      <w:r w:rsidR="002E3B4C">
        <w:rPr>
          <w:rFonts w:ascii="Calibri" w:hAnsi="Calibri" w:cs="Times New Roman"/>
          <w:noProof/>
          <w:szCs w:val="24"/>
        </w:rPr>
        <w:t>.</w:t>
      </w:r>
      <w:r w:rsidRPr="00E97C5E">
        <w:rPr>
          <w:rFonts w:ascii="Calibri" w:hAnsi="Calibri" w:cs="Times New Roman"/>
          <w:noProof/>
          <w:szCs w:val="24"/>
        </w:rPr>
        <w:t>K.</w:t>
      </w:r>
      <w:r w:rsidR="002E3B4C">
        <w:rPr>
          <w:rFonts w:ascii="Calibri" w:hAnsi="Calibri" w:cs="Times New Roman"/>
          <w:noProof/>
          <w:szCs w:val="24"/>
        </w:rPr>
        <w:t>,</w:t>
      </w:r>
      <w:r w:rsidRPr="00E97C5E">
        <w:rPr>
          <w:rFonts w:ascii="Calibri" w:hAnsi="Calibri" w:cs="Times New Roman"/>
          <w:noProof/>
          <w:szCs w:val="24"/>
        </w:rPr>
        <w:t xml:space="preserve"> JK. 2011. The emerging role of CXCL10 in cancer (Review). Oncol. Lett. 2</w:t>
      </w:r>
      <w:r w:rsidR="00AE6F62">
        <w:rPr>
          <w:rFonts w:ascii="Calibri" w:hAnsi="Calibri" w:cs="Times New Roman"/>
          <w:noProof/>
          <w:szCs w:val="24"/>
        </w:rPr>
        <w:t xml:space="preserve">, </w:t>
      </w:r>
      <w:r w:rsidRPr="00E97C5E">
        <w:rPr>
          <w:rFonts w:ascii="Calibri" w:hAnsi="Calibri" w:cs="Times New Roman"/>
          <w:noProof/>
          <w:szCs w:val="24"/>
        </w:rPr>
        <w:t>583–589.</w:t>
      </w:r>
    </w:p>
    <w:p w14:paraId="7CFA603A" w14:textId="0413683A" w:rsidR="00BC7BAD" w:rsidRPr="00D00D0A" w:rsidRDefault="00BC7BAD" w:rsidP="00BC7BAD">
      <w:pPr>
        <w:widowControl w:val="0"/>
        <w:autoSpaceDE w:val="0"/>
        <w:autoSpaceDN w:val="0"/>
        <w:adjustRightInd w:val="0"/>
        <w:spacing w:line="240" w:lineRule="auto"/>
        <w:ind w:left="480" w:hanging="480"/>
        <w:rPr>
          <w:rFonts w:ascii="Calibri" w:hAnsi="Calibri" w:cs="Times New Roman"/>
          <w:noProof/>
          <w:szCs w:val="24"/>
          <w:lang w:val="fr-FR"/>
        </w:rPr>
      </w:pPr>
      <w:r w:rsidRPr="00BC7BAD">
        <w:rPr>
          <w:rFonts w:ascii="Calibri" w:hAnsi="Calibri" w:cs="Times New Roman"/>
          <w:noProof/>
          <w:szCs w:val="24"/>
        </w:rPr>
        <w:t>Lubin</w:t>
      </w:r>
      <w:r w:rsidR="00E90DBA">
        <w:rPr>
          <w:rFonts w:ascii="Calibri" w:hAnsi="Calibri" w:cs="Times New Roman"/>
          <w:noProof/>
          <w:szCs w:val="24"/>
        </w:rPr>
        <w:t>,</w:t>
      </w:r>
      <w:r w:rsidRPr="00BC7BAD">
        <w:rPr>
          <w:rFonts w:ascii="Calibri" w:hAnsi="Calibri" w:cs="Times New Roman"/>
          <w:noProof/>
          <w:szCs w:val="24"/>
        </w:rPr>
        <w:t xml:space="preserve"> J</w:t>
      </w:r>
      <w:r w:rsidR="00E90DBA">
        <w:rPr>
          <w:rFonts w:ascii="Calibri" w:hAnsi="Calibri" w:cs="Times New Roman"/>
          <w:noProof/>
          <w:szCs w:val="24"/>
        </w:rPr>
        <w:t>.</w:t>
      </w:r>
      <w:r w:rsidRPr="00BC7BAD">
        <w:rPr>
          <w:rFonts w:ascii="Calibri" w:hAnsi="Calibri" w:cs="Times New Roman"/>
          <w:noProof/>
          <w:szCs w:val="24"/>
        </w:rPr>
        <w:t>H</w:t>
      </w:r>
      <w:r w:rsidR="00E90DBA">
        <w:rPr>
          <w:rFonts w:ascii="Calibri" w:hAnsi="Calibri" w:cs="Times New Roman"/>
          <w:noProof/>
          <w:szCs w:val="24"/>
        </w:rPr>
        <w:t>.</w:t>
      </w:r>
      <w:r w:rsidRPr="00BC7BAD">
        <w:rPr>
          <w:rFonts w:ascii="Calibri" w:hAnsi="Calibri" w:cs="Times New Roman"/>
          <w:noProof/>
          <w:szCs w:val="24"/>
        </w:rPr>
        <w:t>, Colt</w:t>
      </w:r>
      <w:r w:rsidR="00E90DBA">
        <w:rPr>
          <w:rFonts w:ascii="Calibri" w:hAnsi="Calibri" w:cs="Times New Roman"/>
          <w:noProof/>
          <w:szCs w:val="24"/>
        </w:rPr>
        <w:t>,</w:t>
      </w:r>
      <w:r w:rsidRPr="00BC7BAD">
        <w:rPr>
          <w:rFonts w:ascii="Calibri" w:hAnsi="Calibri" w:cs="Times New Roman"/>
          <w:noProof/>
          <w:szCs w:val="24"/>
        </w:rPr>
        <w:t xml:space="preserve"> J</w:t>
      </w:r>
      <w:r w:rsidR="00E90DBA">
        <w:rPr>
          <w:rFonts w:ascii="Calibri" w:hAnsi="Calibri" w:cs="Times New Roman"/>
          <w:noProof/>
          <w:szCs w:val="24"/>
        </w:rPr>
        <w:t>.</w:t>
      </w:r>
      <w:r w:rsidRPr="00BC7BAD">
        <w:rPr>
          <w:rFonts w:ascii="Calibri" w:hAnsi="Calibri" w:cs="Times New Roman"/>
          <w:noProof/>
          <w:szCs w:val="24"/>
        </w:rPr>
        <w:t>S</w:t>
      </w:r>
      <w:r w:rsidR="00E90DBA">
        <w:rPr>
          <w:rFonts w:ascii="Calibri" w:hAnsi="Calibri" w:cs="Times New Roman"/>
          <w:noProof/>
          <w:szCs w:val="24"/>
        </w:rPr>
        <w:t>.</w:t>
      </w:r>
      <w:r w:rsidRPr="00BC7BAD">
        <w:rPr>
          <w:rFonts w:ascii="Calibri" w:hAnsi="Calibri" w:cs="Times New Roman"/>
          <w:noProof/>
          <w:szCs w:val="24"/>
        </w:rPr>
        <w:t>, Camann</w:t>
      </w:r>
      <w:r w:rsidR="00E90DBA">
        <w:rPr>
          <w:rFonts w:ascii="Calibri" w:hAnsi="Calibri" w:cs="Times New Roman"/>
          <w:noProof/>
          <w:szCs w:val="24"/>
        </w:rPr>
        <w:t>,</w:t>
      </w:r>
      <w:r w:rsidRPr="00BC7BAD">
        <w:rPr>
          <w:rFonts w:ascii="Calibri" w:hAnsi="Calibri" w:cs="Times New Roman"/>
          <w:noProof/>
          <w:szCs w:val="24"/>
        </w:rPr>
        <w:t xml:space="preserve"> D</w:t>
      </w:r>
      <w:r w:rsidR="00E90DBA">
        <w:rPr>
          <w:rFonts w:ascii="Calibri" w:hAnsi="Calibri" w:cs="Times New Roman"/>
          <w:noProof/>
          <w:szCs w:val="24"/>
        </w:rPr>
        <w:t>.</w:t>
      </w:r>
      <w:r w:rsidRPr="00BC7BAD">
        <w:rPr>
          <w:rFonts w:ascii="Calibri" w:hAnsi="Calibri" w:cs="Times New Roman"/>
          <w:noProof/>
          <w:szCs w:val="24"/>
        </w:rPr>
        <w:t>, Davis</w:t>
      </w:r>
      <w:r w:rsidR="00E90DBA">
        <w:rPr>
          <w:rFonts w:ascii="Calibri" w:hAnsi="Calibri" w:cs="Times New Roman"/>
          <w:noProof/>
          <w:szCs w:val="24"/>
        </w:rPr>
        <w:t>,</w:t>
      </w:r>
      <w:r w:rsidRPr="00BC7BAD">
        <w:rPr>
          <w:rFonts w:ascii="Calibri" w:hAnsi="Calibri" w:cs="Times New Roman"/>
          <w:noProof/>
          <w:szCs w:val="24"/>
        </w:rPr>
        <w:t xml:space="preserve"> S</w:t>
      </w:r>
      <w:r w:rsidR="00E90DBA">
        <w:rPr>
          <w:rFonts w:ascii="Calibri" w:hAnsi="Calibri" w:cs="Times New Roman"/>
          <w:noProof/>
          <w:szCs w:val="24"/>
        </w:rPr>
        <w:t>.</w:t>
      </w:r>
      <w:r w:rsidRPr="00BC7BAD">
        <w:rPr>
          <w:rFonts w:ascii="Calibri" w:hAnsi="Calibri" w:cs="Times New Roman"/>
          <w:noProof/>
          <w:szCs w:val="24"/>
        </w:rPr>
        <w:t>, Cerhan</w:t>
      </w:r>
      <w:r w:rsidR="00E90DBA">
        <w:rPr>
          <w:rFonts w:ascii="Calibri" w:hAnsi="Calibri" w:cs="Times New Roman"/>
          <w:noProof/>
          <w:szCs w:val="24"/>
        </w:rPr>
        <w:t>,</w:t>
      </w:r>
      <w:r w:rsidRPr="00BC7BAD">
        <w:rPr>
          <w:rFonts w:ascii="Calibri" w:hAnsi="Calibri" w:cs="Times New Roman"/>
          <w:noProof/>
          <w:szCs w:val="24"/>
        </w:rPr>
        <w:t xml:space="preserve"> J</w:t>
      </w:r>
      <w:r w:rsidR="00E90DBA">
        <w:rPr>
          <w:rFonts w:ascii="Calibri" w:hAnsi="Calibri" w:cs="Times New Roman"/>
          <w:noProof/>
          <w:szCs w:val="24"/>
        </w:rPr>
        <w:t>.</w:t>
      </w:r>
      <w:r w:rsidRPr="00BC7BAD">
        <w:rPr>
          <w:rFonts w:ascii="Calibri" w:hAnsi="Calibri" w:cs="Times New Roman"/>
          <w:noProof/>
          <w:szCs w:val="24"/>
        </w:rPr>
        <w:t>R</w:t>
      </w:r>
      <w:r w:rsidR="00E90DBA">
        <w:rPr>
          <w:rFonts w:ascii="Calibri" w:hAnsi="Calibri" w:cs="Times New Roman"/>
          <w:noProof/>
          <w:szCs w:val="24"/>
        </w:rPr>
        <w:t>.</w:t>
      </w:r>
      <w:r w:rsidRPr="00BC7BAD">
        <w:rPr>
          <w:rFonts w:ascii="Calibri" w:hAnsi="Calibri" w:cs="Times New Roman"/>
          <w:noProof/>
          <w:szCs w:val="24"/>
        </w:rPr>
        <w:t>, Severson</w:t>
      </w:r>
      <w:r w:rsidR="00E90DBA">
        <w:rPr>
          <w:rFonts w:ascii="Calibri" w:hAnsi="Calibri" w:cs="Times New Roman"/>
          <w:noProof/>
          <w:szCs w:val="24"/>
        </w:rPr>
        <w:t>,</w:t>
      </w:r>
      <w:r w:rsidRPr="00BC7BAD">
        <w:rPr>
          <w:rFonts w:ascii="Calibri" w:hAnsi="Calibri" w:cs="Times New Roman"/>
          <w:noProof/>
          <w:szCs w:val="24"/>
        </w:rPr>
        <w:t xml:space="preserve"> R</w:t>
      </w:r>
      <w:r w:rsidR="00E90DBA">
        <w:rPr>
          <w:rFonts w:ascii="Calibri" w:hAnsi="Calibri" w:cs="Times New Roman"/>
          <w:noProof/>
          <w:szCs w:val="24"/>
        </w:rPr>
        <w:t>.</w:t>
      </w:r>
      <w:r w:rsidRPr="00BC7BAD">
        <w:rPr>
          <w:rFonts w:ascii="Calibri" w:hAnsi="Calibri" w:cs="Times New Roman"/>
          <w:noProof/>
          <w:szCs w:val="24"/>
        </w:rPr>
        <w:t>K</w:t>
      </w:r>
      <w:r w:rsidR="00E90DBA">
        <w:rPr>
          <w:rFonts w:ascii="Calibri" w:hAnsi="Calibri" w:cs="Times New Roman"/>
          <w:noProof/>
          <w:szCs w:val="24"/>
        </w:rPr>
        <w:t>.</w:t>
      </w:r>
      <w:r w:rsidRPr="00BC7BAD">
        <w:rPr>
          <w:rFonts w:ascii="Calibri" w:hAnsi="Calibri" w:cs="Times New Roman"/>
          <w:noProof/>
          <w:szCs w:val="24"/>
        </w:rPr>
        <w:t>, et al.</w:t>
      </w:r>
      <w:r w:rsidR="00E90DBA">
        <w:rPr>
          <w:rFonts w:ascii="Calibri" w:hAnsi="Calibri" w:cs="Times New Roman"/>
          <w:noProof/>
          <w:szCs w:val="24"/>
        </w:rPr>
        <w:t>,</w:t>
      </w:r>
      <w:r w:rsidRPr="00BC7BAD">
        <w:rPr>
          <w:rFonts w:ascii="Calibri" w:hAnsi="Calibri" w:cs="Times New Roman"/>
          <w:noProof/>
          <w:szCs w:val="24"/>
        </w:rPr>
        <w:t xml:space="preserve"> 2004. Epidemiologic evaluation of measurement data in the presence of detection limits. </w:t>
      </w:r>
      <w:r w:rsidRPr="00D00D0A">
        <w:rPr>
          <w:rFonts w:ascii="Calibri" w:hAnsi="Calibri" w:cs="Times New Roman"/>
          <w:noProof/>
          <w:szCs w:val="24"/>
          <w:lang w:val="fr-FR"/>
        </w:rPr>
        <w:t>Environ. Health Perspect. 112</w:t>
      </w:r>
      <w:r w:rsidR="00AE6F62">
        <w:rPr>
          <w:rFonts w:ascii="Calibri" w:hAnsi="Calibri" w:cs="Times New Roman"/>
          <w:noProof/>
          <w:szCs w:val="24"/>
          <w:lang w:val="fr-FR"/>
        </w:rPr>
        <w:t>,</w:t>
      </w:r>
      <w:r w:rsidRPr="00D00D0A">
        <w:rPr>
          <w:rFonts w:ascii="Calibri" w:hAnsi="Calibri" w:cs="Times New Roman"/>
          <w:noProof/>
          <w:szCs w:val="24"/>
          <w:lang w:val="fr-FR"/>
        </w:rPr>
        <w:t xml:space="preserve"> 1691–</w:t>
      </w:r>
      <w:r w:rsidR="00E90DBA">
        <w:rPr>
          <w:rFonts w:ascii="Calibri" w:hAnsi="Calibri" w:cs="Times New Roman"/>
          <w:noProof/>
          <w:szCs w:val="24"/>
          <w:lang w:val="fr-FR"/>
        </w:rPr>
        <w:t>169</w:t>
      </w:r>
      <w:r w:rsidRPr="00D00D0A">
        <w:rPr>
          <w:rFonts w:ascii="Calibri" w:hAnsi="Calibri" w:cs="Times New Roman"/>
          <w:noProof/>
          <w:szCs w:val="24"/>
          <w:lang w:val="fr-FR"/>
        </w:rPr>
        <w:t>6.</w:t>
      </w:r>
    </w:p>
    <w:p w14:paraId="2C4A9C70" w14:textId="15F1D5C3" w:rsidR="00BC7BAD" w:rsidRPr="00E22CDF" w:rsidRDefault="00BC7BAD" w:rsidP="00BC7BAD">
      <w:pPr>
        <w:widowControl w:val="0"/>
        <w:autoSpaceDE w:val="0"/>
        <w:autoSpaceDN w:val="0"/>
        <w:adjustRightInd w:val="0"/>
        <w:spacing w:line="240" w:lineRule="auto"/>
        <w:ind w:left="480" w:hanging="480"/>
        <w:rPr>
          <w:rFonts w:ascii="Calibri" w:hAnsi="Calibri"/>
        </w:rPr>
      </w:pPr>
      <w:r w:rsidRPr="00D00D0A">
        <w:rPr>
          <w:rFonts w:ascii="Calibri" w:hAnsi="Calibri" w:cs="Times New Roman"/>
          <w:noProof/>
          <w:szCs w:val="24"/>
          <w:lang w:val="fr-FR"/>
        </w:rPr>
        <w:t>Marco</w:t>
      </w:r>
      <w:r w:rsidR="00E90DBA">
        <w:rPr>
          <w:rFonts w:ascii="Calibri" w:hAnsi="Calibri" w:cs="Times New Roman"/>
          <w:noProof/>
          <w:szCs w:val="24"/>
          <w:lang w:val="fr-FR"/>
        </w:rPr>
        <w:t>,</w:t>
      </w:r>
      <w:r w:rsidRPr="00D00D0A">
        <w:rPr>
          <w:rFonts w:ascii="Calibri" w:hAnsi="Calibri" w:cs="Times New Roman"/>
          <w:noProof/>
          <w:szCs w:val="24"/>
          <w:lang w:val="fr-FR"/>
        </w:rPr>
        <w:t xml:space="preserve"> E</w:t>
      </w:r>
      <w:r w:rsidR="00E90DBA">
        <w:rPr>
          <w:rFonts w:ascii="Calibri" w:hAnsi="Calibri" w:cs="Times New Roman"/>
          <w:noProof/>
          <w:szCs w:val="24"/>
          <w:lang w:val="fr-FR"/>
        </w:rPr>
        <w:t>.</w:t>
      </w:r>
      <w:r w:rsidRPr="00D00D0A">
        <w:rPr>
          <w:rFonts w:ascii="Calibri" w:hAnsi="Calibri" w:cs="Times New Roman"/>
          <w:noProof/>
          <w:szCs w:val="24"/>
          <w:lang w:val="fr-FR"/>
        </w:rPr>
        <w:t>, Lourencetti</w:t>
      </w:r>
      <w:r w:rsidR="00E90DBA">
        <w:rPr>
          <w:rFonts w:ascii="Calibri" w:hAnsi="Calibri" w:cs="Times New Roman"/>
          <w:noProof/>
          <w:szCs w:val="24"/>
          <w:lang w:val="fr-FR"/>
        </w:rPr>
        <w:t>,</w:t>
      </w:r>
      <w:r w:rsidRPr="00D00D0A">
        <w:rPr>
          <w:rFonts w:ascii="Calibri" w:hAnsi="Calibri" w:cs="Times New Roman"/>
          <w:noProof/>
          <w:szCs w:val="24"/>
          <w:lang w:val="fr-FR"/>
        </w:rPr>
        <w:t xml:space="preserve"> C</w:t>
      </w:r>
      <w:r w:rsidR="00E90DBA">
        <w:rPr>
          <w:rFonts w:ascii="Calibri" w:hAnsi="Calibri" w:cs="Times New Roman"/>
          <w:noProof/>
          <w:szCs w:val="24"/>
          <w:lang w:val="fr-FR"/>
        </w:rPr>
        <w:t>.</w:t>
      </w:r>
      <w:r w:rsidRPr="00D00D0A">
        <w:rPr>
          <w:rFonts w:ascii="Calibri" w:hAnsi="Calibri" w:cs="Times New Roman"/>
          <w:noProof/>
          <w:szCs w:val="24"/>
          <w:lang w:val="fr-FR"/>
        </w:rPr>
        <w:t>, Grimalt</w:t>
      </w:r>
      <w:r w:rsidR="00E90DBA">
        <w:rPr>
          <w:rFonts w:ascii="Calibri" w:hAnsi="Calibri" w:cs="Times New Roman"/>
          <w:noProof/>
          <w:szCs w:val="24"/>
          <w:lang w:val="fr-FR"/>
        </w:rPr>
        <w:t>,</w:t>
      </w:r>
      <w:r w:rsidRPr="00D00D0A">
        <w:rPr>
          <w:rFonts w:ascii="Calibri" w:hAnsi="Calibri" w:cs="Times New Roman"/>
          <w:noProof/>
          <w:szCs w:val="24"/>
          <w:lang w:val="fr-FR"/>
        </w:rPr>
        <w:t xml:space="preserve"> J</w:t>
      </w:r>
      <w:r w:rsidR="00E90DBA">
        <w:rPr>
          <w:rFonts w:ascii="Calibri" w:hAnsi="Calibri" w:cs="Times New Roman"/>
          <w:noProof/>
          <w:szCs w:val="24"/>
          <w:lang w:val="fr-FR"/>
        </w:rPr>
        <w:t>.</w:t>
      </w:r>
      <w:r w:rsidRPr="00D00D0A">
        <w:rPr>
          <w:rFonts w:ascii="Calibri" w:hAnsi="Calibri" w:cs="Times New Roman"/>
          <w:noProof/>
          <w:szCs w:val="24"/>
          <w:lang w:val="fr-FR"/>
        </w:rPr>
        <w:t>O</w:t>
      </w:r>
      <w:r w:rsidR="00E90DBA">
        <w:rPr>
          <w:rFonts w:ascii="Calibri" w:hAnsi="Calibri" w:cs="Times New Roman"/>
          <w:noProof/>
          <w:szCs w:val="24"/>
          <w:lang w:val="fr-FR"/>
        </w:rPr>
        <w:t>.</w:t>
      </w:r>
      <w:r w:rsidRPr="00D00D0A">
        <w:rPr>
          <w:rFonts w:ascii="Calibri" w:hAnsi="Calibri" w:cs="Times New Roman"/>
          <w:noProof/>
          <w:szCs w:val="24"/>
          <w:lang w:val="fr-FR"/>
        </w:rPr>
        <w:t>, Gari</w:t>
      </w:r>
      <w:r w:rsidR="00E90DBA">
        <w:rPr>
          <w:rFonts w:ascii="Calibri" w:hAnsi="Calibri" w:cs="Times New Roman"/>
          <w:noProof/>
          <w:szCs w:val="24"/>
          <w:lang w:val="fr-FR"/>
        </w:rPr>
        <w:t>,</w:t>
      </w:r>
      <w:r w:rsidRPr="00D00D0A">
        <w:rPr>
          <w:rFonts w:ascii="Calibri" w:hAnsi="Calibri" w:cs="Times New Roman"/>
          <w:noProof/>
          <w:szCs w:val="24"/>
          <w:lang w:val="fr-FR"/>
        </w:rPr>
        <w:t xml:space="preserve"> M</w:t>
      </w:r>
      <w:r w:rsidR="00E90DBA">
        <w:rPr>
          <w:rFonts w:ascii="Calibri" w:hAnsi="Calibri" w:cs="Times New Roman"/>
          <w:noProof/>
          <w:szCs w:val="24"/>
          <w:lang w:val="fr-FR"/>
        </w:rPr>
        <w:t>.</w:t>
      </w:r>
      <w:r w:rsidRPr="00D00D0A">
        <w:rPr>
          <w:rFonts w:ascii="Calibri" w:hAnsi="Calibri" w:cs="Times New Roman"/>
          <w:noProof/>
          <w:szCs w:val="24"/>
          <w:lang w:val="fr-FR"/>
        </w:rPr>
        <w:t>, Fernández</w:t>
      </w:r>
      <w:r w:rsidR="00E90DBA">
        <w:rPr>
          <w:rFonts w:ascii="Calibri" w:hAnsi="Calibri" w:cs="Times New Roman"/>
          <w:noProof/>
          <w:szCs w:val="24"/>
          <w:lang w:val="fr-FR"/>
        </w:rPr>
        <w:t>,</w:t>
      </w:r>
      <w:r w:rsidRPr="00D00D0A">
        <w:rPr>
          <w:rFonts w:ascii="Calibri" w:hAnsi="Calibri" w:cs="Times New Roman"/>
          <w:noProof/>
          <w:szCs w:val="24"/>
          <w:lang w:val="fr-FR"/>
        </w:rPr>
        <w:t xml:space="preserve"> P</w:t>
      </w:r>
      <w:r w:rsidR="00E90DBA">
        <w:rPr>
          <w:rFonts w:ascii="Calibri" w:hAnsi="Calibri" w:cs="Times New Roman"/>
          <w:noProof/>
          <w:szCs w:val="24"/>
          <w:lang w:val="fr-FR"/>
        </w:rPr>
        <w:t>.</w:t>
      </w:r>
      <w:r w:rsidRPr="00D00D0A">
        <w:rPr>
          <w:rFonts w:ascii="Calibri" w:hAnsi="Calibri" w:cs="Times New Roman"/>
          <w:noProof/>
          <w:szCs w:val="24"/>
          <w:lang w:val="fr-FR"/>
        </w:rPr>
        <w:t>, Font-Ribera</w:t>
      </w:r>
      <w:r w:rsidR="00E90DBA">
        <w:rPr>
          <w:rFonts w:ascii="Calibri" w:hAnsi="Calibri" w:cs="Times New Roman"/>
          <w:noProof/>
          <w:szCs w:val="24"/>
          <w:lang w:val="fr-FR"/>
        </w:rPr>
        <w:t>,</w:t>
      </w:r>
      <w:r w:rsidRPr="00D00D0A">
        <w:rPr>
          <w:rFonts w:ascii="Calibri" w:hAnsi="Calibri" w:cs="Times New Roman"/>
          <w:noProof/>
          <w:szCs w:val="24"/>
          <w:lang w:val="fr-FR"/>
        </w:rPr>
        <w:t xml:space="preserve"> L</w:t>
      </w:r>
      <w:r w:rsidR="00E90DBA">
        <w:rPr>
          <w:rFonts w:ascii="Calibri" w:hAnsi="Calibri" w:cs="Times New Roman"/>
          <w:noProof/>
          <w:szCs w:val="24"/>
          <w:lang w:val="fr-FR"/>
        </w:rPr>
        <w:t>.</w:t>
      </w:r>
      <w:r w:rsidRPr="00D00D0A">
        <w:rPr>
          <w:rFonts w:ascii="Calibri" w:hAnsi="Calibri" w:cs="Times New Roman"/>
          <w:noProof/>
          <w:szCs w:val="24"/>
          <w:lang w:val="fr-FR"/>
        </w:rPr>
        <w:t>, et al.</w:t>
      </w:r>
      <w:r w:rsidR="00E90DBA">
        <w:rPr>
          <w:rFonts w:ascii="Calibri" w:hAnsi="Calibri" w:cs="Times New Roman"/>
          <w:noProof/>
          <w:szCs w:val="24"/>
          <w:lang w:val="fr-FR"/>
        </w:rPr>
        <w:t>,</w:t>
      </w:r>
      <w:r w:rsidRPr="00D00D0A">
        <w:rPr>
          <w:rFonts w:ascii="Calibri" w:hAnsi="Calibri" w:cs="Times New Roman"/>
          <w:noProof/>
          <w:szCs w:val="24"/>
          <w:lang w:val="fr-FR"/>
        </w:rPr>
        <w:t xml:space="preserve"> 2015. </w:t>
      </w:r>
      <w:r w:rsidRPr="00BC7BAD">
        <w:rPr>
          <w:rFonts w:ascii="Calibri" w:hAnsi="Calibri" w:cs="Times New Roman"/>
          <w:noProof/>
          <w:szCs w:val="24"/>
        </w:rPr>
        <w:t xml:space="preserve">Influence of physical activity in the intake of trihalomethanes in indoor swimming pools. </w:t>
      </w:r>
      <w:r w:rsidRPr="00E22CDF">
        <w:rPr>
          <w:rFonts w:ascii="Calibri" w:hAnsi="Calibri"/>
        </w:rPr>
        <w:t>Environ. Res. 140</w:t>
      </w:r>
      <w:r w:rsidR="00AE6F62">
        <w:rPr>
          <w:rFonts w:ascii="Calibri" w:hAnsi="Calibri" w:cs="Times New Roman"/>
          <w:noProof/>
          <w:szCs w:val="24"/>
        </w:rPr>
        <w:t xml:space="preserve">, </w:t>
      </w:r>
      <w:r w:rsidRPr="00E22CDF">
        <w:rPr>
          <w:rFonts w:ascii="Calibri" w:hAnsi="Calibri"/>
        </w:rPr>
        <w:t>292–</w:t>
      </w:r>
      <w:r w:rsidR="00E90DBA">
        <w:rPr>
          <w:rFonts w:ascii="Calibri" w:hAnsi="Calibri" w:cs="Times New Roman"/>
          <w:noProof/>
          <w:szCs w:val="24"/>
        </w:rPr>
        <w:t>29</w:t>
      </w:r>
      <w:r w:rsidRPr="00E816A0">
        <w:rPr>
          <w:rFonts w:ascii="Calibri" w:hAnsi="Calibri" w:cs="Times New Roman"/>
          <w:noProof/>
          <w:szCs w:val="24"/>
        </w:rPr>
        <w:t>9</w:t>
      </w:r>
      <w:r w:rsidRPr="00E22CDF">
        <w:rPr>
          <w:rFonts w:ascii="Calibri" w:hAnsi="Calibri"/>
        </w:rPr>
        <w:t>.</w:t>
      </w:r>
    </w:p>
    <w:p w14:paraId="456048D5" w14:textId="294628B0" w:rsidR="00383679" w:rsidRPr="000B3E71" w:rsidRDefault="00383679" w:rsidP="00383679">
      <w:pPr>
        <w:widowControl w:val="0"/>
        <w:autoSpaceDE w:val="0"/>
        <w:autoSpaceDN w:val="0"/>
        <w:adjustRightInd w:val="0"/>
        <w:spacing w:line="240" w:lineRule="auto"/>
        <w:ind w:left="480" w:hanging="480"/>
        <w:rPr>
          <w:rFonts w:ascii="Calibri" w:hAnsi="Calibri"/>
          <w:noProof/>
        </w:rPr>
      </w:pPr>
      <w:r w:rsidRPr="000B3E71">
        <w:rPr>
          <w:rFonts w:ascii="Calibri" w:hAnsi="Calibri" w:cs="Times New Roman"/>
          <w:noProof/>
          <w:szCs w:val="24"/>
        </w:rPr>
        <w:t>Medoff</w:t>
      </w:r>
      <w:r w:rsidR="00E90DBA">
        <w:rPr>
          <w:rFonts w:ascii="Calibri" w:hAnsi="Calibri" w:cs="Times New Roman"/>
          <w:noProof/>
          <w:szCs w:val="24"/>
        </w:rPr>
        <w:t>,</w:t>
      </w:r>
      <w:r w:rsidRPr="000B3E71">
        <w:rPr>
          <w:rFonts w:ascii="Calibri" w:hAnsi="Calibri" w:cs="Times New Roman"/>
          <w:noProof/>
          <w:szCs w:val="24"/>
        </w:rPr>
        <w:t xml:space="preserve"> B</w:t>
      </w:r>
      <w:r w:rsidR="00E90DBA">
        <w:rPr>
          <w:rFonts w:ascii="Calibri" w:hAnsi="Calibri" w:cs="Times New Roman"/>
          <w:noProof/>
          <w:szCs w:val="24"/>
        </w:rPr>
        <w:t>.</w:t>
      </w:r>
      <w:r w:rsidRPr="000B3E71">
        <w:rPr>
          <w:rFonts w:ascii="Calibri" w:hAnsi="Calibri" w:cs="Times New Roman"/>
          <w:noProof/>
          <w:szCs w:val="24"/>
        </w:rPr>
        <w:t>D</w:t>
      </w:r>
      <w:r w:rsidR="00E90DBA">
        <w:rPr>
          <w:rFonts w:ascii="Calibri" w:hAnsi="Calibri" w:cs="Times New Roman"/>
          <w:noProof/>
          <w:szCs w:val="24"/>
        </w:rPr>
        <w:t>.</w:t>
      </w:r>
      <w:r w:rsidRPr="000B3E71">
        <w:rPr>
          <w:rFonts w:ascii="Calibri" w:hAnsi="Calibri" w:cs="Times New Roman"/>
          <w:noProof/>
          <w:szCs w:val="24"/>
        </w:rPr>
        <w:t>, BD, Sauty</w:t>
      </w:r>
      <w:r w:rsidR="00E90DBA">
        <w:rPr>
          <w:rFonts w:ascii="Calibri" w:hAnsi="Calibri" w:cs="Times New Roman"/>
          <w:noProof/>
          <w:szCs w:val="24"/>
        </w:rPr>
        <w:t>,</w:t>
      </w:r>
      <w:r w:rsidRPr="000B3E71">
        <w:rPr>
          <w:rFonts w:ascii="Calibri" w:hAnsi="Calibri" w:cs="Times New Roman"/>
          <w:noProof/>
          <w:szCs w:val="24"/>
        </w:rPr>
        <w:t xml:space="preserve"> A</w:t>
      </w:r>
      <w:r w:rsidR="00E90DBA">
        <w:rPr>
          <w:rFonts w:ascii="Calibri" w:hAnsi="Calibri" w:cs="Times New Roman"/>
          <w:noProof/>
          <w:szCs w:val="24"/>
        </w:rPr>
        <w:t>.</w:t>
      </w:r>
      <w:r w:rsidRPr="000B3E71">
        <w:rPr>
          <w:rFonts w:ascii="Calibri" w:hAnsi="Calibri" w:cs="Times New Roman"/>
          <w:noProof/>
          <w:szCs w:val="24"/>
        </w:rPr>
        <w:t>,, Tager</w:t>
      </w:r>
      <w:r w:rsidR="00E90DBA">
        <w:rPr>
          <w:rFonts w:ascii="Calibri" w:hAnsi="Calibri" w:cs="Times New Roman"/>
          <w:noProof/>
          <w:szCs w:val="24"/>
        </w:rPr>
        <w:t>,</w:t>
      </w:r>
      <w:r w:rsidRPr="000B3E71">
        <w:rPr>
          <w:rFonts w:ascii="Calibri" w:hAnsi="Calibri" w:cs="Times New Roman"/>
          <w:noProof/>
          <w:szCs w:val="24"/>
        </w:rPr>
        <w:t xml:space="preserve"> A</w:t>
      </w:r>
      <w:r w:rsidR="00E90DBA">
        <w:rPr>
          <w:rFonts w:ascii="Calibri" w:hAnsi="Calibri" w:cs="Times New Roman"/>
          <w:noProof/>
          <w:szCs w:val="24"/>
        </w:rPr>
        <w:t>.</w:t>
      </w:r>
      <w:r w:rsidRPr="000B3E71">
        <w:rPr>
          <w:rFonts w:ascii="Calibri" w:hAnsi="Calibri" w:cs="Times New Roman"/>
          <w:noProof/>
          <w:szCs w:val="24"/>
        </w:rPr>
        <w:t>M</w:t>
      </w:r>
      <w:r w:rsidR="00E90DBA">
        <w:rPr>
          <w:rFonts w:ascii="Calibri" w:hAnsi="Calibri" w:cs="Times New Roman"/>
          <w:noProof/>
          <w:szCs w:val="24"/>
        </w:rPr>
        <w:t>.</w:t>
      </w:r>
      <w:r w:rsidRPr="000B3E71">
        <w:rPr>
          <w:rFonts w:ascii="Calibri" w:hAnsi="Calibri" w:cs="Times New Roman"/>
          <w:noProof/>
          <w:szCs w:val="24"/>
        </w:rPr>
        <w:t>, AM, Maclean</w:t>
      </w:r>
      <w:r w:rsidR="00E90DBA">
        <w:rPr>
          <w:rFonts w:ascii="Calibri" w:hAnsi="Calibri" w:cs="Times New Roman"/>
          <w:noProof/>
          <w:szCs w:val="24"/>
        </w:rPr>
        <w:t>,</w:t>
      </w:r>
      <w:r w:rsidRPr="000B3E71">
        <w:rPr>
          <w:rFonts w:ascii="Calibri" w:hAnsi="Calibri" w:cs="Times New Roman"/>
          <w:noProof/>
          <w:szCs w:val="24"/>
        </w:rPr>
        <w:t xml:space="preserve"> J</w:t>
      </w:r>
      <w:r w:rsidR="00E90DBA">
        <w:rPr>
          <w:rFonts w:ascii="Calibri" w:hAnsi="Calibri" w:cs="Times New Roman"/>
          <w:noProof/>
          <w:szCs w:val="24"/>
        </w:rPr>
        <w:t>.</w:t>
      </w:r>
      <w:r w:rsidRPr="000B3E71">
        <w:rPr>
          <w:rFonts w:ascii="Calibri" w:hAnsi="Calibri" w:cs="Times New Roman"/>
          <w:noProof/>
          <w:szCs w:val="24"/>
        </w:rPr>
        <w:t>A</w:t>
      </w:r>
      <w:r w:rsidR="00E90DBA">
        <w:rPr>
          <w:rFonts w:ascii="Calibri" w:hAnsi="Calibri" w:cs="Times New Roman"/>
          <w:noProof/>
          <w:szCs w:val="24"/>
        </w:rPr>
        <w:t>.</w:t>
      </w:r>
      <w:r w:rsidRPr="000B3E71">
        <w:rPr>
          <w:rFonts w:ascii="Calibri" w:hAnsi="Calibri" w:cs="Times New Roman"/>
          <w:noProof/>
          <w:szCs w:val="24"/>
        </w:rPr>
        <w:t>, JA, Smith</w:t>
      </w:r>
      <w:r w:rsidR="00E90DBA">
        <w:rPr>
          <w:rFonts w:ascii="Calibri" w:hAnsi="Calibri" w:cs="Times New Roman"/>
          <w:noProof/>
          <w:szCs w:val="24"/>
        </w:rPr>
        <w:t>,</w:t>
      </w:r>
      <w:r w:rsidRPr="000B3E71">
        <w:rPr>
          <w:rFonts w:ascii="Calibri" w:hAnsi="Calibri" w:cs="Times New Roman"/>
          <w:noProof/>
          <w:szCs w:val="24"/>
        </w:rPr>
        <w:t xml:space="preserve"> R</w:t>
      </w:r>
      <w:r w:rsidR="00E90DBA">
        <w:rPr>
          <w:rFonts w:ascii="Calibri" w:hAnsi="Calibri" w:cs="Times New Roman"/>
          <w:noProof/>
          <w:szCs w:val="24"/>
        </w:rPr>
        <w:t>.</w:t>
      </w:r>
      <w:r w:rsidRPr="000B3E71">
        <w:rPr>
          <w:rFonts w:ascii="Calibri" w:hAnsi="Calibri" w:cs="Times New Roman"/>
          <w:noProof/>
          <w:szCs w:val="24"/>
        </w:rPr>
        <w:t>N</w:t>
      </w:r>
      <w:r w:rsidR="00E90DBA">
        <w:rPr>
          <w:rFonts w:ascii="Calibri" w:hAnsi="Calibri" w:cs="Times New Roman"/>
          <w:noProof/>
          <w:szCs w:val="24"/>
        </w:rPr>
        <w:t>.</w:t>
      </w:r>
      <w:r w:rsidRPr="000B3E71">
        <w:rPr>
          <w:rFonts w:ascii="Calibri" w:hAnsi="Calibri" w:cs="Times New Roman"/>
          <w:noProof/>
          <w:szCs w:val="24"/>
        </w:rPr>
        <w:t>, RN, Mathew</w:t>
      </w:r>
      <w:r w:rsidR="00E90DBA">
        <w:rPr>
          <w:rFonts w:ascii="Calibri" w:hAnsi="Calibri" w:cs="Times New Roman"/>
          <w:noProof/>
          <w:szCs w:val="24"/>
        </w:rPr>
        <w:t>,</w:t>
      </w:r>
      <w:r w:rsidRPr="000B3E71">
        <w:rPr>
          <w:rFonts w:ascii="Calibri" w:hAnsi="Calibri" w:cs="Times New Roman"/>
          <w:noProof/>
          <w:szCs w:val="24"/>
        </w:rPr>
        <w:t xml:space="preserve"> A</w:t>
      </w:r>
      <w:r w:rsidR="00E90DBA">
        <w:rPr>
          <w:rFonts w:ascii="Calibri" w:hAnsi="Calibri" w:cs="Times New Roman"/>
          <w:noProof/>
          <w:szCs w:val="24"/>
        </w:rPr>
        <w:t>.</w:t>
      </w:r>
      <w:r w:rsidRPr="000B3E71">
        <w:rPr>
          <w:rFonts w:ascii="Calibri" w:hAnsi="Calibri" w:cs="Times New Roman"/>
          <w:noProof/>
          <w:szCs w:val="24"/>
        </w:rPr>
        <w:t>,, et al.</w:t>
      </w:r>
      <w:r w:rsidR="00E90DBA">
        <w:rPr>
          <w:rFonts w:ascii="Calibri" w:hAnsi="Calibri" w:cs="Times New Roman"/>
          <w:noProof/>
          <w:szCs w:val="24"/>
        </w:rPr>
        <w:t>,</w:t>
      </w:r>
      <w:r w:rsidRPr="000B3E71">
        <w:rPr>
          <w:rFonts w:ascii="Calibri" w:hAnsi="Calibri" w:cs="Times New Roman"/>
          <w:noProof/>
          <w:szCs w:val="24"/>
        </w:rPr>
        <w:t>. 2002. IFN- -</w:t>
      </w:r>
      <w:r w:rsidR="00D14EF4">
        <w:rPr>
          <w:rFonts w:ascii="Calibri" w:hAnsi="Calibri" w:cs="Times New Roman"/>
          <w:noProof/>
          <w:szCs w:val="24"/>
        </w:rPr>
        <w:t>i</w:t>
      </w:r>
      <w:r w:rsidRPr="000B3E71">
        <w:rPr>
          <w:rFonts w:ascii="Calibri" w:hAnsi="Calibri" w:cs="Times New Roman"/>
          <w:noProof/>
          <w:szCs w:val="24"/>
        </w:rPr>
        <w:t xml:space="preserve">nducible </w:t>
      </w:r>
      <w:r w:rsidR="00D14EF4">
        <w:rPr>
          <w:rFonts w:ascii="Calibri" w:hAnsi="Calibri" w:cs="Times New Roman"/>
          <w:noProof/>
          <w:szCs w:val="24"/>
        </w:rPr>
        <w:t>p</w:t>
      </w:r>
      <w:r w:rsidRPr="000B3E71">
        <w:rPr>
          <w:rFonts w:ascii="Calibri" w:hAnsi="Calibri" w:cs="Times New Roman"/>
          <w:noProof/>
          <w:szCs w:val="24"/>
        </w:rPr>
        <w:t xml:space="preserve">roteinInducible Protein 10 (CXCL10) </w:t>
      </w:r>
      <w:r w:rsidR="00E90DBA">
        <w:rPr>
          <w:rFonts w:ascii="Calibri" w:hAnsi="Calibri" w:cs="Times New Roman"/>
          <w:noProof/>
          <w:szCs w:val="24"/>
        </w:rPr>
        <w:t>c</w:t>
      </w:r>
      <w:r w:rsidRPr="000B3E71">
        <w:rPr>
          <w:rFonts w:ascii="Calibri" w:hAnsi="Calibri" w:cs="Times New Roman"/>
          <w:noProof/>
          <w:szCs w:val="24"/>
        </w:rPr>
        <w:t xml:space="preserve">ontributesContributes to </w:t>
      </w:r>
      <w:r w:rsidR="00E90DBA">
        <w:rPr>
          <w:rFonts w:ascii="Calibri" w:hAnsi="Calibri" w:cs="Times New Roman"/>
          <w:noProof/>
          <w:szCs w:val="24"/>
        </w:rPr>
        <w:t>a</w:t>
      </w:r>
      <w:r w:rsidRPr="000B3E71">
        <w:rPr>
          <w:rFonts w:ascii="Calibri" w:hAnsi="Calibri" w:cs="Times New Roman"/>
          <w:noProof/>
          <w:szCs w:val="24"/>
        </w:rPr>
        <w:t xml:space="preserve">irway </w:t>
      </w:r>
      <w:r w:rsidR="00E90DBA">
        <w:rPr>
          <w:rFonts w:ascii="Calibri" w:hAnsi="Calibri" w:cs="Times New Roman"/>
          <w:noProof/>
          <w:szCs w:val="24"/>
        </w:rPr>
        <w:t>h</w:t>
      </w:r>
      <w:r w:rsidRPr="000B3E71">
        <w:rPr>
          <w:rFonts w:ascii="Calibri" w:hAnsi="Calibri" w:cs="Times New Roman"/>
          <w:noProof/>
          <w:szCs w:val="24"/>
        </w:rPr>
        <w:t xml:space="preserve">yperreactivityAirway Hyperreactivity and </w:t>
      </w:r>
      <w:r w:rsidR="00E90DBA">
        <w:rPr>
          <w:rFonts w:ascii="Calibri" w:hAnsi="Calibri" w:cs="Times New Roman"/>
          <w:noProof/>
          <w:szCs w:val="24"/>
        </w:rPr>
        <w:t>a</w:t>
      </w:r>
      <w:r w:rsidRPr="000B3E71">
        <w:rPr>
          <w:rFonts w:ascii="Calibri" w:hAnsi="Calibri" w:cs="Times New Roman"/>
          <w:noProof/>
          <w:szCs w:val="24"/>
        </w:rPr>
        <w:t xml:space="preserve">irway </w:t>
      </w:r>
      <w:r w:rsidR="00E90DBA">
        <w:rPr>
          <w:rFonts w:ascii="Calibri" w:hAnsi="Calibri" w:cs="Times New Roman"/>
          <w:noProof/>
          <w:szCs w:val="24"/>
        </w:rPr>
        <w:t>i</w:t>
      </w:r>
      <w:r w:rsidRPr="000B3E71">
        <w:rPr>
          <w:rFonts w:ascii="Calibri" w:hAnsi="Calibri" w:cs="Times New Roman"/>
          <w:noProof/>
          <w:szCs w:val="24"/>
        </w:rPr>
        <w:t xml:space="preserve">nflammationAirway Inflammation in a </w:t>
      </w:r>
      <w:r w:rsidR="00E90DBA">
        <w:rPr>
          <w:rFonts w:ascii="Calibri" w:hAnsi="Calibri" w:cs="Times New Roman"/>
          <w:noProof/>
          <w:szCs w:val="24"/>
        </w:rPr>
        <w:t>m</w:t>
      </w:r>
      <w:r w:rsidRPr="000B3E71">
        <w:rPr>
          <w:rFonts w:ascii="Calibri" w:hAnsi="Calibri" w:cs="Times New Roman"/>
          <w:noProof/>
          <w:szCs w:val="24"/>
        </w:rPr>
        <w:t xml:space="preserve">ouse </w:t>
      </w:r>
      <w:r w:rsidR="00E90DBA">
        <w:rPr>
          <w:rFonts w:ascii="Calibri" w:hAnsi="Calibri" w:cs="Times New Roman"/>
          <w:noProof/>
          <w:szCs w:val="24"/>
        </w:rPr>
        <w:t>m</w:t>
      </w:r>
      <w:r w:rsidRPr="000B3E71">
        <w:rPr>
          <w:rFonts w:ascii="Calibri" w:hAnsi="Calibri" w:cs="Times New Roman"/>
          <w:noProof/>
          <w:szCs w:val="24"/>
        </w:rPr>
        <w:t>odelMouse Model of Asthma. J. Immunol. 168</w:t>
      </w:r>
      <w:r w:rsidR="00AE6F62">
        <w:rPr>
          <w:rFonts w:ascii="Calibri" w:hAnsi="Calibri" w:cs="Times New Roman"/>
          <w:noProof/>
          <w:szCs w:val="24"/>
        </w:rPr>
        <w:t xml:space="preserve">, </w:t>
      </w:r>
      <w:r w:rsidRPr="000B3E71">
        <w:rPr>
          <w:rFonts w:ascii="Calibri" w:hAnsi="Calibri" w:cs="Times New Roman"/>
          <w:noProof/>
          <w:szCs w:val="24"/>
        </w:rPr>
        <w:t>5278–5286.</w:t>
      </w:r>
    </w:p>
    <w:p w14:paraId="19D6EC8C" w14:textId="4ABB0ECE"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E22CDF">
        <w:rPr>
          <w:rFonts w:ascii="Calibri" w:hAnsi="Calibri"/>
        </w:rPr>
        <w:t>Munson</w:t>
      </w:r>
      <w:r w:rsidR="00D14EF4">
        <w:rPr>
          <w:rFonts w:ascii="Calibri" w:hAnsi="Calibri" w:cs="Times New Roman"/>
          <w:noProof/>
          <w:szCs w:val="24"/>
        </w:rPr>
        <w:t>,</w:t>
      </w:r>
      <w:r w:rsidRPr="00E816A0">
        <w:rPr>
          <w:rFonts w:ascii="Calibri" w:hAnsi="Calibri" w:cs="Times New Roman"/>
          <w:noProof/>
          <w:szCs w:val="24"/>
        </w:rPr>
        <w:t xml:space="preserve"> A</w:t>
      </w:r>
      <w:r w:rsidR="00D14EF4">
        <w:rPr>
          <w:rFonts w:ascii="Calibri" w:hAnsi="Calibri" w:cs="Times New Roman"/>
          <w:noProof/>
          <w:szCs w:val="24"/>
        </w:rPr>
        <w:t>.</w:t>
      </w:r>
      <w:r w:rsidRPr="00E816A0">
        <w:rPr>
          <w:rFonts w:ascii="Calibri" w:hAnsi="Calibri" w:cs="Times New Roman"/>
          <w:noProof/>
          <w:szCs w:val="24"/>
        </w:rPr>
        <w:t>E</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Sain</w:t>
      </w:r>
      <w:r w:rsidR="00D14EF4">
        <w:rPr>
          <w:rFonts w:ascii="Calibri" w:hAnsi="Calibri" w:cs="Times New Roman"/>
          <w:noProof/>
          <w:szCs w:val="24"/>
        </w:rPr>
        <w:t>,</w:t>
      </w:r>
      <w:r w:rsidRPr="00E816A0">
        <w:rPr>
          <w:rFonts w:ascii="Calibri" w:hAnsi="Calibri" w:cs="Times New Roman"/>
          <w:noProof/>
          <w:szCs w:val="24"/>
        </w:rPr>
        <w:t xml:space="preserve"> L</w:t>
      </w:r>
      <w:r w:rsidR="00D14EF4">
        <w:rPr>
          <w:rFonts w:ascii="Calibri" w:hAnsi="Calibri" w:cs="Times New Roman"/>
          <w:noProof/>
          <w:szCs w:val="24"/>
        </w:rPr>
        <w:t>.</w:t>
      </w:r>
      <w:r w:rsidRPr="00E816A0">
        <w:rPr>
          <w:rFonts w:ascii="Calibri" w:hAnsi="Calibri" w:cs="Times New Roman"/>
          <w:noProof/>
          <w:szCs w:val="24"/>
        </w:rPr>
        <w:t>E</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Sanders</w:t>
      </w:r>
      <w:r w:rsidR="00D14EF4">
        <w:rPr>
          <w:rFonts w:ascii="Calibri" w:hAnsi="Calibri" w:cs="Times New Roman"/>
          <w:noProof/>
          <w:szCs w:val="24"/>
        </w:rPr>
        <w:t>,</w:t>
      </w:r>
      <w:r w:rsidRPr="00E816A0">
        <w:rPr>
          <w:rFonts w:ascii="Calibri" w:hAnsi="Calibri" w:cs="Times New Roman"/>
          <w:noProof/>
          <w:szCs w:val="24"/>
        </w:rPr>
        <w:t xml:space="preserve"> V</w:t>
      </w:r>
      <w:r w:rsidR="00D14EF4">
        <w:rPr>
          <w:rFonts w:ascii="Calibri" w:hAnsi="Calibri" w:cs="Times New Roman"/>
          <w:noProof/>
          <w:szCs w:val="24"/>
        </w:rPr>
        <w:t>.</w:t>
      </w:r>
      <w:r w:rsidRPr="00E816A0">
        <w:rPr>
          <w:rFonts w:ascii="Calibri" w:hAnsi="Calibri" w:cs="Times New Roman"/>
          <w:noProof/>
          <w:szCs w:val="24"/>
        </w:rPr>
        <w:t>M</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Kauffmann</w:t>
      </w:r>
      <w:r w:rsidR="00D14EF4">
        <w:rPr>
          <w:rFonts w:ascii="Calibri" w:hAnsi="Calibri" w:cs="Times New Roman"/>
          <w:noProof/>
          <w:szCs w:val="24"/>
        </w:rPr>
        <w:t>,</w:t>
      </w:r>
      <w:r w:rsidRPr="00E816A0">
        <w:rPr>
          <w:rFonts w:ascii="Calibri" w:hAnsi="Calibri" w:cs="Times New Roman"/>
          <w:noProof/>
          <w:szCs w:val="24"/>
        </w:rPr>
        <w:t xml:space="preserve"> B</w:t>
      </w:r>
      <w:r w:rsidR="00D14EF4">
        <w:rPr>
          <w:rFonts w:ascii="Calibri" w:hAnsi="Calibri" w:cs="Times New Roman"/>
          <w:noProof/>
          <w:szCs w:val="24"/>
        </w:rPr>
        <w:t>.</w:t>
      </w:r>
      <w:r w:rsidRPr="00E816A0">
        <w:rPr>
          <w:rFonts w:ascii="Calibri" w:hAnsi="Calibri" w:cs="Times New Roman"/>
          <w:noProof/>
          <w:szCs w:val="24"/>
        </w:rPr>
        <w:t>M</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White</w:t>
      </w:r>
      <w:r w:rsidR="00D14EF4">
        <w:rPr>
          <w:rFonts w:ascii="Calibri" w:hAnsi="Calibri" w:cs="Times New Roman"/>
          <w:noProof/>
          <w:szCs w:val="24"/>
        </w:rPr>
        <w:t>,</w:t>
      </w:r>
      <w:r w:rsidRPr="00E816A0">
        <w:rPr>
          <w:rFonts w:ascii="Calibri" w:hAnsi="Calibri" w:cs="Times New Roman"/>
          <w:noProof/>
          <w:szCs w:val="24"/>
        </w:rPr>
        <w:t xml:space="preserve"> K</w:t>
      </w:r>
      <w:r w:rsidR="00D14EF4">
        <w:rPr>
          <w:rFonts w:ascii="Calibri" w:hAnsi="Calibri" w:cs="Times New Roman"/>
          <w:noProof/>
          <w:szCs w:val="24"/>
        </w:rPr>
        <w:t>.</w:t>
      </w:r>
      <w:r w:rsidRPr="00E816A0">
        <w:rPr>
          <w:rFonts w:ascii="Calibri" w:hAnsi="Calibri" w:cs="Times New Roman"/>
          <w:noProof/>
          <w:szCs w:val="24"/>
        </w:rPr>
        <w:t>L</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Page</w:t>
      </w:r>
      <w:r w:rsidR="00D14EF4">
        <w:rPr>
          <w:rFonts w:ascii="Calibri" w:hAnsi="Calibri" w:cs="Times New Roman"/>
          <w:noProof/>
          <w:szCs w:val="24"/>
        </w:rPr>
        <w:t>,</w:t>
      </w:r>
      <w:r w:rsidRPr="00E816A0">
        <w:rPr>
          <w:rFonts w:ascii="Calibri" w:hAnsi="Calibri" w:cs="Times New Roman"/>
          <w:noProof/>
          <w:szCs w:val="24"/>
        </w:rPr>
        <w:t xml:space="preserve"> D</w:t>
      </w:r>
      <w:r w:rsidR="00D14EF4">
        <w:rPr>
          <w:rFonts w:ascii="Calibri" w:hAnsi="Calibri" w:cs="Times New Roman"/>
          <w:noProof/>
          <w:szCs w:val="24"/>
        </w:rPr>
        <w:t>.</w:t>
      </w:r>
      <w:r w:rsidRPr="00E816A0">
        <w:rPr>
          <w:rFonts w:ascii="Calibri" w:hAnsi="Calibri" w:cs="Times New Roman"/>
          <w:noProof/>
          <w:szCs w:val="24"/>
        </w:rPr>
        <w:t>G</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et al</w:t>
      </w:r>
      <w:r w:rsidRPr="00E816A0">
        <w:rPr>
          <w:rFonts w:ascii="Calibri" w:hAnsi="Calibri" w:cs="Times New Roman"/>
          <w:noProof/>
          <w:szCs w:val="24"/>
        </w:rPr>
        <w:t>.</w:t>
      </w:r>
      <w:r w:rsidR="00D14EF4">
        <w:rPr>
          <w:rFonts w:ascii="Calibri" w:hAnsi="Calibri" w:cs="Times New Roman"/>
          <w:noProof/>
          <w:szCs w:val="24"/>
        </w:rPr>
        <w:t>,</w:t>
      </w:r>
      <w:r w:rsidRPr="00E22CDF">
        <w:rPr>
          <w:rFonts w:ascii="Calibri" w:hAnsi="Calibri"/>
        </w:rPr>
        <w:t xml:space="preserve"> 1982. </w:t>
      </w:r>
      <w:r w:rsidRPr="00BC7BAD">
        <w:rPr>
          <w:rFonts w:ascii="Calibri" w:hAnsi="Calibri" w:cs="Times New Roman"/>
          <w:noProof/>
          <w:szCs w:val="24"/>
        </w:rPr>
        <w:t>Toxicology of organic drinking water contaminants: trichloromethane, bromodichloromethane, dibromochloromethane and tribromomethane. Environ. Health Perspect. 46</w:t>
      </w:r>
      <w:r w:rsidR="00AE6F62">
        <w:rPr>
          <w:rFonts w:ascii="Calibri" w:hAnsi="Calibri" w:cs="Times New Roman"/>
          <w:noProof/>
          <w:szCs w:val="24"/>
        </w:rPr>
        <w:t>,</w:t>
      </w:r>
      <w:r w:rsidRPr="00BC7BAD">
        <w:rPr>
          <w:rFonts w:ascii="Calibri" w:hAnsi="Calibri" w:cs="Times New Roman"/>
          <w:noProof/>
          <w:szCs w:val="24"/>
        </w:rPr>
        <w:t xml:space="preserve"> 117–</w:t>
      </w:r>
      <w:r w:rsidR="00D14EF4">
        <w:rPr>
          <w:rFonts w:ascii="Calibri" w:hAnsi="Calibri" w:cs="Times New Roman"/>
          <w:noProof/>
          <w:szCs w:val="24"/>
        </w:rPr>
        <w:t>1</w:t>
      </w:r>
      <w:r w:rsidRPr="00BC7BAD">
        <w:rPr>
          <w:rFonts w:ascii="Calibri" w:hAnsi="Calibri" w:cs="Times New Roman"/>
          <w:noProof/>
          <w:szCs w:val="24"/>
        </w:rPr>
        <w:t>26.</w:t>
      </w:r>
    </w:p>
    <w:p w14:paraId="653D702D" w14:textId="2BAA2311"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Ostrowski</w:t>
      </w:r>
      <w:r w:rsidR="00D14EF4">
        <w:rPr>
          <w:rFonts w:ascii="Calibri" w:hAnsi="Calibri" w:cs="Times New Roman"/>
          <w:noProof/>
          <w:szCs w:val="24"/>
        </w:rPr>
        <w:t>,</w:t>
      </w:r>
      <w:r w:rsidRPr="00BC7BAD">
        <w:rPr>
          <w:rFonts w:ascii="Calibri" w:hAnsi="Calibri" w:cs="Times New Roman"/>
          <w:noProof/>
          <w:szCs w:val="24"/>
        </w:rPr>
        <w:t xml:space="preserve"> K</w:t>
      </w:r>
      <w:r w:rsidR="00D14EF4">
        <w:rPr>
          <w:rFonts w:ascii="Calibri" w:hAnsi="Calibri" w:cs="Times New Roman"/>
          <w:noProof/>
          <w:szCs w:val="24"/>
        </w:rPr>
        <w:t>.</w:t>
      </w:r>
      <w:r w:rsidRPr="00BC7BAD">
        <w:rPr>
          <w:rFonts w:ascii="Calibri" w:hAnsi="Calibri" w:cs="Times New Roman"/>
          <w:noProof/>
          <w:szCs w:val="24"/>
        </w:rPr>
        <w:t>, Schjerling</w:t>
      </w:r>
      <w:r w:rsidR="00D14EF4">
        <w:rPr>
          <w:rFonts w:ascii="Calibri" w:hAnsi="Calibri" w:cs="Times New Roman"/>
          <w:noProof/>
          <w:szCs w:val="24"/>
        </w:rPr>
        <w:t>,</w:t>
      </w:r>
      <w:r w:rsidRPr="00BC7BAD">
        <w:rPr>
          <w:rFonts w:ascii="Calibri" w:hAnsi="Calibri" w:cs="Times New Roman"/>
          <w:noProof/>
          <w:szCs w:val="24"/>
        </w:rPr>
        <w:t xml:space="preserve"> P</w:t>
      </w:r>
      <w:r w:rsidR="00D14EF4">
        <w:rPr>
          <w:rFonts w:ascii="Calibri" w:hAnsi="Calibri" w:cs="Times New Roman"/>
          <w:noProof/>
          <w:szCs w:val="24"/>
        </w:rPr>
        <w:t>.</w:t>
      </w:r>
      <w:r w:rsidRPr="00BC7BAD">
        <w:rPr>
          <w:rFonts w:ascii="Calibri" w:hAnsi="Calibri" w:cs="Times New Roman"/>
          <w:noProof/>
          <w:szCs w:val="24"/>
        </w:rPr>
        <w:t>, Pedersen</w:t>
      </w:r>
      <w:r w:rsidR="00D14EF4">
        <w:rPr>
          <w:rFonts w:ascii="Calibri" w:hAnsi="Calibri" w:cs="Times New Roman"/>
          <w:noProof/>
          <w:szCs w:val="24"/>
        </w:rPr>
        <w:t>,</w:t>
      </w:r>
      <w:r w:rsidRPr="00BC7BAD">
        <w:rPr>
          <w:rFonts w:ascii="Calibri" w:hAnsi="Calibri" w:cs="Times New Roman"/>
          <w:noProof/>
          <w:szCs w:val="24"/>
        </w:rPr>
        <w:t xml:space="preserve"> B</w:t>
      </w:r>
      <w:r w:rsidR="00D14EF4">
        <w:rPr>
          <w:rFonts w:ascii="Calibri" w:hAnsi="Calibri" w:cs="Times New Roman"/>
          <w:noProof/>
          <w:szCs w:val="24"/>
        </w:rPr>
        <w:t>.</w:t>
      </w:r>
      <w:r w:rsidRPr="00BC7BAD">
        <w:rPr>
          <w:rFonts w:ascii="Calibri" w:hAnsi="Calibri" w:cs="Times New Roman"/>
          <w:noProof/>
          <w:szCs w:val="24"/>
        </w:rPr>
        <w:t>K.</w:t>
      </w:r>
      <w:r w:rsidR="00D14EF4">
        <w:rPr>
          <w:rFonts w:ascii="Calibri" w:hAnsi="Calibri" w:cs="Times New Roman"/>
          <w:noProof/>
          <w:szCs w:val="24"/>
        </w:rPr>
        <w:t>,</w:t>
      </w:r>
      <w:r w:rsidRPr="00BC7BAD">
        <w:rPr>
          <w:rFonts w:ascii="Calibri" w:hAnsi="Calibri" w:cs="Times New Roman"/>
          <w:noProof/>
          <w:szCs w:val="24"/>
        </w:rPr>
        <w:t xml:space="preserve"> 2000. Physical activity and plasma interleukin-6 in humans--effect of intensity of exercise. Eur. J. Appl. Physiol. 83</w:t>
      </w:r>
      <w:r w:rsidR="00AE6F62">
        <w:rPr>
          <w:rFonts w:ascii="Calibri" w:hAnsi="Calibri" w:cs="Times New Roman"/>
          <w:noProof/>
          <w:szCs w:val="24"/>
        </w:rPr>
        <w:t xml:space="preserve">, </w:t>
      </w:r>
      <w:r w:rsidRPr="00BC7BAD">
        <w:rPr>
          <w:rFonts w:ascii="Calibri" w:hAnsi="Calibri" w:cs="Times New Roman"/>
          <w:noProof/>
          <w:szCs w:val="24"/>
        </w:rPr>
        <w:t>512–</w:t>
      </w:r>
      <w:r w:rsidR="00D14EF4">
        <w:rPr>
          <w:rFonts w:ascii="Calibri" w:hAnsi="Calibri" w:cs="Times New Roman"/>
          <w:noProof/>
          <w:szCs w:val="24"/>
        </w:rPr>
        <w:t>51</w:t>
      </w:r>
      <w:r w:rsidRPr="00BC7BAD">
        <w:rPr>
          <w:rFonts w:ascii="Calibri" w:hAnsi="Calibri" w:cs="Times New Roman"/>
          <w:noProof/>
          <w:szCs w:val="24"/>
        </w:rPr>
        <w:t>5.</w:t>
      </w:r>
    </w:p>
    <w:p w14:paraId="01056CD5" w14:textId="2F3665CF"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Pedersen</w:t>
      </w:r>
      <w:r w:rsidR="00D14EF4">
        <w:rPr>
          <w:rFonts w:ascii="Calibri" w:hAnsi="Calibri" w:cs="Times New Roman"/>
          <w:noProof/>
          <w:szCs w:val="24"/>
        </w:rPr>
        <w:t>,</w:t>
      </w:r>
      <w:r w:rsidRPr="00BC7BAD">
        <w:rPr>
          <w:rFonts w:ascii="Calibri" w:hAnsi="Calibri" w:cs="Times New Roman"/>
          <w:noProof/>
          <w:szCs w:val="24"/>
        </w:rPr>
        <w:t xml:space="preserve"> L</w:t>
      </w:r>
      <w:r w:rsidR="00D14EF4">
        <w:rPr>
          <w:rFonts w:ascii="Calibri" w:hAnsi="Calibri" w:cs="Times New Roman"/>
          <w:noProof/>
          <w:szCs w:val="24"/>
        </w:rPr>
        <w:t>.</w:t>
      </w:r>
      <w:r w:rsidRPr="00BC7BAD">
        <w:rPr>
          <w:rFonts w:ascii="Calibri" w:hAnsi="Calibri" w:cs="Times New Roman"/>
          <w:noProof/>
          <w:szCs w:val="24"/>
        </w:rPr>
        <w:t>, Lund</w:t>
      </w:r>
      <w:r w:rsidR="00D14EF4">
        <w:rPr>
          <w:rFonts w:ascii="Calibri" w:hAnsi="Calibri" w:cs="Times New Roman"/>
          <w:noProof/>
          <w:szCs w:val="24"/>
        </w:rPr>
        <w:t>,</w:t>
      </w:r>
      <w:r w:rsidRPr="00BC7BAD">
        <w:rPr>
          <w:rFonts w:ascii="Calibri" w:hAnsi="Calibri" w:cs="Times New Roman"/>
          <w:noProof/>
          <w:szCs w:val="24"/>
        </w:rPr>
        <w:t xml:space="preserve"> T</w:t>
      </w:r>
      <w:r w:rsidR="00D14EF4">
        <w:rPr>
          <w:rFonts w:ascii="Calibri" w:hAnsi="Calibri" w:cs="Times New Roman"/>
          <w:noProof/>
          <w:szCs w:val="24"/>
        </w:rPr>
        <w:t>.</w:t>
      </w:r>
      <w:r w:rsidRPr="00BC7BAD">
        <w:rPr>
          <w:rFonts w:ascii="Calibri" w:hAnsi="Calibri" w:cs="Times New Roman"/>
          <w:noProof/>
          <w:szCs w:val="24"/>
        </w:rPr>
        <w:t>K</w:t>
      </w:r>
      <w:r w:rsidR="00D14EF4">
        <w:rPr>
          <w:rFonts w:ascii="Calibri" w:hAnsi="Calibri" w:cs="Times New Roman"/>
          <w:noProof/>
          <w:szCs w:val="24"/>
        </w:rPr>
        <w:t>.</w:t>
      </w:r>
      <w:r w:rsidRPr="00BC7BAD">
        <w:rPr>
          <w:rFonts w:ascii="Calibri" w:hAnsi="Calibri" w:cs="Times New Roman"/>
          <w:noProof/>
          <w:szCs w:val="24"/>
        </w:rPr>
        <w:t>, Mølgaard</w:t>
      </w:r>
      <w:r w:rsidR="00D14EF4">
        <w:rPr>
          <w:rFonts w:ascii="Calibri" w:hAnsi="Calibri" w:cs="Times New Roman"/>
          <w:noProof/>
          <w:szCs w:val="24"/>
        </w:rPr>
        <w:t>,</w:t>
      </w:r>
      <w:r w:rsidRPr="00BC7BAD">
        <w:rPr>
          <w:rFonts w:ascii="Calibri" w:hAnsi="Calibri" w:cs="Times New Roman"/>
          <w:noProof/>
          <w:szCs w:val="24"/>
        </w:rPr>
        <w:t xml:space="preserve"> E</w:t>
      </w:r>
      <w:r w:rsidR="00D14EF4">
        <w:rPr>
          <w:rFonts w:ascii="Calibri" w:hAnsi="Calibri" w:cs="Times New Roman"/>
          <w:noProof/>
          <w:szCs w:val="24"/>
        </w:rPr>
        <w:t>.</w:t>
      </w:r>
      <w:r w:rsidRPr="00BC7BAD">
        <w:rPr>
          <w:rFonts w:ascii="Calibri" w:hAnsi="Calibri" w:cs="Times New Roman"/>
          <w:noProof/>
          <w:szCs w:val="24"/>
        </w:rPr>
        <w:t>, Kharitonov</w:t>
      </w:r>
      <w:r w:rsidR="00D14EF4">
        <w:rPr>
          <w:rFonts w:ascii="Calibri" w:hAnsi="Calibri" w:cs="Times New Roman"/>
          <w:noProof/>
          <w:szCs w:val="24"/>
        </w:rPr>
        <w:t>,</w:t>
      </w:r>
      <w:r w:rsidRPr="00BC7BAD">
        <w:rPr>
          <w:rFonts w:ascii="Calibri" w:hAnsi="Calibri" w:cs="Times New Roman"/>
          <w:noProof/>
          <w:szCs w:val="24"/>
        </w:rPr>
        <w:t xml:space="preserve"> S</w:t>
      </w:r>
      <w:r w:rsidR="00D14EF4">
        <w:rPr>
          <w:rFonts w:ascii="Calibri" w:hAnsi="Calibri" w:cs="Times New Roman"/>
          <w:noProof/>
          <w:szCs w:val="24"/>
        </w:rPr>
        <w:t>.</w:t>
      </w:r>
      <w:r w:rsidRPr="00BC7BAD">
        <w:rPr>
          <w:rFonts w:ascii="Calibri" w:hAnsi="Calibri" w:cs="Times New Roman"/>
          <w:noProof/>
          <w:szCs w:val="24"/>
        </w:rPr>
        <w:t>A</w:t>
      </w:r>
      <w:r w:rsidR="00D14EF4">
        <w:rPr>
          <w:rFonts w:ascii="Calibri" w:hAnsi="Calibri" w:cs="Times New Roman"/>
          <w:noProof/>
          <w:szCs w:val="24"/>
        </w:rPr>
        <w:t>.</w:t>
      </w:r>
      <w:r w:rsidRPr="00BC7BAD">
        <w:rPr>
          <w:rFonts w:ascii="Calibri" w:hAnsi="Calibri" w:cs="Times New Roman"/>
          <w:noProof/>
          <w:szCs w:val="24"/>
        </w:rPr>
        <w:t>, Barnes</w:t>
      </w:r>
      <w:r w:rsidR="00D14EF4">
        <w:rPr>
          <w:rFonts w:ascii="Calibri" w:hAnsi="Calibri" w:cs="Times New Roman"/>
          <w:noProof/>
          <w:szCs w:val="24"/>
        </w:rPr>
        <w:t>,</w:t>
      </w:r>
      <w:r w:rsidRPr="00BC7BAD">
        <w:rPr>
          <w:rFonts w:ascii="Calibri" w:hAnsi="Calibri" w:cs="Times New Roman"/>
          <w:noProof/>
          <w:szCs w:val="24"/>
        </w:rPr>
        <w:t xml:space="preserve"> P</w:t>
      </w:r>
      <w:r w:rsidR="00D14EF4">
        <w:rPr>
          <w:rFonts w:ascii="Calibri" w:hAnsi="Calibri" w:cs="Times New Roman"/>
          <w:noProof/>
          <w:szCs w:val="24"/>
        </w:rPr>
        <w:t>.</w:t>
      </w:r>
      <w:r w:rsidRPr="00BC7BAD">
        <w:rPr>
          <w:rFonts w:ascii="Calibri" w:hAnsi="Calibri" w:cs="Times New Roman"/>
          <w:noProof/>
          <w:szCs w:val="24"/>
        </w:rPr>
        <w:t>J</w:t>
      </w:r>
      <w:r w:rsidR="00D14EF4">
        <w:rPr>
          <w:rFonts w:ascii="Calibri" w:hAnsi="Calibri" w:cs="Times New Roman"/>
          <w:noProof/>
          <w:szCs w:val="24"/>
        </w:rPr>
        <w:t>.</w:t>
      </w:r>
      <w:r w:rsidRPr="00BC7BAD">
        <w:rPr>
          <w:rFonts w:ascii="Calibri" w:hAnsi="Calibri" w:cs="Times New Roman"/>
          <w:noProof/>
          <w:szCs w:val="24"/>
        </w:rPr>
        <w:t>, Backer</w:t>
      </w:r>
      <w:r w:rsidR="00D14EF4">
        <w:rPr>
          <w:rFonts w:ascii="Calibri" w:hAnsi="Calibri" w:cs="Times New Roman"/>
          <w:noProof/>
          <w:szCs w:val="24"/>
        </w:rPr>
        <w:t>,</w:t>
      </w:r>
      <w:r w:rsidRPr="00BC7BAD">
        <w:rPr>
          <w:rFonts w:ascii="Calibri" w:hAnsi="Calibri" w:cs="Times New Roman"/>
          <w:noProof/>
          <w:szCs w:val="24"/>
        </w:rPr>
        <w:t xml:space="preserve"> V.</w:t>
      </w:r>
      <w:r w:rsidR="00D14EF4">
        <w:rPr>
          <w:rFonts w:ascii="Calibri" w:hAnsi="Calibri" w:cs="Times New Roman"/>
          <w:noProof/>
          <w:szCs w:val="24"/>
        </w:rPr>
        <w:t>,</w:t>
      </w:r>
      <w:r w:rsidRPr="00BC7BAD">
        <w:rPr>
          <w:rFonts w:ascii="Calibri" w:hAnsi="Calibri" w:cs="Times New Roman"/>
          <w:noProof/>
          <w:szCs w:val="24"/>
        </w:rPr>
        <w:t xml:space="preserve"> 2009. The acute effect of swimming on airway inflammation in adolescent elite swimmers. J. Allergy Clin. Immunol. 123</w:t>
      </w:r>
      <w:r w:rsidR="00AE6F62">
        <w:rPr>
          <w:rFonts w:ascii="Calibri" w:hAnsi="Calibri" w:cs="Times New Roman"/>
          <w:noProof/>
          <w:szCs w:val="24"/>
        </w:rPr>
        <w:t xml:space="preserve">, </w:t>
      </w:r>
      <w:r w:rsidRPr="00BC7BAD">
        <w:rPr>
          <w:rFonts w:ascii="Calibri" w:hAnsi="Calibri" w:cs="Times New Roman"/>
          <w:noProof/>
          <w:szCs w:val="24"/>
        </w:rPr>
        <w:t>502–</w:t>
      </w:r>
      <w:r w:rsidR="00D14EF4">
        <w:rPr>
          <w:rFonts w:ascii="Calibri" w:hAnsi="Calibri" w:cs="Times New Roman"/>
          <w:noProof/>
          <w:szCs w:val="24"/>
        </w:rPr>
        <w:t>50</w:t>
      </w:r>
      <w:r w:rsidRPr="00BC7BAD">
        <w:rPr>
          <w:rFonts w:ascii="Calibri" w:hAnsi="Calibri" w:cs="Times New Roman"/>
          <w:noProof/>
          <w:szCs w:val="24"/>
        </w:rPr>
        <w:t>4.</w:t>
      </w:r>
    </w:p>
    <w:p w14:paraId="482CCBDE" w14:textId="05866573"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Salcedo</w:t>
      </w:r>
      <w:r w:rsidR="00D14EF4">
        <w:rPr>
          <w:rFonts w:ascii="Calibri" w:hAnsi="Calibri" w:cs="Times New Roman"/>
          <w:noProof/>
          <w:szCs w:val="24"/>
        </w:rPr>
        <w:t>,</w:t>
      </w:r>
      <w:r w:rsidRPr="00BC7BAD">
        <w:rPr>
          <w:rFonts w:ascii="Calibri" w:hAnsi="Calibri" w:cs="Times New Roman"/>
          <w:noProof/>
          <w:szCs w:val="24"/>
        </w:rPr>
        <w:t xml:space="preserve"> R</w:t>
      </w:r>
      <w:r w:rsidR="00D14EF4">
        <w:rPr>
          <w:rFonts w:ascii="Calibri" w:hAnsi="Calibri" w:cs="Times New Roman"/>
          <w:noProof/>
          <w:szCs w:val="24"/>
        </w:rPr>
        <w:t>.</w:t>
      </w:r>
      <w:r w:rsidRPr="00BC7BAD">
        <w:rPr>
          <w:rFonts w:ascii="Calibri" w:hAnsi="Calibri" w:cs="Times New Roman"/>
          <w:noProof/>
          <w:szCs w:val="24"/>
        </w:rPr>
        <w:t>, Ponce</w:t>
      </w:r>
      <w:r w:rsidR="00D14EF4">
        <w:rPr>
          <w:rFonts w:ascii="Calibri" w:hAnsi="Calibri" w:cs="Times New Roman"/>
          <w:noProof/>
          <w:szCs w:val="24"/>
        </w:rPr>
        <w:t>,</w:t>
      </w:r>
      <w:r w:rsidRPr="00BC7BAD">
        <w:rPr>
          <w:rFonts w:ascii="Calibri" w:hAnsi="Calibri" w:cs="Times New Roman"/>
          <w:noProof/>
          <w:szCs w:val="24"/>
        </w:rPr>
        <w:t xml:space="preserve"> M</w:t>
      </w:r>
      <w:r w:rsidR="00D14EF4">
        <w:rPr>
          <w:rFonts w:ascii="Calibri" w:hAnsi="Calibri" w:cs="Times New Roman"/>
          <w:noProof/>
          <w:szCs w:val="24"/>
        </w:rPr>
        <w:t>.</w:t>
      </w:r>
      <w:r w:rsidRPr="00BC7BAD">
        <w:rPr>
          <w:rFonts w:ascii="Calibri" w:hAnsi="Calibri" w:cs="Times New Roman"/>
          <w:noProof/>
          <w:szCs w:val="24"/>
        </w:rPr>
        <w:t>L</w:t>
      </w:r>
      <w:r w:rsidR="00D14EF4">
        <w:rPr>
          <w:rFonts w:ascii="Calibri" w:hAnsi="Calibri" w:cs="Times New Roman"/>
          <w:noProof/>
          <w:szCs w:val="24"/>
        </w:rPr>
        <w:t>.</w:t>
      </w:r>
      <w:r w:rsidRPr="00BC7BAD">
        <w:rPr>
          <w:rFonts w:ascii="Calibri" w:hAnsi="Calibri" w:cs="Times New Roman"/>
          <w:noProof/>
          <w:szCs w:val="24"/>
        </w:rPr>
        <w:t>, Young</w:t>
      </w:r>
      <w:r w:rsidR="00D14EF4">
        <w:rPr>
          <w:rFonts w:ascii="Calibri" w:hAnsi="Calibri" w:cs="Times New Roman"/>
          <w:noProof/>
          <w:szCs w:val="24"/>
        </w:rPr>
        <w:t>,</w:t>
      </w:r>
      <w:r w:rsidRPr="00BC7BAD">
        <w:rPr>
          <w:rFonts w:ascii="Calibri" w:hAnsi="Calibri" w:cs="Times New Roman"/>
          <w:noProof/>
          <w:szCs w:val="24"/>
        </w:rPr>
        <w:t xml:space="preserve"> H</w:t>
      </w:r>
      <w:r w:rsidR="00D14EF4">
        <w:rPr>
          <w:rFonts w:ascii="Calibri" w:hAnsi="Calibri" w:cs="Times New Roman"/>
          <w:noProof/>
          <w:szCs w:val="24"/>
        </w:rPr>
        <w:t>.</w:t>
      </w:r>
      <w:r w:rsidRPr="00BC7BAD">
        <w:rPr>
          <w:rFonts w:ascii="Calibri" w:hAnsi="Calibri" w:cs="Times New Roman"/>
          <w:noProof/>
          <w:szCs w:val="24"/>
        </w:rPr>
        <w:t>A</w:t>
      </w:r>
      <w:r w:rsidR="00D14EF4">
        <w:rPr>
          <w:rFonts w:ascii="Calibri" w:hAnsi="Calibri" w:cs="Times New Roman"/>
          <w:noProof/>
          <w:szCs w:val="24"/>
        </w:rPr>
        <w:t>.</w:t>
      </w:r>
      <w:r w:rsidRPr="00BC7BAD">
        <w:rPr>
          <w:rFonts w:ascii="Calibri" w:hAnsi="Calibri" w:cs="Times New Roman"/>
          <w:noProof/>
          <w:szCs w:val="24"/>
        </w:rPr>
        <w:t>, Wasserman</w:t>
      </w:r>
      <w:r w:rsidR="00D14EF4">
        <w:rPr>
          <w:rFonts w:ascii="Calibri" w:hAnsi="Calibri" w:cs="Times New Roman"/>
          <w:noProof/>
          <w:szCs w:val="24"/>
        </w:rPr>
        <w:t>,</w:t>
      </w:r>
      <w:r w:rsidRPr="00BC7BAD">
        <w:rPr>
          <w:rFonts w:ascii="Calibri" w:hAnsi="Calibri" w:cs="Times New Roman"/>
          <w:noProof/>
          <w:szCs w:val="24"/>
        </w:rPr>
        <w:t xml:space="preserve"> K</w:t>
      </w:r>
      <w:r w:rsidR="00D14EF4">
        <w:rPr>
          <w:rFonts w:ascii="Calibri" w:hAnsi="Calibri" w:cs="Times New Roman"/>
          <w:noProof/>
          <w:szCs w:val="24"/>
        </w:rPr>
        <w:t>.</w:t>
      </w:r>
      <w:r w:rsidRPr="00BC7BAD">
        <w:rPr>
          <w:rFonts w:ascii="Calibri" w:hAnsi="Calibri" w:cs="Times New Roman"/>
          <w:noProof/>
          <w:szCs w:val="24"/>
        </w:rPr>
        <w:t>, Ward</w:t>
      </w:r>
      <w:r w:rsidR="00D14EF4">
        <w:rPr>
          <w:rFonts w:ascii="Calibri" w:hAnsi="Calibri" w:cs="Times New Roman"/>
          <w:noProof/>
          <w:szCs w:val="24"/>
        </w:rPr>
        <w:t>,</w:t>
      </w:r>
      <w:r w:rsidRPr="00BC7BAD">
        <w:rPr>
          <w:rFonts w:ascii="Calibri" w:hAnsi="Calibri" w:cs="Times New Roman"/>
          <w:noProof/>
          <w:szCs w:val="24"/>
        </w:rPr>
        <w:t xml:space="preserve"> J</w:t>
      </w:r>
      <w:r w:rsidR="00D14EF4">
        <w:rPr>
          <w:rFonts w:ascii="Calibri" w:hAnsi="Calibri" w:cs="Times New Roman"/>
          <w:noProof/>
          <w:szCs w:val="24"/>
        </w:rPr>
        <w:t>.</w:t>
      </w:r>
      <w:r w:rsidRPr="00BC7BAD">
        <w:rPr>
          <w:rFonts w:ascii="Calibri" w:hAnsi="Calibri" w:cs="Times New Roman"/>
          <w:noProof/>
          <w:szCs w:val="24"/>
        </w:rPr>
        <w:t>M</w:t>
      </w:r>
      <w:r w:rsidR="00D14EF4">
        <w:rPr>
          <w:rFonts w:ascii="Calibri" w:hAnsi="Calibri" w:cs="Times New Roman"/>
          <w:noProof/>
          <w:szCs w:val="24"/>
        </w:rPr>
        <w:t>.</w:t>
      </w:r>
      <w:r w:rsidRPr="00BC7BAD">
        <w:rPr>
          <w:rFonts w:ascii="Calibri" w:hAnsi="Calibri" w:cs="Times New Roman"/>
          <w:noProof/>
          <w:szCs w:val="24"/>
        </w:rPr>
        <w:t>, Kleinman</w:t>
      </w:r>
      <w:r w:rsidR="00D14EF4">
        <w:rPr>
          <w:rFonts w:ascii="Calibri" w:hAnsi="Calibri" w:cs="Times New Roman"/>
          <w:noProof/>
          <w:szCs w:val="24"/>
        </w:rPr>
        <w:t>,</w:t>
      </w:r>
      <w:r w:rsidRPr="00BC7BAD">
        <w:rPr>
          <w:rFonts w:ascii="Calibri" w:hAnsi="Calibri" w:cs="Times New Roman"/>
          <w:noProof/>
          <w:szCs w:val="24"/>
        </w:rPr>
        <w:t xml:space="preserve"> H</w:t>
      </w:r>
      <w:r w:rsidR="00D14EF4">
        <w:rPr>
          <w:rFonts w:ascii="Calibri" w:hAnsi="Calibri" w:cs="Times New Roman"/>
          <w:noProof/>
          <w:szCs w:val="24"/>
        </w:rPr>
        <w:t>.</w:t>
      </w:r>
      <w:r w:rsidRPr="00BC7BAD">
        <w:rPr>
          <w:rFonts w:ascii="Calibri" w:hAnsi="Calibri" w:cs="Times New Roman"/>
          <w:noProof/>
          <w:szCs w:val="24"/>
        </w:rPr>
        <w:t>K</w:t>
      </w:r>
      <w:r w:rsidR="00D14EF4">
        <w:rPr>
          <w:rFonts w:ascii="Calibri" w:hAnsi="Calibri" w:cs="Times New Roman"/>
          <w:noProof/>
          <w:szCs w:val="24"/>
        </w:rPr>
        <w:t>.</w:t>
      </w:r>
      <w:r w:rsidRPr="00BC7BAD">
        <w:rPr>
          <w:rFonts w:ascii="Calibri" w:hAnsi="Calibri" w:cs="Times New Roman"/>
          <w:noProof/>
          <w:szCs w:val="24"/>
        </w:rPr>
        <w:t>, et al.</w:t>
      </w:r>
      <w:r w:rsidR="00D14EF4">
        <w:rPr>
          <w:rFonts w:ascii="Calibri" w:hAnsi="Calibri" w:cs="Times New Roman"/>
          <w:noProof/>
          <w:szCs w:val="24"/>
        </w:rPr>
        <w:t>,</w:t>
      </w:r>
      <w:r w:rsidRPr="00BC7BAD">
        <w:rPr>
          <w:rFonts w:ascii="Calibri" w:hAnsi="Calibri" w:cs="Times New Roman"/>
          <w:noProof/>
          <w:szCs w:val="24"/>
        </w:rPr>
        <w:t xml:space="preserve"> 2000. Human endothelial cells express CCR2 and respond to MCP-1: direct role of MCP-1 in angiogenesis and tumor progression. Blood 96</w:t>
      </w:r>
      <w:r w:rsidR="00AE6F62">
        <w:rPr>
          <w:rFonts w:ascii="Calibri" w:hAnsi="Calibri" w:cs="Times New Roman"/>
          <w:noProof/>
          <w:szCs w:val="24"/>
        </w:rPr>
        <w:t>,</w:t>
      </w:r>
      <w:r w:rsidRPr="00BC7BAD">
        <w:rPr>
          <w:rFonts w:ascii="Calibri" w:hAnsi="Calibri" w:cs="Times New Roman"/>
          <w:noProof/>
          <w:szCs w:val="24"/>
        </w:rPr>
        <w:t xml:space="preserve"> 34–40.</w:t>
      </w:r>
    </w:p>
    <w:p w14:paraId="7995EF18" w14:textId="3EA39E1A" w:rsidR="00BC7BAD" w:rsidRPr="00E22CDF" w:rsidRDefault="00BC7BAD" w:rsidP="00BC7BAD">
      <w:pPr>
        <w:widowControl w:val="0"/>
        <w:autoSpaceDE w:val="0"/>
        <w:autoSpaceDN w:val="0"/>
        <w:adjustRightInd w:val="0"/>
        <w:spacing w:line="240" w:lineRule="auto"/>
        <w:ind w:left="480" w:hanging="480"/>
        <w:rPr>
          <w:rFonts w:ascii="Calibri" w:hAnsi="Calibri"/>
          <w:lang w:val="de-DE"/>
        </w:rPr>
      </w:pPr>
      <w:r w:rsidRPr="00BC7BAD">
        <w:rPr>
          <w:rFonts w:ascii="Calibri" w:hAnsi="Calibri" w:cs="Times New Roman"/>
          <w:noProof/>
          <w:szCs w:val="24"/>
        </w:rPr>
        <w:t>Steensberg</w:t>
      </w:r>
      <w:r w:rsidR="00D14EF4">
        <w:rPr>
          <w:rFonts w:ascii="Calibri" w:hAnsi="Calibri" w:cs="Times New Roman"/>
          <w:noProof/>
          <w:szCs w:val="24"/>
        </w:rPr>
        <w:t>,</w:t>
      </w:r>
      <w:r w:rsidRPr="00BC7BAD">
        <w:rPr>
          <w:rFonts w:ascii="Calibri" w:hAnsi="Calibri" w:cs="Times New Roman"/>
          <w:noProof/>
          <w:szCs w:val="24"/>
        </w:rPr>
        <w:t xml:space="preserve"> A</w:t>
      </w:r>
      <w:r w:rsidR="00D14EF4">
        <w:rPr>
          <w:rFonts w:ascii="Calibri" w:hAnsi="Calibri" w:cs="Times New Roman"/>
          <w:noProof/>
          <w:szCs w:val="24"/>
        </w:rPr>
        <w:t>.</w:t>
      </w:r>
      <w:r w:rsidRPr="00BC7BAD">
        <w:rPr>
          <w:rFonts w:ascii="Calibri" w:hAnsi="Calibri" w:cs="Times New Roman"/>
          <w:noProof/>
          <w:szCs w:val="24"/>
        </w:rPr>
        <w:t>, Fischer</w:t>
      </w:r>
      <w:r w:rsidR="00D14EF4">
        <w:rPr>
          <w:rFonts w:ascii="Calibri" w:hAnsi="Calibri" w:cs="Times New Roman"/>
          <w:noProof/>
          <w:szCs w:val="24"/>
        </w:rPr>
        <w:t>,</w:t>
      </w:r>
      <w:r w:rsidRPr="00BC7BAD">
        <w:rPr>
          <w:rFonts w:ascii="Calibri" w:hAnsi="Calibri" w:cs="Times New Roman"/>
          <w:noProof/>
          <w:szCs w:val="24"/>
        </w:rPr>
        <w:t xml:space="preserve"> C</w:t>
      </w:r>
      <w:r w:rsidR="00D14EF4">
        <w:rPr>
          <w:rFonts w:ascii="Calibri" w:hAnsi="Calibri" w:cs="Times New Roman"/>
          <w:noProof/>
          <w:szCs w:val="24"/>
        </w:rPr>
        <w:t>.</w:t>
      </w:r>
      <w:r w:rsidRPr="00BC7BAD">
        <w:rPr>
          <w:rFonts w:ascii="Calibri" w:hAnsi="Calibri" w:cs="Times New Roman"/>
          <w:noProof/>
          <w:szCs w:val="24"/>
        </w:rPr>
        <w:t>P</w:t>
      </w:r>
      <w:r w:rsidR="00D14EF4">
        <w:rPr>
          <w:rFonts w:ascii="Calibri" w:hAnsi="Calibri" w:cs="Times New Roman"/>
          <w:noProof/>
          <w:szCs w:val="24"/>
        </w:rPr>
        <w:t>.</w:t>
      </w:r>
      <w:r w:rsidRPr="00BC7BAD">
        <w:rPr>
          <w:rFonts w:ascii="Calibri" w:hAnsi="Calibri" w:cs="Times New Roman"/>
          <w:noProof/>
          <w:szCs w:val="24"/>
        </w:rPr>
        <w:t>, Keller</w:t>
      </w:r>
      <w:r w:rsidR="00D14EF4">
        <w:rPr>
          <w:rFonts w:ascii="Calibri" w:hAnsi="Calibri" w:cs="Times New Roman"/>
          <w:noProof/>
          <w:szCs w:val="24"/>
        </w:rPr>
        <w:t>,</w:t>
      </w:r>
      <w:r w:rsidRPr="00BC7BAD">
        <w:rPr>
          <w:rFonts w:ascii="Calibri" w:hAnsi="Calibri" w:cs="Times New Roman"/>
          <w:noProof/>
          <w:szCs w:val="24"/>
        </w:rPr>
        <w:t xml:space="preserve"> C</w:t>
      </w:r>
      <w:r w:rsidR="00D14EF4">
        <w:rPr>
          <w:rFonts w:ascii="Calibri" w:hAnsi="Calibri" w:cs="Times New Roman"/>
          <w:noProof/>
          <w:szCs w:val="24"/>
        </w:rPr>
        <w:t>.</w:t>
      </w:r>
      <w:r w:rsidRPr="00BC7BAD">
        <w:rPr>
          <w:rFonts w:ascii="Calibri" w:hAnsi="Calibri" w:cs="Times New Roman"/>
          <w:noProof/>
          <w:szCs w:val="24"/>
        </w:rPr>
        <w:t>, Møller</w:t>
      </w:r>
      <w:r w:rsidR="00D14EF4">
        <w:rPr>
          <w:rFonts w:ascii="Calibri" w:hAnsi="Calibri" w:cs="Times New Roman"/>
          <w:noProof/>
          <w:szCs w:val="24"/>
        </w:rPr>
        <w:t>,</w:t>
      </w:r>
      <w:r w:rsidRPr="00BC7BAD">
        <w:rPr>
          <w:rFonts w:ascii="Calibri" w:hAnsi="Calibri" w:cs="Times New Roman"/>
          <w:noProof/>
          <w:szCs w:val="24"/>
        </w:rPr>
        <w:t xml:space="preserve"> K</w:t>
      </w:r>
      <w:r w:rsidR="00D14EF4">
        <w:rPr>
          <w:rFonts w:ascii="Calibri" w:hAnsi="Calibri" w:cs="Times New Roman"/>
          <w:noProof/>
          <w:szCs w:val="24"/>
        </w:rPr>
        <w:t>.</w:t>
      </w:r>
      <w:r w:rsidRPr="00BC7BAD">
        <w:rPr>
          <w:rFonts w:ascii="Calibri" w:hAnsi="Calibri" w:cs="Times New Roman"/>
          <w:noProof/>
          <w:szCs w:val="24"/>
        </w:rPr>
        <w:t>, Pedersen</w:t>
      </w:r>
      <w:r w:rsidR="00D14EF4">
        <w:rPr>
          <w:rFonts w:ascii="Calibri" w:hAnsi="Calibri" w:cs="Times New Roman"/>
          <w:noProof/>
          <w:szCs w:val="24"/>
        </w:rPr>
        <w:t>,</w:t>
      </w:r>
      <w:r w:rsidRPr="00BC7BAD">
        <w:rPr>
          <w:rFonts w:ascii="Calibri" w:hAnsi="Calibri" w:cs="Times New Roman"/>
          <w:noProof/>
          <w:szCs w:val="24"/>
        </w:rPr>
        <w:t xml:space="preserve"> B</w:t>
      </w:r>
      <w:r w:rsidR="00D14EF4">
        <w:rPr>
          <w:rFonts w:ascii="Calibri" w:hAnsi="Calibri" w:cs="Times New Roman"/>
          <w:noProof/>
          <w:szCs w:val="24"/>
        </w:rPr>
        <w:t>.</w:t>
      </w:r>
      <w:r w:rsidRPr="00BC7BAD">
        <w:rPr>
          <w:rFonts w:ascii="Calibri" w:hAnsi="Calibri" w:cs="Times New Roman"/>
          <w:noProof/>
          <w:szCs w:val="24"/>
        </w:rPr>
        <w:t>K.</w:t>
      </w:r>
      <w:r w:rsidR="00D14EF4">
        <w:rPr>
          <w:rFonts w:ascii="Calibri" w:hAnsi="Calibri" w:cs="Times New Roman"/>
          <w:noProof/>
          <w:szCs w:val="24"/>
        </w:rPr>
        <w:t>,</w:t>
      </w:r>
      <w:r w:rsidRPr="00BC7BAD">
        <w:rPr>
          <w:rFonts w:ascii="Calibri" w:hAnsi="Calibri" w:cs="Times New Roman"/>
          <w:noProof/>
          <w:szCs w:val="24"/>
        </w:rPr>
        <w:t xml:space="preserve"> 2003. IL-6 enhances plasma IL-1ra, IL-10, and cortisol in humans. Am. J. Physiol. </w:t>
      </w:r>
      <w:r w:rsidRPr="009B0644">
        <w:rPr>
          <w:rFonts w:ascii="Calibri" w:hAnsi="Calibri" w:cs="Times New Roman"/>
          <w:noProof/>
          <w:szCs w:val="24"/>
        </w:rPr>
        <w:t xml:space="preserve">Endocrinol. </w:t>
      </w:r>
      <w:r w:rsidRPr="00E22CDF">
        <w:rPr>
          <w:rFonts w:ascii="Calibri" w:hAnsi="Calibri"/>
          <w:lang w:val="de-DE"/>
        </w:rPr>
        <w:t>Metab. 285</w:t>
      </w:r>
      <w:r w:rsidR="00AE6F62">
        <w:rPr>
          <w:rFonts w:ascii="Calibri" w:hAnsi="Calibri" w:cs="Times New Roman"/>
          <w:noProof/>
          <w:szCs w:val="24"/>
        </w:rPr>
        <w:t xml:space="preserve">, </w:t>
      </w:r>
      <w:r w:rsidRPr="00E22CDF">
        <w:rPr>
          <w:rFonts w:ascii="Calibri" w:hAnsi="Calibri"/>
          <w:lang w:val="de-DE"/>
        </w:rPr>
        <w:t>E433-</w:t>
      </w:r>
      <w:r w:rsidR="00D14EF4">
        <w:rPr>
          <w:rFonts w:ascii="Calibri" w:hAnsi="Calibri" w:cs="Times New Roman"/>
          <w:noProof/>
          <w:szCs w:val="24"/>
        </w:rPr>
        <w:t>43</w:t>
      </w:r>
      <w:r w:rsidRPr="00E816A0">
        <w:rPr>
          <w:rFonts w:ascii="Calibri" w:hAnsi="Calibri" w:cs="Times New Roman"/>
          <w:noProof/>
          <w:szCs w:val="24"/>
        </w:rPr>
        <w:t>7</w:t>
      </w:r>
      <w:r w:rsidRPr="00E22CDF">
        <w:rPr>
          <w:rFonts w:ascii="Calibri" w:hAnsi="Calibri"/>
          <w:lang w:val="de-DE"/>
        </w:rPr>
        <w:t>.</w:t>
      </w:r>
    </w:p>
    <w:p w14:paraId="08026328" w14:textId="456FF5F4" w:rsidR="00BC7BAD" w:rsidRPr="00E22CDF" w:rsidRDefault="00BC7BAD" w:rsidP="00BC7BAD">
      <w:pPr>
        <w:widowControl w:val="0"/>
        <w:autoSpaceDE w:val="0"/>
        <w:autoSpaceDN w:val="0"/>
        <w:adjustRightInd w:val="0"/>
        <w:spacing w:line="240" w:lineRule="auto"/>
        <w:ind w:left="480" w:hanging="480"/>
        <w:rPr>
          <w:rFonts w:ascii="Calibri" w:hAnsi="Calibri"/>
        </w:rPr>
      </w:pPr>
      <w:r w:rsidRPr="00E22CDF">
        <w:rPr>
          <w:rFonts w:ascii="Calibri" w:hAnsi="Calibri"/>
          <w:lang w:val="de-DE"/>
        </w:rPr>
        <w:t>Ueno</w:t>
      </w:r>
      <w:r w:rsidR="00D14EF4">
        <w:rPr>
          <w:rFonts w:ascii="Calibri" w:hAnsi="Calibri" w:cs="Times New Roman"/>
          <w:noProof/>
          <w:szCs w:val="24"/>
        </w:rPr>
        <w:t>,</w:t>
      </w:r>
      <w:r w:rsidRPr="00E22CDF">
        <w:rPr>
          <w:rFonts w:ascii="Calibri" w:hAnsi="Calibri"/>
          <w:lang w:val="de-DE"/>
        </w:rPr>
        <w:t xml:space="preserve"> H</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Oishi</w:t>
      </w:r>
      <w:r w:rsidR="00D14EF4">
        <w:rPr>
          <w:rFonts w:ascii="Calibri" w:hAnsi="Calibri" w:cs="Times New Roman"/>
          <w:noProof/>
          <w:szCs w:val="24"/>
        </w:rPr>
        <w:t>,</w:t>
      </w:r>
      <w:r w:rsidRPr="00E22CDF">
        <w:rPr>
          <w:rFonts w:ascii="Calibri" w:hAnsi="Calibri"/>
          <w:lang w:val="de-DE"/>
        </w:rPr>
        <w:t xml:space="preserve"> K</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Kubota</w:t>
      </w:r>
      <w:r w:rsidR="00D14EF4">
        <w:rPr>
          <w:rFonts w:ascii="Calibri" w:hAnsi="Calibri" w:cs="Times New Roman"/>
          <w:noProof/>
          <w:szCs w:val="24"/>
        </w:rPr>
        <w:t>,</w:t>
      </w:r>
      <w:r w:rsidRPr="00E22CDF">
        <w:rPr>
          <w:rFonts w:ascii="Calibri" w:hAnsi="Calibri"/>
          <w:lang w:val="de-DE"/>
        </w:rPr>
        <w:t xml:space="preserve"> T</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lang w:val="de-DE"/>
        </w:rPr>
        <w:t xml:space="preserve"> Sayato</w:t>
      </w:r>
      <w:r w:rsidR="00D14EF4">
        <w:rPr>
          <w:rFonts w:ascii="Calibri" w:hAnsi="Calibri" w:cs="Times New Roman"/>
          <w:noProof/>
          <w:szCs w:val="24"/>
        </w:rPr>
        <w:t>,</w:t>
      </w:r>
      <w:r w:rsidRPr="00E22CDF">
        <w:rPr>
          <w:rFonts w:ascii="Calibri" w:hAnsi="Calibri"/>
          <w:lang w:val="de-DE"/>
        </w:rPr>
        <w:t xml:space="preserve"> Y</w:t>
      </w:r>
      <w:r w:rsidRPr="00E816A0">
        <w:rPr>
          <w:rFonts w:ascii="Calibri" w:hAnsi="Calibri" w:cs="Times New Roman"/>
          <w:noProof/>
          <w:szCs w:val="24"/>
        </w:rPr>
        <w:t>.</w:t>
      </w:r>
      <w:r w:rsidR="00D14EF4">
        <w:rPr>
          <w:rFonts w:ascii="Calibri" w:hAnsi="Calibri" w:cs="Times New Roman"/>
          <w:noProof/>
          <w:szCs w:val="24"/>
        </w:rPr>
        <w:t>,</w:t>
      </w:r>
      <w:r w:rsidRPr="00E22CDF">
        <w:rPr>
          <w:rFonts w:ascii="Calibri" w:hAnsi="Calibri"/>
          <w:lang w:val="de-DE"/>
        </w:rPr>
        <w:t xml:space="preserve"> 1999. </w:t>
      </w:r>
      <w:r w:rsidRPr="00BC7BAD">
        <w:rPr>
          <w:rFonts w:ascii="Calibri" w:hAnsi="Calibri" w:cs="Times New Roman"/>
          <w:noProof/>
          <w:szCs w:val="24"/>
        </w:rPr>
        <w:t xml:space="preserve">Effects of Chlorination By-products on Immune Response (PROCEEDINGS OF 24TH SYMPOSIUM ON TOXICOLOGY AND ENVIRONMENTAL HEALTH). </w:t>
      </w:r>
      <w:r w:rsidRPr="00E22CDF">
        <w:rPr>
          <w:rFonts w:ascii="Calibri" w:hAnsi="Calibri"/>
        </w:rPr>
        <w:t>J. Heal.</w:t>
      </w:r>
    </w:p>
    <w:p w14:paraId="5EA2BD89" w14:textId="48B7F157"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E22CDF">
        <w:rPr>
          <w:rFonts w:ascii="Calibri" w:hAnsi="Calibri"/>
        </w:rPr>
        <w:t>Villanueva</w:t>
      </w:r>
      <w:r w:rsidR="00D14EF4">
        <w:rPr>
          <w:rFonts w:ascii="Calibri" w:hAnsi="Calibri" w:cs="Times New Roman"/>
          <w:noProof/>
          <w:szCs w:val="24"/>
        </w:rPr>
        <w:t>,</w:t>
      </w:r>
      <w:r w:rsidRPr="00E816A0">
        <w:rPr>
          <w:rFonts w:ascii="Calibri" w:hAnsi="Calibri" w:cs="Times New Roman"/>
          <w:noProof/>
          <w:szCs w:val="24"/>
        </w:rPr>
        <w:t xml:space="preserve"> C</w:t>
      </w:r>
      <w:r w:rsidR="00D14EF4">
        <w:rPr>
          <w:rFonts w:ascii="Calibri" w:hAnsi="Calibri" w:cs="Times New Roman"/>
          <w:noProof/>
          <w:szCs w:val="24"/>
        </w:rPr>
        <w:t>.</w:t>
      </w:r>
      <w:r w:rsidRPr="00E816A0">
        <w:rPr>
          <w:rFonts w:ascii="Calibri" w:hAnsi="Calibri" w:cs="Times New Roman"/>
          <w:noProof/>
          <w:szCs w:val="24"/>
        </w:rPr>
        <w:t>M</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Cordier</w:t>
      </w:r>
      <w:r w:rsidR="00D14EF4">
        <w:rPr>
          <w:rFonts w:ascii="Calibri" w:hAnsi="Calibri" w:cs="Times New Roman"/>
          <w:noProof/>
          <w:szCs w:val="24"/>
        </w:rPr>
        <w:t>,</w:t>
      </w:r>
      <w:r w:rsidRPr="00E22CDF">
        <w:rPr>
          <w:rFonts w:ascii="Calibri" w:hAnsi="Calibri"/>
        </w:rPr>
        <w:t xml:space="preserve"> S</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Font-Ribera</w:t>
      </w:r>
      <w:r w:rsidR="00D14EF4">
        <w:rPr>
          <w:rFonts w:ascii="Calibri" w:hAnsi="Calibri" w:cs="Times New Roman"/>
          <w:noProof/>
          <w:szCs w:val="24"/>
        </w:rPr>
        <w:t>,</w:t>
      </w:r>
      <w:r w:rsidRPr="00E22CDF">
        <w:rPr>
          <w:rFonts w:ascii="Calibri" w:hAnsi="Calibri"/>
        </w:rPr>
        <w:t xml:space="preserve"> L</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Salas</w:t>
      </w:r>
      <w:r w:rsidR="00D14EF4">
        <w:rPr>
          <w:rFonts w:ascii="Calibri" w:hAnsi="Calibri" w:cs="Times New Roman"/>
          <w:noProof/>
          <w:szCs w:val="24"/>
        </w:rPr>
        <w:t>,</w:t>
      </w:r>
      <w:r w:rsidRPr="00E816A0">
        <w:rPr>
          <w:rFonts w:ascii="Calibri" w:hAnsi="Calibri" w:cs="Times New Roman"/>
          <w:noProof/>
          <w:szCs w:val="24"/>
        </w:rPr>
        <w:t xml:space="preserve"> L</w:t>
      </w:r>
      <w:r w:rsidR="00D14EF4">
        <w:rPr>
          <w:rFonts w:ascii="Calibri" w:hAnsi="Calibri" w:cs="Times New Roman"/>
          <w:noProof/>
          <w:szCs w:val="24"/>
        </w:rPr>
        <w:t>.</w:t>
      </w:r>
      <w:r w:rsidRPr="00E816A0">
        <w:rPr>
          <w:rFonts w:ascii="Calibri" w:hAnsi="Calibri" w:cs="Times New Roman"/>
          <w:noProof/>
          <w:szCs w:val="24"/>
        </w:rPr>
        <w:t>A</w:t>
      </w:r>
      <w:r w:rsidR="00D14EF4">
        <w:rPr>
          <w:rFonts w:ascii="Calibri" w:hAnsi="Calibri" w:cs="Times New Roman"/>
          <w:noProof/>
          <w:szCs w:val="24"/>
        </w:rPr>
        <w:t>.</w:t>
      </w:r>
      <w:r w:rsidRPr="00E816A0">
        <w:rPr>
          <w:rFonts w:ascii="Calibri" w:hAnsi="Calibri" w:cs="Times New Roman"/>
          <w:noProof/>
          <w:szCs w:val="24"/>
        </w:rPr>
        <w:t>,</w:t>
      </w:r>
      <w:r w:rsidRPr="00E22CDF">
        <w:rPr>
          <w:rFonts w:ascii="Calibri" w:hAnsi="Calibri"/>
        </w:rPr>
        <w:t xml:space="preserve"> Levallois</w:t>
      </w:r>
      <w:r w:rsidR="00D14EF4">
        <w:rPr>
          <w:rFonts w:ascii="Calibri" w:hAnsi="Calibri" w:cs="Times New Roman"/>
          <w:noProof/>
          <w:szCs w:val="24"/>
        </w:rPr>
        <w:t>,</w:t>
      </w:r>
      <w:r w:rsidRPr="00E22CDF">
        <w:rPr>
          <w:rFonts w:ascii="Calibri" w:hAnsi="Calibri"/>
        </w:rPr>
        <w:t xml:space="preserve"> P</w:t>
      </w:r>
      <w:r w:rsidRPr="00E816A0">
        <w:rPr>
          <w:rFonts w:ascii="Calibri" w:hAnsi="Calibri" w:cs="Times New Roman"/>
          <w:noProof/>
          <w:szCs w:val="24"/>
        </w:rPr>
        <w:t>.</w:t>
      </w:r>
      <w:r w:rsidR="00D14EF4">
        <w:rPr>
          <w:rFonts w:ascii="Calibri" w:hAnsi="Calibri" w:cs="Times New Roman"/>
          <w:noProof/>
          <w:szCs w:val="24"/>
        </w:rPr>
        <w:t>,</w:t>
      </w:r>
      <w:r w:rsidRPr="00E22CDF">
        <w:rPr>
          <w:rFonts w:ascii="Calibri" w:hAnsi="Calibri"/>
        </w:rPr>
        <w:t xml:space="preserve"> 2015. </w:t>
      </w:r>
      <w:r w:rsidRPr="00BC7BAD">
        <w:rPr>
          <w:rFonts w:ascii="Calibri" w:hAnsi="Calibri" w:cs="Times New Roman"/>
          <w:noProof/>
          <w:szCs w:val="24"/>
        </w:rPr>
        <w:t xml:space="preserve">Overview of </w:t>
      </w:r>
      <w:r w:rsidR="00D14EF4">
        <w:rPr>
          <w:rFonts w:ascii="Calibri" w:hAnsi="Calibri" w:cs="Times New Roman"/>
          <w:noProof/>
          <w:szCs w:val="24"/>
        </w:rPr>
        <w:t>d</w:t>
      </w:r>
      <w:r w:rsidRPr="00BC7BAD">
        <w:rPr>
          <w:rFonts w:ascii="Calibri" w:hAnsi="Calibri" w:cs="Times New Roman"/>
          <w:noProof/>
          <w:szCs w:val="24"/>
        </w:rPr>
        <w:t xml:space="preserve">isinfection </w:t>
      </w:r>
      <w:r w:rsidR="00D14EF4">
        <w:rPr>
          <w:rFonts w:ascii="Calibri" w:hAnsi="Calibri" w:cs="Times New Roman"/>
          <w:noProof/>
          <w:szCs w:val="24"/>
        </w:rPr>
        <w:t>b</w:t>
      </w:r>
      <w:r w:rsidRPr="00BC7BAD">
        <w:rPr>
          <w:rFonts w:ascii="Calibri" w:hAnsi="Calibri" w:cs="Times New Roman"/>
          <w:noProof/>
          <w:szCs w:val="24"/>
        </w:rPr>
        <w:t xml:space="preserve">y-products and </w:t>
      </w:r>
      <w:r w:rsidR="00D14EF4">
        <w:rPr>
          <w:rFonts w:ascii="Calibri" w:hAnsi="Calibri" w:cs="Times New Roman"/>
          <w:noProof/>
          <w:szCs w:val="24"/>
        </w:rPr>
        <w:t>a</w:t>
      </w:r>
      <w:r w:rsidRPr="00BC7BAD">
        <w:rPr>
          <w:rFonts w:ascii="Calibri" w:hAnsi="Calibri" w:cs="Times New Roman"/>
          <w:noProof/>
          <w:szCs w:val="24"/>
        </w:rPr>
        <w:t xml:space="preserve">ssociated </w:t>
      </w:r>
      <w:r w:rsidR="00D14EF4">
        <w:rPr>
          <w:rFonts w:ascii="Calibri" w:hAnsi="Calibri" w:cs="Times New Roman"/>
          <w:noProof/>
          <w:szCs w:val="24"/>
        </w:rPr>
        <w:t>h</w:t>
      </w:r>
      <w:r w:rsidRPr="00BC7BAD">
        <w:rPr>
          <w:rFonts w:ascii="Calibri" w:hAnsi="Calibri" w:cs="Times New Roman"/>
          <w:noProof/>
          <w:szCs w:val="24"/>
        </w:rPr>
        <w:t xml:space="preserve">ealth </w:t>
      </w:r>
      <w:r w:rsidR="00D14EF4">
        <w:rPr>
          <w:rFonts w:ascii="Calibri" w:hAnsi="Calibri" w:cs="Times New Roman"/>
          <w:noProof/>
          <w:szCs w:val="24"/>
        </w:rPr>
        <w:t>e</w:t>
      </w:r>
      <w:r w:rsidRPr="00BC7BAD">
        <w:rPr>
          <w:rFonts w:ascii="Calibri" w:hAnsi="Calibri" w:cs="Times New Roman"/>
          <w:noProof/>
          <w:szCs w:val="24"/>
        </w:rPr>
        <w:t>ffects. Curr. Environ. Heal. reports 2</w:t>
      </w:r>
      <w:r w:rsidR="00AE6F62">
        <w:rPr>
          <w:rFonts w:ascii="Calibri" w:hAnsi="Calibri" w:cs="Times New Roman"/>
          <w:noProof/>
          <w:szCs w:val="24"/>
        </w:rPr>
        <w:t xml:space="preserve">, </w:t>
      </w:r>
      <w:r w:rsidRPr="00BC7BAD">
        <w:rPr>
          <w:rFonts w:ascii="Calibri" w:hAnsi="Calibri" w:cs="Times New Roman"/>
          <w:noProof/>
          <w:szCs w:val="24"/>
        </w:rPr>
        <w:t>107–</w:t>
      </w:r>
      <w:r w:rsidR="00862F3B">
        <w:rPr>
          <w:rFonts w:ascii="Calibri" w:hAnsi="Calibri" w:cs="Times New Roman"/>
          <w:noProof/>
          <w:szCs w:val="24"/>
        </w:rPr>
        <w:t>1</w:t>
      </w:r>
      <w:r w:rsidRPr="00BC7BAD">
        <w:rPr>
          <w:rFonts w:ascii="Calibri" w:hAnsi="Calibri" w:cs="Times New Roman"/>
          <w:noProof/>
          <w:szCs w:val="24"/>
        </w:rPr>
        <w:t>15.</w:t>
      </w:r>
    </w:p>
    <w:p w14:paraId="244E1FF7" w14:textId="387753BA"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Villanueva</w:t>
      </w:r>
      <w:r w:rsidR="00D14EF4">
        <w:rPr>
          <w:rFonts w:ascii="Calibri" w:hAnsi="Calibri" w:cs="Times New Roman"/>
          <w:noProof/>
          <w:szCs w:val="24"/>
        </w:rPr>
        <w:t>,</w:t>
      </w:r>
      <w:r w:rsidRPr="00BC7BAD">
        <w:rPr>
          <w:rFonts w:ascii="Calibri" w:hAnsi="Calibri" w:cs="Times New Roman"/>
          <w:noProof/>
          <w:szCs w:val="24"/>
        </w:rPr>
        <w:t xml:space="preserve"> C</w:t>
      </w:r>
      <w:r w:rsidR="00D14EF4">
        <w:rPr>
          <w:rFonts w:ascii="Calibri" w:hAnsi="Calibri" w:cs="Times New Roman"/>
          <w:noProof/>
          <w:szCs w:val="24"/>
        </w:rPr>
        <w:t>.</w:t>
      </w:r>
      <w:r w:rsidRPr="00BC7BAD">
        <w:rPr>
          <w:rFonts w:ascii="Calibri" w:hAnsi="Calibri" w:cs="Times New Roman"/>
          <w:noProof/>
          <w:szCs w:val="24"/>
        </w:rPr>
        <w:t>M</w:t>
      </w:r>
      <w:r w:rsidR="00D14EF4">
        <w:rPr>
          <w:rFonts w:ascii="Calibri" w:hAnsi="Calibri" w:cs="Times New Roman"/>
          <w:noProof/>
          <w:szCs w:val="24"/>
        </w:rPr>
        <w:t>.</w:t>
      </w:r>
      <w:r w:rsidRPr="00BC7BAD">
        <w:rPr>
          <w:rFonts w:ascii="Calibri" w:hAnsi="Calibri" w:cs="Times New Roman"/>
          <w:noProof/>
          <w:szCs w:val="24"/>
        </w:rPr>
        <w:t>, Font-Ribera</w:t>
      </w:r>
      <w:r w:rsidR="00D14EF4">
        <w:rPr>
          <w:rFonts w:ascii="Calibri" w:hAnsi="Calibri" w:cs="Times New Roman"/>
          <w:noProof/>
          <w:szCs w:val="24"/>
        </w:rPr>
        <w:t>,</w:t>
      </w:r>
      <w:r w:rsidRPr="00BC7BAD">
        <w:rPr>
          <w:rFonts w:ascii="Calibri" w:hAnsi="Calibri" w:cs="Times New Roman"/>
          <w:noProof/>
          <w:szCs w:val="24"/>
        </w:rPr>
        <w:t xml:space="preserve"> L.</w:t>
      </w:r>
      <w:r w:rsidR="00D14EF4">
        <w:rPr>
          <w:rFonts w:ascii="Calibri" w:hAnsi="Calibri" w:cs="Times New Roman"/>
          <w:noProof/>
          <w:szCs w:val="24"/>
        </w:rPr>
        <w:t>,</w:t>
      </w:r>
      <w:r w:rsidRPr="00BC7BAD">
        <w:rPr>
          <w:rFonts w:ascii="Calibri" w:hAnsi="Calibri" w:cs="Times New Roman"/>
          <w:noProof/>
          <w:szCs w:val="24"/>
        </w:rPr>
        <w:t xml:space="preserve"> 2012. Health impact of disinfection by-products in swimming pools. Ann. Ist. Super. Sanita 48</w:t>
      </w:r>
      <w:r w:rsidR="00AE6F62">
        <w:rPr>
          <w:rFonts w:ascii="Calibri" w:hAnsi="Calibri" w:cs="Times New Roman"/>
          <w:noProof/>
          <w:szCs w:val="24"/>
        </w:rPr>
        <w:t xml:space="preserve">, </w:t>
      </w:r>
      <w:r w:rsidRPr="00BC7BAD">
        <w:rPr>
          <w:rFonts w:ascii="Calibri" w:hAnsi="Calibri" w:cs="Times New Roman"/>
          <w:noProof/>
          <w:szCs w:val="24"/>
        </w:rPr>
        <w:t>387–</w:t>
      </w:r>
      <w:r w:rsidR="00862F3B">
        <w:rPr>
          <w:rFonts w:ascii="Calibri" w:hAnsi="Calibri" w:cs="Times New Roman"/>
          <w:noProof/>
          <w:szCs w:val="24"/>
        </w:rPr>
        <w:t>3</w:t>
      </w:r>
      <w:r w:rsidRPr="00BC7BAD">
        <w:rPr>
          <w:rFonts w:ascii="Calibri" w:hAnsi="Calibri" w:cs="Times New Roman"/>
          <w:noProof/>
          <w:szCs w:val="24"/>
        </w:rPr>
        <w:t>96.</w:t>
      </w:r>
    </w:p>
    <w:p w14:paraId="642D0F7C" w14:textId="6F3154A2"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Weaver</w:t>
      </w:r>
      <w:r w:rsidR="00D14EF4">
        <w:rPr>
          <w:rFonts w:ascii="Calibri" w:hAnsi="Calibri" w:cs="Times New Roman"/>
          <w:noProof/>
          <w:szCs w:val="24"/>
        </w:rPr>
        <w:t>,</w:t>
      </w:r>
      <w:r w:rsidRPr="00BC7BAD">
        <w:rPr>
          <w:rFonts w:ascii="Calibri" w:hAnsi="Calibri" w:cs="Times New Roman"/>
          <w:noProof/>
          <w:szCs w:val="24"/>
        </w:rPr>
        <w:t xml:space="preserve"> W</w:t>
      </w:r>
      <w:r w:rsidR="00D14EF4">
        <w:rPr>
          <w:rFonts w:ascii="Calibri" w:hAnsi="Calibri" w:cs="Times New Roman"/>
          <w:noProof/>
          <w:szCs w:val="24"/>
        </w:rPr>
        <w:t>.</w:t>
      </w:r>
      <w:r w:rsidRPr="00BC7BAD">
        <w:rPr>
          <w:rFonts w:ascii="Calibri" w:hAnsi="Calibri" w:cs="Times New Roman"/>
          <w:noProof/>
          <w:szCs w:val="24"/>
        </w:rPr>
        <w:t>A</w:t>
      </w:r>
      <w:r w:rsidR="00D14EF4">
        <w:rPr>
          <w:rFonts w:ascii="Calibri" w:hAnsi="Calibri" w:cs="Times New Roman"/>
          <w:noProof/>
          <w:szCs w:val="24"/>
        </w:rPr>
        <w:t>.</w:t>
      </w:r>
      <w:r w:rsidRPr="00BC7BAD">
        <w:rPr>
          <w:rFonts w:ascii="Calibri" w:hAnsi="Calibri" w:cs="Times New Roman"/>
          <w:noProof/>
          <w:szCs w:val="24"/>
        </w:rPr>
        <w:t>, Li</w:t>
      </w:r>
      <w:r w:rsidR="00D14EF4">
        <w:rPr>
          <w:rFonts w:ascii="Calibri" w:hAnsi="Calibri" w:cs="Times New Roman"/>
          <w:noProof/>
          <w:szCs w:val="24"/>
        </w:rPr>
        <w:t>,</w:t>
      </w:r>
      <w:r w:rsidRPr="00BC7BAD">
        <w:rPr>
          <w:rFonts w:ascii="Calibri" w:hAnsi="Calibri" w:cs="Times New Roman"/>
          <w:noProof/>
          <w:szCs w:val="24"/>
        </w:rPr>
        <w:t xml:space="preserve"> J</w:t>
      </w:r>
      <w:r w:rsidR="00D14EF4">
        <w:rPr>
          <w:rFonts w:ascii="Calibri" w:hAnsi="Calibri" w:cs="Times New Roman"/>
          <w:noProof/>
          <w:szCs w:val="24"/>
        </w:rPr>
        <w:t>.</w:t>
      </w:r>
      <w:r w:rsidRPr="00BC7BAD">
        <w:rPr>
          <w:rFonts w:ascii="Calibri" w:hAnsi="Calibri" w:cs="Times New Roman"/>
          <w:noProof/>
          <w:szCs w:val="24"/>
        </w:rPr>
        <w:t>, Wen</w:t>
      </w:r>
      <w:r w:rsidR="00D14EF4">
        <w:rPr>
          <w:rFonts w:ascii="Calibri" w:hAnsi="Calibri" w:cs="Times New Roman"/>
          <w:noProof/>
          <w:szCs w:val="24"/>
        </w:rPr>
        <w:t>,</w:t>
      </w:r>
      <w:r w:rsidRPr="00BC7BAD">
        <w:rPr>
          <w:rFonts w:ascii="Calibri" w:hAnsi="Calibri" w:cs="Times New Roman"/>
          <w:noProof/>
          <w:szCs w:val="24"/>
        </w:rPr>
        <w:t xml:space="preserve"> Y</w:t>
      </w:r>
      <w:r w:rsidR="00D14EF4">
        <w:rPr>
          <w:rFonts w:ascii="Calibri" w:hAnsi="Calibri" w:cs="Times New Roman"/>
          <w:noProof/>
          <w:szCs w:val="24"/>
        </w:rPr>
        <w:t>.</w:t>
      </w:r>
      <w:r w:rsidRPr="00BC7BAD">
        <w:rPr>
          <w:rFonts w:ascii="Calibri" w:hAnsi="Calibri" w:cs="Times New Roman"/>
          <w:noProof/>
          <w:szCs w:val="24"/>
        </w:rPr>
        <w:t>, Johnston</w:t>
      </w:r>
      <w:r w:rsidR="00D14EF4">
        <w:rPr>
          <w:rFonts w:ascii="Calibri" w:hAnsi="Calibri" w:cs="Times New Roman"/>
          <w:noProof/>
          <w:szCs w:val="24"/>
        </w:rPr>
        <w:t>,</w:t>
      </w:r>
      <w:r w:rsidRPr="00BC7BAD">
        <w:rPr>
          <w:rFonts w:ascii="Calibri" w:hAnsi="Calibri" w:cs="Times New Roman"/>
          <w:noProof/>
          <w:szCs w:val="24"/>
        </w:rPr>
        <w:t xml:space="preserve"> J</w:t>
      </w:r>
      <w:r w:rsidR="00D14EF4">
        <w:rPr>
          <w:rFonts w:ascii="Calibri" w:hAnsi="Calibri" w:cs="Times New Roman"/>
          <w:noProof/>
          <w:szCs w:val="24"/>
        </w:rPr>
        <w:t>.</w:t>
      </w:r>
      <w:r w:rsidRPr="00BC7BAD">
        <w:rPr>
          <w:rFonts w:ascii="Calibri" w:hAnsi="Calibri" w:cs="Times New Roman"/>
          <w:noProof/>
          <w:szCs w:val="24"/>
        </w:rPr>
        <w:t>, Blatchley</w:t>
      </w:r>
      <w:r w:rsidR="00D14EF4">
        <w:rPr>
          <w:rFonts w:ascii="Calibri" w:hAnsi="Calibri" w:cs="Times New Roman"/>
          <w:noProof/>
          <w:szCs w:val="24"/>
        </w:rPr>
        <w:t>,</w:t>
      </w:r>
      <w:r w:rsidRPr="00BC7BAD">
        <w:rPr>
          <w:rFonts w:ascii="Calibri" w:hAnsi="Calibri" w:cs="Times New Roman"/>
          <w:noProof/>
          <w:szCs w:val="24"/>
        </w:rPr>
        <w:t xml:space="preserve"> M</w:t>
      </w:r>
      <w:r w:rsidR="00D14EF4">
        <w:rPr>
          <w:rFonts w:ascii="Calibri" w:hAnsi="Calibri" w:cs="Times New Roman"/>
          <w:noProof/>
          <w:szCs w:val="24"/>
        </w:rPr>
        <w:t>.</w:t>
      </w:r>
      <w:r w:rsidRPr="00BC7BAD">
        <w:rPr>
          <w:rFonts w:ascii="Calibri" w:hAnsi="Calibri" w:cs="Times New Roman"/>
          <w:noProof/>
          <w:szCs w:val="24"/>
        </w:rPr>
        <w:t>R</w:t>
      </w:r>
      <w:r w:rsidR="00D14EF4">
        <w:rPr>
          <w:rFonts w:ascii="Calibri" w:hAnsi="Calibri" w:cs="Times New Roman"/>
          <w:noProof/>
          <w:szCs w:val="24"/>
        </w:rPr>
        <w:t>.</w:t>
      </w:r>
      <w:r w:rsidRPr="00BC7BAD">
        <w:rPr>
          <w:rFonts w:ascii="Calibri" w:hAnsi="Calibri" w:cs="Times New Roman"/>
          <w:noProof/>
          <w:szCs w:val="24"/>
        </w:rPr>
        <w:t>, Blatchley</w:t>
      </w:r>
      <w:r w:rsidR="00D14EF4">
        <w:rPr>
          <w:rFonts w:ascii="Calibri" w:hAnsi="Calibri" w:cs="Times New Roman"/>
          <w:noProof/>
          <w:szCs w:val="24"/>
        </w:rPr>
        <w:t>,</w:t>
      </w:r>
      <w:r w:rsidRPr="00BC7BAD">
        <w:rPr>
          <w:rFonts w:ascii="Calibri" w:hAnsi="Calibri" w:cs="Times New Roman"/>
          <w:noProof/>
          <w:szCs w:val="24"/>
        </w:rPr>
        <w:t xml:space="preserve"> E</w:t>
      </w:r>
      <w:r w:rsidR="00D14EF4">
        <w:rPr>
          <w:rFonts w:ascii="Calibri" w:hAnsi="Calibri" w:cs="Times New Roman"/>
          <w:noProof/>
          <w:szCs w:val="24"/>
        </w:rPr>
        <w:t>.</w:t>
      </w:r>
      <w:r w:rsidRPr="00BC7BAD">
        <w:rPr>
          <w:rFonts w:ascii="Calibri" w:hAnsi="Calibri" w:cs="Times New Roman"/>
          <w:noProof/>
          <w:szCs w:val="24"/>
        </w:rPr>
        <w:t>R.</w:t>
      </w:r>
      <w:r w:rsidR="00D14EF4">
        <w:rPr>
          <w:rFonts w:ascii="Calibri" w:hAnsi="Calibri" w:cs="Times New Roman"/>
          <w:noProof/>
          <w:szCs w:val="24"/>
        </w:rPr>
        <w:t>,</w:t>
      </w:r>
      <w:r w:rsidRPr="00BC7BAD">
        <w:rPr>
          <w:rFonts w:ascii="Calibri" w:hAnsi="Calibri" w:cs="Times New Roman"/>
          <w:noProof/>
          <w:szCs w:val="24"/>
        </w:rPr>
        <w:t xml:space="preserve"> 2009. Volatile disinfection by-product analysis from chlorinated indoor swimming pools. Water Res. 43</w:t>
      </w:r>
      <w:r w:rsidR="00AE6F62">
        <w:rPr>
          <w:rFonts w:ascii="Calibri" w:hAnsi="Calibri" w:cs="Times New Roman"/>
          <w:noProof/>
          <w:szCs w:val="24"/>
        </w:rPr>
        <w:t xml:space="preserve">, </w:t>
      </w:r>
      <w:r w:rsidRPr="00BC7BAD">
        <w:rPr>
          <w:rFonts w:ascii="Calibri" w:hAnsi="Calibri" w:cs="Times New Roman"/>
          <w:noProof/>
          <w:szCs w:val="24"/>
        </w:rPr>
        <w:t>3308–</w:t>
      </w:r>
      <w:r w:rsidR="00862F3B">
        <w:rPr>
          <w:rFonts w:ascii="Calibri" w:hAnsi="Calibri" w:cs="Times New Roman"/>
          <w:noProof/>
          <w:szCs w:val="24"/>
        </w:rPr>
        <w:t>33</w:t>
      </w:r>
      <w:r w:rsidRPr="00BC7BAD">
        <w:rPr>
          <w:rFonts w:ascii="Calibri" w:hAnsi="Calibri" w:cs="Times New Roman"/>
          <w:noProof/>
          <w:szCs w:val="24"/>
        </w:rPr>
        <w:t>18.</w:t>
      </w:r>
    </w:p>
    <w:p w14:paraId="2FB7F033" w14:textId="1F8B2FB8" w:rsidR="00BC7BAD" w:rsidRPr="00BC7BAD" w:rsidRDefault="00BC7BAD" w:rsidP="00BC7BAD">
      <w:pPr>
        <w:widowControl w:val="0"/>
        <w:autoSpaceDE w:val="0"/>
        <w:autoSpaceDN w:val="0"/>
        <w:adjustRightInd w:val="0"/>
        <w:spacing w:line="240" w:lineRule="auto"/>
        <w:ind w:left="480" w:hanging="480"/>
        <w:rPr>
          <w:rFonts w:ascii="Calibri" w:hAnsi="Calibri" w:cs="Times New Roman"/>
          <w:noProof/>
          <w:szCs w:val="24"/>
        </w:rPr>
      </w:pPr>
      <w:r w:rsidRPr="00BC7BAD">
        <w:rPr>
          <w:rFonts w:ascii="Calibri" w:hAnsi="Calibri" w:cs="Times New Roman"/>
          <w:noProof/>
          <w:szCs w:val="24"/>
        </w:rPr>
        <w:t>Weber</w:t>
      </w:r>
      <w:r w:rsidR="00D14EF4">
        <w:rPr>
          <w:rFonts w:ascii="Calibri" w:hAnsi="Calibri" w:cs="Times New Roman"/>
          <w:noProof/>
          <w:szCs w:val="24"/>
        </w:rPr>
        <w:t>,</w:t>
      </w:r>
      <w:r w:rsidRPr="00BC7BAD">
        <w:rPr>
          <w:rFonts w:ascii="Calibri" w:hAnsi="Calibri" w:cs="Times New Roman"/>
          <w:noProof/>
          <w:szCs w:val="24"/>
        </w:rPr>
        <w:t xml:space="preserve"> L</w:t>
      </w:r>
      <w:r w:rsidR="00D14EF4">
        <w:rPr>
          <w:rFonts w:ascii="Calibri" w:hAnsi="Calibri" w:cs="Times New Roman"/>
          <w:noProof/>
          <w:szCs w:val="24"/>
        </w:rPr>
        <w:t>.</w:t>
      </w:r>
      <w:r w:rsidRPr="00BC7BAD">
        <w:rPr>
          <w:rFonts w:ascii="Calibri" w:hAnsi="Calibri" w:cs="Times New Roman"/>
          <w:noProof/>
          <w:szCs w:val="24"/>
        </w:rPr>
        <w:t>W</w:t>
      </w:r>
      <w:r w:rsidR="00D14EF4">
        <w:rPr>
          <w:rFonts w:ascii="Calibri" w:hAnsi="Calibri" w:cs="Times New Roman"/>
          <w:noProof/>
          <w:szCs w:val="24"/>
        </w:rPr>
        <w:t>.</w:t>
      </w:r>
      <w:r w:rsidRPr="00BC7BAD">
        <w:rPr>
          <w:rFonts w:ascii="Calibri" w:hAnsi="Calibri" w:cs="Times New Roman"/>
          <w:noProof/>
          <w:szCs w:val="24"/>
        </w:rPr>
        <w:t>D</w:t>
      </w:r>
      <w:r w:rsidR="00D14EF4">
        <w:rPr>
          <w:rFonts w:ascii="Calibri" w:hAnsi="Calibri" w:cs="Times New Roman"/>
          <w:noProof/>
          <w:szCs w:val="24"/>
        </w:rPr>
        <w:t>.</w:t>
      </w:r>
      <w:r w:rsidRPr="00BC7BAD">
        <w:rPr>
          <w:rFonts w:ascii="Calibri" w:hAnsi="Calibri" w:cs="Times New Roman"/>
          <w:noProof/>
          <w:szCs w:val="24"/>
        </w:rPr>
        <w:t>, Boll</w:t>
      </w:r>
      <w:r w:rsidR="00D14EF4">
        <w:rPr>
          <w:rFonts w:ascii="Calibri" w:hAnsi="Calibri" w:cs="Times New Roman"/>
          <w:noProof/>
          <w:szCs w:val="24"/>
        </w:rPr>
        <w:t>,</w:t>
      </w:r>
      <w:r w:rsidRPr="00BC7BAD">
        <w:rPr>
          <w:rFonts w:ascii="Calibri" w:hAnsi="Calibri" w:cs="Times New Roman"/>
          <w:noProof/>
          <w:szCs w:val="24"/>
        </w:rPr>
        <w:t xml:space="preserve"> M</w:t>
      </w:r>
      <w:r w:rsidR="00D14EF4">
        <w:rPr>
          <w:rFonts w:ascii="Calibri" w:hAnsi="Calibri" w:cs="Times New Roman"/>
          <w:noProof/>
          <w:szCs w:val="24"/>
        </w:rPr>
        <w:t>.</w:t>
      </w:r>
      <w:r w:rsidRPr="00BC7BAD">
        <w:rPr>
          <w:rFonts w:ascii="Calibri" w:hAnsi="Calibri" w:cs="Times New Roman"/>
          <w:noProof/>
          <w:szCs w:val="24"/>
        </w:rPr>
        <w:t>, Stampfl</w:t>
      </w:r>
      <w:r w:rsidR="00D14EF4">
        <w:rPr>
          <w:rFonts w:ascii="Calibri" w:hAnsi="Calibri" w:cs="Times New Roman"/>
          <w:noProof/>
          <w:szCs w:val="24"/>
        </w:rPr>
        <w:t>,</w:t>
      </w:r>
      <w:r w:rsidRPr="00BC7BAD">
        <w:rPr>
          <w:rFonts w:ascii="Calibri" w:hAnsi="Calibri" w:cs="Times New Roman"/>
          <w:noProof/>
          <w:szCs w:val="24"/>
        </w:rPr>
        <w:t xml:space="preserve"> A.</w:t>
      </w:r>
      <w:r w:rsidR="00D14EF4">
        <w:rPr>
          <w:rFonts w:ascii="Calibri" w:hAnsi="Calibri" w:cs="Times New Roman"/>
          <w:noProof/>
          <w:szCs w:val="24"/>
        </w:rPr>
        <w:t>,</w:t>
      </w:r>
      <w:r w:rsidRPr="00BC7BAD">
        <w:rPr>
          <w:rFonts w:ascii="Calibri" w:hAnsi="Calibri" w:cs="Times New Roman"/>
          <w:noProof/>
          <w:szCs w:val="24"/>
        </w:rPr>
        <w:t xml:space="preserve"> 2003. Hepatotoxicity and mechanism of action of haloalkanes: carbon tetrachloride as a toxicological model. Crit. Rev. Toxicol. 33</w:t>
      </w:r>
      <w:r w:rsidR="00AE6F62">
        <w:rPr>
          <w:rFonts w:ascii="Calibri" w:hAnsi="Calibri" w:cs="Times New Roman"/>
          <w:noProof/>
          <w:szCs w:val="24"/>
        </w:rPr>
        <w:t xml:space="preserve">, </w:t>
      </w:r>
      <w:r w:rsidRPr="00BC7BAD">
        <w:rPr>
          <w:rFonts w:ascii="Calibri" w:hAnsi="Calibri" w:cs="Times New Roman"/>
          <w:noProof/>
          <w:szCs w:val="24"/>
        </w:rPr>
        <w:t>105–</w:t>
      </w:r>
      <w:r w:rsidR="00862F3B">
        <w:rPr>
          <w:rFonts w:ascii="Calibri" w:hAnsi="Calibri" w:cs="Times New Roman"/>
          <w:noProof/>
          <w:szCs w:val="24"/>
        </w:rPr>
        <w:t>1</w:t>
      </w:r>
      <w:r w:rsidRPr="00BC7BAD">
        <w:rPr>
          <w:rFonts w:ascii="Calibri" w:hAnsi="Calibri" w:cs="Times New Roman"/>
          <w:noProof/>
          <w:szCs w:val="24"/>
        </w:rPr>
        <w:t>36.</w:t>
      </w:r>
    </w:p>
    <w:p w14:paraId="3E869A70" w14:textId="09A675A3" w:rsidR="003F2397" w:rsidRPr="00E97C5E" w:rsidRDefault="003F2397" w:rsidP="003F2397">
      <w:pPr>
        <w:widowControl w:val="0"/>
        <w:autoSpaceDE w:val="0"/>
        <w:autoSpaceDN w:val="0"/>
        <w:adjustRightInd w:val="0"/>
        <w:spacing w:line="240" w:lineRule="auto"/>
        <w:ind w:left="480" w:hanging="480"/>
        <w:rPr>
          <w:rFonts w:ascii="Calibri" w:hAnsi="Calibri"/>
          <w:noProof/>
        </w:rPr>
      </w:pPr>
      <w:r w:rsidRPr="00827E15">
        <w:rPr>
          <w:rFonts w:ascii="Calibri" w:hAnsi="Calibri" w:cs="Times New Roman"/>
          <w:noProof/>
          <w:szCs w:val="24"/>
        </w:rPr>
        <w:t>Zhao</w:t>
      </w:r>
      <w:r w:rsidR="00862F3B">
        <w:rPr>
          <w:rFonts w:ascii="Calibri" w:hAnsi="Calibri" w:cs="Times New Roman"/>
          <w:noProof/>
          <w:szCs w:val="24"/>
        </w:rPr>
        <w:t>,</w:t>
      </w:r>
      <w:r w:rsidRPr="00827E15">
        <w:rPr>
          <w:rFonts w:ascii="Calibri" w:hAnsi="Calibri" w:cs="Times New Roman"/>
          <w:noProof/>
          <w:szCs w:val="24"/>
        </w:rPr>
        <w:t xml:space="preserve"> X</w:t>
      </w:r>
      <w:r w:rsidR="00862F3B">
        <w:rPr>
          <w:rFonts w:ascii="Calibri" w:hAnsi="Calibri" w:cs="Times New Roman"/>
          <w:noProof/>
          <w:szCs w:val="24"/>
        </w:rPr>
        <w:t>.</w:t>
      </w:r>
      <w:r w:rsidRPr="00827E15">
        <w:rPr>
          <w:rFonts w:ascii="Calibri" w:hAnsi="Calibri" w:cs="Times New Roman"/>
          <w:noProof/>
          <w:szCs w:val="24"/>
        </w:rPr>
        <w:t>,, Gou</w:t>
      </w:r>
      <w:r w:rsidR="00862F3B">
        <w:rPr>
          <w:rFonts w:ascii="Calibri" w:hAnsi="Calibri" w:cs="Times New Roman"/>
          <w:noProof/>
          <w:szCs w:val="24"/>
        </w:rPr>
        <w:t>,</w:t>
      </w:r>
      <w:r w:rsidRPr="00827E15">
        <w:rPr>
          <w:rFonts w:ascii="Calibri" w:hAnsi="Calibri" w:cs="Times New Roman"/>
          <w:noProof/>
          <w:szCs w:val="24"/>
        </w:rPr>
        <w:t xml:space="preserve"> M</w:t>
      </w:r>
      <w:r w:rsidR="00862F3B">
        <w:rPr>
          <w:rFonts w:ascii="Calibri" w:hAnsi="Calibri" w:cs="Times New Roman"/>
          <w:noProof/>
          <w:szCs w:val="24"/>
        </w:rPr>
        <w:t>.</w:t>
      </w:r>
      <w:r w:rsidRPr="00827E15">
        <w:rPr>
          <w:rFonts w:ascii="Calibri" w:hAnsi="Calibri" w:cs="Times New Roman"/>
          <w:noProof/>
          <w:szCs w:val="24"/>
        </w:rPr>
        <w:t>,, Deng</w:t>
      </w:r>
      <w:r w:rsidR="00862F3B">
        <w:rPr>
          <w:rFonts w:ascii="Calibri" w:hAnsi="Calibri" w:cs="Times New Roman"/>
          <w:noProof/>
          <w:szCs w:val="24"/>
        </w:rPr>
        <w:t>,</w:t>
      </w:r>
      <w:r w:rsidRPr="00827E15">
        <w:rPr>
          <w:rFonts w:ascii="Calibri" w:hAnsi="Calibri" w:cs="Times New Roman"/>
          <w:noProof/>
          <w:szCs w:val="24"/>
        </w:rPr>
        <w:t xml:space="preserve"> H</w:t>
      </w:r>
      <w:r w:rsidR="00862F3B">
        <w:rPr>
          <w:rFonts w:ascii="Calibri" w:hAnsi="Calibri" w:cs="Times New Roman"/>
          <w:noProof/>
          <w:szCs w:val="24"/>
        </w:rPr>
        <w:t>.</w:t>
      </w:r>
      <w:r w:rsidRPr="00827E15">
        <w:rPr>
          <w:rFonts w:ascii="Calibri" w:hAnsi="Calibri" w:cs="Times New Roman"/>
          <w:noProof/>
          <w:szCs w:val="24"/>
        </w:rPr>
        <w:t>,, Yi</w:t>
      </w:r>
      <w:r w:rsidR="00862F3B">
        <w:rPr>
          <w:rFonts w:ascii="Calibri" w:hAnsi="Calibri" w:cs="Times New Roman"/>
          <w:noProof/>
          <w:szCs w:val="24"/>
        </w:rPr>
        <w:t>,</w:t>
      </w:r>
      <w:r w:rsidRPr="00827E15">
        <w:rPr>
          <w:rFonts w:ascii="Calibri" w:hAnsi="Calibri" w:cs="Times New Roman"/>
          <w:noProof/>
          <w:szCs w:val="24"/>
        </w:rPr>
        <w:t xml:space="preserve"> T</w:t>
      </w:r>
      <w:r w:rsidR="00862F3B">
        <w:rPr>
          <w:rFonts w:ascii="Calibri" w:hAnsi="Calibri" w:cs="Times New Roman"/>
          <w:noProof/>
          <w:szCs w:val="24"/>
        </w:rPr>
        <w:t>.</w:t>
      </w:r>
      <w:r w:rsidRPr="00827E15">
        <w:rPr>
          <w:rFonts w:ascii="Calibri" w:hAnsi="Calibri" w:cs="Times New Roman"/>
          <w:noProof/>
          <w:szCs w:val="24"/>
        </w:rPr>
        <w:t>,, Zhong</w:t>
      </w:r>
      <w:r w:rsidR="00862F3B">
        <w:rPr>
          <w:rFonts w:ascii="Calibri" w:hAnsi="Calibri" w:cs="Times New Roman"/>
          <w:noProof/>
          <w:szCs w:val="24"/>
        </w:rPr>
        <w:t>,</w:t>
      </w:r>
      <w:r w:rsidRPr="00827E15">
        <w:rPr>
          <w:rFonts w:ascii="Calibri" w:hAnsi="Calibri" w:cs="Times New Roman"/>
          <w:noProof/>
          <w:szCs w:val="24"/>
        </w:rPr>
        <w:t xml:space="preserve"> Q</w:t>
      </w:r>
      <w:r w:rsidR="00862F3B">
        <w:rPr>
          <w:rFonts w:ascii="Calibri" w:hAnsi="Calibri" w:cs="Times New Roman"/>
          <w:noProof/>
          <w:szCs w:val="24"/>
        </w:rPr>
        <w:t>.</w:t>
      </w:r>
      <w:r w:rsidRPr="00827E15">
        <w:rPr>
          <w:rFonts w:ascii="Calibri" w:hAnsi="Calibri" w:cs="Times New Roman"/>
          <w:noProof/>
          <w:szCs w:val="24"/>
        </w:rPr>
        <w:t>,, Wei</w:t>
      </w:r>
      <w:r w:rsidR="00862F3B">
        <w:rPr>
          <w:rFonts w:ascii="Calibri" w:hAnsi="Calibri" w:cs="Times New Roman"/>
          <w:noProof/>
          <w:szCs w:val="24"/>
        </w:rPr>
        <w:t>,</w:t>
      </w:r>
      <w:r w:rsidRPr="00827E15">
        <w:rPr>
          <w:rFonts w:ascii="Calibri" w:hAnsi="Calibri" w:cs="Times New Roman"/>
          <w:noProof/>
          <w:szCs w:val="24"/>
        </w:rPr>
        <w:t xml:space="preserve"> Y</w:t>
      </w:r>
      <w:r w:rsidR="00862F3B">
        <w:rPr>
          <w:rFonts w:ascii="Calibri" w:hAnsi="Calibri" w:cs="Times New Roman"/>
          <w:noProof/>
          <w:szCs w:val="24"/>
        </w:rPr>
        <w:t>.</w:t>
      </w:r>
      <w:r w:rsidRPr="00827E15">
        <w:rPr>
          <w:rFonts w:ascii="Calibri" w:hAnsi="Calibri" w:cs="Times New Roman"/>
          <w:noProof/>
          <w:szCs w:val="24"/>
        </w:rPr>
        <w:t>,, et al.</w:t>
      </w:r>
      <w:r w:rsidR="00862F3B">
        <w:rPr>
          <w:rFonts w:ascii="Calibri" w:hAnsi="Calibri" w:cs="Times New Roman"/>
          <w:noProof/>
          <w:szCs w:val="24"/>
        </w:rPr>
        <w:t>,</w:t>
      </w:r>
      <w:r w:rsidRPr="00827E15">
        <w:rPr>
          <w:rFonts w:ascii="Calibri" w:hAnsi="Calibri" w:cs="Times New Roman"/>
          <w:noProof/>
          <w:szCs w:val="24"/>
        </w:rPr>
        <w:t xml:space="preserve">. 2012. </w:t>
      </w:r>
      <w:r w:rsidRPr="00E97C5E">
        <w:rPr>
          <w:rFonts w:ascii="Calibri" w:hAnsi="Calibri" w:cs="Times New Roman"/>
          <w:noProof/>
          <w:szCs w:val="24"/>
        </w:rPr>
        <w:t>Efficient inhibition of ovarian cancer by recombinant CXC chemokine ligand 10 delivered by novel biodegradable cationic heparin-polyethyleneimine nanogels. Oncol. Rep. 28</w:t>
      </w:r>
      <w:r w:rsidR="00AE6F62">
        <w:rPr>
          <w:rFonts w:ascii="Calibri" w:hAnsi="Calibri" w:cs="Times New Roman"/>
          <w:noProof/>
          <w:szCs w:val="24"/>
        </w:rPr>
        <w:t xml:space="preserve">, </w:t>
      </w:r>
      <w:r w:rsidRPr="00E97C5E">
        <w:rPr>
          <w:rFonts w:ascii="Calibri" w:hAnsi="Calibri" w:cs="Times New Roman"/>
          <w:noProof/>
          <w:szCs w:val="24"/>
        </w:rPr>
        <w:t>668–</w:t>
      </w:r>
      <w:r w:rsidR="00862F3B">
        <w:rPr>
          <w:rFonts w:ascii="Calibri" w:hAnsi="Calibri" w:cs="Times New Roman"/>
          <w:noProof/>
          <w:szCs w:val="24"/>
        </w:rPr>
        <w:t>6</w:t>
      </w:r>
      <w:r w:rsidRPr="00E97C5E">
        <w:rPr>
          <w:rFonts w:ascii="Calibri" w:hAnsi="Calibri" w:cs="Times New Roman"/>
          <w:noProof/>
          <w:szCs w:val="24"/>
        </w:rPr>
        <w:t>7676.</w:t>
      </w:r>
    </w:p>
    <w:p w14:paraId="4CDF8038" w14:textId="78D269A8" w:rsidR="00BC7BAD" w:rsidRPr="00BC7BAD" w:rsidRDefault="00BC7BAD" w:rsidP="00BC7BAD">
      <w:pPr>
        <w:widowControl w:val="0"/>
        <w:autoSpaceDE w:val="0"/>
        <w:autoSpaceDN w:val="0"/>
        <w:adjustRightInd w:val="0"/>
        <w:spacing w:line="240" w:lineRule="auto"/>
        <w:ind w:left="480" w:hanging="480"/>
        <w:rPr>
          <w:rFonts w:ascii="Calibri" w:hAnsi="Calibri"/>
          <w:noProof/>
        </w:rPr>
      </w:pPr>
      <w:r w:rsidRPr="00BC7BAD">
        <w:rPr>
          <w:rFonts w:ascii="Calibri" w:hAnsi="Calibri" w:cs="Times New Roman"/>
          <w:noProof/>
          <w:szCs w:val="24"/>
        </w:rPr>
        <w:t>Zlotnik</w:t>
      </w:r>
      <w:r w:rsidR="00862F3B">
        <w:rPr>
          <w:rFonts w:ascii="Calibri" w:hAnsi="Calibri" w:cs="Times New Roman"/>
          <w:noProof/>
          <w:szCs w:val="24"/>
        </w:rPr>
        <w:t>,</w:t>
      </w:r>
      <w:r w:rsidRPr="00BC7BAD">
        <w:rPr>
          <w:rFonts w:ascii="Calibri" w:hAnsi="Calibri" w:cs="Times New Roman"/>
          <w:noProof/>
          <w:szCs w:val="24"/>
        </w:rPr>
        <w:t xml:space="preserve"> A</w:t>
      </w:r>
      <w:r w:rsidR="00862F3B">
        <w:rPr>
          <w:rFonts w:ascii="Calibri" w:hAnsi="Calibri" w:cs="Times New Roman"/>
          <w:noProof/>
          <w:szCs w:val="24"/>
        </w:rPr>
        <w:t>.</w:t>
      </w:r>
      <w:r w:rsidRPr="00BC7BAD">
        <w:rPr>
          <w:rFonts w:ascii="Calibri" w:hAnsi="Calibri" w:cs="Times New Roman"/>
          <w:noProof/>
          <w:szCs w:val="24"/>
        </w:rPr>
        <w:t>, Yoshie</w:t>
      </w:r>
      <w:r w:rsidR="00862F3B">
        <w:rPr>
          <w:rFonts w:ascii="Calibri" w:hAnsi="Calibri" w:cs="Times New Roman"/>
          <w:noProof/>
          <w:szCs w:val="24"/>
        </w:rPr>
        <w:t>,</w:t>
      </w:r>
      <w:r w:rsidRPr="00BC7BAD">
        <w:rPr>
          <w:rFonts w:ascii="Calibri" w:hAnsi="Calibri" w:cs="Times New Roman"/>
          <w:noProof/>
          <w:szCs w:val="24"/>
        </w:rPr>
        <w:t xml:space="preserve"> O.</w:t>
      </w:r>
      <w:r w:rsidR="00862F3B">
        <w:rPr>
          <w:rFonts w:ascii="Calibri" w:hAnsi="Calibri" w:cs="Times New Roman"/>
          <w:noProof/>
          <w:szCs w:val="24"/>
        </w:rPr>
        <w:t>,</w:t>
      </w:r>
      <w:r w:rsidRPr="00BC7BAD">
        <w:rPr>
          <w:rFonts w:ascii="Calibri" w:hAnsi="Calibri" w:cs="Times New Roman"/>
          <w:noProof/>
          <w:szCs w:val="24"/>
        </w:rPr>
        <w:t xml:space="preserve"> 2000. Chemokines: a new classification system and their role in immunity. Immunity 12</w:t>
      </w:r>
      <w:r w:rsidR="00AE6F62">
        <w:rPr>
          <w:rFonts w:ascii="Calibri" w:hAnsi="Calibri" w:cs="Times New Roman"/>
          <w:noProof/>
          <w:szCs w:val="24"/>
        </w:rPr>
        <w:t>,</w:t>
      </w:r>
      <w:r w:rsidRPr="00BC7BAD">
        <w:rPr>
          <w:rFonts w:ascii="Calibri" w:hAnsi="Calibri" w:cs="Times New Roman"/>
          <w:noProof/>
          <w:szCs w:val="24"/>
        </w:rPr>
        <w:t xml:space="preserve"> 121–</w:t>
      </w:r>
      <w:r w:rsidR="00862F3B">
        <w:rPr>
          <w:rFonts w:ascii="Calibri" w:hAnsi="Calibri" w:cs="Times New Roman"/>
          <w:noProof/>
          <w:szCs w:val="24"/>
        </w:rPr>
        <w:t>12</w:t>
      </w:r>
      <w:r w:rsidRPr="00BC7BAD">
        <w:rPr>
          <w:rFonts w:ascii="Calibri" w:hAnsi="Calibri" w:cs="Times New Roman"/>
          <w:noProof/>
          <w:szCs w:val="24"/>
        </w:rPr>
        <w:t>7.</w:t>
      </w:r>
    </w:p>
    <w:p w14:paraId="3546D3C3" w14:textId="77777777" w:rsidR="00DF33BD" w:rsidRPr="00975FC7" w:rsidRDefault="00DF33BD" w:rsidP="00BC7BAD">
      <w:pPr>
        <w:widowControl w:val="0"/>
        <w:autoSpaceDE w:val="0"/>
        <w:autoSpaceDN w:val="0"/>
        <w:adjustRightInd w:val="0"/>
        <w:spacing w:line="240" w:lineRule="auto"/>
        <w:ind w:left="480" w:hanging="480"/>
      </w:pPr>
      <w:r w:rsidRPr="00975FC7">
        <w:br w:type="page"/>
      </w:r>
    </w:p>
    <w:p w14:paraId="7936BD7F" w14:textId="77777777" w:rsidR="00151531" w:rsidRDefault="00151531">
      <w:r>
        <w:rPr>
          <w:b/>
        </w:rPr>
        <w:t xml:space="preserve">Table 1. </w:t>
      </w:r>
      <w:r w:rsidR="00291244" w:rsidRPr="00291244">
        <w:t xml:space="preserve">Descriptive statistics for anthropometric </w:t>
      </w:r>
      <w:r w:rsidR="00291244">
        <w:t>characteristics, exposure</w:t>
      </w:r>
      <w:r w:rsidR="00311D94">
        <w:t xml:space="preserve"> to disinfection byproduct</w:t>
      </w:r>
      <w:r w:rsidR="00291244">
        <w:t>s</w:t>
      </w:r>
      <w:r w:rsidR="00311D94">
        <w:t>, and</w:t>
      </w:r>
      <w:r w:rsidR="00291244">
        <w:t xml:space="preserve"> physical activity of the study 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33"/>
      </w:tblGrid>
      <w:tr w:rsidR="00151531" w14:paraId="4FEFA636" w14:textId="77777777" w:rsidTr="009B0644">
        <w:tc>
          <w:tcPr>
            <w:tcW w:w="4656" w:type="dxa"/>
            <w:tcBorders>
              <w:bottom w:val="single" w:sz="4" w:space="0" w:color="auto"/>
            </w:tcBorders>
          </w:tcPr>
          <w:p w14:paraId="4410B34A" w14:textId="77777777" w:rsidR="00151531" w:rsidRDefault="00151531" w:rsidP="00151531">
            <w:pPr>
              <w:rPr>
                <w:b/>
              </w:rPr>
            </w:pPr>
            <w:r>
              <w:rPr>
                <w:b/>
              </w:rPr>
              <w:t>Measurement</w:t>
            </w:r>
            <w:r w:rsidR="00C13F2B">
              <w:rPr>
                <w:b/>
              </w:rPr>
              <w:t xml:space="preserve"> (unit)</w:t>
            </w:r>
          </w:p>
        </w:tc>
        <w:tc>
          <w:tcPr>
            <w:tcW w:w="4633" w:type="dxa"/>
            <w:tcBorders>
              <w:bottom w:val="single" w:sz="4" w:space="0" w:color="auto"/>
            </w:tcBorders>
          </w:tcPr>
          <w:p w14:paraId="4FBAE4FD" w14:textId="77777777" w:rsidR="00151531" w:rsidRDefault="00291244" w:rsidP="00EB2AE3">
            <w:pPr>
              <w:rPr>
                <w:b/>
              </w:rPr>
            </w:pPr>
            <w:r>
              <w:rPr>
                <w:b/>
              </w:rPr>
              <w:t xml:space="preserve">N or </w:t>
            </w:r>
            <w:r w:rsidR="00151531">
              <w:rPr>
                <w:b/>
              </w:rPr>
              <w:t xml:space="preserve">median (range) </w:t>
            </w:r>
          </w:p>
        </w:tc>
      </w:tr>
      <w:tr w:rsidR="00EB2AE3" w14:paraId="2431A97C" w14:textId="77777777" w:rsidTr="009B0644">
        <w:tc>
          <w:tcPr>
            <w:tcW w:w="4656" w:type="dxa"/>
            <w:tcBorders>
              <w:top w:val="single" w:sz="4" w:space="0" w:color="auto"/>
            </w:tcBorders>
          </w:tcPr>
          <w:p w14:paraId="37C83976" w14:textId="77777777" w:rsidR="00EB2AE3" w:rsidRPr="00151531" w:rsidRDefault="00EB2AE3" w:rsidP="00336F72">
            <w:r>
              <w:t>individuals</w:t>
            </w:r>
            <w:r w:rsidR="00C13F2B">
              <w:t xml:space="preserve"> (N)</w:t>
            </w:r>
          </w:p>
        </w:tc>
        <w:tc>
          <w:tcPr>
            <w:tcW w:w="4633" w:type="dxa"/>
            <w:tcBorders>
              <w:top w:val="single" w:sz="4" w:space="0" w:color="auto"/>
            </w:tcBorders>
          </w:tcPr>
          <w:p w14:paraId="17514786" w14:textId="77777777" w:rsidR="00EB2AE3" w:rsidRPr="00EB2AE3" w:rsidRDefault="00291244" w:rsidP="00005B1F">
            <w:r>
              <w:t xml:space="preserve">30 </w:t>
            </w:r>
            <w:r w:rsidR="00005B1F">
              <w:t>women</w:t>
            </w:r>
            <w:r>
              <w:t xml:space="preserve"> and 29 </w:t>
            </w:r>
            <w:r w:rsidR="00005B1F">
              <w:t>men</w:t>
            </w:r>
          </w:p>
        </w:tc>
      </w:tr>
      <w:tr w:rsidR="00EB2AE3" w14:paraId="46E9B7CE" w14:textId="77777777" w:rsidTr="009B0644">
        <w:tc>
          <w:tcPr>
            <w:tcW w:w="4656" w:type="dxa"/>
          </w:tcPr>
          <w:p w14:paraId="203FD0AB" w14:textId="77777777" w:rsidR="00EB2AE3" w:rsidRPr="00151531" w:rsidRDefault="00EB2AE3" w:rsidP="00151531">
            <w:r w:rsidRPr="00151531">
              <w:t>Age</w:t>
            </w:r>
            <w:r w:rsidR="00291244">
              <w:t xml:space="preserve"> (yr)</w:t>
            </w:r>
          </w:p>
        </w:tc>
        <w:tc>
          <w:tcPr>
            <w:tcW w:w="4633" w:type="dxa"/>
          </w:tcPr>
          <w:p w14:paraId="4B34E2B3" w14:textId="77777777" w:rsidR="00EB2AE3" w:rsidRPr="00EB2AE3" w:rsidRDefault="00EB2AE3" w:rsidP="00EB2AE3">
            <w:r w:rsidRPr="00EB2AE3">
              <w:t>24 (18-38)</w:t>
            </w:r>
          </w:p>
        </w:tc>
      </w:tr>
      <w:tr w:rsidR="00EB2AE3" w14:paraId="162A952F" w14:textId="77777777" w:rsidTr="009B0644">
        <w:tc>
          <w:tcPr>
            <w:tcW w:w="4656" w:type="dxa"/>
          </w:tcPr>
          <w:p w14:paraId="0F3D3E51" w14:textId="77777777" w:rsidR="00EB2AE3" w:rsidRPr="00291244" w:rsidRDefault="00EB2AE3">
            <w:r w:rsidRPr="00151531">
              <w:t>BMI</w:t>
            </w:r>
            <w:r w:rsidR="00311D94">
              <w:rPr>
                <w:vertAlign w:val="superscript"/>
              </w:rPr>
              <w:t>a</w:t>
            </w:r>
            <w:r w:rsidR="00291244">
              <w:t xml:space="preserve"> (kg/m</w:t>
            </w:r>
            <w:r w:rsidR="00291244">
              <w:rPr>
                <w:vertAlign w:val="superscript"/>
              </w:rPr>
              <w:t>2</w:t>
            </w:r>
            <w:r w:rsidR="00291244">
              <w:t>)</w:t>
            </w:r>
          </w:p>
        </w:tc>
        <w:tc>
          <w:tcPr>
            <w:tcW w:w="4633" w:type="dxa"/>
          </w:tcPr>
          <w:p w14:paraId="3B8C7328" w14:textId="77777777" w:rsidR="00EB2AE3" w:rsidRPr="00EB2AE3" w:rsidRDefault="00EB2AE3">
            <w:r w:rsidRPr="00EB2AE3">
              <w:t>23.2 (16.6-32.5)</w:t>
            </w:r>
          </w:p>
        </w:tc>
      </w:tr>
      <w:tr w:rsidR="00EB2AE3" w14:paraId="2046F4F5" w14:textId="77777777" w:rsidTr="009B0644">
        <w:tc>
          <w:tcPr>
            <w:tcW w:w="4656" w:type="dxa"/>
          </w:tcPr>
          <w:p w14:paraId="7AA9E2C5" w14:textId="3B2C5B13" w:rsidR="00EB2AE3" w:rsidRPr="00151531" w:rsidRDefault="00291244">
            <w:r>
              <w:t>D</w:t>
            </w:r>
            <w:r w:rsidR="00EB2AE3">
              <w:t xml:space="preserve">istance </w:t>
            </w:r>
            <w:r w:rsidR="007D6BC4">
              <w:t>swum</w:t>
            </w:r>
            <w:r>
              <w:t xml:space="preserve"> (m)</w:t>
            </w:r>
          </w:p>
        </w:tc>
        <w:tc>
          <w:tcPr>
            <w:tcW w:w="4633" w:type="dxa"/>
          </w:tcPr>
          <w:p w14:paraId="626D9055" w14:textId="77777777" w:rsidR="00EB2AE3" w:rsidRPr="00EB2AE3" w:rsidRDefault="00291244">
            <w:r>
              <w:t>1050 (200-1850)</w:t>
            </w:r>
          </w:p>
        </w:tc>
      </w:tr>
      <w:tr w:rsidR="00EB2AE3" w14:paraId="181B03B9" w14:textId="77777777" w:rsidTr="009B0644">
        <w:tc>
          <w:tcPr>
            <w:tcW w:w="4656" w:type="dxa"/>
          </w:tcPr>
          <w:p w14:paraId="5D3019F1" w14:textId="77777777" w:rsidR="00EB2AE3" w:rsidRPr="00151531" w:rsidRDefault="00291244" w:rsidP="00291244">
            <w:r>
              <w:t>Energy expenditure</w:t>
            </w:r>
            <w:r w:rsidR="00311D94">
              <w:rPr>
                <w:vertAlign w:val="superscript"/>
              </w:rPr>
              <w:t>b</w:t>
            </w:r>
            <w:r>
              <w:t xml:space="preserve"> (</w:t>
            </w:r>
            <w:r w:rsidR="00EB2AE3">
              <w:t>Kcal</w:t>
            </w:r>
            <w:r>
              <w:t>)</w:t>
            </w:r>
          </w:p>
        </w:tc>
        <w:tc>
          <w:tcPr>
            <w:tcW w:w="4633" w:type="dxa"/>
          </w:tcPr>
          <w:p w14:paraId="19602292" w14:textId="77777777" w:rsidR="00EB2AE3" w:rsidRDefault="00EB2AE3">
            <w:pPr>
              <w:rPr>
                <w:b/>
              </w:rPr>
            </w:pPr>
            <w:r w:rsidRPr="00EB2AE3">
              <w:t>197.8 (58.3-417.3)</w:t>
            </w:r>
          </w:p>
        </w:tc>
      </w:tr>
      <w:tr w:rsidR="00EB2AE3" w14:paraId="4533AD90" w14:textId="77777777" w:rsidTr="009B0644">
        <w:tc>
          <w:tcPr>
            <w:tcW w:w="4656" w:type="dxa"/>
          </w:tcPr>
          <w:p w14:paraId="5F6A8B06" w14:textId="77777777" w:rsidR="00EB2AE3" w:rsidRPr="00151531" w:rsidRDefault="00291244" w:rsidP="00291244">
            <w:r>
              <w:t>Percentage heart rate values indicating</w:t>
            </w:r>
            <w:r w:rsidRPr="00C16853">
              <w:t xml:space="preserve"> </w:t>
            </w:r>
            <w:r>
              <w:t>high intensity physical activity</w:t>
            </w:r>
            <w:r w:rsidR="00311D94">
              <w:rPr>
                <w:vertAlign w:val="superscript"/>
              </w:rPr>
              <w:t>c</w:t>
            </w:r>
            <w:r>
              <w:t xml:space="preserve"> (%)</w:t>
            </w:r>
          </w:p>
        </w:tc>
        <w:tc>
          <w:tcPr>
            <w:tcW w:w="4633" w:type="dxa"/>
          </w:tcPr>
          <w:p w14:paraId="15645593" w14:textId="77777777" w:rsidR="00EB2AE3" w:rsidRPr="00291244" w:rsidRDefault="00291244" w:rsidP="00291244">
            <w:r w:rsidRPr="00291244">
              <w:t>70.3 (0.0-99.1)</w:t>
            </w:r>
          </w:p>
        </w:tc>
      </w:tr>
      <w:tr w:rsidR="00435C56" w14:paraId="12C3FEDA" w14:textId="77777777" w:rsidTr="009B0644">
        <w:tc>
          <w:tcPr>
            <w:tcW w:w="4656" w:type="dxa"/>
          </w:tcPr>
          <w:p w14:paraId="6A9639E3" w14:textId="77777777" w:rsidR="00435C56" w:rsidRPr="004002EC" w:rsidRDefault="00435C56" w:rsidP="00311D94">
            <w:r w:rsidRPr="004002EC">
              <w:t xml:space="preserve">Concentration trichloramine in air </w:t>
            </w:r>
            <w:r w:rsidR="004002EC" w:rsidRPr="004002EC">
              <w:t>(µg/m³</w:t>
            </w:r>
            <w:r w:rsidR="004002EC">
              <w:t>)</w:t>
            </w:r>
          </w:p>
        </w:tc>
        <w:tc>
          <w:tcPr>
            <w:tcW w:w="4633" w:type="dxa"/>
          </w:tcPr>
          <w:p w14:paraId="2037ABBC" w14:textId="77777777" w:rsidR="00435C56" w:rsidRPr="004656F5" w:rsidRDefault="004002EC" w:rsidP="004656F5">
            <w:r w:rsidRPr="004002EC">
              <w:t>472.0</w:t>
            </w:r>
            <w:r>
              <w:t xml:space="preserve"> (</w:t>
            </w:r>
            <w:r w:rsidRPr="004002EC">
              <w:t>248.5</w:t>
            </w:r>
            <w:r>
              <w:t xml:space="preserve">- </w:t>
            </w:r>
            <w:r w:rsidRPr="004002EC">
              <w:t>858.3</w:t>
            </w:r>
            <w:r>
              <w:t>)</w:t>
            </w:r>
          </w:p>
        </w:tc>
      </w:tr>
      <w:tr w:rsidR="00EB2AE3" w14:paraId="68548948" w14:textId="77777777" w:rsidTr="009B0644">
        <w:tc>
          <w:tcPr>
            <w:tcW w:w="4656" w:type="dxa"/>
          </w:tcPr>
          <w:p w14:paraId="0414A37A" w14:textId="77777777" w:rsidR="00EB2AE3" w:rsidRPr="00151531" w:rsidRDefault="00C13F2B" w:rsidP="00311D94">
            <w:r>
              <w:t>Concentration DBPs</w:t>
            </w:r>
            <w:r w:rsidR="00311D94">
              <w:rPr>
                <w:vertAlign w:val="superscript"/>
              </w:rPr>
              <w:t>d</w:t>
            </w:r>
            <w:r>
              <w:t xml:space="preserve"> in swimming water</w:t>
            </w:r>
            <w:r w:rsidR="00311D94">
              <w:t xml:space="preserve"> </w:t>
            </w:r>
            <w:r>
              <w:t>(µg/L)</w:t>
            </w:r>
          </w:p>
        </w:tc>
        <w:tc>
          <w:tcPr>
            <w:tcW w:w="4633" w:type="dxa"/>
          </w:tcPr>
          <w:p w14:paraId="5FEA89BC" w14:textId="07C23BBD" w:rsidR="00311D94" w:rsidRPr="00E816A0" w:rsidRDefault="004656F5" w:rsidP="004656F5">
            <w:r w:rsidRPr="00E816A0">
              <w:t>CHCl</w:t>
            </w:r>
            <w:r w:rsidRPr="00E816A0">
              <w:rPr>
                <w:vertAlign w:val="subscript"/>
              </w:rPr>
              <w:t>3</w:t>
            </w:r>
            <w:r w:rsidRPr="00E816A0">
              <w:t xml:space="preserve"> 35.8 (25.4-60.6); </w:t>
            </w:r>
          </w:p>
          <w:p w14:paraId="43B2DA92" w14:textId="77777777" w:rsidR="00311D94" w:rsidRPr="00E816A0" w:rsidRDefault="004656F5" w:rsidP="004656F5">
            <w:r w:rsidRPr="00E816A0">
              <w:t>BDCM 7.3 (3.8-12.9); DBCM 2.5 (1.1-4.7);</w:t>
            </w:r>
          </w:p>
          <w:p w14:paraId="10A0150F" w14:textId="01699F5C" w:rsidR="00EB2AE3" w:rsidRDefault="004656F5" w:rsidP="00383679">
            <w:pPr>
              <w:rPr>
                <w:b/>
              </w:rPr>
            </w:pPr>
            <w:r w:rsidRPr="00E816A0">
              <w:t>Br</w:t>
            </w:r>
            <w:r w:rsidRPr="00E816A0">
              <w:rPr>
                <w:vertAlign w:val="subscript"/>
              </w:rPr>
              <w:t>3</w:t>
            </w:r>
            <w:r w:rsidR="00910552">
              <w:t>CH</w:t>
            </w:r>
            <w:r w:rsidRPr="009430C2">
              <w:t xml:space="preserve"> 0.9 (0.2-1.9); TTHM 46.9 (31.2- 73.6)</w:t>
            </w:r>
            <w:r w:rsidR="00311D94">
              <w:t>.</w:t>
            </w:r>
          </w:p>
        </w:tc>
      </w:tr>
      <w:tr w:rsidR="00EB2AE3" w14:paraId="1FA7D6B4" w14:textId="77777777" w:rsidTr="009B0644">
        <w:tc>
          <w:tcPr>
            <w:tcW w:w="4656" w:type="dxa"/>
            <w:tcBorders>
              <w:bottom w:val="single" w:sz="4" w:space="0" w:color="auto"/>
            </w:tcBorders>
          </w:tcPr>
          <w:p w14:paraId="0E238F23" w14:textId="4C134272" w:rsidR="00EB2AE3" w:rsidRPr="00C13F2B" w:rsidRDefault="00C13F2B" w:rsidP="00910552">
            <w:r>
              <w:t>Concentration TTHMs</w:t>
            </w:r>
            <w:r w:rsidR="00910552">
              <w:rPr>
                <w:vertAlign w:val="superscript"/>
              </w:rPr>
              <w:t>d</w:t>
            </w:r>
            <w:r>
              <w:t xml:space="preserve"> in e</w:t>
            </w:r>
            <w:r w:rsidR="00EB2AE3" w:rsidRPr="00151531">
              <w:t xml:space="preserve">xhaled breath </w:t>
            </w:r>
            <w:r>
              <w:t>after swimming (µg/m</w:t>
            </w:r>
            <w:r>
              <w:rPr>
                <w:vertAlign w:val="superscript"/>
              </w:rPr>
              <w:t>3</w:t>
            </w:r>
            <w:r>
              <w:t>)</w:t>
            </w:r>
          </w:p>
        </w:tc>
        <w:tc>
          <w:tcPr>
            <w:tcW w:w="4633" w:type="dxa"/>
            <w:tcBorders>
              <w:bottom w:val="single" w:sz="4" w:space="0" w:color="auto"/>
            </w:tcBorders>
          </w:tcPr>
          <w:p w14:paraId="0536EE7C" w14:textId="77777777" w:rsidR="00311D94" w:rsidRDefault="00C13F2B" w:rsidP="00C13F2B">
            <w:r w:rsidRPr="00C13F2B">
              <w:t>Cl</w:t>
            </w:r>
            <w:r w:rsidRPr="009B0644">
              <w:rPr>
                <w:vertAlign w:val="subscript"/>
              </w:rPr>
              <w:t>3</w:t>
            </w:r>
            <w:r w:rsidRPr="00C13F2B">
              <w:t>CH</w:t>
            </w:r>
            <w:r>
              <w:t xml:space="preserve"> 11.7 (2.7-26.3); </w:t>
            </w:r>
            <w:r w:rsidRPr="00C13F2B">
              <w:t>BDCM</w:t>
            </w:r>
            <w:r>
              <w:t xml:space="preserve"> 2.2 (0.4-6.4); </w:t>
            </w:r>
          </w:p>
          <w:p w14:paraId="2767CA70" w14:textId="77777777" w:rsidR="00311D94" w:rsidRDefault="00C13F2B" w:rsidP="00C13F2B">
            <w:r w:rsidRPr="00C13F2B">
              <w:t>DBCM</w:t>
            </w:r>
            <w:r>
              <w:t xml:space="preserve"> 0.5 (0.1-1.7); </w:t>
            </w:r>
            <w:r w:rsidRPr="00C13F2B">
              <w:t>Br</w:t>
            </w:r>
            <w:r w:rsidRPr="009B0644">
              <w:rPr>
                <w:vertAlign w:val="subscript"/>
              </w:rPr>
              <w:t>3</w:t>
            </w:r>
            <w:r w:rsidRPr="00C13F2B">
              <w:t>CH</w:t>
            </w:r>
            <w:r>
              <w:t xml:space="preserve"> 0.1 (0.0-0.4); </w:t>
            </w:r>
          </w:p>
          <w:p w14:paraId="53CDF7CA" w14:textId="77777777" w:rsidR="00EB2AE3" w:rsidRDefault="00C13F2B" w:rsidP="00311D94">
            <w:pPr>
              <w:rPr>
                <w:b/>
              </w:rPr>
            </w:pPr>
            <w:r w:rsidRPr="00C13F2B">
              <w:t>TTHM</w:t>
            </w:r>
            <w:r>
              <w:t xml:space="preserve"> 14.5 (3.3-32.6)</w:t>
            </w:r>
            <w:r w:rsidR="00311D94">
              <w:t>.</w:t>
            </w:r>
          </w:p>
        </w:tc>
      </w:tr>
    </w:tbl>
    <w:p w14:paraId="04E47476" w14:textId="77777777" w:rsidR="00311D94" w:rsidRPr="00637D1A" w:rsidRDefault="00311D94" w:rsidP="00311D94">
      <w:pPr>
        <w:spacing w:after="0"/>
        <w:rPr>
          <w:sz w:val="20"/>
        </w:rPr>
      </w:pPr>
      <w:r w:rsidRPr="00637D1A">
        <w:rPr>
          <w:b/>
          <w:sz w:val="20"/>
          <w:vertAlign w:val="superscript"/>
        </w:rPr>
        <w:t>a</w:t>
      </w:r>
      <w:r w:rsidRPr="00637D1A">
        <w:rPr>
          <w:b/>
          <w:sz w:val="20"/>
        </w:rPr>
        <w:t xml:space="preserve"> </w:t>
      </w:r>
      <w:r w:rsidRPr="00637D1A">
        <w:rPr>
          <w:sz w:val="20"/>
        </w:rPr>
        <w:t xml:space="preserve">Body </w:t>
      </w:r>
      <w:r w:rsidR="006C1B58" w:rsidRPr="00637D1A">
        <w:rPr>
          <w:sz w:val="20"/>
        </w:rPr>
        <w:t>M</w:t>
      </w:r>
      <w:r w:rsidRPr="00637D1A">
        <w:rPr>
          <w:sz w:val="20"/>
        </w:rPr>
        <w:t xml:space="preserve">ass </w:t>
      </w:r>
      <w:r w:rsidR="006C1B58" w:rsidRPr="00637D1A">
        <w:rPr>
          <w:sz w:val="20"/>
        </w:rPr>
        <w:t>I</w:t>
      </w:r>
      <w:r w:rsidRPr="00637D1A">
        <w:rPr>
          <w:sz w:val="20"/>
        </w:rPr>
        <w:t>ndex</w:t>
      </w:r>
    </w:p>
    <w:p w14:paraId="4B5487C4" w14:textId="40E59E33" w:rsidR="00AB62E1" w:rsidRPr="00637D1A" w:rsidRDefault="00311D94" w:rsidP="00311D94">
      <w:pPr>
        <w:spacing w:after="0"/>
        <w:rPr>
          <w:rFonts w:eastAsiaTheme="minorEastAsia"/>
          <w:sz w:val="20"/>
        </w:rPr>
      </w:pPr>
      <w:r w:rsidRPr="00637D1A">
        <w:rPr>
          <w:sz w:val="20"/>
          <w:vertAlign w:val="superscript"/>
        </w:rPr>
        <w:t>b</w:t>
      </w:r>
      <w:r w:rsidRPr="00637D1A">
        <w:rPr>
          <w:sz w:val="20"/>
        </w:rPr>
        <w:t xml:space="preserve"> </w:t>
      </w:r>
      <m:oMath>
        <m:r>
          <w:rPr>
            <w:rFonts w:ascii="Cambria Math" w:hAnsi="Cambria Math"/>
            <w:sz w:val="20"/>
          </w:rPr>
          <m:t xml:space="preserve">Kcal=weight </m:t>
        </m:r>
        <m:d>
          <m:dPr>
            <m:ctrlPr>
              <w:rPr>
                <w:rFonts w:ascii="Cambria Math" w:hAnsi="Cambria Math"/>
                <w:i/>
                <w:sz w:val="20"/>
              </w:rPr>
            </m:ctrlPr>
          </m:dPr>
          <m:e>
            <m:r>
              <w:rPr>
                <w:rFonts w:ascii="Cambria Math" w:hAnsi="Cambria Math"/>
                <w:sz w:val="20"/>
              </w:rPr>
              <m:t>kg</m:t>
            </m:r>
          </m:e>
        </m:d>
        <m:r>
          <w:rPr>
            <w:rFonts w:ascii="Cambria Math" w:hAnsi="Cambria Math"/>
            <w:sz w:val="20"/>
          </w:rPr>
          <m:t xml:space="preserve">× </m:t>
        </m:r>
        <m:f>
          <m:fPr>
            <m:ctrlPr>
              <w:rPr>
                <w:rFonts w:ascii="Cambria Math" w:hAnsi="Cambria Math"/>
                <w:i/>
                <w:sz w:val="20"/>
              </w:rPr>
            </m:ctrlPr>
          </m:fPr>
          <m:num>
            <m:r>
              <w:rPr>
                <w:rFonts w:ascii="Cambria Math" w:hAnsi="Cambria Math"/>
                <w:sz w:val="20"/>
              </w:rPr>
              <m:t>distance swaum (m)</m:t>
            </m:r>
          </m:num>
          <m:den>
            <m:r>
              <w:rPr>
                <w:rFonts w:ascii="Cambria Math" w:hAnsi="Cambria Math"/>
                <w:sz w:val="20"/>
              </w:rPr>
              <m:t>minute</m:t>
            </m:r>
          </m:den>
        </m:f>
        <m:r>
          <w:rPr>
            <w:rFonts w:ascii="Cambria Math" w:hAnsi="Cambria Math"/>
            <w:sz w:val="20"/>
          </w:rPr>
          <m:t xml:space="preserve">×swimming duration </m:t>
        </m:r>
        <m:d>
          <m:dPr>
            <m:ctrlPr>
              <w:rPr>
                <w:rFonts w:ascii="Cambria Math" w:hAnsi="Cambria Math"/>
                <w:i/>
                <w:sz w:val="20"/>
              </w:rPr>
            </m:ctrlPr>
          </m:dPr>
          <m:e>
            <m:r>
              <w:rPr>
                <w:rFonts w:ascii="Cambria Math" w:hAnsi="Cambria Math"/>
                <w:sz w:val="20"/>
              </w:rPr>
              <m:t>hr</m:t>
            </m:r>
          </m:e>
        </m:d>
        <m:r>
          <w:rPr>
            <w:rFonts w:ascii="Cambria Math" w:hAnsi="Cambria Math"/>
            <w:sz w:val="20"/>
          </w:rPr>
          <m:t>×</m:t>
        </m:r>
        <m:f>
          <m:fPr>
            <m:type m:val="skw"/>
            <m:ctrlPr>
              <w:rPr>
                <w:rFonts w:ascii="Cambria Math" w:hAnsi="Cambria Math"/>
                <w:i/>
                <w:sz w:val="20"/>
              </w:rPr>
            </m:ctrlPr>
          </m:fPr>
          <m:num>
            <m:r>
              <w:rPr>
                <w:rFonts w:ascii="Cambria Math" w:hAnsi="Cambria Math"/>
                <w:sz w:val="20"/>
              </w:rPr>
              <m:t>8.3 (</m:t>
            </m:r>
            <m:f>
              <m:fPr>
                <m:ctrlPr>
                  <w:rPr>
                    <w:rFonts w:ascii="Cambria Math" w:hAnsi="Cambria Math"/>
                    <w:i/>
                    <w:sz w:val="20"/>
                  </w:rPr>
                </m:ctrlPr>
              </m:fPr>
              <m:num>
                <m:f>
                  <m:fPr>
                    <m:type m:val="skw"/>
                    <m:ctrlPr>
                      <w:rPr>
                        <w:rFonts w:ascii="Cambria Math" w:hAnsi="Cambria Math"/>
                        <w:i/>
                        <w:sz w:val="20"/>
                      </w:rPr>
                    </m:ctrlPr>
                  </m:fPr>
                  <m:num>
                    <m:r>
                      <w:rPr>
                        <w:rFonts w:ascii="Cambria Math" w:hAnsi="Cambria Math"/>
                        <w:sz w:val="20"/>
                      </w:rPr>
                      <m:t>kcal</m:t>
                    </m:r>
                  </m:num>
                  <m:den>
                    <m:r>
                      <w:rPr>
                        <w:rFonts w:ascii="Cambria Math" w:hAnsi="Cambria Math"/>
                        <w:sz w:val="20"/>
                      </w:rPr>
                      <m:t>kg</m:t>
                    </m:r>
                  </m:den>
                </m:f>
              </m:num>
              <m:den>
                <m:r>
                  <w:rPr>
                    <w:rFonts w:ascii="Cambria Math" w:hAnsi="Cambria Math"/>
                    <w:sz w:val="20"/>
                  </w:rPr>
                  <m:t>hr</m:t>
                </m:r>
              </m:den>
            </m:f>
            <m:r>
              <w:rPr>
                <w:rFonts w:ascii="Cambria Math" w:hAnsi="Cambria Math"/>
                <w:sz w:val="20"/>
              </w:rPr>
              <m:t>)</m:t>
            </m:r>
          </m:num>
          <m:den>
            <m:r>
              <w:rPr>
                <w:rFonts w:ascii="Cambria Math" w:hAnsi="Cambria Math"/>
                <w:sz w:val="20"/>
              </w:rPr>
              <m:t>46 (</m:t>
            </m:r>
            <m:f>
              <m:fPr>
                <m:type m:val="skw"/>
                <m:ctrlPr>
                  <w:rPr>
                    <w:rFonts w:ascii="Cambria Math" w:hAnsi="Cambria Math"/>
                    <w:i/>
                    <w:sz w:val="20"/>
                  </w:rPr>
                </m:ctrlPr>
              </m:fPr>
              <m:num>
                <m:r>
                  <w:rPr>
                    <w:rFonts w:ascii="Cambria Math" w:hAnsi="Cambria Math"/>
                    <w:sz w:val="20"/>
                  </w:rPr>
                  <m:t>m</m:t>
                </m:r>
              </m:num>
              <m:den>
                <m:r>
                  <m:rPr>
                    <m:sty m:val="p"/>
                  </m:rPr>
                  <w:rPr>
                    <w:rFonts w:ascii="Cambria Math" w:hAnsi="Cambria Math"/>
                    <w:sz w:val="20"/>
                  </w:rPr>
                  <m:t>min⁡</m:t>
                </m:r>
                <m:r>
                  <w:rPr>
                    <w:rFonts w:ascii="Cambria Math" w:hAnsi="Cambria Math"/>
                    <w:sz w:val="20"/>
                  </w:rPr>
                  <m:t>)</m:t>
                </m:r>
              </m:den>
            </m:f>
          </m:den>
        </m:f>
      </m:oMath>
    </w:p>
    <w:p w14:paraId="04E94D30" w14:textId="43F2E74A" w:rsidR="006C1B58" w:rsidRPr="00637D1A" w:rsidRDefault="006C1B58" w:rsidP="00311D94">
      <w:pPr>
        <w:spacing w:after="0"/>
        <w:rPr>
          <w:sz w:val="20"/>
        </w:rPr>
      </w:pPr>
      <w:r w:rsidRPr="00637D1A">
        <w:rPr>
          <w:rFonts w:eastAsiaTheme="minorEastAsia"/>
          <w:sz w:val="20"/>
          <w:vertAlign w:val="superscript"/>
        </w:rPr>
        <w:t>c</w:t>
      </w:r>
      <w:r w:rsidRPr="00637D1A">
        <w:rPr>
          <w:rFonts w:eastAsiaTheme="minorEastAsia"/>
          <w:sz w:val="20"/>
        </w:rPr>
        <w:t xml:space="preserve"> C</w:t>
      </w:r>
      <w:r w:rsidRPr="00637D1A">
        <w:rPr>
          <w:sz w:val="20"/>
        </w:rPr>
        <w:t xml:space="preserve">hange in the percentage of monitored heart rate values </w:t>
      </w:r>
      <w:r w:rsidR="00E46308">
        <w:rPr>
          <w:sz w:val="20"/>
        </w:rPr>
        <w:t>during</w:t>
      </w:r>
      <w:r w:rsidRPr="00637D1A">
        <w:rPr>
          <w:sz w:val="20"/>
        </w:rPr>
        <w:t xml:space="preserve"> swimming that was higher than 69 percent of the individual maximum heart rate (indicating high intensity physical activity).</w:t>
      </w:r>
    </w:p>
    <w:p w14:paraId="70FA8F2B" w14:textId="26F7268C" w:rsidR="00835ED2" w:rsidRPr="00637D1A" w:rsidRDefault="006C1B58" w:rsidP="00383679">
      <w:pPr>
        <w:spacing w:after="0"/>
        <w:rPr>
          <w:sz w:val="20"/>
        </w:rPr>
      </w:pPr>
      <w:r w:rsidRPr="00637D1A">
        <w:rPr>
          <w:sz w:val="20"/>
          <w:vertAlign w:val="superscript"/>
        </w:rPr>
        <w:t>d</w:t>
      </w:r>
      <w:r w:rsidRPr="00637D1A">
        <w:rPr>
          <w:sz w:val="20"/>
        </w:rPr>
        <w:t xml:space="preserve"> </w:t>
      </w:r>
      <w:r w:rsidR="00910552">
        <w:rPr>
          <w:sz w:val="20"/>
        </w:rPr>
        <w:t>C</w:t>
      </w:r>
      <w:r w:rsidR="00336F72" w:rsidRPr="00637D1A">
        <w:rPr>
          <w:sz w:val="20"/>
        </w:rPr>
        <w:t>hloroform (CHCl</w:t>
      </w:r>
      <w:r w:rsidR="00336F72" w:rsidRPr="009B0644">
        <w:rPr>
          <w:sz w:val="20"/>
          <w:vertAlign w:val="subscript"/>
        </w:rPr>
        <w:t>3</w:t>
      </w:r>
      <w:r w:rsidR="00336F72" w:rsidRPr="00637D1A">
        <w:rPr>
          <w:sz w:val="20"/>
        </w:rPr>
        <w:t>), bromodichloromethane (BDCM), dibromochloromethane (DBCM), bromoform(Br</w:t>
      </w:r>
      <w:r w:rsidR="00336F72" w:rsidRPr="009B0644">
        <w:rPr>
          <w:sz w:val="20"/>
          <w:vertAlign w:val="subscript"/>
        </w:rPr>
        <w:t>3</w:t>
      </w:r>
      <w:r w:rsidR="00336F72" w:rsidRPr="00637D1A">
        <w:rPr>
          <w:sz w:val="20"/>
        </w:rPr>
        <w:t>CH), total trihalomethanes (</w:t>
      </w:r>
      <w:r w:rsidRPr="00637D1A">
        <w:rPr>
          <w:sz w:val="20"/>
        </w:rPr>
        <w:t>TTHM</w:t>
      </w:r>
      <w:r w:rsidR="00336F72" w:rsidRPr="00637D1A">
        <w:rPr>
          <w:sz w:val="20"/>
        </w:rPr>
        <w:t>).</w:t>
      </w:r>
    </w:p>
    <w:p w14:paraId="34ABEBB2" w14:textId="77777777" w:rsidR="00151531" w:rsidRDefault="00151531" w:rsidP="00311D94">
      <w:pPr>
        <w:spacing w:after="0"/>
        <w:rPr>
          <w:b/>
        </w:rPr>
      </w:pPr>
      <w:r>
        <w:rPr>
          <w:b/>
        </w:rPr>
        <w:br w:type="page"/>
      </w:r>
    </w:p>
    <w:p w14:paraId="427DE9C6" w14:textId="77777777" w:rsidR="00B55D15" w:rsidRDefault="00946E33" w:rsidP="00B55D15">
      <w:r w:rsidRPr="00946E33">
        <w:rPr>
          <w:b/>
        </w:rPr>
        <w:t>Table 2.</w:t>
      </w:r>
      <w:r>
        <w:t xml:space="preserve"> Pearson correlation </w:t>
      </w:r>
      <w:r w:rsidR="00B55D15">
        <w:t xml:space="preserve">coefficients </w:t>
      </w:r>
      <w:r w:rsidR="00A66AD9">
        <w:t xml:space="preserve">for </w:t>
      </w:r>
      <w:r>
        <w:t>quantitative markers of exposure due to swimming in a chlorinated pool</w:t>
      </w:r>
      <w:r w:rsidR="00E37997">
        <w:rPr>
          <w:vertAlign w:val="superscript"/>
        </w:rPr>
        <w:t>a</w:t>
      </w:r>
      <w:r w:rsidR="00B55D15">
        <w:t>. Significantly correlated markers (q value &lt;0.05) were bolded.</w:t>
      </w:r>
    </w:p>
    <w:tbl>
      <w:tblPr>
        <w:tblW w:w="4375" w:type="dxa"/>
        <w:tblInd w:w="93" w:type="dxa"/>
        <w:tblLook w:val="04A0" w:firstRow="1" w:lastRow="0" w:firstColumn="1" w:lastColumn="0" w:noHBand="0" w:noVBand="1"/>
      </w:tblPr>
      <w:tblGrid>
        <w:gridCol w:w="1061"/>
        <w:gridCol w:w="928"/>
        <w:gridCol w:w="1061"/>
        <w:gridCol w:w="667"/>
        <w:gridCol w:w="710"/>
      </w:tblGrid>
      <w:tr w:rsidR="00946E33" w:rsidRPr="00B2652C" w14:paraId="643B0AA5" w14:textId="77777777" w:rsidTr="00B55D15">
        <w:trPr>
          <w:trHeight w:val="300"/>
        </w:trPr>
        <w:tc>
          <w:tcPr>
            <w:tcW w:w="1003" w:type="dxa"/>
            <w:shd w:val="clear" w:color="auto" w:fill="auto"/>
            <w:noWrap/>
            <w:vAlign w:val="bottom"/>
            <w:hideMark/>
          </w:tcPr>
          <w:p w14:paraId="737E3029" w14:textId="77777777" w:rsidR="00946E33" w:rsidRPr="00B2652C" w:rsidRDefault="00946E33" w:rsidP="00EE5E29">
            <w:pPr>
              <w:spacing w:after="0" w:line="240" w:lineRule="auto"/>
              <w:rPr>
                <w:rFonts w:ascii="Calibri" w:eastAsia="Times New Roman" w:hAnsi="Calibri" w:cs="Times New Roman"/>
                <w:color w:val="000000"/>
              </w:rPr>
            </w:pPr>
          </w:p>
        </w:tc>
        <w:tc>
          <w:tcPr>
            <w:tcW w:w="928" w:type="dxa"/>
            <w:tcBorders>
              <w:bottom w:val="single" w:sz="4" w:space="0" w:color="auto"/>
            </w:tcBorders>
            <w:shd w:val="clear" w:color="auto" w:fill="auto"/>
            <w:noWrap/>
            <w:vAlign w:val="bottom"/>
            <w:hideMark/>
          </w:tcPr>
          <w:p w14:paraId="4B0A8FED" w14:textId="77777777" w:rsidR="00946E33" w:rsidRPr="004119CC" w:rsidRDefault="00946E33" w:rsidP="00E37997">
            <w:pPr>
              <w:spacing w:after="0" w:line="240" w:lineRule="auto"/>
              <w:rPr>
                <w:rFonts w:ascii="Calibri" w:eastAsia="Times New Roman" w:hAnsi="Calibri" w:cs="Times New Roman"/>
                <w:b/>
                <w:bCs/>
                <w:color w:val="000000"/>
                <w:vertAlign w:val="superscript"/>
              </w:rPr>
            </w:pPr>
            <w:r w:rsidRPr="00F31FEE">
              <w:rPr>
                <w:b/>
              </w:rPr>
              <w:t>TTHM</w:t>
            </w:r>
            <w:r w:rsidR="00E37997">
              <w:rPr>
                <w:b/>
                <w:vertAlign w:val="superscript"/>
              </w:rPr>
              <w:t>b</w:t>
            </w:r>
          </w:p>
        </w:tc>
        <w:tc>
          <w:tcPr>
            <w:tcW w:w="1003" w:type="dxa"/>
            <w:tcBorders>
              <w:bottom w:val="single" w:sz="4" w:space="0" w:color="auto"/>
            </w:tcBorders>
          </w:tcPr>
          <w:p w14:paraId="6F405AAD" w14:textId="77777777" w:rsidR="00946E33" w:rsidRPr="004119CC" w:rsidRDefault="00946E33" w:rsidP="00E37997">
            <w:pPr>
              <w:spacing w:after="0" w:line="240" w:lineRule="auto"/>
              <w:rPr>
                <w:b/>
                <w:vertAlign w:val="superscript"/>
              </w:rPr>
            </w:pPr>
            <w:r>
              <w:rPr>
                <w:b/>
              </w:rPr>
              <w:t>Distance</w:t>
            </w:r>
            <w:r w:rsidR="00E37997">
              <w:rPr>
                <w:b/>
                <w:vertAlign w:val="superscript"/>
              </w:rPr>
              <w:t>c</w:t>
            </w:r>
          </w:p>
        </w:tc>
        <w:tc>
          <w:tcPr>
            <w:tcW w:w="729" w:type="dxa"/>
            <w:tcBorders>
              <w:bottom w:val="single" w:sz="4" w:space="0" w:color="auto"/>
            </w:tcBorders>
          </w:tcPr>
          <w:p w14:paraId="12E3880D" w14:textId="77777777" w:rsidR="00946E33" w:rsidRPr="004119CC" w:rsidRDefault="00946E33" w:rsidP="00E37997">
            <w:pPr>
              <w:spacing w:after="0" w:line="240" w:lineRule="auto"/>
              <w:rPr>
                <w:b/>
                <w:vertAlign w:val="superscript"/>
              </w:rPr>
            </w:pPr>
            <w:r>
              <w:rPr>
                <w:b/>
              </w:rPr>
              <w:t>Kcal</w:t>
            </w:r>
            <w:r w:rsidR="00E37997">
              <w:rPr>
                <w:b/>
                <w:vertAlign w:val="superscript"/>
              </w:rPr>
              <w:t>d</w:t>
            </w:r>
          </w:p>
        </w:tc>
        <w:tc>
          <w:tcPr>
            <w:tcW w:w="712" w:type="dxa"/>
            <w:tcBorders>
              <w:bottom w:val="single" w:sz="4" w:space="0" w:color="auto"/>
            </w:tcBorders>
          </w:tcPr>
          <w:p w14:paraId="3DE70F19" w14:textId="77777777" w:rsidR="00946E33" w:rsidRPr="004119CC" w:rsidRDefault="00C73FA7" w:rsidP="00E37997">
            <w:pPr>
              <w:spacing w:after="0" w:line="240" w:lineRule="auto"/>
              <w:rPr>
                <w:b/>
                <w:vertAlign w:val="superscript"/>
              </w:rPr>
            </w:pPr>
            <w:r>
              <w:rPr>
                <w:b/>
              </w:rPr>
              <w:t>%</w:t>
            </w:r>
            <w:r w:rsidR="00946E33">
              <w:rPr>
                <w:b/>
              </w:rPr>
              <w:t>HR</w:t>
            </w:r>
            <w:r w:rsidR="00E37997">
              <w:rPr>
                <w:b/>
                <w:vertAlign w:val="superscript"/>
              </w:rPr>
              <w:t>e</w:t>
            </w:r>
          </w:p>
        </w:tc>
      </w:tr>
      <w:tr w:rsidR="00946E33" w:rsidRPr="00B2652C" w14:paraId="04822FAC" w14:textId="77777777" w:rsidTr="00B55D15">
        <w:trPr>
          <w:trHeight w:val="300"/>
        </w:trPr>
        <w:tc>
          <w:tcPr>
            <w:tcW w:w="1003" w:type="dxa"/>
            <w:tcBorders>
              <w:right w:val="single" w:sz="4" w:space="0" w:color="auto"/>
            </w:tcBorders>
            <w:shd w:val="clear" w:color="auto" w:fill="auto"/>
            <w:noWrap/>
            <w:vAlign w:val="bottom"/>
          </w:tcPr>
          <w:p w14:paraId="4814509B" w14:textId="77777777" w:rsidR="00946E33" w:rsidRPr="004119CC" w:rsidRDefault="00946E33" w:rsidP="00E37997">
            <w:pPr>
              <w:spacing w:after="0" w:line="240" w:lineRule="auto"/>
              <w:rPr>
                <w:rFonts w:ascii="Calibri" w:eastAsia="Times New Roman" w:hAnsi="Calibri" w:cs="Times New Roman"/>
                <w:b/>
                <w:color w:val="000000"/>
                <w:vertAlign w:val="superscript"/>
              </w:rPr>
            </w:pPr>
            <w:r w:rsidRPr="004C43BA">
              <w:rPr>
                <w:rFonts w:ascii="Calibri" w:eastAsia="Times New Roman" w:hAnsi="Calibri" w:cs="Times New Roman"/>
                <w:b/>
                <w:color w:val="000000"/>
              </w:rPr>
              <w:t>TTHM</w:t>
            </w:r>
            <w:r w:rsidR="00E37997">
              <w:rPr>
                <w:rFonts w:ascii="Calibri" w:eastAsia="Times New Roman" w:hAnsi="Calibri" w:cs="Times New Roman"/>
                <w:b/>
                <w:color w:val="000000"/>
                <w:vertAlign w:val="superscript"/>
              </w:rPr>
              <w:t>b</w:t>
            </w:r>
          </w:p>
        </w:tc>
        <w:tc>
          <w:tcPr>
            <w:tcW w:w="928" w:type="dxa"/>
            <w:tcBorders>
              <w:top w:val="single" w:sz="4" w:space="0" w:color="auto"/>
              <w:left w:val="single" w:sz="4" w:space="0" w:color="auto"/>
            </w:tcBorders>
            <w:shd w:val="clear" w:color="auto" w:fill="auto"/>
            <w:noWrap/>
            <w:vAlign w:val="bottom"/>
          </w:tcPr>
          <w:p w14:paraId="4E651D07" w14:textId="77777777" w:rsidR="00946E33" w:rsidRPr="004C43BA" w:rsidRDefault="00946E33" w:rsidP="00EE5E29">
            <w:pPr>
              <w:spacing w:after="0" w:line="240" w:lineRule="auto"/>
            </w:pPr>
          </w:p>
        </w:tc>
        <w:tc>
          <w:tcPr>
            <w:tcW w:w="1003" w:type="dxa"/>
            <w:tcBorders>
              <w:top w:val="single" w:sz="4" w:space="0" w:color="auto"/>
            </w:tcBorders>
          </w:tcPr>
          <w:p w14:paraId="181783C4" w14:textId="77777777" w:rsidR="00946E33" w:rsidRPr="00A66AD9" w:rsidRDefault="00A66AD9" w:rsidP="00EE5E29">
            <w:pPr>
              <w:spacing w:after="0" w:line="240" w:lineRule="auto"/>
            </w:pPr>
            <w:r w:rsidRPr="00A66AD9">
              <w:t>0.30</w:t>
            </w:r>
          </w:p>
        </w:tc>
        <w:tc>
          <w:tcPr>
            <w:tcW w:w="729" w:type="dxa"/>
            <w:tcBorders>
              <w:top w:val="single" w:sz="4" w:space="0" w:color="auto"/>
            </w:tcBorders>
          </w:tcPr>
          <w:p w14:paraId="5926B118" w14:textId="77777777" w:rsidR="00946E33" w:rsidRPr="00A66AD9" w:rsidRDefault="00A66AD9" w:rsidP="00EE5E29">
            <w:pPr>
              <w:spacing w:after="0" w:line="240" w:lineRule="auto"/>
              <w:rPr>
                <w:b/>
              </w:rPr>
            </w:pPr>
            <w:r w:rsidRPr="00A66AD9">
              <w:rPr>
                <w:b/>
              </w:rPr>
              <w:t>0.29</w:t>
            </w:r>
          </w:p>
        </w:tc>
        <w:tc>
          <w:tcPr>
            <w:tcW w:w="712" w:type="dxa"/>
            <w:tcBorders>
              <w:top w:val="single" w:sz="4" w:space="0" w:color="auto"/>
            </w:tcBorders>
          </w:tcPr>
          <w:p w14:paraId="3C64DD14" w14:textId="77777777" w:rsidR="00946E33" w:rsidRPr="00A66AD9" w:rsidRDefault="00A66AD9" w:rsidP="00EE5E29">
            <w:pPr>
              <w:spacing w:after="0" w:line="240" w:lineRule="auto"/>
              <w:rPr>
                <w:b/>
              </w:rPr>
            </w:pPr>
            <w:r w:rsidRPr="00A66AD9">
              <w:rPr>
                <w:b/>
              </w:rPr>
              <w:t>0.27</w:t>
            </w:r>
          </w:p>
        </w:tc>
      </w:tr>
      <w:tr w:rsidR="00946E33" w:rsidRPr="00B2652C" w14:paraId="19F128D7" w14:textId="77777777" w:rsidTr="00B55D15">
        <w:trPr>
          <w:trHeight w:val="300"/>
        </w:trPr>
        <w:tc>
          <w:tcPr>
            <w:tcW w:w="1003" w:type="dxa"/>
            <w:tcBorders>
              <w:right w:val="single" w:sz="4" w:space="0" w:color="auto"/>
            </w:tcBorders>
            <w:shd w:val="clear" w:color="auto" w:fill="auto"/>
            <w:noWrap/>
            <w:vAlign w:val="bottom"/>
            <w:hideMark/>
          </w:tcPr>
          <w:p w14:paraId="116B8013" w14:textId="77777777" w:rsidR="00946E33" w:rsidRPr="004119CC" w:rsidRDefault="00946E33" w:rsidP="00E37997">
            <w:pPr>
              <w:spacing w:after="0" w:line="240" w:lineRule="auto"/>
              <w:rPr>
                <w:rFonts w:ascii="Calibri" w:eastAsia="Times New Roman" w:hAnsi="Calibri" w:cs="Times New Roman"/>
                <w:b/>
                <w:color w:val="000000"/>
                <w:vertAlign w:val="superscript"/>
              </w:rPr>
            </w:pPr>
            <w:r w:rsidRPr="00B2652C">
              <w:rPr>
                <w:rFonts w:ascii="Calibri" w:eastAsia="Times New Roman" w:hAnsi="Calibri" w:cs="Times New Roman"/>
                <w:b/>
                <w:color w:val="000000"/>
              </w:rPr>
              <w:t>Distance</w:t>
            </w:r>
            <w:r w:rsidR="00E37997">
              <w:rPr>
                <w:rFonts w:ascii="Calibri" w:eastAsia="Times New Roman" w:hAnsi="Calibri" w:cs="Times New Roman"/>
                <w:b/>
                <w:color w:val="000000"/>
                <w:vertAlign w:val="superscript"/>
              </w:rPr>
              <w:t>c</w:t>
            </w:r>
          </w:p>
        </w:tc>
        <w:tc>
          <w:tcPr>
            <w:tcW w:w="928" w:type="dxa"/>
            <w:tcBorders>
              <w:left w:val="single" w:sz="4" w:space="0" w:color="auto"/>
            </w:tcBorders>
            <w:shd w:val="clear" w:color="auto" w:fill="auto"/>
            <w:noWrap/>
          </w:tcPr>
          <w:p w14:paraId="641D2148" w14:textId="77777777" w:rsidR="00946E33" w:rsidRPr="00930F2F" w:rsidRDefault="00946E33" w:rsidP="00EE5E29">
            <w:pPr>
              <w:spacing w:after="0"/>
              <w:rPr>
                <w:b/>
              </w:rPr>
            </w:pPr>
            <w:r w:rsidRPr="00930F2F">
              <w:rPr>
                <w:b/>
              </w:rPr>
              <w:t>0.85</w:t>
            </w:r>
          </w:p>
        </w:tc>
        <w:tc>
          <w:tcPr>
            <w:tcW w:w="1003" w:type="dxa"/>
          </w:tcPr>
          <w:p w14:paraId="4C92B2D4" w14:textId="77777777" w:rsidR="00946E33" w:rsidRPr="00930F2F" w:rsidRDefault="00946E33" w:rsidP="00EE5E29">
            <w:pPr>
              <w:spacing w:after="0"/>
              <w:rPr>
                <w:b/>
              </w:rPr>
            </w:pPr>
          </w:p>
        </w:tc>
        <w:tc>
          <w:tcPr>
            <w:tcW w:w="729" w:type="dxa"/>
          </w:tcPr>
          <w:p w14:paraId="32E34988" w14:textId="77777777" w:rsidR="00946E33" w:rsidRPr="00A66AD9" w:rsidRDefault="00A66AD9" w:rsidP="00EE5E29">
            <w:pPr>
              <w:spacing w:after="0"/>
              <w:rPr>
                <w:b/>
              </w:rPr>
            </w:pPr>
            <w:r w:rsidRPr="00A66AD9">
              <w:rPr>
                <w:b/>
              </w:rPr>
              <w:t>0.83</w:t>
            </w:r>
          </w:p>
        </w:tc>
        <w:tc>
          <w:tcPr>
            <w:tcW w:w="712" w:type="dxa"/>
          </w:tcPr>
          <w:p w14:paraId="5488AA11" w14:textId="77777777" w:rsidR="00946E33" w:rsidRDefault="00A66AD9" w:rsidP="00EE5E29">
            <w:pPr>
              <w:spacing w:after="0"/>
            </w:pPr>
            <w:r>
              <w:t>0.25</w:t>
            </w:r>
          </w:p>
        </w:tc>
      </w:tr>
      <w:tr w:rsidR="00946E33" w:rsidRPr="00B2652C" w14:paraId="68DB7256" w14:textId="77777777" w:rsidTr="00B55D15">
        <w:trPr>
          <w:trHeight w:val="300"/>
        </w:trPr>
        <w:tc>
          <w:tcPr>
            <w:tcW w:w="1003" w:type="dxa"/>
            <w:tcBorders>
              <w:right w:val="single" w:sz="4" w:space="0" w:color="auto"/>
            </w:tcBorders>
            <w:shd w:val="clear" w:color="auto" w:fill="auto"/>
            <w:noWrap/>
            <w:vAlign w:val="bottom"/>
            <w:hideMark/>
          </w:tcPr>
          <w:p w14:paraId="53B891B4" w14:textId="77777777" w:rsidR="00946E33" w:rsidRPr="004119CC" w:rsidRDefault="00946E33" w:rsidP="00E37997">
            <w:pPr>
              <w:spacing w:after="0" w:line="240" w:lineRule="auto"/>
              <w:rPr>
                <w:rFonts w:ascii="Calibri" w:eastAsia="Times New Roman" w:hAnsi="Calibri" w:cs="Times New Roman"/>
                <w:b/>
                <w:color w:val="000000"/>
                <w:vertAlign w:val="superscript"/>
              </w:rPr>
            </w:pPr>
            <w:r w:rsidRPr="00B2652C">
              <w:rPr>
                <w:rFonts w:ascii="Calibri" w:eastAsia="Times New Roman" w:hAnsi="Calibri" w:cs="Times New Roman"/>
                <w:b/>
                <w:color w:val="000000"/>
              </w:rPr>
              <w:t>Kcal</w:t>
            </w:r>
            <w:r w:rsidR="00E37997">
              <w:rPr>
                <w:rFonts w:ascii="Calibri" w:eastAsia="Times New Roman" w:hAnsi="Calibri" w:cs="Times New Roman"/>
                <w:b/>
                <w:color w:val="000000"/>
                <w:vertAlign w:val="superscript"/>
              </w:rPr>
              <w:t>d</w:t>
            </w:r>
          </w:p>
        </w:tc>
        <w:tc>
          <w:tcPr>
            <w:tcW w:w="928" w:type="dxa"/>
            <w:tcBorders>
              <w:left w:val="single" w:sz="4" w:space="0" w:color="auto"/>
            </w:tcBorders>
            <w:shd w:val="clear" w:color="auto" w:fill="auto"/>
            <w:noWrap/>
          </w:tcPr>
          <w:p w14:paraId="6ABA78CF" w14:textId="77777777" w:rsidR="00946E33" w:rsidRPr="00930F2F" w:rsidRDefault="00946E33" w:rsidP="00EE5E29">
            <w:pPr>
              <w:spacing w:after="0"/>
              <w:rPr>
                <w:b/>
              </w:rPr>
            </w:pPr>
            <w:r w:rsidRPr="00930F2F">
              <w:rPr>
                <w:b/>
              </w:rPr>
              <w:t>0.83</w:t>
            </w:r>
          </w:p>
        </w:tc>
        <w:tc>
          <w:tcPr>
            <w:tcW w:w="1003" w:type="dxa"/>
          </w:tcPr>
          <w:p w14:paraId="0EB995E9" w14:textId="77777777" w:rsidR="00946E33" w:rsidRPr="00930F2F" w:rsidRDefault="00946E33" w:rsidP="00EE5E29">
            <w:pPr>
              <w:spacing w:after="0"/>
              <w:rPr>
                <w:b/>
              </w:rPr>
            </w:pPr>
            <w:r w:rsidRPr="00930F2F">
              <w:rPr>
                <w:b/>
              </w:rPr>
              <w:t>0.97</w:t>
            </w:r>
          </w:p>
        </w:tc>
        <w:tc>
          <w:tcPr>
            <w:tcW w:w="729" w:type="dxa"/>
          </w:tcPr>
          <w:p w14:paraId="00B8D707" w14:textId="77777777" w:rsidR="00946E33" w:rsidRPr="00930F2F" w:rsidRDefault="00946E33" w:rsidP="00EE5E29">
            <w:pPr>
              <w:spacing w:after="0"/>
              <w:rPr>
                <w:b/>
              </w:rPr>
            </w:pPr>
          </w:p>
        </w:tc>
        <w:tc>
          <w:tcPr>
            <w:tcW w:w="712" w:type="dxa"/>
          </w:tcPr>
          <w:p w14:paraId="4E1DD0AE" w14:textId="77777777" w:rsidR="00946E33" w:rsidRDefault="00A66AD9" w:rsidP="00EE5E29">
            <w:pPr>
              <w:spacing w:after="0"/>
            </w:pPr>
            <w:r>
              <w:t>0.18</w:t>
            </w:r>
          </w:p>
        </w:tc>
      </w:tr>
      <w:tr w:rsidR="00946E33" w:rsidRPr="00B2652C" w14:paraId="1724751E" w14:textId="77777777" w:rsidTr="00B55D15">
        <w:trPr>
          <w:trHeight w:val="300"/>
        </w:trPr>
        <w:tc>
          <w:tcPr>
            <w:tcW w:w="1003" w:type="dxa"/>
            <w:tcBorders>
              <w:right w:val="single" w:sz="4" w:space="0" w:color="auto"/>
            </w:tcBorders>
            <w:shd w:val="clear" w:color="auto" w:fill="auto"/>
            <w:noWrap/>
            <w:vAlign w:val="bottom"/>
            <w:hideMark/>
          </w:tcPr>
          <w:p w14:paraId="45BE2B5A" w14:textId="77777777" w:rsidR="00946E33" w:rsidRPr="004119CC" w:rsidRDefault="00946E33" w:rsidP="00E37997">
            <w:pPr>
              <w:spacing w:after="0" w:line="240" w:lineRule="auto"/>
              <w:rPr>
                <w:rFonts w:ascii="Calibri" w:eastAsia="Times New Roman" w:hAnsi="Calibri" w:cs="Times New Roman"/>
                <w:b/>
                <w:color w:val="000000"/>
                <w:vertAlign w:val="superscript"/>
              </w:rPr>
            </w:pPr>
            <w:r w:rsidRPr="00B2652C">
              <w:rPr>
                <w:rFonts w:ascii="Calibri" w:eastAsia="Times New Roman" w:hAnsi="Calibri" w:cs="Times New Roman"/>
                <w:b/>
                <w:color w:val="000000"/>
              </w:rPr>
              <w:t>%HR</w:t>
            </w:r>
            <w:r w:rsidR="00E37997">
              <w:rPr>
                <w:rFonts w:ascii="Calibri" w:eastAsia="Times New Roman" w:hAnsi="Calibri" w:cs="Times New Roman"/>
                <w:b/>
                <w:color w:val="000000"/>
                <w:vertAlign w:val="superscript"/>
              </w:rPr>
              <w:t>e</w:t>
            </w:r>
          </w:p>
        </w:tc>
        <w:tc>
          <w:tcPr>
            <w:tcW w:w="928" w:type="dxa"/>
            <w:tcBorders>
              <w:left w:val="single" w:sz="4" w:space="0" w:color="auto"/>
            </w:tcBorders>
            <w:shd w:val="clear" w:color="auto" w:fill="auto"/>
            <w:noWrap/>
          </w:tcPr>
          <w:p w14:paraId="2B91FAEE" w14:textId="77777777" w:rsidR="00946E33" w:rsidRPr="00930F2F" w:rsidRDefault="00946E33" w:rsidP="00EE5E29">
            <w:pPr>
              <w:spacing w:after="0"/>
              <w:rPr>
                <w:b/>
              </w:rPr>
            </w:pPr>
            <w:r w:rsidRPr="00930F2F">
              <w:rPr>
                <w:b/>
              </w:rPr>
              <w:t>0.80</w:t>
            </w:r>
          </w:p>
        </w:tc>
        <w:tc>
          <w:tcPr>
            <w:tcW w:w="1003" w:type="dxa"/>
          </w:tcPr>
          <w:p w14:paraId="1A545122" w14:textId="77777777" w:rsidR="00946E33" w:rsidRPr="00930F2F" w:rsidRDefault="00946E33" w:rsidP="00EE5E29">
            <w:pPr>
              <w:spacing w:after="0"/>
              <w:rPr>
                <w:b/>
              </w:rPr>
            </w:pPr>
            <w:r w:rsidRPr="00930F2F">
              <w:rPr>
                <w:b/>
              </w:rPr>
              <w:t>0.82</w:t>
            </w:r>
          </w:p>
        </w:tc>
        <w:tc>
          <w:tcPr>
            <w:tcW w:w="729" w:type="dxa"/>
          </w:tcPr>
          <w:p w14:paraId="2FB94292" w14:textId="77777777" w:rsidR="00946E33" w:rsidRPr="00930F2F" w:rsidRDefault="00946E33" w:rsidP="00EE5E29">
            <w:pPr>
              <w:spacing w:after="0"/>
              <w:rPr>
                <w:b/>
              </w:rPr>
            </w:pPr>
            <w:r w:rsidRPr="00930F2F">
              <w:rPr>
                <w:b/>
              </w:rPr>
              <w:t>0.80</w:t>
            </w:r>
          </w:p>
        </w:tc>
        <w:tc>
          <w:tcPr>
            <w:tcW w:w="712" w:type="dxa"/>
          </w:tcPr>
          <w:p w14:paraId="713B9DDF" w14:textId="77777777" w:rsidR="00946E33" w:rsidRDefault="00946E33" w:rsidP="00EE5E29">
            <w:pPr>
              <w:spacing w:after="0"/>
            </w:pPr>
          </w:p>
        </w:tc>
      </w:tr>
    </w:tbl>
    <w:p w14:paraId="6CADB22C" w14:textId="77777777" w:rsidR="004119CC" w:rsidRPr="004119CC" w:rsidRDefault="004119CC" w:rsidP="004119CC"/>
    <w:p w14:paraId="5E993D9D" w14:textId="77777777" w:rsidR="00E37997" w:rsidRPr="00E37997" w:rsidRDefault="00E37997" w:rsidP="004119CC">
      <w:pPr>
        <w:spacing w:after="0"/>
        <w:rPr>
          <w:sz w:val="18"/>
          <w:vertAlign w:val="superscript"/>
        </w:rPr>
      </w:pPr>
      <w:r w:rsidRPr="00E37997">
        <w:rPr>
          <w:sz w:val="20"/>
          <w:vertAlign w:val="superscript"/>
        </w:rPr>
        <w:t>a</w:t>
      </w:r>
      <w:r>
        <w:rPr>
          <w:sz w:val="20"/>
        </w:rPr>
        <w:t xml:space="preserve"> </w:t>
      </w:r>
      <w:r w:rsidRPr="00E37997">
        <w:rPr>
          <w:sz w:val="20"/>
        </w:rPr>
        <w:t>The lower triangular part</w:t>
      </w:r>
      <w:r>
        <w:rPr>
          <w:sz w:val="20"/>
        </w:rPr>
        <w:t xml:space="preserve"> of the matrix</w:t>
      </w:r>
      <w:r w:rsidRPr="00E37997">
        <w:rPr>
          <w:sz w:val="20"/>
        </w:rPr>
        <w:t xml:space="preserve"> contains correlation coefficients between markers when pre- and post-</w:t>
      </w:r>
      <w:r>
        <w:rPr>
          <w:sz w:val="20"/>
        </w:rPr>
        <w:t xml:space="preserve">swimming </w:t>
      </w:r>
      <w:r w:rsidRPr="00E37997">
        <w:rPr>
          <w:sz w:val="20"/>
        </w:rPr>
        <w:t xml:space="preserve">measurements are combined in one dataset. </w:t>
      </w:r>
      <w:r>
        <w:rPr>
          <w:sz w:val="20"/>
        </w:rPr>
        <w:t xml:space="preserve">The </w:t>
      </w:r>
      <w:r w:rsidRPr="00E37997">
        <w:rPr>
          <w:sz w:val="20"/>
        </w:rPr>
        <w:t>upper triangular part</w:t>
      </w:r>
      <w:r>
        <w:rPr>
          <w:sz w:val="20"/>
        </w:rPr>
        <w:t xml:space="preserve"> of the matrix</w:t>
      </w:r>
      <w:r w:rsidRPr="00E37997">
        <w:rPr>
          <w:sz w:val="20"/>
        </w:rPr>
        <w:t xml:space="preserve"> contains correlation coefficients between </w:t>
      </w:r>
      <w:r>
        <w:rPr>
          <w:sz w:val="20"/>
        </w:rPr>
        <w:t xml:space="preserve">the </w:t>
      </w:r>
      <w:r w:rsidRPr="00E37997">
        <w:rPr>
          <w:sz w:val="20"/>
        </w:rPr>
        <w:t xml:space="preserve">markers measured </w:t>
      </w:r>
      <w:r>
        <w:rPr>
          <w:sz w:val="20"/>
        </w:rPr>
        <w:t>post-</w:t>
      </w:r>
      <w:r w:rsidRPr="00E37997">
        <w:rPr>
          <w:sz w:val="20"/>
        </w:rPr>
        <w:t>swimming.</w:t>
      </w:r>
    </w:p>
    <w:p w14:paraId="37DDA500" w14:textId="77777777" w:rsidR="009E229B" w:rsidRPr="00637D1A" w:rsidRDefault="00E37997" w:rsidP="004119CC">
      <w:pPr>
        <w:spacing w:after="0"/>
        <w:rPr>
          <w:sz w:val="20"/>
        </w:rPr>
      </w:pPr>
      <w:r>
        <w:rPr>
          <w:sz w:val="20"/>
          <w:vertAlign w:val="superscript"/>
        </w:rPr>
        <w:t>b</w:t>
      </w:r>
      <w:r w:rsidR="004119CC" w:rsidRPr="00637D1A">
        <w:rPr>
          <w:sz w:val="20"/>
        </w:rPr>
        <w:t xml:space="preserve"> Change in total trihalomethanes (TTHM) measured in exhaled breath.</w:t>
      </w:r>
    </w:p>
    <w:p w14:paraId="4D0FB93B" w14:textId="668C4A76" w:rsidR="004119CC" w:rsidRPr="00637D1A" w:rsidRDefault="00E37997" w:rsidP="004119CC">
      <w:pPr>
        <w:spacing w:after="0"/>
        <w:rPr>
          <w:sz w:val="20"/>
        </w:rPr>
      </w:pPr>
      <w:r>
        <w:rPr>
          <w:sz w:val="20"/>
          <w:vertAlign w:val="superscript"/>
        </w:rPr>
        <w:t>c</w:t>
      </w:r>
      <w:r w:rsidR="004119CC" w:rsidRPr="00637D1A">
        <w:rPr>
          <w:sz w:val="20"/>
        </w:rPr>
        <w:t xml:space="preserve"> Distance </w:t>
      </w:r>
      <w:r w:rsidR="007D6BC4">
        <w:rPr>
          <w:sz w:val="20"/>
        </w:rPr>
        <w:t>swum</w:t>
      </w:r>
      <w:r w:rsidR="004119CC" w:rsidRPr="00637D1A">
        <w:rPr>
          <w:sz w:val="20"/>
        </w:rPr>
        <w:t xml:space="preserve"> (meters).</w:t>
      </w:r>
    </w:p>
    <w:p w14:paraId="6F41EA2B" w14:textId="77777777" w:rsidR="004119CC" w:rsidRPr="00637D1A" w:rsidRDefault="00E37997" w:rsidP="004119CC">
      <w:pPr>
        <w:spacing w:after="0"/>
        <w:rPr>
          <w:sz w:val="20"/>
        </w:rPr>
      </w:pPr>
      <w:r w:rsidRPr="00E37997">
        <w:rPr>
          <w:sz w:val="20"/>
          <w:vertAlign w:val="superscript"/>
        </w:rPr>
        <w:t>d</w:t>
      </w:r>
      <w:r w:rsidR="004119CC" w:rsidRPr="00637D1A">
        <w:rPr>
          <w:sz w:val="20"/>
        </w:rPr>
        <w:t xml:space="preserve"> Change in energy expenditure (kilocalories)</w:t>
      </w:r>
      <w:r w:rsidR="00637D1A">
        <w:rPr>
          <w:sz w:val="20"/>
        </w:rPr>
        <w:t>.</w:t>
      </w:r>
    </w:p>
    <w:p w14:paraId="4EC15660" w14:textId="77777777" w:rsidR="004119CC" w:rsidRPr="00637D1A" w:rsidRDefault="00E37997" w:rsidP="004119CC">
      <w:pPr>
        <w:spacing w:after="0"/>
        <w:rPr>
          <w:sz w:val="20"/>
        </w:rPr>
      </w:pPr>
      <w:r w:rsidRPr="00E37997">
        <w:rPr>
          <w:sz w:val="20"/>
          <w:vertAlign w:val="superscript"/>
        </w:rPr>
        <w:t>e</w:t>
      </w:r>
      <w:r w:rsidR="004119CC" w:rsidRPr="00637D1A">
        <w:rPr>
          <w:sz w:val="20"/>
        </w:rPr>
        <w:t xml:space="preserve"> Change in the percentage of monitored heart rate values while swimming that was higher than 69 percent of the individual maximum heart rate (indicating high intensity physical activity).</w:t>
      </w:r>
    </w:p>
    <w:p w14:paraId="6A1B8A26" w14:textId="77777777" w:rsidR="004119CC" w:rsidRPr="004119CC" w:rsidRDefault="004119CC" w:rsidP="004119CC"/>
    <w:p w14:paraId="3D8FB583" w14:textId="77777777" w:rsidR="00D00D0A" w:rsidRPr="004119CC" w:rsidRDefault="00D00D0A">
      <w:pPr>
        <w:rPr>
          <w:b/>
          <w:vertAlign w:val="superscript"/>
        </w:rPr>
        <w:sectPr w:rsidR="00D00D0A" w:rsidRPr="004119CC" w:rsidSect="00CA0F0C">
          <w:headerReference w:type="default" r:id="rId9"/>
          <w:footerReference w:type="default" r:id="rId10"/>
          <w:pgSz w:w="11907" w:h="16839" w:code="9"/>
          <w:pgMar w:top="1417" w:right="1417" w:bottom="1417" w:left="1417" w:header="720" w:footer="720" w:gutter="0"/>
          <w:cols w:space="720"/>
          <w:docGrid w:linePitch="360"/>
        </w:sectPr>
      </w:pPr>
    </w:p>
    <w:p w14:paraId="4D333709" w14:textId="4FA6B4D5" w:rsidR="00F31FEE" w:rsidRDefault="00F31FEE">
      <w:r w:rsidRPr="00F31FEE">
        <w:rPr>
          <w:b/>
        </w:rPr>
        <w:t xml:space="preserve">Table </w:t>
      </w:r>
      <w:r w:rsidR="00946E33">
        <w:rPr>
          <w:b/>
        </w:rPr>
        <w:t>3.</w:t>
      </w:r>
      <w:r>
        <w:t xml:space="preserve"> </w:t>
      </w:r>
      <w:r w:rsidR="00BA63B8">
        <w:t>Percentage d</w:t>
      </w:r>
      <w:r w:rsidR="000959AD">
        <w:t>ifference in serum immune marker concentrations before and after swimming in a chlorinated pool</w:t>
      </w:r>
      <w:r>
        <w:t xml:space="preserve">. </w:t>
      </w:r>
    </w:p>
    <w:tbl>
      <w:tblPr>
        <w:tblStyle w:val="TableGrid"/>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475"/>
        <w:gridCol w:w="1623"/>
        <w:gridCol w:w="1623"/>
        <w:gridCol w:w="1623"/>
        <w:gridCol w:w="1476"/>
      </w:tblGrid>
      <w:tr w:rsidR="006601E4" w:rsidRPr="00F31FEE" w14:paraId="376171F7" w14:textId="77777777" w:rsidTr="00542F10">
        <w:trPr>
          <w:trHeight w:val="300"/>
        </w:trPr>
        <w:tc>
          <w:tcPr>
            <w:tcW w:w="1469" w:type="dxa"/>
            <w:tcBorders>
              <w:bottom w:val="single" w:sz="4" w:space="0" w:color="auto"/>
            </w:tcBorders>
          </w:tcPr>
          <w:p w14:paraId="40D322F2" w14:textId="77777777" w:rsidR="006601E4" w:rsidRPr="00F31FEE" w:rsidRDefault="006601E4">
            <w:pPr>
              <w:rPr>
                <w:b/>
              </w:rPr>
            </w:pPr>
            <w:r>
              <w:rPr>
                <w:b/>
              </w:rPr>
              <w:t xml:space="preserve">Immune </w:t>
            </w:r>
            <w:r w:rsidRPr="00F31FEE">
              <w:rPr>
                <w:b/>
              </w:rPr>
              <w:t>marker</w:t>
            </w:r>
          </w:p>
        </w:tc>
        <w:tc>
          <w:tcPr>
            <w:tcW w:w="1475" w:type="dxa"/>
            <w:tcBorders>
              <w:bottom w:val="single" w:sz="4" w:space="0" w:color="auto"/>
            </w:tcBorders>
          </w:tcPr>
          <w:p w14:paraId="7EF06D1C" w14:textId="77777777" w:rsidR="006601E4" w:rsidRPr="0045341C" w:rsidRDefault="006601E4" w:rsidP="000959AD">
            <w:pPr>
              <w:rPr>
                <w:b/>
                <w:vertAlign w:val="superscript"/>
              </w:rPr>
            </w:pPr>
            <w:r>
              <w:rPr>
                <w:b/>
              </w:rPr>
              <w:t>% change</w:t>
            </w:r>
            <w:r w:rsidR="000959AD">
              <w:rPr>
                <w:b/>
                <w:vertAlign w:val="superscript"/>
              </w:rPr>
              <w:t>a</w:t>
            </w:r>
          </w:p>
        </w:tc>
        <w:tc>
          <w:tcPr>
            <w:tcW w:w="1623" w:type="dxa"/>
            <w:tcBorders>
              <w:bottom w:val="single" w:sz="4" w:space="0" w:color="auto"/>
            </w:tcBorders>
            <w:noWrap/>
            <w:hideMark/>
          </w:tcPr>
          <w:p w14:paraId="6896CB26" w14:textId="77777777" w:rsidR="006601E4" w:rsidRPr="00F31FEE" w:rsidRDefault="006601E4" w:rsidP="00345998">
            <w:pPr>
              <w:rPr>
                <w:b/>
              </w:rPr>
            </w:pPr>
            <w:r>
              <w:rPr>
                <w:b/>
              </w:rPr>
              <w:t>% change</w:t>
            </w:r>
            <w:r w:rsidR="00345998">
              <w:rPr>
                <w:b/>
                <w:vertAlign w:val="superscript"/>
              </w:rPr>
              <w:t>a</w:t>
            </w:r>
            <w:r>
              <w:rPr>
                <w:b/>
              </w:rPr>
              <w:t xml:space="preserve"> </w:t>
            </w:r>
            <w:r w:rsidR="005E24D4">
              <w:rPr>
                <w:b/>
              </w:rPr>
              <w:t>adjusted</w:t>
            </w:r>
            <w:r>
              <w:rPr>
                <w:b/>
              </w:rPr>
              <w:t xml:space="preserve"> for </w:t>
            </w:r>
            <w:r w:rsidRPr="00F31FEE">
              <w:rPr>
                <w:b/>
              </w:rPr>
              <w:t>TTHM</w:t>
            </w:r>
            <w:r w:rsidR="00345998">
              <w:rPr>
                <w:b/>
                <w:vertAlign w:val="superscript"/>
              </w:rPr>
              <w:t>b</w:t>
            </w:r>
          </w:p>
        </w:tc>
        <w:tc>
          <w:tcPr>
            <w:tcW w:w="1623" w:type="dxa"/>
            <w:tcBorders>
              <w:bottom w:val="single" w:sz="4" w:space="0" w:color="auto"/>
            </w:tcBorders>
            <w:noWrap/>
            <w:hideMark/>
          </w:tcPr>
          <w:p w14:paraId="7BFC53EE" w14:textId="77777777" w:rsidR="006601E4" w:rsidRPr="00345998" w:rsidRDefault="006601E4" w:rsidP="00345998">
            <w:pPr>
              <w:rPr>
                <w:b/>
                <w:vertAlign w:val="superscript"/>
              </w:rPr>
            </w:pPr>
            <w:r>
              <w:rPr>
                <w:b/>
              </w:rPr>
              <w:t>% change</w:t>
            </w:r>
            <w:r w:rsidR="00345998">
              <w:rPr>
                <w:b/>
                <w:vertAlign w:val="superscript"/>
              </w:rPr>
              <w:t>a</w:t>
            </w:r>
            <w:r w:rsidR="00345998">
              <w:rPr>
                <w:b/>
              </w:rPr>
              <w:t xml:space="preserve"> </w:t>
            </w:r>
            <w:r w:rsidR="005E24D4">
              <w:rPr>
                <w:b/>
              </w:rPr>
              <w:t>adjusted</w:t>
            </w:r>
            <w:r>
              <w:rPr>
                <w:b/>
              </w:rPr>
              <w:t xml:space="preserve"> for Kcal</w:t>
            </w:r>
            <w:r w:rsidR="00345998">
              <w:rPr>
                <w:b/>
                <w:vertAlign w:val="superscript"/>
              </w:rPr>
              <w:t>c</w:t>
            </w:r>
          </w:p>
        </w:tc>
        <w:tc>
          <w:tcPr>
            <w:tcW w:w="1623" w:type="dxa"/>
            <w:tcBorders>
              <w:bottom w:val="single" w:sz="4" w:space="0" w:color="auto"/>
            </w:tcBorders>
            <w:noWrap/>
            <w:hideMark/>
          </w:tcPr>
          <w:p w14:paraId="1A2CDD94" w14:textId="77777777" w:rsidR="006601E4" w:rsidRPr="00345998" w:rsidRDefault="006601E4" w:rsidP="006601E4">
            <w:pPr>
              <w:rPr>
                <w:b/>
                <w:vertAlign w:val="superscript"/>
              </w:rPr>
            </w:pPr>
            <w:r>
              <w:rPr>
                <w:b/>
              </w:rPr>
              <w:t>% change</w:t>
            </w:r>
            <w:r w:rsidR="00345998">
              <w:rPr>
                <w:b/>
                <w:vertAlign w:val="superscript"/>
              </w:rPr>
              <w:t>a</w:t>
            </w:r>
            <w:r>
              <w:rPr>
                <w:b/>
              </w:rPr>
              <w:t xml:space="preserve"> </w:t>
            </w:r>
            <w:r w:rsidR="005E24D4">
              <w:rPr>
                <w:b/>
              </w:rPr>
              <w:t>adjusted</w:t>
            </w:r>
            <w:r>
              <w:rPr>
                <w:b/>
              </w:rPr>
              <w:t xml:space="preserve"> for </w:t>
            </w:r>
            <w:r w:rsidR="004119CC">
              <w:rPr>
                <w:b/>
              </w:rPr>
              <w:t>%</w:t>
            </w:r>
            <w:r>
              <w:rPr>
                <w:b/>
              </w:rPr>
              <w:t>HR</w:t>
            </w:r>
            <w:r w:rsidR="00345998">
              <w:rPr>
                <w:b/>
                <w:vertAlign w:val="superscript"/>
              </w:rPr>
              <w:t>d</w:t>
            </w:r>
          </w:p>
        </w:tc>
        <w:tc>
          <w:tcPr>
            <w:tcW w:w="1476" w:type="dxa"/>
            <w:tcBorders>
              <w:bottom w:val="single" w:sz="4" w:space="0" w:color="auto"/>
            </w:tcBorders>
            <w:noWrap/>
            <w:hideMark/>
          </w:tcPr>
          <w:p w14:paraId="463D43DE" w14:textId="77777777" w:rsidR="006601E4" w:rsidRPr="00345998" w:rsidRDefault="006601E4">
            <w:pPr>
              <w:rPr>
                <w:b/>
                <w:vertAlign w:val="superscript"/>
              </w:rPr>
            </w:pPr>
            <w:r>
              <w:rPr>
                <w:b/>
              </w:rPr>
              <w:t>% change</w:t>
            </w:r>
            <w:r w:rsidR="00345998">
              <w:rPr>
                <w:b/>
                <w:vertAlign w:val="superscript"/>
              </w:rPr>
              <w:t xml:space="preserve">a </w:t>
            </w:r>
            <w:r w:rsidR="005E24D4">
              <w:rPr>
                <w:b/>
              </w:rPr>
              <w:t>adjusted</w:t>
            </w:r>
            <w:r>
              <w:rPr>
                <w:b/>
              </w:rPr>
              <w:t xml:space="preserve"> for distance</w:t>
            </w:r>
            <w:r w:rsidR="00345998">
              <w:rPr>
                <w:b/>
                <w:vertAlign w:val="superscript"/>
              </w:rPr>
              <w:t>e</w:t>
            </w:r>
          </w:p>
        </w:tc>
      </w:tr>
      <w:tr w:rsidR="007C5C9A" w:rsidRPr="00F31FEE" w14:paraId="73D28425" w14:textId="77777777" w:rsidTr="00527F2D">
        <w:trPr>
          <w:trHeight w:val="300"/>
        </w:trPr>
        <w:tc>
          <w:tcPr>
            <w:tcW w:w="1469" w:type="dxa"/>
            <w:tcBorders>
              <w:top w:val="single" w:sz="4" w:space="0" w:color="auto"/>
            </w:tcBorders>
          </w:tcPr>
          <w:p w14:paraId="305DF429"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CCL11</w:t>
            </w:r>
          </w:p>
        </w:tc>
        <w:tc>
          <w:tcPr>
            <w:tcW w:w="1475" w:type="dxa"/>
            <w:tcBorders>
              <w:top w:val="single" w:sz="4" w:space="0" w:color="auto"/>
            </w:tcBorders>
            <w:vAlign w:val="bottom"/>
          </w:tcPr>
          <w:p w14:paraId="1F6CA429" w14:textId="77777777" w:rsidR="007C5C9A" w:rsidRDefault="007C5C9A">
            <w:pPr>
              <w:rPr>
                <w:rFonts w:ascii="Calibri" w:hAnsi="Calibri"/>
                <w:color w:val="000000"/>
              </w:rPr>
            </w:pPr>
            <w:r>
              <w:rPr>
                <w:rFonts w:ascii="Calibri" w:hAnsi="Calibri"/>
                <w:color w:val="000000"/>
              </w:rPr>
              <w:t>-7.15%</w:t>
            </w:r>
            <w:r>
              <w:rPr>
                <w:rFonts w:ascii="Calibri" w:hAnsi="Calibri"/>
                <w:color w:val="000000"/>
              </w:rPr>
              <w:br/>
              <w:t>(q=9.48e-02)</w:t>
            </w:r>
          </w:p>
        </w:tc>
        <w:tc>
          <w:tcPr>
            <w:tcW w:w="1623" w:type="dxa"/>
            <w:tcBorders>
              <w:top w:val="single" w:sz="4" w:space="0" w:color="auto"/>
            </w:tcBorders>
            <w:noWrap/>
            <w:vAlign w:val="bottom"/>
          </w:tcPr>
          <w:p w14:paraId="25E27583" w14:textId="77777777" w:rsidR="007C5C9A" w:rsidRDefault="007C5C9A">
            <w:pPr>
              <w:rPr>
                <w:rFonts w:ascii="Calibri" w:hAnsi="Calibri"/>
                <w:color w:val="000000"/>
              </w:rPr>
            </w:pPr>
            <w:r>
              <w:rPr>
                <w:rFonts w:ascii="Calibri" w:hAnsi="Calibri"/>
                <w:color w:val="000000"/>
              </w:rPr>
              <w:t>-1.8%</w:t>
            </w:r>
            <w:r>
              <w:rPr>
                <w:rFonts w:ascii="Calibri" w:hAnsi="Calibri"/>
                <w:color w:val="000000"/>
              </w:rPr>
              <w:br/>
              <w:t>(q=8.32e-01)</w:t>
            </w:r>
          </w:p>
        </w:tc>
        <w:tc>
          <w:tcPr>
            <w:tcW w:w="1623" w:type="dxa"/>
            <w:tcBorders>
              <w:top w:val="single" w:sz="4" w:space="0" w:color="auto"/>
            </w:tcBorders>
            <w:noWrap/>
            <w:vAlign w:val="bottom"/>
          </w:tcPr>
          <w:p w14:paraId="7BC2FA67" w14:textId="77777777" w:rsidR="007C5C9A" w:rsidRDefault="007C5C9A">
            <w:pPr>
              <w:rPr>
                <w:rFonts w:ascii="Calibri" w:hAnsi="Calibri"/>
                <w:color w:val="000000"/>
              </w:rPr>
            </w:pPr>
            <w:r>
              <w:rPr>
                <w:rFonts w:ascii="Calibri" w:hAnsi="Calibri"/>
                <w:color w:val="000000"/>
              </w:rPr>
              <w:t>-7.33%</w:t>
            </w:r>
            <w:r>
              <w:rPr>
                <w:rFonts w:ascii="Calibri" w:hAnsi="Calibri"/>
                <w:color w:val="000000"/>
              </w:rPr>
              <w:br/>
              <w:t>(q=6.59e-01)</w:t>
            </w:r>
          </w:p>
        </w:tc>
        <w:tc>
          <w:tcPr>
            <w:tcW w:w="1623" w:type="dxa"/>
            <w:tcBorders>
              <w:top w:val="single" w:sz="4" w:space="0" w:color="auto"/>
            </w:tcBorders>
            <w:noWrap/>
            <w:vAlign w:val="bottom"/>
          </w:tcPr>
          <w:p w14:paraId="020D3D21" w14:textId="77777777" w:rsidR="007C5C9A" w:rsidRDefault="007C5C9A">
            <w:pPr>
              <w:rPr>
                <w:rFonts w:ascii="Calibri" w:hAnsi="Calibri"/>
                <w:color w:val="000000"/>
              </w:rPr>
            </w:pPr>
            <w:r>
              <w:rPr>
                <w:rFonts w:ascii="Calibri" w:hAnsi="Calibri"/>
                <w:color w:val="000000"/>
              </w:rPr>
              <w:t>4.95%</w:t>
            </w:r>
            <w:r>
              <w:rPr>
                <w:rFonts w:ascii="Calibri" w:hAnsi="Calibri"/>
                <w:color w:val="000000"/>
              </w:rPr>
              <w:br/>
              <w:t>(q=8.60e-01)</w:t>
            </w:r>
          </w:p>
        </w:tc>
        <w:tc>
          <w:tcPr>
            <w:tcW w:w="1476" w:type="dxa"/>
            <w:tcBorders>
              <w:top w:val="single" w:sz="4" w:space="0" w:color="auto"/>
            </w:tcBorders>
            <w:noWrap/>
            <w:vAlign w:val="bottom"/>
          </w:tcPr>
          <w:p w14:paraId="50EECA44" w14:textId="77777777" w:rsidR="007C5C9A" w:rsidRDefault="007C5C9A">
            <w:pPr>
              <w:rPr>
                <w:rFonts w:ascii="Calibri" w:hAnsi="Calibri"/>
                <w:color w:val="000000"/>
              </w:rPr>
            </w:pPr>
            <w:r>
              <w:rPr>
                <w:rFonts w:ascii="Calibri" w:hAnsi="Calibri"/>
                <w:color w:val="000000"/>
              </w:rPr>
              <w:t>-4.60%</w:t>
            </w:r>
            <w:r>
              <w:rPr>
                <w:rFonts w:ascii="Calibri" w:hAnsi="Calibri"/>
                <w:color w:val="000000"/>
              </w:rPr>
              <w:br/>
              <w:t>(q=7.74e-01)</w:t>
            </w:r>
          </w:p>
        </w:tc>
      </w:tr>
      <w:tr w:rsidR="007C5C9A" w:rsidRPr="00F31FEE" w14:paraId="4EFF075F" w14:textId="77777777" w:rsidTr="00527F2D">
        <w:trPr>
          <w:trHeight w:val="300"/>
        </w:trPr>
        <w:tc>
          <w:tcPr>
            <w:tcW w:w="1469" w:type="dxa"/>
          </w:tcPr>
          <w:p w14:paraId="6E24706E" w14:textId="77777777" w:rsidR="007C5C9A" w:rsidRPr="00F31FEE" w:rsidRDefault="007C5C9A" w:rsidP="00822466">
            <w:pPr>
              <w:pStyle w:val="NormalWeb"/>
              <w:spacing w:before="0" w:beforeAutospacing="0" w:after="0" w:afterAutospacing="0"/>
              <w:textAlignment w:val="bottom"/>
              <w:rPr>
                <w:rFonts w:ascii="Calibri" w:hAnsi="Calibri" w:cs="Arial"/>
                <w:b/>
                <w:color w:val="000000" w:themeColor="dark1"/>
                <w:kern w:val="24"/>
                <w:sz w:val="22"/>
                <w:szCs w:val="22"/>
              </w:rPr>
            </w:pPr>
            <w:r>
              <w:rPr>
                <w:rFonts w:ascii="Calibri" w:hAnsi="Calibri" w:cs="Arial"/>
                <w:b/>
                <w:color w:val="000000" w:themeColor="dark1"/>
                <w:kern w:val="24"/>
                <w:sz w:val="22"/>
                <w:szCs w:val="22"/>
              </w:rPr>
              <w:t>CCL2</w:t>
            </w:r>
          </w:p>
        </w:tc>
        <w:tc>
          <w:tcPr>
            <w:tcW w:w="1475" w:type="dxa"/>
            <w:vAlign w:val="bottom"/>
          </w:tcPr>
          <w:p w14:paraId="06FA28DF" w14:textId="77777777" w:rsidR="007C5C9A" w:rsidRDefault="007C5C9A">
            <w:pPr>
              <w:rPr>
                <w:rFonts w:ascii="Calibri" w:hAnsi="Calibri"/>
                <w:color w:val="000000"/>
              </w:rPr>
            </w:pPr>
            <w:r>
              <w:rPr>
                <w:rFonts w:ascii="Calibri" w:hAnsi="Calibri"/>
                <w:color w:val="000000"/>
              </w:rPr>
              <w:t>-6.29%</w:t>
            </w:r>
            <w:r>
              <w:rPr>
                <w:rFonts w:ascii="Calibri" w:hAnsi="Calibri"/>
                <w:color w:val="000000"/>
              </w:rPr>
              <w:br/>
              <w:t>(q=9.48e-02)</w:t>
            </w:r>
          </w:p>
        </w:tc>
        <w:tc>
          <w:tcPr>
            <w:tcW w:w="1623" w:type="dxa"/>
            <w:noWrap/>
            <w:vAlign w:val="bottom"/>
          </w:tcPr>
          <w:p w14:paraId="45FE9EB2" w14:textId="77777777" w:rsidR="007C5C9A" w:rsidRDefault="007C5C9A">
            <w:pPr>
              <w:rPr>
                <w:rFonts w:ascii="Calibri" w:hAnsi="Calibri"/>
                <w:color w:val="000000"/>
              </w:rPr>
            </w:pPr>
            <w:r>
              <w:rPr>
                <w:rFonts w:ascii="Calibri" w:hAnsi="Calibri"/>
                <w:color w:val="000000"/>
              </w:rPr>
              <w:t>-11.6%</w:t>
            </w:r>
            <w:r>
              <w:rPr>
                <w:rFonts w:ascii="Calibri" w:hAnsi="Calibri"/>
                <w:color w:val="000000"/>
              </w:rPr>
              <w:br/>
              <w:t>(q=3.94e-01)</w:t>
            </w:r>
          </w:p>
        </w:tc>
        <w:tc>
          <w:tcPr>
            <w:tcW w:w="1623" w:type="dxa"/>
            <w:noWrap/>
            <w:vAlign w:val="bottom"/>
          </w:tcPr>
          <w:p w14:paraId="541AE888" w14:textId="77777777" w:rsidR="007C5C9A" w:rsidRDefault="007C5C9A">
            <w:pPr>
              <w:rPr>
                <w:rFonts w:ascii="Calibri" w:hAnsi="Calibri"/>
                <w:color w:val="000000"/>
              </w:rPr>
            </w:pPr>
            <w:r>
              <w:rPr>
                <w:rFonts w:ascii="Calibri" w:hAnsi="Calibri"/>
                <w:color w:val="000000"/>
              </w:rPr>
              <w:t>-9.76%</w:t>
            </w:r>
            <w:r>
              <w:rPr>
                <w:rFonts w:ascii="Calibri" w:hAnsi="Calibri"/>
                <w:color w:val="000000"/>
              </w:rPr>
              <w:br/>
              <w:t>(q=4.97e-01)</w:t>
            </w:r>
          </w:p>
        </w:tc>
        <w:tc>
          <w:tcPr>
            <w:tcW w:w="1623" w:type="dxa"/>
            <w:noWrap/>
            <w:vAlign w:val="bottom"/>
          </w:tcPr>
          <w:p w14:paraId="27578964" w14:textId="77777777" w:rsidR="007C5C9A" w:rsidRDefault="007C5C9A">
            <w:pPr>
              <w:rPr>
                <w:rFonts w:ascii="Calibri" w:hAnsi="Calibri"/>
                <w:color w:val="000000"/>
              </w:rPr>
            </w:pPr>
            <w:r>
              <w:rPr>
                <w:rFonts w:ascii="Calibri" w:hAnsi="Calibri"/>
                <w:color w:val="000000"/>
              </w:rPr>
              <w:t>-3.86%</w:t>
            </w:r>
            <w:r>
              <w:rPr>
                <w:rFonts w:ascii="Calibri" w:hAnsi="Calibri"/>
                <w:color w:val="000000"/>
              </w:rPr>
              <w:br/>
              <w:t>(q=8.79e-01)</w:t>
            </w:r>
          </w:p>
        </w:tc>
        <w:tc>
          <w:tcPr>
            <w:tcW w:w="1476" w:type="dxa"/>
            <w:noWrap/>
            <w:vAlign w:val="bottom"/>
          </w:tcPr>
          <w:p w14:paraId="643E8EF4" w14:textId="77777777" w:rsidR="007C5C9A" w:rsidRDefault="007C5C9A">
            <w:pPr>
              <w:rPr>
                <w:rFonts w:ascii="Calibri" w:hAnsi="Calibri"/>
                <w:color w:val="000000"/>
              </w:rPr>
            </w:pPr>
            <w:r>
              <w:rPr>
                <w:rFonts w:ascii="Calibri" w:hAnsi="Calibri"/>
                <w:color w:val="000000"/>
              </w:rPr>
              <w:t>-4.50%</w:t>
            </w:r>
            <w:r>
              <w:rPr>
                <w:rFonts w:ascii="Calibri" w:hAnsi="Calibri"/>
                <w:color w:val="000000"/>
              </w:rPr>
              <w:br/>
              <w:t>(q=7.74e-01)</w:t>
            </w:r>
          </w:p>
        </w:tc>
      </w:tr>
      <w:tr w:rsidR="007C5C9A" w:rsidRPr="00F31FEE" w14:paraId="5E6C9B2E" w14:textId="77777777" w:rsidTr="00527F2D">
        <w:trPr>
          <w:trHeight w:val="300"/>
        </w:trPr>
        <w:tc>
          <w:tcPr>
            <w:tcW w:w="1469" w:type="dxa"/>
          </w:tcPr>
          <w:p w14:paraId="28CAB476"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CCL22</w:t>
            </w:r>
          </w:p>
        </w:tc>
        <w:tc>
          <w:tcPr>
            <w:tcW w:w="1475" w:type="dxa"/>
            <w:vAlign w:val="bottom"/>
          </w:tcPr>
          <w:p w14:paraId="0379CA65" w14:textId="77777777" w:rsidR="007C5C9A" w:rsidRPr="009B0644" w:rsidRDefault="007C5C9A">
            <w:pPr>
              <w:rPr>
                <w:rFonts w:ascii="Calibri" w:hAnsi="Calibri"/>
                <w:b/>
                <w:color w:val="000000"/>
              </w:rPr>
            </w:pPr>
            <w:r w:rsidRPr="009B0644">
              <w:rPr>
                <w:rFonts w:ascii="Calibri" w:hAnsi="Calibri"/>
                <w:b/>
                <w:color w:val="000000"/>
              </w:rPr>
              <w:t>-7.28%</w:t>
            </w:r>
            <w:r w:rsidRPr="009B0644">
              <w:rPr>
                <w:rFonts w:ascii="Calibri" w:hAnsi="Calibri"/>
                <w:b/>
                <w:color w:val="000000"/>
              </w:rPr>
              <w:br/>
              <w:t>(q=4.00e-04)</w:t>
            </w:r>
          </w:p>
        </w:tc>
        <w:tc>
          <w:tcPr>
            <w:tcW w:w="1623" w:type="dxa"/>
            <w:noWrap/>
            <w:vAlign w:val="bottom"/>
          </w:tcPr>
          <w:p w14:paraId="725628A7" w14:textId="77777777" w:rsidR="007C5C9A" w:rsidRDefault="007C5C9A">
            <w:pPr>
              <w:rPr>
                <w:rFonts w:ascii="Calibri" w:hAnsi="Calibri"/>
                <w:color w:val="000000"/>
              </w:rPr>
            </w:pPr>
            <w:r>
              <w:rPr>
                <w:rFonts w:ascii="Calibri" w:hAnsi="Calibri"/>
                <w:color w:val="000000"/>
              </w:rPr>
              <w:t>-3.3%</w:t>
            </w:r>
            <w:r>
              <w:rPr>
                <w:rFonts w:ascii="Calibri" w:hAnsi="Calibri"/>
                <w:color w:val="000000"/>
              </w:rPr>
              <w:br/>
              <w:t>(q=8.03e-01)</w:t>
            </w:r>
          </w:p>
        </w:tc>
        <w:tc>
          <w:tcPr>
            <w:tcW w:w="1623" w:type="dxa"/>
            <w:noWrap/>
            <w:vAlign w:val="bottom"/>
          </w:tcPr>
          <w:p w14:paraId="6E629610" w14:textId="77777777" w:rsidR="007C5C9A" w:rsidRDefault="007C5C9A">
            <w:pPr>
              <w:rPr>
                <w:rFonts w:ascii="Calibri" w:hAnsi="Calibri"/>
                <w:color w:val="000000"/>
              </w:rPr>
            </w:pPr>
            <w:r>
              <w:rPr>
                <w:rFonts w:ascii="Calibri" w:hAnsi="Calibri"/>
                <w:color w:val="000000"/>
              </w:rPr>
              <w:t>0.03%</w:t>
            </w:r>
            <w:r>
              <w:rPr>
                <w:rFonts w:ascii="Calibri" w:hAnsi="Calibri"/>
                <w:color w:val="000000"/>
              </w:rPr>
              <w:br/>
              <w:t>(q=9.96e-01)</w:t>
            </w:r>
          </w:p>
        </w:tc>
        <w:tc>
          <w:tcPr>
            <w:tcW w:w="1623" w:type="dxa"/>
            <w:noWrap/>
            <w:vAlign w:val="bottom"/>
          </w:tcPr>
          <w:p w14:paraId="5723C658" w14:textId="77777777" w:rsidR="007C5C9A" w:rsidRDefault="007C5C9A">
            <w:pPr>
              <w:rPr>
                <w:rFonts w:ascii="Calibri" w:hAnsi="Calibri"/>
                <w:color w:val="000000"/>
              </w:rPr>
            </w:pPr>
            <w:r>
              <w:rPr>
                <w:rFonts w:ascii="Calibri" w:hAnsi="Calibri"/>
                <w:color w:val="000000"/>
              </w:rPr>
              <w:t>-1.14%</w:t>
            </w:r>
            <w:r>
              <w:rPr>
                <w:rFonts w:ascii="Calibri" w:hAnsi="Calibri"/>
                <w:color w:val="000000"/>
              </w:rPr>
              <w:br/>
              <w:t>(q=9.23e-01)</w:t>
            </w:r>
          </w:p>
        </w:tc>
        <w:tc>
          <w:tcPr>
            <w:tcW w:w="1476" w:type="dxa"/>
            <w:noWrap/>
            <w:vAlign w:val="bottom"/>
          </w:tcPr>
          <w:p w14:paraId="127CF26B" w14:textId="77777777" w:rsidR="007C5C9A" w:rsidRDefault="007C5C9A">
            <w:pPr>
              <w:rPr>
                <w:rFonts w:ascii="Calibri" w:hAnsi="Calibri"/>
                <w:color w:val="000000"/>
              </w:rPr>
            </w:pPr>
            <w:r>
              <w:rPr>
                <w:rFonts w:ascii="Calibri" w:hAnsi="Calibri"/>
                <w:color w:val="000000"/>
              </w:rPr>
              <w:t>8.15%</w:t>
            </w:r>
            <w:r>
              <w:rPr>
                <w:rFonts w:ascii="Calibri" w:hAnsi="Calibri"/>
                <w:color w:val="000000"/>
              </w:rPr>
              <w:br/>
              <w:t>(q=4.11e-01)</w:t>
            </w:r>
          </w:p>
        </w:tc>
      </w:tr>
      <w:tr w:rsidR="007C5C9A" w:rsidRPr="00F31FEE" w14:paraId="5D8FA42A" w14:textId="77777777" w:rsidTr="00527F2D">
        <w:trPr>
          <w:trHeight w:val="300"/>
        </w:trPr>
        <w:tc>
          <w:tcPr>
            <w:tcW w:w="1469" w:type="dxa"/>
          </w:tcPr>
          <w:p w14:paraId="078A2947"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CRP</w:t>
            </w:r>
          </w:p>
        </w:tc>
        <w:tc>
          <w:tcPr>
            <w:tcW w:w="1475" w:type="dxa"/>
            <w:vAlign w:val="bottom"/>
          </w:tcPr>
          <w:p w14:paraId="5A5E3C0B" w14:textId="77777777" w:rsidR="007C5C9A" w:rsidRPr="009B0644" w:rsidRDefault="007C5C9A">
            <w:pPr>
              <w:rPr>
                <w:rFonts w:ascii="Calibri" w:hAnsi="Calibri"/>
                <w:b/>
                <w:color w:val="000000"/>
              </w:rPr>
            </w:pPr>
            <w:r w:rsidRPr="009B0644">
              <w:rPr>
                <w:rFonts w:ascii="Calibri" w:hAnsi="Calibri"/>
                <w:b/>
                <w:color w:val="000000"/>
              </w:rPr>
              <w:t>-7.06%</w:t>
            </w:r>
            <w:r w:rsidRPr="009B0644">
              <w:rPr>
                <w:rFonts w:ascii="Calibri" w:hAnsi="Calibri"/>
                <w:b/>
                <w:color w:val="000000"/>
              </w:rPr>
              <w:br/>
              <w:t>(q=4.68e-05)</w:t>
            </w:r>
          </w:p>
        </w:tc>
        <w:tc>
          <w:tcPr>
            <w:tcW w:w="1623" w:type="dxa"/>
            <w:noWrap/>
            <w:vAlign w:val="bottom"/>
          </w:tcPr>
          <w:p w14:paraId="6C325520" w14:textId="77777777" w:rsidR="007C5C9A" w:rsidRDefault="007C5C9A">
            <w:pPr>
              <w:rPr>
                <w:rFonts w:ascii="Calibri" w:hAnsi="Calibri"/>
                <w:color w:val="000000"/>
              </w:rPr>
            </w:pPr>
            <w:r>
              <w:rPr>
                <w:rFonts w:ascii="Calibri" w:hAnsi="Calibri"/>
                <w:color w:val="000000"/>
              </w:rPr>
              <w:t>-6.6%</w:t>
            </w:r>
            <w:r>
              <w:rPr>
                <w:rFonts w:ascii="Calibri" w:hAnsi="Calibri"/>
                <w:color w:val="000000"/>
              </w:rPr>
              <w:br/>
              <w:t>(q=3.94e-01)</w:t>
            </w:r>
          </w:p>
        </w:tc>
        <w:tc>
          <w:tcPr>
            <w:tcW w:w="1623" w:type="dxa"/>
            <w:noWrap/>
            <w:vAlign w:val="bottom"/>
          </w:tcPr>
          <w:p w14:paraId="61F89260" w14:textId="77777777" w:rsidR="007C5C9A" w:rsidRDefault="007C5C9A">
            <w:pPr>
              <w:rPr>
                <w:rFonts w:ascii="Calibri" w:hAnsi="Calibri"/>
                <w:color w:val="000000"/>
              </w:rPr>
            </w:pPr>
            <w:r>
              <w:rPr>
                <w:rFonts w:ascii="Calibri" w:hAnsi="Calibri"/>
                <w:color w:val="000000"/>
              </w:rPr>
              <w:t>-9.11%</w:t>
            </w:r>
            <w:r>
              <w:rPr>
                <w:rFonts w:ascii="Calibri" w:hAnsi="Calibri"/>
                <w:color w:val="000000"/>
              </w:rPr>
              <w:br/>
              <w:t>(q=2.80e-01)</w:t>
            </w:r>
          </w:p>
        </w:tc>
        <w:tc>
          <w:tcPr>
            <w:tcW w:w="1623" w:type="dxa"/>
            <w:noWrap/>
            <w:vAlign w:val="bottom"/>
          </w:tcPr>
          <w:p w14:paraId="18146058" w14:textId="77777777" w:rsidR="007C5C9A" w:rsidRDefault="007C5C9A">
            <w:pPr>
              <w:rPr>
                <w:rFonts w:ascii="Calibri" w:hAnsi="Calibri"/>
                <w:color w:val="000000"/>
              </w:rPr>
            </w:pPr>
            <w:r>
              <w:rPr>
                <w:rFonts w:ascii="Calibri" w:hAnsi="Calibri"/>
                <w:color w:val="000000"/>
              </w:rPr>
              <w:t>-7.81%</w:t>
            </w:r>
            <w:r>
              <w:rPr>
                <w:rFonts w:ascii="Calibri" w:hAnsi="Calibri"/>
                <w:color w:val="000000"/>
              </w:rPr>
              <w:br/>
              <w:t>(q=2.59e-01)</w:t>
            </w:r>
          </w:p>
        </w:tc>
        <w:tc>
          <w:tcPr>
            <w:tcW w:w="1476" w:type="dxa"/>
            <w:noWrap/>
            <w:vAlign w:val="bottom"/>
          </w:tcPr>
          <w:p w14:paraId="60C0BFEC" w14:textId="77777777" w:rsidR="007C5C9A" w:rsidRDefault="007C5C9A">
            <w:pPr>
              <w:rPr>
                <w:rFonts w:ascii="Calibri" w:hAnsi="Calibri"/>
                <w:color w:val="000000"/>
              </w:rPr>
            </w:pPr>
            <w:r>
              <w:rPr>
                <w:rFonts w:ascii="Calibri" w:hAnsi="Calibri"/>
                <w:color w:val="000000"/>
              </w:rPr>
              <w:t>-9.63%</w:t>
            </w:r>
            <w:r>
              <w:rPr>
                <w:rFonts w:ascii="Calibri" w:hAnsi="Calibri"/>
                <w:color w:val="000000"/>
              </w:rPr>
              <w:br/>
              <w:t>(q=1.84e-01)</w:t>
            </w:r>
          </w:p>
        </w:tc>
      </w:tr>
      <w:tr w:rsidR="007C5C9A" w:rsidRPr="00F31FEE" w14:paraId="33C1AE9F" w14:textId="77777777" w:rsidTr="00527F2D">
        <w:trPr>
          <w:trHeight w:val="300"/>
        </w:trPr>
        <w:tc>
          <w:tcPr>
            <w:tcW w:w="1469" w:type="dxa"/>
          </w:tcPr>
          <w:p w14:paraId="6A99BA85"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CXCL10</w:t>
            </w:r>
          </w:p>
        </w:tc>
        <w:tc>
          <w:tcPr>
            <w:tcW w:w="1475" w:type="dxa"/>
            <w:vAlign w:val="bottom"/>
          </w:tcPr>
          <w:p w14:paraId="2695634C" w14:textId="77777777" w:rsidR="007C5C9A" w:rsidRPr="009B0644" w:rsidRDefault="007C5C9A">
            <w:pPr>
              <w:rPr>
                <w:rFonts w:ascii="Calibri" w:hAnsi="Calibri"/>
                <w:b/>
                <w:color w:val="000000"/>
              </w:rPr>
            </w:pPr>
            <w:r w:rsidRPr="009B0644">
              <w:rPr>
                <w:rFonts w:ascii="Calibri" w:hAnsi="Calibri"/>
                <w:b/>
                <w:color w:val="000000"/>
              </w:rPr>
              <w:t>-13.03%</w:t>
            </w:r>
            <w:r w:rsidRPr="009B0644">
              <w:rPr>
                <w:rFonts w:ascii="Calibri" w:hAnsi="Calibri"/>
                <w:b/>
                <w:color w:val="000000"/>
              </w:rPr>
              <w:br/>
              <w:t>(q=6.34e-14)</w:t>
            </w:r>
          </w:p>
        </w:tc>
        <w:tc>
          <w:tcPr>
            <w:tcW w:w="1623" w:type="dxa"/>
            <w:noWrap/>
            <w:vAlign w:val="bottom"/>
          </w:tcPr>
          <w:p w14:paraId="4C0F326D" w14:textId="77777777" w:rsidR="007C5C9A" w:rsidRDefault="007C5C9A">
            <w:pPr>
              <w:rPr>
                <w:rFonts w:ascii="Calibri" w:hAnsi="Calibri"/>
                <w:color w:val="000000"/>
              </w:rPr>
            </w:pPr>
            <w:r>
              <w:rPr>
                <w:rFonts w:ascii="Calibri" w:hAnsi="Calibri"/>
                <w:color w:val="000000"/>
              </w:rPr>
              <w:t>-10.4%</w:t>
            </w:r>
            <w:r>
              <w:rPr>
                <w:rFonts w:ascii="Calibri" w:hAnsi="Calibri"/>
                <w:color w:val="000000"/>
              </w:rPr>
              <w:br/>
              <w:t>(q=7.12e-02)</w:t>
            </w:r>
          </w:p>
        </w:tc>
        <w:tc>
          <w:tcPr>
            <w:tcW w:w="1623" w:type="dxa"/>
            <w:noWrap/>
            <w:vAlign w:val="bottom"/>
          </w:tcPr>
          <w:p w14:paraId="7E0E54F0" w14:textId="77777777" w:rsidR="007C5C9A" w:rsidRPr="009B0644" w:rsidRDefault="007C5C9A">
            <w:pPr>
              <w:rPr>
                <w:rFonts w:ascii="Calibri" w:hAnsi="Calibri"/>
                <w:b/>
                <w:color w:val="000000"/>
              </w:rPr>
            </w:pPr>
            <w:r w:rsidRPr="009B0644">
              <w:rPr>
                <w:rFonts w:ascii="Calibri" w:hAnsi="Calibri"/>
                <w:b/>
                <w:color w:val="000000"/>
              </w:rPr>
              <w:t>-15.66%</w:t>
            </w:r>
            <w:r w:rsidRPr="009B0644">
              <w:rPr>
                <w:rFonts w:ascii="Calibri" w:hAnsi="Calibri"/>
                <w:b/>
                <w:color w:val="000000"/>
              </w:rPr>
              <w:br/>
              <w:t>(q=2.90e-03)</w:t>
            </w:r>
          </w:p>
        </w:tc>
        <w:tc>
          <w:tcPr>
            <w:tcW w:w="1623" w:type="dxa"/>
            <w:noWrap/>
            <w:vAlign w:val="bottom"/>
          </w:tcPr>
          <w:p w14:paraId="06DD771F" w14:textId="77777777" w:rsidR="007C5C9A" w:rsidRPr="009B0644" w:rsidRDefault="007C5C9A">
            <w:pPr>
              <w:rPr>
                <w:rFonts w:ascii="Calibri" w:hAnsi="Calibri"/>
                <w:b/>
                <w:color w:val="000000"/>
              </w:rPr>
            </w:pPr>
            <w:r w:rsidRPr="009B0644">
              <w:rPr>
                <w:rFonts w:ascii="Calibri" w:hAnsi="Calibri"/>
                <w:b/>
                <w:color w:val="000000"/>
              </w:rPr>
              <w:t>-16.33%</w:t>
            </w:r>
            <w:r w:rsidRPr="009B0644">
              <w:rPr>
                <w:rFonts w:ascii="Calibri" w:hAnsi="Calibri"/>
                <w:b/>
                <w:color w:val="000000"/>
              </w:rPr>
              <w:br/>
              <w:t>(q=6.21e-05)</w:t>
            </w:r>
          </w:p>
        </w:tc>
        <w:tc>
          <w:tcPr>
            <w:tcW w:w="1476" w:type="dxa"/>
            <w:noWrap/>
            <w:vAlign w:val="bottom"/>
          </w:tcPr>
          <w:p w14:paraId="792FA45E" w14:textId="77777777" w:rsidR="007C5C9A" w:rsidRPr="009B0644" w:rsidRDefault="007C5C9A">
            <w:pPr>
              <w:rPr>
                <w:rFonts w:ascii="Calibri" w:hAnsi="Calibri"/>
                <w:b/>
                <w:color w:val="000000"/>
              </w:rPr>
            </w:pPr>
            <w:r w:rsidRPr="009B0644">
              <w:rPr>
                <w:rFonts w:ascii="Calibri" w:hAnsi="Calibri"/>
                <w:b/>
                <w:color w:val="000000"/>
              </w:rPr>
              <w:t>-15.56%</w:t>
            </w:r>
            <w:r w:rsidRPr="009B0644">
              <w:rPr>
                <w:rFonts w:ascii="Calibri" w:hAnsi="Calibri"/>
                <w:b/>
                <w:color w:val="000000"/>
              </w:rPr>
              <w:br/>
              <w:t>(q=1.35e-02)</w:t>
            </w:r>
          </w:p>
        </w:tc>
      </w:tr>
      <w:tr w:rsidR="007C5C9A" w:rsidRPr="00F31FEE" w14:paraId="2D54E5B4" w14:textId="77777777" w:rsidTr="00527F2D">
        <w:trPr>
          <w:trHeight w:val="300"/>
        </w:trPr>
        <w:tc>
          <w:tcPr>
            <w:tcW w:w="1469" w:type="dxa"/>
          </w:tcPr>
          <w:p w14:paraId="2854E8FF"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EGF</w:t>
            </w:r>
          </w:p>
        </w:tc>
        <w:tc>
          <w:tcPr>
            <w:tcW w:w="1475" w:type="dxa"/>
            <w:vAlign w:val="bottom"/>
          </w:tcPr>
          <w:p w14:paraId="5C7B534E" w14:textId="77777777" w:rsidR="007C5C9A" w:rsidRDefault="007C5C9A">
            <w:pPr>
              <w:rPr>
                <w:rFonts w:ascii="Calibri" w:hAnsi="Calibri"/>
                <w:color w:val="000000"/>
              </w:rPr>
            </w:pPr>
            <w:r>
              <w:rPr>
                <w:rFonts w:ascii="Calibri" w:hAnsi="Calibri"/>
                <w:color w:val="000000"/>
              </w:rPr>
              <w:t>-20.76%</w:t>
            </w:r>
            <w:r>
              <w:rPr>
                <w:rFonts w:ascii="Calibri" w:hAnsi="Calibri"/>
                <w:color w:val="000000"/>
              </w:rPr>
              <w:br/>
              <w:t>(q=1.63e-01)</w:t>
            </w:r>
          </w:p>
        </w:tc>
        <w:tc>
          <w:tcPr>
            <w:tcW w:w="1623" w:type="dxa"/>
            <w:noWrap/>
            <w:vAlign w:val="bottom"/>
          </w:tcPr>
          <w:p w14:paraId="0237BAEB" w14:textId="77777777" w:rsidR="007C5C9A" w:rsidRDefault="007C5C9A">
            <w:pPr>
              <w:rPr>
                <w:rFonts w:ascii="Calibri" w:hAnsi="Calibri"/>
                <w:color w:val="000000"/>
              </w:rPr>
            </w:pPr>
            <w:r>
              <w:rPr>
                <w:rFonts w:ascii="Calibri" w:hAnsi="Calibri"/>
                <w:color w:val="000000"/>
              </w:rPr>
              <w:t>-52.3%</w:t>
            </w:r>
            <w:r>
              <w:rPr>
                <w:rFonts w:ascii="Calibri" w:hAnsi="Calibri"/>
                <w:color w:val="000000"/>
              </w:rPr>
              <w:br/>
              <w:t>(q=1.56e-01)</w:t>
            </w:r>
          </w:p>
        </w:tc>
        <w:tc>
          <w:tcPr>
            <w:tcW w:w="1623" w:type="dxa"/>
            <w:noWrap/>
            <w:vAlign w:val="bottom"/>
          </w:tcPr>
          <w:p w14:paraId="2F0A8C35" w14:textId="77777777" w:rsidR="007C5C9A" w:rsidRDefault="007C5C9A">
            <w:pPr>
              <w:rPr>
                <w:rFonts w:ascii="Calibri" w:hAnsi="Calibri"/>
                <w:color w:val="000000"/>
              </w:rPr>
            </w:pPr>
            <w:r>
              <w:rPr>
                <w:rFonts w:ascii="Calibri" w:hAnsi="Calibri"/>
                <w:color w:val="000000"/>
              </w:rPr>
              <w:t>-34.61%</w:t>
            </w:r>
            <w:r>
              <w:rPr>
                <w:rFonts w:ascii="Calibri" w:hAnsi="Calibri"/>
                <w:color w:val="000000"/>
              </w:rPr>
              <w:br/>
              <w:t>(q=4.97e-01)</w:t>
            </w:r>
          </w:p>
        </w:tc>
        <w:tc>
          <w:tcPr>
            <w:tcW w:w="1623" w:type="dxa"/>
            <w:noWrap/>
            <w:vAlign w:val="bottom"/>
          </w:tcPr>
          <w:p w14:paraId="42B1A7FF" w14:textId="77777777" w:rsidR="007C5C9A" w:rsidRDefault="007C5C9A">
            <w:pPr>
              <w:rPr>
                <w:rFonts w:ascii="Calibri" w:hAnsi="Calibri"/>
                <w:color w:val="000000"/>
              </w:rPr>
            </w:pPr>
            <w:r>
              <w:rPr>
                <w:rFonts w:ascii="Calibri" w:hAnsi="Calibri"/>
                <w:color w:val="000000"/>
              </w:rPr>
              <w:t>-10.15%</w:t>
            </w:r>
            <w:r>
              <w:rPr>
                <w:rFonts w:ascii="Calibri" w:hAnsi="Calibri"/>
                <w:color w:val="000000"/>
              </w:rPr>
              <w:br/>
              <w:t>(q=9.23e-01)</w:t>
            </w:r>
          </w:p>
        </w:tc>
        <w:tc>
          <w:tcPr>
            <w:tcW w:w="1476" w:type="dxa"/>
            <w:noWrap/>
            <w:vAlign w:val="bottom"/>
          </w:tcPr>
          <w:p w14:paraId="3486AAD8" w14:textId="77777777" w:rsidR="007C5C9A" w:rsidRDefault="007C5C9A">
            <w:pPr>
              <w:rPr>
                <w:rFonts w:ascii="Calibri" w:hAnsi="Calibri"/>
                <w:color w:val="000000"/>
              </w:rPr>
            </w:pPr>
            <w:r>
              <w:rPr>
                <w:rFonts w:ascii="Calibri" w:hAnsi="Calibri"/>
                <w:color w:val="000000"/>
              </w:rPr>
              <w:t>-23.35%</w:t>
            </w:r>
            <w:r>
              <w:rPr>
                <w:rFonts w:ascii="Calibri" w:hAnsi="Calibri"/>
                <w:color w:val="000000"/>
              </w:rPr>
              <w:br/>
              <w:t>(q=7.69e-01)</w:t>
            </w:r>
          </w:p>
        </w:tc>
      </w:tr>
      <w:tr w:rsidR="007C5C9A" w:rsidRPr="00F31FEE" w14:paraId="1708D341" w14:textId="77777777" w:rsidTr="00527F2D">
        <w:trPr>
          <w:trHeight w:val="300"/>
        </w:trPr>
        <w:tc>
          <w:tcPr>
            <w:tcW w:w="1469" w:type="dxa"/>
          </w:tcPr>
          <w:p w14:paraId="2CFCFDF0"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G-CSF</w:t>
            </w:r>
          </w:p>
        </w:tc>
        <w:tc>
          <w:tcPr>
            <w:tcW w:w="1475" w:type="dxa"/>
            <w:vAlign w:val="bottom"/>
          </w:tcPr>
          <w:p w14:paraId="00A6A7F9" w14:textId="77777777" w:rsidR="007C5C9A" w:rsidRDefault="007C5C9A">
            <w:pPr>
              <w:rPr>
                <w:rFonts w:ascii="Calibri" w:hAnsi="Calibri"/>
                <w:color w:val="000000"/>
              </w:rPr>
            </w:pPr>
            <w:r>
              <w:rPr>
                <w:rFonts w:ascii="Calibri" w:hAnsi="Calibri"/>
                <w:color w:val="000000"/>
              </w:rPr>
              <w:t>-0.74%</w:t>
            </w:r>
            <w:r>
              <w:rPr>
                <w:rFonts w:ascii="Calibri" w:hAnsi="Calibri"/>
                <w:color w:val="000000"/>
              </w:rPr>
              <w:br/>
              <w:t>(q=9.38e-01)</w:t>
            </w:r>
          </w:p>
        </w:tc>
        <w:tc>
          <w:tcPr>
            <w:tcW w:w="1623" w:type="dxa"/>
            <w:noWrap/>
            <w:vAlign w:val="bottom"/>
          </w:tcPr>
          <w:p w14:paraId="1486AF63" w14:textId="77777777" w:rsidR="007C5C9A" w:rsidRDefault="007C5C9A">
            <w:pPr>
              <w:rPr>
                <w:rFonts w:ascii="Calibri" w:hAnsi="Calibri"/>
                <w:color w:val="000000"/>
              </w:rPr>
            </w:pPr>
            <w:r>
              <w:rPr>
                <w:rFonts w:ascii="Calibri" w:hAnsi="Calibri"/>
                <w:color w:val="000000"/>
              </w:rPr>
              <w:t>-4.7%</w:t>
            </w:r>
            <w:r>
              <w:rPr>
                <w:rFonts w:ascii="Calibri" w:hAnsi="Calibri"/>
                <w:color w:val="000000"/>
              </w:rPr>
              <w:br/>
              <w:t>(q=8.32e-01)</w:t>
            </w:r>
          </w:p>
        </w:tc>
        <w:tc>
          <w:tcPr>
            <w:tcW w:w="1623" w:type="dxa"/>
            <w:noWrap/>
            <w:vAlign w:val="bottom"/>
          </w:tcPr>
          <w:p w14:paraId="0E0317BA" w14:textId="77777777" w:rsidR="007C5C9A" w:rsidRDefault="007C5C9A">
            <w:pPr>
              <w:rPr>
                <w:rFonts w:ascii="Calibri" w:hAnsi="Calibri"/>
                <w:color w:val="000000"/>
              </w:rPr>
            </w:pPr>
            <w:r>
              <w:rPr>
                <w:rFonts w:ascii="Calibri" w:hAnsi="Calibri"/>
                <w:color w:val="000000"/>
              </w:rPr>
              <w:t>-24.61%</w:t>
            </w:r>
            <w:r>
              <w:rPr>
                <w:rFonts w:ascii="Calibri" w:hAnsi="Calibri"/>
                <w:color w:val="000000"/>
              </w:rPr>
              <w:br/>
              <w:t>(q=4.97e-01)</w:t>
            </w:r>
          </w:p>
        </w:tc>
        <w:tc>
          <w:tcPr>
            <w:tcW w:w="1623" w:type="dxa"/>
            <w:noWrap/>
            <w:vAlign w:val="bottom"/>
          </w:tcPr>
          <w:p w14:paraId="27B1E060" w14:textId="77777777" w:rsidR="007C5C9A" w:rsidRDefault="007C5C9A">
            <w:pPr>
              <w:rPr>
                <w:rFonts w:ascii="Calibri" w:hAnsi="Calibri"/>
                <w:color w:val="000000"/>
              </w:rPr>
            </w:pPr>
            <w:r>
              <w:rPr>
                <w:rFonts w:ascii="Calibri" w:hAnsi="Calibri"/>
                <w:color w:val="000000"/>
              </w:rPr>
              <w:t>-2.63%</w:t>
            </w:r>
            <w:r>
              <w:rPr>
                <w:rFonts w:ascii="Calibri" w:hAnsi="Calibri"/>
                <w:color w:val="000000"/>
              </w:rPr>
              <w:br/>
              <w:t>(q=9.23e-01)</w:t>
            </w:r>
          </w:p>
        </w:tc>
        <w:tc>
          <w:tcPr>
            <w:tcW w:w="1476" w:type="dxa"/>
            <w:noWrap/>
            <w:vAlign w:val="bottom"/>
          </w:tcPr>
          <w:p w14:paraId="6DF97BA1" w14:textId="77777777" w:rsidR="007C5C9A" w:rsidRDefault="007C5C9A">
            <w:pPr>
              <w:rPr>
                <w:rFonts w:ascii="Calibri" w:hAnsi="Calibri"/>
                <w:color w:val="000000"/>
              </w:rPr>
            </w:pPr>
            <w:r>
              <w:rPr>
                <w:rFonts w:ascii="Calibri" w:hAnsi="Calibri"/>
                <w:color w:val="000000"/>
              </w:rPr>
              <w:t>-24.40%</w:t>
            </w:r>
            <w:r>
              <w:rPr>
                <w:rFonts w:ascii="Calibri" w:hAnsi="Calibri"/>
                <w:color w:val="000000"/>
              </w:rPr>
              <w:br/>
              <w:t>(q=5.31e-01)</w:t>
            </w:r>
          </w:p>
        </w:tc>
      </w:tr>
      <w:tr w:rsidR="007C5C9A" w:rsidRPr="00F31FEE" w14:paraId="171F0BB3" w14:textId="77777777" w:rsidTr="00527F2D">
        <w:trPr>
          <w:trHeight w:val="300"/>
        </w:trPr>
        <w:tc>
          <w:tcPr>
            <w:tcW w:w="1469" w:type="dxa"/>
          </w:tcPr>
          <w:p w14:paraId="489D14CB"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IL-17</w:t>
            </w:r>
          </w:p>
        </w:tc>
        <w:tc>
          <w:tcPr>
            <w:tcW w:w="1475" w:type="dxa"/>
            <w:vAlign w:val="bottom"/>
          </w:tcPr>
          <w:p w14:paraId="4D3381B8" w14:textId="77777777" w:rsidR="007C5C9A" w:rsidRDefault="007C5C9A">
            <w:pPr>
              <w:rPr>
                <w:rFonts w:ascii="Calibri" w:hAnsi="Calibri"/>
                <w:color w:val="000000"/>
              </w:rPr>
            </w:pPr>
            <w:r>
              <w:rPr>
                <w:rFonts w:ascii="Calibri" w:hAnsi="Calibri"/>
                <w:color w:val="000000"/>
              </w:rPr>
              <w:t>2.67%</w:t>
            </w:r>
            <w:r>
              <w:rPr>
                <w:rFonts w:ascii="Calibri" w:hAnsi="Calibri"/>
                <w:color w:val="000000"/>
              </w:rPr>
              <w:br/>
              <w:t>(q=8.84e-01)</w:t>
            </w:r>
          </w:p>
        </w:tc>
        <w:tc>
          <w:tcPr>
            <w:tcW w:w="1623" w:type="dxa"/>
            <w:noWrap/>
            <w:vAlign w:val="bottom"/>
          </w:tcPr>
          <w:p w14:paraId="4C043EBE" w14:textId="77777777" w:rsidR="007C5C9A" w:rsidRDefault="007C5C9A">
            <w:pPr>
              <w:rPr>
                <w:rFonts w:ascii="Calibri" w:hAnsi="Calibri"/>
                <w:color w:val="000000"/>
              </w:rPr>
            </w:pPr>
            <w:r>
              <w:rPr>
                <w:rFonts w:ascii="Calibri" w:hAnsi="Calibri"/>
                <w:color w:val="000000"/>
              </w:rPr>
              <w:t>23.1%</w:t>
            </w:r>
            <w:r>
              <w:rPr>
                <w:rFonts w:ascii="Calibri" w:hAnsi="Calibri"/>
                <w:color w:val="000000"/>
              </w:rPr>
              <w:br/>
              <w:t>(q=5.45e-01)</w:t>
            </w:r>
          </w:p>
        </w:tc>
        <w:tc>
          <w:tcPr>
            <w:tcW w:w="1623" w:type="dxa"/>
            <w:noWrap/>
            <w:vAlign w:val="bottom"/>
          </w:tcPr>
          <w:p w14:paraId="59E7E320" w14:textId="77777777" w:rsidR="007C5C9A" w:rsidRDefault="007C5C9A">
            <w:pPr>
              <w:rPr>
                <w:rFonts w:ascii="Calibri" w:hAnsi="Calibri"/>
                <w:color w:val="000000"/>
              </w:rPr>
            </w:pPr>
            <w:r>
              <w:rPr>
                <w:rFonts w:ascii="Calibri" w:hAnsi="Calibri"/>
                <w:color w:val="000000"/>
              </w:rPr>
              <w:t>11.98%</w:t>
            </w:r>
            <w:r>
              <w:rPr>
                <w:rFonts w:ascii="Calibri" w:hAnsi="Calibri"/>
                <w:color w:val="000000"/>
              </w:rPr>
              <w:br/>
              <w:t>(q=6.59e-01)</w:t>
            </w:r>
          </w:p>
        </w:tc>
        <w:tc>
          <w:tcPr>
            <w:tcW w:w="1623" w:type="dxa"/>
            <w:noWrap/>
            <w:vAlign w:val="bottom"/>
          </w:tcPr>
          <w:p w14:paraId="3001363E" w14:textId="77777777" w:rsidR="007C5C9A" w:rsidRDefault="007C5C9A">
            <w:pPr>
              <w:rPr>
                <w:rFonts w:ascii="Calibri" w:hAnsi="Calibri"/>
                <w:color w:val="000000"/>
              </w:rPr>
            </w:pPr>
            <w:r>
              <w:rPr>
                <w:rFonts w:ascii="Calibri" w:hAnsi="Calibri"/>
                <w:color w:val="000000"/>
              </w:rPr>
              <w:t>12.94%</w:t>
            </w:r>
            <w:r>
              <w:rPr>
                <w:rFonts w:ascii="Calibri" w:hAnsi="Calibri"/>
                <w:color w:val="000000"/>
              </w:rPr>
              <w:br/>
              <w:t>(q=8.60e-01)</w:t>
            </w:r>
          </w:p>
        </w:tc>
        <w:tc>
          <w:tcPr>
            <w:tcW w:w="1476" w:type="dxa"/>
            <w:noWrap/>
            <w:vAlign w:val="bottom"/>
          </w:tcPr>
          <w:p w14:paraId="398AA66A" w14:textId="77777777" w:rsidR="007C5C9A" w:rsidRDefault="007C5C9A">
            <w:pPr>
              <w:rPr>
                <w:rFonts w:ascii="Calibri" w:hAnsi="Calibri"/>
                <w:color w:val="000000"/>
              </w:rPr>
            </w:pPr>
            <w:r>
              <w:rPr>
                <w:rFonts w:ascii="Calibri" w:hAnsi="Calibri"/>
                <w:color w:val="000000"/>
              </w:rPr>
              <w:t>34.92%</w:t>
            </w:r>
            <w:r>
              <w:rPr>
                <w:rFonts w:ascii="Calibri" w:hAnsi="Calibri"/>
                <w:color w:val="000000"/>
              </w:rPr>
              <w:br/>
              <w:t>(q=4.01e-01)</w:t>
            </w:r>
          </w:p>
        </w:tc>
      </w:tr>
      <w:tr w:rsidR="007C5C9A" w:rsidRPr="00F31FEE" w14:paraId="768E1036" w14:textId="77777777" w:rsidTr="00527F2D">
        <w:trPr>
          <w:trHeight w:val="300"/>
        </w:trPr>
        <w:tc>
          <w:tcPr>
            <w:tcW w:w="1469" w:type="dxa"/>
          </w:tcPr>
          <w:p w14:paraId="1D1087AE"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Pr>
                <w:rFonts w:ascii="Calibri" w:hAnsi="Calibri" w:cs="Arial"/>
                <w:b/>
                <w:color w:val="000000" w:themeColor="dark1"/>
                <w:kern w:val="24"/>
                <w:sz w:val="22"/>
                <w:szCs w:val="22"/>
              </w:rPr>
              <w:t>IL-1RA</w:t>
            </w:r>
          </w:p>
        </w:tc>
        <w:tc>
          <w:tcPr>
            <w:tcW w:w="1475" w:type="dxa"/>
            <w:vAlign w:val="bottom"/>
          </w:tcPr>
          <w:p w14:paraId="1E31D3C9" w14:textId="77777777" w:rsidR="007C5C9A" w:rsidRPr="009B0644" w:rsidRDefault="007C5C9A">
            <w:pPr>
              <w:rPr>
                <w:rFonts w:ascii="Calibri" w:hAnsi="Calibri"/>
                <w:b/>
                <w:color w:val="000000"/>
              </w:rPr>
            </w:pPr>
            <w:r w:rsidRPr="009B0644">
              <w:rPr>
                <w:rFonts w:ascii="Calibri" w:hAnsi="Calibri"/>
                <w:b/>
                <w:color w:val="000000"/>
              </w:rPr>
              <w:t>20.16%</w:t>
            </w:r>
            <w:r w:rsidRPr="009B0644">
              <w:rPr>
                <w:rFonts w:ascii="Calibri" w:hAnsi="Calibri"/>
                <w:b/>
                <w:color w:val="000000"/>
              </w:rPr>
              <w:br/>
              <w:t>(q=4.18e-06)</w:t>
            </w:r>
          </w:p>
        </w:tc>
        <w:tc>
          <w:tcPr>
            <w:tcW w:w="1623" w:type="dxa"/>
            <w:noWrap/>
            <w:vAlign w:val="bottom"/>
          </w:tcPr>
          <w:p w14:paraId="78969AFC" w14:textId="77777777" w:rsidR="007C5C9A" w:rsidRDefault="007C5C9A">
            <w:pPr>
              <w:rPr>
                <w:rFonts w:ascii="Calibri" w:hAnsi="Calibri"/>
                <w:color w:val="000000"/>
              </w:rPr>
            </w:pPr>
            <w:r>
              <w:rPr>
                <w:rFonts w:ascii="Calibri" w:hAnsi="Calibri"/>
                <w:color w:val="000000"/>
              </w:rPr>
              <w:t>1.8%</w:t>
            </w:r>
            <w:r>
              <w:rPr>
                <w:rFonts w:ascii="Calibri" w:hAnsi="Calibri"/>
                <w:color w:val="000000"/>
              </w:rPr>
              <w:br/>
              <w:t>(q=8.32e-01)</w:t>
            </w:r>
          </w:p>
        </w:tc>
        <w:tc>
          <w:tcPr>
            <w:tcW w:w="1623" w:type="dxa"/>
            <w:noWrap/>
            <w:vAlign w:val="bottom"/>
          </w:tcPr>
          <w:p w14:paraId="44C4B500" w14:textId="77777777" w:rsidR="007C5C9A" w:rsidRDefault="007C5C9A">
            <w:pPr>
              <w:rPr>
                <w:rFonts w:ascii="Calibri" w:hAnsi="Calibri"/>
                <w:color w:val="000000"/>
              </w:rPr>
            </w:pPr>
            <w:r>
              <w:rPr>
                <w:rFonts w:ascii="Calibri" w:hAnsi="Calibri"/>
                <w:color w:val="000000"/>
              </w:rPr>
              <w:t>19.37%</w:t>
            </w:r>
            <w:r>
              <w:rPr>
                <w:rFonts w:ascii="Calibri" w:hAnsi="Calibri"/>
                <w:color w:val="000000"/>
              </w:rPr>
              <w:br/>
              <w:t>(q=3.03e-01)</w:t>
            </w:r>
          </w:p>
        </w:tc>
        <w:tc>
          <w:tcPr>
            <w:tcW w:w="1623" w:type="dxa"/>
            <w:noWrap/>
            <w:vAlign w:val="bottom"/>
          </w:tcPr>
          <w:p w14:paraId="496099CA" w14:textId="77777777" w:rsidR="007C5C9A" w:rsidRDefault="007C5C9A">
            <w:pPr>
              <w:rPr>
                <w:rFonts w:ascii="Calibri" w:hAnsi="Calibri"/>
                <w:color w:val="000000"/>
              </w:rPr>
            </w:pPr>
            <w:r>
              <w:rPr>
                <w:rFonts w:ascii="Calibri" w:hAnsi="Calibri"/>
                <w:color w:val="000000"/>
              </w:rPr>
              <w:t>10.05%</w:t>
            </w:r>
            <w:r>
              <w:rPr>
                <w:rFonts w:ascii="Calibri" w:hAnsi="Calibri"/>
                <w:color w:val="000000"/>
              </w:rPr>
              <w:br/>
              <w:t>(q=7.43e-01)</w:t>
            </w:r>
          </w:p>
        </w:tc>
        <w:tc>
          <w:tcPr>
            <w:tcW w:w="1476" w:type="dxa"/>
            <w:noWrap/>
            <w:vAlign w:val="bottom"/>
          </w:tcPr>
          <w:p w14:paraId="19F8BD97" w14:textId="77777777" w:rsidR="007C5C9A" w:rsidRDefault="007C5C9A">
            <w:pPr>
              <w:rPr>
                <w:rFonts w:ascii="Calibri" w:hAnsi="Calibri"/>
                <w:color w:val="000000"/>
              </w:rPr>
            </w:pPr>
            <w:r>
              <w:rPr>
                <w:rFonts w:ascii="Calibri" w:hAnsi="Calibri"/>
                <w:color w:val="000000"/>
              </w:rPr>
              <w:t>31.59%</w:t>
            </w:r>
            <w:r>
              <w:rPr>
                <w:rFonts w:ascii="Calibri" w:hAnsi="Calibri"/>
                <w:color w:val="000000"/>
              </w:rPr>
              <w:br/>
              <w:t>(q=7.13e-02)</w:t>
            </w:r>
          </w:p>
        </w:tc>
      </w:tr>
      <w:tr w:rsidR="007C5C9A" w:rsidRPr="00F31FEE" w14:paraId="0FB16914" w14:textId="77777777" w:rsidTr="00527F2D">
        <w:trPr>
          <w:trHeight w:val="300"/>
        </w:trPr>
        <w:tc>
          <w:tcPr>
            <w:tcW w:w="1469" w:type="dxa"/>
          </w:tcPr>
          <w:p w14:paraId="4310D6F6"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IL-8</w:t>
            </w:r>
          </w:p>
        </w:tc>
        <w:tc>
          <w:tcPr>
            <w:tcW w:w="1475" w:type="dxa"/>
            <w:vAlign w:val="bottom"/>
          </w:tcPr>
          <w:p w14:paraId="7813720E" w14:textId="77777777" w:rsidR="007C5C9A" w:rsidRPr="009B0644" w:rsidRDefault="007C5C9A">
            <w:pPr>
              <w:rPr>
                <w:rFonts w:ascii="Calibri" w:hAnsi="Calibri"/>
                <w:b/>
                <w:color w:val="000000"/>
              </w:rPr>
            </w:pPr>
            <w:r w:rsidRPr="009B0644">
              <w:rPr>
                <w:rFonts w:ascii="Calibri" w:hAnsi="Calibri"/>
                <w:b/>
                <w:color w:val="000000"/>
              </w:rPr>
              <w:t>-12.53%</w:t>
            </w:r>
            <w:r w:rsidRPr="009B0644">
              <w:rPr>
                <w:rFonts w:ascii="Calibri" w:hAnsi="Calibri"/>
                <w:b/>
                <w:color w:val="000000"/>
              </w:rPr>
              <w:br/>
              <w:t>(q=2.00e-03)</w:t>
            </w:r>
          </w:p>
        </w:tc>
        <w:tc>
          <w:tcPr>
            <w:tcW w:w="1623" w:type="dxa"/>
            <w:noWrap/>
            <w:vAlign w:val="bottom"/>
          </w:tcPr>
          <w:p w14:paraId="1D0B895C" w14:textId="77777777" w:rsidR="007C5C9A" w:rsidRDefault="007C5C9A">
            <w:pPr>
              <w:rPr>
                <w:rFonts w:ascii="Calibri" w:hAnsi="Calibri"/>
                <w:color w:val="000000"/>
              </w:rPr>
            </w:pPr>
            <w:r>
              <w:rPr>
                <w:rFonts w:ascii="Calibri" w:hAnsi="Calibri"/>
                <w:color w:val="000000"/>
              </w:rPr>
              <w:t>-7.1%</w:t>
            </w:r>
            <w:r>
              <w:rPr>
                <w:rFonts w:ascii="Calibri" w:hAnsi="Calibri"/>
                <w:color w:val="000000"/>
              </w:rPr>
              <w:br/>
              <w:t>(q=8.03e-01)</w:t>
            </w:r>
          </w:p>
        </w:tc>
        <w:tc>
          <w:tcPr>
            <w:tcW w:w="1623" w:type="dxa"/>
            <w:noWrap/>
            <w:vAlign w:val="bottom"/>
          </w:tcPr>
          <w:p w14:paraId="5EA15514" w14:textId="77777777" w:rsidR="007C5C9A" w:rsidRDefault="007C5C9A">
            <w:pPr>
              <w:rPr>
                <w:rFonts w:ascii="Calibri" w:hAnsi="Calibri"/>
                <w:color w:val="000000"/>
              </w:rPr>
            </w:pPr>
            <w:r>
              <w:rPr>
                <w:rFonts w:ascii="Calibri" w:hAnsi="Calibri"/>
                <w:color w:val="000000"/>
              </w:rPr>
              <w:t>-1.93%</w:t>
            </w:r>
            <w:r>
              <w:rPr>
                <w:rFonts w:ascii="Calibri" w:hAnsi="Calibri"/>
                <w:color w:val="000000"/>
              </w:rPr>
              <w:br/>
              <w:t>(q=9.28e-01)</w:t>
            </w:r>
          </w:p>
        </w:tc>
        <w:tc>
          <w:tcPr>
            <w:tcW w:w="1623" w:type="dxa"/>
            <w:noWrap/>
            <w:vAlign w:val="bottom"/>
          </w:tcPr>
          <w:p w14:paraId="6E49C51E" w14:textId="77777777" w:rsidR="007C5C9A" w:rsidRDefault="007C5C9A">
            <w:pPr>
              <w:rPr>
                <w:rFonts w:ascii="Calibri" w:hAnsi="Calibri"/>
                <w:color w:val="000000"/>
              </w:rPr>
            </w:pPr>
            <w:r>
              <w:rPr>
                <w:rFonts w:ascii="Calibri" w:hAnsi="Calibri"/>
                <w:color w:val="000000"/>
              </w:rPr>
              <w:t>-9.35%</w:t>
            </w:r>
            <w:r>
              <w:rPr>
                <w:rFonts w:ascii="Calibri" w:hAnsi="Calibri"/>
                <w:color w:val="000000"/>
              </w:rPr>
              <w:br/>
              <w:t>(q=7.43e-01)</w:t>
            </w:r>
          </w:p>
        </w:tc>
        <w:tc>
          <w:tcPr>
            <w:tcW w:w="1476" w:type="dxa"/>
            <w:noWrap/>
            <w:vAlign w:val="bottom"/>
          </w:tcPr>
          <w:p w14:paraId="1F1BFC79" w14:textId="77777777" w:rsidR="007C5C9A" w:rsidRDefault="007C5C9A">
            <w:pPr>
              <w:rPr>
                <w:rFonts w:ascii="Calibri" w:hAnsi="Calibri"/>
                <w:color w:val="000000"/>
              </w:rPr>
            </w:pPr>
            <w:r>
              <w:rPr>
                <w:rFonts w:ascii="Calibri" w:hAnsi="Calibri"/>
                <w:color w:val="000000"/>
              </w:rPr>
              <w:t>-2.30%</w:t>
            </w:r>
            <w:r>
              <w:rPr>
                <w:rFonts w:ascii="Calibri" w:hAnsi="Calibri"/>
                <w:color w:val="000000"/>
              </w:rPr>
              <w:br/>
              <w:t>(q=9.18e-01)</w:t>
            </w:r>
          </w:p>
        </w:tc>
      </w:tr>
      <w:tr w:rsidR="007C5C9A" w:rsidRPr="00F31FEE" w14:paraId="474D52AB" w14:textId="77777777" w:rsidTr="00527F2D">
        <w:trPr>
          <w:trHeight w:val="300"/>
        </w:trPr>
        <w:tc>
          <w:tcPr>
            <w:tcW w:w="1469" w:type="dxa"/>
          </w:tcPr>
          <w:p w14:paraId="2418E3CF"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MPO</w:t>
            </w:r>
          </w:p>
        </w:tc>
        <w:tc>
          <w:tcPr>
            <w:tcW w:w="1475" w:type="dxa"/>
            <w:vAlign w:val="bottom"/>
          </w:tcPr>
          <w:p w14:paraId="69E830DF" w14:textId="77777777" w:rsidR="007C5C9A" w:rsidRDefault="007C5C9A">
            <w:pPr>
              <w:rPr>
                <w:rFonts w:ascii="Calibri" w:hAnsi="Calibri"/>
                <w:color w:val="000000"/>
              </w:rPr>
            </w:pPr>
            <w:r>
              <w:rPr>
                <w:rFonts w:ascii="Calibri" w:hAnsi="Calibri"/>
                <w:color w:val="000000"/>
              </w:rPr>
              <w:t>-3.49%</w:t>
            </w:r>
            <w:r>
              <w:rPr>
                <w:rFonts w:ascii="Calibri" w:hAnsi="Calibri"/>
                <w:color w:val="000000"/>
              </w:rPr>
              <w:br/>
              <w:t>(q=8.77e-01)</w:t>
            </w:r>
          </w:p>
        </w:tc>
        <w:tc>
          <w:tcPr>
            <w:tcW w:w="1623" w:type="dxa"/>
            <w:noWrap/>
            <w:vAlign w:val="bottom"/>
          </w:tcPr>
          <w:p w14:paraId="0BA7CF74" w14:textId="77777777" w:rsidR="007C5C9A" w:rsidRDefault="007C5C9A">
            <w:pPr>
              <w:rPr>
                <w:rFonts w:ascii="Calibri" w:hAnsi="Calibri"/>
                <w:color w:val="000000"/>
              </w:rPr>
            </w:pPr>
            <w:r>
              <w:rPr>
                <w:rFonts w:ascii="Calibri" w:hAnsi="Calibri"/>
                <w:color w:val="000000"/>
              </w:rPr>
              <w:t>-21.8%</w:t>
            </w:r>
            <w:r>
              <w:rPr>
                <w:rFonts w:ascii="Calibri" w:hAnsi="Calibri"/>
                <w:color w:val="000000"/>
              </w:rPr>
              <w:br/>
              <w:t>(q=5.45e-01)</w:t>
            </w:r>
          </w:p>
        </w:tc>
        <w:tc>
          <w:tcPr>
            <w:tcW w:w="1623" w:type="dxa"/>
            <w:noWrap/>
            <w:vAlign w:val="bottom"/>
          </w:tcPr>
          <w:p w14:paraId="3FCE52F5" w14:textId="77777777" w:rsidR="007C5C9A" w:rsidRDefault="007C5C9A">
            <w:pPr>
              <w:rPr>
                <w:rFonts w:ascii="Calibri" w:hAnsi="Calibri"/>
                <w:color w:val="000000"/>
              </w:rPr>
            </w:pPr>
            <w:r>
              <w:rPr>
                <w:rFonts w:ascii="Calibri" w:hAnsi="Calibri"/>
                <w:color w:val="000000"/>
              </w:rPr>
              <w:t>-16.32%</w:t>
            </w:r>
            <w:r>
              <w:rPr>
                <w:rFonts w:ascii="Calibri" w:hAnsi="Calibri"/>
                <w:color w:val="000000"/>
              </w:rPr>
              <w:br/>
              <w:t>(q=6.59e-01)</w:t>
            </w:r>
          </w:p>
        </w:tc>
        <w:tc>
          <w:tcPr>
            <w:tcW w:w="1623" w:type="dxa"/>
            <w:noWrap/>
            <w:vAlign w:val="bottom"/>
          </w:tcPr>
          <w:p w14:paraId="69515539" w14:textId="77777777" w:rsidR="007C5C9A" w:rsidRDefault="007C5C9A">
            <w:pPr>
              <w:rPr>
                <w:rFonts w:ascii="Calibri" w:hAnsi="Calibri"/>
                <w:color w:val="000000"/>
              </w:rPr>
            </w:pPr>
            <w:r>
              <w:rPr>
                <w:rFonts w:ascii="Calibri" w:hAnsi="Calibri"/>
                <w:color w:val="000000"/>
              </w:rPr>
              <w:t>16.72%</w:t>
            </w:r>
            <w:r>
              <w:rPr>
                <w:rFonts w:ascii="Calibri" w:hAnsi="Calibri"/>
                <w:color w:val="000000"/>
              </w:rPr>
              <w:br/>
              <w:t>(q=8.60e-01)</w:t>
            </w:r>
          </w:p>
        </w:tc>
        <w:tc>
          <w:tcPr>
            <w:tcW w:w="1476" w:type="dxa"/>
            <w:noWrap/>
            <w:vAlign w:val="bottom"/>
          </w:tcPr>
          <w:p w14:paraId="703F4BD6" w14:textId="77777777" w:rsidR="007C5C9A" w:rsidRDefault="007C5C9A">
            <w:pPr>
              <w:rPr>
                <w:rFonts w:ascii="Calibri" w:hAnsi="Calibri"/>
                <w:color w:val="000000"/>
              </w:rPr>
            </w:pPr>
            <w:r>
              <w:rPr>
                <w:rFonts w:ascii="Calibri" w:hAnsi="Calibri"/>
                <w:color w:val="000000"/>
              </w:rPr>
              <w:t>0.45%</w:t>
            </w:r>
            <w:r>
              <w:rPr>
                <w:rFonts w:ascii="Calibri" w:hAnsi="Calibri"/>
                <w:color w:val="000000"/>
              </w:rPr>
              <w:br/>
              <w:t>(q=9.87e-01)</w:t>
            </w:r>
          </w:p>
        </w:tc>
      </w:tr>
      <w:tr w:rsidR="007C5C9A" w:rsidRPr="00F31FEE" w14:paraId="7A3DC294" w14:textId="77777777" w:rsidTr="00527F2D">
        <w:trPr>
          <w:trHeight w:val="300"/>
        </w:trPr>
        <w:tc>
          <w:tcPr>
            <w:tcW w:w="1469" w:type="dxa"/>
          </w:tcPr>
          <w:p w14:paraId="7C69429C"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Periostin</w:t>
            </w:r>
          </w:p>
        </w:tc>
        <w:tc>
          <w:tcPr>
            <w:tcW w:w="1475" w:type="dxa"/>
            <w:vAlign w:val="bottom"/>
          </w:tcPr>
          <w:p w14:paraId="6D2D485D" w14:textId="77777777" w:rsidR="007C5C9A" w:rsidRDefault="007C5C9A">
            <w:pPr>
              <w:rPr>
                <w:rFonts w:ascii="Calibri" w:hAnsi="Calibri"/>
                <w:color w:val="000000"/>
              </w:rPr>
            </w:pPr>
            <w:r>
              <w:rPr>
                <w:rFonts w:ascii="Calibri" w:hAnsi="Calibri"/>
                <w:color w:val="000000"/>
              </w:rPr>
              <w:t>1.21%</w:t>
            </w:r>
            <w:r>
              <w:rPr>
                <w:rFonts w:ascii="Calibri" w:hAnsi="Calibri"/>
                <w:color w:val="000000"/>
              </w:rPr>
              <w:br/>
              <w:t>(q=3.05e-01)</w:t>
            </w:r>
          </w:p>
        </w:tc>
        <w:tc>
          <w:tcPr>
            <w:tcW w:w="1623" w:type="dxa"/>
            <w:noWrap/>
            <w:vAlign w:val="bottom"/>
          </w:tcPr>
          <w:p w14:paraId="7D3E14FD" w14:textId="77777777" w:rsidR="007C5C9A" w:rsidRDefault="007C5C9A">
            <w:pPr>
              <w:rPr>
                <w:rFonts w:ascii="Calibri" w:hAnsi="Calibri"/>
                <w:color w:val="000000"/>
              </w:rPr>
            </w:pPr>
            <w:r>
              <w:rPr>
                <w:rFonts w:ascii="Calibri" w:hAnsi="Calibri"/>
                <w:color w:val="000000"/>
              </w:rPr>
              <w:t>1.1%</w:t>
            </w:r>
            <w:r>
              <w:rPr>
                <w:rFonts w:ascii="Calibri" w:hAnsi="Calibri"/>
                <w:color w:val="000000"/>
              </w:rPr>
              <w:br/>
              <w:t>(q=8.32e-01)</w:t>
            </w:r>
          </w:p>
        </w:tc>
        <w:tc>
          <w:tcPr>
            <w:tcW w:w="1623" w:type="dxa"/>
            <w:noWrap/>
            <w:vAlign w:val="bottom"/>
          </w:tcPr>
          <w:p w14:paraId="51B81BD4" w14:textId="77777777" w:rsidR="007C5C9A" w:rsidRDefault="007C5C9A">
            <w:pPr>
              <w:rPr>
                <w:rFonts w:ascii="Calibri" w:hAnsi="Calibri"/>
                <w:color w:val="000000"/>
              </w:rPr>
            </w:pPr>
            <w:r>
              <w:rPr>
                <w:rFonts w:ascii="Calibri" w:hAnsi="Calibri"/>
                <w:color w:val="000000"/>
              </w:rPr>
              <w:t>1.74%</w:t>
            </w:r>
            <w:r>
              <w:rPr>
                <w:rFonts w:ascii="Calibri" w:hAnsi="Calibri"/>
                <w:color w:val="000000"/>
              </w:rPr>
              <w:br/>
              <w:t>(q=6.59e-01)</w:t>
            </w:r>
          </w:p>
        </w:tc>
        <w:tc>
          <w:tcPr>
            <w:tcW w:w="1623" w:type="dxa"/>
            <w:noWrap/>
            <w:vAlign w:val="bottom"/>
          </w:tcPr>
          <w:p w14:paraId="1F107FD7" w14:textId="77777777" w:rsidR="007C5C9A" w:rsidRDefault="007C5C9A">
            <w:pPr>
              <w:rPr>
                <w:rFonts w:ascii="Calibri" w:hAnsi="Calibri"/>
                <w:color w:val="000000"/>
              </w:rPr>
            </w:pPr>
            <w:r>
              <w:rPr>
                <w:rFonts w:ascii="Calibri" w:hAnsi="Calibri"/>
                <w:color w:val="000000"/>
              </w:rPr>
              <w:t>-0.23%</w:t>
            </w:r>
            <w:r>
              <w:rPr>
                <w:rFonts w:ascii="Calibri" w:hAnsi="Calibri"/>
                <w:color w:val="000000"/>
              </w:rPr>
              <w:br/>
              <w:t>(q=9.23e-01)</w:t>
            </w:r>
          </w:p>
        </w:tc>
        <w:tc>
          <w:tcPr>
            <w:tcW w:w="1476" w:type="dxa"/>
            <w:noWrap/>
            <w:vAlign w:val="bottom"/>
          </w:tcPr>
          <w:p w14:paraId="57051D31" w14:textId="77777777" w:rsidR="007C5C9A" w:rsidRDefault="007C5C9A">
            <w:pPr>
              <w:rPr>
                <w:rFonts w:ascii="Calibri" w:hAnsi="Calibri"/>
                <w:color w:val="000000"/>
              </w:rPr>
            </w:pPr>
            <w:r>
              <w:rPr>
                <w:rFonts w:ascii="Calibri" w:hAnsi="Calibri"/>
                <w:color w:val="000000"/>
              </w:rPr>
              <w:t>2.14%</w:t>
            </w:r>
            <w:r>
              <w:rPr>
                <w:rFonts w:ascii="Calibri" w:hAnsi="Calibri"/>
                <w:color w:val="000000"/>
              </w:rPr>
              <w:br/>
              <w:t>(q=7.69e-01)</w:t>
            </w:r>
          </w:p>
        </w:tc>
      </w:tr>
      <w:tr w:rsidR="007C5C9A" w:rsidRPr="00F31FEE" w14:paraId="002BFBFC" w14:textId="77777777" w:rsidTr="00527F2D">
        <w:trPr>
          <w:trHeight w:val="300"/>
        </w:trPr>
        <w:tc>
          <w:tcPr>
            <w:tcW w:w="1469" w:type="dxa"/>
            <w:tcBorders>
              <w:bottom w:val="single" w:sz="4" w:space="0" w:color="auto"/>
            </w:tcBorders>
          </w:tcPr>
          <w:p w14:paraId="2E5EA98B" w14:textId="77777777" w:rsidR="007C5C9A" w:rsidRPr="00F31FEE" w:rsidRDefault="007C5C9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VEGF</w:t>
            </w:r>
          </w:p>
        </w:tc>
        <w:tc>
          <w:tcPr>
            <w:tcW w:w="1475" w:type="dxa"/>
            <w:tcBorders>
              <w:bottom w:val="single" w:sz="4" w:space="0" w:color="auto"/>
            </w:tcBorders>
            <w:vAlign w:val="bottom"/>
          </w:tcPr>
          <w:p w14:paraId="009B040E" w14:textId="77777777" w:rsidR="007C5C9A" w:rsidRDefault="007C5C9A">
            <w:pPr>
              <w:rPr>
                <w:rFonts w:ascii="Calibri" w:hAnsi="Calibri"/>
                <w:color w:val="000000"/>
              </w:rPr>
            </w:pPr>
            <w:r>
              <w:rPr>
                <w:rFonts w:ascii="Calibri" w:hAnsi="Calibri"/>
                <w:color w:val="000000"/>
              </w:rPr>
              <w:t>1.20%</w:t>
            </w:r>
            <w:r>
              <w:rPr>
                <w:rFonts w:ascii="Calibri" w:hAnsi="Calibri"/>
                <w:color w:val="000000"/>
              </w:rPr>
              <w:br/>
              <w:t>(q=9.38e-01)</w:t>
            </w:r>
          </w:p>
        </w:tc>
        <w:tc>
          <w:tcPr>
            <w:tcW w:w="1623" w:type="dxa"/>
            <w:tcBorders>
              <w:bottom w:val="single" w:sz="4" w:space="0" w:color="auto"/>
            </w:tcBorders>
            <w:noWrap/>
            <w:vAlign w:val="bottom"/>
          </w:tcPr>
          <w:p w14:paraId="55F7364C" w14:textId="77777777" w:rsidR="007C5C9A" w:rsidRDefault="007C5C9A">
            <w:pPr>
              <w:rPr>
                <w:rFonts w:ascii="Calibri" w:hAnsi="Calibri"/>
                <w:color w:val="000000"/>
              </w:rPr>
            </w:pPr>
            <w:r>
              <w:rPr>
                <w:rFonts w:ascii="Calibri" w:hAnsi="Calibri"/>
                <w:color w:val="000000"/>
              </w:rPr>
              <w:t>11.7%</w:t>
            </w:r>
            <w:r>
              <w:rPr>
                <w:rFonts w:ascii="Calibri" w:hAnsi="Calibri"/>
                <w:color w:val="000000"/>
              </w:rPr>
              <w:br/>
              <w:t>(q=8.32e-01)</w:t>
            </w:r>
          </w:p>
        </w:tc>
        <w:tc>
          <w:tcPr>
            <w:tcW w:w="1623" w:type="dxa"/>
            <w:tcBorders>
              <w:bottom w:val="single" w:sz="4" w:space="0" w:color="auto"/>
            </w:tcBorders>
            <w:noWrap/>
            <w:vAlign w:val="bottom"/>
          </w:tcPr>
          <w:p w14:paraId="07EAD7B5" w14:textId="77777777" w:rsidR="007C5C9A" w:rsidRDefault="007C5C9A">
            <w:pPr>
              <w:rPr>
                <w:rFonts w:ascii="Calibri" w:hAnsi="Calibri"/>
                <w:color w:val="000000"/>
              </w:rPr>
            </w:pPr>
            <w:r>
              <w:rPr>
                <w:rFonts w:ascii="Calibri" w:hAnsi="Calibri"/>
                <w:color w:val="000000"/>
              </w:rPr>
              <w:t>47.98%</w:t>
            </w:r>
            <w:r>
              <w:rPr>
                <w:rFonts w:ascii="Calibri" w:hAnsi="Calibri"/>
                <w:color w:val="000000"/>
              </w:rPr>
              <w:br/>
              <w:t>(q=3.03e-01)</w:t>
            </w:r>
          </w:p>
        </w:tc>
        <w:tc>
          <w:tcPr>
            <w:tcW w:w="1623" w:type="dxa"/>
            <w:tcBorders>
              <w:bottom w:val="single" w:sz="4" w:space="0" w:color="auto"/>
            </w:tcBorders>
            <w:noWrap/>
            <w:vAlign w:val="bottom"/>
          </w:tcPr>
          <w:p w14:paraId="5761EE61" w14:textId="77777777" w:rsidR="007C5C9A" w:rsidRDefault="007C5C9A">
            <w:pPr>
              <w:rPr>
                <w:rFonts w:ascii="Calibri" w:hAnsi="Calibri"/>
                <w:color w:val="000000"/>
              </w:rPr>
            </w:pPr>
            <w:r>
              <w:rPr>
                <w:rFonts w:ascii="Calibri" w:hAnsi="Calibri"/>
                <w:color w:val="000000"/>
              </w:rPr>
              <w:t>31.34%</w:t>
            </w:r>
            <w:r>
              <w:rPr>
                <w:rFonts w:ascii="Calibri" w:hAnsi="Calibri"/>
                <w:color w:val="000000"/>
              </w:rPr>
              <w:br/>
              <w:t>(q=7.26e-01)</w:t>
            </w:r>
          </w:p>
        </w:tc>
        <w:tc>
          <w:tcPr>
            <w:tcW w:w="1476" w:type="dxa"/>
            <w:tcBorders>
              <w:bottom w:val="single" w:sz="4" w:space="0" w:color="auto"/>
            </w:tcBorders>
            <w:noWrap/>
            <w:vAlign w:val="bottom"/>
          </w:tcPr>
          <w:p w14:paraId="6302DED8" w14:textId="77777777" w:rsidR="007C5C9A" w:rsidRDefault="007C5C9A">
            <w:pPr>
              <w:rPr>
                <w:rFonts w:ascii="Calibri" w:hAnsi="Calibri"/>
                <w:color w:val="000000"/>
              </w:rPr>
            </w:pPr>
            <w:r>
              <w:rPr>
                <w:rFonts w:ascii="Calibri" w:hAnsi="Calibri"/>
                <w:color w:val="000000"/>
              </w:rPr>
              <w:t>90.38%</w:t>
            </w:r>
            <w:r>
              <w:rPr>
                <w:rFonts w:ascii="Calibri" w:hAnsi="Calibri"/>
                <w:color w:val="000000"/>
              </w:rPr>
              <w:br/>
              <w:t>(q=7.13e-02)</w:t>
            </w:r>
          </w:p>
        </w:tc>
      </w:tr>
    </w:tbl>
    <w:p w14:paraId="326E9B29" w14:textId="77777777" w:rsidR="002816F8" w:rsidRPr="00637D1A" w:rsidRDefault="00F31FEE" w:rsidP="00345998">
      <w:pPr>
        <w:spacing w:after="0"/>
        <w:rPr>
          <w:sz w:val="20"/>
        </w:rPr>
      </w:pPr>
      <w:r w:rsidRPr="00637D1A">
        <w:rPr>
          <w:sz w:val="20"/>
          <w:vertAlign w:val="superscript"/>
        </w:rPr>
        <w:t>a</w:t>
      </w:r>
      <w:r w:rsidR="000959AD" w:rsidRPr="00637D1A">
        <w:rPr>
          <w:sz w:val="20"/>
        </w:rPr>
        <w:t xml:space="preserve"> Percentage c</w:t>
      </w:r>
      <w:r w:rsidR="00727F30" w:rsidRPr="00637D1A">
        <w:rPr>
          <w:sz w:val="20"/>
        </w:rPr>
        <w:t xml:space="preserve">hange in </w:t>
      </w:r>
      <w:r w:rsidR="000959AD" w:rsidRPr="00637D1A">
        <w:rPr>
          <w:sz w:val="20"/>
        </w:rPr>
        <w:t xml:space="preserve">serum </w:t>
      </w:r>
      <w:r w:rsidR="00727F30" w:rsidRPr="00637D1A">
        <w:rPr>
          <w:sz w:val="20"/>
        </w:rPr>
        <w:t xml:space="preserve">immune markers </w:t>
      </w:r>
      <w:r w:rsidR="000959AD" w:rsidRPr="00637D1A">
        <w:rPr>
          <w:sz w:val="20"/>
        </w:rPr>
        <w:t>concentration determined before and after swimming in a chlorinated pool</w:t>
      </w:r>
      <w:r w:rsidR="00345998" w:rsidRPr="00637D1A">
        <w:rPr>
          <w:sz w:val="20"/>
        </w:rPr>
        <w:t>,</w:t>
      </w:r>
      <w:r w:rsidR="000959AD" w:rsidRPr="00637D1A">
        <w:rPr>
          <w:sz w:val="20"/>
        </w:rPr>
        <w:t xml:space="preserve"> </w:t>
      </w:r>
      <w:r w:rsidR="005E24D4" w:rsidRPr="00637D1A">
        <w:rPr>
          <w:sz w:val="20"/>
        </w:rPr>
        <w:t>adjusted</w:t>
      </w:r>
      <w:r w:rsidR="000959AD" w:rsidRPr="00637D1A">
        <w:rPr>
          <w:sz w:val="20"/>
        </w:rPr>
        <w:t xml:space="preserve"> for sex, age, </w:t>
      </w:r>
      <w:r w:rsidR="00345998" w:rsidRPr="00637D1A">
        <w:rPr>
          <w:sz w:val="20"/>
        </w:rPr>
        <w:t xml:space="preserve">and </w:t>
      </w:r>
      <w:r w:rsidR="000959AD" w:rsidRPr="00637D1A">
        <w:rPr>
          <w:sz w:val="20"/>
        </w:rPr>
        <w:t>BMI.</w:t>
      </w:r>
      <w:r w:rsidR="00345998" w:rsidRPr="00637D1A">
        <w:rPr>
          <w:sz w:val="20"/>
        </w:rPr>
        <w:t xml:space="preserve"> Serum concentrations were log-transformed in the regression model. q-values were </w:t>
      </w:r>
      <w:r w:rsidR="002816F8" w:rsidRPr="00637D1A">
        <w:rPr>
          <w:sz w:val="20"/>
        </w:rPr>
        <w:t xml:space="preserve">based on p values reported by the regression models using the </w:t>
      </w:r>
      <w:r w:rsidR="00637D1A">
        <w:rPr>
          <w:sz w:val="20"/>
        </w:rPr>
        <w:t>B</w:t>
      </w:r>
      <w:r w:rsidR="002816F8" w:rsidRPr="00637D1A">
        <w:rPr>
          <w:sz w:val="20"/>
        </w:rPr>
        <w:t>enjamini</w:t>
      </w:r>
      <w:r w:rsidR="00637D1A">
        <w:rPr>
          <w:sz w:val="20"/>
        </w:rPr>
        <w:t>-</w:t>
      </w:r>
      <w:r w:rsidR="002816F8" w:rsidRPr="00637D1A">
        <w:rPr>
          <w:sz w:val="20"/>
        </w:rPr>
        <w:t>Hochberg procedure.</w:t>
      </w:r>
    </w:p>
    <w:p w14:paraId="5843389B" w14:textId="77777777" w:rsidR="00345998" w:rsidRPr="00637D1A" w:rsidRDefault="00345998" w:rsidP="00345998">
      <w:pPr>
        <w:spacing w:after="0"/>
        <w:rPr>
          <w:sz w:val="20"/>
        </w:rPr>
      </w:pPr>
      <w:r w:rsidRPr="00637D1A">
        <w:rPr>
          <w:sz w:val="20"/>
          <w:vertAlign w:val="superscript"/>
        </w:rPr>
        <w:t>b</w:t>
      </w:r>
      <w:r w:rsidRPr="00637D1A">
        <w:rPr>
          <w:sz w:val="20"/>
        </w:rPr>
        <w:t xml:space="preserve"> Additionally </w:t>
      </w:r>
      <w:r w:rsidR="005E24D4" w:rsidRPr="00637D1A">
        <w:rPr>
          <w:sz w:val="20"/>
        </w:rPr>
        <w:t>adjusted</w:t>
      </w:r>
      <w:r w:rsidRPr="00637D1A">
        <w:rPr>
          <w:sz w:val="20"/>
        </w:rPr>
        <w:t xml:space="preserve"> for change in total trihalomethanes (TTHM) measured in exhaled breath.</w:t>
      </w:r>
    </w:p>
    <w:p w14:paraId="25DF69D4" w14:textId="77777777" w:rsidR="00345998" w:rsidRPr="00637D1A" w:rsidRDefault="00345998" w:rsidP="00345998">
      <w:pPr>
        <w:spacing w:after="0"/>
        <w:rPr>
          <w:sz w:val="20"/>
        </w:rPr>
      </w:pPr>
      <w:r w:rsidRPr="00637D1A">
        <w:rPr>
          <w:sz w:val="20"/>
          <w:vertAlign w:val="superscript"/>
        </w:rPr>
        <w:t>c</w:t>
      </w:r>
      <w:r w:rsidRPr="00637D1A">
        <w:rPr>
          <w:sz w:val="20"/>
        </w:rPr>
        <w:t xml:space="preserve"> Additionally </w:t>
      </w:r>
      <w:r w:rsidR="005E24D4" w:rsidRPr="00637D1A">
        <w:rPr>
          <w:sz w:val="20"/>
        </w:rPr>
        <w:t>adjusted</w:t>
      </w:r>
      <w:r w:rsidRPr="00637D1A">
        <w:rPr>
          <w:sz w:val="20"/>
        </w:rPr>
        <w:t xml:space="preserve"> for change in energy expenditure (kilocalories).</w:t>
      </w:r>
    </w:p>
    <w:p w14:paraId="06EBA37D" w14:textId="77777777" w:rsidR="00345998" w:rsidRPr="00637D1A" w:rsidRDefault="00345998" w:rsidP="00345998">
      <w:pPr>
        <w:spacing w:after="0"/>
        <w:rPr>
          <w:sz w:val="20"/>
        </w:rPr>
      </w:pPr>
      <w:r w:rsidRPr="00637D1A">
        <w:rPr>
          <w:sz w:val="20"/>
          <w:vertAlign w:val="superscript"/>
        </w:rPr>
        <w:t>d</w:t>
      </w:r>
      <w:r w:rsidRPr="00637D1A">
        <w:rPr>
          <w:sz w:val="20"/>
        </w:rPr>
        <w:t xml:space="preserve"> Additionally </w:t>
      </w:r>
      <w:r w:rsidR="005E24D4" w:rsidRPr="00637D1A">
        <w:rPr>
          <w:sz w:val="20"/>
        </w:rPr>
        <w:t>adjusted</w:t>
      </w:r>
      <w:r w:rsidRPr="00637D1A">
        <w:rPr>
          <w:sz w:val="20"/>
        </w:rPr>
        <w:t xml:space="preserve"> for change in the percentage of monitored heart rate values while swimming that was higher than 69 percent of the individual maximum heart rate (indicating high intensity physical activity).</w:t>
      </w:r>
    </w:p>
    <w:p w14:paraId="18EBB21A" w14:textId="49742911" w:rsidR="00345998" w:rsidRPr="00637D1A" w:rsidRDefault="00345998" w:rsidP="00345998">
      <w:pPr>
        <w:spacing w:after="0"/>
        <w:rPr>
          <w:sz w:val="20"/>
        </w:rPr>
      </w:pPr>
      <w:r w:rsidRPr="00637D1A">
        <w:rPr>
          <w:sz w:val="20"/>
          <w:vertAlign w:val="superscript"/>
        </w:rPr>
        <w:t>e</w:t>
      </w:r>
      <w:r w:rsidRPr="00637D1A">
        <w:rPr>
          <w:sz w:val="20"/>
        </w:rPr>
        <w:t xml:space="preserve"> Additionally </w:t>
      </w:r>
      <w:r w:rsidR="005E24D4" w:rsidRPr="00637D1A">
        <w:rPr>
          <w:sz w:val="20"/>
        </w:rPr>
        <w:t>adjusted</w:t>
      </w:r>
      <w:r w:rsidRPr="00637D1A">
        <w:rPr>
          <w:sz w:val="20"/>
        </w:rPr>
        <w:t xml:space="preserve"> for distance </w:t>
      </w:r>
      <w:r w:rsidR="007D6BC4">
        <w:rPr>
          <w:sz w:val="20"/>
        </w:rPr>
        <w:t>swum</w:t>
      </w:r>
      <w:r w:rsidRPr="00637D1A">
        <w:rPr>
          <w:sz w:val="20"/>
        </w:rPr>
        <w:t xml:space="preserve"> (meters).</w:t>
      </w:r>
    </w:p>
    <w:p w14:paraId="251C520F" w14:textId="77777777" w:rsidR="00854443" w:rsidRDefault="00854443" w:rsidP="0045341C"/>
    <w:p w14:paraId="4A84CF48" w14:textId="77777777" w:rsidR="009E229B" w:rsidRDefault="009E229B" w:rsidP="0045341C">
      <w:pPr>
        <w:sectPr w:rsidR="009E229B" w:rsidSect="00A12537">
          <w:pgSz w:w="11907" w:h="16839" w:code="9"/>
          <w:pgMar w:top="1417" w:right="1417" w:bottom="1417" w:left="1417" w:header="720" w:footer="720" w:gutter="0"/>
          <w:cols w:space="720"/>
          <w:docGrid w:linePitch="360"/>
        </w:sectPr>
      </w:pPr>
    </w:p>
    <w:p w14:paraId="6410E215" w14:textId="77777777" w:rsidR="00854443" w:rsidRDefault="00854443" w:rsidP="00854443">
      <w:r>
        <w:rPr>
          <w:b/>
        </w:rPr>
        <w:t>T</w:t>
      </w:r>
      <w:r w:rsidRPr="00F31FEE">
        <w:rPr>
          <w:b/>
        </w:rPr>
        <w:t>able</w:t>
      </w:r>
      <w:r w:rsidR="00835ED2">
        <w:rPr>
          <w:b/>
        </w:rPr>
        <w:t xml:space="preserve"> </w:t>
      </w:r>
      <w:r w:rsidR="00946E33">
        <w:rPr>
          <w:b/>
        </w:rPr>
        <w:t>4.</w:t>
      </w:r>
      <w:r>
        <w:rPr>
          <w:b/>
        </w:rPr>
        <w:t xml:space="preserve"> </w:t>
      </w:r>
      <w:r>
        <w:t xml:space="preserve">Association between quantitative markers of exposure due to swimming in a chlorinated pool and </w:t>
      </w:r>
      <w:r w:rsidR="00BA63B8">
        <w:t xml:space="preserve">absolute </w:t>
      </w:r>
      <w:r>
        <w:t>change in concentration of serum immune markers</w:t>
      </w:r>
      <w:r w:rsidR="000474FB">
        <w:rPr>
          <w:vertAlign w:val="superscript"/>
        </w:rPr>
        <w:t>a</w:t>
      </w:r>
      <w:r>
        <w:t>.</w:t>
      </w:r>
    </w:p>
    <w:tbl>
      <w:tblPr>
        <w:tblStyle w:val="TableGrid"/>
        <w:tblW w:w="14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475"/>
        <w:gridCol w:w="1623"/>
        <w:gridCol w:w="1623"/>
        <w:gridCol w:w="1999"/>
        <w:gridCol w:w="2100"/>
        <w:gridCol w:w="2100"/>
        <w:gridCol w:w="2100"/>
      </w:tblGrid>
      <w:tr w:rsidR="00CA0F0C" w:rsidRPr="00F31FEE" w14:paraId="40451EDC" w14:textId="77777777" w:rsidTr="00542F10">
        <w:trPr>
          <w:trHeight w:val="300"/>
        </w:trPr>
        <w:tc>
          <w:tcPr>
            <w:tcW w:w="1274" w:type="dxa"/>
            <w:tcBorders>
              <w:bottom w:val="single" w:sz="4" w:space="0" w:color="auto"/>
            </w:tcBorders>
          </w:tcPr>
          <w:p w14:paraId="76BE332A" w14:textId="77777777" w:rsidR="00CA0F0C" w:rsidRPr="00F31FEE" w:rsidRDefault="00CA0F0C" w:rsidP="00854443">
            <w:pPr>
              <w:rPr>
                <w:b/>
              </w:rPr>
            </w:pPr>
            <w:r>
              <w:rPr>
                <w:b/>
              </w:rPr>
              <w:t xml:space="preserve">Immune </w:t>
            </w:r>
            <w:r w:rsidRPr="00F31FEE">
              <w:rPr>
                <w:b/>
              </w:rPr>
              <w:t>marker</w:t>
            </w:r>
          </w:p>
        </w:tc>
        <w:tc>
          <w:tcPr>
            <w:tcW w:w="1475" w:type="dxa"/>
            <w:tcBorders>
              <w:bottom w:val="single" w:sz="4" w:space="0" w:color="auto"/>
            </w:tcBorders>
          </w:tcPr>
          <w:p w14:paraId="79BDD5E7" w14:textId="77777777" w:rsidR="00CA0F0C" w:rsidRPr="0045341C" w:rsidRDefault="00CA0F0C" w:rsidP="00854443">
            <w:pPr>
              <w:rPr>
                <w:b/>
                <w:vertAlign w:val="superscript"/>
              </w:rPr>
            </w:pPr>
            <w:r>
              <w:rPr>
                <w:b/>
              </w:rPr>
              <w:t>TTHM</w:t>
            </w:r>
          </w:p>
        </w:tc>
        <w:tc>
          <w:tcPr>
            <w:tcW w:w="1623" w:type="dxa"/>
            <w:tcBorders>
              <w:bottom w:val="single" w:sz="4" w:space="0" w:color="auto"/>
            </w:tcBorders>
            <w:noWrap/>
            <w:hideMark/>
          </w:tcPr>
          <w:p w14:paraId="02C404AB" w14:textId="77777777" w:rsidR="00CA0F0C" w:rsidRPr="00F31FEE" w:rsidRDefault="00CA0F0C" w:rsidP="00854443">
            <w:pPr>
              <w:rPr>
                <w:b/>
              </w:rPr>
            </w:pPr>
            <w:r>
              <w:rPr>
                <w:b/>
              </w:rPr>
              <w:t>Kcal</w:t>
            </w:r>
          </w:p>
        </w:tc>
        <w:tc>
          <w:tcPr>
            <w:tcW w:w="1623" w:type="dxa"/>
            <w:tcBorders>
              <w:bottom w:val="single" w:sz="4" w:space="0" w:color="auto"/>
            </w:tcBorders>
            <w:noWrap/>
            <w:hideMark/>
          </w:tcPr>
          <w:p w14:paraId="34F3D070" w14:textId="77777777" w:rsidR="00CA0F0C" w:rsidRPr="00345998" w:rsidRDefault="004119CC" w:rsidP="00854443">
            <w:pPr>
              <w:rPr>
                <w:b/>
                <w:vertAlign w:val="superscript"/>
              </w:rPr>
            </w:pPr>
            <w:r>
              <w:rPr>
                <w:b/>
              </w:rPr>
              <w:t>%HR</w:t>
            </w:r>
          </w:p>
        </w:tc>
        <w:tc>
          <w:tcPr>
            <w:tcW w:w="1999" w:type="dxa"/>
            <w:tcBorders>
              <w:bottom w:val="single" w:sz="4" w:space="0" w:color="auto"/>
            </w:tcBorders>
            <w:noWrap/>
          </w:tcPr>
          <w:p w14:paraId="08903B00" w14:textId="77777777" w:rsidR="00CA0F0C" w:rsidRPr="00345998" w:rsidRDefault="00CA0F0C" w:rsidP="00CA0F0C">
            <w:pPr>
              <w:rPr>
                <w:b/>
                <w:vertAlign w:val="superscript"/>
              </w:rPr>
            </w:pPr>
            <w:r>
              <w:rPr>
                <w:b/>
              </w:rPr>
              <w:t xml:space="preserve">TTHM </w:t>
            </w:r>
            <w:r w:rsidR="005E24D4">
              <w:rPr>
                <w:b/>
              </w:rPr>
              <w:t>adjusted</w:t>
            </w:r>
            <w:r>
              <w:rPr>
                <w:b/>
              </w:rPr>
              <w:t xml:space="preserve"> for Kcal</w:t>
            </w:r>
            <w:r>
              <w:rPr>
                <w:b/>
                <w:vertAlign w:val="superscript"/>
              </w:rPr>
              <w:t>b</w:t>
            </w:r>
          </w:p>
        </w:tc>
        <w:tc>
          <w:tcPr>
            <w:tcW w:w="2100" w:type="dxa"/>
            <w:tcBorders>
              <w:bottom w:val="single" w:sz="4" w:space="0" w:color="auto"/>
            </w:tcBorders>
            <w:noWrap/>
            <w:hideMark/>
          </w:tcPr>
          <w:p w14:paraId="20341F1B" w14:textId="77777777" w:rsidR="00CA0F0C" w:rsidRPr="00345998" w:rsidRDefault="00CA0F0C" w:rsidP="00CA0F0C">
            <w:pPr>
              <w:rPr>
                <w:b/>
                <w:vertAlign w:val="superscript"/>
              </w:rPr>
            </w:pPr>
            <w:r>
              <w:rPr>
                <w:b/>
              </w:rPr>
              <w:t xml:space="preserve">TTHM </w:t>
            </w:r>
            <w:r w:rsidR="005E24D4">
              <w:rPr>
                <w:b/>
              </w:rPr>
              <w:t>adjusted</w:t>
            </w:r>
            <w:r>
              <w:rPr>
                <w:b/>
              </w:rPr>
              <w:t xml:space="preserve"> for </w:t>
            </w:r>
            <w:r w:rsidR="004119CC">
              <w:rPr>
                <w:b/>
              </w:rPr>
              <w:t>%HR</w:t>
            </w:r>
            <w:r>
              <w:rPr>
                <w:b/>
                <w:vertAlign w:val="superscript"/>
              </w:rPr>
              <w:t>c</w:t>
            </w:r>
          </w:p>
        </w:tc>
        <w:tc>
          <w:tcPr>
            <w:tcW w:w="2100" w:type="dxa"/>
            <w:tcBorders>
              <w:bottom w:val="single" w:sz="4" w:space="0" w:color="auto"/>
            </w:tcBorders>
          </w:tcPr>
          <w:p w14:paraId="0A9A19D1" w14:textId="77777777" w:rsidR="00CA0F0C" w:rsidRPr="00CA0F0C" w:rsidRDefault="00CA0F0C" w:rsidP="00854443">
            <w:pPr>
              <w:rPr>
                <w:b/>
                <w:vertAlign w:val="superscript"/>
              </w:rPr>
            </w:pPr>
            <w:r>
              <w:rPr>
                <w:b/>
              </w:rPr>
              <w:t xml:space="preserve">Kcal </w:t>
            </w:r>
            <w:r w:rsidR="005E24D4">
              <w:rPr>
                <w:b/>
              </w:rPr>
              <w:t>adjusted</w:t>
            </w:r>
            <w:r>
              <w:rPr>
                <w:b/>
              </w:rPr>
              <w:t xml:space="preserve"> for TTHM</w:t>
            </w:r>
            <w:r>
              <w:rPr>
                <w:b/>
                <w:vertAlign w:val="superscript"/>
              </w:rPr>
              <w:t>d</w:t>
            </w:r>
          </w:p>
        </w:tc>
        <w:tc>
          <w:tcPr>
            <w:tcW w:w="2100" w:type="dxa"/>
            <w:tcBorders>
              <w:bottom w:val="single" w:sz="4" w:space="0" w:color="auto"/>
            </w:tcBorders>
          </w:tcPr>
          <w:p w14:paraId="54DD1395" w14:textId="77777777" w:rsidR="00CA0F0C" w:rsidRPr="00CA0F0C" w:rsidRDefault="004119CC" w:rsidP="00854443">
            <w:pPr>
              <w:rPr>
                <w:b/>
                <w:vertAlign w:val="superscript"/>
              </w:rPr>
            </w:pPr>
            <w:r>
              <w:rPr>
                <w:b/>
              </w:rPr>
              <w:t>%HR</w:t>
            </w:r>
            <w:r w:rsidR="00CA0F0C">
              <w:rPr>
                <w:b/>
              </w:rPr>
              <w:t xml:space="preserve"> </w:t>
            </w:r>
            <w:r w:rsidR="005E24D4">
              <w:rPr>
                <w:b/>
              </w:rPr>
              <w:t>adjusted</w:t>
            </w:r>
            <w:r w:rsidR="00CA0F0C">
              <w:rPr>
                <w:b/>
              </w:rPr>
              <w:t xml:space="preserve"> for TTHM</w:t>
            </w:r>
            <w:r w:rsidR="00CA0F0C">
              <w:rPr>
                <w:b/>
                <w:vertAlign w:val="superscript"/>
              </w:rPr>
              <w:t>d</w:t>
            </w:r>
          </w:p>
        </w:tc>
      </w:tr>
      <w:tr w:rsidR="001C114A" w:rsidRPr="00F31FEE" w14:paraId="6A4A4085" w14:textId="77777777" w:rsidTr="00527F2D">
        <w:trPr>
          <w:trHeight w:val="300"/>
        </w:trPr>
        <w:tc>
          <w:tcPr>
            <w:tcW w:w="1274" w:type="dxa"/>
            <w:tcBorders>
              <w:top w:val="single" w:sz="4" w:space="0" w:color="auto"/>
            </w:tcBorders>
          </w:tcPr>
          <w:p w14:paraId="36BDAEB2"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CCL11</w:t>
            </w:r>
          </w:p>
        </w:tc>
        <w:tc>
          <w:tcPr>
            <w:tcW w:w="1475" w:type="dxa"/>
            <w:tcBorders>
              <w:top w:val="single" w:sz="4" w:space="0" w:color="auto"/>
            </w:tcBorders>
            <w:vAlign w:val="bottom"/>
          </w:tcPr>
          <w:p w14:paraId="25E3B529" w14:textId="77777777" w:rsidR="001C114A" w:rsidRDefault="001C114A">
            <w:pPr>
              <w:rPr>
                <w:rFonts w:ascii="Calibri" w:hAnsi="Calibri"/>
                <w:color w:val="000000"/>
              </w:rPr>
            </w:pPr>
            <w:r>
              <w:rPr>
                <w:rFonts w:ascii="Calibri" w:hAnsi="Calibri"/>
                <w:color w:val="000000"/>
              </w:rPr>
              <w:t>-4.92e-03</w:t>
            </w:r>
            <w:r>
              <w:rPr>
                <w:rFonts w:ascii="Calibri" w:hAnsi="Calibri"/>
                <w:color w:val="000000"/>
              </w:rPr>
              <w:br/>
              <w:t>(q=7.92e-02)</w:t>
            </w:r>
          </w:p>
        </w:tc>
        <w:tc>
          <w:tcPr>
            <w:tcW w:w="1623" w:type="dxa"/>
            <w:tcBorders>
              <w:top w:val="single" w:sz="4" w:space="0" w:color="auto"/>
            </w:tcBorders>
            <w:noWrap/>
            <w:vAlign w:val="bottom"/>
          </w:tcPr>
          <w:p w14:paraId="2BA9BF36" w14:textId="77777777" w:rsidR="001C114A" w:rsidRDefault="001C114A">
            <w:pPr>
              <w:rPr>
                <w:rFonts w:ascii="Calibri" w:hAnsi="Calibri"/>
                <w:color w:val="000000"/>
              </w:rPr>
            </w:pPr>
            <w:r>
              <w:rPr>
                <w:rFonts w:ascii="Calibri" w:hAnsi="Calibri"/>
                <w:color w:val="000000"/>
              </w:rPr>
              <w:t>-3.55e-02</w:t>
            </w:r>
            <w:r w:rsidR="005F0110">
              <w:rPr>
                <w:rFonts w:ascii="Calibri" w:hAnsi="Calibri"/>
                <w:color w:val="000000"/>
              </w:rPr>
              <w:br/>
              <w:t>(</w:t>
            </w:r>
            <w:r>
              <w:rPr>
                <w:rFonts w:ascii="Calibri" w:hAnsi="Calibri"/>
                <w:color w:val="000000"/>
              </w:rPr>
              <w:t>q=1.43e-01)</w:t>
            </w:r>
          </w:p>
        </w:tc>
        <w:tc>
          <w:tcPr>
            <w:tcW w:w="1623" w:type="dxa"/>
            <w:tcBorders>
              <w:top w:val="single" w:sz="4" w:space="0" w:color="auto"/>
            </w:tcBorders>
            <w:noWrap/>
            <w:vAlign w:val="bottom"/>
          </w:tcPr>
          <w:p w14:paraId="2A1941E0" w14:textId="77777777" w:rsidR="001C114A" w:rsidRDefault="001C114A">
            <w:pPr>
              <w:rPr>
                <w:rFonts w:ascii="Calibri" w:hAnsi="Calibri"/>
                <w:color w:val="000000"/>
              </w:rPr>
            </w:pPr>
            <w:r>
              <w:rPr>
                <w:rFonts w:ascii="Calibri" w:hAnsi="Calibri"/>
                <w:color w:val="000000"/>
              </w:rPr>
              <w:t>-1.35e-03</w:t>
            </w:r>
            <w:r w:rsidR="005F0110">
              <w:rPr>
                <w:rFonts w:ascii="Calibri" w:hAnsi="Calibri"/>
                <w:color w:val="000000"/>
              </w:rPr>
              <w:br/>
              <w:t>(</w:t>
            </w:r>
            <w:r>
              <w:rPr>
                <w:rFonts w:ascii="Calibri" w:hAnsi="Calibri"/>
                <w:color w:val="000000"/>
              </w:rPr>
              <w:t>q=2.01e-02)</w:t>
            </w:r>
          </w:p>
        </w:tc>
        <w:tc>
          <w:tcPr>
            <w:tcW w:w="1999" w:type="dxa"/>
            <w:tcBorders>
              <w:top w:val="single" w:sz="4" w:space="0" w:color="auto"/>
            </w:tcBorders>
            <w:noWrap/>
            <w:vAlign w:val="bottom"/>
          </w:tcPr>
          <w:p w14:paraId="2600FE40" w14:textId="77777777" w:rsidR="001C114A" w:rsidRDefault="001C114A">
            <w:pPr>
              <w:rPr>
                <w:rFonts w:ascii="Calibri" w:hAnsi="Calibri"/>
                <w:color w:val="000000"/>
              </w:rPr>
            </w:pPr>
            <w:r>
              <w:rPr>
                <w:rFonts w:ascii="Calibri" w:hAnsi="Calibri"/>
                <w:color w:val="000000"/>
              </w:rPr>
              <w:t>-5.16e-03</w:t>
            </w:r>
            <w:r>
              <w:rPr>
                <w:rFonts w:ascii="Calibri" w:hAnsi="Calibri"/>
                <w:color w:val="000000"/>
              </w:rPr>
              <w:br/>
              <w:t>(q=7.71e-01)</w:t>
            </w:r>
          </w:p>
        </w:tc>
        <w:tc>
          <w:tcPr>
            <w:tcW w:w="2100" w:type="dxa"/>
            <w:tcBorders>
              <w:top w:val="single" w:sz="4" w:space="0" w:color="auto"/>
            </w:tcBorders>
            <w:noWrap/>
            <w:vAlign w:val="bottom"/>
          </w:tcPr>
          <w:p w14:paraId="0F26A8DB" w14:textId="77777777" w:rsidR="001C114A" w:rsidRDefault="001C114A">
            <w:pPr>
              <w:rPr>
                <w:rFonts w:ascii="Calibri" w:hAnsi="Calibri"/>
                <w:color w:val="000000"/>
              </w:rPr>
            </w:pPr>
            <w:r>
              <w:rPr>
                <w:rFonts w:ascii="Calibri" w:hAnsi="Calibri"/>
                <w:color w:val="000000"/>
              </w:rPr>
              <w:t>3.48e-04</w:t>
            </w:r>
            <w:r>
              <w:rPr>
                <w:rFonts w:ascii="Calibri" w:hAnsi="Calibri"/>
                <w:color w:val="000000"/>
              </w:rPr>
              <w:br/>
              <w:t>(q=9.33e-01)</w:t>
            </w:r>
          </w:p>
        </w:tc>
        <w:tc>
          <w:tcPr>
            <w:tcW w:w="2100" w:type="dxa"/>
            <w:tcBorders>
              <w:top w:val="single" w:sz="4" w:space="0" w:color="auto"/>
            </w:tcBorders>
            <w:vAlign w:val="bottom"/>
          </w:tcPr>
          <w:p w14:paraId="59289799" w14:textId="77777777" w:rsidR="001C114A" w:rsidRDefault="001C114A">
            <w:pPr>
              <w:rPr>
                <w:rFonts w:ascii="Calibri" w:hAnsi="Calibri"/>
                <w:color w:val="000000"/>
              </w:rPr>
            </w:pPr>
            <w:r>
              <w:rPr>
                <w:rFonts w:ascii="Calibri" w:hAnsi="Calibri"/>
                <w:color w:val="000000"/>
              </w:rPr>
              <w:t>2.29e-03</w:t>
            </w:r>
            <w:r>
              <w:rPr>
                <w:rFonts w:ascii="Calibri" w:hAnsi="Calibri"/>
                <w:color w:val="000000"/>
              </w:rPr>
              <w:br/>
              <w:t>(q=9.52e-01)</w:t>
            </w:r>
          </w:p>
        </w:tc>
        <w:tc>
          <w:tcPr>
            <w:tcW w:w="2100" w:type="dxa"/>
            <w:tcBorders>
              <w:top w:val="single" w:sz="4" w:space="0" w:color="auto"/>
            </w:tcBorders>
            <w:vAlign w:val="bottom"/>
          </w:tcPr>
          <w:p w14:paraId="054CB1B6" w14:textId="77777777" w:rsidR="001C114A" w:rsidRDefault="001C114A">
            <w:pPr>
              <w:rPr>
                <w:rFonts w:ascii="Calibri" w:hAnsi="Calibri"/>
                <w:color w:val="000000"/>
              </w:rPr>
            </w:pPr>
            <w:r>
              <w:rPr>
                <w:rFonts w:ascii="Calibri" w:hAnsi="Calibri"/>
                <w:color w:val="000000"/>
              </w:rPr>
              <w:t>-1.41e-03</w:t>
            </w:r>
            <w:r>
              <w:rPr>
                <w:rFonts w:ascii="Calibri" w:hAnsi="Calibri"/>
                <w:color w:val="000000"/>
              </w:rPr>
              <w:br/>
              <w:t>(q=4.48e-01)</w:t>
            </w:r>
          </w:p>
        </w:tc>
      </w:tr>
      <w:tr w:rsidR="001C114A" w:rsidRPr="00F31FEE" w14:paraId="28495A63" w14:textId="77777777" w:rsidTr="00527F2D">
        <w:trPr>
          <w:trHeight w:val="300"/>
        </w:trPr>
        <w:tc>
          <w:tcPr>
            <w:tcW w:w="1274" w:type="dxa"/>
          </w:tcPr>
          <w:p w14:paraId="3D9A315E" w14:textId="77777777" w:rsidR="001C114A" w:rsidRPr="00F31FEE" w:rsidRDefault="001C114A" w:rsidP="00822466">
            <w:pPr>
              <w:pStyle w:val="NormalWeb"/>
              <w:spacing w:before="0" w:beforeAutospacing="0" w:after="0" w:afterAutospacing="0"/>
              <w:textAlignment w:val="bottom"/>
              <w:rPr>
                <w:rFonts w:ascii="Calibri" w:hAnsi="Calibri" w:cs="Arial"/>
                <w:b/>
                <w:color w:val="000000" w:themeColor="dark1"/>
                <w:kern w:val="24"/>
                <w:sz w:val="22"/>
                <w:szCs w:val="22"/>
              </w:rPr>
            </w:pPr>
            <w:r>
              <w:rPr>
                <w:rFonts w:ascii="Calibri" w:hAnsi="Calibri" w:cs="Arial"/>
                <w:b/>
                <w:color w:val="000000" w:themeColor="dark1"/>
                <w:kern w:val="24"/>
                <w:sz w:val="22"/>
                <w:szCs w:val="22"/>
              </w:rPr>
              <w:t>CCL2</w:t>
            </w:r>
          </w:p>
        </w:tc>
        <w:tc>
          <w:tcPr>
            <w:tcW w:w="1475" w:type="dxa"/>
            <w:vAlign w:val="bottom"/>
          </w:tcPr>
          <w:p w14:paraId="5F64B113" w14:textId="77777777" w:rsidR="001C114A" w:rsidRDefault="001C114A">
            <w:pPr>
              <w:rPr>
                <w:rFonts w:ascii="Calibri" w:hAnsi="Calibri"/>
                <w:color w:val="000000"/>
              </w:rPr>
            </w:pPr>
            <w:r>
              <w:rPr>
                <w:rFonts w:ascii="Calibri" w:hAnsi="Calibri"/>
                <w:color w:val="000000"/>
              </w:rPr>
              <w:t>-3.18e-03</w:t>
            </w:r>
            <w:r>
              <w:rPr>
                <w:rFonts w:ascii="Calibri" w:hAnsi="Calibri"/>
                <w:color w:val="000000"/>
              </w:rPr>
              <w:br/>
              <w:t>(q=2.39e-01)</w:t>
            </w:r>
          </w:p>
        </w:tc>
        <w:tc>
          <w:tcPr>
            <w:tcW w:w="1623" w:type="dxa"/>
            <w:noWrap/>
            <w:vAlign w:val="bottom"/>
          </w:tcPr>
          <w:p w14:paraId="34E9FC25" w14:textId="77777777" w:rsidR="001C114A" w:rsidRDefault="001C114A">
            <w:pPr>
              <w:rPr>
                <w:rFonts w:ascii="Calibri" w:hAnsi="Calibri"/>
                <w:color w:val="000000"/>
              </w:rPr>
            </w:pPr>
            <w:r>
              <w:rPr>
                <w:rFonts w:ascii="Calibri" w:hAnsi="Calibri"/>
                <w:color w:val="000000"/>
              </w:rPr>
              <w:t>-2.99e-02</w:t>
            </w:r>
            <w:r w:rsidR="005F0110">
              <w:rPr>
                <w:rFonts w:ascii="Calibri" w:hAnsi="Calibri"/>
                <w:color w:val="000000"/>
              </w:rPr>
              <w:br/>
              <w:t>(</w:t>
            </w:r>
            <w:r>
              <w:rPr>
                <w:rFonts w:ascii="Calibri" w:hAnsi="Calibri"/>
                <w:color w:val="000000"/>
              </w:rPr>
              <w:t>q=1.49e-01)</w:t>
            </w:r>
          </w:p>
        </w:tc>
        <w:tc>
          <w:tcPr>
            <w:tcW w:w="1623" w:type="dxa"/>
            <w:noWrap/>
            <w:vAlign w:val="bottom"/>
          </w:tcPr>
          <w:p w14:paraId="0F7AF3E8" w14:textId="77777777" w:rsidR="001C114A" w:rsidRDefault="001C114A">
            <w:pPr>
              <w:rPr>
                <w:rFonts w:ascii="Calibri" w:hAnsi="Calibri"/>
                <w:color w:val="000000"/>
              </w:rPr>
            </w:pPr>
            <w:r>
              <w:rPr>
                <w:rFonts w:ascii="Calibri" w:hAnsi="Calibri"/>
                <w:color w:val="000000"/>
              </w:rPr>
              <w:t>-9.15e-04</w:t>
            </w:r>
            <w:r w:rsidR="005F0110">
              <w:rPr>
                <w:rFonts w:ascii="Calibri" w:hAnsi="Calibri"/>
                <w:color w:val="000000"/>
              </w:rPr>
              <w:br/>
              <w:t>(</w:t>
            </w:r>
            <w:r>
              <w:rPr>
                <w:rFonts w:ascii="Calibri" w:hAnsi="Calibri"/>
                <w:color w:val="000000"/>
              </w:rPr>
              <w:t>q=8.73e-02)</w:t>
            </w:r>
          </w:p>
        </w:tc>
        <w:tc>
          <w:tcPr>
            <w:tcW w:w="1999" w:type="dxa"/>
            <w:noWrap/>
            <w:vAlign w:val="bottom"/>
          </w:tcPr>
          <w:p w14:paraId="7AEBC44C" w14:textId="77777777" w:rsidR="001C114A" w:rsidRDefault="001C114A">
            <w:pPr>
              <w:rPr>
                <w:rFonts w:ascii="Calibri" w:hAnsi="Calibri"/>
                <w:color w:val="000000"/>
              </w:rPr>
            </w:pPr>
            <w:r>
              <w:rPr>
                <w:rFonts w:ascii="Calibri" w:hAnsi="Calibri"/>
                <w:color w:val="000000"/>
              </w:rPr>
              <w:t>4.12e-04</w:t>
            </w:r>
            <w:r>
              <w:rPr>
                <w:rFonts w:ascii="Calibri" w:hAnsi="Calibri"/>
                <w:color w:val="000000"/>
              </w:rPr>
              <w:br/>
              <w:t>(q=9.31e-01)</w:t>
            </w:r>
          </w:p>
        </w:tc>
        <w:tc>
          <w:tcPr>
            <w:tcW w:w="2100" w:type="dxa"/>
            <w:noWrap/>
            <w:vAlign w:val="bottom"/>
          </w:tcPr>
          <w:p w14:paraId="41D6A094" w14:textId="77777777" w:rsidR="001C114A" w:rsidRDefault="001C114A">
            <w:pPr>
              <w:rPr>
                <w:rFonts w:ascii="Calibri" w:hAnsi="Calibri"/>
                <w:color w:val="000000"/>
              </w:rPr>
            </w:pPr>
            <w:r>
              <w:rPr>
                <w:rFonts w:ascii="Calibri" w:hAnsi="Calibri"/>
                <w:color w:val="000000"/>
              </w:rPr>
              <w:t>1.79e-03</w:t>
            </w:r>
            <w:r>
              <w:rPr>
                <w:rFonts w:ascii="Calibri" w:hAnsi="Calibri"/>
                <w:color w:val="000000"/>
              </w:rPr>
              <w:br/>
              <w:t>(q=8.78e-01)</w:t>
            </w:r>
          </w:p>
        </w:tc>
        <w:tc>
          <w:tcPr>
            <w:tcW w:w="2100" w:type="dxa"/>
            <w:vAlign w:val="bottom"/>
          </w:tcPr>
          <w:p w14:paraId="61DB291A" w14:textId="77777777" w:rsidR="001C114A" w:rsidRDefault="001C114A">
            <w:pPr>
              <w:rPr>
                <w:rFonts w:ascii="Calibri" w:hAnsi="Calibri"/>
                <w:color w:val="000000"/>
              </w:rPr>
            </w:pPr>
            <w:r>
              <w:rPr>
                <w:rFonts w:ascii="Calibri" w:hAnsi="Calibri"/>
                <w:color w:val="000000"/>
              </w:rPr>
              <w:t>-3.30e-02</w:t>
            </w:r>
            <w:r>
              <w:rPr>
                <w:rFonts w:ascii="Calibri" w:hAnsi="Calibri"/>
                <w:color w:val="000000"/>
              </w:rPr>
              <w:br/>
              <w:t>(q=7.57e-01)</w:t>
            </w:r>
          </w:p>
        </w:tc>
        <w:tc>
          <w:tcPr>
            <w:tcW w:w="2100" w:type="dxa"/>
            <w:vAlign w:val="bottom"/>
          </w:tcPr>
          <w:p w14:paraId="2FC4B465" w14:textId="77777777" w:rsidR="001C114A" w:rsidRDefault="001C114A">
            <w:pPr>
              <w:rPr>
                <w:rFonts w:ascii="Calibri" w:hAnsi="Calibri"/>
                <w:color w:val="000000"/>
              </w:rPr>
            </w:pPr>
            <w:r>
              <w:rPr>
                <w:rFonts w:ascii="Calibri" w:hAnsi="Calibri"/>
                <w:color w:val="000000"/>
              </w:rPr>
              <w:t>-1.26e-03</w:t>
            </w:r>
            <w:r>
              <w:rPr>
                <w:rFonts w:ascii="Calibri" w:hAnsi="Calibri"/>
                <w:color w:val="000000"/>
              </w:rPr>
              <w:br/>
              <w:t>(q=4.81e-01)</w:t>
            </w:r>
          </w:p>
        </w:tc>
      </w:tr>
      <w:tr w:rsidR="001C114A" w:rsidRPr="00F31FEE" w14:paraId="30FA21FE" w14:textId="77777777" w:rsidTr="00527F2D">
        <w:trPr>
          <w:trHeight w:val="300"/>
        </w:trPr>
        <w:tc>
          <w:tcPr>
            <w:tcW w:w="1274" w:type="dxa"/>
          </w:tcPr>
          <w:p w14:paraId="211D5DAF"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CCL22</w:t>
            </w:r>
          </w:p>
        </w:tc>
        <w:tc>
          <w:tcPr>
            <w:tcW w:w="1475" w:type="dxa"/>
            <w:vAlign w:val="bottom"/>
          </w:tcPr>
          <w:p w14:paraId="7E9FD49E" w14:textId="77777777" w:rsidR="001C114A" w:rsidRPr="009B0644" w:rsidRDefault="001C114A">
            <w:pPr>
              <w:rPr>
                <w:rFonts w:ascii="Calibri" w:hAnsi="Calibri"/>
                <w:b/>
                <w:color w:val="000000"/>
              </w:rPr>
            </w:pPr>
            <w:r w:rsidRPr="009B0644">
              <w:rPr>
                <w:rFonts w:ascii="Calibri" w:hAnsi="Calibri"/>
                <w:b/>
                <w:color w:val="000000"/>
              </w:rPr>
              <w:t>-4.95e-03</w:t>
            </w:r>
            <w:r w:rsidRPr="009B0644">
              <w:rPr>
                <w:rFonts w:ascii="Calibri" w:hAnsi="Calibri"/>
                <w:b/>
                <w:color w:val="000000"/>
              </w:rPr>
              <w:br/>
              <w:t>(q=3.10e-04)</w:t>
            </w:r>
          </w:p>
        </w:tc>
        <w:tc>
          <w:tcPr>
            <w:tcW w:w="1623" w:type="dxa"/>
            <w:noWrap/>
            <w:vAlign w:val="bottom"/>
          </w:tcPr>
          <w:p w14:paraId="54ACADA1" w14:textId="77777777" w:rsidR="001C114A" w:rsidRPr="009B0644" w:rsidRDefault="001C114A">
            <w:pPr>
              <w:rPr>
                <w:rFonts w:ascii="Calibri" w:hAnsi="Calibri"/>
                <w:b/>
                <w:color w:val="000000"/>
              </w:rPr>
            </w:pPr>
            <w:r w:rsidRPr="009B0644">
              <w:rPr>
                <w:rFonts w:ascii="Calibri" w:hAnsi="Calibri"/>
                <w:b/>
                <w:color w:val="000000"/>
              </w:rPr>
              <w:t>-4.27e-02</w:t>
            </w:r>
            <w:r w:rsidR="005F0110" w:rsidRPr="009B0644">
              <w:rPr>
                <w:rFonts w:ascii="Calibri" w:hAnsi="Calibri"/>
                <w:b/>
                <w:color w:val="000000"/>
              </w:rPr>
              <w:br/>
              <w:t>(</w:t>
            </w:r>
            <w:r w:rsidRPr="009B0644">
              <w:rPr>
                <w:rFonts w:ascii="Calibri" w:hAnsi="Calibri"/>
                <w:b/>
                <w:color w:val="000000"/>
              </w:rPr>
              <w:t>q=1.48e-04)</w:t>
            </w:r>
          </w:p>
        </w:tc>
        <w:tc>
          <w:tcPr>
            <w:tcW w:w="1623" w:type="dxa"/>
            <w:noWrap/>
            <w:vAlign w:val="bottom"/>
          </w:tcPr>
          <w:p w14:paraId="7F8DD978" w14:textId="77777777" w:rsidR="001C114A" w:rsidRPr="009B0644" w:rsidRDefault="001C114A">
            <w:pPr>
              <w:rPr>
                <w:rFonts w:ascii="Calibri" w:hAnsi="Calibri"/>
                <w:b/>
                <w:color w:val="000000"/>
              </w:rPr>
            </w:pPr>
            <w:r w:rsidRPr="009B0644">
              <w:rPr>
                <w:rFonts w:ascii="Calibri" w:hAnsi="Calibri"/>
                <w:b/>
                <w:color w:val="000000"/>
              </w:rPr>
              <w:t>-1.16e-03</w:t>
            </w:r>
            <w:r w:rsidR="005F0110" w:rsidRPr="009B0644">
              <w:rPr>
                <w:rFonts w:ascii="Calibri" w:hAnsi="Calibri"/>
                <w:b/>
                <w:color w:val="000000"/>
              </w:rPr>
              <w:br/>
              <w:t>(</w:t>
            </w:r>
            <w:r w:rsidRPr="009B0644">
              <w:rPr>
                <w:rFonts w:ascii="Calibri" w:hAnsi="Calibri"/>
                <w:b/>
                <w:color w:val="000000"/>
              </w:rPr>
              <w:t>q=1.42e-04)</w:t>
            </w:r>
          </w:p>
        </w:tc>
        <w:tc>
          <w:tcPr>
            <w:tcW w:w="1999" w:type="dxa"/>
            <w:noWrap/>
            <w:vAlign w:val="bottom"/>
          </w:tcPr>
          <w:p w14:paraId="7FDCC494" w14:textId="77777777" w:rsidR="001C114A" w:rsidRDefault="001C114A">
            <w:pPr>
              <w:rPr>
                <w:rFonts w:ascii="Calibri" w:hAnsi="Calibri"/>
                <w:color w:val="000000"/>
              </w:rPr>
            </w:pPr>
            <w:r>
              <w:rPr>
                <w:rFonts w:ascii="Calibri" w:hAnsi="Calibri"/>
                <w:color w:val="000000"/>
              </w:rPr>
              <w:t>-1.37e-03</w:t>
            </w:r>
            <w:r>
              <w:rPr>
                <w:rFonts w:ascii="Calibri" w:hAnsi="Calibri"/>
                <w:color w:val="000000"/>
              </w:rPr>
              <w:br/>
              <w:t>(q=7.71e-01)</w:t>
            </w:r>
          </w:p>
        </w:tc>
        <w:tc>
          <w:tcPr>
            <w:tcW w:w="2100" w:type="dxa"/>
            <w:noWrap/>
            <w:vAlign w:val="bottom"/>
          </w:tcPr>
          <w:p w14:paraId="536E68DC" w14:textId="77777777" w:rsidR="001C114A" w:rsidRDefault="001C114A">
            <w:pPr>
              <w:rPr>
                <w:rFonts w:ascii="Calibri" w:hAnsi="Calibri"/>
                <w:color w:val="000000"/>
              </w:rPr>
            </w:pPr>
            <w:r>
              <w:rPr>
                <w:rFonts w:ascii="Calibri" w:hAnsi="Calibri"/>
                <w:color w:val="000000"/>
              </w:rPr>
              <w:t>-1.60e-03</w:t>
            </w:r>
            <w:r>
              <w:rPr>
                <w:rFonts w:ascii="Calibri" w:hAnsi="Calibri"/>
                <w:color w:val="000000"/>
              </w:rPr>
              <w:br/>
              <w:t>(q=8.63e-01)</w:t>
            </w:r>
          </w:p>
        </w:tc>
        <w:tc>
          <w:tcPr>
            <w:tcW w:w="2100" w:type="dxa"/>
            <w:vAlign w:val="bottom"/>
          </w:tcPr>
          <w:p w14:paraId="4DB9ACF1" w14:textId="77777777" w:rsidR="001C114A" w:rsidRDefault="001C114A">
            <w:pPr>
              <w:rPr>
                <w:rFonts w:ascii="Calibri" w:hAnsi="Calibri"/>
                <w:color w:val="000000"/>
              </w:rPr>
            </w:pPr>
            <w:r>
              <w:rPr>
                <w:rFonts w:ascii="Calibri" w:hAnsi="Calibri"/>
                <w:color w:val="000000"/>
              </w:rPr>
              <w:t>-3.25e-02</w:t>
            </w:r>
            <w:r>
              <w:rPr>
                <w:rFonts w:ascii="Calibri" w:hAnsi="Calibri"/>
                <w:color w:val="000000"/>
              </w:rPr>
              <w:br/>
              <w:t>(q=7.57e-01)</w:t>
            </w:r>
          </w:p>
        </w:tc>
        <w:tc>
          <w:tcPr>
            <w:tcW w:w="2100" w:type="dxa"/>
            <w:vAlign w:val="bottom"/>
          </w:tcPr>
          <w:p w14:paraId="672C7E67" w14:textId="77777777" w:rsidR="001C114A" w:rsidRDefault="001C114A">
            <w:pPr>
              <w:rPr>
                <w:rFonts w:ascii="Calibri" w:hAnsi="Calibri"/>
                <w:color w:val="000000"/>
              </w:rPr>
            </w:pPr>
            <w:r>
              <w:rPr>
                <w:rFonts w:ascii="Calibri" w:hAnsi="Calibri"/>
                <w:color w:val="000000"/>
              </w:rPr>
              <w:t>-8.46e-04</w:t>
            </w:r>
            <w:r>
              <w:rPr>
                <w:rFonts w:ascii="Calibri" w:hAnsi="Calibri"/>
                <w:color w:val="000000"/>
              </w:rPr>
              <w:br/>
              <w:t>(q=4.48e-01)</w:t>
            </w:r>
          </w:p>
        </w:tc>
      </w:tr>
      <w:tr w:rsidR="001C114A" w:rsidRPr="00F31FEE" w14:paraId="6142A6C1" w14:textId="77777777" w:rsidTr="00527F2D">
        <w:trPr>
          <w:trHeight w:val="300"/>
        </w:trPr>
        <w:tc>
          <w:tcPr>
            <w:tcW w:w="1274" w:type="dxa"/>
          </w:tcPr>
          <w:p w14:paraId="06F6C852"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CRP</w:t>
            </w:r>
          </w:p>
        </w:tc>
        <w:tc>
          <w:tcPr>
            <w:tcW w:w="1475" w:type="dxa"/>
            <w:vAlign w:val="bottom"/>
          </w:tcPr>
          <w:p w14:paraId="446FAA5C" w14:textId="77777777" w:rsidR="001C114A" w:rsidRPr="009B0644" w:rsidRDefault="001C114A">
            <w:pPr>
              <w:rPr>
                <w:rFonts w:ascii="Calibri" w:hAnsi="Calibri"/>
                <w:b/>
                <w:color w:val="000000"/>
              </w:rPr>
            </w:pPr>
            <w:r w:rsidRPr="009B0644">
              <w:rPr>
                <w:rFonts w:ascii="Calibri" w:hAnsi="Calibri"/>
                <w:b/>
                <w:color w:val="000000"/>
              </w:rPr>
              <w:t>-4.40e-03</w:t>
            </w:r>
            <w:r w:rsidRPr="009B0644">
              <w:rPr>
                <w:rFonts w:ascii="Calibri" w:hAnsi="Calibri"/>
                <w:b/>
                <w:color w:val="000000"/>
              </w:rPr>
              <w:br/>
              <w:t>(q=2.50e-04)</w:t>
            </w:r>
          </w:p>
        </w:tc>
        <w:tc>
          <w:tcPr>
            <w:tcW w:w="1623" w:type="dxa"/>
            <w:noWrap/>
            <w:vAlign w:val="bottom"/>
          </w:tcPr>
          <w:p w14:paraId="0AE76A96" w14:textId="77777777" w:rsidR="001C114A" w:rsidRPr="009B0644" w:rsidRDefault="001C114A">
            <w:pPr>
              <w:rPr>
                <w:rFonts w:ascii="Calibri" w:hAnsi="Calibri"/>
                <w:b/>
                <w:color w:val="000000"/>
              </w:rPr>
            </w:pPr>
            <w:r w:rsidRPr="009B0644">
              <w:rPr>
                <w:rFonts w:ascii="Calibri" w:hAnsi="Calibri"/>
                <w:b/>
                <w:color w:val="000000"/>
              </w:rPr>
              <w:t>-3.50e-02</w:t>
            </w:r>
            <w:r w:rsidR="005F0110" w:rsidRPr="009B0644">
              <w:rPr>
                <w:rFonts w:ascii="Calibri" w:hAnsi="Calibri"/>
                <w:b/>
                <w:color w:val="000000"/>
              </w:rPr>
              <w:br/>
              <w:t>(</w:t>
            </w:r>
            <w:r w:rsidRPr="009B0644">
              <w:rPr>
                <w:rFonts w:ascii="Calibri" w:hAnsi="Calibri"/>
                <w:b/>
                <w:color w:val="000000"/>
              </w:rPr>
              <w:t>q=3.36e-04)</w:t>
            </w:r>
          </w:p>
        </w:tc>
        <w:tc>
          <w:tcPr>
            <w:tcW w:w="1623" w:type="dxa"/>
            <w:noWrap/>
            <w:vAlign w:val="bottom"/>
          </w:tcPr>
          <w:p w14:paraId="6AF0A3D4" w14:textId="77777777" w:rsidR="001C114A" w:rsidRPr="009B0644" w:rsidRDefault="001C114A">
            <w:pPr>
              <w:rPr>
                <w:rFonts w:ascii="Calibri" w:hAnsi="Calibri"/>
                <w:b/>
                <w:color w:val="000000"/>
              </w:rPr>
            </w:pPr>
            <w:r w:rsidRPr="009B0644">
              <w:rPr>
                <w:rFonts w:ascii="Calibri" w:hAnsi="Calibri"/>
                <w:b/>
                <w:color w:val="000000"/>
              </w:rPr>
              <w:t>-9.38e-04</w:t>
            </w:r>
            <w:r w:rsidR="005F0110" w:rsidRPr="009B0644">
              <w:rPr>
                <w:rFonts w:ascii="Calibri" w:hAnsi="Calibri"/>
                <w:b/>
                <w:color w:val="000000"/>
              </w:rPr>
              <w:br/>
              <w:t>(</w:t>
            </w:r>
            <w:r w:rsidRPr="009B0644">
              <w:rPr>
                <w:rFonts w:ascii="Calibri" w:hAnsi="Calibri"/>
                <w:b/>
                <w:color w:val="000000"/>
              </w:rPr>
              <w:t>q=4.19e-04)</w:t>
            </w:r>
          </w:p>
        </w:tc>
        <w:tc>
          <w:tcPr>
            <w:tcW w:w="1999" w:type="dxa"/>
            <w:noWrap/>
            <w:vAlign w:val="bottom"/>
          </w:tcPr>
          <w:p w14:paraId="2CC9E3B8" w14:textId="77777777" w:rsidR="001C114A" w:rsidRDefault="001C114A">
            <w:pPr>
              <w:rPr>
                <w:rFonts w:ascii="Calibri" w:hAnsi="Calibri"/>
                <w:color w:val="000000"/>
              </w:rPr>
            </w:pPr>
            <w:r>
              <w:rPr>
                <w:rFonts w:ascii="Calibri" w:hAnsi="Calibri"/>
                <w:color w:val="000000"/>
              </w:rPr>
              <w:t>-2.97e-03</w:t>
            </w:r>
            <w:r>
              <w:rPr>
                <w:rFonts w:ascii="Calibri" w:hAnsi="Calibri"/>
                <w:color w:val="000000"/>
              </w:rPr>
              <w:br/>
              <w:t>(q=7.71e-01)</w:t>
            </w:r>
          </w:p>
        </w:tc>
        <w:tc>
          <w:tcPr>
            <w:tcW w:w="2100" w:type="dxa"/>
            <w:noWrap/>
            <w:vAlign w:val="bottom"/>
          </w:tcPr>
          <w:p w14:paraId="5831CC4E" w14:textId="77777777" w:rsidR="001C114A" w:rsidRDefault="001C114A">
            <w:pPr>
              <w:rPr>
                <w:rFonts w:ascii="Calibri" w:hAnsi="Calibri"/>
                <w:color w:val="000000"/>
              </w:rPr>
            </w:pPr>
            <w:r>
              <w:rPr>
                <w:rFonts w:ascii="Calibri" w:hAnsi="Calibri"/>
                <w:color w:val="000000"/>
              </w:rPr>
              <w:t>-3.02e-03</w:t>
            </w:r>
            <w:r>
              <w:rPr>
                <w:rFonts w:ascii="Calibri" w:hAnsi="Calibri"/>
                <w:color w:val="000000"/>
              </w:rPr>
              <w:br/>
              <w:t>(q=4.59e-01)</w:t>
            </w:r>
          </w:p>
        </w:tc>
        <w:tc>
          <w:tcPr>
            <w:tcW w:w="2100" w:type="dxa"/>
            <w:vAlign w:val="bottom"/>
          </w:tcPr>
          <w:p w14:paraId="0977AA99" w14:textId="77777777" w:rsidR="001C114A" w:rsidRDefault="001C114A">
            <w:pPr>
              <w:rPr>
                <w:rFonts w:ascii="Calibri" w:hAnsi="Calibri"/>
                <w:color w:val="000000"/>
              </w:rPr>
            </w:pPr>
            <w:r>
              <w:rPr>
                <w:rFonts w:ascii="Calibri" w:hAnsi="Calibri"/>
                <w:color w:val="000000"/>
              </w:rPr>
              <w:t>-1.29e-02</w:t>
            </w:r>
            <w:r>
              <w:rPr>
                <w:rFonts w:ascii="Calibri" w:hAnsi="Calibri"/>
                <w:color w:val="000000"/>
              </w:rPr>
              <w:br/>
              <w:t>(q=7.57e-01)</w:t>
            </w:r>
          </w:p>
        </w:tc>
        <w:tc>
          <w:tcPr>
            <w:tcW w:w="2100" w:type="dxa"/>
            <w:vAlign w:val="bottom"/>
          </w:tcPr>
          <w:p w14:paraId="4ED87664" w14:textId="77777777" w:rsidR="001C114A" w:rsidRDefault="001C114A">
            <w:pPr>
              <w:rPr>
                <w:rFonts w:ascii="Calibri" w:hAnsi="Calibri"/>
                <w:color w:val="000000"/>
              </w:rPr>
            </w:pPr>
            <w:r>
              <w:rPr>
                <w:rFonts w:ascii="Calibri" w:hAnsi="Calibri"/>
                <w:color w:val="000000"/>
              </w:rPr>
              <w:t>-3.47e-04</w:t>
            </w:r>
            <w:r>
              <w:rPr>
                <w:rFonts w:ascii="Calibri" w:hAnsi="Calibri"/>
                <w:color w:val="000000"/>
              </w:rPr>
              <w:br/>
              <w:t>(q=6.77e-01)</w:t>
            </w:r>
          </w:p>
        </w:tc>
      </w:tr>
      <w:tr w:rsidR="001C114A" w:rsidRPr="00F31FEE" w14:paraId="2512DC93" w14:textId="77777777" w:rsidTr="00527F2D">
        <w:trPr>
          <w:trHeight w:val="300"/>
        </w:trPr>
        <w:tc>
          <w:tcPr>
            <w:tcW w:w="1274" w:type="dxa"/>
          </w:tcPr>
          <w:p w14:paraId="55041E71"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CXCL10</w:t>
            </w:r>
          </w:p>
        </w:tc>
        <w:tc>
          <w:tcPr>
            <w:tcW w:w="1475" w:type="dxa"/>
            <w:vAlign w:val="bottom"/>
          </w:tcPr>
          <w:p w14:paraId="1A10B736" w14:textId="77777777" w:rsidR="001C114A" w:rsidRPr="009B0644" w:rsidRDefault="001C114A">
            <w:pPr>
              <w:rPr>
                <w:rFonts w:ascii="Calibri" w:hAnsi="Calibri"/>
                <w:b/>
                <w:color w:val="000000"/>
              </w:rPr>
            </w:pPr>
            <w:r w:rsidRPr="009B0644">
              <w:rPr>
                <w:rFonts w:ascii="Calibri" w:hAnsi="Calibri"/>
                <w:b/>
                <w:color w:val="000000"/>
              </w:rPr>
              <w:t>-8.58e-03</w:t>
            </w:r>
            <w:r w:rsidRPr="009B0644">
              <w:rPr>
                <w:rFonts w:ascii="Calibri" w:hAnsi="Calibri"/>
                <w:b/>
                <w:color w:val="000000"/>
              </w:rPr>
              <w:br/>
              <w:t>(q=1.05e-11)</w:t>
            </w:r>
          </w:p>
        </w:tc>
        <w:tc>
          <w:tcPr>
            <w:tcW w:w="1623" w:type="dxa"/>
            <w:noWrap/>
            <w:vAlign w:val="bottom"/>
          </w:tcPr>
          <w:p w14:paraId="0E514426" w14:textId="77777777" w:rsidR="001C114A" w:rsidRPr="009B0644" w:rsidRDefault="001C114A">
            <w:pPr>
              <w:rPr>
                <w:rFonts w:ascii="Calibri" w:hAnsi="Calibri"/>
                <w:b/>
                <w:color w:val="000000"/>
              </w:rPr>
            </w:pPr>
            <w:r w:rsidRPr="009B0644">
              <w:rPr>
                <w:rFonts w:ascii="Calibri" w:hAnsi="Calibri"/>
                <w:b/>
                <w:color w:val="000000"/>
              </w:rPr>
              <w:t>-6.73e-02</w:t>
            </w:r>
            <w:r w:rsidR="005F0110" w:rsidRPr="009B0644">
              <w:rPr>
                <w:rFonts w:ascii="Calibri" w:hAnsi="Calibri"/>
                <w:b/>
                <w:color w:val="000000"/>
              </w:rPr>
              <w:br/>
              <w:t>(</w:t>
            </w:r>
            <w:r w:rsidRPr="009B0644">
              <w:rPr>
                <w:rFonts w:ascii="Calibri" w:hAnsi="Calibri"/>
                <w:b/>
                <w:color w:val="000000"/>
              </w:rPr>
              <w:t>q=3.29e-10)</w:t>
            </w:r>
          </w:p>
        </w:tc>
        <w:tc>
          <w:tcPr>
            <w:tcW w:w="1623" w:type="dxa"/>
            <w:noWrap/>
            <w:vAlign w:val="bottom"/>
          </w:tcPr>
          <w:p w14:paraId="5EB01BC0" w14:textId="77777777" w:rsidR="001C114A" w:rsidRPr="009B0644" w:rsidRDefault="001C114A">
            <w:pPr>
              <w:rPr>
                <w:rFonts w:ascii="Calibri" w:hAnsi="Calibri"/>
                <w:b/>
                <w:color w:val="000000"/>
              </w:rPr>
            </w:pPr>
            <w:r w:rsidRPr="009B0644">
              <w:rPr>
                <w:rFonts w:ascii="Calibri" w:hAnsi="Calibri"/>
                <w:b/>
                <w:color w:val="000000"/>
              </w:rPr>
              <w:t>-1.72e-03</w:t>
            </w:r>
            <w:r w:rsidR="005F0110" w:rsidRPr="009B0644">
              <w:rPr>
                <w:rFonts w:ascii="Calibri" w:hAnsi="Calibri"/>
                <w:b/>
                <w:color w:val="000000"/>
              </w:rPr>
              <w:br/>
              <w:t>(</w:t>
            </w:r>
            <w:r w:rsidRPr="009B0644">
              <w:rPr>
                <w:rFonts w:ascii="Calibri" w:hAnsi="Calibri"/>
                <w:b/>
                <w:color w:val="000000"/>
              </w:rPr>
              <w:t>q=1.61e-08)</w:t>
            </w:r>
          </w:p>
        </w:tc>
        <w:tc>
          <w:tcPr>
            <w:tcW w:w="1999" w:type="dxa"/>
            <w:noWrap/>
            <w:vAlign w:val="bottom"/>
          </w:tcPr>
          <w:p w14:paraId="25258C90" w14:textId="77777777" w:rsidR="001C114A" w:rsidRDefault="001C114A">
            <w:pPr>
              <w:rPr>
                <w:rFonts w:ascii="Calibri" w:hAnsi="Calibri"/>
                <w:color w:val="000000"/>
              </w:rPr>
            </w:pPr>
            <w:r>
              <w:rPr>
                <w:rFonts w:ascii="Calibri" w:hAnsi="Calibri"/>
                <w:color w:val="000000"/>
              </w:rPr>
              <w:t>-6.48e-03</w:t>
            </w:r>
            <w:r>
              <w:rPr>
                <w:rFonts w:ascii="Calibri" w:hAnsi="Calibri"/>
                <w:color w:val="000000"/>
              </w:rPr>
              <w:br/>
              <w:t>(q=5.75e-02)</w:t>
            </w:r>
          </w:p>
        </w:tc>
        <w:tc>
          <w:tcPr>
            <w:tcW w:w="2100" w:type="dxa"/>
            <w:noWrap/>
            <w:vAlign w:val="bottom"/>
          </w:tcPr>
          <w:p w14:paraId="2C8E34CC" w14:textId="77777777" w:rsidR="001C114A" w:rsidRPr="009B0644" w:rsidRDefault="001C114A">
            <w:pPr>
              <w:rPr>
                <w:rFonts w:ascii="Calibri" w:hAnsi="Calibri"/>
                <w:b/>
                <w:color w:val="000000"/>
              </w:rPr>
            </w:pPr>
            <w:r w:rsidRPr="009B0644">
              <w:rPr>
                <w:rFonts w:ascii="Calibri" w:hAnsi="Calibri"/>
                <w:b/>
                <w:color w:val="000000"/>
              </w:rPr>
              <w:t>-7.85e-03</w:t>
            </w:r>
            <w:r w:rsidRPr="009B0644">
              <w:rPr>
                <w:rFonts w:ascii="Calibri" w:hAnsi="Calibri"/>
                <w:b/>
                <w:color w:val="000000"/>
              </w:rPr>
              <w:br/>
              <w:t>(q=7.37e-03)</w:t>
            </w:r>
          </w:p>
        </w:tc>
        <w:tc>
          <w:tcPr>
            <w:tcW w:w="2100" w:type="dxa"/>
            <w:vAlign w:val="bottom"/>
          </w:tcPr>
          <w:p w14:paraId="668C50B2" w14:textId="77777777" w:rsidR="001C114A" w:rsidRDefault="001C114A">
            <w:pPr>
              <w:rPr>
                <w:rFonts w:ascii="Calibri" w:hAnsi="Calibri"/>
                <w:color w:val="000000"/>
              </w:rPr>
            </w:pPr>
            <w:r>
              <w:rPr>
                <w:rFonts w:ascii="Calibri" w:hAnsi="Calibri"/>
                <w:color w:val="000000"/>
              </w:rPr>
              <w:t>-1.92e-02</w:t>
            </w:r>
            <w:r>
              <w:rPr>
                <w:rFonts w:ascii="Calibri" w:hAnsi="Calibri"/>
                <w:color w:val="000000"/>
              </w:rPr>
              <w:br/>
              <w:t>(q=7.57e-01)</w:t>
            </w:r>
          </w:p>
        </w:tc>
        <w:tc>
          <w:tcPr>
            <w:tcW w:w="2100" w:type="dxa"/>
            <w:vAlign w:val="bottom"/>
          </w:tcPr>
          <w:p w14:paraId="3000ADA8" w14:textId="77777777" w:rsidR="001C114A" w:rsidRDefault="001C114A">
            <w:pPr>
              <w:rPr>
                <w:rFonts w:ascii="Calibri" w:hAnsi="Calibri"/>
                <w:color w:val="000000"/>
              </w:rPr>
            </w:pPr>
            <w:r>
              <w:rPr>
                <w:rFonts w:ascii="Calibri" w:hAnsi="Calibri"/>
                <w:color w:val="000000"/>
              </w:rPr>
              <w:t>-1.85e-04</w:t>
            </w:r>
            <w:r>
              <w:rPr>
                <w:rFonts w:ascii="Calibri" w:hAnsi="Calibri"/>
                <w:color w:val="000000"/>
              </w:rPr>
              <w:br/>
              <w:t>(q=7.66e-01)</w:t>
            </w:r>
          </w:p>
        </w:tc>
      </w:tr>
      <w:tr w:rsidR="001C114A" w:rsidRPr="00F31FEE" w14:paraId="004FE7B9" w14:textId="77777777" w:rsidTr="00527F2D">
        <w:trPr>
          <w:trHeight w:val="300"/>
        </w:trPr>
        <w:tc>
          <w:tcPr>
            <w:tcW w:w="1274" w:type="dxa"/>
          </w:tcPr>
          <w:p w14:paraId="5FA4C55F"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EGF</w:t>
            </w:r>
          </w:p>
        </w:tc>
        <w:tc>
          <w:tcPr>
            <w:tcW w:w="1475" w:type="dxa"/>
            <w:vAlign w:val="bottom"/>
          </w:tcPr>
          <w:p w14:paraId="4F34C2C6" w14:textId="77777777" w:rsidR="001C114A" w:rsidRDefault="001C114A">
            <w:pPr>
              <w:rPr>
                <w:rFonts w:ascii="Calibri" w:hAnsi="Calibri"/>
                <w:color w:val="000000"/>
              </w:rPr>
            </w:pPr>
            <w:r>
              <w:rPr>
                <w:rFonts w:ascii="Calibri" w:hAnsi="Calibri"/>
                <w:color w:val="000000"/>
              </w:rPr>
              <w:t>-7.13e-03</w:t>
            </w:r>
            <w:r>
              <w:rPr>
                <w:rFonts w:ascii="Calibri" w:hAnsi="Calibri"/>
                <w:color w:val="000000"/>
              </w:rPr>
              <w:br/>
              <w:t>(q=6.27e-01)</w:t>
            </w:r>
          </w:p>
        </w:tc>
        <w:tc>
          <w:tcPr>
            <w:tcW w:w="1623" w:type="dxa"/>
            <w:noWrap/>
            <w:vAlign w:val="bottom"/>
          </w:tcPr>
          <w:p w14:paraId="36210A09" w14:textId="77777777" w:rsidR="001C114A" w:rsidRDefault="001C114A">
            <w:pPr>
              <w:rPr>
                <w:rFonts w:ascii="Calibri" w:hAnsi="Calibri"/>
                <w:color w:val="000000"/>
              </w:rPr>
            </w:pPr>
            <w:r>
              <w:rPr>
                <w:rFonts w:ascii="Calibri" w:hAnsi="Calibri"/>
                <w:color w:val="000000"/>
              </w:rPr>
              <w:t>-9.94e-02</w:t>
            </w:r>
            <w:r w:rsidR="005F0110">
              <w:rPr>
                <w:rFonts w:ascii="Calibri" w:hAnsi="Calibri"/>
                <w:color w:val="000000"/>
              </w:rPr>
              <w:br/>
              <w:t>(</w:t>
            </w:r>
            <w:r>
              <w:rPr>
                <w:rFonts w:ascii="Calibri" w:hAnsi="Calibri"/>
                <w:color w:val="000000"/>
              </w:rPr>
              <w:t>q=2.94e-01)</w:t>
            </w:r>
          </w:p>
        </w:tc>
        <w:tc>
          <w:tcPr>
            <w:tcW w:w="1623" w:type="dxa"/>
            <w:noWrap/>
            <w:vAlign w:val="bottom"/>
          </w:tcPr>
          <w:p w14:paraId="2C8AC886" w14:textId="77777777" w:rsidR="001C114A" w:rsidRDefault="001C114A">
            <w:pPr>
              <w:rPr>
                <w:rFonts w:ascii="Calibri" w:hAnsi="Calibri"/>
                <w:color w:val="000000"/>
              </w:rPr>
            </w:pPr>
            <w:r>
              <w:rPr>
                <w:rFonts w:ascii="Calibri" w:hAnsi="Calibri"/>
                <w:color w:val="000000"/>
              </w:rPr>
              <w:t>-3.34e-03</w:t>
            </w:r>
            <w:r w:rsidR="005F0110">
              <w:rPr>
                <w:rFonts w:ascii="Calibri" w:hAnsi="Calibri"/>
                <w:color w:val="000000"/>
              </w:rPr>
              <w:br/>
              <w:t>(</w:t>
            </w:r>
            <w:r>
              <w:rPr>
                <w:rFonts w:ascii="Calibri" w:hAnsi="Calibri"/>
                <w:color w:val="000000"/>
              </w:rPr>
              <w:t>q=1.52e-01)</w:t>
            </w:r>
          </w:p>
        </w:tc>
        <w:tc>
          <w:tcPr>
            <w:tcW w:w="1999" w:type="dxa"/>
            <w:noWrap/>
            <w:vAlign w:val="bottom"/>
          </w:tcPr>
          <w:p w14:paraId="633B7A92" w14:textId="77777777" w:rsidR="001C114A" w:rsidRDefault="001C114A">
            <w:pPr>
              <w:rPr>
                <w:rFonts w:ascii="Calibri" w:hAnsi="Calibri"/>
                <w:color w:val="000000"/>
              </w:rPr>
            </w:pPr>
            <w:r>
              <w:rPr>
                <w:rFonts w:ascii="Calibri" w:hAnsi="Calibri"/>
                <w:color w:val="000000"/>
              </w:rPr>
              <w:t>1.77e-02</w:t>
            </w:r>
            <w:r>
              <w:rPr>
                <w:rFonts w:ascii="Calibri" w:hAnsi="Calibri"/>
                <w:color w:val="000000"/>
              </w:rPr>
              <w:br/>
              <w:t>(q=7.71e-01)</w:t>
            </w:r>
          </w:p>
        </w:tc>
        <w:tc>
          <w:tcPr>
            <w:tcW w:w="2100" w:type="dxa"/>
            <w:noWrap/>
            <w:vAlign w:val="bottom"/>
          </w:tcPr>
          <w:p w14:paraId="7BDA0E39" w14:textId="77777777" w:rsidR="001C114A" w:rsidRDefault="001C114A">
            <w:pPr>
              <w:rPr>
                <w:rFonts w:ascii="Calibri" w:hAnsi="Calibri"/>
                <w:color w:val="000000"/>
              </w:rPr>
            </w:pPr>
            <w:r>
              <w:rPr>
                <w:rFonts w:ascii="Calibri" w:hAnsi="Calibri"/>
                <w:color w:val="000000"/>
              </w:rPr>
              <w:t>2.38e-02</w:t>
            </w:r>
            <w:r>
              <w:rPr>
                <w:rFonts w:ascii="Calibri" w:hAnsi="Calibri"/>
                <w:color w:val="000000"/>
              </w:rPr>
              <w:br/>
              <w:t>(q=4.59e-01)</w:t>
            </w:r>
          </w:p>
        </w:tc>
        <w:tc>
          <w:tcPr>
            <w:tcW w:w="2100" w:type="dxa"/>
            <w:vAlign w:val="bottom"/>
          </w:tcPr>
          <w:p w14:paraId="7760A314" w14:textId="77777777" w:rsidR="001C114A" w:rsidRDefault="001C114A">
            <w:pPr>
              <w:rPr>
                <w:rFonts w:ascii="Calibri" w:hAnsi="Calibri"/>
                <w:color w:val="000000"/>
              </w:rPr>
            </w:pPr>
            <w:r>
              <w:rPr>
                <w:rFonts w:ascii="Calibri" w:hAnsi="Calibri"/>
                <w:color w:val="000000"/>
              </w:rPr>
              <w:t>-2.31e-01</w:t>
            </w:r>
            <w:r>
              <w:rPr>
                <w:rFonts w:ascii="Calibri" w:hAnsi="Calibri"/>
                <w:color w:val="000000"/>
              </w:rPr>
              <w:br/>
              <w:t>(q=7.57e-01)</w:t>
            </w:r>
          </w:p>
        </w:tc>
        <w:tc>
          <w:tcPr>
            <w:tcW w:w="2100" w:type="dxa"/>
            <w:vAlign w:val="bottom"/>
          </w:tcPr>
          <w:p w14:paraId="515D3891" w14:textId="77777777" w:rsidR="001C114A" w:rsidRDefault="001C114A">
            <w:pPr>
              <w:rPr>
                <w:rFonts w:ascii="Calibri" w:hAnsi="Calibri"/>
                <w:color w:val="000000"/>
              </w:rPr>
            </w:pPr>
            <w:r>
              <w:rPr>
                <w:rFonts w:ascii="Calibri" w:hAnsi="Calibri"/>
                <w:color w:val="000000"/>
              </w:rPr>
              <w:t>-7.95e-03</w:t>
            </w:r>
            <w:r>
              <w:rPr>
                <w:rFonts w:ascii="Calibri" w:hAnsi="Calibri"/>
                <w:color w:val="000000"/>
              </w:rPr>
              <w:br/>
              <w:t>(q=4.48e-01)</w:t>
            </w:r>
          </w:p>
        </w:tc>
      </w:tr>
      <w:tr w:rsidR="001C114A" w:rsidRPr="00F31FEE" w14:paraId="0FA89ACC" w14:textId="77777777" w:rsidTr="00527F2D">
        <w:trPr>
          <w:trHeight w:val="300"/>
        </w:trPr>
        <w:tc>
          <w:tcPr>
            <w:tcW w:w="1274" w:type="dxa"/>
          </w:tcPr>
          <w:p w14:paraId="14795DE8"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G-CSF</w:t>
            </w:r>
          </w:p>
        </w:tc>
        <w:tc>
          <w:tcPr>
            <w:tcW w:w="1475" w:type="dxa"/>
            <w:vAlign w:val="bottom"/>
          </w:tcPr>
          <w:p w14:paraId="0F143B84" w14:textId="77777777" w:rsidR="001C114A" w:rsidRDefault="001C114A">
            <w:pPr>
              <w:rPr>
                <w:rFonts w:ascii="Calibri" w:hAnsi="Calibri"/>
                <w:color w:val="000000"/>
              </w:rPr>
            </w:pPr>
            <w:r>
              <w:rPr>
                <w:rFonts w:ascii="Calibri" w:hAnsi="Calibri"/>
                <w:color w:val="000000"/>
              </w:rPr>
              <w:t>1.69e-04</w:t>
            </w:r>
            <w:r>
              <w:rPr>
                <w:rFonts w:ascii="Calibri" w:hAnsi="Calibri"/>
                <w:color w:val="000000"/>
              </w:rPr>
              <w:br/>
              <w:t>(q=9.94e-01)</w:t>
            </w:r>
          </w:p>
        </w:tc>
        <w:tc>
          <w:tcPr>
            <w:tcW w:w="1623" w:type="dxa"/>
            <w:noWrap/>
            <w:vAlign w:val="bottom"/>
          </w:tcPr>
          <w:p w14:paraId="163BFB92" w14:textId="77777777" w:rsidR="001C114A" w:rsidRDefault="001C114A">
            <w:pPr>
              <w:rPr>
                <w:rFonts w:ascii="Calibri" w:hAnsi="Calibri"/>
                <w:color w:val="000000"/>
              </w:rPr>
            </w:pPr>
            <w:r>
              <w:rPr>
                <w:rFonts w:ascii="Calibri" w:hAnsi="Calibri"/>
                <w:color w:val="000000"/>
              </w:rPr>
              <w:t>1.94e-02</w:t>
            </w:r>
            <w:r w:rsidR="005F0110">
              <w:rPr>
                <w:rFonts w:ascii="Calibri" w:hAnsi="Calibri"/>
                <w:color w:val="000000"/>
              </w:rPr>
              <w:br/>
              <w:t>(</w:t>
            </w:r>
            <w:r>
              <w:rPr>
                <w:rFonts w:ascii="Calibri" w:hAnsi="Calibri"/>
                <w:color w:val="000000"/>
              </w:rPr>
              <w:t>q=8.18e-01)</w:t>
            </w:r>
          </w:p>
        </w:tc>
        <w:tc>
          <w:tcPr>
            <w:tcW w:w="1623" w:type="dxa"/>
            <w:noWrap/>
            <w:vAlign w:val="bottom"/>
          </w:tcPr>
          <w:p w14:paraId="162EDA0D" w14:textId="77777777" w:rsidR="001C114A" w:rsidRDefault="001C114A">
            <w:pPr>
              <w:rPr>
                <w:rFonts w:ascii="Calibri" w:hAnsi="Calibri"/>
                <w:color w:val="000000"/>
              </w:rPr>
            </w:pPr>
            <w:r>
              <w:rPr>
                <w:rFonts w:ascii="Calibri" w:hAnsi="Calibri"/>
                <w:color w:val="000000"/>
              </w:rPr>
              <w:t>-2.66e-05</w:t>
            </w:r>
            <w:r w:rsidR="005F0110">
              <w:rPr>
                <w:rFonts w:ascii="Calibri" w:hAnsi="Calibri"/>
                <w:color w:val="000000"/>
              </w:rPr>
              <w:br/>
              <w:t>(</w:t>
            </w:r>
            <w:r>
              <w:rPr>
                <w:rFonts w:ascii="Calibri" w:hAnsi="Calibri"/>
                <w:color w:val="000000"/>
              </w:rPr>
              <w:t>q=9.84e-01)</w:t>
            </w:r>
          </w:p>
        </w:tc>
        <w:tc>
          <w:tcPr>
            <w:tcW w:w="1999" w:type="dxa"/>
            <w:noWrap/>
            <w:vAlign w:val="bottom"/>
          </w:tcPr>
          <w:p w14:paraId="1E6FF1BC" w14:textId="77777777" w:rsidR="001C114A" w:rsidRDefault="001C114A">
            <w:pPr>
              <w:rPr>
                <w:rFonts w:ascii="Calibri" w:hAnsi="Calibri"/>
                <w:color w:val="000000"/>
              </w:rPr>
            </w:pPr>
            <w:r>
              <w:rPr>
                <w:rFonts w:ascii="Calibri" w:hAnsi="Calibri"/>
                <w:color w:val="000000"/>
              </w:rPr>
              <w:t>-7.50e-03</w:t>
            </w:r>
            <w:r>
              <w:rPr>
                <w:rFonts w:ascii="Calibri" w:hAnsi="Calibri"/>
                <w:color w:val="000000"/>
              </w:rPr>
              <w:br/>
              <w:t>(q=7.71e-01)</w:t>
            </w:r>
          </w:p>
        </w:tc>
        <w:tc>
          <w:tcPr>
            <w:tcW w:w="2100" w:type="dxa"/>
            <w:noWrap/>
            <w:vAlign w:val="bottom"/>
          </w:tcPr>
          <w:p w14:paraId="47996A22" w14:textId="77777777" w:rsidR="001C114A" w:rsidRDefault="001C114A">
            <w:pPr>
              <w:rPr>
                <w:rFonts w:ascii="Calibri" w:hAnsi="Calibri"/>
                <w:color w:val="000000"/>
              </w:rPr>
            </w:pPr>
            <w:r>
              <w:rPr>
                <w:rFonts w:ascii="Calibri" w:hAnsi="Calibri"/>
                <w:color w:val="000000"/>
              </w:rPr>
              <w:t>9.23e-04</w:t>
            </w:r>
            <w:r>
              <w:rPr>
                <w:rFonts w:ascii="Calibri" w:hAnsi="Calibri"/>
                <w:color w:val="000000"/>
              </w:rPr>
              <w:br/>
              <w:t>(q=9.33e-01)</w:t>
            </w:r>
          </w:p>
        </w:tc>
        <w:tc>
          <w:tcPr>
            <w:tcW w:w="2100" w:type="dxa"/>
            <w:vAlign w:val="bottom"/>
          </w:tcPr>
          <w:p w14:paraId="6389662D" w14:textId="77777777" w:rsidR="001C114A" w:rsidRDefault="001C114A">
            <w:pPr>
              <w:rPr>
                <w:rFonts w:ascii="Calibri" w:hAnsi="Calibri"/>
                <w:color w:val="000000"/>
              </w:rPr>
            </w:pPr>
            <w:r>
              <w:rPr>
                <w:rFonts w:ascii="Calibri" w:hAnsi="Calibri"/>
                <w:color w:val="000000"/>
              </w:rPr>
              <w:t>7.36e-02</w:t>
            </w:r>
            <w:r>
              <w:rPr>
                <w:rFonts w:ascii="Calibri" w:hAnsi="Calibri"/>
                <w:color w:val="000000"/>
              </w:rPr>
              <w:br/>
              <w:t>(q=7.57e-01)</w:t>
            </w:r>
          </w:p>
        </w:tc>
        <w:tc>
          <w:tcPr>
            <w:tcW w:w="2100" w:type="dxa"/>
            <w:vAlign w:val="bottom"/>
          </w:tcPr>
          <w:p w14:paraId="2921C5A9" w14:textId="77777777" w:rsidR="001C114A" w:rsidRDefault="001C114A">
            <w:pPr>
              <w:rPr>
                <w:rFonts w:ascii="Calibri" w:hAnsi="Calibri"/>
                <w:color w:val="000000"/>
              </w:rPr>
            </w:pPr>
            <w:r>
              <w:rPr>
                <w:rFonts w:ascii="Calibri" w:hAnsi="Calibri"/>
                <w:color w:val="000000"/>
              </w:rPr>
              <w:t>-2.01e-04</w:t>
            </w:r>
            <w:r>
              <w:rPr>
                <w:rFonts w:ascii="Calibri" w:hAnsi="Calibri"/>
                <w:color w:val="000000"/>
              </w:rPr>
              <w:br/>
              <w:t>(q=9.35e-01)</w:t>
            </w:r>
          </w:p>
        </w:tc>
      </w:tr>
      <w:tr w:rsidR="001C114A" w:rsidRPr="00F31FEE" w14:paraId="78EE0B1A" w14:textId="77777777" w:rsidTr="00527F2D">
        <w:trPr>
          <w:trHeight w:val="300"/>
        </w:trPr>
        <w:tc>
          <w:tcPr>
            <w:tcW w:w="1274" w:type="dxa"/>
          </w:tcPr>
          <w:p w14:paraId="524732A4"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IL-17</w:t>
            </w:r>
          </w:p>
        </w:tc>
        <w:tc>
          <w:tcPr>
            <w:tcW w:w="1475" w:type="dxa"/>
            <w:vAlign w:val="bottom"/>
          </w:tcPr>
          <w:p w14:paraId="106E8FB4" w14:textId="77777777" w:rsidR="001C114A" w:rsidRDefault="001C114A">
            <w:pPr>
              <w:rPr>
                <w:rFonts w:ascii="Calibri" w:hAnsi="Calibri"/>
                <w:color w:val="000000"/>
              </w:rPr>
            </w:pPr>
            <w:r>
              <w:rPr>
                <w:rFonts w:ascii="Calibri" w:hAnsi="Calibri"/>
                <w:color w:val="000000"/>
              </w:rPr>
              <w:t>-1.59e-03</w:t>
            </w:r>
            <w:r>
              <w:rPr>
                <w:rFonts w:ascii="Calibri" w:hAnsi="Calibri"/>
                <w:color w:val="000000"/>
              </w:rPr>
              <w:br/>
              <w:t>(q=9.79e-01)</w:t>
            </w:r>
          </w:p>
        </w:tc>
        <w:tc>
          <w:tcPr>
            <w:tcW w:w="1623" w:type="dxa"/>
            <w:noWrap/>
            <w:vAlign w:val="bottom"/>
          </w:tcPr>
          <w:p w14:paraId="7C8BA2DC" w14:textId="77777777" w:rsidR="001C114A" w:rsidRDefault="001C114A">
            <w:pPr>
              <w:rPr>
                <w:rFonts w:ascii="Calibri" w:hAnsi="Calibri"/>
                <w:color w:val="000000"/>
              </w:rPr>
            </w:pPr>
            <w:r>
              <w:rPr>
                <w:rFonts w:ascii="Calibri" w:hAnsi="Calibri"/>
                <w:color w:val="000000"/>
              </w:rPr>
              <w:t>3.25e-03</w:t>
            </w:r>
            <w:r w:rsidR="005F0110">
              <w:rPr>
                <w:rFonts w:ascii="Calibri" w:hAnsi="Calibri"/>
                <w:color w:val="000000"/>
              </w:rPr>
              <w:br/>
              <w:t>(</w:t>
            </w:r>
            <w:r>
              <w:rPr>
                <w:rFonts w:ascii="Calibri" w:hAnsi="Calibri"/>
                <w:color w:val="000000"/>
              </w:rPr>
              <w:t>q=9.38e-01)</w:t>
            </w:r>
          </w:p>
        </w:tc>
        <w:tc>
          <w:tcPr>
            <w:tcW w:w="1623" w:type="dxa"/>
            <w:noWrap/>
            <w:vAlign w:val="bottom"/>
          </w:tcPr>
          <w:p w14:paraId="13F3D426" w14:textId="77777777" w:rsidR="001C114A" w:rsidRDefault="001C114A">
            <w:pPr>
              <w:rPr>
                <w:rFonts w:ascii="Calibri" w:hAnsi="Calibri"/>
                <w:color w:val="000000"/>
              </w:rPr>
            </w:pPr>
            <w:r>
              <w:rPr>
                <w:rFonts w:ascii="Calibri" w:hAnsi="Calibri"/>
                <w:color w:val="000000"/>
              </w:rPr>
              <w:t>-4.55e-05</w:t>
            </w:r>
            <w:r w:rsidR="005F0110">
              <w:rPr>
                <w:rFonts w:ascii="Calibri" w:hAnsi="Calibri"/>
                <w:color w:val="000000"/>
              </w:rPr>
              <w:br/>
              <w:t>(</w:t>
            </w:r>
            <w:r>
              <w:rPr>
                <w:rFonts w:ascii="Calibri" w:hAnsi="Calibri"/>
                <w:color w:val="000000"/>
              </w:rPr>
              <w:t>q=9.84e-01)</w:t>
            </w:r>
          </w:p>
        </w:tc>
        <w:tc>
          <w:tcPr>
            <w:tcW w:w="1999" w:type="dxa"/>
            <w:noWrap/>
            <w:vAlign w:val="bottom"/>
          </w:tcPr>
          <w:p w14:paraId="0C1E83CF" w14:textId="77777777" w:rsidR="001C114A" w:rsidRDefault="001C114A">
            <w:pPr>
              <w:rPr>
                <w:rFonts w:ascii="Calibri" w:hAnsi="Calibri"/>
                <w:color w:val="000000"/>
              </w:rPr>
            </w:pPr>
            <w:r>
              <w:rPr>
                <w:rFonts w:ascii="Calibri" w:hAnsi="Calibri"/>
                <w:color w:val="000000"/>
              </w:rPr>
              <w:t>-6.94e-03</w:t>
            </w:r>
            <w:r>
              <w:rPr>
                <w:rFonts w:ascii="Calibri" w:hAnsi="Calibri"/>
                <w:color w:val="000000"/>
              </w:rPr>
              <w:br/>
              <w:t>(q=7.71e-01)</w:t>
            </w:r>
          </w:p>
        </w:tc>
        <w:tc>
          <w:tcPr>
            <w:tcW w:w="2100" w:type="dxa"/>
            <w:noWrap/>
            <w:vAlign w:val="bottom"/>
          </w:tcPr>
          <w:p w14:paraId="09B3530D" w14:textId="77777777" w:rsidR="001C114A" w:rsidRDefault="001C114A">
            <w:pPr>
              <w:rPr>
                <w:rFonts w:ascii="Calibri" w:hAnsi="Calibri"/>
                <w:color w:val="000000"/>
              </w:rPr>
            </w:pPr>
            <w:r>
              <w:rPr>
                <w:rFonts w:ascii="Calibri" w:hAnsi="Calibri"/>
                <w:color w:val="000000"/>
              </w:rPr>
              <w:t>-4.44e-03</w:t>
            </w:r>
            <w:r>
              <w:rPr>
                <w:rFonts w:ascii="Calibri" w:hAnsi="Calibri"/>
                <w:color w:val="000000"/>
              </w:rPr>
              <w:br/>
              <w:t>(q=8.78e-01)</w:t>
            </w:r>
          </w:p>
        </w:tc>
        <w:tc>
          <w:tcPr>
            <w:tcW w:w="2100" w:type="dxa"/>
            <w:vAlign w:val="bottom"/>
          </w:tcPr>
          <w:p w14:paraId="3F85CBB3" w14:textId="77777777" w:rsidR="001C114A" w:rsidRDefault="001C114A">
            <w:pPr>
              <w:rPr>
                <w:rFonts w:ascii="Calibri" w:hAnsi="Calibri"/>
                <w:color w:val="000000"/>
              </w:rPr>
            </w:pPr>
            <w:r>
              <w:rPr>
                <w:rFonts w:ascii="Calibri" w:hAnsi="Calibri"/>
                <w:color w:val="000000"/>
              </w:rPr>
              <w:t>5.24e-02</w:t>
            </w:r>
            <w:r>
              <w:rPr>
                <w:rFonts w:ascii="Calibri" w:hAnsi="Calibri"/>
                <w:color w:val="000000"/>
              </w:rPr>
              <w:br/>
              <w:t>(q=7.57e-01)</w:t>
            </w:r>
          </w:p>
        </w:tc>
        <w:tc>
          <w:tcPr>
            <w:tcW w:w="2100" w:type="dxa"/>
            <w:vAlign w:val="bottom"/>
          </w:tcPr>
          <w:p w14:paraId="0AE471CA" w14:textId="77777777" w:rsidR="001C114A" w:rsidRDefault="001C114A">
            <w:pPr>
              <w:rPr>
                <w:rFonts w:ascii="Calibri" w:hAnsi="Calibri"/>
                <w:color w:val="000000"/>
              </w:rPr>
            </w:pPr>
            <w:r>
              <w:rPr>
                <w:rFonts w:ascii="Calibri" w:hAnsi="Calibri"/>
                <w:color w:val="000000"/>
              </w:rPr>
              <w:t>7.66e-04</w:t>
            </w:r>
            <w:r>
              <w:rPr>
                <w:rFonts w:ascii="Calibri" w:hAnsi="Calibri"/>
                <w:color w:val="000000"/>
              </w:rPr>
              <w:br/>
              <w:t>(q=7.66e-01)</w:t>
            </w:r>
          </w:p>
        </w:tc>
      </w:tr>
      <w:tr w:rsidR="001C114A" w:rsidRPr="00F31FEE" w14:paraId="7D5FBA5F" w14:textId="77777777" w:rsidTr="00527F2D">
        <w:trPr>
          <w:trHeight w:val="300"/>
        </w:trPr>
        <w:tc>
          <w:tcPr>
            <w:tcW w:w="1274" w:type="dxa"/>
          </w:tcPr>
          <w:p w14:paraId="5F2CD18A"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Pr>
                <w:rFonts w:ascii="Calibri" w:hAnsi="Calibri" w:cs="Arial"/>
                <w:b/>
                <w:color w:val="000000" w:themeColor="dark1"/>
                <w:kern w:val="24"/>
                <w:sz w:val="22"/>
                <w:szCs w:val="22"/>
              </w:rPr>
              <w:t>IL-1RA</w:t>
            </w:r>
          </w:p>
        </w:tc>
        <w:tc>
          <w:tcPr>
            <w:tcW w:w="1475" w:type="dxa"/>
            <w:vAlign w:val="bottom"/>
          </w:tcPr>
          <w:p w14:paraId="556F86F4" w14:textId="77777777" w:rsidR="001C114A" w:rsidRPr="009B0644" w:rsidRDefault="001C114A">
            <w:pPr>
              <w:rPr>
                <w:rFonts w:ascii="Calibri" w:hAnsi="Calibri"/>
                <w:b/>
                <w:color w:val="000000"/>
              </w:rPr>
            </w:pPr>
            <w:r w:rsidRPr="009B0644">
              <w:rPr>
                <w:rFonts w:ascii="Calibri" w:hAnsi="Calibri"/>
                <w:b/>
                <w:color w:val="000000"/>
              </w:rPr>
              <w:t>1.27e-02</w:t>
            </w:r>
            <w:r w:rsidRPr="009B0644">
              <w:rPr>
                <w:rFonts w:ascii="Calibri" w:hAnsi="Calibri"/>
                <w:b/>
                <w:color w:val="000000"/>
              </w:rPr>
              <w:br/>
              <w:t>(q=3.33e-07)</w:t>
            </w:r>
          </w:p>
        </w:tc>
        <w:tc>
          <w:tcPr>
            <w:tcW w:w="1623" w:type="dxa"/>
            <w:noWrap/>
            <w:vAlign w:val="bottom"/>
          </w:tcPr>
          <w:p w14:paraId="32992718" w14:textId="77777777" w:rsidR="001C114A" w:rsidRPr="009B0644" w:rsidRDefault="001C114A">
            <w:pPr>
              <w:rPr>
                <w:rFonts w:ascii="Calibri" w:hAnsi="Calibri"/>
                <w:b/>
                <w:color w:val="000000"/>
              </w:rPr>
            </w:pPr>
            <w:r w:rsidRPr="009B0644">
              <w:rPr>
                <w:rFonts w:ascii="Calibri" w:hAnsi="Calibri"/>
                <w:b/>
                <w:color w:val="000000"/>
              </w:rPr>
              <w:t>9.20e-02</w:t>
            </w:r>
            <w:r w:rsidR="005F0110" w:rsidRPr="009B0644">
              <w:rPr>
                <w:rFonts w:ascii="Calibri" w:hAnsi="Calibri"/>
                <w:b/>
                <w:color w:val="000000"/>
              </w:rPr>
              <w:br/>
              <w:t>(</w:t>
            </w:r>
            <w:r w:rsidRPr="009B0644">
              <w:rPr>
                <w:rFonts w:ascii="Calibri" w:hAnsi="Calibri"/>
                <w:b/>
                <w:color w:val="000000"/>
              </w:rPr>
              <w:t>q=2.20e-05)</w:t>
            </w:r>
          </w:p>
        </w:tc>
        <w:tc>
          <w:tcPr>
            <w:tcW w:w="1623" w:type="dxa"/>
            <w:noWrap/>
            <w:vAlign w:val="bottom"/>
          </w:tcPr>
          <w:p w14:paraId="387D7F23" w14:textId="77777777" w:rsidR="001C114A" w:rsidRPr="009B0644" w:rsidRDefault="001C114A">
            <w:pPr>
              <w:rPr>
                <w:rFonts w:ascii="Calibri" w:hAnsi="Calibri"/>
                <w:b/>
                <w:color w:val="000000"/>
              </w:rPr>
            </w:pPr>
            <w:r w:rsidRPr="009B0644">
              <w:rPr>
                <w:rFonts w:ascii="Calibri" w:hAnsi="Calibri"/>
                <w:b/>
                <w:color w:val="000000"/>
              </w:rPr>
              <w:t>2.63e-03</w:t>
            </w:r>
            <w:r w:rsidR="005F0110" w:rsidRPr="009B0644">
              <w:rPr>
                <w:rFonts w:ascii="Calibri" w:hAnsi="Calibri"/>
                <w:b/>
                <w:color w:val="000000"/>
              </w:rPr>
              <w:br/>
              <w:t>(</w:t>
            </w:r>
            <w:r w:rsidRPr="009B0644">
              <w:rPr>
                <w:rFonts w:ascii="Calibri" w:hAnsi="Calibri"/>
                <w:b/>
                <w:color w:val="000000"/>
              </w:rPr>
              <w:t>q=4.96e-06)</w:t>
            </w:r>
          </w:p>
        </w:tc>
        <w:tc>
          <w:tcPr>
            <w:tcW w:w="1999" w:type="dxa"/>
            <w:noWrap/>
            <w:vAlign w:val="bottom"/>
          </w:tcPr>
          <w:p w14:paraId="41833D21" w14:textId="77777777" w:rsidR="001C114A" w:rsidRDefault="001C114A">
            <w:pPr>
              <w:rPr>
                <w:rFonts w:ascii="Calibri" w:hAnsi="Calibri"/>
                <w:color w:val="000000"/>
              </w:rPr>
            </w:pPr>
            <w:r>
              <w:rPr>
                <w:rFonts w:ascii="Calibri" w:hAnsi="Calibri"/>
                <w:color w:val="000000"/>
              </w:rPr>
              <w:t>1.43e-02</w:t>
            </w:r>
            <w:r>
              <w:rPr>
                <w:rFonts w:ascii="Calibri" w:hAnsi="Calibri"/>
                <w:color w:val="000000"/>
              </w:rPr>
              <w:br/>
              <w:t>(q=5.75e-02)</w:t>
            </w:r>
          </w:p>
        </w:tc>
        <w:tc>
          <w:tcPr>
            <w:tcW w:w="2100" w:type="dxa"/>
            <w:noWrap/>
            <w:vAlign w:val="bottom"/>
          </w:tcPr>
          <w:p w14:paraId="62CCE58A" w14:textId="77777777" w:rsidR="001C114A" w:rsidRDefault="001C114A">
            <w:pPr>
              <w:rPr>
                <w:rFonts w:ascii="Calibri" w:hAnsi="Calibri"/>
                <w:color w:val="000000"/>
              </w:rPr>
            </w:pPr>
            <w:r>
              <w:rPr>
                <w:rFonts w:ascii="Calibri" w:hAnsi="Calibri"/>
                <w:color w:val="000000"/>
              </w:rPr>
              <w:t>1.00e-02</w:t>
            </w:r>
            <w:r>
              <w:rPr>
                <w:rFonts w:ascii="Calibri" w:hAnsi="Calibri"/>
                <w:color w:val="000000"/>
              </w:rPr>
              <w:br/>
              <w:t>(q=1.84e-01)</w:t>
            </w:r>
          </w:p>
        </w:tc>
        <w:tc>
          <w:tcPr>
            <w:tcW w:w="2100" w:type="dxa"/>
            <w:vAlign w:val="bottom"/>
          </w:tcPr>
          <w:p w14:paraId="698ED511" w14:textId="77777777" w:rsidR="001C114A" w:rsidRDefault="001C114A">
            <w:pPr>
              <w:rPr>
                <w:rFonts w:ascii="Calibri" w:hAnsi="Calibri"/>
                <w:color w:val="000000"/>
              </w:rPr>
            </w:pPr>
            <w:r>
              <w:rPr>
                <w:rFonts w:ascii="Calibri" w:hAnsi="Calibri"/>
                <w:color w:val="000000"/>
              </w:rPr>
              <w:t>-1.44e-02</w:t>
            </w:r>
            <w:r>
              <w:rPr>
                <w:rFonts w:ascii="Calibri" w:hAnsi="Calibri"/>
                <w:color w:val="000000"/>
              </w:rPr>
              <w:br/>
              <w:t>(q=8.59e-01)</w:t>
            </w:r>
          </w:p>
        </w:tc>
        <w:tc>
          <w:tcPr>
            <w:tcW w:w="2100" w:type="dxa"/>
            <w:vAlign w:val="bottom"/>
          </w:tcPr>
          <w:p w14:paraId="2790E9A2" w14:textId="77777777" w:rsidR="001C114A" w:rsidRDefault="001C114A">
            <w:pPr>
              <w:rPr>
                <w:rFonts w:ascii="Calibri" w:hAnsi="Calibri"/>
                <w:color w:val="000000"/>
              </w:rPr>
            </w:pPr>
            <w:r>
              <w:rPr>
                <w:rFonts w:ascii="Calibri" w:hAnsi="Calibri"/>
                <w:color w:val="000000"/>
              </w:rPr>
              <w:t>6.75e-04</w:t>
            </w:r>
            <w:r>
              <w:rPr>
                <w:rFonts w:ascii="Calibri" w:hAnsi="Calibri"/>
                <w:color w:val="000000"/>
              </w:rPr>
              <w:br/>
              <w:t>(q=6.77e-01)</w:t>
            </w:r>
          </w:p>
        </w:tc>
      </w:tr>
      <w:tr w:rsidR="001C114A" w:rsidRPr="00F31FEE" w14:paraId="1408053E" w14:textId="77777777" w:rsidTr="00527F2D">
        <w:trPr>
          <w:trHeight w:val="300"/>
        </w:trPr>
        <w:tc>
          <w:tcPr>
            <w:tcW w:w="1274" w:type="dxa"/>
          </w:tcPr>
          <w:p w14:paraId="5C7DDC80"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IL-8</w:t>
            </w:r>
          </w:p>
        </w:tc>
        <w:tc>
          <w:tcPr>
            <w:tcW w:w="1475" w:type="dxa"/>
            <w:vAlign w:val="bottom"/>
          </w:tcPr>
          <w:p w14:paraId="6380FC6E" w14:textId="77777777" w:rsidR="001C114A" w:rsidRDefault="001C114A">
            <w:pPr>
              <w:rPr>
                <w:rFonts w:ascii="Calibri" w:hAnsi="Calibri"/>
                <w:color w:val="000000"/>
              </w:rPr>
            </w:pPr>
            <w:r>
              <w:rPr>
                <w:rFonts w:ascii="Calibri" w:hAnsi="Calibri"/>
                <w:color w:val="000000"/>
              </w:rPr>
              <w:t>-3.85e-05</w:t>
            </w:r>
            <w:r>
              <w:rPr>
                <w:rFonts w:ascii="Calibri" w:hAnsi="Calibri"/>
                <w:color w:val="000000"/>
              </w:rPr>
              <w:br/>
              <w:t>(q=9.94e-01)</w:t>
            </w:r>
          </w:p>
        </w:tc>
        <w:tc>
          <w:tcPr>
            <w:tcW w:w="1623" w:type="dxa"/>
            <w:noWrap/>
            <w:vAlign w:val="bottom"/>
          </w:tcPr>
          <w:p w14:paraId="6660F14F" w14:textId="77777777" w:rsidR="001C114A" w:rsidRDefault="001C114A">
            <w:pPr>
              <w:rPr>
                <w:rFonts w:ascii="Calibri" w:hAnsi="Calibri"/>
                <w:color w:val="000000"/>
              </w:rPr>
            </w:pPr>
            <w:r>
              <w:rPr>
                <w:rFonts w:ascii="Calibri" w:hAnsi="Calibri"/>
                <w:color w:val="000000"/>
              </w:rPr>
              <w:t>-8.77e-03</w:t>
            </w:r>
            <w:r w:rsidR="005F0110">
              <w:rPr>
                <w:rFonts w:ascii="Calibri" w:hAnsi="Calibri"/>
                <w:color w:val="000000"/>
              </w:rPr>
              <w:br/>
              <w:t>(</w:t>
            </w:r>
            <w:r>
              <w:rPr>
                <w:rFonts w:ascii="Calibri" w:hAnsi="Calibri"/>
                <w:color w:val="000000"/>
              </w:rPr>
              <w:t>q=9.15e-01)</w:t>
            </w:r>
          </w:p>
        </w:tc>
        <w:tc>
          <w:tcPr>
            <w:tcW w:w="1623" w:type="dxa"/>
            <w:noWrap/>
            <w:vAlign w:val="bottom"/>
          </w:tcPr>
          <w:p w14:paraId="30164C60" w14:textId="77777777" w:rsidR="001C114A" w:rsidRDefault="001C114A">
            <w:pPr>
              <w:rPr>
                <w:rFonts w:ascii="Calibri" w:hAnsi="Calibri"/>
                <w:color w:val="000000"/>
              </w:rPr>
            </w:pPr>
            <w:r>
              <w:rPr>
                <w:rFonts w:ascii="Calibri" w:hAnsi="Calibri"/>
                <w:color w:val="000000"/>
              </w:rPr>
              <w:t>-9.54e-04</w:t>
            </w:r>
            <w:r w:rsidR="005F0110">
              <w:rPr>
                <w:rFonts w:ascii="Calibri" w:hAnsi="Calibri"/>
                <w:color w:val="000000"/>
              </w:rPr>
              <w:br/>
              <w:t>(</w:t>
            </w:r>
            <w:r>
              <w:rPr>
                <w:rFonts w:ascii="Calibri" w:hAnsi="Calibri"/>
                <w:color w:val="000000"/>
              </w:rPr>
              <w:t>q=5.59e-01)</w:t>
            </w:r>
          </w:p>
        </w:tc>
        <w:tc>
          <w:tcPr>
            <w:tcW w:w="1999" w:type="dxa"/>
            <w:noWrap/>
            <w:vAlign w:val="bottom"/>
          </w:tcPr>
          <w:p w14:paraId="627CCF32" w14:textId="77777777" w:rsidR="001C114A" w:rsidRDefault="001C114A">
            <w:pPr>
              <w:rPr>
                <w:rFonts w:ascii="Calibri" w:hAnsi="Calibri"/>
                <w:color w:val="000000"/>
              </w:rPr>
            </w:pPr>
            <w:r>
              <w:rPr>
                <w:rFonts w:ascii="Calibri" w:hAnsi="Calibri"/>
                <w:color w:val="000000"/>
              </w:rPr>
              <w:t>5.08e-03</w:t>
            </w:r>
            <w:r>
              <w:rPr>
                <w:rFonts w:ascii="Calibri" w:hAnsi="Calibri"/>
                <w:color w:val="000000"/>
              </w:rPr>
              <w:br/>
              <w:t>(q=7.71e-01)</w:t>
            </w:r>
          </w:p>
        </w:tc>
        <w:tc>
          <w:tcPr>
            <w:tcW w:w="2100" w:type="dxa"/>
            <w:noWrap/>
            <w:vAlign w:val="bottom"/>
          </w:tcPr>
          <w:p w14:paraId="6925A693" w14:textId="77777777" w:rsidR="001C114A" w:rsidRDefault="001C114A">
            <w:pPr>
              <w:rPr>
                <w:rFonts w:ascii="Calibri" w:hAnsi="Calibri"/>
                <w:color w:val="000000"/>
              </w:rPr>
            </w:pPr>
            <w:r>
              <w:rPr>
                <w:rFonts w:ascii="Calibri" w:hAnsi="Calibri"/>
                <w:color w:val="000000"/>
              </w:rPr>
              <w:t>1.65e-02</w:t>
            </w:r>
            <w:r>
              <w:rPr>
                <w:rFonts w:ascii="Calibri" w:hAnsi="Calibri"/>
                <w:color w:val="000000"/>
              </w:rPr>
              <w:br/>
              <w:t>(q=4.59e-01)</w:t>
            </w:r>
          </w:p>
        </w:tc>
        <w:tc>
          <w:tcPr>
            <w:tcW w:w="2100" w:type="dxa"/>
            <w:vAlign w:val="bottom"/>
          </w:tcPr>
          <w:p w14:paraId="64744771" w14:textId="77777777" w:rsidR="001C114A" w:rsidRDefault="001C114A">
            <w:pPr>
              <w:rPr>
                <w:rFonts w:ascii="Calibri" w:hAnsi="Calibri"/>
                <w:color w:val="000000"/>
              </w:rPr>
            </w:pPr>
            <w:r>
              <w:rPr>
                <w:rFonts w:ascii="Calibri" w:hAnsi="Calibri"/>
                <w:color w:val="000000"/>
              </w:rPr>
              <w:t>-4.63e-02</w:t>
            </w:r>
            <w:r>
              <w:rPr>
                <w:rFonts w:ascii="Calibri" w:hAnsi="Calibri"/>
                <w:color w:val="000000"/>
              </w:rPr>
              <w:br/>
              <w:t>(q=8.59e-01)</w:t>
            </w:r>
          </w:p>
        </w:tc>
        <w:tc>
          <w:tcPr>
            <w:tcW w:w="2100" w:type="dxa"/>
            <w:vAlign w:val="bottom"/>
          </w:tcPr>
          <w:p w14:paraId="5BE5A56C" w14:textId="77777777" w:rsidR="001C114A" w:rsidRDefault="001C114A">
            <w:pPr>
              <w:rPr>
                <w:rFonts w:ascii="Calibri" w:hAnsi="Calibri"/>
                <w:color w:val="000000"/>
              </w:rPr>
            </w:pPr>
            <w:r>
              <w:rPr>
                <w:rFonts w:ascii="Calibri" w:hAnsi="Calibri"/>
                <w:color w:val="000000"/>
              </w:rPr>
              <w:t>-4.17e-03</w:t>
            </w:r>
            <w:r>
              <w:rPr>
                <w:rFonts w:ascii="Calibri" w:hAnsi="Calibri"/>
                <w:color w:val="000000"/>
              </w:rPr>
              <w:br/>
              <w:t>(q=4.48e-01)</w:t>
            </w:r>
          </w:p>
        </w:tc>
      </w:tr>
      <w:tr w:rsidR="001C114A" w:rsidRPr="00F31FEE" w14:paraId="197DBACB" w14:textId="77777777" w:rsidTr="00527F2D">
        <w:trPr>
          <w:trHeight w:val="300"/>
        </w:trPr>
        <w:tc>
          <w:tcPr>
            <w:tcW w:w="1274" w:type="dxa"/>
          </w:tcPr>
          <w:p w14:paraId="12BDC94F"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MPO</w:t>
            </w:r>
          </w:p>
        </w:tc>
        <w:tc>
          <w:tcPr>
            <w:tcW w:w="1475" w:type="dxa"/>
            <w:vAlign w:val="bottom"/>
          </w:tcPr>
          <w:p w14:paraId="15E08E81" w14:textId="77777777" w:rsidR="001C114A" w:rsidRDefault="001C114A">
            <w:pPr>
              <w:rPr>
                <w:rFonts w:ascii="Calibri" w:hAnsi="Calibri"/>
                <w:color w:val="000000"/>
              </w:rPr>
            </w:pPr>
            <w:r>
              <w:rPr>
                <w:rFonts w:ascii="Calibri" w:hAnsi="Calibri"/>
                <w:color w:val="000000"/>
              </w:rPr>
              <w:t>7.21e-04</w:t>
            </w:r>
            <w:r>
              <w:rPr>
                <w:rFonts w:ascii="Calibri" w:hAnsi="Calibri"/>
                <w:color w:val="000000"/>
              </w:rPr>
              <w:br/>
              <w:t>(q=3.98e-01)</w:t>
            </w:r>
          </w:p>
        </w:tc>
        <w:tc>
          <w:tcPr>
            <w:tcW w:w="1623" w:type="dxa"/>
            <w:noWrap/>
            <w:vAlign w:val="bottom"/>
          </w:tcPr>
          <w:p w14:paraId="62C7A42E" w14:textId="77777777" w:rsidR="001C114A" w:rsidRDefault="001C114A">
            <w:pPr>
              <w:rPr>
                <w:rFonts w:ascii="Calibri" w:hAnsi="Calibri"/>
                <w:color w:val="000000"/>
              </w:rPr>
            </w:pPr>
            <w:r>
              <w:rPr>
                <w:rFonts w:ascii="Calibri" w:hAnsi="Calibri"/>
                <w:color w:val="000000"/>
              </w:rPr>
              <w:t>5.65e-03</w:t>
            </w:r>
            <w:r w:rsidR="005F0110">
              <w:rPr>
                <w:rFonts w:ascii="Calibri" w:hAnsi="Calibri"/>
                <w:color w:val="000000"/>
              </w:rPr>
              <w:br/>
              <w:t>(</w:t>
            </w:r>
            <w:r>
              <w:rPr>
                <w:rFonts w:ascii="Calibri" w:hAnsi="Calibri"/>
                <w:color w:val="000000"/>
              </w:rPr>
              <w:t>q=3.86e-01)</w:t>
            </w:r>
          </w:p>
        </w:tc>
        <w:tc>
          <w:tcPr>
            <w:tcW w:w="1623" w:type="dxa"/>
            <w:noWrap/>
            <w:vAlign w:val="bottom"/>
          </w:tcPr>
          <w:p w14:paraId="1FF27731" w14:textId="77777777" w:rsidR="001C114A" w:rsidRDefault="001C114A">
            <w:pPr>
              <w:rPr>
                <w:rFonts w:ascii="Calibri" w:hAnsi="Calibri"/>
                <w:color w:val="000000"/>
              </w:rPr>
            </w:pPr>
            <w:r>
              <w:rPr>
                <w:rFonts w:ascii="Calibri" w:hAnsi="Calibri"/>
                <w:color w:val="000000"/>
              </w:rPr>
              <w:t>1.95e-04</w:t>
            </w:r>
            <w:r w:rsidR="005F0110">
              <w:rPr>
                <w:rFonts w:ascii="Calibri" w:hAnsi="Calibri"/>
                <w:color w:val="000000"/>
              </w:rPr>
              <w:br/>
              <w:t>(</w:t>
            </w:r>
            <w:r>
              <w:rPr>
                <w:rFonts w:ascii="Calibri" w:hAnsi="Calibri"/>
                <w:color w:val="000000"/>
              </w:rPr>
              <w:t>q=2.25e-01)</w:t>
            </w:r>
          </w:p>
        </w:tc>
        <w:tc>
          <w:tcPr>
            <w:tcW w:w="1999" w:type="dxa"/>
            <w:noWrap/>
            <w:vAlign w:val="bottom"/>
          </w:tcPr>
          <w:p w14:paraId="33D35DA8" w14:textId="77777777" w:rsidR="001C114A" w:rsidRDefault="001C114A">
            <w:pPr>
              <w:rPr>
                <w:rFonts w:ascii="Calibri" w:hAnsi="Calibri"/>
                <w:color w:val="000000"/>
              </w:rPr>
            </w:pPr>
            <w:r>
              <w:rPr>
                <w:rFonts w:ascii="Calibri" w:hAnsi="Calibri"/>
                <w:color w:val="000000"/>
              </w:rPr>
              <w:t>5.38e-04</w:t>
            </w:r>
            <w:r>
              <w:rPr>
                <w:rFonts w:ascii="Calibri" w:hAnsi="Calibri"/>
                <w:color w:val="000000"/>
              </w:rPr>
              <w:br/>
              <w:t>(q=7.71e-01)</w:t>
            </w:r>
          </w:p>
        </w:tc>
        <w:tc>
          <w:tcPr>
            <w:tcW w:w="2100" w:type="dxa"/>
            <w:noWrap/>
            <w:vAlign w:val="bottom"/>
          </w:tcPr>
          <w:p w14:paraId="4EBCBB1D" w14:textId="77777777" w:rsidR="001C114A" w:rsidRDefault="001C114A">
            <w:pPr>
              <w:rPr>
                <w:rFonts w:ascii="Calibri" w:hAnsi="Calibri"/>
                <w:color w:val="000000"/>
              </w:rPr>
            </w:pPr>
            <w:r>
              <w:rPr>
                <w:rFonts w:ascii="Calibri" w:hAnsi="Calibri"/>
                <w:color w:val="000000"/>
              </w:rPr>
              <w:t>-2.37e-04</w:t>
            </w:r>
            <w:r>
              <w:rPr>
                <w:rFonts w:ascii="Calibri" w:hAnsi="Calibri"/>
                <w:color w:val="000000"/>
              </w:rPr>
              <w:br/>
              <w:t>(q=9.33e-01)</w:t>
            </w:r>
          </w:p>
        </w:tc>
        <w:tc>
          <w:tcPr>
            <w:tcW w:w="2100" w:type="dxa"/>
            <w:vAlign w:val="bottom"/>
          </w:tcPr>
          <w:p w14:paraId="39633382" w14:textId="77777777" w:rsidR="001C114A" w:rsidRDefault="001C114A">
            <w:pPr>
              <w:rPr>
                <w:rFonts w:ascii="Calibri" w:hAnsi="Calibri"/>
                <w:color w:val="000000"/>
              </w:rPr>
            </w:pPr>
            <w:r>
              <w:rPr>
                <w:rFonts w:ascii="Calibri" w:hAnsi="Calibri"/>
                <w:color w:val="000000"/>
              </w:rPr>
              <w:t>1.66e-03</w:t>
            </w:r>
            <w:r>
              <w:rPr>
                <w:rFonts w:ascii="Calibri" w:hAnsi="Calibri"/>
                <w:color w:val="000000"/>
              </w:rPr>
              <w:br/>
              <w:t>(q=9.52e-01)</w:t>
            </w:r>
          </w:p>
        </w:tc>
        <w:tc>
          <w:tcPr>
            <w:tcW w:w="2100" w:type="dxa"/>
            <w:vAlign w:val="bottom"/>
          </w:tcPr>
          <w:p w14:paraId="2DBBD240" w14:textId="77777777" w:rsidR="001C114A" w:rsidRDefault="001C114A">
            <w:pPr>
              <w:rPr>
                <w:rFonts w:ascii="Calibri" w:hAnsi="Calibri"/>
                <w:color w:val="000000"/>
              </w:rPr>
            </w:pPr>
            <w:r>
              <w:rPr>
                <w:rFonts w:ascii="Calibri" w:hAnsi="Calibri"/>
                <w:color w:val="000000"/>
              </w:rPr>
              <w:t>2.41e-04</w:t>
            </w:r>
            <w:r>
              <w:rPr>
                <w:rFonts w:ascii="Calibri" w:hAnsi="Calibri"/>
                <w:color w:val="000000"/>
              </w:rPr>
              <w:br/>
              <w:t>(q=6.77e-01)</w:t>
            </w:r>
          </w:p>
        </w:tc>
      </w:tr>
      <w:tr w:rsidR="001C114A" w:rsidRPr="00F31FEE" w14:paraId="70DA014E" w14:textId="77777777" w:rsidTr="00527F2D">
        <w:trPr>
          <w:trHeight w:val="300"/>
        </w:trPr>
        <w:tc>
          <w:tcPr>
            <w:tcW w:w="1274" w:type="dxa"/>
          </w:tcPr>
          <w:p w14:paraId="0773B38C"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Periostin</w:t>
            </w:r>
          </w:p>
        </w:tc>
        <w:tc>
          <w:tcPr>
            <w:tcW w:w="1475" w:type="dxa"/>
            <w:vAlign w:val="bottom"/>
          </w:tcPr>
          <w:p w14:paraId="7CBBC55E" w14:textId="77777777" w:rsidR="001C114A" w:rsidRDefault="001C114A">
            <w:pPr>
              <w:rPr>
                <w:rFonts w:ascii="Calibri" w:hAnsi="Calibri"/>
                <w:color w:val="000000"/>
              </w:rPr>
            </w:pPr>
            <w:r>
              <w:rPr>
                <w:rFonts w:ascii="Calibri" w:hAnsi="Calibri"/>
                <w:color w:val="000000"/>
              </w:rPr>
              <w:t>-4.32e-04</w:t>
            </w:r>
            <w:r>
              <w:rPr>
                <w:rFonts w:ascii="Calibri" w:hAnsi="Calibri"/>
                <w:color w:val="000000"/>
              </w:rPr>
              <w:br/>
              <w:t>(q=9.94e-01)</w:t>
            </w:r>
          </w:p>
        </w:tc>
        <w:tc>
          <w:tcPr>
            <w:tcW w:w="1623" w:type="dxa"/>
            <w:noWrap/>
            <w:vAlign w:val="bottom"/>
          </w:tcPr>
          <w:p w14:paraId="4A8F9A3D" w14:textId="77777777" w:rsidR="001C114A" w:rsidRDefault="001C114A">
            <w:pPr>
              <w:rPr>
                <w:rFonts w:ascii="Calibri" w:hAnsi="Calibri"/>
                <w:color w:val="000000"/>
              </w:rPr>
            </w:pPr>
            <w:r>
              <w:rPr>
                <w:rFonts w:ascii="Calibri" w:hAnsi="Calibri"/>
                <w:color w:val="000000"/>
              </w:rPr>
              <w:t>-2.06e-02</w:t>
            </w:r>
            <w:r w:rsidR="005F0110">
              <w:rPr>
                <w:rFonts w:ascii="Calibri" w:hAnsi="Calibri"/>
                <w:color w:val="000000"/>
              </w:rPr>
              <w:br/>
              <w:t>(</w:t>
            </w:r>
            <w:r>
              <w:rPr>
                <w:rFonts w:ascii="Calibri" w:hAnsi="Calibri"/>
                <w:color w:val="000000"/>
              </w:rPr>
              <w:t>q=8.18e-01)</w:t>
            </w:r>
          </w:p>
        </w:tc>
        <w:tc>
          <w:tcPr>
            <w:tcW w:w="1623" w:type="dxa"/>
            <w:noWrap/>
            <w:vAlign w:val="bottom"/>
          </w:tcPr>
          <w:p w14:paraId="021CF001" w14:textId="77777777" w:rsidR="001C114A" w:rsidRDefault="001C114A">
            <w:pPr>
              <w:rPr>
                <w:rFonts w:ascii="Calibri" w:hAnsi="Calibri"/>
                <w:color w:val="000000"/>
              </w:rPr>
            </w:pPr>
            <w:r>
              <w:rPr>
                <w:rFonts w:ascii="Calibri" w:hAnsi="Calibri"/>
                <w:color w:val="000000"/>
              </w:rPr>
              <w:t>-5.72e-04</w:t>
            </w:r>
            <w:r w:rsidR="005F0110">
              <w:rPr>
                <w:rFonts w:ascii="Calibri" w:hAnsi="Calibri"/>
                <w:color w:val="000000"/>
              </w:rPr>
              <w:br/>
              <w:t>(</w:t>
            </w:r>
            <w:r>
              <w:rPr>
                <w:rFonts w:ascii="Calibri" w:hAnsi="Calibri"/>
                <w:color w:val="000000"/>
              </w:rPr>
              <w:t>q=7.46e-01)</w:t>
            </w:r>
          </w:p>
        </w:tc>
        <w:tc>
          <w:tcPr>
            <w:tcW w:w="1999" w:type="dxa"/>
            <w:noWrap/>
            <w:vAlign w:val="bottom"/>
          </w:tcPr>
          <w:p w14:paraId="2B3001AC" w14:textId="77777777" w:rsidR="001C114A" w:rsidRDefault="001C114A">
            <w:pPr>
              <w:rPr>
                <w:rFonts w:ascii="Calibri" w:hAnsi="Calibri"/>
                <w:color w:val="000000"/>
              </w:rPr>
            </w:pPr>
            <w:r>
              <w:rPr>
                <w:rFonts w:ascii="Calibri" w:hAnsi="Calibri"/>
                <w:color w:val="000000"/>
              </w:rPr>
              <w:t>9.29e-03</w:t>
            </w:r>
            <w:r>
              <w:rPr>
                <w:rFonts w:ascii="Calibri" w:hAnsi="Calibri"/>
                <w:color w:val="000000"/>
              </w:rPr>
              <w:br/>
              <w:t>(q=7.71e-01)</w:t>
            </w:r>
          </w:p>
        </w:tc>
        <w:tc>
          <w:tcPr>
            <w:tcW w:w="2100" w:type="dxa"/>
            <w:noWrap/>
            <w:vAlign w:val="bottom"/>
          </w:tcPr>
          <w:p w14:paraId="6BBCFCE0" w14:textId="77777777" w:rsidR="001C114A" w:rsidRDefault="001C114A">
            <w:pPr>
              <w:rPr>
                <w:rFonts w:ascii="Calibri" w:hAnsi="Calibri"/>
                <w:color w:val="000000"/>
              </w:rPr>
            </w:pPr>
            <w:r>
              <w:rPr>
                <w:rFonts w:ascii="Calibri" w:hAnsi="Calibri"/>
                <w:color w:val="000000"/>
              </w:rPr>
              <w:t>7.62e-03</w:t>
            </w:r>
            <w:r>
              <w:rPr>
                <w:rFonts w:ascii="Calibri" w:hAnsi="Calibri"/>
                <w:color w:val="000000"/>
              </w:rPr>
              <w:br/>
              <w:t>(q=8.63e-01)</w:t>
            </w:r>
          </w:p>
        </w:tc>
        <w:tc>
          <w:tcPr>
            <w:tcW w:w="2100" w:type="dxa"/>
            <w:vAlign w:val="bottom"/>
          </w:tcPr>
          <w:p w14:paraId="4C3E029A" w14:textId="77777777" w:rsidR="001C114A" w:rsidRDefault="001C114A">
            <w:pPr>
              <w:rPr>
                <w:rFonts w:ascii="Calibri" w:hAnsi="Calibri"/>
                <w:color w:val="000000"/>
              </w:rPr>
            </w:pPr>
            <w:r>
              <w:rPr>
                <w:rFonts w:ascii="Calibri" w:hAnsi="Calibri"/>
                <w:color w:val="000000"/>
              </w:rPr>
              <w:t>-8.92e-02</w:t>
            </w:r>
            <w:r>
              <w:rPr>
                <w:rFonts w:ascii="Calibri" w:hAnsi="Calibri"/>
                <w:color w:val="000000"/>
              </w:rPr>
              <w:br/>
              <w:t>(q=7.57e-01)</w:t>
            </w:r>
          </w:p>
        </w:tc>
        <w:tc>
          <w:tcPr>
            <w:tcW w:w="2100" w:type="dxa"/>
            <w:vAlign w:val="bottom"/>
          </w:tcPr>
          <w:p w14:paraId="01F6B713" w14:textId="77777777" w:rsidR="001C114A" w:rsidRDefault="001C114A">
            <w:pPr>
              <w:rPr>
                <w:rFonts w:ascii="Calibri" w:hAnsi="Calibri"/>
                <w:color w:val="000000"/>
              </w:rPr>
            </w:pPr>
            <w:r>
              <w:rPr>
                <w:rFonts w:ascii="Calibri" w:hAnsi="Calibri"/>
                <w:color w:val="000000"/>
              </w:rPr>
              <w:t>-2.05e-03</w:t>
            </w:r>
            <w:r>
              <w:rPr>
                <w:rFonts w:ascii="Calibri" w:hAnsi="Calibri"/>
                <w:color w:val="000000"/>
              </w:rPr>
              <w:br/>
              <w:t>(q=6.77e-01)</w:t>
            </w:r>
          </w:p>
        </w:tc>
      </w:tr>
      <w:tr w:rsidR="001C114A" w:rsidRPr="00F31FEE" w14:paraId="5638D3F3" w14:textId="77777777" w:rsidTr="00527F2D">
        <w:trPr>
          <w:trHeight w:val="300"/>
        </w:trPr>
        <w:tc>
          <w:tcPr>
            <w:tcW w:w="1274" w:type="dxa"/>
            <w:tcBorders>
              <w:bottom w:val="single" w:sz="4" w:space="0" w:color="auto"/>
            </w:tcBorders>
          </w:tcPr>
          <w:p w14:paraId="76711063" w14:textId="77777777" w:rsidR="001C114A" w:rsidRPr="00F31FEE" w:rsidRDefault="001C114A" w:rsidP="00822466">
            <w:pPr>
              <w:pStyle w:val="NormalWeb"/>
              <w:spacing w:before="0" w:beforeAutospacing="0" w:after="0" w:afterAutospacing="0"/>
              <w:textAlignment w:val="bottom"/>
              <w:rPr>
                <w:rFonts w:ascii="Arial" w:hAnsi="Arial" w:cs="Arial"/>
                <w:b/>
                <w:sz w:val="22"/>
                <w:szCs w:val="22"/>
              </w:rPr>
            </w:pPr>
            <w:r w:rsidRPr="00F31FEE">
              <w:rPr>
                <w:rFonts w:ascii="Calibri" w:hAnsi="Calibri" w:cs="Arial"/>
                <w:b/>
                <w:color w:val="000000" w:themeColor="dark1"/>
                <w:kern w:val="24"/>
                <w:sz w:val="22"/>
                <w:szCs w:val="22"/>
              </w:rPr>
              <w:t>VEGF</w:t>
            </w:r>
          </w:p>
        </w:tc>
        <w:tc>
          <w:tcPr>
            <w:tcW w:w="1475" w:type="dxa"/>
            <w:tcBorders>
              <w:bottom w:val="single" w:sz="4" w:space="0" w:color="auto"/>
            </w:tcBorders>
            <w:vAlign w:val="bottom"/>
          </w:tcPr>
          <w:p w14:paraId="6A8E8AE4" w14:textId="77777777" w:rsidR="001C114A" w:rsidRPr="009B0644" w:rsidRDefault="001C114A">
            <w:pPr>
              <w:rPr>
                <w:rFonts w:ascii="Calibri" w:hAnsi="Calibri"/>
                <w:b/>
                <w:color w:val="000000"/>
              </w:rPr>
            </w:pPr>
            <w:r w:rsidRPr="009B0644">
              <w:rPr>
                <w:rFonts w:ascii="Calibri" w:hAnsi="Calibri"/>
                <w:b/>
                <w:color w:val="000000"/>
              </w:rPr>
              <w:t>-8.53e-03</w:t>
            </w:r>
            <w:r w:rsidRPr="009B0644">
              <w:rPr>
                <w:rFonts w:ascii="Calibri" w:hAnsi="Calibri"/>
                <w:b/>
                <w:color w:val="000000"/>
              </w:rPr>
              <w:br/>
              <w:t>(q=2.25e-03)</w:t>
            </w:r>
          </w:p>
        </w:tc>
        <w:tc>
          <w:tcPr>
            <w:tcW w:w="1623" w:type="dxa"/>
            <w:tcBorders>
              <w:bottom w:val="single" w:sz="4" w:space="0" w:color="auto"/>
            </w:tcBorders>
            <w:noWrap/>
            <w:vAlign w:val="bottom"/>
          </w:tcPr>
          <w:p w14:paraId="79734070" w14:textId="77777777" w:rsidR="001C114A" w:rsidRPr="009B0644" w:rsidRDefault="001C114A">
            <w:pPr>
              <w:rPr>
                <w:rFonts w:ascii="Calibri" w:hAnsi="Calibri"/>
                <w:b/>
                <w:color w:val="000000"/>
              </w:rPr>
            </w:pPr>
            <w:r w:rsidRPr="009B0644">
              <w:rPr>
                <w:rFonts w:ascii="Calibri" w:hAnsi="Calibri"/>
                <w:b/>
                <w:color w:val="000000"/>
              </w:rPr>
              <w:t>-7.42e-02</w:t>
            </w:r>
            <w:r w:rsidR="005F0110" w:rsidRPr="009B0644">
              <w:rPr>
                <w:rFonts w:ascii="Calibri" w:hAnsi="Calibri"/>
                <w:b/>
                <w:color w:val="000000"/>
              </w:rPr>
              <w:br/>
              <w:t>(</w:t>
            </w:r>
            <w:r w:rsidRPr="009B0644">
              <w:rPr>
                <w:rFonts w:ascii="Calibri" w:hAnsi="Calibri"/>
                <w:b/>
                <w:color w:val="000000"/>
              </w:rPr>
              <w:t>q=8.89e-04)</w:t>
            </w:r>
          </w:p>
        </w:tc>
        <w:tc>
          <w:tcPr>
            <w:tcW w:w="1623" w:type="dxa"/>
            <w:tcBorders>
              <w:bottom w:val="single" w:sz="4" w:space="0" w:color="auto"/>
            </w:tcBorders>
            <w:noWrap/>
            <w:vAlign w:val="bottom"/>
          </w:tcPr>
          <w:p w14:paraId="557C134E" w14:textId="77777777" w:rsidR="001C114A" w:rsidRDefault="001C114A">
            <w:pPr>
              <w:rPr>
                <w:rFonts w:ascii="Calibri" w:hAnsi="Calibri"/>
                <w:color w:val="000000"/>
              </w:rPr>
            </w:pPr>
            <w:r>
              <w:rPr>
                <w:rFonts w:ascii="Calibri" w:hAnsi="Calibri"/>
                <w:color w:val="000000"/>
              </w:rPr>
              <w:t>-1.83e-03</w:t>
            </w:r>
            <w:r w:rsidR="005F0110">
              <w:rPr>
                <w:rFonts w:ascii="Calibri" w:hAnsi="Calibri"/>
                <w:color w:val="000000"/>
              </w:rPr>
              <w:br/>
              <w:t>(</w:t>
            </w:r>
            <w:r>
              <w:rPr>
                <w:rFonts w:ascii="Calibri" w:hAnsi="Calibri"/>
                <w:color w:val="000000"/>
              </w:rPr>
              <w:t>q=3.20e-03)</w:t>
            </w:r>
          </w:p>
        </w:tc>
        <w:tc>
          <w:tcPr>
            <w:tcW w:w="1999" w:type="dxa"/>
            <w:tcBorders>
              <w:bottom w:val="single" w:sz="4" w:space="0" w:color="auto"/>
            </w:tcBorders>
            <w:noWrap/>
            <w:vAlign w:val="bottom"/>
          </w:tcPr>
          <w:p w14:paraId="13FD7287" w14:textId="77777777" w:rsidR="001C114A" w:rsidRDefault="001C114A">
            <w:pPr>
              <w:rPr>
                <w:rFonts w:ascii="Calibri" w:hAnsi="Calibri"/>
                <w:color w:val="000000"/>
              </w:rPr>
            </w:pPr>
            <w:r>
              <w:rPr>
                <w:rFonts w:ascii="Calibri" w:hAnsi="Calibri"/>
                <w:color w:val="000000"/>
              </w:rPr>
              <w:t>-2.33e-03</w:t>
            </w:r>
            <w:r>
              <w:rPr>
                <w:rFonts w:ascii="Calibri" w:hAnsi="Calibri"/>
                <w:color w:val="000000"/>
              </w:rPr>
              <w:br/>
              <w:t>(q=7.71e-01)</w:t>
            </w:r>
          </w:p>
        </w:tc>
        <w:tc>
          <w:tcPr>
            <w:tcW w:w="2100" w:type="dxa"/>
            <w:tcBorders>
              <w:bottom w:val="single" w:sz="4" w:space="0" w:color="auto"/>
            </w:tcBorders>
            <w:noWrap/>
            <w:vAlign w:val="bottom"/>
          </w:tcPr>
          <w:p w14:paraId="7D1F5AB0" w14:textId="77777777" w:rsidR="001C114A" w:rsidRDefault="001C114A">
            <w:pPr>
              <w:rPr>
                <w:rFonts w:ascii="Calibri" w:hAnsi="Calibri"/>
                <w:color w:val="000000"/>
              </w:rPr>
            </w:pPr>
            <w:r>
              <w:rPr>
                <w:rFonts w:ascii="Calibri" w:hAnsi="Calibri"/>
                <w:color w:val="000000"/>
              </w:rPr>
              <w:t>-5.69e-03</w:t>
            </w:r>
            <w:r>
              <w:rPr>
                <w:rFonts w:ascii="Calibri" w:hAnsi="Calibri"/>
                <w:color w:val="000000"/>
              </w:rPr>
              <w:br/>
              <w:t>(q=5.71e-01)</w:t>
            </w:r>
          </w:p>
        </w:tc>
        <w:tc>
          <w:tcPr>
            <w:tcW w:w="2100" w:type="dxa"/>
            <w:tcBorders>
              <w:bottom w:val="single" w:sz="4" w:space="0" w:color="auto"/>
            </w:tcBorders>
            <w:vAlign w:val="bottom"/>
          </w:tcPr>
          <w:p w14:paraId="36E7143D" w14:textId="77777777" w:rsidR="001C114A" w:rsidRDefault="001C114A">
            <w:pPr>
              <w:rPr>
                <w:rFonts w:ascii="Calibri" w:hAnsi="Calibri"/>
                <w:color w:val="000000"/>
              </w:rPr>
            </w:pPr>
            <w:r>
              <w:rPr>
                <w:rFonts w:ascii="Calibri" w:hAnsi="Calibri"/>
                <w:color w:val="000000"/>
              </w:rPr>
              <w:t>-5.70e-02</w:t>
            </w:r>
            <w:r>
              <w:rPr>
                <w:rFonts w:ascii="Calibri" w:hAnsi="Calibri"/>
                <w:color w:val="000000"/>
              </w:rPr>
              <w:br/>
              <w:t>(q=7.57e-01)</w:t>
            </w:r>
          </w:p>
        </w:tc>
        <w:tc>
          <w:tcPr>
            <w:tcW w:w="2100" w:type="dxa"/>
            <w:tcBorders>
              <w:bottom w:val="single" w:sz="4" w:space="0" w:color="auto"/>
            </w:tcBorders>
            <w:vAlign w:val="bottom"/>
          </w:tcPr>
          <w:p w14:paraId="5A003D34" w14:textId="77777777" w:rsidR="001C114A" w:rsidRDefault="001C114A">
            <w:pPr>
              <w:rPr>
                <w:rFonts w:ascii="Calibri" w:hAnsi="Calibri"/>
                <w:color w:val="000000"/>
              </w:rPr>
            </w:pPr>
            <w:r>
              <w:rPr>
                <w:rFonts w:ascii="Calibri" w:hAnsi="Calibri"/>
                <w:color w:val="000000"/>
              </w:rPr>
              <w:t>-7.25e-04</w:t>
            </w:r>
            <w:r>
              <w:rPr>
                <w:rFonts w:ascii="Calibri" w:hAnsi="Calibri"/>
                <w:color w:val="000000"/>
              </w:rPr>
              <w:br/>
              <w:t>(q=6.77e-01)</w:t>
            </w:r>
          </w:p>
        </w:tc>
      </w:tr>
    </w:tbl>
    <w:p w14:paraId="5D27E5DF" w14:textId="77777777" w:rsidR="00854443" w:rsidRPr="00637D1A" w:rsidRDefault="00854443" w:rsidP="00854443">
      <w:pPr>
        <w:spacing w:after="0"/>
        <w:rPr>
          <w:sz w:val="20"/>
        </w:rPr>
      </w:pPr>
      <w:r w:rsidRPr="00637D1A">
        <w:rPr>
          <w:sz w:val="20"/>
          <w:vertAlign w:val="superscript"/>
        </w:rPr>
        <w:t>a</w:t>
      </w:r>
      <w:r w:rsidRPr="00637D1A">
        <w:rPr>
          <w:sz w:val="20"/>
        </w:rPr>
        <w:t xml:space="preserve"> Change in serum immune markers concentration determined before and after swimming in a chlorinated pool, </w:t>
      </w:r>
      <w:r w:rsidR="005E24D4" w:rsidRPr="00637D1A">
        <w:rPr>
          <w:sz w:val="20"/>
        </w:rPr>
        <w:t>adjusted</w:t>
      </w:r>
      <w:r w:rsidRPr="00637D1A">
        <w:rPr>
          <w:sz w:val="20"/>
        </w:rPr>
        <w:t xml:space="preserve"> for sex, age, and BMI. Serum concentrations were log-transformed in the regression model. q-values were based on p values reported by the regres</w:t>
      </w:r>
      <w:r w:rsidR="00CA0F0C" w:rsidRPr="00637D1A">
        <w:rPr>
          <w:sz w:val="20"/>
        </w:rPr>
        <w:t>sion models using the B</w:t>
      </w:r>
      <w:r w:rsidRPr="00637D1A">
        <w:rPr>
          <w:sz w:val="20"/>
        </w:rPr>
        <w:t>enjamini</w:t>
      </w:r>
      <w:r w:rsidR="00CA0F0C" w:rsidRPr="00637D1A">
        <w:rPr>
          <w:sz w:val="20"/>
        </w:rPr>
        <w:t>-</w:t>
      </w:r>
      <w:r w:rsidRPr="00637D1A">
        <w:rPr>
          <w:sz w:val="20"/>
        </w:rPr>
        <w:t xml:space="preserve"> Hochberg procedure.</w:t>
      </w:r>
    </w:p>
    <w:p w14:paraId="5EAA789F" w14:textId="77777777" w:rsidR="00CA0F0C" w:rsidRPr="00637D1A" w:rsidRDefault="00CA0F0C" w:rsidP="00CA0F0C">
      <w:pPr>
        <w:spacing w:after="0"/>
        <w:rPr>
          <w:sz w:val="20"/>
        </w:rPr>
      </w:pPr>
      <w:r w:rsidRPr="00637D1A">
        <w:rPr>
          <w:sz w:val="20"/>
          <w:vertAlign w:val="superscript"/>
        </w:rPr>
        <w:t>b</w:t>
      </w:r>
      <w:r w:rsidRPr="00637D1A">
        <w:rPr>
          <w:sz w:val="20"/>
        </w:rPr>
        <w:t xml:space="preserve"> Analyses additionally </w:t>
      </w:r>
      <w:r w:rsidR="005E24D4" w:rsidRPr="00637D1A">
        <w:rPr>
          <w:sz w:val="20"/>
        </w:rPr>
        <w:t>adjusted</w:t>
      </w:r>
      <w:r w:rsidRPr="00637D1A">
        <w:rPr>
          <w:sz w:val="20"/>
        </w:rPr>
        <w:t xml:space="preserve"> for change in energy expenditure (Kcal; kilocalories).</w:t>
      </w:r>
    </w:p>
    <w:p w14:paraId="4CE25915" w14:textId="77777777" w:rsidR="00CA0F0C" w:rsidRPr="00637D1A" w:rsidRDefault="00CA0F0C" w:rsidP="00CA0F0C">
      <w:pPr>
        <w:spacing w:after="0"/>
        <w:rPr>
          <w:sz w:val="20"/>
        </w:rPr>
      </w:pPr>
      <w:r w:rsidRPr="00637D1A">
        <w:rPr>
          <w:sz w:val="20"/>
          <w:vertAlign w:val="superscript"/>
        </w:rPr>
        <w:t>c</w:t>
      </w:r>
      <w:r w:rsidRPr="00637D1A">
        <w:rPr>
          <w:sz w:val="20"/>
        </w:rPr>
        <w:t xml:space="preserve"> Analyses additionally </w:t>
      </w:r>
      <w:r w:rsidR="005E24D4" w:rsidRPr="00637D1A">
        <w:rPr>
          <w:sz w:val="20"/>
        </w:rPr>
        <w:t>adjusted</w:t>
      </w:r>
      <w:r w:rsidRPr="00637D1A">
        <w:rPr>
          <w:sz w:val="20"/>
        </w:rPr>
        <w:t xml:space="preserve"> for change in the percentage of monitored heart rate values while swimming that was higher than 69 percent of the individual maximum heart rate, indicating high intensity physical activity (</w:t>
      </w:r>
      <w:r w:rsidR="004119CC" w:rsidRPr="00637D1A">
        <w:rPr>
          <w:sz w:val="20"/>
        </w:rPr>
        <w:t>%HR</w:t>
      </w:r>
      <w:r w:rsidRPr="00637D1A">
        <w:rPr>
          <w:sz w:val="20"/>
        </w:rPr>
        <w:t>).</w:t>
      </w:r>
    </w:p>
    <w:p w14:paraId="228054FF" w14:textId="77777777" w:rsidR="00854443" w:rsidRPr="00637D1A" w:rsidRDefault="00CA0F0C" w:rsidP="00854443">
      <w:pPr>
        <w:spacing w:after="0"/>
        <w:rPr>
          <w:sz w:val="20"/>
        </w:rPr>
      </w:pPr>
      <w:r w:rsidRPr="00637D1A">
        <w:rPr>
          <w:sz w:val="20"/>
          <w:vertAlign w:val="superscript"/>
        </w:rPr>
        <w:t>d</w:t>
      </w:r>
      <w:r w:rsidR="00854443" w:rsidRPr="00637D1A">
        <w:rPr>
          <w:sz w:val="20"/>
        </w:rPr>
        <w:t xml:space="preserve"> </w:t>
      </w:r>
      <w:r w:rsidRPr="00637D1A">
        <w:rPr>
          <w:sz w:val="20"/>
        </w:rPr>
        <w:t>Analyses a</w:t>
      </w:r>
      <w:r w:rsidR="00854443" w:rsidRPr="00637D1A">
        <w:rPr>
          <w:sz w:val="20"/>
        </w:rPr>
        <w:t xml:space="preserve">dditionally </w:t>
      </w:r>
      <w:r w:rsidR="005E24D4" w:rsidRPr="00637D1A">
        <w:rPr>
          <w:sz w:val="20"/>
        </w:rPr>
        <w:t>adjusted</w:t>
      </w:r>
      <w:r w:rsidR="00854443" w:rsidRPr="00637D1A">
        <w:rPr>
          <w:sz w:val="20"/>
        </w:rPr>
        <w:t xml:space="preserve"> for change in total trihalomethanes (TTHM) measured in exhaled breath.</w:t>
      </w:r>
    </w:p>
    <w:p w14:paraId="3049705D" w14:textId="77777777" w:rsidR="00EA3F06" w:rsidRDefault="00EA3F06" w:rsidP="00854443">
      <w:pPr>
        <w:spacing w:after="0"/>
        <w:sectPr w:rsidR="00EA3F06" w:rsidSect="00CA0F0C">
          <w:pgSz w:w="16839" w:h="11907" w:orient="landscape" w:code="9"/>
          <w:pgMar w:top="1417" w:right="1417" w:bottom="1417" w:left="1417" w:header="720" w:footer="720" w:gutter="0"/>
          <w:cols w:space="720"/>
          <w:docGrid w:linePitch="360"/>
        </w:sectPr>
      </w:pPr>
    </w:p>
    <w:p w14:paraId="0C685C55" w14:textId="77777777" w:rsidR="00EA3F06" w:rsidRDefault="00EA3F06" w:rsidP="00EA3F06">
      <w:r>
        <w:rPr>
          <w:noProof/>
        </w:rPr>
        <w:drawing>
          <wp:inline distT="0" distB="0" distL="0" distR="0" wp14:anchorId="083828B9" wp14:editId="6D7EECAA">
            <wp:extent cx="5761355" cy="334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761355" cy="3341709"/>
                    </a:xfrm>
                    <a:prstGeom prst="rect">
                      <a:avLst/>
                    </a:prstGeom>
                  </pic:spPr>
                </pic:pic>
              </a:graphicData>
            </a:graphic>
          </wp:inline>
        </w:drawing>
      </w:r>
    </w:p>
    <w:p w14:paraId="1AAAD35E" w14:textId="77777777" w:rsidR="00EA3F06" w:rsidRDefault="00EA3F06" w:rsidP="00EA3F06">
      <w:r>
        <w:rPr>
          <w:noProof/>
        </w:rPr>
        <w:drawing>
          <wp:inline distT="0" distB="0" distL="0" distR="0" wp14:anchorId="394A1D16" wp14:editId="6B4A9B0C">
            <wp:extent cx="5761355" cy="3341709"/>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761355" cy="3341709"/>
                    </a:xfrm>
                    <a:prstGeom prst="rect">
                      <a:avLst/>
                    </a:prstGeom>
                  </pic:spPr>
                </pic:pic>
              </a:graphicData>
            </a:graphic>
          </wp:inline>
        </w:drawing>
      </w:r>
    </w:p>
    <w:p w14:paraId="267B7040" w14:textId="77777777" w:rsidR="00EA3F06" w:rsidRDefault="00EA3F06" w:rsidP="00EA3F06"/>
    <w:p w14:paraId="688E1C71" w14:textId="77777777" w:rsidR="00EA3F06" w:rsidRDefault="00EA3F06" w:rsidP="00EA3F06">
      <w:r w:rsidRPr="00775D1A">
        <w:rPr>
          <w:b/>
        </w:rPr>
        <w:t>Figure 1</w:t>
      </w:r>
      <w:r>
        <w:t xml:space="preserve"> Density plots of natural log (ln) transformed serum immune marker concentrations before (continuous line) and after (dashed line) swimming.</w:t>
      </w:r>
    </w:p>
    <w:p w14:paraId="2EE6090C" w14:textId="77777777" w:rsidR="00CA0F0C" w:rsidRDefault="00CA0F0C" w:rsidP="00854443">
      <w:pPr>
        <w:spacing w:after="0"/>
        <w:sectPr w:rsidR="00CA0F0C" w:rsidSect="00EA3F06">
          <w:pgSz w:w="11907" w:h="16839" w:code="9"/>
          <w:pgMar w:top="1417" w:right="1417" w:bottom="1417" w:left="1417" w:header="720" w:footer="720" w:gutter="0"/>
          <w:cols w:space="720"/>
          <w:docGrid w:linePitch="360"/>
        </w:sectPr>
      </w:pPr>
    </w:p>
    <w:p w14:paraId="49F5DDB6" w14:textId="08585B47" w:rsidR="008D2EB6" w:rsidRDefault="001A558D" w:rsidP="008D2EB6">
      <w:pPr>
        <w:rPr>
          <w:b/>
        </w:rPr>
      </w:pPr>
      <w:r>
        <w:rPr>
          <w:b/>
        </w:rPr>
        <w:t>Appendix</w:t>
      </w:r>
    </w:p>
    <w:p w14:paraId="78476C7A" w14:textId="40B26E10" w:rsidR="008D2EB6" w:rsidRPr="00751646" w:rsidRDefault="008D2EB6" w:rsidP="008D2EB6">
      <w:pPr>
        <w:rPr>
          <w:b/>
        </w:rPr>
      </w:pPr>
      <w:r>
        <w:rPr>
          <w:b/>
        </w:rPr>
        <w:t xml:space="preserve">Table </w:t>
      </w:r>
      <w:r w:rsidR="001A558D">
        <w:rPr>
          <w:b/>
        </w:rPr>
        <w:t>A.</w:t>
      </w:r>
      <w:r>
        <w:rPr>
          <w:b/>
        </w:rPr>
        <w:t>1</w:t>
      </w:r>
      <w:r w:rsidRPr="00EB3C27">
        <w:rPr>
          <w:b/>
        </w:rPr>
        <w:t>.</w:t>
      </w:r>
      <w:r>
        <w:rPr>
          <w:b/>
        </w:rPr>
        <w:t xml:space="preserve"> </w:t>
      </w:r>
      <w:r w:rsidRPr="00751646">
        <w:t xml:space="preserve">Matrix of </w:t>
      </w:r>
      <w:r>
        <w:t xml:space="preserve">Pearson correlation coefficients between immune markers measured before (below diagonal) and after (above diagonal) swimming. Significantly correlated markers (q value &lt;0.05) were bolded. </w:t>
      </w:r>
    </w:p>
    <w:tbl>
      <w:tblPr>
        <w:tblW w:w="13545"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1065"/>
        <w:gridCol w:w="960"/>
      </w:tblGrid>
      <w:tr w:rsidR="008D2EB6" w:rsidRPr="00822466" w14:paraId="69EB1A2C" w14:textId="77777777" w:rsidTr="008D5172">
        <w:trPr>
          <w:trHeight w:val="315"/>
        </w:trPr>
        <w:tc>
          <w:tcPr>
            <w:tcW w:w="960" w:type="dxa"/>
            <w:tcBorders>
              <w:top w:val="nil"/>
              <w:left w:val="nil"/>
              <w:bottom w:val="single" w:sz="8" w:space="0" w:color="auto"/>
              <w:right w:val="nil"/>
            </w:tcBorders>
            <w:shd w:val="clear" w:color="auto" w:fill="auto"/>
            <w:noWrap/>
            <w:vAlign w:val="bottom"/>
            <w:hideMark/>
          </w:tcPr>
          <w:p w14:paraId="67196A98" w14:textId="77777777" w:rsidR="008D2EB6" w:rsidRPr="00822466" w:rsidRDefault="008D2EB6" w:rsidP="008D5172">
            <w:pPr>
              <w:spacing w:after="0" w:line="240" w:lineRule="auto"/>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 </w:t>
            </w:r>
          </w:p>
        </w:tc>
        <w:tc>
          <w:tcPr>
            <w:tcW w:w="960" w:type="dxa"/>
            <w:tcBorders>
              <w:top w:val="nil"/>
              <w:left w:val="nil"/>
              <w:bottom w:val="single" w:sz="8" w:space="0" w:color="auto"/>
              <w:right w:val="nil"/>
            </w:tcBorders>
            <w:shd w:val="clear" w:color="auto" w:fill="auto"/>
            <w:vAlign w:val="center"/>
            <w:hideMark/>
          </w:tcPr>
          <w:p w14:paraId="551B472C"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CCL11</w:t>
            </w:r>
          </w:p>
        </w:tc>
        <w:tc>
          <w:tcPr>
            <w:tcW w:w="960" w:type="dxa"/>
            <w:tcBorders>
              <w:top w:val="nil"/>
              <w:left w:val="nil"/>
              <w:bottom w:val="single" w:sz="8" w:space="0" w:color="auto"/>
              <w:right w:val="nil"/>
            </w:tcBorders>
            <w:shd w:val="clear" w:color="auto" w:fill="auto"/>
            <w:vAlign w:val="center"/>
            <w:hideMark/>
          </w:tcPr>
          <w:p w14:paraId="128649CA"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CCL2</w:t>
            </w:r>
          </w:p>
        </w:tc>
        <w:tc>
          <w:tcPr>
            <w:tcW w:w="960" w:type="dxa"/>
            <w:tcBorders>
              <w:top w:val="nil"/>
              <w:left w:val="nil"/>
              <w:bottom w:val="single" w:sz="8" w:space="0" w:color="auto"/>
              <w:right w:val="nil"/>
            </w:tcBorders>
            <w:shd w:val="clear" w:color="auto" w:fill="auto"/>
            <w:vAlign w:val="center"/>
            <w:hideMark/>
          </w:tcPr>
          <w:p w14:paraId="44C985F3"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CCL22</w:t>
            </w:r>
          </w:p>
        </w:tc>
        <w:tc>
          <w:tcPr>
            <w:tcW w:w="960" w:type="dxa"/>
            <w:tcBorders>
              <w:top w:val="nil"/>
              <w:left w:val="nil"/>
              <w:bottom w:val="single" w:sz="8" w:space="0" w:color="auto"/>
              <w:right w:val="nil"/>
            </w:tcBorders>
            <w:shd w:val="clear" w:color="auto" w:fill="auto"/>
            <w:vAlign w:val="center"/>
            <w:hideMark/>
          </w:tcPr>
          <w:p w14:paraId="0224A4A1"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CRP</w:t>
            </w:r>
          </w:p>
        </w:tc>
        <w:tc>
          <w:tcPr>
            <w:tcW w:w="960" w:type="dxa"/>
            <w:tcBorders>
              <w:top w:val="nil"/>
              <w:left w:val="nil"/>
              <w:bottom w:val="single" w:sz="8" w:space="0" w:color="auto"/>
              <w:right w:val="nil"/>
            </w:tcBorders>
            <w:shd w:val="clear" w:color="auto" w:fill="auto"/>
            <w:vAlign w:val="center"/>
            <w:hideMark/>
          </w:tcPr>
          <w:p w14:paraId="52CC76CD"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CXCL10</w:t>
            </w:r>
          </w:p>
        </w:tc>
        <w:tc>
          <w:tcPr>
            <w:tcW w:w="960" w:type="dxa"/>
            <w:tcBorders>
              <w:top w:val="nil"/>
              <w:left w:val="nil"/>
              <w:bottom w:val="single" w:sz="8" w:space="0" w:color="auto"/>
              <w:right w:val="nil"/>
            </w:tcBorders>
            <w:shd w:val="clear" w:color="auto" w:fill="auto"/>
            <w:vAlign w:val="center"/>
            <w:hideMark/>
          </w:tcPr>
          <w:p w14:paraId="08F666CD"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EGF</w:t>
            </w:r>
          </w:p>
        </w:tc>
        <w:tc>
          <w:tcPr>
            <w:tcW w:w="960" w:type="dxa"/>
            <w:tcBorders>
              <w:top w:val="nil"/>
              <w:left w:val="nil"/>
              <w:bottom w:val="single" w:sz="8" w:space="0" w:color="auto"/>
              <w:right w:val="nil"/>
            </w:tcBorders>
            <w:shd w:val="clear" w:color="auto" w:fill="auto"/>
            <w:vAlign w:val="center"/>
            <w:hideMark/>
          </w:tcPr>
          <w:p w14:paraId="6FD28629"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G-CSF</w:t>
            </w:r>
          </w:p>
        </w:tc>
        <w:tc>
          <w:tcPr>
            <w:tcW w:w="960" w:type="dxa"/>
            <w:tcBorders>
              <w:top w:val="nil"/>
              <w:left w:val="nil"/>
              <w:bottom w:val="single" w:sz="8" w:space="0" w:color="auto"/>
              <w:right w:val="nil"/>
            </w:tcBorders>
            <w:shd w:val="clear" w:color="auto" w:fill="auto"/>
            <w:vAlign w:val="center"/>
            <w:hideMark/>
          </w:tcPr>
          <w:p w14:paraId="7A71BBDE"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IL-17</w:t>
            </w:r>
          </w:p>
        </w:tc>
        <w:tc>
          <w:tcPr>
            <w:tcW w:w="960" w:type="dxa"/>
            <w:tcBorders>
              <w:top w:val="nil"/>
              <w:left w:val="nil"/>
              <w:bottom w:val="single" w:sz="8" w:space="0" w:color="auto"/>
              <w:right w:val="nil"/>
            </w:tcBorders>
            <w:shd w:val="clear" w:color="auto" w:fill="auto"/>
            <w:vAlign w:val="center"/>
            <w:hideMark/>
          </w:tcPr>
          <w:p w14:paraId="78411FEB"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IL-1RA</w:t>
            </w:r>
          </w:p>
        </w:tc>
        <w:tc>
          <w:tcPr>
            <w:tcW w:w="960" w:type="dxa"/>
            <w:tcBorders>
              <w:top w:val="nil"/>
              <w:left w:val="nil"/>
              <w:bottom w:val="single" w:sz="8" w:space="0" w:color="auto"/>
              <w:right w:val="nil"/>
            </w:tcBorders>
            <w:shd w:val="clear" w:color="auto" w:fill="auto"/>
            <w:vAlign w:val="center"/>
            <w:hideMark/>
          </w:tcPr>
          <w:p w14:paraId="75726657"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IL-8</w:t>
            </w:r>
          </w:p>
        </w:tc>
        <w:tc>
          <w:tcPr>
            <w:tcW w:w="960" w:type="dxa"/>
            <w:tcBorders>
              <w:top w:val="nil"/>
              <w:left w:val="nil"/>
              <w:bottom w:val="single" w:sz="8" w:space="0" w:color="auto"/>
              <w:right w:val="nil"/>
            </w:tcBorders>
            <w:shd w:val="clear" w:color="auto" w:fill="auto"/>
            <w:vAlign w:val="center"/>
            <w:hideMark/>
          </w:tcPr>
          <w:p w14:paraId="40CD0E11"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MPO</w:t>
            </w:r>
          </w:p>
        </w:tc>
        <w:tc>
          <w:tcPr>
            <w:tcW w:w="1065" w:type="dxa"/>
            <w:tcBorders>
              <w:top w:val="nil"/>
              <w:left w:val="nil"/>
              <w:bottom w:val="single" w:sz="8" w:space="0" w:color="auto"/>
              <w:right w:val="nil"/>
            </w:tcBorders>
            <w:shd w:val="clear" w:color="auto" w:fill="auto"/>
            <w:vAlign w:val="center"/>
            <w:hideMark/>
          </w:tcPr>
          <w:p w14:paraId="15A182C3"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Periostin</w:t>
            </w:r>
          </w:p>
        </w:tc>
        <w:tc>
          <w:tcPr>
            <w:tcW w:w="960" w:type="dxa"/>
            <w:tcBorders>
              <w:top w:val="nil"/>
              <w:left w:val="nil"/>
              <w:bottom w:val="single" w:sz="8" w:space="0" w:color="auto"/>
              <w:right w:val="nil"/>
            </w:tcBorders>
            <w:shd w:val="clear" w:color="auto" w:fill="auto"/>
            <w:vAlign w:val="center"/>
            <w:hideMark/>
          </w:tcPr>
          <w:p w14:paraId="70222B7C"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VEGF</w:t>
            </w:r>
          </w:p>
        </w:tc>
      </w:tr>
      <w:tr w:rsidR="008D2EB6" w:rsidRPr="00822466" w14:paraId="6BDEF441"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7B57FA00"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CCL11</w:t>
            </w:r>
          </w:p>
        </w:tc>
        <w:tc>
          <w:tcPr>
            <w:tcW w:w="960" w:type="dxa"/>
            <w:tcBorders>
              <w:top w:val="nil"/>
              <w:left w:val="nil"/>
              <w:bottom w:val="nil"/>
              <w:right w:val="nil"/>
            </w:tcBorders>
            <w:shd w:val="clear" w:color="auto" w:fill="auto"/>
            <w:noWrap/>
            <w:vAlign w:val="bottom"/>
            <w:hideMark/>
          </w:tcPr>
          <w:p w14:paraId="791EC10A"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2BE0A42E"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0.66</w:t>
            </w:r>
          </w:p>
        </w:tc>
        <w:tc>
          <w:tcPr>
            <w:tcW w:w="960" w:type="dxa"/>
            <w:tcBorders>
              <w:top w:val="nil"/>
              <w:left w:val="nil"/>
              <w:bottom w:val="nil"/>
              <w:right w:val="nil"/>
            </w:tcBorders>
            <w:shd w:val="clear" w:color="auto" w:fill="auto"/>
            <w:noWrap/>
            <w:vAlign w:val="center"/>
            <w:hideMark/>
          </w:tcPr>
          <w:p w14:paraId="640742D0"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c>
          <w:tcPr>
            <w:tcW w:w="960" w:type="dxa"/>
            <w:tcBorders>
              <w:top w:val="nil"/>
              <w:left w:val="nil"/>
              <w:bottom w:val="nil"/>
              <w:right w:val="nil"/>
            </w:tcBorders>
            <w:shd w:val="clear" w:color="auto" w:fill="auto"/>
            <w:noWrap/>
            <w:vAlign w:val="center"/>
            <w:hideMark/>
          </w:tcPr>
          <w:p w14:paraId="059B180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-0.22</w:t>
            </w:r>
          </w:p>
        </w:tc>
        <w:tc>
          <w:tcPr>
            <w:tcW w:w="960" w:type="dxa"/>
            <w:tcBorders>
              <w:top w:val="nil"/>
              <w:left w:val="nil"/>
              <w:bottom w:val="nil"/>
              <w:right w:val="nil"/>
            </w:tcBorders>
            <w:shd w:val="clear" w:color="auto" w:fill="auto"/>
            <w:noWrap/>
            <w:vAlign w:val="center"/>
            <w:hideMark/>
          </w:tcPr>
          <w:p w14:paraId="29F6998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746D35C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0.21</w:t>
            </w:r>
          </w:p>
        </w:tc>
        <w:tc>
          <w:tcPr>
            <w:tcW w:w="960" w:type="dxa"/>
            <w:tcBorders>
              <w:top w:val="nil"/>
              <w:left w:val="nil"/>
              <w:bottom w:val="nil"/>
              <w:right w:val="nil"/>
            </w:tcBorders>
            <w:shd w:val="clear" w:color="auto" w:fill="auto"/>
            <w:noWrap/>
            <w:vAlign w:val="center"/>
            <w:hideMark/>
          </w:tcPr>
          <w:p w14:paraId="1CB4C353"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w:t>
            </w:r>
          </w:p>
        </w:tc>
        <w:tc>
          <w:tcPr>
            <w:tcW w:w="960" w:type="dxa"/>
            <w:tcBorders>
              <w:top w:val="nil"/>
              <w:left w:val="nil"/>
              <w:bottom w:val="nil"/>
              <w:right w:val="nil"/>
            </w:tcBorders>
            <w:shd w:val="clear" w:color="auto" w:fill="auto"/>
            <w:noWrap/>
            <w:vAlign w:val="center"/>
            <w:hideMark/>
          </w:tcPr>
          <w:p w14:paraId="5DB60B43"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-0.15</w:t>
            </w:r>
          </w:p>
        </w:tc>
        <w:tc>
          <w:tcPr>
            <w:tcW w:w="960" w:type="dxa"/>
            <w:tcBorders>
              <w:top w:val="nil"/>
              <w:left w:val="nil"/>
              <w:bottom w:val="nil"/>
              <w:right w:val="nil"/>
            </w:tcBorders>
            <w:shd w:val="clear" w:color="auto" w:fill="auto"/>
            <w:noWrap/>
            <w:vAlign w:val="center"/>
            <w:hideMark/>
          </w:tcPr>
          <w:p w14:paraId="2BDAE77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0.08</w:t>
            </w:r>
          </w:p>
        </w:tc>
        <w:tc>
          <w:tcPr>
            <w:tcW w:w="960" w:type="dxa"/>
            <w:tcBorders>
              <w:top w:val="nil"/>
              <w:left w:val="nil"/>
              <w:bottom w:val="nil"/>
              <w:right w:val="nil"/>
            </w:tcBorders>
            <w:shd w:val="clear" w:color="auto" w:fill="auto"/>
            <w:noWrap/>
            <w:vAlign w:val="center"/>
            <w:hideMark/>
          </w:tcPr>
          <w:p w14:paraId="07EE060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0.09</w:t>
            </w:r>
          </w:p>
        </w:tc>
        <w:tc>
          <w:tcPr>
            <w:tcW w:w="960" w:type="dxa"/>
            <w:tcBorders>
              <w:top w:val="nil"/>
              <w:left w:val="nil"/>
              <w:bottom w:val="nil"/>
              <w:right w:val="nil"/>
            </w:tcBorders>
            <w:shd w:val="clear" w:color="auto" w:fill="auto"/>
            <w:noWrap/>
            <w:vAlign w:val="center"/>
            <w:hideMark/>
          </w:tcPr>
          <w:p w14:paraId="516975C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-0.22</w:t>
            </w:r>
          </w:p>
        </w:tc>
        <w:tc>
          <w:tcPr>
            <w:tcW w:w="1065" w:type="dxa"/>
            <w:tcBorders>
              <w:top w:val="nil"/>
              <w:left w:val="nil"/>
              <w:bottom w:val="nil"/>
              <w:right w:val="nil"/>
            </w:tcBorders>
            <w:shd w:val="clear" w:color="auto" w:fill="auto"/>
            <w:noWrap/>
            <w:vAlign w:val="center"/>
            <w:hideMark/>
          </w:tcPr>
          <w:p w14:paraId="55D7770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45FF3D49"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r>
      <w:tr w:rsidR="008D2EB6" w:rsidRPr="00822466" w14:paraId="20703E75"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634D608A"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CCL2</w:t>
            </w:r>
          </w:p>
        </w:tc>
        <w:tc>
          <w:tcPr>
            <w:tcW w:w="960" w:type="dxa"/>
            <w:tcBorders>
              <w:top w:val="nil"/>
              <w:left w:val="nil"/>
              <w:bottom w:val="nil"/>
              <w:right w:val="nil"/>
            </w:tcBorders>
            <w:shd w:val="clear" w:color="auto" w:fill="auto"/>
            <w:noWrap/>
            <w:vAlign w:val="center"/>
            <w:hideMark/>
          </w:tcPr>
          <w:p w14:paraId="2A7D82CC"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0.68</w:t>
            </w:r>
          </w:p>
        </w:tc>
        <w:tc>
          <w:tcPr>
            <w:tcW w:w="960" w:type="dxa"/>
            <w:tcBorders>
              <w:top w:val="nil"/>
              <w:left w:val="nil"/>
              <w:bottom w:val="nil"/>
              <w:right w:val="nil"/>
            </w:tcBorders>
            <w:shd w:val="clear" w:color="auto" w:fill="auto"/>
            <w:noWrap/>
            <w:vAlign w:val="bottom"/>
            <w:hideMark/>
          </w:tcPr>
          <w:p w14:paraId="2C0F9ED5"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6E4D193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0.27</w:t>
            </w:r>
          </w:p>
        </w:tc>
        <w:tc>
          <w:tcPr>
            <w:tcW w:w="960" w:type="dxa"/>
            <w:tcBorders>
              <w:top w:val="nil"/>
              <w:left w:val="nil"/>
              <w:bottom w:val="nil"/>
              <w:right w:val="nil"/>
            </w:tcBorders>
            <w:shd w:val="clear" w:color="auto" w:fill="auto"/>
            <w:noWrap/>
            <w:vAlign w:val="center"/>
            <w:hideMark/>
          </w:tcPr>
          <w:p w14:paraId="1ECDF40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-0.21</w:t>
            </w:r>
          </w:p>
        </w:tc>
        <w:tc>
          <w:tcPr>
            <w:tcW w:w="960" w:type="dxa"/>
            <w:tcBorders>
              <w:top w:val="nil"/>
              <w:left w:val="nil"/>
              <w:bottom w:val="nil"/>
              <w:right w:val="nil"/>
            </w:tcBorders>
            <w:shd w:val="clear" w:color="auto" w:fill="auto"/>
            <w:noWrap/>
            <w:vAlign w:val="center"/>
            <w:hideMark/>
          </w:tcPr>
          <w:p w14:paraId="5E188E1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0.36</w:t>
            </w:r>
          </w:p>
        </w:tc>
        <w:tc>
          <w:tcPr>
            <w:tcW w:w="960" w:type="dxa"/>
            <w:tcBorders>
              <w:top w:val="nil"/>
              <w:left w:val="nil"/>
              <w:bottom w:val="nil"/>
              <w:right w:val="nil"/>
            </w:tcBorders>
            <w:shd w:val="clear" w:color="auto" w:fill="auto"/>
            <w:noWrap/>
            <w:vAlign w:val="center"/>
            <w:hideMark/>
          </w:tcPr>
          <w:p w14:paraId="6F0FA307"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0.18</w:t>
            </w:r>
          </w:p>
        </w:tc>
        <w:tc>
          <w:tcPr>
            <w:tcW w:w="960" w:type="dxa"/>
            <w:tcBorders>
              <w:top w:val="nil"/>
              <w:left w:val="nil"/>
              <w:bottom w:val="nil"/>
              <w:right w:val="nil"/>
            </w:tcBorders>
            <w:shd w:val="clear" w:color="auto" w:fill="auto"/>
            <w:noWrap/>
            <w:vAlign w:val="center"/>
            <w:hideMark/>
          </w:tcPr>
          <w:p w14:paraId="45EE36D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w:t>
            </w:r>
          </w:p>
        </w:tc>
        <w:tc>
          <w:tcPr>
            <w:tcW w:w="960" w:type="dxa"/>
            <w:tcBorders>
              <w:top w:val="nil"/>
              <w:left w:val="nil"/>
              <w:bottom w:val="nil"/>
              <w:right w:val="nil"/>
            </w:tcBorders>
            <w:shd w:val="clear" w:color="auto" w:fill="auto"/>
            <w:noWrap/>
            <w:vAlign w:val="center"/>
            <w:hideMark/>
          </w:tcPr>
          <w:p w14:paraId="5EBB5E60"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w:t>
            </w:r>
          </w:p>
        </w:tc>
        <w:tc>
          <w:tcPr>
            <w:tcW w:w="960" w:type="dxa"/>
            <w:tcBorders>
              <w:top w:val="nil"/>
              <w:left w:val="nil"/>
              <w:bottom w:val="nil"/>
              <w:right w:val="nil"/>
            </w:tcBorders>
            <w:shd w:val="clear" w:color="auto" w:fill="auto"/>
            <w:noWrap/>
            <w:vAlign w:val="center"/>
            <w:hideMark/>
          </w:tcPr>
          <w:p w14:paraId="55207B8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0.36</w:t>
            </w:r>
          </w:p>
        </w:tc>
        <w:tc>
          <w:tcPr>
            <w:tcW w:w="960" w:type="dxa"/>
            <w:tcBorders>
              <w:top w:val="nil"/>
              <w:left w:val="nil"/>
              <w:bottom w:val="nil"/>
              <w:right w:val="nil"/>
            </w:tcBorders>
            <w:shd w:val="clear" w:color="auto" w:fill="auto"/>
            <w:noWrap/>
            <w:vAlign w:val="center"/>
            <w:hideMark/>
          </w:tcPr>
          <w:p w14:paraId="5A2F4D5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0.21</w:t>
            </w:r>
          </w:p>
        </w:tc>
        <w:tc>
          <w:tcPr>
            <w:tcW w:w="960" w:type="dxa"/>
            <w:tcBorders>
              <w:top w:val="nil"/>
              <w:left w:val="nil"/>
              <w:bottom w:val="nil"/>
              <w:right w:val="nil"/>
            </w:tcBorders>
            <w:shd w:val="clear" w:color="auto" w:fill="auto"/>
            <w:noWrap/>
            <w:vAlign w:val="center"/>
            <w:hideMark/>
          </w:tcPr>
          <w:p w14:paraId="63B7135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-0.23</w:t>
            </w:r>
          </w:p>
        </w:tc>
        <w:tc>
          <w:tcPr>
            <w:tcW w:w="1065" w:type="dxa"/>
            <w:tcBorders>
              <w:top w:val="nil"/>
              <w:left w:val="nil"/>
              <w:bottom w:val="nil"/>
              <w:right w:val="nil"/>
            </w:tcBorders>
            <w:shd w:val="clear" w:color="auto" w:fill="auto"/>
            <w:noWrap/>
            <w:vAlign w:val="center"/>
            <w:hideMark/>
          </w:tcPr>
          <w:p w14:paraId="016ED44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0.09</w:t>
            </w:r>
          </w:p>
        </w:tc>
        <w:tc>
          <w:tcPr>
            <w:tcW w:w="960" w:type="dxa"/>
            <w:tcBorders>
              <w:top w:val="nil"/>
              <w:left w:val="nil"/>
              <w:bottom w:val="nil"/>
              <w:right w:val="nil"/>
            </w:tcBorders>
            <w:shd w:val="clear" w:color="auto" w:fill="auto"/>
            <w:noWrap/>
            <w:vAlign w:val="center"/>
            <w:hideMark/>
          </w:tcPr>
          <w:p w14:paraId="13D2FE3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w:t>
            </w:r>
          </w:p>
        </w:tc>
      </w:tr>
      <w:tr w:rsidR="008D2EB6" w:rsidRPr="00822466" w14:paraId="3876E02E"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0D18DABF"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CCL22</w:t>
            </w:r>
          </w:p>
        </w:tc>
        <w:tc>
          <w:tcPr>
            <w:tcW w:w="960" w:type="dxa"/>
            <w:tcBorders>
              <w:top w:val="nil"/>
              <w:left w:val="nil"/>
              <w:bottom w:val="nil"/>
              <w:right w:val="nil"/>
            </w:tcBorders>
            <w:shd w:val="clear" w:color="auto" w:fill="auto"/>
            <w:noWrap/>
            <w:vAlign w:val="center"/>
            <w:hideMark/>
          </w:tcPr>
          <w:p w14:paraId="0D8C911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64A7DEC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0.28</w:t>
            </w:r>
          </w:p>
        </w:tc>
        <w:tc>
          <w:tcPr>
            <w:tcW w:w="960" w:type="dxa"/>
            <w:tcBorders>
              <w:top w:val="nil"/>
              <w:left w:val="nil"/>
              <w:bottom w:val="nil"/>
              <w:right w:val="nil"/>
            </w:tcBorders>
            <w:shd w:val="clear" w:color="auto" w:fill="auto"/>
            <w:noWrap/>
            <w:vAlign w:val="bottom"/>
            <w:hideMark/>
          </w:tcPr>
          <w:p w14:paraId="171BA885"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1B1CB51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960" w:type="dxa"/>
            <w:tcBorders>
              <w:top w:val="nil"/>
              <w:left w:val="nil"/>
              <w:bottom w:val="nil"/>
              <w:right w:val="nil"/>
            </w:tcBorders>
            <w:shd w:val="clear" w:color="auto" w:fill="auto"/>
            <w:noWrap/>
            <w:vAlign w:val="center"/>
            <w:hideMark/>
          </w:tcPr>
          <w:p w14:paraId="375CAEE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0.31</w:t>
            </w:r>
          </w:p>
        </w:tc>
        <w:tc>
          <w:tcPr>
            <w:tcW w:w="960" w:type="dxa"/>
            <w:tcBorders>
              <w:top w:val="nil"/>
              <w:left w:val="nil"/>
              <w:bottom w:val="nil"/>
              <w:right w:val="nil"/>
            </w:tcBorders>
            <w:shd w:val="clear" w:color="auto" w:fill="auto"/>
            <w:noWrap/>
            <w:vAlign w:val="center"/>
            <w:hideMark/>
          </w:tcPr>
          <w:p w14:paraId="79AE31B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c>
          <w:tcPr>
            <w:tcW w:w="960" w:type="dxa"/>
            <w:tcBorders>
              <w:top w:val="nil"/>
              <w:left w:val="nil"/>
              <w:bottom w:val="nil"/>
              <w:right w:val="nil"/>
            </w:tcBorders>
            <w:shd w:val="clear" w:color="auto" w:fill="auto"/>
            <w:noWrap/>
            <w:vAlign w:val="center"/>
            <w:hideMark/>
          </w:tcPr>
          <w:p w14:paraId="2AB7732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5ACAA33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w:t>
            </w:r>
          </w:p>
        </w:tc>
        <w:tc>
          <w:tcPr>
            <w:tcW w:w="960" w:type="dxa"/>
            <w:tcBorders>
              <w:top w:val="nil"/>
              <w:left w:val="nil"/>
              <w:bottom w:val="nil"/>
              <w:right w:val="nil"/>
            </w:tcBorders>
            <w:shd w:val="clear" w:color="auto" w:fill="auto"/>
            <w:noWrap/>
            <w:vAlign w:val="center"/>
            <w:hideMark/>
          </w:tcPr>
          <w:p w14:paraId="2AE490A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0.36</w:t>
            </w:r>
          </w:p>
        </w:tc>
        <w:tc>
          <w:tcPr>
            <w:tcW w:w="960" w:type="dxa"/>
            <w:tcBorders>
              <w:top w:val="nil"/>
              <w:left w:val="nil"/>
              <w:bottom w:val="nil"/>
              <w:right w:val="nil"/>
            </w:tcBorders>
            <w:shd w:val="clear" w:color="auto" w:fill="auto"/>
            <w:noWrap/>
            <w:vAlign w:val="center"/>
            <w:hideMark/>
          </w:tcPr>
          <w:p w14:paraId="1D8F4E49"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0.35</w:t>
            </w:r>
          </w:p>
        </w:tc>
        <w:tc>
          <w:tcPr>
            <w:tcW w:w="960" w:type="dxa"/>
            <w:tcBorders>
              <w:top w:val="nil"/>
              <w:left w:val="nil"/>
              <w:bottom w:val="nil"/>
              <w:right w:val="nil"/>
            </w:tcBorders>
            <w:shd w:val="clear" w:color="auto" w:fill="auto"/>
            <w:noWrap/>
            <w:vAlign w:val="center"/>
            <w:hideMark/>
          </w:tcPr>
          <w:p w14:paraId="1DBB0FA7"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-0.15</w:t>
            </w:r>
          </w:p>
        </w:tc>
        <w:tc>
          <w:tcPr>
            <w:tcW w:w="1065" w:type="dxa"/>
            <w:tcBorders>
              <w:top w:val="nil"/>
              <w:left w:val="nil"/>
              <w:bottom w:val="nil"/>
              <w:right w:val="nil"/>
            </w:tcBorders>
            <w:shd w:val="clear" w:color="auto" w:fill="auto"/>
            <w:noWrap/>
            <w:vAlign w:val="center"/>
            <w:hideMark/>
          </w:tcPr>
          <w:p w14:paraId="2C5437E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0.03</w:t>
            </w:r>
          </w:p>
        </w:tc>
        <w:tc>
          <w:tcPr>
            <w:tcW w:w="960" w:type="dxa"/>
            <w:tcBorders>
              <w:top w:val="nil"/>
              <w:left w:val="nil"/>
              <w:bottom w:val="nil"/>
              <w:right w:val="nil"/>
            </w:tcBorders>
            <w:shd w:val="clear" w:color="auto" w:fill="auto"/>
            <w:noWrap/>
            <w:vAlign w:val="center"/>
            <w:hideMark/>
          </w:tcPr>
          <w:p w14:paraId="35F2A37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0.25</w:t>
            </w:r>
          </w:p>
        </w:tc>
      </w:tr>
      <w:tr w:rsidR="008D2EB6" w:rsidRPr="00822466" w14:paraId="78E0BA52"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43832285"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CRP</w:t>
            </w:r>
          </w:p>
        </w:tc>
        <w:tc>
          <w:tcPr>
            <w:tcW w:w="960" w:type="dxa"/>
            <w:tcBorders>
              <w:top w:val="nil"/>
              <w:left w:val="nil"/>
              <w:bottom w:val="nil"/>
              <w:right w:val="nil"/>
            </w:tcBorders>
            <w:shd w:val="clear" w:color="auto" w:fill="auto"/>
            <w:noWrap/>
            <w:vAlign w:val="center"/>
            <w:hideMark/>
          </w:tcPr>
          <w:p w14:paraId="18D0320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-0.19</w:t>
            </w:r>
          </w:p>
        </w:tc>
        <w:tc>
          <w:tcPr>
            <w:tcW w:w="960" w:type="dxa"/>
            <w:tcBorders>
              <w:top w:val="nil"/>
              <w:left w:val="nil"/>
              <w:bottom w:val="nil"/>
              <w:right w:val="nil"/>
            </w:tcBorders>
            <w:shd w:val="clear" w:color="auto" w:fill="auto"/>
            <w:noWrap/>
            <w:vAlign w:val="center"/>
            <w:hideMark/>
          </w:tcPr>
          <w:p w14:paraId="061C8EC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-0.15</w:t>
            </w:r>
          </w:p>
        </w:tc>
        <w:tc>
          <w:tcPr>
            <w:tcW w:w="960" w:type="dxa"/>
            <w:tcBorders>
              <w:top w:val="nil"/>
              <w:left w:val="nil"/>
              <w:bottom w:val="nil"/>
              <w:right w:val="nil"/>
            </w:tcBorders>
            <w:shd w:val="clear" w:color="auto" w:fill="auto"/>
            <w:noWrap/>
            <w:vAlign w:val="center"/>
            <w:hideMark/>
          </w:tcPr>
          <w:p w14:paraId="109E971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bottom"/>
            <w:hideMark/>
          </w:tcPr>
          <w:p w14:paraId="2F17915F"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3630A39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960" w:type="dxa"/>
            <w:tcBorders>
              <w:top w:val="nil"/>
              <w:left w:val="nil"/>
              <w:bottom w:val="nil"/>
              <w:right w:val="nil"/>
            </w:tcBorders>
            <w:shd w:val="clear" w:color="auto" w:fill="auto"/>
            <w:noWrap/>
            <w:vAlign w:val="center"/>
            <w:hideMark/>
          </w:tcPr>
          <w:p w14:paraId="03005C3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w:t>
            </w:r>
          </w:p>
        </w:tc>
        <w:tc>
          <w:tcPr>
            <w:tcW w:w="960" w:type="dxa"/>
            <w:tcBorders>
              <w:top w:val="nil"/>
              <w:left w:val="nil"/>
              <w:bottom w:val="nil"/>
              <w:right w:val="nil"/>
            </w:tcBorders>
            <w:shd w:val="clear" w:color="auto" w:fill="auto"/>
            <w:noWrap/>
            <w:vAlign w:val="center"/>
            <w:hideMark/>
          </w:tcPr>
          <w:p w14:paraId="3FDDFEE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0.31</w:t>
            </w:r>
          </w:p>
        </w:tc>
        <w:tc>
          <w:tcPr>
            <w:tcW w:w="960" w:type="dxa"/>
            <w:tcBorders>
              <w:top w:val="nil"/>
              <w:left w:val="nil"/>
              <w:bottom w:val="nil"/>
              <w:right w:val="nil"/>
            </w:tcBorders>
            <w:shd w:val="clear" w:color="auto" w:fill="auto"/>
            <w:noWrap/>
            <w:vAlign w:val="center"/>
            <w:hideMark/>
          </w:tcPr>
          <w:p w14:paraId="42888663"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0.04</w:t>
            </w:r>
          </w:p>
        </w:tc>
        <w:tc>
          <w:tcPr>
            <w:tcW w:w="960" w:type="dxa"/>
            <w:tcBorders>
              <w:top w:val="nil"/>
              <w:left w:val="nil"/>
              <w:bottom w:val="nil"/>
              <w:right w:val="nil"/>
            </w:tcBorders>
            <w:shd w:val="clear" w:color="auto" w:fill="auto"/>
            <w:noWrap/>
            <w:vAlign w:val="center"/>
            <w:hideMark/>
          </w:tcPr>
          <w:p w14:paraId="0A9863B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0.13</w:t>
            </w:r>
          </w:p>
        </w:tc>
        <w:tc>
          <w:tcPr>
            <w:tcW w:w="960" w:type="dxa"/>
            <w:tcBorders>
              <w:top w:val="nil"/>
              <w:left w:val="nil"/>
              <w:bottom w:val="nil"/>
              <w:right w:val="nil"/>
            </w:tcBorders>
            <w:shd w:val="clear" w:color="auto" w:fill="auto"/>
            <w:noWrap/>
            <w:vAlign w:val="center"/>
            <w:hideMark/>
          </w:tcPr>
          <w:p w14:paraId="13368F4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0.19</w:t>
            </w:r>
          </w:p>
        </w:tc>
        <w:tc>
          <w:tcPr>
            <w:tcW w:w="960" w:type="dxa"/>
            <w:tcBorders>
              <w:top w:val="nil"/>
              <w:left w:val="nil"/>
              <w:bottom w:val="nil"/>
              <w:right w:val="nil"/>
            </w:tcBorders>
            <w:shd w:val="clear" w:color="auto" w:fill="auto"/>
            <w:noWrap/>
            <w:vAlign w:val="center"/>
            <w:hideMark/>
          </w:tcPr>
          <w:p w14:paraId="2F23F6F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w:t>
            </w:r>
          </w:p>
        </w:tc>
        <w:tc>
          <w:tcPr>
            <w:tcW w:w="1065" w:type="dxa"/>
            <w:tcBorders>
              <w:top w:val="nil"/>
              <w:left w:val="nil"/>
              <w:bottom w:val="nil"/>
              <w:right w:val="nil"/>
            </w:tcBorders>
            <w:shd w:val="clear" w:color="auto" w:fill="auto"/>
            <w:noWrap/>
            <w:vAlign w:val="center"/>
            <w:hideMark/>
          </w:tcPr>
          <w:p w14:paraId="11C6C0A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c>
          <w:tcPr>
            <w:tcW w:w="960" w:type="dxa"/>
            <w:tcBorders>
              <w:top w:val="nil"/>
              <w:left w:val="nil"/>
              <w:bottom w:val="nil"/>
              <w:right w:val="nil"/>
            </w:tcBorders>
            <w:shd w:val="clear" w:color="auto" w:fill="auto"/>
            <w:noWrap/>
            <w:vAlign w:val="center"/>
            <w:hideMark/>
          </w:tcPr>
          <w:p w14:paraId="10D93C0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0.13</w:t>
            </w:r>
          </w:p>
        </w:tc>
      </w:tr>
      <w:tr w:rsidR="008D2EB6" w:rsidRPr="00822466" w14:paraId="366C7AEE"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6058DD90"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CXCL10</w:t>
            </w:r>
          </w:p>
        </w:tc>
        <w:tc>
          <w:tcPr>
            <w:tcW w:w="960" w:type="dxa"/>
            <w:tcBorders>
              <w:top w:val="nil"/>
              <w:left w:val="nil"/>
              <w:bottom w:val="nil"/>
              <w:right w:val="nil"/>
            </w:tcBorders>
            <w:shd w:val="clear" w:color="auto" w:fill="auto"/>
            <w:noWrap/>
            <w:vAlign w:val="center"/>
            <w:hideMark/>
          </w:tcPr>
          <w:p w14:paraId="4C38CE3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0.33</w:t>
            </w:r>
          </w:p>
        </w:tc>
        <w:tc>
          <w:tcPr>
            <w:tcW w:w="960" w:type="dxa"/>
            <w:tcBorders>
              <w:top w:val="nil"/>
              <w:left w:val="nil"/>
              <w:bottom w:val="nil"/>
              <w:right w:val="nil"/>
            </w:tcBorders>
            <w:shd w:val="clear" w:color="auto" w:fill="auto"/>
            <w:noWrap/>
            <w:vAlign w:val="center"/>
            <w:hideMark/>
          </w:tcPr>
          <w:p w14:paraId="3A4C7D0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0.4</w:t>
            </w:r>
          </w:p>
        </w:tc>
        <w:tc>
          <w:tcPr>
            <w:tcW w:w="960" w:type="dxa"/>
            <w:tcBorders>
              <w:top w:val="nil"/>
              <w:left w:val="nil"/>
              <w:bottom w:val="nil"/>
              <w:right w:val="nil"/>
            </w:tcBorders>
            <w:shd w:val="clear" w:color="auto" w:fill="auto"/>
            <w:noWrap/>
            <w:vAlign w:val="center"/>
            <w:hideMark/>
          </w:tcPr>
          <w:p w14:paraId="23648BD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w:t>
            </w:r>
          </w:p>
        </w:tc>
        <w:tc>
          <w:tcPr>
            <w:tcW w:w="960" w:type="dxa"/>
            <w:tcBorders>
              <w:top w:val="nil"/>
              <w:left w:val="nil"/>
              <w:bottom w:val="nil"/>
              <w:right w:val="nil"/>
            </w:tcBorders>
            <w:shd w:val="clear" w:color="auto" w:fill="auto"/>
            <w:noWrap/>
            <w:vAlign w:val="center"/>
            <w:hideMark/>
          </w:tcPr>
          <w:p w14:paraId="6354C5D0"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c>
          <w:tcPr>
            <w:tcW w:w="960" w:type="dxa"/>
            <w:tcBorders>
              <w:top w:val="nil"/>
              <w:left w:val="nil"/>
              <w:bottom w:val="nil"/>
              <w:right w:val="nil"/>
            </w:tcBorders>
            <w:shd w:val="clear" w:color="auto" w:fill="auto"/>
            <w:noWrap/>
            <w:vAlign w:val="bottom"/>
            <w:hideMark/>
          </w:tcPr>
          <w:p w14:paraId="4635A430"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12E8A74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-0.19</w:t>
            </w:r>
          </w:p>
        </w:tc>
        <w:tc>
          <w:tcPr>
            <w:tcW w:w="960" w:type="dxa"/>
            <w:tcBorders>
              <w:top w:val="nil"/>
              <w:left w:val="nil"/>
              <w:bottom w:val="nil"/>
              <w:right w:val="nil"/>
            </w:tcBorders>
            <w:shd w:val="clear" w:color="auto" w:fill="auto"/>
            <w:noWrap/>
            <w:vAlign w:val="center"/>
            <w:hideMark/>
          </w:tcPr>
          <w:p w14:paraId="0266CAA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3C7848E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0.04</w:t>
            </w:r>
          </w:p>
        </w:tc>
        <w:tc>
          <w:tcPr>
            <w:tcW w:w="960" w:type="dxa"/>
            <w:tcBorders>
              <w:top w:val="nil"/>
              <w:left w:val="nil"/>
              <w:bottom w:val="nil"/>
              <w:right w:val="nil"/>
            </w:tcBorders>
            <w:shd w:val="clear" w:color="auto" w:fill="auto"/>
            <w:noWrap/>
            <w:vAlign w:val="center"/>
            <w:hideMark/>
          </w:tcPr>
          <w:p w14:paraId="6D9255A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0.19</w:t>
            </w:r>
          </w:p>
        </w:tc>
        <w:tc>
          <w:tcPr>
            <w:tcW w:w="960" w:type="dxa"/>
            <w:tcBorders>
              <w:top w:val="nil"/>
              <w:left w:val="nil"/>
              <w:bottom w:val="nil"/>
              <w:right w:val="nil"/>
            </w:tcBorders>
            <w:shd w:val="clear" w:color="auto" w:fill="auto"/>
            <w:noWrap/>
            <w:vAlign w:val="center"/>
            <w:hideMark/>
          </w:tcPr>
          <w:p w14:paraId="21EE042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4321FD19"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c>
          <w:tcPr>
            <w:tcW w:w="1065" w:type="dxa"/>
            <w:tcBorders>
              <w:top w:val="nil"/>
              <w:left w:val="nil"/>
              <w:bottom w:val="nil"/>
              <w:right w:val="nil"/>
            </w:tcBorders>
            <w:shd w:val="clear" w:color="auto" w:fill="auto"/>
            <w:noWrap/>
            <w:vAlign w:val="center"/>
            <w:hideMark/>
          </w:tcPr>
          <w:p w14:paraId="09F7730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w:t>
            </w:r>
          </w:p>
        </w:tc>
        <w:tc>
          <w:tcPr>
            <w:tcW w:w="960" w:type="dxa"/>
            <w:tcBorders>
              <w:top w:val="nil"/>
              <w:left w:val="nil"/>
              <w:bottom w:val="nil"/>
              <w:right w:val="nil"/>
            </w:tcBorders>
            <w:shd w:val="clear" w:color="auto" w:fill="auto"/>
            <w:noWrap/>
            <w:vAlign w:val="center"/>
            <w:hideMark/>
          </w:tcPr>
          <w:p w14:paraId="7504062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r>
      <w:tr w:rsidR="008D2EB6" w:rsidRPr="00822466" w14:paraId="09268B2C"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7AB4CCDB"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EGF</w:t>
            </w:r>
          </w:p>
        </w:tc>
        <w:tc>
          <w:tcPr>
            <w:tcW w:w="960" w:type="dxa"/>
            <w:tcBorders>
              <w:top w:val="nil"/>
              <w:left w:val="nil"/>
              <w:bottom w:val="nil"/>
              <w:right w:val="nil"/>
            </w:tcBorders>
            <w:shd w:val="clear" w:color="auto" w:fill="auto"/>
            <w:noWrap/>
            <w:vAlign w:val="center"/>
            <w:hideMark/>
          </w:tcPr>
          <w:p w14:paraId="0523E9F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0.03</w:t>
            </w:r>
          </w:p>
        </w:tc>
        <w:tc>
          <w:tcPr>
            <w:tcW w:w="960" w:type="dxa"/>
            <w:tcBorders>
              <w:top w:val="nil"/>
              <w:left w:val="nil"/>
              <w:bottom w:val="nil"/>
              <w:right w:val="nil"/>
            </w:tcBorders>
            <w:shd w:val="clear" w:color="auto" w:fill="auto"/>
            <w:noWrap/>
            <w:vAlign w:val="center"/>
            <w:hideMark/>
          </w:tcPr>
          <w:p w14:paraId="4DD28A1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0.31</w:t>
            </w:r>
          </w:p>
        </w:tc>
        <w:tc>
          <w:tcPr>
            <w:tcW w:w="960" w:type="dxa"/>
            <w:tcBorders>
              <w:top w:val="nil"/>
              <w:left w:val="nil"/>
              <w:bottom w:val="nil"/>
              <w:right w:val="nil"/>
            </w:tcBorders>
            <w:shd w:val="clear" w:color="auto" w:fill="auto"/>
            <w:noWrap/>
            <w:vAlign w:val="center"/>
            <w:hideMark/>
          </w:tcPr>
          <w:p w14:paraId="2109198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0.12</w:t>
            </w:r>
          </w:p>
        </w:tc>
        <w:tc>
          <w:tcPr>
            <w:tcW w:w="960" w:type="dxa"/>
            <w:tcBorders>
              <w:top w:val="nil"/>
              <w:left w:val="nil"/>
              <w:bottom w:val="nil"/>
              <w:right w:val="nil"/>
            </w:tcBorders>
            <w:shd w:val="clear" w:color="auto" w:fill="auto"/>
            <w:noWrap/>
            <w:vAlign w:val="center"/>
            <w:hideMark/>
          </w:tcPr>
          <w:p w14:paraId="75263E1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960" w:type="dxa"/>
            <w:tcBorders>
              <w:top w:val="nil"/>
              <w:left w:val="nil"/>
              <w:bottom w:val="nil"/>
              <w:right w:val="nil"/>
            </w:tcBorders>
            <w:shd w:val="clear" w:color="auto" w:fill="auto"/>
            <w:noWrap/>
            <w:vAlign w:val="center"/>
            <w:hideMark/>
          </w:tcPr>
          <w:p w14:paraId="5727F81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0.15</w:t>
            </w:r>
          </w:p>
        </w:tc>
        <w:tc>
          <w:tcPr>
            <w:tcW w:w="960" w:type="dxa"/>
            <w:tcBorders>
              <w:top w:val="nil"/>
              <w:left w:val="nil"/>
              <w:bottom w:val="nil"/>
              <w:right w:val="nil"/>
            </w:tcBorders>
            <w:shd w:val="clear" w:color="auto" w:fill="auto"/>
            <w:noWrap/>
            <w:vAlign w:val="bottom"/>
            <w:hideMark/>
          </w:tcPr>
          <w:p w14:paraId="3364F24E"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42B06869"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04A2685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-0.02</w:t>
            </w:r>
          </w:p>
        </w:tc>
        <w:tc>
          <w:tcPr>
            <w:tcW w:w="960" w:type="dxa"/>
            <w:tcBorders>
              <w:top w:val="nil"/>
              <w:left w:val="nil"/>
              <w:bottom w:val="nil"/>
              <w:right w:val="nil"/>
            </w:tcBorders>
            <w:shd w:val="clear" w:color="auto" w:fill="auto"/>
            <w:noWrap/>
            <w:vAlign w:val="center"/>
            <w:hideMark/>
          </w:tcPr>
          <w:p w14:paraId="65890C5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0.26</w:t>
            </w:r>
          </w:p>
        </w:tc>
        <w:tc>
          <w:tcPr>
            <w:tcW w:w="960" w:type="dxa"/>
            <w:tcBorders>
              <w:top w:val="nil"/>
              <w:left w:val="nil"/>
              <w:bottom w:val="nil"/>
              <w:right w:val="nil"/>
            </w:tcBorders>
            <w:shd w:val="clear" w:color="auto" w:fill="auto"/>
            <w:noWrap/>
            <w:vAlign w:val="center"/>
            <w:hideMark/>
          </w:tcPr>
          <w:p w14:paraId="55AC78A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c>
          <w:tcPr>
            <w:tcW w:w="960" w:type="dxa"/>
            <w:tcBorders>
              <w:top w:val="nil"/>
              <w:left w:val="nil"/>
              <w:bottom w:val="nil"/>
              <w:right w:val="nil"/>
            </w:tcBorders>
            <w:shd w:val="clear" w:color="auto" w:fill="auto"/>
            <w:noWrap/>
            <w:vAlign w:val="center"/>
            <w:hideMark/>
          </w:tcPr>
          <w:p w14:paraId="549D2D8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1065" w:type="dxa"/>
            <w:tcBorders>
              <w:top w:val="nil"/>
              <w:left w:val="nil"/>
              <w:bottom w:val="nil"/>
              <w:right w:val="nil"/>
            </w:tcBorders>
            <w:shd w:val="clear" w:color="auto" w:fill="auto"/>
            <w:noWrap/>
            <w:vAlign w:val="center"/>
            <w:hideMark/>
          </w:tcPr>
          <w:p w14:paraId="2CE7865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0.28</w:t>
            </w:r>
          </w:p>
        </w:tc>
        <w:tc>
          <w:tcPr>
            <w:tcW w:w="960" w:type="dxa"/>
            <w:tcBorders>
              <w:top w:val="nil"/>
              <w:left w:val="nil"/>
              <w:bottom w:val="nil"/>
              <w:right w:val="nil"/>
            </w:tcBorders>
            <w:shd w:val="clear" w:color="auto" w:fill="auto"/>
            <w:noWrap/>
            <w:vAlign w:val="center"/>
            <w:hideMark/>
          </w:tcPr>
          <w:p w14:paraId="491A186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0.18</w:t>
            </w:r>
          </w:p>
        </w:tc>
      </w:tr>
      <w:tr w:rsidR="008D2EB6" w:rsidRPr="00822466" w14:paraId="3073A100"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26B5DE78"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G-CSF</w:t>
            </w:r>
          </w:p>
        </w:tc>
        <w:tc>
          <w:tcPr>
            <w:tcW w:w="960" w:type="dxa"/>
            <w:tcBorders>
              <w:top w:val="nil"/>
              <w:left w:val="nil"/>
              <w:bottom w:val="nil"/>
              <w:right w:val="nil"/>
            </w:tcBorders>
            <w:shd w:val="clear" w:color="auto" w:fill="auto"/>
            <w:noWrap/>
            <w:vAlign w:val="center"/>
            <w:hideMark/>
          </w:tcPr>
          <w:p w14:paraId="2A246003"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960" w:type="dxa"/>
            <w:tcBorders>
              <w:top w:val="nil"/>
              <w:left w:val="nil"/>
              <w:bottom w:val="nil"/>
              <w:right w:val="nil"/>
            </w:tcBorders>
            <w:shd w:val="clear" w:color="auto" w:fill="auto"/>
            <w:noWrap/>
            <w:vAlign w:val="center"/>
            <w:hideMark/>
          </w:tcPr>
          <w:p w14:paraId="5084125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0.19</w:t>
            </w:r>
          </w:p>
        </w:tc>
        <w:tc>
          <w:tcPr>
            <w:tcW w:w="960" w:type="dxa"/>
            <w:tcBorders>
              <w:top w:val="nil"/>
              <w:left w:val="nil"/>
              <w:bottom w:val="nil"/>
              <w:right w:val="nil"/>
            </w:tcBorders>
            <w:shd w:val="clear" w:color="auto" w:fill="auto"/>
            <w:noWrap/>
            <w:vAlign w:val="center"/>
            <w:hideMark/>
          </w:tcPr>
          <w:p w14:paraId="75C0060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0.15</w:t>
            </w:r>
          </w:p>
        </w:tc>
        <w:tc>
          <w:tcPr>
            <w:tcW w:w="960" w:type="dxa"/>
            <w:tcBorders>
              <w:top w:val="nil"/>
              <w:left w:val="nil"/>
              <w:bottom w:val="nil"/>
              <w:right w:val="nil"/>
            </w:tcBorders>
            <w:shd w:val="clear" w:color="auto" w:fill="auto"/>
            <w:noWrap/>
            <w:vAlign w:val="center"/>
            <w:hideMark/>
          </w:tcPr>
          <w:p w14:paraId="62B4B28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0.21</w:t>
            </w:r>
          </w:p>
        </w:tc>
        <w:tc>
          <w:tcPr>
            <w:tcW w:w="960" w:type="dxa"/>
            <w:tcBorders>
              <w:top w:val="nil"/>
              <w:left w:val="nil"/>
              <w:bottom w:val="nil"/>
              <w:right w:val="nil"/>
            </w:tcBorders>
            <w:shd w:val="clear" w:color="auto" w:fill="auto"/>
            <w:noWrap/>
            <w:vAlign w:val="center"/>
            <w:hideMark/>
          </w:tcPr>
          <w:p w14:paraId="4932D44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3E06170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bottom"/>
            <w:hideMark/>
          </w:tcPr>
          <w:p w14:paraId="0AAD8D8F"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3F1C54A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-0.09</w:t>
            </w:r>
          </w:p>
        </w:tc>
        <w:tc>
          <w:tcPr>
            <w:tcW w:w="960" w:type="dxa"/>
            <w:tcBorders>
              <w:top w:val="nil"/>
              <w:left w:val="nil"/>
              <w:bottom w:val="nil"/>
              <w:right w:val="nil"/>
            </w:tcBorders>
            <w:shd w:val="clear" w:color="auto" w:fill="auto"/>
            <w:noWrap/>
            <w:vAlign w:val="center"/>
            <w:hideMark/>
          </w:tcPr>
          <w:p w14:paraId="3CE8833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0.12</w:t>
            </w:r>
          </w:p>
        </w:tc>
        <w:tc>
          <w:tcPr>
            <w:tcW w:w="960" w:type="dxa"/>
            <w:tcBorders>
              <w:top w:val="nil"/>
              <w:left w:val="nil"/>
              <w:bottom w:val="nil"/>
              <w:right w:val="nil"/>
            </w:tcBorders>
            <w:shd w:val="clear" w:color="auto" w:fill="auto"/>
            <w:noWrap/>
            <w:vAlign w:val="center"/>
            <w:hideMark/>
          </w:tcPr>
          <w:p w14:paraId="3EFF2BE0"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5E43081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-0.19</w:t>
            </w:r>
          </w:p>
        </w:tc>
        <w:tc>
          <w:tcPr>
            <w:tcW w:w="1065" w:type="dxa"/>
            <w:tcBorders>
              <w:top w:val="nil"/>
              <w:left w:val="nil"/>
              <w:bottom w:val="nil"/>
              <w:right w:val="nil"/>
            </w:tcBorders>
            <w:shd w:val="clear" w:color="auto" w:fill="auto"/>
            <w:noWrap/>
            <w:vAlign w:val="center"/>
            <w:hideMark/>
          </w:tcPr>
          <w:p w14:paraId="4C9B354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w:t>
            </w:r>
          </w:p>
        </w:tc>
        <w:tc>
          <w:tcPr>
            <w:tcW w:w="960" w:type="dxa"/>
            <w:tcBorders>
              <w:top w:val="nil"/>
              <w:left w:val="nil"/>
              <w:bottom w:val="nil"/>
              <w:right w:val="nil"/>
            </w:tcBorders>
            <w:shd w:val="clear" w:color="auto" w:fill="auto"/>
            <w:noWrap/>
            <w:vAlign w:val="center"/>
            <w:hideMark/>
          </w:tcPr>
          <w:p w14:paraId="7957981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0.12</w:t>
            </w:r>
          </w:p>
        </w:tc>
      </w:tr>
      <w:tr w:rsidR="008D2EB6" w:rsidRPr="00822466" w14:paraId="4FA6C971"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5EF43844"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IL-17</w:t>
            </w:r>
          </w:p>
        </w:tc>
        <w:tc>
          <w:tcPr>
            <w:tcW w:w="960" w:type="dxa"/>
            <w:tcBorders>
              <w:top w:val="nil"/>
              <w:left w:val="nil"/>
              <w:bottom w:val="nil"/>
              <w:right w:val="nil"/>
            </w:tcBorders>
            <w:shd w:val="clear" w:color="auto" w:fill="auto"/>
            <w:noWrap/>
            <w:vAlign w:val="center"/>
            <w:hideMark/>
          </w:tcPr>
          <w:p w14:paraId="5A1F7C8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0.03</w:t>
            </w:r>
          </w:p>
        </w:tc>
        <w:tc>
          <w:tcPr>
            <w:tcW w:w="960" w:type="dxa"/>
            <w:tcBorders>
              <w:top w:val="nil"/>
              <w:left w:val="nil"/>
              <w:bottom w:val="nil"/>
              <w:right w:val="nil"/>
            </w:tcBorders>
            <w:shd w:val="clear" w:color="auto" w:fill="auto"/>
            <w:noWrap/>
            <w:vAlign w:val="center"/>
            <w:hideMark/>
          </w:tcPr>
          <w:p w14:paraId="04F9B34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c>
          <w:tcPr>
            <w:tcW w:w="960" w:type="dxa"/>
            <w:tcBorders>
              <w:top w:val="nil"/>
              <w:left w:val="nil"/>
              <w:bottom w:val="nil"/>
              <w:right w:val="nil"/>
            </w:tcBorders>
            <w:shd w:val="clear" w:color="auto" w:fill="auto"/>
            <w:noWrap/>
            <w:vAlign w:val="center"/>
            <w:hideMark/>
          </w:tcPr>
          <w:p w14:paraId="7A60131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w:t>
            </w:r>
          </w:p>
        </w:tc>
        <w:tc>
          <w:tcPr>
            <w:tcW w:w="960" w:type="dxa"/>
            <w:tcBorders>
              <w:top w:val="nil"/>
              <w:left w:val="nil"/>
              <w:bottom w:val="nil"/>
              <w:right w:val="nil"/>
            </w:tcBorders>
            <w:shd w:val="clear" w:color="auto" w:fill="auto"/>
            <w:noWrap/>
            <w:vAlign w:val="center"/>
            <w:hideMark/>
          </w:tcPr>
          <w:p w14:paraId="52C876A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c>
          <w:tcPr>
            <w:tcW w:w="960" w:type="dxa"/>
            <w:tcBorders>
              <w:top w:val="nil"/>
              <w:left w:val="nil"/>
              <w:bottom w:val="nil"/>
              <w:right w:val="nil"/>
            </w:tcBorders>
            <w:shd w:val="clear" w:color="auto" w:fill="auto"/>
            <w:noWrap/>
            <w:vAlign w:val="center"/>
            <w:hideMark/>
          </w:tcPr>
          <w:p w14:paraId="6F7D9C4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40E1D41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c>
          <w:tcPr>
            <w:tcW w:w="960" w:type="dxa"/>
            <w:tcBorders>
              <w:top w:val="nil"/>
              <w:left w:val="nil"/>
              <w:bottom w:val="nil"/>
              <w:right w:val="nil"/>
            </w:tcBorders>
            <w:shd w:val="clear" w:color="auto" w:fill="auto"/>
            <w:noWrap/>
            <w:vAlign w:val="center"/>
            <w:hideMark/>
          </w:tcPr>
          <w:p w14:paraId="3292774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-0.26</w:t>
            </w:r>
          </w:p>
        </w:tc>
        <w:tc>
          <w:tcPr>
            <w:tcW w:w="960" w:type="dxa"/>
            <w:tcBorders>
              <w:top w:val="nil"/>
              <w:left w:val="nil"/>
              <w:bottom w:val="nil"/>
              <w:right w:val="nil"/>
            </w:tcBorders>
            <w:shd w:val="clear" w:color="auto" w:fill="auto"/>
            <w:noWrap/>
            <w:vAlign w:val="bottom"/>
            <w:hideMark/>
          </w:tcPr>
          <w:p w14:paraId="37F7DC54"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3ACC590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0.03</w:t>
            </w:r>
          </w:p>
        </w:tc>
        <w:tc>
          <w:tcPr>
            <w:tcW w:w="960" w:type="dxa"/>
            <w:tcBorders>
              <w:top w:val="nil"/>
              <w:left w:val="nil"/>
              <w:bottom w:val="nil"/>
              <w:right w:val="nil"/>
            </w:tcBorders>
            <w:shd w:val="clear" w:color="auto" w:fill="auto"/>
            <w:noWrap/>
            <w:vAlign w:val="center"/>
            <w:hideMark/>
          </w:tcPr>
          <w:p w14:paraId="4C81666C"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0.27</w:t>
            </w:r>
          </w:p>
        </w:tc>
        <w:tc>
          <w:tcPr>
            <w:tcW w:w="960" w:type="dxa"/>
            <w:tcBorders>
              <w:top w:val="nil"/>
              <w:left w:val="nil"/>
              <w:bottom w:val="nil"/>
              <w:right w:val="nil"/>
            </w:tcBorders>
            <w:shd w:val="clear" w:color="auto" w:fill="auto"/>
            <w:noWrap/>
            <w:vAlign w:val="center"/>
            <w:hideMark/>
          </w:tcPr>
          <w:p w14:paraId="1B430C23"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0.26</w:t>
            </w:r>
          </w:p>
        </w:tc>
        <w:tc>
          <w:tcPr>
            <w:tcW w:w="1065" w:type="dxa"/>
            <w:tcBorders>
              <w:top w:val="nil"/>
              <w:left w:val="nil"/>
              <w:bottom w:val="nil"/>
              <w:right w:val="nil"/>
            </w:tcBorders>
            <w:shd w:val="clear" w:color="auto" w:fill="auto"/>
            <w:noWrap/>
            <w:vAlign w:val="center"/>
            <w:hideMark/>
          </w:tcPr>
          <w:p w14:paraId="7635587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778F4DC0"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0.12</w:t>
            </w:r>
          </w:p>
        </w:tc>
      </w:tr>
      <w:tr w:rsidR="008D2EB6" w:rsidRPr="00822466" w14:paraId="213CE650"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4C8AD648"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IL-1RA</w:t>
            </w:r>
          </w:p>
        </w:tc>
        <w:tc>
          <w:tcPr>
            <w:tcW w:w="960" w:type="dxa"/>
            <w:tcBorders>
              <w:top w:val="nil"/>
              <w:left w:val="nil"/>
              <w:bottom w:val="nil"/>
              <w:right w:val="nil"/>
            </w:tcBorders>
            <w:shd w:val="clear" w:color="auto" w:fill="auto"/>
            <w:noWrap/>
            <w:vAlign w:val="center"/>
            <w:hideMark/>
          </w:tcPr>
          <w:p w14:paraId="054B670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960" w:type="dxa"/>
            <w:tcBorders>
              <w:top w:val="nil"/>
              <w:left w:val="nil"/>
              <w:bottom w:val="nil"/>
              <w:right w:val="nil"/>
            </w:tcBorders>
            <w:shd w:val="clear" w:color="auto" w:fill="auto"/>
            <w:noWrap/>
            <w:vAlign w:val="center"/>
            <w:hideMark/>
          </w:tcPr>
          <w:p w14:paraId="38BBDCA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0.34</w:t>
            </w:r>
          </w:p>
        </w:tc>
        <w:tc>
          <w:tcPr>
            <w:tcW w:w="960" w:type="dxa"/>
            <w:tcBorders>
              <w:top w:val="nil"/>
              <w:left w:val="nil"/>
              <w:bottom w:val="nil"/>
              <w:right w:val="nil"/>
            </w:tcBorders>
            <w:shd w:val="clear" w:color="auto" w:fill="auto"/>
            <w:noWrap/>
            <w:vAlign w:val="center"/>
            <w:hideMark/>
          </w:tcPr>
          <w:p w14:paraId="1A0C77C4"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0.41</w:t>
            </w:r>
          </w:p>
        </w:tc>
        <w:tc>
          <w:tcPr>
            <w:tcW w:w="960" w:type="dxa"/>
            <w:tcBorders>
              <w:top w:val="nil"/>
              <w:left w:val="nil"/>
              <w:bottom w:val="nil"/>
              <w:right w:val="nil"/>
            </w:tcBorders>
            <w:shd w:val="clear" w:color="auto" w:fill="auto"/>
            <w:noWrap/>
            <w:vAlign w:val="center"/>
            <w:hideMark/>
          </w:tcPr>
          <w:p w14:paraId="6B5B5B2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0.33</w:t>
            </w:r>
          </w:p>
        </w:tc>
        <w:tc>
          <w:tcPr>
            <w:tcW w:w="960" w:type="dxa"/>
            <w:tcBorders>
              <w:top w:val="nil"/>
              <w:left w:val="nil"/>
              <w:bottom w:val="nil"/>
              <w:right w:val="nil"/>
            </w:tcBorders>
            <w:shd w:val="clear" w:color="auto" w:fill="auto"/>
            <w:noWrap/>
            <w:vAlign w:val="center"/>
            <w:hideMark/>
          </w:tcPr>
          <w:p w14:paraId="2AC5469B"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0.41</w:t>
            </w:r>
          </w:p>
        </w:tc>
        <w:tc>
          <w:tcPr>
            <w:tcW w:w="960" w:type="dxa"/>
            <w:tcBorders>
              <w:top w:val="nil"/>
              <w:left w:val="nil"/>
              <w:bottom w:val="nil"/>
              <w:right w:val="nil"/>
            </w:tcBorders>
            <w:shd w:val="clear" w:color="auto" w:fill="auto"/>
            <w:noWrap/>
            <w:vAlign w:val="center"/>
            <w:hideMark/>
          </w:tcPr>
          <w:p w14:paraId="6D3274C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0.04</w:t>
            </w:r>
          </w:p>
        </w:tc>
        <w:tc>
          <w:tcPr>
            <w:tcW w:w="960" w:type="dxa"/>
            <w:tcBorders>
              <w:top w:val="nil"/>
              <w:left w:val="nil"/>
              <w:bottom w:val="nil"/>
              <w:right w:val="nil"/>
            </w:tcBorders>
            <w:shd w:val="clear" w:color="auto" w:fill="auto"/>
            <w:noWrap/>
            <w:vAlign w:val="center"/>
            <w:hideMark/>
          </w:tcPr>
          <w:p w14:paraId="43B8147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w:t>
            </w:r>
          </w:p>
        </w:tc>
        <w:tc>
          <w:tcPr>
            <w:tcW w:w="960" w:type="dxa"/>
            <w:tcBorders>
              <w:top w:val="nil"/>
              <w:left w:val="nil"/>
              <w:bottom w:val="nil"/>
              <w:right w:val="nil"/>
            </w:tcBorders>
            <w:shd w:val="clear" w:color="auto" w:fill="auto"/>
            <w:noWrap/>
            <w:vAlign w:val="center"/>
            <w:hideMark/>
          </w:tcPr>
          <w:p w14:paraId="07F72A2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-0.02</w:t>
            </w:r>
          </w:p>
        </w:tc>
        <w:tc>
          <w:tcPr>
            <w:tcW w:w="960" w:type="dxa"/>
            <w:tcBorders>
              <w:top w:val="nil"/>
              <w:left w:val="nil"/>
              <w:bottom w:val="nil"/>
              <w:right w:val="nil"/>
            </w:tcBorders>
            <w:shd w:val="clear" w:color="auto" w:fill="auto"/>
            <w:noWrap/>
            <w:vAlign w:val="bottom"/>
            <w:hideMark/>
          </w:tcPr>
          <w:p w14:paraId="3019B240"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64D81A0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960" w:type="dxa"/>
            <w:tcBorders>
              <w:top w:val="nil"/>
              <w:left w:val="nil"/>
              <w:bottom w:val="nil"/>
              <w:right w:val="nil"/>
            </w:tcBorders>
            <w:shd w:val="clear" w:color="auto" w:fill="auto"/>
            <w:noWrap/>
            <w:vAlign w:val="center"/>
            <w:hideMark/>
          </w:tcPr>
          <w:p w14:paraId="516BD4D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1065" w:type="dxa"/>
            <w:tcBorders>
              <w:top w:val="nil"/>
              <w:left w:val="nil"/>
              <w:bottom w:val="nil"/>
              <w:right w:val="nil"/>
            </w:tcBorders>
            <w:shd w:val="clear" w:color="auto" w:fill="auto"/>
            <w:noWrap/>
            <w:vAlign w:val="center"/>
            <w:hideMark/>
          </w:tcPr>
          <w:p w14:paraId="30D10277"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-0.03</w:t>
            </w:r>
          </w:p>
        </w:tc>
        <w:tc>
          <w:tcPr>
            <w:tcW w:w="960" w:type="dxa"/>
            <w:tcBorders>
              <w:top w:val="nil"/>
              <w:left w:val="nil"/>
              <w:bottom w:val="nil"/>
              <w:right w:val="nil"/>
            </w:tcBorders>
            <w:shd w:val="clear" w:color="auto" w:fill="auto"/>
            <w:noWrap/>
            <w:vAlign w:val="center"/>
            <w:hideMark/>
          </w:tcPr>
          <w:p w14:paraId="5D585836" w14:textId="77777777" w:rsidR="008D2EB6" w:rsidRPr="00822466" w:rsidRDefault="008D2EB6" w:rsidP="008D5172">
            <w:pPr>
              <w:spacing w:after="0" w:line="240" w:lineRule="auto"/>
              <w:jc w:val="right"/>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val="nl-NL" w:eastAsia="nl-NL"/>
              </w:rPr>
              <w:t>0.46</w:t>
            </w:r>
          </w:p>
        </w:tc>
      </w:tr>
      <w:tr w:rsidR="008D2EB6" w:rsidRPr="00822466" w14:paraId="1980263E"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385C449C"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IL-8</w:t>
            </w:r>
          </w:p>
        </w:tc>
        <w:tc>
          <w:tcPr>
            <w:tcW w:w="960" w:type="dxa"/>
            <w:tcBorders>
              <w:top w:val="nil"/>
              <w:left w:val="nil"/>
              <w:bottom w:val="nil"/>
              <w:right w:val="nil"/>
            </w:tcBorders>
            <w:shd w:val="clear" w:color="auto" w:fill="auto"/>
            <w:noWrap/>
            <w:vAlign w:val="center"/>
            <w:hideMark/>
          </w:tcPr>
          <w:p w14:paraId="46C0DB5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0.01</w:t>
            </w:r>
          </w:p>
        </w:tc>
        <w:tc>
          <w:tcPr>
            <w:tcW w:w="960" w:type="dxa"/>
            <w:tcBorders>
              <w:top w:val="nil"/>
              <w:left w:val="nil"/>
              <w:bottom w:val="nil"/>
              <w:right w:val="nil"/>
            </w:tcBorders>
            <w:shd w:val="clear" w:color="auto" w:fill="auto"/>
            <w:noWrap/>
            <w:vAlign w:val="center"/>
            <w:hideMark/>
          </w:tcPr>
          <w:p w14:paraId="6FAB0A5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w:t>
            </w:r>
          </w:p>
        </w:tc>
        <w:tc>
          <w:tcPr>
            <w:tcW w:w="960" w:type="dxa"/>
            <w:tcBorders>
              <w:top w:val="nil"/>
              <w:left w:val="nil"/>
              <w:bottom w:val="nil"/>
              <w:right w:val="nil"/>
            </w:tcBorders>
            <w:shd w:val="clear" w:color="auto" w:fill="auto"/>
            <w:noWrap/>
            <w:vAlign w:val="center"/>
            <w:hideMark/>
          </w:tcPr>
          <w:p w14:paraId="0FB9A4B9"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0.28</w:t>
            </w:r>
          </w:p>
        </w:tc>
        <w:tc>
          <w:tcPr>
            <w:tcW w:w="960" w:type="dxa"/>
            <w:tcBorders>
              <w:top w:val="nil"/>
              <w:left w:val="nil"/>
              <w:bottom w:val="nil"/>
              <w:right w:val="nil"/>
            </w:tcBorders>
            <w:shd w:val="clear" w:color="auto" w:fill="auto"/>
            <w:noWrap/>
            <w:vAlign w:val="center"/>
            <w:hideMark/>
          </w:tcPr>
          <w:p w14:paraId="5FF10853"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0.24</w:t>
            </w:r>
          </w:p>
        </w:tc>
        <w:tc>
          <w:tcPr>
            <w:tcW w:w="960" w:type="dxa"/>
            <w:tcBorders>
              <w:top w:val="nil"/>
              <w:left w:val="nil"/>
              <w:bottom w:val="nil"/>
              <w:right w:val="nil"/>
            </w:tcBorders>
            <w:shd w:val="clear" w:color="auto" w:fill="auto"/>
            <w:noWrap/>
            <w:vAlign w:val="center"/>
            <w:hideMark/>
          </w:tcPr>
          <w:p w14:paraId="3CD93E0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752E7A1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130FEBB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64D2163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6AAAC379"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0.32</w:t>
            </w:r>
          </w:p>
        </w:tc>
        <w:tc>
          <w:tcPr>
            <w:tcW w:w="960" w:type="dxa"/>
            <w:tcBorders>
              <w:top w:val="nil"/>
              <w:left w:val="nil"/>
              <w:bottom w:val="nil"/>
              <w:right w:val="nil"/>
            </w:tcBorders>
            <w:shd w:val="clear" w:color="auto" w:fill="auto"/>
            <w:noWrap/>
            <w:vAlign w:val="bottom"/>
            <w:hideMark/>
          </w:tcPr>
          <w:p w14:paraId="3419D917"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5EAA22E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-0.13</w:t>
            </w:r>
          </w:p>
        </w:tc>
        <w:tc>
          <w:tcPr>
            <w:tcW w:w="1065" w:type="dxa"/>
            <w:tcBorders>
              <w:top w:val="nil"/>
              <w:left w:val="nil"/>
              <w:bottom w:val="nil"/>
              <w:right w:val="nil"/>
            </w:tcBorders>
            <w:shd w:val="clear" w:color="auto" w:fill="auto"/>
            <w:noWrap/>
            <w:vAlign w:val="center"/>
            <w:hideMark/>
          </w:tcPr>
          <w:p w14:paraId="400A69D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-0.02</w:t>
            </w:r>
          </w:p>
        </w:tc>
        <w:tc>
          <w:tcPr>
            <w:tcW w:w="960" w:type="dxa"/>
            <w:tcBorders>
              <w:top w:val="nil"/>
              <w:left w:val="nil"/>
              <w:bottom w:val="nil"/>
              <w:right w:val="nil"/>
            </w:tcBorders>
            <w:shd w:val="clear" w:color="auto" w:fill="auto"/>
            <w:noWrap/>
            <w:vAlign w:val="center"/>
            <w:hideMark/>
          </w:tcPr>
          <w:p w14:paraId="6A8C0A9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0.25</w:t>
            </w:r>
          </w:p>
        </w:tc>
      </w:tr>
      <w:tr w:rsidR="008D2EB6" w:rsidRPr="00822466" w14:paraId="3C34E3B9"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6447E001"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MPO</w:t>
            </w:r>
          </w:p>
        </w:tc>
        <w:tc>
          <w:tcPr>
            <w:tcW w:w="960" w:type="dxa"/>
            <w:tcBorders>
              <w:top w:val="nil"/>
              <w:left w:val="nil"/>
              <w:bottom w:val="nil"/>
              <w:right w:val="nil"/>
            </w:tcBorders>
            <w:shd w:val="clear" w:color="auto" w:fill="auto"/>
            <w:noWrap/>
            <w:vAlign w:val="center"/>
            <w:hideMark/>
          </w:tcPr>
          <w:p w14:paraId="34696B2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4B4029AE"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-0.34</w:t>
            </w:r>
          </w:p>
        </w:tc>
        <w:tc>
          <w:tcPr>
            <w:tcW w:w="960" w:type="dxa"/>
            <w:tcBorders>
              <w:top w:val="nil"/>
              <w:left w:val="nil"/>
              <w:bottom w:val="nil"/>
              <w:right w:val="nil"/>
            </w:tcBorders>
            <w:shd w:val="clear" w:color="auto" w:fill="auto"/>
            <w:noWrap/>
            <w:vAlign w:val="center"/>
            <w:hideMark/>
          </w:tcPr>
          <w:p w14:paraId="778BDDB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4BC67A3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c>
          <w:tcPr>
            <w:tcW w:w="960" w:type="dxa"/>
            <w:tcBorders>
              <w:top w:val="nil"/>
              <w:left w:val="nil"/>
              <w:bottom w:val="nil"/>
              <w:right w:val="nil"/>
            </w:tcBorders>
            <w:shd w:val="clear" w:color="auto" w:fill="auto"/>
            <w:noWrap/>
            <w:vAlign w:val="center"/>
            <w:hideMark/>
          </w:tcPr>
          <w:p w14:paraId="184B9907"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-0.08</w:t>
            </w:r>
          </w:p>
        </w:tc>
        <w:tc>
          <w:tcPr>
            <w:tcW w:w="960" w:type="dxa"/>
            <w:tcBorders>
              <w:top w:val="nil"/>
              <w:left w:val="nil"/>
              <w:bottom w:val="nil"/>
              <w:right w:val="nil"/>
            </w:tcBorders>
            <w:shd w:val="clear" w:color="auto" w:fill="auto"/>
            <w:noWrap/>
            <w:vAlign w:val="center"/>
            <w:hideMark/>
          </w:tcPr>
          <w:p w14:paraId="273A5D7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0.06</w:t>
            </w:r>
          </w:p>
        </w:tc>
        <w:tc>
          <w:tcPr>
            <w:tcW w:w="960" w:type="dxa"/>
            <w:tcBorders>
              <w:top w:val="nil"/>
              <w:left w:val="nil"/>
              <w:bottom w:val="nil"/>
              <w:right w:val="nil"/>
            </w:tcBorders>
            <w:shd w:val="clear" w:color="auto" w:fill="auto"/>
            <w:noWrap/>
            <w:vAlign w:val="center"/>
            <w:hideMark/>
          </w:tcPr>
          <w:p w14:paraId="052143E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w:t>
            </w:r>
          </w:p>
        </w:tc>
        <w:tc>
          <w:tcPr>
            <w:tcW w:w="960" w:type="dxa"/>
            <w:tcBorders>
              <w:top w:val="nil"/>
              <w:left w:val="nil"/>
              <w:bottom w:val="nil"/>
              <w:right w:val="nil"/>
            </w:tcBorders>
            <w:shd w:val="clear" w:color="auto" w:fill="auto"/>
            <w:noWrap/>
            <w:vAlign w:val="center"/>
            <w:hideMark/>
          </w:tcPr>
          <w:p w14:paraId="6835BC7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0.27</w:t>
            </w:r>
          </w:p>
        </w:tc>
        <w:tc>
          <w:tcPr>
            <w:tcW w:w="960" w:type="dxa"/>
            <w:tcBorders>
              <w:top w:val="nil"/>
              <w:left w:val="nil"/>
              <w:bottom w:val="nil"/>
              <w:right w:val="nil"/>
            </w:tcBorders>
            <w:shd w:val="clear" w:color="auto" w:fill="auto"/>
            <w:noWrap/>
            <w:vAlign w:val="center"/>
            <w:hideMark/>
          </w:tcPr>
          <w:p w14:paraId="708B339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-0.26</w:t>
            </w:r>
          </w:p>
        </w:tc>
        <w:tc>
          <w:tcPr>
            <w:tcW w:w="960" w:type="dxa"/>
            <w:tcBorders>
              <w:top w:val="nil"/>
              <w:left w:val="nil"/>
              <w:bottom w:val="nil"/>
              <w:right w:val="nil"/>
            </w:tcBorders>
            <w:shd w:val="clear" w:color="auto" w:fill="auto"/>
            <w:noWrap/>
            <w:vAlign w:val="center"/>
            <w:hideMark/>
          </w:tcPr>
          <w:p w14:paraId="2747CB7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-0.04</w:t>
            </w:r>
          </w:p>
        </w:tc>
        <w:tc>
          <w:tcPr>
            <w:tcW w:w="960" w:type="dxa"/>
            <w:tcBorders>
              <w:top w:val="nil"/>
              <w:left w:val="nil"/>
              <w:bottom w:val="nil"/>
              <w:right w:val="nil"/>
            </w:tcBorders>
            <w:shd w:val="clear" w:color="auto" w:fill="auto"/>
            <w:noWrap/>
            <w:vAlign w:val="bottom"/>
            <w:hideMark/>
          </w:tcPr>
          <w:p w14:paraId="0855DF11"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1065" w:type="dxa"/>
            <w:tcBorders>
              <w:top w:val="nil"/>
              <w:left w:val="nil"/>
              <w:bottom w:val="nil"/>
              <w:right w:val="nil"/>
            </w:tcBorders>
            <w:shd w:val="clear" w:color="auto" w:fill="auto"/>
            <w:noWrap/>
            <w:vAlign w:val="center"/>
            <w:hideMark/>
          </w:tcPr>
          <w:p w14:paraId="615B3730"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-0.39</w:t>
            </w:r>
          </w:p>
        </w:tc>
        <w:tc>
          <w:tcPr>
            <w:tcW w:w="960" w:type="dxa"/>
            <w:tcBorders>
              <w:top w:val="nil"/>
              <w:left w:val="nil"/>
              <w:bottom w:val="nil"/>
              <w:right w:val="nil"/>
            </w:tcBorders>
            <w:shd w:val="clear" w:color="auto" w:fill="auto"/>
            <w:noWrap/>
            <w:vAlign w:val="center"/>
            <w:hideMark/>
          </w:tcPr>
          <w:p w14:paraId="0361062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0.15</w:t>
            </w:r>
          </w:p>
        </w:tc>
      </w:tr>
      <w:tr w:rsidR="008D2EB6" w:rsidRPr="00822466" w14:paraId="7B381E26"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541111D6"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Periostin</w:t>
            </w:r>
          </w:p>
        </w:tc>
        <w:tc>
          <w:tcPr>
            <w:tcW w:w="960" w:type="dxa"/>
            <w:tcBorders>
              <w:top w:val="nil"/>
              <w:left w:val="nil"/>
              <w:bottom w:val="nil"/>
              <w:right w:val="nil"/>
            </w:tcBorders>
            <w:shd w:val="clear" w:color="auto" w:fill="auto"/>
            <w:noWrap/>
            <w:vAlign w:val="center"/>
            <w:hideMark/>
          </w:tcPr>
          <w:p w14:paraId="2DE6329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0.17</w:t>
            </w:r>
          </w:p>
        </w:tc>
        <w:tc>
          <w:tcPr>
            <w:tcW w:w="960" w:type="dxa"/>
            <w:tcBorders>
              <w:top w:val="nil"/>
              <w:left w:val="nil"/>
              <w:bottom w:val="nil"/>
              <w:right w:val="nil"/>
            </w:tcBorders>
            <w:shd w:val="clear" w:color="auto" w:fill="auto"/>
            <w:noWrap/>
            <w:vAlign w:val="center"/>
            <w:hideMark/>
          </w:tcPr>
          <w:p w14:paraId="732F50E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0.22</w:t>
            </w:r>
          </w:p>
        </w:tc>
        <w:tc>
          <w:tcPr>
            <w:tcW w:w="960" w:type="dxa"/>
            <w:tcBorders>
              <w:top w:val="nil"/>
              <w:left w:val="nil"/>
              <w:bottom w:val="nil"/>
              <w:right w:val="nil"/>
            </w:tcBorders>
            <w:shd w:val="clear" w:color="auto" w:fill="auto"/>
            <w:noWrap/>
            <w:vAlign w:val="center"/>
            <w:hideMark/>
          </w:tcPr>
          <w:p w14:paraId="794062E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0.01</w:t>
            </w:r>
          </w:p>
        </w:tc>
        <w:tc>
          <w:tcPr>
            <w:tcW w:w="960" w:type="dxa"/>
            <w:tcBorders>
              <w:top w:val="nil"/>
              <w:left w:val="nil"/>
              <w:bottom w:val="nil"/>
              <w:right w:val="nil"/>
            </w:tcBorders>
            <w:shd w:val="clear" w:color="auto" w:fill="auto"/>
            <w:noWrap/>
            <w:vAlign w:val="center"/>
            <w:hideMark/>
          </w:tcPr>
          <w:p w14:paraId="361FD4DF"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-0.08</w:t>
            </w:r>
          </w:p>
        </w:tc>
        <w:tc>
          <w:tcPr>
            <w:tcW w:w="960" w:type="dxa"/>
            <w:tcBorders>
              <w:top w:val="nil"/>
              <w:left w:val="nil"/>
              <w:bottom w:val="nil"/>
              <w:right w:val="nil"/>
            </w:tcBorders>
            <w:shd w:val="clear" w:color="auto" w:fill="auto"/>
            <w:noWrap/>
            <w:vAlign w:val="center"/>
            <w:hideMark/>
          </w:tcPr>
          <w:p w14:paraId="7E36407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0253B35B"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w:t>
            </w:r>
          </w:p>
        </w:tc>
        <w:tc>
          <w:tcPr>
            <w:tcW w:w="960" w:type="dxa"/>
            <w:tcBorders>
              <w:top w:val="nil"/>
              <w:left w:val="nil"/>
              <w:bottom w:val="nil"/>
              <w:right w:val="nil"/>
            </w:tcBorders>
            <w:shd w:val="clear" w:color="auto" w:fill="auto"/>
            <w:noWrap/>
            <w:vAlign w:val="center"/>
            <w:hideMark/>
          </w:tcPr>
          <w:p w14:paraId="60145E4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0.16</w:t>
            </w:r>
          </w:p>
        </w:tc>
        <w:tc>
          <w:tcPr>
            <w:tcW w:w="960" w:type="dxa"/>
            <w:tcBorders>
              <w:top w:val="nil"/>
              <w:left w:val="nil"/>
              <w:bottom w:val="nil"/>
              <w:right w:val="nil"/>
            </w:tcBorders>
            <w:shd w:val="clear" w:color="auto" w:fill="auto"/>
            <w:noWrap/>
            <w:vAlign w:val="center"/>
            <w:hideMark/>
          </w:tcPr>
          <w:p w14:paraId="0871E127"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-0.13</w:t>
            </w:r>
          </w:p>
        </w:tc>
        <w:tc>
          <w:tcPr>
            <w:tcW w:w="960" w:type="dxa"/>
            <w:tcBorders>
              <w:top w:val="nil"/>
              <w:left w:val="nil"/>
              <w:bottom w:val="nil"/>
              <w:right w:val="nil"/>
            </w:tcBorders>
            <w:shd w:val="clear" w:color="auto" w:fill="auto"/>
            <w:noWrap/>
            <w:vAlign w:val="center"/>
            <w:hideMark/>
          </w:tcPr>
          <w:p w14:paraId="13D75C5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-0.01</w:t>
            </w:r>
          </w:p>
        </w:tc>
        <w:tc>
          <w:tcPr>
            <w:tcW w:w="960" w:type="dxa"/>
            <w:tcBorders>
              <w:top w:val="nil"/>
              <w:left w:val="nil"/>
              <w:bottom w:val="nil"/>
              <w:right w:val="nil"/>
            </w:tcBorders>
            <w:shd w:val="clear" w:color="auto" w:fill="auto"/>
            <w:noWrap/>
            <w:vAlign w:val="center"/>
            <w:hideMark/>
          </w:tcPr>
          <w:p w14:paraId="47FEB19A"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-0.01</w:t>
            </w:r>
          </w:p>
        </w:tc>
        <w:tc>
          <w:tcPr>
            <w:tcW w:w="960" w:type="dxa"/>
            <w:tcBorders>
              <w:top w:val="nil"/>
              <w:left w:val="nil"/>
              <w:bottom w:val="nil"/>
              <w:right w:val="nil"/>
            </w:tcBorders>
            <w:shd w:val="clear" w:color="auto" w:fill="auto"/>
            <w:noWrap/>
            <w:vAlign w:val="center"/>
            <w:hideMark/>
          </w:tcPr>
          <w:p w14:paraId="10F030AC"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-0.32</w:t>
            </w:r>
          </w:p>
        </w:tc>
        <w:tc>
          <w:tcPr>
            <w:tcW w:w="1065" w:type="dxa"/>
            <w:tcBorders>
              <w:top w:val="nil"/>
              <w:left w:val="nil"/>
              <w:bottom w:val="nil"/>
              <w:right w:val="nil"/>
            </w:tcBorders>
            <w:shd w:val="clear" w:color="auto" w:fill="auto"/>
            <w:noWrap/>
            <w:vAlign w:val="bottom"/>
            <w:hideMark/>
          </w:tcPr>
          <w:p w14:paraId="6987F426"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c>
          <w:tcPr>
            <w:tcW w:w="960" w:type="dxa"/>
            <w:tcBorders>
              <w:top w:val="nil"/>
              <w:left w:val="nil"/>
              <w:bottom w:val="nil"/>
              <w:right w:val="nil"/>
            </w:tcBorders>
            <w:shd w:val="clear" w:color="auto" w:fill="auto"/>
            <w:noWrap/>
            <w:vAlign w:val="center"/>
            <w:hideMark/>
          </w:tcPr>
          <w:p w14:paraId="1FAE427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-0.09</w:t>
            </w:r>
          </w:p>
        </w:tc>
      </w:tr>
      <w:tr w:rsidR="008D2EB6" w:rsidRPr="00822466" w14:paraId="745ABD84" w14:textId="77777777" w:rsidTr="008D5172">
        <w:trPr>
          <w:trHeight w:val="300"/>
        </w:trPr>
        <w:tc>
          <w:tcPr>
            <w:tcW w:w="960" w:type="dxa"/>
            <w:tcBorders>
              <w:top w:val="nil"/>
              <w:left w:val="nil"/>
              <w:bottom w:val="nil"/>
              <w:right w:val="single" w:sz="8" w:space="0" w:color="auto"/>
            </w:tcBorders>
            <w:shd w:val="clear" w:color="auto" w:fill="auto"/>
            <w:vAlign w:val="center"/>
            <w:hideMark/>
          </w:tcPr>
          <w:p w14:paraId="32E998FB" w14:textId="77777777" w:rsidR="008D2EB6" w:rsidRPr="00822466" w:rsidRDefault="008D2EB6" w:rsidP="008D5172">
            <w:pPr>
              <w:spacing w:after="0" w:line="240" w:lineRule="auto"/>
              <w:rPr>
                <w:rFonts w:ascii="Calibri" w:eastAsia="Times New Roman" w:hAnsi="Calibri" w:cs="Times New Roman"/>
                <w:b/>
                <w:bCs/>
                <w:color w:val="000000"/>
                <w:lang w:val="nl-NL" w:eastAsia="nl-NL"/>
              </w:rPr>
            </w:pPr>
            <w:r w:rsidRPr="00822466">
              <w:rPr>
                <w:rFonts w:ascii="Calibri" w:eastAsia="Times New Roman" w:hAnsi="Calibri" w:cs="Times New Roman"/>
                <w:b/>
                <w:bCs/>
                <w:color w:val="000000"/>
                <w:lang w:eastAsia="nl-NL"/>
              </w:rPr>
              <w:t>VEGF</w:t>
            </w:r>
          </w:p>
        </w:tc>
        <w:tc>
          <w:tcPr>
            <w:tcW w:w="960" w:type="dxa"/>
            <w:tcBorders>
              <w:top w:val="nil"/>
              <w:left w:val="nil"/>
              <w:bottom w:val="nil"/>
              <w:right w:val="nil"/>
            </w:tcBorders>
            <w:shd w:val="clear" w:color="auto" w:fill="auto"/>
            <w:noWrap/>
            <w:vAlign w:val="center"/>
            <w:hideMark/>
          </w:tcPr>
          <w:p w14:paraId="469EB4B8"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0.07</w:t>
            </w:r>
          </w:p>
        </w:tc>
        <w:tc>
          <w:tcPr>
            <w:tcW w:w="960" w:type="dxa"/>
            <w:tcBorders>
              <w:top w:val="nil"/>
              <w:left w:val="nil"/>
              <w:bottom w:val="nil"/>
              <w:right w:val="nil"/>
            </w:tcBorders>
            <w:shd w:val="clear" w:color="auto" w:fill="auto"/>
            <w:noWrap/>
            <w:vAlign w:val="center"/>
            <w:hideMark/>
          </w:tcPr>
          <w:p w14:paraId="5187C10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0.11</w:t>
            </w:r>
          </w:p>
        </w:tc>
        <w:tc>
          <w:tcPr>
            <w:tcW w:w="960" w:type="dxa"/>
            <w:tcBorders>
              <w:top w:val="nil"/>
              <w:left w:val="nil"/>
              <w:bottom w:val="nil"/>
              <w:right w:val="nil"/>
            </w:tcBorders>
            <w:shd w:val="clear" w:color="auto" w:fill="auto"/>
            <w:noWrap/>
            <w:vAlign w:val="center"/>
            <w:hideMark/>
          </w:tcPr>
          <w:p w14:paraId="6004D64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0.29</w:t>
            </w:r>
          </w:p>
        </w:tc>
        <w:tc>
          <w:tcPr>
            <w:tcW w:w="960" w:type="dxa"/>
            <w:tcBorders>
              <w:top w:val="nil"/>
              <w:left w:val="nil"/>
              <w:bottom w:val="nil"/>
              <w:right w:val="nil"/>
            </w:tcBorders>
            <w:shd w:val="clear" w:color="auto" w:fill="auto"/>
            <w:noWrap/>
            <w:vAlign w:val="center"/>
            <w:hideMark/>
          </w:tcPr>
          <w:p w14:paraId="349D2621"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w:t>
            </w:r>
          </w:p>
        </w:tc>
        <w:tc>
          <w:tcPr>
            <w:tcW w:w="960" w:type="dxa"/>
            <w:tcBorders>
              <w:top w:val="nil"/>
              <w:left w:val="nil"/>
              <w:bottom w:val="nil"/>
              <w:right w:val="nil"/>
            </w:tcBorders>
            <w:shd w:val="clear" w:color="auto" w:fill="auto"/>
            <w:noWrap/>
            <w:vAlign w:val="center"/>
            <w:hideMark/>
          </w:tcPr>
          <w:p w14:paraId="0BCC8CA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0.05</w:t>
            </w:r>
          </w:p>
        </w:tc>
        <w:tc>
          <w:tcPr>
            <w:tcW w:w="960" w:type="dxa"/>
            <w:tcBorders>
              <w:top w:val="nil"/>
              <w:left w:val="nil"/>
              <w:bottom w:val="nil"/>
              <w:right w:val="nil"/>
            </w:tcBorders>
            <w:shd w:val="clear" w:color="auto" w:fill="auto"/>
            <w:noWrap/>
            <w:vAlign w:val="center"/>
            <w:hideMark/>
          </w:tcPr>
          <w:p w14:paraId="413C4273"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0.04</w:t>
            </w:r>
          </w:p>
        </w:tc>
        <w:tc>
          <w:tcPr>
            <w:tcW w:w="960" w:type="dxa"/>
            <w:tcBorders>
              <w:top w:val="nil"/>
              <w:left w:val="nil"/>
              <w:bottom w:val="nil"/>
              <w:right w:val="nil"/>
            </w:tcBorders>
            <w:shd w:val="clear" w:color="auto" w:fill="auto"/>
            <w:noWrap/>
            <w:vAlign w:val="center"/>
            <w:hideMark/>
          </w:tcPr>
          <w:p w14:paraId="3FCE0B92"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0.03</w:t>
            </w:r>
          </w:p>
        </w:tc>
        <w:tc>
          <w:tcPr>
            <w:tcW w:w="960" w:type="dxa"/>
            <w:tcBorders>
              <w:top w:val="nil"/>
              <w:left w:val="nil"/>
              <w:bottom w:val="nil"/>
              <w:right w:val="nil"/>
            </w:tcBorders>
            <w:shd w:val="clear" w:color="auto" w:fill="auto"/>
            <w:noWrap/>
            <w:vAlign w:val="center"/>
            <w:hideMark/>
          </w:tcPr>
          <w:p w14:paraId="5E9EB90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0.13</w:t>
            </w:r>
          </w:p>
        </w:tc>
        <w:tc>
          <w:tcPr>
            <w:tcW w:w="960" w:type="dxa"/>
            <w:tcBorders>
              <w:top w:val="nil"/>
              <w:left w:val="nil"/>
              <w:bottom w:val="nil"/>
              <w:right w:val="nil"/>
            </w:tcBorders>
            <w:shd w:val="clear" w:color="auto" w:fill="auto"/>
            <w:noWrap/>
            <w:vAlign w:val="center"/>
            <w:hideMark/>
          </w:tcPr>
          <w:p w14:paraId="0A2E1FD6"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0.32</w:t>
            </w:r>
          </w:p>
        </w:tc>
        <w:tc>
          <w:tcPr>
            <w:tcW w:w="960" w:type="dxa"/>
            <w:tcBorders>
              <w:top w:val="nil"/>
              <w:left w:val="nil"/>
              <w:bottom w:val="nil"/>
              <w:right w:val="nil"/>
            </w:tcBorders>
            <w:shd w:val="clear" w:color="auto" w:fill="auto"/>
            <w:noWrap/>
            <w:vAlign w:val="center"/>
            <w:hideMark/>
          </w:tcPr>
          <w:p w14:paraId="26880EBD"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0.25</w:t>
            </w:r>
          </w:p>
        </w:tc>
        <w:tc>
          <w:tcPr>
            <w:tcW w:w="960" w:type="dxa"/>
            <w:tcBorders>
              <w:top w:val="nil"/>
              <w:left w:val="nil"/>
              <w:bottom w:val="nil"/>
              <w:right w:val="nil"/>
            </w:tcBorders>
            <w:shd w:val="clear" w:color="auto" w:fill="auto"/>
            <w:noWrap/>
            <w:vAlign w:val="center"/>
            <w:hideMark/>
          </w:tcPr>
          <w:p w14:paraId="4CAA32C4"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0.14</w:t>
            </w:r>
          </w:p>
        </w:tc>
        <w:tc>
          <w:tcPr>
            <w:tcW w:w="1065" w:type="dxa"/>
            <w:tcBorders>
              <w:top w:val="nil"/>
              <w:left w:val="nil"/>
              <w:bottom w:val="nil"/>
              <w:right w:val="nil"/>
            </w:tcBorders>
            <w:shd w:val="clear" w:color="auto" w:fill="auto"/>
            <w:noWrap/>
            <w:vAlign w:val="center"/>
            <w:hideMark/>
          </w:tcPr>
          <w:p w14:paraId="386A5555" w14:textId="77777777" w:rsidR="008D2EB6" w:rsidRPr="00822466" w:rsidRDefault="008D2EB6" w:rsidP="008D5172">
            <w:pPr>
              <w:spacing w:after="0" w:line="240" w:lineRule="auto"/>
              <w:jc w:val="right"/>
              <w:rPr>
                <w:rFonts w:ascii="Calibri" w:eastAsia="Times New Roman" w:hAnsi="Calibri" w:cs="Times New Roman"/>
                <w:color w:val="000000"/>
                <w:lang w:val="nl-NL" w:eastAsia="nl-NL"/>
              </w:rPr>
            </w:pPr>
            <w:r w:rsidRPr="00822466">
              <w:rPr>
                <w:rFonts w:ascii="Calibri" w:eastAsia="Times New Roman" w:hAnsi="Calibri" w:cs="Times New Roman"/>
                <w:color w:val="000000"/>
                <w:lang w:val="nl-NL" w:eastAsia="nl-NL"/>
              </w:rPr>
              <w:t>-0.04</w:t>
            </w:r>
          </w:p>
        </w:tc>
        <w:tc>
          <w:tcPr>
            <w:tcW w:w="960" w:type="dxa"/>
            <w:tcBorders>
              <w:top w:val="nil"/>
              <w:left w:val="nil"/>
              <w:bottom w:val="nil"/>
              <w:right w:val="nil"/>
            </w:tcBorders>
            <w:shd w:val="clear" w:color="auto" w:fill="auto"/>
            <w:noWrap/>
            <w:vAlign w:val="bottom"/>
            <w:hideMark/>
          </w:tcPr>
          <w:p w14:paraId="62586655" w14:textId="77777777" w:rsidR="008D2EB6" w:rsidRPr="00822466" w:rsidRDefault="008D2EB6" w:rsidP="008D5172">
            <w:pPr>
              <w:spacing w:after="0" w:line="240" w:lineRule="auto"/>
              <w:rPr>
                <w:rFonts w:ascii="Calibri" w:eastAsia="Times New Roman" w:hAnsi="Calibri" w:cs="Times New Roman"/>
                <w:color w:val="000000"/>
                <w:lang w:val="nl-NL" w:eastAsia="nl-NL"/>
              </w:rPr>
            </w:pPr>
          </w:p>
        </w:tc>
      </w:tr>
    </w:tbl>
    <w:p w14:paraId="58256DB5" w14:textId="77777777" w:rsidR="008D2EB6" w:rsidRDefault="008D2EB6" w:rsidP="008D2EB6"/>
    <w:p w14:paraId="2EEEA33A" w14:textId="77777777" w:rsidR="008D2EB6" w:rsidRDefault="008D2EB6" w:rsidP="008D2EB6">
      <w:pPr>
        <w:sectPr w:rsidR="008D2EB6" w:rsidSect="00751646">
          <w:pgSz w:w="16839" w:h="11907" w:orient="landscape" w:code="9"/>
          <w:pgMar w:top="1417" w:right="1417" w:bottom="1417" w:left="1417" w:header="720" w:footer="720" w:gutter="0"/>
          <w:cols w:space="720"/>
          <w:docGrid w:linePitch="360"/>
        </w:sectPr>
      </w:pPr>
    </w:p>
    <w:p w14:paraId="13F8C62F" w14:textId="1835294B" w:rsidR="008D2EB6" w:rsidRDefault="008D2EB6" w:rsidP="008D2EB6">
      <w:r>
        <w:rPr>
          <w:b/>
        </w:rPr>
        <w:t>Table</w:t>
      </w:r>
      <w:r w:rsidRPr="00EB3C27">
        <w:rPr>
          <w:b/>
        </w:rPr>
        <w:t xml:space="preserve"> </w:t>
      </w:r>
      <w:r w:rsidR="001A558D">
        <w:rPr>
          <w:b/>
        </w:rPr>
        <w:t>A.</w:t>
      </w:r>
      <w:r>
        <w:rPr>
          <w:b/>
        </w:rPr>
        <w:t>2</w:t>
      </w:r>
      <w:r w:rsidRPr="00EB3C27">
        <w:rPr>
          <w:b/>
        </w:rPr>
        <w:t>.</w:t>
      </w:r>
      <w:r>
        <w:rPr>
          <w:b/>
        </w:rPr>
        <w:t xml:space="preserve"> </w:t>
      </w:r>
      <w:r w:rsidRPr="003E3EB9">
        <w:t>Matrix of</w:t>
      </w:r>
      <w:r>
        <w:rPr>
          <w:b/>
        </w:rPr>
        <w:t xml:space="preserve"> </w:t>
      </w:r>
      <w:r>
        <w:t>Pearson correlation coefficients between trihalomethanes in exhaled breath before (below diagonal) and after (above diagonal) swimming. Significantly correlated markers (q value &lt;0.05) were bolded.</w:t>
      </w:r>
    </w:p>
    <w:tbl>
      <w:tblPr>
        <w:tblW w:w="576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tblGrid>
      <w:tr w:rsidR="008D2EB6" w:rsidRPr="003E3EB9" w14:paraId="4078CD57" w14:textId="77777777" w:rsidTr="008D5172">
        <w:trPr>
          <w:trHeight w:val="300"/>
        </w:trPr>
        <w:tc>
          <w:tcPr>
            <w:tcW w:w="960" w:type="dxa"/>
            <w:tcBorders>
              <w:top w:val="nil"/>
              <w:left w:val="nil"/>
              <w:bottom w:val="single" w:sz="4" w:space="0" w:color="auto"/>
              <w:right w:val="nil"/>
            </w:tcBorders>
            <w:shd w:val="clear" w:color="auto" w:fill="auto"/>
            <w:noWrap/>
            <w:vAlign w:val="bottom"/>
            <w:hideMark/>
          </w:tcPr>
          <w:p w14:paraId="49D7B1F2" w14:textId="77777777" w:rsidR="008D2EB6" w:rsidRPr="003E3EB9" w:rsidRDefault="008D2EB6" w:rsidP="008D5172">
            <w:pPr>
              <w:spacing w:after="0" w:line="240" w:lineRule="auto"/>
              <w:jc w:val="right"/>
              <w:rPr>
                <w:rFonts w:ascii="Calibri" w:eastAsia="Times New Roman" w:hAnsi="Calibri" w:cs="Times New Roman"/>
                <w:color w:val="000000"/>
                <w:lang w:val="nl-NL" w:eastAsia="nl-NL"/>
              </w:rPr>
            </w:pPr>
          </w:p>
        </w:tc>
        <w:tc>
          <w:tcPr>
            <w:tcW w:w="960" w:type="dxa"/>
            <w:tcBorders>
              <w:top w:val="nil"/>
              <w:left w:val="nil"/>
              <w:bottom w:val="single" w:sz="4" w:space="0" w:color="auto"/>
              <w:right w:val="nil"/>
            </w:tcBorders>
            <w:shd w:val="clear" w:color="auto" w:fill="auto"/>
            <w:noWrap/>
            <w:vAlign w:val="center"/>
            <w:hideMark/>
          </w:tcPr>
          <w:p w14:paraId="72D26595"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Cl</w:t>
            </w:r>
            <w:r w:rsidRPr="0094451A">
              <w:rPr>
                <w:rFonts w:ascii="Calibri" w:eastAsia="Times New Roman" w:hAnsi="Calibri" w:cs="Times New Roman"/>
                <w:b/>
                <w:bCs/>
                <w:color w:val="000000"/>
                <w:vertAlign w:val="subscript"/>
                <w:lang w:eastAsia="nl-NL"/>
              </w:rPr>
              <w:t>3</w:t>
            </w:r>
            <w:r w:rsidRPr="003E3EB9">
              <w:rPr>
                <w:rFonts w:ascii="Calibri" w:eastAsia="Times New Roman" w:hAnsi="Calibri" w:cs="Times New Roman"/>
                <w:b/>
                <w:bCs/>
                <w:color w:val="000000"/>
                <w:lang w:eastAsia="nl-NL"/>
              </w:rPr>
              <w:t>CH</w:t>
            </w:r>
            <w:r>
              <w:rPr>
                <w:rFonts w:ascii="Calibri" w:eastAsia="Times New Roman" w:hAnsi="Calibri" w:cs="Times New Roman"/>
                <w:b/>
                <w:bCs/>
                <w:color w:val="000000"/>
                <w:vertAlign w:val="superscript"/>
                <w:lang w:eastAsia="nl-NL"/>
              </w:rPr>
              <w:t>a</w:t>
            </w:r>
          </w:p>
        </w:tc>
        <w:tc>
          <w:tcPr>
            <w:tcW w:w="960" w:type="dxa"/>
            <w:tcBorders>
              <w:top w:val="nil"/>
              <w:left w:val="nil"/>
              <w:bottom w:val="single" w:sz="4" w:space="0" w:color="auto"/>
              <w:right w:val="nil"/>
            </w:tcBorders>
            <w:shd w:val="clear" w:color="auto" w:fill="auto"/>
            <w:noWrap/>
            <w:vAlign w:val="center"/>
            <w:hideMark/>
          </w:tcPr>
          <w:p w14:paraId="0C8FE8B6"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BDCM</w:t>
            </w:r>
            <w:r>
              <w:rPr>
                <w:rFonts w:ascii="Calibri" w:eastAsia="Times New Roman" w:hAnsi="Calibri" w:cs="Times New Roman"/>
                <w:b/>
                <w:bCs/>
                <w:color w:val="000000"/>
                <w:vertAlign w:val="superscript"/>
                <w:lang w:eastAsia="nl-NL"/>
              </w:rPr>
              <w:t>b</w:t>
            </w:r>
          </w:p>
        </w:tc>
        <w:tc>
          <w:tcPr>
            <w:tcW w:w="960" w:type="dxa"/>
            <w:tcBorders>
              <w:top w:val="nil"/>
              <w:left w:val="nil"/>
              <w:bottom w:val="single" w:sz="4" w:space="0" w:color="auto"/>
              <w:right w:val="nil"/>
            </w:tcBorders>
            <w:shd w:val="clear" w:color="auto" w:fill="auto"/>
            <w:noWrap/>
            <w:vAlign w:val="center"/>
            <w:hideMark/>
          </w:tcPr>
          <w:p w14:paraId="07DF5108"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DBCM</w:t>
            </w:r>
            <w:r>
              <w:rPr>
                <w:rFonts w:ascii="Calibri" w:eastAsia="Times New Roman" w:hAnsi="Calibri" w:cs="Times New Roman"/>
                <w:b/>
                <w:bCs/>
                <w:color w:val="000000"/>
                <w:vertAlign w:val="superscript"/>
                <w:lang w:eastAsia="nl-NL"/>
              </w:rPr>
              <w:t>c</w:t>
            </w:r>
          </w:p>
        </w:tc>
        <w:tc>
          <w:tcPr>
            <w:tcW w:w="960" w:type="dxa"/>
            <w:tcBorders>
              <w:top w:val="nil"/>
              <w:left w:val="nil"/>
              <w:bottom w:val="single" w:sz="4" w:space="0" w:color="auto"/>
              <w:right w:val="nil"/>
            </w:tcBorders>
            <w:shd w:val="clear" w:color="auto" w:fill="auto"/>
            <w:noWrap/>
            <w:vAlign w:val="center"/>
            <w:hideMark/>
          </w:tcPr>
          <w:p w14:paraId="1D345B40"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Br</w:t>
            </w:r>
            <w:r w:rsidRPr="0094451A">
              <w:rPr>
                <w:rFonts w:ascii="Calibri" w:eastAsia="Times New Roman" w:hAnsi="Calibri" w:cs="Times New Roman"/>
                <w:b/>
                <w:bCs/>
                <w:color w:val="000000"/>
                <w:vertAlign w:val="subscript"/>
                <w:lang w:eastAsia="nl-NL"/>
              </w:rPr>
              <w:t>3</w:t>
            </w:r>
            <w:r w:rsidRPr="003E3EB9">
              <w:rPr>
                <w:rFonts w:ascii="Calibri" w:eastAsia="Times New Roman" w:hAnsi="Calibri" w:cs="Times New Roman"/>
                <w:b/>
                <w:bCs/>
                <w:color w:val="000000"/>
                <w:lang w:eastAsia="nl-NL"/>
              </w:rPr>
              <w:t>CH</w:t>
            </w:r>
            <w:r>
              <w:rPr>
                <w:rFonts w:ascii="Calibri" w:eastAsia="Times New Roman" w:hAnsi="Calibri" w:cs="Times New Roman"/>
                <w:b/>
                <w:bCs/>
                <w:color w:val="000000"/>
                <w:vertAlign w:val="superscript"/>
                <w:lang w:eastAsia="nl-NL"/>
              </w:rPr>
              <w:t>d</w:t>
            </w:r>
          </w:p>
        </w:tc>
        <w:tc>
          <w:tcPr>
            <w:tcW w:w="960" w:type="dxa"/>
            <w:tcBorders>
              <w:top w:val="nil"/>
              <w:left w:val="nil"/>
              <w:bottom w:val="single" w:sz="4" w:space="0" w:color="auto"/>
              <w:right w:val="nil"/>
            </w:tcBorders>
            <w:shd w:val="clear" w:color="auto" w:fill="auto"/>
            <w:noWrap/>
            <w:vAlign w:val="center"/>
            <w:hideMark/>
          </w:tcPr>
          <w:p w14:paraId="7C9D7AB1"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TTHM</w:t>
            </w:r>
            <w:r>
              <w:rPr>
                <w:rFonts w:ascii="Calibri" w:eastAsia="Times New Roman" w:hAnsi="Calibri" w:cs="Times New Roman"/>
                <w:b/>
                <w:bCs/>
                <w:color w:val="000000"/>
                <w:vertAlign w:val="superscript"/>
                <w:lang w:eastAsia="nl-NL"/>
              </w:rPr>
              <w:t>e</w:t>
            </w:r>
          </w:p>
        </w:tc>
      </w:tr>
      <w:tr w:rsidR="008D2EB6" w:rsidRPr="003E3EB9" w14:paraId="280CF951" w14:textId="77777777" w:rsidTr="008D5172">
        <w:trPr>
          <w:trHeight w:val="300"/>
        </w:trPr>
        <w:tc>
          <w:tcPr>
            <w:tcW w:w="960" w:type="dxa"/>
            <w:tcBorders>
              <w:top w:val="single" w:sz="4" w:space="0" w:color="auto"/>
              <w:left w:val="nil"/>
              <w:bottom w:val="nil"/>
              <w:right w:val="single" w:sz="4" w:space="0" w:color="auto"/>
            </w:tcBorders>
            <w:shd w:val="clear" w:color="auto" w:fill="auto"/>
            <w:noWrap/>
            <w:vAlign w:val="center"/>
            <w:hideMark/>
          </w:tcPr>
          <w:p w14:paraId="756A51CD"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Cl</w:t>
            </w:r>
            <w:r w:rsidRPr="0094451A">
              <w:rPr>
                <w:rFonts w:ascii="Calibri" w:eastAsia="Times New Roman" w:hAnsi="Calibri" w:cs="Times New Roman"/>
                <w:b/>
                <w:bCs/>
                <w:color w:val="000000"/>
                <w:vertAlign w:val="subscript"/>
                <w:lang w:eastAsia="nl-NL"/>
              </w:rPr>
              <w:t>3</w:t>
            </w:r>
            <w:r w:rsidRPr="003E3EB9">
              <w:rPr>
                <w:rFonts w:ascii="Calibri" w:eastAsia="Times New Roman" w:hAnsi="Calibri" w:cs="Times New Roman"/>
                <w:b/>
                <w:bCs/>
                <w:color w:val="000000"/>
                <w:lang w:eastAsia="nl-NL"/>
              </w:rPr>
              <w:t>CH</w:t>
            </w:r>
            <w:r>
              <w:rPr>
                <w:rFonts w:ascii="Calibri" w:eastAsia="Times New Roman" w:hAnsi="Calibri" w:cs="Times New Roman"/>
                <w:b/>
                <w:bCs/>
                <w:color w:val="000000"/>
                <w:vertAlign w:val="superscript"/>
                <w:lang w:eastAsia="nl-NL"/>
              </w:rPr>
              <w:t>a</w:t>
            </w:r>
          </w:p>
        </w:tc>
        <w:tc>
          <w:tcPr>
            <w:tcW w:w="960" w:type="dxa"/>
            <w:tcBorders>
              <w:top w:val="single" w:sz="4" w:space="0" w:color="auto"/>
              <w:left w:val="single" w:sz="4" w:space="0" w:color="auto"/>
              <w:bottom w:val="nil"/>
              <w:right w:val="nil"/>
            </w:tcBorders>
            <w:shd w:val="clear" w:color="auto" w:fill="auto"/>
            <w:noWrap/>
            <w:vAlign w:val="bottom"/>
            <w:hideMark/>
          </w:tcPr>
          <w:p w14:paraId="0AD12574"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p>
        </w:tc>
        <w:tc>
          <w:tcPr>
            <w:tcW w:w="960" w:type="dxa"/>
            <w:tcBorders>
              <w:top w:val="single" w:sz="4" w:space="0" w:color="auto"/>
              <w:left w:val="nil"/>
              <w:bottom w:val="nil"/>
              <w:right w:val="nil"/>
            </w:tcBorders>
            <w:shd w:val="clear" w:color="auto" w:fill="auto"/>
            <w:noWrap/>
            <w:vAlign w:val="bottom"/>
            <w:hideMark/>
          </w:tcPr>
          <w:p w14:paraId="14968FE9"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0.82</w:t>
            </w:r>
          </w:p>
        </w:tc>
        <w:tc>
          <w:tcPr>
            <w:tcW w:w="960" w:type="dxa"/>
            <w:tcBorders>
              <w:top w:val="single" w:sz="4" w:space="0" w:color="auto"/>
              <w:left w:val="nil"/>
              <w:bottom w:val="nil"/>
              <w:right w:val="nil"/>
            </w:tcBorders>
            <w:shd w:val="clear" w:color="auto" w:fill="auto"/>
            <w:noWrap/>
            <w:vAlign w:val="bottom"/>
            <w:hideMark/>
          </w:tcPr>
          <w:p w14:paraId="6F1B9D08"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0.67</w:t>
            </w:r>
          </w:p>
        </w:tc>
        <w:tc>
          <w:tcPr>
            <w:tcW w:w="960" w:type="dxa"/>
            <w:tcBorders>
              <w:top w:val="single" w:sz="4" w:space="0" w:color="auto"/>
              <w:left w:val="nil"/>
              <w:bottom w:val="nil"/>
              <w:right w:val="nil"/>
            </w:tcBorders>
            <w:shd w:val="clear" w:color="auto" w:fill="auto"/>
            <w:noWrap/>
            <w:vAlign w:val="bottom"/>
            <w:hideMark/>
          </w:tcPr>
          <w:p w14:paraId="11642F60"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0.57</w:t>
            </w:r>
          </w:p>
        </w:tc>
        <w:tc>
          <w:tcPr>
            <w:tcW w:w="960" w:type="dxa"/>
            <w:tcBorders>
              <w:top w:val="single" w:sz="4" w:space="0" w:color="auto"/>
              <w:left w:val="nil"/>
              <w:bottom w:val="nil"/>
              <w:right w:val="nil"/>
            </w:tcBorders>
            <w:shd w:val="clear" w:color="auto" w:fill="auto"/>
            <w:noWrap/>
            <w:vAlign w:val="bottom"/>
            <w:hideMark/>
          </w:tcPr>
          <w:p w14:paraId="4B7A25E7"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0.99</w:t>
            </w:r>
          </w:p>
        </w:tc>
      </w:tr>
      <w:tr w:rsidR="008D2EB6" w:rsidRPr="003E3EB9" w14:paraId="4FEE256B" w14:textId="77777777" w:rsidTr="008D5172">
        <w:trPr>
          <w:trHeight w:val="300"/>
        </w:trPr>
        <w:tc>
          <w:tcPr>
            <w:tcW w:w="960" w:type="dxa"/>
            <w:tcBorders>
              <w:top w:val="nil"/>
              <w:left w:val="nil"/>
              <w:bottom w:val="nil"/>
              <w:right w:val="single" w:sz="4" w:space="0" w:color="auto"/>
            </w:tcBorders>
            <w:shd w:val="clear" w:color="auto" w:fill="auto"/>
            <w:noWrap/>
            <w:vAlign w:val="center"/>
            <w:hideMark/>
          </w:tcPr>
          <w:p w14:paraId="14C56F92"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BDCM</w:t>
            </w:r>
            <w:r>
              <w:rPr>
                <w:rFonts w:ascii="Calibri" w:eastAsia="Times New Roman" w:hAnsi="Calibri" w:cs="Times New Roman"/>
                <w:b/>
                <w:bCs/>
                <w:color w:val="000000"/>
                <w:vertAlign w:val="superscript"/>
                <w:lang w:eastAsia="nl-NL"/>
              </w:rPr>
              <w:t>b</w:t>
            </w:r>
          </w:p>
        </w:tc>
        <w:tc>
          <w:tcPr>
            <w:tcW w:w="960" w:type="dxa"/>
            <w:tcBorders>
              <w:top w:val="nil"/>
              <w:left w:val="single" w:sz="4" w:space="0" w:color="auto"/>
              <w:bottom w:val="nil"/>
              <w:right w:val="nil"/>
            </w:tcBorders>
            <w:shd w:val="clear" w:color="auto" w:fill="auto"/>
            <w:noWrap/>
            <w:vAlign w:val="bottom"/>
            <w:hideMark/>
          </w:tcPr>
          <w:p w14:paraId="7555F107"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0.69</w:t>
            </w:r>
          </w:p>
        </w:tc>
        <w:tc>
          <w:tcPr>
            <w:tcW w:w="960" w:type="dxa"/>
            <w:tcBorders>
              <w:top w:val="nil"/>
              <w:left w:val="nil"/>
              <w:bottom w:val="nil"/>
              <w:right w:val="nil"/>
            </w:tcBorders>
            <w:shd w:val="clear" w:color="auto" w:fill="auto"/>
            <w:noWrap/>
            <w:vAlign w:val="bottom"/>
            <w:hideMark/>
          </w:tcPr>
          <w:p w14:paraId="7D0C9432"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p>
        </w:tc>
        <w:tc>
          <w:tcPr>
            <w:tcW w:w="960" w:type="dxa"/>
            <w:tcBorders>
              <w:top w:val="nil"/>
              <w:left w:val="nil"/>
              <w:bottom w:val="nil"/>
              <w:right w:val="nil"/>
            </w:tcBorders>
            <w:shd w:val="clear" w:color="auto" w:fill="auto"/>
            <w:noWrap/>
            <w:vAlign w:val="bottom"/>
            <w:hideMark/>
          </w:tcPr>
          <w:p w14:paraId="669E4FB4"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0.96</w:t>
            </w:r>
          </w:p>
        </w:tc>
        <w:tc>
          <w:tcPr>
            <w:tcW w:w="960" w:type="dxa"/>
            <w:tcBorders>
              <w:top w:val="nil"/>
              <w:left w:val="nil"/>
              <w:bottom w:val="nil"/>
              <w:right w:val="nil"/>
            </w:tcBorders>
            <w:shd w:val="clear" w:color="auto" w:fill="auto"/>
            <w:noWrap/>
            <w:vAlign w:val="bottom"/>
            <w:hideMark/>
          </w:tcPr>
          <w:p w14:paraId="62648AE0"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0.84</w:t>
            </w:r>
          </w:p>
        </w:tc>
        <w:tc>
          <w:tcPr>
            <w:tcW w:w="960" w:type="dxa"/>
            <w:tcBorders>
              <w:top w:val="nil"/>
              <w:left w:val="nil"/>
              <w:bottom w:val="nil"/>
              <w:right w:val="nil"/>
            </w:tcBorders>
            <w:shd w:val="clear" w:color="auto" w:fill="auto"/>
            <w:noWrap/>
            <w:vAlign w:val="bottom"/>
            <w:hideMark/>
          </w:tcPr>
          <w:p w14:paraId="46308F16"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0.90</w:t>
            </w:r>
          </w:p>
        </w:tc>
      </w:tr>
      <w:tr w:rsidR="008D2EB6" w:rsidRPr="003E3EB9" w14:paraId="35D89488" w14:textId="77777777" w:rsidTr="008D5172">
        <w:trPr>
          <w:trHeight w:val="300"/>
        </w:trPr>
        <w:tc>
          <w:tcPr>
            <w:tcW w:w="960" w:type="dxa"/>
            <w:tcBorders>
              <w:top w:val="nil"/>
              <w:left w:val="nil"/>
              <w:bottom w:val="nil"/>
              <w:right w:val="single" w:sz="4" w:space="0" w:color="auto"/>
            </w:tcBorders>
            <w:shd w:val="clear" w:color="auto" w:fill="auto"/>
            <w:noWrap/>
            <w:vAlign w:val="center"/>
            <w:hideMark/>
          </w:tcPr>
          <w:p w14:paraId="7E1E5F52"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DBCM</w:t>
            </w:r>
            <w:r>
              <w:rPr>
                <w:rFonts w:ascii="Calibri" w:eastAsia="Times New Roman" w:hAnsi="Calibri" w:cs="Times New Roman"/>
                <w:b/>
                <w:bCs/>
                <w:color w:val="000000"/>
                <w:vertAlign w:val="superscript"/>
                <w:lang w:eastAsia="nl-NL"/>
              </w:rPr>
              <w:t>c</w:t>
            </w:r>
          </w:p>
        </w:tc>
        <w:tc>
          <w:tcPr>
            <w:tcW w:w="960" w:type="dxa"/>
            <w:tcBorders>
              <w:top w:val="nil"/>
              <w:left w:val="single" w:sz="4" w:space="0" w:color="auto"/>
              <w:bottom w:val="nil"/>
              <w:right w:val="nil"/>
            </w:tcBorders>
            <w:shd w:val="clear" w:color="auto" w:fill="auto"/>
            <w:noWrap/>
            <w:vAlign w:val="bottom"/>
            <w:hideMark/>
          </w:tcPr>
          <w:p w14:paraId="6E3BCABE"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0.40</w:t>
            </w:r>
          </w:p>
        </w:tc>
        <w:tc>
          <w:tcPr>
            <w:tcW w:w="960" w:type="dxa"/>
            <w:tcBorders>
              <w:top w:val="nil"/>
              <w:left w:val="nil"/>
              <w:bottom w:val="nil"/>
              <w:right w:val="nil"/>
            </w:tcBorders>
            <w:shd w:val="clear" w:color="auto" w:fill="auto"/>
            <w:noWrap/>
            <w:vAlign w:val="bottom"/>
            <w:hideMark/>
          </w:tcPr>
          <w:p w14:paraId="06DDC1E7"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0.84</w:t>
            </w:r>
          </w:p>
        </w:tc>
        <w:tc>
          <w:tcPr>
            <w:tcW w:w="960" w:type="dxa"/>
            <w:tcBorders>
              <w:top w:val="nil"/>
              <w:left w:val="nil"/>
              <w:bottom w:val="nil"/>
              <w:right w:val="nil"/>
            </w:tcBorders>
            <w:shd w:val="clear" w:color="auto" w:fill="auto"/>
            <w:noWrap/>
            <w:vAlign w:val="bottom"/>
            <w:hideMark/>
          </w:tcPr>
          <w:p w14:paraId="04647D88"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p>
        </w:tc>
        <w:tc>
          <w:tcPr>
            <w:tcW w:w="960" w:type="dxa"/>
            <w:tcBorders>
              <w:top w:val="nil"/>
              <w:left w:val="nil"/>
              <w:bottom w:val="nil"/>
              <w:right w:val="nil"/>
            </w:tcBorders>
            <w:shd w:val="clear" w:color="auto" w:fill="auto"/>
            <w:noWrap/>
            <w:vAlign w:val="bottom"/>
            <w:hideMark/>
          </w:tcPr>
          <w:p w14:paraId="1E30903E"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0.94</w:t>
            </w:r>
          </w:p>
        </w:tc>
        <w:tc>
          <w:tcPr>
            <w:tcW w:w="960" w:type="dxa"/>
            <w:tcBorders>
              <w:top w:val="nil"/>
              <w:left w:val="nil"/>
              <w:bottom w:val="nil"/>
              <w:right w:val="nil"/>
            </w:tcBorders>
            <w:shd w:val="clear" w:color="auto" w:fill="auto"/>
            <w:noWrap/>
            <w:vAlign w:val="bottom"/>
            <w:hideMark/>
          </w:tcPr>
          <w:p w14:paraId="481A5917"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0.78</w:t>
            </w:r>
          </w:p>
        </w:tc>
      </w:tr>
      <w:tr w:rsidR="008D2EB6" w:rsidRPr="003E3EB9" w14:paraId="2F66FCB5" w14:textId="77777777" w:rsidTr="008D5172">
        <w:trPr>
          <w:trHeight w:val="300"/>
        </w:trPr>
        <w:tc>
          <w:tcPr>
            <w:tcW w:w="960" w:type="dxa"/>
            <w:tcBorders>
              <w:top w:val="nil"/>
              <w:left w:val="nil"/>
              <w:bottom w:val="nil"/>
              <w:right w:val="single" w:sz="4" w:space="0" w:color="auto"/>
            </w:tcBorders>
            <w:shd w:val="clear" w:color="auto" w:fill="auto"/>
            <w:noWrap/>
            <w:vAlign w:val="center"/>
            <w:hideMark/>
          </w:tcPr>
          <w:p w14:paraId="50C702B1"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Br</w:t>
            </w:r>
            <w:r w:rsidRPr="0094451A">
              <w:rPr>
                <w:rFonts w:ascii="Calibri" w:eastAsia="Times New Roman" w:hAnsi="Calibri" w:cs="Times New Roman"/>
                <w:b/>
                <w:bCs/>
                <w:color w:val="000000"/>
                <w:vertAlign w:val="subscript"/>
                <w:lang w:eastAsia="nl-NL"/>
              </w:rPr>
              <w:t>3</w:t>
            </w:r>
            <w:r w:rsidRPr="003E3EB9">
              <w:rPr>
                <w:rFonts w:ascii="Calibri" w:eastAsia="Times New Roman" w:hAnsi="Calibri" w:cs="Times New Roman"/>
                <w:b/>
                <w:bCs/>
                <w:color w:val="000000"/>
                <w:lang w:eastAsia="nl-NL"/>
              </w:rPr>
              <w:t>CH</w:t>
            </w:r>
            <w:r>
              <w:rPr>
                <w:rFonts w:ascii="Calibri" w:eastAsia="Times New Roman" w:hAnsi="Calibri" w:cs="Times New Roman"/>
                <w:b/>
                <w:bCs/>
                <w:color w:val="000000"/>
                <w:vertAlign w:val="superscript"/>
                <w:lang w:eastAsia="nl-NL"/>
              </w:rPr>
              <w:t>d</w:t>
            </w:r>
          </w:p>
        </w:tc>
        <w:tc>
          <w:tcPr>
            <w:tcW w:w="960" w:type="dxa"/>
            <w:tcBorders>
              <w:top w:val="nil"/>
              <w:left w:val="single" w:sz="4" w:space="0" w:color="auto"/>
              <w:bottom w:val="nil"/>
              <w:right w:val="nil"/>
            </w:tcBorders>
            <w:shd w:val="clear" w:color="auto" w:fill="auto"/>
            <w:noWrap/>
            <w:vAlign w:val="bottom"/>
            <w:hideMark/>
          </w:tcPr>
          <w:p w14:paraId="7DBF1F9B"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0.35</w:t>
            </w:r>
          </w:p>
        </w:tc>
        <w:tc>
          <w:tcPr>
            <w:tcW w:w="960" w:type="dxa"/>
            <w:tcBorders>
              <w:top w:val="nil"/>
              <w:left w:val="nil"/>
              <w:bottom w:val="nil"/>
              <w:right w:val="nil"/>
            </w:tcBorders>
            <w:shd w:val="clear" w:color="auto" w:fill="auto"/>
            <w:noWrap/>
            <w:vAlign w:val="bottom"/>
            <w:hideMark/>
          </w:tcPr>
          <w:p w14:paraId="282C7F50"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0.74</w:t>
            </w:r>
          </w:p>
        </w:tc>
        <w:tc>
          <w:tcPr>
            <w:tcW w:w="960" w:type="dxa"/>
            <w:tcBorders>
              <w:top w:val="nil"/>
              <w:left w:val="nil"/>
              <w:bottom w:val="nil"/>
              <w:right w:val="nil"/>
            </w:tcBorders>
            <w:shd w:val="clear" w:color="auto" w:fill="auto"/>
            <w:noWrap/>
            <w:vAlign w:val="bottom"/>
            <w:hideMark/>
          </w:tcPr>
          <w:p w14:paraId="4E1CD93B"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0.88</w:t>
            </w:r>
          </w:p>
        </w:tc>
        <w:tc>
          <w:tcPr>
            <w:tcW w:w="960" w:type="dxa"/>
            <w:tcBorders>
              <w:top w:val="nil"/>
              <w:left w:val="nil"/>
              <w:bottom w:val="nil"/>
              <w:right w:val="nil"/>
            </w:tcBorders>
            <w:shd w:val="clear" w:color="auto" w:fill="auto"/>
            <w:noWrap/>
            <w:vAlign w:val="bottom"/>
            <w:hideMark/>
          </w:tcPr>
          <w:p w14:paraId="43C69CFA"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p>
        </w:tc>
        <w:tc>
          <w:tcPr>
            <w:tcW w:w="960" w:type="dxa"/>
            <w:tcBorders>
              <w:top w:val="nil"/>
              <w:left w:val="nil"/>
              <w:bottom w:val="nil"/>
              <w:right w:val="nil"/>
            </w:tcBorders>
            <w:shd w:val="clear" w:color="auto" w:fill="auto"/>
            <w:noWrap/>
            <w:vAlign w:val="bottom"/>
            <w:hideMark/>
          </w:tcPr>
          <w:p w14:paraId="3580F5EB"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0.67</w:t>
            </w:r>
          </w:p>
        </w:tc>
      </w:tr>
      <w:tr w:rsidR="008D2EB6" w:rsidRPr="003E3EB9" w14:paraId="267078E8" w14:textId="77777777" w:rsidTr="008D5172">
        <w:trPr>
          <w:trHeight w:val="300"/>
        </w:trPr>
        <w:tc>
          <w:tcPr>
            <w:tcW w:w="960" w:type="dxa"/>
            <w:tcBorders>
              <w:top w:val="nil"/>
              <w:left w:val="nil"/>
              <w:bottom w:val="nil"/>
              <w:right w:val="single" w:sz="4" w:space="0" w:color="auto"/>
            </w:tcBorders>
            <w:shd w:val="clear" w:color="auto" w:fill="auto"/>
            <w:noWrap/>
            <w:vAlign w:val="center"/>
            <w:hideMark/>
          </w:tcPr>
          <w:p w14:paraId="1CF97868" w14:textId="77777777" w:rsidR="008D2EB6" w:rsidRPr="00F43D5E" w:rsidRDefault="008D2EB6" w:rsidP="008D5172">
            <w:pPr>
              <w:spacing w:after="0" w:line="240" w:lineRule="auto"/>
              <w:jc w:val="right"/>
              <w:rPr>
                <w:rFonts w:ascii="Calibri" w:eastAsia="Times New Roman" w:hAnsi="Calibri" w:cs="Times New Roman"/>
                <w:b/>
                <w:bCs/>
                <w:color w:val="000000"/>
                <w:vertAlign w:val="superscript"/>
                <w:lang w:val="nl-NL" w:eastAsia="nl-NL"/>
              </w:rPr>
            </w:pPr>
            <w:r w:rsidRPr="003E3EB9">
              <w:rPr>
                <w:rFonts w:ascii="Calibri" w:eastAsia="Times New Roman" w:hAnsi="Calibri" w:cs="Times New Roman"/>
                <w:b/>
                <w:bCs/>
                <w:color w:val="000000"/>
                <w:lang w:eastAsia="nl-NL"/>
              </w:rPr>
              <w:t>TTHM</w:t>
            </w:r>
            <w:r>
              <w:rPr>
                <w:rFonts w:ascii="Calibri" w:eastAsia="Times New Roman" w:hAnsi="Calibri" w:cs="Times New Roman"/>
                <w:b/>
                <w:bCs/>
                <w:color w:val="000000"/>
                <w:vertAlign w:val="superscript"/>
                <w:lang w:eastAsia="nl-NL"/>
              </w:rPr>
              <w:t>e</w:t>
            </w:r>
          </w:p>
        </w:tc>
        <w:tc>
          <w:tcPr>
            <w:tcW w:w="960" w:type="dxa"/>
            <w:tcBorders>
              <w:top w:val="nil"/>
              <w:left w:val="single" w:sz="4" w:space="0" w:color="auto"/>
              <w:bottom w:val="nil"/>
              <w:right w:val="nil"/>
            </w:tcBorders>
            <w:shd w:val="clear" w:color="auto" w:fill="auto"/>
            <w:noWrap/>
            <w:vAlign w:val="bottom"/>
            <w:hideMark/>
          </w:tcPr>
          <w:p w14:paraId="298D00A7"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0.98</w:t>
            </w:r>
          </w:p>
        </w:tc>
        <w:tc>
          <w:tcPr>
            <w:tcW w:w="960" w:type="dxa"/>
            <w:tcBorders>
              <w:top w:val="nil"/>
              <w:left w:val="nil"/>
              <w:bottom w:val="nil"/>
              <w:right w:val="nil"/>
            </w:tcBorders>
            <w:shd w:val="clear" w:color="auto" w:fill="auto"/>
            <w:noWrap/>
            <w:vAlign w:val="bottom"/>
            <w:hideMark/>
          </w:tcPr>
          <w:p w14:paraId="215EDC77"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0.82</w:t>
            </w:r>
          </w:p>
        </w:tc>
        <w:tc>
          <w:tcPr>
            <w:tcW w:w="960" w:type="dxa"/>
            <w:tcBorders>
              <w:top w:val="nil"/>
              <w:left w:val="nil"/>
              <w:bottom w:val="nil"/>
              <w:right w:val="nil"/>
            </w:tcBorders>
            <w:shd w:val="clear" w:color="auto" w:fill="auto"/>
            <w:noWrap/>
            <w:vAlign w:val="bottom"/>
            <w:hideMark/>
          </w:tcPr>
          <w:p w14:paraId="4F3C73E2"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0.58</w:t>
            </w:r>
          </w:p>
        </w:tc>
        <w:tc>
          <w:tcPr>
            <w:tcW w:w="960" w:type="dxa"/>
            <w:tcBorders>
              <w:top w:val="nil"/>
              <w:left w:val="nil"/>
              <w:bottom w:val="nil"/>
              <w:right w:val="nil"/>
            </w:tcBorders>
            <w:shd w:val="clear" w:color="auto" w:fill="auto"/>
            <w:noWrap/>
            <w:vAlign w:val="bottom"/>
            <w:hideMark/>
          </w:tcPr>
          <w:p w14:paraId="5D3676D9"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r w:rsidRPr="003E3EB9">
              <w:rPr>
                <w:rFonts w:ascii="Calibri" w:eastAsia="Times New Roman" w:hAnsi="Calibri" w:cs="Times New Roman"/>
                <w:b/>
                <w:color w:val="000000"/>
                <w:lang w:val="nl-NL" w:eastAsia="nl-NL"/>
              </w:rPr>
              <w:t>0.52</w:t>
            </w:r>
          </w:p>
        </w:tc>
        <w:tc>
          <w:tcPr>
            <w:tcW w:w="960" w:type="dxa"/>
            <w:tcBorders>
              <w:top w:val="nil"/>
              <w:left w:val="nil"/>
              <w:bottom w:val="nil"/>
              <w:right w:val="nil"/>
            </w:tcBorders>
            <w:shd w:val="clear" w:color="auto" w:fill="auto"/>
            <w:noWrap/>
            <w:vAlign w:val="bottom"/>
            <w:hideMark/>
          </w:tcPr>
          <w:p w14:paraId="0D7A4331" w14:textId="77777777" w:rsidR="008D2EB6" w:rsidRPr="003E3EB9" w:rsidRDefault="008D2EB6" w:rsidP="008D5172">
            <w:pPr>
              <w:spacing w:after="0" w:line="240" w:lineRule="auto"/>
              <w:jc w:val="right"/>
              <w:rPr>
                <w:rFonts w:ascii="Calibri" w:eastAsia="Times New Roman" w:hAnsi="Calibri" w:cs="Times New Roman"/>
                <w:b/>
                <w:color w:val="000000"/>
                <w:lang w:val="nl-NL" w:eastAsia="nl-NL"/>
              </w:rPr>
            </w:pPr>
          </w:p>
        </w:tc>
      </w:tr>
    </w:tbl>
    <w:p w14:paraId="43DB2869" w14:textId="77777777" w:rsidR="008D2EB6" w:rsidRDefault="008D2EB6" w:rsidP="008D2EB6"/>
    <w:p w14:paraId="49AA0C9A" w14:textId="77777777" w:rsidR="008D2EB6" w:rsidRPr="004C4534" w:rsidRDefault="008D2EB6" w:rsidP="008D2EB6">
      <w:pPr>
        <w:spacing w:after="0"/>
        <w:rPr>
          <w:sz w:val="20"/>
        </w:rPr>
      </w:pPr>
      <w:r w:rsidRPr="004C4534">
        <w:rPr>
          <w:sz w:val="20"/>
          <w:vertAlign w:val="superscript"/>
        </w:rPr>
        <w:t>a</w:t>
      </w:r>
      <w:r w:rsidRPr="004C4534">
        <w:rPr>
          <w:sz w:val="20"/>
        </w:rPr>
        <w:t xml:space="preserve"> Chloroform.</w:t>
      </w:r>
    </w:p>
    <w:p w14:paraId="1BB23C3A" w14:textId="77777777" w:rsidR="008D2EB6" w:rsidRPr="004C4534" w:rsidRDefault="008D2EB6" w:rsidP="008D2EB6">
      <w:pPr>
        <w:spacing w:after="0"/>
        <w:rPr>
          <w:sz w:val="20"/>
        </w:rPr>
      </w:pPr>
      <w:r w:rsidRPr="004C4534">
        <w:rPr>
          <w:sz w:val="20"/>
          <w:vertAlign w:val="superscript"/>
        </w:rPr>
        <w:t xml:space="preserve">b </w:t>
      </w:r>
      <w:r w:rsidRPr="004C4534">
        <w:rPr>
          <w:sz w:val="20"/>
        </w:rPr>
        <w:t>Bromodichloromethane.</w:t>
      </w:r>
    </w:p>
    <w:p w14:paraId="1FBD2D1A" w14:textId="77777777" w:rsidR="008D2EB6" w:rsidRPr="004C4534" w:rsidRDefault="008D2EB6" w:rsidP="008D2EB6">
      <w:pPr>
        <w:spacing w:after="0"/>
        <w:rPr>
          <w:sz w:val="20"/>
        </w:rPr>
      </w:pPr>
      <w:r w:rsidRPr="004C4534">
        <w:rPr>
          <w:sz w:val="20"/>
          <w:vertAlign w:val="superscript"/>
        </w:rPr>
        <w:t>C</w:t>
      </w:r>
      <w:r w:rsidRPr="004C4534">
        <w:rPr>
          <w:sz w:val="20"/>
        </w:rPr>
        <w:t xml:space="preserve"> Dibromochloromethane.</w:t>
      </w:r>
    </w:p>
    <w:p w14:paraId="3778027B" w14:textId="77777777" w:rsidR="008D2EB6" w:rsidRPr="004C4534" w:rsidRDefault="008D2EB6" w:rsidP="008D2EB6">
      <w:pPr>
        <w:spacing w:after="0"/>
        <w:rPr>
          <w:sz w:val="20"/>
        </w:rPr>
      </w:pPr>
      <w:r w:rsidRPr="004C4534">
        <w:rPr>
          <w:sz w:val="20"/>
          <w:vertAlign w:val="superscript"/>
        </w:rPr>
        <w:t xml:space="preserve">d </w:t>
      </w:r>
      <w:r w:rsidRPr="004C4534">
        <w:rPr>
          <w:sz w:val="20"/>
        </w:rPr>
        <w:t>Bromoform.</w:t>
      </w:r>
    </w:p>
    <w:p w14:paraId="1203FFD4" w14:textId="77777777" w:rsidR="008D2EB6" w:rsidRPr="004C4534" w:rsidRDefault="008D2EB6" w:rsidP="008D2EB6">
      <w:pPr>
        <w:spacing w:after="0"/>
        <w:rPr>
          <w:sz w:val="20"/>
        </w:rPr>
      </w:pPr>
      <w:r w:rsidRPr="004C4534">
        <w:rPr>
          <w:sz w:val="20"/>
          <w:vertAlign w:val="superscript"/>
        </w:rPr>
        <w:t xml:space="preserve">e </w:t>
      </w:r>
      <w:r w:rsidRPr="004C4534">
        <w:rPr>
          <w:sz w:val="20"/>
        </w:rPr>
        <w:t>Total trihalomethanes.</w:t>
      </w:r>
    </w:p>
    <w:p w14:paraId="3E7A2502" w14:textId="77777777" w:rsidR="008D2EB6" w:rsidRDefault="008D2EB6" w:rsidP="008D2EB6">
      <w:pPr>
        <w:spacing w:after="0"/>
        <w:rPr>
          <w:vertAlign w:val="superscript"/>
        </w:rPr>
      </w:pPr>
    </w:p>
    <w:p w14:paraId="6EEA9205" w14:textId="77777777" w:rsidR="008D2EB6" w:rsidRPr="00F43D5E" w:rsidRDefault="008D2EB6" w:rsidP="008D2EB6">
      <w:pPr>
        <w:spacing w:after="0"/>
      </w:pPr>
    </w:p>
    <w:p w14:paraId="37F0B0EB" w14:textId="77777777" w:rsidR="008D2EB6" w:rsidRDefault="008D2EB6" w:rsidP="008D2EB6">
      <w:r>
        <w:br w:type="page"/>
      </w:r>
    </w:p>
    <w:p w14:paraId="27BFFED0" w14:textId="4A7DCEAE" w:rsidR="008D2EB6" w:rsidRDefault="008D2EB6" w:rsidP="008D2EB6">
      <w:r>
        <w:rPr>
          <w:b/>
        </w:rPr>
        <w:t>T</w:t>
      </w:r>
      <w:r w:rsidRPr="00F31FEE">
        <w:rPr>
          <w:b/>
        </w:rPr>
        <w:t>able</w:t>
      </w:r>
      <w:r>
        <w:rPr>
          <w:b/>
        </w:rPr>
        <w:t xml:space="preserve"> </w:t>
      </w:r>
      <w:r w:rsidR="001A558D">
        <w:rPr>
          <w:b/>
        </w:rPr>
        <w:t>A.</w:t>
      </w:r>
      <w:r>
        <w:rPr>
          <w:b/>
        </w:rPr>
        <w:t xml:space="preserve">3. </w:t>
      </w:r>
      <w:r>
        <w:t xml:space="preserve">Association between DBPs measured in exhaled breath and physical activity and </w:t>
      </w:r>
      <w:r w:rsidR="00BA63B8">
        <w:t xml:space="preserve">absolute </w:t>
      </w:r>
      <w:r>
        <w:t xml:space="preserve">change in concentration of serum immune markers, adjusted for an </w:t>
      </w:r>
      <w:r w:rsidRPr="00A12537">
        <w:t>indicator of swimming in a chlorinated pool</w:t>
      </w:r>
      <w:r>
        <w:t xml:space="preserve"> (before swimming vs. after swimming)</w:t>
      </w:r>
      <w:r>
        <w:rPr>
          <w:vertAlign w:val="superscript"/>
        </w:rPr>
        <w:t>a</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475"/>
        <w:gridCol w:w="1475"/>
      </w:tblGrid>
      <w:tr w:rsidR="008D2EB6" w:rsidRPr="00626B77" w14:paraId="523719FA" w14:textId="77777777" w:rsidTr="008D5172">
        <w:trPr>
          <w:trHeight w:val="315"/>
        </w:trPr>
        <w:tc>
          <w:tcPr>
            <w:tcW w:w="1101" w:type="dxa"/>
            <w:tcBorders>
              <w:bottom w:val="single" w:sz="4" w:space="0" w:color="auto"/>
            </w:tcBorders>
            <w:noWrap/>
            <w:vAlign w:val="bottom"/>
            <w:hideMark/>
          </w:tcPr>
          <w:p w14:paraId="0B9F4A6E" w14:textId="77777777" w:rsidR="008D2EB6" w:rsidRPr="00626B77" w:rsidRDefault="008D2EB6" w:rsidP="008D5172">
            <w:r>
              <w:rPr>
                <w:b/>
              </w:rPr>
              <w:t xml:space="preserve">Immune </w:t>
            </w:r>
            <w:r w:rsidRPr="00F31FEE">
              <w:rPr>
                <w:b/>
              </w:rPr>
              <w:t>marker</w:t>
            </w:r>
          </w:p>
        </w:tc>
        <w:tc>
          <w:tcPr>
            <w:tcW w:w="1475" w:type="dxa"/>
            <w:tcBorders>
              <w:bottom w:val="single" w:sz="4" w:space="0" w:color="auto"/>
            </w:tcBorders>
            <w:vAlign w:val="bottom"/>
          </w:tcPr>
          <w:p w14:paraId="78F721C5" w14:textId="77777777" w:rsidR="008D2EB6" w:rsidRPr="004A6AB7" w:rsidRDefault="008D2EB6" w:rsidP="008D5172">
            <w:pPr>
              <w:rPr>
                <w:b/>
                <w:vertAlign w:val="superscript"/>
              </w:rPr>
            </w:pPr>
            <w:r>
              <w:rPr>
                <w:b/>
              </w:rPr>
              <w:t>TTHM</w:t>
            </w:r>
            <w:r>
              <w:rPr>
                <w:b/>
                <w:vertAlign w:val="superscript"/>
              </w:rPr>
              <w:t>b</w:t>
            </w:r>
          </w:p>
        </w:tc>
        <w:tc>
          <w:tcPr>
            <w:tcW w:w="1475" w:type="dxa"/>
            <w:tcBorders>
              <w:bottom w:val="single" w:sz="4" w:space="0" w:color="auto"/>
            </w:tcBorders>
            <w:noWrap/>
            <w:vAlign w:val="bottom"/>
            <w:hideMark/>
          </w:tcPr>
          <w:p w14:paraId="3BD76B2B" w14:textId="77777777" w:rsidR="008D2EB6" w:rsidRPr="004A6AB7" w:rsidRDefault="008D2EB6" w:rsidP="008D5172">
            <w:pPr>
              <w:rPr>
                <w:b/>
                <w:vertAlign w:val="superscript"/>
              </w:rPr>
            </w:pPr>
            <w:r>
              <w:rPr>
                <w:b/>
              </w:rPr>
              <w:t>Kcal</w:t>
            </w:r>
            <w:r>
              <w:rPr>
                <w:b/>
                <w:vertAlign w:val="superscript"/>
              </w:rPr>
              <w:t>c</w:t>
            </w:r>
          </w:p>
        </w:tc>
      </w:tr>
      <w:tr w:rsidR="008D2EB6" w:rsidRPr="00626B77" w14:paraId="58FA5DDA" w14:textId="77777777" w:rsidTr="008D5172">
        <w:trPr>
          <w:trHeight w:val="300"/>
        </w:trPr>
        <w:tc>
          <w:tcPr>
            <w:tcW w:w="1101" w:type="dxa"/>
            <w:tcBorders>
              <w:top w:val="single" w:sz="4" w:space="0" w:color="auto"/>
            </w:tcBorders>
          </w:tcPr>
          <w:p w14:paraId="26EC5EFE" w14:textId="77777777" w:rsidR="008D2EB6" w:rsidRPr="00626B77" w:rsidRDefault="008D2EB6" w:rsidP="008D5172">
            <w:pPr>
              <w:rPr>
                <w:b/>
                <w:bCs/>
              </w:rPr>
            </w:pPr>
            <w:r w:rsidRPr="00626B77">
              <w:rPr>
                <w:b/>
                <w:bCs/>
              </w:rPr>
              <w:t>CCL11</w:t>
            </w:r>
          </w:p>
        </w:tc>
        <w:tc>
          <w:tcPr>
            <w:tcW w:w="1475" w:type="dxa"/>
            <w:tcBorders>
              <w:top w:val="single" w:sz="4" w:space="0" w:color="auto"/>
            </w:tcBorders>
            <w:vAlign w:val="bottom"/>
          </w:tcPr>
          <w:p w14:paraId="55050193" w14:textId="77777777" w:rsidR="008D2EB6" w:rsidRDefault="008D2EB6" w:rsidP="008D5172">
            <w:pPr>
              <w:rPr>
                <w:rFonts w:ascii="Calibri" w:hAnsi="Calibri"/>
                <w:color w:val="000000"/>
              </w:rPr>
            </w:pPr>
            <w:r>
              <w:rPr>
                <w:rFonts w:ascii="Calibri" w:hAnsi="Calibri"/>
                <w:color w:val="000000"/>
              </w:rPr>
              <w:t>-3.91e-03</w:t>
            </w:r>
            <w:r>
              <w:rPr>
                <w:rFonts w:ascii="Calibri" w:hAnsi="Calibri"/>
                <w:color w:val="000000"/>
              </w:rPr>
              <w:br/>
              <w:t>(q=6.98e-01)</w:t>
            </w:r>
          </w:p>
        </w:tc>
        <w:tc>
          <w:tcPr>
            <w:tcW w:w="1475" w:type="dxa"/>
            <w:tcBorders>
              <w:top w:val="single" w:sz="4" w:space="0" w:color="auto"/>
            </w:tcBorders>
            <w:noWrap/>
            <w:vAlign w:val="bottom"/>
          </w:tcPr>
          <w:p w14:paraId="3C1A534C" w14:textId="77777777" w:rsidR="008D2EB6" w:rsidRDefault="008D2EB6" w:rsidP="008D5172">
            <w:pPr>
              <w:rPr>
                <w:rFonts w:ascii="Calibri" w:hAnsi="Calibri"/>
                <w:color w:val="000000"/>
              </w:rPr>
            </w:pPr>
            <w:r>
              <w:rPr>
                <w:rFonts w:ascii="Calibri" w:hAnsi="Calibri"/>
                <w:color w:val="000000"/>
              </w:rPr>
              <w:t>1.10e-03</w:t>
            </w:r>
            <w:r>
              <w:rPr>
                <w:rFonts w:ascii="Calibri" w:hAnsi="Calibri"/>
                <w:color w:val="000000"/>
              </w:rPr>
              <w:br/>
              <w:t>(q=9.81e-01)</w:t>
            </w:r>
          </w:p>
        </w:tc>
      </w:tr>
      <w:tr w:rsidR="008D2EB6" w:rsidRPr="00626B77" w14:paraId="4BC08D1D" w14:textId="77777777" w:rsidTr="008D5172">
        <w:trPr>
          <w:trHeight w:val="300"/>
        </w:trPr>
        <w:tc>
          <w:tcPr>
            <w:tcW w:w="1101" w:type="dxa"/>
          </w:tcPr>
          <w:p w14:paraId="17EF6CD5" w14:textId="77777777" w:rsidR="008D2EB6" w:rsidRPr="00626B77" w:rsidRDefault="008D2EB6" w:rsidP="008D5172">
            <w:pPr>
              <w:rPr>
                <w:b/>
                <w:bCs/>
              </w:rPr>
            </w:pPr>
            <w:r w:rsidRPr="00626B77">
              <w:rPr>
                <w:b/>
                <w:bCs/>
              </w:rPr>
              <w:t>CCL2</w:t>
            </w:r>
          </w:p>
        </w:tc>
        <w:tc>
          <w:tcPr>
            <w:tcW w:w="1475" w:type="dxa"/>
            <w:vAlign w:val="bottom"/>
          </w:tcPr>
          <w:p w14:paraId="572EEBCA" w14:textId="77777777" w:rsidR="008D2EB6" w:rsidRDefault="008D2EB6" w:rsidP="008D5172">
            <w:pPr>
              <w:rPr>
                <w:rFonts w:ascii="Calibri" w:hAnsi="Calibri"/>
                <w:color w:val="000000"/>
              </w:rPr>
            </w:pPr>
            <w:r>
              <w:rPr>
                <w:rFonts w:ascii="Calibri" w:hAnsi="Calibri"/>
                <w:color w:val="000000"/>
              </w:rPr>
              <w:t>4.14e-03</w:t>
            </w:r>
            <w:r>
              <w:rPr>
                <w:rFonts w:ascii="Calibri" w:hAnsi="Calibri"/>
                <w:color w:val="000000"/>
              </w:rPr>
              <w:br/>
              <w:t>(q=6.98e-01)</w:t>
            </w:r>
          </w:p>
        </w:tc>
        <w:tc>
          <w:tcPr>
            <w:tcW w:w="1475" w:type="dxa"/>
            <w:noWrap/>
            <w:vAlign w:val="bottom"/>
          </w:tcPr>
          <w:p w14:paraId="3E187801" w14:textId="77777777" w:rsidR="008D2EB6" w:rsidRDefault="008D2EB6" w:rsidP="008D5172">
            <w:pPr>
              <w:rPr>
                <w:rFonts w:ascii="Calibri" w:hAnsi="Calibri"/>
                <w:color w:val="000000"/>
              </w:rPr>
            </w:pPr>
            <w:r>
              <w:rPr>
                <w:rFonts w:ascii="Calibri" w:hAnsi="Calibri"/>
                <w:color w:val="000000"/>
              </w:rPr>
              <w:t>2.13e-02</w:t>
            </w:r>
            <w:r>
              <w:rPr>
                <w:rFonts w:ascii="Calibri" w:hAnsi="Calibri"/>
                <w:color w:val="000000"/>
              </w:rPr>
              <w:br/>
              <w:t>(q=8.59e-01)</w:t>
            </w:r>
          </w:p>
        </w:tc>
      </w:tr>
      <w:tr w:rsidR="008D2EB6" w:rsidRPr="00626B77" w14:paraId="2150FA8B" w14:textId="77777777" w:rsidTr="008D5172">
        <w:trPr>
          <w:trHeight w:val="300"/>
        </w:trPr>
        <w:tc>
          <w:tcPr>
            <w:tcW w:w="1101" w:type="dxa"/>
          </w:tcPr>
          <w:p w14:paraId="34F267B4" w14:textId="77777777" w:rsidR="008D2EB6" w:rsidRPr="00626B77" w:rsidRDefault="008D2EB6" w:rsidP="008D5172">
            <w:pPr>
              <w:rPr>
                <w:b/>
                <w:bCs/>
              </w:rPr>
            </w:pPr>
            <w:r w:rsidRPr="00626B77">
              <w:rPr>
                <w:b/>
                <w:bCs/>
              </w:rPr>
              <w:t>CCL22</w:t>
            </w:r>
          </w:p>
        </w:tc>
        <w:tc>
          <w:tcPr>
            <w:tcW w:w="1475" w:type="dxa"/>
            <w:vAlign w:val="bottom"/>
          </w:tcPr>
          <w:p w14:paraId="528139E2" w14:textId="77777777" w:rsidR="008D2EB6" w:rsidRDefault="008D2EB6" w:rsidP="008D5172">
            <w:pPr>
              <w:rPr>
                <w:rFonts w:ascii="Calibri" w:hAnsi="Calibri"/>
                <w:color w:val="000000"/>
              </w:rPr>
            </w:pPr>
            <w:r>
              <w:rPr>
                <w:rFonts w:ascii="Calibri" w:hAnsi="Calibri"/>
                <w:color w:val="000000"/>
              </w:rPr>
              <w:t>-2.98e-03</w:t>
            </w:r>
            <w:r>
              <w:rPr>
                <w:rFonts w:ascii="Calibri" w:hAnsi="Calibri"/>
                <w:color w:val="000000"/>
              </w:rPr>
              <w:br/>
              <w:t>(q=6.98e-01)</w:t>
            </w:r>
          </w:p>
        </w:tc>
        <w:tc>
          <w:tcPr>
            <w:tcW w:w="1475" w:type="dxa"/>
            <w:noWrap/>
            <w:vAlign w:val="bottom"/>
          </w:tcPr>
          <w:p w14:paraId="4296769B" w14:textId="77777777" w:rsidR="008D2EB6" w:rsidRDefault="008D2EB6" w:rsidP="008D5172">
            <w:pPr>
              <w:rPr>
                <w:rFonts w:ascii="Calibri" w:hAnsi="Calibri"/>
                <w:color w:val="000000"/>
              </w:rPr>
            </w:pPr>
            <w:r>
              <w:rPr>
                <w:rFonts w:ascii="Calibri" w:hAnsi="Calibri"/>
                <w:color w:val="000000"/>
              </w:rPr>
              <w:t>-4.29e-02</w:t>
            </w:r>
            <w:r>
              <w:rPr>
                <w:rFonts w:ascii="Calibri" w:hAnsi="Calibri"/>
                <w:color w:val="000000"/>
              </w:rPr>
              <w:br/>
              <w:t>(q=8.41e-01)</w:t>
            </w:r>
          </w:p>
        </w:tc>
      </w:tr>
      <w:tr w:rsidR="008D2EB6" w:rsidRPr="00626B77" w14:paraId="32F5830D" w14:textId="77777777" w:rsidTr="008D5172">
        <w:trPr>
          <w:trHeight w:val="300"/>
        </w:trPr>
        <w:tc>
          <w:tcPr>
            <w:tcW w:w="1101" w:type="dxa"/>
          </w:tcPr>
          <w:p w14:paraId="3AA85EFE" w14:textId="77777777" w:rsidR="008D2EB6" w:rsidRPr="00626B77" w:rsidRDefault="008D2EB6" w:rsidP="008D5172">
            <w:pPr>
              <w:rPr>
                <w:b/>
                <w:bCs/>
              </w:rPr>
            </w:pPr>
            <w:r w:rsidRPr="00626B77">
              <w:rPr>
                <w:b/>
                <w:bCs/>
              </w:rPr>
              <w:t>CRP</w:t>
            </w:r>
          </w:p>
        </w:tc>
        <w:tc>
          <w:tcPr>
            <w:tcW w:w="1475" w:type="dxa"/>
            <w:vAlign w:val="bottom"/>
          </w:tcPr>
          <w:p w14:paraId="68510E76" w14:textId="77777777" w:rsidR="008D2EB6" w:rsidRDefault="008D2EB6" w:rsidP="008D5172">
            <w:pPr>
              <w:rPr>
                <w:rFonts w:ascii="Calibri" w:hAnsi="Calibri"/>
                <w:color w:val="000000"/>
              </w:rPr>
            </w:pPr>
            <w:r>
              <w:rPr>
                <w:rFonts w:ascii="Calibri" w:hAnsi="Calibri"/>
                <w:color w:val="000000"/>
              </w:rPr>
              <w:t>-3.25e-04</w:t>
            </w:r>
            <w:r>
              <w:rPr>
                <w:rFonts w:ascii="Calibri" w:hAnsi="Calibri"/>
                <w:color w:val="000000"/>
              </w:rPr>
              <w:br/>
              <w:t>(q=9.77e-01)</w:t>
            </w:r>
          </w:p>
        </w:tc>
        <w:tc>
          <w:tcPr>
            <w:tcW w:w="1475" w:type="dxa"/>
            <w:noWrap/>
            <w:vAlign w:val="bottom"/>
          </w:tcPr>
          <w:p w14:paraId="08A4BD0E" w14:textId="77777777" w:rsidR="008D2EB6" w:rsidRDefault="008D2EB6" w:rsidP="008D5172">
            <w:pPr>
              <w:rPr>
                <w:rFonts w:ascii="Calibri" w:hAnsi="Calibri"/>
                <w:color w:val="000000"/>
              </w:rPr>
            </w:pPr>
            <w:r>
              <w:rPr>
                <w:rFonts w:ascii="Calibri" w:hAnsi="Calibri"/>
                <w:color w:val="000000"/>
              </w:rPr>
              <w:t>1.26e-02</w:t>
            </w:r>
            <w:r>
              <w:rPr>
                <w:rFonts w:ascii="Calibri" w:hAnsi="Calibri"/>
                <w:color w:val="000000"/>
              </w:rPr>
              <w:br/>
              <w:t>(q=8.59e-01)</w:t>
            </w:r>
          </w:p>
        </w:tc>
      </w:tr>
      <w:tr w:rsidR="008D2EB6" w:rsidRPr="00626B77" w14:paraId="201DA7AF" w14:textId="77777777" w:rsidTr="008D5172">
        <w:trPr>
          <w:trHeight w:val="300"/>
        </w:trPr>
        <w:tc>
          <w:tcPr>
            <w:tcW w:w="1101" w:type="dxa"/>
          </w:tcPr>
          <w:p w14:paraId="0FB14FB5" w14:textId="77777777" w:rsidR="008D2EB6" w:rsidRPr="00626B77" w:rsidRDefault="008D2EB6" w:rsidP="008D5172">
            <w:pPr>
              <w:rPr>
                <w:b/>
                <w:bCs/>
              </w:rPr>
            </w:pPr>
            <w:r w:rsidRPr="00626B77">
              <w:rPr>
                <w:b/>
                <w:bCs/>
              </w:rPr>
              <w:t>CXCL10</w:t>
            </w:r>
          </w:p>
        </w:tc>
        <w:tc>
          <w:tcPr>
            <w:tcW w:w="1475" w:type="dxa"/>
            <w:vAlign w:val="bottom"/>
          </w:tcPr>
          <w:p w14:paraId="204B9F42" w14:textId="77777777" w:rsidR="008D2EB6" w:rsidRDefault="008D2EB6" w:rsidP="008D5172">
            <w:pPr>
              <w:rPr>
                <w:rFonts w:ascii="Calibri" w:hAnsi="Calibri"/>
                <w:color w:val="000000"/>
              </w:rPr>
            </w:pPr>
            <w:r>
              <w:rPr>
                <w:rFonts w:ascii="Calibri" w:hAnsi="Calibri"/>
                <w:color w:val="000000"/>
              </w:rPr>
              <w:t>-2.09e-03</w:t>
            </w:r>
            <w:r>
              <w:rPr>
                <w:rFonts w:ascii="Calibri" w:hAnsi="Calibri"/>
                <w:color w:val="000000"/>
              </w:rPr>
              <w:br/>
              <w:t>(q=6.98e-01)</w:t>
            </w:r>
          </w:p>
        </w:tc>
        <w:tc>
          <w:tcPr>
            <w:tcW w:w="1475" w:type="dxa"/>
            <w:noWrap/>
            <w:vAlign w:val="bottom"/>
          </w:tcPr>
          <w:p w14:paraId="10296BEA" w14:textId="77777777" w:rsidR="008D2EB6" w:rsidRDefault="008D2EB6" w:rsidP="008D5172">
            <w:pPr>
              <w:rPr>
                <w:rFonts w:ascii="Calibri" w:hAnsi="Calibri"/>
                <w:color w:val="000000"/>
              </w:rPr>
            </w:pPr>
            <w:r>
              <w:rPr>
                <w:rFonts w:ascii="Calibri" w:hAnsi="Calibri"/>
                <w:color w:val="000000"/>
              </w:rPr>
              <w:t>1.73e-02</w:t>
            </w:r>
            <w:r>
              <w:rPr>
                <w:rFonts w:ascii="Calibri" w:hAnsi="Calibri"/>
                <w:color w:val="000000"/>
              </w:rPr>
              <w:br/>
              <w:t>(q=8.59e-01)</w:t>
            </w:r>
          </w:p>
        </w:tc>
      </w:tr>
      <w:tr w:rsidR="008D2EB6" w:rsidRPr="00626B77" w14:paraId="05FCC79A" w14:textId="77777777" w:rsidTr="008D5172">
        <w:trPr>
          <w:trHeight w:val="300"/>
        </w:trPr>
        <w:tc>
          <w:tcPr>
            <w:tcW w:w="1101" w:type="dxa"/>
          </w:tcPr>
          <w:p w14:paraId="2CB6967A" w14:textId="77777777" w:rsidR="008D2EB6" w:rsidRPr="00626B77" w:rsidRDefault="008D2EB6" w:rsidP="008D5172">
            <w:pPr>
              <w:rPr>
                <w:b/>
                <w:bCs/>
              </w:rPr>
            </w:pPr>
            <w:r w:rsidRPr="00626B77">
              <w:rPr>
                <w:b/>
                <w:bCs/>
              </w:rPr>
              <w:t>EGF</w:t>
            </w:r>
          </w:p>
        </w:tc>
        <w:tc>
          <w:tcPr>
            <w:tcW w:w="1475" w:type="dxa"/>
            <w:vAlign w:val="bottom"/>
          </w:tcPr>
          <w:p w14:paraId="73B79F1C" w14:textId="77777777" w:rsidR="008D2EB6" w:rsidRDefault="008D2EB6" w:rsidP="008D5172">
            <w:pPr>
              <w:rPr>
                <w:rFonts w:ascii="Calibri" w:hAnsi="Calibri"/>
                <w:color w:val="000000"/>
              </w:rPr>
            </w:pPr>
            <w:r>
              <w:rPr>
                <w:rFonts w:ascii="Calibri" w:hAnsi="Calibri"/>
                <w:color w:val="000000"/>
              </w:rPr>
              <w:t>3.57e-02</w:t>
            </w:r>
            <w:r>
              <w:rPr>
                <w:rFonts w:ascii="Calibri" w:hAnsi="Calibri"/>
                <w:color w:val="000000"/>
              </w:rPr>
              <w:br/>
              <w:t>(q=5.61e-01)</w:t>
            </w:r>
          </w:p>
        </w:tc>
        <w:tc>
          <w:tcPr>
            <w:tcW w:w="1475" w:type="dxa"/>
            <w:noWrap/>
            <w:vAlign w:val="bottom"/>
          </w:tcPr>
          <w:p w14:paraId="665FD860" w14:textId="77777777" w:rsidR="008D2EB6" w:rsidRDefault="008D2EB6" w:rsidP="008D5172">
            <w:pPr>
              <w:rPr>
                <w:rFonts w:ascii="Calibri" w:hAnsi="Calibri"/>
                <w:color w:val="000000"/>
              </w:rPr>
            </w:pPr>
            <w:r>
              <w:rPr>
                <w:rFonts w:ascii="Calibri" w:hAnsi="Calibri"/>
                <w:color w:val="000000"/>
              </w:rPr>
              <w:t>1.09e-01</w:t>
            </w:r>
            <w:r>
              <w:rPr>
                <w:rFonts w:ascii="Calibri" w:hAnsi="Calibri"/>
                <w:color w:val="000000"/>
              </w:rPr>
              <w:br/>
              <w:t>(q=8.59e-01)</w:t>
            </w:r>
          </w:p>
        </w:tc>
      </w:tr>
      <w:tr w:rsidR="008D2EB6" w:rsidRPr="00626B77" w14:paraId="510D7A16" w14:textId="77777777" w:rsidTr="008D5172">
        <w:trPr>
          <w:trHeight w:val="300"/>
        </w:trPr>
        <w:tc>
          <w:tcPr>
            <w:tcW w:w="1101" w:type="dxa"/>
          </w:tcPr>
          <w:p w14:paraId="4D820190" w14:textId="77777777" w:rsidR="008D2EB6" w:rsidRPr="00626B77" w:rsidRDefault="008D2EB6" w:rsidP="008D5172">
            <w:pPr>
              <w:rPr>
                <w:b/>
                <w:bCs/>
              </w:rPr>
            </w:pPr>
            <w:r w:rsidRPr="00626B77">
              <w:rPr>
                <w:b/>
                <w:bCs/>
              </w:rPr>
              <w:t>G-CSF</w:t>
            </w:r>
          </w:p>
        </w:tc>
        <w:tc>
          <w:tcPr>
            <w:tcW w:w="1475" w:type="dxa"/>
            <w:vAlign w:val="bottom"/>
          </w:tcPr>
          <w:p w14:paraId="0F82C802" w14:textId="77777777" w:rsidR="008D2EB6" w:rsidRDefault="008D2EB6" w:rsidP="008D5172">
            <w:pPr>
              <w:rPr>
                <w:rFonts w:ascii="Calibri" w:hAnsi="Calibri"/>
                <w:color w:val="000000"/>
              </w:rPr>
            </w:pPr>
            <w:r>
              <w:rPr>
                <w:rFonts w:ascii="Calibri" w:hAnsi="Calibri"/>
                <w:color w:val="000000"/>
              </w:rPr>
              <w:t>2.84e-03</w:t>
            </w:r>
            <w:r>
              <w:rPr>
                <w:rFonts w:ascii="Calibri" w:hAnsi="Calibri"/>
                <w:color w:val="000000"/>
              </w:rPr>
              <w:br/>
              <w:t>(q=9.77e-01)</w:t>
            </w:r>
          </w:p>
        </w:tc>
        <w:tc>
          <w:tcPr>
            <w:tcW w:w="1475" w:type="dxa"/>
            <w:noWrap/>
            <w:vAlign w:val="bottom"/>
          </w:tcPr>
          <w:p w14:paraId="273FAE46" w14:textId="77777777" w:rsidR="008D2EB6" w:rsidRDefault="008D2EB6" w:rsidP="008D5172">
            <w:pPr>
              <w:rPr>
                <w:rFonts w:ascii="Calibri" w:hAnsi="Calibri"/>
                <w:color w:val="000000"/>
              </w:rPr>
            </w:pPr>
            <w:r>
              <w:rPr>
                <w:rFonts w:ascii="Calibri" w:hAnsi="Calibri"/>
                <w:color w:val="000000"/>
              </w:rPr>
              <w:t>1.55e-01</w:t>
            </w:r>
            <w:r>
              <w:rPr>
                <w:rFonts w:ascii="Calibri" w:hAnsi="Calibri"/>
                <w:color w:val="000000"/>
              </w:rPr>
              <w:br/>
              <w:t>(q=8.41e-01)</w:t>
            </w:r>
          </w:p>
        </w:tc>
      </w:tr>
      <w:tr w:rsidR="008D2EB6" w:rsidRPr="00626B77" w14:paraId="62840891" w14:textId="77777777" w:rsidTr="008D5172">
        <w:trPr>
          <w:trHeight w:val="300"/>
        </w:trPr>
        <w:tc>
          <w:tcPr>
            <w:tcW w:w="1101" w:type="dxa"/>
          </w:tcPr>
          <w:p w14:paraId="0D1182D9" w14:textId="77777777" w:rsidR="008D2EB6" w:rsidRPr="00626B77" w:rsidRDefault="008D2EB6" w:rsidP="008D5172">
            <w:pPr>
              <w:rPr>
                <w:b/>
                <w:bCs/>
              </w:rPr>
            </w:pPr>
            <w:r w:rsidRPr="00626B77">
              <w:rPr>
                <w:b/>
                <w:bCs/>
              </w:rPr>
              <w:t>IL-17</w:t>
            </w:r>
          </w:p>
        </w:tc>
        <w:tc>
          <w:tcPr>
            <w:tcW w:w="1475" w:type="dxa"/>
            <w:vAlign w:val="bottom"/>
          </w:tcPr>
          <w:p w14:paraId="73D58509" w14:textId="77777777" w:rsidR="008D2EB6" w:rsidRDefault="008D2EB6" w:rsidP="008D5172">
            <w:pPr>
              <w:rPr>
                <w:rFonts w:ascii="Calibri" w:hAnsi="Calibri"/>
                <w:color w:val="000000"/>
              </w:rPr>
            </w:pPr>
            <w:r>
              <w:rPr>
                <w:rFonts w:ascii="Calibri" w:hAnsi="Calibri"/>
                <w:color w:val="000000"/>
              </w:rPr>
              <w:t>-1.27e-02</w:t>
            </w:r>
            <w:r>
              <w:rPr>
                <w:rFonts w:ascii="Calibri" w:hAnsi="Calibri"/>
                <w:color w:val="000000"/>
              </w:rPr>
              <w:br/>
              <w:t>(q=6.98e-01)</w:t>
            </w:r>
          </w:p>
        </w:tc>
        <w:tc>
          <w:tcPr>
            <w:tcW w:w="1475" w:type="dxa"/>
            <w:noWrap/>
            <w:vAlign w:val="bottom"/>
          </w:tcPr>
          <w:p w14:paraId="615DB20A" w14:textId="77777777" w:rsidR="008D2EB6" w:rsidRDefault="008D2EB6" w:rsidP="008D5172">
            <w:pPr>
              <w:rPr>
                <w:rFonts w:ascii="Calibri" w:hAnsi="Calibri"/>
                <w:color w:val="000000"/>
              </w:rPr>
            </w:pPr>
            <w:r>
              <w:rPr>
                <w:rFonts w:ascii="Calibri" w:hAnsi="Calibri"/>
                <w:color w:val="000000"/>
              </w:rPr>
              <w:t>-4.90e-02</w:t>
            </w:r>
            <w:r>
              <w:rPr>
                <w:rFonts w:ascii="Calibri" w:hAnsi="Calibri"/>
                <w:color w:val="000000"/>
              </w:rPr>
              <w:br/>
              <w:t>(q=8.59e-01)</w:t>
            </w:r>
          </w:p>
        </w:tc>
      </w:tr>
      <w:tr w:rsidR="008D2EB6" w:rsidRPr="00626B77" w14:paraId="71DCE871" w14:textId="77777777" w:rsidTr="008D5172">
        <w:trPr>
          <w:trHeight w:val="300"/>
        </w:trPr>
        <w:tc>
          <w:tcPr>
            <w:tcW w:w="1101" w:type="dxa"/>
          </w:tcPr>
          <w:p w14:paraId="7E4981D5" w14:textId="77777777" w:rsidR="008D2EB6" w:rsidRPr="00626B77" w:rsidRDefault="008D2EB6" w:rsidP="008D5172">
            <w:pPr>
              <w:rPr>
                <w:b/>
                <w:bCs/>
              </w:rPr>
            </w:pPr>
            <w:r>
              <w:rPr>
                <w:b/>
                <w:bCs/>
              </w:rPr>
              <w:t>IL-1RA</w:t>
            </w:r>
          </w:p>
        </w:tc>
        <w:tc>
          <w:tcPr>
            <w:tcW w:w="1475" w:type="dxa"/>
            <w:vAlign w:val="bottom"/>
          </w:tcPr>
          <w:p w14:paraId="6506BC71" w14:textId="77777777" w:rsidR="008D2EB6" w:rsidRDefault="008D2EB6" w:rsidP="008D5172">
            <w:pPr>
              <w:rPr>
                <w:rFonts w:ascii="Calibri" w:hAnsi="Calibri"/>
                <w:color w:val="000000"/>
              </w:rPr>
            </w:pPr>
            <w:r>
              <w:rPr>
                <w:rFonts w:ascii="Calibri" w:hAnsi="Calibri"/>
                <w:color w:val="000000"/>
              </w:rPr>
              <w:t>1.16e-02</w:t>
            </w:r>
            <w:r>
              <w:rPr>
                <w:rFonts w:ascii="Calibri" w:hAnsi="Calibri"/>
                <w:color w:val="000000"/>
              </w:rPr>
              <w:br/>
              <w:t>(q=4.59e-01)</w:t>
            </w:r>
          </w:p>
        </w:tc>
        <w:tc>
          <w:tcPr>
            <w:tcW w:w="1475" w:type="dxa"/>
            <w:noWrap/>
            <w:vAlign w:val="bottom"/>
          </w:tcPr>
          <w:p w14:paraId="4E7822D3" w14:textId="77777777" w:rsidR="008D2EB6" w:rsidRDefault="008D2EB6" w:rsidP="008D5172">
            <w:pPr>
              <w:rPr>
                <w:rFonts w:ascii="Calibri" w:hAnsi="Calibri"/>
                <w:color w:val="000000"/>
              </w:rPr>
            </w:pPr>
            <w:r>
              <w:rPr>
                <w:rFonts w:ascii="Calibri" w:hAnsi="Calibri"/>
                <w:color w:val="000000"/>
              </w:rPr>
              <w:t>3.72e-03</w:t>
            </w:r>
            <w:r>
              <w:rPr>
                <w:rFonts w:ascii="Calibri" w:hAnsi="Calibri"/>
                <w:color w:val="000000"/>
              </w:rPr>
              <w:br/>
              <w:t>(q=9.81e-01)</w:t>
            </w:r>
          </w:p>
        </w:tc>
      </w:tr>
      <w:tr w:rsidR="008D2EB6" w:rsidRPr="00626B77" w14:paraId="5169C292" w14:textId="77777777" w:rsidTr="008D5172">
        <w:trPr>
          <w:trHeight w:val="300"/>
        </w:trPr>
        <w:tc>
          <w:tcPr>
            <w:tcW w:w="1101" w:type="dxa"/>
          </w:tcPr>
          <w:p w14:paraId="42CE378E" w14:textId="77777777" w:rsidR="008D2EB6" w:rsidRPr="00626B77" w:rsidRDefault="008D2EB6" w:rsidP="008D5172">
            <w:pPr>
              <w:rPr>
                <w:b/>
                <w:bCs/>
              </w:rPr>
            </w:pPr>
            <w:r w:rsidRPr="00626B77">
              <w:rPr>
                <w:b/>
                <w:bCs/>
              </w:rPr>
              <w:t>IL-8</w:t>
            </w:r>
          </w:p>
        </w:tc>
        <w:tc>
          <w:tcPr>
            <w:tcW w:w="1475" w:type="dxa"/>
            <w:vAlign w:val="bottom"/>
          </w:tcPr>
          <w:p w14:paraId="7C3609D7" w14:textId="77777777" w:rsidR="008D2EB6" w:rsidRDefault="008D2EB6" w:rsidP="008D5172">
            <w:pPr>
              <w:rPr>
                <w:rFonts w:ascii="Calibri" w:hAnsi="Calibri"/>
                <w:color w:val="000000"/>
              </w:rPr>
            </w:pPr>
            <w:r>
              <w:rPr>
                <w:rFonts w:ascii="Calibri" w:hAnsi="Calibri"/>
                <w:color w:val="000000"/>
              </w:rPr>
              <w:t>1.48e-02</w:t>
            </w:r>
            <w:r>
              <w:rPr>
                <w:rFonts w:ascii="Calibri" w:hAnsi="Calibri"/>
                <w:color w:val="000000"/>
              </w:rPr>
              <w:br/>
              <w:t>(q=6.98e-01)</w:t>
            </w:r>
          </w:p>
        </w:tc>
        <w:tc>
          <w:tcPr>
            <w:tcW w:w="1475" w:type="dxa"/>
            <w:noWrap/>
            <w:vAlign w:val="bottom"/>
          </w:tcPr>
          <w:p w14:paraId="40247358" w14:textId="77777777" w:rsidR="008D2EB6" w:rsidRDefault="008D2EB6" w:rsidP="008D5172">
            <w:pPr>
              <w:rPr>
                <w:rFonts w:ascii="Calibri" w:hAnsi="Calibri"/>
                <w:color w:val="000000"/>
              </w:rPr>
            </w:pPr>
            <w:r>
              <w:rPr>
                <w:rFonts w:ascii="Calibri" w:hAnsi="Calibri"/>
                <w:color w:val="000000"/>
              </w:rPr>
              <w:t>8.05e-02</w:t>
            </w:r>
            <w:r>
              <w:rPr>
                <w:rFonts w:ascii="Calibri" w:hAnsi="Calibri"/>
                <w:color w:val="000000"/>
              </w:rPr>
              <w:br/>
              <w:t>(q=8.59e-01)</w:t>
            </w:r>
          </w:p>
        </w:tc>
      </w:tr>
      <w:tr w:rsidR="008D2EB6" w:rsidRPr="00626B77" w14:paraId="28BB3896" w14:textId="77777777" w:rsidTr="008D5172">
        <w:trPr>
          <w:trHeight w:val="300"/>
        </w:trPr>
        <w:tc>
          <w:tcPr>
            <w:tcW w:w="1101" w:type="dxa"/>
          </w:tcPr>
          <w:p w14:paraId="615A3F71" w14:textId="77777777" w:rsidR="008D2EB6" w:rsidRPr="00626B77" w:rsidRDefault="008D2EB6" w:rsidP="008D5172">
            <w:pPr>
              <w:rPr>
                <w:b/>
                <w:bCs/>
              </w:rPr>
            </w:pPr>
            <w:r w:rsidRPr="00626B77">
              <w:rPr>
                <w:b/>
                <w:bCs/>
              </w:rPr>
              <w:t>MPO</w:t>
            </w:r>
          </w:p>
        </w:tc>
        <w:tc>
          <w:tcPr>
            <w:tcW w:w="1475" w:type="dxa"/>
            <w:vAlign w:val="bottom"/>
          </w:tcPr>
          <w:p w14:paraId="5E40BB2C" w14:textId="77777777" w:rsidR="008D2EB6" w:rsidRDefault="008D2EB6" w:rsidP="008D5172">
            <w:pPr>
              <w:rPr>
                <w:rFonts w:ascii="Calibri" w:hAnsi="Calibri"/>
                <w:color w:val="000000"/>
              </w:rPr>
            </w:pPr>
            <w:r>
              <w:rPr>
                <w:rFonts w:ascii="Calibri" w:hAnsi="Calibri"/>
                <w:color w:val="000000"/>
              </w:rPr>
              <w:t>4.25e-05</w:t>
            </w:r>
            <w:r>
              <w:rPr>
                <w:rFonts w:ascii="Calibri" w:hAnsi="Calibri"/>
                <w:color w:val="000000"/>
              </w:rPr>
              <w:br/>
              <w:t>(q=9.79e-01)</w:t>
            </w:r>
          </w:p>
        </w:tc>
        <w:tc>
          <w:tcPr>
            <w:tcW w:w="1475" w:type="dxa"/>
            <w:noWrap/>
            <w:vAlign w:val="bottom"/>
          </w:tcPr>
          <w:p w14:paraId="7459811D" w14:textId="77777777" w:rsidR="008D2EB6" w:rsidRDefault="008D2EB6" w:rsidP="008D5172">
            <w:pPr>
              <w:rPr>
                <w:rFonts w:ascii="Calibri" w:hAnsi="Calibri"/>
                <w:color w:val="000000"/>
              </w:rPr>
            </w:pPr>
            <w:r>
              <w:rPr>
                <w:rFonts w:ascii="Calibri" w:hAnsi="Calibri"/>
                <w:color w:val="000000"/>
              </w:rPr>
              <w:t>-2.96e-03</w:t>
            </w:r>
            <w:r>
              <w:rPr>
                <w:rFonts w:ascii="Calibri" w:hAnsi="Calibri"/>
                <w:color w:val="000000"/>
              </w:rPr>
              <w:br/>
              <w:t>(q=9.81e-01)</w:t>
            </w:r>
          </w:p>
        </w:tc>
      </w:tr>
      <w:tr w:rsidR="008D2EB6" w:rsidRPr="00626B77" w14:paraId="0116813A" w14:textId="77777777" w:rsidTr="008D5172">
        <w:trPr>
          <w:trHeight w:val="300"/>
        </w:trPr>
        <w:tc>
          <w:tcPr>
            <w:tcW w:w="1101" w:type="dxa"/>
          </w:tcPr>
          <w:p w14:paraId="3176A07E" w14:textId="77777777" w:rsidR="008D2EB6" w:rsidRPr="00626B77" w:rsidRDefault="008D2EB6" w:rsidP="008D5172">
            <w:pPr>
              <w:rPr>
                <w:b/>
                <w:bCs/>
              </w:rPr>
            </w:pPr>
            <w:r w:rsidRPr="00626B77">
              <w:rPr>
                <w:b/>
                <w:bCs/>
              </w:rPr>
              <w:t>Periostin</w:t>
            </w:r>
          </w:p>
        </w:tc>
        <w:tc>
          <w:tcPr>
            <w:tcW w:w="1475" w:type="dxa"/>
            <w:vAlign w:val="bottom"/>
          </w:tcPr>
          <w:p w14:paraId="2EF7DEFC" w14:textId="77777777" w:rsidR="008D2EB6" w:rsidRDefault="008D2EB6" w:rsidP="008D5172">
            <w:pPr>
              <w:rPr>
                <w:rFonts w:ascii="Calibri" w:hAnsi="Calibri"/>
                <w:color w:val="000000"/>
              </w:rPr>
            </w:pPr>
            <w:r>
              <w:rPr>
                <w:rFonts w:ascii="Calibri" w:hAnsi="Calibri"/>
                <w:color w:val="000000"/>
              </w:rPr>
              <w:t>-6.95e-03</w:t>
            </w:r>
            <w:r>
              <w:rPr>
                <w:rFonts w:ascii="Calibri" w:hAnsi="Calibri"/>
                <w:color w:val="000000"/>
              </w:rPr>
              <w:br/>
              <w:t>(q=7.82e-01)</w:t>
            </w:r>
          </w:p>
        </w:tc>
        <w:tc>
          <w:tcPr>
            <w:tcW w:w="1475" w:type="dxa"/>
            <w:noWrap/>
            <w:vAlign w:val="bottom"/>
          </w:tcPr>
          <w:p w14:paraId="763241E2" w14:textId="77777777" w:rsidR="008D2EB6" w:rsidRDefault="008D2EB6" w:rsidP="008D5172">
            <w:pPr>
              <w:rPr>
                <w:rFonts w:ascii="Calibri" w:hAnsi="Calibri"/>
                <w:color w:val="000000"/>
              </w:rPr>
            </w:pPr>
            <w:r>
              <w:rPr>
                <w:rFonts w:ascii="Calibri" w:hAnsi="Calibri"/>
                <w:color w:val="000000"/>
              </w:rPr>
              <w:t>-2.15e-01</w:t>
            </w:r>
            <w:r>
              <w:rPr>
                <w:rFonts w:ascii="Calibri" w:hAnsi="Calibri"/>
                <w:color w:val="000000"/>
              </w:rPr>
              <w:br/>
              <w:t>(q=8.41e-01)</w:t>
            </w:r>
          </w:p>
        </w:tc>
      </w:tr>
      <w:tr w:rsidR="008D2EB6" w:rsidRPr="00626B77" w14:paraId="7D659DBD" w14:textId="77777777" w:rsidTr="008D5172">
        <w:trPr>
          <w:trHeight w:val="315"/>
        </w:trPr>
        <w:tc>
          <w:tcPr>
            <w:tcW w:w="1101" w:type="dxa"/>
            <w:tcBorders>
              <w:bottom w:val="single" w:sz="4" w:space="0" w:color="auto"/>
            </w:tcBorders>
          </w:tcPr>
          <w:p w14:paraId="576846CA" w14:textId="77777777" w:rsidR="008D2EB6" w:rsidRPr="00626B77" w:rsidRDefault="008D2EB6" w:rsidP="008D5172">
            <w:pPr>
              <w:rPr>
                <w:b/>
                <w:bCs/>
              </w:rPr>
            </w:pPr>
            <w:r w:rsidRPr="00626B77">
              <w:rPr>
                <w:b/>
                <w:bCs/>
              </w:rPr>
              <w:t>VEGF</w:t>
            </w:r>
          </w:p>
        </w:tc>
        <w:tc>
          <w:tcPr>
            <w:tcW w:w="1475" w:type="dxa"/>
            <w:tcBorders>
              <w:bottom w:val="single" w:sz="4" w:space="0" w:color="auto"/>
            </w:tcBorders>
            <w:vAlign w:val="bottom"/>
          </w:tcPr>
          <w:p w14:paraId="5670A07B" w14:textId="77777777" w:rsidR="008D2EB6" w:rsidRDefault="008D2EB6" w:rsidP="008D5172">
            <w:pPr>
              <w:rPr>
                <w:rFonts w:ascii="Calibri" w:hAnsi="Calibri"/>
                <w:color w:val="000000"/>
              </w:rPr>
            </w:pPr>
            <w:r>
              <w:rPr>
                <w:rFonts w:ascii="Calibri" w:hAnsi="Calibri"/>
                <w:color w:val="000000"/>
              </w:rPr>
              <w:t>-4.23e-03</w:t>
            </w:r>
            <w:r>
              <w:rPr>
                <w:rFonts w:ascii="Calibri" w:hAnsi="Calibri"/>
                <w:color w:val="000000"/>
              </w:rPr>
              <w:br/>
              <w:t>(q=7.04e-01)</w:t>
            </w:r>
          </w:p>
        </w:tc>
        <w:tc>
          <w:tcPr>
            <w:tcW w:w="1475" w:type="dxa"/>
            <w:tcBorders>
              <w:bottom w:val="single" w:sz="4" w:space="0" w:color="auto"/>
            </w:tcBorders>
            <w:noWrap/>
            <w:vAlign w:val="bottom"/>
          </w:tcPr>
          <w:p w14:paraId="39C95F9B" w14:textId="77777777" w:rsidR="008D2EB6" w:rsidRDefault="008D2EB6" w:rsidP="008D5172">
            <w:pPr>
              <w:rPr>
                <w:rFonts w:ascii="Calibri" w:hAnsi="Calibri"/>
                <w:color w:val="000000"/>
              </w:rPr>
            </w:pPr>
            <w:r>
              <w:rPr>
                <w:rFonts w:ascii="Calibri" w:hAnsi="Calibri"/>
                <w:color w:val="000000"/>
              </w:rPr>
              <w:t>-6.46e-02</w:t>
            </w:r>
            <w:r>
              <w:rPr>
                <w:rFonts w:ascii="Calibri" w:hAnsi="Calibri"/>
                <w:color w:val="000000"/>
              </w:rPr>
              <w:br/>
              <w:t>(q=8.41e-01)</w:t>
            </w:r>
          </w:p>
        </w:tc>
      </w:tr>
    </w:tbl>
    <w:p w14:paraId="3E615319" w14:textId="77777777" w:rsidR="008D2EB6" w:rsidRPr="004C4534" w:rsidRDefault="008D2EB6" w:rsidP="008D2EB6">
      <w:pPr>
        <w:spacing w:after="0"/>
        <w:rPr>
          <w:sz w:val="20"/>
        </w:rPr>
      </w:pPr>
      <w:r w:rsidRPr="004C4534">
        <w:rPr>
          <w:sz w:val="20"/>
          <w:vertAlign w:val="superscript"/>
        </w:rPr>
        <w:t>a</w:t>
      </w:r>
      <w:r w:rsidRPr="004C4534">
        <w:rPr>
          <w:sz w:val="20"/>
        </w:rPr>
        <w:t xml:space="preserve"> Change in serum immune markers concentration determined before and after swimming in a chlorinated pool, </w:t>
      </w:r>
      <w:r>
        <w:rPr>
          <w:sz w:val="20"/>
        </w:rPr>
        <w:t>adjusted</w:t>
      </w:r>
      <w:r w:rsidRPr="004C4534">
        <w:rPr>
          <w:sz w:val="20"/>
        </w:rPr>
        <w:t xml:space="preserve"> for sex, age, and BMI. Serum concentrations were log-transformed in the regression model. q-values were based on p values reported by the regression models using the </w:t>
      </w:r>
      <w:r>
        <w:rPr>
          <w:sz w:val="20"/>
        </w:rPr>
        <w:t>B</w:t>
      </w:r>
      <w:r w:rsidRPr="004C4534">
        <w:rPr>
          <w:sz w:val="20"/>
        </w:rPr>
        <w:t>enjamini</w:t>
      </w:r>
      <w:r>
        <w:rPr>
          <w:sz w:val="20"/>
        </w:rPr>
        <w:t>-</w:t>
      </w:r>
      <w:r w:rsidRPr="004C4534">
        <w:rPr>
          <w:sz w:val="20"/>
        </w:rPr>
        <w:t>Hochberg procedure.</w:t>
      </w:r>
    </w:p>
    <w:p w14:paraId="36BDAE17" w14:textId="77777777" w:rsidR="008D2EB6" w:rsidRPr="004C4534" w:rsidRDefault="008D2EB6" w:rsidP="008D2EB6">
      <w:pPr>
        <w:spacing w:after="0"/>
        <w:rPr>
          <w:sz w:val="20"/>
        </w:rPr>
      </w:pPr>
      <w:r w:rsidRPr="004C4534">
        <w:rPr>
          <w:sz w:val="20"/>
          <w:vertAlign w:val="superscript"/>
        </w:rPr>
        <w:t>b</w:t>
      </w:r>
      <w:r w:rsidRPr="004C4534">
        <w:rPr>
          <w:sz w:val="20"/>
        </w:rPr>
        <w:t xml:space="preserve"> Total trihalomethanes measured in exhaled breath.</w:t>
      </w:r>
    </w:p>
    <w:p w14:paraId="25CC7130" w14:textId="77777777" w:rsidR="008D2EB6" w:rsidRPr="004C4534" w:rsidRDefault="008D2EB6" w:rsidP="008D2EB6">
      <w:pPr>
        <w:spacing w:after="0"/>
        <w:rPr>
          <w:sz w:val="20"/>
        </w:rPr>
      </w:pPr>
      <w:r w:rsidRPr="004C4534">
        <w:rPr>
          <w:sz w:val="20"/>
          <w:vertAlign w:val="superscript"/>
        </w:rPr>
        <w:t>c</w:t>
      </w:r>
      <w:r w:rsidRPr="004C4534">
        <w:rPr>
          <w:sz w:val="20"/>
        </w:rPr>
        <w:t xml:space="preserve"> Change in energy expenditure (kilocalories).</w:t>
      </w:r>
    </w:p>
    <w:p w14:paraId="2F1F0732" w14:textId="77777777" w:rsidR="008D2EB6" w:rsidRDefault="008D2EB6" w:rsidP="008D2EB6">
      <w:pPr>
        <w:rPr>
          <w:b/>
        </w:rPr>
      </w:pPr>
      <w:r>
        <w:rPr>
          <w:b/>
        </w:rPr>
        <w:br w:type="page"/>
      </w:r>
    </w:p>
    <w:p w14:paraId="5463CAF3" w14:textId="4D970E68" w:rsidR="008D2EB6" w:rsidRDefault="008D2EB6" w:rsidP="008D2EB6">
      <w:r>
        <w:rPr>
          <w:b/>
        </w:rPr>
        <w:t xml:space="preserve">Table </w:t>
      </w:r>
      <w:r w:rsidR="001A558D">
        <w:rPr>
          <w:b/>
        </w:rPr>
        <w:t>A.</w:t>
      </w:r>
      <w:r>
        <w:rPr>
          <w:b/>
        </w:rPr>
        <w:t xml:space="preserve">4. </w:t>
      </w:r>
      <w:r w:rsidR="00BA63B8" w:rsidRPr="009430C2">
        <w:t xml:space="preserve">Percentage </w:t>
      </w:r>
      <w:r w:rsidR="00BA63B8" w:rsidRPr="00A83EFE">
        <w:t>d</w:t>
      </w:r>
      <w:r>
        <w:t>ifference in serum immune marker concentrations before and after swimming in a chlorinated pool</w:t>
      </w:r>
      <w:r w:rsidRPr="00B70737">
        <w:t xml:space="preserve"> </w:t>
      </w:r>
      <w:r>
        <w:t>by gender.</w:t>
      </w:r>
    </w:p>
    <w:tbl>
      <w:tblPr>
        <w:tblW w:w="3890" w:type="pct"/>
        <w:tblLayout w:type="fixed"/>
        <w:tblCellMar>
          <w:left w:w="70" w:type="dxa"/>
          <w:right w:w="70" w:type="dxa"/>
        </w:tblCellMar>
        <w:tblLook w:val="04A0" w:firstRow="1" w:lastRow="0" w:firstColumn="1" w:lastColumn="0" w:noHBand="0" w:noVBand="1"/>
      </w:tblPr>
      <w:tblGrid>
        <w:gridCol w:w="984"/>
        <w:gridCol w:w="1398"/>
        <w:gridCol w:w="1373"/>
        <w:gridCol w:w="1707"/>
        <w:gridCol w:w="1706"/>
      </w:tblGrid>
      <w:tr w:rsidR="008D2EB6" w:rsidRPr="005A128D" w14:paraId="4CE31252" w14:textId="77777777" w:rsidTr="008D5172">
        <w:trPr>
          <w:trHeight w:val="315"/>
        </w:trPr>
        <w:tc>
          <w:tcPr>
            <w:tcW w:w="686" w:type="pct"/>
            <w:tcBorders>
              <w:bottom w:val="single" w:sz="4" w:space="0" w:color="auto"/>
            </w:tcBorders>
            <w:shd w:val="clear" w:color="auto" w:fill="auto"/>
            <w:noWrap/>
            <w:vAlign w:val="bottom"/>
            <w:hideMark/>
          </w:tcPr>
          <w:p w14:paraId="136DB88D" w14:textId="77777777" w:rsidR="008D2EB6" w:rsidRPr="00175DBE" w:rsidRDefault="008D2EB6" w:rsidP="008D5172">
            <w:pPr>
              <w:spacing w:after="0" w:line="240" w:lineRule="auto"/>
              <w:rPr>
                <w:b/>
              </w:rPr>
            </w:pPr>
            <w:r w:rsidRPr="00175DBE">
              <w:rPr>
                <w:b/>
              </w:rPr>
              <w:t>Immune</w:t>
            </w:r>
          </w:p>
          <w:p w14:paraId="734DBEC1" w14:textId="77777777" w:rsidR="008D2EB6" w:rsidRPr="00175DBE" w:rsidRDefault="008D2EB6" w:rsidP="008D5172">
            <w:pPr>
              <w:spacing w:after="0" w:line="240" w:lineRule="auto"/>
              <w:rPr>
                <w:b/>
              </w:rPr>
            </w:pPr>
            <w:r w:rsidRPr="00175DBE">
              <w:rPr>
                <w:b/>
              </w:rPr>
              <w:t>marker</w:t>
            </w:r>
          </w:p>
        </w:tc>
        <w:tc>
          <w:tcPr>
            <w:tcW w:w="975" w:type="pct"/>
            <w:tcBorders>
              <w:bottom w:val="single" w:sz="4" w:space="0" w:color="auto"/>
            </w:tcBorders>
            <w:vAlign w:val="bottom"/>
          </w:tcPr>
          <w:p w14:paraId="089BE189" w14:textId="77777777" w:rsidR="008D2EB6" w:rsidRDefault="008D2EB6" w:rsidP="008D5172">
            <w:pPr>
              <w:spacing w:after="0" w:line="240" w:lineRule="auto"/>
              <w:rPr>
                <w:b/>
              </w:rPr>
            </w:pPr>
            <w:r>
              <w:rPr>
                <w:b/>
              </w:rPr>
              <w:t>% change</w:t>
            </w:r>
          </w:p>
          <w:p w14:paraId="5F27FC24" w14:textId="77777777" w:rsidR="008D2EB6" w:rsidRPr="00175DBE" w:rsidRDefault="008D2EB6" w:rsidP="008D5172">
            <w:pPr>
              <w:spacing w:after="0" w:line="240" w:lineRule="auto"/>
              <w:rPr>
                <w:b/>
              </w:rPr>
            </w:pPr>
            <w:r>
              <w:rPr>
                <w:b/>
              </w:rPr>
              <w:t>all</w:t>
            </w:r>
            <w:r w:rsidRPr="00175DBE">
              <w:rPr>
                <w:b/>
                <w:vertAlign w:val="superscript"/>
              </w:rPr>
              <w:t>a</w:t>
            </w:r>
          </w:p>
        </w:tc>
        <w:tc>
          <w:tcPr>
            <w:tcW w:w="958" w:type="pct"/>
            <w:tcBorders>
              <w:bottom w:val="single" w:sz="4" w:space="0" w:color="auto"/>
            </w:tcBorders>
            <w:shd w:val="clear" w:color="auto" w:fill="auto"/>
            <w:noWrap/>
            <w:vAlign w:val="bottom"/>
            <w:hideMark/>
          </w:tcPr>
          <w:p w14:paraId="1C00D3D6" w14:textId="77777777" w:rsidR="008D2EB6" w:rsidRPr="00175DBE" w:rsidRDefault="008D2EB6" w:rsidP="008D5172">
            <w:pPr>
              <w:spacing w:after="0" w:line="240" w:lineRule="auto"/>
              <w:rPr>
                <w:b/>
              </w:rPr>
            </w:pPr>
            <w:r>
              <w:rPr>
                <w:b/>
              </w:rPr>
              <w:t>% change</w:t>
            </w:r>
            <w:r w:rsidRPr="00175DBE">
              <w:rPr>
                <w:b/>
              </w:rPr>
              <w:t xml:space="preserve"> men</w:t>
            </w:r>
            <w:r w:rsidRPr="00175DBE">
              <w:rPr>
                <w:b/>
                <w:vertAlign w:val="superscript"/>
              </w:rPr>
              <w:t>a</w:t>
            </w:r>
          </w:p>
        </w:tc>
        <w:tc>
          <w:tcPr>
            <w:tcW w:w="1191" w:type="pct"/>
            <w:tcBorders>
              <w:bottom w:val="single" w:sz="4" w:space="0" w:color="auto"/>
            </w:tcBorders>
            <w:shd w:val="clear" w:color="auto" w:fill="auto"/>
            <w:noWrap/>
            <w:vAlign w:val="bottom"/>
            <w:hideMark/>
          </w:tcPr>
          <w:p w14:paraId="66CB7BA7" w14:textId="77777777" w:rsidR="008D2EB6" w:rsidRPr="00175DBE" w:rsidRDefault="008D2EB6" w:rsidP="008D5172">
            <w:pPr>
              <w:spacing w:after="0" w:line="240" w:lineRule="auto"/>
              <w:rPr>
                <w:b/>
              </w:rPr>
            </w:pPr>
            <w:r>
              <w:rPr>
                <w:b/>
              </w:rPr>
              <w:t>% change</w:t>
            </w:r>
            <w:r w:rsidRPr="00175DBE">
              <w:rPr>
                <w:b/>
              </w:rPr>
              <w:t xml:space="preserve"> women</w:t>
            </w:r>
            <w:r w:rsidRPr="00175DBE">
              <w:rPr>
                <w:b/>
                <w:vertAlign w:val="superscript"/>
              </w:rPr>
              <w:t>a</w:t>
            </w:r>
          </w:p>
        </w:tc>
        <w:tc>
          <w:tcPr>
            <w:tcW w:w="1190" w:type="pct"/>
            <w:tcBorders>
              <w:bottom w:val="single" w:sz="4" w:space="0" w:color="auto"/>
            </w:tcBorders>
          </w:tcPr>
          <w:p w14:paraId="27539760" w14:textId="77777777" w:rsidR="008D2EB6" w:rsidRPr="00BF5362" w:rsidRDefault="008D2EB6" w:rsidP="008D5172">
            <w:pPr>
              <w:spacing w:after="0" w:line="240" w:lineRule="auto"/>
              <w:rPr>
                <w:b/>
                <w:vertAlign w:val="superscript"/>
              </w:rPr>
            </w:pPr>
            <w:r>
              <w:rPr>
                <w:b/>
                <w:i/>
              </w:rPr>
              <w:t>p</w:t>
            </w:r>
            <w:r>
              <w:rPr>
                <w:b/>
              </w:rPr>
              <w:t>-value for interaction</w:t>
            </w:r>
            <w:r>
              <w:rPr>
                <w:b/>
                <w:vertAlign w:val="superscript"/>
              </w:rPr>
              <w:t>b</w:t>
            </w:r>
          </w:p>
        </w:tc>
      </w:tr>
      <w:tr w:rsidR="008D2EB6" w:rsidRPr="005A128D" w14:paraId="3984DDDE" w14:textId="77777777" w:rsidTr="008D5172">
        <w:trPr>
          <w:trHeight w:val="300"/>
        </w:trPr>
        <w:tc>
          <w:tcPr>
            <w:tcW w:w="686" w:type="pct"/>
            <w:tcBorders>
              <w:top w:val="single" w:sz="4" w:space="0" w:color="auto"/>
            </w:tcBorders>
            <w:shd w:val="clear" w:color="auto" w:fill="FFFFFF" w:themeFill="background1"/>
          </w:tcPr>
          <w:p w14:paraId="3E42A277"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CCL11</w:t>
            </w:r>
          </w:p>
        </w:tc>
        <w:tc>
          <w:tcPr>
            <w:tcW w:w="975" w:type="pct"/>
            <w:tcBorders>
              <w:top w:val="single" w:sz="4" w:space="0" w:color="auto"/>
            </w:tcBorders>
          </w:tcPr>
          <w:p w14:paraId="1D5F7E6F" w14:textId="77777777" w:rsidR="008D2EB6" w:rsidRDefault="008D2EB6" w:rsidP="008D5172">
            <w:pPr>
              <w:spacing w:after="0" w:line="240" w:lineRule="auto"/>
              <w:rPr>
                <w:rFonts w:ascii="Calibri" w:hAnsi="Calibri"/>
                <w:color w:val="000000"/>
              </w:rPr>
            </w:pPr>
            <w:r>
              <w:rPr>
                <w:rFonts w:ascii="Calibri" w:hAnsi="Calibri"/>
                <w:color w:val="000000"/>
              </w:rPr>
              <w:t>-7.15%</w:t>
            </w:r>
            <w:r>
              <w:rPr>
                <w:rFonts w:ascii="Calibri" w:hAnsi="Calibri"/>
                <w:color w:val="000000"/>
              </w:rPr>
              <w:br/>
              <w:t>(q=9.48e-02)</w:t>
            </w:r>
          </w:p>
        </w:tc>
        <w:tc>
          <w:tcPr>
            <w:tcW w:w="958" w:type="pct"/>
            <w:tcBorders>
              <w:top w:val="single" w:sz="4" w:space="0" w:color="auto"/>
            </w:tcBorders>
            <w:shd w:val="clear" w:color="auto" w:fill="auto"/>
            <w:noWrap/>
            <w:vAlign w:val="bottom"/>
          </w:tcPr>
          <w:p w14:paraId="73821B93" w14:textId="77777777" w:rsidR="008D2EB6" w:rsidRDefault="008D2EB6" w:rsidP="008D5172">
            <w:pPr>
              <w:spacing w:after="0" w:line="240" w:lineRule="auto"/>
              <w:rPr>
                <w:rFonts w:ascii="Calibri" w:hAnsi="Calibri"/>
                <w:color w:val="000000"/>
              </w:rPr>
            </w:pPr>
            <w:r>
              <w:rPr>
                <w:rFonts w:ascii="Calibri" w:hAnsi="Calibri"/>
                <w:color w:val="000000"/>
              </w:rPr>
              <w:t>-3.8%</w:t>
            </w:r>
            <w:r>
              <w:rPr>
                <w:rFonts w:ascii="Calibri" w:hAnsi="Calibri"/>
                <w:color w:val="000000"/>
              </w:rPr>
              <w:br/>
              <w:t>(q=6.56e-01)</w:t>
            </w:r>
          </w:p>
        </w:tc>
        <w:tc>
          <w:tcPr>
            <w:tcW w:w="1191" w:type="pct"/>
            <w:tcBorders>
              <w:top w:val="single" w:sz="4" w:space="0" w:color="auto"/>
            </w:tcBorders>
            <w:shd w:val="clear" w:color="auto" w:fill="auto"/>
            <w:noWrap/>
            <w:vAlign w:val="bottom"/>
          </w:tcPr>
          <w:p w14:paraId="6168B988" w14:textId="77777777" w:rsidR="008D2EB6" w:rsidRDefault="008D2EB6" w:rsidP="008D5172">
            <w:pPr>
              <w:spacing w:after="0" w:line="240" w:lineRule="auto"/>
              <w:rPr>
                <w:rFonts w:ascii="Calibri" w:hAnsi="Calibri"/>
                <w:color w:val="000000"/>
              </w:rPr>
            </w:pPr>
            <w:r>
              <w:rPr>
                <w:rFonts w:ascii="Calibri" w:hAnsi="Calibri"/>
                <w:color w:val="000000"/>
              </w:rPr>
              <w:t>-10.3%</w:t>
            </w:r>
            <w:r>
              <w:rPr>
                <w:rFonts w:ascii="Calibri" w:hAnsi="Calibri"/>
                <w:color w:val="000000"/>
              </w:rPr>
              <w:br/>
              <w:t>(q=3.31e-02)</w:t>
            </w:r>
          </w:p>
        </w:tc>
        <w:tc>
          <w:tcPr>
            <w:tcW w:w="1190" w:type="pct"/>
            <w:tcBorders>
              <w:top w:val="single" w:sz="4" w:space="0" w:color="auto"/>
            </w:tcBorders>
          </w:tcPr>
          <w:p w14:paraId="09A27C3D" w14:textId="77777777" w:rsidR="008D2EB6" w:rsidRPr="00E2150C" w:rsidRDefault="008D2EB6" w:rsidP="008D5172">
            <w:r w:rsidRPr="00E2150C">
              <w:t>3.54E-01</w:t>
            </w:r>
          </w:p>
        </w:tc>
      </w:tr>
      <w:tr w:rsidR="008D2EB6" w:rsidRPr="005A128D" w14:paraId="53795129" w14:textId="77777777" w:rsidTr="008D5172">
        <w:trPr>
          <w:trHeight w:val="300"/>
        </w:trPr>
        <w:tc>
          <w:tcPr>
            <w:tcW w:w="686" w:type="pct"/>
            <w:shd w:val="clear" w:color="auto" w:fill="FFFFFF" w:themeFill="background1"/>
          </w:tcPr>
          <w:p w14:paraId="39405FD8" w14:textId="77777777" w:rsidR="008D2EB6" w:rsidRPr="00855BF7" w:rsidRDefault="008D2EB6" w:rsidP="008D5172">
            <w:pPr>
              <w:spacing w:after="0" w:line="240" w:lineRule="auto"/>
              <w:rPr>
                <w:rFonts w:ascii="Calibri" w:eastAsia="Times New Roman" w:hAnsi="Calibri" w:cs="Times New Roman"/>
                <w:b/>
                <w:bCs/>
                <w:color w:val="000000"/>
                <w:lang w:val="nl-NL" w:eastAsia="nl-NL"/>
              </w:rPr>
            </w:pPr>
            <w:r w:rsidRPr="00855BF7">
              <w:rPr>
                <w:rFonts w:ascii="Calibri" w:eastAsia="Times New Roman" w:hAnsi="Calibri" w:cs="Times New Roman"/>
                <w:b/>
                <w:bCs/>
                <w:color w:val="000000"/>
                <w:lang w:eastAsia="nl-NL"/>
              </w:rPr>
              <w:t>CCL2</w:t>
            </w:r>
          </w:p>
        </w:tc>
        <w:tc>
          <w:tcPr>
            <w:tcW w:w="975" w:type="pct"/>
          </w:tcPr>
          <w:p w14:paraId="75A9C545" w14:textId="77777777" w:rsidR="008D2EB6" w:rsidRDefault="008D2EB6" w:rsidP="008D5172">
            <w:pPr>
              <w:spacing w:after="0" w:line="240" w:lineRule="auto"/>
              <w:rPr>
                <w:rFonts w:ascii="Calibri" w:hAnsi="Calibri"/>
                <w:color w:val="000000"/>
              </w:rPr>
            </w:pPr>
            <w:r>
              <w:rPr>
                <w:rFonts w:ascii="Calibri" w:hAnsi="Calibri"/>
                <w:color w:val="000000"/>
              </w:rPr>
              <w:t>-6.29%</w:t>
            </w:r>
            <w:r>
              <w:rPr>
                <w:rFonts w:ascii="Calibri" w:hAnsi="Calibri"/>
                <w:color w:val="000000"/>
              </w:rPr>
              <w:br/>
              <w:t>(q=9.48e-02)</w:t>
            </w:r>
          </w:p>
        </w:tc>
        <w:tc>
          <w:tcPr>
            <w:tcW w:w="958" w:type="pct"/>
            <w:shd w:val="clear" w:color="auto" w:fill="auto"/>
            <w:noWrap/>
            <w:vAlign w:val="bottom"/>
          </w:tcPr>
          <w:p w14:paraId="0D01E62D" w14:textId="77777777" w:rsidR="008D2EB6" w:rsidRDefault="008D2EB6" w:rsidP="008D5172">
            <w:pPr>
              <w:spacing w:after="0" w:line="240" w:lineRule="auto"/>
              <w:rPr>
                <w:rFonts w:ascii="Calibri" w:hAnsi="Calibri"/>
                <w:color w:val="000000"/>
              </w:rPr>
            </w:pPr>
            <w:r>
              <w:rPr>
                <w:rFonts w:ascii="Calibri" w:hAnsi="Calibri"/>
                <w:color w:val="000000"/>
              </w:rPr>
              <w:t>-7.9%</w:t>
            </w:r>
            <w:r>
              <w:rPr>
                <w:rFonts w:ascii="Calibri" w:hAnsi="Calibri"/>
                <w:color w:val="000000"/>
              </w:rPr>
              <w:br/>
              <w:t>(q=1.53e-01)</w:t>
            </w:r>
          </w:p>
        </w:tc>
        <w:tc>
          <w:tcPr>
            <w:tcW w:w="1191" w:type="pct"/>
            <w:shd w:val="clear" w:color="auto" w:fill="auto"/>
            <w:noWrap/>
            <w:vAlign w:val="bottom"/>
          </w:tcPr>
          <w:p w14:paraId="1CE7F470" w14:textId="77777777" w:rsidR="008D2EB6" w:rsidRDefault="008D2EB6" w:rsidP="008D5172">
            <w:pPr>
              <w:spacing w:after="0" w:line="240" w:lineRule="auto"/>
              <w:rPr>
                <w:rFonts w:ascii="Calibri" w:hAnsi="Calibri"/>
                <w:color w:val="000000"/>
              </w:rPr>
            </w:pPr>
            <w:r>
              <w:rPr>
                <w:rFonts w:ascii="Calibri" w:hAnsi="Calibri"/>
                <w:color w:val="000000"/>
              </w:rPr>
              <w:t>-4.7%</w:t>
            </w:r>
            <w:r>
              <w:rPr>
                <w:rFonts w:ascii="Calibri" w:hAnsi="Calibri"/>
                <w:color w:val="000000"/>
              </w:rPr>
              <w:br/>
              <w:t>(q=4.19e-01)</w:t>
            </w:r>
          </w:p>
        </w:tc>
        <w:tc>
          <w:tcPr>
            <w:tcW w:w="1190" w:type="pct"/>
          </w:tcPr>
          <w:p w14:paraId="099926FC" w14:textId="77777777" w:rsidR="008D2EB6" w:rsidRPr="00E2150C" w:rsidRDefault="008D2EB6" w:rsidP="008D5172">
            <w:r w:rsidRPr="00E2150C">
              <w:t>5.98E-01</w:t>
            </w:r>
          </w:p>
        </w:tc>
      </w:tr>
      <w:tr w:rsidR="008D2EB6" w:rsidRPr="005A128D" w14:paraId="654B8F21" w14:textId="77777777" w:rsidTr="008D5172">
        <w:trPr>
          <w:trHeight w:val="300"/>
        </w:trPr>
        <w:tc>
          <w:tcPr>
            <w:tcW w:w="686" w:type="pct"/>
            <w:shd w:val="clear" w:color="auto" w:fill="FFFFFF" w:themeFill="background1"/>
          </w:tcPr>
          <w:p w14:paraId="702B73E6"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CCL22</w:t>
            </w:r>
          </w:p>
        </w:tc>
        <w:tc>
          <w:tcPr>
            <w:tcW w:w="975" w:type="pct"/>
          </w:tcPr>
          <w:p w14:paraId="4E0A2EDF"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-7.28%</w:t>
            </w:r>
            <w:r w:rsidRPr="009B0644">
              <w:rPr>
                <w:rFonts w:ascii="Calibri" w:hAnsi="Calibri"/>
                <w:b/>
                <w:color w:val="000000"/>
              </w:rPr>
              <w:br/>
              <w:t>(q=4.00e-04)</w:t>
            </w:r>
          </w:p>
        </w:tc>
        <w:tc>
          <w:tcPr>
            <w:tcW w:w="958" w:type="pct"/>
            <w:shd w:val="clear" w:color="auto" w:fill="auto"/>
            <w:noWrap/>
            <w:vAlign w:val="bottom"/>
          </w:tcPr>
          <w:p w14:paraId="77B505A3" w14:textId="77777777" w:rsidR="008D2EB6" w:rsidRDefault="008D2EB6" w:rsidP="008D5172">
            <w:pPr>
              <w:spacing w:after="0" w:line="240" w:lineRule="auto"/>
              <w:rPr>
                <w:rFonts w:ascii="Calibri" w:hAnsi="Calibri"/>
                <w:color w:val="000000"/>
              </w:rPr>
            </w:pPr>
            <w:r>
              <w:rPr>
                <w:rFonts w:ascii="Calibri" w:hAnsi="Calibri"/>
                <w:color w:val="000000"/>
              </w:rPr>
              <w:t>-6.1%</w:t>
            </w:r>
            <w:r>
              <w:rPr>
                <w:rFonts w:ascii="Calibri" w:hAnsi="Calibri"/>
                <w:color w:val="000000"/>
              </w:rPr>
              <w:br/>
              <w:t>(q=5.29e-02)</w:t>
            </w:r>
          </w:p>
        </w:tc>
        <w:tc>
          <w:tcPr>
            <w:tcW w:w="1191" w:type="pct"/>
            <w:shd w:val="clear" w:color="auto" w:fill="auto"/>
            <w:noWrap/>
            <w:vAlign w:val="bottom"/>
          </w:tcPr>
          <w:p w14:paraId="76A63C3E"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-8.4%</w:t>
            </w:r>
            <w:r w:rsidRPr="009B0644">
              <w:rPr>
                <w:rFonts w:ascii="Calibri" w:hAnsi="Calibri"/>
                <w:b/>
                <w:color w:val="000000"/>
              </w:rPr>
              <w:br/>
              <w:t>(q=1.20e-02)</w:t>
            </w:r>
          </w:p>
        </w:tc>
        <w:tc>
          <w:tcPr>
            <w:tcW w:w="1190" w:type="pct"/>
          </w:tcPr>
          <w:p w14:paraId="6262044B" w14:textId="77777777" w:rsidR="008D2EB6" w:rsidRPr="00E2150C" w:rsidRDefault="008D2EB6" w:rsidP="008D5172">
            <w:r w:rsidRPr="00E2150C">
              <w:t>5.04E-01</w:t>
            </w:r>
          </w:p>
        </w:tc>
      </w:tr>
      <w:tr w:rsidR="008D2EB6" w:rsidRPr="005A128D" w14:paraId="320405BC" w14:textId="77777777" w:rsidTr="008D5172">
        <w:trPr>
          <w:trHeight w:val="300"/>
        </w:trPr>
        <w:tc>
          <w:tcPr>
            <w:tcW w:w="686" w:type="pct"/>
            <w:shd w:val="clear" w:color="auto" w:fill="FFFFFF" w:themeFill="background1"/>
          </w:tcPr>
          <w:p w14:paraId="1EBED5AF"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CRP</w:t>
            </w:r>
          </w:p>
        </w:tc>
        <w:tc>
          <w:tcPr>
            <w:tcW w:w="975" w:type="pct"/>
          </w:tcPr>
          <w:p w14:paraId="1A18553F"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-7.06%</w:t>
            </w:r>
            <w:r w:rsidRPr="009B0644">
              <w:rPr>
                <w:rFonts w:ascii="Calibri" w:hAnsi="Calibri"/>
                <w:b/>
                <w:color w:val="000000"/>
              </w:rPr>
              <w:br/>
              <w:t>(q=4.68e-05)</w:t>
            </w:r>
          </w:p>
        </w:tc>
        <w:tc>
          <w:tcPr>
            <w:tcW w:w="958" w:type="pct"/>
            <w:shd w:val="clear" w:color="auto" w:fill="auto"/>
            <w:noWrap/>
            <w:vAlign w:val="bottom"/>
          </w:tcPr>
          <w:p w14:paraId="328B0DFB"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-7.5%</w:t>
            </w:r>
            <w:r w:rsidRPr="009B0644">
              <w:rPr>
                <w:rFonts w:ascii="Calibri" w:hAnsi="Calibri"/>
                <w:b/>
                <w:color w:val="000000"/>
              </w:rPr>
              <w:br/>
              <w:t>(q=5.83e-05)</w:t>
            </w:r>
          </w:p>
        </w:tc>
        <w:tc>
          <w:tcPr>
            <w:tcW w:w="1191" w:type="pct"/>
            <w:shd w:val="clear" w:color="auto" w:fill="auto"/>
            <w:noWrap/>
            <w:vAlign w:val="bottom"/>
          </w:tcPr>
          <w:p w14:paraId="1BA42396"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-6.6%</w:t>
            </w:r>
            <w:r w:rsidRPr="009B0644">
              <w:rPr>
                <w:rFonts w:ascii="Calibri" w:hAnsi="Calibri"/>
                <w:b/>
                <w:color w:val="000000"/>
              </w:rPr>
              <w:br/>
              <w:t>(q=4.90e-02)</w:t>
            </w:r>
          </w:p>
        </w:tc>
        <w:tc>
          <w:tcPr>
            <w:tcW w:w="1190" w:type="pct"/>
          </w:tcPr>
          <w:p w14:paraId="02F5FD53" w14:textId="77777777" w:rsidR="008D2EB6" w:rsidRPr="00E2150C" w:rsidRDefault="008D2EB6" w:rsidP="008D5172">
            <w:r w:rsidRPr="00E2150C">
              <w:t>7.57E-01</w:t>
            </w:r>
          </w:p>
        </w:tc>
      </w:tr>
      <w:tr w:rsidR="008D2EB6" w:rsidRPr="005A128D" w14:paraId="6B8D4C1D" w14:textId="77777777" w:rsidTr="008D5172">
        <w:trPr>
          <w:trHeight w:val="300"/>
        </w:trPr>
        <w:tc>
          <w:tcPr>
            <w:tcW w:w="686" w:type="pct"/>
            <w:shd w:val="clear" w:color="auto" w:fill="FFFFFF" w:themeFill="background1"/>
          </w:tcPr>
          <w:p w14:paraId="5F5CDA0F"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CXCL10</w:t>
            </w:r>
          </w:p>
        </w:tc>
        <w:tc>
          <w:tcPr>
            <w:tcW w:w="975" w:type="pct"/>
          </w:tcPr>
          <w:p w14:paraId="08265D5A"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-13.03%</w:t>
            </w:r>
            <w:r w:rsidRPr="009B0644">
              <w:rPr>
                <w:rFonts w:ascii="Calibri" w:hAnsi="Calibri"/>
                <w:b/>
                <w:color w:val="000000"/>
              </w:rPr>
              <w:br/>
              <w:t>(q=6.34e-14)</w:t>
            </w:r>
          </w:p>
        </w:tc>
        <w:tc>
          <w:tcPr>
            <w:tcW w:w="958" w:type="pct"/>
            <w:shd w:val="clear" w:color="auto" w:fill="auto"/>
            <w:noWrap/>
            <w:vAlign w:val="bottom"/>
          </w:tcPr>
          <w:p w14:paraId="42D7E863"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-12.3%</w:t>
            </w:r>
            <w:r w:rsidRPr="009B0644">
              <w:rPr>
                <w:rFonts w:ascii="Calibri" w:hAnsi="Calibri"/>
                <w:b/>
                <w:color w:val="000000"/>
              </w:rPr>
              <w:br/>
              <w:t>(q=5.63e-06)</w:t>
            </w:r>
          </w:p>
        </w:tc>
        <w:tc>
          <w:tcPr>
            <w:tcW w:w="1191" w:type="pct"/>
            <w:shd w:val="clear" w:color="auto" w:fill="auto"/>
            <w:noWrap/>
            <w:vAlign w:val="bottom"/>
          </w:tcPr>
          <w:p w14:paraId="6FFAFB9F"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-13.7%</w:t>
            </w:r>
            <w:r w:rsidRPr="009B0644">
              <w:rPr>
                <w:rFonts w:ascii="Calibri" w:hAnsi="Calibri"/>
                <w:b/>
                <w:color w:val="000000"/>
              </w:rPr>
              <w:br/>
              <w:t>(q=1.50e-08)</w:t>
            </w:r>
          </w:p>
        </w:tc>
        <w:tc>
          <w:tcPr>
            <w:tcW w:w="1190" w:type="pct"/>
          </w:tcPr>
          <w:p w14:paraId="0A9404EA" w14:textId="77777777" w:rsidR="008D2EB6" w:rsidRPr="00E2150C" w:rsidRDefault="008D2EB6" w:rsidP="008D5172">
            <w:r w:rsidRPr="00E2150C">
              <w:t>6.20E-01</w:t>
            </w:r>
          </w:p>
        </w:tc>
      </w:tr>
      <w:tr w:rsidR="008D2EB6" w:rsidRPr="005A128D" w14:paraId="0A2B0BC1" w14:textId="77777777" w:rsidTr="008D5172">
        <w:trPr>
          <w:trHeight w:val="300"/>
        </w:trPr>
        <w:tc>
          <w:tcPr>
            <w:tcW w:w="686" w:type="pct"/>
            <w:shd w:val="clear" w:color="auto" w:fill="FFFFFF" w:themeFill="background1"/>
          </w:tcPr>
          <w:p w14:paraId="26ADDCD6"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EGF</w:t>
            </w:r>
          </w:p>
        </w:tc>
        <w:tc>
          <w:tcPr>
            <w:tcW w:w="975" w:type="pct"/>
          </w:tcPr>
          <w:p w14:paraId="76FDD195" w14:textId="77777777" w:rsidR="008D2EB6" w:rsidRDefault="008D2EB6" w:rsidP="008D5172">
            <w:pPr>
              <w:spacing w:after="0" w:line="240" w:lineRule="auto"/>
              <w:rPr>
                <w:rFonts w:ascii="Calibri" w:hAnsi="Calibri"/>
                <w:color w:val="000000"/>
              </w:rPr>
            </w:pPr>
            <w:r>
              <w:rPr>
                <w:rFonts w:ascii="Calibri" w:hAnsi="Calibri"/>
                <w:color w:val="000000"/>
              </w:rPr>
              <w:t>-20.76%</w:t>
            </w:r>
            <w:r>
              <w:rPr>
                <w:rFonts w:ascii="Calibri" w:hAnsi="Calibri"/>
                <w:color w:val="000000"/>
              </w:rPr>
              <w:br/>
              <w:t>(q=1.63e-01)</w:t>
            </w:r>
          </w:p>
        </w:tc>
        <w:tc>
          <w:tcPr>
            <w:tcW w:w="958" w:type="pct"/>
            <w:shd w:val="clear" w:color="auto" w:fill="auto"/>
            <w:noWrap/>
            <w:vAlign w:val="bottom"/>
          </w:tcPr>
          <w:p w14:paraId="025E4B27" w14:textId="77777777" w:rsidR="008D2EB6" w:rsidRDefault="008D2EB6" w:rsidP="008D5172">
            <w:pPr>
              <w:spacing w:after="0" w:line="240" w:lineRule="auto"/>
              <w:rPr>
                <w:rFonts w:ascii="Calibri" w:hAnsi="Calibri"/>
                <w:color w:val="000000"/>
              </w:rPr>
            </w:pPr>
            <w:r>
              <w:rPr>
                <w:rFonts w:ascii="Calibri" w:hAnsi="Calibri"/>
                <w:color w:val="000000"/>
              </w:rPr>
              <w:t>-5.1%</w:t>
            </w:r>
            <w:r>
              <w:rPr>
                <w:rFonts w:ascii="Calibri" w:hAnsi="Calibri"/>
                <w:color w:val="000000"/>
              </w:rPr>
              <w:br/>
              <w:t>(q=8.02e-01)</w:t>
            </w:r>
          </w:p>
        </w:tc>
        <w:tc>
          <w:tcPr>
            <w:tcW w:w="1191" w:type="pct"/>
            <w:shd w:val="clear" w:color="auto" w:fill="auto"/>
            <w:noWrap/>
            <w:vAlign w:val="bottom"/>
          </w:tcPr>
          <w:p w14:paraId="7675BA9B" w14:textId="77777777" w:rsidR="008D2EB6" w:rsidRDefault="008D2EB6" w:rsidP="008D5172">
            <w:pPr>
              <w:spacing w:after="0" w:line="240" w:lineRule="auto"/>
              <w:rPr>
                <w:rFonts w:ascii="Calibri" w:hAnsi="Calibri"/>
                <w:color w:val="000000"/>
              </w:rPr>
            </w:pPr>
            <w:r>
              <w:rPr>
                <w:rFonts w:ascii="Calibri" w:hAnsi="Calibri"/>
                <w:color w:val="000000"/>
              </w:rPr>
              <w:t>-33.4%</w:t>
            </w:r>
            <w:r>
              <w:rPr>
                <w:rFonts w:ascii="Calibri" w:hAnsi="Calibri"/>
                <w:color w:val="000000"/>
              </w:rPr>
              <w:br/>
              <w:t>(q=8.74e-02)</w:t>
            </w:r>
          </w:p>
        </w:tc>
        <w:tc>
          <w:tcPr>
            <w:tcW w:w="1190" w:type="pct"/>
          </w:tcPr>
          <w:p w14:paraId="1D84C94B" w14:textId="77777777" w:rsidR="008D2EB6" w:rsidRPr="00E2150C" w:rsidRDefault="008D2EB6" w:rsidP="008D5172">
            <w:r w:rsidRPr="00E2150C">
              <w:t>2.07E-01</w:t>
            </w:r>
          </w:p>
        </w:tc>
      </w:tr>
      <w:tr w:rsidR="008D2EB6" w:rsidRPr="005A128D" w14:paraId="009D04BA" w14:textId="77777777" w:rsidTr="008D5172">
        <w:trPr>
          <w:trHeight w:val="300"/>
        </w:trPr>
        <w:tc>
          <w:tcPr>
            <w:tcW w:w="686" w:type="pct"/>
            <w:shd w:val="clear" w:color="auto" w:fill="FFFFFF" w:themeFill="background1"/>
          </w:tcPr>
          <w:p w14:paraId="306EA5DC"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G-CSF</w:t>
            </w:r>
          </w:p>
        </w:tc>
        <w:tc>
          <w:tcPr>
            <w:tcW w:w="975" w:type="pct"/>
          </w:tcPr>
          <w:p w14:paraId="1FDDABFC" w14:textId="77777777" w:rsidR="008D2EB6" w:rsidRDefault="008D2EB6" w:rsidP="008D5172">
            <w:pPr>
              <w:spacing w:after="0" w:line="240" w:lineRule="auto"/>
              <w:rPr>
                <w:rFonts w:ascii="Calibri" w:hAnsi="Calibri"/>
                <w:color w:val="000000"/>
              </w:rPr>
            </w:pPr>
            <w:r>
              <w:rPr>
                <w:rFonts w:ascii="Calibri" w:hAnsi="Calibri"/>
                <w:color w:val="000000"/>
              </w:rPr>
              <w:t>-0.74%</w:t>
            </w:r>
            <w:r>
              <w:rPr>
                <w:rFonts w:ascii="Calibri" w:hAnsi="Calibri"/>
                <w:color w:val="000000"/>
              </w:rPr>
              <w:br/>
              <w:t>(q=9.38e-01)</w:t>
            </w:r>
          </w:p>
        </w:tc>
        <w:tc>
          <w:tcPr>
            <w:tcW w:w="958" w:type="pct"/>
            <w:shd w:val="clear" w:color="auto" w:fill="auto"/>
            <w:noWrap/>
            <w:vAlign w:val="bottom"/>
          </w:tcPr>
          <w:p w14:paraId="161BABD4" w14:textId="77777777" w:rsidR="008D2EB6" w:rsidRDefault="008D2EB6" w:rsidP="008D5172">
            <w:pPr>
              <w:spacing w:after="0" w:line="240" w:lineRule="auto"/>
              <w:rPr>
                <w:rFonts w:ascii="Calibri" w:hAnsi="Calibri"/>
                <w:color w:val="000000"/>
              </w:rPr>
            </w:pPr>
            <w:r>
              <w:rPr>
                <w:rFonts w:ascii="Calibri" w:hAnsi="Calibri"/>
                <w:color w:val="000000"/>
              </w:rPr>
              <w:t>10.5%</w:t>
            </w:r>
            <w:r>
              <w:rPr>
                <w:rFonts w:ascii="Calibri" w:hAnsi="Calibri"/>
                <w:color w:val="000000"/>
              </w:rPr>
              <w:br/>
              <w:t>(q=6.33e-01)</w:t>
            </w:r>
          </w:p>
        </w:tc>
        <w:tc>
          <w:tcPr>
            <w:tcW w:w="1191" w:type="pct"/>
            <w:shd w:val="clear" w:color="auto" w:fill="auto"/>
            <w:noWrap/>
            <w:vAlign w:val="bottom"/>
          </w:tcPr>
          <w:p w14:paraId="3E9BB038" w14:textId="77777777" w:rsidR="008D2EB6" w:rsidRDefault="008D2EB6" w:rsidP="008D5172">
            <w:pPr>
              <w:spacing w:after="0" w:line="240" w:lineRule="auto"/>
              <w:rPr>
                <w:rFonts w:ascii="Calibri" w:hAnsi="Calibri"/>
                <w:color w:val="000000"/>
              </w:rPr>
            </w:pPr>
            <w:r>
              <w:rPr>
                <w:rFonts w:ascii="Calibri" w:hAnsi="Calibri"/>
                <w:color w:val="000000"/>
              </w:rPr>
              <w:t>-10.5%</w:t>
            </w:r>
            <w:r>
              <w:rPr>
                <w:rFonts w:ascii="Calibri" w:hAnsi="Calibri"/>
                <w:color w:val="000000"/>
              </w:rPr>
              <w:br/>
              <w:t>(q=4.42e-01)</w:t>
            </w:r>
          </w:p>
        </w:tc>
        <w:tc>
          <w:tcPr>
            <w:tcW w:w="1190" w:type="pct"/>
          </w:tcPr>
          <w:p w14:paraId="75C423C4" w14:textId="77777777" w:rsidR="008D2EB6" w:rsidRPr="00E2150C" w:rsidRDefault="008D2EB6" w:rsidP="008D5172">
            <w:r w:rsidRPr="00E2150C">
              <w:t>2.66E-01</w:t>
            </w:r>
          </w:p>
        </w:tc>
      </w:tr>
      <w:tr w:rsidR="008D2EB6" w:rsidRPr="005A128D" w14:paraId="24112301" w14:textId="77777777" w:rsidTr="008D5172">
        <w:trPr>
          <w:trHeight w:val="300"/>
        </w:trPr>
        <w:tc>
          <w:tcPr>
            <w:tcW w:w="686" w:type="pct"/>
            <w:shd w:val="clear" w:color="auto" w:fill="FFFFFF" w:themeFill="background1"/>
          </w:tcPr>
          <w:p w14:paraId="22CB040D"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IL-17</w:t>
            </w:r>
          </w:p>
        </w:tc>
        <w:tc>
          <w:tcPr>
            <w:tcW w:w="975" w:type="pct"/>
          </w:tcPr>
          <w:p w14:paraId="61672E34" w14:textId="77777777" w:rsidR="008D2EB6" w:rsidRDefault="008D2EB6" w:rsidP="008D5172">
            <w:pPr>
              <w:spacing w:after="0" w:line="240" w:lineRule="auto"/>
              <w:rPr>
                <w:rFonts w:ascii="Calibri" w:hAnsi="Calibri"/>
                <w:color w:val="000000"/>
              </w:rPr>
            </w:pPr>
            <w:r>
              <w:rPr>
                <w:rFonts w:ascii="Calibri" w:hAnsi="Calibri"/>
                <w:color w:val="000000"/>
              </w:rPr>
              <w:t>2.67%</w:t>
            </w:r>
            <w:r>
              <w:rPr>
                <w:rFonts w:ascii="Calibri" w:hAnsi="Calibri"/>
                <w:color w:val="000000"/>
              </w:rPr>
              <w:br/>
              <w:t>(q=8.84e-01)</w:t>
            </w:r>
          </w:p>
        </w:tc>
        <w:tc>
          <w:tcPr>
            <w:tcW w:w="958" w:type="pct"/>
            <w:shd w:val="clear" w:color="auto" w:fill="auto"/>
            <w:noWrap/>
            <w:vAlign w:val="bottom"/>
          </w:tcPr>
          <w:p w14:paraId="4E64712C" w14:textId="77777777" w:rsidR="008D2EB6" w:rsidRDefault="008D2EB6" w:rsidP="008D5172">
            <w:pPr>
              <w:spacing w:after="0" w:line="240" w:lineRule="auto"/>
              <w:rPr>
                <w:rFonts w:ascii="Calibri" w:hAnsi="Calibri"/>
                <w:color w:val="000000"/>
              </w:rPr>
            </w:pPr>
            <w:r>
              <w:rPr>
                <w:rFonts w:ascii="Calibri" w:hAnsi="Calibri"/>
                <w:color w:val="000000"/>
              </w:rPr>
              <w:t>15.8%</w:t>
            </w:r>
            <w:r>
              <w:rPr>
                <w:rFonts w:ascii="Calibri" w:hAnsi="Calibri"/>
                <w:color w:val="000000"/>
              </w:rPr>
              <w:br/>
              <w:t>(q=4.54e-01)</w:t>
            </w:r>
          </w:p>
        </w:tc>
        <w:tc>
          <w:tcPr>
            <w:tcW w:w="1191" w:type="pct"/>
            <w:shd w:val="clear" w:color="auto" w:fill="auto"/>
            <w:noWrap/>
            <w:vAlign w:val="bottom"/>
          </w:tcPr>
          <w:p w14:paraId="7E5672E8" w14:textId="77777777" w:rsidR="008D2EB6" w:rsidRDefault="008D2EB6" w:rsidP="008D5172">
            <w:pPr>
              <w:spacing w:after="0" w:line="240" w:lineRule="auto"/>
              <w:rPr>
                <w:rFonts w:ascii="Calibri" w:hAnsi="Calibri"/>
                <w:color w:val="000000"/>
              </w:rPr>
            </w:pPr>
            <w:r>
              <w:rPr>
                <w:rFonts w:ascii="Calibri" w:hAnsi="Calibri"/>
                <w:color w:val="000000"/>
              </w:rPr>
              <w:t>-8.6%</w:t>
            </w:r>
            <w:r>
              <w:rPr>
                <w:rFonts w:ascii="Calibri" w:hAnsi="Calibri"/>
                <w:color w:val="000000"/>
              </w:rPr>
              <w:br/>
              <w:t>(q=4.19e-01)</w:t>
            </w:r>
          </w:p>
        </w:tc>
        <w:tc>
          <w:tcPr>
            <w:tcW w:w="1190" w:type="pct"/>
          </w:tcPr>
          <w:p w14:paraId="55832AE3" w14:textId="77777777" w:rsidR="008D2EB6" w:rsidRPr="00E2150C" w:rsidRDefault="008D2EB6" w:rsidP="008D5172">
            <w:r w:rsidRPr="00E2150C">
              <w:t>1.46E-01</w:t>
            </w:r>
          </w:p>
        </w:tc>
      </w:tr>
      <w:tr w:rsidR="008D2EB6" w:rsidRPr="005A128D" w14:paraId="5B2F956C" w14:textId="77777777" w:rsidTr="008D5172">
        <w:trPr>
          <w:trHeight w:val="300"/>
        </w:trPr>
        <w:tc>
          <w:tcPr>
            <w:tcW w:w="686" w:type="pct"/>
            <w:shd w:val="clear" w:color="auto" w:fill="FFFFFF" w:themeFill="background1"/>
          </w:tcPr>
          <w:p w14:paraId="40789D5A" w14:textId="77777777" w:rsidR="008D2EB6" w:rsidRPr="00855BF7" w:rsidRDefault="008D2EB6" w:rsidP="008D5172">
            <w:pPr>
              <w:spacing w:after="0" w:line="240" w:lineRule="auto"/>
              <w:rPr>
                <w:rFonts w:ascii="Calibri" w:eastAsia="Times New Roman" w:hAnsi="Calibri" w:cs="Times New Roman"/>
                <w:b/>
                <w:bCs/>
                <w:color w:val="000000"/>
                <w:lang w:val="nl-NL" w:eastAsia="nl-NL"/>
              </w:rPr>
            </w:pPr>
            <w:r>
              <w:rPr>
                <w:rFonts w:ascii="Calibri" w:eastAsia="Times New Roman" w:hAnsi="Calibri" w:cs="Times New Roman"/>
                <w:b/>
                <w:bCs/>
                <w:color w:val="000000"/>
                <w:lang w:eastAsia="nl-NL"/>
              </w:rPr>
              <w:t>IL-1RA</w:t>
            </w:r>
          </w:p>
        </w:tc>
        <w:tc>
          <w:tcPr>
            <w:tcW w:w="975" w:type="pct"/>
          </w:tcPr>
          <w:p w14:paraId="6E39642D"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20.16%</w:t>
            </w:r>
            <w:r w:rsidRPr="009B0644">
              <w:rPr>
                <w:rFonts w:ascii="Calibri" w:hAnsi="Calibri"/>
                <w:b/>
                <w:color w:val="000000"/>
              </w:rPr>
              <w:br/>
              <w:t>(q=4.18e-06)</w:t>
            </w:r>
          </w:p>
        </w:tc>
        <w:tc>
          <w:tcPr>
            <w:tcW w:w="958" w:type="pct"/>
            <w:shd w:val="clear" w:color="auto" w:fill="auto"/>
            <w:noWrap/>
            <w:vAlign w:val="bottom"/>
          </w:tcPr>
          <w:p w14:paraId="2AC5146D" w14:textId="77777777" w:rsidR="008D2EB6" w:rsidRPr="009B0644" w:rsidRDefault="008D2EB6" w:rsidP="008D5172">
            <w:pPr>
              <w:spacing w:after="0" w:line="240" w:lineRule="auto"/>
              <w:rPr>
                <w:rFonts w:ascii="Calibri" w:hAnsi="Calibri"/>
                <w:b/>
                <w:color w:val="000000"/>
              </w:rPr>
            </w:pPr>
            <w:r w:rsidRPr="009B0644">
              <w:rPr>
                <w:rFonts w:ascii="Calibri" w:hAnsi="Calibri"/>
                <w:b/>
                <w:color w:val="000000"/>
              </w:rPr>
              <w:t>30.6%</w:t>
            </w:r>
            <w:r w:rsidRPr="009B0644">
              <w:rPr>
                <w:rFonts w:ascii="Calibri" w:hAnsi="Calibri"/>
                <w:b/>
                <w:color w:val="000000"/>
              </w:rPr>
              <w:br/>
              <w:t>(q=2.39e-06)</w:t>
            </w:r>
          </w:p>
        </w:tc>
        <w:tc>
          <w:tcPr>
            <w:tcW w:w="1191" w:type="pct"/>
            <w:shd w:val="clear" w:color="auto" w:fill="auto"/>
            <w:noWrap/>
            <w:vAlign w:val="bottom"/>
          </w:tcPr>
          <w:p w14:paraId="65AD59A9" w14:textId="77777777" w:rsidR="008D2EB6" w:rsidRDefault="008D2EB6" w:rsidP="008D5172">
            <w:pPr>
              <w:spacing w:after="0" w:line="240" w:lineRule="auto"/>
              <w:rPr>
                <w:rFonts w:ascii="Calibri" w:hAnsi="Calibri"/>
                <w:color w:val="000000"/>
              </w:rPr>
            </w:pPr>
            <w:r>
              <w:rPr>
                <w:rFonts w:ascii="Calibri" w:hAnsi="Calibri"/>
                <w:color w:val="000000"/>
              </w:rPr>
              <w:t>10.8%</w:t>
            </w:r>
            <w:r>
              <w:rPr>
                <w:rFonts w:ascii="Calibri" w:hAnsi="Calibri"/>
                <w:color w:val="000000"/>
              </w:rPr>
              <w:br/>
              <w:t>(q=9.13e-02)</w:t>
            </w:r>
          </w:p>
        </w:tc>
        <w:tc>
          <w:tcPr>
            <w:tcW w:w="1190" w:type="pct"/>
          </w:tcPr>
          <w:p w14:paraId="46558DD9" w14:textId="77777777" w:rsidR="008D2EB6" w:rsidRPr="009B0644" w:rsidRDefault="008D2EB6" w:rsidP="008D5172">
            <w:pPr>
              <w:rPr>
                <w:b/>
              </w:rPr>
            </w:pPr>
            <w:r w:rsidRPr="009B0644">
              <w:rPr>
                <w:b/>
              </w:rPr>
              <w:t>1.52E-02</w:t>
            </w:r>
          </w:p>
        </w:tc>
      </w:tr>
      <w:tr w:rsidR="008D2EB6" w:rsidRPr="005A128D" w14:paraId="2EA4F348" w14:textId="77777777" w:rsidTr="008D5172">
        <w:trPr>
          <w:trHeight w:val="300"/>
        </w:trPr>
        <w:tc>
          <w:tcPr>
            <w:tcW w:w="686" w:type="pct"/>
            <w:shd w:val="clear" w:color="auto" w:fill="FFFFFF" w:themeFill="background1"/>
          </w:tcPr>
          <w:p w14:paraId="4B843709"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IL-8</w:t>
            </w:r>
          </w:p>
        </w:tc>
        <w:tc>
          <w:tcPr>
            <w:tcW w:w="975" w:type="pct"/>
          </w:tcPr>
          <w:p w14:paraId="2A403634" w14:textId="77777777" w:rsidR="008D2EB6" w:rsidRDefault="008D2EB6" w:rsidP="008D5172">
            <w:pPr>
              <w:spacing w:after="0" w:line="240" w:lineRule="auto"/>
              <w:rPr>
                <w:rFonts w:ascii="Calibri" w:hAnsi="Calibri"/>
                <w:color w:val="000000"/>
              </w:rPr>
            </w:pPr>
            <w:r>
              <w:rPr>
                <w:rFonts w:ascii="Calibri" w:hAnsi="Calibri"/>
                <w:color w:val="000000"/>
              </w:rPr>
              <w:t>-12.53%</w:t>
            </w:r>
            <w:r>
              <w:rPr>
                <w:rFonts w:ascii="Calibri" w:hAnsi="Calibri"/>
                <w:color w:val="000000"/>
              </w:rPr>
              <w:br/>
              <w:t>(q=2.00e-03)</w:t>
            </w:r>
          </w:p>
        </w:tc>
        <w:tc>
          <w:tcPr>
            <w:tcW w:w="958" w:type="pct"/>
            <w:shd w:val="clear" w:color="auto" w:fill="auto"/>
            <w:noWrap/>
            <w:vAlign w:val="bottom"/>
          </w:tcPr>
          <w:p w14:paraId="7C6C2BE0" w14:textId="77777777" w:rsidR="008D2EB6" w:rsidRDefault="008D2EB6" w:rsidP="008D5172">
            <w:pPr>
              <w:spacing w:after="0" w:line="240" w:lineRule="auto"/>
              <w:rPr>
                <w:rFonts w:ascii="Calibri" w:hAnsi="Calibri"/>
                <w:color w:val="000000"/>
              </w:rPr>
            </w:pPr>
            <w:r>
              <w:rPr>
                <w:rFonts w:ascii="Calibri" w:hAnsi="Calibri"/>
                <w:color w:val="000000"/>
              </w:rPr>
              <w:t>10.7%</w:t>
            </w:r>
            <w:r>
              <w:rPr>
                <w:rFonts w:ascii="Calibri" w:hAnsi="Calibri"/>
                <w:color w:val="000000"/>
              </w:rPr>
              <w:br/>
              <w:t>(q=3.34e-02)</w:t>
            </w:r>
          </w:p>
        </w:tc>
        <w:tc>
          <w:tcPr>
            <w:tcW w:w="1191" w:type="pct"/>
            <w:shd w:val="clear" w:color="auto" w:fill="auto"/>
            <w:noWrap/>
            <w:vAlign w:val="bottom"/>
          </w:tcPr>
          <w:p w14:paraId="5CDC190C" w14:textId="77777777" w:rsidR="008D2EB6" w:rsidRDefault="008D2EB6" w:rsidP="008D5172">
            <w:pPr>
              <w:spacing w:after="0" w:line="240" w:lineRule="auto"/>
              <w:rPr>
                <w:rFonts w:ascii="Calibri" w:hAnsi="Calibri"/>
                <w:color w:val="000000"/>
              </w:rPr>
            </w:pPr>
            <w:r>
              <w:rPr>
                <w:rFonts w:ascii="Calibri" w:hAnsi="Calibri"/>
                <w:color w:val="000000"/>
              </w:rPr>
              <w:t>-15.5%</w:t>
            </w:r>
            <w:r>
              <w:rPr>
                <w:rFonts w:ascii="Calibri" w:hAnsi="Calibri"/>
                <w:color w:val="000000"/>
              </w:rPr>
              <w:br/>
              <w:t>(q=4.19e-01)</w:t>
            </w:r>
          </w:p>
        </w:tc>
        <w:tc>
          <w:tcPr>
            <w:tcW w:w="1190" w:type="pct"/>
          </w:tcPr>
          <w:p w14:paraId="02B9D820" w14:textId="77777777" w:rsidR="008D2EB6" w:rsidRPr="00E2150C" w:rsidRDefault="008D2EB6" w:rsidP="008D5172">
            <w:r w:rsidRPr="00E2150C">
              <w:t>2.86E-01</w:t>
            </w:r>
          </w:p>
        </w:tc>
      </w:tr>
      <w:tr w:rsidR="008D2EB6" w:rsidRPr="005A128D" w14:paraId="48F64830" w14:textId="77777777" w:rsidTr="008D5172">
        <w:trPr>
          <w:trHeight w:val="300"/>
        </w:trPr>
        <w:tc>
          <w:tcPr>
            <w:tcW w:w="686" w:type="pct"/>
            <w:shd w:val="clear" w:color="auto" w:fill="FFFFFF" w:themeFill="background1"/>
          </w:tcPr>
          <w:p w14:paraId="0915D8B8"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MPO</w:t>
            </w:r>
          </w:p>
        </w:tc>
        <w:tc>
          <w:tcPr>
            <w:tcW w:w="975" w:type="pct"/>
          </w:tcPr>
          <w:p w14:paraId="2627C0DE" w14:textId="77777777" w:rsidR="008D2EB6" w:rsidRDefault="008D2EB6" w:rsidP="008D5172">
            <w:pPr>
              <w:spacing w:after="0" w:line="240" w:lineRule="auto"/>
              <w:rPr>
                <w:rFonts w:ascii="Calibri" w:hAnsi="Calibri"/>
                <w:color w:val="000000"/>
              </w:rPr>
            </w:pPr>
            <w:r>
              <w:rPr>
                <w:rFonts w:ascii="Calibri" w:hAnsi="Calibri"/>
                <w:color w:val="000000"/>
              </w:rPr>
              <w:t>-3.49%</w:t>
            </w:r>
            <w:r>
              <w:rPr>
                <w:rFonts w:ascii="Calibri" w:hAnsi="Calibri"/>
                <w:color w:val="000000"/>
              </w:rPr>
              <w:br/>
              <w:t>(q=8.77e-01)</w:t>
            </w:r>
          </w:p>
        </w:tc>
        <w:tc>
          <w:tcPr>
            <w:tcW w:w="958" w:type="pct"/>
            <w:shd w:val="clear" w:color="auto" w:fill="auto"/>
            <w:noWrap/>
            <w:vAlign w:val="bottom"/>
          </w:tcPr>
          <w:p w14:paraId="5E1EDD10" w14:textId="77777777" w:rsidR="008D2EB6" w:rsidRDefault="008D2EB6" w:rsidP="008D5172">
            <w:pPr>
              <w:spacing w:after="0" w:line="240" w:lineRule="auto"/>
              <w:rPr>
                <w:rFonts w:ascii="Calibri" w:hAnsi="Calibri"/>
                <w:color w:val="000000"/>
              </w:rPr>
            </w:pPr>
            <w:r>
              <w:rPr>
                <w:rFonts w:ascii="Calibri" w:hAnsi="Calibri"/>
                <w:color w:val="000000"/>
              </w:rPr>
              <w:t>1.4%</w:t>
            </w:r>
            <w:r>
              <w:rPr>
                <w:rFonts w:ascii="Calibri" w:hAnsi="Calibri"/>
                <w:color w:val="000000"/>
              </w:rPr>
              <w:br/>
              <w:t>(q=4.54e-01)</w:t>
            </w:r>
          </w:p>
        </w:tc>
        <w:tc>
          <w:tcPr>
            <w:tcW w:w="1191" w:type="pct"/>
            <w:shd w:val="clear" w:color="auto" w:fill="auto"/>
            <w:noWrap/>
            <w:vAlign w:val="bottom"/>
          </w:tcPr>
          <w:p w14:paraId="6113958A" w14:textId="77777777" w:rsidR="008D2EB6" w:rsidRDefault="008D2EB6" w:rsidP="008D5172">
            <w:pPr>
              <w:spacing w:after="0" w:line="240" w:lineRule="auto"/>
              <w:rPr>
                <w:rFonts w:ascii="Calibri" w:hAnsi="Calibri"/>
                <w:color w:val="000000"/>
              </w:rPr>
            </w:pPr>
            <w:r>
              <w:rPr>
                <w:rFonts w:ascii="Calibri" w:hAnsi="Calibri"/>
                <w:color w:val="000000"/>
              </w:rPr>
              <w:t>1.0%</w:t>
            </w:r>
            <w:r>
              <w:rPr>
                <w:rFonts w:ascii="Calibri" w:hAnsi="Calibri"/>
                <w:color w:val="000000"/>
              </w:rPr>
              <w:br/>
              <w:t>(q=4.96e-01)</w:t>
            </w:r>
          </w:p>
        </w:tc>
        <w:tc>
          <w:tcPr>
            <w:tcW w:w="1190" w:type="pct"/>
          </w:tcPr>
          <w:p w14:paraId="475CAA18" w14:textId="77777777" w:rsidR="008D2EB6" w:rsidRPr="00E2150C" w:rsidRDefault="008D2EB6" w:rsidP="008D5172">
            <w:r w:rsidRPr="00E2150C">
              <w:t>1.08E-01</w:t>
            </w:r>
          </w:p>
        </w:tc>
      </w:tr>
      <w:tr w:rsidR="008D2EB6" w:rsidRPr="005A128D" w14:paraId="101A19AF" w14:textId="77777777" w:rsidTr="008D5172">
        <w:trPr>
          <w:trHeight w:val="300"/>
        </w:trPr>
        <w:tc>
          <w:tcPr>
            <w:tcW w:w="686" w:type="pct"/>
            <w:shd w:val="clear" w:color="auto" w:fill="FFFFFF" w:themeFill="background1"/>
          </w:tcPr>
          <w:p w14:paraId="2B3C41BD" w14:textId="77777777" w:rsidR="008D2EB6" w:rsidRPr="00855BF7" w:rsidRDefault="008D2EB6" w:rsidP="008D5172">
            <w:pPr>
              <w:spacing w:after="0" w:line="240" w:lineRule="auto"/>
              <w:rPr>
                <w:rFonts w:ascii="Calibri" w:eastAsia="Times New Roman" w:hAnsi="Calibri" w:cs="Times New Roman"/>
                <w:b/>
                <w:bCs/>
                <w:color w:val="000000"/>
                <w:lang w:val="nl-NL" w:eastAsia="nl-NL"/>
              </w:rPr>
            </w:pPr>
            <w:r w:rsidRPr="00855BF7">
              <w:rPr>
                <w:rFonts w:ascii="Calibri" w:eastAsia="Times New Roman" w:hAnsi="Calibri" w:cs="Times New Roman"/>
                <w:b/>
                <w:bCs/>
                <w:color w:val="000000"/>
                <w:lang w:eastAsia="nl-NL"/>
              </w:rPr>
              <w:t>Periostin</w:t>
            </w:r>
          </w:p>
        </w:tc>
        <w:tc>
          <w:tcPr>
            <w:tcW w:w="975" w:type="pct"/>
          </w:tcPr>
          <w:p w14:paraId="41B2C381" w14:textId="77777777" w:rsidR="008D2EB6" w:rsidRDefault="008D2EB6" w:rsidP="008D5172">
            <w:pPr>
              <w:spacing w:after="0" w:line="240" w:lineRule="auto"/>
              <w:rPr>
                <w:rFonts w:ascii="Calibri" w:hAnsi="Calibri"/>
                <w:color w:val="000000"/>
              </w:rPr>
            </w:pPr>
            <w:r>
              <w:rPr>
                <w:rFonts w:ascii="Calibri" w:hAnsi="Calibri"/>
                <w:color w:val="000000"/>
              </w:rPr>
              <w:t>1.21%</w:t>
            </w:r>
            <w:r>
              <w:rPr>
                <w:rFonts w:ascii="Calibri" w:hAnsi="Calibri"/>
                <w:color w:val="000000"/>
              </w:rPr>
              <w:br/>
              <w:t>(q=3.05e-01)</w:t>
            </w:r>
          </w:p>
        </w:tc>
        <w:tc>
          <w:tcPr>
            <w:tcW w:w="958" w:type="pct"/>
            <w:shd w:val="clear" w:color="auto" w:fill="auto"/>
            <w:noWrap/>
            <w:vAlign w:val="bottom"/>
          </w:tcPr>
          <w:p w14:paraId="02030F86" w14:textId="77777777" w:rsidR="008D2EB6" w:rsidRDefault="008D2EB6" w:rsidP="008D5172">
            <w:pPr>
              <w:spacing w:after="0" w:line="240" w:lineRule="auto"/>
              <w:rPr>
                <w:rFonts w:ascii="Calibri" w:hAnsi="Calibri"/>
                <w:color w:val="000000"/>
              </w:rPr>
            </w:pPr>
            <w:r>
              <w:rPr>
                <w:rFonts w:ascii="Calibri" w:hAnsi="Calibri"/>
                <w:color w:val="000000"/>
              </w:rPr>
              <w:t>6.0%</w:t>
            </w:r>
            <w:r>
              <w:rPr>
                <w:rFonts w:ascii="Calibri" w:hAnsi="Calibri"/>
                <w:color w:val="000000"/>
              </w:rPr>
              <w:br/>
              <w:t>(q=7.19e-01)</w:t>
            </w:r>
          </w:p>
        </w:tc>
        <w:tc>
          <w:tcPr>
            <w:tcW w:w="1191" w:type="pct"/>
            <w:shd w:val="clear" w:color="auto" w:fill="auto"/>
            <w:noWrap/>
            <w:vAlign w:val="bottom"/>
          </w:tcPr>
          <w:p w14:paraId="4A772B1F" w14:textId="77777777" w:rsidR="008D2EB6" w:rsidRDefault="008D2EB6" w:rsidP="008D5172">
            <w:pPr>
              <w:spacing w:after="0" w:line="240" w:lineRule="auto"/>
              <w:rPr>
                <w:rFonts w:ascii="Calibri" w:hAnsi="Calibri"/>
                <w:color w:val="000000"/>
              </w:rPr>
            </w:pPr>
            <w:r>
              <w:rPr>
                <w:rFonts w:ascii="Calibri" w:hAnsi="Calibri"/>
                <w:color w:val="000000"/>
              </w:rPr>
              <w:t>-3.2%</w:t>
            </w:r>
            <w:r>
              <w:rPr>
                <w:rFonts w:ascii="Calibri" w:hAnsi="Calibri"/>
                <w:color w:val="000000"/>
              </w:rPr>
              <w:br/>
              <w:t>(q=7.53e-01)</w:t>
            </w:r>
          </w:p>
        </w:tc>
        <w:tc>
          <w:tcPr>
            <w:tcW w:w="1190" w:type="pct"/>
          </w:tcPr>
          <w:p w14:paraId="58BE1AE1" w14:textId="77777777" w:rsidR="008D2EB6" w:rsidRPr="00E2150C" w:rsidRDefault="008D2EB6" w:rsidP="008D5172">
            <w:r w:rsidRPr="00E2150C">
              <w:t>8.29E-01</w:t>
            </w:r>
          </w:p>
        </w:tc>
      </w:tr>
      <w:tr w:rsidR="008D2EB6" w:rsidRPr="00FF14B3" w14:paraId="02130F58" w14:textId="77777777" w:rsidTr="008D5172">
        <w:trPr>
          <w:trHeight w:val="315"/>
        </w:trPr>
        <w:tc>
          <w:tcPr>
            <w:tcW w:w="686" w:type="pct"/>
            <w:tcBorders>
              <w:bottom w:val="single" w:sz="4" w:space="0" w:color="auto"/>
            </w:tcBorders>
            <w:shd w:val="clear" w:color="auto" w:fill="FFFFFF" w:themeFill="background1"/>
          </w:tcPr>
          <w:p w14:paraId="54581049" w14:textId="77777777" w:rsidR="008D2EB6" w:rsidRPr="00855BF7" w:rsidRDefault="008D2EB6" w:rsidP="008D5172">
            <w:pPr>
              <w:spacing w:after="0" w:line="240" w:lineRule="auto"/>
              <w:rPr>
                <w:rFonts w:eastAsia="Times New Roman" w:cs="Times New Roman"/>
                <w:b/>
                <w:bCs/>
                <w:color w:val="000000"/>
                <w:lang w:val="nl-NL" w:eastAsia="nl-NL"/>
              </w:rPr>
            </w:pPr>
            <w:r w:rsidRPr="00855BF7">
              <w:rPr>
                <w:rFonts w:eastAsia="Times New Roman" w:cs="Times New Roman"/>
                <w:b/>
                <w:bCs/>
                <w:color w:val="000000"/>
                <w:lang w:eastAsia="nl-NL"/>
              </w:rPr>
              <w:t>VEGF</w:t>
            </w:r>
          </w:p>
        </w:tc>
        <w:tc>
          <w:tcPr>
            <w:tcW w:w="975" w:type="pct"/>
            <w:tcBorders>
              <w:bottom w:val="single" w:sz="4" w:space="0" w:color="auto"/>
            </w:tcBorders>
          </w:tcPr>
          <w:p w14:paraId="5175A5D2" w14:textId="77777777" w:rsidR="008D2EB6" w:rsidRDefault="008D2EB6" w:rsidP="008D5172">
            <w:pPr>
              <w:spacing w:after="0" w:line="240" w:lineRule="auto"/>
              <w:rPr>
                <w:rFonts w:ascii="Calibri" w:hAnsi="Calibri"/>
                <w:color w:val="000000"/>
              </w:rPr>
            </w:pPr>
            <w:r>
              <w:rPr>
                <w:rFonts w:ascii="Calibri" w:hAnsi="Calibri"/>
                <w:color w:val="000000"/>
              </w:rPr>
              <w:t>1.20%</w:t>
            </w:r>
            <w:r>
              <w:rPr>
                <w:rFonts w:ascii="Calibri" w:hAnsi="Calibri"/>
                <w:color w:val="000000"/>
              </w:rPr>
              <w:br/>
              <w:t>(q=9.38e-01)</w:t>
            </w:r>
          </w:p>
        </w:tc>
        <w:tc>
          <w:tcPr>
            <w:tcW w:w="958" w:type="pct"/>
            <w:tcBorders>
              <w:bottom w:val="single" w:sz="4" w:space="0" w:color="auto"/>
            </w:tcBorders>
            <w:shd w:val="clear" w:color="auto" w:fill="auto"/>
            <w:noWrap/>
            <w:vAlign w:val="bottom"/>
          </w:tcPr>
          <w:p w14:paraId="2967594F" w14:textId="77777777" w:rsidR="008D2EB6" w:rsidRDefault="008D2EB6" w:rsidP="008D5172">
            <w:pPr>
              <w:spacing w:after="0" w:line="240" w:lineRule="auto"/>
              <w:rPr>
                <w:rFonts w:ascii="Calibri" w:hAnsi="Calibri"/>
                <w:color w:val="000000"/>
              </w:rPr>
            </w:pPr>
            <w:r>
              <w:rPr>
                <w:rFonts w:ascii="Calibri" w:hAnsi="Calibri"/>
                <w:color w:val="000000"/>
              </w:rPr>
              <w:t>-16.1%</w:t>
            </w:r>
            <w:r>
              <w:rPr>
                <w:rFonts w:ascii="Calibri" w:hAnsi="Calibri"/>
                <w:color w:val="000000"/>
              </w:rPr>
              <w:br/>
              <w:t>(q=1.11e-02)</w:t>
            </w:r>
          </w:p>
        </w:tc>
        <w:tc>
          <w:tcPr>
            <w:tcW w:w="1191" w:type="pct"/>
            <w:tcBorders>
              <w:bottom w:val="single" w:sz="4" w:space="0" w:color="auto"/>
            </w:tcBorders>
            <w:shd w:val="clear" w:color="auto" w:fill="auto"/>
            <w:noWrap/>
            <w:vAlign w:val="bottom"/>
          </w:tcPr>
          <w:p w14:paraId="7CD9F460" w14:textId="77777777" w:rsidR="008D2EB6" w:rsidRDefault="008D2EB6" w:rsidP="008D5172">
            <w:pPr>
              <w:spacing w:after="0" w:line="240" w:lineRule="auto"/>
              <w:rPr>
                <w:rFonts w:ascii="Calibri" w:hAnsi="Calibri"/>
                <w:color w:val="000000"/>
              </w:rPr>
            </w:pPr>
            <w:r>
              <w:rPr>
                <w:rFonts w:ascii="Calibri" w:hAnsi="Calibri"/>
                <w:color w:val="000000"/>
              </w:rPr>
              <w:t>-8.9%</w:t>
            </w:r>
            <w:r>
              <w:rPr>
                <w:rFonts w:ascii="Calibri" w:hAnsi="Calibri"/>
                <w:color w:val="000000"/>
              </w:rPr>
              <w:br/>
              <w:t>(q=1.45e-01)</w:t>
            </w:r>
          </w:p>
        </w:tc>
        <w:tc>
          <w:tcPr>
            <w:tcW w:w="1190" w:type="pct"/>
            <w:tcBorders>
              <w:bottom w:val="single" w:sz="4" w:space="0" w:color="auto"/>
            </w:tcBorders>
          </w:tcPr>
          <w:p w14:paraId="50810E6B" w14:textId="77777777" w:rsidR="008D2EB6" w:rsidRDefault="008D2EB6" w:rsidP="008D5172">
            <w:r w:rsidRPr="00E2150C">
              <w:t>5.89E-01</w:t>
            </w:r>
          </w:p>
        </w:tc>
      </w:tr>
    </w:tbl>
    <w:p w14:paraId="304048BC" w14:textId="77777777" w:rsidR="008D2EB6" w:rsidRDefault="008D2EB6" w:rsidP="008D2EB6">
      <w:pPr>
        <w:spacing w:after="0"/>
        <w:rPr>
          <w:sz w:val="20"/>
        </w:rPr>
      </w:pPr>
      <w:r w:rsidRPr="005A128D">
        <w:rPr>
          <w:sz w:val="20"/>
          <w:vertAlign w:val="superscript"/>
        </w:rPr>
        <w:t>a</w:t>
      </w:r>
      <w:r w:rsidRPr="005A128D">
        <w:rPr>
          <w:sz w:val="20"/>
        </w:rPr>
        <w:t xml:space="preserve"> Change in serum immune markers concentration determined before and after swimming in a chlorinated pool, </w:t>
      </w:r>
      <w:r>
        <w:rPr>
          <w:sz w:val="20"/>
        </w:rPr>
        <w:t>adjusted</w:t>
      </w:r>
      <w:r w:rsidRPr="005A128D">
        <w:rPr>
          <w:sz w:val="20"/>
        </w:rPr>
        <w:t xml:space="preserve"> for</w:t>
      </w:r>
      <w:r>
        <w:rPr>
          <w:sz w:val="20"/>
        </w:rPr>
        <w:t xml:space="preserve"> </w:t>
      </w:r>
      <w:r w:rsidRPr="005A128D">
        <w:rPr>
          <w:sz w:val="20"/>
        </w:rPr>
        <w:t>age, and BMI</w:t>
      </w:r>
      <w:r>
        <w:rPr>
          <w:sz w:val="20"/>
        </w:rPr>
        <w:t xml:space="preserve"> and stratified by sex</w:t>
      </w:r>
      <w:r w:rsidRPr="005A128D">
        <w:rPr>
          <w:sz w:val="20"/>
        </w:rPr>
        <w:t>. Serum concentrations were log-transformed in the regression model. q-values were based on p values reported by the regression models using th</w:t>
      </w:r>
      <w:r>
        <w:rPr>
          <w:sz w:val="20"/>
        </w:rPr>
        <w:t xml:space="preserve">e Benjamini-Hochberg procedure. </w:t>
      </w:r>
    </w:p>
    <w:p w14:paraId="2D331CC2" w14:textId="77777777" w:rsidR="008D2EB6" w:rsidRPr="00BF5362" w:rsidRDefault="008D2EB6" w:rsidP="008D2EB6">
      <w:pPr>
        <w:spacing w:after="0"/>
        <w:rPr>
          <w:sz w:val="20"/>
        </w:rPr>
      </w:pPr>
      <w:r>
        <w:rPr>
          <w:sz w:val="20"/>
          <w:vertAlign w:val="superscript"/>
        </w:rPr>
        <w:t>b</w:t>
      </w:r>
      <w:r>
        <w:rPr>
          <w:sz w:val="20"/>
        </w:rPr>
        <w:t xml:space="preserve"> p-value for interaction term between age and sex added to a model not stratified by sex.</w:t>
      </w:r>
    </w:p>
    <w:p w14:paraId="1CE2FB65" w14:textId="77777777" w:rsidR="008D2EB6" w:rsidRDefault="008D2EB6" w:rsidP="008D2EB6">
      <w:r>
        <w:br w:type="page"/>
      </w:r>
    </w:p>
    <w:p w14:paraId="4AD31F04" w14:textId="37107D27" w:rsidR="008D2EB6" w:rsidRDefault="008D2EB6" w:rsidP="008D2EB6">
      <w:r>
        <w:rPr>
          <w:b/>
        </w:rPr>
        <w:t>T</w:t>
      </w:r>
      <w:r w:rsidRPr="00F31FEE">
        <w:rPr>
          <w:b/>
        </w:rPr>
        <w:t>able</w:t>
      </w:r>
      <w:r>
        <w:rPr>
          <w:b/>
        </w:rPr>
        <w:t xml:space="preserve"> </w:t>
      </w:r>
      <w:r w:rsidR="001A558D">
        <w:rPr>
          <w:b/>
        </w:rPr>
        <w:t>A.</w:t>
      </w:r>
      <w:r>
        <w:rPr>
          <w:b/>
        </w:rPr>
        <w:t xml:space="preserve">5. </w:t>
      </w:r>
      <w:r>
        <w:t xml:space="preserve">Association between DBPs measured in exhaled breath and </w:t>
      </w:r>
      <w:r w:rsidR="00BA63B8">
        <w:t xml:space="preserve">absolute </w:t>
      </w:r>
      <w:r>
        <w:t>change in concentration of serum immune markers</w:t>
      </w:r>
      <w:r>
        <w:rPr>
          <w:vertAlign w:val="superscript"/>
        </w:rPr>
        <w:t>a</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475"/>
        <w:gridCol w:w="1475"/>
        <w:gridCol w:w="1475"/>
        <w:gridCol w:w="1475"/>
        <w:gridCol w:w="1475"/>
      </w:tblGrid>
      <w:tr w:rsidR="008D2EB6" w:rsidRPr="00626B77" w14:paraId="3C77E968" w14:textId="77777777" w:rsidTr="008D5172">
        <w:trPr>
          <w:trHeight w:val="315"/>
        </w:trPr>
        <w:tc>
          <w:tcPr>
            <w:tcW w:w="1101" w:type="dxa"/>
            <w:tcBorders>
              <w:bottom w:val="single" w:sz="4" w:space="0" w:color="auto"/>
            </w:tcBorders>
            <w:noWrap/>
            <w:vAlign w:val="bottom"/>
            <w:hideMark/>
          </w:tcPr>
          <w:p w14:paraId="2059C7AE" w14:textId="77777777" w:rsidR="008D2EB6" w:rsidRPr="00626B77" w:rsidRDefault="008D2EB6" w:rsidP="008D5172">
            <w:r>
              <w:rPr>
                <w:b/>
              </w:rPr>
              <w:t xml:space="preserve">Immune </w:t>
            </w:r>
            <w:r w:rsidRPr="00F31FEE">
              <w:rPr>
                <w:b/>
              </w:rPr>
              <w:t>marker</w:t>
            </w:r>
          </w:p>
        </w:tc>
        <w:tc>
          <w:tcPr>
            <w:tcW w:w="1475" w:type="dxa"/>
            <w:tcBorders>
              <w:bottom w:val="single" w:sz="4" w:space="0" w:color="auto"/>
            </w:tcBorders>
            <w:vAlign w:val="bottom"/>
          </w:tcPr>
          <w:p w14:paraId="2F4E0EEA" w14:textId="77777777" w:rsidR="008D2EB6" w:rsidRPr="004A6AB7" w:rsidRDefault="008D2EB6" w:rsidP="008D5172">
            <w:pPr>
              <w:rPr>
                <w:b/>
                <w:vertAlign w:val="superscript"/>
              </w:rPr>
            </w:pPr>
            <w:r>
              <w:rPr>
                <w:b/>
              </w:rPr>
              <w:t>TTHM</w:t>
            </w:r>
            <w:r>
              <w:rPr>
                <w:b/>
                <w:vertAlign w:val="superscript"/>
              </w:rPr>
              <w:t>b</w:t>
            </w:r>
          </w:p>
        </w:tc>
        <w:tc>
          <w:tcPr>
            <w:tcW w:w="1475" w:type="dxa"/>
            <w:tcBorders>
              <w:bottom w:val="single" w:sz="4" w:space="0" w:color="auto"/>
            </w:tcBorders>
            <w:vAlign w:val="bottom"/>
          </w:tcPr>
          <w:p w14:paraId="609F0365" w14:textId="77777777" w:rsidR="008D2EB6" w:rsidRPr="004A6AB7" w:rsidRDefault="008D2EB6" w:rsidP="008D5172">
            <w:pPr>
              <w:rPr>
                <w:b/>
                <w:vertAlign w:val="superscript"/>
              </w:rPr>
            </w:pPr>
            <w:r>
              <w:rPr>
                <w:b/>
              </w:rPr>
              <w:t xml:space="preserve"> Cl</w:t>
            </w:r>
            <w:r w:rsidRPr="0094451A">
              <w:rPr>
                <w:b/>
                <w:vertAlign w:val="subscript"/>
              </w:rPr>
              <w:t>3</w:t>
            </w:r>
            <w:r>
              <w:rPr>
                <w:b/>
              </w:rPr>
              <w:t>CH</w:t>
            </w:r>
            <w:r>
              <w:rPr>
                <w:b/>
                <w:vertAlign w:val="superscript"/>
              </w:rPr>
              <w:t>b</w:t>
            </w:r>
          </w:p>
        </w:tc>
        <w:tc>
          <w:tcPr>
            <w:tcW w:w="1475" w:type="dxa"/>
            <w:tcBorders>
              <w:bottom w:val="single" w:sz="4" w:space="0" w:color="auto"/>
            </w:tcBorders>
            <w:noWrap/>
            <w:vAlign w:val="bottom"/>
            <w:hideMark/>
          </w:tcPr>
          <w:p w14:paraId="4F52121B" w14:textId="77777777" w:rsidR="008D2EB6" w:rsidRPr="004A6AB7" w:rsidRDefault="008D2EB6" w:rsidP="008D5172">
            <w:pPr>
              <w:rPr>
                <w:b/>
                <w:vertAlign w:val="superscript"/>
              </w:rPr>
            </w:pPr>
            <w:r>
              <w:rPr>
                <w:b/>
              </w:rPr>
              <w:t>BDCM</w:t>
            </w:r>
            <w:r>
              <w:rPr>
                <w:b/>
                <w:vertAlign w:val="superscript"/>
              </w:rPr>
              <w:t>b</w:t>
            </w:r>
          </w:p>
        </w:tc>
        <w:tc>
          <w:tcPr>
            <w:tcW w:w="1475" w:type="dxa"/>
            <w:tcBorders>
              <w:bottom w:val="single" w:sz="4" w:space="0" w:color="auto"/>
            </w:tcBorders>
            <w:vAlign w:val="bottom"/>
          </w:tcPr>
          <w:p w14:paraId="1A8D7C8A" w14:textId="77777777" w:rsidR="008D2EB6" w:rsidRPr="004A6AB7" w:rsidRDefault="008D2EB6" w:rsidP="008D5172">
            <w:pPr>
              <w:rPr>
                <w:b/>
                <w:vertAlign w:val="superscript"/>
              </w:rPr>
            </w:pPr>
            <w:r>
              <w:rPr>
                <w:b/>
              </w:rPr>
              <w:t>DBCM</w:t>
            </w:r>
            <w:r>
              <w:rPr>
                <w:b/>
                <w:vertAlign w:val="superscript"/>
              </w:rPr>
              <w:t>b</w:t>
            </w:r>
          </w:p>
        </w:tc>
        <w:tc>
          <w:tcPr>
            <w:tcW w:w="1475" w:type="dxa"/>
            <w:tcBorders>
              <w:bottom w:val="single" w:sz="4" w:space="0" w:color="auto"/>
            </w:tcBorders>
            <w:noWrap/>
            <w:vAlign w:val="bottom"/>
            <w:hideMark/>
          </w:tcPr>
          <w:p w14:paraId="40EF6EBC" w14:textId="77777777" w:rsidR="008D2EB6" w:rsidRPr="004A6AB7" w:rsidRDefault="008D2EB6" w:rsidP="008D5172">
            <w:pPr>
              <w:rPr>
                <w:b/>
                <w:vertAlign w:val="superscript"/>
              </w:rPr>
            </w:pPr>
            <w:r>
              <w:rPr>
                <w:b/>
              </w:rPr>
              <w:t>Br</w:t>
            </w:r>
            <w:r w:rsidRPr="0094451A">
              <w:rPr>
                <w:b/>
                <w:vertAlign w:val="subscript"/>
              </w:rPr>
              <w:t>3</w:t>
            </w:r>
            <w:r>
              <w:rPr>
                <w:b/>
              </w:rPr>
              <w:t>CH</w:t>
            </w:r>
            <w:r>
              <w:rPr>
                <w:b/>
                <w:vertAlign w:val="superscript"/>
              </w:rPr>
              <w:t>b</w:t>
            </w:r>
          </w:p>
        </w:tc>
      </w:tr>
      <w:tr w:rsidR="008D2EB6" w:rsidRPr="00626B77" w14:paraId="1DDD13C6" w14:textId="77777777" w:rsidTr="008D5172">
        <w:trPr>
          <w:trHeight w:val="300"/>
        </w:trPr>
        <w:tc>
          <w:tcPr>
            <w:tcW w:w="1101" w:type="dxa"/>
            <w:tcBorders>
              <w:top w:val="single" w:sz="4" w:space="0" w:color="auto"/>
            </w:tcBorders>
          </w:tcPr>
          <w:p w14:paraId="5F41FCB7" w14:textId="77777777" w:rsidR="008D2EB6" w:rsidRPr="00626B77" w:rsidRDefault="008D2EB6" w:rsidP="008D5172">
            <w:pPr>
              <w:rPr>
                <w:b/>
                <w:bCs/>
              </w:rPr>
            </w:pPr>
            <w:r w:rsidRPr="00626B77">
              <w:rPr>
                <w:b/>
                <w:bCs/>
              </w:rPr>
              <w:t>CCL11</w:t>
            </w:r>
          </w:p>
        </w:tc>
        <w:tc>
          <w:tcPr>
            <w:tcW w:w="1475" w:type="dxa"/>
            <w:tcBorders>
              <w:top w:val="single" w:sz="4" w:space="0" w:color="auto"/>
            </w:tcBorders>
            <w:vAlign w:val="bottom"/>
          </w:tcPr>
          <w:p w14:paraId="0188F2B1" w14:textId="77777777" w:rsidR="008D2EB6" w:rsidRDefault="008D2EB6" w:rsidP="008D5172">
            <w:pPr>
              <w:rPr>
                <w:rFonts w:ascii="Calibri" w:hAnsi="Calibri"/>
                <w:color w:val="000000"/>
              </w:rPr>
            </w:pPr>
            <w:r>
              <w:rPr>
                <w:rFonts w:ascii="Calibri" w:hAnsi="Calibri"/>
                <w:color w:val="000000"/>
              </w:rPr>
              <w:t>-4.92e-03</w:t>
            </w:r>
            <w:r>
              <w:rPr>
                <w:rFonts w:ascii="Calibri" w:hAnsi="Calibri"/>
                <w:color w:val="000000"/>
              </w:rPr>
              <w:br/>
              <w:t>(q=7.92e-02)</w:t>
            </w:r>
          </w:p>
        </w:tc>
        <w:tc>
          <w:tcPr>
            <w:tcW w:w="1475" w:type="dxa"/>
            <w:tcBorders>
              <w:top w:val="single" w:sz="4" w:space="0" w:color="auto"/>
            </w:tcBorders>
            <w:vAlign w:val="bottom"/>
          </w:tcPr>
          <w:p w14:paraId="7DD32D97" w14:textId="77777777" w:rsidR="008D2EB6" w:rsidRDefault="008D2EB6" w:rsidP="008D5172">
            <w:pPr>
              <w:rPr>
                <w:rFonts w:ascii="Calibri" w:hAnsi="Calibri"/>
                <w:color w:val="000000"/>
              </w:rPr>
            </w:pPr>
            <w:r>
              <w:rPr>
                <w:rFonts w:ascii="Calibri" w:hAnsi="Calibri"/>
                <w:color w:val="000000"/>
              </w:rPr>
              <w:t>-6.08e-03</w:t>
            </w:r>
            <w:r>
              <w:rPr>
                <w:rFonts w:ascii="Calibri" w:hAnsi="Calibri"/>
                <w:color w:val="000000"/>
              </w:rPr>
              <w:br/>
              <w:t>(q=9.19e-02)</w:t>
            </w:r>
          </w:p>
        </w:tc>
        <w:tc>
          <w:tcPr>
            <w:tcW w:w="1475" w:type="dxa"/>
            <w:tcBorders>
              <w:top w:val="single" w:sz="4" w:space="0" w:color="auto"/>
            </w:tcBorders>
            <w:noWrap/>
            <w:vAlign w:val="bottom"/>
          </w:tcPr>
          <w:p w14:paraId="2988EA07" w14:textId="77777777" w:rsidR="008D2EB6" w:rsidRDefault="008D2EB6" w:rsidP="008D5172">
            <w:pPr>
              <w:rPr>
                <w:rFonts w:ascii="Calibri" w:hAnsi="Calibri"/>
                <w:color w:val="000000"/>
              </w:rPr>
            </w:pPr>
            <w:r>
              <w:rPr>
                <w:rFonts w:ascii="Calibri" w:hAnsi="Calibri"/>
                <w:color w:val="000000"/>
              </w:rPr>
              <w:t>-2.99e-02</w:t>
            </w:r>
            <w:r>
              <w:rPr>
                <w:rFonts w:ascii="Calibri" w:hAnsi="Calibri"/>
                <w:color w:val="000000"/>
              </w:rPr>
              <w:br/>
              <w:t>(q=5.09e-02)</w:t>
            </w:r>
          </w:p>
        </w:tc>
        <w:tc>
          <w:tcPr>
            <w:tcW w:w="1475" w:type="dxa"/>
            <w:tcBorders>
              <w:top w:val="single" w:sz="4" w:space="0" w:color="auto"/>
            </w:tcBorders>
            <w:vAlign w:val="bottom"/>
          </w:tcPr>
          <w:p w14:paraId="0486CA44" w14:textId="77777777" w:rsidR="008D2EB6" w:rsidRDefault="008D2EB6" w:rsidP="008D5172">
            <w:pPr>
              <w:rPr>
                <w:rFonts w:ascii="Calibri" w:hAnsi="Calibri"/>
                <w:color w:val="000000"/>
              </w:rPr>
            </w:pPr>
            <w:r>
              <w:rPr>
                <w:rFonts w:ascii="Calibri" w:hAnsi="Calibri"/>
                <w:color w:val="000000"/>
              </w:rPr>
              <w:t>-1.19e-01</w:t>
            </w:r>
            <w:r>
              <w:rPr>
                <w:rFonts w:ascii="Calibri" w:hAnsi="Calibri"/>
                <w:color w:val="000000"/>
              </w:rPr>
              <w:br/>
              <w:t>(q=8.71e-02)</w:t>
            </w:r>
          </w:p>
        </w:tc>
        <w:tc>
          <w:tcPr>
            <w:tcW w:w="1475" w:type="dxa"/>
            <w:tcBorders>
              <w:top w:val="single" w:sz="4" w:space="0" w:color="auto"/>
            </w:tcBorders>
            <w:noWrap/>
            <w:vAlign w:val="bottom"/>
          </w:tcPr>
          <w:p w14:paraId="420A3D43" w14:textId="77777777" w:rsidR="008D2EB6" w:rsidRDefault="008D2EB6" w:rsidP="008D5172">
            <w:pPr>
              <w:rPr>
                <w:rFonts w:ascii="Calibri" w:hAnsi="Calibri"/>
                <w:color w:val="000000"/>
              </w:rPr>
            </w:pPr>
            <w:r>
              <w:rPr>
                <w:rFonts w:ascii="Calibri" w:hAnsi="Calibri"/>
                <w:color w:val="000000"/>
              </w:rPr>
              <w:t>-4.17e-01</w:t>
            </w:r>
            <w:r>
              <w:rPr>
                <w:rFonts w:ascii="Calibri" w:hAnsi="Calibri"/>
                <w:color w:val="000000"/>
              </w:rPr>
              <w:br/>
              <w:t>(q=3.40e-01)</w:t>
            </w:r>
          </w:p>
        </w:tc>
      </w:tr>
      <w:tr w:rsidR="008D2EB6" w:rsidRPr="00626B77" w14:paraId="4686E56A" w14:textId="77777777" w:rsidTr="008D5172">
        <w:trPr>
          <w:trHeight w:val="300"/>
        </w:trPr>
        <w:tc>
          <w:tcPr>
            <w:tcW w:w="1101" w:type="dxa"/>
          </w:tcPr>
          <w:p w14:paraId="454C6401" w14:textId="77777777" w:rsidR="008D2EB6" w:rsidRPr="00626B77" w:rsidRDefault="008D2EB6" w:rsidP="008D5172">
            <w:pPr>
              <w:rPr>
                <w:b/>
                <w:bCs/>
              </w:rPr>
            </w:pPr>
            <w:r w:rsidRPr="00626B77">
              <w:rPr>
                <w:b/>
                <w:bCs/>
              </w:rPr>
              <w:t>CCL2</w:t>
            </w:r>
          </w:p>
        </w:tc>
        <w:tc>
          <w:tcPr>
            <w:tcW w:w="1475" w:type="dxa"/>
            <w:vAlign w:val="bottom"/>
          </w:tcPr>
          <w:p w14:paraId="1EA5425F" w14:textId="77777777" w:rsidR="008D2EB6" w:rsidRDefault="008D2EB6" w:rsidP="008D5172">
            <w:pPr>
              <w:rPr>
                <w:rFonts w:ascii="Calibri" w:hAnsi="Calibri"/>
                <w:color w:val="000000"/>
              </w:rPr>
            </w:pPr>
            <w:r>
              <w:rPr>
                <w:rFonts w:ascii="Calibri" w:hAnsi="Calibri"/>
                <w:color w:val="000000"/>
              </w:rPr>
              <w:t>-3.18e-03</w:t>
            </w:r>
            <w:r>
              <w:rPr>
                <w:rFonts w:ascii="Calibri" w:hAnsi="Calibri"/>
                <w:color w:val="000000"/>
              </w:rPr>
              <w:br/>
              <w:t>(q=2.39e-01)</w:t>
            </w:r>
          </w:p>
        </w:tc>
        <w:tc>
          <w:tcPr>
            <w:tcW w:w="1475" w:type="dxa"/>
            <w:vAlign w:val="bottom"/>
          </w:tcPr>
          <w:p w14:paraId="44EFFF58" w14:textId="77777777" w:rsidR="008D2EB6" w:rsidRDefault="008D2EB6" w:rsidP="008D5172">
            <w:pPr>
              <w:rPr>
                <w:rFonts w:ascii="Calibri" w:hAnsi="Calibri"/>
                <w:color w:val="000000"/>
              </w:rPr>
            </w:pPr>
            <w:r>
              <w:rPr>
                <w:rFonts w:ascii="Calibri" w:hAnsi="Calibri"/>
                <w:color w:val="000000"/>
              </w:rPr>
              <w:t>-4.08e-03</w:t>
            </w:r>
            <w:r>
              <w:rPr>
                <w:rFonts w:ascii="Calibri" w:hAnsi="Calibri"/>
                <w:color w:val="000000"/>
              </w:rPr>
              <w:br/>
              <w:t>(q=2.34e-01)</w:t>
            </w:r>
          </w:p>
        </w:tc>
        <w:tc>
          <w:tcPr>
            <w:tcW w:w="1475" w:type="dxa"/>
            <w:noWrap/>
            <w:vAlign w:val="bottom"/>
          </w:tcPr>
          <w:p w14:paraId="46239BB9" w14:textId="77777777" w:rsidR="008D2EB6" w:rsidRDefault="008D2EB6" w:rsidP="008D5172">
            <w:pPr>
              <w:rPr>
                <w:rFonts w:ascii="Calibri" w:hAnsi="Calibri"/>
                <w:color w:val="000000"/>
              </w:rPr>
            </w:pPr>
            <w:r>
              <w:rPr>
                <w:rFonts w:ascii="Calibri" w:hAnsi="Calibri"/>
                <w:color w:val="000000"/>
              </w:rPr>
              <w:t>-1.76e-02</w:t>
            </w:r>
            <w:r>
              <w:rPr>
                <w:rFonts w:ascii="Calibri" w:hAnsi="Calibri"/>
                <w:color w:val="000000"/>
              </w:rPr>
              <w:br/>
              <w:t>(q=2.61e-01)</w:t>
            </w:r>
          </w:p>
        </w:tc>
        <w:tc>
          <w:tcPr>
            <w:tcW w:w="1475" w:type="dxa"/>
            <w:vAlign w:val="bottom"/>
          </w:tcPr>
          <w:p w14:paraId="5F19F05B" w14:textId="77777777" w:rsidR="008D2EB6" w:rsidRDefault="008D2EB6" w:rsidP="008D5172">
            <w:pPr>
              <w:rPr>
                <w:rFonts w:ascii="Calibri" w:hAnsi="Calibri"/>
                <w:color w:val="000000"/>
              </w:rPr>
            </w:pPr>
            <w:r>
              <w:rPr>
                <w:rFonts w:ascii="Calibri" w:hAnsi="Calibri"/>
                <w:color w:val="000000"/>
              </w:rPr>
              <w:t>-6.79e-02</w:t>
            </w:r>
            <w:r>
              <w:rPr>
                <w:rFonts w:ascii="Calibri" w:hAnsi="Calibri"/>
                <w:color w:val="000000"/>
              </w:rPr>
              <w:br/>
              <w:t>(q=3.78e-01)</w:t>
            </w:r>
          </w:p>
        </w:tc>
        <w:tc>
          <w:tcPr>
            <w:tcW w:w="1475" w:type="dxa"/>
            <w:noWrap/>
            <w:vAlign w:val="bottom"/>
          </w:tcPr>
          <w:p w14:paraId="0126BF56" w14:textId="77777777" w:rsidR="008D2EB6" w:rsidRDefault="008D2EB6" w:rsidP="008D5172">
            <w:pPr>
              <w:rPr>
                <w:rFonts w:ascii="Calibri" w:hAnsi="Calibri"/>
                <w:color w:val="000000"/>
              </w:rPr>
            </w:pPr>
            <w:r>
              <w:rPr>
                <w:rFonts w:ascii="Calibri" w:hAnsi="Calibri"/>
                <w:color w:val="000000"/>
              </w:rPr>
              <w:t>-2.46e-01</w:t>
            </w:r>
            <w:r>
              <w:rPr>
                <w:rFonts w:ascii="Calibri" w:hAnsi="Calibri"/>
                <w:color w:val="000000"/>
              </w:rPr>
              <w:br/>
              <w:t>(q=7.02e-01)</w:t>
            </w:r>
          </w:p>
        </w:tc>
      </w:tr>
      <w:tr w:rsidR="008D2EB6" w:rsidRPr="00626B77" w14:paraId="6D986006" w14:textId="77777777" w:rsidTr="008D5172">
        <w:trPr>
          <w:trHeight w:val="300"/>
        </w:trPr>
        <w:tc>
          <w:tcPr>
            <w:tcW w:w="1101" w:type="dxa"/>
          </w:tcPr>
          <w:p w14:paraId="401BDC90" w14:textId="77777777" w:rsidR="008D2EB6" w:rsidRPr="00626B77" w:rsidRDefault="008D2EB6" w:rsidP="008D5172">
            <w:pPr>
              <w:rPr>
                <w:b/>
                <w:bCs/>
              </w:rPr>
            </w:pPr>
            <w:r w:rsidRPr="00626B77">
              <w:rPr>
                <w:b/>
                <w:bCs/>
              </w:rPr>
              <w:t>CCL22</w:t>
            </w:r>
          </w:p>
        </w:tc>
        <w:tc>
          <w:tcPr>
            <w:tcW w:w="1475" w:type="dxa"/>
            <w:vAlign w:val="bottom"/>
          </w:tcPr>
          <w:p w14:paraId="07E96971" w14:textId="77777777" w:rsidR="008D2EB6" w:rsidRPr="009B0644" w:rsidRDefault="008D2EB6" w:rsidP="008D5172">
            <w:pPr>
              <w:rPr>
                <w:rFonts w:ascii="Calibri" w:hAnsi="Calibri"/>
                <w:b/>
                <w:color w:val="000000"/>
              </w:rPr>
            </w:pPr>
            <w:r w:rsidRPr="009B0644">
              <w:rPr>
                <w:rFonts w:ascii="Calibri" w:hAnsi="Calibri"/>
                <w:b/>
                <w:color w:val="000000"/>
              </w:rPr>
              <w:t>-4.95e-03</w:t>
            </w:r>
            <w:r w:rsidRPr="009B0644">
              <w:rPr>
                <w:rFonts w:ascii="Calibri" w:hAnsi="Calibri"/>
                <w:b/>
                <w:color w:val="000000"/>
              </w:rPr>
              <w:br/>
              <w:t>(q=3.10e-04)</w:t>
            </w:r>
          </w:p>
        </w:tc>
        <w:tc>
          <w:tcPr>
            <w:tcW w:w="1475" w:type="dxa"/>
            <w:vAlign w:val="bottom"/>
          </w:tcPr>
          <w:p w14:paraId="207EC176" w14:textId="77777777" w:rsidR="008D2EB6" w:rsidRPr="009B0644" w:rsidRDefault="008D2EB6" w:rsidP="008D5172">
            <w:pPr>
              <w:rPr>
                <w:rFonts w:ascii="Calibri" w:hAnsi="Calibri"/>
                <w:b/>
                <w:color w:val="000000"/>
              </w:rPr>
            </w:pPr>
            <w:r w:rsidRPr="009B0644">
              <w:rPr>
                <w:rFonts w:ascii="Calibri" w:hAnsi="Calibri"/>
                <w:b/>
                <w:color w:val="000000"/>
              </w:rPr>
              <w:t>-6.13e-03</w:t>
            </w:r>
            <w:r w:rsidRPr="009B0644">
              <w:rPr>
                <w:rFonts w:ascii="Calibri" w:hAnsi="Calibri"/>
                <w:b/>
                <w:color w:val="000000"/>
              </w:rPr>
              <w:br/>
              <w:t>(q=5.25e-04)</w:t>
            </w:r>
          </w:p>
        </w:tc>
        <w:tc>
          <w:tcPr>
            <w:tcW w:w="1475" w:type="dxa"/>
            <w:noWrap/>
            <w:vAlign w:val="bottom"/>
          </w:tcPr>
          <w:p w14:paraId="39D08231" w14:textId="77777777" w:rsidR="008D2EB6" w:rsidRPr="009B0644" w:rsidRDefault="008D2EB6" w:rsidP="008D5172">
            <w:pPr>
              <w:rPr>
                <w:rFonts w:ascii="Calibri" w:hAnsi="Calibri"/>
                <w:b/>
                <w:color w:val="000000"/>
              </w:rPr>
            </w:pPr>
            <w:r w:rsidRPr="009B0644">
              <w:rPr>
                <w:rFonts w:ascii="Calibri" w:hAnsi="Calibri"/>
                <w:b/>
                <w:color w:val="000000"/>
              </w:rPr>
              <w:t>-3.01e-02</w:t>
            </w:r>
            <w:r w:rsidRPr="009B0644">
              <w:rPr>
                <w:rFonts w:ascii="Calibri" w:hAnsi="Calibri"/>
                <w:b/>
                <w:color w:val="000000"/>
              </w:rPr>
              <w:br/>
              <w:t>(q=1.08e-04)</w:t>
            </w:r>
          </w:p>
        </w:tc>
        <w:tc>
          <w:tcPr>
            <w:tcW w:w="1475" w:type="dxa"/>
            <w:vAlign w:val="bottom"/>
          </w:tcPr>
          <w:p w14:paraId="0F1F5FBB" w14:textId="77777777" w:rsidR="008D2EB6" w:rsidRPr="009B0644" w:rsidRDefault="008D2EB6" w:rsidP="008D5172">
            <w:pPr>
              <w:rPr>
                <w:rFonts w:ascii="Calibri" w:hAnsi="Calibri"/>
                <w:b/>
                <w:color w:val="000000"/>
              </w:rPr>
            </w:pPr>
            <w:r w:rsidRPr="009B0644">
              <w:rPr>
                <w:rFonts w:ascii="Calibri" w:hAnsi="Calibri"/>
                <w:b/>
                <w:color w:val="000000"/>
              </w:rPr>
              <w:t>-1.35e-01</w:t>
            </w:r>
            <w:r w:rsidRPr="009B0644">
              <w:rPr>
                <w:rFonts w:ascii="Calibri" w:hAnsi="Calibri"/>
                <w:b/>
                <w:color w:val="000000"/>
              </w:rPr>
              <w:br/>
              <w:t>(q=1.03e-04)</w:t>
            </w:r>
          </w:p>
        </w:tc>
        <w:tc>
          <w:tcPr>
            <w:tcW w:w="1475" w:type="dxa"/>
            <w:noWrap/>
            <w:vAlign w:val="bottom"/>
          </w:tcPr>
          <w:p w14:paraId="41A838D0" w14:textId="77777777" w:rsidR="008D2EB6" w:rsidRPr="009B0644" w:rsidRDefault="008D2EB6" w:rsidP="008D5172">
            <w:pPr>
              <w:rPr>
                <w:rFonts w:ascii="Calibri" w:hAnsi="Calibri"/>
                <w:b/>
                <w:color w:val="000000"/>
              </w:rPr>
            </w:pPr>
            <w:r w:rsidRPr="009B0644">
              <w:rPr>
                <w:rFonts w:ascii="Calibri" w:hAnsi="Calibri"/>
                <w:b/>
                <w:color w:val="000000"/>
              </w:rPr>
              <w:t>-6.44e-01</w:t>
            </w:r>
            <w:r w:rsidRPr="009B0644">
              <w:rPr>
                <w:rFonts w:ascii="Calibri" w:hAnsi="Calibri"/>
                <w:b/>
                <w:color w:val="000000"/>
              </w:rPr>
              <w:br/>
              <w:t>(q=6.05e-04)</w:t>
            </w:r>
          </w:p>
        </w:tc>
      </w:tr>
      <w:tr w:rsidR="008D2EB6" w:rsidRPr="00626B77" w14:paraId="1A4D8713" w14:textId="77777777" w:rsidTr="008D5172">
        <w:trPr>
          <w:trHeight w:val="300"/>
        </w:trPr>
        <w:tc>
          <w:tcPr>
            <w:tcW w:w="1101" w:type="dxa"/>
          </w:tcPr>
          <w:p w14:paraId="09A8A591" w14:textId="77777777" w:rsidR="008D2EB6" w:rsidRPr="00626B77" w:rsidRDefault="008D2EB6" w:rsidP="008D5172">
            <w:pPr>
              <w:rPr>
                <w:b/>
                <w:bCs/>
              </w:rPr>
            </w:pPr>
            <w:r w:rsidRPr="00626B77">
              <w:rPr>
                <w:b/>
                <w:bCs/>
              </w:rPr>
              <w:t>CRP</w:t>
            </w:r>
          </w:p>
        </w:tc>
        <w:tc>
          <w:tcPr>
            <w:tcW w:w="1475" w:type="dxa"/>
            <w:vAlign w:val="bottom"/>
          </w:tcPr>
          <w:p w14:paraId="25E467FF" w14:textId="77777777" w:rsidR="008D2EB6" w:rsidRPr="009B0644" w:rsidRDefault="008D2EB6" w:rsidP="008D5172">
            <w:pPr>
              <w:rPr>
                <w:rFonts w:ascii="Calibri" w:hAnsi="Calibri"/>
                <w:b/>
                <w:color w:val="000000"/>
              </w:rPr>
            </w:pPr>
            <w:r w:rsidRPr="009B0644">
              <w:rPr>
                <w:rFonts w:ascii="Calibri" w:hAnsi="Calibri"/>
                <w:b/>
                <w:color w:val="000000"/>
              </w:rPr>
              <w:t>-4.40e-03</w:t>
            </w:r>
            <w:r w:rsidRPr="009B0644">
              <w:rPr>
                <w:rFonts w:ascii="Calibri" w:hAnsi="Calibri"/>
                <w:b/>
                <w:color w:val="000000"/>
              </w:rPr>
              <w:br/>
              <w:t>(q=2.50e-04)</w:t>
            </w:r>
          </w:p>
        </w:tc>
        <w:tc>
          <w:tcPr>
            <w:tcW w:w="1475" w:type="dxa"/>
            <w:vAlign w:val="bottom"/>
          </w:tcPr>
          <w:p w14:paraId="46765D94" w14:textId="77777777" w:rsidR="008D2EB6" w:rsidRPr="009B0644" w:rsidRDefault="008D2EB6" w:rsidP="008D5172">
            <w:pPr>
              <w:rPr>
                <w:rFonts w:ascii="Calibri" w:hAnsi="Calibri"/>
                <w:b/>
                <w:color w:val="000000"/>
              </w:rPr>
            </w:pPr>
            <w:r w:rsidRPr="009B0644">
              <w:rPr>
                <w:rFonts w:ascii="Calibri" w:hAnsi="Calibri"/>
                <w:b/>
                <w:color w:val="000000"/>
              </w:rPr>
              <w:t>-5.80e-03</w:t>
            </w:r>
            <w:r w:rsidRPr="009B0644">
              <w:rPr>
                <w:rFonts w:ascii="Calibri" w:hAnsi="Calibri"/>
                <w:b/>
                <w:color w:val="000000"/>
              </w:rPr>
              <w:br/>
              <w:t>(q=1.15e-04)</w:t>
            </w:r>
          </w:p>
        </w:tc>
        <w:tc>
          <w:tcPr>
            <w:tcW w:w="1475" w:type="dxa"/>
            <w:noWrap/>
            <w:vAlign w:val="bottom"/>
          </w:tcPr>
          <w:p w14:paraId="45F0DC98" w14:textId="77777777" w:rsidR="008D2EB6" w:rsidRPr="009B0644" w:rsidRDefault="008D2EB6" w:rsidP="008D5172">
            <w:pPr>
              <w:rPr>
                <w:rFonts w:ascii="Calibri" w:hAnsi="Calibri"/>
                <w:b/>
                <w:color w:val="000000"/>
              </w:rPr>
            </w:pPr>
            <w:r w:rsidRPr="009B0644">
              <w:rPr>
                <w:rFonts w:ascii="Calibri" w:hAnsi="Calibri"/>
                <w:b/>
                <w:color w:val="000000"/>
              </w:rPr>
              <w:t>-2.18e-02</w:t>
            </w:r>
            <w:r w:rsidRPr="009B0644">
              <w:rPr>
                <w:rFonts w:ascii="Calibri" w:hAnsi="Calibri"/>
                <w:b/>
                <w:color w:val="000000"/>
              </w:rPr>
              <w:br/>
              <w:t>(q=1.73e-03)</w:t>
            </w:r>
          </w:p>
        </w:tc>
        <w:tc>
          <w:tcPr>
            <w:tcW w:w="1475" w:type="dxa"/>
            <w:vAlign w:val="bottom"/>
          </w:tcPr>
          <w:p w14:paraId="444B874A" w14:textId="77777777" w:rsidR="008D2EB6" w:rsidRPr="009B0644" w:rsidRDefault="008D2EB6" w:rsidP="008D5172">
            <w:pPr>
              <w:rPr>
                <w:rFonts w:ascii="Calibri" w:hAnsi="Calibri"/>
                <w:b/>
                <w:color w:val="000000"/>
              </w:rPr>
            </w:pPr>
            <w:r w:rsidRPr="009B0644">
              <w:rPr>
                <w:rFonts w:ascii="Calibri" w:hAnsi="Calibri"/>
                <w:b/>
                <w:color w:val="000000"/>
              </w:rPr>
              <w:t>-8.37e-02</w:t>
            </w:r>
            <w:r w:rsidRPr="009B0644">
              <w:rPr>
                <w:rFonts w:ascii="Calibri" w:hAnsi="Calibri"/>
                <w:b/>
                <w:color w:val="000000"/>
              </w:rPr>
              <w:br/>
              <w:t>(q=1.07e-02)</w:t>
            </w:r>
          </w:p>
        </w:tc>
        <w:tc>
          <w:tcPr>
            <w:tcW w:w="1475" w:type="dxa"/>
            <w:noWrap/>
            <w:vAlign w:val="bottom"/>
          </w:tcPr>
          <w:p w14:paraId="2091F415" w14:textId="77777777" w:rsidR="008D2EB6" w:rsidRDefault="008D2EB6" w:rsidP="008D5172">
            <w:pPr>
              <w:rPr>
                <w:rFonts w:ascii="Calibri" w:hAnsi="Calibri"/>
                <w:color w:val="000000"/>
              </w:rPr>
            </w:pPr>
            <w:r>
              <w:rPr>
                <w:rFonts w:ascii="Calibri" w:hAnsi="Calibri"/>
                <w:color w:val="000000"/>
              </w:rPr>
              <w:t>-3.59e-01</w:t>
            </w:r>
            <w:r>
              <w:rPr>
                <w:rFonts w:ascii="Calibri" w:hAnsi="Calibri"/>
                <w:color w:val="000000"/>
              </w:rPr>
              <w:br/>
              <w:t>(q=5.49e-02)</w:t>
            </w:r>
          </w:p>
        </w:tc>
      </w:tr>
      <w:tr w:rsidR="008D2EB6" w:rsidRPr="00626B77" w14:paraId="4B8E7C44" w14:textId="77777777" w:rsidTr="008D5172">
        <w:trPr>
          <w:trHeight w:val="300"/>
        </w:trPr>
        <w:tc>
          <w:tcPr>
            <w:tcW w:w="1101" w:type="dxa"/>
          </w:tcPr>
          <w:p w14:paraId="2B439548" w14:textId="77777777" w:rsidR="008D2EB6" w:rsidRPr="00626B77" w:rsidRDefault="008D2EB6" w:rsidP="008D5172">
            <w:pPr>
              <w:rPr>
                <w:b/>
                <w:bCs/>
              </w:rPr>
            </w:pPr>
            <w:r w:rsidRPr="00626B77">
              <w:rPr>
                <w:b/>
                <w:bCs/>
              </w:rPr>
              <w:t>CXCL10</w:t>
            </w:r>
          </w:p>
        </w:tc>
        <w:tc>
          <w:tcPr>
            <w:tcW w:w="1475" w:type="dxa"/>
            <w:vAlign w:val="bottom"/>
          </w:tcPr>
          <w:p w14:paraId="5AC2B988" w14:textId="77777777" w:rsidR="008D2EB6" w:rsidRPr="009B0644" w:rsidRDefault="008D2EB6" w:rsidP="008D5172">
            <w:pPr>
              <w:rPr>
                <w:rFonts w:ascii="Calibri" w:hAnsi="Calibri"/>
                <w:b/>
                <w:color w:val="000000"/>
              </w:rPr>
            </w:pPr>
            <w:r w:rsidRPr="009B0644">
              <w:rPr>
                <w:rFonts w:ascii="Calibri" w:hAnsi="Calibri"/>
                <w:b/>
                <w:color w:val="000000"/>
              </w:rPr>
              <w:t>-8.58e-03</w:t>
            </w:r>
            <w:r w:rsidRPr="009B0644">
              <w:rPr>
                <w:rFonts w:ascii="Calibri" w:hAnsi="Calibri"/>
                <w:b/>
                <w:color w:val="000000"/>
              </w:rPr>
              <w:br/>
              <w:t>(q=1.05e-11)</w:t>
            </w:r>
          </w:p>
        </w:tc>
        <w:tc>
          <w:tcPr>
            <w:tcW w:w="1475" w:type="dxa"/>
            <w:vAlign w:val="bottom"/>
          </w:tcPr>
          <w:p w14:paraId="7B547018" w14:textId="77777777" w:rsidR="008D2EB6" w:rsidRPr="009B0644" w:rsidRDefault="008D2EB6" w:rsidP="008D5172">
            <w:pPr>
              <w:rPr>
                <w:rFonts w:ascii="Calibri" w:hAnsi="Calibri"/>
                <w:b/>
                <w:color w:val="000000"/>
              </w:rPr>
            </w:pPr>
            <w:r w:rsidRPr="009B0644">
              <w:rPr>
                <w:rFonts w:ascii="Calibri" w:hAnsi="Calibri"/>
                <w:b/>
                <w:color w:val="000000"/>
              </w:rPr>
              <w:t>-1.09e-02</w:t>
            </w:r>
            <w:r w:rsidRPr="009B0644">
              <w:rPr>
                <w:rFonts w:ascii="Calibri" w:hAnsi="Calibri"/>
                <w:b/>
                <w:color w:val="000000"/>
              </w:rPr>
              <w:br/>
              <w:t>(q=1.25e-11)</w:t>
            </w:r>
          </w:p>
        </w:tc>
        <w:tc>
          <w:tcPr>
            <w:tcW w:w="1475" w:type="dxa"/>
            <w:noWrap/>
            <w:vAlign w:val="bottom"/>
          </w:tcPr>
          <w:p w14:paraId="715D32D1" w14:textId="77777777" w:rsidR="008D2EB6" w:rsidRPr="009B0644" w:rsidRDefault="008D2EB6" w:rsidP="008D5172">
            <w:pPr>
              <w:rPr>
                <w:rFonts w:ascii="Calibri" w:hAnsi="Calibri"/>
                <w:b/>
                <w:color w:val="000000"/>
              </w:rPr>
            </w:pPr>
            <w:r w:rsidRPr="009B0644">
              <w:rPr>
                <w:rFonts w:ascii="Calibri" w:hAnsi="Calibri"/>
                <w:b/>
                <w:color w:val="000000"/>
              </w:rPr>
              <w:t>-4.79e-02</w:t>
            </w:r>
            <w:r w:rsidRPr="009B0644">
              <w:rPr>
                <w:rFonts w:ascii="Calibri" w:hAnsi="Calibri"/>
                <w:b/>
                <w:color w:val="000000"/>
              </w:rPr>
              <w:br/>
              <w:t>(q=4.86e-11)</w:t>
            </w:r>
          </w:p>
        </w:tc>
        <w:tc>
          <w:tcPr>
            <w:tcW w:w="1475" w:type="dxa"/>
            <w:vAlign w:val="bottom"/>
          </w:tcPr>
          <w:p w14:paraId="1F735D8F" w14:textId="77777777" w:rsidR="008D2EB6" w:rsidRPr="009B0644" w:rsidRDefault="008D2EB6" w:rsidP="008D5172">
            <w:pPr>
              <w:rPr>
                <w:rFonts w:ascii="Calibri" w:hAnsi="Calibri"/>
                <w:b/>
                <w:color w:val="000000"/>
              </w:rPr>
            </w:pPr>
            <w:r w:rsidRPr="009B0644">
              <w:rPr>
                <w:rFonts w:ascii="Calibri" w:hAnsi="Calibri"/>
                <w:b/>
                <w:color w:val="000000"/>
              </w:rPr>
              <w:t>-2.05e-01</w:t>
            </w:r>
            <w:r w:rsidRPr="009B0644">
              <w:rPr>
                <w:rFonts w:ascii="Calibri" w:hAnsi="Calibri"/>
                <w:b/>
                <w:color w:val="000000"/>
              </w:rPr>
              <w:br/>
              <w:t>(q=8.65e-10)</w:t>
            </w:r>
          </w:p>
        </w:tc>
        <w:tc>
          <w:tcPr>
            <w:tcW w:w="1475" w:type="dxa"/>
            <w:noWrap/>
            <w:vAlign w:val="bottom"/>
          </w:tcPr>
          <w:p w14:paraId="27D90480" w14:textId="77777777" w:rsidR="008D2EB6" w:rsidRPr="009B0644" w:rsidRDefault="008D2EB6" w:rsidP="008D5172">
            <w:pPr>
              <w:rPr>
                <w:rFonts w:ascii="Calibri" w:hAnsi="Calibri"/>
                <w:b/>
                <w:color w:val="000000"/>
              </w:rPr>
            </w:pPr>
            <w:r w:rsidRPr="009B0644">
              <w:rPr>
                <w:rFonts w:ascii="Calibri" w:hAnsi="Calibri"/>
                <w:b/>
                <w:color w:val="000000"/>
              </w:rPr>
              <w:t>-9.64e-01</w:t>
            </w:r>
            <w:r w:rsidRPr="009B0644">
              <w:rPr>
                <w:rFonts w:ascii="Calibri" w:hAnsi="Calibri"/>
                <w:b/>
                <w:color w:val="000000"/>
              </w:rPr>
              <w:br/>
              <w:t>(q=2.69e-07)</w:t>
            </w:r>
          </w:p>
        </w:tc>
      </w:tr>
      <w:tr w:rsidR="008D2EB6" w:rsidRPr="00626B77" w14:paraId="54726C7D" w14:textId="77777777" w:rsidTr="008D5172">
        <w:trPr>
          <w:trHeight w:val="300"/>
        </w:trPr>
        <w:tc>
          <w:tcPr>
            <w:tcW w:w="1101" w:type="dxa"/>
          </w:tcPr>
          <w:p w14:paraId="34420768" w14:textId="77777777" w:rsidR="008D2EB6" w:rsidRPr="00626B77" w:rsidRDefault="008D2EB6" w:rsidP="008D5172">
            <w:pPr>
              <w:rPr>
                <w:b/>
                <w:bCs/>
              </w:rPr>
            </w:pPr>
            <w:r w:rsidRPr="00626B77">
              <w:rPr>
                <w:b/>
                <w:bCs/>
              </w:rPr>
              <w:t>EGF</w:t>
            </w:r>
          </w:p>
        </w:tc>
        <w:tc>
          <w:tcPr>
            <w:tcW w:w="1475" w:type="dxa"/>
            <w:vAlign w:val="bottom"/>
          </w:tcPr>
          <w:p w14:paraId="6422FE4A" w14:textId="77777777" w:rsidR="008D2EB6" w:rsidRDefault="008D2EB6" w:rsidP="008D5172">
            <w:pPr>
              <w:rPr>
                <w:rFonts w:ascii="Calibri" w:hAnsi="Calibri"/>
                <w:color w:val="000000"/>
              </w:rPr>
            </w:pPr>
            <w:r>
              <w:rPr>
                <w:rFonts w:ascii="Calibri" w:hAnsi="Calibri"/>
                <w:color w:val="000000"/>
              </w:rPr>
              <w:t>-7.13e-03</w:t>
            </w:r>
            <w:r>
              <w:rPr>
                <w:rFonts w:ascii="Calibri" w:hAnsi="Calibri"/>
                <w:color w:val="000000"/>
              </w:rPr>
              <w:br/>
              <w:t>(q=6.27e-01)</w:t>
            </w:r>
          </w:p>
        </w:tc>
        <w:tc>
          <w:tcPr>
            <w:tcW w:w="1475" w:type="dxa"/>
            <w:vAlign w:val="bottom"/>
          </w:tcPr>
          <w:p w14:paraId="2D825119" w14:textId="77777777" w:rsidR="008D2EB6" w:rsidRDefault="008D2EB6" w:rsidP="008D5172">
            <w:pPr>
              <w:rPr>
                <w:rFonts w:ascii="Calibri" w:hAnsi="Calibri"/>
                <w:color w:val="000000"/>
              </w:rPr>
            </w:pPr>
            <w:r>
              <w:rPr>
                <w:rFonts w:ascii="Calibri" w:hAnsi="Calibri"/>
                <w:color w:val="000000"/>
              </w:rPr>
              <w:t>-9.06e-03</w:t>
            </w:r>
            <w:r>
              <w:rPr>
                <w:rFonts w:ascii="Calibri" w:hAnsi="Calibri"/>
                <w:color w:val="000000"/>
              </w:rPr>
              <w:br/>
              <w:t>(q=6.28e-01)</w:t>
            </w:r>
          </w:p>
        </w:tc>
        <w:tc>
          <w:tcPr>
            <w:tcW w:w="1475" w:type="dxa"/>
            <w:noWrap/>
            <w:vAlign w:val="bottom"/>
          </w:tcPr>
          <w:p w14:paraId="7B6DFB5A" w14:textId="77777777" w:rsidR="008D2EB6" w:rsidRDefault="008D2EB6" w:rsidP="008D5172">
            <w:pPr>
              <w:rPr>
                <w:rFonts w:ascii="Calibri" w:hAnsi="Calibri"/>
                <w:color w:val="000000"/>
              </w:rPr>
            </w:pPr>
            <w:r>
              <w:rPr>
                <w:rFonts w:ascii="Calibri" w:hAnsi="Calibri"/>
                <w:color w:val="000000"/>
              </w:rPr>
              <w:t>-4.17e-02</w:t>
            </w:r>
            <w:r>
              <w:rPr>
                <w:rFonts w:ascii="Calibri" w:hAnsi="Calibri"/>
                <w:color w:val="000000"/>
              </w:rPr>
              <w:br/>
              <w:t>(q=6.06e-01)</w:t>
            </w:r>
          </w:p>
        </w:tc>
        <w:tc>
          <w:tcPr>
            <w:tcW w:w="1475" w:type="dxa"/>
            <w:vAlign w:val="bottom"/>
          </w:tcPr>
          <w:p w14:paraId="4550B2A4" w14:textId="77777777" w:rsidR="008D2EB6" w:rsidRDefault="008D2EB6" w:rsidP="008D5172">
            <w:pPr>
              <w:rPr>
                <w:rFonts w:ascii="Calibri" w:hAnsi="Calibri"/>
                <w:color w:val="000000"/>
              </w:rPr>
            </w:pPr>
            <w:r>
              <w:rPr>
                <w:rFonts w:ascii="Calibri" w:hAnsi="Calibri"/>
                <w:color w:val="000000"/>
              </w:rPr>
              <w:t>-1.48e-01</w:t>
            </w:r>
            <w:r>
              <w:rPr>
                <w:rFonts w:ascii="Calibri" w:hAnsi="Calibri"/>
                <w:color w:val="000000"/>
              </w:rPr>
              <w:br/>
              <w:t>(q=7.51e-01)</w:t>
            </w:r>
          </w:p>
        </w:tc>
        <w:tc>
          <w:tcPr>
            <w:tcW w:w="1475" w:type="dxa"/>
            <w:noWrap/>
            <w:vAlign w:val="bottom"/>
          </w:tcPr>
          <w:p w14:paraId="43E21CAA" w14:textId="77777777" w:rsidR="008D2EB6" w:rsidRDefault="008D2EB6" w:rsidP="008D5172">
            <w:pPr>
              <w:rPr>
                <w:rFonts w:ascii="Calibri" w:hAnsi="Calibri"/>
                <w:color w:val="000000"/>
              </w:rPr>
            </w:pPr>
            <w:r>
              <w:rPr>
                <w:rFonts w:ascii="Calibri" w:hAnsi="Calibri"/>
                <w:color w:val="000000"/>
              </w:rPr>
              <w:t>-1.15e-01</w:t>
            </w:r>
            <w:r>
              <w:rPr>
                <w:rFonts w:ascii="Calibri" w:hAnsi="Calibri"/>
                <w:color w:val="000000"/>
              </w:rPr>
              <w:br/>
              <w:t>(q=9.41e-01)</w:t>
            </w:r>
          </w:p>
        </w:tc>
      </w:tr>
      <w:tr w:rsidR="008D2EB6" w:rsidRPr="00626B77" w14:paraId="25979C91" w14:textId="77777777" w:rsidTr="008D5172">
        <w:trPr>
          <w:trHeight w:val="300"/>
        </w:trPr>
        <w:tc>
          <w:tcPr>
            <w:tcW w:w="1101" w:type="dxa"/>
          </w:tcPr>
          <w:p w14:paraId="44B8E33B" w14:textId="77777777" w:rsidR="008D2EB6" w:rsidRPr="00626B77" w:rsidRDefault="008D2EB6" w:rsidP="008D5172">
            <w:pPr>
              <w:rPr>
                <w:b/>
                <w:bCs/>
              </w:rPr>
            </w:pPr>
            <w:r w:rsidRPr="00626B77">
              <w:rPr>
                <w:b/>
                <w:bCs/>
              </w:rPr>
              <w:t>G-CSF</w:t>
            </w:r>
          </w:p>
        </w:tc>
        <w:tc>
          <w:tcPr>
            <w:tcW w:w="1475" w:type="dxa"/>
            <w:vAlign w:val="bottom"/>
          </w:tcPr>
          <w:p w14:paraId="03F236E3" w14:textId="77777777" w:rsidR="008D2EB6" w:rsidRDefault="008D2EB6" w:rsidP="008D5172">
            <w:pPr>
              <w:rPr>
                <w:rFonts w:ascii="Calibri" w:hAnsi="Calibri"/>
                <w:color w:val="000000"/>
              </w:rPr>
            </w:pPr>
            <w:r>
              <w:rPr>
                <w:rFonts w:ascii="Calibri" w:hAnsi="Calibri"/>
                <w:color w:val="000000"/>
              </w:rPr>
              <w:t>1.69e-04</w:t>
            </w:r>
            <w:r>
              <w:rPr>
                <w:rFonts w:ascii="Calibri" w:hAnsi="Calibri"/>
                <w:color w:val="000000"/>
              </w:rPr>
              <w:br/>
              <w:t>(q=9.94e-01)</w:t>
            </w:r>
          </w:p>
        </w:tc>
        <w:tc>
          <w:tcPr>
            <w:tcW w:w="1475" w:type="dxa"/>
            <w:vAlign w:val="bottom"/>
          </w:tcPr>
          <w:p w14:paraId="7E305DE1" w14:textId="77777777" w:rsidR="008D2EB6" w:rsidRDefault="008D2EB6" w:rsidP="008D5172">
            <w:pPr>
              <w:rPr>
                <w:rFonts w:ascii="Calibri" w:hAnsi="Calibri"/>
                <w:color w:val="000000"/>
              </w:rPr>
            </w:pPr>
            <w:r>
              <w:rPr>
                <w:rFonts w:ascii="Calibri" w:hAnsi="Calibri"/>
                <w:color w:val="000000"/>
              </w:rPr>
              <w:t>2.74e-04</w:t>
            </w:r>
            <w:r>
              <w:rPr>
                <w:rFonts w:ascii="Calibri" w:hAnsi="Calibri"/>
                <w:color w:val="000000"/>
              </w:rPr>
              <w:br/>
              <w:t>(q=9.94e-01)</w:t>
            </w:r>
          </w:p>
        </w:tc>
        <w:tc>
          <w:tcPr>
            <w:tcW w:w="1475" w:type="dxa"/>
            <w:noWrap/>
            <w:vAlign w:val="bottom"/>
          </w:tcPr>
          <w:p w14:paraId="208E8284" w14:textId="77777777" w:rsidR="008D2EB6" w:rsidRDefault="008D2EB6" w:rsidP="008D5172">
            <w:pPr>
              <w:rPr>
                <w:rFonts w:ascii="Calibri" w:hAnsi="Calibri"/>
                <w:color w:val="000000"/>
              </w:rPr>
            </w:pPr>
            <w:r>
              <w:rPr>
                <w:rFonts w:ascii="Calibri" w:hAnsi="Calibri"/>
                <w:color w:val="000000"/>
              </w:rPr>
              <w:t>3.69e-04</w:t>
            </w:r>
            <w:r>
              <w:rPr>
                <w:rFonts w:ascii="Calibri" w:hAnsi="Calibri"/>
                <w:color w:val="000000"/>
              </w:rPr>
              <w:br/>
              <w:t>(q=9.94e-01)</w:t>
            </w:r>
          </w:p>
        </w:tc>
        <w:tc>
          <w:tcPr>
            <w:tcW w:w="1475" w:type="dxa"/>
            <w:vAlign w:val="bottom"/>
          </w:tcPr>
          <w:p w14:paraId="1631CC82" w14:textId="77777777" w:rsidR="008D2EB6" w:rsidRDefault="008D2EB6" w:rsidP="008D5172">
            <w:pPr>
              <w:rPr>
                <w:rFonts w:ascii="Calibri" w:hAnsi="Calibri"/>
                <w:color w:val="000000"/>
              </w:rPr>
            </w:pPr>
            <w:r>
              <w:rPr>
                <w:rFonts w:ascii="Calibri" w:hAnsi="Calibri"/>
                <w:color w:val="000000"/>
              </w:rPr>
              <w:t>-1.64e-03</w:t>
            </w:r>
            <w:r>
              <w:rPr>
                <w:rFonts w:ascii="Calibri" w:hAnsi="Calibri"/>
                <w:color w:val="000000"/>
              </w:rPr>
              <w:br/>
              <w:t>(q=9.93e-01)</w:t>
            </w:r>
          </w:p>
        </w:tc>
        <w:tc>
          <w:tcPr>
            <w:tcW w:w="1475" w:type="dxa"/>
            <w:noWrap/>
            <w:vAlign w:val="bottom"/>
          </w:tcPr>
          <w:p w14:paraId="0F7F66CE" w14:textId="77777777" w:rsidR="008D2EB6" w:rsidRDefault="008D2EB6" w:rsidP="008D5172">
            <w:pPr>
              <w:rPr>
                <w:rFonts w:ascii="Calibri" w:hAnsi="Calibri"/>
                <w:color w:val="000000"/>
              </w:rPr>
            </w:pPr>
            <w:r>
              <w:rPr>
                <w:rFonts w:ascii="Calibri" w:hAnsi="Calibri"/>
                <w:color w:val="000000"/>
              </w:rPr>
              <w:t>-1.44e-01</w:t>
            </w:r>
            <w:r>
              <w:rPr>
                <w:rFonts w:ascii="Calibri" w:hAnsi="Calibri"/>
                <w:color w:val="000000"/>
              </w:rPr>
              <w:br/>
              <w:t>(q=9.41e-01)</w:t>
            </w:r>
          </w:p>
        </w:tc>
      </w:tr>
      <w:tr w:rsidR="008D2EB6" w:rsidRPr="00626B77" w14:paraId="08C93DD1" w14:textId="77777777" w:rsidTr="008D5172">
        <w:trPr>
          <w:trHeight w:val="300"/>
        </w:trPr>
        <w:tc>
          <w:tcPr>
            <w:tcW w:w="1101" w:type="dxa"/>
          </w:tcPr>
          <w:p w14:paraId="445E3533" w14:textId="77777777" w:rsidR="008D2EB6" w:rsidRPr="00626B77" w:rsidRDefault="008D2EB6" w:rsidP="008D5172">
            <w:pPr>
              <w:rPr>
                <w:b/>
                <w:bCs/>
              </w:rPr>
            </w:pPr>
            <w:r w:rsidRPr="00626B77">
              <w:rPr>
                <w:b/>
                <w:bCs/>
              </w:rPr>
              <w:t>IL-17</w:t>
            </w:r>
          </w:p>
        </w:tc>
        <w:tc>
          <w:tcPr>
            <w:tcW w:w="1475" w:type="dxa"/>
            <w:vAlign w:val="bottom"/>
          </w:tcPr>
          <w:p w14:paraId="6D2BCD27" w14:textId="77777777" w:rsidR="008D2EB6" w:rsidRDefault="008D2EB6" w:rsidP="008D5172">
            <w:pPr>
              <w:rPr>
                <w:rFonts w:ascii="Calibri" w:hAnsi="Calibri"/>
                <w:color w:val="000000"/>
              </w:rPr>
            </w:pPr>
            <w:r>
              <w:rPr>
                <w:rFonts w:ascii="Calibri" w:hAnsi="Calibri"/>
                <w:color w:val="000000"/>
              </w:rPr>
              <w:t>-1.59e-03</w:t>
            </w:r>
            <w:r>
              <w:rPr>
                <w:rFonts w:ascii="Calibri" w:hAnsi="Calibri"/>
                <w:color w:val="000000"/>
              </w:rPr>
              <w:br/>
              <w:t>(q=9.79e-01)</w:t>
            </w:r>
          </w:p>
        </w:tc>
        <w:tc>
          <w:tcPr>
            <w:tcW w:w="1475" w:type="dxa"/>
            <w:vAlign w:val="bottom"/>
          </w:tcPr>
          <w:p w14:paraId="446A3306" w14:textId="77777777" w:rsidR="008D2EB6" w:rsidRDefault="008D2EB6" w:rsidP="008D5172">
            <w:pPr>
              <w:rPr>
                <w:rFonts w:ascii="Calibri" w:hAnsi="Calibri"/>
                <w:color w:val="000000"/>
              </w:rPr>
            </w:pPr>
            <w:r>
              <w:rPr>
                <w:rFonts w:ascii="Calibri" w:hAnsi="Calibri"/>
                <w:color w:val="000000"/>
              </w:rPr>
              <w:t>-2.02e-03</w:t>
            </w:r>
            <w:r>
              <w:rPr>
                <w:rFonts w:ascii="Calibri" w:hAnsi="Calibri"/>
                <w:color w:val="000000"/>
              </w:rPr>
              <w:br/>
              <w:t>(q=9.78e-01)</w:t>
            </w:r>
          </w:p>
        </w:tc>
        <w:tc>
          <w:tcPr>
            <w:tcW w:w="1475" w:type="dxa"/>
            <w:noWrap/>
            <w:vAlign w:val="bottom"/>
          </w:tcPr>
          <w:p w14:paraId="39344F90" w14:textId="77777777" w:rsidR="008D2EB6" w:rsidRDefault="008D2EB6" w:rsidP="008D5172">
            <w:pPr>
              <w:rPr>
                <w:rFonts w:ascii="Calibri" w:hAnsi="Calibri"/>
                <w:color w:val="000000"/>
              </w:rPr>
            </w:pPr>
            <w:r>
              <w:rPr>
                <w:rFonts w:ascii="Calibri" w:hAnsi="Calibri"/>
                <w:color w:val="000000"/>
              </w:rPr>
              <w:t>-9.46e-03</w:t>
            </w:r>
            <w:r>
              <w:rPr>
                <w:rFonts w:ascii="Calibri" w:hAnsi="Calibri"/>
                <w:color w:val="000000"/>
              </w:rPr>
              <w:br/>
              <w:t>(q=9.60e-01)</w:t>
            </w:r>
          </w:p>
        </w:tc>
        <w:tc>
          <w:tcPr>
            <w:tcW w:w="1475" w:type="dxa"/>
            <w:vAlign w:val="bottom"/>
          </w:tcPr>
          <w:p w14:paraId="26DD0DBF" w14:textId="77777777" w:rsidR="008D2EB6" w:rsidRDefault="008D2EB6" w:rsidP="008D5172">
            <w:pPr>
              <w:rPr>
                <w:rFonts w:ascii="Calibri" w:hAnsi="Calibri"/>
                <w:color w:val="000000"/>
              </w:rPr>
            </w:pPr>
            <w:r>
              <w:rPr>
                <w:rFonts w:ascii="Calibri" w:hAnsi="Calibri"/>
                <w:color w:val="000000"/>
              </w:rPr>
              <w:t>-2.55e-02</w:t>
            </w:r>
            <w:r>
              <w:rPr>
                <w:rFonts w:ascii="Calibri" w:hAnsi="Calibri"/>
                <w:color w:val="000000"/>
              </w:rPr>
              <w:br/>
              <w:t>(q=9.93e-01)</w:t>
            </w:r>
          </w:p>
        </w:tc>
        <w:tc>
          <w:tcPr>
            <w:tcW w:w="1475" w:type="dxa"/>
            <w:noWrap/>
            <w:vAlign w:val="bottom"/>
          </w:tcPr>
          <w:p w14:paraId="09652857" w14:textId="77777777" w:rsidR="008D2EB6" w:rsidRDefault="008D2EB6" w:rsidP="008D5172">
            <w:pPr>
              <w:rPr>
                <w:rFonts w:ascii="Calibri" w:hAnsi="Calibri"/>
                <w:color w:val="000000"/>
              </w:rPr>
            </w:pPr>
            <w:r>
              <w:rPr>
                <w:rFonts w:ascii="Calibri" w:hAnsi="Calibri"/>
                <w:color w:val="000000"/>
              </w:rPr>
              <w:t>8.46e-02</w:t>
            </w:r>
            <w:r>
              <w:rPr>
                <w:rFonts w:ascii="Calibri" w:hAnsi="Calibri"/>
                <w:color w:val="000000"/>
              </w:rPr>
              <w:br/>
              <w:t>(q=9.41e-01)</w:t>
            </w:r>
          </w:p>
        </w:tc>
      </w:tr>
      <w:tr w:rsidR="008D2EB6" w:rsidRPr="00626B77" w14:paraId="16E687AF" w14:textId="77777777" w:rsidTr="008D5172">
        <w:trPr>
          <w:trHeight w:val="300"/>
        </w:trPr>
        <w:tc>
          <w:tcPr>
            <w:tcW w:w="1101" w:type="dxa"/>
          </w:tcPr>
          <w:p w14:paraId="2B5534D9" w14:textId="77777777" w:rsidR="008D2EB6" w:rsidRPr="00626B77" w:rsidRDefault="008D2EB6" w:rsidP="008D5172">
            <w:pPr>
              <w:rPr>
                <w:b/>
                <w:bCs/>
              </w:rPr>
            </w:pPr>
            <w:r>
              <w:rPr>
                <w:b/>
                <w:bCs/>
              </w:rPr>
              <w:t>IL-1RA</w:t>
            </w:r>
          </w:p>
        </w:tc>
        <w:tc>
          <w:tcPr>
            <w:tcW w:w="1475" w:type="dxa"/>
            <w:vAlign w:val="bottom"/>
          </w:tcPr>
          <w:p w14:paraId="7ED92BF7" w14:textId="77777777" w:rsidR="008D2EB6" w:rsidRPr="009B0644" w:rsidRDefault="008D2EB6" w:rsidP="008D5172">
            <w:pPr>
              <w:rPr>
                <w:rFonts w:ascii="Calibri" w:hAnsi="Calibri"/>
                <w:b/>
                <w:color w:val="000000"/>
              </w:rPr>
            </w:pPr>
            <w:r w:rsidRPr="009B0644">
              <w:rPr>
                <w:rFonts w:ascii="Calibri" w:hAnsi="Calibri"/>
                <w:b/>
                <w:color w:val="000000"/>
              </w:rPr>
              <w:t>1.27e-02</w:t>
            </w:r>
            <w:r w:rsidRPr="009B0644">
              <w:rPr>
                <w:rFonts w:ascii="Calibri" w:hAnsi="Calibri"/>
                <w:b/>
                <w:color w:val="000000"/>
              </w:rPr>
              <w:br/>
              <w:t>(q=3.33e-07)</w:t>
            </w:r>
          </w:p>
        </w:tc>
        <w:tc>
          <w:tcPr>
            <w:tcW w:w="1475" w:type="dxa"/>
            <w:vAlign w:val="bottom"/>
          </w:tcPr>
          <w:p w14:paraId="6C789957" w14:textId="77777777" w:rsidR="008D2EB6" w:rsidRPr="009B0644" w:rsidRDefault="008D2EB6" w:rsidP="008D5172">
            <w:pPr>
              <w:rPr>
                <w:rFonts w:ascii="Calibri" w:hAnsi="Calibri"/>
                <w:b/>
                <w:color w:val="000000"/>
              </w:rPr>
            </w:pPr>
            <w:r w:rsidRPr="009B0644">
              <w:rPr>
                <w:rFonts w:ascii="Calibri" w:hAnsi="Calibri"/>
                <w:b/>
                <w:color w:val="000000"/>
              </w:rPr>
              <w:t>1.61e-02</w:t>
            </w:r>
            <w:r w:rsidRPr="009B0644">
              <w:rPr>
                <w:rFonts w:ascii="Calibri" w:hAnsi="Calibri"/>
                <w:b/>
                <w:color w:val="000000"/>
              </w:rPr>
              <w:br/>
              <w:t>(q=3.45e-07)</w:t>
            </w:r>
          </w:p>
        </w:tc>
        <w:tc>
          <w:tcPr>
            <w:tcW w:w="1475" w:type="dxa"/>
            <w:noWrap/>
            <w:vAlign w:val="bottom"/>
          </w:tcPr>
          <w:p w14:paraId="699F8D1F" w14:textId="77777777" w:rsidR="008D2EB6" w:rsidRPr="009B0644" w:rsidRDefault="008D2EB6" w:rsidP="008D5172">
            <w:pPr>
              <w:rPr>
                <w:rFonts w:ascii="Calibri" w:hAnsi="Calibri"/>
                <w:b/>
                <w:color w:val="000000"/>
              </w:rPr>
            </w:pPr>
            <w:r w:rsidRPr="009B0644">
              <w:rPr>
                <w:rFonts w:ascii="Calibri" w:hAnsi="Calibri"/>
                <w:b/>
                <w:color w:val="000000"/>
              </w:rPr>
              <w:t>7.21e-02</w:t>
            </w:r>
            <w:r w:rsidRPr="009B0644">
              <w:rPr>
                <w:rFonts w:ascii="Calibri" w:hAnsi="Calibri"/>
                <w:b/>
                <w:color w:val="000000"/>
              </w:rPr>
              <w:br/>
              <w:t>(q=5.54e-07)</w:t>
            </w:r>
          </w:p>
        </w:tc>
        <w:tc>
          <w:tcPr>
            <w:tcW w:w="1475" w:type="dxa"/>
            <w:vAlign w:val="bottom"/>
          </w:tcPr>
          <w:p w14:paraId="28F5DB78" w14:textId="77777777" w:rsidR="008D2EB6" w:rsidRPr="009B0644" w:rsidRDefault="008D2EB6" w:rsidP="008D5172">
            <w:pPr>
              <w:rPr>
                <w:rFonts w:ascii="Calibri" w:hAnsi="Calibri"/>
                <w:b/>
                <w:color w:val="000000"/>
              </w:rPr>
            </w:pPr>
            <w:r w:rsidRPr="009B0644">
              <w:rPr>
                <w:rFonts w:ascii="Calibri" w:hAnsi="Calibri"/>
                <w:b/>
                <w:color w:val="000000"/>
              </w:rPr>
              <w:t>3.14e-01</w:t>
            </w:r>
            <w:r w:rsidRPr="009B0644">
              <w:rPr>
                <w:rFonts w:ascii="Calibri" w:hAnsi="Calibri"/>
                <w:b/>
                <w:color w:val="000000"/>
              </w:rPr>
              <w:br/>
              <w:t>(q=1.95e-06)</w:t>
            </w:r>
          </w:p>
        </w:tc>
        <w:tc>
          <w:tcPr>
            <w:tcW w:w="1475" w:type="dxa"/>
            <w:noWrap/>
            <w:vAlign w:val="bottom"/>
          </w:tcPr>
          <w:p w14:paraId="7AF15212" w14:textId="77777777" w:rsidR="008D2EB6" w:rsidRPr="009B0644" w:rsidRDefault="008D2EB6" w:rsidP="008D5172">
            <w:pPr>
              <w:rPr>
                <w:rFonts w:ascii="Calibri" w:hAnsi="Calibri"/>
                <w:b/>
                <w:color w:val="000000"/>
              </w:rPr>
            </w:pPr>
            <w:r w:rsidRPr="009B0644">
              <w:rPr>
                <w:rFonts w:ascii="Calibri" w:hAnsi="Calibri"/>
                <w:b/>
                <w:color w:val="000000"/>
              </w:rPr>
              <w:t>1.39e+00</w:t>
            </w:r>
            <w:r w:rsidRPr="009B0644">
              <w:rPr>
                <w:rFonts w:ascii="Calibri" w:hAnsi="Calibri"/>
                <w:b/>
                <w:color w:val="000000"/>
              </w:rPr>
              <w:br/>
              <w:t>(q=1.80e-04)</w:t>
            </w:r>
          </w:p>
        </w:tc>
      </w:tr>
      <w:tr w:rsidR="008D2EB6" w:rsidRPr="00626B77" w14:paraId="725C69EB" w14:textId="77777777" w:rsidTr="008D5172">
        <w:trPr>
          <w:trHeight w:val="300"/>
        </w:trPr>
        <w:tc>
          <w:tcPr>
            <w:tcW w:w="1101" w:type="dxa"/>
          </w:tcPr>
          <w:p w14:paraId="24F003E4" w14:textId="77777777" w:rsidR="008D2EB6" w:rsidRPr="00626B77" w:rsidRDefault="008D2EB6" w:rsidP="008D5172">
            <w:pPr>
              <w:rPr>
                <w:b/>
                <w:bCs/>
              </w:rPr>
            </w:pPr>
            <w:r w:rsidRPr="00626B77">
              <w:rPr>
                <w:b/>
                <w:bCs/>
              </w:rPr>
              <w:t>IL-8</w:t>
            </w:r>
          </w:p>
        </w:tc>
        <w:tc>
          <w:tcPr>
            <w:tcW w:w="1475" w:type="dxa"/>
            <w:vAlign w:val="bottom"/>
          </w:tcPr>
          <w:p w14:paraId="26D207F6" w14:textId="77777777" w:rsidR="008D2EB6" w:rsidRDefault="008D2EB6" w:rsidP="008D5172">
            <w:pPr>
              <w:rPr>
                <w:rFonts w:ascii="Calibri" w:hAnsi="Calibri"/>
                <w:color w:val="000000"/>
              </w:rPr>
            </w:pPr>
            <w:r>
              <w:rPr>
                <w:rFonts w:ascii="Calibri" w:hAnsi="Calibri"/>
                <w:color w:val="000000"/>
              </w:rPr>
              <w:t>-3.85e-05</w:t>
            </w:r>
            <w:r>
              <w:rPr>
                <w:rFonts w:ascii="Calibri" w:hAnsi="Calibri"/>
                <w:color w:val="000000"/>
              </w:rPr>
              <w:br/>
              <w:t>(q=9.94e-01)</w:t>
            </w:r>
          </w:p>
        </w:tc>
        <w:tc>
          <w:tcPr>
            <w:tcW w:w="1475" w:type="dxa"/>
            <w:vAlign w:val="bottom"/>
          </w:tcPr>
          <w:p w14:paraId="628842CE" w14:textId="77777777" w:rsidR="008D2EB6" w:rsidRDefault="008D2EB6" w:rsidP="008D5172">
            <w:pPr>
              <w:rPr>
                <w:rFonts w:ascii="Calibri" w:hAnsi="Calibri"/>
                <w:color w:val="000000"/>
              </w:rPr>
            </w:pPr>
            <w:r>
              <w:rPr>
                <w:rFonts w:ascii="Calibri" w:hAnsi="Calibri"/>
                <w:color w:val="000000"/>
              </w:rPr>
              <w:t>4.79e-05</w:t>
            </w:r>
            <w:r>
              <w:rPr>
                <w:rFonts w:ascii="Calibri" w:hAnsi="Calibri"/>
                <w:color w:val="000000"/>
              </w:rPr>
              <w:br/>
              <w:t>(q=9.94e-01)</w:t>
            </w:r>
          </w:p>
        </w:tc>
        <w:tc>
          <w:tcPr>
            <w:tcW w:w="1475" w:type="dxa"/>
            <w:noWrap/>
            <w:vAlign w:val="bottom"/>
          </w:tcPr>
          <w:p w14:paraId="2077BBE5" w14:textId="77777777" w:rsidR="008D2EB6" w:rsidRDefault="008D2EB6" w:rsidP="008D5172">
            <w:pPr>
              <w:rPr>
                <w:rFonts w:ascii="Calibri" w:hAnsi="Calibri"/>
                <w:color w:val="000000"/>
              </w:rPr>
            </w:pPr>
            <w:r>
              <w:rPr>
                <w:rFonts w:ascii="Calibri" w:hAnsi="Calibri"/>
                <w:color w:val="000000"/>
              </w:rPr>
              <w:t>-2.28e-03</w:t>
            </w:r>
            <w:r>
              <w:rPr>
                <w:rFonts w:ascii="Calibri" w:hAnsi="Calibri"/>
                <w:color w:val="000000"/>
              </w:rPr>
              <w:br/>
              <w:t>(q=9.94e-01)</w:t>
            </w:r>
          </w:p>
        </w:tc>
        <w:tc>
          <w:tcPr>
            <w:tcW w:w="1475" w:type="dxa"/>
            <w:vAlign w:val="bottom"/>
          </w:tcPr>
          <w:p w14:paraId="2C6FF89D" w14:textId="77777777" w:rsidR="008D2EB6" w:rsidRDefault="008D2EB6" w:rsidP="008D5172">
            <w:pPr>
              <w:rPr>
                <w:rFonts w:ascii="Calibri" w:hAnsi="Calibri"/>
                <w:color w:val="000000"/>
              </w:rPr>
            </w:pPr>
            <w:r>
              <w:rPr>
                <w:rFonts w:ascii="Calibri" w:hAnsi="Calibri"/>
                <w:color w:val="000000"/>
              </w:rPr>
              <w:t>-1.17e-03</w:t>
            </w:r>
            <w:r>
              <w:rPr>
                <w:rFonts w:ascii="Calibri" w:hAnsi="Calibri"/>
                <w:color w:val="000000"/>
              </w:rPr>
              <w:br/>
              <w:t>(q=9.93e-01)</w:t>
            </w:r>
          </w:p>
        </w:tc>
        <w:tc>
          <w:tcPr>
            <w:tcW w:w="1475" w:type="dxa"/>
            <w:noWrap/>
            <w:vAlign w:val="bottom"/>
          </w:tcPr>
          <w:p w14:paraId="5EA17042" w14:textId="77777777" w:rsidR="008D2EB6" w:rsidRDefault="008D2EB6" w:rsidP="008D5172">
            <w:pPr>
              <w:rPr>
                <w:rFonts w:ascii="Calibri" w:hAnsi="Calibri"/>
                <w:color w:val="000000"/>
              </w:rPr>
            </w:pPr>
            <w:r>
              <w:rPr>
                <w:rFonts w:ascii="Calibri" w:hAnsi="Calibri"/>
                <w:color w:val="000000"/>
              </w:rPr>
              <w:t>5.15e-02</w:t>
            </w:r>
            <w:r>
              <w:rPr>
                <w:rFonts w:ascii="Calibri" w:hAnsi="Calibri"/>
                <w:color w:val="000000"/>
              </w:rPr>
              <w:br/>
              <w:t>(q=9.41e-01)</w:t>
            </w:r>
          </w:p>
        </w:tc>
      </w:tr>
      <w:tr w:rsidR="008D2EB6" w:rsidRPr="00626B77" w14:paraId="51FFF870" w14:textId="77777777" w:rsidTr="008D5172">
        <w:trPr>
          <w:trHeight w:val="300"/>
        </w:trPr>
        <w:tc>
          <w:tcPr>
            <w:tcW w:w="1101" w:type="dxa"/>
          </w:tcPr>
          <w:p w14:paraId="5E584352" w14:textId="77777777" w:rsidR="008D2EB6" w:rsidRPr="00626B77" w:rsidRDefault="008D2EB6" w:rsidP="008D5172">
            <w:pPr>
              <w:rPr>
                <w:b/>
                <w:bCs/>
              </w:rPr>
            </w:pPr>
            <w:r w:rsidRPr="00626B77">
              <w:rPr>
                <w:b/>
                <w:bCs/>
              </w:rPr>
              <w:t>MPO</w:t>
            </w:r>
          </w:p>
        </w:tc>
        <w:tc>
          <w:tcPr>
            <w:tcW w:w="1475" w:type="dxa"/>
            <w:vAlign w:val="bottom"/>
          </w:tcPr>
          <w:p w14:paraId="7B1B90A7" w14:textId="77777777" w:rsidR="008D2EB6" w:rsidRDefault="008D2EB6" w:rsidP="008D5172">
            <w:pPr>
              <w:rPr>
                <w:rFonts w:ascii="Calibri" w:hAnsi="Calibri"/>
                <w:color w:val="000000"/>
              </w:rPr>
            </w:pPr>
            <w:r>
              <w:rPr>
                <w:rFonts w:ascii="Calibri" w:hAnsi="Calibri"/>
                <w:color w:val="000000"/>
              </w:rPr>
              <w:t>7.21e-04</w:t>
            </w:r>
            <w:r>
              <w:rPr>
                <w:rFonts w:ascii="Calibri" w:hAnsi="Calibri"/>
                <w:color w:val="000000"/>
              </w:rPr>
              <w:br/>
              <w:t>(q=3.98e-01)</w:t>
            </w:r>
          </w:p>
        </w:tc>
        <w:tc>
          <w:tcPr>
            <w:tcW w:w="1475" w:type="dxa"/>
            <w:vAlign w:val="bottom"/>
          </w:tcPr>
          <w:p w14:paraId="6B895E23" w14:textId="77777777" w:rsidR="008D2EB6" w:rsidRDefault="008D2EB6" w:rsidP="008D5172">
            <w:pPr>
              <w:rPr>
                <w:rFonts w:ascii="Calibri" w:hAnsi="Calibri"/>
                <w:color w:val="000000"/>
              </w:rPr>
            </w:pPr>
            <w:r>
              <w:rPr>
                <w:rFonts w:ascii="Calibri" w:hAnsi="Calibri"/>
                <w:color w:val="000000"/>
              </w:rPr>
              <w:t>9.54e-04</w:t>
            </w:r>
            <w:r>
              <w:rPr>
                <w:rFonts w:ascii="Calibri" w:hAnsi="Calibri"/>
                <w:color w:val="000000"/>
              </w:rPr>
              <w:br/>
              <w:t>(q=3.67e-01)</w:t>
            </w:r>
          </w:p>
        </w:tc>
        <w:tc>
          <w:tcPr>
            <w:tcW w:w="1475" w:type="dxa"/>
            <w:noWrap/>
            <w:vAlign w:val="bottom"/>
          </w:tcPr>
          <w:p w14:paraId="0FED4E24" w14:textId="77777777" w:rsidR="008D2EB6" w:rsidRDefault="008D2EB6" w:rsidP="008D5172">
            <w:pPr>
              <w:rPr>
                <w:rFonts w:ascii="Calibri" w:hAnsi="Calibri"/>
                <w:color w:val="000000"/>
              </w:rPr>
            </w:pPr>
            <w:r>
              <w:rPr>
                <w:rFonts w:ascii="Calibri" w:hAnsi="Calibri"/>
                <w:color w:val="000000"/>
              </w:rPr>
              <w:t>3.48e-03</w:t>
            </w:r>
            <w:r>
              <w:rPr>
                <w:rFonts w:ascii="Calibri" w:hAnsi="Calibri"/>
                <w:color w:val="000000"/>
              </w:rPr>
              <w:br/>
              <w:t>(q=5.31e-01)</w:t>
            </w:r>
          </w:p>
        </w:tc>
        <w:tc>
          <w:tcPr>
            <w:tcW w:w="1475" w:type="dxa"/>
            <w:vAlign w:val="bottom"/>
          </w:tcPr>
          <w:p w14:paraId="1DDB846F" w14:textId="77777777" w:rsidR="008D2EB6" w:rsidRDefault="008D2EB6" w:rsidP="008D5172">
            <w:pPr>
              <w:rPr>
                <w:rFonts w:ascii="Calibri" w:hAnsi="Calibri"/>
                <w:color w:val="000000"/>
              </w:rPr>
            </w:pPr>
            <w:r>
              <w:rPr>
                <w:rFonts w:ascii="Calibri" w:hAnsi="Calibri"/>
                <w:color w:val="000000"/>
              </w:rPr>
              <w:t>1.36e-02</w:t>
            </w:r>
            <w:r>
              <w:rPr>
                <w:rFonts w:ascii="Calibri" w:hAnsi="Calibri"/>
                <w:color w:val="000000"/>
              </w:rPr>
              <w:br/>
              <w:t>(q=6.38e-01)</w:t>
            </w:r>
          </w:p>
        </w:tc>
        <w:tc>
          <w:tcPr>
            <w:tcW w:w="1475" w:type="dxa"/>
            <w:noWrap/>
            <w:vAlign w:val="bottom"/>
          </w:tcPr>
          <w:p w14:paraId="09746980" w14:textId="77777777" w:rsidR="008D2EB6" w:rsidRDefault="008D2EB6" w:rsidP="008D5172">
            <w:pPr>
              <w:rPr>
                <w:rFonts w:ascii="Calibri" w:hAnsi="Calibri"/>
                <w:color w:val="000000"/>
              </w:rPr>
            </w:pPr>
            <w:r>
              <w:rPr>
                <w:rFonts w:ascii="Calibri" w:hAnsi="Calibri"/>
                <w:color w:val="000000"/>
              </w:rPr>
              <w:t>6.16e-02</w:t>
            </w:r>
            <w:r>
              <w:rPr>
                <w:rFonts w:ascii="Calibri" w:hAnsi="Calibri"/>
                <w:color w:val="000000"/>
              </w:rPr>
              <w:br/>
              <w:t>(q=7.46e-01)</w:t>
            </w:r>
          </w:p>
        </w:tc>
      </w:tr>
      <w:tr w:rsidR="008D2EB6" w:rsidRPr="00626B77" w14:paraId="297D44B9" w14:textId="77777777" w:rsidTr="008D5172">
        <w:trPr>
          <w:trHeight w:val="300"/>
        </w:trPr>
        <w:tc>
          <w:tcPr>
            <w:tcW w:w="1101" w:type="dxa"/>
          </w:tcPr>
          <w:p w14:paraId="63EACF94" w14:textId="77777777" w:rsidR="008D2EB6" w:rsidRPr="00626B77" w:rsidRDefault="008D2EB6" w:rsidP="008D5172">
            <w:pPr>
              <w:rPr>
                <w:b/>
                <w:bCs/>
              </w:rPr>
            </w:pPr>
            <w:r w:rsidRPr="00626B77">
              <w:rPr>
                <w:b/>
                <w:bCs/>
              </w:rPr>
              <w:t>Periostin</w:t>
            </w:r>
          </w:p>
        </w:tc>
        <w:tc>
          <w:tcPr>
            <w:tcW w:w="1475" w:type="dxa"/>
            <w:vAlign w:val="bottom"/>
          </w:tcPr>
          <w:p w14:paraId="422A5A60" w14:textId="77777777" w:rsidR="008D2EB6" w:rsidRDefault="008D2EB6" w:rsidP="008D5172">
            <w:pPr>
              <w:rPr>
                <w:rFonts w:ascii="Calibri" w:hAnsi="Calibri"/>
                <w:color w:val="000000"/>
              </w:rPr>
            </w:pPr>
            <w:r>
              <w:rPr>
                <w:rFonts w:ascii="Calibri" w:hAnsi="Calibri"/>
                <w:color w:val="000000"/>
              </w:rPr>
              <w:t>-4.32e-04</w:t>
            </w:r>
            <w:r>
              <w:rPr>
                <w:rFonts w:ascii="Calibri" w:hAnsi="Calibri"/>
                <w:color w:val="000000"/>
              </w:rPr>
              <w:br/>
              <w:t>(q=9.94e-01)</w:t>
            </w:r>
          </w:p>
        </w:tc>
        <w:tc>
          <w:tcPr>
            <w:tcW w:w="1475" w:type="dxa"/>
            <w:vAlign w:val="bottom"/>
          </w:tcPr>
          <w:p w14:paraId="6DD9E725" w14:textId="77777777" w:rsidR="008D2EB6" w:rsidRDefault="008D2EB6" w:rsidP="008D5172">
            <w:pPr>
              <w:rPr>
                <w:rFonts w:ascii="Calibri" w:hAnsi="Calibri"/>
                <w:color w:val="000000"/>
              </w:rPr>
            </w:pPr>
            <w:r>
              <w:rPr>
                <w:rFonts w:ascii="Calibri" w:hAnsi="Calibri"/>
                <w:color w:val="000000"/>
              </w:rPr>
              <w:t>-7.71e-04</w:t>
            </w:r>
            <w:r>
              <w:rPr>
                <w:rFonts w:ascii="Calibri" w:hAnsi="Calibri"/>
                <w:color w:val="000000"/>
              </w:rPr>
              <w:br/>
              <w:t>(q=9.94e-01)</w:t>
            </w:r>
          </w:p>
        </w:tc>
        <w:tc>
          <w:tcPr>
            <w:tcW w:w="1475" w:type="dxa"/>
            <w:noWrap/>
            <w:vAlign w:val="bottom"/>
          </w:tcPr>
          <w:p w14:paraId="5B856136" w14:textId="77777777" w:rsidR="008D2EB6" w:rsidRDefault="008D2EB6" w:rsidP="008D5172">
            <w:pPr>
              <w:rPr>
                <w:rFonts w:ascii="Calibri" w:hAnsi="Calibri"/>
                <w:color w:val="000000"/>
              </w:rPr>
            </w:pPr>
            <w:r>
              <w:rPr>
                <w:rFonts w:ascii="Calibri" w:hAnsi="Calibri"/>
                <w:color w:val="000000"/>
              </w:rPr>
              <w:t>-2.25e-04</w:t>
            </w:r>
            <w:r>
              <w:rPr>
                <w:rFonts w:ascii="Calibri" w:hAnsi="Calibri"/>
                <w:color w:val="000000"/>
              </w:rPr>
              <w:br/>
              <w:t>(q=9.94e-01)</w:t>
            </w:r>
          </w:p>
        </w:tc>
        <w:tc>
          <w:tcPr>
            <w:tcW w:w="1475" w:type="dxa"/>
            <w:vAlign w:val="bottom"/>
          </w:tcPr>
          <w:p w14:paraId="26EF4EAD" w14:textId="77777777" w:rsidR="008D2EB6" w:rsidRDefault="008D2EB6" w:rsidP="008D5172">
            <w:pPr>
              <w:rPr>
                <w:rFonts w:ascii="Calibri" w:hAnsi="Calibri"/>
                <w:color w:val="000000"/>
              </w:rPr>
            </w:pPr>
            <w:r>
              <w:rPr>
                <w:rFonts w:ascii="Calibri" w:hAnsi="Calibri"/>
                <w:color w:val="000000"/>
              </w:rPr>
              <w:t>2.36e-02</w:t>
            </w:r>
            <w:r>
              <w:rPr>
                <w:rFonts w:ascii="Calibri" w:hAnsi="Calibri"/>
                <w:color w:val="000000"/>
              </w:rPr>
              <w:br/>
              <w:t>(q=9.93e-01)</w:t>
            </w:r>
          </w:p>
        </w:tc>
        <w:tc>
          <w:tcPr>
            <w:tcW w:w="1475" w:type="dxa"/>
            <w:noWrap/>
            <w:vAlign w:val="bottom"/>
          </w:tcPr>
          <w:p w14:paraId="45AA1891" w14:textId="77777777" w:rsidR="008D2EB6" w:rsidRDefault="008D2EB6" w:rsidP="008D5172">
            <w:pPr>
              <w:rPr>
                <w:rFonts w:ascii="Calibri" w:hAnsi="Calibri"/>
                <w:color w:val="000000"/>
              </w:rPr>
            </w:pPr>
            <w:r>
              <w:rPr>
                <w:rFonts w:ascii="Calibri" w:hAnsi="Calibri"/>
                <w:color w:val="000000"/>
              </w:rPr>
              <w:t>2.51e-01</w:t>
            </w:r>
            <w:r>
              <w:rPr>
                <w:rFonts w:ascii="Calibri" w:hAnsi="Calibri"/>
                <w:color w:val="000000"/>
              </w:rPr>
              <w:br/>
              <w:t>(q=9.41e-01)</w:t>
            </w:r>
          </w:p>
        </w:tc>
      </w:tr>
      <w:tr w:rsidR="008D2EB6" w:rsidRPr="00626B77" w14:paraId="41BC5A1F" w14:textId="77777777" w:rsidTr="008D5172">
        <w:trPr>
          <w:trHeight w:val="315"/>
        </w:trPr>
        <w:tc>
          <w:tcPr>
            <w:tcW w:w="1101" w:type="dxa"/>
            <w:tcBorders>
              <w:bottom w:val="single" w:sz="4" w:space="0" w:color="auto"/>
            </w:tcBorders>
          </w:tcPr>
          <w:p w14:paraId="45C24313" w14:textId="77777777" w:rsidR="008D2EB6" w:rsidRPr="00626B77" w:rsidRDefault="008D2EB6" w:rsidP="008D5172">
            <w:pPr>
              <w:rPr>
                <w:b/>
                <w:bCs/>
              </w:rPr>
            </w:pPr>
            <w:r w:rsidRPr="00626B77">
              <w:rPr>
                <w:b/>
                <w:bCs/>
              </w:rPr>
              <w:t>VEGF</w:t>
            </w:r>
          </w:p>
        </w:tc>
        <w:tc>
          <w:tcPr>
            <w:tcW w:w="1475" w:type="dxa"/>
            <w:tcBorders>
              <w:bottom w:val="single" w:sz="4" w:space="0" w:color="auto"/>
            </w:tcBorders>
            <w:vAlign w:val="bottom"/>
          </w:tcPr>
          <w:p w14:paraId="48940FE3" w14:textId="77777777" w:rsidR="008D2EB6" w:rsidRPr="009B0644" w:rsidRDefault="008D2EB6" w:rsidP="008D5172">
            <w:pPr>
              <w:rPr>
                <w:rFonts w:ascii="Calibri" w:hAnsi="Calibri"/>
                <w:b/>
                <w:color w:val="000000"/>
              </w:rPr>
            </w:pPr>
            <w:r w:rsidRPr="009B0644">
              <w:rPr>
                <w:rFonts w:ascii="Calibri" w:hAnsi="Calibri"/>
                <w:b/>
                <w:color w:val="000000"/>
              </w:rPr>
              <w:t>-8.53e-03</w:t>
            </w:r>
            <w:r w:rsidRPr="009B0644">
              <w:rPr>
                <w:rFonts w:ascii="Calibri" w:hAnsi="Calibri"/>
                <w:b/>
                <w:color w:val="000000"/>
              </w:rPr>
              <w:br/>
              <w:t>(q=2.25e-03)</w:t>
            </w:r>
          </w:p>
        </w:tc>
        <w:tc>
          <w:tcPr>
            <w:tcW w:w="1475" w:type="dxa"/>
            <w:tcBorders>
              <w:bottom w:val="single" w:sz="4" w:space="0" w:color="auto"/>
            </w:tcBorders>
            <w:vAlign w:val="bottom"/>
          </w:tcPr>
          <w:p w14:paraId="73324516" w14:textId="77777777" w:rsidR="008D2EB6" w:rsidRPr="009B0644" w:rsidRDefault="008D2EB6" w:rsidP="008D5172">
            <w:pPr>
              <w:rPr>
                <w:rFonts w:ascii="Calibri" w:hAnsi="Calibri"/>
                <w:b/>
                <w:color w:val="000000"/>
              </w:rPr>
            </w:pPr>
            <w:r w:rsidRPr="009B0644">
              <w:rPr>
                <w:rFonts w:ascii="Calibri" w:hAnsi="Calibri"/>
                <w:b/>
                <w:color w:val="000000"/>
              </w:rPr>
              <w:t>-1.07e-02</w:t>
            </w:r>
            <w:r w:rsidRPr="009B0644">
              <w:rPr>
                <w:rFonts w:ascii="Calibri" w:hAnsi="Calibri"/>
                <w:b/>
                <w:color w:val="000000"/>
              </w:rPr>
              <w:br/>
              <w:t>(q=2.73e-03)</w:t>
            </w:r>
          </w:p>
        </w:tc>
        <w:tc>
          <w:tcPr>
            <w:tcW w:w="1475" w:type="dxa"/>
            <w:tcBorders>
              <w:bottom w:val="single" w:sz="4" w:space="0" w:color="auto"/>
            </w:tcBorders>
            <w:noWrap/>
            <w:vAlign w:val="bottom"/>
          </w:tcPr>
          <w:p w14:paraId="6A916416" w14:textId="77777777" w:rsidR="008D2EB6" w:rsidRPr="009B0644" w:rsidRDefault="008D2EB6" w:rsidP="008D5172">
            <w:pPr>
              <w:rPr>
                <w:rFonts w:ascii="Calibri" w:hAnsi="Calibri"/>
                <w:b/>
                <w:color w:val="000000"/>
              </w:rPr>
            </w:pPr>
            <w:r w:rsidRPr="009B0644">
              <w:rPr>
                <w:rFonts w:ascii="Calibri" w:hAnsi="Calibri"/>
                <w:b/>
                <w:color w:val="000000"/>
              </w:rPr>
              <w:t>-4.95e-02</w:t>
            </w:r>
            <w:r w:rsidRPr="009B0644">
              <w:rPr>
                <w:rFonts w:ascii="Calibri" w:hAnsi="Calibri"/>
                <w:b/>
                <w:color w:val="000000"/>
              </w:rPr>
              <w:br/>
              <w:t>(q=1.73e-03)</w:t>
            </w:r>
          </w:p>
        </w:tc>
        <w:tc>
          <w:tcPr>
            <w:tcW w:w="1475" w:type="dxa"/>
            <w:tcBorders>
              <w:bottom w:val="single" w:sz="4" w:space="0" w:color="auto"/>
            </w:tcBorders>
            <w:vAlign w:val="bottom"/>
          </w:tcPr>
          <w:p w14:paraId="66B98D03" w14:textId="77777777" w:rsidR="008D2EB6" w:rsidRPr="009B0644" w:rsidRDefault="008D2EB6" w:rsidP="008D5172">
            <w:pPr>
              <w:rPr>
                <w:rFonts w:ascii="Calibri" w:hAnsi="Calibri"/>
                <w:b/>
                <w:color w:val="000000"/>
              </w:rPr>
            </w:pPr>
            <w:r w:rsidRPr="009B0644">
              <w:rPr>
                <w:rFonts w:ascii="Calibri" w:hAnsi="Calibri"/>
                <w:b/>
                <w:color w:val="000000"/>
              </w:rPr>
              <w:t>-2.16e-01</w:t>
            </w:r>
            <w:r w:rsidRPr="009B0644">
              <w:rPr>
                <w:rFonts w:ascii="Calibri" w:hAnsi="Calibri"/>
                <w:b/>
                <w:color w:val="000000"/>
              </w:rPr>
              <w:br/>
              <w:t>(q=2.74e-03)</w:t>
            </w:r>
          </w:p>
        </w:tc>
        <w:tc>
          <w:tcPr>
            <w:tcW w:w="1475" w:type="dxa"/>
            <w:tcBorders>
              <w:bottom w:val="single" w:sz="4" w:space="0" w:color="auto"/>
            </w:tcBorders>
            <w:noWrap/>
            <w:vAlign w:val="bottom"/>
          </w:tcPr>
          <w:p w14:paraId="776390F1" w14:textId="77777777" w:rsidR="008D2EB6" w:rsidRPr="009B0644" w:rsidRDefault="008D2EB6" w:rsidP="008D5172">
            <w:pPr>
              <w:rPr>
                <w:rFonts w:ascii="Calibri" w:hAnsi="Calibri"/>
                <w:b/>
                <w:color w:val="000000"/>
              </w:rPr>
            </w:pPr>
            <w:r w:rsidRPr="009B0644">
              <w:rPr>
                <w:rFonts w:ascii="Calibri" w:hAnsi="Calibri"/>
                <w:b/>
                <w:color w:val="000000"/>
              </w:rPr>
              <w:t>-1.02e+00</w:t>
            </w:r>
            <w:r w:rsidRPr="009B0644">
              <w:rPr>
                <w:rFonts w:ascii="Calibri" w:hAnsi="Calibri"/>
                <w:b/>
                <w:color w:val="000000"/>
              </w:rPr>
              <w:br/>
              <w:t>(q=8.20e-03)</w:t>
            </w:r>
          </w:p>
        </w:tc>
      </w:tr>
    </w:tbl>
    <w:p w14:paraId="71DA38BE" w14:textId="77777777" w:rsidR="008D2EB6" w:rsidRPr="00637D1A" w:rsidRDefault="008D2EB6" w:rsidP="008D2EB6">
      <w:pPr>
        <w:spacing w:after="0"/>
        <w:rPr>
          <w:sz w:val="20"/>
        </w:rPr>
      </w:pPr>
      <w:r w:rsidRPr="00637D1A">
        <w:rPr>
          <w:sz w:val="20"/>
          <w:vertAlign w:val="superscript"/>
        </w:rPr>
        <w:t>a</w:t>
      </w:r>
      <w:r w:rsidRPr="00637D1A">
        <w:rPr>
          <w:sz w:val="20"/>
        </w:rPr>
        <w:t xml:space="preserve"> Change in serum immune markers concentration determined before and after swimming in a chlorinated pool, adjusted for sex, age, and BMI. Serum concentrations were log-transformed in the regression model. q-values were based on p values reported by the regression models using the </w:t>
      </w:r>
      <w:r>
        <w:rPr>
          <w:sz w:val="20"/>
        </w:rPr>
        <w:t>B</w:t>
      </w:r>
      <w:r w:rsidRPr="00637D1A">
        <w:rPr>
          <w:sz w:val="20"/>
        </w:rPr>
        <w:t>enjamini</w:t>
      </w:r>
      <w:r>
        <w:rPr>
          <w:sz w:val="20"/>
        </w:rPr>
        <w:t>-</w:t>
      </w:r>
      <w:r w:rsidRPr="00637D1A">
        <w:rPr>
          <w:sz w:val="20"/>
        </w:rPr>
        <w:t>Hochberg procedure.</w:t>
      </w:r>
    </w:p>
    <w:p w14:paraId="5BBFB6ED" w14:textId="77777777" w:rsidR="008D2EB6" w:rsidRPr="00637D1A" w:rsidRDefault="008D2EB6" w:rsidP="008D2EB6">
      <w:pPr>
        <w:spacing w:after="0"/>
        <w:rPr>
          <w:sz w:val="20"/>
        </w:rPr>
      </w:pPr>
      <w:r w:rsidRPr="00637D1A">
        <w:rPr>
          <w:sz w:val="20"/>
          <w:vertAlign w:val="superscript"/>
        </w:rPr>
        <w:t>b</w:t>
      </w:r>
      <w:r w:rsidRPr="00637D1A">
        <w:rPr>
          <w:sz w:val="20"/>
        </w:rPr>
        <w:t xml:space="preserve"> Total trihalomethanes (TTHM), bromodichloromethane (BDCM), bromoform</w:t>
      </w:r>
      <w:r>
        <w:rPr>
          <w:sz w:val="20"/>
        </w:rPr>
        <w:t xml:space="preserve"> </w:t>
      </w:r>
      <w:r w:rsidRPr="00637D1A">
        <w:rPr>
          <w:sz w:val="20"/>
        </w:rPr>
        <w:t>(Br</w:t>
      </w:r>
      <w:r w:rsidRPr="0094451A">
        <w:rPr>
          <w:sz w:val="20"/>
          <w:vertAlign w:val="subscript"/>
        </w:rPr>
        <w:t>3</w:t>
      </w:r>
      <w:r w:rsidRPr="00637D1A">
        <w:rPr>
          <w:sz w:val="20"/>
        </w:rPr>
        <w:t>CH),chloroform (CHCl</w:t>
      </w:r>
      <w:r w:rsidRPr="0094451A">
        <w:rPr>
          <w:sz w:val="20"/>
          <w:vertAlign w:val="subscript"/>
        </w:rPr>
        <w:t>3</w:t>
      </w:r>
      <w:r w:rsidRPr="00637D1A">
        <w:rPr>
          <w:sz w:val="20"/>
        </w:rPr>
        <w:t>), dibromochloromethane (DBCM).</w:t>
      </w:r>
    </w:p>
    <w:p w14:paraId="64D97D22" w14:textId="77777777" w:rsidR="008D2EB6" w:rsidRDefault="008D2EB6" w:rsidP="008D2EB6">
      <w:pPr>
        <w:rPr>
          <w:b/>
        </w:rPr>
      </w:pPr>
      <w:r>
        <w:rPr>
          <w:b/>
        </w:rPr>
        <w:br w:type="page"/>
      </w:r>
    </w:p>
    <w:p w14:paraId="06A275CB" w14:textId="0E9E250D" w:rsidR="008D2EB6" w:rsidRDefault="008D2EB6" w:rsidP="008D2EB6">
      <w:r w:rsidRPr="00812F83">
        <w:rPr>
          <w:b/>
        </w:rPr>
        <w:t xml:space="preserve">Table </w:t>
      </w:r>
      <w:r w:rsidR="001A558D">
        <w:rPr>
          <w:b/>
        </w:rPr>
        <w:t>A.</w:t>
      </w:r>
      <w:r>
        <w:rPr>
          <w:b/>
        </w:rPr>
        <w:t>6</w:t>
      </w:r>
      <w:r w:rsidRPr="00812F83">
        <w:rPr>
          <w:b/>
        </w:rPr>
        <w:t>.</w:t>
      </w:r>
      <w:r>
        <w:t xml:space="preserve"> Detection rate for all markers included in the study and odds ratio for detection for markers with at least 10 detects and 10 non-detects.</w:t>
      </w:r>
    </w:p>
    <w:tbl>
      <w:tblPr>
        <w:tblW w:w="6785" w:type="dxa"/>
        <w:tblInd w:w="55" w:type="dxa"/>
        <w:tblCellMar>
          <w:left w:w="70" w:type="dxa"/>
          <w:right w:w="70" w:type="dxa"/>
        </w:tblCellMar>
        <w:tblLook w:val="04A0" w:firstRow="1" w:lastRow="0" w:firstColumn="1" w:lastColumn="0" w:noHBand="0" w:noVBand="1"/>
      </w:tblPr>
      <w:tblGrid>
        <w:gridCol w:w="1065"/>
        <w:gridCol w:w="1362"/>
        <w:gridCol w:w="1518"/>
        <w:gridCol w:w="1924"/>
        <w:gridCol w:w="916"/>
      </w:tblGrid>
      <w:tr w:rsidR="008D2EB6" w:rsidRPr="00A47E02" w14:paraId="02F32079" w14:textId="77777777" w:rsidTr="008D5172">
        <w:trPr>
          <w:trHeight w:val="315"/>
        </w:trPr>
        <w:tc>
          <w:tcPr>
            <w:tcW w:w="1065" w:type="dxa"/>
            <w:tcBorders>
              <w:bottom w:val="single" w:sz="4" w:space="0" w:color="auto"/>
            </w:tcBorders>
            <w:shd w:val="clear" w:color="auto" w:fill="auto"/>
            <w:noWrap/>
            <w:vAlign w:val="bottom"/>
            <w:hideMark/>
          </w:tcPr>
          <w:p w14:paraId="218DAA90" w14:textId="77777777" w:rsidR="008D2EB6" w:rsidRPr="002F7305" w:rsidRDefault="008D2EB6" w:rsidP="008D5172">
            <w:pPr>
              <w:spacing w:after="0" w:line="240" w:lineRule="auto"/>
              <w:rPr>
                <w:b/>
              </w:rPr>
            </w:pPr>
            <w:r w:rsidRPr="002F7305">
              <w:rPr>
                <w:b/>
              </w:rPr>
              <w:t>Marker</w:t>
            </w:r>
          </w:p>
        </w:tc>
        <w:tc>
          <w:tcPr>
            <w:tcW w:w="1362" w:type="dxa"/>
            <w:tcBorders>
              <w:bottom w:val="single" w:sz="4" w:space="0" w:color="auto"/>
            </w:tcBorders>
            <w:vAlign w:val="bottom"/>
          </w:tcPr>
          <w:p w14:paraId="52D52A88" w14:textId="77777777" w:rsidR="008D2EB6" w:rsidRPr="002F7305" w:rsidRDefault="008D2EB6" w:rsidP="008D5172">
            <w:pPr>
              <w:spacing w:after="0" w:line="240" w:lineRule="auto"/>
              <w:rPr>
                <w:b/>
              </w:rPr>
            </w:pPr>
            <w:r w:rsidRPr="002F7305">
              <w:rPr>
                <w:b/>
              </w:rPr>
              <w:t xml:space="preserve">Detects/ </w:t>
            </w:r>
          </w:p>
          <w:p w14:paraId="56CD838A" w14:textId="77777777" w:rsidR="008D2EB6" w:rsidRPr="002F7305" w:rsidRDefault="008D2EB6" w:rsidP="008D5172">
            <w:pPr>
              <w:spacing w:after="0" w:line="240" w:lineRule="auto"/>
              <w:rPr>
                <w:b/>
                <w:vertAlign w:val="superscript"/>
              </w:rPr>
            </w:pPr>
            <w:r w:rsidRPr="002F7305">
              <w:rPr>
                <w:b/>
              </w:rPr>
              <w:t>non-detects</w:t>
            </w:r>
            <w:r>
              <w:rPr>
                <w:b/>
                <w:vertAlign w:val="superscript"/>
              </w:rPr>
              <w:t>a</w:t>
            </w:r>
          </w:p>
        </w:tc>
        <w:tc>
          <w:tcPr>
            <w:tcW w:w="1518" w:type="dxa"/>
            <w:tcBorders>
              <w:bottom w:val="single" w:sz="4" w:space="0" w:color="auto"/>
            </w:tcBorders>
            <w:shd w:val="clear" w:color="auto" w:fill="auto"/>
            <w:noWrap/>
            <w:vAlign w:val="bottom"/>
            <w:hideMark/>
          </w:tcPr>
          <w:p w14:paraId="253C20B2" w14:textId="77777777" w:rsidR="008D2EB6" w:rsidRDefault="008D2EB6" w:rsidP="008D5172">
            <w:pPr>
              <w:spacing w:after="0" w:line="240" w:lineRule="auto"/>
              <w:rPr>
                <w:b/>
              </w:rPr>
            </w:pPr>
            <w:r w:rsidRPr="002F7305">
              <w:rPr>
                <w:b/>
              </w:rPr>
              <w:t xml:space="preserve">Included in </w:t>
            </w:r>
          </w:p>
          <w:p w14:paraId="0EBF2528" w14:textId="77777777" w:rsidR="008D2EB6" w:rsidRPr="002F7305" w:rsidRDefault="008D2EB6" w:rsidP="008D5172">
            <w:pPr>
              <w:spacing w:after="0" w:line="240" w:lineRule="auto"/>
              <w:rPr>
                <w:b/>
                <w:vertAlign w:val="superscript"/>
              </w:rPr>
            </w:pPr>
            <w:r w:rsidRPr="002F7305">
              <w:rPr>
                <w:b/>
              </w:rPr>
              <w:t>main analysis</w:t>
            </w:r>
            <w:r>
              <w:rPr>
                <w:b/>
                <w:vertAlign w:val="superscript"/>
              </w:rPr>
              <w:t>b</w:t>
            </w:r>
          </w:p>
        </w:tc>
        <w:tc>
          <w:tcPr>
            <w:tcW w:w="1924" w:type="dxa"/>
            <w:tcBorders>
              <w:bottom w:val="single" w:sz="4" w:space="0" w:color="auto"/>
            </w:tcBorders>
            <w:shd w:val="clear" w:color="auto" w:fill="auto"/>
            <w:noWrap/>
            <w:vAlign w:val="bottom"/>
            <w:hideMark/>
          </w:tcPr>
          <w:p w14:paraId="560136DD" w14:textId="77777777" w:rsidR="008D2EB6" w:rsidRPr="002F7305" w:rsidRDefault="008D2EB6" w:rsidP="008D5172">
            <w:pPr>
              <w:spacing w:after="0" w:line="240" w:lineRule="auto"/>
              <w:rPr>
                <w:b/>
                <w:vertAlign w:val="superscript"/>
              </w:rPr>
            </w:pPr>
            <w:r w:rsidRPr="002F7305">
              <w:rPr>
                <w:b/>
              </w:rPr>
              <w:t>OR (95% CI)</w:t>
            </w:r>
            <w:r>
              <w:rPr>
                <w:b/>
                <w:vertAlign w:val="superscript"/>
              </w:rPr>
              <w:t>c</w:t>
            </w:r>
          </w:p>
        </w:tc>
        <w:tc>
          <w:tcPr>
            <w:tcW w:w="916" w:type="dxa"/>
            <w:tcBorders>
              <w:bottom w:val="single" w:sz="4" w:space="0" w:color="auto"/>
            </w:tcBorders>
            <w:shd w:val="clear" w:color="auto" w:fill="auto"/>
            <w:noWrap/>
            <w:vAlign w:val="bottom"/>
            <w:hideMark/>
          </w:tcPr>
          <w:p w14:paraId="07A29321" w14:textId="77777777" w:rsidR="008D2EB6" w:rsidRPr="002F7305" w:rsidRDefault="008D2EB6" w:rsidP="008D5172">
            <w:pPr>
              <w:spacing w:after="0" w:line="240" w:lineRule="auto"/>
              <w:rPr>
                <w:b/>
                <w:vertAlign w:val="superscript"/>
              </w:rPr>
            </w:pPr>
            <w:r w:rsidRPr="002F7305">
              <w:rPr>
                <w:b/>
                <w:i/>
              </w:rPr>
              <w:t>p</w:t>
            </w:r>
            <w:r w:rsidRPr="002F7305">
              <w:rPr>
                <w:b/>
              </w:rPr>
              <w:t xml:space="preserve"> value</w:t>
            </w:r>
            <w:r>
              <w:rPr>
                <w:b/>
                <w:vertAlign w:val="superscript"/>
              </w:rPr>
              <w:t>d</w:t>
            </w:r>
          </w:p>
        </w:tc>
      </w:tr>
      <w:tr w:rsidR="008D2EB6" w:rsidRPr="00A47E02" w14:paraId="10AB875C" w14:textId="77777777" w:rsidTr="008D5172">
        <w:trPr>
          <w:trHeight w:val="315"/>
        </w:trPr>
        <w:tc>
          <w:tcPr>
            <w:tcW w:w="1065" w:type="dxa"/>
            <w:tcBorders>
              <w:top w:val="single" w:sz="4" w:space="0" w:color="auto"/>
            </w:tcBorders>
            <w:shd w:val="clear" w:color="auto" w:fill="auto"/>
            <w:noWrap/>
            <w:vAlign w:val="bottom"/>
          </w:tcPr>
          <w:p w14:paraId="4431805F" w14:textId="77777777" w:rsidR="008D2EB6" w:rsidRPr="002D0252" w:rsidRDefault="008D2EB6" w:rsidP="008D5172">
            <w:pPr>
              <w:spacing w:after="0"/>
              <w:jc w:val="both"/>
            </w:pPr>
            <w:r w:rsidRPr="002D0252">
              <w:rPr>
                <w:rFonts w:ascii="Calibri" w:hAnsi="Calibri" w:cs="Arial"/>
                <w:color w:val="000000" w:themeColor="dark1"/>
                <w:kern w:val="24"/>
              </w:rPr>
              <w:t>CCL11</w:t>
            </w:r>
          </w:p>
        </w:tc>
        <w:tc>
          <w:tcPr>
            <w:tcW w:w="1362" w:type="dxa"/>
            <w:tcBorders>
              <w:top w:val="single" w:sz="4" w:space="0" w:color="auto"/>
            </w:tcBorders>
            <w:vAlign w:val="bottom"/>
          </w:tcPr>
          <w:p w14:paraId="3A16A21E" w14:textId="77777777" w:rsidR="008D2EB6" w:rsidRPr="002D0252" w:rsidRDefault="008D2EB6" w:rsidP="008D5172">
            <w:pPr>
              <w:spacing w:after="0"/>
              <w:jc w:val="both"/>
            </w:pPr>
            <w:r w:rsidRPr="002D0252">
              <w:t>83/35</w:t>
            </w:r>
          </w:p>
        </w:tc>
        <w:tc>
          <w:tcPr>
            <w:tcW w:w="1518" w:type="dxa"/>
            <w:tcBorders>
              <w:top w:val="single" w:sz="4" w:space="0" w:color="auto"/>
            </w:tcBorders>
            <w:shd w:val="clear" w:color="auto" w:fill="auto"/>
            <w:noWrap/>
            <w:vAlign w:val="bottom"/>
          </w:tcPr>
          <w:p w14:paraId="11562F12" w14:textId="77777777" w:rsidR="008D2EB6" w:rsidRPr="002D0252" w:rsidRDefault="008D2EB6" w:rsidP="008D5172">
            <w:pPr>
              <w:spacing w:after="0"/>
              <w:jc w:val="both"/>
            </w:pPr>
            <w:r w:rsidRPr="002D0252">
              <w:t>Yes</w:t>
            </w:r>
          </w:p>
        </w:tc>
        <w:tc>
          <w:tcPr>
            <w:tcW w:w="1924" w:type="dxa"/>
            <w:tcBorders>
              <w:top w:val="single" w:sz="4" w:space="0" w:color="auto"/>
            </w:tcBorders>
            <w:shd w:val="clear" w:color="auto" w:fill="auto"/>
            <w:noWrap/>
            <w:vAlign w:val="bottom"/>
          </w:tcPr>
          <w:p w14:paraId="325874AC" w14:textId="77777777" w:rsidR="008D2EB6" w:rsidRPr="002D0252" w:rsidRDefault="008D2EB6" w:rsidP="008D5172">
            <w:pPr>
              <w:spacing w:after="0"/>
              <w:jc w:val="both"/>
            </w:pPr>
            <w:r>
              <w:t>0.54 (0.24-1.24)</w:t>
            </w:r>
          </w:p>
        </w:tc>
        <w:tc>
          <w:tcPr>
            <w:tcW w:w="916" w:type="dxa"/>
            <w:tcBorders>
              <w:top w:val="single" w:sz="4" w:space="0" w:color="auto"/>
            </w:tcBorders>
            <w:shd w:val="clear" w:color="auto" w:fill="auto"/>
            <w:noWrap/>
            <w:vAlign w:val="bottom"/>
          </w:tcPr>
          <w:p w14:paraId="0680A7A1" w14:textId="77777777" w:rsidR="008D2EB6" w:rsidRPr="002D0252" w:rsidRDefault="008D2EB6" w:rsidP="008D5172">
            <w:pPr>
              <w:spacing w:after="0"/>
              <w:jc w:val="both"/>
            </w:pPr>
            <w:r>
              <w:t>0.15</w:t>
            </w:r>
          </w:p>
        </w:tc>
      </w:tr>
      <w:tr w:rsidR="008D2EB6" w:rsidRPr="00A47E02" w14:paraId="47222FAA" w14:textId="77777777" w:rsidTr="008D5172">
        <w:trPr>
          <w:trHeight w:val="315"/>
        </w:trPr>
        <w:tc>
          <w:tcPr>
            <w:tcW w:w="1065" w:type="dxa"/>
            <w:shd w:val="clear" w:color="auto" w:fill="auto"/>
            <w:noWrap/>
            <w:vAlign w:val="bottom"/>
          </w:tcPr>
          <w:p w14:paraId="1F748CEC" w14:textId="77777777" w:rsidR="008D2EB6" w:rsidRPr="0070329E" w:rsidRDefault="008D2EB6" w:rsidP="008D5172">
            <w:pPr>
              <w:spacing w:after="0"/>
              <w:jc w:val="both"/>
            </w:pPr>
            <w:r>
              <w:t>CXCL1</w:t>
            </w:r>
          </w:p>
        </w:tc>
        <w:tc>
          <w:tcPr>
            <w:tcW w:w="1362" w:type="dxa"/>
            <w:vAlign w:val="bottom"/>
          </w:tcPr>
          <w:p w14:paraId="554EEB90" w14:textId="77777777" w:rsidR="008D2EB6" w:rsidRPr="0070329E" w:rsidRDefault="008D2EB6" w:rsidP="008D5172">
            <w:pPr>
              <w:spacing w:after="0"/>
              <w:jc w:val="both"/>
            </w:pPr>
            <w:r w:rsidRPr="0070329E">
              <w:t>12</w:t>
            </w:r>
            <w:r>
              <w:t>/106</w:t>
            </w:r>
          </w:p>
        </w:tc>
        <w:tc>
          <w:tcPr>
            <w:tcW w:w="1518" w:type="dxa"/>
            <w:shd w:val="clear" w:color="auto" w:fill="auto"/>
            <w:noWrap/>
            <w:vAlign w:val="bottom"/>
          </w:tcPr>
          <w:p w14:paraId="4FAFC522" w14:textId="77777777" w:rsidR="008D2EB6" w:rsidRPr="0070329E" w:rsidRDefault="008D2EB6" w:rsidP="008D5172">
            <w:pPr>
              <w:spacing w:after="0"/>
              <w:jc w:val="both"/>
            </w:pPr>
            <w:r>
              <w:t>No</w:t>
            </w:r>
          </w:p>
        </w:tc>
        <w:tc>
          <w:tcPr>
            <w:tcW w:w="1924" w:type="dxa"/>
            <w:shd w:val="clear" w:color="auto" w:fill="auto"/>
            <w:noWrap/>
            <w:vAlign w:val="bottom"/>
          </w:tcPr>
          <w:p w14:paraId="252A90AE" w14:textId="77777777" w:rsidR="008D2EB6" w:rsidRPr="0070329E" w:rsidRDefault="008D2EB6" w:rsidP="008D5172">
            <w:pPr>
              <w:spacing w:after="0"/>
              <w:jc w:val="both"/>
            </w:pPr>
            <w:r>
              <w:t>0.46 (0.13-1.63)</w:t>
            </w:r>
          </w:p>
        </w:tc>
        <w:tc>
          <w:tcPr>
            <w:tcW w:w="916" w:type="dxa"/>
            <w:shd w:val="clear" w:color="auto" w:fill="auto"/>
            <w:noWrap/>
            <w:vAlign w:val="bottom"/>
          </w:tcPr>
          <w:p w14:paraId="6CFD2931" w14:textId="77777777" w:rsidR="008D2EB6" w:rsidRPr="0070329E" w:rsidRDefault="008D2EB6" w:rsidP="008D5172">
            <w:pPr>
              <w:spacing w:after="0"/>
              <w:jc w:val="both"/>
            </w:pPr>
            <w:r>
              <w:t>0.23</w:t>
            </w:r>
          </w:p>
        </w:tc>
      </w:tr>
      <w:tr w:rsidR="008D2EB6" w:rsidRPr="00A47E02" w14:paraId="213974C2" w14:textId="77777777" w:rsidTr="008D5172">
        <w:trPr>
          <w:trHeight w:val="315"/>
        </w:trPr>
        <w:tc>
          <w:tcPr>
            <w:tcW w:w="1065" w:type="dxa"/>
            <w:shd w:val="clear" w:color="auto" w:fill="auto"/>
            <w:noWrap/>
          </w:tcPr>
          <w:p w14:paraId="058B7822" w14:textId="77777777" w:rsidR="008D2EB6" w:rsidRPr="002D0252" w:rsidRDefault="008D2EB6" w:rsidP="008D5172">
            <w:pPr>
              <w:pStyle w:val="NormalWeb"/>
              <w:spacing w:before="0" w:beforeAutospacing="0" w:after="0" w:afterAutospacing="0"/>
              <w:jc w:val="both"/>
              <w:textAlignment w:val="bottom"/>
              <w:rPr>
                <w:rFonts w:ascii="Arial" w:hAnsi="Arial" w:cs="Arial"/>
                <w:sz w:val="22"/>
                <w:szCs w:val="22"/>
              </w:rPr>
            </w:pPr>
            <w:r w:rsidRPr="002D0252">
              <w:rPr>
                <w:rFonts w:ascii="Calibri" w:hAnsi="Calibri" w:cs="Arial"/>
                <w:color w:val="000000" w:themeColor="dark1"/>
                <w:kern w:val="24"/>
                <w:sz w:val="22"/>
                <w:szCs w:val="22"/>
              </w:rPr>
              <w:t>G-CSF</w:t>
            </w:r>
          </w:p>
        </w:tc>
        <w:tc>
          <w:tcPr>
            <w:tcW w:w="1362" w:type="dxa"/>
            <w:vAlign w:val="bottom"/>
          </w:tcPr>
          <w:p w14:paraId="528C6EFE" w14:textId="77777777" w:rsidR="008D2EB6" w:rsidRPr="002D0252" w:rsidRDefault="008D2EB6" w:rsidP="008D5172">
            <w:pPr>
              <w:spacing w:after="0"/>
              <w:jc w:val="both"/>
            </w:pPr>
            <w:r w:rsidRPr="002D0252">
              <w:t>103/15</w:t>
            </w:r>
          </w:p>
        </w:tc>
        <w:tc>
          <w:tcPr>
            <w:tcW w:w="1518" w:type="dxa"/>
            <w:shd w:val="clear" w:color="auto" w:fill="auto"/>
            <w:noWrap/>
            <w:vAlign w:val="bottom"/>
          </w:tcPr>
          <w:p w14:paraId="708ADA6A" w14:textId="77777777" w:rsidR="008D2EB6" w:rsidRPr="002D0252" w:rsidRDefault="008D2EB6" w:rsidP="008D5172">
            <w:pPr>
              <w:spacing w:after="0"/>
              <w:jc w:val="both"/>
            </w:pPr>
            <w:r w:rsidRPr="002D0252">
              <w:t>Yes</w:t>
            </w:r>
          </w:p>
        </w:tc>
        <w:tc>
          <w:tcPr>
            <w:tcW w:w="1924" w:type="dxa"/>
            <w:shd w:val="clear" w:color="auto" w:fill="auto"/>
            <w:noWrap/>
            <w:vAlign w:val="bottom"/>
          </w:tcPr>
          <w:p w14:paraId="19EA140A" w14:textId="77777777" w:rsidR="008D2EB6" w:rsidRPr="002D0252" w:rsidRDefault="008D2EB6" w:rsidP="008D5172">
            <w:pPr>
              <w:spacing w:after="0"/>
              <w:jc w:val="both"/>
            </w:pPr>
            <w:r>
              <w:t>0.62 (0.20-1.90)</w:t>
            </w:r>
          </w:p>
        </w:tc>
        <w:tc>
          <w:tcPr>
            <w:tcW w:w="916" w:type="dxa"/>
            <w:shd w:val="clear" w:color="auto" w:fill="auto"/>
            <w:noWrap/>
            <w:vAlign w:val="bottom"/>
          </w:tcPr>
          <w:p w14:paraId="440F7CF4" w14:textId="77777777" w:rsidR="008D2EB6" w:rsidRPr="002D0252" w:rsidRDefault="008D2EB6" w:rsidP="008D5172">
            <w:pPr>
              <w:spacing w:after="0"/>
              <w:jc w:val="both"/>
            </w:pPr>
            <w:r>
              <w:t>0.40</w:t>
            </w:r>
          </w:p>
        </w:tc>
      </w:tr>
      <w:tr w:rsidR="008D2EB6" w:rsidRPr="00A47E02" w14:paraId="1DBD5518" w14:textId="77777777" w:rsidTr="008D5172">
        <w:trPr>
          <w:trHeight w:val="315"/>
        </w:trPr>
        <w:tc>
          <w:tcPr>
            <w:tcW w:w="1065" w:type="dxa"/>
            <w:shd w:val="clear" w:color="auto" w:fill="auto"/>
            <w:noWrap/>
            <w:vAlign w:val="bottom"/>
          </w:tcPr>
          <w:p w14:paraId="34410155" w14:textId="77777777" w:rsidR="008D2EB6" w:rsidRPr="0070329E" w:rsidRDefault="008D2EB6" w:rsidP="008D5172">
            <w:pPr>
              <w:spacing w:after="0"/>
              <w:jc w:val="both"/>
            </w:pPr>
            <w:r>
              <w:t>IL-6</w:t>
            </w:r>
          </w:p>
        </w:tc>
        <w:tc>
          <w:tcPr>
            <w:tcW w:w="1362" w:type="dxa"/>
            <w:vAlign w:val="bottom"/>
          </w:tcPr>
          <w:p w14:paraId="3CDCDEF7" w14:textId="77777777" w:rsidR="008D2EB6" w:rsidRPr="0070329E" w:rsidRDefault="008D2EB6" w:rsidP="008D5172">
            <w:pPr>
              <w:spacing w:after="0"/>
              <w:jc w:val="both"/>
            </w:pPr>
            <w:r w:rsidRPr="0070329E">
              <w:t>15</w:t>
            </w:r>
            <w:r>
              <w:t>/103</w:t>
            </w:r>
          </w:p>
        </w:tc>
        <w:tc>
          <w:tcPr>
            <w:tcW w:w="1518" w:type="dxa"/>
            <w:shd w:val="clear" w:color="auto" w:fill="auto"/>
            <w:noWrap/>
            <w:vAlign w:val="bottom"/>
          </w:tcPr>
          <w:p w14:paraId="00626F58" w14:textId="77777777" w:rsidR="008D2EB6" w:rsidRPr="0070329E" w:rsidRDefault="008D2EB6" w:rsidP="008D5172">
            <w:pPr>
              <w:spacing w:after="0"/>
              <w:jc w:val="both"/>
            </w:pPr>
            <w:r>
              <w:t>No</w:t>
            </w:r>
          </w:p>
        </w:tc>
        <w:tc>
          <w:tcPr>
            <w:tcW w:w="1924" w:type="dxa"/>
            <w:shd w:val="clear" w:color="auto" w:fill="auto"/>
            <w:noWrap/>
            <w:vAlign w:val="bottom"/>
          </w:tcPr>
          <w:p w14:paraId="5B562CA1" w14:textId="77777777" w:rsidR="008D2EB6" w:rsidRPr="0070329E" w:rsidRDefault="008D2EB6" w:rsidP="008D5172">
            <w:pPr>
              <w:spacing w:after="0"/>
              <w:jc w:val="both"/>
            </w:pPr>
            <w:r>
              <w:t>3.45 (0.98-12.12)</w:t>
            </w:r>
          </w:p>
        </w:tc>
        <w:tc>
          <w:tcPr>
            <w:tcW w:w="916" w:type="dxa"/>
            <w:shd w:val="clear" w:color="auto" w:fill="auto"/>
            <w:noWrap/>
            <w:vAlign w:val="bottom"/>
          </w:tcPr>
          <w:p w14:paraId="13FAF608" w14:textId="77777777" w:rsidR="008D2EB6" w:rsidRPr="0070329E" w:rsidRDefault="008D2EB6" w:rsidP="008D5172">
            <w:pPr>
              <w:spacing w:after="0"/>
              <w:jc w:val="both"/>
            </w:pPr>
            <w:r>
              <w:t>0.05</w:t>
            </w:r>
          </w:p>
        </w:tc>
      </w:tr>
      <w:tr w:rsidR="008D2EB6" w:rsidRPr="00A47E02" w14:paraId="30DBB843" w14:textId="77777777" w:rsidTr="008D5172">
        <w:trPr>
          <w:trHeight w:val="315"/>
        </w:trPr>
        <w:tc>
          <w:tcPr>
            <w:tcW w:w="1065" w:type="dxa"/>
            <w:tcBorders>
              <w:bottom w:val="single" w:sz="4" w:space="0" w:color="auto"/>
            </w:tcBorders>
            <w:shd w:val="clear" w:color="auto" w:fill="auto"/>
            <w:noWrap/>
            <w:vAlign w:val="bottom"/>
          </w:tcPr>
          <w:p w14:paraId="03763870" w14:textId="77777777" w:rsidR="008D2EB6" w:rsidRPr="0070329E" w:rsidRDefault="008D2EB6" w:rsidP="008D5172">
            <w:pPr>
              <w:spacing w:after="0"/>
              <w:jc w:val="both"/>
            </w:pPr>
            <w:r w:rsidRPr="00B476BA">
              <w:t>TNF-α</w:t>
            </w:r>
          </w:p>
        </w:tc>
        <w:tc>
          <w:tcPr>
            <w:tcW w:w="1362" w:type="dxa"/>
            <w:tcBorders>
              <w:bottom w:val="single" w:sz="4" w:space="0" w:color="auto"/>
            </w:tcBorders>
            <w:vAlign w:val="bottom"/>
          </w:tcPr>
          <w:p w14:paraId="695FD56F" w14:textId="77777777" w:rsidR="008D2EB6" w:rsidRPr="0070329E" w:rsidRDefault="008D2EB6" w:rsidP="008D5172">
            <w:pPr>
              <w:spacing w:after="0"/>
              <w:jc w:val="both"/>
            </w:pPr>
            <w:r w:rsidRPr="0070329E">
              <w:t>26</w:t>
            </w:r>
            <w:r>
              <w:t>/92</w:t>
            </w:r>
          </w:p>
        </w:tc>
        <w:tc>
          <w:tcPr>
            <w:tcW w:w="1518" w:type="dxa"/>
            <w:tcBorders>
              <w:bottom w:val="single" w:sz="4" w:space="0" w:color="auto"/>
            </w:tcBorders>
            <w:shd w:val="clear" w:color="auto" w:fill="auto"/>
            <w:noWrap/>
            <w:vAlign w:val="bottom"/>
          </w:tcPr>
          <w:p w14:paraId="1C8BFEBC" w14:textId="77777777" w:rsidR="008D2EB6" w:rsidRPr="0070329E" w:rsidRDefault="008D2EB6" w:rsidP="008D5172">
            <w:pPr>
              <w:spacing w:after="0"/>
              <w:jc w:val="both"/>
            </w:pPr>
            <w:r>
              <w:t>No</w:t>
            </w:r>
          </w:p>
        </w:tc>
        <w:tc>
          <w:tcPr>
            <w:tcW w:w="1924" w:type="dxa"/>
            <w:tcBorders>
              <w:bottom w:val="single" w:sz="4" w:space="0" w:color="auto"/>
            </w:tcBorders>
            <w:shd w:val="clear" w:color="auto" w:fill="auto"/>
            <w:noWrap/>
            <w:vAlign w:val="bottom"/>
          </w:tcPr>
          <w:p w14:paraId="41B82BFE" w14:textId="77777777" w:rsidR="008D2EB6" w:rsidRPr="0070329E" w:rsidRDefault="008D2EB6" w:rsidP="008D5172">
            <w:pPr>
              <w:spacing w:after="0"/>
              <w:jc w:val="both"/>
            </w:pPr>
            <w:r>
              <w:t>1.23 (0.51-2.98)</w:t>
            </w:r>
          </w:p>
        </w:tc>
        <w:tc>
          <w:tcPr>
            <w:tcW w:w="916" w:type="dxa"/>
            <w:tcBorders>
              <w:bottom w:val="single" w:sz="4" w:space="0" w:color="auto"/>
            </w:tcBorders>
            <w:shd w:val="clear" w:color="auto" w:fill="auto"/>
            <w:noWrap/>
            <w:vAlign w:val="bottom"/>
          </w:tcPr>
          <w:p w14:paraId="517C83DE" w14:textId="77777777" w:rsidR="008D2EB6" w:rsidRPr="0070329E" w:rsidRDefault="008D2EB6" w:rsidP="008D5172">
            <w:pPr>
              <w:spacing w:after="0"/>
              <w:jc w:val="both"/>
            </w:pPr>
            <w:r>
              <w:t>0.65</w:t>
            </w:r>
          </w:p>
        </w:tc>
      </w:tr>
    </w:tbl>
    <w:p w14:paraId="7838A94B" w14:textId="77777777" w:rsidR="008D2EB6" w:rsidRPr="00637D1A" w:rsidRDefault="008D2EB6" w:rsidP="008D2EB6">
      <w:pPr>
        <w:spacing w:after="0" w:line="259" w:lineRule="auto"/>
        <w:rPr>
          <w:sz w:val="20"/>
          <w:szCs w:val="24"/>
        </w:rPr>
      </w:pPr>
      <w:r w:rsidRPr="00637D1A">
        <w:rPr>
          <w:sz w:val="20"/>
          <w:szCs w:val="24"/>
          <w:vertAlign w:val="superscript"/>
        </w:rPr>
        <w:t>a</w:t>
      </w:r>
      <w:r w:rsidRPr="00637D1A">
        <w:rPr>
          <w:sz w:val="20"/>
          <w:szCs w:val="24"/>
        </w:rPr>
        <w:t xml:space="preserve"> Frequency of samples in which markers were detected.</w:t>
      </w:r>
    </w:p>
    <w:p w14:paraId="30C3A2F9" w14:textId="77777777" w:rsidR="008D2EB6" w:rsidRPr="00637D1A" w:rsidRDefault="008D2EB6" w:rsidP="008D2EB6">
      <w:pPr>
        <w:spacing w:after="0" w:line="259" w:lineRule="auto"/>
        <w:rPr>
          <w:sz w:val="20"/>
          <w:szCs w:val="24"/>
        </w:rPr>
      </w:pPr>
      <w:r w:rsidRPr="00637D1A">
        <w:rPr>
          <w:sz w:val="20"/>
          <w:szCs w:val="24"/>
          <w:vertAlign w:val="superscript"/>
        </w:rPr>
        <w:t>b</w:t>
      </w:r>
      <w:r w:rsidRPr="00637D1A">
        <w:rPr>
          <w:sz w:val="20"/>
          <w:szCs w:val="24"/>
        </w:rPr>
        <w:t xml:space="preserve"> Indicator for the inclusion of this marker in the main analyses of this study.</w:t>
      </w:r>
    </w:p>
    <w:p w14:paraId="5C50068B" w14:textId="77777777" w:rsidR="008D2EB6" w:rsidRPr="00637D1A" w:rsidRDefault="008D2EB6" w:rsidP="008D2EB6">
      <w:pPr>
        <w:spacing w:after="0" w:line="259" w:lineRule="auto"/>
        <w:rPr>
          <w:sz w:val="20"/>
          <w:szCs w:val="24"/>
        </w:rPr>
      </w:pPr>
      <w:r w:rsidRPr="00637D1A">
        <w:rPr>
          <w:sz w:val="20"/>
          <w:szCs w:val="24"/>
          <w:vertAlign w:val="superscript"/>
        </w:rPr>
        <w:t>c</w:t>
      </w:r>
      <w:r w:rsidRPr="00637D1A">
        <w:rPr>
          <w:sz w:val="20"/>
          <w:szCs w:val="24"/>
        </w:rPr>
        <w:t xml:space="preserve"> Odds ratio and 95% confidence interval of detecting a marker post swimming versus pre swimming. Estimated for markers with at least 10 detects and 10 non-detects using a logistic regression model, adjusted for age, sex, and BMI. </w:t>
      </w:r>
    </w:p>
    <w:p w14:paraId="0517E568" w14:textId="77777777" w:rsidR="008D2EB6" w:rsidRPr="00637D1A" w:rsidRDefault="008D2EB6" w:rsidP="008D2EB6">
      <w:pPr>
        <w:spacing w:after="0" w:line="259" w:lineRule="auto"/>
        <w:rPr>
          <w:sz w:val="18"/>
        </w:rPr>
      </w:pPr>
      <w:r w:rsidRPr="00637D1A">
        <w:rPr>
          <w:sz w:val="20"/>
          <w:szCs w:val="24"/>
          <w:vertAlign w:val="superscript"/>
        </w:rPr>
        <w:t>d</w:t>
      </w:r>
      <w:r w:rsidRPr="00637D1A">
        <w:rPr>
          <w:sz w:val="20"/>
          <w:szCs w:val="24"/>
        </w:rPr>
        <w:t xml:space="preserve"> </w:t>
      </w:r>
      <w:r w:rsidRPr="00637D1A">
        <w:rPr>
          <w:i/>
          <w:sz w:val="20"/>
          <w:szCs w:val="24"/>
        </w:rPr>
        <w:t>p</w:t>
      </w:r>
      <w:r w:rsidRPr="00637D1A">
        <w:rPr>
          <w:sz w:val="20"/>
          <w:szCs w:val="24"/>
        </w:rPr>
        <w:t>-value associated with the odds ratio</w:t>
      </w:r>
      <w:r>
        <w:rPr>
          <w:sz w:val="20"/>
          <w:szCs w:val="24"/>
        </w:rPr>
        <w:t xml:space="preserve"> </w:t>
      </w:r>
      <w:r w:rsidRPr="00637D1A">
        <w:rPr>
          <w:sz w:val="20"/>
          <w:szCs w:val="24"/>
        </w:rPr>
        <w:t xml:space="preserve">of detecting a marker post swimming versus pre swimming. </w:t>
      </w:r>
    </w:p>
    <w:p w14:paraId="00C87145" w14:textId="77777777" w:rsidR="008D2EB6" w:rsidRDefault="008D2EB6" w:rsidP="008D2EB6">
      <w:r>
        <w:br w:type="page"/>
      </w:r>
    </w:p>
    <w:p w14:paraId="24AE172B" w14:textId="64001C11" w:rsidR="008D2EB6" w:rsidRDefault="008D2EB6" w:rsidP="008D2EB6">
      <w:r>
        <w:rPr>
          <w:b/>
        </w:rPr>
        <w:t>T</w:t>
      </w:r>
      <w:r w:rsidRPr="00F31FEE">
        <w:rPr>
          <w:b/>
        </w:rPr>
        <w:t>able</w:t>
      </w:r>
      <w:r>
        <w:rPr>
          <w:b/>
        </w:rPr>
        <w:t xml:space="preserve"> </w:t>
      </w:r>
      <w:r w:rsidR="001A558D">
        <w:rPr>
          <w:b/>
        </w:rPr>
        <w:t>A.</w:t>
      </w:r>
      <w:r>
        <w:rPr>
          <w:b/>
        </w:rPr>
        <w:t xml:space="preserve">7. </w:t>
      </w:r>
      <w:r>
        <w:t xml:space="preserve">Association between trichloramine measured in air and </w:t>
      </w:r>
      <w:r w:rsidR="00BA63B8">
        <w:t xml:space="preserve">absolute </w:t>
      </w:r>
      <w:r>
        <w:t>change in concentration of serum immune markers</w:t>
      </w:r>
      <w:r>
        <w:rPr>
          <w:vertAlign w:val="superscript"/>
        </w:rPr>
        <w:t>a</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564"/>
        <w:gridCol w:w="2033"/>
      </w:tblGrid>
      <w:tr w:rsidR="008D2EB6" w:rsidRPr="00626B77" w14:paraId="5AE42D7C" w14:textId="77777777" w:rsidTr="008D5172">
        <w:trPr>
          <w:trHeight w:val="315"/>
        </w:trPr>
        <w:tc>
          <w:tcPr>
            <w:tcW w:w="1101" w:type="dxa"/>
            <w:tcBorders>
              <w:bottom w:val="single" w:sz="4" w:space="0" w:color="auto"/>
            </w:tcBorders>
            <w:noWrap/>
            <w:vAlign w:val="bottom"/>
            <w:hideMark/>
          </w:tcPr>
          <w:p w14:paraId="45BBA1D1" w14:textId="77777777" w:rsidR="008D2EB6" w:rsidRPr="00626B77" w:rsidRDefault="008D2EB6" w:rsidP="008D5172">
            <w:r>
              <w:rPr>
                <w:b/>
              </w:rPr>
              <w:t xml:space="preserve">Immune </w:t>
            </w:r>
            <w:r w:rsidRPr="00F31FEE">
              <w:rPr>
                <w:b/>
              </w:rPr>
              <w:t>marker</w:t>
            </w:r>
          </w:p>
        </w:tc>
        <w:tc>
          <w:tcPr>
            <w:tcW w:w="1564" w:type="dxa"/>
            <w:tcBorders>
              <w:bottom w:val="single" w:sz="4" w:space="0" w:color="auto"/>
            </w:tcBorders>
            <w:vAlign w:val="bottom"/>
          </w:tcPr>
          <w:p w14:paraId="4A3BA20F" w14:textId="77777777" w:rsidR="008D2EB6" w:rsidRPr="004A6AB7" w:rsidRDefault="008D2EB6" w:rsidP="008D5172">
            <w:pPr>
              <w:rPr>
                <w:b/>
                <w:vertAlign w:val="superscript"/>
              </w:rPr>
            </w:pPr>
            <w:r>
              <w:rPr>
                <w:b/>
              </w:rPr>
              <w:t>Trichloramine</w:t>
            </w:r>
            <w:r>
              <w:rPr>
                <w:b/>
                <w:vertAlign w:val="superscript"/>
              </w:rPr>
              <w:t>a</w:t>
            </w:r>
          </w:p>
        </w:tc>
        <w:tc>
          <w:tcPr>
            <w:tcW w:w="2033" w:type="dxa"/>
            <w:tcBorders>
              <w:bottom w:val="single" w:sz="4" w:space="0" w:color="auto"/>
            </w:tcBorders>
            <w:vAlign w:val="bottom"/>
          </w:tcPr>
          <w:p w14:paraId="6CC4F47C" w14:textId="77777777" w:rsidR="008D2EB6" w:rsidRPr="00F45128" w:rsidRDefault="008D2EB6" w:rsidP="008D5172">
            <w:pPr>
              <w:rPr>
                <w:b/>
              </w:rPr>
            </w:pPr>
            <w:r>
              <w:rPr>
                <w:b/>
              </w:rPr>
              <w:t>Trichloramine adjusted for Kcal</w:t>
            </w:r>
            <w:r>
              <w:rPr>
                <w:b/>
                <w:vertAlign w:val="superscript"/>
              </w:rPr>
              <w:t>b,c</w:t>
            </w:r>
            <w:r>
              <w:rPr>
                <w:b/>
              </w:rPr>
              <w:t xml:space="preserve"> </w:t>
            </w:r>
          </w:p>
        </w:tc>
      </w:tr>
      <w:tr w:rsidR="008D2EB6" w:rsidRPr="00626B77" w14:paraId="5F0BB704" w14:textId="77777777" w:rsidTr="008D5172">
        <w:trPr>
          <w:trHeight w:val="300"/>
        </w:trPr>
        <w:tc>
          <w:tcPr>
            <w:tcW w:w="1101" w:type="dxa"/>
            <w:tcBorders>
              <w:top w:val="single" w:sz="4" w:space="0" w:color="auto"/>
            </w:tcBorders>
          </w:tcPr>
          <w:p w14:paraId="7EB1D239" w14:textId="77777777" w:rsidR="008D2EB6" w:rsidRPr="00626B77" w:rsidRDefault="008D2EB6" w:rsidP="008D5172">
            <w:pPr>
              <w:rPr>
                <w:b/>
                <w:bCs/>
              </w:rPr>
            </w:pPr>
            <w:r w:rsidRPr="00626B77">
              <w:rPr>
                <w:b/>
                <w:bCs/>
              </w:rPr>
              <w:t>CCL11</w:t>
            </w:r>
          </w:p>
        </w:tc>
        <w:tc>
          <w:tcPr>
            <w:tcW w:w="1564" w:type="dxa"/>
            <w:tcBorders>
              <w:top w:val="single" w:sz="4" w:space="0" w:color="auto"/>
            </w:tcBorders>
            <w:vAlign w:val="bottom"/>
          </w:tcPr>
          <w:p w14:paraId="06DACF4B" w14:textId="77777777" w:rsidR="008D2EB6" w:rsidRDefault="008D2EB6" w:rsidP="008D5172">
            <w:pPr>
              <w:rPr>
                <w:rFonts w:ascii="Calibri" w:hAnsi="Calibri"/>
                <w:color w:val="000000"/>
              </w:rPr>
            </w:pPr>
            <w:r>
              <w:rPr>
                <w:rFonts w:ascii="Calibri" w:hAnsi="Calibri"/>
                <w:color w:val="000000"/>
              </w:rPr>
              <w:t>2.07e-03</w:t>
            </w:r>
            <w:r>
              <w:rPr>
                <w:rFonts w:ascii="Calibri" w:hAnsi="Calibri"/>
                <w:color w:val="000000"/>
              </w:rPr>
              <w:br/>
              <w:t>(q=7.69e-01)</w:t>
            </w:r>
          </w:p>
        </w:tc>
        <w:tc>
          <w:tcPr>
            <w:tcW w:w="2033" w:type="dxa"/>
            <w:tcBorders>
              <w:top w:val="single" w:sz="4" w:space="0" w:color="auto"/>
            </w:tcBorders>
            <w:vAlign w:val="bottom"/>
          </w:tcPr>
          <w:p w14:paraId="134F2A05" w14:textId="77777777" w:rsidR="008D2EB6" w:rsidRDefault="008D2EB6" w:rsidP="008D5172">
            <w:pPr>
              <w:rPr>
                <w:rFonts w:ascii="Calibri" w:hAnsi="Calibri"/>
                <w:color w:val="000000"/>
              </w:rPr>
            </w:pPr>
            <w:r>
              <w:rPr>
                <w:rFonts w:ascii="Calibri" w:hAnsi="Calibri"/>
                <w:color w:val="000000"/>
              </w:rPr>
              <w:t>1.60e-03</w:t>
            </w:r>
            <w:r>
              <w:rPr>
                <w:rFonts w:ascii="Calibri" w:hAnsi="Calibri"/>
                <w:color w:val="000000"/>
              </w:rPr>
              <w:br/>
              <w:t>(q=6.12e-01)</w:t>
            </w:r>
          </w:p>
        </w:tc>
      </w:tr>
      <w:tr w:rsidR="008D2EB6" w:rsidRPr="00626B77" w14:paraId="5E27D76A" w14:textId="77777777" w:rsidTr="008D5172">
        <w:trPr>
          <w:trHeight w:val="300"/>
        </w:trPr>
        <w:tc>
          <w:tcPr>
            <w:tcW w:w="1101" w:type="dxa"/>
          </w:tcPr>
          <w:p w14:paraId="5F78ECF1" w14:textId="77777777" w:rsidR="008D2EB6" w:rsidRPr="00626B77" w:rsidRDefault="008D2EB6" w:rsidP="008D5172">
            <w:pPr>
              <w:rPr>
                <w:b/>
                <w:bCs/>
              </w:rPr>
            </w:pPr>
            <w:r w:rsidRPr="00626B77">
              <w:rPr>
                <w:b/>
                <w:bCs/>
              </w:rPr>
              <w:t>CCL2</w:t>
            </w:r>
          </w:p>
        </w:tc>
        <w:tc>
          <w:tcPr>
            <w:tcW w:w="1564" w:type="dxa"/>
            <w:vAlign w:val="bottom"/>
          </w:tcPr>
          <w:p w14:paraId="3D26C73F" w14:textId="77777777" w:rsidR="008D2EB6" w:rsidRDefault="008D2EB6" w:rsidP="008D5172">
            <w:pPr>
              <w:rPr>
                <w:rFonts w:ascii="Calibri" w:hAnsi="Calibri"/>
                <w:color w:val="000000"/>
              </w:rPr>
            </w:pPr>
            <w:r>
              <w:rPr>
                <w:rFonts w:ascii="Calibri" w:hAnsi="Calibri"/>
                <w:color w:val="000000"/>
              </w:rPr>
              <w:t>3.29e-03</w:t>
            </w:r>
            <w:r>
              <w:rPr>
                <w:rFonts w:ascii="Calibri" w:hAnsi="Calibri"/>
                <w:color w:val="000000"/>
              </w:rPr>
              <w:br/>
              <w:t>(q=8.45e-01)</w:t>
            </w:r>
          </w:p>
        </w:tc>
        <w:tc>
          <w:tcPr>
            <w:tcW w:w="2033" w:type="dxa"/>
            <w:vAlign w:val="bottom"/>
          </w:tcPr>
          <w:p w14:paraId="13B692BB" w14:textId="77777777" w:rsidR="008D2EB6" w:rsidRDefault="008D2EB6" w:rsidP="008D5172">
            <w:pPr>
              <w:rPr>
                <w:rFonts w:ascii="Calibri" w:hAnsi="Calibri"/>
                <w:color w:val="000000"/>
              </w:rPr>
            </w:pPr>
            <w:r>
              <w:rPr>
                <w:rFonts w:ascii="Calibri" w:hAnsi="Calibri"/>
                <w:color w:val="000000"/>
              </w:rPr>
              <w:t>2.96e-03</w:t>
            </w:r>
            <w:r>
              <w:rPr>
                <w:rFonts w:ascii="Calibri" w:hAnsi="Calibri"/>
                <w:color w:val="000000"/>
              </w:rPr>
              <w:br/>
              <w:t>(q=8.18e-01)</w:t>
            </w:r>
          </w:p>
        </w:tc>
      </w:tr>
      <w:tr w:rsidR="008D2EB6" w:rsidRPr="00626B77" w14:paraId="61CAB604" w14:textId="77777777" w:rsidTr="008D5172">
        <w:trPr>
          <w:trHeight w:val="300"/>
        </w:trPr>
        <w:tc>
          <w:tcPr>
            <w:tcW w:w="1101" w:type="dxa"/>
          </w:tcPr>
          <w:p w14:paraId="397FE249" w14:textId="77777777" w:rsidR="008D2EB6" w:rsidRPr="00626B77" w:rsidRDefault="008D2EB6" w:rsidP="008D5172">
            <w:pPr>
              <w:rPr>
                <w:b/>
                <w:bCs/>
              </w:rPr>
            </w:pPr>
            <w:r w:rsidRPr="00626B77">
              <w:rPr>
                <w:b/>
                <w:bCs/>
              </w:rPr>
              <w:t>CCL22</w:t>
            </w:r>
          </w:p>
        </w:tc>
        <w:tc>
          <w:tcPr>
            <w:tcW w:w="1564" w:type="dxa"/>
            <w:vAlign w:val="bottom"/>
          </w:tcPr>
          <w:p w14:paraId="7A18F01E" w14:textId="77777777" w:rsidR="008D2EB6" w:rsidRDefault="008D2EB6" w:rsidP="008D5172">
            <w:pPr>
              <w:rPr>
                <w:rFonts w:ascii="Calibri" w:hAnsi="Calibri"/>
                <w:color w:val="000000"/>
              </w:rPr>
            </w:pPr>
            <w:r>
              <w:rPr>
                <w:rFonts w:ascii="Calibri" w:hAnsi="Calibri"/>
                <w:color w:val="000000"/>
              </w:rPr>
              <w:t>1.07e-02</w:t>
            </w:r>
            <w:r>
              <w:rPr>
                <w:rFonts w:ascii="Calibri" w:hAnsi="Calibri"/>
                <w:color w:val="000000"/>
              </w:rPr>
              <w:br/>
              <w:t>(q=8.45e-01)</w:t>
            </w:r>
          </w:p>
        </w:tc>
        <w:tc>
          <w:tcPr>
            <w:tcW w:w="2033" w:type="dxa"/>
            <w:vAlign w:val="bottom"/>
          </w:tcPr>
          <w:p w14:paraId="29C0BACB" w14:textId="77777777" w:rsidR="008D2EB6" w:rsidRDefault="008D2EB6" w:rsidP="008D5172">
            <w:pPr>
              <w:rPr>
                <w:rFonts w:ascii="Calibri" w:hAnsi="Calibri"/>
                <w:color w:val="000000"/>
              </w:rPr>
            </w:pPr>
            <w:r>
              <w:rPr>
                <w:rFonts w:ascii="Calibri" w:hAnsi="Calibri"/>
                <w:color w:val="000000"/>
              </w:rPr>
              <w:t>1.08e-02</w:t>
            </w:r>
            <w:r>
              <w:rPr>
                <w:rFonts w:ascii="Calibri" w:hAnsi="Calibri"/>
                <w:color w:val="000000"/>
              </w:rPr>
              <w:br/>
              <w:t>(q=5.95e-01)</w:t>
            </w:r>
          </w:p>
        </w:tc>
      </w:tr>
      <w:tr w:rsidR="008D2EB6" w:rsidRPr="00626B77" w14:paraId="47F2C4D9" w14:textId="77777777" w:rsidTr="008D5172">
        <w:trPr>
          <w:trHeight w:val="300"/>
        </w:trPr>
        <w:tc>
          <w:tcPr>
            <w:tcW w:w="1101" w:type="dxa"/>
          </w:tcPr>
          <w:p w14:paraId="38B5A11A" w14:textId="77777777" w:rsidR="008D2EB6" w:rsidRPr="00626B77" w:rsidRDefault="008D2EB6" w:rsidP="008D5172">
            <w:pPr>
              <w:rPr>
                <w:b/>
                <w:bCs/>
              </w:rPr>
            </w:pPr>
            <w:r w:rsidRPr="00626B77">
              <w:rPr>
                <w:b/>
                <w:bCs/>
              </w:rPr>
              <w:t>CRP</w:t>
            </w:r>
          </w:p>
        </w:tc>
        <w:tc>
          <w:tcPr>
            <w:tcW w:w="1564" w:type="dxa"/>
            <w:vAlign w:val="bottom"/>
          </w:tcPr>
          <w:p w14:paraId="2AF240A2" w14:textId="77777777" w:rsidR="008D2EB6" w:rsidRDefault="008D2EB6" w:rsidP="008D5172">
            <w:pPr>
              <w:rPr>
                <w:rFonts w:ascii="Calibri" w:hAnsi="Calibri"/>
                <w:color w:val="000000"/>
              </w:rPr>
            </w:pPr>
            <w:r>
              <w:rPr>
                <w:rFonts w:ascii="Calibri" w:hAnsi="Calibri"/>
                <w:color w:val="000000"/>
              </w:rPr>
              <w:t>-1.90e-02</w:t>
            </w:r>
            <w:r>
              <w:rPr>
                <w:rFonts w:ascii="Calibri" w:hAnsi="Calibri"/>
                <w:color w:val="000000"/>
              </w:rPr>
              <w:br/>
              <w:t>(q=1.88e-01)</w:t>
            </w:r>
          </w:p>
        </w:tc>
        <w:tc>
          <w:tcPr>
            <w:tcW w:w="2033" w:type="dxa"/>
            <w:vAlign w:val="bottom"/>
          </w:tcPr>
          <w:p w14:paraId="2AA646B1" w14:textId="77777777" w:rsidR="008D2EB6" w:rsidRDefault="008D2EB6" w:rsidP="008D5172">
            <w:pPr>
              <w:rPr>
                <w:rFonts w:ascii="Calibri" w:hAnsi="Calibri"/>
                <w:color w:val="000000"/>
              </w:rPr>
            </w:pPr>
            <w:r>
              <w:rPr>
                <w:rFonts w:ascii="Calibri" w:hAnsi="Calibri"/>
                <w:color w:val="000000"/>
              </w:rPr>
              <w:t>-1.81e-02</w:t>
            </w:r>
            <w:r>
              <w:rPr>
                <w:rFonts w:ascii="Calibri" w:hAnsi="Calibri"/>
                <w:color w:val="000000"/>
              </w:rPr>
              <w:br/>
              <w:t>(q=6.12e-01)</w:t>
            </w:r>
          </w:p>
        </w:tc>
      </w:tr>
      <w:tr w:rsidR="008D2EB6" w:rsidRPr="00626B77" w14:paraId="0F16C456" w14:textId="77777777" w:rsidTr="008D5172">
        <w:trPr>
          <w:trHeight w:val="300"/>
        </w:trPr>
        <w:tc>
          <w:tcPr>
            <w:tcW w:w="1101" w:type="dxa"/>
          </w:tcPr>
          <w:p w14:paraId="47769CC9" w14:textId="77777777" w:rsidR="008D2EB6" w:rsidRPr="00626B77" w:rsidRDefault="008D2EB6" w:rsidP="008D5172">
            <w:pPr>
              <w:rPr>
                <w:b/>
                <w:bCs/>
              </w:rPr>
            </w:pPr>
            <w:r w:rsidRPr="00626B77">
              <w:rPr>
                <w:b/>
                <w:bCs/>
              </w:rPr>
              <w:t>CXCL10</w:t>
            </w:r>
          </w:p>
        </w:tc>
        <w:tc>
          <w:tcPr>
            <w:tcW w:w="1564" w:type="dxa"/>
            <w:vAlign w:val="bottom"/>
          </w:tcPr>
          <w:p w14:paraId="2C69B0B3" w14:textId="77777777" w:rsidR="008D2EB6" w:rsidRDefault="008D2EB6" w:rsidP="008D5172">
            <w:pPr>
              <w:rPr>
                <w:rFonts w:ascii="Calibri" w:hAnsi="Calibri"/>
                <w:color w:val="000000"/>
              </w:rPr>
            </w:pPr>
            <w:r>
              <w:rPr>
                <w:rFonts w:ascii="Calibri" w:hAnsi="Calibri"/>
                <w:color w:val="000000"/>
              </w:rPr>
              <w:t>2.83e-03</w:t>
            </w:r>
            <w:r>
              <w:rPr>
                <w:rFonts w:ascii="Calibri" w:hAnsi="Calibri"/>
                <w:color w:val="000000"/>
              </w:rPr>
              <w:br/>
              <w:t>(q=7.69e-01)</w:t>
            </w:r>
          </w:p>
        </w:tc>
        <w:tc>
          <w:tcPr>
            <w:tcW w:w="2033" w:type="dxa"/>
            <w:vAlign w:val="bottom"/>
          </w:tcPr>
          <w:p w14:paraId="6DAC8928" w14:textId="77777777" w:rsidR="008D2EB6" w:rsidRDefault="008D2EB6" w:rsidP="008D5172">
            <w:pPr>
              <w:rPr>
                <w:rFonts w:ascii="Calibri" w:hAnsi="Calibri"/>
                <w:color w:val="000000"/>
              </w:rPr>
            </w:pPr>
            <w:r>
              <w:rPr>
                <w:rFonts w:ascii="Calibri" w:hAnsi="Calibri"/>
                <w:color w:val="000000"/>
              </w:rPr>
              <w:t>2.50e-03</w:t>
            </w:r>
            <w:r>
              <w:rPr>
                <w:rFonts w:ascii="Calibri" w:hAnsi="Calibri"/>
                <w:color w:val="000000"/>
              </w:rPr>
              <w:br/>
              <w:t>(q=6.91e-01)</w:t>
            </w:r>
          </w:p>
        </w:tc>
      </w:tr>
      <w:tr w:rsidR="008D2EB6" w:rsidRPr="00626B77" w14:paraId="487DCA56" w14:textId="77777777" w:rsidTr="008D5172">
        <w:trPr>
          <w:trHeight w:val="300"/>
        </w:trPr>
        <w:tc>
          <w:tcPr>
            <w:tcW w:w="1101" w:type="dxa"/>
          </w:tcPr>
          <w:p w14:paraId="7776D402" w14:textId="77777777" w:rsidR="008D2EB6" w:rsidRPr="00626B77" w:rsidRDefault="008D2EB6" w:rsidP="008D5172">
            <w:pPr>
              <w:rPr>
                <w:b/>
                <w:bCs/>
              </w:rPr>
            </w:pPr>
            <w:r w:rsidRPr="00626B77">
              <w:rPr>
                <w:b/>
                <w:bCs/>
              </w:rPr>
              <w:t>EGF</w:t>
            </w:r>
          </w:p>
        </w:tc>
        <w:tc>
          <w:tcPr>
            <w:tcW w:w="1564" w:type="dxa"/>
            <w:vAlign w:val="bottom"/>
          </w:tcPr>
          <w:p w14:paraId="24B0367B" w14:textId="77777777" w:rsidR="008D2EB6" w:rsidRDefault="008D2EB6" w:rsidP="008D5172">
            <w:pPr>
              <w:rPr>
                <w:rFonts w:ascii="Calibri" w:hAnsi="Calibri"/>
                <w:color w:val="000000"/>
              </w:rPr>
            </w:pPr>
            <w:r>
              <w:rPr>
                <w:rFonts w:ascii="Calibri" w:hAnsi="Calibri"/>
                <w:color w:val="000000"/>
              </w:rPr>
              <w:t>7.84e-03</w:t>
            </w:r>
            <w:r>
              <w:rPr>
                <w:rFonts w:ascii="Calibri" w:hAnsi="Calibri"/>
                <w:color w:val="000000"/>
              </w:rPr>
              <w:br/>
              <w:t>(q=8.45e-01)</w:t>
            </w:r>
          </w:p>
        </w:tc>
        <w:tc>
          <w:tcPr>
            <w:tcW w:w="2033" w:type="dxa"/>
            <w:vAlign w:val="bottom"/>
          </w:tcPr>
          <w:p w14:paraId="1726D9CA" w14:textId="77777777" w:rsidR="008D2EB6" w:rsidRDefault="008D2EB6" w:rsidP="008D5172">
            <w:pPr>
              <w:rPr>
                <w:rFonts w:ascii="Calibri" w:hAnsi="Calibri"/>
                <w:color w:val="000000"/>
              </w:rPr>
            </w:pPr>
            <w:r>
              <w:rPr>
                <w:rFonts w:ascii="Calibri" w:hAnsi="Calibri"/>
                <w:color w:val="000000"/>
              </w:rPr>
              <w:t>7.00e-03</w:t>
            </w:r>
            <w:r>
              <w:rPr>
                <w:rFonts w:ascii="Calibri" w:hAnsi="Calibri"/>
                <w:color w:val="000000"/>
              </w:rPr>
              <w:br/>
              <w:t>(q=9.32e-01)</w:t>
            </w:r>
          </w:p>
        </w:tc>
      </w:tr>
      <w:tr w:rsidR="008D2EB6" w:rsidRPr="00626B77" w14:paraId="7ED558F6" w14:textId="77777777" w:rsidTr="008D5172">
        <w:trPr>
          <w:trHeight w:val="300"/>
        </w:trPr>
        <w:tc>
          <w:tcPr>
            <w:tcW w:w="1101" w:type="dxa"/>
          </w:tcPr>
          <w:p w14:paraId="1CC828AD" w14:textId="77777777" w:rsidR="008D2EB6" w:rsidRPr="00626B77" w:rsidRDefault="008D2EB6" w:rsidP="008D5172">
            <w:pPr>
              <w:rPr>
                <w:b/>
                <w:bCs/>
              </w:rPr>
            </w:pPr>
            <w:r w:rsidRPr="00626B77">
              <w:rPr>
                <w:b/>
                <w:bCs/>
              </w:rPr>
              <w:t>G-CSF</w:t>
            </w:r>
          </w:p>
        </w:tc>
        <w:tc>
          <w:tcPr>
            <w:tcW w:w="1564" w:type="dxa"/>
            <w:vAlign w:val="bottom"/>
          </w:tcPr>
          <w:p w14:paraId="45CD29BF" w14:textId="77777777" w:rsidR="008D2EB6" w:rsidRDefault="008D2EB6" w:rsidP="008D5172">
            <w:pPr>
              <w:rPr>
                <w:rFonts w:ascii="Calibri" w:hAnsi="Calibri"/>
                <w:color w:val="000000"/>
              </w:rPr>
            </w:pPr>
            <w:r>
              <w:rPr>
                <w:rFonts w:ascii="Calibri" w:hAnsi="Calibri"/>
                <w:color w:val="000000"/>
              </w:rPr>
              <w:t>-1.10e-02</w:t>
            </w:r>
            <w:r>
              <w:rPr>
                <w:rFonts w:ascii="Calibri" w:hAnsi="Calibri"/>
                <w:color w:val="000000"/>
              </w:rPr>
              <w:br/>
              <w:t>(q=7.69e-01)</w:t>
            </w:r>
          </w:p>
        </w:tc>
        <w:tc>
          <w:tcPr>
            <w:tcW w:w="2033" w:type="dxa"/>
            <w:vAlign w:val="bottom"/>
          </w:tcPr>
          <w:p w14:paraId="6AC7675D" w14:textId="77777777" w:rsidR="008D2EB6" w:rsidRDefault="008D2EB6" w:rsidP="008D5172">
            <w:pPr>
              <w:rPr>
                <w:rFonts w:ascii="Calibri" w:hAnsi="Calibri"/>
                <w:color w:val="000000"/>
              </w:rPr>
            </w:pPr>
            <w:r>
              <w:rPr>
                <w:rFonts w:ascii="Calibri" w:hAnsi="Calibri"/>
                <w:color w:val="000000"/>
              </w:rPr>
              <w:t>-1.08e-02</w:t>
            </w:r>
            <w:r>
              <w:rPr>
                <w:rFonts w:ascii="Calibri" w:hAnsi="Calibri"/>
                <w:color w:val="000000"/>
              </w:rPr>
              <w:br/>
              <w:t>(q=9.33e-01)</w:t>
            </w:r>
          </w:p>
        </w:tc>
      </w:tr>
      <w:tr w:rsidR="008D2EB6" w:rsidRPr="00626B77" w14:paraId="558F152D" w14:textId="77777777" w:rsidTr="008D5172">
        <w:trPr>
          <w:trHeight w:val="300"/>
        </w:trPr>
        <w:tc>
          <w:tcPr>
            <w:tcW w:w="1101" w:type="dxa"/>
          </w:tcPr>
          <w:p w14:paraId="59C2D113" w14:textId="77777777" w:rsidR="008D2EB6" w:rsidRPr="00626B77" w:rsidRDefault="008D2EB6" w:rsidP="008D5172">
            <w:pPr>
              <w:rPr>
                <w:b/>
                <w:bCs/>
              </w:rPr>
            </w:pPr>
            <w:r w:rsidRPr="00626B77">
              <w:rPr>
                <w:b/>
                <w:bCs/>
              </w:rPr>
              <w:t>IL-17</w:t>
            </w:r>
          </w:p>
        </w:tc>
        <w:tc>
          <w:tcPr>
            <w:tcW w:w="1564" w:type="dxa"/>
            <w:vAlign w:val="bottom"/>
          </w:tcPr>
          <w:p w14:paraId="21DB9B8C" w14:textId="77777777" w:rsidR="008D2EB6" w:rsidRDefault="008D2EB6" w:rsidP="008D5172">
            <w:pPr>
              <w:rPr>
                <w:rFonts w:ascii="Calibri" w:hAnsi="Calibri"/>
                <w:color w:val="000000"/>
              </w:rPr>
            </w:pPr>
            <w:r>
              <w:rPr>
                <w:rFonts w:ascii="Calibri" w:hAnsi="Calibri"/>
                <w:color w:val="000000"/>
              </w:rPr>
              <w:t>-1.57e-02</w:t>
            </w:r>
            <w:r>
              <w:rPr>
                <w:rFonts w:ascii="Calibri" w:hAnsi="Calibri"/>
                <w:color w:val="000000"/>
              </w:rPr>
              <w:br/>
              <w:t>(q=8.45e-01)</w:t>
            </w:r>
          </w:p>
        </w:tc>
        <w:tc>
          <w:tcPr>
            <w:tcW w:w="2033" w:type="dxa"/>
            <w:vAlign w:val="bottom"/>
          </w:tcPr>
          <w:p w14:paraId="00EB14F1" w14:textId="77777777" w:rsidR="008D2EB6" w:rsidRDefault="008D2EB6" w:rsidP="008D5172">
            <w:pPr>
              <w:rPr>
                <w:rFonts w:ascii="Calibri" w:hAnsi="Calibri"/>
                <w:color w:val="000000"/>
              </w:rPr>
            </w:pPr>
            <w:r>
              <w:rPr>
                <w:rFonts w:ascii="Calibri" w:hAnsi="Calibri"/>
                <w:color w:val="000000"/>
              </w:rPr>
              <w:t>-1.58e-02</w:t>
            </w:r>
            <w:r>
              <w:rPr>
                <w:rFonts w:ascii="Calibri" w:hAnsi="Calibri"/>
                <w:color w:val="000000"/>
              </w:rPr>
              <w:br/>
              <w:t>(q=9.32e-01)</w:t>
            </w:r>
          </w:p>
        </w:tc>
      </w:tr>
      <w:tr w:rsidR="008D2EB6" w:rsidRPr="00626B77" w14:paraId="4D51426C" w14:textId="77777777" w:rsidTr="008D5172">
        <w:trPr>
          <w:trHeight w:val="300"/>
        </w:trPr>
        <w:tc>
          <w:tcPr>
            <w:tcW w:w="1101" w:type="dxa"/>
          </w:tcPr>
          <w:p w14:paraId="6D2C3EF4" w14:textId="77777777" w:rsidR="008D2EB6" w:rsidRPr="00626B77" w:rsidRDefault="008D2EB6" w:rsidP="008D5172">
            <w:pPr>
              <w:rPr>
                <w:b/>
                <w:bCs/>
              </w:rPr>
            </w:pPr>
            <w:r>
              <w:rPr>
                <w:b/>
                <w:bCs/>
              </w:rPr>
              <w:t>IL-1RA</w:t>
            </w:r>
          </w:p>
        </w:tc>
        <w:tc>
          <w:tcPr>
            <w:tcW w:w="1564" w:type="dxa"/>
            <w:vAlign w:val="bottom"/>
          </w:tcPr>
          <w:p w14:paraId="5578199D" w14:textId="77777777" w:rsidR="008D2EB6" w:rsidRDefault="008D2EB6" w:rsidP="008D5172">
            <w:pPr>
              <w:rPr>
                <w:rFonts w:ascii="Calibri" w:hAnsi="Calibri"/>
                <w:color w:val="000000"/>
              </w:rPr>
            </w:pPr>
            <w:r>
              <w:rPr>
                <w:rFonts w:ascii="Calibri" w:hAnsi="Calibri"/>
                <w:color w:val="000000"/>
              </w:rPr>
              <w:t>6.52e-03</w:t>
            </w:r>
            <w:r>
              <w:rPr>
                <w:rFonts w:ascii="Calibri" w:hAnsi="Calibri"/>
                <w:color w:val="000000"/>
              </w:rPr>
              <w:br/>
              <w:t>(q=8.45e-01)</w:t>
            </w:r>
          </w:p>
        </w:tc>
        <w:tc>
          <w:tcPr>
            <w:tcW w:w="2033" w:type="dxa"/>
            <w:vAlign w:val="bottom"/>
          </w:tcPr>
          <w:p w14:paraId="7B7B895A" w14:textId="77777777" w:rsidR="008D2EB6" w:rsidRDefault="008D2EB6" w:rsidP="008D5172">
            <w:pPr>
              <w:rPr>
                <w:rFonts w:ascii="Calibri" w:hAnsi="Calibri"/>
                <w:color w:val="000000"/>
              </w:rPr>
            </w:pPr>
            <w:r>
              <w:rPr>
                <w:rFonts w:ascii="Calibri" w:hAnsi="Calibri"/>
                <w:color w:val="000000"/>
              </w:rPr>
              <w:t>6.94e-03</w:t>
            </w:r>
            <w:r>
              <w:rPr>
                <w:rFonts w:ascii="Calibri" w:hAnsi="Calibri"/>
                <w:color w:val="000000"/>
              </w:rPr>
              <w:br/>
              <w:t>(q=8.87e-01)</w:t>
            </w:r>
          </w:p>
        </w:tc>
      </w:tr>
      <w:tr w:rsidR="008D2EB6" w:rsidRPr="00626B77" w14:paraId="5F54890D" w14:textId="77777777" w:rsidTr="008D5172">
        <w:trPr>
          <w:trHeight w:val="300"/>
        </w:trPr>
        <w:tc>
          <w:tcPr>
            <w:tcW w:w="1101" w:type="dxa"/>
          </w:tcPr>
          <w:p w14:paraId="416E0552" w14:textId="77777777" w:rsidR="008D2EB6" w:rsidRPr="00626B77" w:rsidRDefault="008D2EB6" w:rsidP="008D5172">
            <w:pPr>
              <w:rPr>
                <w:b/>
                <w:bCs/>
              </w:rPr>
            </w:pPr>
            <w:r w:rsidRPr="00626B77">
              <w:rPr>
                <w:b/>
                <w:bCs/>
              </w:rPr>
              <w:t>IL-8</w:t>
            </w:r>
          </w:p>
        </w:tc>
        <w:tc>
          <w:tcPr>
            <w:tcW w:w="1564" w:type="dxa"/>
            <w:vAlign w:val="bottom"/>
          </w:tcPr>
          <w:p w14:paraId="34CEFDB2" w14:textId="77777777" w:rsidR="008D2EB6" w:rsidRDefault="008D2EB6" w:rsidP="008D5172">
            <w:pPr>
              <w:rPr>
                <w:rFonts w:ascii="Calibri" w:hAnsi="Calibri"/>
                <w:color w:val="000000"/>
              </w:rPr>
            </w:pPr>
            <w:r>
              <w:rPr>
                <w:rFonts w:ascii="Calibri" w:hAnsi="Calibri"/>
                <w:color w:val="000000"/>
              </w:rPr>
              <w:t>-3.58e-05</w:t>
            </w:r>
            <w:r>
              <w:rPr>
                <w:rFonts w:ascii="Calibri" w:hAnsi="Calibri"/>
                <w:color w:val="000000"/>
              </w:rPr>
              <w:br/>
              <w:t>(q=8.45e-01)</w:t>
            </w:r>
          </w:p>
        </w:tc>
        <w:tc>
          <w:tcPr>
            <w:tcW w:w="2033" w:type="dxa"/>
            <w:vAlign w:val="bottom"/>
          </w:tcPr>
          <w:p w14:paraId="03E76684" w14:textId="77777777" w:rsidR="008D2EB6" w:rsidRDefault="008D2EB6" w:rsidP="008D5172">
            <w:pPr>
              <w:rPr>
                <w:rFonts w:ascii="Calibri" w:hAnsi="Calibri"/>
                <w:color w:val="000000"/>
              </w:rPr>
            </w:pPr>
            <w:r>
              <w:rPr>
                <w:rFonts w:ascii="Calibri" w:hAnsi="Calibri"/>
                <w:color w:val="000000"/>
              </w:rPr>
              <w:t>-6.55e-05</w:t>
            </w:r>
            <w:r>
              <w:rPr>
                <w:rFonts w:ascii="Calibri" w:hAnsi="Calibri"/>
                <w:color w:val="000000"/>
              </w:rPr>
              <w:br/>
              <w:t>(q=6.91e-01)</w:t>
            </w:r>
          </w:p>
        </w:tc>
      </w:tr>
      <w:tr w:rsidR="008D2EB6" w:rsidRPr="00626B77" w14:paraId="0B3F8EA9" w14:textId="77777777" w:rsidTr="008D5172">
        <w:trPr>
          <w:trHeight w:val="300"/>
        </w:trPr>
        <w:tc>
          <w:tcPr>
            <w:tcW w:w="1101" w:type="dxa"/>
          </w:tcPr>
          <w:p w14:paraId="491AB347" w14:textId="77777777" w:rsidR="008D2EB6" w:rsidRPr="00626B77" w:rsidRDefault="008D2EB6" w:rsidP="008D5172">
            <w:pPr>
              <w:rPr>
                <w:b/>
                <w:bCs/>
              </w:rPr>
            </w:pPr>
            <w:r w:rsidRPr="00626B77">
              <w:rPr>
                <w:b/>
                <w:bCs/>
              </w:rPr>
              <w:t>MPO</w:t>
            </w:r>
          </w:p>
        </w:tc>
        <w:tc>
          <w:tcPr>
            <w:tcW w:w="1564" w:type="dxa"/>
            <w:vAlign w:val="bottom"/>
          </w:tcPr>
          <w:p w14:paraId="205C98CA" w14:textId="77777777" w:rsidR="008D2EB6" w:rsidRDefault="008D2EB6" w:rsidP="008D5172">
            <w:pPr>
              <w:rPr>
                <w:rFonts w:ascii="Calibri" w:hAnsi="Calibri"/>
                <w:color w:val="000000"/>
              </w:rPr>
            </w:pPr>
            <w:r>
              <w:rPr>
                <w:rFonts w:ascii="Calibri" w:hAnsi="Calibri"/>
                <w:color w:val="000000"/>
              </w:rPr>
              <w:t>-3.83e-03</w:t>
            </w:r>
            <w:r>
              <w:rPr>
                <w:rFonts w:ascii="Calibri" w:hAnsi="Calibri"/>
                <w:color w:val="000000"/>
              </w:rPr>
              <w:br/>
              <w:t>(q=4.40e-01)</w:t>
            </w:r>
          </w:p>
        </w:tc>
        <w:tc>
          <w:tcPr>
            <w:tcW w:w="2033" w:type="dxa"/>
            <w:vAlign w:val="bottom"/>
          </w:tcPr>
          <w:p w14:paraId="1B5E49BD" w14:textId="77777777" w:rsidR="008D2EB6" w:rsidRDefault="008D2EB6" w:rsidP="008D5172">
            <w:pPr>
              <w:rPr>
                <w:rFonts w:ascii="Calibri" w:hAnsi="Calibri"/>
                <w:color w:val="000000"/>
              </w:rPr>
            </w:pPr>
            <w:r>
              <w:rPr>
                <w:rFonts w:ascii="Calibri" w:hAnsi="Calibri"/>
                <w:color w:val="000000"/>
              </w:rPr>
              <w:t>-3.83e-03</w:t>
            </w:r>
            <w:r>
              <w:rPr>
                <w:rFonts w:ascii="Calibri" w:hAnsi="Calibri"/>
                <w:color w:val="000000"/>
              </w:rPr>
              <w:br/>
              <w:t>(q=5.95e-01)</w:t>
            </w:r>
          </w:p>
        </w:tc>
      </w:tr>
      <w:tr w:rsidR="008D2EB6" w:rsidRPr="00626B77" w14:paraId="5597859D" w14:textId="77777777" w:rsidTr="008D5172">
        <w:trPr>
          <w:trHeight w:val="300"/>
        </w:trPr>
        <w:tc>
          <w:tcPr>
            <w:tcW w:w="1101" w:type="dxa"/>
          </w:tcPr>
          <w:p w14:paraId="2050A950" w14:textId="77777777" w:rsidR="008D2EB6" w:rsidRPr="00626B77" w:rsidRDefault="008D2EB6" w:rsidP="008D5172">
            <w:pPr>
              <w:rPr>
                <w:b/>
                <w:bCs/>
              </w:rPr>
            </w:pPr>
            <w:r w:rsidRPr="00626B77">
              <w:rPr>
                <w:b/>
                <w:bCs/>
              </w:rPr>
              <w:t>Periostin</w:t>
            </w:r>
          </w:p>
        </w:tc>
        <w:tc>
          <w:tcPr>
            <w:tcW w:w="1564" w:type="dxa"/>
            <w:vAlign w:val="bottom"/>
          </w:tcPr>
          <w:p w14:paraId="517C1337" w14:textId="77777777" w:rsidR="008D2EB6" w:rsidRDefault="008D2EB6" w:rsidP="008D5172">
            <w:pPr>
              <w:rPr>
                <w:rFonts w:ascii="Calibri" w:hAnsi="Calibri"/>
                <w:color w:val="000000"/>
              </w:rPr>
            </w:pPr>
            <w:r>
              <w:rPr>
                <w:rFonts w:ascii="Calibri" w:hAnsi="Calibri"/>
                <w:color w:val="000000"/>
              </w:rPr>
              <w:t>-2.70e-02</w:t>
            </w:r>
            <w:r>
              <w:rPr>
                <w:rFonts w:ascii="Calibri" w:hAnsi="Calibri"/>
                <w:color w:val="000000"/>
              </w:rPr>
              <w:br/>
              <w:t>(q=8.45e-01)</w:t>
            </w:r>
          </w:p>
        </w:tc>
        <w:tc>
          <w:tcPr>
            <w:tcW w:w="2033" w:type="dxa"/>
            <w:vAlign w:val="bottom"/>
          </w:tcPr>
          <w:p w14:paraId="1FFA04D1" w14:textId="77777777" w:rsidR="008D2EB6" w:rsidRDefault="008D2EB6" w:rsidP="008D5172">
            <w:pPr>
              <w:rPr>
                <w:rFonts w:ascii="Calibri" w:hAnsi="Calibri"/>
                <w:color w:val="000000"/>
              </w:rPr>
            </w:pPr>
            <w:r>
              <w:rPr>
                <w:rFonts w:ascii="Calibri" w:hAnsi="Calibri"/>
                <w:color w:val="000000"/>
              </w:rPr>
              <w:t>-2.72e-02</w:t>
            </w:r>
            <w:r>
              <w:rPr>
                <w:rFonts w:ascii="Calibri" w:hAnsi="Calibri"/>
                <w:color w:val="000000"/>
              </w:rPr>
              <w:br/>
              <w:t>(q=9.32e-01)</w:t>
            </w:r>
          </w:p>
        </w:tc>
      </w:tr>
      <w:tr w:rsidR="008D2EB6" w:rsidRPr="00626B77" w14:paraId="339FFDEF" w14:textId="77777777" w:rsidTr="008D5172">
        <w:trPr>
          <w:trHeight w:val="315"/>
        </w:trPr>
        <w:tc>
          <w:tcPr>
            <w:tcW w:w="1101" w:type="dxa"/>
            <w:tcBorders>
              <w:bottom w:val="single" w:sz="4" w:space="0" w:color="auto"/>
            </w:tcBorders>
          </w:tcPr>
          <w:p w14:paraId="30EDC103" w14:textId="77777777" w:rsidR="008D2EB6" w:rsidRPr="00626B77" w:rsidRDefault="008D2EB6" w:rsidP="008D5172">
            <w:pPr>
              <w:rPr>
                <w:b/>
                <w:bCs/>
              </w:rPr>
            </w:pPr>
            <w:r w:rsidRPr="00626B77">
              <w:rPr>
                <w:b/>
                <w:bCs/>
              </w:rPr>
              <w:t>VEGF</w:t>
            </w:r>
          </w:p>
        </w:tc>
        <w:tc>
          <w:tcPr>
            <w:tcW w:w="1564" w:type="dxa"/>
            <w:tcBorders>
              <w:bottom w:val="single" w:sz="4" w:space="0" w:color="auto"/>
            </w:tcBorders>
            <w:vAlign w:val="bottom"/>
          </w:tcPr>
          <w:p w14:paraId="2C1255ED" w14:textId="77777777" w:rsidR="008D2EB6" w:rsidRDefault="008D2EB6" w:rsidP="008D5172">
            <w:pPr>
              <w:rPr>
                <w:rFonts w:ascii="Calibri" w:hAnsi="Calibri"/>
                <w:color w:val="000000"/>
              </w:rPr>
            </w:pPr>
            <w:r>
              <w:rPr>
                <w:rFonts w:ascii="Calibri" w:hAnsi="Calibri"/>
                <w:color w:val="000000"/>
              </w:rPr>
              <w:t>-1.18e-02</w:t>
            </w:r>
            <w:r>
              <w:rPr>
                <w:rFonts w:ascii="Calibri" w:hAnsi="Calibri"/>
                <w:color w:val="000000"/>
              </w:rPr>
              <w:br/>
              <w:t>(q=8.45e-01)</w:t>
            </w:r>
          </w:p>
        </w:tc>
        <w:tc>
          <w:tcPr>
            <w:tcW w:w="2033" w:type="dxa"/>
            <w:tcBorders>
              <w:bottom w:val="single" w:sz="4" w:space="0" w:color="auto"/>
            </w:tcBorders>
            <w:vAlign w:val="bottom"/>
          </w:tcPr>
          <w:p w14:paraId="567723A9" w14:textId="77777777" w:rsidR="008D2EB6" w:rsidRDefault="008D2EB6" w:rsidP="008D5172">
            <w:pPr>
              <w:rPr>
                <w:rFonts w:ascii="Calibri" w:hAnsi="Calibri"/>
                <w:color w:val="000000"/>
              </w:rPr>
            </w:pPr>
            <w:r>
              <w:rPr>
                <w:rFonts w:ascii="Calibri" w:hAnsi="Calibri"/>
                <w:color w:val="000000"/>
              </w:rPr>
              <w:t>-1.28e-02</w:t>
            </w:r>
            <w:r>
              <w:rPr>
                <w:rFonts w:ascii="Calibri" w:hAnsi="Calibri"/>
                <w:color w:val="000000"/>
              </w:rPr>
              <w:br/>
              <w:t>(q=8.83e-01)</w:t>
            </w:r>
          </w:p>
        </w:tc>
      </w:tr>
    </w:tbl>
    <w:p w14:paraId="1BDD971D" w14:textId="77777777" w:rsidR="008D2EB6" w:rsidRPr="00637D1A" w:rsidRDefault="008D2EB6" w:rsidP="008D2EB6">
      <w:pPr>
        <w:spacing w:after="0"/>
        <w:rPr>
          <w:sz w:val="20"/>
        </w:rPr>
      </w:pPr>
      <w:r w:rsidRPr="00637D1A">
        <w:rPr>
          <w:sz w:val="20"/>
          <w:vertAlign w:val="superscript"/>
        </w:rPr>
        <w:t>a</w:t>
      </w:r>
      <w:r w:rsidRPr="00637D1A">
        <w:rPr>
          <w:sz w:val="20"/>
        </w:rPr>
        <w:t xml:space="preserve"> Change in serum immune markers concentration determined before and after swimming in a chlorinated pool, adjusted for sex, age, and BMI. Serum concentrations were log-transformed in the regression model. q-values were based on p values reported by the regression models using the </w:t>
      </w:r>
      <w:r>
        <w:rPr>
          <w:sz w:val="20"/>
        </w:rPr>
        <w:t>B</w:t>
      </w:r>
      <w:r w:rsidRPr="00637D1A">
        <w:rPr>
          <w:sz w:val="20"/>
        </w:rPr>
        <w:t>enjamini</w:t>
      </w:r>
      <w:r>
        <w:rPr>
          <w:sz w:val="20"/>
        </w:rPr>
        <w:t>-</w:t>
      </w:r>
      <w:r w:rsidRPr="00637D1A">
        <w:rPr>
          <w:sz w:val="20"/>
        </w:rPr>
        <w:t>Hochberg procedure.</w:t>
      </w:r>
    </w:p>
    <w:p w14:paraId="1EFAEC7C" w14:textId="77777777" w:rsidR="008D2EB6" w:rsidRPr="00C82CF0" w:rsidRDefault="008D2EB6" w:rsidP="008D2EB6">
      <w:pPr>
        <w:spacing w:after="0"/>
        <w:rPr>
          <w:sz w:val="20"/>
        </w:rPr>
      </w:pPr>
      <w:r>
        <w:rPr>
          <w:sz w:val="20"/>
          <w:vertAlign w:val="superscript"/>
        </w:rPr>
        <w:t>b</w:t>
      </w:r>
      <w:r>
        <w:rPr>
          <w:sz w:val="20"/>
        </w:rPr>
        <w:t xml:space="preserve"> Change per unit change in trichloramine concentration measured in air (µg/m</w:t>
      </w:r>
      <w:r>
        <w:rPr>
          <w:sz w:val="20"/>
          <w:vertAlign w:val="superscript"/>
        </w:rPr>
        <w:t>3</w:t>
      </w:r>
      <w:r>
        <w:rPr>
          <w:sz w:val="20"/>
        </w:rPr>
        <w:t>).</w:t>
      </w:r>
    </w:p>
    <w:p w14:paraId="3C583ED3" w14:textId="1D23890D" w:rsidR="008D2EB6" w:rsidRPr="00EB3C27" w:rsidRDefault="008D2EB6" w:rsidP="008D2EB6">
      <w:r>
        <w:rPr>
          <w:sz w:val="20"/>
          <w:vertAlign w:val="superscript"/>
        </w:rPr>
        <w:t>c</w:t>
      </w:r>
      <w:r w:rsidRPr="00637D1A">
        <w:rPr>
          <w:sz w:val="20"/>
        </w:rPr>
        <w:t xml:space="preserve"> Analyses additionally adjusted for change in energy expenditure (Kcal; kilocalories).</w:t>
      </w:r>
    </w:p>
    <w:p w14:paraId="206F0BFB" w14:textId="77777777" w:rsidR="008D2EB6" w:rsidRDefault="008D2EB6"/>
    <w:sectPr w:rsidR="008D2EB6" w:rsidSect="00CD6E1D">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EBB34" w14:textId="77777777" w:rsidR="00B71F10" w:rsidRDefault="00B71F10" w:rsidP="009A1E69">
      <w:pPr>
        <w:spacing w:after="0" w:line="240" w:lineRule="auto"/>
      </w:pPr>
      <w:r>
        <w:separator/>
      </w:r>
    </w:p>
  </w:endnote>
  <w:endnote w:type="continuationSeparator" w:id="0">
    <w:p w14:paraId="520D3339" w14:textId="77777777" w:rsidR="00B71F10" w:rsidRDefault="00B71F10" w:rsidP="009A1E69">
      <w:pPr>
        <w:spacing w:after="0" w:line="240" w:lineRule="auto"/>
      </w:pPr>
      <w:r>
        <w:continuationSeparator/>
      </w:r>
    </w:p>
  </w:endnote>
  <w:endnote w:type="continuationNotice" w:id="1">
    <w:p w14:paraId="59D6C818" w14:textId="77777777" w:rsidR="00B71F10" w:rsidRDefault="00B71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607370"/>
      <w:docPartObj>
        <w:docPartGallery w:val="Page Numbers (Bottom of Page)"/>
        <w:docPartUnique/>
      </w:docPartObj>
    </w:sdtPr>
    <w:sdtEndPr/>
    <w:sdtContent>
      <w:p w14:paraId="5F2B622A" w14:textId="77777777" w:rsidR="00B71F10" w:rsidRDefault="00B71F10">
        <w:pPr>
          <w:pStyle w:val="Footer"/>
          <w:jc w:val="right"/>
        </w:pPr>
        <w:r>
          <w:fldChar w:fldCharType="begin"/>
        </w:r>
        <w:r>
          <w:instrText>PAGE   \* MERGEFORMAT</w:instrText>
        </w:r>
        <w:r>
          <w:fldChar w:fldCharType="separate"/>
        </w:r>
        <w:r w:rsidR="00E22CDF" w:rsidRPr="00E22CDF">
          <w:rPr>
            <w:noProof/>
            <w:lang w:val="nl-NL"/>
          </w:rPr>
          <w:t>11</w:t>
        </w:r>
        <w:r>
          <w:rPr>
            <w:noProof/>
            <w:lang w:val="nl-NL"/>
          </w:rPr>
          <w:fldChar w:fldCharType="end"/>
        </w:r>
      </w:p>
    </w:sdtContent>
  </w:sdt>
  <w:p w14:paraId="1E61D820" w14:textId="77777777" w:rsidR="00B71F10" w:rsidRDefault="00B71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E94B9" w14:textId="77777777" w:rsidR="00B71F10" w:rsidRDefault="00B71F10" w:rsidP="009A1E69">
      <w:pPr>
        <w:spacing w:after="0" w:line="240" w:lineRule="auto"/>
      </w:pPr>
      <w:r>
        <w:separator/>
      </w:r>
    </w:p>
  </w:footnote>
  <w:footnote w:type="continuationSeparator" w:id="0">
    <w:p w14:paraId="0C655D4D" w14:textId="77777777" w:rsidR="00B71F10" w:rsidRDefault="00B71F10" w:rsidP="009A1E69">
      <w:pPr>
        <w:spacing w:after="0" w:line="240" w:lineRule="auto"/>
      </w:pPr>
      <w:r>
        <w:continuationSeparator/>
      </w:r>
    </w:p>
  </w:footnote>
  <w:footnote w:type="continuationNotice" w:id="1">
    <w:p w14:paraId="0349F826" w14:textId="77777777" w:rsidR="00B71F10" w:rsidRDefault="00B71F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7AF3E" w14:textId="77777777" w:rsidR="00B71F10" w:rsidRDefault="00B71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E3E64"/>
    <w:multiLevelType w:val="hybridMultilevel"/>
    <w:tmpl w:val="A68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B4890"/>
    <w:multiLevelType w:val="hybridMultilevel"/>
    <w:tmpl w:val="81B0D3F6"/>
    <w:lvl w:ilvl="0" w:tplc="7C92729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CE29B1"/>
    <w:multiLevelType w:val="hybridMultilevel"/>
    <w:tmpl w:val="08366C26"/>
    <w:lvl w:ilvl="0" w:tplc="229C0514">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F1BE4"/>
    <w:multiLevelType w:val="hybridMultilevel"/>
    <w:tmpl w:val="A8007798"/>
    <w:lvl w:ilvl="0" w:tplc="6C94C39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9C207C"/>
    <w:multiLevelType w:val="hybridMultilevel"/>
    <w:tmpl w:val="0AB03E3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9356319"/>
    <w:multiLevelType w:val="hybridMultilevel"/>
    <w:tmpl w:val="EFCC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E7FC4"/>
    <w:multiLevelType w:val="hybridMultilevel"/>
    <w:tmpl w:val="C714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27"/>
    <w:rsid w:val="00005B1F"/>
    <w:rsid w:val="000060EE"/>
    <w:rsid w:val="000136D9"/>
    <w:rsid w:val="00014D48"/>
    <w:rsid w:val="00022FAC"/>
    <w:rsid w:val="00027F73"/>
    <w:rsid w:val="00042B44"/>
    <w:rsid w:val="00045BB1"/>
    <w:rsid w:val="000474FB"/>
    <w:rsid w:val="00055A61"/>
    <w:rsid w:val="00073DB9"/>
    <w:rsid w:val="000743DB"/>
    <w:rsid w:val="000758FD"/>
    <w:rsid w:val="00080262"/>
    <w:rsid w:val="00081098"/>
    <w:rsid w:val="0009519E"/>
    <w:rsid w:val="000959AD"/>
    <w:rsid w:val="000A55E7"/>
    <w:rsid w:val="000B2B8C"/>
    <w:rsid w:val="000B3AFA"/>
    <w:rsid w:val="000C0567"/>
    <w:rsid w:val="000C3FF6"/>
    <w:rsid w:val="000C6CFD"/>
    <w:rsid w:val="000D6B03"/>
    <w:rsid w:val="000D7FB3"/>
    <w:rsid w:val="000E2028"/>
    <w:rsid w:val="000E22FC"/>
    <w:rsid w:val="000F7E14"/>
    <w:rsid w:val="00101C83"/>
    <w:rsid w:val="0010446D"/>
    <w:rsid w:val="00104E71"/>
    <w:rsid w:val="00107D18"/>
    <w:rsid w:val="00114EA8"/>
    <w:rsid w:val="00115498"/>
    <w:rsid w:val="00131C6B"/>
    <w:rsid w:val="00137B44"/>
    <w:rsid w:val="001422B8"/>
    <w:rsid w:val="00151531"/>
    <w:rsid w:val="00162498"/>
    <w:rsid w:val="00165E97"/>
    <w:rsid w:val="00174797"/>
    <w:rsid w:val="00175DBE"/>
    <w:rsid w:val="00177568"/>
    <w:rsid w:val="00180F27"/>
    <w:rsid w:val="001817D7"/>
    <w:rsid w:val="00184F18"/>
    <w:rsid w:val="00185092"/>
    <w:rsid w:val="00193D48"/>
    <w:rsid w:val="001A1D3E"/>
    <w:rsid w:val="001A4C73"/>
    <w:rsid w:val="001A4E91"/>
    <w:rsid w:val="001A558D"/>
    <w:rsid w:val="001B4B1C"/>
    <w:rsid w:val="001B5EE9"/>
    <w:rsid w:val="001C114A"/>
    <w:rsid w:val="001C1B39"/>
    <w:rsid w:val="001D3E1B"/>
    <w:rsid w:val="001D7699"/>
    <w:rsid w:val="001F5662"/>
    <w:rsid w:val="001F7715"/>
    <w:rsid w:val="00202D5E"/>
    <w:rsid w:val="002031E2"/>
    <w:rsid w:val="002137BA"/>
    <w:rsid w:val="002360C9"/>
    <w:rsid w:val="002360F8"/>
    <w:rsid w:val="00245514"/>
    <w:rsid w:val="00260A00"/>
    <w:rsid w:val="0027110F"/>
    <w:rsid w:val="00273569"/>
    <w:rsid w:val="002816F8"/>
    <w:rsid w:val="00291244"/>
    <w:rsid w:val="00292C70"/>
    <w:rsid w:val="00293E39"/>
    <w:rsid w:val="00296072"/>
    <w:rsid w:val="002A0713"/>
    <w:rsid w:val="002B0702"/>
    <w:rsid w:val="002B3411"/>
    <w:rsid w:val="002B3B26"/>
    <w:rsid w:val="002C407B"/>
    <w:rsid w:val="002C4F95"/>
    <w:rsid w:val="002C5F67"/>
    <w:rsid w:val="002D0252"/>
    <w:rsid w:val="002D0657"/>
    <w:rsid w:val="002D18D0"/>
    <w:rsid w:val="002D23A3"/>
    <w:rsid w:val="002E0039"/>
    <w:rsid w:val="002E1224"/>
    <w:rsid w:val="002E1E4C"/>
    <w:rsid w:val="002E3B4C"/>
    <w:rsid w:val="002F1360"/>
    <w:rsid w:val="002F4AF9"/>
    <w:rsid w:val="002F7305"/>
    <w:rsid w:val="00311D94"/>
    <w:rsid w:val="0032328B"/>
    <w:rsid w:val="00336F72"/>
    <w:rsid w:val="00345897"/>
    <w:rsid w:val="00345998"/>
    <w:rsid w:val="00347D9F"/>
    <w:rsid w:val="00350FD2"/>
    <w:rsid w:val="0036268C"/>
    <w:rsid w:val="00366AC7"/>
    <w:rsid w:val="00367D79"/>
    <w:rsid w:val="00372792"/>
    <w:rsid w:val="00372F3E"/>
    <w:rsid w:val="00374FA1"/>
    <w:rsid w:val="003759A6"/>
    <w:rsid w:val="003818F9"/>
    <w:rsid w:val="00383679"/>
    <w:rsid w:val="00387F89"/>
    <w:rsid w:val="0039689A"/>
    <w:rsid w:val="003A507C"/>
    <w:rsid w:val="003B0397"/>
    <w:rsid w:val="003C2A73"/>
    <w:rsid w:val="003C36DF"/>
    <w:rsid w:val="003C3D02"/>
    <w:rsid w:val="003C687C"/>
    <w:rsid w:val="003E19A9"/>
    <w:rsid w:val="003E3BD9"/>
    <w:rsid w:val="003E3EB9"/>
    <w:rsid w:val="003E6620"/>
    <w:rsid w:val="003E76C9"/>
    <w:rsid w:val="003F2397"/>
    <w:rsid w:val="003F36D7"/>
    <w:rsid w:val="003F51A3"/>
    <w:rsid w:val="004002EC"/>
    <w:rsid w:val="004014EC"/>
    <w:rsid w:val="004119CC"/>
    <w:rsid w:val="004119FF"/>
    <w:rsid w:val="00415A5D"/>
    <w:rsid w:val="00416BBC"/>
    <w:rsid w:val="004216B2"/>
    <w:rsid w:val="004325E0"/>
    <w:rsid w:val="00435C56"/>
    <w:rsid w:val="00437966"/>
    <w:rsid w:val="004511F8"/>
    <w:rsid w:val="0045341C"/>
    <w:rsid w:val="0045468A"/>
    <w:rsid w:val="00456726"/>
    <w:rsid w:val="004656F5"/>
    <w:rsid w:val="00470D9B"/>
    <w:rsid w:val="0047256E"/>
    <w:rsid w:val="00473108"/>
    <w:rsid w:val="00476377"/>
    <w:rsid w:val="00481929"/>
    <w:rsid w:val="00482023"/>
    <w:rsid w:val="004A4DD3"/>
    <w:rsid w:val="004A6AB7"/>
    <w:rsid w:val="004C219D"/>
    <w:rsid w:val="004C2968"/>
    <w:rsid w:val="004C43BA"/>
    <w:rsid w:val="004C4534"/>
    <w:rsid w:val="004D0055"/>
    <w:rsid w:val="004D1C69"/>
    <w:rsid w:val="004D5816"/>
    <w:rsid w:val="004D67A4"/>
    <w:rsid w:val="004E02F2"/>
    <w:rsid w:val="004E0C26"/>
    <w:rsid w:val="004F3E9D"/>
    <w:rsid w:val="004F4E1F"/>
    <w:rsid w:val="004F55DC"/>
    <w:rsid w:val="004F6A63"/>
    <w:rsid w:val="00505DED"/>
    <w:rsid w:val="0051129B"/>
    <w:rsid w:val="00517B52"/>
    <w:rsid w:val="005236A7"/>
    <w:rsid w:val="00527F2D"/>
    <w:rsid w:val="00535041"/>
    <w:rsid w:val="00537D67"/>
    <w:rsid w:val="00542F10"/>
    <w:rsid w:val="005672D5"/>
    <w:rsid w:val="005726ED"/>
    <w:rsid w:val="00575027"/>
    <w:rsid w:val="00586865"/>
    <w:rsid w:val="00587895"/>
    <w:rsid w:val="00593CEB"/>
    <w:rsid w:val="005976EB"/>
    <w:rsid w:val="005A128D"/>
    <w:rsid w:val="005A18E5"/>
    <w:rsid w:val="005C2CF4"/>
    <w:rsid w:val="005C5B21"/>
    <w:rsid w:val="005D1EEA"/>
    <w:rsid w:val="005D2FB5"/>
    <w:rsid w:val="005D798D"/>
    <w:rsid w:val="005E24D4"/>
    <w:rsid w:val="005F0011"/>
    <w:rsid w:val="005F0110"/>
    <w:rsid w:val="0060710D"/>
    <w:rsid w:val="00625473"/>
    <w:rsid w:val="00637D1A"/>
    <w:rsid w:val="00642EFA"/>
    <w:rsid w:val="0065428C"/>
    <w:rsid w:val="00657F84"/>
    <w:rsid w:val="006601E4"/>
    <w:rsid w:val="006730EE"/>
    <w:rsid w:val="006824CE"/>
    <w:rsid w:val="0069226A"/>
    <w:rsid w:val="00696A16"/>
    <w:rsid w:val="006B011B"/>
    <w:rsid w:val="006B0C13"/>
    <w:rsid w:val="006C1B58"/>
    <w:rsid w:val="006C2028"/>
    <w:rsid w:val="006C5799"/>
    <w:rsid w:val="006E0E6C"/>
    <w:rsid w:val="006E3C2F"/>
    <w:rsid w:val="006F39E7"/>
    <w:rsid w:val="007011DF"/>
    <w:rsid w:val="00714ED4"/>
    <w:rsid w:val="00716DAF"/>
    <w:rsid w:val="007219BD"/>
    <w:rsid w:val="00727F30"/>
    <w:rsid w:val="007322A0"/>
    <w:rsid w:val="00741871"/>
    <w:rsid w:val="00746C91"/>
    <w:rsid w:val="00751646"/>
    <w:rsid w:val="007522E0"/>
    <w:rsid w:val="00753ACE"/>
    <w:rsid w:val="0075479A"/>
    <w:rsid w:val="00757137"/>
    <w:rsid w:val="007635B8"/>
    <w:rsid w:val="0076600D"/>
    <w:rsid w:val="0077154A"/>
    <w:rsid w:val="007730C0"/>
    <w:rsid w:val="00774D5C"/>
    <w:rsid w:val="00775D1A"/>
    <w:rsid w:val="0078106A"/>
    <w:rsid w:val="0079062B"/>
    <w:rsid w:val="007911E7"/>
    <w:rsid w:val="0079167E"/>
    <w:rsid w:val="0079199C"/>
    <w:rsid w:val="007946B6"/>
    <w:rsid w:val="00795F72"/>
    <w:rsid w:val="007A18FF"/>
    <w:rsid w:val="007B1321"/>
    <w:rsid w:val="007B3EB5"/>
    <w:rsid w:val="007C06F4"/>
    <w:rsid w:val="007C58D4"/>
    <w:rsid w:val="007C5C9A"/>
    <w:rsid w:val="007D061D"/>
    <w:rsid w:val="007D4146"/>
    <w:rsid w:val="007D6BC4"/>
    <w:rsid w:val="007E0342"/>
    <w:rsid w:val="007F702C"/>
    <w:rsid w:val="00801756"/>
    <w:rsid w:val="008025C9"/>
    <w:rsid w:val="00812F83"/>
    <w:rsid w:val="00815FC4"/>
    <w:rsid w:val="00817907"/>
    <w:rsid w:val="008205CC"/>
    <w:rsid w:val="00822466"/>
    <w:rsid w:val="0082723C"/>
    <w:rsid w:val="00827E15"/>
    <w:rsid w:val="00835599"/>
    <w:rsid w:val="00835ED2"/>
    <w:rsid w:val="00837CD5"/>
    <w:rsid w:val="00843DDE"/>
    <w:rsid w:val="008542E3"/>
    <w:rsid w:val="00854443"/>
    <w:rsid w:val="00855BF7"/>
    <w:rsid w:val="0085711F"/>
    <w:rsid w:val="00860502"/>
    <w:rsid w:val="00862F3B"/>
    <w:rsid w:val="008677FD"/>
    <w:rsid w:val="0087721B"/>
    <w:rsid w:val="00887847"/>
    <w:rsid w:val="00893FD9"/>
    <w:rsid w:val="00895AC7"/>
    <w:rsid w:val="00895D2E"/>
    <w:rsid w:val="008A3CD7"/>
    <w:rsid w:val="008B54EA"/>
    <w:rsid w:val="008C505F"/>
    <w:rsid w:val="008D2EB6"/>
    <w:rsid w:val="008D5172"/>
    <w:rsid w:val="008E0AE3"/>
    <w:rsid w:val="008F5C0A"/>
    <w:rsid w:val="00903EC4"/>
    <w:rsid w:val="00910552"/>
    <w:rsid w:val="00915094"/>
    <w:rsid w:val="00917597"/>
    <w:rsid w:val="00924B1C"/>
    <w:rsid w:val="0092744E"/>
    <w:rsid w:val="00930F2F"/>
    <w:rsid w:val="009329A5"/>
    <w:rsid w:val="00937F37"/>
    <w:rsid w:val="009430C2"/>
    <w:rsid w:val="0094451A"/>
    <w:rsid w:val="00946E33"/>
    <w:rsid w:val="00951139"/>
    <w:rsid w:val="00975FC7"/>
    <w:rsid w:val="0098016F"/>
    <w:rsid w:val="00980DB6"/>
    <w:rsid w:val="009A1E69"/>
    <w:rsid w:val="009B0644"/>
    <w:rsid w:val="009B1567"/>
    <w:rsid w:val="009D2466"/>
    <w:rsid w:val="009E0F73"/>
    <w:rsid w:val="009E229B"/>
    <w:rsid w:val="009F4F87"/>
    <w:rsid w:val="00A016A8"/>
    <w:rsid w:val="00A10BDB"/>
    <w:rsid w:val="00A12537"/>
    <w:rsid w:val="00A30BB2"/>
    <w:rsid w:val="00A320D5"/>
    <w:rsid w:val="00A32E8C"/>
    <w:rsid w:val="00A344D4"/>
    <w:rsid w:val="00A421FA"/>
    <w:rsid w:val="00A5045D"/>
    <w:rsid w:val="00A504BB"/>
    <w:rsid w:val="00A55457"/>
    <w:rsid w:val="00A64F90"/>
    <w:rsid w:val="00A66AD9"/>
    <w:rsid w:val="00A71F54"/>
    <w:rsid w:val="00A733C4"/>
    <w:rsid w:val="00A764B8"/>
    <w:rsid w:val="00A76F1C"/>
    <w:rsid w:val="00A83EFE"/>
    <w:rsid w:val="00A97822"/>
    <w:rsid w:val="00A97BD9"/>
    <w:rsid w:val="00AA145D"/>
    <w:rsid w:val="00AA2463"/>
    <w:rsid w:val="00AA2FB7"/>
    <w:rsid w:val="00AA356C"/>
    <w:rsid w:val="00AB62E1"/>
    <w:rsid w:val="00AB6D41"/>
    <w:rsid w:val="00AC1926"/>
    <w:rsid w:val="00AD1C81"/>
    <w:rsid w:val="00AE1886"/>
    <w:rsid w:val="00AE44B1"/>
    <w:rsid w:val="00AE627B"/>
    <w:rsid w:val="00AE6F62"/>
    <w:rsid w:val="00AF50A8"/>
    <w:rsid w:val="00B03121"/>
    <w:rsid w:val="00B03F7D"/>
    <w:rsid w:val="00B12E4B"/>
    <w:rsid w:val="00B2652C"/>
    <w:rsid w:val="00B27DE0"/>
    <w:rsid w:val="00B35A23"/>
    <w:rsid w:val="00B35DDA"/>
    <w:rsid w:val="00B368E5"/>
    <w:rsid w:val="00B42257"/>
    <w:rsid w:val="00B476BA"/>
    <w:rsid w:val="00B55D15"/>
    <w:rsid w:val="00B70737"/>
    <w:rsid w:val="00B71F10"/>
    <w:rsid w:val="00B7445C"/>
    <w:rsid w:val="00BA16BB"/>
    <w:rsid w:val="00BA63B8"/>
    <w:rsid w:val="00BB5C11"/>
    <w:rsid w:val="00BC7BAD"/>
    <w:rsid w:val="00BD7AC9"/>
    <w:rsid w:val="00BE0F5D"/>
    <w:rsid w:val="00BE6205"/>
    <w:rsid w:val="00BE674C"/>
    <w:rsid w:val="00BF4DCD"/>
    <w:rsid w:val="00BF5362"/>
    <w:rsid w:val="00C00C9F"/>
    <w:rsid w:val="00C04232"/>
    <w:rsid w:val="00C13F2B"/>
    <w:rsid w:val="00C150DB"/>
    <w:rsid w:val="00C16853"/>
    <w:rsid w:val="00C26718"/>
    <w:rsid w:val="00C308DF"/>
    <w:rsid w:val="00C431BB"/>
    <w:rsid w:val="00C455AE"/>
    <w:rsid w:val="00C45AA0"/>
    <w:rsid w:val="00C73FA7"/>
    <w:rsid w:val="00C82CF0"/>
    <w:rsid w:val="00C91B13"/>
    <w:rsid w:val="00C91F68"/>
    <w:rsid w:val="00C94EED"/>
    <w:rsid w:val="00C97A7C"/>
    <w:rsid w:val="00CA0F0C"/>
    <w:rsid w:val="00CA54AA"/>
    <w:rsid w:val="00CA561B"/>
    <w:rsid w:val="00CC40F4"/>
    <w:rsid w:val="00CC7FE1"/>
    <w:rsid w:val="00CD6E1D"/>
    <w:rsid w:val="00CE3940"/>
    <w:rsid w:val="00CE7740"/>
    <w:rsid w:val="00D00D0A"/>
    <w:rsid w:val="00D024D6"/>
    <w:rsid w:val="00D036C4"/>
    <w:rsid w:val="00D068F1"/>
    <w:rsid w:val="00D1077D"/>
    <w:rsid w:val="00D14CF3"/>
    <w:rsid w:val="00D14EBD"/>
    <w:rsid w:val="00D14EF4"/>
    <w:rsid w:val="00D20620"/>
    <w:rsid w:val="00D24E6C"/>
    <w:rsid w:val="00D27D4B"/>
    <w:rsid w:val="00D37CF7"/>
    <w:rsid w:val="00D43B4F"/>
    <w:rsid w:val="00D4666D"/>
    <w:rsid w:val="00D60D8B"/>
    <w:rsid w:val="00D66AF5"/>
    <w:rsid w:val="00D67A9B"/>
    <w:rsid w:val="00D70896"/>
    <w:rsid w:val="00D75DE2"/>
    <w:rsid w:val="00D826DE"/>
    <w:rsid w:val="00D82969"/>
    <w:rsid w:val="00D82BA9"/>
    <w:rsid w:val="00D84AF8"/>
    <w:rsid w:val="00D910DA"/>
    <w:rsid w:val="00DB609A"/>
    <w:rsid w:val="00DC006F"/>
    <w:rsid w:val="00DC4E1D"/>
    <w:rsid w:val="00DC74C0"/>
    <w:rsid w:val="00DD7567"/>
    <w:rsid w:val="00DE2A86"/>
    <w:rsid w:val="00DF0394"/>
    <w:rsid w:val="00DF33BD"/>
    <w:rsid w:val="00E03F17"/>
    <w:rsid w:val="00E22CDF"/>
    <w:rsid w:val="00E25855"/>
    <w:rsid w:val="00E3612E"/>
    <w:rsid w:val="00E37997"/>
    <w:rsid w:val="00E449EA"/>
    <w:rsid w:val="00E44BC9"/>
    <w:rsid w:val="00E4534C"/>
    <w:rsid w:val="00E46308"/>
    <w:rsid w:val="00E510A0"/>
    <w:rsid w:val="00E628B9"/>
    <w:rsid w:val="00E76890"/>
    <w:rsid w:val="00E816A0"/>
    <w:rsid w:val="00E84B40"/>
    <w:rsid w:val="00E8522E"/>
    <w:rsid w:val="00E90DBA"/>
    <w:rsid w:val="00E93160"/>
    <w:rsid w:val="00E935DF"/>
    <w:rsid w:val="00E94D97"/>
    <w:rsid w:val="00EA21E0"/>
    <w:rsid w:val="00EA3F06"/>
    <w:rsid w:val="00EB175A"/>
    <w:rsid w:val="00EB2AE3"/>
    <w:rsid w:val="00EB3392"/>
    <w:rsid w:val="00EB3C27"/>
    <w:rsid w:val="00EC519B"/>
    <w:rsid w:val="00EC599B"/>
    <w:rsid w:val="00EC72D0"/>
    <w:rsid w:val="00ED210C"/>
    <w:rsid w:val="00EE5E29"/>
    <w:rsid w:val="00EE7069"/>
    <w:rsid w:val="00F02520"/>
    <w:rsid w:val="00F067DE"/>
    <w:rsid w:val="00F307DC"/>
    <w:rsid w:val="00F31FEE"/>
    <w:rsid w:val="00F43D5E"/>
    <w:rsid w:val="00F45128"/>
    <w:rsid w:val="00F50C94"/>
    <w:rsid w:val="00F621EB"/>
    <w:rsid w:val="00F75EAF"/>
    <w:rsid w:val="00F766E7"/>
    <w:rsid w:val="00F76DED"/>
    <w:rsid w:val="00F828AA"/>
    <w:rsid w:val="00F91CAD"/>
    <w:rsid w:val="00F93310"/>
    <w:rsid w:val="00F963A4"/>
    <w:rsid w:val="00FA3AD8"/>
    <w:rsid w:val="00FA454D"/>
    <w:rsid w:val="00FA7A6C"/>
    <w:rsid w:val="00FB4EA1"/>
    <w:rsid w:val="00FC27E0"/>
    <w:rsid w:val="00FD21BA"/>
    <w:rsid w:val="00FD26B9"/>
    <w:rsid w:val="00FE5745"/>
    <w:rsid w:val="00FE63AF"/>
    <w:rsid w:val="00FE72B0"/>
    <w:rsid w:val="00FF1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1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B39"/>
    <w:pPr>
      <w:ind w:left="720"/>
      <w:contextualSpacing/>
    </w:pPr>
  </w:style>
  <w:style w:type="paragraph" w:styleId="BalloonText">
    <w:name w:val="Balloon Text"/>
    <w:basedOn w:val="Normal"/>
    <w:link w:val="BalloonTextChar"/>
    <w:uiPriority w:val="99"/>
    <w:semiHidden/>
    <w:unhideWhenUsed/>
    <w:rsid w:val="00867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FD"/>
    <w:rPr>
      <w:rFonts w:ascii="Tahoma" w:hAnsi="Tahoma" w:cs="Tahoma"/>
      <w:sz w:val="16"/>
      <w:szCs w:val="16"/>
    </w:rPr>
  </w:style>
  <w:style w:type="character" w:styleId="CommentReference">
    <w:name w:val="annotation reference"/>
    <w:basedOn w:val="DefaultParagraphFont"/>
    <w:uiPriority w:val="99"/>
    <w:semiHidden/>
    <w:unhideWhenUsed/>
    <w:rsid w:val="00193D48"/>
    <w:rPr>
      <w:sz w:val="16"/>
      <w:szCs w:val="16"/>
    </w:rPr>
  </w:style>
  <w:style w:type="paragraph" w:styleId="CommentText">
    <w:name w:val="annotation text"/>
    <w:basedOn w:val="Normal"/>
    <w:link w:val="CommentTextChar"/>
    <w:uiPriority w:val="99"/>
    <w:semiHidden/>
    <w:unhideWhenUsed/>
    <w:rsid w:val="00193D48"/>
    <w:pPr>
      <w:spacing w:line="240" w:lineRule="auto"/>
    </w:pPr>
    <w:rPr>
      <w:sz w:val="20"/>
      <w:szCs w:val="20"/>
    </w:rPr>
  </w:style>
  <w:style w:type="character" w:customStyle="1" w:styleId="CommentTextChar">
    <w:name w:val="Comment Text Char"/>
    <w:basedOn w:val="DefaultParagraphFont"/>
    <w:link w:val="CommentText"/>
    <w:uiPriority w:val="99"/>
    <w:semiHidden/>
    <w:rsid w:val="00193D48"/>
    <w:rPr>
      <w:sz w:val="20"/>
      <w:szCs w:val="20"/>
    </w:rPr>
  </w:style>
  <w:style w:type="paragraph" w:styleId="CommentSubject">
    <w:name w:val="annotation subject"/>
    <w:basedOn w:val="CommentText"/>
    <w:next w:val="CommentText"/>
    <w:link w:val="CommentSubjectChar"/>
    <w:uiPriority w:val="99"/>
    <w:semiHidden/>
    <w:unhideWhenUsed/>
    <w:rsid w:val="00193D48"/>
    <w:rPr>
      <w:b/>
      <w:bCs/>
    </w:rPr>
  </w:style>
  <w:style w:type="character" w:customStyle="1" w:styleId="CommentSubjectChar">
    <w:name w:val="Comment Subject Char"/>
    <w:basedOn w:val="CommentTextChar"/>
    <w:link w:val="CommentSubject"/>
    <w:uiPriority w:val="99"/>
    <w:semiHidden/>
    <w:rsid w:val="00193D48"/>
    <w:rPr>
      <w:b/>
      <w:bCs/>
      <w:sz w:val="20"/>
      <w:szCs w:val="20"/>
    </w:rPr>
  </w:style>
  <w:style w:type="character" w:styleId="Hyperlink">
    <w:name w:val="Hyperlink"/>
    <w:basedOn w:val="DefaultParagraphFont"/>
    <w:uiPriority w:val="99"/>
    <w:unhideWhenUsed/>
    <w:rsid w:val="005672D5"/>
    <w:rPr>
      <w:color w:val="0000FF"/>
      <w:u w:val="single"/>
    </w:rPr>
  </w:style>
  <w:style w:type="character" w:customStyle="1" w:styleId="apple-converted-space">
    <w:name w:val="apple-converted-space"/>
    <w:basedOn w:val="DefaultParagraphFont"/>
    <w:rsid w:val="005672D5"/>
  </w:style>
  <w:style w:type="character" w:styleId="Emphasis">
    <w:name w:val="Emphasis"/>
    <w:basedOn w:val="DefaultParagraphFont"/>
    <w:uiPriority w:val="20"/>
    <w:qFormat/>
    <w:rsid w:val="005672D5"/>
    <w:rPr>
      <w:i/>
      <w:iCs/>
    </w:rPr>
  </w:style>
  <w:style w:type="character" w:styleId="FollowedHyperlink">
    <w:name w:val="FollowedHyperlink"/>
    <w:basedOn w:val="DefaultParagraphFont"/>
    <w:uiPriority w:val="99"/>
    <w:semiHidden/>
    <w:unhideWhenUsed/>
    <w:rsid w:val="006824CE"/>
    <w:rPr>
      <w:color w:val="800080" w:themeColor="followedHyperlink"/>
      <w:u w:val="single"/>
    </w:rPr>
  </w:style>
  <w:style w:type="paragraph" w:styleId="Header">
    <w:name w:val="header"/>
    <w:basedOn w:val="Normal"/>
    <w:link w:val="HeaderChar"/>
    <w:uiPriority w:val="99"/>
    <w:unhideWhenUsed/>
    <w:rsid w:val="009A1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1E69"/>
  </w:style>
  <w:style w:type="paragraph" w:styleId="Footer">
    <w:name w:val="footer"/>
    <w:basedOn w:val="Normal"/>
    <w:link w:val="FooterChar"/>
    <w:uiPriority w:val="99"/>
    <w:unhideWhenUsed/>
    <w:rsid w:val="009A1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1E69"/>
  </w:style>
  <w:style w:type="paragraph" w:customStyle="1" w:styleId="Prrafodelista1">
    <w:name w:val="Párrafo de lista1"/>
    <w:basedOn w:val="Normal"/>
    <w:uiPriority w:val="99"/>
    <w:qFormat/>
    <w:rsid w:val="0060710D"/>
    <w:pPr>
      <w:spacing w:after="0" w:line="240" w:lineRule="auto"/>
      <w:ind w:left="720"/>
    </w:pPr>
    <w:rPr>
      <w:rFonts w:ascii="Times New Roman" w:eastAsia="Times New Roman" w:hAnsi="Times New Roman" w:cs="Times New Roman"/>
      <w:sz w:val="24"/>
      <w:szCs w:val="24"/>
      <w:lang w:val="es-ES" w:eastAsia="es-ES"/>
    </w:rPr>
  </w:style>
  <w:style w:type="paragraph" w:customStyle="1" w:styleId="Title1">
    <w:name w:val="Title1"/>
    <w:basedOn w:val="Normal"/>
    <w:rsid w:val="00367D7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jrnl">
    <w:name w:val="jrnl"/>
    <w:basedOn w:val="DefaultParagraphFont"/>
    <w:rsid w:val="00367D79"/>
  </w:style>
  <w:style w:type="paragraph" w:customStyle="1" w:styleId="desc">
    <w:name w:val="desc"/>
    <w:basedOn w:val="Normal"/>
    <w:rsid w:val="00367D7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tails">
    <w:name w:val="details"/>
    <w:basedOn w:val="Normal"/>
    <w:rsid w:val="00367D7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Preformatted">
    <w:name w:val="HTML Preformatted"/>
    <w:basedOn w:val="Normal"/>
    <w:link w:val="HTMLPreformattedChar"/>
    <w:uiPriority w:val="99"/>
    <w:semiHidden/>
    <w:unhideWhenUsed/>
    <w:rsid w:val="00A6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66AD9"/>
    <w:rPr>
      <w:rFonts w:ascii="Courier New" w:eastAsia="Times New Roman" w:hAnsi="Courier New" w:cs="Courier New"/>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1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B39"/>
    <w:pPr>
      <w:ind w:left="720"/>
      <w:contextualSpacing/>
    </w:pPr>
  </w:style>
  <w:style w:type="paragraph" w:styleId="BalloonText">
    <w:name w:val="Balloon Text"/>
    <w:basedOn w:val="Normal"/>
    <w:link w:val="BalloonTextChar"/>
    <w:uiPriority w:val="99"/>
    <w:semiHidden/>
    <w:unhideWhenUsed/>
    <w:rsid w:val="00867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FD"/>
    <w:rPr>
      <w:rFonts w:ascii="Tahoma" w:hAnsi="Tahoma" w:cs="Tahoma"/>
      <w:sz w:val="16"/>
      <w:szCs w:val="16"/>
    </w:rPr>
  </w:style>
  <w:style w:type="character" w:styleId="CommentReference">
    <w:name w:val="annotation reference"/>
    <w:basedOn w:val="DefaultParagraphFont"/>
    <w:uiPriority w:val="99"/>
    <w:semiHidden/>
    <w:unhideWhenUsed/>
    <w:rsid w:val="00193D48"/>
    <w:rPr>
      <w:sz w:val="16"/>
      <w:szCs w:val="16"/>
    </w:rPr>
  </w:style>
  <w:style w:type="paragraph" w:styleId="CommentText">
    <w:name w:val="annotation text"/>
    <w:basedOn w:val="Normal"/>
    <w:link w:val="CommentTextChar"/>
    <w:uiPriority w:val="99"/>
    <w:semiHidden/>
    <w:unhideWhenUsed/>
    <w:rsid w:val="00193D48"/>
    <w:pPr>
      <w:spacing w:line="240" w:lineRule="auto"/>
    </w:pPr>
    <w:rPr>
      <w:sz w:val="20"/>
      <w:szCs w:val="20"/>
    </w:rPr>
  </w:style>
  <w:style w:type="character" w:customStyle="1" w:styleId="CommentTextChar">
    <w:name w:val="Comment Text Char"/>
    <w:basedOn w:val="DefaultParagraphFont"/>
    <w:link w:val="CommentText"/>
    <w:uiPriority w:val="99"/>
    <w:semiHidden/>
    <w:rsid w:val="00193D48"/>
    <w:rPr>
      <w:sz w:val="20"/>
      <w:szCs w:val="20"/>
    </w:rPr>
  </w:style>
  <w:style w:type="paragraph" w:styleId="CommentSubject">
    <w:name w:val="annotation subject"/>
    <w:basedOn w:val="CommentText"/>
    <w:next w:val="CommentText"/>
    <w:link w:val="CommentSubjectChar"/>
    <w:uiPriority w:val="99"/>
    <w:semiHidden/>
    <w:unhideWhenUsed/>
    <w:rsid w:val="00193D48"/>
    <w:rPr>
      <w:b/>
      <w:bCs/>
    </w:rPr>
  </w:style>
  <w:style w:type="character" w:customStyle="1" w:styleId="CommentSubjectChar">
    <w:name w:val="Comment Subject Char"/>
    <w:basedOn w:val="CommentTextChar"/>
    <w:link w:val="CommentSubject"/>
    <w:uiPriority w:val="99"/>
    <w:semiHidden/>
    <w:rsid w:val="00193D48"/>
    <w:rPr>
      <w:b/>
      <w:bCs/>
      <w:sz w:val="20"/>
      <w:szCs w:val="20"/>
    </w:rPr>
  </w:style>
  <w:style w:type="character" w:styleId="Hyperlink">
    <w:name w:val="Hyperlink"/>
    <w:basedOn w:val="DefaultParagraphFont"/>
    <w:uiPriority w:val="99"/>
    <w:unhideWhenUsed/>
    <w:rsid w:val="005672D5"/>
    <w:rPr>
      <w:color w:val="0000FF"/>
      <w:u w:val="single"/>
    </w:rPr>
  </w:style>
  <w:style w:type="character" w:customStyle="1" w:styleId="apple-converted-space">
    <w:name w:val="apple-converted-space"/>
    <w:basedOn w:val="DefaultParagraphFont"/>
    <w:rsid w:val="005672D5"/>
  </w:style>
  <w:style w:type="character" w:styleId="Emphasis">
    <w:name w:val="Emphasis"/>
    <w:basedOn w:val="DefaultParagraphFont"/>
    <w:uiPriority w:val="20"/>
    <w:qFormat/>
    <w:rsid w:val="005672D5"/>
    <w:rPr>
      <w:i/>
      <w:iCs/>
    </w:rPr>
  </w:style>
  <w:style w:type="character" w:styleId="FollowedHyperlink">
    <w:name w:val="FollowedHyperlink"/>
    <w:basedOn w:val="DefaultParagraphFont"/>
    <w:uiPriority w:val="99"/>
    <w:semiHidden/>
    <w:unhideWhenUsed/>
    <w:rsid w:val="006824CE"/>
    <w:rPr>
      <w:color w:val="800080" w:themeColor="followedHyperlink"/>
      <w:u w:val="single"/>
    </w:rPr>
  </w:style>
  <w:style w:type="paragraph" w:styleId="Header">
    <w:name w:val="header"/>
    <w:basedOn w:val="Normal"/>
    <w:link w:val="HeaderChar"/>
    <w:uiPriority w:val="99"/>
    <w:unhideWhenUsed/>
    <w:rsid w:val="009A1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1E69"/>
  </w:style>
  <w:style w:type="paragraph" w:styleId="Footer">
    <w:name w:val="footer"/>
    <w:basedOn w:val="Normal"/>
    <w:link w:val="FooterChar"/>
    <w:uiPriority w:val="99"/>
    <w:unhideWhenUsed/>
    <w:rsid w:val="009A1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1E69"/>
  </w:style>
  <w:style w:type="paragraph" w:customStyle="1" w:styleId="Prrafodelista1">
    <w:name w:val="Párrafo de lista1"/>
    <w:basedOn w:val="Normal"/>
    <w:uiPriority w:val="99"/>
    <w:qFormat/>
    <w:rsid w:val="0060710D"/>
    <w:pPr>
      <w:spacing w:after="0" w:line="240" w:lineRule="auto"/>
      <w:ind w:left="720"/>
    </w:pPr>
    <w:rPr>
      <w:rFonts w:ascii="Times New Roman" w:eastAsia="Times New Roman" w:hAnsi="Times New Roman" w:cs="Times New Roman"/>
      <w:sz w:val="24"/>
      <w:szCs w:val="24"/>
      <w:lang w:val="es-ES" w:eastAsia="es-ES"/>
    </w:rPr>
  </w:style>
  <w:style w:type="paragraph" w:customStyle="1" w:styleId="Title1">
    <w:name w:val="Title1"/>
    <w:basedOn w:val="Normal"/>
    <w:rsid w:val="00367D7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jrnl">
    <w:name w:val="jrnl"/>
    <w:basedOn w:val="DefaultParagraphFont"/>
    <w:rsid w:val="00367D79"/>
  </w:style>
  <w:style w:type="paragraph" w:customStyle="1" w:styleId="desc">
    <w:name w:val="desc"/>
    <w:basedOn w:val="Normal"/>
    <w:rsid w:val="00367D7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tails">
    <w:name w:val="details"/>
    <w:basedOn w:val="Normal"/>
    <w:rsid w:val="00367D7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Preformatted">
    <w:name w:val="HTML Preformatted"/>
    <w:basedOn w:val="Normal"/>
    <w:link w:val="HTMLPreformattedChar"/>
    <w:uiPriority w:val="99"/>
    <w:semiHidden/>
    <w:unhideWhenUsed/>
    <w:rsid w:val="00A6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66AD9"/>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342">
      <w:bodyDiv w:val="1"/>
      <w:marLeft w:val="0"/>
      <w:marRight w:val="0"/>
      <w:marTop w:val="0"/>
      <w:marBottom w:val="0"/>
      <w:divBdr>
        <w:top w:val="none" w:sz="0" w:space="0" w:color="auto"/>
        <w:left w:val="none" w:sz="0" w:space="0" w:color="auto"/>
        <w:bottom w:val="none" w:sz="0" w:space="0" w:color="auto"/>
        <w:right w:val="none" w:sz="0" w:space="0" w:color="auto"/>
      </w:divBdr>
    </w:div>
    <w:div w:id="13071455">
      <w:bodyDiv w:val="1"/>
      <w:marLeft w:val="0"/>
      <w:marRight w:val="0"/>
      <w:marTop w:val="0"/>
      <w:marBottom w:val="0"/>
      <w:divBdr>
        <w:top w:val="none" w:sz="0" w:space="0" w:color="auto"/>
        <w:left w:val="none" w:sz="0" w:space="0" w:color="auto"/>
        <w:bottom w:val="none" w:sz="0" w:space="0" w:color="auto"/>
        <w:right w:val="none" w:sz="0" w:space="0" w:color="auto"/>
      </w:divBdr>
    </w:div>
    <w:div w:id="27142352">
      <w:bodyDiv w:val="1"/>
      <w:marLeft w:val="0"/>
      <w:marRight w:val="0"/>
      <w:marTop w:val="0"/>
      <w:marBottom w:val="0"/>
      <w:divBdr>
        <w:top w:val="none" w:sz="0" w:space="0" w:color="auto"/>
        <w:left w:val="none" w:sz="0" w:space="0" w:color="auto"/>
        <w:bottom w:val="none" w:sz="0" w:space="0" w:color="auto"/>
        <w:right w:val="none" w:sz="0" w:space="0" w:color="auto"/>
      </w:divBdr>
    </w:div>
    <w:div w:id="71777660">
      <w:bodyDiv w:val="1"/>
      <w:marLeft w:val="0"/>
      <w:marRight w:val="0"/>
      <w:marTop w:val="0"/>
      <w:marBottom w:val="0"/>
      <w:divBdr>
        <w:top w:val="none" w:sz="0" w:space="0" w:color="auto"/>
        <w:left w:val="none" w:sz="0" w:space="0" w:color="auto"/>
        <w:bottom w:val="none" w:sz="0" w:space="0" w:color="auto"/>
        <w:right w:val="none" w:sz="0" w:space="0" w:color="auto"/>
      </w:divBdr>
    </w:div>
    <w:div w:id="80025647">
      <w:bodyDiv w:val="1"/>
      <w:marLeft w:val="0"/>
      <w:marRight w:val="0"/>
      <w:marTop w:val="0"/>
      <w:marBottom w:val="0"/>
      <w:divBdr>
        <w:top w:val="none" w:sz="0" w:space="0" w:color="auto"/>
        <w:left w:val="none" w:sz="0" w:space="0" w:color="auto"/>
        <w:bottom w:val="none" w:sz="0" w:space="0" w:color="auto"/>
        <w:right w:val="none" w:sz="0" w:space="0" w:color="auto"/>
      </w:divBdr>
    </w:div>
    <w:div w:id="90976118">
      <w:bodyDiv w:val="1"/>
      <w:marLeft w:val="0"/>
      <w:marRight w:val="0"/>
      <w:marTop w:val="0"/>
      <w:marBottom w:val="0"/>
      <w:divBdr>
        <w:top w:val="none" w:sz="0" w:space="0" w:color="auto"/>
        <w:left w:val="none" w:sz="0" w:space="0" w:color="auto"/>
        <w:bottom w:val="none" w:sz="0" w:space="0" w:color="auto"/>
        <w:right w:val="none" w:sz="0" w:space="0" w:color="auto"/>
      </w:divBdr>
      <w:divsChild>
        <w:div w:id="1653294412">
          <w:marLeft w:val="1166"/>
          <w:marRight w:val="0"/>
          <w:marTop w:val="0"/>
          <w:marBottom w:val="0"/>
          <w:divBdr>
            <w:top w:val="none" w:sz="0" w:space="0" w:color="auto"/>
            <w:left w:val="none" w:sz="0" w:space="0" w:color="auto"/>
            <w:bottom w:val="none" w:sz="0" w:space="0" w:color="auto"/>
            <w:right w:val="none" w:sz="0" w:space="0" w:color="auto"/>
          </w:divBdr>
        </w:div>
        <w:div w:id="414940278">
          <w:marLeft w:val="1166"/>
          <w:marRight w:val="0"/>
          <w:marTop w:val="0"/>
          <w:marBottom w:val="0"/>
          <w:divBdr>
            <w:top w:val="none" w:sz="0" w:space="0" w:color="auto"/>
            <w:left w:val="none" w:sz="0" w:space="0" w:color="auto"/>
            <w:bottom w:val="none" w:sz="0" w:space="0" w:color="auto"/>
            <w:right w:val="none" w:sz="0" w:space="0" w:color="auto"/>
          </w:divBdr>
        </w:div>
        <w:div w:id="1109855837">
          <w:marLeft w:val="1166"/>
          <w:marRight w:val="0"/>
          <w:marTop w:val="0"/>
          <w:marBottom w:val="0"/>
          <w:divBdr>
            <w:top w:val="none" w:sz="0" w:space="0" w:color="auto"/>
            <w:left w:val="none" w:sz="0" w:space="0" w:color="auto"/>
            <w:bottom w:val="none" w:sz="0" w:space="0" w:color="auto"/>
            <w:right w:val="none" w:sz="0" w:space="0" w:color="auto"/>
          </w:divBdr>
        </w:div>
      </w:divsChild>
    </w:div>
    <w:div w:id="165747424">
      <w:bodyDiv w:val="1"/>
      <w:marLeft w:val="0"/>
      <w:marRight w:val="0"/>
      <w:marTop w:val="0"/>
      <w:marBottom w:val="0"/>
      <w:divBdr>
        <w:top w:val="none" w:sz="0" w:space="0" w:color="auto"/>
        <w:left w:val="none" w:sz="0" w:space="0" w:color="auto"/>
        <w:bottom w:val="none" w:sz="0" w:space="0" w:color="auto"/>
        <w:right w:val="none" w:sz="0" w:space="0" w:color="auto"/>
      </w:divBdr>
    </w:div>
    <w:div w:id="216549893">
      <w:bodyDiv w:val="1"/>
      <w:marLeft w:val="0"/>
      <w:marRight w:val="0"/>
      <w:marTop w:val="0"/>
      <w:marBottom w:val="0"/>
      <w:divBdr>
        <w:top w:val="none" w:sz="0" w:space="0" w:color="auto"/>
        <w:left w:val="none" w:sz="0" w:space="0" w:color="auto"/>
        <w:bottom w:val="none" w:sz="0" w:space="0" w:color="auto"/>
        <w:right w:val="none" w:sz="0" w:space="0" w:color="auto"/>
      </w:divBdr>
    </w:div>
    <w:div w:id="269555266">
      <w:bodyDiv w:val="1"/>
      <w:marLeft w:val="0"/>
      <w:marRight w:val="0"/>
      <w:marTop w:val="0"/>
      <w:marBottom w:val="0"/>
      <w:divBdr>
        <w:top w:val="none" w:sz="0" w:space="0" w:color="auto"/>
        <w:left w:val="none" w:sz="0" w:space="0" w:color="auto"/>
        <w:bottom w:val="none" w:sz="0" w:space="0" w:color="auto"/>
        <w:right w:val="none" w:sz="0" w:space="0" w:color="auto"/>
      </w:divBdr>
    </w:div>
    <w:div w:id="276379328">
      <w:bodyDiv w:val="1"/>
      <w:marLeft w:val="0"/>
      <w:marRight w:val="0"/>
      <w:marTop w:val="0"/>
      <w:marBottom w:val="0"/>
      <w:divBdr>
        <w:top w:val="none" w:sz="0" w:space="0" w:color="auto"/>
        <w:left w:val="none" w:sz="0" w:space="0" w:color="auto"/>
        <w:bottom w:val="none" w:sz="0" w:space="0" w:color="auto"/>
        <w:right w:val="none" w:sz="0" w:space="0" w:color="auto"/>
      </w:divBdr>
    </w:div>
    <w:div w:id="296885384">
      <w:bodyDiv w:val="1"/>
      <w:marLeft w:val="0"/>
      <w:marRight w:val="0"/>
      <w:marTop w:val="0"/>
      <w:marBottom w:val="0"/>
      <w:divBdr>
        <w:top w:val="none" w:sz="0" w:space="0" w:color="auto"/>
        <w:left w:val="none" w:sz="0" w:space="0" w:color="auto"/>
        <w:bottom w:val="none" w:sz="0" w:space="0" w:color="auto"/>
        <w:right w:val="none" w:sz="0" w:space="0" w:color="auto"/>
      </w:divBdr>
    </w:div>
    <w:div w:id="321469233">
      <w:bodyDiv w:val="1"/>
      <w:marLeft w:val="0"/>
      <w:marRight w:val="0"/>
      <w:marTop w:val="0"/>
      <w:marBottom w:val="0"/>
      <w:divBdr>
        <w:top w:val="none" w:sz="0" w:space="0" w:color="auto"/>
        <w:left w:val="none" w:sz="0" w:space="0" w:color="auto"/>
        <w:bottom w:val="none" w:sz="0" w:space="0" w:color="auto"/>
        <w:right w:val="none" w:sz="0" w:space="0" w:color="auto"/>
      </w:divBdr>
    </w:div>
    <w:div w:id="324748485">
      <w:bodyDiv w:val="1"/>
      <w:marLeft w:val="0"/>
      <w:marRight w:val="0"/>
      <w:marTop w:val="0"/>
      <w:marBottom w:val="0"/>
      <w:divBdr>
        <w:top w:val="none" w:sz="0" w:space="0" w:color="auto"/>
        <w:left w:val="none" w:sz="0" w:space="0" w:color="auto"/>
        <w:bottom w:val="none" w:sz="0" w:space="0" w:color="auto"/>
        <w:right w:val="none" w:sz="0" w:space="0" w:color="auto"/>
      </w:divBdr>
    </w:div>
    <w:div w:id="347411545">
      <w:bodyDiv w:val="1"/>
      <w:marLeft w:val="0"/>
      <w:marRight w:val="0"/>
      <w:marTop w:val="0"/>
      <w:marBottom w:val="0"/>
      <w:divBdr>
        <w:top w:val="none" w:sz="0" w:space="0" w:color="auto"/>
        <w:left w:val="none" w:sz="0" w:space="0" w:color="auto"/>
        <w:bottom w:val="none" w:sz="0" w:space="0" w:color="auto"/>
        <w:right w:val="none" w:sz="0" w:space="0" w:color="auto"/>
      </w:divBdr>
    </w:div>
    <w:div w:id="461463308">
      <w:bodyDiv w:val="1"/>
      <w:marLeft w:val="0"/>
      <w:marRight w:val="0"/>
      <w:marTop w:val="0"/>
      <w:marBottom w:val="0"/>
      <w:divBdr>
        <w:top w:val="none" w:sz="0" w:space="0" w:color="auto"/>
        <w:left w:val="none" w:sz="0" w:space="0" w:color="auto"/>
        <w:bottom w:val="none" w:sz="0" w:space="0" w:color="auto"/>
        <w:right w:val="none" w:sz="0" w:space="0" w:color="auto"/>
      </w:divBdr>
    </w:div>
    <w:div w:id="467818104">
      <w:bodyDiv w:val="1"/>
      <w:marLeft w:val="0"/>
      <w:marRight w:val="0"/>
      <w:marTop w:val="0"/>
      <w:marBottom w:val="0"/>
      <w:divBdr>
        <w:top w:val="none" w:sz="0" w:space="0" w:color="auto"/>
        <w:left w:val="none" w:sz="0" w:space="0" w:color="auto"/>
        <w:bottom w:val="none" w:sz="0" w:space="0" w:color="auto"/>
        <w:right w:val="none" w:sz="0" w:space="0" w:color="auto"/>
      </w:divBdr>
    </w:div>
    <w:div w:id="488518161">
      <w:bodyDiv w:val="1"/>
      <w:marLeft w:val="0"/>
      <w:marRight w:val="0"/>
      <w:marTop w:val="0"/>
      <w:marBottom w:val="0"/>
      <w:divBdr>
        <w:top w:val="none" w:sz="0" w:space="0" w:color="auto"/>
        <w:left w:val="none" w:sz="0" w:space="0" w:color="auto"/>
        <w:bottom w:val="none" w:sz="0" w:space="0" w:color="auto"/>
        <w:right w:val="none" w:sz="0" w:space="0" w:color="auto"/>
      </w:divBdr>
    </w:div>
    <w:div w:id="503859197">
      <w:bodyDiv w:val="1"/>
      <w:marLeft w:val="0"/>
      <w:marRight w:val="0"/>
      <w:marTop w:val="0"/>
      <w:marBottom w:val="0"/>
      <w:divBdr>
        <w:top w:val="none" w:sz="0" w:space="0" w:color="auto"/>
        <w:left w:val="none" w:sz="0" w:space="0" w:color="auto"/>
        <w:bottom w:val="none" w:sz="0" w:space="0" w:color="auto"/>
        <w:right w:val="none" w:sz="0" w:space="0" w:color="auto"/>
      </w:divBdr>
    </w:div>
    <w:div w:id="576016277">
      <w:bodyDiv w:val="1"/>
      <w:marLeft w:val="0"/>
      <w:marRight w:val="0"/>
      <w:marTop w:val="0"/>
      <w:marBottom w:val="0"/>
      <w:divBdr>
        <w:top w:val="none" w:sz="0" w:space="0" w:color="auto"/>
        <w:left w:val="none" w:sz="0" w:space="0" w:color="auto"/>
        <w:bottom w:val="none" w:sz="0" w:space="0" w:color="auto"/>
        <w:right w:val="none" w:sz="0" w:space="0" w:color="auto"/>
      </w:divBdr>
    </w:div>
    <w:div w:id="577709748">
      <w:bodyDiv w:val="1"/>
      <w:marLeft w:val="0"/>
      <w:marRight w:val="0"/>
      <w:marTop w:val="0"/>
      <w:marBottom w:val="0"/>
      <w:divBdr>
        <w:top w:val="none" w:sz="0" w:space="0" w:color="auto"/>
        <w:left w:val="none" w:sz="0" w:space="0" w:color="auto"/>
        <w:bottom w:val="none" w:sz="0" w:space="0" w:color="auto"/>
        <w:right w:val="none" w:sz="0" w:space="0" w:color="auto"/>
      </w:divBdr>
    </w:div>
    <w:div w:id="593712509">
      <w:bodyDiv w:val="1"/>
      <w:marLeft w:val="0"/>
      <w:marRight w:val="0"/>
      <w:marTop w:val="0"/>
      <w:marBottom w:val="0"/>
      <w:divBdr>
        <w:top w:val="none" w:sz="0" w:space="0" w:color="auto"/>
        <w:left w:val="none" w:sz="0" w:space="0" w:color="auto"/>
        <w:bottom w:val="none" w:sz="0" w:space="0" w:color="auto"/>
        <w:right w:val="none" w:sz="0" w:space="0" w:color="auto"/>
      </w:divBdr>
    </w:div>
    <w:div w:id="599486136">
      <w:bodyDiv w:val="1"/>
      <w:marLeft w:val="0"/>
      <w:marRight w:val="0"/>
      <w:marTop w:val="0"/>
      <w:marBottom w:val="0"/>
      <w:divBdr>
        <w:top w:val="none" w:sz="0" w:space="0" w:color="auto"/>
        <w:left w:val="none" w:sz="0" w:space="0" w:color="auto"/>
        <w:bottom w:val="none" w:sz="0" w:space="0" w:color="auto"/>
        <w:right w:val="none" w:sz="0" w:space="0" w:color="auto"/>
      </w:divBdr>
    </w:div>
    <w:div w:id="617832655">
      <w:bodyDiv w:val="1"/>
      <w:marLeft w:val="0"/>
      <w:marRight w:val="0"/>
      <w:marTop w:val="0"/>
      <w:marBottom w:val="0"/>
      <w:divBdr>
        <w:top w:val="none" w:sz="0" w:space="0" w:color="auto"/>
        <w:left w:val="none" w:sz="0" w:space="0" w:color="auto"/>
        <w:bottom w:val="none" w:sz="0" w:space="0" w:color="auto"/>
        <w:right w:val="none" w:sz="0" w:space="0" w:color="auto"/>
      </w:divBdr>
    </w:div>
    <w:div w:id="633757274">
      <w:bodyDiv w:val="1"/>
      <w:marLeft w:val="0"/>
      <w:marRight w:val="0"/>
      <w:marTop w:val="0"/>
      <w:marBottom w:val="0"/>
      <w:divBdr>
        <w:top w:val="none" w:sz="0" w:space="0" w:color="auto"/>
        <w:left w:val="none" w:sz="0" w:space="0" w:color="auto"/>
        <w:bottom w:val="none" w:sz="0" w:space="0" w:color="auto"/>
        <w:right w:val="none" w:sz="0" w:space="0" w:color="auto"/>
      </w:divBdr>
    </w:div>
    <w:div w:id="643512242">
      <w:bodyDiv w:val="1"/>
      <w:marLeft w:val="0"/>
      <w:marRight w:val="0"/>
      <w:marTop w:val="0"/>
      <w:marBottom w:val="0"/>
      <w:divBdr>
        <w:top w:val="none" w:sz="0" w:space="0" w:color="auto"/>
        <w:left w:val="none" w:sz="0" w:space="0" w:color="auto"/>
        <w:bottom w:val="none" w:sz="0" w:space="0" w:color="auto"/>
        <w:right w:val="none" w:sz="0" w:space="0" w:color="auto"/>
      </w:divBdr>
    </w:div>
    <w:div w:id="666902578">
      <w:bodyDiv w:val="1"/>
      <w:marLeft w:val="0"/>
      <w:marRight w:val="0"/>
      <w:marTop w:val="0"/>
      <w:marBottom w:val="0"/>
      <w:divBdr>
        <w:top w:val="none" w:sz="0" w:space="0" w:color="auto"/>
        <w:left w:val="none" w:sz="0" w:space="0" w:color="auto"/>
        <w:bottom w:val="none" w:sz="0" w:space="0" w:color="auto"/>
        <w:right w:val="none" w:sz="0" w:space="0" w:color="auto"/>
      </w:divBdr>
    </w:div>
    <w:div w:id="729571038">
      <w:bodyDiv w:val="1"/>
      <w:marLeft w:val="0"/>
      <w:marRight w:val="0"/>
      <w:marTop w:val="0"/>
      <w:marBottom w:val="0"/>
      <w:divBdr>
        <w:top w:val="none" w:sz="0" w:space="0" w:color="auto"/>
        <w:left w:val="none" w:sz="0" w:space="0" w:color="auto"/>
        <w:bottom w:val="none" w:sz="0" w:space="0" w:color="auto"/>
        <w:right w:val="none" w:sz="0" w:space="0" w:color="auto"/>
      </w:divBdr>
      <w:divsChild>
        <w:div w:id="1653214273">
          <w:marLeft w:val="0"/>
          <w:marRight w:val="0"/>
          <w:marTop w:val="0"/>
          <w:marBottom w:val="0"/>
          <w:divBdr>
            <w:top w:val="none" w:sz="0" w:space="0" w:color="auto"/>
            <w:left w:val="none" w:sz="0" w:space="0" w:color="auto"/>
            <w:bottom w:val="none" w:sz="0" w:space="0" w:color="auto"/>
            <w:right w:val="none" w:sz="0" w:space="0" w:color="auto"/>
          </w:divBdr>
        </w:div>
      </w:divsChild>
    </w:div>
    <w:div w:id="736052606">
      <w:bodyDiv w:val="1"/>
      <w:marLeft w:val="0"/>
      <w:marRight w:val="0"/>
      <w:marTop w:val="0"/>
      <w:marBottom w:val="0"/>
      <w:divBdr>
        <w:top w:val="none" w:sz="0" w:space="0" w:color="auto"/>
        <w:left w:val="none" w:sz="0" w:space="0" w:color="auto"/>
        <w:bottom w:val="none" w:sz="0" w:space="0" w:color="auto"/>
        <w:right w:val="none" w:sz="0" w:space="0" w:color="auto"/>
      </w:divBdr>
    </w:div>
    <w:div w:id="880897447">
      <w:bodyDiv w:val="1"/>
      <w:marLeft w:val="0"/>
      <w:marRight w:val="0"/>
      <w:marTop w:val="0"/>
      <w:marBottom w:val="0"/>
      <w:divBdr>
        <w:top w:val="none" w:sz="0" w:space="0" w:color="auto"/>
        <w:left w:val="none" w:sz="0" w:space="0" w:color="auto"/>
        <w:bottom w:val="none" w:sz="0" w:space="0" w:color="auto"/>
        <w:right w:val="none" w:sz="0" w:space="0" w:color="auto"/>
      </w:divBdr>
    </w:div>
    <w:div w:id="961305428">
      <w:bodyDiv w:val="1"/>
      <w:marLeft w:val="0"/>
      <w:marRight w:val="0"/>
      <w:marTop w:val="0"/>
      <w:marBottom w:val="0"/>
      <w:divBdr>
        <w:top w:val="none" w:sz="0" w:space="0" w:color="auto"/>
        <w:left w:val="none" w:sz="0" w:space="0" w:color="auto"/>
        <w:bottom w:val="none" w:sz="0" w:space="0" w:color="auto"/>
        <w:right w:val="none" w:sz="0" w:space="0" w:color="auto"/>
      </w:divBdr>
    </w:div>
    <w:div w:id="988291844">
      <w:bodyDiv w:val="1"/>
      <w:marLeft w:val="0"/>
      <w:marRight w:val="0"/>
      <w:marTop w:val="0"/>
      <w:marBottom w:val="0"/>
      <w:divBdr>
        <w:top w:val="none" w:sz="0" w:space="0" w:color="auto"/>
        <w:left w:val="none" w:sz="0" w:space="0" w:color="auto"/>
        <w:bottom w:val="none" w:sz="0" w:space="0" w:color="auto"/>
        <w:right w:val="none" w:sz="0" w:space="0" w:color="auto"/>
      </w:divBdr>
    </w:div>
    <w:div w:id="997423704">
      <w:bodyDiv w:val="1"/>
      <w:marLeft w:val="0"/>
      <w:marRight w:val="0"/>
      <w:marTop w:val="0"/>
      <w:marBottom w:val="0"/>
      <w:divBdr>
        <w:top w:val="none" w:sz="0" w:space="0" w:color="auto"/>
        <w:left w:val="none" w:sz="0" w:space="0" w:color="auto"/>
        <w:bottom w:val="none" w:sz="0" w:space="0" w:color="auto"/>
        <w:right w:val="none" w:sz="0" w:space="0" w:color="auto"/>
      </w:divBdr>
    </w:div>
    <w:div w:id="1062409077">
      <w:bodyDiv w:val="1"/>
      <w:marLeft w:val="0"/>
      <w:marRight w:val="0"/>
      <w:marTop w:val="0"/>
      <w:marBottom w:val="0"/>
      <w:divBdr>
        <w:top w:val="none" w:sz="0" w:space="0" w:color="auto"/>
        <w:left w:val="none" w:sz="0" w:space="0" w:color="auto"/>
        <w:bottom w:val="none" w:sz="0" w:space="0" w:color="auto"/>
        <w:right w:val="none" w:sz="0" w:space="0" w:color="auto"/>
      </w:divBdr>
    </w:div>
    <w:div w:id="1066730340">
      <w:bodyDiv w:val="1"/>
      <w:marLeft w:val="0"/>
      <w:marRight w:val="0"/>
      <w:marTop w:val="0"/>
      <w:marBottom w:val="0"/>
      <w:divBdr>
        <w:top w:val="none" w:sz="0" w:space="0" w:color="auto"/>
        <w:left w:val="none" w:sz="0" w:space="0" w:color="auto"/>
        <w:bottom w:val="none" w:sz="0" w:space="0" w:color="auto"/>
        <w:right w:val="none" w:sz="0" w:space="0" w:color="auto"/>
      </w:divBdr>
    </w:div>
    <w:div w:id="1113481962">
      <w:bodyDiv w:val="1"/>
      <w:marLeft w:val="0"/>
      <w:marRight w:val="0"/>
      <w:marTop w:val="0"/>
      <w:marBottom w:val="0"/>
      <w:divBdr>
        <w:top w:val="none" w:sz="0" w:space="0" w:color="auto"/>
        <w:left w:val="none" w:sz="0" w:space="0" w:color="auto"/>
        <w:bottom w:val="none" w:sz="0" w:space="0" w:color="auto"/>
        <w:right w:val="none" w:sz="0" w:space="0" w:color="auto"/>
      </w:divBdr>
    </w:div>
    <w:div w:id="1119642159">
      <w:bodyDiv w:val="1"/>
      <w:marLeft w:val="0"/>
      <w:marRight w:val="0"/>
      <w:marTop w:val="0"/>
      <w:marBottom w:val="0"/>
      <w:divBdr>
        <w:top w:val="none" w:sz="0" w:space="0" w:color="auto"/>
        <w:left w:val="none" w:sz="0" w:space="0" w:color="auto"/>
        <w:bottom w:val="none" w:sz="0" w:space="0" w:color="auto"/>
        <w:right w:val="none" w:sz="0" w:space="0" w:color="auto"/>
      </w:divBdr>
    </w:div>
    <w:div w:id="1233151394">
      <w:bodyDiv w:val="1"/>
      <w:marLeft w:val="0"/>
      <w:marRight w:val="0"/>
      <w:marTop w:val="0"/>
      <w:marBottom w:val="0"/>
      <w:divBdr>
        <w:top w:val="none" w:sz="0" w:space="0" w:color="auto"/>
        <w:left w:val="none" w:sz="0" w:space="0" w:color="auto"/>
        <w:bottom w:val="none" w:sz="0" w:space="0" w:color="auto"/>
        <w:right w:val="none" w:sz="0" w:space="0" w:color="auto"/>
      </w:divBdr>
    </w:div>
    <w:div w:id="1273787354">
      <w:bodyDiv w:val="1"/>
      <w:marLeft w:val="0"/>
      <w:marRight w:val="0"/>
      <w:marTop w:val="0"/>
      <w:marBottom w:val="0"/>
      <w:divBdr>
        <w:top w:val="none" w:sz="0" w:space="0" w:color="auto"/>
        <w:left w:val="none" w:sz="0" w:space="0" w:color="auto"/>
        <w:bottom w:val="none" w:sz="0" w:space="0" w:color="auto"/>
        <w:right w:val="none" w:sz="0" w:space="0" w:color="auto"/>
      </w:divBdr>
    </w:div>
    <w:div w:id="1364406654">
      <w:bodyDiv w:val="1"/>
      <w:marLeft w:val="0"/>
      <w:marRight w:val="0"/>
      <w:marTop w:val="0"/>
      <w:marBottom w:val="0"/>
      <w:divBdr>
        <w:top w:val="none" w:sz="0" w:space="0" w:color="auto"/>
        <w:left w:val="none" w:sz="0" w:space="0" w:color="auto"/>
        <w:bottom w:val="none" w:sz="0" w:space="0" w:color="auto"/>
        <w:right w:val="none" w:sz="0" w:space="0" w:color="auto"/>
      </w:divBdr>
    </w:div>
    <w:div w:id="1368220641">
      <w:bodyDiv w:val="1"/>
      <w:marLeft w:val="0"/>
      <w:marRight w:val="0"/>
      <w:marTop w:val="0"/>
      <w:marBottom w:val="0"/>
      <w:divBdr>
        <w:top w:val="none" w:sz="0" w:space="0" w:color="auto"/>
        <w:left w:val="none" w:sz="0" w:space="0" w:color="auto"/>
        <w:bottom w:val="none" w:sz="0" w:space="0" w:color="auto"/>
        <w:right w:val="none" w:sz="0" w:space="0" w:color="auto"/>
      </w:divBdr>
    </w:div>
    <w:div w:id="1479759695">
      <w:bodyDiv w:val="1"/>
      <w:marLeft w:val="0"/>
      <w:marRight w:val="0"/>
      <w:marTop w:val="0"/>
      <w:marBottom w:val="0"/>
      <w:divBdr>
        <w:top w:val="none" w:sz="0" w:space="0" w:color="auto"/>
        <w:left w:val="none" w:sz="0" w:space="0" w:color="auto"/>
        <w:bottom w:val="none" w:sz="0" w:space="0" w:color="auto"/>
        <w:right w:val="none" w:sz="0" w:space="0" w:color="auto"/>
      </w:divBdr>
    </w:div>
    <w:div w:id="1527207583">
      <w:bodyDiv w:val="1"/>
      <w:marLeft w:val="0"/>
      <w:marRight w:val="0"/>
      <w:marTop w:val="0"/>
      <w:marBottom w:val="0"/>
      <w:divBdr>
        <w:top w:val="none" w:sz="0" w:space="0" w:color="auto"/>
        <w:left w:val="none" w:sz="0" w:space="0" w:color="auto"/>
        <w:bottom w:val="none" w:sz="0" w:space="0" w:color="auto"/>
        <w:right w:val="none" w:sz="0" w:space="0" w:color="auto"/>
      </w:divBdr>
    </w:div>
    <w:div w:id="1533378407">
      <w:bodyDiv w:val="1"/>
      <w:marLeft w:val="0"/>
      <w:marRight w:val="0"/>
      <w:marTop w:val="0"/>
      <w:marBottom w:val="0"/>
      <w:divBdr>
        <w:top w:val="none" w:sz="0" w:space="0" w:color="auto"/>
        <w:left w:val="none" w:sz="0" w:space="0" w:color="auto"/>
        <w:bottom w:val="none" w:sz="0" w:space="0" w:color="auto"/>
        <w:right w:val="none" w:sz="0" w:space="0" w:color="auto"/>
      </w:divBdr>
    </w:div>
    <w:div w:id="1571884327">
      <w:bodyDiv w:val="1"/>
      <w:marLeft w:val="0"/>
      <w:marRight w:val="0"/>
      <w:marTop w:val="0"/>
      <w:marBottom w:val="0"/>
      <w:divBdr>
        <w:top w:val="none" w:sz="0" w:space="0" w:color="auto"/>
        <w:left w:val="none" w:sz="0" w:space="0" w:color="auto"/>
        <w:bottom w:val="none" w:sz="0" w:space="0" w:color="auto"/>
        <w:right w:val="none" w:sz="0" w:space="0" w:color="auto"/>
      </w:divBdr>
    </w:div>
    <w:div w:id="1705475169">
      <w:bodyDiv w:val="1"/>
      <w:marLeft w:val="0"/>
      <w:marRight w:val="0"/>
      <w:marTop w:val="0"/>
      <w:marBottom w:val="0"/>
      <w:divBdr>
        <w:top w:val="none" w:sz="0" w:space="0" w:color="auto"/>
        <w:left w:val="none" w:sz="0" w:space="0" w:color="auto"/>
        <w:bottom w:val="none" w:sz="0" w:space="0" w:color="auto"/>
        <w:right w:val="none" w:sz="0" w:space="0" w:color="auto"/>
      </w:divBdr>
    </w:div>
    <w:div w:id="1739093537">
      <w:bodyDiv w:val="1"/>
      <w:marLeft w:val="0"/>
      <w:marRight w:val="0"/>
      <w:marTop w:val="0"/>
      <w:marBottom w:val="0"/>
      <w:divBdr>
        <w:top w:val="none" w:sz="0" w:space="0" w:color="auto"/>
        <w:left w:val="none" w:sz="0" w:space="0" w:color="auto"/>
        <w:bottom w:val="none" w:sz="0" w:space="0" w:color="auto"/>
        <w:right w:val="none" w:sz="0" w:space="0" w:color="auto"/>
      </w:divBdr>
    </w:div>
    <w:div w:id="1751731205">
      <w:bodyDiv w:val="1"/>
      <w:marLeft w:val="0"/>
      <w:marRight w:val="0"/>
      <w:marTop w:val="0"/>
      <w:marBottom w:val="0"/>
      <w:divBdr>
        <w:top w:val="none" w:sz="0" w:space="0" w:color="auto"/>
        <w:left w:val="none" w:sz="0" w:space="0" w:color="auto"/>
        <w:bottom w:val="none" w:sz="0" w:space="0" w:color="auto"/>
        <w:right w:val="none" w:sz="0" w:space="0" w:color="auto"/>
      </w:divBdr>
      <w:divsChild>
        <w:div w:id="1427656743">
          <w:marLeft w:val="0"/>
          <w:marRight w:val="0"/>
          <w:marTop w:val="0"/>
          <w:marBottom w:val="0"/>
          <w:divBdr>
            <w:top w:val="none" w:sz="0" w:space="0" w:color="auto"/>
            <w:left w:val="none" w:sz="0" w:space="0" w:color="auto"/>
            <w:bottom w:val="none" w:sz="0" w:space="0" w:color="auto"/>
            <w:right w:val="none" w:sz="0" w:space="0" w:color="auto"/>
          </w:divBdr>
        </w:div>
        <w:div w:id="2132701288">
          <w:marLeft w:val="0"/>
          <w:marRight w:val="0"/>
          <w:marTop w:val="0"/>
          <w:marBottom w:val="0"/>
          <w:divBdr>
            <w:top w:val="none" w:sz="0" w:space="0" w:color="auto"/>
            <w:left w:val="none" w:sz="0" w:space="0" w:color="auto"/>
            <w:bottom w:val="none" w:sz="0" w:space="0" w:color="auto"/>
            <w:right w:val="none" w:sz="0" w:space="0" w:color="auto"/>
          </w:divBdr>
        </w:div>
        <w:div w:id="19476484">
          <w:marLeft w:val="0"/>
          <w:marRight w:val="0"/>
          <w:marTop w:val="0"/>
          <w:marBottom w:val="0"/>
          <w:divBdr>
            <w:top w:val="none" w:sz="0" w:space="0" w:color="auto"/>
            <w:left w:val="none" w:sz="0" w:space="0" w:color="auto"/>
            <w:bottom w:val="none" w:sz="0" w:space="0" w:color="auto"/>
            <w:right w:val="none" w:sz="0" w:space="0" w:color="auto"/>
          </w:divBdr>
        </w:div>
        <w:div w:id="237833832">
          <w:marLeft w:val="0"/>
          <w:marRight w:val="0"/>
          <w:marTop w:val="0"/>
          <w:marBottom w:val="0"/>
          <w:divBdr>
            <w:top w:val="none" w:sz="0" w:space="0" w:color="auto"/>
            <w:left w:val="none" w:sz="0" w:space="0" w:color="auto"/>
            <w:bottom w:val="none" w:sz="0" w:space="0" w:color="auto"/>
            <w:right w:val="none" w:sz="0" w:space="0" w:color="auto"/>
          </w:divBdr>
        </w:div>
        <w:div w:id="658729249">
          <w:marLeft w:val="0"/>
          <w:marRight w:val="0"/>
          <w:marTop w:val="0"/>
          <w:marBottom w:val="0"/>
          <w:divBdr>
            <w:top w:val="none" w:sz="0" w:space="0" w:color="auto"/>
            <w:left w:val="none" w:sz="0" w:space="0" w:color="auto"/>
            <w:bottom w:val="none" w:sz="0" w:space="0" w:color="auto"/>
            <w:right w:val="none" w:sz="0" w:space="0" w:color="auto"/>
          </w:divBdr>
        </w:div>
        <w:div w:id="795412856">
          <w:marLeft w:val="0"/>
          <w:marRight w:val="0"/>
          <w:marTop w:val="0"/>
          <w:marBottom w:val="0"/>
          <w:divBdr>
            <w:top w:val="none" w:sz="0" w:space="0" w:color="auto"/>
            <w:left w:val="none" w:sz="0" w:space="0" w:color="auto"/>
            <w:bottom w:val="none" w:sz="0" w:space="0" w:color="auto"/>
            <w:right w:val="none" w:sz="0" w:space="0" w:color="auto"/>
          </w:divBdr>
        </w:div>
        <w:div w:id="1530021750">
          <w:marLeft w:val="0"/>
          <w:marRight w:val="0"/>
          <w:marTop w:val="0"/>
          <w:marBottom w:val="0"/>
          <w:divBdr>
            <w:top w:val="none" w:sz="0" w:space="0" w:color="auto"/>
            <w:left w:val="none" w:sz="0" w:space="0" w:color="auto"/>
            <w:bottom w:val="none" w:sz="0" w:space="0" w:color="auto"/>
            <w:right w:val="none" w:sz="0" w:space="0" w:color="auto"/>
          </w:divBdr>
        </w:div>
        <w:div w:id="236062575">
          <w:marLeft w:val="0"/>
          <w:marRight w:val="0"/>
          <w:marTop w:val="0"/>
          <w:marBottom w:val="0"/>
          <w:divBdr>
            <w:top w:val="none" w:sz="0" w:space="0" w:color="auto"/>
            <w:left w:val="none" w:sz="0" w:space="0" w:color="auto"/>
            <w:bottom w:val="none" w:sz="0" w:space="0" w:color="auto"/>
            <w:right w:val="none" w:sz="0" w:space="0" w:color="auto"/>
          </w:divBdr>
        </w:div>
        <w:div w:id="921448524">
          <w:marLeft w:val="0"/>
          <w:marRight w:val="0"/>
          <w:marTop w:val="0"/>
          <w:marBottom w:val="0"/>
          <w:divBdr>
            <w:top w:val="none" w:sz="0" w:space="0" w:color="auto"/>
            <w:left w:val="none" w:sz="0" w:space="0" w:color="auto"/>
            <w:bottom w:val="none" w:sz="0" w:space="0" w:color="auto"/>
            <w:right w:val="none" w:sz="0" w:space="0" w:color="auto"/>
          </w:divBdr>
        </w:div>
      </w:divsChild>
    </w:div>
    <w:div w:id="1862741898">
      <w:bodyDiv w:val="1"/>
      <w:marLeft w:val="0"/>
      <w:marRight w:val="0"/>
      <w:marTop w:val="0"/>
      <w:marBottom w:val="0"/>
      <w:divBdr>
        <w:top w:val="none" w:sz="0" w:space="0" w:color="auto"/>
        <w:left w:val="none" w:sz="0" w:space="0" w:color="auto"/>
        <w:bottom w:val="none" w:sz="0" w:space="0" w:color="auto"/>
        <w:right w:val="none" w:sz="0" w:space="0" w:color="auto"/>
      </w:divBdr>
    </w:div>
    <w:div w:id="1868131909">
      <w:bodyDiv w:val="1"/>
      <w:marLeft w:val="0"/>
      <w:marRight w:val="0"/>
      <w:marTop w:val="0"/>
      <w:marBottom w:val="0"/>
      <w:divBdr>
        <w:top w:val="none" w:sz="0" w:space="0" w:color="auto"/>
        <w:left w:val="none" w:sz="0" w:space="0" w:color="auto"/>
        <w:bottom w:val="none" w:sz="0" w:space="0" w:color="auto"/>
        <w:right w:val="none" w:sz="0" w:space="0" w:color="auto"/>
      </w:divBdr>
    </w:div>
    <w:div w:id="1962766786">
      <w:bodyDiv w:val="1"/>
      <w:marLeft w:val="0"/>
      <w:marRight w:val="0"/>
      <w:marTop w:val="0"/>
      <w:marBottom w:val="0"/>
      <w:divBdr>
        <w:top w:val="none" w:sz="0" w:space="0" w:color="auto"/>
        <w:left w:val="none" w:sz="0" w:space="0" w:color="auto"/>
        <w:bottom w:val="none" w:sz="0" w:space="0" w:color="auto"/>
        <w:right w:val="none" w:sz="0" w:space="0" w:color="auto"/>
      </w:divBdr>
    </w:div>
    <w:div w:id="2025012814">
      <w:bodyDiv w:val="1"/>
      <w:marLeft w:val="0"/>
      <w:marRight w:val="0"/>
      <w:marTop w:val="0"/>
      <w:marBottom w:val="0"/>
      <w:divBdr>
        <w:top w:val="none" w:sz="0" w:space="0" w:color="auto"/>
        <w:left w:val="none" w:sz="0" w:space="0" w:color="auto"/>
        <w:bottom w:val="none" w:sz="0" w:space="0" w:color="auto"/>
        <w:right w:val="none" w:sz="0" w:space="0" w:color="auto"/>
      </w:divBdr>
    </w:div>
    <w:div w:id="2054697652">
      <w:bodyDiv w:val="1"/>
      <w:marLeft w:val="0"/>
      <w:marRight w:val="0"/>
      <w:marTop w:val="0"/>
      <w:marBottom w:val="0"/>
      <w:divBdr>
        <w:top w:val="none" w:sz="0" w:space="0" w:color="auto"/>
        <w:left w:val="none" w:sz="0" w:space="0" w:color="auto"/>
        <w:bottom w:val="none" w:sz="0" w:space="0" w:color="auto"/>
        <w:right w:val="none" w:sz="0" w:space="0" w:color="auto"/>
      </w:divBdr>
    </w:div>
    <w:div w:id="21343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F871-43EF-4C5B-9E49-9D29F0CF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8086</Words>
  <Characters>46092</Characters>
  <Application>Microsoft Office Word</Application>
  <DocSecurity>0</DocSecurity>
  <Lines>384</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Utrecht University</Company>
  <LinksUpToDate>false</LinksUpToDate>
  <CharactersWithSpaces>54070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Vlaanderen, J.</dc:creator>
  <cp:lastModifiedBy>Jelle Vlaanderen</cp:lastModifiedBy>
  <cp:revision>3</cp:revision>
  <cp:lastPrinted>2017-03-06T17:02:00Z</cp:lastPrinted>
  <dcterms:created xsi:type="dcterms:W3CDTF">2017-03-26T20:08:00Z</dcterms:created>
  <dcterms:modified xsi:type="dcterms:W3CDTF">2017-03-26T20:08:00Z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jellevlaanderen@hotmail.com@www.mendeley.com</vt:lpwstr>
  </property>
  <property fmtid="{D5CDD505-2E9C-101B-9397-08002B2CF9AE}" pid="4" name="Mendeley Citation Style_1">
    <vt:lpwstr>http://www.zotero.org/styles/environmental-health-perspectives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http://www.zotero.org/styles/environmental-health-perspectives</vt:lpwstr>
  </property>
  <property fmtid="{D5CDD505-2E9C-101B-9397-08002B2CF9AE}" pid="12" name="Mendeley Recent Style Name 3_1">
    <vt:lpwstr>Environmental Health Perspectives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http://www.zotero.org/styles/occupational-and-environmental-medicine</vt:lpwstr>
  </property>
  <property fmtid="{D5CDD505-2E9C-101B-9397-08002B2CF9AE}" pid="24" name="Mendeley Recent Style Name 9_1">
    <vt:lpwstr>Occupational and Environmental Medicine</vt:lpwstr>
  </property>
</Properties>
</file>