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B01E" w14:textId="47E60532" w:rsidR="001549EE" w:rsidRPr="00152FEF" w:rsidRDefault="003B6A47" w:rsidP="0090529B">
      <w:pPr>
        <w:spacing w:line="360" w:lineRule="auto"/>
        <w:rPr>
          <w:rFonts w:asciiTheme="minorHAnsi" w:eastAsia="MS Mincho" w:hAnsiTheme="minorHAnsi" w:cstheme="minorHAnsi"/>
          <w:b/>
          <w:bCs/>
          <w:color w:val="000000" w:themeColor="text1"/>
          <w:sz w:val="28"/>
        </w:rPr>
      </w:pPr>
      <w:r w:rsidRPr="00152FEF">
        <w:rPr>
          <w:rFonts w:asciiTheme="minorHAnsi" w:hAnsiTheme="minorHAnsi" w:cstheme="minorHAnsi"/>
          <w:b/>
          <w:bCs/>
          <w:color w:val="000000" w:themeColor="text1"/>
          <w:sz w:val="28"/>
        </w:rPr>
        <w:t>Diagnostic Ability and Inappropriate Antibiotic Prescriptions: A Quasi-Experimental Study of Primary Care Providers in Rural China</w:t>
      </w:r>
    </w:p>
    <w:p w14:paraId="2DBDAF5D" w14:textId="77777777" w:rsidR="00CA6434" w:rsidRPr="00152FEF" w:rsidRDefault="00CA6434" w:rsidP="0090529B">
      <w:pPr>
        <w:spacing w:line="276" w:lineRule="auto"/>
        <w:rPr>
          <w:rFonts w:asciiTheme="minorHAnsi" w:eastAsia="MS Mincho" w:hAnsiTheme="minorHAnsi" w:cstheme="minorHAnsi"/>
          <w:b/>
          <w:bCs/>
          <w:color w:val="000000" w:themeColor="text1"/>
        </w:rPr>
      </w:pPr>
    </w:p>
    <w:p w14:paraId="7C1ED154" w14:textId="34263D08" w:rsidR="007E75C2" w:rsidRPr="00152FEF" w:rsidRDefault="00CA6434" w:rsidP="0090529B">
      <w:pPr>
        <w:spacing w:line="276" w:lineRule="auto"/>
        <w:rPr>
          <w:rFonts w:asciiTheme="minorHAnsi" w:eastAsia="MS Mincho" w:hAnsiTheme="minorHAnsi" w:cstheme="minorHAnsi"/>
          <w:bCs/>
          <w:color w:val="000000" w:themeColor="text1"/>
        </w:rPr>
      </w:pPr>
      <w:r w:rsidRPr="00152FEF">
        <w:rPr>
          <w:rFonts w:asciiTheme="minorHAnsi" w:eastAsia="MS Mincho" w:hAnsiTheme="minorHAnsi" w:cstheme="minorHAnsi"/>
          <w:b/>
          <w:bCs/>
          <w:color w:val="000000" w:themeColor="text1"/>
        </w:rPr>
        <w:t xml:space="preserve">Authors: </w:t>
      </w:r>
      <w:r w:rsidR="003B30C8" w:rsidRPr="00152FEF">
        <w:rPr>
          <w:rFonts w:asciiTheme="minorHAnsi" w:eastAsia="MS Mincho" w:hAnsiTheme="minorHAnsi" w:cstheme="minorHAnsi"/>
          <w:bCs/>
          <w:color w:val="000000" w:themeColor="text1"/>
        </w:rPr>
        <w:t xml:space="preserve">Hao </w:t>
      </w:r>
      <w:r w:rsidR="001239C9" w:rsidRPr="00152FEF">
        <w:rPr>
          <w:rFonts w:asciiTheme="minorHAnsi" w:eastAsia="MS Mincho" w:hAnsiTheme="minorHAnsi" w:cstheme="minorHAnsi"/>
          <w:bCs/>
          <w:color w:val="000000" w:themeColor="text1"/>
        </w:rPr>
        <w:t>XUE</w:t>
      </w:r>
      <w:r w:rsidR="003B30C8" w:rsidRPr="00152FEF">
        <w:rPr>
          <w:rFonts w:asciiTheme="minorHAnsi" w:eastAsia="MS Mincho" w:hAnsiTheme="minorHAnsi" w:cstheme="minorHAnsi"/>
          <w:bCs/>
          <w:color w:val="000000" w:themeColor="text1"/>
        </w:rPr>
        <w:t>,</w:t>
      </w:r>
      <w:r w:rsidR="009743DD" w:rsidRPr="00152FEF">
        <w:rPr>
          <w:rFonts w:asciiTheme="minorHAnsi" w:eastAsia="Calibri" w:hAnsiTheme="minorHAnsi" w:cstheme="minorHAnsi"/>
          <w:color w:val="000000"/>
          <w:vertAlign w:val="superscript"/>
        </w:rPr>
        <w:t>1</w:t>
      </w:r>
      <w:r w:rsidR="00627BFF" w:rsidRPr="00152FEF">
        <w:rPr>
          <w:rFonts w:asciiTheme="minorHAnsi" w:eastAsia="MS Mincho" w:hAnsiTheme="minorHAnsi" w:cstheme="minorHAnsi"/>
          <w:bCs/>
          <w:color w:val="000000" w:themeColor="text1"/>
        </w:rPr>
        <w:t xml:space="preserve"> </w:t>
      </w:r>
      <w:r w:rsidR="005F7445" w:rsidRPr="00152FEF">
        <w:rPr>
          <w:rFonts w:asciiTheme="minorHAnsi" w:eastAsia="MS Mincho" w:hAnsiTheme="minorHAnsi" w:cstheme="minorHAnsi"/>
          <w:bCs/>
          <w:color w:val="000000" w:themeColor="text1"/>
        </w:rPr>
        <w:t xml:space="preserve">Yaojiang </w:t>
      </w:r>
      <w:r w:rsidR="001239C9" w:rsidRPr="00152FEF">
        <w:rPr>
          <w:rFonts w:asciiTheme="minorHAnsi" w:eastAsia="MS Mincho" w:hAnsiTheme="minorHAnsi" w:cstheme="minorHAnsi"/>
          <w:bCs/>
          <w:color w:val="000000" w:themeColor="text1"/>
        </w:rPr>
        <w:t>SHI</w:t>
      </w:r>
      <w:r w:rsidR="005F7445" w:rsidRPr="00152FEF">
        <w:rPr>
          <w:rFonts w:asciiTheme="minorHAnsi" w:eastAsia="MS Mincho" w:hAnsiTheme="minorHAnsi" w:cstheme="minorHAnsi"/>
          <w:bCs/>
          <w:color w:val="000000" w:themeColor="text1"/>
        </w:rPr>
        <w:t>,</w:t>
      </w:r>
      <w:r w:rsidR="005F7445" w:rsidRPr="00152FEF">
        <w:rPr>
          <w:rFonts w:asciiTheme="minorHAnsi" w:eastAsia="MS Mincho" w:hAnsiTheme="minorHAnsi" w:cstheme="minorHAnsi"/>
          <w:bCs/>
          <w:color w:val="000000" w:themeColor="text1"/>
          <w:vertAlign w:val="superscript"/>
        </w:rPr>
        <w:t>2</w:t>
      </w:r>
      <w:r w:rsidR="00627BFF" w:rsidRPr="00152FEF">
        <w:rPr>
          <w:rFonts w:asciiTheme="minorHAnsi" w:eastAsia="MS Mincho" w:hAnsiTheme="minorHAnsi" w:cstheme="minorHAnsi"/>
          <w:bCs/>
          <w:color w:val="000000" w:themeColor="text1"/>
        </w:rPr>
        <w:t xml:space="preserve"> </w:t>
      </w:r>
      <w:r w:rsidR="000061AE" w:rsidRPr="00152FEF">
        <w:rPr>
          <w:rFonts w:asciiTheme="minorHAnsi" w:eastAsia="MS Mincho" w:hAnsiTheme="minorHAnsi" w:cstheme="minorHAnsi"/>
          <w:bCs/>
          <w:color w:val="000000" w:themeColor="text1"/>
        </w:rPr>
        <w:t xml:space="preserve">Lei </w:t>
      </w:r>
      <w:r w:rsidR="001239C9" w:rsidRPr="00152FEF">
        <w:rPr>
          <w:rFonts w:asciiTheme="minorHAnsi" w:eastAsia="MS Mincho" w:hAnsiTheme="minorHAnsi" w:cstheme="minorHAnsi"/>
          <w:bCs/>
          <w:color w:val="000000" w:themeColor="text1"/>
        </w:rPr>
        <w:t>HUANG</w:t>
      </w:r>
      <w:r w:rsidR="000061AE" w:rsidRPr="00152FEF">
        <w:rPr>
          <w:rFonts w:asciiTheme="minorHAnsi" w:eastAsia="MS Mincho" w:hAnsiTheme="minorHAnsi" w:cstheme="minorHAnsi"/>
          <w:bCs/>
          <w:color w:val="000000" w:themeColor="text1"/>
        </w:rPr>
        <w:t>,</w:t>
      </w:r>
      <w:r w:rsidR="000061AE" w:rsidRPr="00152FEF">
        <w:rPr>
          <w:rFonts w:asciiTheme="minorHAnsi" w:eastAsia="MS Mincho" w:hAnsiTheme="minorHAnsi" w:cstheme="minorHAnsi"/>
          <w:bCs/>
          <w:color w:val="000000" w:themeColor="text1"/>
          <w:vertAlign w:val="superscript"/>
        </w:rPr>
        <w:t xml:space="preserve"> 2</w:t>
      </w:r>
      <w:r w:rsidR="00061047" w:rsidRPr="00152FEF">
        <w:rPr>
          <w:rFonts w:asciiTheme="minorHAnsi" w:eastAsia="MS Mincho" w:hAnsiTheme="minorHAnsi" w:cstheme="minorHAnsi"/>
          <w:bCs/>
          <w:color w:val="000000" w:themeColor="text1"/>
        </w:rPr>
        <w:t xml:space="preserve"> H</w:t>
      </w:r>
      <w:r w:rsidR="003C77DE" w:rsidRPr="00152FEF">
        <w:rPr>
          <w:rFonts w:asciiTheme="minorHAnsi" w:eastAsia="MS Mincho" w:hAnsiTheme="minorHAnsi" w:cstheme="minorHAnsi"/>
          <w:bCs/>
          <w:color w:val="000000" w:themeColor="text1"/>
        </w:rPr>
        <w:t xml:space="preserve">ongmei </w:t>
      </w:r>
      <w:r w:rsidR="001239C9" w:rsidRPr="00152FEF">
        <w:rPr>
          <w:rFonts w:asciiTheme="minorHAnsi" w:eastAsia="MS Mincho" w:hAnsiTheme="minorHAnsi" w:cstheme="minorHAnsi"/>
          <w:bCs/>
          <w:color w:val="000000" w:themeColor="text1"/>
        </w:rPr>
        <w:t>YI</w:t>
      </w:r>
      <w:r w:rsidR="003C77DE" w:rsidRPr="00152FEF">
        <w:rPr>
          <w:rFonts w:asciiTheme="minorHAnsi" w:eastAsia="MS Mincho" w:hAnsiTheme="minorHAnsi" w:cstheme="minorHAnsi"/>
          <w:bCs/>
          <w:color w:val="000000" w:themeColor="text1"/>
        </w:rPr>
        <w:t>,</w:t>
      </w:r>
      <w:r w:rsidR="003C77DE" w:rsidRPr="00152FEF">
        <w:rPr>
          <w:rFonts w:asciiTheme="minorHAnsi" w:hAnsiTheme="minorHAnsi" w:cstheme="minorHAnsi"/>
          <w:color w:val="000000" w:themeColor="text1"/>
          <w:vertAlign w:val="superscript"/>
        </w:rPr>
        <w:t>3</w:t>
      </w:r>
      <w:r w:rsidR="001E45F4" w:rsidRPr="00152FEF">
        <w:rPr>
          <w:rFonts w:asciiTheme="minorHAnsi" w:eastAsia="MS Mincho" w:hAnsiTheme="minorHAnsi" w:cstheme="minorHAnsi"/>
          <w:bCs/>
          <w:color w:val="000000" w:themeColor="text1"/>
        </w:rPr>
        <w:t xml:space="preserve"> Huan </w:t>
      </w:r>
      <w:r w:rsidR="001239C9" w:rsidRPr="00152FEF">
        <w:rPr>
          <w:rFonts w:asciiTheme="minorHAnsi" w:eastAsia="MS Mincho" w:hAnsiTheme="minorHAnsi" w:cstheme="minorHAnsi"/>
          <w:bCs/>
          <w:color w:val="000000" w:themeColor="text1"/>
        </w:rPr>
        <w:t>ZHOU</w:t>
      </w:r>
      <w:r w:rsidR="001E45F4" w:rsidRPr="00152FEF">
        <w:rPr>
          <w:rFonts w:asciiTheme="minorHAnsi" w:eastAsia="MS Mincho" w:hAnsiTheme="minorHAnsi" w:cstheme="minorHAnsi"/>
          <w:bCs/>
          <w:color w:val="000000" w:themeColor="text1"/>
        </w:rPr>
        <w:t>,</w:t>
      </w:r>
      <w:proofErr w:type="gramStart"/>
      <w:r w:rsidR="00346ECA" w:rsidRPr="00152FEF">
        <w:rPr>
          <w:rFonts w:asciiTheme="minorHAnsi" w:hAnsiTheme="minorHAnsi" w:cstheme="minorHAnsi"/>
          <w:color w:val="000000" w:themeColor="text1"/>
          <w:vertAlign w:val="superscript"/>
        </w:rPr>
        <w:t>4</w:t>
      </w:r>
      <w:r w:rsidR="001239C9" w:rsidRPr="00152FEF">
        <w:rPr>
          <w:rFonts w:asciiTheme="minorHAnsi" w:hAnsiTheme="minorHAnsi" w:cstheme="minorHAnsi"/>
          <w:color w:val="000000" w:themeColor="text1"/>
          <w:vertAlign w:val="superscript"/>
        </w:rPr>
        <w:t>,*</w:t>
      </w:r>
      <w:proofErr w:type="gramEnd"/>
      <w:r w:rsidR="001E45F4" w:rsidRPr="00152FEF">
        <w:rPr>
          <w:rFonts w:asciiTheme="minorHAnsi" w:eastAsia="MS Mincho" w:hAnsiTheme="minorHAnsi" w:cstheme="minorHAnsi"/>
          <w:bCs/>
          <w:color w:val="000000" w:themeColor="text1"/>
        </w:rPr>
        <w:t xml:space="preserve"> Chengchao </w:t>
      </w:r>
      <w:r w:rsidR="001239C9" w:rsidRPr="00152FEF">
        <w:rPr>
          <w:rFonts w:asciiTheme="minorHAnsi" w:eastAsia="MS Mincho" w:hAnsiTheme="minorHAnsi" w:cstheme="minorHAnsi"/>
          <w:bCs/>
          <w:color w:val="000000" w:themeColor="text1"/>
        </w:rPr>
        <w:t>ZHOU</w:t>
      </w:r>
      <w:r w:rsidR="001E45F4" w:rsidRPr="00152FEF">
        <w:rPr>
          <w:rFonts w:asciiTheme="minorHAnsi" w:eastAsia="MS Mincho" w:hAnsiTheme="minorHAnsi" w:cstheme="minorHAnsi"/>
          <w:bCs/>
          <w:color w:val="000000" w:themeColor="text1"/>
        </w:rPr>
        <w:t>,</w:t>
      </w:r>
      <w:r w:rsidR="00346ECA" w:rsidRPr="00152FEF">
        <w:rPr>
          <w:rFonts w:asciiTheme="minorHAnsi" w:hAnsiTheme="minorHAnsi" w:cstheme="minorHAnsi"/>
          <w:color w:val="000000" w:themeColor="text1"/>
          <w:vertAlign w:val="superscript"/>
        </w:rPr>
        <w:t>5</w:t>
      </w:r>
      <w:r w:rsidR="003C77DE" w:rsidRPr="00152FEF">
        <w:rPr>
          <w:rFonts w:asciiTheme="minorHAnsi" w:eastAsia="MS Mincho" w:hAnsiTheme="minorHAnsi" w:cstheme="minorHAnsi"/>
          <w:bCs/>
          <w:color w:val="000000" w:themeColor="text1"/>
        </w:rPr>
        <w:t xml:space="preserve"> </w:t>
      </w:r>
      <w:r w:rsidR="004F4813" w:rsidRPr="00152FEF">
        <w:rPr>
          <w:rFonts w:asciiTheme="minorHAnsi" w:eastAsia="MS Mincho" w:hAnsiTheme="minorHAnsi" w:cstheme="minorHAnsi"/>
          <w:bCs/>
          <w:color w:val="000000" w:themeColor="text1"/>
        </w:rPr>
        <w:t xml:space="preserve">Sarah </w:t>
      </w:r>
      <w:r w:rsidR="001239C9" w:rsidRPr="00152FEF">
        <w:rPr>
          <w:rFonts w:asciiTheme="minorHAnsi" w:eastAsia="MS Mincho" w:hAnsiTheme="minorHAnsi" w:cstheme="minorHAnsi"/>
          <w:bCs/>
          <w:color w:val="000000" w:themeColor="text1"/>
        </w:rPr>
        <w:t>KOTB</w:t>
      </w:r>
      <w:r w:rsidR="004F4813" w:rsidRPr="00152FEF">
        <w:rPr>
          <w:rFonts w:asciiTheme="minorHAnsi" w:eastAsia="MS Mincho" w:hAnsiTheme="minorHAnsi" w:cstheme="minorHAnsi"/>
          <w:bCs/>
          <w:color w:val="000000" w:themeColor="text1"/>
        </w:rPr>
        <w:t>,</w:t>
      </w:r>
      <w:r w:rsidR="00346ECA" w:rsidRPr="00152FEF">
        <w:rPr>
          <w:rFonts w:asciiTheme="minorHAnsi" w:hAnsiTheme="minorHAnsi" w:cstheme="minorHAnsi"/>
          <w:color w:val="000000" w:themeColor="text1"/>
          <w:vertAlign w:val="superscript"/>
        </w:rPr>
        <w:t>6</w:t>
      </w:r>
      <w:r w:rsidR="00EC6876" w:rsidRPr="00152FEF">
        <w:rPr>
          <w:rFonts w:asciiTheme="minorHAnsi" w:eastAsia="MS Mincho" w:hAnsiTheme="minorHAnsi" w:cstheme="minorHAnsi"/>
          <w:bCs/>
          <w:color w:val="000000" w:themeColor="text1"/>
        </w:rPr>
        <w:t xml:space="preserve"> </w:t>
      </w:r>
      <w:r w:rsidR="00217FB6" w:rsidRPr="00152FEF">
        <w:rPr>
          <w:rFonts w:asciiTheme="minorHAnsi" w:eastAsia="MS Mincho" w:hAnsiTheme="minorHAnsi" w:cstheme="minorHAnsi"/>
          <w:bCs/>
          <w:color w:val="000000" w:themeColor="text1"/>
        </w:rPr>
        <w:t xml:space="preserve">Joseph </w:t>
      </w:r>
      <w:r w:rsidR="0077595F" w:rsidRPr="00152FEF">
        <w:rPr>
          <w:rFonts w:asciiTheme="minorHAnsi" w:eastAsia="MS Mincho" w:hAnsiTheme="minorHAnsi" w:cstheme="minorHAnsi"/>
          <w:bCs/>
          <w:color w:val="000000" w:themeColor="text1"/>
        </w:rPr>
        <w:t xml:space="preserve">D. </w:t>
      </w:r>
      <w:r w:rsidR="001239C9" w:rsidRPr="00152FEF">
        <w:rPr>
          <w:rFonts w:asciiTheme="minorHAnsi" w:eastAsia="MS Mincho" w:hAnsiTheme="minorHAnsi" w:cstheme="minorHAnsi"/>
          <w:bCs/>
          <w:color w:val="000000" w:themeColor="text1"/>
        </w:rPr>
        <w:t>TUCKER</w:t>
      </w:r>
      <w:r w:rsidR="00217FB6" w:rsidRPr="00152FEF">
        <w:rPr>
          <w:rFonts w:asciiTheme="minorHAnsi" w:eastAsia="MS Mincho" w:hAnsiTheme="minorHAnsi" w:cstheme="minorHAnsi"/>
          <w:bCs/>
          <w:color w:val="000000" w:themeColor="text1"/>
        </w:rPr>
        <w:t>,</w:t>
      </w:r>
      <w:r w:rsidR="00217FB6" w:rsidRPr="00152FEF">
        <w:rPr>
          <w:rFonts w:asciiTheme="minorHAnsi" w:eastAsia="MS Mincho" w:hAnsiTheme="minorHAnsi" w:cstheme="minorHAnsi"/>
          <w:bCs/>
          <w:color w:val="000000" w:themeColor="text1"/>
          <w:vertAlign w:val="superscript"/>
        </w:rPr>
        <w:t xml:space="preserve"> 7, 8</w:t>
      </w:r>
      <w:r w:rsidR="00217FB6" w:rsidRPr="00152FEF">
        <w:rPr>
          <w:rFonts w:asciiTheme="minorHAnsi" w:eastAsia="MS Mincho" w:hAnsiTheme="minorHAnsi" w:cstheme="minorHAnsi"/>
          <w:bCs/>
          <w:color w:val="000000" w:themeColor="text1"/>
        </w:rPr>
        <w:t xml:space="preserve"> </w:t>
      </w:r>
      <w:r w:rsidR="00EC6876" w:rsidRPr="00152FEF">
        <w:rPr>
          <w:rFonts w:asciiTheme="minorHAnsi" w:eastAsia="MS Mincho" w:hAnsiTheme="minorHAnsi" w:cstheme="minorHAnsi"/>
          <w:bCs/>
          <w:color w:val="000000" w:themeColor="text1"/>
        </w:rPr>
        <w:t xml:space="preserve">Sean </w:t>
      </w:r>
      <w:r w:rsidR="001472B8" w:rsidRPr="00152FEF">
        <w:rPr>
          <w:rFonts w:asciiTheme="minorHAnsi" w:eastAsia="MS Mincho" w:hAnsiTheme="minorHAnsi" w:cstheme="minorHAnsi"/>
          <w:bCs/>
          <w:color w:val="000000" w:themeColor="text1"/>
        </w:rPr>
        <w:t xml:space="preserve">Y </w:t>
      </w:r>
      <w:r w:rsidR="001239C9" w:rsidRPr="00152FEF">
        <w:rPr>
          <w:rFonts w:asciiTheme="minorHAnsi" w:eastAsia="MS Mincho" w:hAnsiTheme="minorHAnsi" w:cstheme="minorHAnsi"/>
          <w:bCs/>
          <w:color w:val="000000" w:themeColor="text1"/>
        </w:rPr>
        <w:t>SYLVIA</w:t>
      </w:r>
      <w:r w:rsidR="00351C73" w:rsidRPr="00152FEF">
        <w:rPr>
          <w:rFonts w:asciiTheme="minorHAnsi" w:eastAsia="MS Mincho" w:hAnsiTheme="minorHAnsi" w:cstheme="minorHAnsi"/>
          <w:bCs/>
          <w:color w:val="000000" w:themeColor="text1"/>
        </w:rPr>
        <w:t xml:space="preserve"> </w:t>
      </w:r>
      <w:r w:rsidR="001239C9" w:rsidRPr="00152FEF">
        <w:rPr>
          <w:rFonts w:asciiTheme="minorHAnsi" w:eastAsia="MS Mincho" w:hAnsiTheme="minorHAnsi" w:cstheme="minorHAnsi"/>
          <w:bCs/>
          <w:color w:val="000000" w:themeColor="text1"/>
          <w:vertAlign w:val="superscript"/>
        </w:rPr>
        <w:t>9</w:t>
      </w:r>
    </w:p>
    <w:p w14:paraId="320AA5A9" w14:textId="77777777" w:rsidR="00474692" w:rsidRPr="00152FEF" w:rsidRDefault="00474692" w:rsidP="0090529B">
      <w:pPr>
        <w:spacing w:line="276" w:lineRule="auto"/>
        <w:rPr>
          <w:rFonts w:asciiTheme="minorHAnsi" w:eastAsia="Calibri" w:hAnsiTheme="minorHAnsi" w:cstheme="minorHAnsi"/>
          <w:color w:val="000000"/>
          <w:vertAlign w:val="superscript"/>
        </w:rPr>
      </w:pPr>
    </w:p>
    <w:p w14:paraId="6E399371" w14:textId="68C03DAB" w:rsidR="004A446A" w:rsidRPr="00152FEF" w:rsidRDefault="00CC0AC9" w:rsidP="0090529B">
      <w:pPr>
        <w:spacing w:line="276" w:lineRule="auto"/>
        <w:rPr>
          <w:rFonts w:asciiTheme="minorHAnsi" w:hAnsiTheme="minorHAnsi" w:cstheme="minorHAnsi"/>
          <w:color w:val="000000" w:themeColor="text1"/>
          <w:vertAlign w:val="superscript"/>
        </w:rPr>
      </w:pPr>
      <w:r w:rsidRPr="00152FEF">
        <w:rPr>
          <w:rFonts w:asciiTheme="minorHAnsi" w:eastAsia="Calibri" w:hAnsiTheme="minorHAnsi" w:cstheme="minorHAnsi"/>
          <w:color w:val="000000"/>
          <w:vertAlign w:val="superscript"/>
        </w:rPr>
        <w:t>1</w:t>
      </w:r>
      <w:r w:rsidRPr="00152FEF">
        <w:rPr>
          <w:rFonts w:asciiTheme="minorHAnsi" w:eastAsia="Calibri" w:hAnsiTheme="minorHAnsi" w:cstheme="minorHAnsi"/>
          <w:color w:val="000000"/>
        </w:rPr>
        <w:t xml:space="preserve"> School of Economics and Management, Northwest University, Xi'an, Shaanxi, China</w:t>
      </w:r>
    </w:p>
    <w:p w14:paraId="70E99FAF" w14:textId="1557E840" w:rsidR="00C804DE" w:rsidRPr="00152FEF" w:rsidRDefault="00CC0AC9" w:rsidP="0090529B">
      <w:pPr>
        <w:spacing w:line="276" w:lineRule="auto"/>
        <w:rPr>
          <w:rFonts w:asciiTheme="minorHAnsi" w:hAnsiTheme="minorHAnsi" w:cstheme="minorHAnsi"/>
          <w:color w:val="000000" w:themeColor="text1"/>
        </w:rPr>
      </w:pPr>
      <w:r w:rsidRPr="00152FEF">
        <w:rPr>
          <w:rFonts w:asciiTheme="minorHAnsi" w:hAnsiTheme="minorHAnsi" w:cstheme="minorHAnsi"/>
          <w:color w:val="000000" w:themeColor="text1"/>
          <w:vertAlign w:val="superscript"/>
        </w:rPr>
        <w:t>2</w:t>
      </w:r>
      <w:r w:rsidR="00C804DE" w:rsidRPr="00152FEF">
        <w:rPr>
          <w:rFonts w:asciiTheme="minorHAnsi" w:hAnsiTheme="minorHAnsi" w:cstheme="minorHAnsi"/>
          <w:color w:val="000000" w:themeColor="text1"/>
        </w:rPr>
        <w:t xml:space="preserve"> </w:t>
      </w:r>
      <w:bookmarkStart w:id="0" w:name="OLE_LINK3"/>
      <w:bookmarkStart w:id="1" w:name="OLE_LINK4"/>
      <w:r w:rsidR="00C804DE" w:rsidRPr="00152FEF">
        <w:rPr>
          <w:rFonts w:asciiTheme="minorHAnsi" w:hAnsiTheme="minorHAnsi" w:cstheme="minorHAnsi"/>
          <w:color w:val="000000" w:themeColor="text1"/>
        </w:rPr>
        <w:t>Center for Experimental Economics in Education</w:t>
      </w:r>
      <w:bookmarkEnd w:id="0"/>
      <w:bookmarkEnd w:id="1"/>
      <w:r w:rsidR="00C804DE" w:rsidRPr="00152FEF">
        <w:rPr>
          <w:rFonts w:asciiTheme="minorHAnsi" w:hAnsiTheme="minorHAnsi" w:cstheme="minorHAnsi"/>
          <w:color w:val="000000" w:themeColor="text1"/>
        </w:rPr>
        <w:t>, Shaanxi Normal University, Xi’an</w:t>
      </w:r>
      <w:r w:rsidR="00BB7D44" w:rsidRPr="00152FEF">
        <w:rPr>
          <w:rFonts w:asciiTheme="minorHAnsi" w:hAnsiTheme="minorHAnsi" w:cstheme="minorHAnsi"/>
          <w:color w:val="000000" w:themeColor="text1"/>
        </w:rPr>
        <w:t>,</w:t>
      </w:r>
      <w:r w:rsidR="00C804DE" w:rsidRPr="00152FEF">
        <w:rPr>
          <w:rFonts w:asciiTheme="minorHAnsi" w:hAnsiTheme="minorHAnsi" w:cstheme="minorHAnsi"/>
          <w:color w:val="000000" w:themeColor="text1"/>
        </w:rPr>
        <w:t xml:space="preserve"> China</w:t>
      </w:r>
    </w:p>
    <w:p w14:paraId="72BC9202" w14:textId="687591A3" w:rsidR="004A446A" w:rsidRPr="00152FEF" w:rsidRDefault="005F7445" w:rsidP="0090529B">
      <w:pPr>
        <w:spacing w:line="276" w:lineRule="auto"/>
        <w:rPr>
          <w:rFonts w:asciiTheme="minorHAnsi" w:hAnsiTheme="minorHAnsi" w:cstheme="minorHAnsi"/>
          <w:color w:val="000000" w:themeColor="text1"/>
        </w:rPr>
      </w:pPr>
      <w:r w:rsidRPr="00152FEF">
        <w:rPr>
          <w:rFonts w:asciiTheme="minorHAnsi" w:hAnsiTheme="minorHAnsi" w:cstheme="minorHAnsi"/>
          <w:vertAlign w:val="superscript"/>
        </w:rPr>
        <w:t>3</w:t>
      </w:r>
      <w:r w:rsidR="004A446A" w:rsidRPr="00152FEF">
        <w:rPr>
          <w:rFonts w:asciiTheme="minorHAnsi" w:hAnsiTheme="minorHAnsi" w:cstheme="minorHAnsi"/>
        </w:rPr>
        <w:t xml:space="preserve"> </w:t>
      </w:r>
      <w:r w:rsidR="004A446A" w:rsidRPr="00152FEF">
        <w:rPr>
          <w:rFonts w:asciiTheme="minorHAnsi" w:hAnsiTheme="minorHAnsi" w:cstheme="minorHAnsi"/>
          <w:color w:val="000000" w:themeColor="text1"/>
        </w:rPr>
        <w:t xml:space="preserve">School of </w:t>
      </w:r>
      <w:r w:rsidR="002D172F" w:rsidRPr="00152FEF">
        <w:rPr>
          <w:rFonts w:asciiTheme="minorHAnsi" w:hAnsiTheme="minorHAnsi" w:cstheme="minorHAnsi"/>
          <w:color w:val="000000" w:themeColor="text1"/>
        </w:rPr>
        <w:t>Advanced Agricultural Sciences</w:t>
      </w:r>
      <w:r w:rsidR="004A446A" w:rsidRPr="00152FEF">
        <w:rPr>
          <w:rFonts w:asciiTheme="minorHAnsi" w:hAnsiTheme="minorHAnsi" w:cstheme="minorHAnsi"/>
          <w:color w:val="000000" w:themeColor="text1"/>
        </w:rPr>
        <w:t>, Peking University, Beijing, China</w:t>
      </w:r>
    </w:p>
    <w:p w14:paraId="03A6D057" w14:textId="573ECE34" w:rsidR="00952E85" w:rsidRPr="00152FEF" w:rsidRDefault="00A72B7D" w:rsidP="0090529B">
      <w:pPr>
        <w:spacing w:line="276" w:lineRule="auto"/>
        <w:rPr>
          <w:rFonts w:asciiTheme="minorHAnsi" w:hAnsiTheme="minorHAnsi" w:cstheme="minorHAnsi"/>
          <w:color w:val="000000" w:themeColor="text1"/>
        </w:rPr>
      </w:pPr>
      <w:r w:rsidRPr="00152FEF">
        <w:rPr>
          <w:rFonts w:asciiTheme="minorHAnsi" w:hAnsiTheme="minorHAnsi" w:cstheme="minorHAnsi"/>
          <w:color w:val="000000" w:themeColor="text1"/>
          <w:vertAlign w:val="superscript"/>
        </w:rPr>
        <w:t xml:space="preserve">4 </w:t>
      </w:r>
      <w:r w:rsidR="003D30BD" w:rsidRPr="00152FEF">
        <w:rPr>
          <w:rFonts w:asciiTheme="minorHAnsi" w:hAnsiTheme="minorHAnsi" w:cstheme="minorHAnsi"/>
          <w:color w:val="000000" w:themeColor="text1"/>
        </w:rPr>
        <w:t>Department of Health and Social Behavior, W</w:t>
      </w:r>
      <w:bookmarkStart w:id="2" w:name="_GoBack"/>
      <w:bookmarkEnd w:id="2"/>
      <w:r w:rsidR="003D30BD" w:rsidRPr="00152FEF">
        <w:rPr>
          <w:rFonts w:asciiTheme="minorHAnsi" w:hAnsiTheme="minorHAnsi" w:cstheme="minorHAnsi"/>
          <w:color w:val="000000" w:themeColor="text1"/>
        </w:rPr>
        <w:t xml:space="preserve">est China School of Public Health, Sichuan University, Chengdu, China </w:t>
      </w:r>
    </w:p>
    <w:p w14:paraId="1446C18C" w14:textId="12C22578" w:rsidR="00A72B7D" w:rsidRPr="00152FEF" w:rsidRDefault="00A72B7D" w:rsidP="0090529B">
      <w:pPr>
        <w:spacing w:line="276" w:lineRule="auto"/>
        <w:rPr>
          <w:rFonts w:asciiTheme="minorHAnsi" w:hAnsiTheme="minorHAnsi" w:cstheme="minorHAnsi"/>
          <w:color w:val="000000" w:themeColor="text1"/>
        </w:rPr>
      </w:pPr>
      <w:r w:rsidRPr="00152FEF">
        <w:rPr>
          <w:rFonts w:asciiTheme="minorHAnsi" w:hAnsiTheme="minorHAnsi" w:cstheme="minorHAnsi"/>
          <w:color w:val="000000" w:themeColor="text1"/>
          <w:vertAlign w:val="superscript"/>
        </w:rPr>
        <w:t xml:space="preserve">5 </w:t>
      </w:r>
      <w:r w:rsidR="003D30BD" w:rsidRPr="00152FEF">
        <w:rPr>
          <w:rFonts w:asciiTheme="minorHAnsi" w:hAnsiTheme="minorHAnsi" w:cstheme="minorHAnsi"/>
          <w:color w:val="000000" w:themeColor="text1"/>
        </w:rPr>
        <w:t>Institute of Social Medicine and Health Administration, School of Public Health, Shandong University, Jinan, China</w:t>
      </w:r>
    </w:p>
    <w:p w14:paraId="102F6EB4" w14:textId="0799D6A3" w:rsidR="00C804DE" w:rsidRPr="00152FEF" w:rsidRDefault="00A72B7D" w:rsidP="0090529B">
      <w:pPr>
        <w:spacing w:line="276" w:lineRule="auto"/>
        <w:rPr>
          <w:rFonts w:asciiTheme="minorHAnsi" w:hAnsiTheme="minorHAnsi" w:cstheme="minorHAnsi"/>
          <w:color w:val="000000" w:themeColor="text1"/>
        </w:rPr>
      </w:pPr>
      <w:r w:rsidRPr="00152FEF">
        <w:rPr>
          <w:rFonts w:asciiTheme="minorHAnsi" w:hAnsiTheme="minorHAnsi" w:cstheme="minorHAnsi"/>
          <w:color w:val="000000" w:themeColor="text1"/>
          <w:vertAlign w:val="superscript"/>
        </w:rPr>
        <w:t>6</w:t>
      </w:r>
      <w:r w:rsidR="00C804DE" w:rsidRPr="00152FEF">
        <w:rPr>
          <w:rFonts w:asciiTheme="minorHAnsi" w:hAnsiTheme="minorHAnsi" w:cstheme="minorHAnsi"/>
          <w:color w:val="000000" w:themeColor="text1"/>
          <w:vertAlign w:val="superscript"/>
        </w:rPr>
        <w:t xml:space="preserve"> </w:t>
      </w:r>
      <w:r w:rsidR="00191907" w:rsidRPr="00152FEF">
        <w:rPr>
          <w:rFonts w:asciiTheme="minorHAnsi" w:hAnsiTheme="minorHAnsi" w:cstheme="minorHAnsi"/>
          <w:color w:val="000000" w:themeColor="text1"/>
        </w:rPr>
        <w:t>Stanford Law School, Stanford University, Stanford, USA</w:t>
      </w:r>
    </w:p>
    <w:p w14:paraId="13011F99" w14:textId="4FD019A6" w:rsidR="00CC0AC9" w:rsidRPr="00152FEF" w:rsidRDefault="00A72B7D" w:rsidP="0090529B">
      <w:pPr>
        <w:spacing w:line="276" w:lineRule="auto"/>
        <w:rPr>
          <w:rFonts w:asciiTheme="minorHAnsi" w:hAnsiTheme="minorHAnsi" w:cstheme="minorHAnsi"/>
          <w:color w:val="000000" w:themeColor="text1"/>
        </w:rPr>
      </w:pPr>
      <w:r w:rsidRPr="00152FEF">
        <w:rPr>
          <w:rFonts w:asciiTheme="minorHAnsi" w:hAnsiTheme="minorHAnsi" w:cstheme="minorHAnsi"/>
          <w:color w:val="000000" w:themeColor="text1"/>
          <w:vertAlign w:val="superscript"/>
        </w:rPr>
        <w:t>7</w:t>
      </w:r>
      <w:r w:rsidR="00CC0AC9" w:rsidRPr="00152FEF">
        <w:rPr>
          <w:rFonts w:asciiTheme="minorHAnsi" w:hAnsiTheme="minorHAnsi" w:cstheme="minorHAnsi"/>
          <w:color w:val="000000" w:themeColor="text1"/>
          <w:vertAlign w:val="superscript"/>
        </w:rPr>
        <w:t xml:space="preserve"> </w:t>
      </w:r>
      <w:r w:rsidR="006C521A" w:rsidRPr="00152FEF">
        <w:rPr>
          <w:rFonts w:asciiTheme="minorHAnsi" w:hAnsiTheme="minorHAnsi" w:cstheme="minorHAnsi"/>
          <w:color w:val="000000" w:themeColor="text1"/>
        </w:rPr>
        <w:t>University of North Carolina Project China, Guan</w:t>
      </w:r>
      <w:r w:rsidR="00636565" w:rsidRPr="00152FEF">
        <w:rPr>
          <w:rFonts w:asciiTheme="minorHAnsi" w:hAnsiTheme="minorHAnsi" w:cstheme="minorHAnsi"/>
          <w:color w:val="000000" w:themeColor="text1"/>
        </w:rPr>
        <w:t>g</w:t>
      </w:r>
      <w:r w:rsidR="006C521A" w:rsidRPr="00152FEF">
        <w:rPr>
          <w:rFonts w:asciiTheme="minorHAnsi" w:hAnsiTheme="minorHAnsi" w:cstheme="minorHAnsi"/>
          <w:color w:val="000000" w:themeColor="text1"/>
        </w:rPr>
        <w:t>dong, China</w:t>
      </w:r>
    </w:p>
    <w:p w14:paraId="28129357" w14:textId="26CB25E9" w:rsidR="00217FB6" w:rsidRPr="00152FEF" w:rsidRDefault="00217FB6" w:rsidP="0090529B">
      <w:pPr>
        <w:spacing w:line="276" w:lineRule="auto"/>
        <w:rPr>
          <w:rFonts w:asciiTheme="minorHAnsi" w:hAnsiTheme="minorHAnsi" w:cstheme="minorHAnsi"/>
          <w:color w:val="000000" w:themeColor="text1"/>
        </w:rPr>
      </w:pPr>
      <w:r w:rsidRPr="00152FEF">
        <w:rPr>
          <w:rFonts w:asciiTheme="minorHAnsi" w:hAnsiTheme="minorHAnsi" w:cstheme="minorHAnsi"/>
          <w:color w:val="000000" w:themeColor="text1"/>
          <w:vertAlign w:val="superscript"/>
        </w:rPr>
        <w:t>8</w:t>
      </w:r>
      <w:r w:rsidRPr="00152FEF">
        <w:rPr>
          <w:rFonts w:asciiTheme="minorHAnsi" w:hAnsiTheme="minorHAnsi" w:cstheme="minorHAnsi"/>
          <w:color w:val="000000" w:themeColor="text1"/>
        </w:rPr>
        <w:t xml:space="preserve"> </w:t>
      </w:r>
      <w:r w:rsidR="00CD11BB" w:rsidRPr="00152FEF">
        <w:rPr>
          <w:rFonts w:asciiTheme="minorHAnsi" w:hAnsiTheme="minorHAnsi" w:cstheme="minorHAnsi"/>
          <w:color w:val="000000" w:themeColor="text1"/>
        </w:rPr>
        <w:t xml:space="preserve">Faculty of </w:t>
      </w:r>
      <w:r w:rsidRPr="00152FEF">
        <w:rPr>
          <w:rFonts w:asciiTheme="minorHAnsi" w:hAnsiTheme="minorHAnsi" w:cstheme="minorHAnsi"/>
          <w:color w:val="000000" w:themeColor="text1"/>
        </w:rPr>
        <w:t>Infectious and Tropical Diseases, London School of Hygiene and Tropical Medicine, London, UK</w:t>
      </w:r>
    </w:p>
    <w:p w14:paraId="09CA5EFD" w14:textId="40FDA399" w:rsidR="00CF01BE" w:rsidRPr="00152FEF" w:rsidRDefault="00217FB6" w:rsidP="0090529B">
      <w:pPr>
        <w:spacing w:line="276" w:lineRule="auto"/>
        <w:rPr>
          <w:rFonts w:asciiTheme="minorHAnsi" w:hAnsiTheme="minorHAnsi" w:cstheme="minorHAnsi"/>
          <w:color w:val="000000" w:themeColor="text1"/>
        </w:rPr>
      </w:pPr>
      <w:r w:rsidRPr="00152FEF">
        <w:rPr>
          <w:rFonts w:asciiTheme="minorHAnsi" w:hAnsiTheme="minorHAnsi" w:cstheme="minorHAnsi"/>
          <w:color w:val="000000" w:themeColor="text1"/>
          <w:vertAlign w:val="superscript"/>
        </w:rPr>
        <w:t>9</w:t>
      </w:r>
      <w:r w:rsidR="006C521A" w:rsidRPr="00152FEF">
        <w:rPr>
          <w:rFonts w:asciiTheme="minorHAnsi" w:hAnsiTheme="minorHAnsi" w:cstheme="minorHAnsi"/>
          <w:color w:val="000000" w:themeColor="text1"/>
          <w:vertAlign w:val="superscript"/>
        </w:rPr>
        <w:t xml:space="preserve"> </w:t>
      </w:r>
      <w:r w:rsidR="006C521A" w:rsidRPr="00152FEF">
        <w:rPr>
          <w:rFonts w:asciiTheme="minorHAnsi" w:hAnsiTheme="minorHAnsi" w:cstheme="minorHAnsi"/>
          <w:color w:val="000000" w:themeColor="text1"/>
        </w:rPr>
        <w:t>Department of Health Policy and Management, University of North Carolina at Chapel Hill, Chapel Hill, USA</w:t>
      </w:r>
    </w:p>
    <w:p w14:paraId="4D7CB294" w14:textId="6846BAA4" w:rsidR="006C521A" w:rsidRPr="00152FEF" w:rsidRDefault="006C521A" w:rsidP="0090529B">
      <w:pPr>
        <w:spacing w:line="276" w:lineRule="auto"/>
        <w:rPr>
          <w:rFonts w:asciiTheme="minorHAnsi" w:hAnsiTheme="minorHAnsi" w:cstheme="minorHAnsi"/>
          <w:b/>
          <w:color w:val="000000" w:themeColor="text1"/>
        </w:rPr>
      </w:pPr>
    </w:p>
    <w:p w14:paraId="7C730DCD" w14:textId="7307B5A8" w:rsidR="0089582E" w:rsidRPr="00152FEF" w:rsidRDefault="0089582E" w:rsidP="0090529B">
      <w:pPr>
        <w:spacing w:line="276" w:lineRule="auto"/>
        <w:rPr>
          <w:rFonts w:asciiTheme="minorHAnsi" w:hAnsiTheme="minorHAnsi" w:cstheme="minorHAnsi"/>
          <w:b/>
          <w:color w:val="000000" w:themeColor="text1"/>
        </w:rPr>
      </w:pPr>
    </w:p>
    <w:p w14:paraId="09D0E672" w14:textId="77777777" w:rsidR="0089582E" w:rsidRPr="00152FEF" w:rsidRDefault="0089582E" w:rsidP="0090529B">
      <w:pPr>
        <w:spacing w:line="276" w:lineRule="auto"/>
        <w:rPr>
          <w:rFonts w:asciiTheme="minorHAnsi" w:hAnsiTheme="minorHAnsi" w:cstheme="minorHAnsi"/>
          <w:b/>
          <w:color w:val="000000" w:themeColor="text1"/>
        </w:rPr>
      </w:pPr>
    </w:p>
    <w:p w14:paraId="68C03FE6" w14:textId="33CBE596" w:rsidR="00F053FD" w:rsidRPr="00152FEF" w:rsidRDefault="009C019A" w:rsidP="0090529B">
      <w:pPr>
        <w:spacing w:line="360" w:lineRule="auto"/>
        <w:rPr>
          <w:rFonts w:asciiTheme="minorHAnsi" w:hAnsiTheme="minorHAnsi" w:cstheme="minorHAnsi"/>
          <w:noProof/>
          <w:lang w:val="pt-BR" w:eastAsia="en-CA"/>
        </w:rPr>
      </w:pPr>
      <w:r w:rsidRPr="00152FEF">
        <w:rPr>
          <w:rFonts w:asciiTheme="minorHAnsi" w:hAnsiTheme="minorHAnsi" w:cstheme="minorHAnsi"/>
          <w:b/>
          <w:color w:val="000000" w:themeColor="text1"/>
          <w:lang w:val="pt-BR"/>
        </w:rPr>
        <w:t>Correspondence</w:t>
      </w:r>
      <w:r w:rsidR="00F053FD" w:rsidRPr="00152FEF">
        <w:rPr>
          <w:rFonts w:asciiTheme="minorHAnsi" w:hAnsiTheme="minorHAnsi" w:cstheme="minorHAnsi"/>
          <w:b/>
          <w:color w:val="000000" w:themeColor="text1"/>
          <w:lang w:val="pt-BR"/>
        </w:rPr>
        <w:t xml:space="preserve"> to:</w:t>
      </w:r>
      <w:r w:rsidR="00F053FD" w:rsidRPr="00152FEF">
        <w:rPr>
          <w:rFonts w:asciiTheme="minorHAnsi" w:hAnsiTheme="minorHAnsi" w:cstheme="minorHAnsi"/>
          <w:color w:val="000000" w:themeColor="text1"/>
          <w:lang w:val="pt-BR"/>
        </w:rPr>
        <w:t xml:space="preserve"> </w:t>
      </w:r>
      <w:r w:rsidR="00F053FD" w:rsidRPr="00152FEF">
        <w:rPr>
          <w:rFonts w:asciiTheme="minorHAnsi" w:hAnsiTheme="minorHAnsi" w:cstheme="minorHAnsi"/>
          <w:noProof/>
          <w:lang w:val="pt-BR" w:eastAsia="en-CA"/>
        </w:rPr>
        <w:t xml:space="preserve">H </w:t>
      </w:r>
      <w:r w:rsidR="001239C9" w:rsidRPr="00152FEF">
        <w:rPr>
          <w:rFonts w:asciiTheme="minorHAnsi" w:hAnsiTheme="minorHAnsi" w:cstheme="minorHAnsi"/>
          <w:noProof/>
          <w:lang w:val="pt-BR" w:eastAsia="en-CA"/>
        </w:rPr>
        <w:t xml:space="preserve">ZHOU </w:t>
      </w:r>
      <w:r w:rsidR="00F053FD" w:rsidRPr="00152FEF">
        <w:rPr>
          <w:rFonts w:asciiTheme="minorHAnsi" w:eastAsia="Calibri" w:hAnsiTheme="minorHAnsi" w:cstheme="minorHAnsi"/>
          <w:noProof/>
          <w:color w:val="000000"/>
          <w:lang w:val="pt-BR" w:eastAsia="en-CA"/>
        </w:rPr>
        <w:t>kathy0228@163.com</w:t>
      </w:r>
    </w:p>
    <w:p w14:paraId="587BF8F5" w14:textId="7B4E5129" w:rsidR="00F053FD" w:rsidRPr="00152FEF" w:rsidRDefault="00F053FD" w:rsidP="0090529B">
      <w:pPr>
        <w:spacing w:line="360" w:lineRule="auto"/>
        <w:contextualSpacing/>
        <w:rPr>
          <w:rFonts w:asciiTheme="minorHAnsi" w:hAnsiTheme="minorHAnsi" w:cstheme="minorHAnsi"/>
          <w:color w:val="000000" w:themeColor="text1"/>
        </w:rPr>
      </w:pPr>
      <w:r w:rsidRPr="00152FEF">
        <w:rPr>
          <w:rFonts w:asciiTheme="minorHAnsi" w:eastAsia="Calibri" w:hAnsiTheme="minorHAnsi" w:cstheme="minorHAnsi"/>
          <w:noProof/>
          <w:color w:val="000000"/>
          <w:lang w:eastAsia="en-CA"/>
        </w:rPr>
        <w:t xml:space="preserve">West China School of Public Health, Sichuan University, #16, Section 3, Renmin South Road, Chengdu City, Sichuan Province, </w:t>
      </w:r>
      <w:bookmarkStart w:id="3" w:name="OLE_LINK5"/>
      <w:bookmarkStart w:id="4" w:name="OLE_LINK6"/>
      <w:r w:rsidRPr="00152FEF">
        <w:rPr>
          <w:rFonts w:asciiTheme="minorHAnsi" w:eastAsia="Calibri" w:hAnsiTheme="minorHAnsi" w:cstheme="minorHAnsi"/>
          <w:noProof/>
          <w:color w:val="000000"/>
          <w:lang w:eastAsia="en-CA"/>
        </w:rPr>
        <w:t>610041</w:t>
      </w:r>
      <w:bookmarkEnd w:id="3"/>
      <w:bookmarkEnd w:id="4"/>
      <w:r w:rsidRPr="00152FEF">
        <w:rPr>
          <w:rFonts w:asciiTheme="minorHAnsi" w:eastAsia="Calibri" w:hAnsiTheme="minorHAnsi" w:cstheme="minorHAnsi"/>
          <w:noProof/>
          <w:color w:val="000000"/>
          <w:lang w:eastAsia="en-CA"/>
        </w:rPr>
        <w:t>, P. R. China</w:t>
      </w:r>
      <w:r w:rsidR="009B2685" w:rsidRPr="00152FEF">
        <w:rPr>
          <w:rFonts w:asciiTheme="minorHAnsi" w:eastAsia="Calibri" w:hAnsiTheme="minorHAnsi" w:cstheme="minorHAnsi"/>
          <w:noProof/>
          <w:color w:val="000000"/>
          <w:lang w:eastAsia="en-CA"/>
        </w:rPr>
        <w:t>, Ph: +86 138 8220 6576</w:t>
      </w:r>
    </w:p>
    <w:p w14:paraId="667BFCA2" w14:textId="07C04EB3" w:rsidR="006C521A" w:rsidRPr="00152FEF" w:rsidRDefault="006C521A" w:rsidP="0090529B">
      <w:pPr>
        <w:spacing w:line="360" w:lineRule="auto"/>
        <w:rPr>
          <w:rFonts w:asciiTheme="minorHAnsi" w:hAnsiTheme="minorHAnsi" w:cstheme="minorHAnsi"/>
          <w:b/>
          <w:u w:val="single"/>
        </w:rPr>
      </w:pPr>
    </w:p>
    <w:p w14:paraId="0D03EB3F" w14:textId="55C408BC" w:rsidR="00CA6434" w:rsidRPr="00152FEF" w:rsidRDefault="00025A99" w:rsidP="0090529B">
      <w:pPr>
        <w:spacing w:line="360" w:lineRule="auto"/>
        <w:rPr>
          <w:rFonts w:asciiTheme="minorHAnsi" w:eastAsia="MS Mincho" w:hAnsiTheme="minorHAnsi" w:cstheme="minorHAnsi"/>
          <w:bCs/>
          <w:color w:val="000000" w:themeColor="text1"/>
        </w:rPr>
      </w:pPr>
      <w:r w:rsidRPr="00152FEF">
        <w:rPr>
          <w:rFonts w:asciiTheme="minorHAnsi" w:eastAsia="MS Mincho" w:hAnsiTheme="minorHAnsi" w:cstheme="minorHAnsi"/>
          <w:b/>
          <w:bCs/>
          <w:color w:val="000000" w:themeColor="text1"/>
        </w:rPr>
        <w:t xml:space="preserve">Running </w:t>
      </w:r>
      <w:r w:rsidR="00CA6434" w:rsidRPr="00152FEF">
        <w:rPr>
          <w:rFonts w:asciiTheme="minorHAnsi" w:eastAsia="MS Mincho" w:hAnsiTheme="minorHAnsi" w:cstheme="minorHAnsi"/>
          <w:b/>
          <w:bCs/>
          <w:color w:val="000000" w:themeColor="text1"/>
        </w:rPr>
        <w:t xml:space="preserve">title: </w:t>
      </w:r>
      <w:r w:rsidR="00F053FD" w:rsidRPr="00152FEF">
        <w:rPr>
          <w:rFonts w:asciiTheme="minorHAnsi" w:eastAsia="MS Mincho" w:hAnsiTheme="minorHAnsi" w:cstheme="minorHAnsi"/>
          <w:bCs/>
          <w:color w:val="000000" w:themeColor="text1"/>
        </w:rPr>
        <w:t>Ina</w:t>
      </w:r>
      <w:r w:rsidR="003C77DE" w:rsidRPr="00152FEF">
        <w:rPr>
          <w:rFonts w:asciiTheme="minorHAnsi" w:eastAsia="MS Mincho" w:hAnsiTheme="minorHAnsi" w:cstheme="minorHAnsi"/>
          <w:bCs/>
          <w:color w:val="000000" w:themeColor="text1"/>
        </w:rPr>
        <w:t xml:space="preserve">ppropriate Antibiotic </w:t>
      </w:r>
      <w:r w:rsidR="0089582E" w:rsidRPr="00152FEF">
        <w:rPr>
          <w:rFonts w:asciiTheme="minorHAnsi" w:eastAsia="MS Mincho" w:hAnsiTheme="minorHAnsi" w:cstheme="minorHAnsi"/>
          <w:bCs/>
          <w:color w:val="000000" w:themeColor="text1"/>
        </w:rPr>
        <w:t xml:space="preserve">Prescription </w:t>
      </w:r>
      <w:r w:rsidR="00416CBD" w:rsidRPr="00152FEF">
        <w:rPr>
          <w:rFonts w:asciiTheme="minorHAnsi" w:eastAsia="MS Mincho" w:hAnsiTheme="minorHAnsi" w:cstheme="minorHAnsi"/>
          <w:bCs/>
          <w:color w:val="000000" w:themeColor="text1"/>
        </w:rPr>
        <w:t>in Rural China</w:t>
      </w:r>
    </w:p>
    <w:p w14:paraId="52634C3B" w14:textId="77777777" w:rsidR="00B5731A" w:rsidRPr="00152FEF" w:rsidRDefault="00B5731A" w:rsidP="0090529B">
      <w:pPr>
        <w:spacing w:line="360" w:lineRule="auto"/>
        <w:rPr>
          <w:rFonts w:asciiTheme="minorHAnsi" w:eastAsia="MS Mincho" w:hAnsiTheme="minorHAnsi" w:cstheme="minorHAnsi"/>
          <w:bCs/>
          <w:color w:val="000000" w:themeColor="text1"/>
        </w:rPr>
      </w:pPr>
    </w:p>
    <w:p w14:paraId="3EF8AC4E" w14:textId="4A1CEAAA" w:rsidR="00F053FD" w:rsidRPr="00152FEF" w:rsidRDefault="00F053FD" w:rsidP="0090529B">
      <w:pPr>
        <w:spacing w:line="276" w:lineRule="auto"/>
        <w:rPr>
          <w:rFonts w:asciiTheme="minorHAnsi" w:eastAsiaTheme="majorEastAsia" w:hAnsiTheme="minorHAnsi" w:cstheme="minorHAnsi"/>
          <w:b/>
          <w:color w:val="000000" w:themeColor="text1"/>
          <w:sz w:val="28"/>
          <w:szCs w:val="32"/>
          <w:u w:val="single"/>
        </w:rPr>
      </w:pPr>
      <w:r w:rsidRPr="00152FEF">
        <w:rPr>
          <w:rFonts w:asciiTheme="minorHAnsi" w:hAnsiTheme="minorHAnsi" w:cstheme="minorHAnsi"/>
        </w:rPr>
        <w:br w:type="page"/>
      </w:r>
    </w:p>
    <w:p w14:paraId="29727EE2" w14:textId="5C8FE4C5" w:rsidR="00BC5028" w:rsidRPr="00152FEF" w:rsidRDefault="00E67266" w:rsidP="00AA09B9">
      <w:pPr>
        <w:pStyle w:val="Sectionheader"/>
        <w:spacing w:line="480" w:lineRule="auto"/>
        <w:rPr>
          <w:rFonts w:asciiTheme="minorHAnsi" w:hAnsiTheme="minorHAnsi" w:cstheme="minorHAnsi"/>
        </w:rPr>
      </w:pPr>
      <w:r w:rsidRPr="00152FEF">
        <w:rPr>
          <w:rFonts w:asciiTheme="minorHAnsi" w:hAnsiTheme="minorHAnsi" w:cstheme="minorHAnsi"/>
        </w:rPr>
        <w:lastRenderedPageBreak/>
        <w:t>Synopsis</w:t>
      </w:r>
    </w:p>
    <w:p w14:paraId="2E032F14" w14:textId="6CD9047E" w:rsidR="00483291" w:rsidRPr="00152FEF" w:rsidRDefault="00483291" w:rsidP="00AA09B9">
      <w:pPr>
        <w:spacing w:line="480" w:lineRule="auto"/>
        <w:rPr>
          <w:rFonts w:asciiTheme="minorHAnsi" w:hAnsiTheme="minorHAnsi" w:cstheme="minorHAnsi"/>
          <w:bCs/>
          <w:color w:val="000000" w:themeColor="text1"/>
        </w:rPr>
      </w:pPr>
      <w:bookmarkStart w:id="5" w:name="OLE_LINK1"/>
      <w:bookmarkStart w:id="6" w:name="OLE_LINK2"/>
      <w:r w:rsidRPr="00152FEF">
        <w:rPr>
          <w:rFonts w:asciiTheme="minorHAnsi" w:hAnsiTheme="minorHAnsi" w:cstheme="minorHAnsi"/>
          <w:b/>
          <w:bCs/>
          <w:color w:val="000000" w:themeColor="text1"/>
        </w:rPr>
        <w:t xml:space="preserve">Background: </w:t>
      </w:r>
      <w:r w:rsidRPr="00152FEF">
        <w:rPr>
          <w:rFonts w:asciiTheme="minorHAnsi" w:hAnsiTheme="minorHAnsi" w:cstheme="minorHAnsi"/>
          <w:bCs/>
        </w:rPr>
        <w:t>China has one of the highest rates of antibiotic resistance.</w:t>
      </w:r>
      <w:r w:rsidR="00C7798C" w:rsidRPr="00152FEF">
        <w:rPr>
          <w:rFonts w:asciiTheme="minorHAnsi" w:hAnsiTheme="minorHAnsi" w:cstheme="minorHAnsi"/>
          <w:bCs/>
        </w:rPr>
        <w:t xml:space="preserve"> </w:t>
      </w:r>
      <w:r w:rsidR="009B2685" w:rsidRPr="00152FEF">
        <w:rPr>
          <w:rFonts w:asciiTheme="minorHAnsi" w:hAnsiTheme="minorHAnsi" w:cstheme="minorHAnsi"/>
          <w:bCs/>
        </w:rPr>
        <w:t>Existing</w:t>
      </w:r>
      <w:r w:rsidRPr="00152FEF">
        <w:rPr>
          <w:rFonts w:asciiTheme="minorHAnsi" w:hAnsiTheme="minorHAnsi" w:cstheme="minorHAnsi"/>
          <w:bCs/>
        </w:rPr>
        <w:t xml:space="preserve"> studies document high rates of antibiotic prescription by primary care providers</w:t>
      </w:r>
      <w:r w:rsidR="009B2685" w:rsidRPr="00152FEF">
        <w:rPr>
          <w:rFonts w:asciiTheme="minorHAnsi" w:hAnsiTheme="minorHAnsi" w:cstheme="minorHAnsi"/>
          <w:bCs/>
        </w:rPr>
        <w:t>, but</w:t>
      </w:r>
      <w:r w:rsidR="0072476E" w:rsidRPr="00152FEF">
        <w:rPr>
          <w:rFonts w:asciiTheme="minorHAnsi" w:hAnsiTheme="minorHAnsi" w:cstheme="minorHAnsi"/>
          <w:bCs/>
        </w:rPr>
        <w:t xml:space="preserve"> there is little direct evidence on </w:t>
      </w:r>
      <w:r w:rsidR="000E0200" w:rsidRPr="00152FEF">
        <w:rPr>
          <w:rFonts w:asciiTheme="minorHAnsi" w:hAnsiTheme="minorHAnsi" w:cstheme="minorHAnsi"/>
          <w:bCs/>
        </w:rPr>
        <w:t>clinically</w:t>
      </w:r>
      <w:r w:rsidR="009C3C23" w:rsidRPr="00152FEF">
        <w:rPr>
          <w:rFonts w:asciiTheme="minorHAnsi" w:hAnsiTheme="minorHAnsi" w:cstheme="minorHAnsi"/>
          <w:bCs/>
        </w:rPr>
        <w:t>-</w:t>
      </w:r>
      <w:r w:rsidR="000E0200" w:rsidRPr="00152FEF">
        <w:rPr>
          <w:rFonts w:asciiTheme="minorHAnsi" w:hAnsiTheme="minorHAnsi" w:cstheme="minorHAnsi"/>
          <w:bCs/>
        </w:rPr>
        <w:t>inappropriate use of antibiotics or the drivers of antibiotic prescription.</w:t>
      </w:r>
      <w:r w:rsidR="00BB037C" w:rsidRPr="00152FEF">
        <w:rPr>
          <w:rFonts w:asciiTheme="minorHAnsi" w:hAnsiTheme="minorHAnsi" w:cstheme="minorHAnsi"/>
          <w:bCs/>
        </w:rPr>
        <w:t xml:space="preserve"> </w:t>
      </w:r>
    </w:p>
    <w:p w14:paraId="75E024CF" w14:textId="40B1CDED" w:rsidR="00483291" w:rsidRPr="00152FEF" w:rsidRDefault="00483291" w:rsidP="00AA09B9">
      <w:pPr>
        <w:spacing w:line="480" w:lineRule="auto"/>
        <w:rPr>
          <w:rFonts w:asciiTheme="minorHAnsi" w:hAnsiTheme="minorHAnsi" w:cstheme="minorHAnsi"/>
          <w:b/>
          <w:bCs/>
          <w:color w:val="000000" w:themeColor="text1"/>
        </w:rPr>
      </w:pPr>
    </w:p>
    <w:p w14:paraId="7DD5B259" w14:textId="40AF52AF" w:rsidR="007E3CB0" w:rsidRPr="00152FEF" w:rsidRDefault="00483291" w:rsidP="00AA09B9">
      <w:pPr>
        <w:spacing w:line="480" w:lineRule="auto"/>
        <w:rPr>
          <w:rFonts w:asciiTheme="minorHAnsi" w:hAnsiTheme="minorHAnsi" w:cstheme="minorHAnsi"/>
          <w:bCs/>
          <w:color w:val="000000" w:themeColor="text1"/>
        </w:rPr>
      </w:pPr>
      <w:r w:rsidRPr="00152FEF">
        <w:rPr>
          <w:rFonts w:asciiTheme="minorHAnsi" w:hAnsiTheme="minorHAnsi" w:cstheme="minorHAnsi"/>
          <w:b/>
          <w:bCs/>
          <w:color w:val="000000" w:themeColor="text1"/>
        </w:rPr>
        <w:t xml:space="preserve">Methods: </w:t>
      </w:r>
      <w:r w:rsidRPr="00152FEF">
        <w:rPr>
          <w:rFonts w:asciiTheme="minorHAnsi" w:hAnsiTheme="minorHAnsi" w:cstheme="minorHAnsi"/>
          <w:bCs/>
          <w:color w:val="000000" w:themeColor="text1"/>
        </w:rPr>
        <w:t>To assess</w:t>
      </w:r>
      <w:r w:rsidR="009C3C23" w:rsidRPr="00152FEF">
        <w:rPr>
          <w:rFonts w:asciiTheme="minorHAnsi" w:hAnsiTheme="minorHAnsi" w:cstheme="minorHAnsi"/>
          <w:bCs/>
          <w:color w:val="000000" w:themeColor="text1"/>
        </w:rPr>
        <w:t xml:space="preserve"> clinically-</w:t>
      </w:r>
      <w:r w:rsidRPr="00152FEF">
        <w:rPr>
          <w:rFonts w:asciiTheme="minorHAnsi" w:hAnsiTheme="minorHAnsi" w:cstheme="minorHAnsi"/>
          <w:bCs/>
          <w:color w:val="000000" w:themeColor="text1"/>
        </w:rPr>
        <w:t>inappropriate antibiotic prescriptions</w:t>
      </w:r>
      <w:r w:rsidR="00E973E4" w:rsidRPr="00152FEF">
        <w:rPr>
          <w:rFonts w:asciiTheme="minorHAnsi" w:hAnsiTheme="minorHAnsi" w:cstheme="minorHAnsi"/>
          <w:bCs/>
          <w:color w:val="000000" w:themeColor="text1"/>
        </w:rPr>
        <w:t xml:space="preserve"> among rural primary care providers</w:t>
      </w:r>
      <w:r w:rsidRPr="00152FEF">
        <w:rPr>
          <w:rFonts w:asciiTheme="minorHAnsi" w:hAnsiTheme="minorHAnsi" w:cstheme="minorHAnsi"/>
          <w:bCs/>
          <w:color w:val="000000" w:themeColor="text1"/>
        </w:rPr>
        <w:t>, we</w:t>
      </w:r>
      <w:r w:rsidR="008E4188" w:rsidRPr="00152FEF">
        <w:rPr>
          <w:rFonts w:asciiTheme="minorHAnsi" w:hAnsiTheme="minorHAnsi" w:cstheme="minorHAnsi"/>
          <w:bCs/>
          <w:color w:val="000000" w:themeColor="text1"/>
        </w:rPr>
        <w:t xml:space="preserve"> employed</w:t>
      </w:r>
      <w:r w:rsidRPr="00152FEF">
        <w:rPr>
          <w:rFonts w:asciiTheme="minorHAnsi" w:hAnsiTheme="minorHAnsi" w:cstheme="minorHAnsi"/>
          <w:bCs/>
          <w:color w:val="000000" w:themeColor="text1"/>
        </w:rPr>
        <w:t xml:space="preserve"> unannounced standardized patients (SPs)</w:t>
      </w:r>
      <w:r w:rsidR="008E4188" w:rsidRPr="00152FEF">
        <w:rPr>
          <w:rFonts w:asciiTheme="minorHAnsi" w:hAnsiTheme="minorHAnsi" w:cstheme="minorHAnsi"/>
          <w:bCs/>
          <w:color w:val="000000" w:themeColor="text1"/>
        </w:rPr>
        <w:t xml:space="preserve"> </w:t>
      </w:r>
      <w:r w:rsidR="006F4231" w:rsidRPr="00152FEF">
        <w:rPr>
          <w:rFonts w:asciiTheme="minorHAnsi" w:hAnsiTheme="minorHAnsi" w:cstheme="minorHAnsi"/>
          <w:bCs/>
          <w:color w:val="000000" w:themeColor="text1"/>
        </w:rPr>
        <w:t xml:space="preserve">who presented three fixed disease cases, none of which indicated antibiotics. </w:t>
      </w:r>
      <w:r w:rsidRPr="00152FEF">
        <w:rPr>
          <w:rFonts w:asciiTheme="minorHAnsi" w:hAnsiTheme="minorHAnsi" w:cstheme="minorHAnsi"/>
          <w:bCs/>
          <w:color w:val="000000" w:themeColor="text1"/>
        </w:rPr>
        <w:t>We compare antibiotic prescriptions of the same providers in interactions with SPs and</w:t>
      </w:r>
      <w:r w:rsidR="00DF27D5" w:rsidRPr="00152FEF">
        <w:rPr>
          <w:rFonts w:asciiTheme="minorHAnsi" w:hAnsiTheme="minorHAnsi" w:cstheme="minorHAnsi"/>
          <w:bCs/>
          <w:color w:val="000000" w:themeColor="text1"/>
        </w:rPr>
        <w:t xml:space="preserve"> matching vignettes assessing </w:t>
      </w:r>
      <w:r w:rsidR="00247834" w:rsidRPr="00152FEF">
        <w:rPr>
          <w:rFonts w:asciiTheme="minorHAnsi" w:hAnsiTheme="minorHAnsi" w:cstheme="minorHAnsi"/>
          <w:bCs/>
          <w:color w:val="000000" w:themeColor="text1"/>
        </w:rPr>
        <w:t>knowledge of diagnosis and treatment</w:t>
      </w:r>
      <w:r w:rsidR="004547CD" w:rsidRPr="00152FEF">
        <w:rPr>
          <w:rFonts w:asciiTheme="minorHAnsi" w:hAnsiTheme="minorHAnsi" w:cstheme="minorHAnsi"/>
          <w:bCs/>
          <w:color w:val="000000" w:themeColor="text1"/>
        </w:rPr>
        <w:t xml:space="preserve"> </w:t>
      </w:r>
      <w:r w:rsidR="003D2C82" w:rsidRPr="00152FEF">
        <w:rPr>
          <w:rFonts w:asciiTheme="minorHAnsi" w:hAnsiTheme="minorHAnsi" w:cstheme="minorHAnsi"/>
          <w:bCs/>
          <w:color w:val="000000" w:themeColor="text1"/>
        </w:rPr>
        <w:t xml:space="preserve">to assess </w:t>
      </w:r>
      <w:r w:rsidR="00247834" w:rsidRPr="00152FEF">
        <w:rPr>
          <w:rFonts w:asciiTheme="minorHAnsi" w:hAnsiTheme="minorHAnsi" w:cstheme="minorHAnsi"/>
          <w:bCs/>
          <w:color w:val="000000" w:themeColor="text1"/>
        </w:rPr>
        <w:t>over-prescription attributable to</w:t>
      </w:r>
      <w:r w:rsidR="000F23E5" w:rsidRPr="00152FEF">
        <w:rPr>
          <w:rFonts w:asciiTheme="minorHAnsi" w:hAnsiTheme="minorHAnsi" w:cstheme="minorHAnsi"/>
          <w:bCs/>
          <w:color w:val="000000" w:themeColor="text1"/>
        </w:rPr>
        <w:t xml:space="preserve"> deficits in diagnostic knowledge, therapeutic knowledge, and</w:t>
      </w:r>
      <w:r w:rsidR="009B2685" w:rsidRPr="00152FEF">
        <w:rPr>
          <w:rFonts w:asciiTheme="minorHAnsi" w:hAnsiTheme="minorHAnsi" w:cstheme="minorHAnsi"/>
          <w:bCs/>
          <w:color w:val="000000" w:themeColor="text1"/>
        </w:rPr>
        <w:t xml:space="preserve"> </w:t>
      </w:r>
      <w:r w:rsidR="007E3CB0" w:rsidRPr="00152FEF">
        <w:rPr>
          <w:rFonts w:asciiTheme="minorHAnsi" w:hAnsiTheme="minorHAnsi" w:cstheme="minorHAnsi"/>
          <w:bCs/>
          <w:color w:val="000000" w:themeColor="text1"/>
        </w:rPr>
        <w:t>factors that lead providers to deviate from their knowledge of best practice</w:t>
      </w:r>
      <w:r w:rsidR="00B27076" w:rsidRPr="00152FEF">
        <w:rPr>
          <w:rFonts w:asciiTheme="minorHAnsi" w:hAnsiTheme="minorHAnsi" w:cstheme="minorHAnsi"/>
          <w:bCs/>
          <w:color w:val="000000" w:themeColor="text1"/>
        </w:rPr>
        <w:t>.</w:t>
      </w:r>
      <w:r w:rsidR="00B27076" w:rsidRPr="00152FEF">
        <w:rPr>
          <w:rFonts w:asciiTheme="minorHAnsi" w:hAnsiTheme="minorHAnsi" w:cstheme="minorHAnsi"/>
          <w:b/>
          <w:bCs/>
          <w:color w:val="000000" w:themeColor="text1"/>
        </w:rPr>
        <w:t xml:space="preserve"> </w:t>
      </w:r>
    </w:p>
    <w:p w14:paraId="49784A82" w14:textId="295292AF" w:rsidR="00483291" w:rsidRPr="00152FEF" w:rsidRDefault="00483291" w:rsidP="00AA09B9">
      <w:pPr>
        <w:spacing w:line="480" w:lineRule="auto"/>
        <w:rPr>
          <w:rFonts w:asciiTheme="minorHAnsi" w:hAnsiTheme="minorHAnsi" w:cstheme="minorHAnsi"/>
          <w:b/>
          <w:bCs/>
          <w:color w:val="000000" w:themeColor="text1"/>
        </w:rPr>
      </w:pPr>
    </w:p>
    <w:p w14:paraId="177DCB72" w14:textId="68255476" w:rsidR="00483291" w:rsidRPr="00152FEF" w:rsidRDefault="007B5BB5" w:rsidP="007B5BB5">
      <w:pPr>
        <w:tabs>
          <w:tab w:val="num" w:pos="720"/>
          <w:tab w:val="num" w:pos="1440"/>
        </w:tabs>
        <w:spacing w:line="480" w:lineRule="auto"/>
        <w:rPr>
          <w:rFonts w:asciiTheme="minorHAnsi" w:hAnsiTheme="minorHAnsi" w:cstheme="minorHAnsi"/>
          <w:color w:val="000000" w:themeColor="text1"/>
        </w:rPr>
      </w:pPr>
      <w:r w:rsidRPr="00152FEF">
        <w:rPr>
          <w:rFonts w:asciiTheme="minorHAnsi" w:hAnsiTheme="minorHAnsi" w:cstheme="minorHAnsi"/>
          <w:b/>
          <w:bCs/>
          <w:color w:val="000000" w:themeColor="text1"/>
        </w:rPr>
        <w:t>Results:</w:t>
      </w:r>
      <w:r w:rsidR="00483291" w:rsidRPr="00152FEF">
        <w:rPr>
          <w:rFonts w:asciiTheme="minorHAnsi" w:hAnsiTheme="minorHAnsi" w:cstheme="minorHAnsi"/>
          <w:b/>
          <w:bCs/>
          <w:color w:val="000000" w:themeColor="text1"/>
        </w:rPr>
        <w:t xml:space="preserve">  </w:t>
      </w:r>
      <w:r w:rsidR="00483291" w:rsidRPr="00152FEF">
        <w:rPr>
          <w:rFonts w:asciiTheme="minorHAnsi" w:hAnsiTheme="minorHAnsi" w:cstheme="minorHAnsi"/>
          <w:color w:val="000000" w:themeColor="text1"/>
        </w:rPr>
        <w:t>Overall, antibiotics were inappropriately prescribed in 221 out of 526 (4</w:t>
      </w:r>
      <w:r w:rsidR="00E612F8" w:rsidRPr="00152FEF">
        <w:rPr>
          <w:rFonts w:asciiTheme="minorHAnsi" w:hAnsiTheme="minorHAnsi" w:cstheme="minorHAnsi"/>
          <w:color w:val="000000" w:themeColor="text1"/>
        </w:rPr>
        <w:t xml:space="preserve">2%) </w:t>
      </w:r>
      <w:r w:rsidR="00C92BD5" w:rsidRPr="00152FEF">
        <w:rPr>
          <w:rFonts w:asciiTheme="minorHAnsi" w:hAnsiTheme="minorHAnsi" w:cstheme="minorHAnsi"/>
          <w:color w:val="000000" w:themeColor="text1"/>
        </w:rPr>
        <w:t>SP</w:t>
      </w:r>
      <w:r w:rsidR="00E612F8" w:rsidRPr="00152FEF">
        <w:rPr>
          <w:rFonts w:asciiTheme="minorHAnsi" w:hAnsiTheme="minorHAnsi" w:cstheme="minorHAnsi"/>
          <w:color w:val="000000" w:themeColor="text1"/>
        </w:rPr>
        <w:t xml:space="preserve"> cases.</w:t>
      </w:r>
      <w:r w:rsidR="00483291" w:rsidRPr="00152FEF">
        <w:rPr>
          <w:rFonts w:asciiTheme="minorHAnsi" w:hAnsiTheme="minorHAnsi" w:cstheme="minorHAnsi"/>
          <w:color w:val="000000" w:themeColor="text1"/>
        </w:rPr>
        <w:t xml:space="preserve"> Compared to SP interactions, prescription rates were 29% lower in </w:t>
      </w:r>
      <w:r w:rsidR="00F31D0F" w:rsidRPr="00152FEF">
        <w:rPr>
          <w:rFonts w:asciiTheme="minorHAnsi" w:hAnsiTheme="minorHAnsi" w:cstheme="minorHAnsi"/>
          <w:color w:val="000000" w:themeColor="text1"/>
        </w:rPr>
        <w:t>matching</w:t>
      </w:r>
      <w:r w:rsidR="00483291" w:rsidRPr="00152FEF">
        <w:rPr>
          <w:rFonts w:asciiTheme="minorHAnsi" w:hAnsiTheme="minorHAnsi" w:cstheme="minorHAnsi"/>
          <w:color w:val="000000" w:themeColor="text1"/>
        </w:rPr>
        <w:t xml:space="preserve"> clinical vignettes (42% </w:t>
      </w:r>
      <w:r w:rsidR="001239C9" w:rsidRPr="00152FEF">
        <w:rPr>
          <w:rFonts w:asciiTheme="minorHAnsi" w:hAnsiTheme="minorHAnsi" w:cstheme="minorHAnsi"/>
          <w:color w:val="000000" w:themeColor="text1"/>
        </w:rPr>
        <w:t>versus</w:t>
      </w:r>
      <w:r w:rsidR="00483291" w:rsidRPr="00152FEF">
        <w:rPr>
          <w:rFonts w:asciiTheme="minorHAnsi" w:hAnsiTheme="minorHAnsi" w:cstheme="minorHAnsi"/>
          <w:color w:val="000000" w:themeColor="text1"/>
        </w:rPr>
        <w:t xml:space="preserve"> 30%, p&lt;0.0001). Compared to </w:t>
      </w:r>
      <w:r w:rsidR="007D7E41" w:rsidRPr="00152FEF">
        <w:rPr>
          <w:rFonts w:asciiTheme="minorHAnsi" w:hAnsiTheme="minorHAnsi" w:cstheme="minorHAnsi"/>
          <w:color w:val="000000" w:themeColor="text1"/>
        </w:rPr>
        <w:t>vignettes</w:t>
      </w:r>
      <w:r w:rsidR="00DB4E18" w:rsidRPr="00152FEF">
        <w:rPr>
          <w:rFonts w:asciiTheme="minorHAnsi" w:hAnsiTheme="minorHAnsi" w:cstheme="minorHAnsi"/>
          <w:color w:val="000000" w:themeColor="text1"/>
        </w:rPr>
        <w:t xml:space="preserve"> </w:t>
      </w:r>
      <w:r w:rsidR="00E7167C" w:rsidRPr="00152FEF">
        <w:rPr>
          <w:rFonts w:asciiTheme="minorHAnsi" w:hAnsiTheme="minorHAnsi" w:cstheme="minorHAnsi"/>
          <w:color w:val="000000" w:themeColor="text1"/>
        </w:rPr>
        <w:t>assessing diagnostic and therapeutic knowledge jointly</w:t>
      </w:r>
      <w:r w:rsidR="00483291" w:rsidRPr="00152FEF">
        <w:rPr>
          <w:rFonts w:asciiTheme="minorHAnsi" w:hAnsiTheme="minorHAnsi" w:cstheme="minorHAnsi"/>
          <w:color w:val="000000" w:themeColor="text1"/>
        </w:rPr>
        <w:t>, rates were 67% lower in vignettes</w:t>
      </w:r>
      <w:r w:rsidR="00E7167C" w:rsidRPr="00152FEF">
        <w:rPr>
          <w:rFonts w:asciiTheme="minorHAnsi" w:hAnsiTheme="minorHAnsi" w:cstheme="minorHAnsi"/>
          <w:color w:val="000000" w:themeColor="text1"/>
        </w:rPr>
        <w:t xml:space="preserve"> with the diagnosis revealed</w:t>
      </w:r>
      <w:r w:rsidR="00483291" w:rsidRPr="00152FEF">
        <w:rPr>
          <w:rFonts w:asciiTheme="minorHAnsi" w:hAnsiTheme="minorHAnsi" w:cstheme="minorHAnsi"/>
          <w:color w:val="000000" w:themeColor="text1"/>
        </w:rPr>
        <w:t xml:space="preserve"> (30% </w:t>
      </w:r>
      <w:r w:rsidR="001239C9" w:rsidRPr="00152FEF">
        <w:rPr>
          <w:rFonts w:asciiTheme="minorHAnsi" w:hAnsiTheme="minorHAnsi" w:cstheme="minorHAnsi"/>
          <w:color w:val="000000" w:themeColor="text1"/>
        </w:rPr>
        <w:t>versus</w:t>
      </w:r>
      <w:r w:rsidR="00483291" w:rsidRPr="00152FEF">
        <w:rPr>
          <w:rFonts w:asciiTheme="minorHAnsi" w:hAnsiTheme="minorHAnsi" w:cstheme="minorHAnsi"/>
          <w:color w:val="000000" w:themeColor="text1"/>
        </w:rPr>
        <w:t xml:space="preserve"> 10%, p&lt;0.0001). Antibiotic prescription in vignettes </w:t>
      </w:r>
      <w:r w:rsidR="00E0642A" w:rsidRPr="00152FEF">
        <w:rPr>
          <w:rFonts w:asciiTheme="minorHAnsi" w:hAnsiTheme="minorHAnsi" w:cstheme="minorHAnsi"/>
          <w:color w:val="000000" w:themeColor="text1"/>
        </w:rPr>
        <w:t>was</w:t>
      </w:r>
      <w:r w:rsidR="009B2685" w:rsidRPr="00152FEF">
        <w:rPr>
          <w:rFonts w:asciiTheme="minorHAnsi" w:hAnsiTheme="minorHAnsi" w:cstheme="minorHAnsi"/>
          <w:color w:val="000000" w:themeColor="text1"/>
        </w:rPr>
        <w:t xml:space="preserve"> </w:t>
      </w:r>
      <w:r w:rsidR="00483291" w:rsidRPr="00152FEF">
        <w:rPr>
          <w:rFonts w:asciiTheme="minorHAnsi" w:hAnsiTheme="minorHAnsi" w:cstheme="minorHAnsi"/>
          <w:color w:val="000000" w:themeColor="text1"/>
        </w:rPr>
        <w:t>inversely related to measures of diagnostic process quality</w:t>
      </w:r>
      <w:r w:rsidRPr="00152FEF">
        <w:rPr>
          <w:rFonts w:asciiTheme="minorHAnsi" w:hAnsiTheme="minorHAnsi" w:cstheme="minorHAnsi"/>
          <w:color w:val="000000" w:themeColor="text1"/>
        </w:rPr>
        <w:t xml:space="preserve"> (completion of checklists)</w:t>
      </w:r>
      <w:r w:rsidR="00483291" w:rsidRPr="00152FEF">
        <w:rPr>
          <w:rFonts w:asciiTheme="minorHAnsi" w:hAnsiTheme="minorHAnsi" w:cstheme="minorHAnsi"/>
          <w:color w:val="000000" w:themeColor="text1"/>
        </w:rPr>
        <w:t>.</w:t>
      </w:r>
    </w:p>
    <w:p w14:paraId="30E044D7" w14:textId="72594D81" w:rsidR="00483291" w:rsidRPr="00152FEF" w:rsidRDefault="00483291" w:rsidP="00AA09B9">
      <w:pPr>
        <w:spacing w:line="480" w:lineRule="auto"/>
        <w:rPr>
          <w:rFonts w:asciiTheme="minorHAnsi" w:hAnsiTheme="minorHAnsi" w:cstheme="minorHAnsi"/>
          <w:b/>
          <w:bCs/>
          <w:color w:val="000000" w:themeColor="text1"/>
        </w:rPr>
      </w:pPr>
    </w:p>
    <w:p w14:paraId="3DD2AB92" w14:textId="00742E64" w:rsidR="00274B72" w:rsidRPr="00152FEF" w:rsidRDefault="00CA3347" w:rsidP="00AA09B9">
      <w:pPr>
        <w:spacing w:line="480" w:lineRule="auto"/>
        <w:rPr>
          <w:rFonts w:asciiTheme="minorHAnsi" w:eastAsiaTheme="majorEastAsia" w:hAnsiTheme="minorHAnsi" w:cstheme="minorHAnsi"/>
          <w:color w:val="000000" w:themeColor="text1"/>
          <w:sz w:val="28"/>
          <w:szCs w:val="32"/>
          <w:u w:val="single"/>
        </w:rPr>
      </w:pPr>
      <w:r w:rsidRPr="00152FEF">
        <w:rPr>
          <w:rFonts w:asciiTheme="minorHAnsi" w:hAnsiTheme="minorHAnsi" w:cstheme="minorHAnsi"/>
          <w:b/>
          <w:bCs/>
          <w:color w:val="000000" w:themeColor="text1"/>
        </w:rPr>
        <w:lastRenderedPageBreak/>
        <w:t>Conclusion</w:t>
      </w:r>
      <w:r w:rsidR="00483291" w:rsidRPr="00152FEF">
        <w:rPr>
          <w:rFonts w:asciiTheme="minorHAnsi" w:hAnsiTheme="minorHAnsi" w:cstheme="minorHAnsi"/>
          <w:b/>
          <w:bCs/>
          <w:color w:val="000000" w:themeColor="text1"/>
        </w:rPr>
        <w:t xml:space="preserve">: </w:t>
      </w:r>
      <w:r w:rsidR="00483291" w:rsidRPr="00152FEF">
        <w:rPr>
          <w:rFonts w:asciiTheme="minorHAnsi" w:hAnsiTheme="minorHAnsi" w:cstheme="minorHAnsi"/>
        </w:rPr>
        <w:t>Clinically</w:t>
      </w:r>
      <w:r w:rsidR="009C3C23" w:rsidRPr="00152FEF">
        <w:rPr>
          <w:rFonts w:asciiTheme="minorHAnsi" w:hAnsiTheme="minorHAnsi" w:cstheme="minorHAnsi"/>
        </w:rPr>
        <w:t>-</w:t>
      </w:r>
      <w:r w:rsidR="00483291" w:rsidRPr="00152FEF">
        <w:rPr>
          <w:rFonts w:asciiTheme="minorHAnsi" w:hAnsiTheme="minorHAnsi" w:cstheme="minorHAnsi"/>
        </w:rPr>
        <w:t xml:space="preserve">inappropriate antibiotic prescription </w:t>
      </w:r>
      <w:r w:rsidR="00C92BD5" w:rsidRPr="00152FEF">
        <w:rPr>
          <w:rFonts w:asciiTheme="minorHAnsi" w:hAnsiTheme="minorHAnsi" w:cstheme="minorHAnsi"/>
        </w:rPr>
        <w:t xml:space="preserve">is </w:t>
      </w:r>
      <w:r w:rsidR="00483291" w:rsidRPr="00152FEF">
        <w:rPr>
          <w:rFonts w:asciiTheme="minorHAnsi" w:hAnsiTheme="minorHAnsi" w:cstheme="minorHAnsi"/>
        </w:rPr>
        <w:t xml:space="preserve">common among primary care providers in rural China. </w:t>
      </w:r>
      <w:r w:rsidR="00B27076" w:rsidRPr="00152FEF">
        <w:rPr>
          <w:rFonts w:asciiTheme="minorHAnsi" w:hAnsiTheme="minorHAnsi" w:cstheme="minorHAnsi"/>
        </w:rPr>
        <w:t>While a large portion of over-prescription may be due to factors such as financial incentives tied to drug sales and perceived patient demand, our findings suggest that deficits in diagnostic knowledge are a major driver of unnecessary antibiotic prescriptions. Interventions to improve diagnostic capacity among providers in rural China are needed.</w:t>
      </w:r>
    </w:p>
    <w:bookmarkEnd w:id="5"/>
    <w:bookmarkEnd w:id="6"/>
    <w:p w14:paraId="6F41722A" w14:textId="77777777" w:rsidR="007B5BB5" w:rsidRPr="00152FEF" w:rsidRDefault="007B5BB5">
      <w:pPr>
        <w:rPr>
          <w:rFonts w:asciiTheme="minorHAnsi" w:eastAsiaTheme="majorEastAsia" w:hAnsiTheme="minorHAnsi" w:cstheme="minorHAnsi"/>
          <w:b/>
          <w:color w:val="000000" w:themeColor="text1"/>
          <w:sz w:val="28"/>
          <w:szCs w:val="32"/>
          <w:u w:val="single"/>
        </w:rPr>
      </w:pPr>
      <w:r w:rsidRPr="00152FEF">
        <w:rPr>
          <w:rFonts w:asciiTheme="minorHAnsi" w:hAnsiTheme="minorHAnsi" w:cstheme="minorHAnsi"/>
        </w:rPr>
        <w:br w:type="page"/>
      </w:r>
    </w:p>
    <w:p w14:paraId="55A43F79" w14:textId="45FE81A6" w:rsidR="00724C45" w:rsidRPr="00152FEF" w:rsidRDefault="00724C45" w:rsidP="00AA09B9">
      <w:pPr>
        <w:pStyle w:val="Sectionheader"/>
        <w:spacing w:line="480" w:lineRule="auto"/>
        <w:rPr>
          <w:rFonts w:asciiTheme="minorHAnsi" w:hAnsiTheme="minorHAnsi" w:cstheme="minorHAnsi"/>
        </w:rPr>
      </w:pPr>
      <w:r w:rsidRPr="00152FEF">
        <w:rPr>
          <w:rFonts w:asciiTheme="minorHAnsi" w:hAnsiTheme="minorHAnsi" w:cstheme="minorHAnsi"/>
        </w:rPr>
        <w:lastRenderedPageBreak/>
        <w:t>Introduction</w:t>
      </w:r>
    </w:p>
    <w:p w14:paraId="1923EDC9" w14:textId="6445F9AC" w:rsidR="00724C45" w:rsidRPr="00152FEF" w:rsidRDefault="00724C45" w:rsidP="00AA09B9">
      <w:pPr>
        <w:spacing w:line="480" w:lineRule="auto"/>
        <w:rPr>
          <w:rFonts w:asciiTheme="minorHAnsi" w:hAnsiTheme="minorHAnsi" w:cstheme="minorHAnsi"/>
          <w:color w:val="000000" w:themeColor="text1"/>
        </w:rPr>
      </w:pPr>
      <w:r w:rsidRPr="00152FEF">
        <w:rPr>
          <w:rFonts w:asciiTheme="minorHAnsi" w:hAnsiTheme="minorHAnsi" w:cstheme="minorHAnsi"/>
          <w:color w:val="000000" w:themeColor="text1"/>
        </w:rPr>
        <w:t xml:space="preserve">Antimicrobial resistance (AMR) is a </w:t>
      </w:r>
      <w:r w:rsidR="00775282" w:rsidRPr="00152FEF">
        <w:rPr>
          <w:rFonts w:asciiTheme="minorHAnsi" w:hAnsiTheme="minorHAnsi" w:cstheme="minorHAnsi"/>
          <w:color w:val="000000" w:themeColor="text1"/>
        </w:rPr>
        <w:t xml:space="preserve">major </w:t>
      </w:r>
      <w:r w:rsidRPr="00152FEF">
        <w:rPr>
          <w:rFonts w:asciiTheme="minorHAnsi" w:hAnsiTheme="minorHAnsi" w:cstheme="minorHAnsi"/>
          <w:color w:val="000000" w:themeColor="text1"/>
        </w:rPr>
        <w:t xml:space="preserve">threat to </w:t>
      </w:r>
      <w:r w:rsidR="00775282" w:rsidRPr="00152FEF">
        <w:rPr>
          <w:rFonts w:asciiTheme="minorHAnsi" w:hAnsiTheme="minorHAnsi" w:cstheme="minorHAnsi"/>
          <w:color w:val="000000" w:themeColor="text1"/>
        </w:rPr>
        <w:t xml:space="preserve">global </w:t>
      </w:r>
      <w:r w:rsidRPr="00152FEF">
        <w:rPr>
          <w:rFonts w:asciiTheme="minorHAnsi" w:hAnsiTheme="minorHAnsi" w:cstheme="minorHAnsi"/>
          <w:color w:val="000000" w:themeColor="text1"/>
        </w:rPr>
        <w:t>public health</w:t>
      </w:r>
      <w:r w:rsidR="002F728F" w:rsidRPr="00152FEF">
        <w:rPr>
          <w:rFonts w:asciiTheme="minorHAnsi" w:hAnsiTheme="minorHAnsi" w:cstheme="minorHAnsi"/>
          <w:color w:val="000000" w:themeColor="text1"/>
        </w:rPr>
        <w:t>,</w:t>
      </w:r>
      <w:r w:rsidRPr="00152FEF">
        <w:rPr>
          <w:rFonts w:asciiTheme="minorHAnsi" w:hAnsiTheme="minorHAnsi" w:cstheme="minorHAnsi"/>
          <w:color w:val="000000" w:themeColor="text1"/>
        </w:rPr>
        <w:t xml:space="preserve"> and </w:t>
      </w:r>
      <w:r w:rsidR="005459EF" w:rsidRPr="00152FEF">
        <w:rPr>
          <w:rFonts w:asciiTheme="minorHAnsi" w:hAnsiTheme="minorHAnsi" w:cstheme="minorHAnsi"/>
          <w:color w:val="000000" w:themeColor="text1"/>
        </w:rPr>
        <w:t xml:space="preserve">is driven, in part, by unnecessary </w:t>
      </w:r>
      <w:r w:rsidRPr="00152FEF">
        <w:rPr>
          <w:rFonts w:asciiTheme="minorHAnsi" w:hAnsiTheme="minorHAnsi" w:cstheme="minorHAnsi"/>
          <w:color w:val="000000" w:themeColor="text1"/>
        </w:rPr>
        <w:t>antibiotic</w:t>
      </w:r>
      <w:r w:rsidR="005459EF" w:rsidRPr="00152FEF">
        <w:rPr>
          <w:rFonts w:asciiTheme="minorHAnsi" w:hAnsiTheme="minorHAnsi" w:cstheme="minorHAnsi"/>
          <w:color w:val="000000" w:themeColor="text1"/>
        </w:rPr>
        <w:t xml:space="preserve"> pre</w:t>
      </w:r>
      <w:r w:rsidR="00521665" w:rsidRPr="00152FEF">
        <w:rPr>
          <w:rFonts w:asciiTheme="minorHAnsi" w:hAnsiTheme="minorHAnsi" w:cstheme="minorHAnsi"/>
          <w:color w:val="000000" w:themeColor="text1"/>
        </w:rPr>
        <w:t>s</w:t>
      </w:r>
      <w:r w:rsidR="005459EF" w:rsidRPr="00152FEF">
        <w:rPr>
          <w:rFonts w:asciiTheme="minorHAnsi" w:hAnsiTheme="minorHAnsi" w:cstheme="minorHAnsi"/>
          <w:color w:val="000000" w:themeColor="text1"/>
        </w:rPr>
        <w:t>cription</w:t>
      </w:r>
      <w:r w:rsidRPr="00152FEF">
        <w:rPr>
          <w:rFonts w:asciiTheme="minorHAnsi" w:hAnsiTheme="minorHAnsi" w:cstheme="minorHAnsi"/>
          <w:color w:val="000000" w:themeColor="text1"/>
        </w:rPr>
        <w:t>.</w:t>
      </w:r>
      <w:r w:rsidR="000A5D7E" w:rsidRPr="00152FEF">
        <w:rPr>
          <w:rFonts w:ascii="Calibri" w:hAnsiTheme="minorHAnsi" w:cs="Calibri"/>
          <w:color w:val="000000"/>
          <w:vertAlign w:val="superscript"/>
        </w:rPr>
        <w:t>1</w:t>
      </w:r>
      <w:r w:rsidR="00A51F87" w:rsidRPr="00152FEF">
        <w:rPr>
          <w:rFonts w:asciiTheme="minorHAnsi" w:hAnsiTheme="minorHAnsi" w:cstheme="minorHAnsi"/>
          <w:color w:val="000000" w:themeColor="text1"/>
        </w:rPr>
        <w:t xml:space="preserve"> </w:t>
      </w:r>
      <w:r w:rsidR="000E4642" w:rsidRPr="00152FEF">
        <w:rPr>
          <w:rFonts w:asciiTheme="minorHAnsi" w:hAnsiTheme="minorHAnsi" w:cstheme="minorHAnsi"/>
          <w:color w:val="000000" w:themeColor="text1"/>
        </w:rPr>
        <w:t>As of 2010, China followed India as the second largest consumer of antibiotics globally</w:t>
      </w:r>
      <w:r w:rsidR="009756C8" w:rsidRPr="00152FEF">
        <w:rPr>
          <w:rFonts w:asciiTheme="minorHAnsi" w:hAnsiTheme="minorHAnsi" w:cstheme="minorHAnsi"/>
          <w:color w:val="000000" w:themeColor="text1"/>
        </w:rPr>
        <w:t>.</w:t>
      </w:r>
      <w:r w:rsidR="000A5D7E" w:rsidRPr="00152FEF">
        <w:rPr>
          <w:rFonts w:ascii="Calibri" w:hAnsiTheme="minorHAnsi" w:cs="Calibri"/>
          <w:color w:val="000000"/>
          <w:vertAlign w:val="superscript"/>
        </w:rPr>
        <w:t>2</w:t>
      </w:r>
      <w:r w:rsidR="00A92503" w:rsidRPr="00152FEF">
        <w:rPr>
          <w:rFonts w:asciiTheme="minorHAnsi" w:hAnsiTheme="minorHAnsi" w:cstheme="minorHAnsi"/>
        </w:rPr>
        <w:t xml:space="preserve"> S</w:t>
      </w:r>
      <w:r w:rsidR="00EE67A4" w:rsidRPr="00152FEF">
        <w:rPr>
          <w:rFonts w:asciiTheme="minorHAnsi" w:hAnsiTheme="minorHAnsi" w:cstheme="minorHAnsi"/>
        </w:rPr>
        <w:t>urveillance studies</w:t>
      </w:r>
      <w:r w:rsidR="000E4642" w:rsidRPr="00152FEF">
        <w:rPr>
          <w:rFonts w:asciiTheme="minorHAnsi" w:hAnsiTheme="minorHAnsi" w:cstheme="minorHAnsi"/>
        </w:rPr>
        <w:t xml:space="preserve"> </w:t>
      </w:r>
      <w:r w:rsidR="00650CF8" w:rsidRPr="00152FEF">
        <w:rPr>
          <w:rFonts w:asciiTheme="minorHAnsi" w:hAnsiTheme="minorHAnsi" w:cstheme="minorHAnsi"/>
        </w:rPr>
        <w:t xml:space="preserve">in China </w:t>
      </w:r>
      <w:r w:rsidR="00EE67A4" w:rsidRPr="00152FEF">
        <w:rPr>
          <w:rFonts w:asciiTheme="minorHAnsi" w:hAnsiTheme="minorHAnsi" w:cstheme="minorHAnsi"/>
        </w:rPr>
        <w:t>have</w:t>
      </w:r>
      <w:r w:rsidR="00650CF8" w:rsidRPr="00152FEF">
        <w:rPr>
          <w:rFonts w:asciiTheme="minorHAnsi" w:hAnsiTheme="minorHAnsi" w:cstheme="minorHAnsi"/>
        </w:rPr>
        <w:t xml:space="preserve"> also</w:t>
      </w:r>
      <w:r w:rsidR="00EE67A4" w:rsidRPr="00152FEF">
        <w:rPr>
          <w:rFonts w:asciiTheme="minorHAnsi" w:hAnsiTheme="minorHAnsi" w:cstheme="minorHAnsi"/>
        </w:rPr>
        <w:t xml:space="preserve"> documented the </w:t>
      </w:r>
      <w:r w:rsidR="00412015" w:rsidRPr="00152FEF">
        <w:rPr>
          <w:rFonts w:asciiTheme="minorHAnsi" w:hAnsiTheme="minorHAnsi" w:cstheme="minorHAnsi"/>
        </w:rPr>
        <w:t xml:space="preserve">fast </w:t>
      </w:r>
      <w:r w:rsidR="00EE67A4" w:rsidRPr="00152FEF">
        <w:rPr>
          <w:rFonts w:asciiTheme="minorHAnsi" w:hAnsiTheme="minorHAnsi" w:cstheme="minorHAnsi"/>
        </w:rPr>
        <w:t xml:space="preserve">spread of </w:t>
      </w:r>
      <w:r w:rsidR="00A24DCE" w:rsidRPr="00152FEF">
        <w:rPr>
          <w:rFonts w:asciiTheme="minorHAnsi" w:hAnsiTheme="minorHAnsi" w:cstheme="minorHAnsi"/>
        </w:rPr>
        <w:t>drug-</w:t>
      </w:r>
      <w:r w:rsidR="00EE67A4" w:rsidRPr="00152FEF">
        <w:rPr>
          <w:rFonts w:asciiTheme="minorHAnsi" w:hAnsiTheme="minorHAnsi" w:cstheme="minorHAnsi"/>
        </w:rPr>
        <w:t>resistant strains for a variety of common bacteria</w:t>
      </w:r>
      <w:r w:rsidR="00412015" w:rsidRPr="00152FEF">
        <w:rPr>
          <w:rFonts w:asciiTheme="minorHAnsi" w:hAnsiTheme="minorHAnsi" w:cstheme="minorHAnsi"/>
        </w:rPr>
        <w:t>, making the country one of the largest contributors to AMR</w:t>
      </w:r>
      <w:r w:rsidR="00162935" w:rsidRPr="00152FEF">
        <w:rPr>
          <w:rFonts w:asciiTheme="minorHAnsi" w:hAnsiTheme="minorHAnsi" w:cstheme="minorHAnsi"/>
        </w:rPr>
        <w:t>.</w:t>
      </w:r>
      <w:r w:rsidR="000A5D7E" w:rsidRPr="00152FEF">
        <w:rPr>
          <w:rFonts w:ascii="Calibri" w:hAnsiTheme="minorHAnsi" w:cs="Calibri"/>
          <w:vertAlign w:val="superscript"/>
        </w:rPr>
        <w:t>3</w:t>
      </w:r>
    </w:p>
    <w:p w14:paraId="3B685716" w14:textId="3947B4A7" w:rsidR="004341CE" w:rsidRPr="00152FEF" w:rsidRDefault="004341CE" w:rsidP="00AA09B9">
      <w:pPr>
        <w:spacing w:line="480" w:lineRule="auto"/>
        <w:rPr>
          <w:rFonts w:asciiTheme="minorHAnsi" w:hAnsiTheme="minorHAnsi" w:cstheme="minorHAnsi"/>
          <w:color w:val="000000" w:themeColor="text1"/>
        </w:rPr>
      </w:pPr>
    </w:p>
    <w:p w14:paraId="054654DF" w14:textId="1887093F" w:rsidR="004006F2" w:rsidRPr="00152FEF" w:rsidRDefault="00065593" w:rsidP="00AA09B9">
      <w:pPr>
        <w:spacing w:line="480" w:lineRule="auto"/>
        <w:rPr>
          <w:rStyle w:val="CommentReference"/>
          <w:rFonts w:asciiTheme="minorHAnsi" w:hAnsiTheme="minorHAnsi" w:cstheme="minorHAnsi"/>
          <w:sz w:val="22"/>
        </w:rPr>
      </w:pPr>
      <w:r w:rsidRPr="00152FEF">
        <w:rPr>
          <w:rFonts w:asciiTheme="minorHAnsi" w:hAnsiTheme="minorHAnsi" w:cstheme="minorHAnsi"/>
          <w:color w:val="000000" w:themeColor="text1"/>
        </w:rPr>
        <w:t>E</w:t>
      </w:r>
      <w:r w:rsidR="00197CF7" w:rsidRPr="00152FEF">
        <w:rPr>
          <w:rFonts w:asciiTheme="minorHAnsi" w:hAnsiTheme="minorHAnsi" w:cstheme="minorHAnsi"/>
          <w:color w:val="000000" w:themeColor="text1"/>
        </w:rPr>
        <w:t>xcessive prescription</w:t>
      </w:r>
      <w:r w:rsidRPr="00152FEF">
        <w:rPr>
          <w:rFonts w:asciiTheme="minorHAnsi" w:hAnsiTheme="minorHAnsi" w:cstheme="minorHAnsi"/>
          <w:color w:val="000000" w:themeColor="text1"/>
        </w:rPr>
        <w:t xml:space="preserve"> of antibiotics </w:t>
      </w:r>
      <w:r w:rsidR="00A322F9" w:rsidRPr="00152FEF">
        <w:rPr>
          <w:rFonts w:asciiTheme="minorHAnsi" w:hAnsiTheme="minorHAnsi" w:cstheme="minorHAnsi"/>
          <w:color w:val="000000" w:themeColor="text1"/>
        </w:rPr>
        <w:t>in</w:t>
      </w:r>
      <w:r w:rsidR="0094086B" w:rsidRPr="00152FEF">
        <w:rPr>
          <w:rFonts w:asciiTheme="minorHAnsi" w:hAnsiTheme="minorHAnsi" w:cstheme="minorHAnsi"/>
          <w:color w:val="000000" w:themeColor="text1"/>
        </w:rPr>
        <w:t xml:space="preserve"> </w:t>
      </w:r>
      <w:r w:rsidR="00A322F9" w:rsidRPr="00152FEF">
        <w:rPr>
          <w:rFonts w:asciiTheme="minorHAnsi" w:hAnsiTheme="minorHAnsi" w:cstheme="minorHAnsi"/>
          <w:color w:val="000000" w:themeColor="text1"/>
        </w:rPr>
        <w:t xml:space="preserve">primary care settings </w:t>
      </w:r>
      <w:r w:rsidRPr="00152FEF">
        <w:rPr>
          <w:rFonts w:asciiTheme="minorHAnsi" w:hAnsiTheme="minorHAnsi" w:cstheme="minorHAnsi"/>
          <w:color w:val="000000" w:themeColor="text1"/>
        </w:rPr>
        <w:t xml:space="preserve">is a major </w:t>
      </w:r>
      <w:r w:rsidR="00A322F9" w:rsidRPr="00152FEF">
        <w:rPr>
          <w:rFonts w:asciiTheme="minorHAnsi" w:hAnsiTheme="minorHAnsi" w:cstheme="minorHAnsi"/>
          <w:color w:val="000000" w:themeColor="text1"/>
        </w:rPr>
        <w:t xml:space="preserve">source </w:t>
      </w:r>
      <w:r w:rsidRPr="00152FEF">
        <w:rPr>
          <w:rFonts w:asciiTheme="minorHAnsi" w:hAnsiTheme="minorHAnsi" w:cstheme="minorHAnsi"/>
          <w:color w:val="000000" w:themeColor="text1"/>
        </w:rPr>
        <w:t xml:space="preserve">of </w:t>
      </w:r>
      <w:r w:rsidR="00056542" w:rsidRPr="00152FEF">
        <w:rPr>
          <w:rFonts w:asciiTheme="minorHAnsi" w:hAnsiTheme="minorHAnsi" w:cstheme="minorHAnsi"/>
          <w:color w:val="000000" w:themeColor="text1"/>
        </w:rPr>
        <w:t>antibiotic</w:t>
      </w:r>
      <w:r w:rsidRPr="00152FEF">
        <w:rPr>
          <w:rFonts w:asciiTheme="minorHAnsi" w:hAnsiTheme="minorHAnsi" w:cstheme="minorHAnsi"/>
          <w:color w:val="000000" w:themeColor="text1"/>
        </w:rPr>
        <w:t xml:space="preserve"> consumption</w:t>
      </w:r>
      <w:r w:rsidR="00197CF7" w:rsidRPr="00152FEF">
        <w:rPr>
          <w:rFonts w:asciiTheme="minorHAnsi" w:hAnsiTheme="minorHAnsi" w:cstheme="minorHAnsi"/>
          <w:color w:val="000000" w:themeColor="text1"/>
        </w:rPr>
        <w:t>.</w:t>
      </w:r>
      <w:r w:rsidR="000A5D7E" w:rsidRPr="00152FEF">
        <w:rPr>
          <w:rFonts w:ascii="Calibri" w:hAnsiTheme="minorHAnsi" w:cs="Calibri"/>
          <w:color w:val="000000"/>
          <w:vertAlign w:val="superscript"/>
        </w:rPr>
        <w:t>4</w:t>
      </w:r>
      <w:r w:rsidR="006C5016" w:rsidRPr="00152FEF">
        <w:rPr>
          <w:rFonts w:asciiTheme="minorHAnsi" w:hAnsiTheme="minorHAnsi" w:cstheme="minorHAnsi"/>
          <w:color w:val="000000" w:themeColor="text1"/>
        </w:rPr>
        <w:t xml:space="preserve"> </w:t>
      </w:r>
      <w:r w:rsidR="0026612D" w:rsidRPr="00152FEF">
        <w:rPr>
          <w:rFonts w:asciiTheme="minorHAnsi" w:hAnsiTheme="minorHAnsi" w:cstheme="minorHAnsi"/>
          <w:color w:val="000000" w:themeColor="text1"/>
        </w:rPr>
        <w:t>Previous studies have estimated that nearly</w:t>
      </w:r>
      <w:r w:rsidR="007C7BE5" w:rsidRPr="00152FEF">
        <w:rPr>
          <w:rFonts w:asciiTheme="minorHAnsi" w:hAnsiTheme="minorHAnsi" w:cstheme="minorHAnsi"/>
          <w:color w:val="000000" w:themeColor="text1"/>
        </w:rPr>
        <w:t xml:space="preserve"> </w:t>
      </w:r>
      <w:r w:rsidR="00785DFF" w:rsidRPr="00152FEF">
        <w:rPr>
          <w:rFonts w:asciiTheme="minorHAnsi" w:hAnsiTheme="minorHAnsi" w:cstheme="minorHAnsi"/>
          <w:color w:val="000000" w:themeColor="text1"/>
        </w:rPr>
        <w:t>one half</w:t>
      </w:r>
      <w:r w:rsidR="00893188" w:rsidRPr="00152FEF">
        <w:rPr>
          <w:rFonts w:asciiTheme="minorHAnsi" w:hAnsiTheme="minorHAnsi" w:cstheme="minorHAnsi"/>
          <w:color w:val="000000" w:themeColor="text1"/>
        </w:rPr>
        <w:t xml:space="preserve"> of all </w:t>
      </w:r>
      <w:r w:rsidR="00785DFF" w:rsidRPr="00152FEF">
        <w:rPr>
          <w:rFonts w:asciiTheme="minorHAnsi" w:hAnsiTheme="minorHAnsi" w:cstheme="minorHAnsi"/>
          <w:color w:val="000000" w:themeColor="text1"/>
        </w:rPr>
        <w:t>out</w:t>
      </w:r>
      <w:r w:rsidR="00893188" w:rsidRPr="00152FEF">
        <w:rPr>
          <w:rFonts w:asciiTheme="minorHAnsi" w:hAnsiTheme="minorHAnsi" w:cstheme="minorHAnsi"/>
          <w:color w:val="000000" w:themeColor="text1"/>
        </w:rPr>
        <w:t>patients</w:t>
      </w:r>
      <w:r w:rsidR="00785DFF" w:rsidRPr="00152FEF">
        <w:rPr>
          <w:rFonts w:asciiTheme="minorHAnsi" w:hAnsiTheme="minorHAnsi" w:cstheme="minorHAnsi"/>
          <w:color w:val="000000" w:themeColor="text1"/>
        </w:rPr>
        <w:t xml:space="preserve"> in China</w:t>
      </w:r>
      <w:r w:rsidR="00C92BD5" w:rsidRPr="00152FEF">
        <w:rPr>
          <w:rFonts w:asciiTheme="minorHAnsi" w:hAnsiTheme="minorHAnsi" w:cstheme="minorHAnsi"/>
          <w:color w:val="000000" w:themeColor="text1"/>
        </w:rPr>
        <w:t>, and up to 85% of patients in rural Chinese areas,</w:t>
      </w:r>
      <w:r w:rsidR="00785DFF" w:rsidRPr="00152FEF">
        <w:rPr>
          <w:rFonts w:asciiTheme="minorHAnsi" w:hAnsiTheme="minorHAnsi" w:cstheme="minorHAnsi"/>
          <w:color w:val="000000" w:themeColor="text1"/>
        </w:rPr>
        <w:t xml:space="preserve"> are prescribed antibiotics</w:t>
      </w:r>
      <w:r w:rsidR="000A5D7E" w:rsidRPr="00152FEF">
        <w:rPr>
          <w:rFonts w:asciiTheme="minorHAnsi" w:hAnsiTheme="minorHAnsi" w:cstheme="minorHAnsi"/>
          <w:color w:val="000000" w:themeColor="text1"/>
        </w:rPr>
        <w:t>.</w:t>
      </w:r>
      <w:r w:rsidR="000A5D7E" w:rsidRPr="00152FEF">
        <w:rPr>
          <w:rFonts w:ascii="Calibri" w:hAnsiTheme="minorHAnsi" w:cs="Calibri"/>
          <w:color w:val="000000"/>
          <w:vertAlign w:val="superscript"/>
        </w:rPr>
        <w:t>4–7</w:t>
      </w:r>
      <w:r w:rsidR="007C27E7" w:rsidRPr="00152FEF">
        <w:rPr>
          <w:rFonts w:asciiTheme="minorHAnsi" w:hAnsiTheme="minorHAnsi" w:cstheme="minorHAnsi"/>
          <w:color w:val="000000" w:themeColor="text1"/>
        </w:rPr>
        <w:t xml:space="preserve"> </w:t>
      </w:r>
      <w:r w:rsidR="008512E9" w:rsidRPr="00152FEF">
        <w:rPr>
          <w:rFonts w:asciiTheme="minorHAnsi" w:hAnsiTheme="minorHAnsi" w:cstheme="minorHAnsi"/>
          <w:color w:val="000000" w:themeColor="text1"/>
        </w:rPr>
        <w:t>Studies</w:t>
      </w:r>
      <w:r w:rsidR="0056220F" w:rsidRPr="00152FEF">
        <w:rPr>
          <w:rFonts w:asciiTheme="minorHAnsi" w:hAnsiTheme="minorHAnsi" w:cstheme="minorHAnsi"/>
          <w:color w:val="000000" w:themeColor="text1"/>
        </w:rPr>
        <w:t xml:space="preserve"> </w:t>
      </w:r>
      <w:r w:rsidR="0026612D" w:rsidRPr="00152FEF">
        <w:rPr>
          <w:rFonts w:asciiTheme="minorHAnsi" w:hAnsiTheme="minorHAnsi" w:cstheme="minorHAnsi"/>
          <w:color w:val="000000" w:themeColor="text1"/>
        </w:rPr>
        <w:t xml:space="preserve">attempting to identify clinically inappropriate prescriptions using </w:t>
      </w:r>
      <w:r w:rsidR="00A322F9" w:rsidRPr="00152FEF">
        <w:rPr>
          <w:rFonts w:asciiTheme="minorHAnsi" w:hAnsiTheme="minorHAnsi" w:cstheme="minorHAnsi"/>
          <w:color w:val="000000" w:themeColor="text1"/>
        </w:rPr>
        <w:t xml:space="preserve">clinic </w:t>
      </w:r>
      <w:r w:rsidR="0026612D" w:rsidRPr="00152FEF">
        <w:rPr>
          <w:rFonts w:asciiTheme="minorHAnsi" w:hAnsiTheme="minorHAnsi" w:cstheme="minorHAnsi"/>
          <w:color w:val="000000" w:themeColor="text1"/>
        </w:rPr>
        <w:t xml:space="preserve">records estimated that </w:t>
      </w:r>
      <w:r w:rsidR="000551B1" w:rsidRPr="00152FEF">
        <w:rPr>
          <w:rFonts w:asciiTheme="minorHAnsi" w:hAnsiTheme="minorHAnsi" w:cstheme="minorHAnsi"/>
          <w:color w:val="000000" w:themeColor="text1"/>
        </w:rPr>
        <w:t>6</w:t>
      </w:r>
      <w:r w:rsidR="00A21745" w:rsidRPr="00152FEF">
        <w:rPr>
          <w:rFonts w:asciiTheme="minorHAnsi" w:hAnsiTheme="minorHAnsi" w:cstheme="minorHAnsi"/>
          <w:color w:val="000000" w:themeColor="text1"/>
        </w:rPr>
        <w:t>1</w:t>
      </w:r>
      <w:r w:rsidR="000551B1" w:rsidRPr="00152FEF">
        <w:rPr>
          <w:rFonts w:asciiTheme="minorHAnsi" w:hAnsiTheme="minorHAnsi" w:cstheme="minorHAnsi"/>
          <w:color w:val="000000" w:themeColor="text1"/>
        </w:rPr>
        <w:t xml:space="preserve">% of antibiotic prescriptions </w:t>
      </w:r>
      <w:r w:rsidR="00A21745" w:rsidRPr="00152FEF">
        <w:rPr>
          <w:rFonts w:asciiTheme="minorHAnsi" w:hAnsiTheme="minorHAnsi" w:cstheme="minorHAnsi"/>
          <w:color w:val="000000" w:themeColor="text1"/>
        </w:rPr>
        <w:t xml:space="preserve">to </w:t>
      </w:r>
      <w:r w:rsidR="00241F72" w:rsidRPr="00152FEF">
        <w:rPr>
          <w:rFonts w:asciiTheme="minorHAnsi" w:hAnsiTheme="minorHAnsi" w:cstheme="minorHAnsi"/>
          <w:color w:val="000000" w:themeColor="text1"/>
        </w:rPr>
        <w:t xml:space="preserve">rural </w:t>
      </w:r>
      <w:r w:rsidR="00A21745" w:rsidRPr="00152FEF">
        <w:rPr>
          <w:rFonts w:asciiTheme="minorHAnsi" w:hAnsiTheme="minorHAnsi" w:cstheme="minorHAnsi"/>
          <w:color w:val="000000" w:themeColor="text1"/>
        </w:rPr>
        <w:t xml:space="preserve">outpatients </w:t>
      </w:r>
      <w:r w:rsidR="000551B1" w:rsidRPr="00152FEF">
        <w:rPr>
          <w:rFonts w:asciiTheme="minorHAnsi" w:hAnsiTheme="minorHAnsi" w:cstheme="minorHAnsi"/>
          <w:color w:val="000000" w:themeColor="text1"/>
        </w:rPr>
        <w:t>were inappropriate</w:t>
      </w:r>
      <w:r w:rsidR="00BE46EE" w:rsidRPr="00152FEF">
        <w:rPr>
          <w:rFonts w:asciiTheme="minorHAnsi" w:hAnsiTheme="minorHAnsi" w:cstheme="minorHAnsi"/>
          <w:color w:val="000000" w:themeColor="text1"/>
        </w:rPr>
        <w:t>.</w:t>
      </w:r>
      <w:r w:rsidR="000A5D7E" w:rsidRPr="00152FEF">
        <w:rPr>
          <w:rFonts w:ascii="Calibri" w:hAnsiTheme="minorHAnsi" w:cs="Calibri"/>
          <w:color w:val="000000"/>
          <w:vertAlign w:val="superscript"/>
        </w:rPr>
        <w:t>5</w:t>
      </w:r>
      <w:r w:rsidR="00E31FBB" w:rsidRPr="00152FEF">
        <w:rPr>
          <w:rStyle w:val="CommentReference"/>
          <w:rFonts w:asciiTheme="minorHAnsi" w:hAnsiTheme="minorHAnsi" w:cstheme="minorHAnsi"/>
        </w:rPr>
        <w:t xml:space="preserve"> </w:t>
      </w:r>
      <w:r w:rsidR="00F33747" w:rsidRPr="00152FEF">
        <w:rPr>
          <w:rFonts w:asciiTheme="minorHAnsi" w:hAnsiTheme="minorHAnsi" w:cstheme="minorHAnsi"/>
          <w:color w:val="000000" w:themeColor="text1"/>
        </w:rPr>
        <w:t>Identifying inappropriate antibiotic prescriptions using symptoms and diagnoses reported in patient records, however, may be complicated by inaccurate</w:t>
      </w:r>
      <w:r w:rsidR="005459EF" w:rsidRPr="00152FEF">
        <w:rPr>
          <w:rFonts w:asciiTheme="minorHAnsi" w:hAnsiTheme="minorHAnsi" w:cstheme="minorHAnsi"/>
          <w:color w:val="000000" w:themeColor="text1"/>
        </w:rPr>
        <w:t xml:space="preserve"> </w:t>
      </w:r>
      <w:r w:rsidR="009C5BF1" w:rsidRPr="00152FEF">
        <w:rPr>
          <w:rFonts w:asciiTheme="minorHAnsi" w:hAnsiTheme="minorHAnsi" w:cstheme="minorHAnsi"/>
          <w:color w:val="000000" w:themeColor="text1"/>
        </w:rPr>
        <w:t>or</w:t>
      </w:r>
      <w:r w:rsidR="00964E38" w:rsidRPr="00152FEF">
        <w:rPr>
          <w:rFonts w:asciiTheme="minorHAnsi" w:hAnsiTheme="minorHAnsi" w:cstheme="minorHAnsi"/>
          <w:color w:val="000000" w:themeColor="text1"/>
        </w:rPr>
        <w:t xml:space="preserve"> </w:t>
      </w:r>
      <w:r w:rsidR="00F33747" w:rsidRPr="00152FEF">
        <w:rPr>
          <w:rFonts w:asciiTheme="minorHAnsi" w:hAnsiTheme="minorHAnsi" w:cstheme="minorHAnsi"/>
          <w:color w:val="000000" w:themeColor="text1"/>
        </w:rPr>
        <w:t>incomplete records</w:t>
      </w:r>
      <w:r w:rsidR="005459EF" w:rsidRPr="00152FEF">
        <w:rPr>
          <w:rFonts w:asciiTheme="minorHAnsi" w:hAnsiTheme="minorHAnsi" w:cstheme="minorHAnsi"/>
          <w:color w:val="000000" w:themeColor="text1"/>
        </w:rPr>
        <w:t xml:space="preserve"> </w:t>
      </w:r>
      <w:r w:rsidR="000B4BA7" w:rsidRPr="00152FEF">
        <w:rPr>
          <w:rFonts w:asciiTheme="minorHAnsi" w:hAnsiTheme="minorHAnsi" w:cstheme="minorHAnsi"/>
          <w:color w:val="000000" w:themeColor="text1"/>
        </w:rPr>
        <w:t>and</w:t>
      </w:r>
      <w:r w:rsidR="005459EF" w:rsidRPr="00152FEF">
        <w:rPr>
          <w:rFonts w:asciiTheme="minorHAnsi" w:hAnsiTheme="minorHAnsi" w:cstheme="minorHAnsi"/>
          <w:color w:val="000000" w:themeColor="text1"/>
        </w:rPr>
        <w:t xml:space="preserve"> </w:t>
      </w:r>
      <w:r w:rsidR="00F33747" w:rsidRPr="00152FEF">
        <w:rPr>
          <w:rFonts w:asciiTheme="minorHAnsi" w:hAnsiTheme="minorHAnsi" w:cstheme="minorHAnsi"/>
          <w:color w:val="000000" w:themeColor="text1"/>
        </w:rPr>
        <w:t xml:space="preserve">diagnostic </w:t>
      </w:r>
      <w:r w:rsidR="000B4BA7" w:rsidRPr="00152FEF">
        <w:rPr>
          <w:rFonts w:asciiTheme="minorHAnsi" w:hAnsiTheme="minorHAnsi" w:cstheme="minorHAnsi"/>
          <w:color w:val="000000" w:themeColor="text1"/>
        </w:rPr>
        <w:t>errors</w:t>
      </w:r>
      <w:r w:rsidR="00F33747" w:rsidRPr="00152FEF">
        <w:rPr>
          <w:rFonts w:asciiTheme="minorHAnsi" w:hAnsiTheme="minorHAnsi" w:cstheme="minorHAnsi"/>
          <w:color w:val="000000" w:themeColor="text1"/>
        </w:rPr>
        <w:t>.</w:t>
      </w:r>
      <w:r w:rsidR="00A322F9" w:rsidRPr="00152FEF">
        <w:rPr>
          <w:rFonts w:asciiTheme="minorHAnsi" w:hAnsiTheme="minorHAnsi" w:cstheme="minorHAnsi"/>
          <w:color w:val="000000" w:themeColor="text1"/>
        </w:rPr>
        <w:t xml:space="preserve"> D</w:t>
      </w:r>
      <w:r w:rsidR="00F33747" w:rsidRPr="00152FEF">
        <w:rPr>
          <w:rFonts w:asciiTheme="minorHAnsi" w:hAnsiTheme="minorHAnsi" w:cstheme="minorHAnsi"/>
          <w:color w:val="000000" w:themeColor="text1"/>
        </w:rPr>
        <w:t xml:space="preserve">ifferences in disease case and patient mix across providers </w:t>
      </w:r>
      <w:r w:rsidR="00971D89" w:rsidRPr="00152FEF">
        <w:rPr>
          <w:rFonts w:asciiTheme="minorHAnsi" w:hAnsiTheme="minorHAnsi" w:cstheme="minorHAnsi"/>
          <w:color w:val="000000" w:themeColor="text1"/>
        </w:rPr>
        <w:t>can</w:t>
      </w:r>
      <w:r w:rsidR="00A322F9" w:rsidRPr="00152FEF">
        <w:rPr>
          <w:rFonts w:asciiTheme="minorHAnsi" w:hAnsiTheme="minorHAnsi" w:cstheme="minorHAnsi"/>
          <w:color w:val="000000" w:themeColor="text1"/>
        </w:rPr>
        <w:t xml:space="preserve"> further</w:t>
      </w:r>
      <w:r w:rsidR="00971D89" w:rsidRPr="00152FEF">
        <w:rPr>
          <w:rFonts w:asciiTheme="minorHAnsi" w:hAnsiTheme="minorHAnsi" w:cstheme="minorHAnsi"/>
          <w:color w:val="000000" w:themeColor="text1"/>
        </w:rPr>
        <w:t xml:space="preserve"> bias estimates of the determinants of </w:t>
      </w:r>
      <w:r w:rsidR="009C5BF1" w:rsidRPr="00152FEF">
        <w:rPr>
          <w:rFonts w:asciiTheme="minorHAnsi" w:hAnsiTheme="minorHAnsi" w:cstheme="minorHAnsi"/>
          <w:color w:val="000000" w:themeColor="text1"/>
        </w:rPr>
        <w:t>over-</w:t>
      </w:r>
      <w:r w:rsidR="00971D89" w:rsidRPr="00152FEF">
        <w:rPr>
          <w:rFonts w:asciiTheme="minorHAnsi" w:hAnsiTheme="minorHAnsi" w:cstheme="minorHAnsi"/>
          <w:color w:val="000000" w:themeColor="text1"/>
        </w:rPr>
        <w:t>prescription.</w:t>
      </w:r>
    </w:p>
    <w:p w14:paraId="26ED6292" w14:textId="4A9168BE" w:rsidR="001C7182" w:rsidRPr="00152FEF" w:rsidRDefault="001C7182" w:rsidP="00AA09B9">
      <w:pPr>
        <w:spacing w:line="480" w:lineRule="auto"/>
        <w:rPr>
          <w:rStyle w:val="CommentReference"/>
          <w:rFonts w:asciiTheme="minorHAnsi" w:hAnsiTheme="minorHAnsi" w:cstheme="minorHAnsi"/>
          <w:sz w:val="22"/>
        </w:rPr>
      </w:pPr>
    </w:p>
    <w:p w14:paraId="3AA411F5" w14:textId="3DCE7E99" w:rsidR="00A12D3C" w:rsidRPr="00152FEF" w:rsidRDefault="001C7182" w:rsidP="00AA09B9">
      <w:pPr>
        <w:spacing w:line="480" w:lineRule="auto"/>
        <w:rPr>
          <w:rFonts w:asciiTheme="minorHAnsi" w:hAnsiTheme="minorHAnsi" w:cstheme="minorHAnsi"/>
          <w:color w:val="000000" w:themeColor="text1"/>
        </w:rPr>
      </w:pPr>
      <w:r w:rsidRPr="00152FEF">
        <w:rPr>
          <w:rStyle w:val="CommentReference"/>
          <w:rFonts w:asciiTheme="minorHAnsi" w:hAnsiTheme="minorHAnsi" w:cstheme="minorHAnsi"/>
          <w:sz w:val="24"/>
          <w:szCs w:val="24"/>
        </w:rPr>
        <w:t xml:space="preserve">In this study, we use direct measures of clinically inappropriate antibiotic prescriptions to document the degree of over-prescription among primary care providers in rural China and to </w:t>
      </w:r>
      <w:r w:rsidR="00FE004A" w:rsidRPr="00152FEF">
        <w:rPr>
          <w:rStyle w:val="CommentReference"/>
          <w:rFonts w:asciiTheme="minorHAnsi" w:hAnsiTheme="minorHAnsi" w:cstheme="minorHAnsi"/>
          <w:sz w:val="24"/>
          <w:szCs w:val="24"/>
        </w:rPr>
        <w:t xml:space="preserve">analyze the </w:t>
      </w:r>
      <w:r w:rsidR="00DA2746" w:rsidRPr="00152FEF">
        <w:rPr>
          <w:rStyle w:val="CommentReference"/>
          <w:rFonts w:asciiTheme="minorHAnsi" w:hAnsiTheme="minorHAnsi" w:cstheme="minorHAnsi"/>
          <w:sz w:val="24"/>
          <w:szCs w:val="24"/>
        </w:rPr>
        <w:t>amount of over-prescription attributable to</w:t>
      </w:r>
      <w:r w:rsidR="00FE004A" w:rsidRPr="00152FEF">
        <w:rPr>
          <w:rStyle w:val="CommentReference"/>
          <w:rFonts w:asciiTheme="minorHAnsi" w:hAnsiTheme="minorHAnsi" w:cstheme="minorHAnsi"/>
          <w:sz w:val="24"/>
          <w:szCs w:val="24"/>
        </w:rPr>
        <w:t xml:space="preserve"> deficits in</w:t>
      </w:r>
      <w:r w:rsidR="00147089" w:rsidRPr="00152FEF">
        <w:rPr>
          <w:rStyle w:val="CommentReference"/>
          <w:rFonts w:asciiTheme="minorHAnsi" w:hAnsiTheme="minorHAnsi" w:cstheme="minorHAnsi"/>
          <w:sz w:val="24"/>
          <w:szCs w:val="24"/>
        </w:rPr>
        <w:t xml:space="preserve"> provider </w:t>
      </w:r>
      <w:r w:rsidR="005D2873" w:rsidRPr="00152FEF">
        <w:rPr>
          <w:rStyle w:val="CommentReference"/>
          <w:rFonts w:asciiTheme="minorHAnsi" w:hAnsiTheme="minorHAnsi" w:cstheme="minorHAnsi"/>
          <w:sz w:val="24"/>
          <w:szCs w:val="24"/>
        </w:rPr>
        <w:t xml:space="preserve">diagnostic and therapeutic </w:t>
      </w:r>
      <w:r w:rsidR="00147089" w:rsidRPr="00152FEF">
        <w:rPr>
          <w:rStyle w:val="CommentReference"/>
          <w:rFonts w:asciiTheme="minorHAnsi" w:hAnsiTheme="minorHAnsi" w:cstheme="minorHAnsi"/>
          <w:sz w:val="24"/>
          <w:szCs w:val="24"/>
        </w:rPr>
        <w:t>knowledge</w:t>
      </w:r>
      <w:r w:rsidR="00FE004A" w:rsidRPr="00152FEF">
        <w:rPr>
          <w:rStyle w:val="CommentReference"/>
          <w:rFonts w:asciiTheme="minorHAnsi" w:hAnsiTheme="minorHAnsi" w:cstheme="minorHAnsi"/>
          <w:sz w:val="24"/>
          <w:szCs w:val="24"/>
        </w:rPr>
        <w:t xml:space="preserve">. </w:t>
      </w:r>
      <w:r w:rsidR="00D30CC6" w:rsidRPr="00152FEF">
        <w:rPr>
          <w:rFonts w:asciiTheme="minorHAnsi" w:hAnsiTheme="minorHAnsi" w:cstheme="minorHAnsi"/>
          <w:color w:val="000000" w:themeColor="text1"/>
        </w:rPr>
        <w:t>T</w:t>
      </w:r>
      <w:r w:rsidR="00FE004A" w:rsidRPr="00152FEF">
        <w:rPr>
          <w:rFonts w:asciiTheme="minorHAnsi" w:hAnsiTheme="minorHAnsi" w:cstheme="minorHAnsi"/>
          <w:color w:val="000000" w:themeColor="text1"/>
        </w:rPr>
        <w:t xml:space="preserve">o identify inappropriate antibiotic prescriptions, we employed unannounced standardized patients (SPs), regarded as the gold standard for the assessment of </w:t>
      </w:r>
      <w:r w:rsidR="00FE004A" w:rsidRPr="00152FEF">
        <w:rPr>
          <w:rFonts w:asciiTheme="minorHAnsi" w:hAnsiTheme="minorHAnsi" w:cstheme="minorHAnsi"/>
          <w:color w:val="000000" w:themeColor="text1"/>
        </w:rPr>
        <w:lastRenderedPageBreak/>
        <w:t xml:space="preserve">clinical practice, in a representative survey of primary care providers. </w:t>
      </w:r>
      <w:r w:rsidR="00DD2CDE" w:rsidRPr="00152FEF">
        <w:rPr>
          <w:rFonts w:asciiTheme="minorHAnsi" w:hAnsiTheme="minorHAnsi" w:cstheme="minorHAnsi"/>
          <w:color w:val="000000" w:themeColor="text1"/>
        </w:rPr>
        <w:t xml:space="preserve">We then compare the </w:t>
      </w:r>
      <w:r w:rsidR="00C92BD5" w:rsidRPr="00152FEF">
        <w:rPr>
          <w:rFonts w:asciiTheme="minorHAnsi" w:hAnsiTheme="minorHAnsi" w:cstheme="minorHAnsi"/>
          <w:color w:val="000000" w:themeColor="text1"/>
        </w:rPr>
        <w:t xml:space="preserve">prescription </w:t>
      </w:r>
      <w:r w:rsidR="00DD2CDE" w:rsidRPr="00152FEF">
        <w:rPr>
          <w:rFonts w:asciiTheme="minorHAnsi" w:hAnsiTheme="minorHAnsi" w:cstheme="minorHAnsi"/>
          <w:color w:val="000000" w:themeColor="text1"/>
        </w:rPr>
        <w:t>practice</w:t>
      </w:r>
      <w:r w:rsidR="00C92BD5" w:rsidRPr="00152FEF">
        <w:rPr>
          <w:rFonts w:asciiTheme="minorHAnsi" w:hAnsiTheme="minorHAnsi" w:cstheme="minorHAnsi"/>
          <w:color w:val="000000" w:themeColor="text1"/>
        </w:rPr>
        <w:t>s</w:t>
      </w:r>
      <w:r w:rsidR="00DD2CDE" w:rsidRPr="00152FEF">
        <w:rPr>
          <w:rFonts w:asciiTheme="minorHAnsi" w:hAnsiTheme="minorHAnsi" w:cstheme="minorHAnsi"/>
          <w:color w:val="000000" w:themeColor="text1"/>
        </w:rPr>
        <w:t xml:space="preserve"> of the same providers in treating SPs with </w:t>
      </w:r>
      <w:r w:rsidR="00C92BD5" w:rsidRPr="00152FEF">
        <w:rPr>
          <w:rFonts w:asciiTheme="minorHAnsi" w:hAnsiTheme="minorHAnsi" w:cstheme="minorHAnsi"/>
          <w:color w:val="000000" w:themeColor="text1"/>
        </w:rPr>
        <w:t xml:space="preserve">their practices </w:t>
      </w:r>
      <w:r w:rsidR="00DD2CDE" w:rsidRPr="00152FEF">
        <w:rPr>
          <w:rFonts w:asciiTheme="minorHAnsi" w:hAnsiTheme="minorHAnsi" w:cstheme="minorHAnsi"/>
          <w:color w:val="000000" w:themeColor="text1"/>
        </w:rPr>
        <w:t xml:space="preserve">in clinical vignettes </w:t>
      </w:r>
      <w:r w:rsidR="00C92BD5" w:rsidRPr="00152FEF">
        <w:rPr>
          <w:rFonts w:asciiTheme="minorHAnsi" w:hAnsiTheme="minorHAnsi" w:cstheme="minorHAnsi"/>
          <w:color w:val="000000" w:themeColor="text1"/>
        </w:rPr>
        <w:t xml:space="preserve">with </w:t>
      </w:r>
      <w:r w:rsidR="00DD2CDE" w:rsidRPr="00152FEF">
        <w:rPr>
          <w:rFonts w:asciiTheme="minorHAnsi" w:hAnsiTheme="minorHAnsi" w:cstheme="minorHAnsi"/>
          <w:color w:val="000000" w:themeColor="text1"/>
        </w:rPr>
        <w:t>identical disease cases</w:t>
      </w:r>
      <w:r w:rsidR="00C92BD5" w:rsidRPr="00152FEF">
        <w:rPr>
          <w:rFonts w:asciiTheme="minorHAnsi" w:hAnsiTheme="minorHAnsi" w:cstheme="minorHAnsi"/>
          <w:color w:val="000000" w:themeColor="text1"/>
        </w:rPr>
        <w:t>, allowing us</w:t>
      </w:r>
      <w:r w:rsidR="00DD2CDE" w:rsidRPr="00152FEF">
        <w:rPr>
          <w:rFonts w:asciiTheme="minorHAnsi" w:hAnsiTheme="minorHAnsi" w:cstheme="minorHAnsi"/>
          <w:color w:val="000000" w:themeColor="text1"/>
        </w:rPr>
        <w:t xml:space="preserve"> to </w:t>
      </w:r>
      <w:r w:rsidR="00147089" w:rsidRPr="00152FEF">
        <w:rPr>
          <w:rFonts w:asciiTheme="minorHAnsi" w:hAnsiTheme="minorHAnsi" w:cstheme="minorHAnsi"/>
          <w:color w:val="000000" w:themeColor="text1"/>
        </w:rPr>
        <w:t>isolate the proportion of inappropriate prescriptions due to deficits in diagnostic and therapeutic knowledge.</w:t>
      </w:r>
      <w:r w:rsidR="00450964" w:rsidRPr="00152FEF">
        <w:rPr>
          <w:rFonts w:asciiTheme="minorHAnsi" w:hAnsiTheme="minorHAnsi" w:cstheme="minorHAnsi"/>
          <w:color w:val="000000" w:themeColor="text1"/>
        </w:rPr>
        <w:t xml:space="preserve"> </w:t>
      </w:r>
    </w:p>
    <w:p w14:paraId="589368D5" w14:textId="77777777" w:rsidR="00A12D3C" w:rsidRPr="00152FEF" w:rsidRDefault="00A12D3C" w:rsidP="00AA09B9">
      <w:pPr>
        <w:spacing w:line="480" w:lineRule="auto"/>
        <w:rPr>
          <w:rFonts w:asciiTheme="minorHAnsi" w:hAnsiTheme="minorHAnsi" w:cstheme="minorHAnsi"/>
          <w:color w:val="000000" w:themeColor="text1"/>
        </w:rPr>
      </w:pPr>
    </w:p>
    <w:p w14:paraId="23207954" w14:textId="60105C49" w:rsidR="00C57821" w:rsidRPr="00152FEF" w:rsidRDefault="00A12D3C" w:rsidP="00AA09B9">
      <w:pPr>
        <w:spacing w:line="480" w:lineRule="auto"/>
        <w:rPr>
          <w:rFonts w:asciiTheme="minorHAnsi" w:hAnsiTheme="minorHAnsi" w:cstheme="minorHAnsi"/>
          <w:color w:val="000000" w:themeColor="text1"/>
        </w:rPr>
      </w:pPr>
      <w:r w:rsidRPr="00152FEF">
        <w:rPr>
          <w:rFonts w:asciiTheme="minorHAnsi" w:hAnsiTheme="minorHAnsi" w:cstheme="minorHAnsi"/>
          <w:color w:val="000000" w:themeColor="text1"/>
        </w:rPr>
        <w:t>This study adds to the previous</w:t>
      </w:r>
      <w:r w:rsidR="00B23D88" w:rsidRPr="00152FEF">
        <w:rPr>
          <w:rFonts w:asciiTheme="minorHAnsi" w:hAnsiTheme="minorHAnsi" w:cstheme="minorHAnsi"/>
          <w:color w:val="000000" w:themeColor="text1"/>
        </w:rPr>
        <w:t xml:space="preserve"> literature by providing direct measures </w:t>
      </w:r>
      <w:r w:rsidRPr="00152FEF">
        <w:rPr>
          <w:rFonts w:asciiTheme="minorHAnsi" w:hAnsiTheme="minorHAnsi" w:cstheme="minorHAnsi"/>
          <w:color w:val="000000" w:themeColor="text1"/>
        </w:rPr>
        <w:t>of the extent of inappropriate antibiotic prescription</w:t>
      </w:r>
      <w:r w:rsidR="002A1EF7" w:rsidRPr="00152FEF">
        <w:rPr>
          <w:rFonts w:asciiTheme="minorHAnsi" w:hAnsiTheme="minorHAnsi" w:cstheme="minorHAnsi"/>
          <w:color w:val="000000" w:themeColor="text1"/>
        </w:rPr>
        <w:t xml:space="preserve"> in a representative sample of providers. Our use of a quasi-experimental approach to identify how deficits in diagnostic and therapeutic knowledge contribute to overuse also </w:t>
      </w:r>
      <w:r w:rsidR="00C31DBF" w:rsidRPr="00152FEF">
        <w:rPr>
          <w:rFonts w:asciiTheme="minorHAnsi" w:hAnsiTheme="minorHAnsi" w:cstheme="minorHAnsi"/>
          <w:color w:val="000000" w:themeColor="text1"/>
        </w:rPr>
        <w:t>extends</w:t>
      </w:r>
      <w:r w:rsidR="002E35EE" w:rsidRPr="00152FEF">
        <w:rPr>
          <w:rFonts w:asciiTheme="minorHAnsi" w:hAnsiTheme="minorHAnsi" w:cstheme="minorHAnsi"/>
          <w:color w:val="000000" w:themeColor="text1"/>
        </w:rPr>
        <w:t xml:space="preserve"> previous studies of antibiotic prescription practices in </w:t>
      </w:r>
      <w:r w:rsidR="00C57821" w:rsidRPr="00152FEF">
        <w:rPr>
          <w:rFonts w:asciiTheme="minorHAnsi" w:hAnsiTheme="minorHAnsi" w:cstheme="minorHAnsi"/>
          <w:color w:val="000000" w:themeColor="text1"/>
        </w:rPr>
        <w:t>resource-poor settings</w:t>
      </w:r>
      <w:r w:rsidR="005C69EA" w:rsidRPr="00152FEF">
        <w:rPr>
          <w:rFonts w:asciiTheme="minorHAnsi" w:hAnsiTheme="minorHAnsi" w:cstheme="minorHAnsi"/>
          <w:color w:val="000000" w:themeColor="text1"/>
        </w:rPr>
        <w:t>,</w:t>
      </w:r>
      <w:r w:rsidR="002E35EE" w:rsidRPr="00152FEF">
        <w:rPr>
          <w:rFonts w:asciiTheme="minorHAnsi" w:hAnsiTheme="minorHAnsi" w:cstheme="minorHAnsi"/>
          <w:color w:val="000000" w:themeColor="text1"/>
        </w:rPr>
        <w:t xml:space="preserve"> which have largely focused on provider incentives</w:t>
      </w:r>
      <w:r w:rsidR="00D8588D" w:rsidRPr="00152FEF">
        <w:rPr>
          <w:rFonts w:asciiTheme="minorHAnsi" w:hAnsiTheme="minorHAnsi" w:cstheme="minorHAnsi"/>
          <w:color w:val="000000" w:themeColor="text1"/>
        </w:rPr>
        <w:t xml:space="preserve"> </w:t>
      </w:r>
      <w:r w:rsidR="002E35EE" w:rsidRPr="00152FEF">
        <w:rPr>
          <w:rFonts w:asciiTheme="minorHAnsi" w:hAnsiTheme="minorHAnsi" w:cstheme="minorHAnsi"/>
          <w:color w:val="000000" w:themeColor="text1"/>
        </w:rPr>
        <w:t>or knowledge of appropriate antibiotic use</w:t>
      </w:r>
      <w:r w:rsidR="00173591" w:rsidRPr="00152FEF">
        <w:rPr>
          <w:rFonts w:asciiTheme="minorHAnsi" w:hAnsiTheme="minorHAnsi" w:cstheme="minorHAnsi"/>
          <w:color w:val="000000" w:themeColor="text1"/>
        </w:rPr>
        <w:t>.</w:t>
      </w:r>
      <w:r w:rsidR="000A5D7E" w:rsidRPr="00152FEF">
        <w:rPr>
          <w:rFonts w:ascii="Calibri" w:hAnsiTheme="minorHAnsi" w:cs="Calibri"/>
          <w:color w:val="000000"/>
          <w:vertAlign w:val="superscript"/>
        </w:rPr>
        <w:t>8–10</w:t>
      </w:r>
      <w:r w:rsidR="00945792" w:rsidRPr="00152FEF">
        <w:rPr>
          <w:rFonts w:ascii="Calibri" w:hAnsi="Calibri" w:cs="Calibri"/>
          <w:vertAlign w:val="superscript"/>
        </w:rPr>
        <w:t xml:space="preserve"> </w:t>
      </w:r>
      <w:r w:rsidR="00173591" w:rsidRPr="00152FEF">
        <w:rPr>
          <w:rFonts w:asciiTheme="minorHAnsi" w:hAnsiTheme="minorHAnsi" w:cstheme="minorHAnsi"/>
          <w:color w:val="000000" w:themeColor="text1"/>
        </w:rPr>
        <w:t>Notably, qualitative studies have highlighted the role of diagnostic uncertainty</w:t>
      </w:r>
      <w:r w:rsidR="00F04854" w:rsidRPr="00152FEF">
        <w:rPr>
          <w:rFonts w:asciiTheme="minorHAnsi" w:hAnsiTheme="minorHAnsi" w:cstheme="minorHAnsi"/>
          <w:color w:val="000000" w:themeColor="text1"/>
        </w:rPr>
        <w:t>,</w:t>
      </w:r>
      <w:r w:rsidR="000A5D7E" w:rsidRPr="00152FEF">
        <w:rPr>
          <w:rFonts w:ascii="Calibri" w:hAnsiTheme="minorHAnsi" w:cs="Calibri"/>
          <w:color w:val="000000"/>
          <w:vertAlign w:val="superscript"/>
        </w:rPr>
        <w:t>11</w:t>
      </w:r>
      <w:r w:rsidR="00C74339" w:rsidRPr="00152FEF">
        <w:rPr>
          <w:rFonts w:asciiTheme="minorHAnsi" w:hAnsiTheme="minorHAnsi" w:cstheme="minorHAnsi"/>
          <w:color w:val="000000" w:themeColor="text1"/>
        </w:rPr>
        <w:t xml:space="preserve"> </w:t>
      </w:r>
      <w:r w:rsidR="00173591" w:rsidRPr="00152FEF">
        <w:rPr>
          <w:rFonts w:asciiTheme="minorHAnsi" w:hAnsiTheme="minorHAnsi" w:cstheme="minorHAnsi"/>
          <w:color w:val="000000" w:themeColor="text1"/>
        </w:rPr>
        <w:t>but this cause has</w:t>
      </w:r>
      <w:r w:rsidR="00C57821" w:rsidRPr="00152FEF">
        <w:rPr>
          <w:rFonts w:asciiTheme="minorHAnsi" w:hAnsiTheme="minorHAnsi" w:cstheme="minorHAnsi"/>
          <w:color w:val="000000" w:themeColor="text1"/>
        </w:rPr>
        <w:t xml:space="preserve"> </w:t>
      </w:r>
      <w:r w:rsidR="00173591" w:rsidRPr="00152FEF">
        <w:rPr>
          <w:rFonts w:asciiTheme="minorHAnsi" w:hAnsiTheme="minorHAnsi" w:cstheme="minorHAnsi"/>
          <w:color w:val="000000" w:themeColor="text1"/>
        </w:rPr>
        <w:t>been unexplored quantitatively in a representative sample of providers</w:t>
      </w:r>
      <w:r w:rsidR="007C2D84" w:rsidRPr="00152FEF">
        <w:rPr>
          <w:rFonts w:asciiTheme="minorHAnsi" w:hAnsiTheme="minorHAnsi" w:cstheme="minorHAnsi"/>
          <w:color w:val="000000" w:themeColor="text1"/>
        </w:rPr>
        <w:t>.</w:t>
      </w:r>
      <w:r w:rsidR="002A1EF7" w:rsidRPr="00152FEF">
        <w:rPr>
          <w:rFonts w:asciiTheme="minorHAnsi" w:hAnsiTheme="minorHAnsi" w:cstheme="minorHAnsi"/>
          <w:color w:val="000000" w:themeColor="text1"/>
        </w:rPr>
        <w:t xml:space="preserve"> </w:t>
      </w:r>
    </w:p>
    <w:p w14:paraId="4542E726" w14:textId="77777777" w:rsidR="0086077E" w:rsidRPr="00152FEF" w:rsidRDefault="0086077E" w:rsidP="00AA09B9">
      <w:pPr>
        <w:spacing w:line="480" w:lineRule="auto"/>
        <w:rPr>
          <w:rFonts w:asciiTheme="minorHAnsi" w:hAnsiTheme="minorHAnsi" w:cstheme="minorHAnsi"/>
          <w:color w:val="000000" w:themeColor="text1"/>
        </w:rPr>
      </w:pPr>
    </w:p>
    <w:p w14:paraId="7612D9BC" w14:textId="0C6ED8F1" w:rsidR="00724C45" w:rsidRPr="00152FEF" w:rsidRDefault="00724C45" w:rsidP="00AA09B9">
      <w:pPr>
        <w:pStyle w:val="Sectionheader"/>
        <w:spacing w:line="480" w:lineRule="auto"/>
        <w:rPr>
          <w:rFonts w:asciiTheme="minorHAnsi" w:hAnsiTheme="minorHAnsi" w:cstheme="minorHAnsi"/>
        </w:rPr>
      </w:pPr>
      <w:r w:rsidRPr="00152FEF">
        <w:rPr>
          <w:rFonts w:asciiTheme="minorHAnsi" w:hAnsiTheme="minorHAnsi" w:cstheme="minorHAnsi"/>
        </w:rPr>
        <w:t>Methods</w:t>
      </w:r>
    </w:p>
    <w:p w14:paraId="4D1A8157" w14:textId="6038F730" w:rsidR="006118E4" w:rsidRPr="00152FEF" w:rsidRDefault="0008336A" w:rsidP="00AA09B9">
      <w:pPr>
        <w:spacing w:line="480" w:lineRule="auto"/>
        <w:rPr>
          <w:rFonts w:asciiTheme="minorHAnsi" w:eastAsia="SimSun" w:hAnsiTheme="minorHAnsi" w:cstheme="minorHAnsi"/>
          <w:iCs/>
          <w:color w:val="000000" w:themeColor="text1"/>
        </w:rPr>
      </w:pPr>
      <w:r w:rsidRPr="00152FEF">
        <w:rPr>
          <w:rFonts w:asciiTheme="minorHAnsi" w:eastAsia="MS Mincho" w:hAnsiTheme="minorHAnsi" w:cstheme="minorHAnsi"/>
          <w:b/>
          <w:i/>
          <w:iCs/>
          <w:color w:val="000000" w:themeColor="text1"/>
        </w:rPr>
        <w:t>Setting and Study design</w:t>
      </w:r>
    </w:p>
    <w:p w14:paraId="6A156AAB" w14:textId="46F1B237" w:rsidR="00FC5FF9" w:rsidRPr="00152FEF" w:rsidRDefault="005D1602" w:rsidP="00AA09B9">
      <w:pPr>
        <w:spacing w:line="480" w:lineRule="auto"/>
        <w:rPr>
          <w:rFonts w:asciiTheme="minorHAnsi" w:hAnsiTheme="minorHAnsi" w:cstheme="minorHAnsi"/>
        </w:rPr>
      </w:pPr>
      <w:r w:rsidRPr="00152FEF">
        <w:rPr>
          <w:rFonts w:asciiTheme="minorHAnsi" w:eastAsia="SimSun" w:hAnsiTheme="minorHAnsi" w:cstheme="minorHAnsi"/>
          <w:iCs/>
          <w:color w:val="000000" w:themeColor="text1"/>
        </w:rPr>
        <w:t>This study takes place in</w:t>
      </w:r>
      <w:r w:rsidR="00EA4F26" w:rsidRPr="00152FEF">
        <w:rPr>
          <w:rFonts w:asciiTheme="minorHAnsi" w:eastAsia="SimSun" w:hAnsiTheme="minorHAnsi" w:cstheme="minorHAnsi"/>
          <w:iCs/>
          <w:color w:val="000000" w:themeColor="text1"/>
        </w:rPr>
        <w:t xml:space="preserve"> village clinics</w:t>
      </w:r>
      <w:r w:rsidRPr="00152FEF">
        <w:rPr>
          <w:rFonts w:asciiTheme="minorHAnsi" w:eastAsia="SimSun" w:hAnsiTheme="minorHAnsi" w:cstheme="minorHAnsi"/>
          <w:iCs/>
          <w:color w:val="000000" w:themeColor="text1"/>
        </w:rPr>
        <w:t xml:space="preserve"> and</w:t>
      </w:r>
      <w:r w:rsidR="00EA4F26" w:rsidRPr="00152FEF">
        <w:rPr>
          <w:rFonts w:asciiTheme="minorHAnsi" w:eastAsia="SimSun" w:hAnsiTheme="minorHAnsi" w:cstheme="minorHAnsi"/>
          <w:iCs/>
          <w:color w:val="000000" w:themeColor="text1"/>
        </w:rPr>
        <w:t xml:space="preserve"> township health centers</w:t>
      </w:r>
      <w:r w:rsidRPr="00152FEF">
        <w:rPr>
          <w:rFonts w:asciiTheme="minorHAnsi" w:eastAsia="SimSun" w:hAnsiTheme="minorHAnsi" w:cstheme="minorHAnsi"/>
          <w:iCs/>
          <w:color w:val="000000" w:themeColor="text1"/>
        </w:rPr>
        <w:t xml:space="preserve">, </w:t>
      </w:r>
      <w:r w:rsidRPr="00152FEF">
        <w:rPr>
          <w:rFonts w:asciiTheme="minorHAnsi" w:eastAsia="MS Mincho" w:hAnsiTheme="minorHAnsi" w:cstheme="minorHAnsi"/>
          <w:iCs/>
          <w:color w:val="000000" w:themeColor="text1"/>
        </w:rPr>
        <w:t>the two lower tiers of China’s three-tiered rural</w:t>
      </w:r>
      <w:r w:rsidR="00A07981" w:rsidRPr="00152FEF">
        <w:rPr>
          <w:rFonts w:asciiTheme="minorHAnsi" w:eastAsia="MS Mincho" w:hAnsiTheme="minorHAnsi" w:cstheme="minorHAnsi"/>
          <w:iCs/>
          <w:color w:val="000000" w:themeColor="text1"/>
        </w:rPr>
        <w:t xml:space="preserve"> </w:t>
      </w:r>
      <w:r w:rsidRPr="00152FEF">
        <w:rPr>
          <w:rFonts w:asciiTheme="minorHAnsi" w:eastAsia="MS Mincho" w:hAnsiTheme="minorHAnsi" w:cstheme="minorHAnsi"/>
          <w:iCs/>
          <w:color w:val="000000" w:themeColor="text1"/>
        </w:rPr>
        <w:t xml:space="preserve">health system. </w:t>
      </w:r>
      <w:r w:rsidR="00BC6C33" w:rsidRPr="00152FEF">
        <w:rPr>
          <w:rFonts w:asciiTheme="minorHAnsi" w:eastAsia="MS Mincho" w:hAnsiTheme="minorHAnsi" w:cstheme="minorHAnsi"/>
          <w:iCs/>
          <w:color w:val="000000" w:themeColor="text1"/>
        </w:rPr>
        <w:t>Village clinics</w:t>
      </w:r>
      <w:r w:rsidRPr="00152FEF">
        <w:rPr>
          <w:rFonts w:asciiTheme="minorHAnsi" w:hAnsiTheme="minorHAnsi" w:cstheme="minorHAnsi"/>
        </w:rPr>
        <w:t xml:space="preserve"> and </w:t>
      </w:r>
      <w:r w:rsidR="00BC6C33" w:rsidRPr="00152FEF">
        <w:rPr>
          <w:rFonts w:asciiTheme="minorHAnsi" w:hAnsiTheme="minorHAnsi" w:cstheme="minorHAnsi"/>
        </w:rPr>
        <w:t xml:space="preserve">township health centers </w:t>
      </w:r>
      <w:r w:rsidRPr="00152FEF">
        <w:rPr>
          <w:rFonts w:asciiTheme="minorHAnsi" w:hAnsiTheme="minorHAnsi" w:cstheme="minorHAnsi"/>
        </w:rPr>
        <w:t xml:space="preserve">are the first point of contact with the health system for a large </w:t>
      </w:r>
      <w:r w:rsidR="00EA4F26" w:rsidRPr="00152FEF">
        <w:rPr>
          <w:rFonts w:asciiTheme="minorHAnsi" w:hAnsiTheme="minorHAnsi" w:cstheme="minorHAnsi"/>
        </w:rPr>
        <w:t xml:space="preserve">and increasing proportion </w:t>
      </w:r>
      <w:r w:rsidRPr="00152FEF">
        <w:rPr>
          <w:rFonts w:asciiTheme="minorHAnsi" w:hAnsiTheme="minorHAnsi" w:cstheme="minorHAnsi"/>
        </w:rPr>
        <w:t xml:space="preserve">of </w:t>
      </w:r>
      <w:r w:rsidR="00EA4F26" w:rsidRPr="00152FEF">
        <w:rPr>
          <w:rFonts w:asciiTheme="minorHAnsi" w:hAnsiTheme="minorHAnsi" w:cstheme="minorHAnsi"/>
        </w:rPr>
        <w:t xml:space="preserve">rural </w:t>
      </w:r>
      <w:r w:rsidRPr="00152FEF">
        <w:rPr>
          <w:rFonts w:asciiTheme="minorHAnsi" w:hAnsiTheme="minorHAnsi" w:cstheme="minorHAnsi"/>
        </w:rPr>
        <w:t>patients.</w:t>
      </w:r>
      <w:r w:rsidR="000A5D7E" w:rsidRPr="00152FEF">
        <w:rPr>
          <w:rFonts w:ascii="Calibri" w:hAnsiTheme="minorHAnsi" w:cs="Calibri"/>
          <w:vertAlign w:val="superscript"/>
        </w:rPr>
        <w:t>12</w:t>
      </w:r>
      <w:r w:rsidR="006962A0" w:rsidRPr="00152FEF">
        <w:rPr>
          <w:rFonts w:asciiTheme="minorHAnsi" w:hAnsiTheme="minorHAnsi" w:cstheme="minorHAnsi"/>
        </w:rPr>
        <w:t xml:space="preserve"> </w:t>
      </w:r>
      <w:r w:rsidR="005333F8" w:rsidRPr="00152FEF">
        <w:rPr>
          <w:rFonts w:asciiTheme="minorHAnsi" w:hAnsiTheme="minorHAnsi" w:cstheme="minorHAnsi"/>
        </w:rPr>
        <w:t>Consequently, they</w:t>
      </w:r>
      <w:r w:rsidR="003D00AE" w:rsidRPr="00152FEF">
        <w:rPr>
          <w:rFonts w:asciiTheme="minorHAnsi" w:hAnsiTheme="minorHAnsi" w:cstheme="minorHAnsi"/>
        </w:rPr>
        <w:t xml:space="preserve"> are likely to account for a </w:t>
      </w:r>
      <w:r w:rsidR="00EA4F26" w:rsidRPr="00152FEF">
        <w:rPr>
          <w:rFonts w:asciiTheme="minorHAnsi" w:hAnsiTheme="minorHAnsi" w:cstheme="minorHAnsi"/>
        </w:rPr>
        <w:t xml:space="preserve">substantial </w:t>
      </w:r>
      <w:r w:rsidR="003D00AE" w:rsidRPr="00152FEF">
        <w:rPr>
          <w:rFonts w:asciiTheme="minorHAnsi" w:hAnsiTheme="minorHAnsi" w:cstheme="minorHAnsi"/>
        </w:rPr>
        <w:t>portion of total antibiotic prescriptions</w:t>
      </w:r>
      <w:r w:rsidR="00EA4F26" w:rsidRPr="00152FEF">
        <w:rPr>
          <w:rFonts w:asciiTheme="minorHAnsi" w:hAnsiTheme="minorHAnsi" w:cstheme="minorHAnsi"/>
        </w:rPr>
        <w:t>.</w:t>
      </w:r>
      <w:r w:rsidR="009153D4" w:rsidRPr="00152FEF">
        <w:rPr>
          <w:rFonts w:asciiTheme="minorHAnsi" w:hAnsiTheme="minorHAnsi" w:cstheme="minorHAnsi"/>
        </w:rPr>
        <w:t xml:space="preserve"> Although China has </w:t>
      </w:r>
      <w:r w:rsidR="005876ED" w:rsidRPr="00152FEF">
        <w:rPr>
          <w:rFonts w:asciiTheme="minorHAnsi" w:hAnsiTheme="minorHAnsi" w:cstheme="minorHAnsi"/>
        </w:rPr>
        <w:t xml:space="preserve">implemented a series of policies </w:t>
      </w:r>
      <w:r w:rsidR="005876ED" w:rsidRPr="00152FEF">
        <w:rPr>
          <w:rFonts w:asciiTheme="minorHAnsi" w:eastAsia="MS Mincho" w:hAnsiTheme="minorHAnsi" w:cstheme="minorHAnsi"/>
          <w:iCs/>
          <w:color w:val="000000" w:themeColor="text1"/>
        </w:rPr>
        <w:t>d</w:t>
      </w:r>
      <w:r w:rsidR="00097AE9" w:rsidRPr="00152FEF">
        <w:rPr>
          <w:rFonts w:asciiTheme="minorHAnsi" w:hAnsiTheme="minorHAnsi" w:cstheme="minorHAnsi"/>
        </w:rPr>
        <w:t xml:space="preserve">esigned to curb </w:t>
      </w:r>
      <w:r w:rsidR="001C3175" w:rsidRPr="00152FEF">
        <w:rPr>
          <w:rFonts w:asciiTheme="minorHAnsi" w:hAnsiTheme="minorHAnsi" w:cstheme="minorHAnsi"/>
        </w:rPr>
        <w:t>excessive</w:t>
      </w:r>
      <w:r w:rsidR="00097AE9" w:rsidRPr="00152FEF">
        <w:rPr>
          <w:rFonts w:asciiTheme="minorHAnsi" w:hAnsiTheme="minorHAnsi" w:cstheme="minorHAnsi"/>
        </w:rPr>
        <w:t xml:space="preserve"> use </w:t>
      </w:r>
      <w:r w:rsidR="000F1D8D" w:rsidRPr="00152FEF">
        <w:rPr>
          <w:rFonts w:asciiTheme="minorHAnsi" w:hAnsiTheme="minorHAnsi" w:cstheme="minorHAnsi"/>
        </w:rPr>
        <w:t>of antibiotics</w:t>
      </w:r>
      <w:r w:rsidR="00097AE9" w:rsidRPr="00152FEF">
        <w:rPr>
          <w:rFonts w:asciiTheme="minorHAnsi" w:hAnsiTheme="minorHAnsi" w:cstheme="minorHAnsi"/>
        </w:rPr>
        <w:t xml:space="preserve">, including </w:t>
      </w:r>
      <w:r w:rsidR="0083319C" w:rsidRPr="00152FEF">
        <w:rPr>
          <w:rFonts w:asciiTheme="minorHAnsi" w:hAnsiTheme="minorHAnsi" w:cstheme="minorHAnsi"/>
        </w:rPr>
        <w:t>establishment of a national surveillance syste</w:t>
      </w:r>
      <w:r w:rsidR="00671C7C" w:rsidRPr="00152FEF">
        <w:rPr>
          <w:rFonts w:asciiTheme="minorHAnsi" w:hAnsiTheme="minorHAnsi" w:cstheme="minorHAnsi"/>
        </w:rPr>
        <w:t>m</w:t>
      </w:r>
      <w:r w:rsidR="00401CCE" w:rsidRPr="00152FEF">
        <w:rPr>
          <w:rFonts w:asciiTheme="minorHAnsi" w:hAnsiTheme="minorHAnsi" w:cstheme="minorHAnsi"/>
        </w:rPr>
        <w:t>,</w:t>
      </w:r>
      <w:r w:rsidR="000A5D7E" w:rsidRPr="00152FEF">
        <w:rPr>
          <w:rFonts w:ascii="Calibri" w:hAnsiTheme="minorHAnsi" w:cs="Calibri"/>
          <w:vertAlign w:val="superscript"/>
        </w:rPr>
        <w:t>13</w:t>
      </w:r>
      <w:r w:rsidR="00945792" w:rsidRPr="00152FEF">
        <w:rPr>
          <w:rFonts w:asciiTheme="minorHAnsi" w:hAnsiTheme="minorHAnsi" w:cstheme="minorHAnsi"/>
        </w:rPr>
        <w:t xml:space="preserve"> </w:t>
      </w:r>
      <w:r w:rsidR="005876ED" w:rsidRPr="00152FEF">
        <w:rPr>
          <w:rFonts w:asciiTheme="minorHAnsi" w:hAnsiTheme="minorHAnsi" w:cstheme="minorHAnsi"/>
        </w:rPr>
        <w:t>g</w:t>
      </w:r>
      <w:r w:rsidR="00097AE9" w:rsidRPr="00152FEF">
        <w:rPr>
          <w:rFonts w:asciiTheme="minorHAnsi" w:hAnsiTheme="minorHAnsi" w:cstheme="minorHAnsi"/>
        </w:rPr>
        <w:t xml:space="preserve">uidelines for the </w:t>
      </w:r>
      <w:r w:rsidR="00097AE9" w:rsidRPr="00152FEF">
        <w:rPr>
          <w:rFonts w:asciiTheme="minorHAnsi" w:hAnsiTheme="minorHAnsi" w:cstheme="minorHAnsi"/>
        </w:rPr>
        <w:lastRenderedPageBreak/>
        <w:t>use of antibiotics in clinical settings</w:t>
      </w:r>
      <w:r w:rsidR="00D2404C" w:rsidRPr="00152FEF">
        <w:rPr>
          <w:rFonts w:asciiTheme="minorHAnsi" w:hAnsiTheme="minorHAnsi" w:cstheme="minorHAnsi"/>
        </w:rPr>
        <w:t>,</w:t>
      </w:r>
      <w:r w:rsidR="000A5D7E" w:rsidRPr="00152FEF">
        <w:rPr>
          <w:rFonts w:ascii="Calibri" w:hAnsiTheme="minorHAnsi" w:cs="Calibri"/>
          <w:vertAlign w:val="superscript"/>
        </w:rPr>
        <w:t>14</w:t>
      </w:r>
      <w:r w:rsidR="00945792" w:rsidRPr="00152FEF">
        <w:rPr>
          <w:rFonts w:asciiTheme="minorHAnsi" w:hAnsiTheme="minorHAnsi" w:cstheme="minorHAnsi"/>
        </w:rPr>
        <w:t xml:space="preserve"> </w:t>
      </w:r>
      <w:r w:rsidR="00E769A5" w:rsidRPr="00152FEF">
        <w:rPr>
          <w:rFonts w:asciiTheme="minorHAnsi" w:hAnsiTheme="minorHAnsi" w:cstheme="minorHAnsi"/>
        </w:rPr>
        <w:t>and an Essential Drug List policy,</w:t>
      </w:r>
      <w:r w:rsidR="000A5D7E" w:rsidRPr="00152FEF">
        <w:rPr>
          <w:rFonts w:ascii="Calibri" w:hAnsiTheme="minorHAnsi" w:cs="Calibri"/>
          <w:vertAlign w:val="superscript"/>
        </w:rPr>
        <w:t>15</w:t>
      </w:r>
      <w:r w:rsidR="00E769A5" w:rsidRPr="00152FEF">
        <w:rPr>
          <w:rFonts w:asciiTheme="minorHAnsi" w:hAnsiTheme="minorHAnsi" w:cstheme="minorHAnsi"/>
        </w:rPr>
        <w:t xml:space="preserve"> </w:t>
      </w:r>
      <w:r w:rsidR="00D2404C" w:rsidRPr="00152FEF">
        <w:rPr>
          <w:rFonts w:asciiTheme="minorHAnsi" w:hAnsiTheme="minorHAnsi" w:cstheme="minorHAnsi"/>
        </w:rPr>
        <w:t>a</w:t>
      </w:r>
      <w:r w:rsidR="004B6AC4" w:rsidRPr="00152FEF">
        <w:rPr>
          <w:rFonts w:asciiTheme="minorHAnsi" w:hAnsiTheme="minorHAnsi" w:cstheme="minorHAnsi"/>
        </w:rPr>
        <w:t xml:space="preserve">vailable evidence suggests that </w:t>
      </w:r>
      <w:r w:rsidR="00114905" w:rsidRPr="00152FEF">
        <w:rPr>
          <w:rFonts w:asciiTheme="minorHAnsi" w:hAnsiTheme="minorHAnsi" w:cstheme="minorHAnsi"/>
        </w:rPr>
        <w:t>over-prescription remains a significant concern</w:t>
      </w:r>
      <w:r w:rsidR="004B6AC4" w:rsidRPr="00152FEF">
        <w:rPr>
          <w:rFonts w:asciiTheme="minorHAnsi" w:hAnsiTheme="minorHAnsi" w:cstheme="minorHAnsi"/>
        </w:rPr>
        <w:t>.</w:t>
      </w:r>
      <w:r w:rsidR="000A5D7E" w:rsidRPr="00152FEF">
        <w:rPr>
          <w:rFonts w:ascii="Calibri" w:hAnsiTheme="minorHAnsi" w:cs="Calibri"/>
          <w:vertAlign w:val="superscript"/>
        </w:rPr>
        <w:t>16</w:t>
      </w:r>
    </w:p>
    <w:p w14:paraId="47593872" w14:textId="4764D2F0" w:rsidR="00DD3946" w:rsidRPr="00152FEF" w:rsidRDefault="00DD3946" w:rsidP="00AA09B9">
      <w:pPr>
        <w:spacing w:line="480" w:lineRule="auto"/>
        <w:rPr>
          <w:rFonts w:asciiTheme="minorHAnsi" w:hAnsiTheme="minorHAnsi" w:cstheme="minorHAnsi"/>
          <w:color w:val="000000" w:themeColor="text1"/>
        </w:rPr>
      </w:pPr>
    </w:p>
    <w:p w14:paraId="77E884CC" w14:textId="252E427E" w:rsidR="00DD3946" w:rsidRPr="00152FEF" w:rsidRDefault="00DD3946" w:rsidP="00AA09B9">
      <w:pPr>
        <w:tabs>
          <w:tab w:val="left" w:pos="6663"/>
        </w:tabs>
        <w:spacing w:line="480" w:lineRule="auto"/>
        <w:rPr>
          <w:rFonts w:asciiTheme="minorHAnsi" w:hAnsiTheme="minorHAnsi" w:cstheme="minorHAnsi"/>
          <w:color w:val="000000" w:themeColor="text1"/>
        </w:rPr>
      </w:pPr>
      <w:r w:rsidRPr="00152FEF">
        <w:rPr>
          <w:rFonts w:asciiTheme="minorHAnsi" w:hAnsiTheme="minorHAnsi" w:cstheme="minorHAnsi"/>
          <w:color w:val="000000" w:themeColor="text1"/>
        </w:rPr>
        <w:t xml:space="preserve">This study has three objectives. First, we describe the antibiotic prescription practices of primary care providers when visited by </w:t>
      </w:r>
      <w:r w:rsidR="00CF454B" w:rsidRPr="00152FEF">
        <w:rPr>
          <w:rFonts w:asciiTheme="minorHAnsi" w:eastAsia="MS Mincho" w:hAnsiTheme="minorHAnsi" w:cstheme="minorHAnsi"/>
          <w:iCs/>
          <w:color w:val="000000" w:themeColor="text1"/>
        </w:rPr>
        <w:t>unannounced</w:t>
      </w:r>
      <w:r w:rsidR="00BD0C08" w:rsidRPr="00152FEF">
        <w:rPr>
          <w:rFonts w:asciiTheme="minorHAnsi" w:eastAsia="MS Mincho" w:hAnsiTheme="minorHAnsi" w:cstheme="minorHAnsi"/>
          <w:iCs/>
          <w:color w:val="000000" w:themeColor="text1"/>
        </w:rPr>
        <w:t xml:space="preserve"> </w:t>
      </w:r>
      <w:r w:rsidR="009C5BF1" w:rsidRPr="00152FEF">
        <w:rPr>
          <w:rFonts w:asciiTheme="minorHAnsi" w:eastAsia="MS Mincho" w:hAnsiTheme="minorHAnsi" w:cstheme="minorHAnsi"/>
          <w:iCs/>
          <w:color w:val="000000" w:themeColor="text1"/>
        </w:rPr>
        <w:t>SPs</w:t>
      </w:r>
      <w:r w:rsidRPr="00152FEF">
        <w:rPr>
          <w:rFonts w:asciiTheme="minorHAnsi" w:hAnsiTheme="minorHAnsi" w:cstheme="minorHAnsi"/>
          <w:color w:val="000000" w:themeColor="text1"/>
        </w:rPr>
        <w:t xml:space="preserve">. If managed correctly, none of </w:t>
      </w:r>
      <w:r w:rsidR="005C69EA" w:rsidRPr="00152FEF">
        <w:rPr>
          <w:rFonts w:asciiTheme="minorHAnsi" w:hAnsiTheme="minorHAnsi" w:cstheme="minorHAnsi"/>
          <w:color w:val="000000" w:themeColor="text1"/>
        </w:rPr>
        <w:t>the</w:t>
      </w:r>
      <w:r w:rsidRPr="00152FEF">
        <w:rPr>
          <w:rFonts w:asciiTheme="minorHAnsi" w:hAnsiTheme="minorHAnsi" w:cstheme="minorHAnsi"/>
          <w:color w:val="000000" w:themeColor="text1"/>
        </w:rPr>
        <w:t xml:space="preserve"> disease cases </w:t>
      </w:r>
      <w:r w:rsidR="00CF454B" w:rsidRPr="00152FEF">
        <w:rPr>
          <w:rFonts w:asciiTheme="minorHAnsi" w:hAnsiTheme="minorHAnsi" w:cstheme="minorHAnsi"/>
          <w:color w:val="000000" w:themeColor="text1"/>
        </w:rPr>
        <w:t xml:space="preserve">presented </w:t>
      </w:r>
      <w:r w:rsidRPr="00152FEF">
        <w:rPr>
          <w:rFonts w:asciiTheme="minorHAnsi" w:hAnsiTheme="minorHAnsi" w:cstheme="minorHAnsi"/>
          <w:color w:val="000000" w:themeColor="text1"/>
        </w:rPr>
        <w:t>should be prescribed any antibiotics. The SP methodology offers a number of advantages over the use of facility records to study prescription practices</w:t>
      </w:r>
      <w:r w:rsidR="00712909" w:rsidRPr="00152FEF">
        <w:rPr>
          <w:rFonts w:asciiTheme="minorHAnsi" w:hAnsiTheme="minorHAnsi" w:cstheme="minorHAnsi"/>
          <w:color w:val="000000" w:themeColor="text1"/>
        </w:rPr>
        <w:t>.</w:t>
      </w:r>
      <w:r w:rsidR="000A5D7E" w:rsidRPr="00152FEF">
        <w:rPr>
          <w:rFonts w:ascii="Calibri" w:hAnsiTheme="minorHAnsi" w:cs="Calibri"/>
          <w:color w:val="000000"/>
          <w:vertAlign w:val="superscript"/>
        </w:rPr>
        <w:t>17</w:t>
      </w:r>
      <w:r w:rsidRPr="00152FEF">
        <w:rPr>
          <w:rFonts w:asciiTheme="minorHAnsi" w:hAnsiTheme="minorHAnsi" w:cstheme="minorHAnsi"/>
          <w:color w:val="000000" w:themeColor="text1"/>
        </w:rPr>
        <w:t xml:space="preserve"> </w:t>
      </w:r>
      <w:proofErr w:type="gramStart"/>
      <w:r w:rsidRPr="00152FEF">
        <w:rPr>
          <w:rFonts w:asciiTheme="minorHAnsi" w:hAnsiTheme="minorHAnsi" w:cstheme="minorHAnsi"/>
          <w:color w:val="000000" w:themeColor="text1"/>
        </w:rPr>
        <w:t xml:space="preserve">First, </w:t>
      </w:r>
      <w:r w:rsidR="009C5BF1" w:rsidRPr="00152FEF">
        <w:rPr>
          <w:rFonts w:asciiTheme="minorHAnsi" w:hAnsiTheme="minorHAnsi" w:cstheme="minorHAnsi"/>
          <w:color w:val="000000" w:themeColor="text1"/>
        </w:rPr>
        <w:t xml:space="preserve"> SPs</w:t>
      </w:r>
      <w:proofErr w:type="gramEnd"/>
      <w:r w:rsidRPr="00152FEF">
        <w:rPr>
          <w:rFonts w:asciiTheme="minorHAnsi" w:hAnsiTheme="minorHAnsi" w:cstheme="minorHAnsi"/>
          <w:color w:val="000000" w:themeColor="text1"/>
        </w:rPr>
        <w:t xml:space="preserve"> guarantee a high level of accuracy and completeness as </w:t>
      </w:r>
      <w:r w:rsidR="009C5BF1" w:rsidRPr="00152FEF">
        <w:rPr>
          <w:rFonts w:asciiTheme="minorHAnsi" w:hAnsiTheme="minorHAnsi" w:cstheme="minorHAnsi"/>
          <w:color w:val="000000" w:themeColor="text1"/>
        </w:rPr>
        <w:t xml:space="preserve">they </w:t>
      </w:r>
      <w:r w:rsidRPr="00152FEF">
        <w:rPr>
          <w:rFonts w:asciiTheme="minorHAnsi" w:hAnsiTheme="minorHAnsi" w:cstheme="minorHAnsi"/>
          <w:color w:val="000000" w:themeColor="text1"/>
        </w:rPr>
        <w:t>allow for direct observation of the care received by actual patients without influencing provider behavior. Second, SPs allow for comparison across providers because disease cases are fixed and presentation standardized. Third, data from SP interactions can be used to isolate prescription practice due to provider rather than patient behavior</w:t>
      </w:r>
      <w:r w:rsidR="00774680" w:rsidRPr="00152FEF">
        <w:rPr>
          <w:rFonts w:asciiTheme="minorHAnsi" w:hAnsiTheme="minorHAnsi" w:cstheme="minorHAnsi"/>
          <w:color w:val="000000" w:themeColor="text1"/>
        </w:rPr>
        <w:t>.</w:t>
      </w:r>
      <w:r w:rsidR="00522730" w:rsidRPr="00152FEF">
        <w:rPr>
          <w:rFonts w:asciiTheme="minorHAnsi" w:hAnsiTheme="minorHAnsi" w:cstheme="minorHAnsi"/>
          <w:color w:val="000000" w:themeColor="text1"/>
        </w:rPr>
        <w:t xml:space="preserve"> </w:t>
      </w:r>
      <w:r w:rsidRPr="00152FEF">
        <w:rPr>
          <w:rFonts w:asciiTheme="minorHAnsi" w:hAnsiTheme="minorHAnsi" w:cstheme="minorHAnsi"/>
          <w:color w:val="000000" w:themeColor="text1"/>
        </w:rPr>
        <w:t>Finally, SP</w:t>
      </w:r>
      <w:r w:rsidR="009B7530" w:rsidRPr="00152FEF">
        <w:rPr>
          <w:rFonts w:asciiTheme="minorHAnsi" w:hAnsiTheme="minorHAnsi" w:cstheme="minorHAnsi"/>
          <w:color w:val="000000" w:themeColor="text1"/>
        </w:rPr>
        <w:t>s</w:t>
      </w:r>
      <w:r w:rsidRPr="00152FEF">
        <w:rPr>
          <w:rFonts w:asciiTheme="minorHAnsi" w:hAnsiTheme="minorHAnsi" w:cstheme="minorHAnsi"/>
          <w:color w:val="000000" w:themeColor="text1"/>
        </w:rPr>
        <w:t xml:space="preserve"> allow for </w:t>
      </w:r>
      <w:r w:rsidRPr="00152FEF">
        <w:rPr>
          <w:rFonts w:asciiTheme="minorHAnsi" w:hAnsiTheme="minorHAnsi" w:cstheme="minorHAnsi"/>
          <w:bCs/>
          <w:color w:val="000000" w:themeColor="text1"/>
        </w:rPr>
        <w:t xml:space="preserve">detailed observation of the stages of the clinical process, which are typically </w:t>
      </w:r>
      <w:r w:rsidR="00522730" w:rsidRPr="00152FEF">
        <w:rPr>
          <w:rFonts w:asciiTheme="minorHAnsi" w:hAnsiTheme="minorHAnsi" w:cstheme="minorHAnsi"/>
          <w:bCs/>
          <w:color w:val="000000" w:themeColor="text1"/>
        </w:rPr>
        <w:t>un</w:t>
      </w:r>
      <w:r w:rsidRPr="00152FEF">
        <w:rPr>
          <w:rFonts w:asciiTheme="minorHAnsi" w:hAnsiTheme="minorHAnsi" w:cstheme="minorHAnsi"/>
          <w:bCs/>
          <w:color w:val="000000" w:themeColor="text1"/>
        </w:rPr>
        <w:t>observable in clinic records.</w:t>
      </w:r>
    </w:p>
    <w:p w14:paraId="2BBB2D17" w14:textId="4C77CB16" w:rsidR="00DD3946" w:rsidRPr="00152FEF" w:rsidRDefault="00DD3946" w:rsidP="00AA09B9">
      <w:pPr>
        <w:spacing w:line="480" w:lineRule="auto"/>
        <w:rPr>
          <w:rFonts w:asciiTheme="minorHAnsi" w:hAnsiTheme="minorHAnsi" w:cstheme="minorHAnsi"/>
          <w:color w:val="000000" w:themeColor="text1"/>
        </w:rPr>
      </w:pPr>
    </w:p>
    <w:p w14:paraId="2813B323" w14:textId="60DC1D84" w:rsidR="00DD3946" w:rsidRPr="00152FEF" w:rsidRDefault="00CF454B" w:rsidP="00AA09B9">
      <w:pPr>
        <w:spacing w:line="480" w:lineRule="auto"/>
        <w:rPr>
          <w:rFonts w:asciiTheme="minorHAnsi" w:hAnsiTheme="minorHAnsi" w:cstheme="minorHAnsi"/>
          <w:color w:val="000000" w:themeColor="text1"/>
        </w:rPr>
      </w:pPr>
      <w:r w:rsidRPr="00152FEF">
        <w:rPr>
          <w:rFonts w:asciiTheme="minorHAnsi" w:hAnsiTheme="minorHAnsi" w:cstheme="minorHAnsi"/>
          <w:color w:val="000000" w:themeColor="text1"/>
        </w:rPr>
        <w:t>Our second objective is to</w:t>
      </w:r>
      <w:r w:rsidR="00DD3946" w:rsidRPr="00152FEF">
        <w:rPr>
          <w:rFonts w:asciiTheme="minorHAnsi" w:hAnsiTheme="minorHAnsi" w:cstheme="minorHAnsi"/>
          <w:color w:val="000000" w:themeColor="text1"/>
        </w:rPr>
        <w:t xml:space="preserve"> isolate the amount of inappropriate prescriptions due to deficits in provider knowledge versus other factors. By comparing prescriptions of </w:t>
      </w:r>
      <w:r w:rsidR="001D4A5F" w:rsidRPr="00152FEF">
        <w:rPr>
          <w:rFonts w:asciiTheme="minorHAnsi" w:hAnsiTheme="minorHAnsi" w:cstheme="minorHAnsi"/>
          <w:color w:val="000000" w:themeColor="text1"/>
        </w:rPr>
        <w:t xml:space="preserve">the same </w:t>
      </w:r>
      <w:r w:rsidR="00DD3946" w:rsidRPr="00152FEF">
        <w:rPr>
          <w:rFonts w:asciiTheme="minorHAnsi" w:hAnsiTheme="minorHAnsi" w:cstheme="minorHAnsi"/>
          <w:color w:val="000000" w:themeColor="text1"/>
        </w:rPr>
        <w:t xml:space="preserve">providers in interactions with SPs and in vignettes designed </w:t>
      </w:r>
      <w:r w:rsidR="009516E7" w:rsidRPr="00152FEF">
        <w:rPr>
          <w:rFonts w:asciiTheme="minorHAnsi" w:eastAsia="MS Mincho" w:hAnsiTheme="minorHAnsi" w:cstheme="minorHAnsi"/>
          <w:iCs/>
          <w:color w:val="000000" w:themeColor="text1"/>
        </w:rPr>
        <w:t>to assess provider knowledge of the full clinical process</w:t>
      </w:r>
      <w:r w:rsidR="00DD3946" w:rsidRPr="00152FEF">
        <w:rPr>
          <w:rFonts w:asciiTheme="minorHAnsi" w:hAnsiTheme="minorHAnsi" w:cstheme="minorHAnsi"/>
          <w:color w:val="000000" w:themeColor="text1"/>
        </w:rPr>
        <w:t xml:space="preserve"> for the same disease cases</w:t>
      </w:r>
      <w:r w:rsidR="009516E7" w:rsidRPr="00152FEF">
        <w:rPr>
          <w:rFonts w:asciiTheme="minorHAnsi" w:hAnsiTheme="minorHAnsi" w:cstheme="minorHAnsi"/>
          <w:color w:val="000000" w:themeColor="text1"/>
        </w:rPr>
        <w:t xml:space="preserve"> </w:t>
      </w:r>
      <w:r w:rsidR="009516E7" w:rsidRPr="00152FEF">
        <w:rPr>
          <w:rFonts w:asciiTheme="minorHAnsi" w:eastAsia="MS Mincho" w:hAnsiTheme="minorHAnsi" w:cstheme="minorHAnsi"/>
          <w:iCs/>
          <w:color w:val="000000" w:themeColor="text1"/>
        </w:rPr>
        <w:t>(both diagnostic and therapeutic – henceforth, “full vignettes”)</w:t>
      </w:r>
      <w:r w:rsidR="00DD3946" w:rsidRPr="00152FEF">
        <w:rPr>
          <w:rFonts w:asciiTheme="minorHAnsi" w:hAnsiTheme="minorHAnsi" w:cstheme="minorHAnsi"/>
          <w:color w:val="000000" w:themeColor="text1"/>
        </w:rPr>
        <w:t xml:space="preserve">, we assess the amount of over-prescription that is driven by deficits in provider knowledge and </w:t>
      </w:r>
      <w:r w:rsidR="00D2404C" w:rsidRPr="00152FEF">
        <w:rPr>
          <w:rFonts w:asciiTheme="minorHAnsi" w:hAnsiTheme="minorHAnsi" w:cstheme="minorHAnsi"/>
          <w:color w:val="000000" w:themeColor="text1"/>
        </w:rPr>
        <w:t xml:space="preserve">the amount that is driven by </w:t>
      </w:r>
      <w:r w:rsidR="005333F8" w:rsidRPr="00152FEF">
        <w:rPr>
          <w:rFonts w:asciiTheme="minorHAnsi" w:hAnsiTheme="minorHAnsi" w:cstheme="minorHAnsi"/>
          <w:color w:val="000000" w:themeColor="text1"/>
        </w:rPr>
        <w:t xml:space="preserve">other factors like </w:t>
      </w:r>
      <w:r w:rsidR="00DD3946" w:rsidRPr="00152FEF">
        <w:rPr>
          <w:rFonts w:asciiTheme="minorHAnsi" w:hAnsiTheme="minorHAnsi" w:cstheme="minorHAnsi"/>
          <w:color w:val="000000" w:themeColor="text1"/>
        </w:rPr>
        <w:t xml:space="preserve">misaligned provider incentives (for instance, </w:t>
      </w:r>
      <w:r w:rsidR="00C77FD0" w:rsidRPr="00152FEF">
        <w:rPr>
          <w:rFonts w:asciiTheme="minorHAnsi" w:hAnsiTheme="minorHAnsi" w:cstheme="minorHAnsi"/>
          <w:color w:val="000000" w:themeColor="text1"/>
        </w:rPr>
        <w:t xml:space="preserve">due </w:t>
      </w:r>
      <w:r w:rsidR="00DD3946" w:rsidRPr="00152FEF">
        <w:rPr>
          <w:rFonts w:asciiTheme="minorHAnsi" w:hAnsiTheme="minorHAnsi" w:cstheme="minorHAnsi"/>
          <w:color w:val="000000" w:themeColor="text1"/>
        </w:rPr>
        <w:t xml:space="preserve">to financial incentives tied to drug sales), perceived patient demand, </w:t>
      </w:r>
      <w:r w:rsidR="00310F44" w:rsidRPr="00152FEF">
        <w:rPr>
          <w:rFonts w:asciiTheme="minorHAnsi" w:hAnsiTheme="minorHAnsi" w:cstheme="minorHAnsi"/>
          <w:color w:val="000000" w:themeColor="text1"/>
        </w:rPr>
        <w:t>drug availability</w:t>
      </w:r>
      <w:r w:rsidR="005333F8" w:rsidRPr="00152FEF">
        <w:rPr>
          <w:rFonts w:asciiTheme="minorHAnsi" w:hAnsiTheme="minorHAnsi" w:cstheme="minorHAnsi"/>
          <w:color w:val="000000" w:themeColor="text1"/>
        </w:rPr>
        <w:t>,</w:t>
      </w:r>
      <w:r w:rsidR="00310F44" w:rsidRPr="00152FEF">
        <w:rPr>
          <w:rFonts w:asciiTheme="minorHAnsi" w:hAnsiTheme="minorHAnsi" w:cstheme="minorHAnsi"/>
          <w:color w:val="000000" w:themeColor="text1"/>
        </w:rPr>
        <w:t xml:space="preserve"> </w:t>
      </w:r>
      <w:r w:rsidR="00DD3946" w:rsidRPr="00152FEF">
        <w:rPr>
          <w:rFonts w:asciiTheme="minorHAnsi" w:hAnsiTheme="minorHAnsi" w:cstheme="minorHAnsi"/>
          <w:color w:val="000000" w:themeColor="text1"/>
        </w:rPr>
        <w:t>and lack of diagnostic equipment.</w:t>
      </w:r>
    </w:p>
    <w:p w14:paraId="3C12A96D" w14:textId="17A6A760" w:rsidR="002F304F" w:rsidRPr="00152FEF" w:rsidRDefault="00DD3946" w:rsidP="00AA09B9">
      <w:pPr>
        <w:spacing w:line="480" w:lineRule="auto"/>
        <w:rPr>
          <w:rFonts w:asciiTheme="minorHAnsi" w:hAnsiTheme="minorHAnsi" w:cstheme="minorHAnsi"/>
          <w:color w:val="000000" w:themeColor="text1"/>
        </w:rPr>
      </w:pPr>
      <w:r w:rsidRPr="00152FEF">
        <w:rPr>
          <w:rFonts w:asciiTheme="minorHAnsi" w:hAnsiTheme="minorHAnsi" w:cstheme="minorHAnsi"/>
          <w:color w:val="000000" w:themeColor="text1"/>
        </w:rPr>
        <w:lastRenderedPageBreak/>
        <w:t>Finally, we compare prescription practices in full vignettes with prescription practice</w:t>
      </w:r>
      <w:r w:rsidR="005333F8" w:rsidRPr="00152FEF">
        <w:rPr>
          <w:rFonts w:asciiTheme="minorHAnsi" w:hAnsiTheme="minorHAnsi" w:cstheme="minorHAnsi"/>
          <w:color w:val="000000" w:themeColor="text1"/>
        </w:rPr>
        <w:t>s</w:t>
      </w:r>
      <w:r w:rsidRPr="00152FEF">
        <w:rPr>
          <w:rFonts w:asciiTheme="minorHAnsi" w:hAnsiTheme="minorHAnsi" w:cstheme="minorHAnsi"/>
          <w:color w:val="000000" w:themeColor="text1"/>
        </w:rPr>
        <w:t xml:space="preserve"> in vignettes evaluating </w:t>
      </w:r>
      <w:r w:rsidR="00474992" w:rsidRPr="00152FEF">
        <w:rPr>
          <w:rFonts w:asciiTheme="minorHAnsi" w:hAnsiTheme="minorHAnsi" w:cstheme="minorHAnsi"/>
          <w:color w:val="000000" w:themeColor="text1"/>
        </w:rPr>
        <w:t xml:space="preserve">only </w:t>
      </w:r>
      <w:r w:rsidRPr="00152FEF">
        <w:rPr>
          <w:rFonts w:asciiTheme="minorHAnsi" w:hAnsiTheme="minorHAnsi" w:cstheme="minorHAnsi"/>
          <w:color w:val="000000" w:themeColor="text1"/>
        </w:rPr>
        <w:t xml:space="preserve">knowledge of appropriate treatment for a </w:t>
      </w:r>
      <w:r w:rsidR="009516E7" w:rsidRPr="00152FEF">
        <w:rPr>
          <w:rFonts w:asciiTheme="minorHAnsi" w:hAnsiTheme="minorHAnsi" w:cstheme="minorHAnsi"/>
          <w:color w:val="000000" w:themeColor="text1"/>
        </w:rPr>
        <w:t>given</w:t>
      </w:r>
      <w:r w:rsidRPr="00152FEF">
        <w:rPr>
          <w:rFonts w:asciiTheme="minorHAnsi" w:hAnsiTheme="minorHAnsi" w:cstheme="minorHAnsi"/>
          <w:color w:val="000000" w:themeColor="text1"/>
        </w:rPr>
        <w:t xml:space="preserve"> diagnosis</w:t>
      </w:r>
      <w:r w:rsidR="00D2404C" w:rsidRPr="00152FEF">
        <w:rPr>
          <w:rFonts w:asciiTheme="minorHAnsi" w:hAnsiTheme="minorHAnsi" w:cstheme="minorHAnsi"/>
          <w:color w:val="000000" w:themeColor="text1"/>
        </w:rPr>
        <w:t xml:space="preserve"> (henceforth, “treatment-only vignettes”)</w:t>
      </w:r>
      <w:r w:rsidRPr="00152FEF">
        <w:rPr>
          <w:rFonts w:asciiTheme="minorHAnsi" w:hAnsiTheme="minorHAnsi" w:cstheme="minorHAnsi"/>
          <w:color w:val="000000" w:themeColor="text1"/>
        </w:rPr>
        <w:t xml:space="preserve">. Because prescription practice in full vignettes depends on provider knowledge of both the diagnostic process and appropriate treatment, comparing full vignettes with treatment-only vignettes isolates the amount of inappropriate prescription due to provider diagnostic uncertainty, or inability to reach the correct diagnosis, from deficits in knowledge of appropriate treatment. </w:t>
      </w:r>
    </w:p>
    <w:p w14:paraId="2838CC43" w14:textId="77777777" w:rsidR="002F304F" w:rsidRPr="00152FEF" w:rsidRDefault="002F304F" w:rsidP="00AA09B9">
      <w:pPr>
        <w:spacing w:line="480" w:lineRule="auto"/>
        <w:rPr>
          <w:rFonts w:asciiTheme="minorHAnsi" w:eastAsia="MS Mincho" w:hAnsiTheme="minorHAnsi" w:cstheme="minorHAnsi"/>
          <w:b/>
          <w:i/>
          <w:iCs/>
          <w:color w:val="000000" w:themeColor="text1"/>
        </w:rPr>
      </w:pPr>
    </w:p>
    <w:p w14:paraId="336DA9F1" w14:textId="1DBAF43F" w:rsidR="00724C45" w:rsidRPr="00152FEF" w:rsidRDefault="00724C45" w:rsidP="00AA09B9">
      <w:pPr>
        <w:spacing w:line="480" w:lineRule="auto"/>
        <w:rPr>
          <w:rFonts w:asciiTheme="minorHAnsi" w:eastAsia="MS Mincho" w:hAnsiTheme="minorHAnsi" w:cstheme="minorHAnsi"/>
          <w:b/>
          <w:i/>
          <w:iCs/>
          <w:color w:val="000000" w:themeColor="text1"/>
        </w:rPr>
      </w:pPr>
      <w:r w:rsidRPr="00152FEF">
        <w:rPr>
          <w:rFonts w:asciiTheme="minorHAnsi" w:eastAsia="MS Mincho" w:hAnsiTheme="minorHAnsi" w:cstheme="minorHAnsi"/>
          <w:b/>
          <w:i/>
          <w:iCs/>
          <w:color w:val="000000" w:themeColor="text1"/>
        </w:rPr>
        <w:t xml:space="preserve">Selection of </w:t>
      </w:r>
      <w:r w:rsidR="00462914" w:rsidRPr="00152FEF">
        <w:rPr>
          <w:rFonts w:asciiTheme="minorHAnsi" w:eastAsia="MS Mincho" w:hAnsiTheme="minorHAnsi" w:cstheme="minorHAnsi"/>
          <w:b/>
          <w:i/>
          <w:iCs/>
          <w:color w:val="000000" w:themeColor="text1"/>
        </w:rPr>
        <w:t>f</w:t>
      </w:r>
      <w:r w:rsidRPr="00152FEF">
        <w:rPr>
          <w:rFonts w:asciiTheme="minorHAnsi" w:eastAsia="MS Mincho" w:hAnsiTheme="minorHAnsi" w:cstheme="minorHAnsi"/>
          <w:b/>
          <w:i/>
          <w:iCs/>
          <w:color w:val="000000" w:themeColor="text1"/>
        </w:rPr>
        <w:t xml:space="preserve">acilities, </w:t>
      </w:r>
      <w:r w:rsidR="00462914" w:rsidRPr="00152FEF">
        <w:rPr>
          <w:rFonts w:asciiTheme="minorHAnsi" w:eastAsia="MS Mincho" w:hAnsiTheme="minorHAnsi" w:cstheme="minorHAnsi"/>
          <w:b/>
          <w:i/>
          <w:iCs/>
          <w:color w:val="000000" w:themeColor="text1"/>
        </w:rPr>
        <w:t>d</w:t>
      </w:r>
      <w:r w:rsidRPr="00152FEF">
        <w:rPr>
          <w:rFonts w:asciiTheme="minorHAnsi" w:eastAsia="MS Mincho" w:hAnsiTheme="minorHAnsi" w:cstheme="minorHAnsi"/>
          <w:b/>
          <w:i/>
          <w:iCs/>
          <w:color w:val="000000" w:themeColor="text1"/>
        </w:rPr>
        <w:t xml:space="preserve">ata </w:t>
      </w:r>
      <w:r w:rsidR="00462914" w:rsidRPr="00152FEF">
        <w:rPr>
          <w:rFonts w:asciiTheme="minorHAnsi" w:eastAsia="MS Mincho" w:hAnsiTheme="minorHAnsi" w:cstheme="minorHAnsi"/>
          <w:b/>
          <w:i/>
          <w:iCs/>
          <w:color w:val="000000" w:themeColor="text1"/>
        </w:rPr>
        <w:t>c</w:t>
      </w:r>
      <w:r w:rsidRPr="00152FEF">
        <w:rPr>
          <w:rFonts w:asciiTheme="minorHAnsi" w:eastAsia="MS Mincho" w:hAnsiTheme="minorHAnsi" w:cstheme="minorHAnsi"/>
          <w:b/>
          <w:i/>
          <w:iCs/>
          <w:color w:val="000000" w:themeColor="text1"/>
        </w:rPr>
        <w:t xml:space="preserve">ollection and </w:t>
      </w:r>
      <w:r w:rsidR="00462914" w:rsidRPr="00152FEF">
        <w:rPr>
          <w:rFonts w:asciiTheme="minorHAnsi" w:eastAsia="MS Mincho" w:hAnsiTheme="minorHAnsi" w:cstheme="minorHAnsi"/>
          <w:b/>
          <w:i/>
          <w:iCs/>
          <w:color w:val="000000" w:themeColor="text1"/>
        </w:rPr>
        <w:t>s</w:t>
      </w:r>
      <w:r w:rsidRPr="00152FEF">
        <w:rPr>
          <w:rFonts w:asciiTheme="minorHAnsi" w:eastAsia="MS Mincho" w:hAnsiTheme="minorHAnsi" w:cstheme="minorHAnsi"/>
          <w:b/>
          <w:i/>
          <w:iCs/>
          <w:color w:val="000000" w:themeColor="text1"/>
        </w:rPr>
        <w:t xml:space="preserve">tudy </w:t>
      </w:r>
      <w:r w:rsidR="00462914" w:rsidRPr="00152FEF">
        <w:rPr>
          <w:rFonts w:asciiTheme="minorHAnsi" w:eastAsia="MS Mincho" w:hAnsiTheme="minorHAnsi" w:cstheme="minorHAnsi"/>
          <w:b/>
          <w:i/>
          <w:iCs/>
          <w:color w:val="000000" w:themeColor="text1"/>
        </w:rPr>
        <w:t>s</w:t>
      </w:r>
      <w:r w:rsidRPr="00152FEF">
        <w:rPr>
          <w:rFonts w:asciiTheme="minorHAnsi" w:eastAsia="MS Mincho" w:hAnsiTheme="minorHAnsi" w:cstheme="minorHAnsi"/>
          <w:b/>
          <w:i/>
          <w:iCs/>
          <w:color w:val="000000" w:themeColor="text1"/>
        </w:rPr>
        <w:t>ize</w:t>
      </w:r>
    </w:p>
    <w:p w14:paraId="0A794A21" w14:textId="01B6E1F0" w:rsidR="00FF7F6B" w:rsidRPr="00152FEF" w:rsidRDefault="004204C5" w:rsidP="00AA09B9">
      <w:pPr>
        <w:spacing w:line="480" w:lineRule="auto"/>
        <w:rPr>
          <w:rFonts w:asciiTheme="minorHAnsi" w:eastAsia="MS Mincho" w:hAnsiTheme="minorHAnsi" w:cstheme="minorHAnsi"/>
          <w:iCs/>
          <w:color w:val="000000" w:themeColor="text1"/>
        </w:rPr>
      </w:pPr>
      <w:r w:rsidRPr="00152FEF">
        <w:rPr>
          <w:rFonts w:asciiTheme="minorHAnsi" w:eastAsia="MS Mincho" w:hAnsiTheme="minorHAnsi" w:cstheme="minorHAnsi"/>
          <w:iCs/>
          <w:color w:val="000000" w:themeColor="text1"/>
        </w:rPr>
        <w:t>Facilities included in the study were</w:t>
      </w:r>
      <w:r w:rsidR="009A4BB4" w:rsidRPr="00152FEF">
        <w:rPr>
          <w:rFonts w:asciiTheme="minorHAnsi" w:eastAsia="MS Mincho" w:hAnsiTheme="minorHAnsi" w:cstheme="minorHAnsi"/>
          <w:iCs/>
          <w:color w:val="000000" w:themeColor="text1"/>
        </w:rPr>
        <w:t xml:space="preserve"> from</w:t>
      </w:r>
      <w:r w:rsidR="0008336A" w:rsidRPr="00152FEF">
        <w:rPr>
          <w:rFonts w:asciiTheme="minorHAnsi" w:eastAsia="MS Mincho" w:hAnsiTheme="minorHAnsi" w:cstheme="minorHAnsi"/>
          <w:iCs/>
          <w:color w:val="000000" w:themeColor="text1"/>
        </w:rPr>
        <w:t xml:space="preserve"> </w:t>
      </w:r>
      <w:r w:rsidR="00510CC4" w:rsidRPr="00152FEF">
        <w:rPr>
          <w:rFonts w:asciiTheme="minorHAnsi" w:eastAsia="MS Mincho" w:hAnsiTheme="minorHAnsi" w:cstheme="minorHAnsi"/>
          <w:iCs/>
          <w:color w:val="000000" w:themeColor="text1"/>
        </w:rPr>
        <w:t>three prefectures</w:t>
      </w:r>
      <w:r w:rsidR="00510CC4" w:rsidRPr="00152FEF">
        <w:rPr>
          <w:rFonts w:asciiTheme="minorHAnsi" w:eastAsia="MS Mincho" w:hAnsiTheme="minorHAnsi" w:cstheme="minorHAnsi"/>
          <w:iCs/>
        </w:rPr>
        <w:t xml:space="preserve"> (the administrative level below the province and above the county)</w:t>
      </w:r>
      <w:r w:rsidR="00BE1247" w:rsidRPr="00152FEF">
        <w:rPr>
          <w:rFonts w:asciiTheme="minorHAnsi" w:eastAsia="MS Mincho" w:hAnsiTheme="minorHAnsi" w:cstheme="minorHAnsi"/>
          <w:iCs/>
        </w:rPr>
        <w:t xml:space="preserve"> in </w:t>
      </w:r>
      <w:r w:rsidR="004101DD" w:rsidRPr="00152FEF">
        <w:rPr>
          <w:rFonts w:asciiTheme="minorHAnsi" w:eastAsia="MS Mincho" w:hAnsiTheme="minorHAnsi" w:cstheme="minorHAnsi"/>
          <w:iCs/>
          <w:color w:val="000000" w:themeColor="text1"/>
        </w:rPr>
        <w:t>three provinces located in western, central, and eastern China, respectively.</w:t>
      </w:r>
      <w:r w:rsidRPr="00152FEF">
        <w:rPr>
          <w:rFonts w:asciiTheme="minorHAnsi" w:eastAsia="MS Mincho" w:hAnsiTheme="minorHAnsi" w:cstheme="minorHAnsi"/>
          <w:iCs/>
          <w:color w:val="000000" w:themeColor="text1"/>
        </w:rPr>
        <w:t xml:space="preserve"> Across the three regions, we randomly sampled 209 township health centers and 139 village clinics. </w:t>
      </w:r>
      <w:r w:rsidR="00522730" w:rsidRPr="00152FEF">
        <w:rPr>
          <w:rFonts w:asciiTheme="minorHAnsi" w:eastAsia="MS Mincho" w:hAnsiTheme="minorHAnsi" w:cstheme="minorHAnsi"/>
          <w:iCs/>
          <w:color w:val="000000" w:themeColor="text1"/>
        </w:rPr>
        <w:t>The supplementary text describes the sampling process</w:t>
      </w:r>
      <w:r w:rsidRPr="00152FEF">
        <w:rPr>
          <w:rFonts w:asciiTheme="minorHAnsi" w:eastAsia="MS Mincho" w:hAnsiTheme="minorHAnsi" w:cstheme="minorHAnsi"/>
          <w:iCs/>
          <w:color w:val="000000" w:themeColor="text1"/>
        </w:rPr>
        <w:t xml:space="preserve"> in detail</w:t>
      </w:r>
      <w:r w:rsidR="00522730" w:rsidRPr="00152FEF">
        <w:rPr>
          <w:rFonts w:asciiTheme="minorHAnsi" w:eastAsia="MS Mincho" w:hAnsiTheme="minorHAnsi" w:cstheme="minorHAnsi"/>
          <w:iCs/>
          <w:color w:val="000000" w:themeColor="text1"/>
        </w:rPr>
        <w:t>.</w:t>
      </w:r>
    </w:p>
    <w:p w14:paraId="222719D3" w14:textId="72C9F426" w:rsidR="00CF454B" w:rsidRPr="00152FEF" w:rsidRDefault="00CF454B" w:rsidP="00AA09B9">
      <w:pPr>
        <w:spacing w:line="480" w:lineRule="auto"/>
        <w:rPr>
          <w:rFonts w:asciiTheme="minorHAnsi" w:eastAsia="MS Mincho" w:hAnsiTheme="minorHAnsi" w:cstheme="minorHAnsi"/>
          <w:iCs/>
        </w:rPr>
      </w:pPr>
    </w:p>
    <w:p w14:paraId="134C3E22" w14:textId="722166A9" w:rsidR="002F304F" w:rsidRPr="00152FEF" w:rsidRDefault="00CF454B" w:rsidP="00AA09B9">
      <w:pPr>
        <w:spacing w:line="480" w:lineRule="auto"/>
        <w:rPr>
          <w:rFonts w:asciiTheme="minorHAnsi" w:hAnsiTheme="minorHAnsi" w:cstheme="minorHAnsi"/>
          <w:color w:val="000000" w:themeColor="text1"/>
        </w:rPr>
      </w:pPr>
      <w:r w:rsidRPr="00152FEF">
        <w:rPr>
          <w:rFonts w:asciiTheme="minorHAnsi" w:eastAsia="MS Mincho" w:hAnsiTheme="minorHAnsi" w:cstheme="minorHAnsi"/>
          <w:iCs/>
          <w:color w:val="000000" w:themeColor="text1"/>
        </w:rPr>
        <w:t>We conducted three separate waves of data collection with village and township level providers (</w:t>
      </w:r>
      <w:r w:rsidR="004F6796" w:rsidRPr="00152FEF">
        <w:rPr>
          <w:rFonts w:asciiTheme="minorHAnsi" w:eastAsia="MS Mincho" w:hAnsiTheme="minorHAnsi" w:cstheme="minorHAnsi"/>
          <w:iCs/>
          <w:color w:val="000000" w:themeColor="text1"/>
        </w:rPr>
        <w:t>F</w:t>
      </w:r>
      <w:r w:rsidRPr="00152FEF">
        <w:rPr>
          <w:rFonts w:asciiTheme="minorHAnsi" w:eastAsia="MS Mincho" w:hAnsiTheme="minorHAnsi" w:cstheme="minorHAnsi"/>
          <w:iCs/>
          <w:color w:val="000000" w:themeColor="text1"/>
        </w:rPr>
        <w:t>ig</w:t>
      </w:r>
      <w:r w:rsidR="004F6796" w:rsidRPr="00152FEF">
        <w:rPr>
          <w:rFonts w:asciiTheme="minorHAnsi" w:eastAsia="MS Mincho" w:hAnsiTheme="minorHAnsi" w:cstheme="minorHAnsi"/>
          <w:iCs/>
          <w:color w:val="000000" w:themeColor="text1"/>
        </w:rPr>
        <w:t>ure</w:t>
      </w:r>
      <w:r w:rsidRPr="00152FEF">
        <w:rPr>
          <w:rFonts w:asciiTheme="minorHAnsi" w:eastAsia="MS Mincho" w:hAnsiTheme="minorHAnsi" w:cstheme="minorHAnsi"/>
          <w:iCs/>
          <w:color w:val="000000" w:themeColor="text1"/>
        </w:rPr>
        <w:t xml:space="preserve"> </w:t>
      </w:r>
      <w:r w:rsidR="004F6796" w:rsidRPr="00152FEF">
        <w:rPr>
          <w:rFonts w:asciiTheme="minorHAnsi" w:eastAsia="MS Mincho" w:hAnsiTheme="minorHAnsi" w:cstheme="minorHAnsi"/>
          <w:iCs/>
          <w:color w:val="000000" w:themeColor="text1"/>
        </w:rPr>
        <w:t>S</w:t>
      </w:r>
      <w:r w:rsidRPr="00152FEF">
        <w:rPr>
          <w:rFonts w:asciiTheme="minorHAnsi" w:eastAsia="MS Mincho" w:hAnsiTheme="minorHAnsi" w:cstheme="minorHAnsi"/>
          <w:iCs/>
          <w:color w:val="000000" w:themeColor="text1"/>
        </w:rPr>
        <w:t xml:space="preserve">1). Information on facility and provider characteristics was collected through a survey in June 2015. </w:t>
      </w:r>
      <w:r w:rsidR="00522730" w:rsidRPr="00152FEF">
        <w:rPr>
          <w:rFonts w:asciiTheme="minorHAnsi" w:eastAsia="MS Mincho" w:hAnsiTheme="minorHAnsi" w:cstheme="minorHAnsi"/>
          <w:iCs/>
          <w:color w:val="000000" w:themeColor="text1"/>
        </w:rPr>
        <w:t>I</w:t>
      </w:r>
      <w:r w:rsidRPr="00152FEF">
        <w:rPr>
          <w:rFonts w:asciiTheme="minorHAnsi" w:eastAsia="MS Mincho" w:hAnsiTheme="minorHAnsi" w:cstheme="minorHAnsi"/>
          <w:iCs/>
          <w:color w:val="000000" w:themeColor="text1"/>
        </w:rPr>
        <w:t xml:space="preserve">n August 2015, we conducted </w:t>
      </w:r>
      <w:r w:rsidR="009C5BF1" w:rsidRPr="00152FEF">
        <w:rPr>
          <w:rFonts w:asciiTheme="minorHAnsi" w:eastAsia="MS Mincho" w:hAnsiTheme="minorHAnsi" w:cstheme="minorHAnsi"/>
          <w:iCs/>
          <w:color w:val="000000" w:themeColor="text1"/>
        </w:rPr>
        <w:t xml:space="preserve">the </w:t>
      </w:r>
      <w:r w:rsidRPr="00152FEF">
        <w:rPr>
          <w:rFonts w:asciiTheme="minorHAnsi" w:eastAsia="MS Mincho" w:hAnsiTheme="minorHAnsi" w:cstheme="minorHAnsi"/>
          <w:iCs/>
          <w:color w:val="000000" w:themeColor="text1"/>
        </w:rPr>
        <w:t>SP visits.</w:t>
      </w:r>
      <w:r w:rsidR="00522730" w:rsidRPr="00152FEF">
        <w:rPr>
          <w:rFonts w:asciiTheme="minorHAnsi" w:eastAsia="MS Mincho" w:hAnsiTheme="minorHAnsi" w:cstheme="minorHAnsi"/>
          <w:iCs/>
          <w:color w:val="000000" w:themeColor="text1"/>
        </w:rPr>
        <w:t xml:space="preserve"> Finally, we </w:t>
      </w:r>
      <w:r w:rsidRPr="00152FEF">
        <w:rPr>
          <w:rFonts w:asciiTheme="minorHAnsi" w:eastAsia="MS Mincho" w:hAnsiTheme="minorHAnsi" w:cstheme="minorHAnsi"/>
          <w:iCs/>
          <w:color w:val="000000" w:themeColor="text1"/>
        </w:rPr>
        <w:t xml:space="preserve">conducted a follow-up survey in early September 2015. In this </w:t>
      </w:r>
      <w:r w:rsidR="004204C5" w:rsidRPr="00152FEF">
        <w:rPr>
          <w:rFonts w:asciiTheme="minorHAnsi" w:eastAsia="MS Mincho" w:hAnsiTheme="minorHAnsi" w:cstheme="minorHAnsi"/>
          <w:iCs/>
          <w:color w:val="000000" w:themeColor="text1"/>
        </w:rPr>
        <w:t xml:space="preserve">final </w:t>
      </w:r>
      <w:r w:rsidRPr="00152FEF">
        <w:rPr>
          <w:rFonts w:asciiTheme="minorHAnsi" w:eastAsia="MS Mincho" w:hAnsiTheme="minorHAnsi" w:cstheme="minorHAnsi"/>
          <w:iCs/>
          <w:color w:val="000000" w:themeColor="text1"/>
        </w:rPr>
        <w:t xml:space="preserve">survey, we assessed whether providers had detected any SPs and </w:t>
      </w:r>
      <w:r w:rsidR="004204C5" w:rsidRPr="00152FEF">
        <w:rPr>
          <w:rFonts w:asciiTheme="minorHAnsi" w:eastAsia="MS Mincho" w:hAnsiTheme="minorHAnsi" w:cstheme="minorHAnsi"/>
          <w:iCs/>
          <w:color w:val="000000" w:themeColor="text1"/>
        </w:rPr>
        <w:t xml:space="preserve">administered </w:t>
      </w:r>
      <w:r w:rsidRPr="00152FEF">
        <w:rPr>
          <w:rFonts w:asciiTheme="minorHAnsi" w:eastAsia="MS Mincho" w:hAnsiTheme="minorHAnsi" w:cstheme="minorHAnsi"/>
          <w:iCs/>
          <w:color w:val="000000" w:themeColor="text1"/>
        </w:rPr>
        <w:t>clinical vignettes.</w:t>
      </w:r>
    </w:p>
    <w:p w14:paraId="640DF193" w14:textId="77777777" w:rsidR="00B724D6" w:rsidRPr="00152FEF" w:rsidRDefault="00B724D6" w:rsidP="00AA09B9">
      <w:pPr>
        <w:spacing w:line="480" w:lineRule="auto"/>
        <w:rPr>
          <w:rFonts w:asciiTheme="minorHAnsi" w:eastAsia="MS Mincho" w:hAnsiTheme="minorHAnsi" w:cstheme="minorHAnsi"/>
          <w:b/>
          <w:i/>
          <w:iCs/>
          <w:color w:val="000000" w:themeColor="text1"/>
        </w:rPr>
      </w:pPr>
    </w:p>
    <w:p w14:paraId="62C29E9B" w14:textId="6E0C2C57" w:rsidR="009153D4" w:rsidRPr="00152FEF" w:rsidRDefault="00724C45" w:rsidP="00AA09B9">
      <w:pPr>
        <w:spacing w:line="480" w:lineRule="auto"/>
        <w:rPr>
          <w:rFonts w:asciiTheme="minorHAnsi" w:hAnsiTheme="minorHAnsi" w:cstheme="minorHAnsi"/>
        </w:rPr>
      </w:pPr>
      <w:r w:rsidRPr="00152FEF">
        <w:rPr>
          <w:rFonts w:asciiTheme="minorHAnsi" w:hAnsiTheme="minorHAnsi" w:cstheme="minorHAnsi"/>
          <w:b/>
          <w:i/>
        </w:rPr>
        <w:t>Standardized patients</w:t>
      </w:r>
    </w:p>
    <w:p w14:paraId="48F873B1" w14:textId="56CF4FA7" w:rsidR="00681AD3" w:rsidRPr="00152FEF" w:rsidRDefault="00681AD3" w:rsidP="00AA09B9">
      <w:pPr>
        <w:spacing w:line="480" w:lineRule="auto"/>
        <w:rPr>
          <w:rFonts w:asciiTheme="minorHAnsi" w:hAnsiTheme="minorHAnsi" w:cstheme="minorHAnsi"/>
          <w:iCs/>
        </w:rPr>
      </w:pPr>
      <w:r w:rsidRPr="00152FEF">
        <w:rPr>
          <w:rFonts w:asciiTheme="minorHAnsi" w:hAnsiTheme="minorHAnsi" w:cstheme="minorHAnsi"/>
        </w:rPr>
        <w:lastRenderedPageBreak/>
        <w:t>All SPs included in this study were recruited from local areas and each was intensively trained to consistently</w:t>
      </w:r>
      <w:r w:rsidR="009516E7" w:rsidRPr="00152FEF">
        <w:rPr>
          <w:rFonts w:asciiTheme="minorHAnsi" w:hAnsiTheme="minorHAnsi" w:cstheme="minorHAnsi"/>
        </w:rPr>
        <w:t xml:space="preserve"> and covertly</w:t>
      </w:r>
      <w:r w:rsidRPr="00152FEF">
        <w:rPr>
          <w:rFonts w:asciiTheme="minorHAnsi" w:hAnsiTheme="minorHAnsi" w:cstheme="minorHAnsi"/>
        </w:rPr>
        <w:t xml:space="preserve"> present </w:t>
      </w:r>
      <w:r w:rsidR="00724C45" w:rsidRPr="00152FEF">
        <w:rPr>
          <w:rFonts w:asciiTheme="minorHAnsi" w:eastAsiaTheme="minorEastAsia" w:hAnsiTheme="minorHAnsi" w:cstheme="minorHAnsi"/>
        </w:rPr>
        <w:t xml:space="preserve">a case of </w:t>
      </w:r>
      <w:r w:rsidR="00CF6273" w:rsidRPr="00152FEF">
        <w:rPr>
          <w:rFonts w:asciiTheme="minorHAnsi" w:eastAsiaTheme="minorEastAsia" w:hAnsiTheme="minorHAnsi" w:cstheme="minorHAnsi"/>
        </w:rPr>
        <w:t xml:space="preserve">pulmonary </w:t>
      </w:r>
      <w:r w:rsidR="00724C45" w:rsidRPr="00152FEF">
        <w:rPr>
          <w:rFonts w:asciiTheme="minorHAnsi" w:eastAsiaTheme="minorEastAsia" w:hAnsiTheme="minorHAnsi" w:cstheme="minorHAnsi"/>
        </w:rPr>
        <w:t>TB,</w:t>
      </w:r>
      <w:r w:rsidR="003301B4" w:rsidRPr="00152FEF">
        <w:rPr>
          <w:rFonts w:asciiTheme="minorHAnsi" w:eastAsiaTheme="minorEastAsia" w:hAnsiTheme="minorHAnsi" w:cstheme="minorHAnsi"/>
        </w:rPr>
        <w:t xml:space="preserve"> </w:t>
      </w:r>
      <w:r w:rsidR="0066569C" w:rsidRPr="00152FEF">
        <w:rPr>
          <w:rFonts w:asciiTheme="minorHAnsi" w:eastAsiaTheme="minorEastAsia" w:hAnsiTheme="minorHAnsi" w:cstheme="minorHAnsi"/>
        </w:rPr>
        <w:t>viral gastroenteritis</w:t>
      </w:r>
      <w:r w:rsidR="00316A4B" w:rsidRPr="00152FEF">
        <w:rPr>
          <w:rFonts w:asciiTheme="minorHAnsi" w:eastAsiaTheme="minorEastAsia" w:hAnsiTheme="minorHAnsi" w:cstheme="minorHAnsi"/>
        </w:rPr>
        <w:t>,</w:t>
      </w:r>
      <w:r w:rsidR="0066569C" w:rsidRPr="00152FEF">
        <w:rPr>
          <w:rFonts w:asciiTheme="minorHAnsi" w:eastAsiaTheme="minorEastAsia" w:hAnsiTheme="minorHAnsi" w:cstheme="minorHAnsi"/>
        </w:rPr>
        <w:t xml:space="preserve"> or </w:t>
      </w:r>
      <w:r w:rsidR="00724C45" w:rsidRPr="00152FEF">
        <w:rPr>
          <w:rFonts w:asciiTheme="minorHAnsi" w:eastAsiaTheme="minorEastAsia" w:hAnsiTheme="minorHAnsi" w:cstheme="minorHAnsi"/>
        </w:rPr>
        <w:t>unstable angina</w:t>
      </w:r>
      <w:r w:rsidR="0066569C" w:rsidRPr="00152FEF">
        <w:rPr>
          <w:rFonts w:asciiTheme="minorHAnsi" w:eastAsiaTheme="minorEastAsia" w:hAnsiTheme="minorHAnsi" w:cstheme="minorHAnsi"/>
        </w:rPr>
        <w:t>.</w:t>
      </w:r>
      <w:r w:rsidR="003301B4" w:rsidRPr="00152FEF">
        <w:rPr>
          <w:rFonts w:asciiTheme="minorHAnsi" w:eastAsiaTheme="minorEastAsia" w:hAnsiTheme="minorHAnsi" w:cstheme="minorHAnsi"/>
        </w:rPr>
        <w:t xml:space="preserve"> </w:t>
      </w:r>
      <w:r w:rsidRPr="00152FEF">
        <w:rPr>
          <w:rFonts w:asciiTheme="minorHAnsi" w:eastAsia="MS Mincho" w:hAnsiTheme="minorHAnsi" w:cstheme="minorHAnsi"/>
          <w:iCs/>
          <w:color w:val="000000" w:themeColor="text1"/>
        </w:rPr>
        <w:t xml:space="preserve">The </w:t>
      </w:r>
      <w:r w:rsidRPr="00152FEF">
        <w:rPr>
          <w:rFonts w:asciiTheme="minorHAnsi" w:hAnsiTheme="minorHAnsi" w:cstheme="minorHAnsi"/>
          <w:iCs/>
        </w:rPr>
        <w:t>SPs were randomly assigned to facilities and</w:t>
      </w:r>
      <w:r w:rsidR="00316A4B" w:rsidRPr="00152FEF">
        <w:rPr>
          <w:rFonts w:asciiTheme="minorHAnsi" w:hAnsiTheme="minorHAnsi" w:cstheme="minorHAnsi"/>
          <w:iCs/>
        </w:rPr>
        <w:t>,</w:t>
      </w:r>
      <w:r w:rsidRPr="00152FEF">
        <w:rPr>
          <w:rFonts w:asciiTheme="minorHAnsi" w:hAnsiTheme="minorHAnsi" w:cstheme="minorHAnsi"/>
          <w:iCs/>
        </w:rPr>
        <w:t xml:space="preserve"> within each facility, they visited the </w:t>
      </w:r>
      <w:r w:rsidR="000150B4" w:rsidRPr="00152FEF">
        <w:rPr>
          <w:rFonts w:asciiTheme="minorHAnsi" w:hAnsiTheme="minorHAnsi" w:cstheme="minorHAnsi"/>
          <w:iCs/>
        </w:rPr>
        <w:t xml:space="preserve">provider </w:t>
      </w:r>
      <w:r w:rsidRPr="00152FEF">
        <w:rPr>
          <w:rFonts w:asciiTheme="minorHAnsi" w:hAnsiTheme="minorHAnsi" w:cstheme="minorHAnsi"/>
          <w:iCs/>
        </w:rPr>
        <w:t xml:space="preserve">following the normal procedures for any walk-in patient. </w:t>
      </w:r>
    </w:p>
    <w:p w14:paraId="7E7B2ABC" w14:textId="77777777" w:rsidR="00681AD3" w:rsidRPr="00152FEF" w:rsidRDefault="00681AD3" w:rsidP="00AA09B9">
      <w:pPr>
        <w:spacing w:line="480" w:lineRule="auto"/>
        <w:rPr>
          <w:rFonts w:asciiTheme="minorHAnsi" w:hAnsiTheme="minorHAnsi" w:cstheme="minorHAnsi"/>
        </w:rPr>
      </w:pPr>
    </w:p>
    <w:p w14:paraId="0A0441F9" w14:textId="6A2F8EEF" w:rsidR="008D76CF" w:rsidRPr="00152FEF" w:rsidRDefault="00681AD3" w:rsidP="00AA09B9">
      <w:pPr>
        <w:spacing w:line="480" w:lineRule="auto"/>
        <w:rPr>
          <w:rFonts w:asciiTheme="minorHAnsi" w:eastAsiaTheme="minorEastAsia" w:hAnsiTheme="minorHAnsi" w:cstheme="minorHAnsi"/>
        </w:rPr>
      </w:pPr>
      <w:r w:rsidRPr="00152FEF">
        <w:rPr>
          <w:rFonts w:asciiTheme="minorHAnsi" w:eastAsiaTheme="minorEastAsia" w:hAnsiTheme="minorHAnsi" w:cstheme="minorHAnsi"/>
        </w:rPr>
        <w:t xml:space="preserve">Upon presenting to the provider, </w:t>
      </w:r>
      <w:r w:rsidR="00E8727D" w:rsidRPr="00152FEF">
        <w:rPr>
          <w:rFonts w:asciiTheme="minorHAnsi" w:eastAsiaTheme="minorEastAsia" w:hAnsiTheme="minorHAnsi" w:cstheme="minorHAnsi"/>
        </w:rPr>
        <w:t>SPs</w:t>
      </w:r>
      <w:r w:rsidR="00DB7D29" w:rsidRPr="00152FEF">
        <w:rPr>
          <w:rFonts w:asciiTheme="minorHAnsi" w:eastAsiaTheme="minorEastAsia" w:hAnsiTheme="minorHAnsi" w:cstheme="minorHAnsi"/>
        </w:rPr>
        <w:t xml:space="preserve"> made an opening </w:t>
      </w:r>
      <w:r w:rsidR="008D76CF" w:rsidRPr="00152FEF">
        <w:rPr>
          <w:rFonts w:asciiTheme="minorHAnsi" w:eastAsiaTheme="minorEastAsia" w:hAnsiTheme="minorHAnsi" w:cstheme="minorHAnsi"/>
        </w:rPr>
        <w:t>statement</w:t>
      </w:r>
      <w:r w:rsidR="00E8727D" w:rsidRPr="00152FEF">
        <w:rPr>
          <w:rFonts w:asciiTheme="minorHAnsi" w:eastAsiaTheme="minorEastAsia" w:hAnsiTheme="minorHAnsi" w:cstheme="minorHAnsi"/>
        </w:rPr>
        <w:t xml:space="preserve"> </w:t>
      </w:r>
      <w:r w:rsidR="008D76CF" w:rsidRPr="00152FEF">
        <w:rPr>
          <w:rFonts w:asciiTheme="minorHAnsi" w:eastAsiaTheme="minorEastAsia" w:hAnsiTheme="minorHAnsi" w:cstheme="minorHAnsi"/>
        </w:rPr>
        <w:t>of the primary symptom(s) of</w:t>
      </w:r>
      <w:r w:rsidR="00DB7D29" w:rsidRPr="00152FEF">
        <w:rPr>
          <w:rFonts w:asciiTheme="minorHAnsi" w:eastAsiaTheme="minorEastAsia" w:hAnsiTheme="minorHAnsi" w:cstheme="minorHAnsi"/>
        </w:rPr>
        <w:t xml:space="preserve"> the disease case</w:t>
      </w:r>
      <w:r w:rsidR="008D76CF" w:rsidRPr="00152FEF">
        <w:rPr>
          <w:rFonts w:asciiTheme="minorHAnsi" w:eastAsiaTheme="minorEastAsia" w:hAnsiTheme="minorHAnsi" w:cstheme="minorHAnsi"/>
        </w:rPr>
        <w:t xml:space="preserve"> (fever and cough for TB, </w:t>
      </w:r>
      <w:r w:rsidR="003D3A71" w:rsidRPr="00152FEF">
        <w:rPr>
          <w:rFonts w:asciiTheme="minorHAnsi" w:eastAsiaTheme="minorEastAsia" w:hAnsiTheme="minorHAnsi" w:cstheme="minorHAnsi"/>
        </w:rPr>
        <w:t>diarrhea</w:t>
      </w:r>
      <w:r w:rsidR="008D76CF" w:rsidRPr="00152FEF">
        <w:rPr>
          <w:rFonts w:asciiTheme="minorHAnsi" w:eastAsiaTheme="minorEastAsia" w:hAnsiTheme="minorHAnsi" w:cstheme="minorHAnsi"/>
        </w:rPr>
        <w:t xml:space="preserve"> for </w:t>
      </w:r>
      <w:r w:rsidR="003D3A71" w:rsidRPr="00152FEF">
        <w:rPr>
          <w:rFonts w:asciiTheme="minorHAnsi" w:eastAsiaTheme="minorEastAsia" w:hAnsiTheme="minorHAnsi" w:cstheme="minorHAnsi"/>
        </w:rPr>
        <w:t>viral gastroenteritis</w:t>
      </w:r>
      <w:r w:rsidR="00DC14CE" w:rsidRPr="00152FEF">
        <w:rPr>
          <w:rFonts w:asciiTheme="minorHAnsi" w:eastAsiaTheme="minorEastAsia" w:hAnsiTheme="minorHAnsi" w:cstheme="minorHAnsi"/>
        </w:rPr>
        <w:t>, and chest pain for angina</w:t>
      </w:r>
      <w:r w:rsidR="008D76CF" w:rsidRPr="00152FEF">
        <w:rPr>
          <w:rFonts w:asciiTheme="minorHAnsi" w:eastAsiaTheme="minorEastAsia" w:hAnsiTheme="minorHAnsi" w:cstheme="minorHAnsi"/>
        </w:rPr>
        <w:t>)</w:t>
      </w:r>
      <w:r w:rsidR="00DB7D29" w:rsidRPr="00152FEF">
        <w:rPr>
          <w:rFonts w:asciiTheme="minorHAnsi" w:eastAsiaTheme="minorEastAsia" w:hAnsiTheme="minorHAnsi" w:cstheme="minorHAnsi"/>
        </w:rPr>
        <w:t>.</w:t>
      </w:r>
      <w:r w:rsidR="008D76CF" w:rsidRPr="00152FEF">
        <w:rPr>
          <w:rFonts w:asciiTheme="minorHAnsi" w:eastAsiaTheme="minorEastAsia" w:hAnsiTheme="minorHAnsi" w:cstheme="minorHAnsi"/>
        </w:rPr>
        <w:t xml:space="preserve"> F</w:t>
      </w:r>
      <w:r w:rsidR="00724C45" w:rsidRPr="00152FEF">
        <w:rPr>
          <w:rFonts w:asciiTheme="minorHAnsi" w:eastAsiaTheme="minorEastAsia" w:hAnsiTheme="minorHAnsi" w:cstheme="minorHAnsi"/>
        </w:rPr>
        <w:t xml:space="preserve">or the </w:t>
      </w:r>
      <w:r w:rsidR="00B47B73" w:rsidRPr="00152FEF">
        <w:rPr>
          <w:rFonts w:asciiTheme="minorHAnsi" w:eastAsiaTheme="minorEastAsia" w:hAnsiTheme="minorHAnsi" w:cstheme="minorHAnsi"/>
        </w:rPr>
        <w:t>viral gastroenteritis</w:t>
      </w:r>
      <w:r w:rsidR="00724C45" w:rsidRPr="00152FEF">
        <w:rPr>
          <w:rFonts w:asciiTheme="minorHAnsi" w:eastAsiaTheme="minorEastAsia" w:hAnsiTheme="minorHAnsi" w:cstheme="minorHAnsi"/>
        </w:rPr>
        <w:t xml:space="preserve"> case, SPs presented the case of a son/daughter who was not present. </w:t>
      </w:r>
      <w:r w:rsidR="009C3A79" w:rsidRPr="00152FEF">
        <w:rPr>
          <w:rFonts w:asciiTheme="minorHAnsi" w:eastAsiaTheme="minorEastAsia" w:hAnsiTheme="minorHAnsi" w:cstheme="minorHAnsi"/>
        </w:rPr>
        <w:t xml:space="preserve">The SPs </w:t>
      </w:r>
      <w:r w:rsidR="008D76CF" w:rsidRPr="00152FEF">
        <w:rPr>
          <w:rFonts w:asciiTheme="minorHAnsi" w:eastAsiaTheme="minorEastAsia" w:hAnsiTheme="minorHAnsi" w:cstheme="minorHAnsi"/>
        </w:rPr>
        <w:t>responded to</w:t>
      </w:r>
      <w:r w:rsidR="009C3A79" w:rsidRPr="00152FEF">
        <w:rPr>
          <w:rFonts w:asciiTheme="minorHAnsi" w:eastAsiaTheme="minorEastAsia" w:hAnsiTheme="minorHAnsi" w:cstheme="minorHAnsi"/>
        </w:rPr>
        <w:t xml:space="preserve"> all questions by the providers</w:t>
      </w:r>
      <w:r w:rsidR="001A2D8E" w:rsidRPr="00152FEF">
        <w:rPr>
          <w:rFonts w:asciiTheme="minorHAnsi" w:eastAsiaTheme="minorEastAsia" w:hAnsiTheme="minorHAnsi" w:cstheme="minorHAnsi"/>
        </w:rPr>
        <w:t xml:space="preserve"> follow</w:t>
      </w:r>
      <w:r w:rsidR="008D76CF" w:rsidRPr="00152FEF">
        <w:rPr>
          <w:rFonts w:asciiTheme="minorHAnsi" w:eastAsiaTheme="minorEastAsia" w:hAnsiTheme="minorHAnsi" w:cstheme="minorHAnsi"/>
        </w:rPr>
        <w:t>ing</w:t>
      </w:r>
      <w:r w:rsidR="001A2D8E" w:rsidRPr="00152FEF">
        <w:rPr>
          <w:rFonts w:asciiTheme="minorHAnsi" w:eastAsiaTheme="minorEastAsia" w:hAnsiTheme="minorHAnsi" w:cstheme="minorHAnsi"/>
        </w:rPr>
        <w:t xml:space="preserve"> a </w:t>
      </w:r>
      <w:r w:rsidR="008D76CF" w:rsidRPr="00152FEF">
        <w:rPr>
          <w:rFonts w:asciiTheme="minorHAnsi" w:eastAsiaTheme="minorEastAsia" w:hAnsiTheme="minorHAnsi" w:cstheme="minorHAnsi"/>
        </w:rPr>
        <w:t>pre-determined</w:t>
      </w:r>
      <w:r w:rsidR="001A2D8E" w:rsidRPr="00152FEF">
        <w:rPr>
          <w:rFonts w:asciiTheme="minorHAnsi" w:eastAsiaTheme="minorEastAsia" w:hAnsiTheme="minorHAnsi" w:cstheme="minorHAnsi"/>
        </w:rPr>
        <w:t xml:space="preserve"> script</w:t>
      </w:r>
      <w:r w:rsidR="008D76CF" w:rsidRPr="00152FEF">
        <w:rPr>
          <w:rFonts w:asciiTheme="minorHAnsi" w:eastAsiaTheme="minorEastAsia" w:hAnsiTheme="minorHAnsi" w:cstheme="minorHAnsi"/>
        </w:rPr>
        <w:t>, p</w:t>
      </w:r>
      <w:r w:rsidR="008D76CF" w:rsidRPr="00152FEF">
        <w:rPr>
          <w:rFonts w:asciiTheme="minorHAnsi" w:eastAsia="MS Mincho" w:hAnsiTheme="minorHAnsi" w:cstheme="minorHAnsi"/>
          <w:iCs/>
          <w:color w:val="000000" w:themeColor="text1"/>
        </w:rPr>
        <w:t xml:space="preserve">urchased all medications prescribed (which are sold by providers in China), and paid providers their fee. After each visit, the SP was debriefed using a structured questionnaire and SP responses were confirmed against a recording of the interaction taken using a concealed recording device. </w:t>
      </w:r>
    </w:p>
    <w:p w14:paraId="698370AA" w14:textId="77777777" w:rsidR="00606C8F" w:rsidRPr="00152FEF" w:rsidRDefault="00606C8F" w:rsidP="00AA09B9">
      <w:pPr>
        <w:spacing w:line="480" w:lineRule="auto"/>
        <w:rPr>
          <w:rFonts w:asciiTheme="minorHAnsi" w:eastAsiaTheme="minorEastAsia" w:hAnsiTheme="minorHAnsi" w:cstheme="minorHAnsi"/>
        </w:rPr>
      </w:pPr>
    </w:p>
    <w:p w14:paraId="589836D8" w14:textId="3D8B5BCA" w:rsidR="002F304F" w:rsidRPr="00152FEF" w:rsidRDefault="00606C8F" w:rsidP="00AA09B9">
      <w:pPr>
        <w:spacing w:line="480" w:lineRule="auto"/>
        <w:rPr>
          <w:rFonts w:asciiTheme="minorHAnsi" w:eastAsiaTheme="minorEastAsia" w:hAnsiTheme="minorHAnsi" w:cstheme="minorHAnsi"/>
        </w:rPr>
      </w:pPr>
      <w:r w:rsidRPr="00152FEF">
        <w:rPr>
          <w:rFonts w:asciiTheme="minorHAnsi" w:eastAsiaTheme="minorEastAsia" w:hAnsiTheme="minorHAnsi" w:cstheme="minorHAnsi"/>
        </w:rPr>
        <w:t xml:space="preserve">The selected disease cases are well-suited to assess the relationship between provider diagnostic ability and inappropriate antibiotic prescriptions. </w:t>
      </w:r>
      <w:r w:rsidRPr="00152FEF">
        <w:rPr>
          <w:rFonts w:asciiTheme="minorHAnsi" w:eastAsia="MS Mincho" w:hAnsiTheme="minorHAnsi" w:cstheme="minorHAnsi"/>
          <w:iCs/>
          <w:color w:val="000000" w:themeColor="text1"/>
        </w:rPr>
        <w:t xml:space="preserve">Both TB and viral gastroenteritis </w:t>
      </w:r>
      <w:r w:rsidR="006054B1" w:rsidRPr="00152FEF">
        <w:rPr>
          <w:rFonts w:asciiTheme="minorHAnsi" w:eastAsia="MS Mincho" w:hAnsiTheme="minorHAnsi" w:cstheme="minorHAnsi"/>
          <w:iCs/>
          <w:color w:val="000000" w:themeColor="text1"/>
        </w:rPr>
        <w:t xml:space="preserve">cases </w:t>
      </w:r>
      <w:r w:rsidRPr="00152FEF">
        <w:rPr>
          <w:rFonts w:asciiTheme="minorHAnsi" w:eastAsia="MS Mincho" w:hAnsiTheme="minorHAnsi" w:cstheme="minorHAnsi"/>
          <w:iCs/>
          <w:color w:val="000000" w:themeColor="text1"/>
        </w:rPr>
        <w:t xml:space="preserve">exhibit chief symptoms that </w:t>
      </w:r>
      <w:r w:rsidR="00341AB2" w:rsidRPr="00152FEF">
        <w:rPr>
          <w:rFonts w:asciiTheme="minorHAnsi" w:eastAsia="MS Mincho" w:hAnsiTheme="minorHAnsi" w:cstheme="minorHAnsi"/>
          <w:iCs/>
          <w:color w:val="000000" w:themeColor="text1"/>
        </w:rPr>
        <w:t xml:space="preserve">alone </w:t>
      </w:r>
      <w:r w:rsidR="006054B1" w:rsidRPr="00152FEF">
        <w:rPr>
          <w:rFonts w:asciiTheme="minorHAnsi" w:eastAsia="MS Mincho" w:hAnsiTheme="minorHAnsi" w:cstheme="minorHAnsi"/>
          <w:iCs/>
          <w:color w:val="000000" w:themeColor="text1"/>
        </w:rPr>
        <w:t>may be</w:t>
      </w:r>
      <w:r w:rsidRPr="00152FEF">
        <w:rPr>
          <w:rFonts w:asciiTheme="minorHAnsi" w:eastAsia="MS Mincho" w:hAnsiTheme="minorHAnsi" w:cstheme="minorHAnsi"/>
          <w:iCs/>
          <w:color w:val="000000" w:themeColor="text1"/>
        </w:rPr>
        <w:t xml:space="preserve"> </w:t>
      </w:r>
      <w:r w:rsidR="00341AB2" w:rsidRPr="00152FEF">
        <w:rPr>
          <w:rFonts w:asciiTheme="minorHAnsi" w:eastAsia="MS Mincho" w:hAnsiTheme="minorHAnsi" w:cstheme="minorHAnsi"/>
          <w:iCs/>
          <w:color w:val="000000" w:themeColor="text1"/>
        </w:rPr>
        <w:t xml:space="preserve">indicative of common illnesses </w:t>
      </w:r>
      <w:r w:rsidR="009C5BF1" w:rsidRPr="00152FEF">
        <w:rPr>
          <w:rFonts w:asciiTheme="minorHAnsi" w:eastAsia="MS Mincho" w:hAnsiTheme="minorHAnsi" w:cstheme="minorHAnsi"/>
          <w:iCs/>
          <w:color w:val="000000" w:themeColor="text1"/>
        </w:rPr>
        <w:t>requiring</w:t>
      </w:r>
      <w:r w:rsidR="00341AB2" w:rsidRPr="00152FEF">
        <w:rPr>
          <w:rFonts w:asciiTheme="minorHAnsi" w:eastAsia="MS Mincho" w:hAnsiTheme="minorHAnsi" w:cstheme="minorHAnsi"/>
          <w:iCs/>
          <w:color w:val="000000" w:themeColor="text1"/>
        </w:rPr>
        <w:t xml:space="preserve"> antibiotics (</w:t>
      </w:r>
      <w:r w:rsidR="006054B1" w:rsidRPr="00152FEF">
        <w:rPr>
          <w:rFonts w:asciiTheme="minorHAnsi" w:eastAsia="MS Mincho" w:hAnsiTheme="minorHAnsi" w:cstheme="minorHAnsi"/>
          <w:iCs/>
          <w:color w:val="000000" w:themeColor="text1"/>
        </w:rPr>
        <w:t>persistent cough and fever for TB and diarrhea for viral gastroenteritis</w:t>
      </w:r>
      <w:r w:rsidR="00341AB2" w:rsidRPr="00152FEF">
        <w:rPr>
          <w:rFonts w:asciiTheme="minorHAnsi" w:eastAsia="MS Mincho" w:hAnsiTheme="minorHAnsi" w:cstheme="minorHAnsi"/>
          <w:iCs/>
          <w:color w:val="000000" w:themeColor="text1"/>
        </w:rPr>
        <w:t>)</w:t>
      </w:r>
      <w:r w:rsidR="00CE01EF" w:rsidRPr="00152FEF">
        <w:rPr>
          <w:rFonts w:asciiTheme="minorHAnsi" w:eastAsia="MS Mincho" w:hAnsiTheme="minorHAnsi" w:cstheme="minorHAnsi"/>
          <w:iCs/>
          <w:color w:val="000000" w:themeColor="text1"/>
        </w:rPr>
        <w:t>;</w:t>
      </w:r>
      <w:r w:rsidR="006054B1" w:rsidRPr="00152FEF">
        <w:rPr>
          <w:rFonts w:asciiTheme="minorHAnsi" w:eastAsia="MS Mincho" w:hAnsiTheme="minorHAnsi" w:cstheme="minorHAnsi"/>
          <w:iCs/>
          <w:color w:val="000000" w:themeColor="text1"/>
        </w:rPr>
        <w:t xml:space="preserve"> y</w:t>
      </w:r>
      <w:r w:rsidR="00341AB2" w:rsidRPr="00152FEF">
        <w:rPr>
          <w:rFonts w:asciiTheme="minorHAnsi" w:eastAsia="MS Mincho" w:hAnsiTheme="minorHAnsi" w:cstheme="minorHAnsi"/>
          <w:iCs/>
          <w:color w:val="000000" w:themeColor="text1"/>
        </w:rPr>
        <w:t>et</w:t>
      </w:r>
      <w:r w:rsidR="006054B1" w:rsidRPr="00152FEF">
        <w:rPr>
          <w:rFonts w:asciiTheme="minorHAnsi" w:eastAsia="MS Mincho" w:hAnsiTheme="minorHAnsi" w:cstheme="minorHAnsi"/>
          <w:iCs/>
          <w:color w:val="000000" w:themeColor="text1"/>
        </w:rPr>
        <w:t xml:space="preserve">, upon appropriate questioning, </w:t>
      </w:r>
      <w:r w:rsidR="00D2404C" w:rsidRPr="00152FEF">
        <w:rPr>
          <w:rFonts w:asciiTheme="minorHAnsi" w:eastAsia="MS Mincho" w:hAnsiTheme="minorHAnsi" w:cstheme="minorHAnsi"/>
          <w:iCs/>
          <w:color w:val="000000" w:themeColor="text1"/>
        </w:rPr>
        <w:t xml:space="preserve">the SP </w:t>
      </w:r>
      <w:r w:rsidR="006054B1" w:rsidRPr="00152FEF">
        <w:rPr>
          <w:rFonts w:asciiTheme="minorHAnsi" w:eastAsia="MS Mincho" w:hAnsiTheme="minorHAnsi" w:cstheme="minorHAnsi"/>
          <w:iCs/>
          <w:color w:val="000000" w:themeColor="text1"/>
        </w:rPr>
        <w:t>would reveal symptoms suggesting that antibiotics should not be prescribed. For TB, these symptoms include cough durations for 2-3 weeks, fever with night sweats, and loss of ap</w:t>
      </w:r>
      <w:r w:rsidR="006F77FA" w:rsidRPr="00152FEF">
        <w:rPr>
          <w:rFonts w:asciiTheme="minorHAnsi" w:eastAsia="MS Mincho" w:hAnsiTheme="minorHAnsi" w:cstheme="minorHAnsi"/>
          <w:iCs/>
          <w:color w:val="000000" w:themeColor="text1"/>
        </w:rPr>
        <w:t>p</w:t>
      </w:r>
      <w:r w:rsidR="006054B1" w:rsidRPr="00152FEF">
        <w:rPr>
          <w:rFonts w:asciiTheme="minorHAnsi" w:eastAsia="MS Mincho" w:hAnsiTheme="minorHAnsi" w:cstheme="minorHAnsi"/>
          <w:iCs/>
          <w:color w:val="000000" w:themeColor="text1"/>
        </w:rPr>
        <w:t>etite and weight</w:t>
      </w:r>
      <w:r w:rsidR="006F77FA" w:rsidRPr="00152FEF">
        <w:rPr>
          <w:rFonts w:asciiTheme="minorHAnsi" w:eastAsia="MS Mincho" w:hAnsiTheme="minorHAnsi" w:cstheme="minorHAnsi"/>
          <w:iCs/>
          <w:color w:val="000000" w:themeColor="text1"/>
        </w:rPr>
        <w:t>, which are consistent with a classic case of presumed TB and</w:t>
      </w:r>
      <w:r w:rsidR="00D76710" w:rsidRPr="00152FEF">
        <w:rPr>
          <w:rFonts w:asciiTheme="minorHAnsi" w:eastAsia="MS Mincho" w:hAnsiTheme="minorHAnsi" w:cstheme="minorHAnsi"/>
          <w:iCs/>
          <w:color w:val="000000" w:themeColor="text1"/>
        </w:rPr>
        <w:t>,</w:t>
      </w:r>
      <w:r w:rsidR="006F77FA" w:rsidRPr="00152FEF">
        <w:rPr>
          <w:rFonts w:asciiTheme="minorHAnsi" w:eastAsia="MS Mincho" w:hAnsiTheme="minorHAnsi" w:cstheme="minorHAnsi"/>
          <w:iCs/>
          <w:color w:val="000000" w:themeColor="text1"/>
        </w:rPr>
        <w:t xml:space="preserve"> according to national guidelines</w:t>
      </w:r>
      <w:r w:rsidR="00D76710" w:rsidRPr="00152FEF">
        <w:rPr>
          <w:rFonts w:asciiTheme="minorHAnsi" w:eastAsia="MS Mincho" w:hAnsiTheme="minorHAnsi" w:cstheme="minorHAnsi"/>
          <w:iCs/>
          <w:color w:val="000000" w:themeColor="text1"/>
        </w:rPr>
        <w:t>,</w:t>
      </w:r>
      <w:r w:rsidR="006F77FA" w:rsidRPr="00152FEF">
        <w:rPr>
          <w:rFonts w:asciiTheme="minorHAnsi" w:eastAsia="MS Mincho" w:hAnsiTheme="minorHAnsi" w:cstheme="minorHAnsi"/>
          <w:iCs/>
          <w:color w:val="000000" w:themeColor="text1"/>
        </w:rPr>
        <w:t xml:space="preserve"> should not be prescribed </w:t>
      </w:r>
      <w:r w:rsidR="00F3467F" w:rsidRPr="00152FEF">
        <w:rPr>
          <w:rFonts w:asciiTheme="minorHAnsi" w:eastAsia="MS Mincho" w:hAnsiTheme="minorHAnsi" w:cstheme="minorHAnsi"/>
          <w:iCs/>
          <w:color w:val="000000" w:themeColor="text1"/>
        </w:rPr>
        <w:t xml:space="preserve">appropriate </w:t>
      </w:r>
      <w:r w:rsidR="006F77FA" w:rsidRPr="00152FEF">
        <w:rPr>
          <w:rFonts w:asciiTheme="minorHAnsi" w:eastAsia="MS Mincho" w:hAnsiTheme="minorHAnsi" w:cstheme="minorHAnsi"/>
          <w:iCs/>
          <w:color w:val="000000" w:themeColor="text1"/>
        </w:rPr>
        <w:t xml:space="preserve">antibiotics until </w:t>
      </w:r>
      <w:r w:rsidR="006F77FA" w:rsidRPr="00152FEF">
        <w:rPr>
          <w:rFonts w:asciiTheme="minorHAnsi" w:eastAsia="MS Mincho" w:hAnsiTheme="minorHAnsi" w:cstheme="minorHAnsi"/>
          <w:iCs/>
          <w:color w:val="000000" w:themeColor="text1"/>
        </w:rPr>
        <w:lastRenderedPageBreak/>
        <w:t xml:space="preserve">confirmation. </w:t>
      </w:r>
      <w:r w:rsidR="001D0BD1" w:rsidRPr="00152FEF">
        <w:rPr>
          <w:rFonts w:asciiTheme="minorHAnsi" w:eastAsia="MS Mincho" w:hAnsiTheme="minorHAnsi" w:cstheme="minorHAnsi"/>
          <w:iCs/>
          <w:color w:val="000000" w:themeColor="text1"/>
        </w:rPr>
        <w:t xml:space="preserve">For viral gastroenteritis, appropriate questioning would reveal </w:t>
      </w:r>
      <w:r w:rsidR="00357B75" w:rsidRPr="00152FEF">
        <w:rPr>
          <w:rFonts w:asciiTheme="minorHAnsi" w:eastAsia="MS Mincho" w:hAnsiTheme="minorHAnsi" w:cstheme="minorHAnsi"/>
          <w:iCs/>
          <w:color w:val="000000" w:themeColor="text1"/>
        </w:rPr>
        <w:t xml:space="preserve">symptoms </w:t>
      </w:r>
      <w:r w:rsidR="004A37A6" w:rsidRPr="00152FEF">
        <w:rPr>
          <w:rFonts w:asciiTheme="minorHAnsi" w:eastAsia="MS Mincho" w:hAnsiTheme="minorHAnsi" w:cstheme="minorHAnsi"/>
          <w:iCs/>
          <w:color w:val="000000" w:themeColor="text1"/>
        </w:rPr>
        <w:t>of a two</w:t>
      </w:r>
      <w:r w:rsidR="00004418" w:rsidRPr="00152FEF">
        <w:rPr>
          <w:rFonts w:asciiTheme="minorHAnsi" w:eastAsia="MS Mincho" w:hAnsiTheme="minorHAnsi" w:cstheme="minorHAnsi"/>
          <w:iCs/>
          <w:color w:val="000000" w:themeColor="text1"/>
        </w:rPr>
        <w:t>-</w:t>
      </w:r>
      <w:r w:rsidR="004A37A6" w:rsidRPr="00152FEF">
        <w:rPr>
          <w:rFonts w:asciiTheme="minorHAnsi" w:eastAsia="MS Mincho" w:hAnsiTheme="minorHAnsi" w:cstheme="minorHAnsi"/>
          <w:iCs/>
          <w:color w:val="000000" w:themeColor="text1"/>
        </w:rPr>
        <w:t xml:space="preserve">year old child </w:t>
      </w:r>
      <w:r w:rsidR="00357B75" w:rsidRPr="00152FEF">
        <w:rPr>
          <w:rFonts w:asciiTheme="minorHAnsi" w:eastAsia="MS Mincho" w:hAnsiTheme="minorHAnsi" w:cstheme="minorHAnsi"/>
          <w:iCs/>
          <w:color w:val="000000" w:themeColor="text1"/>
        </w:rPr>
        <w:t xml:space="preserve">consistent with a viral infection (including watery diarrhea without </w:t>
      </w:r>
      <w:r w:rsidR="00234F14" w:rsidRPr="00152FEF">
        <w:rPr>
          <w:rFonts w:asciiTheme="minorHAnsi" w:eastAsia="MS Mincho" w:hAnsiTheme="minorHAnsi" w:cstheme="minorHAnsi"/>
          <w:iCs/>
          <w:color w:val="000000" w:themeColor="text1"/>
        </w:rPr>
        <w:t>blood or mucus</w:t>
      </w:r>
      <w:r w:rsidR="00357B75" w:rsidRPr="00152FEF">
        <w:rPr>
          <w:rFonts w:asciiTheme="minorHAnsi" w:eastAsia="MS Mincho" w:hAnsiTheme="minorHAnsi" w:cstheme="minorHAnsi"/>
          <w:iCs/>
          <w:color w:val="000000" w:themeColor="text1"/>
        </w:rPr>
        <w:t>,</w:t>
      </w:r>
      <w:r w:rsidR="00F94D57" w:rsidRPr="00152FEF">
        <w:rPr>
          <w:rFonts w:asciiTheme="minorHAnsi" w:eastAsia="MS Mincho" w:hAnsiTheme="minorHAnsi" w:cstheme="minorHAnsi"/>
          <w:iCs/>
          <w:color w:val="000000" w:themeColor="text1"/>
        </w:rPr>
        <w:t xml:space="preserve"> no fever or vomiting and little change in behavior).</w:t>
      </w:r>
      <w:r w:rsidR="00357B75" w:rsidRPr="00152FEF">
        <w:rPr>
          <w:rFonts w:asciiTheme="minorHAnsi" w:eastAsia="MS Mincho" w:hAnsiTheme="minorHAnsi" w:cstheme="minorHAnsi"/>
          <w:iCs/>
          <w:color w:val="000000" w:themeColor="text1"/>
        </w:rPr>
        <w:t xml:space="preserve"> </w:t>
      </w:r>
      <w:r w:rsidR="00595E44" w:rsidRPr="00152FEF">
        <w:rPr>
          <w:rFonts w:asciiTheme="minorHAnsi" w:eastAsia="MS Mincho" w:hAnsiTheme="minorHAnsi" w:cstheme="minorHAnsi"/>
          <w:iCs/>
          <w:color w:val="000000" w:themeColor="text1"/>
        </w:rPr>
        <w:t>The chief complaint of the angina case, chest-pain, is less likely consistent with a disease requiring antibiotics but provides insight into antibiotic prescription for less ambiguous cases.</w:t>
      </w:r>
    </w:p>
    <w:p w14:paraId="0DE3D660" w14:textId="77777777" w:rsidR="004E5FB3" w:rsidRPr="00152FEF" w:rsidRDefault="004E5FB3" w:rsidP="00AA09B9">
      <w:pPr>
        <w:spacing w:line="480" w:lineRule="auto"/>
        <w:rPr>
          <w:rFonts w:asciiTheme="minorHAnsi" w:eastAsiaTheme="minorEastAsia" w:hAnsiTheme="minorHAnsi" w:cstheme="minorHAnsi"/>
        </w:rPr>
      </w:pPr>
    </w:p>
    <w:p w14:paraId="2B89BA8E" w14:textId="77777777" w:rsidR="00724C45" w:rsidRPr="00152FEF" w:rsidRDefault="00724C45" w:rsidP="00AA09B9">
      <w:pPr>
        <w:spacing w:line="480" w:lineRule="auto"/>
        <w:rPr>
          <w:rFonts w:asciiTheme="minorHAnsi" w:hAnsiTheme="minorHAnsi" w:cstheme="minorHAnsi"/>
          <w:b/>
          <w:i/>
        </w:rPr>
      </w:pPr>
      <w:r w:rsidRPr="00152FEF">
        <w:rPr>
          <w:rFonts w:asciiTheme="minorHAnsi" w:hAnsiTheme="minorHAnsi" w:cstheme="minorHAnsi"/>
          <w:b/>
          <w:i/>
        </w:rPr>
        <w:t>Clinical vignettes</w:t>
      </w:r>
    </w:p>
    <w:p w14:paraId="4FDD476E" w14:textId="6C9C42A8" w:rsidR="00474992" w:rsidRPr="00152FEF" w:rsidRDefault="00474992" w:rsidP="00AA09B9">
      <w:pPr>
        <w:spacing w:line="480" w:lineRule="auto"/>
        <w:rPr>
          <w:rFonts w:asciiTheme="minorHAnsi" w:eastAsia="MS Mincho" w:hAnsiTheme="minorHAnsi" w:cstheme="minorHAnsi"/>
          <w:i/>
          <w:iCs/>
          <w:color w:val="000000" w:themeColor="text1"/>
        </w:rPr>
      </w:pPr>
      <w:r w:rsidRPr="00152FEF">
        <w:rPr>
          <w:rFonts w:asciiTheme="minorHAnsi" w:eastAsia="MS Mincho" w:hAnsiTheme="minorHAnsi" w:cstheme="minorHAnsi"/>
          <w:i/>
          <w:iCs/>
          <w:color w:val="000000" w:themeColor="text1"/>
        </w:rPr>
        <w:t>Full Vignettes</w:t>
      </w:r>
    </w:p>
    <w:p w14:paraId="0018093F" w14:textId="5022269D" w:rsidR="001962D6" w:rsidRPr="00152FEF" w:rsidRDefault="00316A4B" w:rsidP="00AA09B9">
      <w:pPr>
        <w:spacing w:line="480" w:lineRule="auto"/>
        <w:rPr>
          <w:rFonts w:asciiTheme="minorHAnsi" w:eastAsia="MS Mincho" w:hAnsiTheme="minorHAnsi" w:cstheme="minorHAnsi"/>
          <w:iCs/>
          <w:color w:val="000000" w:themeColor="text1"/>
        </w:rPr>
      </w:pPr>
      <w:r w:rsidRPr="00152FEF">
        <w:rPr>
          <w:rFonts w:asciiTheme="minorHAnsi" w:eastAsia="MS Mincho" w:hAnsiTheme="minorHAnsi" w:cstheme="minorHAnsi"/>
          <w:iCs/>
          <w:color w:val="000000" w:themeColor="text1"/>
        </w:rPr>
        <w:t>Two to three</w:t>
      </w:r>
      <w:r w:rsidR="00352616" w:rsidRPr="00152FEF">
        <w:rPr>
          <w:rFonts w:asciiTheme="minorHAnsi" w:eastAsia="MS Mincho" w:hAnsiTheme="minorHAnsi" w:cstheme="minorHAnsi"/>
          <w:iCs/>
          <w:color w:val="000000" w:themeColor="text1"/>
        </w:rPr>
        <w:t xml:space="preserve"> weeks after SP visits,</w:t>
      </w:r>
      <w:r w:rsidR="00724C45" w:rsidRPr="00152FEF">
        <w:rPr>
          <w:rFonts w:asciiTheme="minorHAnsi" w:eastAsia="MS Mincho" w:hAnsiTheme="minorHAnsi" w:cstheme="minorHAnsi"/>
          <w:iCs/>
          <w:color w:val="000000" w:themeColor="text1"/>
        </w:rPr>
        <w:t xml:space="preserve"> </w:t>
      </w:r>
      <w:r w:rsidR="00352616" w:rsidRPr="00152FEF">
        <w:rPr>
          <w:rFonts w:asciiTheme="minorHAnsi" w:eastAsia="MS Mincho" w:hAnsiTheme="minorHAnsi" w:cstheme="minorHAnsi"/>
          <w:iCs/>
          <w:color w:val="000000" w:themeColor="text1"/>
        </w:rPr>
        <w:t>we administered vignettes presenting the same disease case</w:t>
      </w:r>
      <w:r w:rsidRPr="00152FEF">
        <w:rPr>
          <w:rFonts w:asciiTheme="minorHAnsi" w:eastAsia="MS Mincho" w:hAnsiTheme="minorHAnsi" w:cstheme="minorHAnsi"/>
          <w:iCs/>
          <w:color w:val="000000" w:themeColor="text1"/>
        </w:rPr>
        <w:t>s</w:t>
      </w:r>
      <w:r w:rsidR="00352616" w:rsidRPr="00152FEF">
        <w:rPr>
          <w:rFonts w:asciiTheme="minorHAnsi" w:eastAsia="MS Mincho" w:hAnsiTheme="minorHAnsi" w:cstheme="minorHAnsi"/>
          <w:iCs/>
          <w:color w:val="000000" w:themeColor="text1"/>
        </w:rPr>
        <w:t xml:space="preserve"> to the same providers. </w:t>
      </w:r>
      <w:r w:rsidR="00724C45" w:rsidRPr="00152FEF">
        <w:rPr>
          <w:rFonts w:asciiTheme="minorHAnsi" w:eastAsia="MS Mincho" w:hAnsiTheme="minorHAnsi" w:cstheme="minorHAnsi"/>
          <w:iCs/>
          <w:color w:val="000000" w:themeColor="text1"/>
        </w:rPr>
        <w:t>Vignettes were administered by two enumerators, one playing the role of the patient and the other providing instructions and recording the interaction. At the start, providers were asked to proceed as they would with a real patient and told that the patient would answer any questions and comply with any instructions.</w:t>
      </w:r>
      <w:r w:rsidR="00CA7FD1" w:rsidRPr="00152FEF">
        <w:rPr>
          <w:rFonts w:asciiTheme="minorHAnsi" w:eastAsia="MS Mincho" w:hAnsiTheme="minorHAnsi" w:cstheme="minorHAnsi"/>
          <w:iCs/>
          <w:color w:val="000000" w:themeColor="text1"/>
        </w:rPr>
        <w:t xml:space="preserve"> The enumerator playing the role of the patient then made an opening statement, and providers proceeded with the interaction</w:t>
      </w:r>
      <w:r w:rsidR="003E3622" w:rsidRPr="00152FEF">
        <w:rPr>
          <w:rFonts w:asciiTheme="minorHAnsi" w:eastAsia="MS Mincho" w:hAnsiTheme="minorHAnsi" w:cstheme="minorHAnsi"/>
          <w:iCs/>
          <w:color w:val="000000" w:themeColor="text1"/>
        </w:rPr>
        <w:t xml:space="preserve"> including diagnosis and treatment</w:t>
      </w:r>
      <w:r w:rsidR="00CA7FD1" w:rsidRPr="00152FEF">
        <w:rPr>
          <w:rFonts w:asciiTheme="minorHAnsi" w:eastAsia="MS Mincho" w:hAnsiTheme="minorHAnsi" w:cstheme="minorHAnsi"/>
          <w:iCs/>
          <w:color w:val="000000" w:themeColor="text1"/>
        </w:rPr>
        <w:t>.</w:t>
      </w:r>
      <w:r w:rsidR="00724C45" w:rsidRPr="00152FEF">
        <w:rPr>
          <w:rFonts w:asciiTheme="minorHAnsi" w:eastAsia="MS Mincho" w:hAnsiTheme="minorHAnsi" w:cstheme="minorHAnsi"/>
          <w:iCs/>
          <w:color w:val="000000" w:themeColor="text1"/>
        </w:rPr>
        <w:t xml:space="preserve"> </w:t>
      </w:r>
      <w:r w:rsidR="00A50F28" w:rsidRPr="00152FEF">
        <w:rPr>
          <w:rFonts w:asciiTheme="minorHAnsi" w:eastAsia="MS Mincho" w:hAnsiTheme="minorHAnsi" w:cstheme="minorHAnsi"/>
          <w:iCs/>
          <w:color w:val="000000" w:themeColor="text1"/>
        </w:rPr>
        <w:t>The prescription practices observed in these</w:t>
      </w:r>
      <w:r w:rsidRPr="00152FEF">
        <w:rPr>
          <w:rFonts w:asciiTheme="minorHAnsi" w:eastAsia="MS Mincho" w:hAnsiTheme="minorHAnsi" w:cstheme="minorHAnsi"/>
          <w:iCs/>
          <w:color w:val="000000" w:themeColor="text1"/>
        </w:rPr>
        <w:t xml:space="preserve"> “full</w:t>
      </w:r>
      <w:r w:rsidR="00A50F28" w:rsidRPr="00152FEF">
        <w:rPr>
          <w:rFonts w:asciiTheme="minorHAnsi" w:eastAsia="MS Mincho" w:hAnsiTheme="minorHAnsi" w:cstheme="minorHAnsi"/>
          <w:iCs/>
          <w:color w:val="000000" w:themeColor="text1"/>
        </w:rPr>
        <w:t xml:space="preserve"> vignettes</w:t>
      </w:r>
      <w:r w:rsidRPr="00152FEF">
        <w:rPr>
          <w:rFonts w:asciiTheme="minorHAnsi" w:eastAsia="MS Mincho" w:hAnsiTheme="minorHAnsi" w:cstheme="minorHAnsi"/>
          <w:iCs/>
          <w:color w:val="000000" w:themeColor="text1"/>
        </w:rPr>
        <w:t>”</w:t>
      </w:r>
      <w:r w:rsidR="00A50F28" w:rsidRPr="00152FEF">
        <w:rPr>
          <w:rFonts w:asciiTheme="minorHAnsi" w:eastAsia="MS Mincho" w:hAnsiTheme="minorHAnsi" w:cstheme="minorHAnsi"/>
          <w:iCs/>
          <w:color w:val="000000" w:themeColor="text1"/>
        </w:rPr>
        <w:t xml:space="preserve"> reflect providers’ </w:t>
      </w:r>
      <w:r w:rsidR="00A50F28" w:rsidRPr="00152FEF">
        <w:rPr>
          <w:rFonts w:asciiTheme="minorHAnsi" w:hAnsiTheme="minorHAnsi" w:cstheme="minorHAnsi"/>
          <w:color w:val="000000" w:themeColor="text1"/>
        </w:rPr>
        <w:t xml:space="preserve">knowledge of </w:t>
      </w:r>
      <w:r w:rsidR="005333F8" w:rsidRPr="00152FEF">
        <w:rPr>
          <w:rFonts w:asciiTheme="minorHAnsi" w:hAnsiTheme="minorHAnsi" w:cstheme="minorHAnsi"/>
          <w:color w:val="000000" w:themeColor="text1"/>
        </w:rPr>
        <w:t xml:space="preserve">both </w:t>
      </w:r>
      <w:r w:rsidR="003451E1" w:rsidRPr="00152FEF">
        <w:rPr>
          <w:rFonts w:asciiTheme="minorHAnsi" w:eastAsia="MS Mincho" w:hAnsiTheme="minorHAnsi" w:cstheme="minorHAnsi"/>
          <w:iCs/>
          <w:color w:val="000000" w:themeColor="text1"/>
        </w:rPr>
        <w:t xml:space="preserve">diagnosis and </w:t>
      </w:r>
      <w:r w:rsidR="003451E1" w:rsidRPr="00152FEF">
        <w:rPr>
          <w:rFonts w:asciiTheme="minorHAnsi" w:hAnsiTheme="minorHAnsi" w:cstheme="minorHAnsi"/>
          <w:color w:val="000000" w:themeColor="text1"/>
        </w:rPr>
        <w:t>appropriate treatment</w:t>
      </w:r>
      <w:r w:rsidR="00405E64" w:rsidRPr="00152FEF">
        <w:rPr>
          <w:rFonts w:asciiTheme="minorHAnsi" w:hAnsiTheme="minorHAnsi" w:cstheme="minorHAnsi"/>
          <w:color w:val="000000" w:themeColor="text1"/>
        </w:rPr>
        <w:t xml:space="preserve"> – </w:t>
      </w:r>
      <w:r w:rsidR="00A50F28" w:rsidRPr="00152FEF">
        <w:rPr>
          <w:rFonts w:asciiTheme="minorHAnsi" w:hAnsiTheme="minorHAnsi" w:cstheme="minorHAnsi"/>
          <w:color w:val="000000" w:themeColor="text1"/>
        </w:rPr>
        <w:t xml:space="preserve">the two components of the clinical process. </w:t>
      </w:r>
    </w:p>
    <w:p w14:paraId="789B01BF" w14:textId="77777777" w:rsidR="001962D6" w:rsidRPr="00152FEF" w:rsidRDefault="001962D6" w:rsidP="00AA09B9">
      <w:pPr>
        <w:spacing w:line="480" w:lineRule="auto"/>
        <w:rPr>
          <w:rFonts w:asciiTheme="minorHAnsi" w:hAnsiTheme="minorHAnsi" w:cstheme="minorHAnsi"/>
          <w:color w:val="000000" w:themeColor="text1"/>
        </w:rPr>
      </w:pPr>
    </w:p>
    <w:p w14:paraId="307ACEE0" w14:textId="117C9744" w:rsidR="00E52D8C" w:rsidRPr="00152FEF" w:rsidRDefault="00E3789F" w:rsidP="00AA09B9">
      <w:pPr>
        <w:spacing w:line="480" w:lineRule="auto"/>
        <w:rPr>
          <w:rFonts w:asciiTheme="minorHAnsi" w:hAnsiTheme="minorHAnsi" w:cstheme="minorHAnsi"/>
          <w:color w:val="000000" w:themeColor="text1"/>
        </w:rPr>
      </w:pPr>
      <w:r w:rsidRPr="00152FEF">
        <w:rPr>
          <w:rFonts w:asciiTheme="minorHAnsi" w:eastAsia="MS Mincho" w:hAnsiTheme="minorHAnsi" w:cstheme="minorHAnsi"/>
          <w:iCs/>
          <w:color w:val="000000" w:themeColor="text1"/>
        </w:rPr>
        <w:t xml:space="preserve">We compare </w:t>
      </w:r>
      <w:r w:rsidR="003E3622" w:rsidRPr="00152FEF">
        <w:rPr>
          <w:rFonts w:asciiTheme="minorHAnsi" w:eastAsia="MS Mincho" w:hAnsiTheme="minorHAnsi" w:cstheme="minorHAnsi"/>
          <w:iCs/>
          <w:color w:val="000000" w:themeColor="text1"/>
        </w:rPr>
        <w:t>antibiotic prescriptions</w:t>
      </w:r>
      <w:r w:rsidRPr="00152FEF">
        <w:rPr>
          <w:rFonts w:asciiTheme="minorHAnsi" w:eastAsia="MS Mincho" w:hAnsiTheme="minorHAnsi" w:cstheme="minorHAnsi"/>
          <w:iCs/>
          <w:color w:val="000000" w:themeColor="text1"/>
        </w:rPr>
        <w:t xml:space="preserve"> of providers </w:t>
      </w:r>
      <w:r w:rsidR="000F0B45" w:rsidRPr="00152FEF">
        <w:rPr>
          <w:rFonts w:asciiTheme="minorHAnsi" w:eastAsia="MS Mincho" w:hAnsiTheme="minorHAnsi" w:cstheme="minorHAnsi"/>
          <w:iCs/>
          <w:color w:val="000000" w:themeColor="text1"/>
        </w:rPr>
        <w:t>in these vignettes</w:t>
      </w:r>
      <w:r w:rsidR="00727861" w:rsidRPr="00152FEF">
        <w:rPr>
          <w:rFonts w:asciiTheme="minorHAnsi" w:eastAsia="MS Mincho" w:hAnsiTheme="minorHAnsi" w:cstheme="minorHAnsi"/>
          <w:iCs/>
          <w:color w:val="000000" w:themeColor="text1"/>
        </w:rPr>
        <w:t>,</w:t>
      </w:r>
      <w:r w:rsidR="000F0B45" w:rsidRPr="00152FEF">
        <w:rPr>
          <w:rFonts w:asciiTheme="minorHAnsi" w:eastAsia="MS Mincho" w:hAnsiTheme="minorHAnsi" w:cstheme="minorHAnsi"/>
          <w:iCs/>
          <w:color w:val="000000" w:themeColor="text1"/>
        </w:rPr>
        <w:t xml:space="preserve"> </w:t>
      </w:r>
      <w:r w:rsidRPr="00152FEF">
        <w:rPr>
          <w:rFonts w:asciiTheme="minorHAnsi" w:eastAsia="MS Mincho" w:hAnsiTheme="minorHAnsi" w:cstheme="minorHAnsi"/>
          <w:iCs/>
          <w:color w:val="000000" w:themeColor="text1"/>
        </w:rPr>
        <w:t>when they know they are being observed</w:t>
      </w:r>
      <w:r w:rsidR="00727861" w:rsidRPr="00152FEF">
        <w:rPr>
          <w:rFonts w:asciiTheme="minorHAnsi" w:eastAsia="MS Mincho" w:hAnsiTheme="minorHAnsi" w:cstheme="minorHAnsi"/>
          <w:iCs/>
          <w:color w:val="000000" w:themeColor="text1"/>
        </w:rPr>
        <w:t>,</w:t>
      </w:r>
      <w:r w:rsidRPr="00152FEF">
        <w:rPr>
          <w:rFonts w:asciiTheme="minorHAnsi" w:eastAsia="MS Mincho" w:hAnsiTheme="minorHAnsi" w:cstheme="minorHAnsi"/>
          <w:iCs/>
          <w:color w:val="000000" w:themeColor="text1"/>
        </w:rPr>
        <w:t xml:space="preserve"> to their </w:t>
      </w:r>
      <w:r w:rsidR="003E3622" w:rsidRPr="00152FEF">
        <w:rPr>
          <w:rFonts w:asciiTheme="minorHAnsi" w:eastAsia="MS Mincho" w:hAnsiTheme="minorHAnsi" w:cstheme="minorHAnsi"/>
          <w:iCs/>
          <w:color w:val="000000" w:themeColor="text1"/>
        </w:rPr>
        <w:t>antibiotic prescriptions</w:t>
      </w:r>
      <w:r w:rsidRPr="00152FEF">
        <w:rPr>
          <w:rFonts w:asciiTheme="minorHAnsi" w:eastAsia="MS Mincho" w:hAnsiTheme="minorHAnsi" w:cstheme="minorHAnsi"/>
          <w:iCs/>
          <w:color w:val="000000" w:themeColor="text1"/>
        </w:rPr>
        <w:t xml:space="preserve"> </w:t>
      </w:r>
      <w:r w:rsidR="000F0B45" w:rsidRPr="00152FEF">
        <w:rPr>
          <w:rFonts w:asciiTheme="minorHAnsi" w:eastAsia="MS Mincho" w:hAnsiTheme="minorHAnsi" w:cstheme="minorHAnsi"/>
          <w:iCs/>
          <w:color w:val="000000" w:themeColor="text1"/>
        </w:rPr>
        <w:t xml:space="preserve">in </w:t>
      </w:r>
      <w:r w:rsidR="003E3622" w:rsidRPr="00152FEF">
        <w:rPr>
          <w:rFonts w:asciiTheme="minorHAnsi" w:eastAsia="MS Mincho" w:hAnsiTheme="minorHAnsi" w:cstheme="minorHAnsi"/>
          <w:iCs/>
          <w:color w:val="000000" w:themeColor="text1"/>
        </w:rPr>
        <w:t xml:space="preserve">unannounced </w:t>
      </w:r>
      <w:r w:rsidR="000F0B45" w:rsidRPr="00152FEF">
        <w:rPr>
          <w:rFonts w:asciiTheme="minorHAnsi" w:eastAsia="MS Mincho" w:hAnsiTheme="minorHAnsi" w:cstheme="minorHAnsi"/>
          <w:iCs/>
          <w:color w:val="000000" w:themeColor="text1"/>
        </w:rPr>
        <w:t xml:space="preserve">SP interactions </w:t>
      </w:r>
      <w:r w:rsidRPr="00152FEF">
        <w:rPr>
          <w:rFonts w:asciiTheme="minorHAnsi" w:eastAsia="MS Mincho" w:hAnsiTheme="minorHAnsi" w:cstheme="minorHAnsi"/>
          <w:iCs/>
          <w:color w:val="000000" w:themeColor="text1"/>
        </w:rPr>
        <w:t xml:space="preserve">when they do not. </w:t>
      </w:r>
      <w:r w:rsidR="003E3622" w:rsidRPr="00152FEF">
        <w:rPr>
          <w:rFonts w:asciiTheme="minorHAnsi" w:eastAsia="MS Mincho" w:hAnsiTheme="minorHAnsi" w:cstheme="minorHAnsi"/>
          <w:iCs/>
          <w:color w:val="000000" w:themeColor="text1"/>
        </w:rPr>
        <w:t xml:space="preserve">The difference between the two reflects the proportion of inappropriate prescriptions due </w:t>
      </w:r>
      <w:r w:rsidR="003E3622" w:rsidRPr="00152FEF">
        <w:rPr>
          <w:rFonts w:asciiTheme="minorHAnsi" w:eastAsia="MS Mincho" w:hAnsiTheme="minorHAnsi" w:cstheme="minorHAnsi"/>
          <w:iCs/>
          <w:color w:val="000000" w:themeColor="text1"/>
        </w:rPr>
        <w:lastRenderedPageBreak/>
        <w:t xml:space="preserve">to factors </w:t>
      </w:r>
      <w:r w:rsidR="00F04854" w:rsidRPr="00152FEF">
        <w:rPr>
          <w:rFonts w:asciiTheme="minorHAnsi" w:eastAsia="MS Mincho" w:hAnsiTheme="minorHAnsi" w:cstheme="minorHAnsi"/>
          <w:iCs/>
          <w:color w:val="000000" w:themeColor="text1"/>
        </w:rPr>
        <w:t xml:space="preserve">such as </w:t>
      </w:r>
      <w:r w:rsidR="00E52D8C" w:rsidRPr="00152FEF">
        <w:rPr>
          <w:rFonts w:asciiTheme="minorHAnsi" w:hAnsiTheme="minorHAnsi" w:cstheme="minorHAnsi"/>
          <w:color w:val="000000" w:themeColor="text1"/>
        </w:rPr>
        <w:t>misaligned provider incentives, perceived patient demand,</w:t>
      </w:r>
      <w:r w:rsidR="002775B0" w:rsidRPr="00152FEF">
        <w:rPr>
          <w:rFonts w:asciiTheme="minorHAnsi" w:hAnsiTheme="minorHAnsi" w:cstheme="minorHAnsi"/>
          <w:color w:val="000000" w:themeColor="text1"/>
        </w:rPr>
        <w:t xml:space="preserve"> drug </w:t>
      </w:r>
      <w:r w:rsidR="00504FFB" w:rsidRPr="00152FEF">
        <w:rPr>
          <w:rFonts w:asciiTheme="minorHAnsi" w:hAnsiTheme="minorHAnsi" w:cstheme="minorHAnsi"/>
          <w:color w:val="000000" w:themeColor="text1"/>
        </w:rPr>
        <w:t>availability</w:t>
      </w:r>
      <w:r w:rsidR="00E52D8C" w:rsidRPr="00152FEF">
        <w:rPr>
          <w:rFonts w:asciiTheme="minorHAnsi" w:hAnsiTheme="minorHAnsi" w:cstheme="minorHAnsi"/>
          <w:color w:val="000000" w:themeColor="text1"/>
        </w:rPr>
        <w:t xml:space="preserve"> and unavailability of diagnostic equipment.</w:t>
      </w:r>
    </w:p>
    <w:p w14:paraId="53E5322E" w14:textId="77777777" w:rsidR="00184284" w:rsidRPr="00152FEF" w:rsidRDefault="00184284" w:rsidP="00AA09B9">
      <w:pPr>
        <w:spacing w:line="480" w:lineRule="auto"/>
        <w:rPr>
          <w:rFonts w:asciiTheme="minorHAnsi" w:eastAsia="MS Mincho" w:hAnsiTheme="minorHAnsi" w:cstheme="minorHAnsi"/>
          <w:i/>
          <w:iCs/>
          <w:color w:val="000000" w:themeColor="text1"/>
        </w:rPr>
      </w:pPr>
    </w:p>
    <w:p w14:paraId="70D07323" w14:textId="484D2DDC" w:rsidR="00474992" w:rsidRPr="00152FEF" w:rsidRDefault="00474992" w:rsidP="00AA09B9">
      <w:pPr>
        <w:spacing w:line="480" w:lineRule="auto"/>
        <w:rPr>
          <w:rFonts w:asciiTheme="minorHAnsi" w:eastAsia="MS Mincho" w:hAnsiTheme="minorHAnsi" w:cstheme="minorHAnsi"/>
          <w:i/>
          <w:iCs/>
          <w:color w:val="000000" w:themeColor="text1"/>
        </w:rPr>
      </w:pPr>
      <w:r w:rsidRPr="00152FEF">
        <w:rPr>
          <w:rFonts w:asciiTheme="minorHAnsi" w:eastAsia="MS Mincho" w:hAnsiTheme="minorHAnsi" w:cstheme="minorHAnsi"/>
          <w:i/>
          <w:iCs/>
          <w:color w:val="000000" w:themeColor="text1"/>
        </w:rPr>
        <w:t>Treatment-only Vignettes</w:t>
      </w:r>
    </w:p>
    <w:p w14:paraId="7C120079" w14:textId="5C20FDCC" w:rsidR="002F304F" w:rsidRPr="00152FEF" w:rsidRDefault="005B50BA" w:rsidP="00AA09B9">
      <w:pPr>
        <w:spacing w:line="480" w:lineRule="auto"/>
        <w:rPr>
          <w:rFonts w:asciiTheme="minorHAnsi" w:hAnsiTheme="minorHAnsi" w:cstheme="minorHAnsi"/>
          <w:b/>
          <w:i/>
          <w:iCs/>
        </w:rPr>
      </w:pPr>
      <w:r w:rsidRPr="00152FEF">
        <w:rPr>
          <w:rFonts w:asciiTheme="minorHAnsi" w:eastAsia="MS Mincho" w:hAnsiTheme="minorHAnsi" w:cstheme="minorHAnsi"/>
          <w:iCs/>
          <w:color w:val="000000" w:themeColor="text1"/>
        </w:rPr>
        <w:t xml:space="preserve">Following these </w:t>
      </w:r>
      <w:r w:rsidR="001646A6" w:rsidRPr="00152FEF">
        <w:rPr>
          <w:rFonts w:asciiTheme="minorHAnsi" w:eastAsia="MS Mincho" w:hAnsiTheme="minorHAnsi" w:cstheme="minorHAnsi"/>
          <w:iCs/>
          <w:color w:val="000000" w:themeColor="text1"/>
        </w:rPr>
        <w:t xml:space="preserve">full vignettes </w:t>
      </w:r>
      <w:r w:rsidRPr="00152FEF">
        <w:rPr>
          <w:rFonts w:asciiTheme="minorHAnsi" w:eastAsia="MS Mincho" w:hAnsiTheme="minorHAnsi" w:cstheme="minorHAnsi"/>
          <w:iCs/>
          <w:color w:val="000000" w:themeColor="text1"/>
        </w:rPr>
        <w:t xml:space="preserve">testing provider knowledge of </w:t>
      </w:r>
      <w:r w:rsidR="005333F8" w:rsidRPr="00152FEF">
        <w:rPr>
          <w:rFonts w:asciiTheme="minorHAnsi" w:eastAsia="MS Mincho" w:hAnsiTheme="minorHAnsi" w:cstheme="minorHAnsi"/>
          <w:iCs/>
          <w:color w:val="000000" w:themeColor="text1"/>
        </w:rPr>
        <w:t>both diagnosis and treatment</w:t>
      </w:r>
      <w:r w:rsidR="009474F2" w:rsidRPr="00152FEF">
        <w:rPr>
          <w:rFonts w:asciiTheme="minorHAnsi" w:eastAsia="MS Mincho" w:hAnsiTheme="minorHAnsi" w:cstheme="minorHAnsi"/>
          <w:iCs/>
          <w:color w:val="000000" w:themeColor="text1"/>
        </w:rPr>
        <w:t>,</w:t>
      </w:r>
      <w:r w:rsidRPr="00152FEF">
        <w:rPr>
          <w:rFonts w:asciiTheme="minorHAnsi" w:eastAsia="MS Mincho" w:hAnsiTheme="minorHAnsi" w:cstheme="minorHAnsi"/>
          <w:iCs/>
          <w:color w:val="000000" w:themeColor="text1"/>
        </w:rPr>
        <w:t xml:space="preserve"> we tested provider knowledge of </w:t>
      </w:r>
      <w:r w:rsidR="001B2B95" w:rsidRPr="00152FEF">
        <w:rPr>
          <w:rFonts w:asciiTheme="minorHAnsi" w:eastAsia="MS Mincho" w:hAnsiTheme="minorHAnsi" w:cstheme="minorHAnsi"/>
          <w:iCs/>
          <w:color w:val="000000" w:themeColor="text1"/>
        </w:rPr>
        <w:t>appropriate treatment</w:t>
      </w:r>
      <w:r w:rsidR="005333F8" w:rsidRPr="00152FEF">
        <w:rPr>
          <w:rFonts w:asciiTheme="minorHAnsi" w:eastAsia="MS Mincho" w:hAnsiTheme="minorHAnsi" w:cstheme="minorHAnsi"/>
          <w:iCs/>
          <w:color w:val="000000" w:themeColor="text1"/>
        </w:rPr>
        <w:t xml:space="preserve"> only,</w:t>
      </w:r>
      <w:r w:rsidR="001B2B95" w:rsidRPr="00152FEF">
        <w:rPr>
          <w:rFonts w:asciiTheme="minorHAnsi" w:eastAsia="MS Mincho" w:hAnsiTheme="minorHAnsi" w:cstheme="minorHAnsi"/>
          <w:iCs/>
          <w:color w:val="000000" w:themeColor="text1"/>
        </w:rPr>
        <w:t xml:space="preserve"> independent of their diagnos</w:t>
      </w:r>
      <w:r w:rsidR="00826A6C" w:rsidRPr="00152FEF">
        <w:rPr>
          <w:rFonts w:asciiTheme="minorHAnsi" w:eastAsia="MS Mincho" w:hAnsiTheme="minorHAnsi" w:cstheme="minorHAnsi"/>
          <w:iCs/>
          <w:color w:val="000000" w:themeColor="text1"/>
        </w:rPr>
        <w:t>tic ability</w:t>
      </w:r>
      <w:r w:rsidR="001B2B95" w:rsidRPr="00152FEF">
        <w:rPr>
          <w:rFonts w:asciiTheme="minorHAnsi" w:eastAsia="MS Mincho" w:hAnsiTheme="minorHAnsi" w:cstheme="minorHAnsi"/>
          <w:iCs/>
          <w:color w:val="000000" w:themeColor="text1"/>
        </w:rPr>
        <w:t>.</w:t>
      </w:r>
      <w:r w:rsidR="009474F2" w:rsidRPr="00152FEF">
        <w:rPr>
          <w:rFonts w:asciiTheme="minorHAnsi" w:eastAsia="MS Mincho" w:hAnsiTheme="minorHAnsi" w:cstheme="minorHAnsi"/>
          <w:iCs/>
          <w:color w:val="000000" w:themeColor="text1"/>
        </w:rPr>
        <w:t xml:space="preserve"> If </w:t>
      </w:r>
      <w:r w:rsidR="000F0B45" w:rsidRPr="00152FEF">
        <w:rPr>
          <w:rFonts w:asciiTheme="minorHAnsi" w:eastAsia="MS Mincho" w:hAnsiTheme="minorHAnsi" w:cstheme="minorHAnsi"/>
          <w:iCs/>
          <w:color w:val="000000" w:themeColor="text1"/>
        </w:rPr>
        <w:t xml:space="preserve">a </w:t>
      </w:r>
      <w:r w:rsidR="009474F2" w:rsidRPr="00152FEF">
        <w:rPr>
          <w:rFonts w:asciiTheme="minorHAnsi" w:eastAsia="MS Mincho" w:hAnsiTheme="minorHAnsi" w:cstheme="minorHAnsi"/>
          <w:iCs/>
          <w:color w:val="000000" w:themeColor="text1"/>
        </w:rPr>
        <w:t xml:space="preserve">provider gave an incorrect diagnosis at the end of the full vignette, they were provided the correct diagnosis </w:t>
      </w:r>
      <w:r w:rsidR="00E52D8C" w:rsidRPr="00152FEF">
        <w:rPr>
          <w:rFonts w:asciiTheme="minorHAnsi" w:eastAsia="MS Mincho" w:hAnsiTheme="minorHAnsi" w:cstheme="minorHAnsi"/>
          <w:iCs/>
          <w:color w:val="000000" w:themeColor="text1"/>
        </w:rPr>
        <w:t xml:space="preserve">for the disease case </w:t>
      </w:r>
      <w:r w:rsidR="00F0581F" w:rsidRPr="00152FEF">
        <w:rPr>
          <w:rFonts w:asciiTheme="minorHAnsi" w:eastAsia="MS Mincho" w:hAnsiTheme="minorHAnsi" w:cstheme="minorHAnsi"/>
          <w:iCs/>
          <w:color w:val="000000" w:themeColor="text1"/>
        </w:rPr>
        <w:t xml:space="preserve">and were asked to suggest a treatment. Comparing treatments </w:t>
      </w:r>
      <w:r w:rsidR="00E77A6E" w:rsidRPr="00152FEF">
        <w:rPr>
          <w:rFonts w:asciiTheme="minorHAnsi" w:eastAsia="MS Mincho" w:hAnsiTheme="minorHAnsi" w:cstheme="minorHAnsi"/>
          <w:iCs/>
          <w:color w:val="000000" w:themeColor="text1"/>
        </w:rPr>
        <w:t xml:space="preserve">given </w:t>
      </w:r>
      <w:r w:rsidR="00F0581F" w:rsidRPr="00152FEF">
        <w:rPr>
          <w:rFonts w:asciiTheme="minorHAnsi" w:eastAsia="MS Mincho" w:hAnsiTheme="minorHAnsi" w:cstheme="minorHAnsi"/>
          <w:iCs/>
          <w:color w:val="000000" w:themeColor="text1"/>
        </w:rPr>
        <w:t xml:space="preserve">in these “treatment-only vignettes” to those </w:t>
      </w:r>
      <w:r w:rsidR="00F04854" w:rsidRPr="00152FEF">
        <w:rPr>
          <w:rFonts w:asciiTheme="minorHAnsi" w:eastAsia="MS Mincho" w:hAnsiTheme="minorHAnsi" w:cstheme="minorHAnsi"/>
          <w:iCs/>
          <w:color w:val="000000" w:themeColor="text1"/>
        </w:rPr>
        <w:t xml:space="preserve">in </w:t>
      </w:r>
      <w:r w:rsidR="00F0581F" w:rsidRPr="00152FEF">
        <w:rPr>
          <w:rFonts w:asciiTheme="minorHAnsi" w:eastAsia="MS Mincho" w:hAnsiTheme="minorHAnsi" w:cstheme="minorHAnsi"/>
          <w:iCs/>
          <w:color w:val="000000" w:themeColor="text1"/>
        </w:rPr>
        <w:t xml:space="preserve">full vignettes gives an estimate of </w:t>
      </w:r>
      <w:r w:rsidR="00E52D8C" w:rsidRPr="00152FEF">
        <w:rPr>
          <w:rFonts w:asciiTheme="minorHAnsi" w:eastAsia="MS Mincho" w:hAnsiTheme="minorHAnsi" w:cstheme="minorHAnsi"/>
          <w:iCs/>
          <w:color w:val="000000" w:themeColor="text1"/>
        </w:rPr>
        <w:t>the proportion of inappropriate antibiotic prescription</w:t>
      </w:r>
      <w:r w:rsidR="00F0581F" w:rsidRPr="00152FEF">
        <w:rPr>
          <w:rFonts w:asciiTheme="minorHAnsi" w:eastAsia="MS Mincho" w:hAnsiTheme="minorHAnsi" w:cstheme="minorHAnsi"/>
          <w:iCs/>
          <w:color w:val="000000" w:themeColor="text1"/>
        </w:rPr>
        <w:t xml:space="preserve"> due to </w:t>
      </w:r>
      <w:r w:rsidR="00E77A6E" w:rsidRPr="00152FEF">
        <w:rPr>
          <w:rFonts w:asciiTheme="minorHAnsi" w:eastAsia="MS Mincho" w:hAnsiTheme="minorHAnsi" w:cstheme="minorHAnsi"/>
          <w:iCs/>
          <w:color w:val="000000" w:themeColor="text1"/>
        </w:rPr>
        <w:t xml:space="preserve">deficits in </w:t>
      </w:r>
      <w:r w:rsidR="00E52D8C" w:rsidRPr="00152FEF">
        <w:rPr>
          <w:rFonts w:asciiTheme="minorHAnsi" w:eastAsia="MS Mincho" w:hAnsiTheme="minorHAnsi" w:cstheme="minorHAnsi"/>
          <w:iCs/>
          <w:color w:val="000000" w:themeColor="text1"/>
        </w:rPr>
        <w:t xml:space="preserve">diagnostic </w:t>
      </w:r>
      <w:r w:rsidR="00E77A6E" w:rsidRPr="00152FEF">
        <w:rPr>
          <w:rFonts w:asciiTheme="minorHAnsi" w:eastAsia="MS Mincho" w:hAnsiTheme="minorHAnsi" w:cstheme="minorHAnsi"/>
          <w:iCs/>
          <w:color w:val="000000" w:themeColor="text1"/>
        </w:rPr>
        <w:t xml:space="preserve">ability </w:t>
      </w:r>
      <w:r w:rsidR="00E52D8C" w:rsidRPr="00152FEF">
        <w:rPr>
          <w:rFonts w:asciiTheme="minorHAnsi" w:eastAsia="MS Mincho" w:hAnsiTheme="minorHAnsi" w:cstheme="minorHAnsi"/>
          <w:iCs/>
          <w:color w:val="000000" w:themeColor="text1"/>
        </w:rPr>
        <w:t xml:space="preserve">versus knowledge of appropriate treatment. </w:t>
      </w:r>
    </w:p>
    <w:p w14:paraId="47821729" w14:textId="77777777" w:rsidR="005333F8" w:rsidRPr="00152FEF" w:rsidRDefault="005333F8" w:rsidP="00AA09B9">
      <w:pPr>
        <w:spacing w:line="480" w:lineRule="auto"/>
        <w:rPr>
          <w:rFonts w:asciiTheme="minorHAnsi" w:hAnsiTheme="minorHAnsi" w:cstheme="minorHAnsi"/>
          <w:b/>
          <w:i/>
          <w:iCs/>
        </w:rPr>
      </w:pPr>
    </w:p>
    <w:p w14:paraId="354261E9" w14:textId="562794BE" w:rsidR="00724C45" w:rsidRPr="00152FEF" w:rsidRDefault="00724C45" w:rsidP="00AA09B9">
      <w:pPr>
        <w:spacing w:line="480" w:lineRule="auto"/>
        <w:rPr>
          <w:rFonts w:asciiTheme="minorHAnsi" w:hAnsiTheme="minorHAnsi" w:cstheme="minorHAnsi"/>
          <w:b/>
          <w:i/>
          <w:iCs/>
        </w:rPr>
      </w:pPr>
      <w:r w:rsidRPr="00152FEF">
        <w:rPr>
          <w:rFonts w:asciiTheme="minorHAnsi" w:hAnsiTheme="minorHAnsi" w:cstheme="minorHAnsi"/>
          <w:b/>
          <w:i/>
          <w:iCs/>
        </w:rPr>
        <w:t>Outcomes</w:t>
      </w:r>
    </w:p>
    <w:p w14:paraId="1BF9BB1E" w14:textId="7FC6427F" w:rsidR="002F304F" w:rsidRPr="00152FEF" w:rsidRDefault="00724C45" w:rsidP="00AA09B9">
      <w:pPr>
        <w:spacing w:line="480" w:lineRule="auto"/>
        <w:rPr>
          <w:rFonts w:asciiTheme="minorHAnsi" w:eastAsia="MS Mincho" w:hAnsiTheme="minorHAnsi" w:cstheme="minorHAnsi"/>
          <w:iCs/>
          <w:color w:val="000000" w:themeColor="text1"/>
        </w:rPr>
      </w:pPr>
      <w:r w:rsidRPr="00152FEF">
        <w:rPr>
          <w:rFonts w:asciiTheme="minorHAnsi" w:eastAsia="MS Mincho" w:hAnsiTheme="minorHAnsi" w:cstheme="minorHAnsi"/>
          <w:iCs/>
          <w:color w:val="000000" w:themeColor="text1"/>
        </w:rPr>
        <w:t xml:space="preserve">We examine </w:t>
      </w:r>
      <w:r w:rsidR="0056490C" w:rsidRPr="00152FEF">
        <w:rPr>
          <w:rFonts w:asciiTheme="minorHAnsi" w:eastAsia="MS Mincho" w:hAnsiTheme="minorHAnsi" w:cstheme="minorHAnsi"/>
          <w:iCs/>
          <w:color w:val="000000" w:themeColor="text1"/>
        </w:rPr>
        <w:t xml:space="preserve">two </w:t>
      </w:r>
      <w:r w:rsidRPr="00152FEF">
        <w:rPr>
          <w:rFonts w:asciiTheme="minorHAnsi" w:eastAsia="MS Mincho" w:hAnsiTheme="minorHAnsi" w:cstheme="minorHAnsi"/>
          <w:iCs/>
          <w:color w:val="000000" w:themeColor="text1"/>
        </w:rPr>
        <w:t xml:space="preserve">primary outcomes. First, we assess the </w:t>
      </w:r>
      <w:r w:rsidR="0056490C" w:rsidRPr="00152FEF">
        <w:rPr>
          <w:rFonts w:asciiTheme="minorHAnsi" w:eastAsia="MS Mincho" w:hAnsiTheme="minorHAnsi" w:cstheme="minorHAnsi"/>
          <w:iCs/>
          <w:color w:val="000000" w:themeColor="text1"/>
        </w:rPr>
        <w:t xml:space="preserve">overall </w:t>
      </w:r>
      <w:r w:rsidRPr="00152FEF">
        <w:rPr>
          <w:rFonts w:asciiTheme="minorHAnsi" w:eastAsia="MS Mincho" w:hAnsiTheme="minorHAnsi" w:cstheme="minorHAnsi"/>
          <w:iCs/>
        </w:rPr>
        <w:t>rate of antibiotic prescription. Second</w:t>
      </w:r>
      <w:r w:rsidR="004B13F1" w:rsidRPr="00152FEF">
        <w:rPr>
          <w:rFonts w:asciiTheme="minorHAnsi" w:eastAsia="MS Mincho" w:hAnsiTheme="minorHAnsi" w:cstheme="minorHAnsi"/>
          <w:iCs/>
          <w:color w:val="000000" w:themeColor="text1"/>
        </w:rPr>
        <w:t xml:space="preserve">, we examine the </w:t>
      </w:r>
      <w:r w:rsidR="0087280D" w:rsidRPr="00152FEF">
        <w:rPr>
          <w:rFonts w:asciiTheme="minorHAnsi" w:eastAsia="MS Mincho" w:hAnsiTheme="minorHAnsi" w:cstheme="minorHAnsi"/>
          <w:iCs/>
          <w:color w:val="000000" w:themeColor="text1"/>
        </w:rPr>
        <w:t>rate of broad-spectrum antibiotic prescription</w:t>
      </w:r>
      <w:r w:rsidR="00156AE9" w:rsidRPr="00152FEF">
        <w:rPr>
          <w:rFonts w:asciiTheme="minorHAnsi" w:eastAsia="MS Mincho" w:hAnsiTheme="minorHAnsi" w:cstheme="minorHAnsi"/>
          <w:iCs/>
          <w:color w:val="000000" w:themeColor="text1"/>
        </w:rPr>
        <w:t xml:space="preserve"> </w:t>
      </w:r>
      <w:r w:rsidR="00285C9D" w:rsidRPr="00152FEF">
        <w:rPr>
          <w:rFonts w:asciiTheme="minorHAnsi" w:eastAsia="MS Mincho" w:hAnsiTheme="minorHAnsi" w:cstheme="minorHAnsi"/>
          <w:iCs/>
          <w:color w:val="000000" w:themeColor="text1"/>
        </w:rPr>
        <w:t xml:space="preserve">because unnecessary broad-spectrum antibiotics </w:t>
      </w:r>
      <w:r w:rsidR="009B4462" w:rsidRPr="00152FEF">
        <w:rPr>
          <w:rFonts w:asciiTheme="minorHAnsi" w:eastAsia="MS Mincho" w:hAnsiTheme="minorHAnsi" w:cstheme="minorHAnsi"/>
          <w:iCs/>
          <w:color w:val="000000" w:themeColor="text1"/>
        </w:rPr>
        <w:t xml:space="preserve">may </w:t>
      </w:r>
      <w:r w:rsidR="00285C9D" w:rsidRPr="00152FEF">
        <w:rPr>
          <w:rFonts w:asciiTheme="minorHAnsi" w:eastAsia="MS Mincho" w:hAnsiTheme="minorHAnsi" w:cstheme="minorHAnsi"/>
          <w:iCs/>
          <w:color w:val="000000" w:themeColor="text1"/>
        </w:rPr>
        <w:t>contribute to antibiotic resistance</w:t>
      </w:r>
      <w:r w:rsidR="009B4462" w:rsidRPr="00152FEF">
        <w:rPr>
          <w:rFonts w:asciiTheme="minorHAnsi" w:eastAsia="MS Mincho" w:hAnsiTheme="minorHAnsi" w:cstheme="minorHAnsi"/>
          <w:iCs/>
          <w:color w:val="000000" w:themeColor="text1"/>
        </w:rPr>
        <w:t xml:space="preserve"> more than more targeted therapies</w:t>
      </w:r>
      <w:r w:rsidRPr="00152FEF">
        <w:rPr>
          <w:rFonts w:asciiTheme="minorHAnsi" w:eastAsia="MS Mincho" w:hAnsiTheme="minorHAnsi" w:cstheme="minorHAnsi"/>
          <w:iCs/>
          <w:color w:val="000000" w:themeColor="text1"/>
        </w:rPr>
        <w:t>.</w:t>
      </w:r>
      <w:r w:rsidR="00565BF2" w:rsidRPr="00152FEF">
        <w:rPr>
          <w:rFonts w:ascii="Calibri" w:hAnsiTheme="minorHAnsi" w:cs="Calibri"/>
          <w:color w:val="000000"/>
          <w:vertAlign w:val="superscript"/>
        </w:rPr>
        <w:t>18,19</w:t>
      </w:r>
      <w:r w:rsidR="00565BF2" w:rsidRPr="00152FEF">
        <w:rPr>
          <w:rFonts w:ascii="Calibri" w:hAnsi="Calibri" w:cs="Calibri"/>
          <w:vertAlign w:val="superscript"/>
        </w:rPr>
        <w:t xml:space="preserve"> </w:t>
      </w:r>
      <w:r w:rsidR="009B32C4" w:rsidRPr="00152FEF">
        <w:rPr>
          <w:rFonts w:asciiTheme="minorHAnsi" w:eastAsia="MS Mincho" w:hAnsiTheme="minorHAnsi" w:cstheme="minorHAnsi"/>
          <w:iCs/>
          <w:color w:val="000000" w:themeColor="text1"/>
        </w:rPr>
        <w:t>We also report antibiotic prescriptions conditional on prescription of any medicine, that is</w:t>
      </w:r>
      <w:r w:rsidR="00CB450F" w:rsidRPr="00152FEF">
        <w:rPr>
          <w:rFonts w:asciiTheme="minorHAnsi" w:eastAsia="MS Mincho" w:hAnsiTheme="minorHAnsi" w:cstheme="minorHAnsi"/>
          <w:iCs/>
          <w:color w:val="000000" w:themeColor="text1"/>
        </w:rPr>
        <w:t>,</w:t>
      </w:r>
      <w:r w:rsidR="009B32C4" w:rsidRPr="00152FEF">
        <w:rPr>
          <w:rFonts w:asciiTheme="minorHAnsi" w:eastAsia="MS Mincho" w:hAnsiTheme="minorHAnsi" w:cstheme="minorHAnsi"/>
          <w:iCs/>
          <w:color w:val="000000" w:themeColor="text1"/>
        </w:rPr>
        <w:t xml:space="preserve"> the fraction of providers prescribing antibiotics among the group of providers prescribing any medicines. Similarly, we report the prescription of broad-spectrum antibiotics conditional on prescription of any antibiotics,</w:t>
      </w:r>
      <w:r w:rsidR="00925730" w:rsidRPr="00152FEF">
        <w:t xml:space="preserve"> </w:t>
      </w:r>
      <w:r w:rsidR="00925730" w:rsidRPr="00152FEF">
        <w:rPr>
          <w:rFonts w:asciiTheme="minorHAnsi" w:eastAsia="MS Mincho" w:hAnsiTheme="minorHAnsi" w:cstheme="minorHAnsi"/>
          <w:iCs/>
          <w:color w:val="000000" w:themeColor="text1"/>
        </w:rPr>
        <w:t>as the fraction of providers prescribing broad-spectrum antibiotics among the group of providers prescribing any antibiotics.</w:t>
      </w:r>
    </w:p>
    <w:p w14:paraId="5736B6ED" w14:textId="77777777" w:rsidR="008C5F71" w:rsidRPr="00152FEF" w:rsidRDefault="008C5F71" w:rsidP="00AA09B9">
      <w:pPr>
        <w:spacing w:line="480" w:lineRule="auto"/>
        <w:rPr>
          <w:rFonts w:asciiTheme="minorHAnsi" w:hAnsiTheme="minorHAnsi" w:cstheme="minorHAnsi"/>
          <w:b/>
          <w:i/>
        </w:rPr>
      </w:pPr>
    </w:p>
    <w:p w14:paraId="7DCCAF84" w14:textId="072A6E65" w:rsidR="00724C45" w:rsidRPr="00152FEF" w:rsidRDefault="00724C45" w:rsidP="00AA09B9">
      <w:pPr>
        <w:spacing w:line="480" w:lineRule="auto"/>
        <w:rPr>
          <w:rFonts w:asciiTheme="minorHAnsi" w:hAnsiTheme="minorHAnsi" w:cstheme="minorHAnsi"/>
          <w:b/>
          <w:i/>
          <w:iCs/>
        </w:rPr>
      </w:pPr>
      <w:r w:rsidRPr="00152FEF">
        <w:rPr>
          <w:rFonts w:asciiTheme="minorHAnsi" w:hAnsiTheme="minorHAnsi" w:cstheme="minorHAnsi"/>
          <w:b/>
          <w:i/>
          <w:iCs/>
        </w:rPr>
        <w:lastRenderedPageBreak/>
        <w:t xml:space="preserve">Statistical </w:t>
      </w:r>
      <w:r w:rsidR="00F54C43" w:rsidRPr="00152FEF">
        <w:rPr>
          <w:rFonts w:asciiTheme="minorHAnsi" w:hAnsiTheme="minorHAnsi" w:cstheme="minorHAnsi"/>
          <w:b/>
          <w:i/>
          <w:iCs/>
        </w:rPr>
        <w:t>a</w:t>
      </w:r>
      <w:r w:rsidRPr="00152FEF">
        <w:rPr>
          <w:rFonts w:asciiTheme="minorHAnsi" w:hAnsiTheme="minorHAnsi" w:cstheme="minorHAnsi"/>
          <w:b/>
          <w:i/>
          <w:iCs/>
        </w:rPr>
        <w:t>nalysis</w:t>
      </w:r>
    </w:p>
    <w:p w14:paraId="68DC95F0" w14:textId="7883BA95" w:rsidR="00FC22BC" w:rsidRPr="00152FEF" w:rsidRDefault="00724C45" w:rsidP="00AA09B9">
      <w:pPr>
        <w:spacing w:line="480" w:lineRule="auto"/>
        <w:rPr>
          <w:rFonts w:asciiTheme="minorHAnsi" w:hAnsiTheme="minorHAnsi" w:cstheme="minorHAnsi"/>
          <w:color w:val="000000" w:themeColor="text1"/>
        </w:rPr>
      </w:pPr>
      <w:r w:rsidRPr="00152FEF">
        <w:rPr>
          <w:rFonts w:asciiTheme="minorHAnsi" w:hAnsiTheme="minorHAnsi" w:cstheme="minorHAnsi"/>
        </w:rPr>
        <w:t xml:space="preserve">For each of the three </w:t>
      </w:r>
      <w:r w:rsidR="007721A0" w:rsidRPr="00152FEF">
        <w:rPr>
          <w:rFonts w:asciiTheme="minorHAnsi" w:hAnsiTheme="minorHAnsi" w:cstheme="minorHAnsi"/>
        </w:rPr>
        <w:t xml:space="preserve">disease </w:t>
      </w:r>
      <w:r w:rsidRPr="00152FEF">
        <w:rPr>
          <w:rFonts w:asciiTheme="minorHAnsi" w:hAnsiTheme="minorHAnsi" w:cstheme="minorHAnsi"/>
        </w:rPr>
        <w:t>cases, we calculated the proportion</w:t>
      </w:r>
      <w:r w:rsidR="00EF3065" w:rsidRPr="00152FEF">
        <w:rPr>
          <w:rFonts w:asciiTheme="minorHAnsi" w:hAnsiTheme="minorHAnsi" w:cstheme="minorHAnsi"/>
        </w:rPr>
        <w:t xml:space="preserve"> </w:t>
      </w:r>
      <w:r w:rsidRPr="00152FEF">
        <w:rPr>
          <w:rFonts w:asciiTheme="minorHAnsi" w:hAnsiTheme="minorHAnsi" w:cstheme="minorHAnsi"/>
        </w:rPr>
        <w:t xml:space="preserve">and 95% CI of the </w:t>
      </w:r>
      <w:r w:rsidR="00854FAA" w:rsidRPr="00152FEF">
        <w:rPr>
          <w:rFonts w:asciiTheme="minorHAnsi" w:hAnsiTheme="minorHAnsi" w:cstheme="minorHAnsi"/>
        </w:rPr>
        <w:t>primary outcomes:</w:t>
      </w:r>
      <w:r w:rsidRPr="00152FEF">
        <w:rPr>
          <w:rFonts w:asciiTheme="minorHAnsi" w:hAnsiTheme="minorHAnsi" w:cstheme="minorHAnsi"/>
        </w:rPr>
        <w:t xml:space="preserve"> </w:t>
      </w:r>
      <w:r w:rsidR="00854FAA" w:rsidRPr="00152FEF">
        <w:rPr>
          <w:rFonts w:asciiTheme="minorHAnsi" w:hAnsiTheme="minorHAnsi" w:cstheme="minorHAnsi"/>
        </w:rPr>
        <w:t xml:space="preserve">antibiotic prescription </w:t>
      </w:r>
      <w:r w:rsidR="0056490C" w:rsidRPr="00152FEF">
        <w:rPr>
          <w:rFonts w:asciiTheme="minorHAnsi" w:hAnsiTheme="minorHAnsi" w:cstheme="minorHAnsi"/>
        </w:rPr>
        <w:t xml:space="preserve">and </w:t>
      </w:r>
      <w:r w:rsidR="00854FAA" w:rsidRPr="00152FEF">
        <w:rPr>
          <w:rFonts w:asciiTheme="minorHAnsi" w:hAnsiTheme="minorHAnsi" w:cstheme="minorHAnsi"/>
        </w:rPr>
        <w:t>broad-spectrum antibiotics</w:t>
      </w:r>
      <w:r w:rsidR="00867BDA" w:rsidRPr="00152FEF">
        <w:rPr>
          <w:rFonts w:asciiTheme="minorHAnsi" w:hAnsiTheme="minorHAnsi" w:cstheme="minorHAnsi"/>
        </w:rPr>
        <w:t xml:space="preserve"> </w:t>
      </w:r>
      <w:r w:rsidR="00DA32E3" w:rsidRPr="00152FEF">
        <w:rPr>
          <w:rFonts w:asciiTheme="minorHAnsi" w:eastAsia="MS Mincho" w:hAnsiTheme="minorHAnsi" w:cstheme="minorHAnsi"/>
          <w:iCs/>
          <w:color w:val="000000" w:themeColor="text1"/>
        </w:rPr>
        <w:t>prescription</w:t>
      </w:r>
      <w:r w:rsidR="00B935BA" w:rsidRPr="00152FEF">
        <w:rPr>
          <w:rFonts w:asciiTheme="minorHAnsi" w:hAnsiTheme="minorHAnsi" w:cstheme="minorHAnsi"/>
        </w:rPr>
        <w:t xml:space="preserve">. </w:t>
      </w:r>
      <w:r w:rsidRPr="00152FEF">
        <w:rPr>
          <w:rFonts w:asciiTheme="minorHAnsi" w:hAnsiTheme="minorHAnsi" w:cstheme="minorHAnsi"/>
        </w:rPr>
        <w:t xml:space="preserve">We present these </w:t>
      </w:r>
      <w:r w:rsidR="000D7B65" w:rsidRPr="00152FEF">
        <w:rPr>
          <w:rFonts w:asciiTheme="minorHAnsi" w:hAnsiTheme="minorHAnsi" w:cstheme="minorHAnsi"/>
        </w:rPr>
        <w:t>outcomes</w:t>
      </w:r>
      <w:r w:rsidRPr="00152FEF">
        <w:rPr>
          <w:rFonts w:asciiTheme="minorHAnsi" w:hAnsiTheme="minorHAnsi" w:cstheme="minorHAnsi"/>
        </w:rPr>
        <w:t xml:space="preserve"> for the entire sample</w:t>
      </w:r>
      <w:r w:rsidR="00404D98" w:rsidRPr="00152FEF">
        <w:rPr>
          <w:rFonts w:asciiTheme="minorHAnsi" w:hAnsiTheme="minorHAnsi" w:cstheme="minorHAnsi"/>
        </w:rPr>
        <w:t xml:space="preserve"> and compare them, using </w:t>
      </w:r>
      <w:r w:rsidR="009B70CA" w:rsidRPr="00152FEF">
        <w:rPr>
          <w:rFonts w:asciiTheme="minorHAnsi" w:hAnsiTheme="minorHAnsi" w:cstheme="minorHAnsi"/>
        </w:rPr>
        <w:t>logistic regressions,</w:t>
      </w:r>
      <w:r w:rsidR="00404D98" w:rsidRPr="00152FEF">
        <w:rPr>
          <w:rFonts w:asciiTheme="minorHAnsi" w:hAnsiTheme="minorHAnsi" w:cstheme="minorHAnsi"/>
        </w:rPr>
        <w:t xml:space="preserve"> </w:t>
      </w:r>
      <w:r w:rsidRPr="00152FEF">
        <w:rPr>
          <w:rFonts w:asciiTheme="minorHAnsi" w:hAnsiTheme="minorHAnsi" w:cstheme="minorHAnsi"/>
        </w:rPr>
        <w:t xml:space="preserve">by </w:t>
      </w:r>
      <w:r w:rsidR="000D7B65" w:rsidRPr="00152FEF">
        <w:rPr>
          <w:rFonts w:asciiTheme="minorHAnsi" w:hAnsiTheme="minorHAnsi" w:cstheme="minorHAnsi"/>
        </w:rPr>
        <w:t>facility</w:t>
      </w:r>
      <w:r w:rsidRPr="00152FEF">
        <w:rPr>
          <w:rFonts w:asciiTheme="minorHAnsi" w:hAnsiTheme="minorHAnsi" w:cstheme="minorHAnsi"/>
        </w:rPr>
        <w:t xml:space="preserve"> type (</w:t>
      </w:r>
      <w:r w:rsidR="0054407B" w:rsidRPr="00152FEF">
        <w:rPr>
          <w:rFonts w:asciiTheme="minorHAnsi" w:eastAsia="MS Mincho" w:hAnsiTheme="minorHAnsi" w:cstheme="minorHAnsi"/>
          <w:iCs/>
          <w:color w:val="000000" w:themeColor="text1"/>
        </w:rPr>
        <w:t>village clinics</w:t>
      </w:r>
      <w:r w:rsidRPr="00152FEF">
        <w:rPr>
          <w:rFonts w:asciiTheme="minorHAnsi" w:hAnsiTheme="minorHAnsi" w:cstheme="minorHAnsi"/>
        </w:rPr>
        <w:t xml:space="preserve"> and </w:t>
      </w:r>
      <w:r w:rsidR="0054407B" w:rsidRPr="00152FEF">
        <w:rPr>
          <w:rFonts w:asciiTheme="minorHAnsi" w:hAnsiTheme="minorHAnsi" w:cstheme="minorHAnsi"/>
        </w:rPr>
        <w:t>township health centers</w:t>
      </w:r>
      <w:r w:rsidRPr="00152FEF">
        <w:rPr>
          <w:rFonts w:asciiTheme="minorHAnsi" w:hAnsiTheme="minorHAnsi" w:cstheme="minorHAnsi"/>
        </w:rPr>
        <w:t>)</w:t>
      </w:r>
      <w:r w:rsidR="0034161C" w:rsidRPr="00152FEF">
        <w:rPr>
          <w:rFonts w:asciiTheme="minorHAnsi" w:hAnsiTheme="minorHAnsi" w:cstheme="minorHAnsi"/>
        </w:rPr>
        <w:t>.</w:t>
      </w:r>
      <w:r w:rsidR="000D7B65" w:rsidRPr="00152FEF">
        <w:rPr>
          <w:rFonts w:asciiTheme="minorHAnsi" w:hAnsiTheme="minorHAnsi" w:cstheme="minorHAnsi"/>
          <w:color w:val="000000" w:themeColor="text1"/>
        </w:rPr>
        <w:t xml:space="preserve"> </w:t>
      </w:r>
    </w:p>
    <w:p w14:paraId="040A400F" w14:textId="77777777" w:rsidR="00616698" w:rsidRPr="00152FEF" w:rsidRDefault="00616698" w:rsidP="00AA09B9">
      <w:pPr>
        <w:spacing w:line="480" w:lineRule="auto"/>
        <w:rPr>
          <w:rFonts w:asciiTheme="minorHAnsi" w:hAnsiTheme="minorHAnsi" w:cstheme="minorHAnsi"/>
          <w:color w:val="000000" w:themeColor="text1"/>
        </w:rPr>
      </w:pPr>
    </w:p>
    <w:p w14:paraId="1B3071C0" w14:textId="6EFACF2E" w:rsidR="007F285C" w:rsidRPr="00152FEF" w:rsidRDefault="00724C45" w:rsidP="00AA09B9">
      <w:pPr>
        <w:spacing w:line="480" w:lineRule="auto"/>
        <w:rPr>
          <w:rFonts w:asciiTheme="minorHAnsi" w:hAnsiTheme="minorHAnsi" w:cstheme="minorHAnsi"/>
        </w:rPr>
      </w:pPr>
      <w:r w:rsidRPr="00152FEF">
        <w:rPr>
          <w:rFonts w:asciiTheme="minorHAnsi" w:hAnsiTheme="minorHAnsi" w:cstheme="minorHAnsi"/>
        </w:rPr>
        <w:t xml:space="preserve">To </w:t>
      </w:r>
      <w:r w:rsidR="00404D98" w:rsidRPr="00152FEF">
        <w:rPr>
          <w:rFonts w:asciiTheme="minorHAnsi" w:hAnsiTheme="minorHAnsi" w:cstheme="minorHAnsi"/>
        </w:rPr>
        <w:t xml:space="preserve">understand the different drivers of </w:t>
      </w:r>
      <w:r w:rsidR="00C72BFA" w:rsidRPr="00152FEF">
        <w:rPr>
          <w:rFonts w:asciiTheme="minorHAnsi" w:hAnsiTheme="minorHAnsi" w:cstheme="minorHAnsi"/>
          <w:bCs/>
          <w:color w:val="000000" w:themeColor="text1"/>
        </w:rPr>
        <w:t>antibiotic prescription</w:t>
      </w:r>
      <w:r w:rsidR="00512BEB" w:rsidRPr="00152FEF">
        <w:rPr>
          <w:rFonts w:asciiTheme="minorHAnsi" w:hAnsiTheme="minorHAnsi" w:cstheme="minorHAnsi"/>
          <w:bCs/>
          <w:color w:val="000000" w:themeColor="text1"/>
        </w:rPr>
        <w:t xml:space="preserve">, we </w:t>
      </w:r>
      <w:r w:rsidRPr="00152FEF">
        <w:rPr>
          <w:rFonts w:asciiTheme="minorHAnsi" w:hAnsiTheme="minorHAnsi" w:cstheme="minorHAnsi"/>
        </w:rPr>
        <w:t xml:space="preserve">compare </w:t>
      </w:r>
      <w:r w:rsidR="00483F06" w:rsidRPr="00152FEF">
        <w:rPr>
          <w:rFonts w:asciiTheme="minorHAnsi" w:hAnsiTheme="minorHAnsi" w:cstheme="minorHAnsi"/>
        </w:rPr>
        <w:t xml:space="preserve">prescription </w:t>
      </w:r>
      <w:r w:rsidR="007513EF" w:rsidRPr="00152FEF">
        <w:rPr>
          <w:rFonts w:asciiTheme="minorHAnsi" w:hAnsiTheme="minorHAnsi" w:cstheme="minorHAnsi"/>
        </w:rPr>
        <w:t xml:space="preserve">outcomes </w:t>
      </w:r>
      <w:r w:rsidRPr="00152FEF">
        <w:rPr>
          <w:rFonts w:asciiTheme="minorHAnsi" w:hAnsiTheme="minorHAnsi" w:cstheme="minorHAnsi"/>
        </w:rPr>
        <w:t>for the SP</w:t>
      </w:r>
      <w:r w:rsidR="007721A0" w:rsidRPr="00152FEF">
        <w:rPr>
          <w:rFonts w:asciiTheme="minorHAnsi" w:hAnsiTheme="minorHAnsi" w:cstheme="minorHAnsi"/>
        </w:rPr>
        <w:t xml:space="preserve"> interactions</w:t>
      </w:r>
      <w:r w:rsidR="009E42C0" w:rsidRPr="00152FEF">
        <w:rPr>
          <w:rFonts w:asciiTheme="minorHAnsi" w:hAnsiTheme="minorHAnsi" w:cstheme="minorHAnsi"/>
        </w:rPr>
        <w:t>,</w:t>
      </w:r>
      <w:r w:rsidR="00214DCE" w:rsidRPr="00152FEF">
        <w:rPr>
          <w:rFonts w:asciiTheme="minorHAnsi" w:hAnsiTheme="minorHAnsi" w:cstheme="minorHAnsi"/>
        </w:rPr>
        <w:t xml:space="preserve"> the</w:t>
      </w:r>
      <w:r w:rsidR="00E469C0" w:rsidRPr="00152FEF">
        <w:rPr>
          <w:rFonts w:asciiTheme="minorHAnsi" w:hAnsiTheme="minorHAnsi" w:cstheme="minorHAnsi"/>
        </w:rPr>
        <w:t xml:space="preserve"> </w:t>
      </w:r>
      <w:r w:rsidR="007F285C" w:rsidRPr="00152FEF">
        <w:rPr>
          <w:rFonts w:asciiTheme="minorHAnsi" w:hAnsiTheme="minorHAnsi" w:cstheme="minorHAnsi"/>
        </w:rPr>
        <w:t xml:space="preserve">full </w:t>
      </w:r>
      <w:r w:rsidRPr="00152FEF">
        <w:rPr>
          <w:rFonts w:asciiTheme="minorHAnsi" w:hAnsiTheme="minorHAnsi" w:cstheme="minorHAnsi"/>
        </w:rPr>
        <w:t>vignettes</w:t>
      </w:r>
      <w:r w:rsidR="007721A0" w:rsidRPr="00152FEF">
        <w:rPr>
          <w:rFonts w:asciiTheme="minorHAnsi" w:hAnsiTheme="minorHAnsi" w:cstheme="minorHAnsi"/>
        </w:rPr>
        <w:t>,</w:t>
      </w:r>
      <w:r w:rsidR="007513EF" w:rsidRPr="00152FEF">
        <w:rPr>
          <w:rFonts w:asciiTheme="minorHAnsi" w:hAnsiTheme="minorHAnsi" w:cstheme="minorHAnsi"/>
        </w:rPr>
        <w:t xml:space="preserve"> and </w:t>
      </w:r>
      <w:r w:rsidR="007721A0" w:rsidRPr="00152FEF">
        <w:rPr>
          <w:rFonts w:asciiTheme="minorHAnsi" w:hAnsiTheme="minorHAnsi" w:cstheme="minorHAnsi"/>
        </w:rPr>
        <w:t xml:space="preserve">the </w:t>
      </w:r>
      <w:r w:rsidR="007513EF" w:rsidRPr="00152FEF">
        <w:rPr>
          <w:rFonts w:asciiTheme="minorHAnsi" w:hAnsiTheme="minorHAnsi" w:cstheme="minorHAnsi"/>
        </w:rPr>
        <w:t>treatment-only vignettes</w:t>
      </w:r>
      <w:r w:rsidR="00D76710" w:rsidRPr="00152FEF">
        <w:rPr>
          <w:rFonts w:asciiTheme="minorHAnsi" w:hAnsiTheme="minorHAnsi" w:cstheme="minorHAnsi"/>
        </w:rPr>
        <w:t xml:space="preserve"> using logistic regressions with </w:t>
      </w:r>
      <w:r w:rsidR="00411E82" w:rsidRPr="00152FEF">
        <w:rPr>
          <w:rFonts w:asciiTheme="minorHAnsi" w:hAnsiTheme="minorHAnsi" w:cstheme="minorHAnsi"/>
        </w:rPr>
        <w:t>p</w:t>
      </w:r>
      <w:r w:rsidR="00917058" w:rsidRPr="00152FEF">
        <w:rPr>
          <w:rFonts w:asciiTheme="minorHAnsi" w:hAnsiTheme="minorHAnsi" w:cstheme="minorHAnsi"/>
        </w:rPr>
        <w:t>rovider individual and SP disease case fixed effects</w:t>
      </w:r>
      <w:r w:rsidR="00411E82" w:rsidRPr="00152FEF">
        <w:rPr>
          <w:rFonts w:asciiTheme="minorHAnsi" w:hAnsiTheme="minorHAnsi" w:cstheme="minorHAnsi"/>
        </w:rPr>
        <w:t>.</w:t>
      </w:r>
    </w:p>
    <w:p w14:paraId="36B7E591" w14:textId="77777777" w:rsidR="00BA1505" w:rsidRPr="00152FEF" w:rsidRDefault="00BA1505" w:rsidP="00AA09B9">
      <w:pPr>
        <w:spacing w:line="480" w:lineRule="auto"/>
        <w:rPr>
          <w:rFonts w:asciiTheme="minorHAnsi" w:hAnsiTheme="minorHAnsi" w:cstheme="minorHAnsi"/>
        </w:rPr>
      </w:pPr>
    </w:p>
    <w:p w14:paraId="3D51DCEE" w14:textId="26EB06FB" w:rsidR="00156AE9" w:rsidRPr="00152FEF" w:rsidRDefault="00724C45" w:rsidP="00AA09B9">
      <w:pPr>
        <w:spacing w:line="480" w:lineRule="auto"/>
        <w:rPr>
          <w:rFonts w:asciiTheme="minorHAnsi" w:eastAsia="MS Mincho" w:hAnsiTheme="minorHAnsi" w:cstheme="minorHAnsi"/>
          <w:color w:val="000000" w:themeColor="text1"/>
        </w:rPr>
      </w:pPr>
      <w:r w:rsidRPr="00152FEF">
        <w:rPr>
          <w:rFonts w:asciiTheme="minorHAnsi" w:hAnsiTheme="minorHAnsi" w:cstheme="minorHAnsi"/>
        </w:rPr>
        <w:t xml:space="preserve">Finally, we examine </w:t>
      </w:r>
      <w:r w:rsidR="00404D98" w:rsidRPr="00152FEF">
        <w:rPr>
          <w:rFonts w:asciiTheme="minorHAnsi" w:hAnsiTheme="minorHAnsi" w:cstheme="minorHAnsi"/>
        </w:rPr>
        <w:t xml:space="preserve">how outcomes </w:t>
      </w:r>
      <w:r w:rsidR="00657F9E" w:rsidRPr="00152FEF">
        <w:rPr>
          <w:rFonts w:asciiTheme="minorHAnsi" w:hAnsiTheme="minorHAnsi" w:cstheme="minorHAnsi"/>
        </w:rPr>
        <w:t>are associated</w:t>
      </w:r>
      <w:r w:rsidR="00404D98" w:rsidRPr="00152FEF">
        <w:rPr>
          <w:rFonts w:asciiTheme="minorHAnsi" w:hAnsiTheme="minorHAnsi" w:cstheme="minorHAnsi"/>
        </w:rPr>
        <w:t xml:space="preserve"> with</w:t>
      </w:r>
      <w:r w:rsidR="00DD0414" w:rsidRPr="00152FEF">
        <w:rPr>
          <w:rFonts w:asciiTheme="minorHAnsi" w:hAnsiTheme="minorHAnsi" w:cstheme="minorHAnsi"/>
        </w:rPr>
        <w:t xml:space="preserve"> </w:t>
      </w:r>
      <w:r w:rsidR="00643D57" w:rsidRPr="00152FEF">
        <w:rPr>
          <w:rFonts w:asciiTheme="minorHAnsi" w:hAnsiTheme="minorHAnsi" w:cstheme="minorHAnsi"/>
        </w:rPr>
        <w:t xml:space="preserve">the </w:t>
      </w:r>
      <w:r w:rsidR="001A588C" w:rsidRPr="00152FEF">
        <w:rPr>
          <w:rFonts w:asciiTheme="minorHAnsi" w:hAnsiTheme="minorHAnsi" w:cstheme="minorHAnsi"/>
        </w:rPr>
        <w:t xml:space="preserve">accuracy </w:t>
      </w:r>
      <w:r w:rsidR="00DD0414" w:rsidRPr="00152FEF">
        <w:rPr>
          <w:rFonts w:asciiTheme="minorHAnsi" w:hAnsiTheme="minorHAnsi" w:cstheme="minorHAnsi"/>
        </w:rPr>
        <w:t>of diagnosis</w:t>
      </w:r>
      <w:r w:rsidR="00D124B7" w:rsidRPr="00152FEF">
        <w:rPr>
          <w:rFonts w:asciiTheme="minorHAnsi" w:hAnsiTheme="minorHAnsi" w:cstheme="minorHAnsi"/>
        </w:rPr>
        <w:t xml:space="preserve"> and </w:t>
      </w:r>
      <w:r w:rsidR="008A14C5" w:rsidRPr="00152FEF">
        <w:rPr>
          <w:rFonts w:asciiTheme="minorHAnsi" w:hAnsiTheme="minorHAnsi" w:cstheme="minorHAnsi"/>
        </w:rPr>
        <w:t xml:space="preserve">percentage of </w:t>
      </w:r>
      <w:r w:rsidR="009B1702" w:rsidRPr="00152FEF">
        <w:rPr>
          <w:rFonts w:asciiTheme="minorHAnsi" w:hAnsiTheme="minorHAnsi" w:cstheme="minorHAnsi"/>
        </w:rPr>
        <w:t xml:space="preserve">checklist items </w:t>
      </w:r>
      <w:r w:rsidR="00D124B7" w:rsidRPr="00152FEF">
        <w:rPr>
          <w:rFonts w:asciiTheme="minorHAnsi" w:hAnsiTheme="minorHAnsi" w:cstheme="minorHAnsi"/>
        </w:rPr>
        <w:t>completed</w:t>
      </w:r>
      <w:r w:rsidR="005F70F8" w:rsidRPr="00152FEF">
        <w:rPr>
          <w:rFonts w:asciiTheme="minorHAnsi" w:hAnsiTheme="minorHAnsi" w:cstheme="minorHAnsi"/>
        </w:rPr>
        <w:t xml:space="preserve"> by providers</w:t>
      </w:r>
      <w:r w:rsidR="005476C8" w:rsidRPr="00152FEF">
        <w:rPr>
          <w:rFonts w:asciiTheme="minorHAnsi" w:hAnsiTheme="minorHAnsi" w:cstheme="minorHAnsi"/>
        </w:rPr>
        <w:t xml:space="preserve"> in SPs</w:t>
      </w:r>
      <w:r w:rsidR="005A6122" w:rsidRPr="00152FEF">
        <w:rPr>
          <w:rFonts w:asciiTheme="minorHAnsi" w:hAnsiTheme="minorHAnsi" w:cstheme="minorHAnsi"/>
        </w:rPr>
        <w:t xml:space="preserve"> and</w:t>
      </w:r>
      <w:r w:rsidR="005476C8" w:rsidRPr="00152FEF">
        <w:rPr>
          <w:rFonts w:asciiTheme="minorHAnsi" w:hAnsiTheme="minorHAnsi" w:cstheme="minorHAnsi"/>
        </w:rPr>
        <w:t xml:space="preserve"> full vignette</w:t>
      </w:r>
      <w:r w:rsidR="00B50A21" w:rsidRPr="00152FEF">
        <w:rPr>
          <w:rFonts w:asciiTheme="minorHAnsi" w:hAnsiTheme="minorHAnsi" w:cstheme="minorHAnsi"/>
        </w:rPr>
        <w:t>s</w:t>
      </w:r>
      <w:r w:rsidR="00FC22BC" w:rsidRPr="00152FEF">
        <w:rPr>
          <w:rFonts w:asciiTheme="minorHAnsi" w:hAnsiTheme="minorHAnsi" w:cstheme="minorHAnsi"/>
        </w:rPr>
        <w:t>.</w:t>
      </w:r>
      <w:r w:rsidRPr="00152FEF">
        <w:rPr>
          <w:rFonts w:asciiTheme="minorHAnsi" w:hAnsiTheme="minorHAnsi" w:cstheme="minorHAnsi"/>
        </w:rPr>
        <w:t xml:space="preserve"> </w:t>
      </w:r>
      <w:r w:rsidR="00D76710" w:rsidRPr="00152FEF">
        <w:rPr>
          <w:rFonts w:asciiTheme="minorHAnsi" w:hAnsiTheme="minorHAnsi" w:cstheme="minorHAnsi"/>
        </w:rPr>
        <w:t>To do so</w:t>
      </w:r>
      <w:r w:rsidR="00224EC6" w:rsidRPr="00152FEF">
        <w:rPr>
          <w:rFonts w:asciiTheme="minorHAnsi" w:hAnsiTheme="minorHAnsi" w:cstheme="minorHAnsi"/>
        </w:rPr>
        <w:t>,</w:t>
      </w:r>
      <w:r w:rsidR="00D76710" w:rsidRPr="00152FEF">
        <w:rPr>
          <w:rFonts w:asciiTheme="minorHAnsi" w:hAnsiTheme="minorHAnsi" w:cstheme="minorHAnsi"/>
        </w:rPr>
        <w:t xml:space="preserve"> we use local polynomial regression to plot the non-parametric relationship and use logistic regression to estimate correlations with and without adjusting for </w:t>
      </w:r>
      <w:r w:rsidR="008073C0" w:rsidRPr="00152FEF">
        <w:rPr>
          <w:rFonts w:asciiTheme="minorHAnsi" w:hAnsiTheme="minorHAnsi" w:cstheme="minorHAnsi"/>
        </w:rPr>
        <w:t>provider characteristics (age, gender, education, monthly salary, medical certification, and training on antibiotic use) and county fixed effects</w:t>
      </w:r>
      <w:r w:rsidR="00D76710" w:rsidRPr="00152FEF">
        <w:rPr>
          <w:rFonts w:asciiTheme="minorHAnsi" w:hAnsiTheme="minorHAnsi" w:cstheme="minorHAnsi"/>
        </w:rPr>
        <w:t xml:space="preserve">. </w:t>
      </w:r>
      <w:r w:rsidR="00E432DD" w:rsidRPr="00152FEF">
        <w:rPr>
          <w:rFonts w:asciiTheme="minorHAnsi" w:eastAsia="MS Mincho" w:hAnsiTheme="minorHAnsi" w:cstheme="minorHAnsi"/>
          <w:color w:val="000000" w:themeColor="text1"/>
        </w:rPr>
        <w:t>All analyses were done using Stata 14 (Stata Corporation, College Station, TX).</w:t>
      </w:r>
      <w:r w:rsidR="00E432DD" w:rsidRPr="00152FEF" w:rsidDel="008F7049">
        <w:rPr>
          <w:rFonts w:asciiTheme="minorHAnsi" w:eastAsia="MS Mincho" w:hAnsiTheme="minorHAnsi" w:cstheme="minorHAnsi"/>
          <w:color w:val="000000" w:themeColor="text1"/>
        </w:rPr>
        <w:t xml:space="preserve"> </w:t>
      </w:r>
    </w:p>
    <w:p w14:paraId="02A4AE25" w14:textId="1E48FB68" w:rsidR="00E432DD" w:rsidRPr="00152FEF" w:rsidDel="00902378" w:rsidRDefault="00E432DD" w:rsidP="00AA09B9">
      <w:pPr>
        <w:spacing w:line="480" w:lineRule="auto"/>
        <w:rPr>
          <w:rFonts w:asciiTheme="minorHAnsi" w:hAnsiTheme="minorHAnsi" w:cstheme="minorHAnsi"/>
        </w:rPr>
      </w:pPr>
    </w:p>
    <w:p w14:paraId="468BF807" w14:textId="04817A2F" w:rsidR="00F54C23" w:rsidRPr="00152FEF" w:rsidDel="00902378" w:rsidRDefault="00E432DD" w:rsidP="00AA09B9">
      <w:pPr>
        <w:spacing w:line="480" w:lineRule="auto"/>
        <w:rPr>
          <w:rFonts w:asciiTheme="minorHAnsi" w:eastAsia="MS Mincho" w:hAnsiTheme="minorHAnsi" w:cstheme="minorHAnsi"/>
          <w:iCs/>
        </w:rPr>
      </w:pPr>
      <w:r w:rsidRPr="00152FEF" w:rsidDel="00902378">
        <w:rPr>
          <w:rFonts w:asciiTheme="minorHAnsi" w:eastAsia="MS Mincho" w:hAnsiTheme="minorHAnsi" w:cstheme="minorHAnsi"/>
          <w:iCs/>
        </w:rPr>
        <w:t>The supplementary text discusses the details of sample selection, assignment of SPs to providers, SP script development</w:t>
      </w:r>
      <w:r w:rsidR="005333F8" w:rsidRPr="00152FEF">
        <w:rPr>
          <w:rFonts w:asciiTheme="minorHAnsi" w:eastAsia="MS Mincho" w:hAnsiTheme="minorHAnsi" w:cstheme="minorHAnsi"/>
          <w:iCs/>
        </w:rPr>
        <w:t>,</w:t>
      </w:r>
      <w:r w:rsidRPr="00152FEF" w:rsidDel="00902378">
        <w:rPr>
          <w:rFonts w:asciiTheme="minorHAnsi" w:eastAsia="MS Mincho" w:hAnsiTheme="minorHAnsi" w:cstheme="minorHAnsi"/>
          <w:iCs/>
        </w:rPr>
        <w:t xml:space="preserve"> SP recruitment and training, </w:t>
      </w:r>
      <w:r w:rsidR="00926C8D" w:rsidRPr="00152FEF" w:rsidDel="00902378">
        <w:rPr>
          <w:rFonts w:asciiTheme="minorHAnsi" w:eastAsia="MS Mincho" w:hAnsiTheme="minorHAnsi" w:cstheme="minorHAnsi"/>
          <w:iCs/>
        </w:rPr>
        <w:t xml:space="preserve">SP detection rates, </w:t>
      </w:r>
      <w:r w:rsidRPr="00152FEF" w:rsidDel="00902378">
        <w:rPr>
          <w:rFonts w:asciiTheme="minorHAnsi" w:eastAsia="MS Mincho" w:hAnsiTheme="minorHAnsi" w:cstheme="minorHAnsi"/>
          <w:iCs/>
        </w:rPr>
        <w:t xml:space="preserve">the administration of surveys and vignettes, </w:t>
      </w:r>
      <w:r w:rsidR="006A1255" w:rsidRPr="00152FEF" w:rsidDel="00902378">
        <w:rPr>
          <w:rFonts w:asciiTheme="minorHAnsi" w:eastAsia="MS Mincho" w:hAnsiTheme="minorHAnsi" w:cstheme="minorHAnsi"/>
          <w:iCs/>
        </w:rPr>
        <w:t xml:space="preserve">diagnostic checklists, diagnostic standards, </w:t>
      </w:r>
      <w:r w:rsidRPr="00152FEF" w:rsidDel="00902378">
        <w:rPr>
          <w:rFonts w:asciiTheme="minorHAnsi" w:eastAsia="MS Mincho" w:hAnsiTheme="minorHAnsi" w:cstheme="minorHAnsi"/>
          <w:iCs/>
        </w:rPr>
        <w:t>and drug identification.</w:t>
      </w:r>
    </w:p>
    <w:p w14:paraId="7683A4CE" w14:textId="77777777" w:rsidR="008A0C86" w:rsidRPr="00152FEF" w:rsidRDefault="008A0C86" w:rsidP="00AA09B9">
      <w:pPr>
        <w:spacing w:line="480" w:lineRule="auto"/>
        <w:rPr>
          <w:rFonts w:asciiTheme="minorHAnsi" w:eastAsia="MS Mincho" w:hAnsiTheme="minorHAnsi" w:cstheme="minorHAnsi"/>
          <w:b/>
          <w:bCs/>
          <w:color w:val="000000" w:themeColor="text1"/>
          <w:u w:val="single"/>
        </w:rPr>
      </w:pPr>
    </w:p>
    <w:p w14:paraId="2966356F" w14:textId="62FB20A0" w:rsidR="000813F6" w:rsidRPr="00152FEF" w:rsidRDefault="000813F6" w:rsidP="00AA09B9">
      <w:pPr>
        <w:pStyle w:val="Sectionheader"/>
        <w:spacing w:line="480" w:lineRule="auto"/>
        <w:rPr>
          <w:rFonts w:asciiTheme="minorHAnsi" w:hAnsiTheme="minorHAnsi" w:cstheme="minorHAnsi"/>
        </w:rPr>
      </w:pPr>
      <w:r w:rsidRPr="00152FEF">
        <w:rPr>
          <w:rFonts w:asciiTheme="minorHAnsi" w:hAnsiTheme="minorHAnsi" w:cstheme="minorHAnsi"/>
        </w:rPr>
        <w:lastRenderedPageBreak/>
        <w:t>Results</w:t>
      </w:r>
    </w:p>
    <w:p w14:paraId="02B99514" w14:textId="1A6544EB" w:rsidR="003375D8" w:rsidRPr="00152FEF" w:rsidRDefault="000D166B" w:rsidP="00AA09B9">
      <w:pPr>
        <w:spacing w:line="480" w:lineRule="auto"/>
        <w:rPr>
          <w:rFonts w:asciiTheme="minorHAnsi" w:hAnsiTheme="minorHAnsi" w:cstheme="minorHAnsi"/>
        </w:rPr>
      </w:pPr>
      <w:r w:rsidRPr="00152FEF">
        <w:rPr>
          <w:rFonts w:asciiTheme="minorHAnsi" w:hAnsiTheme="minorHAnsi" w:cstheme="minorHAnsi"/>
          <w:color w:val="000000"/>
        </w:rPr>
        <w:t>Completion rates for each phase of data collect</w:t>
      </w:r>
      <w:r w:rsidR="00B066A0" w:rsidRPr="00152FEF">
        <w:rPr>
          <w:rFonts w:asciiTheme="minorHAnsi" w:hAnsiTheme="minorHAnsi" w:cstheme="minorHAnsi"/>
          <w:color w:val="000000"/>
        </w:rPr>
        <w:t xml:space="preserve">ion are shown in </w:t>
      </w:r>
      <w:r w:rsidR="004F6796" w:rsidRPr="00152FEF">
        <w:rPr>
          <w:rFonts w:asciiTheme="minorHAnsi" w:hAnsiTheme="minorHAnsi" w:cstheme="minorHAnsi"/>
          <w:color w:val="000000"/>
        </w:rPr>
        <w:t>F</w:t>
      </w:r>
      <w:r w:rsidR="00304811" w:rsidRPr="00152FEF">
        <w:rPr>
          <w:rFonts w:asciiTheme="minorHAnsi" w:hAnsiTheme="minorHAnsi" w:cstheme="minorHAnsi"/>
          <w:color w:val="000000"/>
        </w:rPr>
        <w:t>ig</w:t>
      </w:r>
      <w:r w:rsidR="006939C7" w:rsidRPr="00152FEF">
        <w:rPr>
          <w:rFonts w:asciiTheme="minorHAnsi" w:hAnsiTheme="minorHAnsi" w:cstheme="minorHAnsi"/>
          <w:color w:val="000000"/>
        </w:rPr>
        <w:t>ure</w:t>
      </w:r>
      <w:r w:rsidRPr="00152FEF">
        <w:rPr>
          <w:rFonts w:asciiTheme="minorHAnsi" w:hAnsiTheme="minorHAnsi" w:cstheme="minorHAnsi"/>
          <w:color w:val="000000"/>
        </w:rPr>
        <w:t xml:space="preserve"> </w:t>
      </w:r>
      <w:r w:rsidR="004F6796" w:rsidRPr="00152FEF">
        <w:rPr>
          <w:rFonts w:asciiTheme="minorHAnsi" w:hAnsiTheme="minorHAnsi" w:cstheme="minorHAnsi"/>
          <w:color w:val="000000"/>
        </w:rPr>
        <w:t>S</w:t>
      </w:r>
      <w:r w:rsidRPr="00152FEF">
        <w:rPr>
          <w:rFonts w:asciiTheme="minorHAnsi" w:hAnsiTheme="minorHAnsi" w:cstheme="minorHAnsi"/>
          <w:color w:val="000000"/>
        </w:rPr>
        <w:t xml:space="preserve">1. </w:t>
      </w:r>
      <w:r w:rsidR="00B14D7D" w:rsidRPr="00152FEF">
        <w:rPr>
          <w:rFonts w:asciiTheme="minorHAnsi" w:hAnsiTheme="minorHAnsi" w:cstheme="minorHAnsi"/>
          <w:color w:val="000000"/>
        </w:rPr>
        <w:t xml:space="preserve">Out of 557 attempted SP interactions, 545 were successfully completed </w:t>
      </w:r>
      <w:r w:rsidR="00B30D9F" w:rsidRPr="00152FEF">
        <w:rPr>
          <w:rFonts w:asciiTheme="minorHAnsi" w:hAnsiTheme="minorHAnsi" w:cstheme="minorHAnsi"/>
        </w:rPr>
        <w:t>(1</w:t>
      </w:r>
      <w:r w:rsidR="00CD2093" w:rsidRPr="00152FEF">
        <w:rPr>
          <w:rFonts w:asciiTheme="minorHAnsi" w:hAnsiTheme="minorHAnsi" w:cstheme="minorHAnsi"/>
        </w:rPr>
        <w:t>32</w:t>
      </w:r>
      <w:r w:rsidR="00E76E2D" w:rsidRPr="00152FEF">
        <w:rPr>
          <w:rFonts w:asciiTheme="minorHAnsi" w:hAnsiTheme="minorHAnsi" w:cstheme="minorHAnsi"/>
        </w:rPr>
        <w:t xml:space="preserve"> </w:t>
      </w:r>
      <w:r w:rsidR="00E90946" w:rsidRPr="00152FEF">
        <w:rPr>
          <w:rFonts w:asciiTheme="minorHAnsi" w:hAnsiTheme="minorHAnsi" w:cstheme="minorHAnsi"/>
        </w:rPr>
        <w:t xml:space="preserve">in </w:t>
      </w:r>
      <w:r w:rsidR="0054407B" w:rsidRPr="00152FEF">
        <w:rPr>
          <w:rFonts w:asciiTheme="minorHAnsi" w:eastAsia="MS Mincho" w:hAnsiTheme="minorHAnsi" w:cstheme="minorHAnsi"/>
          <w:iCs/>
          <w:color w:val="000000" w:themeColor="text1"/>
        </w:rPr>
        <w:t xml:space="preserve">village clinics </w:t>
      </w:r>
      <w:r w:rsidR="00E76E2D" w:rsidRPr="00152FEF">
        <w:rPr>
          <w:rFonts w:asciiTheme="minorHAnsi" w:hAnsiTheme="minorHAnsi" w:cstheme="minorHAnsi"/>
        </w:rPr>
        <w:t>and</w:t>
      </w:r>
      <w:r w:rsidR="003139FB" w:rsidRPr="00152FEF">
        <w:rPr>
          <w:rFonts w:asciiTheme="minorHAnsi" w:hAnsiTheme="minorHAnsi" w:cstheme="minorHAnsi"/>
        </w:rPr>
        <w:t xml:space="preserve"> </w:t>
      </w:r>
      <w:r w:rsidR="00B30D9F" w:rsidRPr="00152FEF">
        <w:rPr>
          <w:rFonts w:asciiTheme="minorHAnsi" w:hAnsiTheme="minorHAnsi" w:cstheme="minorHAnsi"/>
        </w:rPr>
        <w:t>4</w:t>
      </w:r>
      <w:r w:rsidR="00D604F4" w:rsidRPr="00152FEF">
        <w:rPr>
          <w:rFonts w:asciiTheme="minorHAnsi" w:hAnsiTheme="minorHAnsi" w:cstheme="minorHAnsi"/>
        </w:rPr>
        <w:t>13</w:t>
      </w:r>
      <w:r w:rsidR="003139FB" w:rsidRPr="00152FEF">
        <w:rPr>
          <w:rFonts w:asciiTheme="minorHAnsi" w:hAnsiTheme="minorHAnsi" w:cstheme="minorHAnsi"/>
        </w:rPr>
        <w:t xml:space="preserve"> </w:t>
      </w:r>
      <w:r w:rsidR="00E90946" w:rsidRPr="00152FEF">
        <w:rPr>
          <w:rFonts w:asciiTheme="minorHAnsi" w:hAnsiTheme="minorHAnsi" w:cstheme="minorHAnsi"/>
        </w:rPr>
        <w:t xml:space="preserve">in </w:t>
      </w:r>
      <w:r w:rsidR="0054407B" w:rsidRPr="00152FEF">
        <w:rPr>
          <w:rFonts w:asciiTheme="minorHAnsi" w:hAnsiTheme="minorHAnsi" w:cstheme="minorHAnsi"/>
        </w:rPr>
        <w:t>township health centers</w:t>
      </w:r>
      <w:r w:rsidR="003139FB" w:rsidRPr="00152FEF">
        <w:rPr>
          <w:rFonts w:asciiTheme="minorHAnsi" w:hAnsiTheme="minorHAnsi" w:cstheme="minorHAnsi"/>
        </w:rPr>
        <w:t xml:space="preserve">). </w:t>
      </w:r>
      <w:r w:rsidR="00D923A0" w:rsidRPr="00152FEF">
        <w:rPr>
          <w:rFonts w:asciiTheme="minorHAnsi" w:hAnsiTheme="minorHAnsi" w:cstheme="minorHAnsi"/>
        </w:rPr>
        <w:t>N</w:t>
      </w:r>
      <w:r w:rsidR="003139FB" w:rsidRPr="00152FEF">
        <w:rPr>
          <w:rFonts w:asciiTheme="minorHAnsi" w:hAnsiTheme="minorHAnsi" w:cstheme="minorHAnsi"/>
        </w:rPr>
        <w:t xml:space="preserve">o </w:t>
      </w:r>
      <w:r w:rsidR="0044722F" w:rsidRPr="00152FEF">
        <w:rPr>
          <w:rFonts w:asciiTheme="minorHAnsi" w:hAnsiTheme="minorHAnsi" w:cstheme="minorHAnsi"/>
        </w:rPr>
        <w:t xml:space="preserve">providers </w:t>
      </w:r>
      <w:r w:rsidR="003139FB" w:rsidRPr="00152FEF">
        <w:rPr>
          <w:rFonts w:asciiTheme="minorHAnsi" w:hAnsiTheme="minorHAnsi" w:cstheme="minorHAnsi"/>
        </w:rPr>
        <w:t xml:space="preserve">were present </w:t>
      </w:r>
      <w:r w:rsidR="00B14D7D" w:rsidRPr="00152FEF">
        <w:rPr>
          <w:rFonts w:asciiTheme="minorHAnsi" w:hAnsiTheme="minorHAnsi" w:cstheme="minorHAnsi"/>
        </w:rPr>
        <w:t xml:space="preserve">at the time of SP visits </w:t>
      </w:r>
      <w:r w:rsidR="006729E1" w:rsidRPr="00152FEF">
        <w:rPr>
          <w:rFonts w:asciiTheme="minorHAnsi" w:hAnsiTheme="minorHAnsi" w:cstheme="minorHAnsi"/>
        </w:rPr>
        <w:t>7</w:t>
      </w:r>
      <w:r w:rsidR="00B30D9F" w:rsidRPr="00152FEF">
        <w:rPr>
          <w:rFonts w:asciiTheme="minorHAnsi" w:hAnsiTheme="minorHAnsi" w:cstheme="minorHAnsi"/>
        </w:rPr>
        <w:t xml:space="preserve"> </w:t>
      </w:r>
      <w:r w:rsidR="00B14D7D" w:rsidRPr="00152FEF">
        <w:rPr>
          <w:rFonts w:asciiTheme="minorHAnsi" w:hAnsiTheme="minorHAnsi" w:cstheme="minorHAnsi"/>
        </w:rPr>
        <w:t xml:space="preserve">times in </w:t>
      </w:r>
      <w:r w:rsidR="00B30D9F" w:rsidRPr="00152FEF">
        <w:rPr>
          <w:rFonts w:asciiTheme="minorHAnsi" w:hAnsiTheme="minorHAnsi" w:cstheme="minorHAnsi"/>
        </w:rPr>
        <w:t xml:space="preserve">sampled </w:t>
      </w:r>
      <w:r w:rsidR="0054407B" w:rsidRPr="00152FEF">
        <w:rPr>
          <w:rFonts w:asciiTheme="minorHAnsi" w:hAnsiTheme="minorHAnsi" w:cstheme="minorHAnsi"/>
        </w:rPr>
        <w:t xml:space="preserve">village clinics </w:t>
      </w:r>
      <w:r w:rsidR="00B30D9F" w:rsidRPr="00152FEF">
        <w:rPr>
          <w:rFonts w:asciiTheme="minorHAnsi" w:hAnsiTheme="minorHAnsi" w:cstheme="minorHAnsi"/>
        </w:rPr>
        <w:t xml:space="preserve">and </w:t>
      </w:r>
      <w:r w:rsidR="006729E1" w:rsidRPr="00152FEF">
        <w:rPr>
          <w:rFonts w:asciiTheme="minorHAnsi" w:hAnsiTheme="minorHAnsi" w:cstheme="minorHAnsi"/>
        </w:rPr>
        <w:t>5</w:t>
      </w:r>
      <w:r w:rsidR="003139FB" w:rsidRPr="00152FEF">
        <w:rPr>
          <w:rFonts w:asciiTheme="minorHAnsi" w:hAnsiTheme="minorHAnsi" w:cstheme="minorHAnsi"/>
        </w:rPr>
        <w:t xml:space="preserve"> </w:t>
      </w:r>
      <w:r w:rsidR="00B14D7D" w:rsidRPr="00152FEF">
        <w:rPr>
          <w:rFonts w:asciiTheme="minorHAnsi" w:hAnsiTheme="minorHAnsi" w:cstheme="minorHAnsi"/>
        </w:rPr>
        <w:t xml:space="preserve">times in </w:t>
      </w:r>
      <w:r w:rsidR="0054407B" w:rsidRPr="00152FEF">
        <w:rPr>
          <w:rFonts w:asciiTheme="minorHAnsi" w:hAnsiTheme="minorHAnsi" w:cstheme="minorHAnsi"/>
        </w:rPr>
        <w:t>township health centers</w:t>
      </w:r>
      <w:r w:rsidR="003139FB" w:rsidRPr="00152FEF">
        <w:rPr>
          <w:rFonts w:asciiTheme="minorHAnsi" w:hAnsiTheme="minorHAnsi" w:cstheme="minorHAnsi"/>
        </w:rPr>
        <w:t xml:space="preserve">. Of the </w:t>
      </w:r>
      <w:r w:rsidR="00F91D14" w:rsidRPr="00152FEF">
        <w:rPr>
          <w:rFonts w:asciiTheme="minorHAnsi" w:hAnsiTheme="minorHAnsi" w:cstheme="minorHAnsi"/>
        </w:rPr>
        <w:t>545</w:t>
      </w:r>
      <w:r w:rsidR="00AC4739" w:rsidRPr="00152FEF">
        <w:rPr>
          <w:rFonts w:asciiTheme="minorHAnsi" w:hAnsiTheme="minorHAnsi" w:cstheme="minorHAnsi"/>
        </w:rPr>
        <w:t xml:space="preserve"> </w:t>
      </w:r>
      <w:r w:rsidR="00B14D7D" w:rsidRPr="00152FEF">
        <w:rPr>
          <w:rFonts w:asciiTheme="minorHAnsi" w:hAnsiTheme="minorHAnsi" w:cstheme="minorHAnsi"/>
        </w:rPr>
        <w:t>completed SP interactions</w:t>
      </w:r>
      <w:r w:rsidR="00B30D9F" w:rsidRPr="00152FEF">
        <w:rPr>
          <w:rFonts w:asciiTheme="minorHAnsi" w:hAnsiTheme="minorHAnsi" w:cstheme="minorHAnsi"/>
        </w:rPr>
        <w:t xml:space="preserve">, </w:t>
      </w:r>
      <w:r w:rsidR="00B14D7D" w:rsidRPr="00152FEF">
        <w:rPr>
          <w:rFonts w:asciiTheme="minorHAnsi" w:hAnsiTheme="minorHAnsi" w:cstheme="minorHAnsi"/>
        </w:rPr>
        <w:t>matching vignettes were completed for 526.</w:t>
      </w:r>
      <w:r w:rsidR="00E0796E" w:rsidRPr="00152FEF">
        <w:rPr>
          <w:rFonts w:asciiTheme="minorHAnsi" w:hAnsiTheme="minorHAnsi" w:cstheme="minorHAnsi"/>
        </w:rPr>
        <w:t xml:space="preserve"> </w:t>
      </w:r>
      <w:r w:rsidR="00D923A0" w:rsidRPr="00152FEF">
        <w:rPr>
          <w:rFonts w:asciiTheme="minorHAnsi" w:hAnsiTheme="minorHAnsi" w:cstheme="minorHAnsi"/>
          <w:color w:val="000000"/>
        </w:rPr>
        <w:t>Basic facility and provide</w:t>
      </w:r>
      <w:r w:rsidR="00B066A0" w:rsidRPr="00152FEF">
        <w:rPr>
          <w:rFonts w:asciiTheme="minorHAnsi" w:hAnsiTheme="minorHAnsi" w:cstheme="minorHAnsi"/>
          <w:color w:val="000000"/>
        </w:rPr>
        <w:t xml:space="preserve">r characteristics are shown in </w:t>
      </w:r>
      <w:r w:rsidR="004F6796" w:rsidRPr="00152FEF">
        <w:rPr>
          <w:rFonts w:asciiTheme="minorHAnsi" w:hAnsiTheme="minorHAnsi" w:cstheme="minorHAnsi"/>
          <w:color w:val="000000"/>
        </w:rPr>
        <w:t>T</w:t>
      </w:r>
      <w:r w:rsidR="00D923A0" w:rsidRPr="00152FEF">
        <w:rPr>
          <w:rFonts w:asciiTheme="minorHAnsi" w:hAnsiTheme="minorHAnsi" w:cstheme="minorHAnsi"/>
          <w:color w:val="000000"/>
        </w:rPr>
        <w:t xml:space="preserve">able </w:t>
      </w:r>
      <w:r w:rsidR="004F6796" w:rsidRPr="00152FEF">
        <w:rPr>
          <w:rFonts w:asciiTheme="minorHAnsi" w:hAnsiTheme="minorHAnsi" w:cstheme="minorHAnsi"/>
          <w:color w:val="000000"/>
        </w:rPr>
        <w:t>S</w:t>
      </w:r>
      <w:r w:rsidR="00D923A0" w:rsidRPr="00152FEF">
        <w:rPr>
          <w:rFonts w:asciiTheme="minorHAnsi" w:hAnsiTheme="minorHAnsi" w:cstheme="minorHAnsi"/>
          <w:color w:val="000000"/>
        </w:rPr>
        <w:t xml:space="preserve">1. </w:t>
      </w:r>
      <w:r w:rsidR="00113120" w:rsidRPr="00152FEF">
        <w:rPr>
          <w:rFonts w:ascii="Calibri" w:hAnsi="Calibri" w:cs="Calibri"/>
          <w:color w:val="000000"/>
        </w:rPr>
        <w:t>In the analysis below, we do not attempt to impute the 2% (12 out of 557) of missing SP interactions and 3.6% (19 out of 545) of missing vignettes.</w:t>
      </w:r>
    </w:p>
    <w:p w14:paraId="05600B95" w14:textId="77777777" w:rsidR="003139FB" w:rsidRPr="00152FEF" w:rsidRDefault="003139FB" w:rsidP="00AA09B9">
      <w:pPr>
        <w:spacing w:line="480" w:lineRule="auto"/>
        <w:rPr>
          <w:rFonts w:asciiTheme="minorHAnsi" w:hAnsiTheme="minorHAnsi" w:cstheme="minorHAnsi"/>
          <w:color w:val="000000"/>
        </w:rPr>
      </w:pPr>
    </w:p>
    <w:p w14:paraId="07B004C6" w14:textId="546A8129" w:rsidR="006A1255" w:rsidRPr="00152FEF" w:rsidRDefault="00FC22BC" w:rsidP="00AA09B9">
      <w:pPr>
        <w:spacing w:line="480" w:lineRule="auto"/>
        <w:rPr>
          <w:rFonts w:asciiTheme="minorHAnsi" w:hAnsiTheme="minorHAnsi" w:cstheme="minorHAnsi"/>
          <w:b/>
          <w:i/>
          <w:iCs/>
          <w:sz w:val="22"/>
          <w:szCs w:val="22"/>
        </w:rPr>
      </w:pPr>
      <w:r w:rsidRPr="00152FEF">
        <w:rPr>
          <w:rFonts w:asciiTheme="minorHAnsi" w:hAnsiTheme="minorHAnsi" w:cstheme="minorHAnsi"/>
          <w:b/>
          <w:i/>
          <w:iCs/>
        </w:rPr>
        <w:t>Antibiotic Prescription to SPs</w:t>
      </w:r>
    </w:p>
    <w:p w14:paraId="293CFF5D" w14:textId="6F1B9738" w:rsidR="00E43125" w:rsidRPr="00152FEF" w:rsidRDefault="006A1255" w:rsidP="00AA09B9">
      <w:pPr>
        <w:spacing w:line="480" w:lineRule="auto"/>
        <w:rPr>
          <w:rFonts w:asciiTheme="minorHAnsi" w:hAnsiTheme="minorHAnsi" w:cstheme="minorHAnsi"/>
        </w:rPr>
      </w:pPr>
      <w:r w:rsidRPr="00152FEF">
        <w:rPr>
          <w:rFonts w:asciiTheme="minorHAnsi" w:hAnsiTheme="minorHAnsi" w:cstheme="minorHAnsi"/>
        </w:rPr>
        <w:t>Pooling disease cases, antibiotics were inappropriately prescribed in 43% of SP interactions in village clinics and 42% of interactio</w:t>
      </w:r>
      <w:r w:rsidR="00EC7506" w:rsidRPr="00152FEF">
        <w:rPr>
          <w:rFonts w:asciiTheme="minorHAnsi" w:hAnsiTheme="minorHAnsi" w:cstheme="minorHAnsi"/>
        </w:rPr>
        <w:t>ns in township health centers (T</w:t>
      </w:r>
      <w:r w:rsidRPr="00152FEF">
        <w:rPr>
          <w:rFonts w:asciiTheme="minorHAnsi" w:hAnsiTheme="minorHAnsi" w:cstheme="minorHAnsi"/>
        </w:rPr>
        <w:t xml:space="preserve">able 1, column 1). </w:t>
      </w:r>
      <w:r w:rsidR="00E43125" w:rsidRPr="00152FEF">
        <w:rPr>
          <w:rFonts w:asciiTheme="minorHAnsi" w:hAnsiTheme="minorHAnsi" w:cstheme="minorHAnsi"/>
        </w:rPr>
        <w:t xml:space="preserve">Combining the </w:t>
      </w:r>
      <w:r w:rsidR="0054407B" w:rsidRPr="00152FEF">
        <w:rPr>
          <w:rFonts w:asciiTheme="minorHAnsi" w:hAnsiTheme="minorHAnsi" w:cstheme="minorHAnsi"/>
        </w:rPr>
        <w:t>village clinic</w:t>
      </w:r>
      <w:r w:rsidR="0054407B" w:rsidRPr="00152FEF" w:rsidDel="0054407B">
        <w:rPr>
          <w:rFonts w:asciiTheme="minorHAnsi" w:hAnsiTheme="minorHAnsi" w:cstheme="minorHAnsi"/>
        </w:rPr>
        <w:t xml:space="preserve"> </w:t>
      </w:r>
      <w:r w:rsidR="00E43125" w:rsidRPr="00152FEF">
        <w:rPr>
          <w:rFonts w:asciiTheme="minorHAnsi" w:hAnsiTheme="minorHAnsi" w:cstheme="minorHAnsi"/>
        </w:rPr>
        <w:t xml:space="preserve">and </w:t>
      </w:r>
      <w:r w:rsidR="0054407B" w:rsidRPr="00152FEF">
        <w:rPr>
          <w:rFonts w:asciiTheme="minorHAnsi" w:hAnsiTheme="minorHAnsi" w:cstheme="minorHAnsi"/>
        </w:rPr>
        <w:t xml:space="preserve">township health center </w:t>
      </w:r>
      <w:r w:rsidR="00E43125" w:rsidRPr="00152FEF">
        <w:rPr>
          <w:rFonts w:asciiTheme="minorHAnsi" w:hAnsiTheme="minorHAnsi" w:cstheme="minorHAnsi"/>
        </w:rPr>
        <w:t xml:space="preserve">samples, antibiotics were </w:t>
      </w:r>
      <w:r w:rsidR="009A2C49" w:rsidRPr="00152FEF">
        <w:rPr>
          <w:rFonts w:asciiTheme="minorHAnsi" w:hAnsiTheme="minorHAnsi" w:cstheme="minorHAnsi"/>
        </w:rPr>
        <w:t xml:space="preserve">inappropriately </w:t>
      </w:r>
      <w:r w:rsidR="00E43125" w:rsidRPr="00152FEF">
        <w:rPr>
          <w:rFonts w:asciiTheme="minorHAnsi" w:hAnsiTheme="minorHAnsi" w:cstheme="minorHAnsi"/>
        </w:rPr>
        <w:t>prescribed to SPs presenting with TB symptoms in 1</w:t>
      </w:r>
      <w:r w:rsidR="00A1493C" w:rsidRPr="00152FEF">
        <w:rPr>
          <w:rFonts w:asciiTheme="minorHAnsi" w:hAnsiTheme="minorHAnsi" w:cstheme="minorHAnsi"/>
        </w:rPr>
        <w:t>62</w:t>
      </w:r>
      <w:r w:rsidR="00E43125" w:rsidRPr="00152FEF">
        <w:rPr>
          <w:rFonts w:asciiTheme="minorHAnsi" w:hAnsiTheme="minorHAnsi" w:cstheme="minorHAnsi"/>
        </w:rPr>
        <w:t xml:space="preserve"> of 2</w:t>
      </w:r>
      <w:r w:rsidR="00AC3B86" w:rsidRPr="00152FEF">
        <w:rPr>
          <w:rFonts w:asciiTheme="minorHAnsi" w:hAnsiTheme="minorHAnsi" w:cstheme="minorHAnsi"/>
        </w:rPr>
        <w:t>5</w:t>
      </w:r>
      <w:r w:rsidR="0031486E" w:rsidRPr="00152FEF">
        <w:rPr>
          <w:rFonts w:asciiTheme="minorHAnsi" w:hAnsiTheme="minorHAnsi" w:cstheme="minorHAnsi"/>
        </w:rPr>
        <w:t>3</w:t>
      </w:r>
      <w:r w:rsidR="00E43125" w:rsidRPr="00152FEF">
        <w:rPr>
          <w:rFonts w:asciiTheme="minorHAnsi" w:hAnsiTheme="minorHAnsi" w:cstheme="minorHAnsi"/>
        </w:rPr>
        <w:t xml:space="preserve"> interactions (6</w:t>
      </w:r>
      <w:r w:rsidR="00AC3B86" w:rsidRPr="00152FEF">
        <w:rPr>
          <w:rFonts w:asciiTheme="minorHAnsi" w:hAnsiTheme="minorHAnsi" w:cstheme="minorHAnsi"/>
        </w:rPr>
        <w:t>4</w:t>
      </w:r>
      <w:r w:rsidR="00E43125" w:rsidRPr="00152FEF">
        <w:rPr>
          <w:rFonts w:asciiTheme="minorHAnsi" w:hAnsiTheme="minorHAnsi" w:cstheme="minorHAnsi"/>
        </w:rPr>
        <w:t>%, 95% CI 5</w:t>
      </w:r>
      <w:r w:rsidR="008A3297" w:rsidRPr="00152FEF">
        <w:rPr>
          <w:rFonts w:asciiTheme="minorHAnsi" w:hAnsiTheme="minorHAnsi" w:cstheme="minorHAnsi"/>
        </w:rPr>
        <w:t>8</w:t>
      </w:r>
      <w:r w:rsidR="00E43125" w:rsidRPr="00152FEF">
        <w:rPr>
          <w:rFonts w:asciiTheme="minorHAnsi" w:hAnsiTheme="minorHAnsi" w:cstheme="minorHAnsi"/>
        </w:rPr>
        <w:t>–</w:t>
      </w:r>
      <w:r w:rsidR="008A3297" w:rsidRPr="00152FEF">
        <w:rPr>
          <w:rFonts w:asciiTheme="minorHAnsi" w:hAnsiTheme="minorHAnsi" w:cstheme="minorHAnsi"/>
        </w:rPr>
        <w:t>69</w:t>
      </w:r>
      <w:r w:rsidR="00E43125" w:rsidRPr="00152FEF">
        <w:rPr>
          <w:rFonts w:asciiTheme="minorHAnsi" w:hAnsiTheme="minorHAnsi" w:cstheme="minorHAnsi"/>
        </w:rPr>
        <w:t>) (</w:t>
      </w:r>
      <w:r w:rsidR="004F6796" w:rsidRPr="00152FEF">
        <w:rPr>
          <w:rFonts w:asciiTheme="minorHAnsi" w:hAnsiTheme="minorHAnsi" w:cstheme="minorHAnsi"/>
        </w:rPr>
        <w:t>T</w:t>
      </w:r>
      <w:r w:rsidR="00E43125" w:rsidRPr="00152FEF">
        <w:rPr>
          <w:rFonts w:asciiTheme="minorHAnsi" w:hAnsiTheme="minorHAnsi" w:cstheme="minorHAnsi"/>
        </w:rPr>
        <w:t xml:space="preserve">able </w:t>
      </w:r>
      <w:r w:rsidR="004F6796" w:rsidRPr="00152FEF">
        <w:rPr>
          <w:rFonts w:asciiTheme="minorHAnsi" w:hAnsiTheme="minorHAnsi" w:cstheme="minorHAnsi"/>
        </w:rPr>
        <w:t>S</w:t>
      </w:r>
      <w:r w:rsidR="005759DA" w:rsidRPr="00152FEF">
        <w:rPr>
          <w:rFonts w:asciiTheme="minorHAnsi" w:hAnsiTheme="minorHAnsi" w:cstheme="minorHAnsi"/>
        </w:rPr>
        <w:t>2</w:t>
      </w:r>
      <w:r w:rsidR="00E43125" w:rsidRPr="00152FEF">
        <w:rPr>
          <w:rFonts w:asciiTheme="minorHAnsi" w:hAnsiTheme="minorHAnsi" w:cstheme="minorHAnsi"/>
        </w:rPr>
        <w:t>). Of these</w:t>
      </w:r>
      <w:r w:rsidR="00BA65C6" w:rsidRPr="00152FEF">
        <w:rPr>
          <w:rFonts w:asciiTheme="minorHAnsi" w:hAnsiTheme="minorHAnsi" w:cstheme="minorHAnsi"/>
        </w:rPr>
        <w:t xml:space="preserve"> interactions with SPs </w:t>
      </w:r>
      <w:r w:rsidR="0059777E" w:rsidRPr="00152FEF">
        <w:rPr>
          <w:rFonts w:asciiTheme="minorHAnsi" w:hAnsiTheme="minorHAnsi" w:cstheme="minorHAnsi"/>
        </w:rPr>
        <w:t>presenting</w:t>
      </w:r>
      <w:r w:rsidR="00BA65C6" w:rsidRPr="00152FEF">
        <w:rPr>
          <w:rFonts w:asciiTheme="minorHAnsi" w:hAnsiTheme="minorHAnsi" w:cstheme="minorHAnsi"/>
        </w:rPr>
        <w:t xml:space="preserve"> </w:t>
      </w:r>
      <w:r w:rsidR="00D14323" w:rsidRPr="00152FEF">
        <w:rPr>
          <w:rFonts w:asciiTheme="minorHAnsi" w:hAnsiTheme="minorHAnsi" w:cstheme="minorHAnsi"/>
        </w:rPr>
        <w:t xml:space="preserve">the </w:t>
      </w:r>
      <w:r w:rsidR="00BA65C6" w:rsidRPr="00152FEF">
        <w:rPr>
          <w:rFonts w:asciiTheme="minorHAnsi" w:hAnsiTheme="minorHAnsi" w:cstheme="minorHAnsi"/>
        </w:rPr>
        <w:t>TB case</w:t>
      </w:r>
      <w:r w:rsidR="00E43125" w:rsidRPr="00152FEF">
        <w:rPr>
          <w:rFonts w:asciiTheme="minorHAnsi" w:hAnsiTheme="minorHAnsi" w:cstheme="minorHAnsi"/>
        </w:rPr>
        <w:t xml:space="preserve">, </w:t>
      </w:r>
      <w:r w:rsidR="00DD41F9" w:rsidRPr="00152FEF">
        <w:rPr>
          <w:rFonts w:asciiTheme="minorHAnsi" w:hAnsiTheme="minorHAnsi" w:cstheme="minorHAnsi"/>
        </w:rPr>
        <w:t>142</w:t>
      </w:r>
      <w:r w:rsidR="00E43125" w:rsidRPr="00152FEF">
        <w:rPr>
          <w:rFonts w:asciiTheme="minorHAnsi" w:hAnsiTheme="minorHAnsi" w:cstheme="minorHAnsi"/>
        </w:rPr>
        <w:t xml:space="preserve"> (</w:t>
      </w:r>
      <w:r w:rsidR="008843B4" w:rsidRPr="00152FEF">
        <w:rPr>
          <w:rFonts w:asciiTheme="minorHAnsi" w:hAnsiTheme="minorHAnsi" w:cstheme="minorHAnsi"/>
        </w:rPr>
        <w:t>5</w:t>
      </w:r>
      <w:r w:rsidR="00AA5725" w:rsidRPr="00152FEF">
        <w:rPr>
          <w:rFonts w:asciiTheme="minorHAnsi" w:hAnsiTheme="minorHAnsi" w:cstheme="minorHAnsi"/>
        </w:rPr>
        <w:t>6</w:t>
      </w:r>
      <w:r w:rsidR="00E43125" w:rsidRPr="00152FEF">
        <w:rPr>
          <w:rFonts w:asciiTheme="minorHAnsi" w:hAnsiTheme="minorHAnsi" w:cstheme="minorHAnsi"/>
        </w:rPr>
        <w:t>%</w:t>
      </w:r>
      <w:r w:rsidR="00224EC6" w:rsidRPr="00152FEF">
        <w:rPr>
          <w:rFonts w:asciiTheme="minorHAnsi" w:hAnsiTheme="minorHAnsi" w:cstheme="minorHAnsi"/>
        </w:rPr>
        <w:t xml:space="preserve"> of all interactions</w:t>
      </w:r>
      <w:r w:rsidR="00E43125" w:rsidRPr="00152FEF">
        <w:rPr>
          <w:rFonts w:asciiTheme="minorHAnsi" w:hAnsiTheme="minorHAnsi" w:cstheme="minorHAnsi"/>
        </w:rPr>
        <w:t xml:space="preserve">, 95% CI </w:t>
      </w:r>
      <w:r w:rsidR="00D44FEF" w:rsidRPr="00152FEF">
        <w:rPr>
          <w:rFonts w:asciiTheme="minorHAnsi" w:hAnsiTheme="minorHAnsi" w:cstheme="minorHAnsi"/>
        </w:rPr>
        <w:t>50</w:t>
      </w:r>
      <w:r w:rsidR="00E43125" w:rsidRPr="00152FEF">
        <w:rPr>
          <w:rFonts w:asciiTheme="minorHAnsi" w:hAnsiTheme="minorHAnsi" w:cstheme="minorHAnsi"/>
        </w:rPr>
        <w:t>–</w:t>
      </w:r>
      <w:r w:rsidR="00D44FEF" w:rsidRPr="00152FEF">
        <w:rPr>
          <w:rFonts w:asciiTheme="minorHAnsi" w:hAnsiTheme="minorHAnsi" w:cstheme="minorHAnsi"/>
        </w:rPr>
        <w:t>62</w:t>
      </w:r>
      <w:r w:rsidR="00E43125" w:rsidRPr="00152FEF">
        <w:rPr>
          <w:rFonts w:asciiTheme="minorHAnsi" w:hAnsiTheme="minorHAnsi" w:cstheme="minorHAnsi"/>
        </w:rPr>
        <w:t>) were prescribed broad-spectrum antibiotics.</w:t>
      </w:r>
      <w:r w:rsidR="004C7398" w:rsidRPr="00152FEF">
        <w:rPr>
          <w:rFonts w:asciiTheme="minorHAnsi" w:hAnsiTheme="minorHAnsi" w:cstheme="minorHAnsi"/>
        </w:rPr>
        <w:t xml:space="preserve"> </w:t>
      </w:r>
      <w:r w:rsidR="00544B13" w:rsidRPr="00152FEF">
        <w:rPr>
          <w:rFonts w:asciiTheme="minorHAnsi" w:hAnsiTheme="minorHAnsi" w:cstheme="minorHAnsi"/>
        </w:rPr>
        <w:t xml:space="preserve">Antibiotics were prescribed less often </w:t>
      </w:r>
      <w:r w:rsidR="00C04F64" w:rsidRPr="00152FEF">
        <w:rPr>
          <w:rFonts w:asciiTheme="minorHAnsi" w:hAnsiTheme="minorHAnsi" w:cstheme="minorHAnsi"/>
        </w:rPr>
        <w:t>in</w:t>
      </w:r>
      <w:r w:rsidR="00544B13" w:rsidRPr="00152FEF">
        <w:rPr>
          <w:rFonts w:asciiTheme="minorHAnsi" w:hAnsiTheme="minorHAnsi" w:cstheme="minorHAnsi"/>
        </w:rPr>
        <w:t xml:space="preserve"> </w:t>
      </w:r>
      <w:r w:rsidR="00A63979" w:rsidRPr="00152FEF">
        <w:rPr>
          <w:rFonts w:asciiTheme="minorHAnsi" w:hAnsiTheme="minorHAnsi" w:cstheme="minorHAnsi"/>
        </w:rPr>
        <w:t xml:space="preserve">the </w:t>
      </w:r>
      <w:r w:rsidR="002C2370" w:rsidRPr="00152FEF">
        <w:rPr>
          <w:rFonts w:asciiTheme="minorHAnsi" w:hAnsiTheme="minorHAnsi" w:cstheme="minorHAnsi"/>
        </w:rPr>
        <w:t>viral gastroenteritis</w:t>
      </w:r>
      <w:r w:rsidR="00544B13" w:rsidRPr="00152FEF">
        <w:rPr>
          <w:rFonts w:asciiTheme="minorHAnsi" w:hAnsiTheme="minorHAnsi" w:cstheme="minorHAnsi"/>
        </w:rPr>
        <w:t xml:space="preserve"> case (</w:t>
      </w:r>
      <w:r w:rsidR="00EC6458" w:rsidRPr="00152FEF">
        <w:rPr>
          <w:rFonts w:asciiTheme="minorHAnsi" w:hAnsiTheme="minorHAnsi" w:cstheme="minorHAnsi"/>
        </w:rPr>
        <w:t>48</w:t>
      </w:r>
      <w:r w:rsidR="00544B13" w:rsidRPr="00152FEF">
        <w:rPr>
          <w:rFonts w:asciiTheme="minorHAnsi" w:hAnsiTheme="minorHAnsi" w:cstheme="minorHAnsi"/>
        </w:rPr>
        <w:t xml:space="preserve"> of 13</w:t>
      </w:r>
      <w:r w:rsidR="000D3649" w:rsidRPr="00152FEF">
        <w:rPr>
          <w:rFonts w:asciiTheme="minorHAnsi" w:hAnsiTheme="minorHAnsi" w:cstheme="minorHAnsi"/>
        </w:rPr>
        <w:t>7</w:t>
      </w:r>
      <w:r w:rsidR="00544B13" w:rsidRPr="00152FEF">
        <w:rPr>
          <w:rFonts w:asciiTheme="minorHAnsi" w:hAnsiTheme="minorHAnsi" w:cstheme="minorHAnsi"/>
        </w:rPr>
        <w:t xml:space="preserve"> interactions; 3</w:t>
      </w:r>
      <w:r w:rsidR="00AB4056" w:rsidRPr="00152FEF">
        <w:rPr>
          <w:rFonts w:asciiTheme="minorHAnsi" w:hAnsiTheme="minorHAnsi" w:cstheme="minorHAnsi"/>
        </w:rPr>
        <w:t>5</w:t>
      </w:r>
      <w:r w:rsidR="00EC6458" w:rsidRPr="00152FEF">
        <w:rPr>
          <w:rFonts w:asciiTheme="minorHAnsi" w:hAnsiTheme="minorHAnsi" w:cstheme="minorHAnsi"/>
        </w:rPr>
        <w:t>%, 95% CI 28– 43</w:t>
      </w:r>
      <w:r w:rsidR="00544B13" w:rsidRPr="00152FEF">
        <w:rPr>
          <w:rFonts w:asciiTheme="minorHAnsi" w:hAnsiTheme="minorHAnsi" w:cstheme="minorHAnsi"/>
        </w:rPr>
        <w:t>)</w:t>
      </w:r>
      <w:r w:rsidR="00976765" w:rsidRPr="00152FEF">
        <w:rPr>
          <w:rFonts w:asciiTheme="minorHAnsi" w:hAnsiTheme="minorHAnsi" w:cstheme="minorHAnsi"/>
        </w:rPr>
        <w:t xml:space="preserve"> and </w:t>
      </w:r>
      <w:r w:rsidR="001C1534" w:rsidRPr="00152FEF">
        <w:rPr>
          <w:rFonts w:asciiTheme="minorHAnsi" w:hAnsiTheme="minorHAnsi" w:cstheme="minorHAnsi"/>
        </w:rPr>
        <w:t>in</w:t>
      </w:r>
      <w:r w:rsidR="00976765" w:rsidRPr="00152FEF">
        <w:rPr>
          <w:rFonts w:asciiTheme="minorHAnsi" w:hAnsiTheme="minorHAnsi" w:cstheme="minorHAnsi"/>
        </w:rPr>
        <w:t xml:space="preserve"> </w:t>
      </w:r>
      <w:r w:rsidR="005B26C2" w:rsidRPr="00152FEF">
        <w:rPr>
          <w:rFonts w:asciiTheme="minorHAnsi" w:hAnsiTheme="minorHAnsi" w:cstheme="minorHAnsi"/>
        </w:rPr>
        <w:t>the</w:t>
      </w:r>
      <w:r w:rsidR="00976765" w:rsidRPr="00152FEF">
        <w:rPr>
          <w:rFonts w:asciiTheme="minorHAnsi" w:hAnsiTheme="minorHAnsi" w:cstheme="minorHAnsi"/>
        </w:rPr>
        <w:t xml:space="preserve"> </w:t>
      </w:r>
      <w:r w:rsidR="002C2370" w:rsidRPr="00152FEF">
        <w:rPr>
          <w:rFonts w:asciiTheme="minorHAnsi" w:hAnsiTheme="minorHAnsi" w:cstheme="minorHAnsi"/>
        </w:rPr>
        <w:t>a</w:t>
      </w:r>
      <w:r w:rsidR="00976765" w:rsidRPr="00152FEF">
        <w:rPr>
          <w:rFonts w:asciiTheme="minorHAnsi" w:hAnsiTheme="minorHAnsi" w:cstheme="minorHAnsi"/>
        </w:rPr>
        <w:t>ngina</w:t>
      </w:r>
      <w:r w:rsidR="005B26C2" w:rsidRPr="00152FEF">
        <w:rPr>
          <w:rFonts w:asciiTheme="minorHAnsi" w:hAnsiTheme="minorHAnsi" w:cstheme="minorHAnsi"/>
        </w:rPr>
        <w:t xml:space="preserve"> case</w:t>
      </w:r>
      <w:r w:rsidR="00976765" w:rsidRPr="00152FEF">
        <w:rPr>
          <w:rFonts w:asciiTheme="minorHAnsi" w:hAnsiTheme="minorHAnsi" w:cstheme="minorHAnsi"/>
        </w:rPr>
        <w:t xml:space="preserve"> (17 of 15</w:t>
      </w:r>
      <w:r w:rsidR="003E51C4" w:rsidRPr="00152FEF">
        <w:rPr>
          <w:rFonts w:asciiTheme="minorHAnsi" w:hAnsiTheme="minorHAnsi" w:cstheme="minorHAnsi"/>
        </w:rPr>
        <w:t>5</w:t>
      </w:r>
      <w:r w:rsidR="00976765" w:rsidRPr="00152FEF">
        <w:rPr>
          <w:rFonts w:asciiTheme="minorHAnsi" w:hAnsiTheme="minorHAnsi" w:cstheme="minorHAnsi"/>
        </w:rPr>
        <w:t xml:space="preserve"> interactions; </w:t>
      </w:r>
      <w:r w:rsidR="00544B13" w:rsidRPr="00152FEF">
        <w:rPr>
          <w:rFonts w:asciiTheme="minorHAnsi" w:hAnsiTheme="minorHAnsi" w:cstheme="minorHAnsi"/>
        </w:rPr>
        <w:t>11%, 95% CI 7–17)</w:t>
      </w:r>
      <w:r w:rsidR="00976765" w:rsidRPr="00152FEF">
        <w:rPr>
          <w:rFonts w:asciiTheme="minorHAnsi" w:hAnsiTheme="minorHAnsi" w:cstheme="minorHAnsi"/>
        </w:rPr>
        <w:t xml:space="preserve">. Nearly all antibiotics prescribed to </w:t>
      </w:r>
      <w:r w:rsidR="002C2370" w:rsidRPr="00152FEF">
        <w:rPr>
          <w:rFonts w:asciiTheme="minorHAnsi" w:hAnsiTheme="minorHAnsi" w:cstheme="minorHAnsi"/>
        </w:rPr>
        <w:t xml:space="preserve">viral gastroenteritis </w:t>
      </w:r>
      <w:r w:rsidR="00976765" w:rsidRPr="00152FEF">
        <w:rPr>
          <w:rFonts w:asciiTheme="minorHAnsi" w:hAnsiTheme="minorHAnsi" w:cstheme="minorHAnsi"/>
        </w:rPr>
        <w:t xml:space="preserve">and angina SPs were broad-spectrum antibiotics. </w:t>
      </w:r>
      <w:r w:rsidR="004F6796" w:rsidRPr="00152FEF">
        <w:rPr>
          <w:rFonts w:asciiTheme="minorHAnsi" w:hAnsiTheme="minorHAnsi" w:cstheme="minorHAnsi"/>
        </w:rPr>
        <w:t>T</w:t>
      </w:r>
      <w:r w:rsidR="00976765" w:rsidRPr="00152FEF">
        <w:rPr>
          <w:rFonts w:asciiTheme="minorHAnsi" w:hAnsiTheme="minorHAnsi" w:cstheme="minorHAnsi"/>
        </w:rPr>
        <w:t xml:space="preserve">able </w:t>
      </w:r>
      <w:r w:rsidR="004F6796" w:rsidRPr="00152FEF">
        <w:rPr>
          <w:rFonts w:asciiTheme="minorHAnsi" w:hAnsiTheme="minorHAnsi" w:cstheme="minorHAnsi"/>
        </w:rPr>
        <w:t>S</w:t>
      </w:r>
      <w:r w:rsidR="000A1709" w:rsidRPr="00152FEF">
        <w:rPr>
          <w:rFonts w:asciiTheme="minorHAnsi" w:hAnsiTheme="minorHAnsi" w:cstheme="minorHAnsi"/>
        </w:rPr>
        <w:t>5</w:t>
      </w:r>
      <w:r w:rsidR="00976765" w:rsidRPr="00152FEF">
        <w:rPr>
          <w:rFonts w:asciiTheme="minorHAnsi" w:hAnsiTheme="minorHAnsi" w:cstheme="minorHAnsi"/>
        </w:rPr>
        <w:t xml:space="preserve"> lists the classes of antibiotics prescribed for each disease case.</w:t>
      </w:r>
      <w:r w:rsidR="002B3B51" w:rsidRPr="00152FEF">
        <w:rPr>
          <w:rFonts w:asciiTheme="minorHAnsi" w:hAnsiTheme="minorHAnsi" w:cstheme="minorHAnsi"/>
        </w:rPr>
        <w:t xml:space="preserve"> Macrolides were most commonly prescribed for TB symptoms, </w:t>
      </w:r>
      <w:r w:rsidR="000A1709" w:rsidRPr="00152FEF">
        <w:rPr>
          <w:rFonts w:asciiTheme="minorHAnsi" w:hAnsiTheme="minorHAnsi" w:cstheme="minorHAnsi"/>
        </w:rPr>
        <w:t>A</w:t>
      </w:r>
      <w:r w:rsidR="00D60010" w:rsidRPr="00152FEF">
        <w:rPr>
          <w:rFonts w:asciiTheme="minorHAnsi" w:hAnsiTheme="minorHAnsi" w:cstheme="minorHAnsi"/>
        </w:rPr>
        <w:t xml:space="preserve">minoglycosides for </w:t>
      </w:r>
      <w:r w:rsidR="001517D5" w:rsidRPr="00152FEF">
        <w:rPr>
          <w:rFonts w:asciiTheme="minorHAnsi" w:hAnsiTheme="minorHAnsi" w:cstheme="minorHAnsi"/>
        </w:rPr>
        <w:t xml:space="preserve">viral </w:t>
      </w:r>
      <w:r w:rsidR="00D60010" w:rsidRPr="00152FEF">
        <w:rPr>
          <w:rFonts w:asciiTheme="minorHAnsi" w:hAnsiTheme="minorHAnsi" w:cstheme="minorHAnsi"/>
        </w:rPr>
        <w:t>gastroenteritis</w:t>
      </w:r>
      <w:r w:rsidR="002B3B51" w:rsidRPr="00152FEF">
        <w:rPr>
          <w:rFonts w:asciiTheme="minorHAnsi" w:hAnsiTheme="minorHAnsi" w:cstheme="minorHAnsi"/>
        </w:rPr>
        <w:t>, and</w:t>
      </w:r>
      <w:r w:rsidR="00D60010" w:rsidRPr="00152FEF">
        <w:rPr>
          <w:rFonts w:asciiTheme="minorHAnsi" w:hAnsiTheme="minorHAnsi" w:cstheme="minorHAnsi"/>
        </w:rPr>
        <w:t xml:space="preserve"> Penicillin for Angina</w:t>
      </w:r>
      <w:r w:rsidR="00B7733A" w:rsidRPr="00152FEF">
        <w:rPr>
          <w:rFonts w:asciiTheme="minorHAnsi" w:hAnsiTheme="minorHAnsi" w:cstheme="minorHAnsi"/>
        </w:rPr>
        <w:t>.</w:t>
      </w:r>
      <w:r w:rsidR="009A2C49" w:rsidRPr="00152FEF">
        <w:rPr>
          <w:rFonts w:asciiTheme="minorHAnsi" w:hAnsiTheme="minorHAnsi" w:cstheme="minorHAnsi"/>
        </w:rPr>
        <w:t xml:space="preserve"> </w:t>
      </w:r>
    </w:p>
    <w:p w14:paraId="3A83D732" w14:textId="6AB5D88C" w:rsidR="00FC22BC" w:rsidRPr="00152FEF" w:rsidRDefault="00FC22BC" w:rsidP="00AA09B9">
      <w:pPr>
        <w:spacing w:line="480" w:lineRule="auto"/>
        <w:rPr>
          <w:rFonts w:asciiTheme="minorHAnsi" w:hAnsiTheme="minorHAnsi" w:cstheme="minorHAnsi"/>
          <w:b/>
          <w:i/>
          <w:iCs/>
          <w:sz w:val="22"/>
          <w:szCs w:val="22"/>
        </w:rPr>
      </w:pPr>
      <w:r w:rsidRPr="00152FEF">
        <w:rPr>
          <w:rFonts w:asciiTheme="minorHAnsi" w:hAnsiTheme="minorHAnsi" w:cstheme="minorHAnsi"/>
          <w:b/>
          <w:i/>
          <w:iCs/>
        </w:rPr>
        <w:lastRenderedPageBreak/>
        <w:t>Comparison between SPs and Full Vignettes</w:t>
      </w:r>
    </w:p>
    <w:p w14:paraId="4C6AEC56" w14:textId="4B7DEBE5" w:rsidR="00B30D20" w:rsidRPr="00152FEF" w:rsidRDefault="003D095B" w:rsidP="00AA09B9">
      <w:pPr>
        <w:spacing w:line="480" w:lineRule="auto"/>
        <w:rPr>
          <w:rFonts w:asciiTheme="minorHAnsi" w:hAnsiTheme="minorHAnsi" w:cstheme="minorHAnsi"/>
        </w:rPr>
      </w:pPr>
      <w:r w:rsidRPr="00152FEF">
        <w:rPr>
          <w:rFonts w:asciiTheme="minorHAnsi" w:hAnsiTheme="minorHAnsi" w:cstheme="minorHAnsi"/>
        </w:rPr>
        <w:t xml:space="preserve">To isolate the proportion of inappropriate prescriptions due to deficits in provider knowledge, </w:t>
      </w:r>
      <w:r w:rsidR="007A7F6E" w:rsidRPr="00152FEF">
        <w:rPr>
          <w:rFonts w:asciiTheme="minorHAnsi" w:hAnsiTheme="minorHAnsi" w:cstheme="minorHAnsi"/>
        </w:rPr>
        <w:t>F</w:t>
      </w:r>
      <w:r w:rsidR="006E1678" w:rsidRPr="00152FEF">
        <w:rPr>
          <w:rFonts w:asciiTheme="minorHAnsi" w:hAnsiTheme="minorHAnsi" w:cstheme="minorHAnsi"/>
        </w:rPr>
        <w:t>ig</w:t>
      </w:r>
      <w:r w:rsidR="006939C7" w:rsidRPr="00152FEF">
        <w:rPr>
          <w:rFonts w:asciiTheme="minorHAnsi" w:hAnsiTheme="minorHAnsi" w:cstheme="minorHAnsi"/>
        </w:rPr>
        <w:t>ure</w:t>
      </w:r>
      <w:r w:rsidR="006E1678" w:rsidRPr="00152FEF">
        <w:rPr>
          <w:rFonts w:asciiTheme="minorHAnsi" w:hAnsiTheme="minorHAnsi" w:cstheme="minorHAnsi"/>
        </w:rPr>
        <w:t xml:space="preserve"> 1 and</w:t>
      </w:r>
      <w:r w:rsidR="00F90198" w:rsidRPr="00152FEF">
        <w:rPr>
          <w:rFonts w:asciiTheme="minorHAnsi" w:hAnsiTheme="minorHAnsi" w:cstheme="minorHAnsi"/>
        </w:rPr>
        <w:t xml:space="preserve"> columns 1,2, and 4 of</w:t>
      </w:r>
      <w:r w:rsidR="006E1678" w:rsidRPr="00152FEF">
        <w:rPr>
          <w:rFonts w:asciiTheme="minorHAnsi" w:hAnsiTheme="minorHAnsi" w:cstheme="minorHAnsi"/>
        </w:rPr>
        <w:t xml:space="preserve"> </w:t>
      </w:r>
      <w:r w:rsidR="00EC7506" w:rsidRPr="00152FEF">
        <w:rPr>
          <w:rFonts w:asciiTheme="minorHAnsi" w:hAnsiTheme="minorHAnsi" w:cstheme="minorHAnsi"/>
        </w:rPr>
        <w:t>T</w:t>
      </w:r>
      <w:r w:rsidR="002B55E8" w:rsidRPr="00152FEF">
        <w:rPr>
          <w:rFonts w:asciiTheme="minorHAnsi" w:hAnsiTheme="minorHAnsi" w:cstheme="minorHAnsi"/>
        </w:rPr>
        <w:t>able 1</w:t>
      </w:r>
      <w:r w:rsidR="000760A8" w:rsidRPr="00152FEF">
        <w:rPr>
          <w:rFonts w:asciiTheme="minorHAnsi" w:hAnsiTheme="minorHAnsi" w:cstheme="minorHAnsi"/>
        </w:rPr>
        <w:t xml:space="preserve"> present</w:t>
      </w:r>
      <w:r w:rsidR="00B30D20" w:rsidRPr="00152FEF">
        <w:rPr>
          <w:rFonts w:asciiTheme="minorHAnsi" w:hAnsiTheme="minorHAnsi" w:cstheme="minorHAnsi"/>
        </w:rPr>
        <w:t xml:space="preserve"> </w:t>
      </w:r>
      <w:r w:rsidR="0092520C" w:rsidRPr="00152FEF">
        <w:rPr>
          <w:rFonts w:asciiTheme="minorHAnsi" w:hAnsiTheme="minorHAnsi" w:cstheme="minorHAnsi"/>
        </w:rPr>
        <w:t xml:space="preserve">prescriptions </w:t>
      </w:r>
      <w:r w:rsidR="00010280" w:rsidRPr="00152FEF">
        <w:rPr>
          <w:rFonts w:asciiTheme="minorHAnsi" w:hAnsiTheme="minorHAnsi" w:cstheme="minorHAnsi"/>
        </w:rPr>
        <w:t>by</w:t>
      </w:r>
      <w:r w:rsidR="0092520C" w:rsidRPr="00152FEF">
        <w:rPr>
          <w:rFonts w:asciiTheme="minorHAnsi" w:hAnsiTheme="minorHAnsi" w:cstheme="minorHAnsi"/>
        </w:rPr>
        <w:t xml:space="preserve"> the same providers in clinical vignettes presenting the same disease cases and compare these to </w:t>
      </w:r>
      <w:r w:rsidR="00010280" w:rsidRPr="00152FEF">
        <w:rPr>
          <w:rFonts w:asciiTheme="minorHAnsi" w:hAnsiTheme="minorHAnsi" w:cstheme="minorHAnsi"/>
        </w:rPr>
        <w:t>the outcomes of these providers in interactions with SPs.</w:t>
      </w:r>
      <w:r w:rsidR="0092520C" w:rsidRPr="00152FEF">
        <w:rPr>
          <w:rFonts w:asciiTheme="minorHAnsi" w:hAnsiTheme="minorHAnsi" w:cstheme="minorHAnsi"/>
        </w:rPr>
        <w:t xml:space="preserve"> </w:t>
      </w:r>
      <w:r w:rsidR="008C2042" w:rsidRPr="00152FEF">
        <w:rPr>
          <w:rFonts w:asciiTheme="minorHAnsi" w:hAnsiTheme="minorHAnsi" w:cstheme="minorHAnsi"/>
        </w:rPr>
        <w:t xml:space="preserve">Pooling </w:t>
      </w:r>
      <w:r w:rsidR="003536FF" w:rsidRPr="00152FEF">
        <w:rPr>
          <w:rFonts w:asciiTheme="minorHAnsi" w:hAnsiTheme="minorHAnsi" w:cstheme="minorHAnsi"/>
        </w:rPr>
        <w:t xml:space="preserve">across </w:t>
      </w:r>
      <w:r w:rsidR="008C2042" w:rsidRPr="00152FEF">
        <w:rPr>
          <w:rFonts w:asciiTheme="minorHAnsi" w:hAnsiTheme="minorHAnsi" w:cstheme="minorHAnsi"/>
        </w:rPr>
        <w:t>disease cases</w:t>
      </w:r>
      <w:r w:rsidR="003536FF" w:rsidRPr="00152FEF">
        <w:rPr>
          <w:rFonts w:asciiTheme="minorHAnsi" w:hAnsiTheme="minorHAnsi" w:cstheme="minorHAnsi"/>
        </w:rPr>
        <w:t xml:space="preserve"> and </w:t>
      </w:r>
      <w:r w:rsidR="00C60274" w:rsidRPr="00152FEF">
        <w:rPr>
          <w:rFonts w:asciiTheme="minorHAnsi" w:hAnsiTheme="minorHAnsi" w:cstheme="minorHAnsi"/>
        </w:rPr>
        <w:t xml:space="preserve">facility </w:t>
      </w:r>
      <w:r w:rsidR="003536FF" w:rsidRPr="00152FEF">
        <w:rPr>
          <w:rFonts w:asciiTheme="minorHAnsi" w:hAnsiTheme="minorHAnsi" w:cstheme="minorHAnsi"/>
        </w:rPr>
        <w:t>levels</w:t>
      </w:r>
      <w:r w:rsidR="008C2042" w:rsidRPr="00152FEF">
        <w:rPr>
          <w:rFonts w:asciiTheme="minorHAnsi" w:hAnsiTheme="minorHAnsi" w:cstheme="minorHAnsi"/>
        </w:rPr>
        <w:t xml:space="preserve">, antibiotics were </w:t>
      </w:r>
      <w:r w:rsidR="006C637C" w:rsidRPr="00152FEF">
        <w:rPr>
          <w:rFonts w:asciiTheme="minorHAnsi" w:hAnsiTheme="minorHAnsi" w:cstheme="minorHAnsi"/>
        </w:rPr>
        <w:t>inappropriately</w:t>
      </w:r>
      <w:r w:rsidR="00005A12" w:rsidRPr="00152FEF">
        <w:rPr>
          <w:rFonts w:asciiTheme="minorHAnsi" w:hAnsiTheme="minorHAnsi" w:cstheme="minorHAnsi"/>
        </w:rPr>
        <w:t xml:space="preserve"> </w:t>
      </w:r>
      <w:r w:rsidR="008C2042" w:rsidRPr="00152FEF">
        <w:rPr>
          <w:rFonts w:asciiTheme="minorHAnsi" w:hAnsiTheme="minorHAnsi" w:cstheme="minorHAnsi"/>
        </w:rPr>
        <w:t xml:space="preserve">prescribed in 157 out of </w:t>
      </w:r>
      <w:r w:rsidR="00DD2D0B" w:rsidRPr="00152FEF">
        <w:rPr>
          <w:rFonts w:asciiTheme="minorHAnsi" w:hAnsiTheme="minorHAnsi" w:cstheme="minorHAnsi"/>
        </w:rPr>
        <w:t>526</w:t>
      </w:r>
      <w:r w:rsidR="008C2042" w:rsidRPr="00152FEF">
        <w:rPr>
          <w:rFonts w:asciiTheme="minorHAnsi" w:hAnsiTheme="minorHAnsi" w:cstheme="minorHAnsi"/>
        </w:rPr>
        <w:t xml:space="preserve"> vignettes (30%, 95% CI 26–34)</w:t>
      </w:r>
      <w:r w:rsidR="006C637C" w:rsidRPr="00152FEF">
        <w:rPr>
          <w:rFonts w:asciiTheme="minorHAnsi" w:hAnsiTheme="minorHAnsi" w:cstheme="minorHAnsi"/>
        </w:rPr>
        <w:t>, 29</w:t>
      </w:r>
      <w:r w:rsidR="003536FF" w:rsidRPr="00152FEF">
        <w:rPr>
          <w:rFonts w:asciiTheme="minorHAnsi" w:hAnsiTheme="minorHAnsi" w:cstheme="minorHAnsi"/>
        </w:rPr>
        <w:t xml:space="preserve">% </w:t>
      </w:r>
      <w:r w:rsidR="006C637C" w:rsidRPr="00152FEF">
        <w:rPr>
          <w:rFonts w:asciiTheme="minorHAnsi" w:hAnsiTheme="minorHAnsi" w:cstheme="minorHAnsi"/>
        </w:rPr>
        <w:t>lower than in SP interactions</w:t>
      </w:r>
      <w:r w:rsidR="00743E06" w:rsidRPr="00152FEF">
        <w:rPr>
          <w:rFonts w:asciiTheme="minorHAnsi" w:hAnsiTheme="minorHAnsi" w:cstheme="minorHAnsi"/>
        </w:rPr>
        <w:t xml:space="preserve"> (42% </w:t>
      </w:r>
      <w:r w:rsidR="001239C9" w:rsidRPr="00152FEF">
        <w:rPr>
          <w:rFonts w:asciiTheme="minorHAnsi" w:hAnsiTheme="minorHAnsi" w:cstheme="minorHAnsi"/>
        </w:rPr>
        <w:t xml:space="preserve">versus </w:t>
      </w:r>
      <w:r w:rsidR="00743E06" w:rsidRPr="00152FEF">
        <w:rPr>
          <w:rFonts w:asciiTheme="minorHAnsi" w:hAnsiTheme="minorHAnsi" w:cstheme="minorHAnsi"/>
        </w:rPr>
        <w:t>30%, p&lt;0.0001)</w:t>
      </w:r>
      <w:r w:rsidR="000914ED" w:rsidRPr="00152FEF">
        <w:rPr>
          <w:rFonts w:asciiTheme="minorHAnsi" w:hAnsiTheme="minorHAnsi" w:cstheme="minorHAnsi"/>
        </w:rPr>
        <w:t xml:space="preserve">. </w:t>
      </w:r>
      <w:r w:rsidR="00504C56" w:rsidRPr="00152FEF">
        <w:rPr>
          <w:rFonts w:asciiTheme="minorHAnsi" w:hAnsiTheme="minorHAnsi" w:cstheme="minorHAnsi"/>
        </w:rPr>
        <w:t xml:space="preserve">Rates of inappropriate antibiotic prescription </w:t>
      </w:r>
      <w:r w:rsidR="000914ED" w:rsidRPr="00152FEF">
        <w:rPr>
          <w:rFonts w:asciiTheme="minorHAnsi" w:hAnsiTheme="minorHAnsi" w:cstheme="minorHAnsi"/>
        </w:rPr>
        <w:t>were</w:t>
      </w:r>
      <w:r w:rsidR="00504C56" w:rsidRPr="00152FEF">
        <w:rPr>
          <w:rFonts w:asciiTheme="minorHAnsi" w:hAnsiTheme="minorHAnsi" w:cstheme="minorHAnsi"/>
        </w:rPr>
        <w:t xml:space="preserve"> </w:t>
      </w:r>
      <w:r w:rsidR="00132AE3" w:rsidRPr="00152FEF">
        <w:rPr>
          <w:rFonts w:asciiTheme="minorHAnsi" w:hAnsiTheme="minorHAnsi" w:cstheme="minorHAnsi"/>
        </w:rPr>
        <w:t>19</w:t>
      </w:r>
      <w:r w:rsidR="003536FF" w:rsidRPr="00152FEF">
        <w:rPr>
          <w:rFonts w:asciiTheme="minorHAnsi" w:hAnsiTheme="minorHAnsi" w:cstheme="minorHAnsi"/>
        </w:rPr>
        <w:t xml:space="preserve">% </w:t>
      </w:r>
      <w:r w:rsidR="000914ED" w:rsidRPr="00152FEF">
        <w:rPr>
          <w:rFonts w:asciiTheme="minorHAnsi" w:hAnsiTheme="minorHAnsi" w:cstheme="minorHAnsi"/>
        </w:rPr>
        <w:t>lower</w:t>
      </w:r>
      <w:r w:rsidR="00132AE3" w:rsidRPr="00152FEF">
        <w:rPr>
          <w:rFonts w:asciiTheme="minorHAnsi" w:hAnsiTheme="minorHAnsi" w:cstheme="minorHAnsi"/>
        </w:rPr>
        <w:t xml:space="preserve"> </w:t>
      </w:r>
      <w:r w:rsidR="00504C56" w:rsidRPr="00152FEF">
        <w:rPr>
          <w:rFonts w:asciiTheme="minorHAnsi" w:hAnsiTheme="minorHAnsi" w:cstheme="minorHAnsi"/>
        </w:rPr>
        <w:t>(</w:t>
      </w:r>
      <w:r w:rsidR="006E6136" w:rsidRPr="00152FEF">
        <w:rPr>
          <w:rFonts w:asciiTheme="minorHAnsi" w:hAnsiTheme="minorHAnsi" w:cstheme="minorHAnsi"/>
        </w:rPr>
        <w:t>43</w:t>
      </w:r>
      <w:r w:rsidR="00504C56" w:rsidRPr="00152FEF">
        <w:rPr>
          <w:rFonts w:asciiTheme="minorHAnsi" w:hAnsiTheme="minorHAnsi" w:cstheme="minorHAnsi"/>
        </w:rPr>
        <w:t>%</w:t>
      </w:r>
      <w:r w:rsidR="00132AE3" w:rsidRPr="00152FEF">
        <w:rPr>
          <w:rFonts w:asciiTheme="minorHAnsi" w:hAnsiTheme="minorHAnsi" w:cstheme="minorHAnsi"/>
        </w:rPr>
        <w:t xml:space="preserve"> </w:t>
      </w:r>
      <w:r w:rsidR="001239C9" w:rsidRPr="00152FEF">
        <w:rPr>
          <w:rFonts w:asciiTheme="minorHAnsi" w:hAnsiTheme="minorHAnsi" w:cstheme="minorHAnsi"/>
        </w:rPr>
        <w:t xml:space="preserve">versus </w:t>
      </w:r>
      <w:r w:rsidR="006E6136" w:rsidRPr="00152FEF">
        <w:rPr>
          <w:rFonts w:asciiTheme="minorHAnsi" w:hAnsiTheme="minorHAnsi" w:cstheme="minorHAnsi"/>
        </w:rPr>
        <w:t>35</w:t>
      </w:r>
      <w:r w:rsidR="00132AE3" w:rsidRPr="00152FEF">
        <w:rPr>
          <w:rFonts w:asciiTheme="minorHAnsi" w:hAnsiTheme="minorHAnsi" w:cstheme="minorHAnsi"/>
        </w:rPr>
        <w:t>%</w:t>
      </w:r>
      <w:r w:rsidR="00504C56" w:rsidRPr="00152FEF">
        <w:rPr>
          <w:rFonts w:asciiTheme="minorHAnsi" w:hAnsiTheme="minorHAnsi" w:cstheme="minorHAnsi"/>
        </w:rPr>
        <w:t>, p=0.</w:t>
      </w:r>
      <w:r w:rsidR="00A8198B" w:rsidRPr="00152FEF">
        <w:rPr>
          <w:rFonts w:asciiTheme="minorHAnsi" w:hAnsiTheme="minorHAnsi" w:cstheme="minorHAnsi"/>
        </w:rPr>
        <w:t>0513</w:t>
      </w:r>
      <w:r w:rsidR="00504C56" w:rsidRPr="00152FEF">
        <w:rPr>
          <w:rFonts w:asciiTheme="minorHAnsi" w:hAnsiTheme="minorHAnsi" w:cstheme="minorHAnsi"/>
        </w:rPr>
        <w:t xml:space="preserve">) </w:t>
      </w:r>
      <w:r w:rsidR="000914ED" w:rsidRPr="00152FEF">
        <w:rPr>
          <w:rFonts w:asciiTheme="minorHAnsi" w:hAnsiTheme="minorHAnsi" w:cstheme="minorHAnsi"/>
        </w:rPr>
        <w:t xml:space="preserve">for </w:t>
      </w:r>
      <w:r w:rsidR="00504C56" w:rsidRPr="00152FEF">
        <w:rPr>
          <w:rFonts w:asciiTheme="minorHAnsi" w:hAnsiTheme="minorHAnsi" w:cstheme="minorHAnsi"/>
        </w:rPr>
        <w:t xml:space="preserve">village </w:t>
      </w:r>
      <w:r w:rsidR="000914ED" w:rsidRPr="00152FEF">
        <w:rPr>
          <w:rFonts w:asciiTheme="minorHAnsi" w:hAnsiTheme="minorHAnsi" w:cstheme="minorHAnsi"/>
        </w:rPr>
        <w:t>providers</w:t>
      </w:r>
      <w:r w:rsidR="00504C56" w:rsidRPr="00152FEF">
        <w:rPr>
          <w:rFonts w:asciiTheme="minorHAnsi" w:hAnsiTheme="minorHAnsi" w:cstheme="minorHAnsi"/>
        </w:rPr>
        <w:t xml:space="preserve"> and </w:t>
      </w:r>
      <w:r w:rsidR="000914ED" w:rsidRPr="00152FEF">
        <w:rPr>
          <w:rFonts w:asciiTheme="minorHAnsi" w:hAnsiTheme="minorHAnsi" w:cstheme="minorHAnsi"/>
        </w:rPr>
        <w:t>33</w:t>
      </w:r>
      <w:r w:rsidR="003536FF" w:rsidRPr="00152FEF">
        <w:rPr>
          <w:rFonts w:asciiTheme="minorHAnsi" w:hAnsiTheme="minorHAnsi" w:cstheme="minorHAnsi"/>
        </w:rPr>
        <w:t xml:space="preserve">% </w:t>
      </w:r>
      <w:r w:rsidR="000914ED" w:rsidRPr="00152FEF">
        <w:rPr>
          <w:rFonts w:asciiTheme="minorHAnsi" w:hAnsiTheme="minorHAnsi" w:cstheme="minorHAnsi"/>
        </w:rPr>
        <w:t>lower (42% v</w:t>
      </w:r>
      <w:r w:rsidR="001239C9" w:rsidRPr="00152FEF">
        <w:rPr>
          <w:rFonts w:asciiTheme="minorHAnsi" w:hAnsiTheme="minorHAnsi" w:cstheme="minorHAnsi"/>
        </w:rPr>
        <w:t>ersus</w:t>
      </w:r>
      <w:r w:rsidR="000914ED" w:rsidRPr="00152FEF">
        <w:rPr>
          <w:rFonts w:asciiTheme="minorHAnsi" w:hAnsiTheme="minorHAnsi" w:cstheme="minorHAnsi"/>
        </w:rPr>
        <w:t xml:space="preserve"> 28%, p&lt;0.0001) among </w:t>
      </w:r>
      <w:r w:rsidR="003536FF" w:rsidRPr="00152FEF">
        <w:rPr>
          <w:rFonts w:asciiTheme="minorHAnsi" w:hAnsiTheme="minorHAnsi" w:cstheme="minorHAnsi"/>
        </w:rPr>
        <w:t xml:space="preserve">township </w:t>
      </w:r>
      <w:r w:rsidR="000914ED" w:rsidRPr="00152FEF">
        <w:rPr>
          <w:rFonts w:asciiTheme="minorHAnsi" w:hAnsiTheme="minorHAnsi" w:cstheme="minorHAnsi"/>
        </w:rPr>
        <w:t>providers.</w:t>
      </w:r>
      <w:r w:rsidR="009545F8" w:rsidRPr="00152FEF">
        <w:rPr>
          <w:rFonts w:asciiTheme="minorHAnsi" w:hAnsiTheme="minorHAnsi" w:cstheme="minorHAnsi"/>
        </w:rPr>
        <w:t xml:space="preserve"> </w:t>
      </w:r>
      <w:r w:rsidRPr="00152FEF">
        <w:rPr>
          <w:rFonts w:asciiTheme="minorHAnsi" w:hAnsiTheme="minorHAnsi" w:cstheme="minorHAnsi"/>
        </w:rPr>
        <w:t>Conditional on prescription of antibiotics, p</w:t>
      </w:r>
      <w:r w:rsidR="00B30D20" w:rsidRPr="00152FEF">
        <w:rPr>
          <w:rFonts w:asciiTheme="minorHAnsi" w:hAnsiTheme="minorHAnsi" w:cstheme="minorHAnsi"/>
        </w:rPr>
        <w:t>roviders were</w:t>
      </w:r>
      <w:r w:rsidR="000914ED" w:rsidRPr="00152FEF">
        <w:rPr>
          <w:rFonts w:asciiTheme="minorHAnsi" w:hAnsiTheme="minorHAnsi" w:cstheme="minorHAnsi"/>
        </w:rPr>
        <w:t xml:space="preserve"> </w:t>
      </w:r>
      <w:r w:rsidRPr="00152FEF">
        <w:rPr>
          <w:rFonts w:asciiTheme="minorHAnsi" w:hAnsiTheme="minorHAnsi" w:cstheme="minorHAnsi"/>
        </w:rPr>
        <w:t>equally</w:t>
      </w:r>
      <w:r w:rsidR="00B30D20" w:rsidRPr="00152FEF">
        <w:rPr>
          <w:rFonts w:asciiTheme="minorHAnsi" w:hAnsiTheme="minorHAnsi" w:cstheme="minorHAnsi"/>
        </w:rPr>
        <w:t xml:space="preserve"> likely to prescribe broad-spectrum antibiotics </w:t>
      </w:r>
      <w:r w:rsidR="00F34322" w:rsidRPr="00152FEF">
        <w:rPr>
          <w:rFonts w:asciiTheme="minorHAnsi" w:hAnsiTheme="minorHAnsi" w:cstheme="minorHAnsi"/>
        </w:rPr>
        <w:t xml:space="preserve">during full </w:t>
      </w:r>
      <w:r w:rsidR="00B30D20" w:rsidRPr="00152FEF">
        <w:rPr>
          <w:rFonts w:asciiTheme="minorHAnsi" w:hAnsiTheme="minorHAnsi" w:cstheme="minorHAnsi"/>
        </w:rPr>
        <w:t>vignette</w:t>
      </w:r>
      <w:r w:rsidR="00F34322" w:rsidRPr="00152FEF">
        <w:rPr>
          <w:rFonts w:asciiTheme="minorHAnsi" w:hAnsiTheme="minorHAnsi" w:cstheme="minorHAnsi"/>
        </w:rPr>
        <w:t>s</w:t>
      </w:r>
      <w:r w:rsidR="00B30D20" w:rsidRPr="00152FEF">
        <w:rPr>
          <w:rFonts w:asciiTheme="minorHAnsi" w:hAnsiTheme="minorHAnsi" w:cstheme="minorHAnsi"/>
        </w:rPr>
        <w:t xml:space="preserve"> </w:t>
      </w:r>
      <w:r w:rsidR="00F90198" w:rsidRPr="00152FEF">
        <w:rPr>
          <w:rFonts w:asciiTheme="minorHAnsi" w:hAnsiTheme="minorHAnsi" w:cstheme="minorHAnsi"/>
        </w:rPr>
        <w:t xml:space="preserve">and </w:t>
      </w:r>
      <w:r w:rsidR="00B30D20" w:rsidRPr="00152FEF">
        <w:rPr>
          <w:rFonts w:asciiTheme="minorHAnsi" w:hAnsiTheme="minorHAnsi" w:cstheme="minorHAnsi"/>
        </w:rPr>
        <w:t>SPs</w:t>
      </w:r>
      <w:r w:rsidR="00F34322" w:rsidRPr="00152FEF">
        <w:rPr>
          <w:rFonts w:asciiTheme="minorHAnsi" w:hAnsiTheme="minorHAnsi" w:cstheme="minorHAnsi"/>
        </w:rPr>
        <w:t xml:space="preserve"> interactions</w:t>
      </w:r>
      <w:r w:rsidR="00B30D20" w:rsidRPr="00152FEF">
        <w:rPr>
          <w:rFonts w:asciiTheme="minorHAnsi" w:hAnsiTheme="minorHAnsi" w:cstheme="minorHAnsi"/>
        </w:rPr>
        <w:t xml:space="preserve">. </w:t>
      </w:r>
    </w:p>
    <w:p w14:paraId="1E82BE51" w14:textId="77777777" w:rsidR="006666F0" w:rsidRPr="00152FEF" w:rsidRDefault="006666F0" w:rsidP="00AA09B9">
      <w:pPr>
        <w:pStyle w:val="NormalWeb"/>
        <w:spacing w:before="0" w:beforeAutospacing="0" w:after="0" w:afterAutospacing="0" w:line="480" w:lineRule="auto"/>
        <w:rPr>
          <w:rFonts w:asciiTheme="minorHAnsi" w:hAnsiTheme="minorHAnsi" w:cstheme="minorHAnsi"/>
          <w:b/>
          <w:i/>
          <w:sz w:val="22"/>
          <w:szCs w:val="22"/>
        </w:rPr>
      </w:pPr>
    </w:p>
    <w:p w14:paraId="5D3328C9" w14:textId="77777777" w:rsidR="00FC22BC" w:rsidRPr="00152FEF" w:rsidRDefault="00FC22BC" w:rsidP="00AA09B9">
      <w:pPr>
        <w:spacing w:line="480" w:lineRule="auto"/>
        <w:rPr>
          <w:rFonts w:asciiTheme="minorHAnsi" w:hAnsiTheme="minorHAnsi" w:cstheme="minorHAnsi"/>
          <w:b/>
          <w:i/>
          <w:iCs/>
          <w:sz w:val="22"/>
          <w:szCs w:val="22"/>
        </w:rPr>
      </w:pPr>
      <w:r w:rsidRPr="00152FEF">
        <w:rPr>
          <w:rFonts w:asciiTheme="minorHAnsi" w:hAnsiTheme="minorHAnsi" w:cstheme="minorHAnsi"/>
          <w:b/>
          <w:i/>
          <w:iCs/>
        </w:rPr>
        <w:t>Comparison between Full Vignettes and Treatment-only Vignettes</w:t>
      </w:r>
    </w:p>
    <w:p w14:paraId="2CE739C7" w14:textId="38CF9B31" w:rsidR="00497802" w:rsidRPr="00152FEF" w:rsidRDefault="00574A75" w:rsidP="00AA09B9">
      <w:pPr>
        <w:spacing w:line="480" w:lineRule="auto"/>
        <w:rPr>
          <w:rFonts w:asciiTheme="minorHAnsi" w:hAnsiTheme="minorHAnsi" w:cstheme="minorHAnsi"/>
        </w:rPr>
      </w:pPr>
      <w:r w:rsidRPr="00152FEF">
        <w:rPr>
          <w:rFonts w:asciiTheme="minorHAnsi" w:hAnsiTheme="minorHAnsi" w:cstheme="minorHAnsi"/>
        </w:rPr>
        <w:t>C</w:t>
      </w:r>
      <w:r w:rsidR="00AE1E15" w:rsidRPr="00152FEF">
        <w:rPr>
          <w:rFonts w:asciiTheme="minorHAnsi" w:hAnsiTheme="minorHAnsi" w:cstheme="minorHAnsi"/>
        </w:rPr>
        <w:t xml:space="preserve">ompared to </w:t>
      </w:r>
      <w:r w:rsidR="004F01AA" w:rsidRPr="00152FEF">
        <w:rPr>
          <w:rFonts w:asciiTheme="minorHAnsi" w:hAnsiTheme="minorHAnsi" w:cstheme="minorHAnsi"/>
        </w:rPr>
        <w:t xml:space="preserve"> </w:t>
      </w:r>
      <w:r w:rsidR="00D63621" w:rsidRPr="00152FEF">
        <w:rPr>
          <w:rFonts w:asciiTheme="minorHAnsi" w:hAnsiTheme="minorHAnsi" w:cstheme="minorHAnsi"/>
        </w:rPr>
        <w:t>full vignette</w:t>
      </w:r>
      <w:r w:rsidRPr="00152FEF">
        <w:rPr>
          <w:rFonts w:asciiTheme="minorHAnsi" w:hAnsiTheme="minorHAnsi" w:cstheme="minorHAnsi"/>
        </w:rPr>
        <w:t>s</w:t>
      </w:r>
      <w:r w:rsidR="00012907" w:rsidRPr="00152FEF">
        <w:rPr>
          <w:rFonts w:asciiTheme="minorHAnsi" w:hAnsiTheme="minorHAnsi" w:cstheme="minorHAnsi"/>
        </w:rPr>
        <w:t xml:space="preserve">, </w:t>
      </w:r>
      <w:r w:rsidR="00B30553" w:rsidRPr="00152FEF">
        <w:rPr>
          <w:rFonts w:asciiTheme="minorHAnsi" w:hAnsiTheme="minorHAnsi" w:cstheme="minorHAnsi"/>
        </w:rPr>
        <w:t>antibiotics were</w:t>
      </w:r>
      <w:r w:rsidR="00E519BB" w:rsidRPr="00152FEF">
        <w:rPr>
          <w:rFonts w:asciiTheme="minorHAnsi" w:hAnsiTheme="minorHAnsi" w:cstheme="minorHAnsi"/>
        </w:rPr>
        <w:t xml:space="preserve"> </w:t>
      </w:r>
      <w:r w:rsidR="00B30553" w:rsidRPr="00152FEF">
        <w:rPr>
          <w:rFonts w:asciiTheme="minorHAnsi" w:hAnsiTheme="minorHAnsi" w:cstheme="minorHAnsi"/>
        </w:rPr>
        <w:t xml:space="preserve">prescribed </w:t>
      </w:r>
      <w:r w:rsidR="00E519BB" w:rsidRPr="00152FEF">
        <w:rPr>
          <w:rFonts w:asciiTheme="minorHAnsi" w:hAnsiTheme="minorHAnsi" w:cstheme="minorHAnsi"/>
        </w:rPr>
        <w:t>67% (from 30% to 10%, p</w:t>
      </w:r>
      <w:r w:rsidR="00AE1E15" w:rsidRPr="00152FEF">
        <w:rPr>
          <w:rFonts w:asciiTheme="minorHAnsi" w:hAnsiTheme="minorHAnsi" w:cstheme="minorHAnsi"/>
        </w:rPr>
        <w:t xml:space="preserve">&lt;0.0001) </w:t>
      </w:r>
      <w:r w:rsidR="00B30553" w:rsidRPr="00152FEF">
        <w:rPr>
          <w:rFonts w:asciiTheme="minorHAnsi" w:hAnsiTheme="minorHAnsi" w:cstheme="minorHAnsi"/>
        </w:rPr>
        <w:t xml:space="preserve">less often </w:t>
      </w:r>
      <w:r w:rsidR="004D09B1" w:rsidRPr="00152FEF">
        <w:rPr>
          <w:rFonts w:asciiTheme="minorHAnsi" w:hAnsiTheme="minorHAnsi" w:cstheme="minorHAnsi"/>
        </w:rPr>
        <w:t xml:space="preserve">in </w:t>
      </w:r>
      <w:r w:rsidR="00F02538" w:rsidRPr="00152FEF">
        <w:rPr>
          <w:rFonts w:asciiTheme="minorHAnsi" w:hAnsiTheme="minorHAnsi" w:cstheme="minorHAnsi"/>
        </w:rPr>
        <w:t>treatment-only vignette</w:t>
      </w:r>
      <w:r w:rsidRPr="00152FEF">
        <w:rPr>
          <w:rFonts w:asciiTheme="minorHAnsi" w:hAnsiTheme="minorHAnsi" w:cstheme="minorHAnsi"/>
        </w:rPr>
        <w:t>s</w:t>
      </w:r>
      <w:r w:rsidR="00B30553" w:rsidRPr="00152FEF">
        <w:rPr>
          <w:rFonts w:asciiTheme="minorHAnsi" w:hAnsiTheme="minorHAnsi" w:cstheme="minorHAnsi"/>
        </w:rPr>
        <w:t xml:space="preserve"> in which </w:t>
      </w:r>
      <w:r w:rsidR="00D6598F" w:rsidRPr="00152FEF">
        <w:rPr>
          <w:rFonts w:asciiTheme="minorHAnsi" w:hAnsiTheme="minorHAnsi" w:cstheme="minorHAnsi"/>
        </w:rPr>
        <w:t xml:space="preserve">providers </w:t>
      </w:r>
      <w:r w:rsidR="00AE1E15" w:rsidRPr="00152FEF">
        <w:rPr>
          <w:rFonts w:asciiTheme="minorHAnsi" w:hAnsiTheme="minorHAnsi" w:cstheme="minorHAnsi"/>
        </w:rPr>
        <w:t xml:space="preserve">were given </w:t>
      </w:r>
      <w:r w:rsidR="00B30553" w:rsidRPr="00152FEF">
        <w:rPr>
          <w:rFonts w:asciiTheme="minorHAnsi" w:hAnsiTheme="minorHAnsi" w:cstheme="minorHAnsi"/>
        </w:rPr>
        <w:t xml:space="preserve">the </w:t>
      </w:r>
      <w:r w:rsidR="00AE1E15" w:rsidRPr="00152FEF">
        <w:rPr>
          <w:rFonts w:asciiTheme="minorHAnsi" w:hAnsiTheme="minorHAnsi" w:cstheme="minorHAnsi"/>
        </w:rPr>
        <w:t>diagnosis and were only requ</w:t>
      </w:r>
      <w:r w:rsidR="0093642B" w:rsidRPr="00152FEF">
        <w:rPr>
          <w:rFonts w:asciiTheme="minorHAnsi" w:hAnsiTheme="minorHAnsi" w:cstheme="minorHAnsi"/>
        </w:rPr>
        <w:t xml:space="preserve">ired to </w:t>
      </w:r>
      <w:r w:rsidR="00ED28C0" w:rsidRPr="00152FEF">
        <w:rPr>
          <w:rFonts w:asciiTheme="minorHAnsi" w:hAnsiTheme="minorHAnsi" w:cstheme="minorHAnsi"/>
        </w:rPr>
        <w:t xml:space="preserve">suggest </w:t>
      </w:r>
      <w:r w:rsidR="0093642B" w:rsidRPr="00152FEF">
        <w:rPr>
          <w:rFonts w:asciiTheme="minorHAnsi" w:hAnsiTheme="minorHAnsi" w:cstheme="minorHAnsi"/>
        </w:rPr>
        <w:t>the treatment</w:t>
      </w:r>
      <w:r w:rsidR="009F179A" w:rsidRPr="00152FEF">
        <w:rPr>
          <w:rFonts w:asciiTheme="minorHAnsi" w:hAnsiTheme="minorHAnsi" w:cstheme="minorHAnsi"/>
        </w:rPr>
        <w:t xml:space="preserve"> (</w:t>
      </w:r>
      <w:r w:rsidR="00EC7506" w:rsidRPr="00152FEF">
        <w:rPr>
          <w:rFonts w:asciiTheme="minorHAnsi" w:hAnsiTheme="minorHAnsi" w:cstheme="minorHAnsi"/>
        </w:rPr>
        <w:t>F</w:t>
      </w:r>
      <w:r w:rsidR="009F179A" w:rsidRPr="00152FEF">
        <w:rPr>
          <w:rFonts w:asciiTheme="minorHAnsi" w:hAnsiTheme="minorHAnsi" w:cstheme="minorHAnsi"/>
        </w:rPr>
        <w:t>ig</w:t>
      </w:r>
      <w:r w:rsidR="009761CE" w:rsidRPr="00152FEF">
        <w:rPr>
          <w:rFonts w:asciiTheme="minorHAnsi" w:hAnsiTheme="minorHAnsi" w:cstheme="minorHAnsi"/>
        </w:rPr>
        <w:t>ure</w:t>
      </w:r>
      <w:r w:rsidR="009F179A" w:rsidRPr="00152FEF">
        <w:rPr>
          <w:rFonts w:asciiTheme="minorHAnsi" w:hAnsiTheme="minorHAnsi" w:cstheme="minorHAnsi"/>
        </w:rPr>
        <w:t xml:space="preserve"> 1 and </w:t>
      </w:r>
      <w:r w:rsidR="00EC7506" w:rsidRPr="00152FEF">
        <w:rPr>
          <w:rFonts w:asciiTheme="minorHAnsi" w:hAnsiTheme="minorHAnsi" w:cstheme="minorHAnsi"/>
        </w:rPr>
        <w:t>T</w:t>
      </w:r>
      <w:r w:rsidR="003536FF" w:rsidRPr="00152FEF">
        <w:rPr>
          <w:rFonts w:asciiTheme="minorHAnsi" w:hAnsiTheme="minorHAnsi" w:cstheme="minorHAnsi"/>
        </w:rPr>
        <w:t>able 1</w:t>
      </w:r>
      <w:r w:rsidR="009F179A" w:rsidRPr="00152FEF">
        <w:rPr>
          <w:rFonts w:asciiTheme="minorHAnsi" w:hAnsiTheme="minorHAnsi" w:cstheme="minorHAnsi"/>
        </w:rPr>
        <w:t>)</w:t>
      </w:r>
      <w:r w:rsidR="0093642B" w:rsidRPr="00152FEF">
        <w:rPr>
          <w:rFonts w:asciiTheme="minorHAnsi" w:hAnsiTheme="minorHAnsi" w:cstheme="minorHAnsi"/>
        </w:rPr>
        <w:t>.</w:t>
      </w:r>
      <w:r w:rsidR="00E519BB" w:rsidRPr="00152FEF">
        <w:rPr>
          <w:rFonts w:asciiTheme="minorHAnsi" w:hAnsiTheme="minorHAnsi" w:cstheme="minorHAnsi"/>
        </w:rPr>
        <w:t xml:space="preserve"> </w:t>
      </w:r>
      <w:r w:rsidR="00C9090E" w:rsidRPr="00152FEF">
        <w:rPr>
          <w:rFonts w:asciiTheme="minorHAnsi" w:hAnsiTheme="minorHAnsi" w:cstheme="minorHAnsi"/>
        </w:rPr>
        <w:t xml:space="preserve">Significant reductions were found in both </w:t>
      </w:r>
      <w:r w:rsidR="003536FF" w:rsidRPr="00152FEF">
        <w:rPr>
          <w:rFonts w:asciiTheme="minorHAnsi" w:hAnsiTheme="minorHAnsi" w:cstheme="minorHAnsi"/>
        </w:rPr>
        <w:t xml:space="preserve">village clinics </w:t>
      </w:r>
      <w:r w:rsidR="00E519BB" w:rsidRPr="00152FEF">
        <w:rPr>
          <w:rFonts w:asciiTheme="minorHAnsi" w:hAnsiTheme="minorHAnsi" w:cstheme="minorHAnsi"/>
        </w:rPr>
        <w:t xml:space="preserve">(from 35% to 15%, p&lt;0.0001) and </w:t>
      </w:r>
      <w:r w:rsidR="003536FF" w:rsidRPr="00152FEF">
        <w:rPr>
          <w:rFonts w:asciiTheme="minorHAnsi" w:hAnsiTheme="minorHAnsi" w:cstheme="minorHAnsi"/>
        </w:rPr>
        <w:t xml:space="preserve">township health centers </w:t>
      </w:r>
      <w:r w:rsidR="00E519BB" w:rsidRPr="00152FEF">
        <w:rPr>
          <w:rFonts w:asciiTheme="minorHAnsi" w:hAnsiTheme="minorHAnsi" w:cstheme="minorHAnsi"/>
        </w:rPr>
        <w:t xml:space="preserve">(from 28% to 9%, </w:t>
      </w:r>
      <w:r w:rsidR="00932CE4" w:rsidRPr="00152FEF">
        <w:rPr>
          <w:rFonts w:asciiTheme="minorHAnsi" w:hAnsiTheme="minorHAnsi" w:cstheme="minorHAnsi"/>
        </w:rPr>
        <w:t>p&lt;0.0001).</w:t>
      </w:r>
      <w:r w:rsidR="00734A09" w:rsidRPr="00152FEF">
        <w:rPr>
          <w:rFonts w:asciiTheme="minorHAnsi" w:hAnsiTheme="minorHAnsi" w:cstheme="minorHAnsi"/>
        </w:rPr>
        <w:t xml:space="preserve"> </w:t>
      </w:r>
      <w:r w:rsidR="003D095B" w:rsidRPr="00152FEF">
        <w:rPr>
          <w:rFonts w:asciiTheme="minorHAnsi" w:hAnsiTheme="minorHAnsi" w:cstheme="minorHAnsi"/>
        </w:rPr>
        <w:t>Conditional on prescription of any antibiotic, the use of b</w:t>
      </w:r>
      <w:r w:rsidR="00054998" w:rsidRPr="00152FEF">
        <w:rPr>
          <w:rFonts w:asciiTheme="minorHAnsi" w:hAnsiTheme="minorHAnsi" w:cstheme="minorHAnsi"/>
        </w:rPr>
        <w:t>road-spectrum antibioti</w:t>
      </w:r>
      <w:r w:rsidR="00C9090E" w:rsidRPr="00152FEF">
        <w:rPr>
          <w:rFonts w:asciiTheme="minorHAnsi" w:hAnsiTheme="minorHAnsi" w:cstheme="minorHAnsi"/>
        </w:rPr>
        <w:t xml:space="preserve">c prescriptions fell </w:t>
      </w:r>
      <w:r w:rsidR="0084459A" w:rsidRPr="00152FEF">
        <w:rPr>
          <w:rFonts w:asciiTheme="minorHAnsi" w:hAnsiTheme="minorHAnsi" w:cstheme="minorHAnsi"/>
        </w:rPr>
        <w:t xml:space="preserve">from </w:t>
      </w:r>
      <w:r w:rsidR="003D095B" w:rsidRPr="00152FEF">
        <w:rPr>
          <w:rFonts w:asciiTheme="minorHAnsi" w:hAnsiTheme="minorHAnsi" w:cstheme="minorHAnsi"/>
        </w:rPr>
        <w:t>91</w:t>
      </w:r>
      <w:r w:rsidR="0084459A" w:rsidRPr="00152FEF">
        <w:rPr>
          <w:rFonts w:asciiTheme="minorHAnsi" w:hAnsiTheme="minorHAnsi" w:cstheme="minorHAnsi"/>
        </w:rPr>
        <w:t xml:space="preserve">% to </w:t>
      </w:r>
      <w:r w:rsidR="003D095B" w:rsidRPr="00152FEF">
        <w:rPr>
          <w:rFonts w:asciiTheme="minorHAnsi" w:hAnsiTheme="minorHAnsi" w:cstheme="minorHAnsi"/>
        </w:rPr>
        <w:t>53</w:t>
      </w:r>
      <w:r w:rsidR="0084459A" w:rsidRPr="00152FEF">
        <w:rPr>
          <w:rFonts w:asciiTheme="minorHAnsi" w:hAnsiTheme="minorHAnsi" w:cstheme="minorHAnsi"/>
        </w:rPr>
        <w:t>%</w:t>
      </w:r>
      <w:r w:rsidR="00C9090E" w:rsidRPr="00152FEF">
        <w:rPr>
          <w:rFonts w:asciiTheme="minorHAnsi" w:hAnsiTheme="minorHAnsi" w:cstheme="minorHAnsi"/>
        </w:rPr>
        <w:t xml:space="preserve"> (</w:t>
      </w:r>
      <w:r w:rsidR="0084459A" w:rsidRPr="00152FEF">
        <w:rPr>
          <w:rFonts w:asciiTheme="minorHAnsi" w:hAnsiTheme="minorHAnsi" w:cstheme="minorHAnsi"/>
        </w:rPr>
        <w:t>p&lt;0.0001</w:t>
      </w:r>
      <w:r w:rsidR="0056490C" w:rsidRPr="00152FEF">
        <w:rPr>
          <w:rFonts w:asciiTheme="minorHAnsi" w:hAnsiTheme="minorHAnsi" w:cstheme="minorHAnsi"/>
        </w:rPr>
        <w:t>).</w:t>
      </w:r>
    </w:p>
    <w:p w14:paraId="230E57BA" w14:textId="2B82636C" w:rsidR="00405E64" w:rsidRPr="00152FEF" w:rsidRDefault="00405E64" w:rsidP="00AA09B9">
      <w:pPr>
        <w:spacing w:line="480" w:lineRule="auto"/>
        <w:rPr>
          <w:rFonts w:asciiTheme="minorHAnsi" w:hAnsiTheme="minorHAnsi" w:cstheme="minorHAnsi"/>
          <w:b/>
          <w:i/>
          <w:iCs/>
        </w:rPr>
      </w:pPr>
    </w:p>
    <w:p w14:paraId="127F6AAB" w14:textId="2DECEC31" w:rsidR="00831865" w:rsidRPr="00152FEF" w:rsidRDefault="00CF1352" w:rsidP="00AA09B9">
      <w:pPr>
        <w:spacing w:line="480" w:lineRule="auto"/>
        <w:rPr>
          <w:rFonts w:asciiTheme="minorHAnsi" w:hAnsiTheme="minorHAnsi" w:cstheme="minorHAnsi"/>
          <w:b/>
          <w:i/>
          <w:iCs/>
          <w:sz w:val="22"/>
          <w:szCs w:val="22"/>
        </w:rPr>
      </w:pPr>
      <w:r w:rsidRPr="00152FEF">
        <w:rPr>
          <w:rFonts w:asciiTheme="minorHAnsi" w:hAnsiTheme="minorHAnsi" w:cstheme="minorHAnsi"/>
          <w:b/>
          <w:i/>
          <w:iCs/>
        </w:rPr>
        <w:t>Dia</w:t>
      </w:r>
      <w:r w:rsidR="002E11E9" w:rsidRPr="00152FEF">
        <w:rPr>
          <w:rFonts w:asciiTheme="minorHAnsi" w:hAnsiTheme="minorHAnsi" w:cstheme="minorHAnsi"/>
          <w:b/>
          <w:i/>
          <w:iCs/>
        </w:rPr>
        <w:t xml:space="preserve">gnostic </w:t>
      </w:r>
      <w:r w:rsidR="00D37E78" w:rsidRPr="00152FEF">
        <w:rPr>
          <w:rFonts w:asciiTheme="minorHAnsi" w:hAnsiTheme="minorHAnsi" w:cstheme="minorHAnsi"/>
          <w:b/>
          <w:i/>
          <w:iCs/>
        </w:rPr>
        <w:t xml:space="preserve">Ability </w:t>
      </w:r>
      <w:r w:rsidR="002E11E9" w:rsidRPr="00152FEF">
        <w:rPr>
          <w:rFonts w:asciiTheme="minorHAnsi" w:hAnsiTheme="minorHAnsi" w:cstheme="minorHAnsi"/>
          <w:b/>
          <w:i/>
          <w:iCs/>
        </w:rPr>
        <w:t xml:space="preserve">and </w:t>
      </w:r>
      <w:r w:rsidR="00B47188" w:rsidRPr="00152FEF">
        <w:rPr>
          <w:rFonts w:asciiTheme="minorHAnsi" w:hAnsiTheme="minorHAnsi" w:cstheme="minorHAnsi"/>
          <w:b/>
          <w:i/>
          <w:iCs/>
        </w:rPr>
        <w:t xml:space="preserve">Antibiotic </w:t>
      </w:r>
      <w:r w:rsidR="007D6F8B" w:rsidRPr="00152FEF">
        <w:rPr>
          <w:rFonts w:asciiTheme="minorHAnsi" w:hAnsiTheme="minorHAnsi" w:cstheme="minorHAnsi"/>
          <w:b/>
          <w:i/>
          <w:iCs/>
        </w:rPr>
        <w:t>P</w:t>
      </w:r>
      <w:r w:rsidR="00B47188" w:rsidRPr="00152FEF">
        <w:rPr>
          <w:rFonts w:asciiTheme="minorHAnsi" w:hAnsiTheme="minorHAnsi" w:cstheme="minorHAnsi"/>
          <w:b/>
          <w:i/>
          <w:iCs/>
        </w:rPr>
        <w:t>rescription</w:t>
      </w:r>
      <w:r w:rsidR="001D6E0C" w:rsidRPr="00152FEF">
        <w:rPr>
          <w:rFonts w:asciiTheme="minorHAnsi" w:hAnsiTheme="minorHAnsi" w:cstheme="minorHAnsi"/>
          <w:b/>
          <w:i/>
          <w:iCs/>
        </w:rPr>
        <w:t>s</w:t>
      </w:r>
      <w:r w:rsidR="00FC22BC" w:rsidRPr="00152FEF">
        <w:rPr>
          <w:rFonts w:asciiTheme="minorHAnsi" w:hAnsiTheme="minorHAnsi" w:cstheme="minorHAnsi"/>
          <w:b/>
          <w:i/>
          <w:iCs/>
        </w:rPr>
        <w:t xml:space="preserve"> </w:t>
      </w:r>
    </w:p>
    <w:p w14:paraId="658E344C" w14:textId="3849CCFB" w:rsidR="00FC22BC" w:rsidRPr="00152FEF" w:rsidRDefault="00FC22BC" w:rsidP="00AA09B9">
      <w:pPr>
        <w:spacing w:line="480" w:lineRule="auto"/>
        <w:rPr>
          <w:rFonts w:asciiTheme="minorHAnsi" w:hAnsiTheme="minorHAnsi" w:cstheme="minorHAnsi"/>
        </w:rPr>
      </w:pPr>
      <w:r w:rsidRPr="00152FEF">
        <w:rPr>
          <w:rFonts w:asciiTheme="minorHAnsi" w:hAnsiTheme="minorHAnsi" w:cstheme="minorHAnsi"/>
        </w:rPr>
        <w:lastRenderedPageBreak/>
        <w:t>Fig</w:t>
      </w:r>
      <w:r w:rsidR="006939C7" w:rsidRPr="00152FEF">
        <w:rPr>
          <w:rFonts w:asciiTheme="minorHAnsi" w:hAnsiTheme="minorHAnsi" w:cstheme="minorHAnsi"/>
        </w:rPr>
        <w:t>ure</w:t>
      </w:r>
      <w:r w:rsidRPr="00152FEF">
        <w:rPr>
          <w:rFonts w:asciiTheme="minorHAnsi" w:hAnsiTheme="minorHAnsi" w:cstheme="minorHAnsi"/>
        </w:rPr>
        <w:t xml:space="preserve"> </w:t>
      </w:r>
      <w:r w:rsidR="007E6F4D" w:rsidRPr="00152FEF">
        <w:rPr>
          <w:rFonts w:asciiTheme="minorHAnsi" w:hAnsiTheme="minorHAnsi" w:cstheme="minorHAnsi"/>
        </w:rPr>
        <w:t>2</w:t>
      </w:r>
      <w:r w:rsidRPr="00152FEF">
        <w:rPr>
          <w:rFonts w:asciiTheme="minorHAnsi" w:hAnsiTheme="minorHAnsi" w:cstheme="minorHAnsi"/>
        </w:rPr>
        <w:t xml:space="preserve"> shows the correlation between the </w:t>
      </w:r>
      <w:r w:rsidR="00633553" w:rsidRPr="00152FEF">
        <w:rPr>
          <w:rFonts w:asciiTheme="minorHAnsi" w:hAnsiTheme="minorHAnsi" w:cstheme="minorHAnsi"/>
        </w:rPr>
        <w:t>two</w:t>
      </w:r>
      <w:r w:rsidRPr="00152FEF">
        <w:rPr>
          <w:rFonts w:asciiTheme="minorHAnsi" w:hAnsiTheme="minorHAnsi" w:cstheme="minorHAnsi"/>
        </w:rPr>
        <w:t xml:space="preserve"> prescription outcomes and the correctness of diagnos</w:t>
      </w:r>
      <w:r w:rsidR="00434F36" w:rsidRPr="00152FEF">
        <w:rPr>
          <w:rFonts w:asciiTheme="minorHAnsi" w:hAnsiTheme="minorHAnsi" w:cstheme="minorHAnsi"/>
        </w:rPr>
        <w:t>e</w:t>
      </w:r>
      <w:r w:rsidRPr="00152FEF">
        <w:rPr>
          <w:rFonts w:asciiTheme="minorHAnsi" w:hAnsiTheme="minorHAnsi" w:cstheme="minorHAnsi"/>
        </w:rPr>
        <w:t>s</w:t>
      </w:r>
      <w:r w:rsidR="00434F36" w:rsidRPr="00152FEF">
        <w:rPr>
          <w:rFonts w:asciiTheme="minorHAnsi" w:hAnsiTheme="minorHAnsi" w:cstheme="minorHAnsi"/>
        </w:rPr>
        <w:t xml:space="preserve"> by providers</w:t>
      </w:r>
      <w:r w:rsidR="00C73C65" w:rsidRPr="00152FEF">
        <w:rPr>
          <w:rFonts w:asciiTheme="minorHAnsi" w:hAnsiTheme="minorHAnsi" w:cstheme="minorHAnsi"/>
        </w:rPr>
        <w:t xml:space="preserve"> in full vignettes</w:t>
      </w:r>
      <w:r w:rsidRPr="00152FEF">
        <w:rPr>
          <w:rFonts w:asciiTheme="minorHAnsi" w:hAnsiTheme="minorHAnsi" w:cstheme="minorHAnsi"/>
        </w:rPr>
        <w:t xml:space="preserve">. Providers who </w:t>
      </w:r>
      <w:r w:rsidR="00063B1B" w:rsidRPr="00152FEF">
        <w:rPr>
          <w:rFonts w:asciiTheme="minorHAnsi" w:hAnsiTheme="minorHAnsi" w:cstheme="minorHAnsi"/>
        </w:rPr>
        <w:t xml:space="preserve">made </w:t>
      </w:r>
      <w:r w:rsidRPr="00152FEF">
        <w:rPr>
          <w:rFonts w:asciiTheme="minorHAnsi" w:hAnsiTheme="minorHAnsi" w:cstheme="minorHAnsi"/>
        </w:rPr>
        <w:t xml:space="preserve">a correct diagnosis </w:t>
      </w:r>
      <w:r w:rsidR="00E312CB" w:rsidRPr="00152FEF">
        <w:rPr>
          <w:rFonts w:asciiTheme="minorHAnsi" w:hAnsiTheme="minorHAnsi" w:cstheme="minorHAnsi"/>
        </w:rPr>
        <w:t>(34</w:t>
      </w:r>
      <w:r w:rsidR="00224EC6" w:rsidRPr="00152FEF">
        <w:rPr>
          <w:rFonts w:asciiTheme="minorHAnsi" w:hAnsiTheme="minorHAnsi" w:cstheme="minorHAnsi"/>
        </w:rPr>
        <w:t xml:space="preserve">% of interactions) </w:t>
      </w:r>
      <w:r w:rsidRPr="00152FEF">
        <w:rPr>
          <w:rFonts w:asciiTheme="minorHAnsi" w:hAnsiTheme="minorHAnsi" w:cstheme="minorHAnsi"/>
        </w:rPr>
        <w:t xml:space="preserve">were significantly less likely to prescribe antibiotics compared with those who </w:t>
      </w:r>
      <w:r w:rsidR="00F34322" w:rsidRPr="00152FEF">
        <w:rPr>
          <w:rFonts w:asciiTheme="minorHAnsi" w:hAnsiTheme="minorHAnsi" w:cstheme="minorHAnsi"/>
        </w:rPr>
        <w:t xml:space="preserve">made </w:t>
      </w:r>
      <w:r w:rsidRPr="00152FEF">
        <w:rPr>
          <w:rFonts w:asciiTheme="minorHAnsi" w:hAnsiTheme="minorHAnsi" w:cstheme="minorHAnsi"/>
        </w:rPr>
        <w:t>a wrong diagnosis (OR 0.</w:t>
      </w:r>
      <w:r w:rsidR="001A0F55" w:rsidRPr="00152FEF">
        <w:rPr>
          <w:rFonts w:asciiTheme="minorHAnsi" w:hAnsiTheme="minorHAnsi" w:cstheme="minorHAnsi"/>
        </w:rPr>
        <w:t>08</w:t>
      </w:r>
      <w:r w:rsidRPr="00152FEF">
        <w:rPr>
          <w:rFonts w:asciiTheme="minorHAnsi" w:hAnsiTheme="minorHAnsi" w:cstheme="minorHAnsi"/>
        </w:rPr>
        <w:t>, 95% CI 0.0</w:t>
      </w:r>
      <w:r w:rsidR="000D468C" w:rsidRPr="00152FEF">
        <w:rPr>
          <w:rFonts w:asciiTheme="minorHAnsi" w:hAnsiTheme="minorHAnsi" w:cstheme="minorHAnsi"/>
        </w:rPr>
        <w:t>4</w:t>
      </w:r>
      <w:r w:rsidRPr="00152FEF">
        <w:rPr>
          <w:rFonts w:asciiTheme="minorHAnsi" w:hAnsiTheme="minorHAnsi" w:cstheme="minorHAnsi"/>
        </w:rPr>
        <w:t>–0.</w:t>
      </w:r>
      <w:r w:rsidR="00A05C33" w:rsidRPr="00152FEF">
        <w:rPr>
          <w:rFonts w:asciiTheme="minorHAnsi" w:hAnsiTheme="minorHAnsi" w:cstheme="minorHAnsi"/>
        </w:rPr>
        <w:t>1</w:t>
      </w:r>
      <w:r w:rsidR="000D468C" w:rsidRPr="00152FEF">
        <w:rPr>
          <w:rFonts w:asciiTheme="minorHAnsi" w:hAnsiTheme="minorHAnsi" w:cstheme="minorHAnsi"/>
        </w:rPr>
        <w:t>4</w:t>
      </w:r>
      <w:r w:rsidRPr="00152FEF">
        <w:rPr>
          <w:rFonts w:asciiTheme="minorHAnsi" w:hAnsiTheme="minorHAnsi" w:cstheme="minorHAnsi"/>
        </w:rPr>
        <w:t xml:space="preserve">, p&lt;0.0001). </w:t>
      </w:r>
      <w:r w:rsidR="0056490C" w:rsidRPr="00152FEF">
        <w:rPr>
          <w:rFonts w:asciiTheme="minorHAnsi" w:hAnsiTheme="minorHAnsi" w:cstheme="minorHAnsi"/>
        </w:rPr>
        <w:t>R</w:t>
      </w:r>
      <w:r w:rsidRPr="00152FEF">
        <w:rPr>
          <w:rFonts w:asciiTheme="minorHAnsi" w:hAnsiTheme="minorHAnsi" w:cstheme="minorHAnsi"/>
        </w:rPr>
        <w:t xml:space="preserve">esults </w:t>
      </w:r>
      <w:r w:rsidR="0056490C" w:rsidRPr="00152FEF">
        <w:rPr>
          <w:rFonts w:asciiTheme="minorHAnsi" w:hAnsiTheme="minorHAnsi" w:cstheme="minorHAnsi"/>
        </w:rPr>
        <w:t xml:space="preserve">are similar for </w:t>
      </w:r>
      <w:r w:rsidR="00CD122D" w:rsidRPr="00152FEF">
        <w:rPr>
          <w:rFonts w:asciiTheme="minorHAnsi" w:hAnsiTheme="minorHAnsi" w:cstheme="minorHAnsi"/>
        </w:rPr>
        <w:t xml:space="preserve">the </w:t>
      </w:r>
      <w:r w:rsidR="00561DBD" w:rsidRPr="00152FEF">
        <w:rPr>
          <w:rFonts w:asciiTheme="minorHAnsi" w:hAnsiTheme="minorHAnsi" w:cstheme="minorHAnsi"/>
        </w:rPr>
        <w:t>prescription of</w:t>
      </w:r>
      <w:r w:rsidRPr="00152FEF">
        <w:rPr>
          <w:rFonts w:asciiTheme="minorHAnsi" w:hAnsiTheme="minorHAnsi" w:cstheme="minorHAnsi"/>
        </w:rPr>
        <w:t xml:space="preserve"> broad-spectrum antibiotics. </w:t>
      </w:r>
      <w:r w:rsidR="00F20111" w:rsidRPr="00152FEF">
        <w:rPr>
          <w:rFonts w:asciiTheme="minorHAnsi" w:hAnsiTheme="minorHAnsi" w:cstheme="minorHAnsi"/>
        </w:rPr>
        <w:t>T</w:t>
      </w:r>
      <w:r w:rsidR="00862FE5" w:rsidRPr="00152FEF">
        <w:rPr>
          <w:rFonts w:asciiTheme="minorHAnsi" w:hAnsiTheme="minorHAnsi" w:cstheme="minorHAnsi"/>
        </w:rPr>
        <w:t xml:space="preserve">able </w:t>
      </w:r>
      <w:r w:rsidR="00F20111" w:rsidRPr="00152FEF">
        <w:rPr>
          <w:rFonts w:asciiTheme="minorHAnsi" w:hAnsiTheme="minorHAnsi" w:cstheme="minorHAnsi"/>
        </w:rPr>
        <w:t>S</w:t>
      </w:r>
      <w:r w:rsidR="0056490C" w:rsidRPr="00152FEF">
        <w:rPr>
          <w:rFonts w:asciiTheme="minorHAnsi" w:hAnsiTheme="minorHAnsi" w:cstheme="minorHAnsi"/>
        </w:rPr>
        <w:t>4</w:t>
      </w:r>
      <w:r w:rsidR="00CA41E9" w:rsidRPr="00152FEF">
        <w:rPr>
          <w:rFonts w:asciiTheme="minorHAnsi" w:hAnsiTheme="minorHAnsi" w:cstheme="minorHAnsi"/>
        </w:rPr>
        <w:t xml:space="preserve"> (</w:t>
      </w:r>
      <w:r w:rsidR="008752F9" w:rsidRPr="00152FEF">
        <w:rPr>
          <w:rFonts w:asciiTheme="minorHAnsi" w:hAnsiTheme="minorHAnsi" w:cstheme="minorHAnsi"/>
        </w:rPr>
        <w:t xml:space="preserve">row </w:t>
      </w:r>
      <w:r w:rsidR="00862FE5" w:rsidRPr="00152FEF">
        <w:rPr>
          <w:rFonts w:asciiTheme="minorHAnsi" w:hAnsiTheme="minorHAnsi" w:cstheme="minorHAnsi"/>
        </w:rPr>
        <w:t>3</w:t>
      </w:r>
      <w:r w:rsidR="00CA41E9" w:rsidRPr="00152FEF">
        <w:rPr>
          <w:rFonts w:asciiTheme="minorHAnsi" w:hAnsiTheme="minorHAnsi" w:cstheme="minorHAnsi"/>
        </w:rPr>
        <w:t xml:space="preserve">, </w:t>
      </w:r>
      <w:r w:rsidR="008752F9" w:rsidRPr="00152FEF">
        <w:rPr>
          <w:rFonts w:asciiTheme="minorHAnsi" w:hAnsiTheme="minorHAnsi" w:cstheme="minorHAnsi"/>
        </w:rPr>
        <w:t>column</w:t>
      </w:r>
      <w:r w:rsidR="00CA41E9" w:rsidRPr="00152FEF">
        <w:rPr>
          <w:rFonts w:asciiTheme="minorHAnsi" w:hAnsiTheme="minorHAnsi" w:cstheme="minorHAnsi"/>
        </w:rPr>
        <w:t>s 1—3)</w:t>
      </w:r>
      <w:r w:rsidR="00862FE5" w:rsidRPr="00152FEF">
        <w:rPr>
          <w:rFonts w:asciiTheme="minorHAnsi" w:hAnsiTheme="minorHAnsi" w:cstheme="minorHAnsi"/>
        </w:rPr>
        <w:t xml:space="preserve"> shows that this relationship is </w:t>
      </w:r>
      <w:r w:rsidR="00876B34" w:rsidRPr="00152FEF">
        <w:rPr>
          <w:rFonts w:asciiTheme="minorHAnsi" w:hAnsiTheme="minorHAnsi" w:cstheme="minorHAnsi"/>
        </w:rPr>
        <w:t>robust to controlling</w:t>
      </w:r>
      <w:r w:rsidR="00862FE5" w:rsidRPr="00152FEF">
        <w:rPr>
          <w:rFonts w:asciiTheme="minorHAnsi" w:hAnsiTheme="minorHAnsi" w:cstheme="minorHAnsi"/>
        </w:rPr>
        <w:t xml:space="preserve"> for provider characteristics </w:t>
      </w:r>
      <w:r w:rsidR="00C60274" w:rsidRPr="00152FEF">
        <w:rPr>
          <w:rFonts w:asciiTheme="minorHAnsi" w:hAnsiTheme="minorHAnsi" w:cstheme="minorHAnsi"/>
        </w:rPr>
        <w:t xml:space="preserve">as well as </w:t>
      </w:r>
      <w:r w:rsidR="00862FE5" w:rsidRPr="00152FEF">
        <w:rPr>
          <w:rFonts w:asciiTheme="minorHAnsi" w:hAnsiTheme="minorHAnsi" w:cstheme="minorHAnsi"/>
        </w:rPr>
        <w:t>disease and county fixed effects.</w:t>
      </w:r>
    </w:p>
    <w:p w14:paraId="2984BD3A" w14:textId="77777777" w:rsidR="00FC22BC" w:rsidRPr="00152FEF" w:rsidRDefault="00FC22BC" w:rsidP="00AA09B9">
      <w:pPr>
        <w:spacing w:line="480" w:lineRule="auto"/>
        <w:rPr>
          <w:rFonts w:asciiTheme="minorHAnsi" w:hAnsiTheme="minorHAnsi" w:cstheme="minorHAnsi"/>
        </w:rPr>
      </w:pPr>
    </w:p>
    <w:p w14:paraId="16270714" w14:textId="65C0C3B1" w:rsidR="00F54C23" w:rsidRPr="00152FEF" w:rsidRDefault="00434F36" w:rsidP="00AA09B9">
      <w:pPr>
        <w:spacing w:line="480" w:lineRule="auto"/>
        <w:rPr>
          <w:rFonts w:asciiTheme="minorHAnsi" w:hAnsiTheme="minorHAnsi" w:cstheme="minorHAnsi"/>
        </w:rPr>
      </w:pPr>
      <w:r w:rsidRPr="00152FEF">
        <w:rPr>
          <w:rFonts w:asciiTheme="minorHAnsi" w:hAnsiTheme="minorHAnsi" w:cstheme="minorHAnsi"/>
        </w:rPr>
        <w:t xml:space="preserve">Consistent with the correlation between antibiotic prescription and correct diagnosis, </w:t>
      </w:r>
      <w:r w:rsidR="007A7F6E" w:rsidRPr="00152FEF">
        <w:rPr>
          <w:rFonts w:asciiTheme="minorHAnsi" w:hAnsiTheme="minorHAnsi" w:cstheme="minorHAnsi"/>
        </w:rPr>
        <w:t>F</w:t>
      </w:r>
      <w:r w:rsidR="00DB0465" w:rsidRPr="00152FEF">
        <w:rPr>
          <w:rFonts w:asciiTheme="minorHAnsi" w:hAnsiTheme="minorHAnsi" w:cstheme="minorHAnsi"/>
        </w:rPr>
        <w:t>ig</w:t>
      </w:r>
      <w:r w:rsidR="006939C7" w:rsidRPr="00152FEF">
        <w:rPr>
          <w:rFonts w:asciiTheme="minorHAnsi" w:hAnsiTheme="minorHAnsi" w:cstheme="minorHAnsi"/>
        </w:rPr>
        <w:t>ure</w:t>
      </w:r>
      <w:r w:rsidR="00DB0465" w:rsidRPr="00152FEF">
        <w:rPr>
          <w:rFonts w:asciiTheme="minorHAnsi" w:hAnsiTheme="minorHAnsi" w:cstheme="minorHAnsi"/>
        </w:rPr>
        <w:t xml:space="preserve"> </w:t>
      </w:r>
      <w:r w:rsidR="007E6F4D" w:rsidRPr="00152FEF">
        <w:rPr>
          <w:rFonts w:asciiTheme="minorHAnsi" w:hAnsiTheme="minorHAnsi" w:cstheme="minorHAnsi"/>
        </w:rPr>
        <w:t>3</w:t>
      </w:r>
      <w:r w:rsidR="007E4FD7" w:rsidRPr="00152FEF">
        <w:rPr>
          <w:rFonts w:asciiTheme="minorHAnsi" w:hAnsiTheme="minorHAnsi" w:cstheme="minorHAnsi"/>
        </w:rPr>
        <w:t xml:space="preserve"> shows </w:t>
      </w:r>
      <w:r w:rsidRPr="00152FEF">
        <w:rPr>
          <w:rFonts w:asciiTheme="minorHAnsi" w:hAnsiTheme="minorHAnsi" w:cstheme="minorHAnsi"/>
        </w:rPr>
        <w:t xml:space="preserve">that antibiotic prescription declines as providers complete more checklist items of recommended questions and exams in </w:t>
      </w:r>
      <w:r w:rsidR="007F35D6" w:rsidRPr="00152FEF">
        <w:rPr>
          <w:rFonts w:asciiTheme="minorHAnsi" w:hAnsiTheme="minorHAnsi" w:cstheme="minorHAnsi"/>
        </w:rPr>
        <w:t xml:space="preserve">SP interactions and </w:t>
      </w:r>
      <w:r w:rsidRPr="00152FEF">
        <w:rPr>
          <w:rFonts w:asciiTheme="minorHAnsi" w:hAnsiTheme="minorHAnsi" w:cstheme="minorHAnsi"/>
        </w:rPr>
        <w:t>full vignettes. The highest performing providers in terms of diagnostic process complete 60% of checklist items on average and prescribe antibiotics 10% of the time compared to the lowest performing who prescribe antibiotics 40% of the time.</w:t>
      </w:r>
      <w:r w:rsidR="00862FE5" w:rsidRPr="00152FEF">
        <w:rPr>
          <w:rFonts w:asciiTheme="minorHAnsi" w:hAnsiTheme="minorHAnsi" w:cstheme="minorHAnsi"/>
        </w:rPr>
        <w:t xml:space="preserve"> Regressions estimating the relationship between checklist completion and antibiotic prescription</w:t>
      </w:r>
      <w:r w:rsidR="008F6E1B" w:rsidRPr="00152FEF">
        <w:rPr>
          <w:rFonts w:asciiTheme="minorHAnsi" w:hAnsiTheme="minorHAnsi" w:cstheme="minorHAnsi"/>
        </w:rPr>
        <w:t xml:space="preserve"> (</w:t>
      </w:r>
      <w:r w:rsidR="004F6796" w:rsidRPr="00152FEF">
        <w:rPr>
          <w:rFonts w:asciiTheme="minorHAnsi" w:hAnsiTheme="minorHAnsi" w:cstheme="minorHAnsi"/>
        </w:rPr>
        <w:t>T</w:t>
      </w:r>
      <w:r w:rsidR="00CA41E9" w:rsidRPr="00152FEF">
        <w:rPr>
          <w:rFonts w:asciiTheme="minorHAnsi" w:hAnsiTheme="minorHAnsi" w:cstheme="minorHAnsi"/>
        </w:rPr>
        <w:t xml:space="preserve">able </w:t>
      </w:r>
      <w:r w:rsidR="004F6796" w:rsidRPr="00152FEF">
        <w:rPr>
          <w:rFonts w:asciiTheme="minorHAnsi" w:hAnsiTheme="minorHAnsi" w:cstheme="minorHAnsi"/>
        </w:rPr>
        <w:t>S</w:t>
      </w:r>
      <w:r w:rsidR="000E416E" w:rsidRPr="00152FEF">
        <w:rPr>
          <w:rFonts w:asciiTheme="minorHAnsi" w:hAnsiTheme="minorHAnsi" w:cstheme="minorHAnsi"/>
        </w:rPr>
        <w:t>4</w:t>
      </w:r>
      <w:r w:rsidR="00CA41E9" w:rsidRPr="00152FEF">
        <w:rPr>
          <w:rFonts w:asciiTheme="minorHAnsi" w:hAnsiTheme="minorHAnsi" w:cstheme="minorHAnsi"/>
        </w:rPr>
        <w:t xml:space="preserve">, </w:t>
      </w:r>
      <w:r w:rsidR="008752F9" w:rsidRPr="00152FEF">
        <w:rPr>
          <w:rFonts w:asciiTheme="minorHAnsi" w:hAnsiTheme="minorHAnsi" w:cstheme="minorHAnsi"/>
        </w:rPr>
        <w:t>row</w:t>
      </w:r>
      <w:r w:rsidR="00492B4D" w:rsidRPr="00152FEF">
        <w:rPr>
          <w:rFonts w:asciiTheme="minorHAnsi" w:hAnsiTheme="minorHAnsi" w:cstheme="minorHAnsi"/>
        </w:rPr>
        <w:t xml:space="preserve"> 1 and</w:t>
      </w:r>
      <w:r w:rsidR="008752F9" w:rsidRPr="00152FEF">
        <w:rPr>
          <w:rFonts w:asciiTheme="minorHAnsi" w:hAnsiTheme="minorHAnsi" w:cstheme="minorHAnsi"/>
        </w:rPr>
        <w:t xml:space="preserve"> </w:t>
      </w:r>
      <w:r w:rsidR="00CA41E9" w:rsidRPr="00152FEF">
        <w:rPr>
          <w:rFonts w:asciiTheme="minorHAnsi" w:hAnsiTheme="minorHAnsi" w:cstheme="minorHAnsi"/>
        </w:rPr>
        <w:t xml:space="preserve">2, </w:t>
      </w:r>
      <w:r w:rsidR="008752F9" w:rsidRPr="00152FEF">
        <w:rPr>
          <w:rFonts w:asciiTheme="minorHAnsi" w:hAnsiTheme="minorHAnsi" w:cstheme="minorHAnsi"/>
        </w:rPr>
        <w:t xml:space="preserve">columns </w:t>
      </w:r>
      <w:r w:rsidR="00CA41E9" w:rsidRPr="00152FEF">
        <w:rPr>
          <w:rFonts w:asciiTheme="minorHAnsi" w:hAnsiTheme="minorHAnsi" w:cstheme="minorHAnsi"/>
        </w:rPr>
        <w:t>1—3)</w:t>
      </w:r>
      <w:r w:rsidR="00862FE5" w:rsidRPr="00152FEF">
        <w:rPr>
          <w:rFonts w:asciiTheme="minorHAnsi" w:hAnsiTheme="minorHAnsi" w:cstheme="minorHAnsi"/>
        </w:rPr>
        <w:t xml:space="preserve"> show a</w:t>
      </w:r>
      <w:r w:rsidR="00D20FE9" w:rsidRPr="00152FEF">
        <w:rPr>
          <w:rFonts w:asciiTheme="minorHAnsi" w:hAnsiTheme="minorHAnsi" w:cstheme="minorHAnsi"/>
        </w:rPr>
        <w:t>n average</w:t>
      </w:r>
      <w:r w:rsidR="00862FE5" w:rsidRPr="00152FEF">
        <w:rPr>
          <w:rFonts w:asciiTheme="minorHAnsi" w:hAnsiTheme="minorHAnsi" w:cstheme="minorHAnsi"/>
        </w:rPr>
        <w:t xml:space="preserve"> marginal effect of -0.9 (p&lt;0.0</w:t>
      </w:r>
      <w:r w:rsidR="00262E1A" w:rsidRPr="00152FEF">
        <w:rPr>
          <w:rFonts w:asciiTheme="minorHAnsi" w:hAnsiTheme="minorHAnsi" w:cstheme="minorHAnsi"/>
        </w:rPr>
        <w:t>00</w:t>
      </w:r>
      <w:r w:rsidR="00862FE5" w:rsidRPr="00152FEF">
        <w:rPr>
          <w:rFonts w:asciiTheme="minorHAnsi" w:hAnsiTheme="minorHAnsi" w:cstheme="minorHAnsi"/>
        </w:rPr>
        <w:t>1)</w:t>
      </w:r>
      <w:r w:rsidR="007A0C99" w:rsidRPr="00152FEF">
        <w:rPr>
          <w:rFonts w:asciiTheme="minorHAnsi" w:hAnsiTheme="minorHAnsi" w:cstheme="minorHAnsi"/>
        </w:rPr>
        <w:t xml:space="preserve"> in full vignettes</w:t>
      </w:r>
      <w:r w:rsidR="00862FE5" w:rsidRPr="00152FEF">
        <w:rPr>
          <w:rFonts w:asciiTheme="minorHAnsi" w:hAnsiTheme="minorHAnsi" w:cstheme="minorHAnsi"/>
        </w:rPr>
        <w:t>,</w:t>
      </w:r>
      <w:r w:rsidR="00D20FE9" w:rsidRPr="00152FEF">
        <w:rPr>
          <w:rFonts w:asciiTheme="minorHAnsi" w:hAnsiTheme="minorHAnsi" w:cstheme="minorHAnsi"/>
        </w:rPr>
        <w:t xml:space="preserve"> which remains</w:t>
      </w:r>
      <w:r w:rsidR="00862FE5" w:rsidRPr="00152FEF">
        <w:rPr>
          <w:rFonts w:asciiTheme="minorHAnsi" w:hAnsiTheme="minorHAnsi" w:cstheme="minorHAnsi"/>
        </w:rPr>
        <w:t xml:space="preserve"> consistent when controlling for provider characteristics and disease and county fixed effects</w:t>
      </w:r>
      <w:r w:rsidR="00224EC6" w:rsidRPr="00152FEF">
        <w:rPr>
          <w:rFonts w:asciiTheme="minorHAnsi" w:hAnsiTheme="minorHAnsi" w:cstheme="minorHAnsi"/>
        </w:rPr>
        <w:t>.</w:t>
      </w:r>
    </w:p>
    <w:p w14:paraId="0206424C" w14:textId="77777777" w:rsidR="00537FF7" w:rsidRPr="00152FEF" w:rsidRDefault="00537FF7" w:rsidP="00AA09B9">
      <w:pPr>
        <w:spacing w:line="480" w:lineRule="auto"/>
      </w:pPr>
    </w:p>
    <w:p w14:paraId="59E539CF" w14:textId="313AAAD7" w:rsidR="00B74E7B" w:rsidRPr="00152FEF" w:rsidRDefault="00B74E7B" w:rsidP="00AA09B9">
      <w:pPr>
        <w:pStyle w:val="Sectionheader"/>
        <w:spacing w:line="480" w:lineRule="auto"/>
        <w:rPr>
          <w:rFonts w:asciiTheme="minorHAnsi" w:hAnsiTheme="minorHAnsi" w:cstheme="minorHAnsi"/>
        </w:rPr>
      </w:pPr>
      <w:r w:rsidRPr="00152FEF">
        <w:rPr>
          <w:rFonts w:asciiTheme="minorHAnsi" w:hAnsiTheme="minorHAnsi" w:cstheme="minorHAnsi"/>
        </w:rPr>
        <w:t>Discussion</w:t>
      </w:r>
    </w:p>
    <w:p w14:paraId="724AC2E4" w14:textId="21601D39" w:rsidR="00C7723A" w:rsidRPr="00152FEF" w:rsidRDefault="00396DC6" w:rsidP="00AA09B9">
      <w:pPr>
        <w:spacing w:line="480" w:lineRule="auto"/>
        <w:contextualSpacing/>
        <w:rPr>
          <w:rFonts w:asciiTheme="minorHAnsi" w:hAnsiTheme="minorHAnsi" w:cstheme="minorHAnsi"/>
        </w:rPr>
      </w:pPr>
      <w:r w:rsidRPr="00152FEF">
        <w:rPr>
          <w:rFonts w:asciiTheme="minorHAnsi" w:hAnsiTheme="minorHAnsi" w:cstheme="minorHAnsi"/>
        </w:rPr>
        <w:t>To our knowledge, this study is the first to use</w:t>
      </w:r>
      <w:r w:rsidR="00A0712C" w:rsidRPr="00152FEF">
        <w:rPr>
          <w:rFonts w:asciiTheme="minorHAnsi" w:hAnsiTheme="minorHAnsi" w:cstheme="minorHAnsi"/>
        </w:rPr>
        <w:t xml:space="preserve"> unannounced</w:t>
      </w:r>
      <w:r w:rsidR="00B74E7B" w:rsidRPr="00152FEF">
        <w:rPr>
          <w:rFonts w:asciiTheme="minorHAnsi" w:hAnsiTheme="minorHAnsi" w:cstheme="minorHAnsi"/>
        </w:rPr>
        <w:t xml:space="preserve"> SPs to evaluate </w:t>
      </w:r>
      <w:r w:rsidR="001C54B1" w:rsidRPr="00152FEF">
        <w:rPr>
          <w:rFonts w:asciiTheme="minorHAnsi" w:hAnsiTheme="minorHAnsi" w:cstheme="minorHAnsi"/>
        </w:rPr>
        <w:t xml:space="preserve">inappropriate </w:t>
      </w:r>
      <w:r w:rsidR="00B74E7B" w:rsidRPr="00152FEF">
        <w:rPr>
          <w:rFonts w:asciiTheme="minorHAnsi" w:hAnsiTheme="minorHAnsi" w:cstheme="minorHAnsi"/>
        </w:rPr>
        <w:t>antibiotic prescription</w:t>
      </w:r>
      <w:r w:rsidR="00CB1E87" w:rsidRPr="00152FEF">
        <w:rPr>
          <w:rFonts w:asciiTheme="minorHAnsi" w:hAnsiTheme="minorHAnsi" w:cstheme="minorHAnsi"/>
        </w:rPr>
        <w:t>s</w:t>
      </w:r>
      <w:r w:rsidR="00B74E7B" w:rsidRPr="00152FEF">
        <w:rPr>
          <w:rFonts w:asciiTheme="minorHAnsi" w:hAnsiTheme="minorHAnsi" w:cstheme="minorHAnsi"/>
        </w:rPr>
        <w:t xml:space="preserve"> </w:t>
      </w:r>
      <w:r w:rsidR="00CB1E87" w:rsidRPr="00152FEF">
        <w:rPr>
          <w:rFonts w:asciiTheme="minorHAnsi" w:hAnsiTheme="minorHAnsi" w:cstheme="minorHAnsi"/>
        </w:rPr>
        <w:t xml:space="preserve">in </w:t>
      </w:r>
      <w:r w:rsidR="00781752" w:rsidRPr="00152FEF">
        <w:rPr>
          <w:rFonts w:asciiTheme="minorHAnsi" w:hAnsiTheme="minorHAnsi" w:cstheme="minorHAnsi"/>
        </w:rPr>
        <w:t xml:space="preserve">rural </w:t>
      </w:r>
      <w:r w:rsidR="00B74E7B" w:rsidRPr="00152FEF">
        <w:rPr>
          <w:rFonts w:asciiTheme="minorHAnsi" w:hAnsiTheme="minorHAnsi" w:cstheme="minorHAnsi"/>
        </w:rPr>
        <w:t>China</w:t>
      </w:r>
      <w:r w:rsidR="00EA35B5" w:rsidRPr="00152FEF">
        <w:rPr>
          <w:rFonts w:asciiTheme="minorHAnsi" w:hAnsiTheme="minorHAnsi" w:cstheme="minorHAnsi"/>
        </w:rPr>
        <w:t>,</w:t>
      </w:r>
      <w:r w:rsidR="008449F1" w:rsidRPr="00152FEF">
        <w:rPr>
          <w:rFonts w:ascii="Calibri" w:hAnsiTheme="minorHAnsi" w:cs="Calibri"/>
          <w:vertAlign w:val="superscript"/>
        </w:rPr>
        <w:t>20</w:t>
      </w:r>
      <w:r w:rsidR="00A75B70" w:rsidRPr="00152FEF">
        <w:rPr>
          <w:rFonts w:ascii="Calibri" w:hAnsiTheme="minorHAnsi" w:cs="Calibri"/>
          <w:vertAlign w:val="superscript"/>
        </w:rPr>
        <w:t>,2</w:t>
      </w:r>
      <w:r w:rsidR="008449F1" w:rsidRPr="00152FEF">
        <w:rPr>
          <w:rFonts w:ascii="Calibri" w:hAnsiTheme="minorHAnsi" w:cs="Calibri"/>
          <w:vertAlign w:val="superscript"/>
        </w:rPr>
        <w:t>1</w:t>
      </w:r>
      <w:r w:rsidR="00EA35B5" w:rsidRPr="00152FEF">
        <w:rPr>
          <w:rFonts w:asciiTheme="minorHAnsi" w:hAnsiTheme="minorHAnsi" w:cstheme="minorHAnsi"/>
        </w:rPr>
        <w:t xml:space="preserve"> </w:t>
      </w:r>
      <w:r w:rsidR="00D169DB" w:rsidRPr="00152FEF">
        <w:rPr>
          <w:rFonts w:asciiTheme="minorHAnsi" w:hAnsiTheme="minorHAnsi" w:cstheme="minorHAnsi"/>
        </w:rPr>
        <w:t>complementing</w:t>
      </w:r>
      <w:r w:rsidR="00EA35B5" w:rsidRPr="00152FEF">
        <w:rPr>
          <w:rFonts w:asciiTheme="minorHAnsi" w:hAnsiTheme="minorHAnsi" w:cstheme="minorHAnsi"/>
        </w:rPr>
        <w:t xml:space="preserve"> previous studies assessing the management of these disease cases generally</w:t>
      </w:r>
      <w:r w:rsidR="00B74E7B" w:rsidRPr="00152FEF">
        <w:rPr>
          <w:rFonts w:asciiTheme="minorHAnsi" w:hAnsiTheme="minorHAnsi" w:cstheme="minorHAnsi"/>
        </w:rPr>
        <w:t>.</w:t>
      </w:r>
      <w:r w:rsidR="002568B7" w:rsidRPr="00152FEF">
        <w:rPr>
          <w:rFonts w:asciiTheme="minorHAnsi" w:hAnsiTheme="minorHAnsi" w:cstheme="minorHAnsi"/>
        </w:rPr>
        <w:t xml:space="preserve"> </w:t>
      </w:r>
      <w:r w:rsidR="00F253E2" w:rsidRPr="00152FEF">
        <w:rPr>
          <w:rFonts w:asciiTheme="minorHAnsi" w:hAnsiTheme="minorHAnsi" w:cstheme="minorHAnsi"/>
        </w:rPr>
        <w:t>We present two key findings. First, w</w:t>
      </w:r>
      <w:r w:rsidR="00C7723A" w:rsidRPr="00152FEF">
        <w:rPr>
          <w:rFonts w:asciiTheme="minorHAnsi" w:hAnsiTheme="minorHAnsi" w:cstheme="minorHAnsi"/>
        </w:rPr>
        <w:t xml:space="preserve">e found </w:t>
      </w:r>
      <w:r w:rsidR="00C7723A" w:rsidRPr="00152FEF">
        <w:rPr>
          <w:rFonts w:asciiTheme="minorHAnsi" w:hAnsiTheme="minorHAnsi" w:cstheme="minorHAnsi"/>
        </w:rPr>
        <w:lastRenderedPageBreak/>
        <w:t xml:space="preserve">that </w:t>
      </w:r>
      <w:r w:rsidR="00C62A26" w:rsidRPr="00152FEF">
        <w:rPr>
          <w:rFonts w:asciiTheme="minorHAnsi" w:hAnsiTheme="minorHAnsi" w:cstheme="minorHAnsi"/>
        </w:rPr>
        <w:t xml:space="preserve">clinically </w:t>
      </w:r>
      <w:r w:rsidR="009F2334" w:rsidRPr="00152FEF">
        <w:rPr>
          <w:rFonts w:asciiTheme="minorHAnsi" w:hAnsiTheme="minorHAnsi" w:cstheme="minorHAnsi"/>
        </w:rPr>
        <w:t xml:space="preserve">inappropriate </w:t>
      </w:r>
      <w:r w:rsidR="00C7723A" w:rsidRPr="00152FEF">
        <w:rPr>
          <w:rFonts w:asciiTheme="minorHAnsi" w:hAnsiTheme="minorHAnsi" w:cstheme="minorHAnsi"/>
        </w:rPr>
        <w:t xml:space="preserve">antibiotic use was common among rural providers in China. This is consistent with </w:t>
      </w:r>
      <w:r w:rsidR="00926C8D" w:rsidRPr="00152FEF">
        <w:rPr>
          <w:rFonts w:asciiTheme="minorHAnsi" w:hAnsiTheme="minorHAnsi" w:cstheme="minorHAnsi"/>
        </w:rPr>
        <w:t xml:space="preserve">previous </w:t>
      </w:r>
      <w:r w:rsidR="00C7723A" w:rsidRPr="00152FEF">
        <w:rPr>
          <w:rFonts w:asciiTheme="minorHAnsi" w:hAnsiTheme="minorHAnsi" w:cstheme="minorHAnsi"/>
        </w:rPr>
        <w:t>observational literature</w:t>
      </w:r>
      <w:r w:rsidR="00926C8D" w:rsidRPr="00152FEF">
        <w:rPr>
          <w:rFonts w:asciiTheme="minorHAnsi" w:hAnsiTheme="minorHAnsi" w:cstheme="minorHAnsi"/>
        </w:rPr>
        <w:t xml:space="preserve"> based on clinic records</w:t>
      </w:r>
      <w:r w:rsidR="00C7723A" w:rsidRPr="00152FEF">
        <w:rPr>
          <w:rFonts w:asciiTheme="minorHAnsi" w:hAnsiTheme="minorHAnsi" w:cstheme="minorHAnsi"/>
        </w:rPr>
        <w:t>.</w:t>
      </w:r>
      <w:r w:rsidR="00367429" w:rsidRPr="00152FEF">
        <w:rPr>
          <w:rFonts w:asciiTheme="minorHAnsi" w:hAnsiTheme="minorHAnsi" w:cstheme="minorHAnsi"/>
        </w:rPr>
        <w:t xml:space="preserve"> </w:t>
      </w:r>
      <w:r w:rsidR="00F12153" w:rsidRPr="00152FEF">
        <w:rPr>
          <w:rFonts w:asciiTheme="minorHAnsi" w:hAnsiTheme="minorHAnsi" w:cstheme="minorHAnsi"/>
        </w:rPr>
        <w:t xml:space="preserve">Though we cannot </w:t>
      </w:r>
      <w:r w:rsidR="00EE2DB5" w:rsidRPr="00152FEF">
        <w:rPr>
          <w:rFonts w:asciiTheme="minorHAnsi" w:hAnsiTheme="minorHAnsi" w:cstheme="minorHAnsi"/>
        </w:rPr>
        <w:t xml:space="preserve">directly </w:t>
      </w:r>
      <w:r w:rsidR="00F12153" w:rsidRPr="00152FEF">
        <w:rPr>
          <w:rFonts w:asciiTheme="minorHAnsi" w:hAnsiTheme="minorHAnsi" w:cstheme="minorHAnsi"/>
        </w:rPr>
        <w:t xml:space="preserve">compare the rates of over-prescription we find </w:t>
      </w:r>
      <w:r w:rsidR="00EE2DB5" w:rsidRPr="00152FEF">
        <w:rPr>
          <w:rFonts w:asciiTheme="minorHAnsi" w:hAnsiTheme="minorHAnsi" w:cstheme="minorHAnsi"/>
        </w:rPr>
        <w:t>with previous studies</w:t>
      </w:r>
      <w:r w:rsidR="00F12153" w:rsidRPr="00152FEF">
        <w:rPr>
          <w:rFonts w:asciiTheme="minorHAnsi" w:hAnsiTheme="minorHAnsi" w:cstheme="minorHAnsi"/>
        </w:rPr>
        <w:t xml:space="preserve">, our </w:t>
      </w:r>
      <w:r w:rsidR="00C62A26" w:rsidRPr="00152FEF">
        <w:rPr>
          <w:rFonts w:asciiTheme="minorHAnsi" w:hAnsiTheme="minorHAnsi" w:cstheme="minorHAnsi"/>
        </w:rPr>
        <w:t xml:space="preserve">study </w:t>
      </w:r>
      <w:r w:rsidR="00F12153" w:rsidRPr="00152FEF">
        <w:rPr>
          <w:rFonts w:asciiTheme="minorHAnsi" w:hAnsiTheme="minorHAnsi" w:cstheme="minorHAnsi"/>
        </w:rPr>
        <w:t>confirms a substantial amount of overuse, including widespread reliance on broad spectrum antibiotics.</w:t>
      </w:r>
    </w:p>
    <w:p w14:paraId="24251CBE" w14:textId="77777777" w:rsidR="005E0135" w:rsidRPr="00152FEF" w:rsidRDefault="005E0135" w:rsidP="00AA09B9">
      <w:pPr>
        <w:spacing w:line="480" w:lineRule="auto"/>
        <w:contextualSpacing/>
        <w:rPr>
          <w:rFonts w:asciiTheme="minorHAnsi" w:hAnsiTheme="minorHAnsi" w:cstheme="minorHAnsi"/>
        </w:rPr>
      </w:pPr>
    </w:p>
    <w:p w14:paraId="1C1D5E03" w14:textId="7D8D6EE9" w:rsidR="00C62A26" w:rsidRPr="00152FEF" w:rsidRDefault="00F253E2" w:rsidP="00AA09B9">
      <w:pPr>
        <w:spacing w:line="480" w:lineRule="auto"/>
        <w:contextualSpacing/>
        <w:rPr>
          <w:rFonts w:asciiTheme="minorHAnsi" w:hAnsiTheme="minorHAnsi" w:cstheme="minorHAnsi"/>
          <w:color w:val="000000" w:themeColor="text1"/>
        </w:rPr>
      </w:pPr>
      <w:r w:rsidRPr="00152FEF">
        <w:rPr>
          <w:rFonts w:asciiTheme="minorHAnsi" w:hAnsiTheme="minorHAnsi" w:cstheme="minorHAnsi"/>
        </w:rPr>
        <w:t xml:space="preserve">Second, </w:t>
      </w:r>
      <w:r w:rsidRPr="00152FEF">
        <w:rPr>
          <w:rFonts w:asciiTheme="minorHAnsi" w:hAnsiTheme="minorHAnsi" w:cstheme="minorHAnsi"/>
          <w:color w:val="000000" w:themeColor="text1"/>
        </w:rPr>
        <w:t xml:space="preserve">our results suggest that </w:t>
      </w:r>
      <w:r w:rsidR="00C14F83" w:rsidRPr="00152FEF">
        <w:rPr>
          <w:rFonts w:asciiTheme="minorHAnsi" w:hAnsiTheme="minorHAnsi" w:cstheme="minorHAnsi"/>
          <w:color w:val="000000" w:themeColor="text1"/>
        </w:rPr>
        <w:t>diagnostic</w:t>
      </w:r>
      <w:r w:rsidRPr="00152FEF">
        <w:rPr>
          <w:rFonts w:asciiTheme="minorHAnsi" w:hAnsiTheme="minorHAnsi" w:cstheme="minorHAnsi"/>
          <w:color w:val="000000" w:themeColor="text1"/>
        </w:rPr>
        <w:t xml:space="preserve"> </w:t>
      </w:r>
      <w:r w:rsidR="0030253F" w:rsidRPr="00152FEF">
        <w:rPr>
          <w:rFonts w:asciiTheme="minorHAnsi" w:hAnsiTheme="minorHAnsi" w:cstheme="minorHAnsi"/>
          <w:color w:val="000000" w:themeColor="text1"/>
        </w:rPr>
        <w:t xml:space="preserve">uncertainty </w:t>
      </w:r>
      <w:r w:rsidR="00F92809" w:rsidRPr="00152FEF">
        <w:rPr>
          <w:rFonts w:asciiTheme="minorHAnsi" w:hAnsiTheme="minorHAnsi" w:cstheme="minorHAnsi"/>
          <w:color w:val="000000" w:themeColor="text1"/>
        </w:rPr>
        <w:t xml:space="preserve">play a major </w:t>
      </w:r>
      <w:r w:rsidRPr="00152FEF">
        <w:rPr>
          <w:rFonts w:asciiTheme="minorHAnsi" w:hAnsiTheme="minorHAnsi" w:cstheme="minorHAnsi"/>
          <w:color w:val="000000" w:themeColor="text1"/>
        </w:rPr>
        <w:t xml:space="preserve">role in driving </w:t>
      </w:r>
      <w:r w:rsidR="002A2A8B" w:rsidRPr="00152FEF">
        <w:rPr>
          <w:rFonts w:asciiTheme="minorHAnsi" w:hAnsiTheme="minorHAnsi" w:cstheme="minorHAnsi"/>
        </w:rPr>
        <w:t xml:space="preserve">inappropriate </w:t>
      </w:r>
      <w:r w:rsidRPr="00152FEF">
        <w:rPr>
          <w:rFonts w:asciiTheme="minorHAnsi" w:hAnsiTheme="minorHAnsi" w:cstheme="minorHAnsi"/>
          <w:color w:val="000000" w:themeColor="text1"/>
        </w:rPr>
        <w:t>antibiotic use</w:t>
      </w:r>
      <w:r w:rsidR="00C14F83" w:rsidRPr="00152FEF">
        <w:rPr>
          <w:rFonts w:asciiTheme="minorHAnsi" w:hAnsiTheme="minorHAnsi" w:cstheme="minorHAnsi"/>
          <w:color w:val="000000" w:themeColor="text1"/>
        </w:rPr>
        <w:t>.</w:t>
      </w:r>
      <w:r w:rsidR="00F92809" w:rsidRPr="00152FEF">
        <w:rPr>
          <w:rFonts w:asciiTheme="minorHAnsi" w:hAnsiTheme="minorHAnsi" w:cstheme="minorHAnsi"/>
          <w:color w:val="000000" w:themeColor="text1"/>
        </w:rPr>
        <w:t xml:space="preserve"> </w:t>
      </w:r>
      <w:r w:rsidR="00043543" w:rsidRPr="00152FEF">
        <w:rPr>
          <w:rFonts w:asciiTheme="minorHAnsi" w:hAnsiTheme="minorHAnsi" w:cstheme="minorHAnsi"/>
        </w:rPr>
        <w:t>Previously, studies in China and other developing counties have focused on the role of misaligned profit-related incentives facing providers</w:t>
      </w:r>
      <w:r w:rsidR="00B26A1A" w:rsidRPr="00152FEF">
        <w:rPr>
          <w:rFonts w:asciiTheme="minorHAnsi" w:hAnsiTheme="minorHAnsi" w:cstheme="minorHAnsi"/>
        </w:rPr>
        <w:t>,</w:t>
      </w:r>
      <w:r w:rsidR="00B26A1A" w:rsidRPr="00152FEF">
        <w:rPr>
          <w:rFonts w:ascii="Calibri" w:hAnsiTheme="minorHAnsi" w:cs="Calibri"/>
          <w:vertAlign w:val="superscript"/>
        </w:rPr>
        <w:t>8,10,2</w:t>
      </w:r>
      <w:r w:rsidR="00733165" w:rsidRPr="00152FEF">
        <w:rPr>
          <w:rFonts w:ascii="Calibri" w:hAnsiTheme="minorHAnsi" w:cs="Calibri"/>
          <w:vertAlign w:val="superscript"/>
        </w:rPr>
        <w:t>2</w:t>
      </w:r>
      <w:r w:rsidR="00B26A1A" w:rsidRPr="00152FEF">
        <w:rPr>
          <w:rFonts w:asciiTheme="minorHAnsi" w:hAnsiTheme="minorHAnsi" w:cstheme="minorHAnsi"/>
        </w:rPr>
        <w:t xml:space="preserve"> </w:t>
      </w:r>
      <w:r w:rsidR="00043543" w:rsidRPr="00152FEF">
        <w:rPr>
          <w:rFonts w:asciiTheme="minorHAnsi" w:hAnsiTheme="minorHAnsi" w:cstheme="minorHAnsi"/>
        </w:rPr>
        <w:t>as well as therapeutic errors or provider knowledge of appropriate antibiotic use</w:t>
      </w:r>
      <w:r w:rsidR="00B26A1A" w:rsidRPr="00152FEF">
        <w:rPr>
          <w:rFonts w:asciiTheme="minorHAnsi" w:hAnsiTheme="minorHAnsi" w:cstheme="minorHAnsi"/>
        </w:rPr>
        <w:t>.</w:t>
      </w:r>
      <w:r w:rsidR="00B26A1A" w:rsidRPr="00152FEF">
        <w:rPr>
          <w:rFonts w:ascii="Calibri" w:hAnsiTheme="minorHAnsi" w:cs="Calibri"/>
          <w:vertAlign w:val="superscript"/>
        </w:rPr>
        <w:t>9,10,2</w:t>
      </w:r>
      <w:r w:rsidR="00733165" w:rsidRPr="00152FEF">
        <w:rPr>
          <w:rFonts w:ascii="Calibri" w:hAnsiTheme="minorHAnsi" w:cs="Calibri"/>
          <w:vertAlign w:val="superscript"/>
        </w:rPr>
        <w:t>3</w:t>
      </w:r>
      <w:r w:rsidR="00B26A1A" w:rsidRPr="00152FEF">
        <w:rPr>
          <w:rFonts w:asciiTheme="minorHAnsi" w:hAnsiTheme="minorHAnsi" w:cstheme="minorHAnsi"/>
        </w:rPr>
        <w:t xml:space="preserve"> </w:t>
      </w:r>
      <w:r w:rsidR="00114905" w:rsidRPr="00152FEF">
        <w:rPr>
          <w:rFonts w:asciiTheme="minorHAnsi" w:hAnsiTheme="minorHAnsi" w:cstheme="minorHAnsi"/>
        </w:rPr>
        <w:t>Thus, diagnostic errors may be one reason that studies conducted after the implementation of prescription-related reforms continue to find high levels of inappropriate prescribing</w:t>
      </w:r>
      <w:r w:rsidR="00B26A1A" w:rsidRPr="00152FEF">
        <w:rPr>
          <w:rFonts w:asciiTheme="minorHAnsi" w:hAnsiTheme="minorHAnsi" w:cstheme="minorHAnsi"/>
        </w:rPr>
        <w:t>.</w:t>
      </w:r>
      <w:r w:rsidR="00733165" w:rsidRPr="00152FEF">
        <w:rPr>
          <w:rFonts w:ascii="Calibri" w:hAnsiTheme="minorHAnsi" w:cs="Calibri"/>
          <w:vertAlign w:val="superscript"/>
        </w:rPr>
        <w:t>24</w:t>
      </w:r>
      <w:r w:rsidR="00B26A1A" w:rsidRPr="00152FEF">
        <w:rPr>
          <w:rFonts w:ascii="Calibri" w:hAnsiTheme="minorHAnsi" w:cs="Calibri"/>
          <w:vertAlign w:val="superscript"/>
        </w:rPr>
        <w:t>–2</w:t>
      </w:r>
      <w:r w:rsidR="00733165" w:rsidRPr="00152FEF">
        <w:rPr>
          <w:rFonts w:ascii="Calibri" w:hAnsiTheme="minorHAnsi" w:cs="Calibri"/>
          <w:vertAlign w:val="superscript"/>
        </w:rPr>
        <w:t>6</w:t>
      </w:r>
      <w:r w:rsidR="00B26A1A" w:rsidRPr="00152FEF">
        <w:rPr>
          <w:rFonts w:asciiTheme="minorHAnsi" w:hAnsiTheme="minorHAnsi" w:cstheme="minorHAnsi"/>
        </w:rPr>
        <w:t xml:space="preserve"> </w:t>
      </w:r>
      <w:r w:rsidR="00C62A26" w:rsidRPr="00152FEF">
        <w:rPr>
          <w:rFonts w:asciiTheme="minorHAnsi" w:hAnsiTheme="minorHAnsi" w:cstheme="minorHAnsi"/>
          <w:color w:val="000000" w:themeColor="text1"/>
        </w:rPr>
        <w:t xml:space="preserve">We </w:t>
      </w:r>
      <w:r w:rsidR="00F20111" w:rsidRPr="00152FEF">
        <w:rPr>
          <w:rFonts w:asciiTheme="minorHAnsi" w:hAnsiTheme="minorHAnsi" w:cstheme="minorHAnsi"/>
          <w:color w:val="000000" w:themeColor="text1"/>
        </w:rPr>
        <w:t xml:space="preserve">similarly </w:t>
      </w:r>
      <w:r w:rsidR="00C62A26" w:rsidRPr="00152FEF">
        <w:rPr>
          <w:rFonts w:asciiTheme="minorHAnsi" w:hAnsiTheme="minorHAnsi" w:cstheme="minorHAnsi"/>
          <w:color w:val="000000" w:themeColor="text1"/>
        </w:rPr>
        <w:t xml:space="preserve">find that inappropriate antibiotic prescription remains common in clinical vignettes when providers are presumably performing to the best of their knowledge. Just </w:t>
      </w:r>
      <w:r w:rsidR="00880109" w:rsidRPr="00152FEF">
        <w:rPr>
          <w:rFonts w:asciiTheme="minorHAnsi" w:hAnsiTheme="minorHAnsi" w:cstheme="minorHAnsi"/>
        </w:rPr>
        <w:t xml:space="preserve">29% of inappropriate antibiotic prescriptions can be attributed to </w:t>
      </w:r>
      <w:r w:rsidR="00C62A26" w:rsidRPr="00152FEF">
        <w:rPr>
          <w:rFonts w:asciiTheme="minorHAnsi" w:hAnsiTheme="minorHAnsi" w:cstheme="minorHAnsi"/>
        </w:rPr>
        <w:t xml:space="preserve">a </w:t>
      </w:r>
      <w:r w:rsidR="00880109" w:rsidRPr="00152FEF">
        <w:rPr>
          <w:rFonts w:asciiTheme="minorHAnsi" w:hAnsiTheme="minorHAnsi" w:cstheme="minorHAnsi"/>
        </w:rPr>
        <w:t>so-called `know-do gap’</w:t>
      </w:r>
      <w:r w:rsidR="00C62A26" w:rsidRPr="00152FEF">
        <w:rPr>
          <w:rFonts w:asciiTheme="minorHAnsi" w:hAnsiTheme="minorHAnsi" w:cstheme="minorHAnsi"/>
        </w:rPr>
        <w:t xml:space="preserve"> between knowledge and practice as has been documented similarly in a variety of other contexts.</w:t>
      </w:r>
      <w:r w:rsidR="005443D1" w:rsidRPr="00152FEF">
        <w:rPr>
          <w:rFonts w:ascii="Calibri" w:hAnsiTheme="minorHAnsi" w:cs="Calibri"/>
          <w:vertAlign w:val="superscript"/>
        </w:rPr>
        <w:t>27</w:t>
      </w:r>
      <w:r w:rsidR="00B26A1A" w:rsidRPr="00152FEF">
        <w:rPr>
          <w:rFonts w:ascii="Calibri" w:hAnsiTheme="minorHAnsi" w:cs="Calibri"/>
          <w:vertAlign w:val="superscript"/>
        </w:rPr>
        <w:t>,2</w:t>
      </w:r>
      <w:r w:rsidR="005443D1" w:rsidRPr="00152FEF">
        <w:rPr>
          <w:rFonts w:ascii="Calibri" w:hAnsiTheme="minorHAnsi" w:cs="Calibri"/>
          <w:vertAlign w:val="superscript"/>
        </w:rPr>
        <w:t>8</w:t>
      </w:r>
      <w:r w:rsidR="0067010E" w:rsidRPr="00152FEF">
        <w:rPr>
          <w:rFonts w:asciiTheme="minorHAnsi" w:hAnsiTheme="minorHAnsi" w:cstheme="minorHAnsi"/>
        </w:rPr>
        <w:t xml:space="preserve"> </w:t>
      </w:r>
      <w:r w:rsidR="003760D5" w:rsidRPr="00152FEF">
        <w:rPr>
          <w:rFonts w:asciiTheme="minorHAnsi" w:hAnsiTheme="minorHAnsi" w:cstheme="minorHAnsi"/>
        </w:rPr>
        <w:t xml:space="preserve">Conversely, we find a more substantial decrease in antibiotic prescription in vignettes where providers are given the diagnoses and asked to provide treatment, suggesting an important role of diagnostics. </w:t>
      </w:r>
      <w:r w:rsidR="003760D5" w:rsidRPr="00152FEF">
        <w:rPr>
          <w:rFonts w:asciiTheme="minorHAnsi" w:hAnsiTheme="minorHAnsi" w:cstheme="minorHAnsi"/>
          <w:color w:val="000000" w:themeColor="text1"/>
        </w:rPr>
        <w:t>Of the total amount of inappropriate antibiotic prescriptions in vignettes, we estimate that around 64% is due to deficits in diagnostic rather than therapeutic knowledge.</w:t>
      </w:r>
    </w:p>
    <w:p w14:paraId="52909013" w14:textId="77777777" w:rsidR="00880109" w:rsidRPr="00152FEF" w:rsidRDefault="00880109" w:rsidP="00AA09B9">
      <w:pPr>
        <w:spacing w:line="480" w:lineRule="auto"/>
        <w:contextualSpacing/>
        <w:rPr>
          <w:rFonts w:asciiTheme="minorHAnsi" w:eastAsia="MS Mincho" w:hAnsiTheme="minorHAnsi" w:cstheme="minorHAnsi"/>
          <w:iCs/>
          <w:color w:val="000000" w:themeColor="text1"/>
        </w:rPr>
      </w:pPr>
    </w:p>
    <w:p w14:paraId="36F5541E" w14:textId="47343F92" w:rsidR="002F304F" w:rsidRPr="00152FEF" w:rsidRDefault="003760D5" w:rsidP="00AA09B9">
      <w:pPr>
        <w:spacing w:line="480" w:lineRule="auto"/>
        <w:contextualSpacing/>
        <w:rPr>
          <w:rFonts w:asciiTheme="minorHAnsi" w:hAnsiTheme="minorHAnsi" w:cstheme="minorHAnsi"/>
        </w:rPr>
      </w:pPr>
      <w:r w:rsidRPr="00152FEF">
        <w:rPr>
          <w:rFonts w:asciiTheme="minorHAnsi" w:hAnsiTheme="minorHAnsi" w:cstheme="minorHAnsi"/>
          <w:color w:val="000000" w:themeColor="text1"/>
        </w:rPr>
        <w:lastRenderedPageBreak/>
        <w:t>A portion of antibiotic prescription may</w:t>
      </w:r>
      <w:r w:rsidR="00D6605F" w:rsidRPr="00152FEF">
        <w:rPr>
          <w:rFonts w:asciiTheme="minorHAnsi" w:hAnsiTheme="minorHAnsi" w:cstheme="minorHAnsi"/>
          <w:color w:val="000000" w:themeColor="text1"/>
        </w:rPr>
        <w:t xml:space="preserve"> be </w:t>
      </w:r>
      <w:r w:rsidRPr="00152FEF">
        <w:rPr>
          <w:rFonts w:asciiTheme="minorHAnsi" w:hAnsiTheme="minorHAnsi" w:cstheme="minorHAnsi"/>
          <w:color w:val="000000" w:themeColor="text1"/>
        </w:rPr>
        <w:t xml:space="preserve">due to </w:t>
      </w:r>
      <w:r w:rsidR="00880109" w:rsidRPr="00152FEF">
        <w:rPr>
          <w:rFonts w:asciiTheme="minorHAnsi" w:hAnsiTheme="minorHAnsi" w:cstheme="minorHAnsi"/>
          <w:color w:val="000000" w:themeColor="text1"/>
        </w:rPr>
        <w:t xml:space="preserve">providers </w:t>
      </w:r>
      <w:r w:rsidR="008D2A4C" w:rsidRPr="00152FEF">
        <w:rPr>
          <w:rFonts w:asciiTheme="minorHAnsi" w:hAnsiTheme="minorHAnsi" w:cstheme="minorHAnsi"/>
          <w:color w:val="000000" w:themeColor="text1"/>
        </w:rPr>
        <w:t>simply</w:t>
      </w:r>
      <w:r w:rsidR="00880109" w:rsidRPr="00152FEF">
        <w:rPr>
          <w:rFonts w:asciiTheme="minorHAnsi" w:hAnsiTheme="minorHAnsi" w:cstheme="minorHAnsi"/>
          <w:color w:val="000000" w:themeColor="text1"/>
        </w:rPr>
        <w:t xml:space="preserve"> misdiagnos</w:t>
      </w:r>
      <w:r w:rsidR="00744AD1" w:rsidRPr="00152FEF">
        <w:rPr>
          <w:rFonts w:asciiTheme="minorHAnsi" w:hAnsiTheme="minorHAnsi" w:cstheme="minorHAnsi"/>
          <w:color w:val="000000" w:themeColor="text1"/>
        </w:rPr>
        <w:t>ing</w:t>
      </w:r>
      <w:r w:rsidR="00880109" w:rsidRPr="00152FEF">
        <w:rPr>
          <w:rFonts w:asciiTheme="minorHAnsi" w:hAnsiTheme="minorHAnsi" w:cstheme="minorHAnsi"/>
          <w:color w:val="000000" w:themeColor="text1"/>
        </w:rPr>
        <w:t xml:space="preserve"> diseases that do not require antibiotics as ones</w:t>
      </w:r>
      <w:r w:rsidR="00D6605F" w:rsidRPr="00152FEF">
        <w:rPr>
          <w:rFonts w:asciiTheme="minorHAnsi" w:hAnsiTheme="minorHAnsi" w:cstheme="minorHAnsi"/>
          <w:color w:val="000000" w:themeColor="text1"/>
        </w:rPr>
        <w:t xml:space="preserve"> that do; however,</w:t>
      </w:r>
      <w:r w:rsidR="00880109" w:rsidRPr="00152FEF">
        <w:rPr>
          <w:rFonts w:asciiTheme="minorHAnsi" w:hAnsiTheme="minorHAnsi" w:cstheme="minorHAnsi"/>
          <w:color w:val="000000" w:themeColor="text1"/>
        </w:rPr>
        <w:t xml:space="preserve"> a more important mechanism for the relationship between diagnostic knowledge and antibiotic use could be that when providers face diagnostic uncertainty arising from deficits in </w:t>
      </w:r>
      <w:r w:rsidR="00D6605F" w:rsidRPr="00152FEF">
        <w:rPr>
          <w:rFonts w:asciiTheme="minorHAnsi" w:hAnsiTheme="minorHAnsi" w:cstheme="minorHAnsi"/>
          <w:color w:val="000000" w:themeColor="text1"/>
        </w:rPr>
        <w:t xml:space="preserve">diagnostic </w:t>
      </w:r>
      <w:r w:rsidR="00880109" w:rsidRPr="00152FEF">
        <w:rPr>
          <w:rFonts w:asciiTheme="minorHAnsi" w:hAnsiTheme="minorHAnsi" w:cstheme="minorHAnsi"/>
          <w:color w:val="000000" w:themeColor="text1"/>
        </w:rPr>
        <w:t>knowledge, a common response is to prescribe antibiotics</w:t>
      </w:r>
      <w:r w:rsidR="00101C16" w:rsidRPr="00152FEF">
        <w:rPr>
          <w:rFonts w:asciiTheme="minorHAnsi" w:hAnsiTheme="minorHAnsi" w:cstheme="minorHAnsi"/>
          <w:color w:val="000000" w:themeColor="text1"/>
        </w:rPr>
        <w:t>.</w:t>
      </w:r>
      <w:r w:rsidR="00101C16" w:rsidRPr="00152FEF">
        <w:rPr>
          <w:rFonts w:ascii="Calibri" w:hAnsiTheme="minorHAnsi" w:cs="Calibri"/>
          <w:color w:val="000000"/>
          <w:vertAlign w:val="superscript"/>
        </w:rPr>
        <w:t>11</w:t>
      </w:r>
      <w:r w:rsidR="00880109" w:rsidRPr="00152FEF">
        <w:rPr>
          <w:rFonts w:asciiTheme="minorHAnsi" w:hAnsiTheme="minorHAnsi" w:cstheme="minorHAnsi"/>
          <w:color w:val="000000" w:themeColor="text1"/>
        </w:rPr>
        <w:t xml:space="preserve"> In other words, antibiotics provide a stopgap in cases of diagnostic uncertainty and act as a substitute for diagnostic knowledge. </w:t>
      </w:r>
      <w:r w:rsidR="00F92809" w:rsidRPr="00152FEF">
        <w:rPr>
          <w:rFonts w:asciiTheme="minorHAnsi" w:hAnsiTheme="minorHAnsi" w:cstheme="minorHAnsi"/>
        </w:rPr>
        <w:t xml:space="preserve">Consistent with this </w:t>
      </w:r>
      <w:r w:rsidR="004E4A9A" w:rsidRPr="00152FEF">
        <w:rPr>
          <w:rFonts w:asciiTheme="minorHAnsi" w:hAnsiTheme="minorHAnsi" w:cstheme="minorHAnsi"/>
        </w:rPr>
        <w:t>mechanism</w:t>
      </w:r>
      <w:r w:rsidR="00F92809" w:rsidRPr="00152FEF">
        <w:rPr>
          <w:rFonts w:asciiTheme="minorHAnsi" w:hAnsiTheme="minorHAnsi" w:cstheme="minorHAnsi"/>
        </w:rPr>
        <w:t xml:space="preserve">, the results show that </w:t>
      </w:r>
      <w:r w:rsidR="00B12309" w:rsidRPr="00152FEF">
        <w:rPr>
          <w:rFonts w:asciiTheme="minorHAnsi" w:hAnsiTheme="minorHAnsi" w:cstheme="minorHAnsi"/>
        </w:rPr>
        <w:t xml:space="preserve">providers were less likely to prescribe antibiotics the more they adhered to guidelines for </w:t>
      </w:r>
      <w:r w:rsidR="00E34A58" w:rsidRPr="00152FEF">
        <w:rPr>
          <w:rFonts w:asciiTheme="minorHAnsi" w:hAnsiTheme="minorHAnsi" w:cstheme="minorHAnsi"/>
        </w:rPr>
        <w:t>diagnostic</w:t>
      </w:r>
      <w:r w:rsidR="00B12309" w:rsidRPr="00152FEF">
        <w:rPr>
          <w:rFonts w:asciiTheme="minorHAnsi" w:hAnsiTheme="minorHAnsi" w:cstheme="minorHAnsi"/>
        </w:rPr>
        <w:t xml:space="preserve"> process</w:t>
      </w:r>
      <w:r w:rsidR="00F92809" w:rsidRPr="00152FEF">
        <w:rPr>
          <w:rFonts w:asciiTheme="minorHAnsi" w:hAnsiTheme="minorHAnsi" w:cstheme="minorHAnsi"/>
        </w:rPr>
        <w:t xml:space="preserve"> in full vignettes.</w:t>
      </w:r>
      <w:r w:rsidR="00F92809" w:rsidRPr="00152FEF">
        <w:rPr>
          <w:rFonts w:asciiTheme="minorHAnsi" w:hAnsiTheme="minorHAnsi" w:cstheme="minorHAnsi"/>
          <w:color w:val="000000" w:themeColor="text1"/>
        </w:rPr>
        <w:t xml:space="preserve"> Moreover, we find that, conditional on prescribing an antibiotic, providers are 42% less likely to prescribe broad-spectrum antibiotic</w:t>
      </w:r>
      <w:r w:rsidR="00864918" w:rsidRPr="00152FEF">
        <w:rPr>
          <w:rFonts w:asciiTheme="minorHAnsi" w:hAnsiTheme="minorHAnsi" w:cstheme="minorHAnsi"/>
          <w:color w:val="000000" w:themeColor="text1"/>
        </w:rPr>
        <w:t>s</w:t>
      </w:r>
      <w:r w:rsidR="00F92809" w:rsidRPr="00152FEF">
        <w:rPr>
          <w:rFonts w:asciiTheme="minorHAnsi" w:hAnsiTheme="minorHAnsi" w:cstheme="minorHAnsi"/>
          <w:color w:val="000000" w:themeColor="text1"/>
        </w:rPr>
        <w:t xml:space="preserve"> in vignettes where they are only required to treat a given diagnosis</w:t>
      </w:r>
      <w:r w:rsidR="00C60274" w:rsidRPr="00152FEF">
        <w:rPr>
          <w:rFonts w:asciiTheme="minorHAnsi" w:hAnsiTheme="minorHAnsi" w:cstheme="minorHAnsi"/>
          <w:color w:val="000000" w:themeColor="text1"/>
        </w:rPr>
        <w:t>, potentially reflecting</w:t>
      </w:r>
      <w:r w:rsidR="00F92809" w:rsidRPr="00152FEF">
        <w:rPr>
          <w:rFonts w:asciiTheme="minorHAnsi" w:hAnsiTheme="minorHAnsi" w:cstheme="minorHAnsi"/>
          <w:color w:val="000000" w:themeColor="text1"/>
        </w:rPr>
        <w:t xml:space="preserve"> that broad</w:t>
      </w:r>
      <w:r w:rsidR="0013022F" w:rsidRPr="00152FEF">
        <w:rPr>
          <w:rFonts w:asciiTheme="minorHAnsi" w:hAnsiTheme="minorHAnsi" w:cstheme="minorHAnsi"/>
          <w:color w:val="000000" w:themeColor="text1"/>
        </w:rPr>
        <w:t>-</w:t>
      </w:r>
      <w:r w:rsidR="00F92809" w:rsidRPr="00152FEF">
        <w:rPr>
          <w:rFonts w:asciiTheme="minorHAnsi" w:hAnsiTheme="minorHAnsi" w:cstheme="minorHAnsi"/>
          <w:color w:val="000000" w:themeColor="text1"/>
        </w:rPr>
        <w:t>spectrum antibiotics cover a larger range of possible disease states.</w:t>
      </w:r>
    </w:p>
    <w:p w14:paraId="228D391E" w14:textId="0ACED681" w:rsidR="002F304F" w:rsidRPr="00152FEF" w:rsidRDefault="002F304F" w:rsidP="00AA09B9">
      <w:pPr>
        <w:spacing w:line="480" w:lineRule="auto"/>
        <w:contextualSpacing/>
        <w:rPr>
          <w:rFonts w:asciiTheme="minorHAnsi" w:hAnsiTheme="minorHAnsi" w:cstheme="minorHAnsi"/>
          <w:b/>
          <w:i/>
          <w:iCs/>
        </w:rPr>
      </w:pPr>
    </w:p>
    <w:p w14:paraId="1EB766ED" w14:textId="3E5A2012" w:rsidR="00880109" w:rsidRPr="00152FEF" w:rsidRDefault="00B12309" w:rsidP="00AA09B9">
      <w:pPr>
        <w:spacing w:line="480" w:lineRule="auto"/>
        <w:contextualSpacing/>
        <w:rPr>
          <w:rFonts w:asciiTheme="minorHAnsi" w:hAnsiTheme="minorHAnsi" w:cstheme="minorHAnsi"/>
          <w:b/>
          <w:i/>
          <w:iCs/>
        </w:rPr>
      </w:pPr>
      <w:r w:rsidRPr="00152FEF">
        <w:rPr>
          <w:rFonts w:asciiTheme="minorHAnsi" w:hAnsiTheme="minorHAnsi" w:cstheme="minorHAnsi"/>
          <w:b/>
          <w:i/>
          <w:iCs/>
        </w:rPr>
        <w:t>L</w:t>
      </w:r>
      <w:r w:rsidR="00880109" w:rsidRPr="00152FEF">
        <w:rPr>
          <w:rFonts w:asciiTheme="minorHAnsi" w:hAnsiTheme="minorHAnsi" w:cstheme="minorHAnsi"/>
          <w:b/>
          <w:i/>
          <w:iCs/>
        </w:rPr>
        <w:t>imitations</w:t>
      </w:r>
    </w:p>
    <w:p w14:paraId="1FFEBCCD" w14:textId="133539C5" w:rsidR="00880109" w:rsidRPr="00152FEF" w:rsidRDefault="00880109" w:rsidP="00AA09B9">
      <w:pPr>
        <w:spacing w:line="480" w:lineRule="auto"/>
        <w:contextualSpacing/>
        <w:rPr>
          <w:rFonts w:asciiTheme="minorHAnsi" w:eastAsia="MS Mincho" w:hAnsiTheme="minorHAnsi" w:cstheme="minorHAnsi"/>
          <w:bCs/>
          <w:color w:val="000000" w:themeColor="text1"/>
        </w:rPr>
      </w:pPr>
      <w:r w:rsidRPr="00152FEF">
        <w:rPr>
          <w:rFonts w:asciiTheme="minorHAnsi" w:hAnsiTheme="minorHAnsi" w:cstheme="minorHAnsi"/>
        </w:rPr>
        <w:t xml:space="preserve">Our study has several limitations. First, </w:t>
      </w:r>
      <w:r w:rsidRPr="00152FEF">
        <w:rPr>
          <w:rFonts w:asciiTheme="minorHAnsi" w:eastAsia="MS Mincho" w:hAnsiTheme="minorHAnsi" w:cstheme="minorHAnsi"/>
          <w:bCs/>
          <w:color w:val="000000" w:themeColor="text1"/>
        </w:rPr>
        <w:t>we examined a l</w:t>
      </w:r>
      <w:r w:rsidR="008D2A4C" w:rsidRPr="00152FEF">
        <w:rPr>
          <w:rFonts w:asciiTheme="minorHAnsi" w:eastAsia="MS Mincho" w:hAnsiTheme="minorHAnsi" w:cstheme="minorHAnsi"/>
          <w:bCs/>
          <w:color w:val="000000" w:themeColor="text1"/>
        </w:rPr>
        <w:t>imited set of disease cases and results</w:t>
      </w:r>
      <w:r w:rsidRPr="00152FEF">
        <w:rPr>
          <w:rFonts w:asciiTheme="minorHAnsi" w:eastAsia="MS Mincho" w:hAnsiTheme="minorHAnsi" w:cstheme="minorHAnsi"/>
          <w:bCs/>
          <w:color w:val="000000" w:themeColor="text1"/>
        </w:rPr>
        <w:t xml:space="preserve"> may not be representative of other diseases. However, </w:t>
      </w:r>
      <w:r w:rsidR="00C60274" w:rsidRPr="00152FEF">
        <w:rPr>
          <w:rFonts w:asciiTheme="minorHAnsi" w:eastAsia="MS Mincho" w:hAnsiTheme="minorHAnsi" w:cstheme="minorHAnsi"/>
          <w:bCs/>
          <w:color w:val="000000" w:themeColor="text1"/>
        </w:rPr>
        <w:t xml:space="preserve">the selected disease cases </w:t>
      </w:r>
      <w:r w:rsidRPr="00152FEF">
        <w:rPr>
          <w:rFonts w:asciiTheme="minorHAnsi" w:eastAsia="MS Mincho" w:hAnsiTheme="minorHAnsi" w:cstheme="minorHAnsi"/>
          <w:bCs/>
          <w:color w:val="000000" w:themeColor="text1"/>
        </w:rPr>
        <w:t>are all common problems in rural China and span a range of disease types relevant for antibiotic prescribing.</w:t>
      </w:r>
      <w:r w:rsidR="002A027A" w:rsidRPr="00152FEF">
        <w:rPr>
          <w:rFonts w:ascii="Calibri" w:hAnsiTheme="minorHAnsi" w:cs="Calibri"/>
          <w:color w:val="000000"/>
          <w:vertAlign w:val="superscript"/>
        </w:rPr>
        <w:t>29</w:t>
      </w:r>
      <w:r w:rsidR="00101C16" w:rsidRPr="00152FEF">
        <w:rPr>
          <w:rFonts w:ascii="Calibri" w:hAnsiTheme="minorHAnsi" w:cs="Calibri"/>
          <w:color w:val="000000"/>
          <w:vertAlign w:val="superscript"/>
        </w:rPr>
        <w:t>–</w:t>
      </w:r>
      <w:r w:rsidR="002A027A" w:rsidRPr="00152FEF">
        <w:rPr>
          <w:rFonts w:ascii="Calibri" w:hAnsiTheme="minorHAnsi" w:cs="Calibri"/>
          <w:color w:val="000000"/>
          <w:vertAlign w:val="superscript"/>
        </w:rPr>
        <w:t>31</w:t>
      </w:r>
      <w:r w:rsidRPr="00152FEF">
        <w:rPr>
          <w:rFonts w:asciiTheme="minorHAnsi" w:eastAsia="MS Mincho" w:hAnsiTheme="minorHAnsi" w:cstheme="minorHAnsi"/>
          <w:bCs/>
          <w:color w:val="000000" w:themeColor="text1"/>
        </w:rPr>
        <w:t xml:space="preserve"> Second, we study how providers prescribe to SPs presenting fixed cases and do not test the effects of varying patient behavior</w:t>
      </w:r>
      <w:r w:rsidR="00D30FB4" w:rsidRPr="00152FEF">
        <w:rPr>
          <w:rFonts w:asciiTheme="minorHAnsi" w:eastAsia="MS Mincho" w:hAnsiTheme="minorHAnsi" w:cstheme="minorHAnsi"/>
          <w:bCs/>
          <w:color w:val="000000" w:themeColor="text1"/>
        </w:rPr>
        <w:t>.</w:t>
      </w:r>
      <w:r w:rsidR="00A14A70" w:rsidRPr="00152FEF">
        <w:rPr>
          <w:rFonts w:ascii="Calibri" w:hAnsi="Calibri" w:cs="Calibri"/>
          <w:vertAlign w:val="superscript"/>
        </w:rPr>
        <w:t>8</w:t>
      </w:r>
      <w:r w:rsidRPr="00152FEF">
        <w:rPr>
          <w:rFonts w:asciiTheme="minorHAnsi" w:eastAsia="MS Mincho" w:hAnsiTheme="minorHAnsi" w:cstheme="minorHAnsi"/>
          <w:bCs/>
          <w:color w:val="000000" w:themeColor="text1"/>
        </w:rPr>
        <w:t xml:space="preserve"> Third,</w:t>
      </w:r>
      <w:r w:rsidR="005B26C2" w:rsidRPr="00152FEF">
        <w:rPr>
          <w:rFonts w:asciiTheme="minorHAnsi" w:eastAsia="MS Mincho" w:hAnsiTheme="minorHAnsi" w:cstheme="minorHAnsi"/>
          <w:bCs/>
          <w:color w:val="000000" w:themeColor="text1"/>
        </w:rPr>
        <w:t xml:space="preserve"> though</w:t>
      </w:r>
      <w:r w:rsidRPr="00152FEF">
        <w:rPr>
          <w:rFonts w:asciiTheme="minorHAnsi" w:eastAsia="MS Mincho" w:hAnsiTheme="minorHAnsi" w:cstheme="minorHAnsi"/>
          <w:bCs/>
          <w:color w:val="000000" w:themeColor="text1"/>
        </w:rPr>
        <w:t xml:space="preserve"> our study sample is not nationally representative</w:t>
      </w:r>
      <w:r w:rsidR="005B26C2" w:rsidRPr="00152FEF">
        <w:rPr>
          <w:rFonts w:asciiTheme="minorHAnsi" w:eastAsia="MS Mincho" w:hAnsiTheme="minorHAnsi" w:cstheme="minorHAnsi"/>
          <w:bCs/>
          <w:color w:val="000000" w:themeColor="text1"/>
        </w:rPr>
        <w:t>,</w:t>
      </w:r>
      <w:r w:rsidRPr="00152FEF">
        <w:rPr>
          <w:rFonts w:asciiTheme="minorHAnsi" w:eastAsia="MS Mincho" w:hAnsiTheme="minorHAnsi" w:cstheme="minorHAnsi"/>
          <w:bCs/>
          <w:color w:val="000000" w:themeColor="text1"/>
        </w:rPr>
        <w:t xml:space="preserve"> </w:t>
      </w:r>
      <w:r w:rsidR="005B26C2" w:rsidRPr="00152FEF">
        <w:rPr>
          <w:rFonts w:asciiTheme="minorHAnsi" w:eastAsia="MS Mincho" w:hAnsiTheme="minorHAnsi" w:cstheme="minorHAnsi"/>
          <w:bCs/>
          <w:color w:val="000000" w:themeColor="text1"/>
        </w:rPr>
        <w:t xml:space="preserve">we </w:t>
      </w:r>
      <w:r w:rsidRPr="00152FEF">
        <w:rPr>
          <w:rFonts w:asciiTheme="minorHAnsi" w:eastAsia="MS Mincho" w:hAnsiTheme="minorHAnsi" w:cstheme="minorHAnsi"/>
          <w:bCs/>
          <w:color w:val="000000" w:themeColor="text1"/>
        </w:rPr>
        <w:t>include</w:t>
      </w:r>
      <w:r w:rsidR="005B26C2" w:rsidRPr="00152FEF">
        <w:rPr>
          <w:rFonts w:asciiTheme="minorHAnsi" w:eastAsia="MS Mincho" w:hAnsiTheme="minorHAnsi" w:cstheme="minorHAnsi"/>
          <w:bCs/>
          <w:color w:val="000000" w:themeColor="text1"/>
        </w:rPr>
        <w:t>d</w:t>
      </w:r>
      <w:r w:rsidRPr="00152FEF">
        <w:rPr>
          <w:rFonts w:asciiTheme="minorHAnsi" w:eastAsia="MS Mincho" w:hAnsiTheme="minorHAnsi" w:cstheme="minorHAnsi"/>
          <w:bCs/>
          <w:color w:val="000000" w:themeColor="text1"/>
        </w:rPr>
        <w:t xml:space="preserve"> three geographically diverse regions (western, central, and eastern China) and a rigorous sampling methodology within each selected prefecture.</w:t>
      </w:r>
      <w:r w:rsidR="00D3745C" w:rsidRPr="00152FEF">
        <w:rPr>
          <w:rFonts w:asciiTheme="minorHAnsi" w:eastAsia="MS Mincho" w:hAnsiTheme="minorHAnsi" w:cstheme="minorHAnsi"/>
          <w:bCs/>
          <w:color w:val="000000" w:themeColor="text1"/>
        </w:rPr>
        <w:t xml:space="preserve"> </w:t>
      </w:r>
      <w:r w:rsidR="004E4A9A" w:rsidRPr="00152FEF">
        <w:rPr>
          <w:rFonts w:asciiTheme="minorHAnsi" w:eastAsia="MS Mincho" w:hAnsiTheme="minorHAnsi" w:cstheme="minorHAnsi"/>
          <w:bCs/>
          <w:color w:val="000000" w:themeColor="text1"/>
        </w:rPr>
        <w:t>Fourth</w:t>
      </w:r>
      <w:r w:rsidR="00D3745C" w:rsidRPr="00152FEF">
        <w:rPr>
          <w:rFonts w:asciiTheme="minorHAnsi" w:eastAsia="MS Mincho" w:hAnsiTheme="minorHAnsi" w:cstheme="minorHAnsi"/>
          <w:bCs/>
          <w:color w:val="000000" w:themeColor="text1"/>
        </w:rPr>
        <w:t xml:space="preserve">, some bias may have resulted from missing SP and vignette interactions. The amount of bias, however, is likely limited given the small number of missing observations (2% in SP </w:t>
      </w:r>
      <w:r w:rsidR="00D3745C" w:rsidRPr="00152FEF">
        <w:rPr>
          <w:rFonts w:asciiTheme="minorHAnsi" w:eastAsia="MS Mincho" w:hAnsiTheme="minorHAnsi" w:cstheme="minorHAnsi"/>
          <w:bCs/>
          <w:color w:val="000000" w:themeColor="text1"/>
        </w:rPr>
        <w:lastRenderedPageBreak/>
        <w:t>interactions and 3.6% in vignettes). A bounding analysis (assuming that none or all missing observations would have prescribed antibiotics if observed) suggests that the maximum influence on antibiotic prescriptions in SP and vignette interactions</w:t>
      </w:r>
      <w:r w:rsidR="00175402" w:rsidRPr="00152FEF">
        <w:rPr>
          <w:rFonts w:asciiTheme="minorHAnsi" w:eastAsia="MS Mincho" w:hAnsiTheme="minorHAnsi" w:cstheme="minorHAnsi"/>
          <w:bCs/>
          <w:color w:val="000000" w:themeColor="text1"/>
        </w:rPr>
        <w:t xml:space="preserve"> for the full sample would be -</w:t>
      </w:r>
      <w:r w:rsidR="00D3745C" w:rsidRPr="00152FEF">
        <w:rPr>
          <w:rFonts w:asciiTheme="minorHAnsi" w:eastAsia="MS Mincho" w:hAnsiTheme="minorHAnsi" w:cstheme="minorHAnsi"/>
          <w:bCs/>
          <w:color w:val="000000" w:themeColor="text1"/>
        </w:rPr>
        <w:t>1</w:t>
      </w:r>
      <w:r w:rsidR="00175402" w:rsidRPr="00152FEF">
        <w:rPr>
          <w:rFonts w:asciiTheme="minorHAnsi" w:eastAsia="MS Mincho" w:hAnsiTheme="minorHAnsi" w:cstheme="minorHAnsi"/>
          <w:bCs/>
          <w:color w:val="000000" w:themeColor="text1"/>
        </w:rPr>
        <w:t xml:space="preserve"> to 1 and </w:t>
      </w:r>
      <w:r w:rsidR="00D3745C" w:rsidRPr="00152FEF">
        <w:rPr>
          <w:rFonts w:asciiTheme="minorHAnsi" w:eastAsia="MS Mincho" w:hAnsiTheme="minorHAnsi" w:cstheme="minorHAnsi"/>
          <w:bCs/>
          <w:color w:val="000000" w:themeColor="text1"/>
        </w:rPr>
        <w:t>-</w:t>
      </w:r>
      <w:r w:rsidR="00175402" w:rsidRPr="00152FEF">
        <w:rPr>
          <w:rFonts w:asciiTheme="minorHAnsi" w:eastAsia="MS Mincho" w:hAnsiTheme="minorHAnsi" w:cstheme="minorHAnsi"/>
          <w:bCs/>
          <w:color w:val="000000" w:themeColor="text1"/>
        </w:rPr>
        <w:t>1</w:t>
      </w:r>
      <w:r w:rsidR="00D3745C" w:rsidRPr="00152FEF">
        <w:rPr>
          <w:rFonts w:asciiTheme="minorHAnsi" w:eastAsia="MS Mincho" w:hAnsiTheme="minorHAnsi" w:cstheme="minorHAnsi"/>
          <w:bCs/>
          <w:color w:val="000000" w:themeColor="text1"/>
        </w:rPr>
        <w:t xml:space="preserve"> </w:t>
      </w:r>
      <w:r w:rsidR="00175402" w:rsidRPr="00152FEF">
        <w:rPr>
          <w:rFonts w:asciiTheme="minorHAnsi" w:eastAsia="MS Mincho" w:hAnsiTheme="minorHAnsi" w:cstheme="minorHAnsi"/>
          <w:bCs/>
          <w:color w:val="000000" w:themeColor="text1"/>
        </w:rPr>
        <w:t xml:space="preserve">to </w:t>
      </w:r>
      <w:r w:rsidR="00D3745C" w:rsidRPr="00152FEF">
        <w:rPr>
          <w:rFonts w:asciiTheme="minorHAnsi" w:eastAsia="MS Mincho" w:hAnsiTheme="minorHAnsi" w:cstheme="minorHAnsi"/>
          <w:bCs/>
          <w:color w:val="000000" w:themeColor="text1"/>
        </w:rPr>
        <w:t>2 percentage points respectively.</w:t>
      </w:r>
    </w:p>
    <w:p w14:paraId="2D77BA7D" w14:textId="2455062F" w:rsidR="00880109" w:rsidRPr="00152FEF" w:rsidRDefault="00880109" w:rsidP="00AA09B9">
      <w:pPr>
        <w:spacing w:line="480" w:lineRule="auto"/>
        <w:contextualSpacing/>
        <w:rPr>
          <w:rFonts w:asciiTheme="minorHAnsi" w:hAnsiTheme="minorHAnsi" w:cstheme="minorHAnsi"/>
          <w:color w:val="000000" w:themeColor="text1"/>
        </w:rPr>
      </w:pPr>
    </w:p>
    <w:p w14:paraId="3CF759E9" w14:textId="00DF2E4F" w:rsidR="002F304F" w:rsidRPr="00152FEF" w:rsidRDefault="004E4A9A" w:rsidP="00AA09B9">
      <w:pPr>
        <w:spacing w:line="480" w:lineRule="auto"/>
        <w:contextualSpacing/>
        <w:rPr>
          <w:rFonts w:asciiTheme="minorHAnsi" w:hAnsiTheme="minorHAnsi" w:cstheme="minorHAnsi"/>
          <w:color w:val="000000" w:themeColor="text1"/>
        </w:rPr>
      </w:pPr>
      <w:r w:rsidRPr="00152FEF">
        <w:rPr>
          <w:rFonts w:asciiTheme="minorHAnsi" w:hAnsiTheme="minorHAnsi" w:cstheme="minorHAnsi"/>
          <w:color w:val="000000" w:themeColor="text1"/>
        </w:rPr>
        <w:t>Finally, i</w:t>
      </w:r>
      <w:r w:rsidR="009C1D37" w:rsidRPr="00152FEF">
        <w:rPr>
          <w:rFonts w:asciiTheme="minorHAnsi" w:hAnsiTheme="minorHAnsi" w:cstheme="minorHAnsi"/>
          <w:color w:val="000000" w:themeColor="text1"/>
        </w:rPr>
        <w:t xml:space="preserve">t is important to note that our study </w:t>
      </w:r>
      <w:r w:rsidRPr="00152FEF">
        <w:rPr>
          <w:rFonts w:asciiTheme="minorHAnsi" w:hAnsiTheme="minorHAnsi" w:cstheme="minorHAnsi"/>
          <w:color w:val="000000" w:themeColor="text1"/>
        </w:rPr>
        <w:t>does not</w:t>
      </w:r>
      <w:r w:rsidR="006D3252" w:rsidRPr="00152FEF">
        <w:rPr>
          <w:rFonts w:asciiTheme="minorHAnsi" w:hAnsiTheme="minorHAnsi" w:cstheme="minorHAnsi"/>
          <w:color w:val="000000" w:themeColor="text1"/>
        </w:rPr>
        <w:t xml:space="preserve"> test how resolving uncertainty affects actual prescription behavior. Our findings are nevertheless consistent with a recent study that found pharmacists in urban India substantially less likely to prescribe antibiotics to patients presenting symptoms of </w:t>
      </w:r>
      <w:r w:rsidR="001239C9" w:rsidRPr="00152FEF">
        <w:rPr>
          <w:rFonts w:asciiTheme="minorHAnsi" w:hAnsiTheme="minorHAnsi" w:cstheme="minorHAnsi"/>
          <w:color w:val="000000" w:themeColor="text1"/>
        </w:rPr>
        <w:t xml:space="preserve">TB </w:t>
      </w:r>
      <w:r w:rsidR="006D3252" w:rsidRPr="00152FEF">
        <w:rPr>
          <w:rFonts w:asciiTheme="minorHAnsi" w:hAnsiTheme="minorHAnsi" w:cstheme="minorHAnsi"/>
          <w:color w:val="000000" w:themeColor="text1"/>
        </w:rPr>
        <w:t>when patients presented a laboratory report showing microbiological confirmation of TB.</w:t>
      </w:r>
      <w:r w:rsidR="000C463A" w:rsidRPr="00152FEF">
        <w:rPr>
          <w:rFonts w:ascii="Calibri" w:hAnsiTheme="minorHAnsi" w:cs="Calibri"/>
          <w:color w:val="000000"/>
          <w:vertAlign w:val="superscript"/>
        </w:rPr>
        <w:t>17</w:t>
      </w:r>
    </w:p>
    <w:p w14:paraId="650AE1D1" w14:textId="15D0FDAA" w:rsidR="00E113AC" w:rsidRPr="00152FEF" w:rsidRDefault="00E113AC" w:rsidP="00AA09B9">
      <w:pPr>
        <w:spacing w:line="480" w:lineRule="auto"/>
        <w:contextualSpacing/>
        <w:rPr>
          <w:rFonts w:asciiTheme="minorHAnsi" w:hAnsiTheme="minorHAnsi" w:cstheme="minorHAnsi"/>
        </w:rPr>
      </w:pPr>
    </w:p>
    <w:p w14:paraId="059A4B74" w14:textId="538BAC89" w:rsidR="00B528DD" w:rsidRPr="00152FEF" w:rsidRDefault="00B528DD" w:rsidP="00AA09B9">
      <w:pPr>
        <w:spacing w:line="480" w:lineRule="auto"/>
        <w:contextualSpacing/>
        <w:rPr>
          <w:rFonts w:asciiTheme="minorHAnsi" w:hAnsiTheme="minorHAnsi" w:cstheme="minorHAnsi"/>
          <w:b/>
          <w:i/>
          <w:iCs/>
        </w:rPr>
      </w:pPr>
      <w:r w:rsidRPr="00152FEF">
        <w:rPr>
          <w:rFonts w:asciiTheme="minorHAnsi" w:hAnsiTheme="minorHAnsi" w:cstheme="minorHAnsi"/>
          <w:b/>
          <w:i/>
          <w:iCs/>
        </w:rPr>
        <w:t>Implications</w:t>
      </w:r>
      <w:r w:rsidR="00F90E0D" w:rsidRPr="00152FEF">
        <w:rPr>
          <w:rFonts w:asciiTheme="minorHAnsi" w:hAnsiTheme="minorHAnsi" w:cstheme="minorHAnsi"/>
          <w:b/>
          <w:i/>
          <w:iCs/>
        </w:rPr>
        <w:t xml:space="preserve"> for Research and Policy</w:t>
      </w:r>
    </w:p>
    <w:p w14:paraId="45003044" w14:textId="192FD96F" w:rsidR="00C211C9" w:rsidRPr="00152FEF" w:rsidRDefault="00C2386F" w:rsidP="00AA09B9">
      <w:pPr>
        <w:spacing w:line="480" w:lineRule="auto"/>
        <w:contextualSpacing/>
        <w:rPr>
          <w:rFonts w:asciiTheme="minorHAnsi" w:hAnsiTheme="minorHAnsi" w:cstheme="minorHAnsi"/>
        </w:rPr>
      </w:pPr>
      <w:r w:rsidRPr="00152FEF">
        <w:rPr>
          <w:rFonts w:asciiTheme="minorHAnsi" w:hAnsiTheme="minorHAnsi" w:cstheme="minorHAnsi"/>
        </w:rPr>
        <w:t>A key implication of the results of this study is that only training providers on the appropriate use of antibiotics is unlikely to have a substantial impact on the overuse of antibiotics in rural primary care settings. Of the substantial amount of overuse observed in the treatment of SPs</w:t>
      </w:r>
      <w:r w:rsidR="00151415" w:rsidRPr="00152FEF">
        <w:rPr>
          <w:rFonts w:asciiTheme="minorHAnsi" w:hAnsiTheme="minorHAnsi" w:cstheme="minorHAnsi"/>
        </w:rPr>
        <w:t xml:space="preserve">, </w:t>
      </w:r>
      <w:r w:rsidRPr="00152FEF">
        <w:rPr>
          <w:rFonts w:asciiTheme="minorHAnsi" w:hAnsiTheme="minorHAnsi" w:cstheme="minorHAnsi"/>
        </w:rPr>
        <w:t>our results imply that a relatively small portion of this (24% of inappropriate prescriptions, pooling diseases) is plausibly</w:t>
      </w:r>
      <w:r w:rsidR="00744AD1" w:rsidRPr="00152FEF">
        <w:rPr>
          <w:rFonts w:asciiTheme="minorHAnsi" w:hAnsiTheme="minorHAnsi" w:cstheme="minorHAnsi"/>
        </w:rPr>
        <w:t xml:space="preserve"> </w:t>
      </w:r>
      <w:r w:rsidRPr="00152FEF">
        <w:rPr>
          <w:rFonts w:asciiTheme="minorHAnsi" w:hAnsiTheme="minorHAnsi" w:cstheme="minorHAnsi"/>
        </w:rPr>
        <w:t xml:space="preserve">due to providers being unaware that antibiotics are inappropriate for a given disease case. </w:t>
      </w:r>
      <w:r w:rsidR="00744AD1" w:rsidRPr="00152FEF">
        <w:rPr>
          <w:rFonts w:asciiTheme="minorHAnsi" w:hAnsiTheme="minorHAnsi" w:cstheme="minorHAnsi"/>
        </w:rPr>
        <w:t>Moreover, given low levels of diagnostic ability, encouraging the judicious use of antibiotics could be harmful to patients if antibiotics are not prescribed when needed.</w:t>
      </w:r>
      <w:r w:rsidR="00B4497A" w:rsidRPr="00152FEF">
        <w:rPr>
          <w:rFonts w:ascii="Calibri" w:hAnsiTheme="minorHAnsi" w:cs="Calibri"/>
          <w:vertAlign w:val="superscript"/>
        </w:rPr>
        <w:t>3</w:t>
      </w:r>
      <w:r w:rsidR="00B61CBE" w:rsidRPr="00152FEF">
        <w:rPr>
          <w:rFonts w:ascii="Calibri" w:hAnsiTheme="minorHAnsi" w:cs="Calibri"/>
          <w:vertAlign w:val="superscript"/>
        </w:rPr>
        <w:t>2</w:t>
      </w:r>
    </w:p>
    <w:p w14:paraId="2F760092" w14:textId="77777777" w:rsidR="009C57CE" w:rsidRPr="00152FEF" w:rsidRDefault="009C57CE" w:rsidP="00AA09B9">
      <w:pPr>
        <w:spacing w:line="480" w:lineRule="auto"/>
        <w:contextualSpacing/>
        <w:rPr>
          <w:rFonts w:asciiTheme="minorHAnsi" w:hAnsiTheme="minorHAnsi" w:cstheme="minorHAnsi"/>
        </w:rPr>
      </w:pPr>
    </w:p>
    <w:p w14:paraId="09C62158" w14:textId="2E86F1CC" w:rsidR="00151415" w:rsidRPr="00152FEF" w:rsidRDefault="00C211C9" w:rsidP="00AA09B9">
      <w:pPr>
        <w:spacing w:line="480" w:lineRule="auto"/>
        <w:contextualSpacing/>
        <w:rPr>
          <w:rFonts w:asciiTheme="minorHAnsi" w:hAnsiTheme="minorHAnsi" w:cstheme="minorHAnsi"/>
          <w:color w:val="000000" w:themeColor="text1"/>
        </w:rPr>
      </w:pPr>
      <w:r w:rsidRPr="00152FEF">
        <w:rPr>
          <w:rFonts w:asciiTheme="minorHAnsi" w:hAnsiTheme="minorHAnsi" w:cstheme="minorHAnsi"/>
        </w:rPr>
        <w:lastRenderedPageBreak/>
        <w:t>A</w:t>
      </w:r>
      <w:r w:rsidR="00F90E0D" w:rsidRPr="00152FEF">
        <w:rPr>
          <w:rFonts w:asciiTheme="minorHAnsi" w:hAnsiTheme="minorHAnsi" w:cstheme="minorHAnsi"/>
        </w:rPr>
        <w:t xml:space="preserve"> more promising approach </w:t>
      </w:r>
      <w:r w:rsidR="00626E3E" w:rsidRPr="00152FEF">
        <w:rPr>
          <w:rFonts w:asciiTheme="minorHAnsi" w:hAnsiTheme="minorHAnsi" w:cstheme="minorHAnsi"/>
        </w:rPr>
        <w:t>could</w:t>
      </w:r>
      <w:r w:rsidR="00F90E0D" w:rsidRPr="00152FEF">
        <w:rPr>
          <w:rFonts w:asciiTheme="minorHAnsi" w:hAnsiTheme="minorHAnsi" w:cstheme="minorHAnsi"/>
        </w:rPr>
        <w:t xml:space="preserve"> be interventions that aim to increase the diagnostic ability of providers. Without further evidence, however, it is difficult to say whether interventions targeting only diagnostic knowledge would translate into reductions in over</w:t>
      </w:r>
      <w:r w:rsidRPr="00152FEF">
        <w:rPr>
          <w:rFonts w:asciiTheme="minorHAnsi" w:hAnsiTheme="minorHAnsi" w:cstheme="minorHAnsi"/>
        </w:rPr>
        <w:t>-</w:t>
      </w:r>
      <w:r w:rsidR="00F90E0D" w:rsidRPr="00152FEF">
        <w:rPr>
          <w:rFonts w:asciiTheme="minorHAnsi" w:hAnsiTheme="minorHAnsi" w:cstheme="minorHAnsi"/>
        </w:rPr>
        <w:t xml:space="preserve">prescription. </w:t>
      </w:r>
      <w:r w:rsidR="00F90E0D" w:rsidRPr="00152FEF">
        <w:rPr>
          <w:rFonts w:asciiTheme="minorHAnsi" w:hAnsiTheme="minorHAnsi" w:cstheme="minorHAnsi"/>
          <w:color w:val="000000" w:themeColor="text1"/>
        </w:rPr>
        <w:t xml:space="preserve">It is possible, for instance, that even with increased diagnostic knowledge, </w:t>
      </w:r>
      <w:r w:rsidR="00432A45" w:rsidRPr="00152FEF">
        <w:rPr>
          <w:rFonts w:asciiTheme="minorHAnsi" w:hAnsiTheme="minorHAnsi" w:cstheme="minorHAnsi"/>
          <w:color w:val="000000" w:themeColor="text1"/>
        </w:rPr>
        <w:t>misuse is unaffected</w:t>
      </w:r>
      <w:r w:rsidR="00F90E0D" w:rsidRPr="00152FEF">
        <w:rPr>
          <w:rFonts w:asciiTheme="minorHAnsi" w:hAnsiTheme="minorHAnsi" w:cstheme="minorHAnsi"/>
          <w:color w:val="000000" w:themeColor="text1"/>
        </w:rPr>
        <w:t xml:space="preserve"> due to misaligned </w:t>
      </w:r>
      <w:r w:rsidR="00432A45" w:rsidRPr="00152FEF">
        <w:rPr>
          <w:rFonts w:asciiTheme="minorHAnsi" w:hAnsiTheme="minorHAnsi" w:cstheme="minorHAnsi"/>
          <w:color w:val="000000" w:themeColor="text1"/>
        </w:rPr>
        <w:t xml:space="preserve">provider </w:t>
      </w:r>
      <w:r w:rsidR="00F90E0D" w:rsidRPr="00152FEF">
        <w:rPr>
          <w:rFonts w:asciiTheme="minorHAnsi" w:hAnsiTheme="minorHAnsi" w:cstheme="minorHAnsi"/>
          <w:color w:val="000000" w:themeColor="text1"/>
        </w:rPr>
        <w:t xml:space="preserve">incentives or </w:t>
      </w:r>
      <w:r w:rsidR="00432A45" w:rsidRPr="00152FEF">
        <w:rPr>
          <w:rFonts w:asciiTheme="minorHAnsi" w:hAnsiTheme="minorHAnsi" w:cstheme="minorHAnsi"/>
          <w:color w:val="000000" w:themeColor="text1"/>
        </w:rPr>
        <w:t>because providers use</w:t>
      </w:r>
      <w:r w:rsidR="00F90E0D" w:rsidRPr="00152FEF">
        <w:rPr>
          <w:rFonts w:asciiTheme="minorHAnsi" w:hAnsiTheme="minorHAnsi" w:cstheme="minorHAnsi"/>
          <w:color w:val="000000" w:themeColor="text1"/>
        </w:rPr>
        <w:t xml:space="preserve"> antibiotics as a `labor-saving’ technology, substituting a</w:t>
      </w:r>
      <w:r w:rsidR="00432A45" w:rsidRPr="00152FEF">
        <w:rPr>
          <w:rFonts w:asciiTheme="minorHAnsi" w:hAnsiTheme="minorHAnsi" w:cstheme="minorHAnsi"/>
          <w:color w:val="000000" w:themeColor="text1"/>
        </w:rPr>
        <w:t xml:space="preserve">ntibiotics for their own effort. Experimental studies are needed to </w:t>
      </w:r>
      <w:r w:rsidR="00432A45" w:rsidRPr="00152FEF">
        <w:rPr>
          <w:rFonts w:asciiTheme="minorHAnsi" w:hAnsiTheme="minorHAnsi" w:cstheme="minorHAnsi"/>
        </w:rPr>
        <w:t>test the effect of interventions targeting the different factors highlighted here.</w:t>
      </w:r>
    </w:p>
    <w:p w14:paraId="34FF2B2E" w14:textId="5840D5B8" w:rsidR="00596989" w:rsidRPr="00152FEF" w:rsidRDefault="00596989" w:rsidP="00AA09B9">
      <w:pPr>
        <w:spacing w:line="480" w:lineRule="auto"/>
        <w:rPr>
          <w:rFonts w:asciiTheme="minorHAnsi" w:hAnsiTheme="minorHAnsi" w:cstheme="minorHAnsi"/>
        </w:rPr>
      </w:pPr>
    </w:p>
    <w:p w14:paraId="0D8F0BDA" w14:textId="6293F5A1" w:rsidR="008752F9" w:rsidRPr="00152FEF" w:rsidRDefault="00E67266" w:rsidP="00AA09B9">
      <w:pPr>
        <w:spacing w:line="480" w:lineRule="auto"/>
        <w:contextualSpacing/>
        <w:rPr>
          <w:rFonts w:asciiTheme="minorHAnsi" w:hAnsiTheme="minorHAnsi" w:cstheme="minorHAnsi"/>
        </w:rPr>
      </w:pPr>
      <w:r w:rsidRPr="00152FEF">
        <w:rPr>
          <w:rFonts w:asciiTheme="minorHAnsi" w:hAnsiTheme="minorHAnsi" w:cstheme="minorHAnsi"/>
        </w:rPr>
        <w:t>In summary, this study finds that c</w:t>
      </w:r>
      <w:r w:rsidR="00596989" w:rsidRPr="00152FEF">
        <w:rPr>
          <w:rFonts w:asciiTheme="minorHAnsi" w:hAnsiTheme="minorHAnsi" w:cstheme="minorHAnsi"/>
        </w:rPr>
        <w:t xml:space="preserve">linically inappropriate prescription of antibiotics is substantial among primary care providers </w:t>
      </w:r>
      <w:r w:rsidR="00BE1247" w:rsidRPr="00152FEF">
        <w:rPr>
          <w:rFonts w:asciiTheme="minorHAnsi" w:hAnsiTheme="minorHAnsi" w:cstheme="minorHAnsi"/>
        </w:rPr>
        <w:t xml:space="preserve">in </w:t>
      </w:r>
      <w:r w:rsidR="00596989" w:rsidRPr="00152FEF">
        <w:rPr>
          <w:rFonts w:asciiTheme="minorHAnsi" w:hAnsiTheme="minorHAnsi" w:cstheme="minorHAnsi"/>
        </w:rPr>
        <w:t>rural China. Wh</w:t>
      </w:r>
      <w:r w:rsidR="00CA31E3" w:rsidRPr="00152FEF">
        <w:rPr>
          <w:rFonts w:asciiTheme="minorHAnsi" w:hAnsiTheme="minorHAnsi" w:cstheme="minorHAnsi"/>
        </w:rPr>
        <w:t>i</w:t>
      </w:r>
      <w:r w:rsidR="00596989" w:rsidRPr="00152FEF">
        <w:rPr>
          <w:rFonts w:asciiTheme="minorHAnsi" w:hAnsiTheme="minorHAnsi" w:cstheme="minorHAnsi"/>
        </w:rPr>
        <w:t xml:space="preserve">le a large portion of over-prescription may be due to factors such as financial incentives tied to drug sales and perceived patient demand, a larger portion appears driven by </w:t>
      </w:r>
      <w:r w:rsidR="00E72BB7" w:rsidRPr="00152FEF">
        <w:rPr>
          <w:rFonts w:asciiTheme="minorHAnsi" w:hAnsiTheme="minorHAnsi" w:cstheme="minorHAnsi"/>
        </w:rPr>
        <w:t>deficits in diagnostic knowledge</w:t>
      </w:r>
      <w:r w:rsidR="00596989" w:rsidRPr="00152FEF">
        <w:rPr>
          <w:rFonts w:asciiTheme="minorHAnsi" w:hAnsiTheme="minorHAnsi" w:cstheme="minorHAnsi"/>
        </w:rPr>
        <w:t xml:space="preserve">. Results suggest that interventions training providers only on the </w:t>
      </w:r>
      <w:r w:rsidR="00006B3C" w:rsidRPr="00152FEF">
        <w:rPr>
          <w:rFonts w:asciiTheme="minorHAnsi" w:hAnsiTheme="minorHAnsi" w:cstheme="minorHAnsi"/>
        </w:rPr>
        <w:t xml:space="preserve">risks of </w:t>
      </w:r>
      <w:r w:rsidR="004E4A9A" w:rsidRPr="00152FEF">
        <w:rPr>
          <w:rFonts w:asciiTheme="minorHAnsi" w:hAnsiTheme="minorHAnsi" w:cstheme="minorHAnsi"/>
        </w:rPr>
        <w:t>AMR</w:t>
      </w:r>
      <w:r w:rsidR="00596989" w:rsidRPr="00152FEF">
        <w:rPr>
          <w:rFonts w:asciiTheme="minorHAnsi" w:hAnsiTheme="minorHAnsi" w:cstheme="minorHAnsi"/>
        </w:rPr>
        <w:t xml:space="preserve"> and appropriate </w:t>
      </w:r>
      <w:r w:rsidR="004E4A9A" w:rsidRPr="00152FEF">
        <w:rPr>
          <w:rFonts w:asciiTheme="minorHAnsi" w:hAnsiTheme="minorHAnsi" w:cstheme="minorHAnsi"/>
        </w:rPr>
        <w:t xml:space="preserve">antibiotic </w:t>
      </w:r>
      <w:r w:rsidR="00596989" w:rsidRPr="00152FEF">
        <w:rPr>
          <w:rFonts w:asciiTheme="minorHAnsi" w:hAnsiTheme="minorHAnsi" w:cstheme="minorHAnsi"/>
        </w:rPr>
        <w:t xml:space="preserve">use are likely </w:t>
      </w:r>
      <w:r w:rsidR="00006B3C" w:rsidRPr="00152FEF">
        <w:rPr>
          <w:rFonts w:asciiTheme="minorHAnsi" w:hAnsiTheme="minorHAnsi" w:cstheme="minorHAnsi"/>
        </w:rPr>
        <w:t xml:space="preserve">to be </w:t>
      </w:r>
      <w:r w:rsidR="00596989" w:rsidRPr="00152FEF">
        <w:rPr>
          <w:rFonts w:asciiTheme="minorHAnsi" w:hAnsiTheme="minorHAnsi" w:cstheme="minorHAnsi"/>
        </w:rPr>
        <w:t>ineffective. However, interventions to improve general diagnostic ability among grassroots providers in rural China could significantly reduce inappropriate antibiotic prescription</w:t>
      </w:r>
      <w:r w:rsidR="00840E20" w:rsidRPr="00152FEF">
        <w:rPr>
          <w:rFonts w:asciiTheme="minorHAnsi" w:hAnsiTheme="minorHAnsi" w:cstheme="minorHAnsi"/>
        </w:rPr>
        <w:t xml:space="preserve"> at less risk to patients</w:t>
      </w:r>
      <w:r w:rsidR="00596989" w:rsidRPr="00152FEF">
        <w:rPr>
          <w:rFonts w:asciiTheme="minorHAnsi" w:hAnsiTheme="minorHAnsi" w:cstheme="minorHAnsi"/>
        </w:rPr>
        <w:t>.</w:t>
      </w:r>
    </w:p>
    <w:p w14:paraId="77990673" w14:textId="244F5EA3" w:rsidR="008B28F6" w:rsidRPr="00152FEF" w:rsidRDefault="008B28F6" w:rsidP="009335AA">
      <w:pPr>
        <w:spacing w:line="480" w:lineRule="auto"/>
        <w:contextualSpacing/>
        <w:rPr>
          <w:rFonts w:asciiTheme="minorHAnsi" w:hAnsiTheme="minorHAnsi" w:cstheme="minorHAnsi"/>
          <w:b/>
          <w:i/>
          <w:iCs/>
        </w:rPr>
      </w:pPr>
      <w:r w:rsidRPr="00152FEF">
        <w:rPr>
          <w:rFonts w:asciiTheme="minorHAnsi" w:hAnsiTheme="minorHAnsi" w:cstheme="minorHAnsi"/>
          <w:b/>
          <w:i/>
          <w:iCs/>
        </w:rPr>
        <w:br w:type="page"/>
      </w:r>
    </w:p>
    <w:p w14:paraId="131995B2" w14:textId="1C68B29E" w:rsidR="009335AA" w:rsidRPr="00152FEF" w:rsidRDefault="009335AA" w:rsidP="009335AA">
      <w:pPr>
        <w:spacing w:line="480" w:lineRule="auto"/>
        <w:contextualSpacing/>
        <w:rPr>
          <w:rFonts w:asciiTheme="minorHAnsi" w:hAnsiTheme="minorHAnsi"/>
          <w:b/>
          <w:u w:val="single"/>
        </w:rPr>
      </w:pPr>
      <w:r w:rsidRPr="00152FEF">
        <w:rPr>
          <w:rFonts w:asciiTheme="minorHAnsi" w:hAnsiTheme="minorHAnsi" w:cstheme="minorHAnsi"/>
          <w:b/>
          <w:i/>
          <w:iCs/>
        </w:rPr>
        <w:lastRenderedPageBreak/>
        <w:t xml:space="preserve">Acknowledgements </w:t>
      </w:r>
    </w:p>
    <w:p w14:paraId="57907A2C" w14:textId="77777777" w:rsidR="009335AA" w:rsidRPr="00152FEF" w:rsidRDefault="009335AA" w:rsidP="009335AA">
      <w:pPr>
        <w:spacing w:line="480" w:lineRule="auto"/>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t>We thank the SPs for their hard work and dedication; Alexis Medina for assistance managing the project. The authors are also grateful to Jishnu Das for his support and guidance.</w:t>
      </w:r>
    </w:p>
    <w:p w14:paraId="5F7F7094" w14:textId="77777777" w:rsidR="009335AA" w:rsidRPr="00152FEF" w:rsidRDefault="009335AA" w:rsidP="009335AA">
      <w:pPr>
        <w:spacing w:line="480" w:lineRule="auto"/>
        <w:contextualSpacing/>
        <w:rPr>
          <w:rFonts w:asciiTheme="minorHAnsi" w:hAnsiTheme="minorHAnsi" w:cstheme="minorHAnsi"/>
          <w:b/>
          <w:i/>
          <w:iCs/>
        </w:rPr>
      </w:pPr>
    </w:p>
    <w:p w14:paraId="09029BC7" w14:textId="2AF04B24" w:rsidR="009335AA" w:rsidRPr="00152FEF" w:rsidRDefault="009335AA" w:rsidP="009335AA">
      <w:pPr>
        <w:spacing w:line="480" w:lineRule="auto"/>
        <w:contextualSpacing/>
        <w:rPr>
          <w:rFonts w:asciiTheme="minorHAnsi" w:hAnsiTheme="minorHAnsi"/>
          <w:b/>
          <w:u w:val="single"/>
        </w:rPr>
      </w:pPr>
      <w:r w:rsidRPr="00152FEF">
        <w:rPr>
          <w:rFonts w:asciiTheme="minorHAnsi" w:hAnsiTheme="minorHAnsi" w:cstheme="minorHAnsi"/>
          <w:b/>
          <w:i/>
          <w:iCs/>
        </w:rPr>
        <w:t>Funding</w:t>
      </w:r>
    </w:p>
    <w:p w14:paraId="7F8E6AA4" w14:textId="77777777" w:rsidR="009335AA" w:rsidRPr="00152FEF" w:rsidRDefault="009335AA" w:rsidP="0090529B">
      <w:pPr>
        <w:spacing w:line="480" w:lineRule="auto"/>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t>The authors are supported by the 111 Project (Grant No. B16031), the Laboratory of Modern Teaching Technology of the Ministry of Education, Shaanxi Normal University, National Natural Science Foundation of China (Grant No. 71703083), the National Social Science Fund Youth Project (Grant No. 15CJL005), the National Natural Science Foundation of China (Grant No. 71703084), and the Knowledge for Change program at The World Bank (Grant Number: 7172469).</w:t>
      </w:r>
    </w:p>
    <w:p w14:paraId="477745B7" w14:textId="77777777" w:rsidR="009335AA" w:rsidRPr="00152FEF" w:rsidRDefault="009335AA" w:rsidP="0090529B">
      <w:pPr>
        <w:spacing w:line="480" w:lineRule="auto"/>
        <w:rPr>
          <w:rFonts w:asciiTheme="minorHAnsi" w:eastAsia="MS Mincho" w:hAnsiTheme="minorHAnsi" w:cstheme="minorHAnsi"/>
          <w:bCs/>
          <w:color w:val="000000" w:themeColor="text1"/>
        </w:rPr>
      </w:pPr>
    </w:p>
    <w:p w14:paraId="29951CA6" w14:textId="77777777" w:rsidR="009335AA" w:rsidRPr="00152FEF" w:rsidRDefault="009335AA" w:rsidP="0090529B">
      <w:pPr>
        <w:spacing w:line="480" w:lineRule="auto"/>
        <w:contextualSpacing/>
        <w:rPr>
          <w:rFonts w:asciiTheme="minorHAnsi" w:hAnsiTheme="minorHAnsi" w:cstheme="minorHAnsi"/>
          <w:b/>
          <w:i/>
          <w:iCs/>
        </w:rPr>
      </w:pPr>
      <w:r w:rsidRPr="00152FEF">
        <w:rPr>
          <w:rFonts w:asciiTheme="minorHAnsi" w:hAnsiTheme="minorHAnsi" w:cstheme="minorHAnsi"/>
          <w:b/>
          <w:i/>
          <w:iCs/>
        </w:rPr>
        <w:t>Transparency declaration</w:t>
      </w:r>
    </w:p>
    <w:p w14:paraId="22220E2E" w14:textId="77777777" w:rsidR="00E31FBB" w:rsidRPr="00152FEF" w:rsidRDefault="007B5BB5" w:rsidP="00AA09B9">
      <w:pPr>
        <w:spacing w:line="480" w:lineRule="auto"/>
        <w:rPr>
          <w:rFonts w:asciiTheme="minorHAnsi" w:hAnsiTheme="minorHAnsi" w:cstheme="minorHAnsi"/>
          <w:b/>
          <w:i/>
          <w:iCs/>
        </w:rPr>
      </w:pPr>
      <w:r w:rsidRPr="00152FEF">
        <w:rPr>
          <w:rFonts w:asciiTheme="minorHAnsi" w:eastAsia="MS Mincho" w:hAnsiTheme="minorHAnsi" w:cstheme="minorHAnsi"/>
          <w:bCs/>
          <w:color w:val="000000" w:themeColor="text1"/>
        </w:rPr>
        <w:t>None to declare.</w:t>
      </w:r>
    </w:p>
    <w:p w14:paraId="4809A13C" w14:textId="77777777" w:rsidR="00E31FBB" w:rsidRPr="00152FEF" w:rsidRDefault="00E31FBB" w:rsidP="00AA09B9">
      <w:pPr>
        <w:spacing w:line="480" w:lineRule="auto"/>
        <w:rPr>
          <w:rFonts w:asciiTheme="minorHAnsi" w:hAnsiTheme="minorHAnsi" w:cstheme="minorHAnsi"/>
          <w:b/>
          <w:i/>
          <w:iCs/>
        </w:rPr>
      </w:pPr>
    </w:p>
    <w:p w14:paraId="761A2413" w14:textId="60917A31" w:rsidR="004B258B" w:rsidRPr="00152FEF" w:rsidRDefault="004B258B" w:rsidP="00AA09B9">
      <w:pPr>
        <w:spacing w:line="480" w:lineRule="auto"/>
        <w:rPr>
          <w:rFonts w:asciiTheme="minorHAnsi" w:eastAsia="MS Mincho" w:hAnsiTheme="minorHAnsi" w:cstheme="minorHAnsi"/>
          <w:bCs/>
          <w:color w:val="000000" w:themeColor="text1"/>
        </w:rPr>
      </w:pPr>
      <w:r w:rsidRPr="00152FEF">
        <w:rPr>
          <w:rFonts w:asciiTheme="minorHAnsi" w:hAnsiTheme="minorHAnsi" w:cstheme="minorHAnsi"/>
          <w:b/>
          <w:i/>
          <w:iCs/>
        </w:rPr>
        <w:t>Supporting Information</w:t>
      </w:r>
    </w:p>
    <w:p w14:paraId="001A0020" w14:textId="63E6DDB5" w:rsidR="00FD4181" w:rsidRPr="00152FEF" w:rsidRDefault="004F6796" w:rsidP="00AA09B9">
      <w:pPr>
        <w:spacing w:line="480" w:lineRule="auto"/>
        <w:ind w:left="360" w:hanging="360"/>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t>F</w:t>
      </w:r>
      <w:r w:rsidR="00FD4181" w:rsidRPr="00152FEF">
        <w:rPr>
          <w:rFonts w:asciiTheme="minorHAnsi" w:eastAsia="MS Mincho" w:hAnsiTheme="minorHAnsi" w:cstheme="minorHAnsi"/>
          <w:bCs/>
          <w:color w:val="000000" w:themeColor="text1"/>
        </w:rPr>
        <w:t>ig</w:t>
      </w:r>
      <w:r w:rsidRPr="00152FEF">
        <w:rPr>
          <w:rFonts w:asciiTheme="minorHAnsi" w:eastAsia="MS Mincho" w:hAnsiTheme="minorHAnsi" w:cstheme="minorHAnsi"/>
          <w:bCs/>
          <w:color w:val="000000" w:themeColor="text1"/>
        </w:rPr>
        <w:t>ure</w:t>
      </w:r>
      <w:r w:rsidR="00FD4181" w:rsidRPr="00152FEF">
        <w:rPr>
          <w:rFonts w:asciiTheme="minorHAnsi" w:eastAsia="MS Mincho" w:hAnsiTheme="minorHAnsi" w:cstheme="minorHAnsi"/>
          <w:bCs/>
          <w:color w:val="000000" w:themeColor="text1"/>
        </w:rPr>
        <w:t xml:space="preserve"> </w:t>
      </w:r>
      <w:r w:rsidRPr="00152FEF">
        <w:rPr>
          <w:rFonts w:asciiTheme="minorHAnsi" w:eastAsia="MS Mincho" w:hAnsiTheme="minorHAnsi" w:cstheme="minorHAnsi"/>
          <w:bCs/>
          <w:color w:val="000000" w:themeColor="text1"/>
        </w:rPr>
        <w:t>S</w:t>
      </w:r>
      <w:r w:rsidR="00FD4181" w:rsidRPr="00152FEF">
        <w:rPr>
          <w:rFonts w:asciiTheme="minorHAnsi" w:eastAsia="MS Mincho" w:hAnsiTheme="minorHAnsi" w:cstheme="minorHAnsi"/>
          <w:bCs/>
          <w:color w:val="000000" w:themeColor="text1"/>
        </w:rPr>
        <w:t>1. STROBE flowchart.</w:t>
      </w:r>
    </w:p>
    <w:p w14:paraId="2743D417" w14:textId="30CB7C30" w:rsidR="00C27533" w:rsidRPr="00152FEF" w:rsidRDefault="004F6796" w:rsidP="00AA09B9">
      <w:pPr>
        <w:spacing w:line="480" w:lineRule="auto"/>
        <w:ind w:left="360" w:hanging="360"/>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t>T</w:t>
      </w:r>
      <w:r w:rsidR="000F04A1" w:rsidRPr="00152FEF">
        <w:rPr>
          <w:rFonts w:asciiTheme="minorHAnsi" w:eastAsia="MS Mincho" w:hAnsiTheme="minorHAnsi" w:cstheme="minorHAnsi"/>
          <w:bCs/>
          <w:color w:val="000000" w:themeColor="text1"/>
        </w:rPr>
        <w:t>a</w:t>
      </w:r>
      <w:r w:rsidR="00C27533" w:rsidRPr="00152FEF">
        <w:rPr>
          <w:rFonts w:asciiTheme="minorHAnsi" w:eastAsia="MS Mincho" w:hAnsiTheme="minorHAnsi" w:cstheme="minorHAnsi"/>
          <w:bCs/>
          <w:color w:val="000000" w:themeColor="text1"/>
        </w:rPr>
        <w:t xml:space="preserve">ble </w:t>
      </w:r>
      <w:r w:rsidRPr="00152FEF">
        <w:rPr>
          <w:rFonts w:asciiTheme="minorHAnsi" w:eastAsia="MS Mincho" w:hAnsiTheme="minorHAnsi" w:cstheme="minorHAnsi"/>
          <w:bCs/>
          <w:color w:val="000000" w:themeColor="text1"/>
        </w:rPr>
        <w:t>S</w:t>
      </w:r>
      <w:r w:rsidR="00C27533" w:rsidRPr="00152FEF">
        <w:rPr>
          <w:rFonts w:asciiTheme="minorHAnsi" w:eastAsia="MS Mincho" w:hAnsiTheme="minorHAnsi" w:cstheme="minorHAnsi"/>
          <w:bCs/>
          <w:color w:val="000000" w:themeColor="text1"/>
        </w:rPr>
        <w:t>1. Facility and Provider Characteristics.</w:t>
      </w:r>
    </w:p>
    <w:p w14:paraId="2C1C24A3" w14:textId="76B9CE56" w:rsidR="003F11BC" w:rsidRPr="00152FEF" w:rsidRDefault="004F6796" w:rsidP="00AA09B9">
      <w:pPr>
        <w:spacing w:line="480" w:lineRule="auto"/>
        <w:ind w:left="360" w:hanging="360"/>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t>T</w:t>
      </w:r>
      <w:r w:rsidR="003F11BC" w:rsidRPr="00152FEF">
        <w:rPr>
          <w:rFonts w:asciiTheme="minorHAnsi" w:eastAsia="MS Mincho" w:hAnsiTheme="minorHAnsi" w:cstheme="minorHAnsi"/>
          <w:bCs/>
          <w:color w:val="000000" w:themeColor="text1"/>
        </w:rPr>
        <w:t xml:space="preserve">able </w:t>
      </w:r>
      <w:r w:rsidRPr="00152FEF">
        <w:rPr>
          <w:rFonts w:asciiTheme="minorHAnsi" w:eastAsia="MS Mincho" w:hAnsiTheme="minorHAnsi" w:cstheme="minorHAnsi"/>
          <w:bCs/>
          <w:color w:val="000000" w:themeColor="text1"/>
        </w:rPr>
        <w:t>S</w:t>
      </w:r>
      <w:r w:rsidR="003F11BC" w:rsidRPr="00152FEF">
        <w:rPr>
          <w:rFonts w:asciiTheme="minorHAnsi" w:eastAsia="MS Mincho" w:hAnsiTheme="minorHAnsi" w:cstheme="minorHAnsi"/>
          <w:bCs/>
          <w:color w:val="000000" w:themeColor="text1"/>
        </w:rPr>
        <w:t xml:space="preserve">2. </w:t>
      </w:r>
      <w:r w:rsidR="00B40B96" w:rsidRPr="00152FEF">
        <w:rPr>
          <w:rFonts w:asciiTheme="minorHAnsi" w:eastAsia="MS Mincho" w:hAnsiTheme="minorHAnsi" w:cstheme="minorHAnsi"/>
          <w:bCs/>
          <w:color w:val="000000" w:themeColor="text1"/>
        </w:rPr>
        <w:t>Antibiotic prescription of interactions with SPs, by disease</w:t>
      </w:r>
      <w:r w:rsidR="003F11BC" w:rsidRPr="00152FEF">
        <w:rPr>
          <w:rFonts w:asciiTheme="minorHAnsi" w:eastAsia="MS Mincho" w:hAnsiTheme="minorHAnsi" w:cstheme="minorHAnsi"/>
          <w:bCs/>
          <w:color w:val="000000" w:themeColor="text1"/>
        </w:rPr>
        <w:t>.</w:t>
      </w:r>
    </w:p>
    <w:p w14:paraId="4B2AC645" w14:textId="610DC94C" w:rsidR="003F11BC" w:rsidRPr="00152FEF" w:rsidRDefault="004F6796" w:rsidP="00AA09B9">
      <w:pPr>
        <w:spacing w:line="480" w:lineRule="auto"/>
        <w:ind w:left="360" w:hanging="360"/>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t>T</w:t>
      </w:r>
      <w:r w:rsidR="003F11BC" w:rsidRPr="00152FEF">
        <w:rPr>
          <w:rFonts w:asciiTheme="minorHAnsi" w:eastAsia="MS Mincho" w:hAnsiTheme="minorHAnsi" w:cstheme="minorHAnsi"/>
          <w:bCs/>
          <w:color w:val="000000" w:themeColor="text1"/>
        </w:rPr>
        <w:t xml:space="preserve">able </w:t>
      </w:r>
      <w:r w:rsidRPr="00152FEF">
        <w:rPr>
          <w:rFonts w:asciiTheme="minorHAnsi" w:eastAsia="MS Mincho" w:hAnsiTheme="minorHAnsi" w:cstheme="minorHAnsi"/>
          <w:bCs/>
          <w:color w:val="000000" w:themeColor="text1"/>
        </w:rPr>
        <w:t>S</w:t>
      </w:r>
      <w:r w:rsidR="003F11BC" w:rsidRPr="00152FEF">
        <w:rPr>
          <w:rFonts w:asciiTheme="minorHAnsi" w:eastAsia="MS Mincho" w:hAnsiTheme="minorHAnsi" w:cstheme="minorHAnsi"/>
          <w:bCs/>
          <w:color w:val="000000" w:themeColor="text1"/>
        </w:rPr>
        <w:t xml:space="preserve">3. </w:t>
      </w:r>
      <w:r w:rsidR="00BB41BF" w:rsidRPr="00152FEF">
        <w:rPr>
          <w:rFonts w:asciiTheme="minorHAnsi" w:eastAsia="MS Mincho" w:hAnsiTheme="minorHAnsi" w:cstheme="minorHAnsi"/>
          <w:bCs/>
          <w:color w:val="000000" w:themeColor="text1"/>
        </w:rPr>
        <w:t>Comparisons of antibiotic prescription between SPs and two types of Vignettes, by disease</w:t>
      </w:r>
      <w:r w:rsidR="003F11BC" w:rsidRPr="00152FEF">
        <w:rPr>
          <w:rFonts w:asciiTheme="minorHAnsi" w:eastAsia="MS Mincho" w:hAnsiTheme="minorHAnsi" w:cstheme="minorHAnsi"/>
          <w:bCs/>
          <w:color w:val="000000" w:themeColor="text1"/>
        </w:rPr>
        <w:t>.</w:t>
      </w:r>
    </w:p>
    <w:p w14:paraId="49E3FA90" w14:textId="655A1A20" w:rsidR="00C864E1" w:rsidRPr="00152FEF" w:rsidRDefault="004F6796" w:rsidP="00AA09B9">
      <w:pPr>
        <w:spacing w:line="480" w:lineRule="auto"/>
        <w:ind w:left="360" w:hanging="360"/>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t>T</w:t>
      </w:r>
      <w:r w:rsidR="003F11BC" w:rsidRPr="00152FEF">
        <w:rPr>
          <w:rFonts w:asciiTheme="minorHAnsi" w:eastAsia="MS Mincho" w:hAnsiTheme="minorHAnsi" w:cstheme="minorHAnsi"/>
          <w:bCs/>
          <w:color w:val="000000" w:themeColor="text1"/>
        </w:rPr>
        <w:t xml:space="preserve">able </w:t>
      </w:r>
      <w:r w:rsidRPr="00152FEF">
        <w:rPr>
          <w:rFonts w:asciiTheme="minorHAnsi" w:eastAsia="MS Mincho" w:hAnsiTheme="minorHAnsi" w:cstheme="minorHAnsi"/>
          <w:bCs/>
          <w:color w:val="000000" w:themeColor="text1"/>
        </w:rPr>
        <w:t>S</w:t>
      </w:r>
      <w:r w:rsidR="003F11BC" w:rsidRPr="00152FEF">
        <w:rPr>
          <w:rFonts w:asciiTheme="minorHAnsi" w:eastAsia="MS Mincho" w:hAnsiTheme="minorHAnsi" w:cstheme="minorHAnsi"/>
          <w:bCs/>
          <w:color w:val="000000" w:themeColor="text1"/>
        </w:rPr>
        <w:t xml:space="preserve">4. </w:t>
      </w:r>
      <w:r w:rsidR="00346E1E" w:rsidRPr="00152FEF">
        <w:rPr>
          <w:rFonts w:asciiTheme="minorHAnsi" w:eastAsia="MS Mincho" w:hAnsiTheme="minorHAnsi" w:cstheme="minorHAnsi"/>
          <w:bCs/>
          <w:color w:val="000000" w:themeColor="text1"/>
        </w:rPr>
        <w:t>Correlates of antibiotics prescriptions in SPs and two types of vignettes</w:t>
      </w:r>
      <w:r w:rsidR="003F11BC" w:rsidRPr="00152FEF">
        <w:rPr>
          <w:rFonts w:asciiTheme="minorHAnsi" w:eastAsia="MS Mincho" w:hAnsiTheme="minorHAnsi" w:cstheme="minorHAnsi"/>
          <w:bCs/>
          <w:color w:val="000000" w:themeColor="text1"/>
        </w:rPr>
        <w:t>.</w:t>
      </w:r>
    </w:p>
    <w:p w14:paraId="334CADE6" w14:textId="4CA93AE8" w:rsidR="003F11BC" w:rsidRPr="00152FEF" w:rsidRDefault="004F6796" w:rsidP="00AA09B9">
      <w:pPr>
        <w:spacing w:line="480" w:lineRule="auto"/>
        <w:ind w:left="360" w:hanging="360"/>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lastRenderedPageBreak/>
        <w:t>Table</w:t>
      </w:r>
      <w:r w:rsidR="00C864E1" w:rsidRPr="00152FEF">
        <w:rPr>
          <w:rFonts w:asciiTheme="minorHAnsi" w:eastAsia="MS Mincho" w:hAnsiTheme="minorHAnsi" w:cstheme="minorHAnsi"/>
          <w:bCs/>
          <w:color w:val="000000" w:themeColor="text1"/>
        </w:rPr>
        <w:t xml:space="preserve"> </w:t>
      </w:r>
      <w:r w:rsidRPr="00152FEF">
        <w:rPr>
          <w:rFonts w:asciiTheme="minorHAnsi" w:eastAsia="MS Mincho" w:hAnsiTheme="minorHAnsi" w:cstheme="minorHAnsi"/>
          <w:bCs/>
          <w:color w:val="000000" w:themeColor="text1"/>
        </w:rPr>
        <w:t>S</w:t>
      </w:r>
      <w:r w:rsidR="00C864E1" w:rsidRPr="00152FEF">
        <w:rPr>
          <w:rFonts w:asciiTheme="minorHAnsi" w:eastAsia="MS Mincho" w:hAnsiTheme="minorHAnsi" w:cstheme="minorHAnsi"/>
          <w:bCs/>
          <w:color w:val="000000" w:themeColor="text1"/>
        </w:rPr>
        <w:t xml:space="preserve">5. </w:t>
      </w:r>
      <w:r w:rsidR="00973875" w:rsidRPr="00152FEF">
        <w:rPr>
          <w:rFonts w:asciiTheme="minorHAnsi" w:eastAsia="MS Mincho" w:hAnsiTheme="minorHAnsi" w:cstheme="minorHAnsi"/>
          <w:bCs/>
          <w:color w:val="000000" w:themeColor="text1"/>
        </w:rPr>
        <w:t>List of antibiotic prescribed, by disease.</w:t>
      </w:r>
    </w:p>
    <w:p w14:paraId="241F8B4C" w14:textId="3B2B5AD8" w:rsidR="0002457D" w:rsidRPr="00152FEF" w:rsidRDefault="0002457D" w:rsidP="00AA09B9">
      <w:pPr>
        <w:spacing w:line="480" w:lineRule="auto"/>
        <w:ind w:left="360" w:hanging="360"/>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t>Supplementary text. Methodological appendix</w:t>
      </w:r>
      <w:r w:rsidR="00534ACA" w:rsidRPr="00152FEF">
        <w:rPr>
          <w:rFonts w:asciiTheme="minorHAnsi" w:eastAsia="MS Mincho" w:hAnsiTheme="minorHAnsi" w:cstheme="minorHAnsi"/>
          <w:bCs/>
          <w:color w:val="000000" w:themeColor="text1"/>
        </w:rPr>
        <w:t>.pdf</w:t>
      </w:r>
    </w:p>
    <w:p w14:paraId="7C704A32" w14:textId="77777777" w:rsidR="00184284" w:rsidRPr="00152FEF" w:rsidRDefault="00184284" w:rsidP="00AA09B9">
      <w:pPr>
        <w:spacing w:line="480" w:lineRule="auto"/>
        <w:contextualSpacing/>
        <w:rPr>
          <w:rFonts w:asciiTheme="minorHAnsi" w:hAnsiTheme="minorHAnsi" w:cstheme="minorHAnsi"/>
          <w:b/>
          <w:i/>
          <w:iCs/>
        </w:rPr>
      </w:pPr>
    </w:p>
    <w:p w14:paraId="2E335209" w14:textId="0BC76B69" w:rsidR="00E44AA6" w:rsidRPr="00152FEF" w:rsidRDefault="00E44AA6" w:rsidP="00AA09B9">
      <w:pPr>
        <w:spacing w:line="480" w:lineRule="auto"/>
        <w:contextualSpacing/>
        <w:rPr>
          <w:rFonts w:asciiTheme="minorHAnsi" w:hAnsiTheme="minorHAnsi" w:cstheme="minorHAnsi"/>
          <w:b/>
          <w:i/>
          <w:iCs/>
        </w:rPr>
      </w:pPr>
      <w:r w:rsidRPr="00152FEF">
        <w:rPr>
          <w:rFonts w:asciiTheme="minorHAnsi" w:hAnsiTheme="minorHAnsi" w:cstheme="minorHAnsi"/>
          <w:b/>
          <w:i/>
          <w:iCs/>
        </w:rPr>
        <w:t>Data sharing</w:t>
      </w:r>
    </w:p>
    <w:p w14:paraId="567FFF31" w14:textId="77777777" w:rsidR="00364793" w:rsidRPr="00152FEF" w:rsidRDefault="00D551AB" w:rsidP="00AA09B9">
      <w:pPr>
        <w:spacing w:line="480" w:lineRule="auto"/>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t xml:space="preserve">Replication files (including data and code) are available on the Harvard </w:t>
      </w:r>
      <w:proofErr w:type="spellStart"/>
      <w:r w:rsidRPr="00152FEF">
        <w:rPr>
          <w:rFonts w:asciiTheme="minorHAnsi" w:eastAsia="MS Mincho" w:hAnsiTheme="minorHAnsi" w:cstheme="minorHAnsi"/>
          <w:bCs/>
          <w:color w:val="000000" w:themeColor="text1"/>
        </w:rPr>
        <w:t>Dataverse</w:t>
      </w:r>
      <w:proofErr w:type="spellEnd"/>
      <w:r w:rsidRPr="00152FEF">
        <w:rPr>
          <w:rFonts w:asciiTheme="minorHAnsi" w:eastAsia="MS Mincho" w:hAnsiTheme="minorHAnsi" w:cstheme="minorHAnsi"/>
          <w:bCs/>
          <w:color w:val="000000" w:themeColor="text1"/>
        </w:rPr>
        <w:t xml:space="preserve">: </w:t>
      </w:r>
    </w:p>
    <w:p w14:paraId="56290F61" w14:textId="3ED958B3" w:rsidR="00D86B3E" w:rsidRPr="00152FEF" w:rsidRDefault="00D86B3E" w:rsidP="00AA09B9">
      <w:pPr>
        <w:spacing w:line="480" w:lineRule="auto"/>
        <w:rPr>
          <w:rFonts w:asciiTheme="minorHAnsi" w:eastAsia="MS Mincho" w:hAnsiTheme="minorHAnsi" w:cstheme="minorHAnsi"/>
          <w:bCs/>
          <w:color w:val="000000" w:themeColor="text1"/>
        </w:rPr>
      </w:pPr>
      <w:r w:rsidRPr="00152FEF">
        <w:rPr>
          <w:rFonts w:asciiTheme="minorHAnsi" w:eastAsia="MS Mincho" w:hAnsiTheme="minorHAnsi" w:cstheme="minorHAnsi"/>
          <w:bCs/>
          <w:color w:val="000000" w:themeColor="text1"/>
        </w:rPr>
        <w:t>https://doi.org/10.7910/DVN/HJMNTS</w:t>
      </w:r>
    </w:p>
    <w:p w14:paraId="6E841ABC" w14:textId="77777777" w:rsidR="00E31FBB" w:rsidRPr="00152FEF" w:rsidRDefault="00E31FBB" w:rsidP="00AA09B9">
      <w:pPr>
        <w:spacing w:line="480" w:lineRule="auto"/>
        <w:contextualSpacing/>
        <w:rPr>
          <w:rFonts w:asciiTheme="minorHAnsi" w:hAnsiTheme="minorHAnsi" w:cstheme="minorHAnsi"/>
          <w:b/>
          <w:i/>
          <w:iCs/>
        </w:rPr>
      </w:pPr>
    </w:p>
    <w:p w14:paraId="01DEF0F9" w14:textId="358C9D87" w:rsidR="00E44AA6" w:rsidRPr="00152FEF" w:rsidRDefault="00E44AA6" w:rsidP="00AA09B9">
      <w:pPr>
        <w:spacing w:line="480" w:lineRule="auto"/>
        <w:contextualSpacing/>
        <w:rPr>
          <w:rFonts w:asciiTheme="minorHAnsi" w:hAnsiTheme="minorHAnsi" w:cstheme="minorHAnsi"/>
          <w:b/>
          <w:i/>
          <w:iCs/>
        </w:rPr>
      </w:pPr>
      <w:r w:rsidRPr="00152FEF">
        <w:rPr>
          <w:rFonts w:asciiTheme="minorHAnsi" w:hAnsiTheme="minorHAnsi" w:cstheme="minorHAnsi"/>
          <w:b/>
          <w:i/>
          <w:iCs/>
        </w:rPr>
        <w:t>Ethics approval</w:t>
      </w:r>
    </w:p>
    <w:p w14:paraId="6C977030" w14:textId="77777777" w:rsidR="00F221B2" w:rsidRPr="00152FEF" w:rsidRDefault="00E44AA6" w:rsidP="00AA09B9">
      <w:pPr>
        <w:spacing w:line="480" w:lineRule="auto"/>
        <w:rPr>
          <w:rFonts w:asciiTheme="minorHAnsi" w:eastAsia="MS Mincho" w:hAnsiTheme="minorHAnsi" w:cstheme="minorHAnsi"/>
          <w:color w:val="000000" w:themeColor="text1"/>
        </w:rPr>
      </w:pPr>
      <w:r w:rsidRPr="00152FEF">
        <w:rPr>
          <w:rFonts w:asciiTheme="minorHAnsi" w:eastAsia="MS Mincho" w:hAnsiTheme="minorHAnsi" w:cstheme="minorHAnsi"/>
          <w:color w:val="000000" w:themeColor="text1"/>
        </w:rPr>
        <w:t xml:space="preserve">Approvals from the institutional review boards of Stanford University, USA </w:t>
      </w:r>
      <w:r w:rsidRPr="00152FEF">
        <w:rPr>
          <w:rFonts w:asciiTheme="minorHAnsi" w:eastAsia="MS Mincho" w:hAnsiTheme="minorHAnsi" w:cstheme="minorHAnsi"/>
          <w:iCs/>
          <w:color w:val="000000" w:themeColor="text1"/>
        </w:rPr>
        <w:t>(protocol number: 25904)</w:t>
      </w:r>
      <w:r w:rsidRPr="00152FEF">
        <w:rPr>
          <w:rFonts w:asciiTheme="minorHAnsi" w:hAnsiTheme="minorHAnsi" w:cstheme="minorHAnsi"/>
          <w:color w:val="000000" w:themeColor="text1"/>
        </w:rPr>
        <w:t xml:space="preserve"> </w:t>
      </w:r>
      <w:r w:rsidRPr="00152FEF">
        <w:rPr>
          <w:rFonts w:asciiTheme="minorHAnsi" w:eastAsia="MS Mincho" w:hAnsiTheme="minorHAnsi" w:cstheme="minorHAnsi"/>
          <w:color w:val="000000" w:themeColor="text1"/>
        </w:rPr>
        <w:t xml:space="preserve">and Sichuan University, China </w:t>
      </w:r>
      <w:r w:rsidRPr="00152FEF">
        <w:rPr>
          <w:rFonts w:asciiTheme="minorHAnsi" w:eastAsia="MS Mincho" w:hAnsiTheme="minorHAnsi" w:cstheme="minorHAnsi"/>
          <w:iCs/>
          <w:color w:val="000000" w:themeColor="text1"/>
        </w:rPr>
        <w:t xml:space="preserve">(protocol number: K2015025) </w:t>
      </w:r>
      <w:r w:rsidRPr="00152FEF">
        <w:rPr>
          <w:rFonts w:asciiTheme="minorHAnsi" w:eastAsia="MS Mincho" w:hAnsiTheme="minorHAnsi" w:cstheme="minorHAnsi"/>
          <w:color w:val="000000" w:themeColor="text1"/>
        </w:rPr>
        <w:t>were obtained. Informed consent was obtained verbally from all providers participating in the study. To prevent influence on the study, both IRBs approved a procedure whereby providers consented to SP visits “at some point in the next six months.” Consent from village and township providers was obtained as part of the facility survey approximately 5 weeks before SP visits. All individuals who participated as SPs were trained to protect themselves from any invasive tests or procedures.</w:t>
      </w:r>
    </w:p>
    <w:p w14:paraId="722A805E" w14:textId="296396A8" w:rsidR="001F1161" w:rsidRPr="00152FEF" w:rsidRDefault="001F1161" w:rsidP="00AA09B9">
      <w:pPr>
        <w:spacing w:line="480" w:lineRule="auto"/>
        <w:rPr>
          <w:rFonts w:asciiTheme="minorHAnsi" w:eastAsia="MS Mincho" w:hAnsiTheme="minorHAnsi" w:cstheme="minorHAnsi"/>
          <w:color w:val="000000" w:themeColor="text1"/>
        </w:rPr>
      </w:pPr>
      <w:r w:rsidRPr="00152FEF">
        <w:rPr>
          <w:rFonts w:asciiTheme="minorHAnsi" w:hAnsiTheme="minorHAnsi" w:cstheme="minorHAnsi"/>
        </w:rPr>
        <w:br w:type="page"/>
      </w:r>
    </w:p>
    <w:p w14:paraId="49E150AA" w14:textId="13A26CAB" w:rsidR="00A14A70" w:rsidRPr="00152FEF" w:rsidRDefault="000813F6" w:rsidP="00AA09B9">
      <w:pPr>
        <w:pStyle w:val="Sectionheader"/>
        <w:spacing w:line="480" w:lineRule="auto"/>
        <w:rPr>
          <w:rFonts w:asciiTheme="minorHAnsi" w:hAnsiTheme="minorHAnsi" w:cstheme="minorHAnsi"/>
        </w:rPr>
      </w:pPr>
      <w:r w:rsidRPr="00152FEF">
        <w:rPr>
          <w:rFonts w:asciiTheme="minorHAnsi" w:hAnsiTheme="minorHAnsi" w:cstheme="minorHAnsi"/>
        </w:rPr>
        <w:lastRenderedPageBreak/>
        <w:t>References</w:t>
      </w:r>
      <w:r w:rsidR="00D8588D" w:rsidRPr="00152FEF">
        <w:rPr>
          <w:rFonts w:asciiTheme="minorHAnsi" w:hAnsiTheme="minorHAnsi" w:cstheme="minorHAnsi"/>
        </w:rPr>
        <w:t xml:space="preserve"> </w:t>
      </w:r>
    </w:p>
    <w:p w14:paraId="2AC28FB7" w14:textId="1931BD72" w:rsidR="001E3789" w:rsidRPr="00152FEF" w:rsidRDefault="001E3789" w:rsidP="001E3789">
      <w:pPr>
        <w:pStyle w:val="Bibliography"/>
        <w:rPr>
          <w:rFonts w:ascii="Calibri" w:hAnsiTheme="minorHAnsi" w:cs="Calibri"/>
        </w:rPr>
      </w:pPr>
      <w:r w:rsidRPr="00152FEF">
        <w:rPr>
          <w:rFonts w:ascii="Calibri" w:hAnsiTheme="minorHAnsi" w:cs="Calibri"/>
        </w:rPr>
        <w:t>1. WHO</w:t>
      </w:r>
      <w:r w:rsidR="008E571A" w:rsidRPr="00152FEF">
        <w:rPr>
          <w:rFonts w:ascii="Calibri" w:hAnsiTheme="minorHAnsi" w:cs="Calibri"/>
        </w:rPr>
        <w:t xml:space="preserve"> 2018</w:t>
      </w:r>
      <w:r w:rsidRPr="00152FEF">
        <w:rPr>
          <w:rFonts w:ascii="Calibri" w:hAnsiTheme="minorHAnsi" w:cs="Calibri"/>
        </w:rPr>
        <w:t xml:space="preserve">. </w:t>
      </w:r>
      <w:r w:rsidRPr="00152FEF">
        <w:rPr>
          <w:rFonts w:ascii="Calibri" w:hAnsiTheme="minorHAnsi" w:cs="Calibri"/>
          <w:i/>
          <w:iCs/>
        </w:rPr>
        <w:t xml:space="preserve">Antimicrobial resistance. </w:t>
      </w:r>
      <w:r w:rsidRPr="00152FEF">
        <w:rPr>
          <w:rFonts w:ascii="Calibri" w:hAnsiTheme="minorHAnsi" w:cs="Calibri"/>
        </w:rPr>
        <w:t>http://www.who.int/mediacentre/factsheets/fs194/en/</w:t>
      </w:r>
    </w:p>
    <w:p w14:paraId="05102DEF"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2. Van Boeckel TP, Gandra S, Ashok A </w:t>
      </w:r>
      <w:r w:rsidRPr="00152FEF">
        <w:rPr>
          <w:rFonts w:ascii="Calibri" w:hAnsiTheme="minorHAnsi" w:cs="Calibri"/>
          <w:i/>
          <w:iCs/>
        </w:rPr>
        <w:t>et al.</w:t>
      </w:r>
      <w:r w:rsidRPr="00152FEF">
        <w:rPr>
          <w:rFonts w:ascii="Calibri" w:hAnsiTheme="minorHAnsi" w:cs="Calibri"/>
        </w:rPr>
        <w:t xml:space="preserve"> Global antibiotic consumption 2000 to 2010: an analysis of national pharmaceutical sales data. </w:t>
      </w:r>
      <w:r w:rsidRPr="00152FEF">
        <w:rPr>
          <w:rFonts w:ascii="Calibri" w:hAnsiTheme="minorHAnsi" w:cs="Calibri"/>
          <w:i/>
          <w:iCs/>
        </w:rPr>
        <w:t>Lancet Infect Dis</w:t>
      </w:r>
      <w:r w:rsidRPr="00152FEF">
        <w:rPr>
          <w:rFonts w:ascii="Calibri" w:hAnsiTheme="minorHAnsi" w:cs="Calibri"/>
        </w:rPr>
        <w:t xml:space="preserve"> 2014; </w:t>
      </w:r>
      <w:r w:rsidRPr="00152FEF">
        <w:rPr>
          <w:rFonts w:ascii="Calibri" w:hAnsiTheme="minorHAnsi" w:cs="Calibri"/>
          <w:b/>
          <w:bCs/>
        </w:rPr>
        <w:t>14</w:t>
      </w:r>
      <w:r w:rsidRPr="00152FEF">
        <w:rPr>
          <w:rFonts w:ascii="Calibri" w:hAnsiTheme="minorHAnsi" w:cs="Calibri"/>
        </w:rPr>
        <w:t>: 742–750.</w:t>
      </w:r>
    </w:p>
    <w:p w14:paraId="58BEE41E"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3. Xiao Y-H, Giske CG, Wei Z-Q </w:t>
      </w:r>
      <w:r w:rsidRPr="00152FEF">
        <w:rPr>
          <w:rFonts w:ascii="Calibri" w:hAnsiTheme="minorHAnsi" w:cs="Calibri"/>
          <w:i/>
          <w:iCs/>
        </w:rPr>
        <w:t>et al</w:t>
      </w:r>
      <w:r w:rsidRPr="00152FEF">
        <w:rPr>
          <w:rFonts w:ascii="Calibri" w:hAnsiTheme="minorHAnsi" w:cs="Calibri"/>
        </w:rPr>
        <w:t xml:space="preserve">. Epidemiology and characteristics of antimicrobial resistance in China. </w:t>
      </w:r>
      <w:r w:rsidRPr="00152FEF">
        <w:rPr>
          <w:rFonts w:ascii="Calibri" w:hAnsiTheme="minorHAnsi" w:cs="Calibri"/>
          <w:i/>
          <w:iCs/>
        </w:rPr>
        <w:t>Drug Resist Updat</w:t>
      </w:r>
      <w:r w:rsidRPr="00152FEF">
        <w:rPr>
          <w:rFonts w:ascii="Calibri" w:hAnsiTheme="minorHAnsi" w:cs="Calibri"/>
        </w:rPr>
        <w:t xml:space="preserve"> 2011; </w:t>
      </w:r>
      <w:r w:rsidRPr="00152FEF">
        <w:rPr>
          <w:rFonts w:ascii="Calibri" w:hAnsiTheme="minorHAnsi" w:cs="Calibri"/>
          <w:b/>
          <w:bCs/>
        </w:rPr>
        <w:t>14</w:t>
      </w:r>
      <w:r w:rsidRPr="00152FEF">
        <w:rPr>
          <w:rFonts w:ascii="Calibri" w:hAnsiTheme="minorHAnsi" w:cs="Calibri"/>
        </w:rPr>
        <w:t>: 236–50.</w:t>
      </w:r>
    </w:p>
    <w:p w14:paraId="2E4238E1" w14:textId="77777777" w:rsidR="001E3789" w:rsidRPr="00152FEF" w:rsidRDefault="001E3789" w:rsidP="001E3789">
      <w:pPr>
        <w:pStyle w:val="Bibliography"/>
        <w:rPr>
          <w:rFonts w:ascii="Calibri" w:hAnsiTheme="minorHAnsi" w:cs="Calibri"/>
          <w:lang w:val="nl-NL"/>
        </w:rPr>
      </w:pPr>
      <w:r w:rsidRPr="00152FEF">
        <w:rPr>
          <w:rFonts w:ascii="Calibri" w:hAnsiTheme="minorHAnsi" w:cs="Calibri"/>
        </w:rPr>
        <w:t xml:space="preserve">4. Yin X, Song F, Gong Y, </w:t>
      </w:r>
      <w:r w:rsidRPr="00152FEF">
        <w:rPr>
          <w:rFonts w:ascii="Calibri" w:hAnsiTheme="minorHAnsi" w:cs="Calibri"/>
          <w:i/>
          <w:iCs/>
        </w:rPr>
        <w:t>et al.</w:t>
      </w:r>
      <w:r w:rsidRPr="00152FEF">
        <w:rPr>
          <w:rFonts w:ascii="Calibri" w:hAnsiTheme="minorHAnsi" w:cs="Calibri"/>
        </w:rPr>
        <w:t xml:space="preserve"> A systematic review of antibiotic utilization in China. </w:t>
      </w:r>
      <w:r w:rsidRPr="00152FEF">
        <w:rPr>
          <w:rFonts w:ascii="Calibri" w:hAnsiTheme="minorHAnsi" w:cs="Calibri"/>
          <w:i/>
          <w:iCs/>
          <w:lang w:val="nl-NL"/>
        </w:rPr>
        <w:t>J Antimicrob Chemother</w:t>
      </w:r>
      <w:r w:rsidRPr="00152FEF">
        <w:rPr>
          <w:rFonts w:ascii="Calibri" w:hAnsiTheme="minorHAnsi" w:cs="Calibri"/>
          <w:lang w:val="nl-NL"/>
        </w:rPr>
        <w:t xml:space="preserve"> 2013; </w:t>
      </w:r>
      <w:r w:rsidRPr="00152FEF">
        <w:rPr>
          <w:rFonts w:ascii="Calibri" w:hAnsiTheme="minorHAnsi" w:cs="Calibri"/>
          <w:b/>
          <w:bCs/>
          <w:lang w:val="nl-NL"/>
        </w:rPr>
        <w:t>68</w:t>
      </w:r>
      <w:r w:rsidRPr="00152FEF">
        <w:rPr>
          <w:rFonts w:ascii="Calibri" w:hAnsiTheme="minorHAnsi" w:cs="Calibri"/>
          <w:lang w:val="nl-NL"/>
        </w:rPr>
        <w:t>: 2445–2452.</w:t>
      </w:r>
    </w:p>
    <w:p w14:paraId="3D8CCB62" w14:textId="77777777" w:rsidR="001E3789" w:rsidRPr="00152FEF" w:rsidRDefault="001E3789" w:rsidP="001E3789">
      <w:pPr>
        <w:pStyle w:val="Bibliography"/>
        <w:rPr>
          <w:rFonts w:ascii="Calibri" w:hAnsiTheme="minorHAnsi" w:cs="Calibri"/>
        </w:rPr>
      </w:pPr>
      <w:r w:rsidRPr="00152FEF">
        <w:rPr>
          <w:rFonts w:ascii="Calibri" w:hAnsiTheme="minorHAnsi" w:cs="Calibri"/>
          <w:lang w:val="nl-NL"/>
        </w:rPr>
        <w:t xml:space="preserve">5. Wang J, Wang P, Wang X </w:t>
      </w:r>
      <w:r w:rsidRPr="00152FEF">
        <w:rPr>
          <w:rFonts w:ascii="Calibri" w:hAnsiTheme="minorHAnsi" w:cs="Calibri"/>
          <w:i/>
          <w:iCs/>
          <w:lang w:val="nl-NL"/>
        </w:rPr>
        <w:t>et al</w:t>
      </w:r>
      <w:r w:rsidRPr="00152FEF">
        <w:rPr>
          <w:rFonts w:ascii="Calibri" w:hAnsiTheme="minorHAnsi" w:cs="Calibri"/>
          <w:lang w:val="nl-NL"/>
        </w:rPr>
        <w:t xml:space="preserve">. </w:t>
      </w:r>
      <w:r w:rsidRPr="00152FEF">
        <w:rPr>
          <w:rFonts w:ascii="Calibri" w:hAnsiTheme="minorHAnsi" w:cs="Calibri"/>
        </w:rPr>
        <w:t xml:space="preserve">Use and prescription of antibiotics in primary health care settings in China. </w:t>
      </w:r>
      <w:r w:rsidRPr="00152FEF">
        <w:rPr>
          <w:rFonts w:ascii="Calibri" w:hAnsiTheme="minorHAnsi" w:cs="Calibri"/>
          <w:i/>
          <w:iCs/>
        </w:rPr>
        <w:t>JAMA Intern Med</w:t>
      </w:r>
      <w:r w:rsidRPr="00152FEF">
        <w:rPr>
          <w:rFonts w:ascii="Calibri" w:hAnsiTheme="minorHAnsi" w:cs="Calibri"/>
        </w:rPr>
        <w:t xml:space="preserve"> 2014; </w:t>
      </w:r>
      <w:r w:rsidRPr="00152FEF">
        <w:rPr>
          <w:rFonts w:ascii="Calibri" w:hAnsiTheme="minorHAnsi" w:cs="Calibri"/>
          <w:b/>
          <w:bCs/>
        </w:rPr>
        <w:t>174</w:t>
      </w:r>
      <w:r w:rsidRPr="00152FEF">
        <w:rPr>
          <w:rFonts w:ascii="Calibri" w:hAnsiTheme="minorHAnsi" w:cs="Calibri"/>
        </w:rPr>
        <w:t>: 1914–1920.</w:t>
      </w:r>
    </w:p>
    <w:p w14:paraId="5D63388E"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6. Dong L, Yan H, Wang D. Antibiotic prescribing patterns in village health clinics across 10 provinces of Western China. </w:t>
      </w:r>
      <w:r w:rsidRPr="00152FEF">
        <w:rPr>
          <w:rFonts w:ascii="Calibri" w:hAnsiTheme="minorHAnsi" w:cs="Calibri"/>
          <w:i/>
          <w:iCs/>
        </w:rPr>
        <w:t>J Antimicrob Chemother</w:t>
      </w:r>
      <w:r w:rsidRPr="00152FEF">
        <w:rPr>
          <w:rFonts w:ascii="Calibri" w:hAnsiTheme="minorHAnsi" w:cs="Calibri"/>
        </w:rPr>
        <w:t xml:space="preserve"> 2008; </w:t>
      </w:r>
      <w:r w:rsidRPr="00152FEF">
        <w:rPr>
          <w:rFonts w:ascii="Calibri" w:hAnsiTheme="minorHAnsi" w:cs="Calibri"/>
          <w:b/>
          <w:bCs/>
        </w:rPr>
        <w:t>62</w:t>
      </w:r>
      <w:r w:rsidRPr="00152FEF">
        <w:rPr>
          <w:rFonts w:ascii="Calibri" w:hAnsiTheme="minorHAnsi" w:cs="Calibri"/>
        </w:rPr>
        <w:t>: 410–415.</w:t>
      </w:r>
    </w:p>
    <w:p w14:paraId="427D8424"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7. Wei X, Zhang Z, Walley JD </w:t>
      </w:r>
      <w:r w:rsidRPr="00152FEF">
        <w:rPr>
          <w:rFonts w:ascii="Calibri" w:hAnsiTheme="minorHAnsi" w:cs="Calibri"/>
          <w:i/>
          <w:iCs/>
        </w:rPr>
        <w:t>et al.</w:t>
      </w:r>
      <w:r w:rsidRPr="00152FEF">
        <w:rPr>
          <w:rFonts w:ascii="Calibri" w:hAnsiTheme="minorHAnsi" w:cs="Calibri"/>
        </w:rPr>
        <w:t xml:space="preserve"> Effect of a training and educational intervention for physicians and caregivers on antibiotic prescribing for upper respiratory tract infections in children at primary care facilities in rural China: a cluster-randomised controlled trial. </w:t>
      </w:r>
      <w:r w:rsidRPr="00152FEF">
        <w:rPr>
          <w:rFonts w:ascii="Calibri" w:hAnsiTheme="minorHAnsi" w:cs="Calibri"/>
          <w:i/>
          <w:iCs/>
        </w:rPr>
        <w:t>Lancet Glob Health</w:t>
      </w:r>
      <w:r w:rsidRPr="00152FEF">
        <w:rPr>
          <w:rFonts w:ascii="Calibri" w:hAnsiTheme="minorHAnsi" w:cs="Calibri"/>
        </w:rPr>
        <w:t xml:space="preserve"> 2017; </w:t>
      </w:r>
      <w:r w:rsidRPr="00152FEF">
        <w:rPr>
          <w:rFonts w:ascii="Calibri" w:hAnsiTheme="minorHAnsi" w:cs="Calibri"/>
          <w:b/>
          <w:bCs/>
        </w:rPr>
        <w:t>5</w:t>
      </w:r>
      <w:r w:rsidRPr="00152FEF">
        <w:rPr>
          <w:rFonts w:ascii="Calibri" w:hAnsiTheme="minorHAnsi" w:cs="Calibri"/>
        </w:rPr>
        <w:t>: e1258–e1267.</w:t>
      </w:r>
    </w:p>
    <w:p w14:paraId="644329C6"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8. Currie J, Lin W, Meng J. Addressing antibiotic abuse in China: An experimental audit study. </w:t>
      </w:r>
      <w:r w:rsidRPr="00152FEF">
        <w:rPr>
          <w:rFonts w:ascii="Calibri" w:hAnsiTheme="minorHAnsi" w:cs="Calibri"/>
          <w:i/>
          <w:iCs/>
        </w:rPr>
        <w:t>J Dev Econ</w:t>
      </w:r>
      <w:r w:rsidRPr="00152FEF">
        <w:rPr>
          <w:rFonts w:ascii="Calibri" w:hAnsiTheme="minorHAnsi" w:cs="Calibri"/>
        </w:rPr>
        <w:t xml:space="preserve"> 2014; </w:t>
      </w:r>
      <w:r w:rsidRPr="00152FEF">
        <w:rPr>
          <w:rFonts w:ascii="Calibri" w:hAnsiTheme="minorHAnsi" w:cs="Calibri"/>
          <w:b/>
          <w:bCs/>
        </w:rPr>
        <w:t>110</w:t>
      </w:r>
      <w:r w:rsidRPr="00152FEF">
        <w:rPr>
          <w:rFonts w:ascii="Calibri" w:hAnsiTheme="minorHAnsi" w:cs="Calibri"/>
        </w:rPr>
        <w:t>: 39–51.</w:t>
      </w:r>
    </w:p>
    <w:p w14:paraId="7FA682D1"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9. Srinivasan A, Song X, Richards A </w:t>
      </w:r>
      <w:r w:rsidRPr="00152FEF">
        <w:rPr>
          <w:rFonts w:ascii="Calibri" w:hAnsiTheme="minorHAnsi" w:cs="Calibri"/>
          <w:i/>
          <w:iCs/>
        </w:rPr>
        <w:t>et al</w:t>
      </w:r>
      <w:r w:rsidRPr="00152FEF">
        <w:rPr>
          <w:rFonts w:ascii="Calibri" w:hAnsiTheme="minorHAnsi" w:cs="Calibri"/>
        </w:rPr>
        <w:t xml:space="preserve">. A survey of knowledge, attitudes, and beliefs of house staff physicians from various specialties concerning antimicrobial use and resistance. </w:t>
      </w:r>
      <w:r w:rsidRPr="00152FEF">
        <w:rPr>
          <w:rFonts w:ascii="Calibri" w:hAnsiTheme="minorHAnsi" w:cs="Calibri"/>
          <w:i/>
          <w:iCs/>
        </w:rPr>
        <w:t>Arch Intern Med</w:t>
      </w:r>
      <w:r w:rsidRPr="00152FEF">
        <w:rPr>
          <w:rFonts w:ascii="Calibri" w:hAnsiTheme="minorHAnsi" w:cs="Calibri"/>
        </w:rPr>
        <w:t xml:space="preserve"> 2004; </w:t>
      </w:r>
      <w:r w:rsidRPr="00152FEF">
        <w:rPr>
          <w:rFonts w:ascii="Calibri" w:hAnsiTheme="minorHAnsi" w:cs="Calibri"/>
          <w:b/>
          <w:bCs/>
        </w:rPr>
        <w:t>164</w:t>
      </w:r>
      <w:r w:rsidRPr="00152FEF">
        <w:rPr>
          <w:rFonts w:ascii="Calibri" w:hAnsiTheme="minorHAnsi" w:cs="Calibri"/>
        </w:rPr>
        <w:t>: 1451–1456.</w:t>
      </w:r>
    </w:p>
    <w:p w14:paraId="31F58FBA"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10. Reynolds L, McKee M. Factors influencing antibiotic prescribing in China: an exploratory analysis. </w:t>
      </w:r>
      <w:r w:rsidRPr="00152FEF">
        <w:rPr>
          <w:rFonts w:ascii="Calibri" w:hAnsiTheme="minorHAnsi" w:cs="Calibri"/>
          <w:i/>
          <w:iCs/>
        </w:rPr>
        <w:t>Health Policy</w:t>
      </w:r>
      <w:r w:rsidRPr="00152FEF">
        <w:rPr>
          <w:rFonts w:ascii="Calibri" w:hAnsiTheme="minorHAnsi" w:cs="Calibri"/>
        </w:rPr>
        <w:t xml:space="preserve"> 2009; </w:t>
      </w:r>
      <w:r w:rsidRPr="00152FEF">
        <w:rPr>
          <w:rFonts w:ascii="Calibri" w:hAnsiTheme="minorHAnsi" w:cs="Calibri"/>
          <w:b/>
          <w:bCs/>
        </w:rPr>
        <w:t>90</w:t>
      </w:r>
      <w:r w:rsidRPr="00152FEF">
        <w:rPr>
          <w:rFonts w:ascii="Calibri" w:hAnsiTheme="minorHAnsi" w:cs="Calibri"/>
        </w:rPr>
        <w:t>: 32–36.</w:t>
      </w:r>
    </w:p>
    <w:p w14:paraId="34979987"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11. Kotwani A, Wattal C, Katewa S </w:t>
      </w:r>
      <w:r w:rsidRPr="00152FEF">
        <w:rPr>
          <w:rFonts w:ascii="Calibri" w:hAnsiTheme="minorHAnsi" w:cs="Calibri"/>
          <w:i/>
          <w:iCs/>
        </w:rPr>
        <w:t>et al.</w:t>
      </w:r>
      <w:r w:rsidRPr="00152FEF">
        <w:rPr>
          <w:rFonts w:ascii="Calibri" w:hAnsiTheme="minorHAnsi" w:cs="Calibri"/>
        </w:rPr>
        <w:t xml:space="preserve"> Factors influencing primary care physicians to prescribe antibiotics in Delhi India. </w:t>
      </w:r>
      <w:r w:rsidRPr="00152FEF">
        <w:rPr>
          <w:rFonts w:ascii="Calibri" w:hAnsiTheme="minorHAnsi" w:cs="Calibri"/>
          <w:i/>
          <w:iCs/>
        </w:rPr>
        <w:t>Fam Pract</w:t>
      </w:r>
      <w:r w:rsidRPr="00152FEF">
        <w:rPr>
          <w:rFonts w:ascii="Calibri" w:hAnsiTheme="minorHAnsi" w:cs="Calibri"/>
        </w:rPr>
        <w:t xml:space="preserve"> 2010; </w:t>
      </w:r>
      <w:r w:rsidRPr="00152FEF">
        <w:rPr>
          <w:rFonts w:ascii="Calibri" w:hAnsiTheme="minorHAnsi" w:cs="Calibri"/>
          <w:b/>
          <w:bCs/>
        </w:rPr>
        <w:t>27</w:t>
      </w:r>
      <w:r w:rsidRPr="00152FEF">
        <w:rPr>
          <w:rFonts w:ascii="Calibri" w:hAnsiTheme="minorHAnsi" w:cs="Calibri"/>
        </w:rPr>
        <w:t>: 684–690.</w:t>
      </w:r>
    </w:p>
    <w:p w14:paraId="36E9AA68"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12. Xue H, Shi Y, Medina A. Who are rural China’s village clinicians? </w:t>
      </w:r>
      <w:r w:rsidRPr="00152FEF">
        <w:rPr>
          <w:rFonts w:ascii="Calibri" w:hAnsiTheme="minorHAnsi" w:cs="Calibri"/>
          <w:i/>
          <w:iCs/>
        </w:rPr>
        <w:t>China Agric Econ Rev</w:t>
      </w:r>
      <w:r w:rsidRPr="00152FEF">
        <w:rPr>
          <w:rFonts w:ascii="Calibri" w:hAnsiTheme="minorHAnsi" w:cs="Calibri"/>
        </w:rPr>
        <w:t xml:space="preserve"> 2016; </w:t>
      </w:r>
      <w:r w:rsidRPr="00152FEF">
        <w:rPr>
          <w:rFonts w:ascii="Calibri" w:hAnsiTheme="minorHAnsi" w:cs="Calibri"/>
          <w:b/>
          <w:bCs/>
        </w:rPr>
        <w:t>8</w:t>
      </w:r>
      <w:r w:rsidRPr="00152FEF">
        <w:rPr>
          <w:rFonts w:ascii="Calibri" w:hAnsiTheme="minorHAnsi" w:cs="Calibri"/>
        </w:rPr>
        <w:t>: 662–676.</w:t>
      </w:r>
    </w:p>
    <w:p w14:paraId="3D3B33DE"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13. Wang L, Zhang X, Liang X </w:t>
      </w:r>
      <w:r w:rsidRPr="00152FEF">
        <w:rPr>
          <w:rFonts w:ascii="Calibri" w:hAnsiTheme="minorHAnsi" w:cs="Calibri"/>
          <w:i/>
          <w:iCs/>
        </w:rPr>
        <w:t>et al.</w:t>
      </w:r>
      <w:r w:rsidRPr="00152FEF">
        <w:rPr>
          <w:rFonts w:ascii="Calibri" w:hAnsiTheme="minorHAnsi" w:cs="Calibri"/>
        </w:rPr>
        <w:t xml:space="preserve"> Addressing antimicrobial resistance in China: policy implementation in a complex context. </w:t>
      </w:r>
      <w:r w:rsidRPr="00152FEF">
        <w:rPr>
          <w:rFonts w:ascii="Calibri" w:hAnsiTheme="minorHAnsi" w:cs="Calibri"/>
          <w:i/>
          <w:iCs/>
        </w:rPr>
        <w:t>Glob Health</w:t>
      </w:r>
      <w:r w:rsidRPr="00152FEF">
        <w:rPr>
          <w:rFonts w:ascii="Calibri" w:hAnsiTheme="minorHAnsi" w:cs="Calibri"/>
        </w:rPr>
        <w:t xml:space="preserve"> 2016; </w:t>
      </w:r>
      <w:r w:rsidRPr="00152FEF">
        <w:rPr>
          <w:rFonts w:ascii="Calibri" w:hAnsiTheme="minorHAnsi" w:cs="Calibri"/>
          <w:b/>
          <w:bCs/>
        </w:rPr>
        <w:t>12</w:t>
      </w:r>
      <w:r w:rsidRPr="00152FEF">
        <w:rPr>
          <w:rFonts w:ascii="Calibri" w:hAnsiTheme="minorHAnsi" w:cs="Calibri"/>
        </w:rPr>
        <w:t>: 30.</w:t>
      </w:r>
    </w:p>
    <w:p w14:paraId="2341AE8E" w14:textId="1FE63C8E" w:rsidR="001E3789" w:rsidRPr="00152FEF" w:rsidRDefault="001E3789" w:rsidP="001E3789">
      <w:pPr>
        <w:pStyle w:val="Bibliography"/>
        <w:rPr>
          <w:rFonts w:ascii="Calibri" w:hAnsiTheme="minorHAnsi" w:cs="Calibri"/>
        </w:rPr>
      </w:pPr>
      <w:r w:rsidRPr="00152FEF">
        <w:rPr>
          <w:rFonts w:ascii="Calibri" w:hAnsiTheme="minorHAnsi" w:cs="Calibri"/>
        </w:rPr>
        <w:t>14. National Health and Family Planning Commission of the People’s Republic of China. National Action Plan to Contain Antimicrobial Resistance (2016– 2020). 2016. http://www.nhfpc.gov.cn/yzygj/s3593/201608/f1ed26a0c8774e1c8fc89dd481ec84d7.shtml</w:t>
      </w:r>
    </w:p>
    <w:p w14:paraId="29D24E6F" w14:textId="5EADE8C7" w:rsidR="001E3789" w:rsidRPr="00152FEF" w:rsidRDefault="001E3789" w:rsidP="001E3789">
      <w:pPr>
        <w:pStyle w:val="Bibliography"/>
        <w:rPr>
          <w:rFonts w:ascii="Calibri" w:hAnsiTheme="minorHAnsi" w:cs="Calibri"/>
        </w:rPr>
      </w:pPr>
      <w:r w:rsidRPr="00152FEF">
        <w:rPr>
          <w:rFonts w:ascii="Calibri" w:hAnsiTheme="minorHAnsi" w:cs="Calibri"/>
        </w:rPr>
        <w:lastRenderedPageBreak/>
        <w:t xml:space="preserve">15. The State Council of China. Implementation Plan for the Recent Priorities of the Health Care System Reform (2009–2011). 2009. http://www.gov.cn/jrzg/2009-04/06/content_1278721.htm </w:t>
      </w:r>
    </w:p>
    <w:p w14:paraId="0417D1CB"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16. Liu GG, Vortherms SA, Hong X. China’s Health Reform Update. </w:t>
      </w:r>
      <w:r w:rsidRPr="00152FEF">
        <w:rPr>
          <w:rFonts w:ascii="Calibri" w:hAnsiTheme="minorHAnsi" w:cs="Calibri"/>
          <w:i/>
          <w:iCs/>
        </w:rPr>
        <w:t>Annu Rev Public Health</w:t>
      </w:r>
      <w:r w:rsidRPr="00152FEF">
        <w:rPr>
          <w:rFonts w:ascii="Calibri" w:hAnsiTheme="minorHAnsi" w:cs="Calibri"/>
        </w:rPr>
        <w:t xml:space="preserve"> 2017; </w:t>
      </w:r>
      <w:r w:rsidRPr="00152FEF">
        <w:rPr>
          <w:rFonts w:ascii="Calibri" w:hAnsiTheme="minorHAnsi" w:cs="Calibri"/>
          <w:b/>
          <w:bCs/>
        </w:rPr>
        <w:t>38</w:t>
      </w:r>
      <w:r w:rsidRPr="00152FEF">
        <w:rPr>
          <w:rFonts w:ascii="Calibri" w:hAnsiTheme="minorHAnsi" w:cs="Calibri"/>
        </w:rPr>
        <w:t>: 431–48.</w:t>
      </w:r>
    </w:p>
    <w:p w14:paraId="20D80794"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17. Satyanarayana S, Kwan A, Daniels B </w:t>
      </w:r>
      <w:r w:rsidRPr="00152FEF">
        <w:rPr>
          <w:rFonts w:ascii="Calibri" w:hAnsiTheme="minorHAnsi" w:cs="Calibri"/>
          <w:i/>
          <w:iCs/>
        </w:rPr>
        <w:t>et al.</w:t>
      </w:r>
      <w:r w:rsidRPr="00152FEF">
        <w:rPr>
          <w:rFonts w:ascii="Calibri" w:hAnsiTheme="minorHAnsi" w:cs="Calibri"/>
        </w:rPr>
        <w:t xml:space="preserve"> Use of standardised patients to assess antibiotic dispensing for tuberculosis by pharmacies in urban India: a cross-sectional study. </w:t>
      </w:r>
      <w:r w:rsidRPr="00152FEF">
        <w:rPr>
          <w:rFonts w:ascii="Calibri" w:hAnsiTheme="minorHAnsi" w:cs="Calibri"/>
          <w:i/>
          <w:iCs/>
        </w:rPr>
        <w:t>Lancet Infect Dis</w:t>
      </w:r>
      <w:r w:rsidRPr="00152FEF">
        <w:rPr>
          <w:rFonts w:ascii="Calibri" w:hAnsiTheme="minorHAnsi" w:cs="Calibri"/>
        </w:rPr>
        <w:t xml:space="preserve"> 2016; </w:t>
      </w:r>
      <w:r w:rsidRPr="00152FEF">
        <w:rPr>
          <w:rFonts w:ascii="Calibri" w:hAnsiTheme="minorHAnsi" w:cs="Calibri"/>
          <w:b/>
          <w:bCs/>
        </w:rPr>
        <w:t>16</w:t>
      </w:r>
      <w:r w:rsidRPr="00152FEF">
        <w:rPr>
          <w:rFonts w:ascii="Calibri" w:hAnsiTheme="minorHAnsi" w:cs="Calibri"/>
        </w:rPr>
        <w:t>: 1261–1268.</w:t>
      </w:r>
    </w:p>
    <w:p w14:paraId="1AA78066" w14:textId="77777777" w:rsidR="001E3789" w:rsidRPr="00152FEF" w:rsidRDefault="001E3789" w:rsidP="001E3789">
      <w:pPr>
        <w:pStyle w:val="Bibliography"/>
        <w:rPr>
          <w:rFonts w:ascii="Calibri" w:hAnsiTheme="minorHAnsi" w:cs="Calibri"/>
        </w:rPr>
      </w:pPr>
      <w:r w:rsidRPr="00152FEF">
        <w:rPr>
          <w:rFonts w:ascii="Calibri" w:hAnsiTheme="minorHAnsi" w:cs="Calibri"/>
        </w:rPr>
        <w:t xml:space="preserve">18. Neu HC. The crisis in antibiotic resistance. </w:t>
      </w:r>
      <w:r w:rsidRPr="00152FEF">
        <w:rPr>
          <w:rFonts w:ascii="Calibri" w:hAnsiTheme="minorHAnsi" w:cs="Calibri"/>
          <w:i/>
          <w:iCs/>
        </w:rPr>
        <w:t>Science</w:t>
      </w:r>
      <w:r w:rsidRPr="00152FEF">
        <w:rPr>
          <w:rFonts w:ascii="Calibri" w:hAnsiTheme="minorHAnsi" w:cs="Calibri"/>
        </w:rPr>
        <w:t xml:space="preserve"> 1992; </w:t>
      </w:r>
      <w:r w:rsidRPr="00152FEF">
        <w:rPr>
          <w:rFonts w:ascii="Calibri" w:hAnsiTheme="minorHAnsi" w:cs="Calibri"/>
          <w:b/>
          <w:bCs/>
        </w:rPr>
        <w:t>257</w:t>
      </w:r>
      <w:r w:rsidRPr="00152FEF">
        <w:rPr>
          <w:rFonts w:ascii="Calibri" w:hAnsiTheme="minorHAnsi" w:cs="Calibri"/>
        </w:rPr>
        <w:t>: 1064–1073.</w:t>
      </w:r>
    </w:p>
    <w:p w14:paraId="26F59569" w14:textId="049E28F2" w:rsidR="001E3789" w:rsidRPr="00152FEF" w:rsidRDefault="001E3789" w:rsidP="001E3789">
      <w:pPr>
        <w:pStyle w:val="Bibliography"/>
        <w:rPr>
          <w:rFonts w:ascii="Calibri" w:hAnsiTheme="minorHAnsi" w:cs="Calibri"/>
        </w:rPr>
      </w:pPr>
      <w:r w:rsidRPr="00152FEF">
        <w:rPr>
          <w:rFonts w:ascii="Calibri" w:hAnsiTheme="minorHAnsi" w:cs="Calibri"/>
        </w:rPr>
        <w:t xml:space="preserve">19. McNulty C. </w:t>
      </w:r>
      <w:r w:rsidRPr="00152FEF">
        <w:rPr>
          <w:rFonts w:ascii="Calibri" w:hAnsiTheme="minorHAnsi" w:cs="Calibri"/>
          <w:i/>
          <w:iCs/>
        </w:rPr>
        <w:t>Management and treatment of common infections</w:t>
      </w:r>
      <w:r w:rsidRPr="00152FEF">
        <w:rPr>
          <w:rFonts w:ascii="Calibri" w:hAnsiTheme="minorHAnsi" w:cs="Calibri"/>
        </w:rPr>
        <w:t>. London: Public Health England</w:t>
      </w:r>
      <w:r w:rsidR="006E62CA" w:rsidRPr="00152FEF">
        <w:rPr>
          <w:rFonts w:ascii="Calibri" w:hAnsiTheme="minorHAnsi" w:cs="Calibri"/>
        </w:rPr>
        <w:t>,</w:t>
      </w:r>
      <w:r w:rsidRPr="00152FEF">
        <w:rPr>
          <w:rFonts w:ascii="Calibri" w:hAnsiTheme="minorHAnsi" w:cs="Calibri"/>
        </w:rPr>
        <w:t xml:space="preserve"> 2015:150.</w:t>
      </w:r>
    </w:p>
    <w:p w14:paraId="75B2694B" w14:textId="01725354" w:rsidR="000502C6" w:rsidRPr="00152FEF" w:rsidRDefault="000502C6" w:rsidP="000502C6">
      <w:r w:rsidRPr="00152FEF">
        <w:t xml:space="preserve">20. Sylvia S, Shi Y, Xue H, </w:t>
      </w:r>
      <w:r w:rsidRPr="00152FEF">
        <w:rPr>
          <w:i/>
          <w:iCs/>
        </w:rPr>
        <w:t>et al.</w:t>
      </w:r>
      <w:r w:rsidRPr="00152FEF">
        <w:t xml:space="preserve"> Survey using incognito standardized patients shows poor quality care in China’s rural clinics. </w:t>
      </w:r>
      <w:r w:rsidRPr="00152FEF">
        <w:rPr>
          <w:i/>
          <w:iCs/>
        </w:rPr>
        <w:t>Health Policy Plan</w:t>
      </w:r>
      <w:r w:rsidRPr="00152FEF">
        <w:t xml:space="preserve"> 2015; </w:t>
      </w:r>
      <w:r w:rsidRPr="00152FEF">
        <w:rPr>
          <w:b/>
          <w:bCs/>
        </w:rPr>
        <w:t>30</w:t>
      </w:r>
      <w:r w:rsidRPr="00152FEF">
        <w:t>: 322–33.</w:t>
      </w:r>
    </w:p>
    <w:p w14:paraId="587E587B" w14:textId="77777777" w:rsidR="000502C6" w:rsidRPr="00152FEF" w:rsidRDefault="000502C6" w:rsidP="000502C6"/>
    <w:p w14:paraId="68036908" w14:textId="4529E23F" w:rsidR="00D56196" w:rsidRPr="00152FEF" w:rsidRDefault="000502C6" w:rsidP="00B4054F">
      <w:pPr>
        <w:pStyle w:val="Bibliography"/>
        <w:rPr>
          <w:rFonts w:ascii="Calibri" w:hAnsiTheme="minorHAnsi" w:cs="Calibri"/>
          <w:lang w:val="nl-NL"/>
        </w:rPr>
      </w:pPr>
      <w:r w:rsidRPr="00152FEF">
        <w:rPr>
          <w:rFonts w:ascii="Calibri" w:hAnsiTheme="minorHAnsi" w:cs="Calibri"/>
        </w:rPr>
        <w:t xml:space="preserve">21. Sylvia S, Xue H, Zhou C </w:t>
      </w:r>
      <w:r w:rsidRPr="00152FEF">
        <w:rPr>
          <w:rFonts w:ascii="Calibri" w:hAnsiTheme="minorHAnsi" w:cs="Calibri"/>
          <w:i/>
          <w:iCs/>
        </w:rPr>
        <w:t>et al.</w:t>
      </w:r>
      <w:r w:rsidRPr="00152FEF">
        <w:rPr>
          <w:rFonts w:ascii="Calibri" w:hAnsiTheme="minorHAnsi" w:cs="Calibri"/>
        </w:rPr>
        <w:t xml:space="preserve"> </w:t>
      </w:r>
      <w:r w:rsidRPr="00152FEF">
        <w:t xml:space="preserve">Tuberculosis detection and the challenges of integrated care in rural China: A cross-sectional standardized patient study. </w:t>
      </w:r>
      <w:r w:rsidRPr="00152FEF">
        <w:rPr>
          <w:i/>
          <w:iCs/>
        </w:rPr>
        <w:t>PLOS Med.</w:t>
      </w:r>
      <w:r w:rsidRPr="00152FEF">
        <w:t xml:space="preserve"> 2017; </w:t>
      </w:r>
      <w:r w:rsidRPr="00152FEF">
        <w:rPr>
          <w:b/>
          <w:bCs/>
        </w:rPr>
        <w:t>14</w:t>
      </w:r>
      <w:r w:rsidRPr="00152FEF">
        <w:t>: e1002405</w:t>
      </w:r>
      <w:r w:rsidRPr="00152FEF">
        <w:rPr>
          <w:rFonts w:ascii="Calibri" w:hAnsiTheme="minorHAnsi" w:cs="Calibri"/>
          <w:lang w:val="nl-NL"/>
        </w:rPr>
        <w:t>.</w:t>
      </w:r>
    </w:p>
    <w:p w14:paraId="36719425" w14:textId="57D9999C" w:rsidR="001E3789" w:rsidRPr="00152FEF" w:rsidRDefault="001E3789" w:rsidP="001E3789">
      <w:pPr>
        <w:pStyle w:val="Bibliography"/>
        <w:rPr>
          <w:rFonts w:ascii="Calibri" w:hAnsiTheme="minorHAnsi" w:cs="Calibri"/>
        </w:rPr>
      </w:pPr>
      <w:r w:rsidRPr="00152FEF">
        <w:rPr>
          <w:rFonts w:ascii="Calibri" w:hAnsiTheme="minorHAnsi" w:cs="Calibri"/>
        </w:rPr>
        <w:t>2</w:t>
      </w:r>
      <w:r w:rsidR="00B4054F" w:rsidRPr="00152FEF">
        <w:rPr>
          <w:rFonts w:ascii="Calibri" w:hAnsiTheme="minorHAnsi" w:cs="Calibri"/>
        </w:rPr>
        <w:t>2</w:t>
      </w:r>
      <w:r w:rsidRPr="00152FEF">
        <w:rPr>
          <w:rFonts w:ascii="Calibri" w:hAnsiTheme="minorHAnsi" w:cs="Calibri"/>
        </w:rPr>
        <w:t xml:space="preserve">. Currie J, Lin W, Zhang W. Patient knowledge and antibiotic abuse: Evidence from an audit study in China. </w:t>
      </w:r>
      <w:r w:rsidRPr="00152FEF">
        <w:rPr>
          <w:rFonts w:ascii="Calibri" w:hAnsiTheme="minorHAnsi" w:cs="Calibri"/>
          <w:i/>
          <w:iCs/>
        </w:rPr>
        <w:t>J Health Econ</w:t>
      </w:r>
      <w:r w:rsidRPr="00152FEF">
        <w:rPr>
          <w:rFonts w:ascii="Calibri" w:hAnsiTheme="minorHAnsi" w:cs="Calibri"/>
        </w:rPr>
        <w:t xml:space="preserve"> 2011; </w:t>
      </w:r>
      <w:r w:rsidRPr="00152FEF">
        <w:rPr>
          <w:rFonts w:ascii="Calibri" w:hAnsiTheme="minorHAnsi" w:cs="Calibri"/>
          <w:b/>
          <w:bCs/>
        </w:rPr>
        <w:t>30</w:t>
      </w:r>
      <w:r w:rsidRPr="00152FEF">
        <w:rPr>
          <w:rFonts w:ascii="Calibri" w:hAnsiTheme="minorHAnsi" w:cs="Calibri"/>
        </w:rPr>
        <w:t>: 933–49.</w:t>
      </w:r>
    </w:p>
    <w:p w14:paraId="3E4D0F5B" w14:textId="63661C2A" w:rsidR="001E3789" w:rsidRPr="00152FEF" w:rsidRDefault="00B4054F" w:rsidP="001E3789">
      <w:pPr>
        <w:pStyle w:val="Bibliography"/>
        <w:rPr>
          <w:rFonts w:ascii="Calibri" w:hAnsiTheme="minorHAnsi" w:cs="Calibri"/>
        </w:rPr>
      </w:pPr>
      <w:r w:rsidRPr="00152FEF">
        <w:rPr>
          <w:rFonts w:ascii="Calibri" w:hAnsiTheme="minorHAnsi" w:cs="Calibri"/>
        </w:rPr>
        <w:t>23</w:t>
      </w:r>
      <w:r w:rsidR="001E3789" w:rsidRPr="00152FEF">
        <w:rPr>
          <w:rFonts w:ascii="Calibri" w:hAnsiTheme="minorHAnsi" w:cs="Calibri"/>
        </w:rPr>
        <w:t xml:space="preserve">. Cho H-J, Hong S-J, Park S. Knowledge and beliefs of primary care physicians, pharmacists, and parents on antibiotic use for the pediatric common cold. </w:t>
      </w:r>
      <w:r w:rsidR="001E3789" w:rsidRPr="00152FEF">
        <w:rPr>
          <w:rFonts w:ascii="Calibri" w:hAnsiTheme="minorHAnsi" w:cs="Calibri"/>
          <w:i/>
          <w:iCs/>
        </w:rPr>
        <w:t>Soc Sci Med</w:t>
      </w:r>
      <w:r w:rsidR="001E3789" w:rsidRPr="00152FEF">
        <w:rPr>
          <w:rFonts w:ascii="Calibri" w:hAnsiTheme="minorHAnsi" w:cs="Calibri"/>
        </w:rPr>
        <w:t xml:space="preserve"> 2004; </w:t>
      </w:r>
      <w:r w:rsidR="001E3789" w:rsidRPr="00152FEF">
        <w:rPr>
          <w:rFonts w:ascii="Calibri" w:hAnsiTheme="minorHAnsi" w:cs="Calibri"/>
          <w:b/>
          <w:bCs/>
        </w:rPr>
        <w:t>58</w:t>
      </w:r>
      <w:r w:rsidR="001E3789" w:rsidRPr="00152FEF">
        <w:rPr>
          <w:rFonts w:ascii="Calibri" w:hAnsiTheme="minorHAnsi" w:cs="Calibri"/>
        </w:rPr>
        <w:t>: 623–629.</w:t>
      </w:r>
    </w:p>
    <w:p w14:paraId="2D52ED94" w14:textId="3A837471" w:rsidR="001E3789" w:rsidRPr="00152FEF" w:rsidRDefault="00B4054F" w:rsidP="001E3789">
      <w:pPr>
        <w:pStyle w:val="Bibliography"/>
        <w:rPr>
          <w:rFonts w:ascii="Calibri" w:hAnsiTheme="minorHAnsi" w:cs="Calibri"/>
        </w:rPr>
      </w:pPr>
      <w:r w:rsidRPr="00152FEF">
        <w:rPr>
          <w:rFonts w:ascii="Calibri" w:hAnsiTheme="minorHAnsi" w:cs="Calibri"/>
          <w:lang w:val="nb-NO"/>
        </w:rPr>
        <w:t>24</w:t>
      </w:r>
      <w:r w:rsidR="001E3789" w:rsidRPr="00152FEF">
        <w:rPr>
          <w:rFonts w:ascii="Calibri" w:hAnsiTheme="minorHAnsi" w:cs="Calibri"/>
          <w:lang w:val="nb-NO"/>
        </w:rPr>
        <w:t xml:space="preserve">. Yao Q, Liu C, Ferrier JA </w:t>
      </w:r>
      <w:r w:rsidR="001E3789" w:rsidRPr="00152FEF">
        <w:rPr>
          <w:rFonts w:ascii="Calibri" w:hAnsiTheme="minorHAnsi" w:cs="Calibri"/>
          <w:i/>
          <w:iCs/>
          <w:lang w:val="nb-NO"/>
        </w:rPr>
        <w:t>et al.</w:t>
      </w:r>
      <w:r w:rsidR="001E3789" w:rsidRPr="00152FEF">
        <w:rPr>
          <w:rFonts w:ascii="Calibri" w:hAnsiTheme="minorHAnsi" w:cs="Calibri"/>
          <w:lang w:val="nb-NO"/>
        </w:rPr>
        <w:t xml:space="preserve"> </w:t>
      </w:r>
      <w:r w:rsidR="001E3789" w:rsidRPr="00152FEF">
        <w:rPr>
          <w:rFonts w:ascii="Calibri" w:hAnsiTheme="minorHAnsi" w:cs="Calibri"/>
        </w:rPr>
        <w:t xml:space="preserve">Urban-rural inequality regarding drug prescriptions in primary care facilities-a pre-post comparison of the National Essential Medicines Scheme of China. </w:t>
      </w:r>
      <w:r w:rsidR="001E3789" w:rsidRPr="00152FEF">
        <w:rPr>
          <w:rFonts w:ascii="Calibri" w:hAnsiTheme="minorHAnsi" w:cs="Calibri"/>
          <w:i/>
          <w:iCs/>
        </w:rPr>
        <w:t>Int J Equity Health</w:t>
      </w:r>
      <w:r w:rsidR="001E3789" w:rsidRPr="00152FEF">
        <w:rPr>
          <w:rFonts w:ascii="Calibri" w:hAnsiTheme="minorHAnsi" w:cs="Calibri"/>
        </w:rPr>
        <w:t xml:space="preserve"> 2015; </w:t>
      </w:r>
      <w:r w:rsidR="001E3789" w:rsidRPr="00152FEF">
        <w:rPr>
          <w:rFonts w:ascii="Calibri" w:hAnsiTheme="minorHAnsi" w:cs="Calibri"/>
          <w:b/>
          <w:bCs/>
        </w:rPr>
        <w:t>14</w:t>
      </w:r>
      <w:r w:rsidR="001E3789" w:rsidRPr="00152FEF">
        <w:rPr>
          <w:rFonts w:ascii="Calibri" w:hAnsiTheme="minorHAnsi" w:cs="Calibri"/>
        </w:rPr>
        <w:t>: 58–58.</w:t>
      </w:r>
    </w:p>
    <w:p w14:paraId="6171003C" w14:textId="302D3D1F" w:rsidR="001E3789" w:rsidRPr="00152FEF" w:rsidRDefault="00B4054F" w:rsidP="001E3789">
      <w:pPr>
        <w:pStyle w:val="Bibliography"/>
        <w:rPr>
          <w:rFonts w:ascii="Calibri" w:hAnsiTheme="minorHAnsi" w:cs="Calibri"/>
        </w:rPr>
      </w:pPr>
      <w:r w:rsidRPr="00152FEF">
        <w:rPr>
          <w:rFonts w:ascii="Calibri" w:hAnsiTheme="minorHAnsi" w:cs="Calibri"/>
        </w:rPr>
        <w:t>25</w:t>
      </w:r>
      <w:r w:rsidR="001E3789" w:rsidRPr="00152FEF">
        <w:rPr>
          <w:rFonts w:ascii="Calibri" w:hAnsiTheme="minorHAnsi" w:cs="Calibri"/>
        </w:rPr>
        <w:t xml:space="preserve">. Yang L, Liu C, Ferrier JA </w:t>
      </w:r>
      <w:r w:rsidR="001E3789" w:rsidRPr="00152FEF">
        <w:rPr>
          <w:rFonts w:ascii="Calibri" w:hAnsiTheme="minorHAnsi" w:cs="Calibri"/>
          <w:i/>
          <w:iCs/>
        </w:rPr>
        <w:t>et al.</w:t>
      </w:r>
      <w:r w:rsidR="001E3789" w:rsidRPr="00152FEF">
        <w:rPr>
          <w:rFonts w:ascii="Calibri" w:hAnsiTheme="minorHAnsi" w:cs="Calibri"/>
        </w:rPr>
        <w:t xml:space="preserve"> The impact of the National Essential Medicines Policy on prescribing behaviours in primary care facilities in Hubei province of China. </w:t>
      </w:r>
      <w:r w:rsidR="001E3789" w:rsidRPr="00152FEF">
        <w:rPr>
          <w:rFonts w:ascii="Calibri" w:hAnsiTheme="minorHAnsi" w:cs="Calibri"/>
          <w:i/>
          <w:iCs/>
        </w:rPr>
        <w:t>Health Policy Plan</w:t>
      </w:r>
      <w:r w:rsidR="001E3789" w:rsidRPr="00152FEF">
        <w:rPr>
          <w:rFonts w:ascii="Calibri" w:hAnsiTheme="minorHAnsi" w:cs="Calibri"/>
        </w:rPr>
        <w:t xml:space="preserve"> 2013; </w:t>
      </w:r>
      <w:r w:rsidR="001E3789" w:rsidRPr="00152FEF">
        <w:rPr>
          <w:rFonts w:ascii="Calibri" w:hAnsiTheme="minorHAnsi" w:cs="Calibri"/>
          <w:b/>
          <w:bCs/>
        </w:rPr>
        <w:t>28</w:t>
      </w:r>
      <w:r w:rsidR="001E3789" w:rsidRPr="00152FEF">
        <w:rPr>
          <w:rFonts w:ascii="Calibri" w:hAnsiTheme="minorHAnsi" w:cs="Calibri"/>
        </w:rPr>
        <w:t>: 750–60.</w:t>
      </w:r>
    </w:p>
    <w:p w14:paraId="4722E3D9" w14:textId="6DB57C9F" w:rsidR="001E3789" w:rsidRPr="00152FEF" w:rsidRDefault="00B4054F" w:rsidP="001E3789">
      <w:pPr>
        <w:pStyle w:val="Bibliography"/>
        <w:rPr>
          <w:rFonts w:ascii="Calibri" w:hAnsiTheme="minorHAnsi" w:cs="Calibri"/>
        </w:rPr>
      </w:pPr>
      <w:r w:rsidRPr="00152FEF">
        <w:rPr>
          <w:rFonts w:ascii="Calibri" w:hAnsiTheme="minorHAnsi" w:cs="Calibri"/>
        </w:rPr>
        <w:t>26</w:t>
      </w:r>
      <w:r w:rsidR="001E3789" w:rsidRPr="00152FEF">
        <w:rPr>
          <w:rFonts w:ascii="Calibri" w:hAnsiTheme="minorHAnsi" w:cs="Calibri"/>
        </w:rPr>
        <w:t>. Li Y, Ying C, Sufang G</w:t>
      </w:r>
      <w:r w:rsidR="001E3789" w:rsidRPr="00152FEF">
        <w:rPr>
          <w:rFonts w:ascii="Calibri" w:hAnsiTheme="minorHAnsi" w:cs="Calibri"/>
          <w:i/>
          <w:iCs/>
        </w:rPr>
        <w:t xml:space="preserve"> et al.</w:t>
      </w:r>
      <w:r w:rsidR="001E3789" w:rsidRPr="00152FEF">
        <w:rPr>
          <w:rFonts w:ascii="Calibri" w:hAnsiTheme="minorHAnsi" w:cs="Calibri"/>
        </w:rPr>
        <w:t xml:space="preserve"> Evaluation, in three provinces, of the introduction and impact of China’s National Essential Medicines Scheme. </w:t>
      </w:r>
      <w:r w:rsidR="001E3789" w:rsidRPr="00152FEF">
        <w:rPr>
          <w:rFonts w:ascii="Calibri" w:hAnsiTheme="minorHAnsi" w:cs="Calibri"/>
          <w:i/>
          <w:iCs/>
        </w:rPr>
        <w:t>Bull World Health Organ</w:t>
      </w:r>
      <w:r w:rsidR="001E3789" w:rsidRPr="00152FEF">
        <w:rPr>
          <w:rFonts w:ascii="Calibri" w:hAnsiTheme="minorHAnsi" w:cs="Calibri"/>
        </w:rPr>
        <w:t xml:space="preserve"> 2013; </w:t>
      </w:r>
      <w:r w:rsidR="001E3789" w:rsidRPr="00152FEF">
        <w:rPr>
          <w:rFonts w:ascii="Calibri" w:hAnsiTheme="minorHAnsi" w:cs="Calibri"/>
          <w:b/>
          <w:bCs/>
        </w:rPr>
        <w:t>91</w:t>
      </w:r>
      <w:r w:rsidR="001E3789" w:rsidRPr="00152FEF">
        <w:rPr>
          <w:rFonts w:ascii="Calibri" w:hAnsiTheme="minorHAnsi" w:cs="Calibri"/>
        </w:rPr>
        <w:t>: 184–194.</w:t>
      </w:r>
    </w:p>
    <w:p w14:paraId="50624FCA" w14:textId="1AA3D57F" w:rsidR="00DD5B8D" w:rsidRPr="00152FEF" w:rsidRDefault="00B4054F" w:rsidP="00DD5B8D">
      <w:r w:rsidRPr="00152FEF">
        <w:rPr>
          <w:rFonts w:ascii="Calibri" w:hAnsiTheme="minorHAnsi" w:cs="Calibri"/>
        </w:rPr>
        <w:t>27</w:t>
      </w:r>
      <w:r w:rsidR="001E3789" w:rsidRPr="00152FEF">
        <w:rPr>
          <w:rFonts w:ascii="Calibri" w:hAnsiTheme="minorHAnsi" w:cs="Calibri"/>
        </w:rPr>
        <w:t xml:space="preserve">. </w:t>
      </w:r>
      <w:r w:rsidR="00DD5B8D" w:rsidRPr="00152FEF">
        <w:t xml:space="preserve">Mohanan M, Vera-Hernández M, Das V, </w:t>
      </w:r>
      <w:r w:rsidR="00DD5B8D" w:rsidRPr="00152FEF">
        <w:rPr>
          <w:i/>
          <w:iCs/>
        </w:rPr>
        <w:t>et al.</w:t>
      </w:r>
      <w:r w:rsidR="00DD5B8D" w:rsidRPr="00152FEF">
        <w:t xml:space="preserve"> The Know-Do Gap in Quality of Health Care for Childhood Diarrhea and Pneumonia in Rural India. </w:t>
      </w:r>
      <w:r w:rsidR="009A6FF8" w:rsidRPr="00152FEF">
        <w:rPr>
          <w:i/>
          <w:iCs/>
        </w:rPr>
        <w:t xml:space="preserve">JAMA </w:t>
      </w:r>
      <w:proofErr w:type="spellStart"/>
      <w:r w:rsidR="009A6FF8" w:rsidRPr="00152FEF">
        <w:rPr>
          <w:i/>
          <w:iCs/>
        </w:rPr>
        <w:t>Pediatr</w:t>
      </w:r>
      <w:proofErr w:type="spellEnd"/>
      <w:r w:rsidR="00DD5B8D" w:rsidRPr="00152FEF">
        <w:t xml:space="preserve"> 2015; </w:t>
      </w:r>
      <w:r w:rsidR="00DD5B8D" w:rsidRPr="00152FEF">
        <w:rPr>
          <w:b/>
          <w:bCs/>
        </w:rPr>
        <w:t>169</w:t>
      </w:r>
      <w:r w:rsidR="00DD5B8D" w:rsidRPr="00152FEF">
        <w:t>: 349.</w:t>
      </w:r>
    </w:p>
    <w:p w14:paraId="1586AACA" w14:textId="77777777" w:rsidR="0005193B" w:rsidRPr="00152FEF" w:rsidRDefault="0005193B" w:rsidP="006B324A">
      <w:pPr>
        <w:pStyle w:val="Bibliography"/>
        <w:spacing w:after="0"/>
        <w:rPr>
          <w:rFonts w:ascii="Calibri" w:hAnsiTheme="minorHAnsi" w:cs="Calibri"/>
        </w:rPr>
      </w:pPr>
    </w:p>
    <w:p w14:paraId="61D40720" w14:textId="7850CAE7" w:rsidR="0005193B" w:rsidRPr="00152FEF" w:rsidRDefault="00B4054F" w:rsidP="0005193B">
      <w:r w:rsidRPr="00152FEF">
        <w:rPr>
          <w:rFonts w:ascii="Calibri" w:hAnsiTheme="minorHAnsi" w:cs="Calibri"/>
        </w:rPr>
        <w:t>28</w:t>
      </w:r>
      <w:r w:rsidR="001E3789" w:rsidRPr="00152FEF">
        <w:rPr>
          <w:rFonts w:ascii="Calibri" w:hAnsiTheme="minorHAnsi" w:cs="Calibri"/>
        </w:rPr>
        <w:t xml:space="preserve">. </w:t>
      </w:r>
      <w:r w:rsidR="0005193B" w:rsidRPr="00152FEF">
        <w:t xml:space="preserve">Das J, Kwan A, Daniels B, </w:t>
      </w:r>
      <w:r w:rsidR="0005193B" w:rsidRPr="00152FEF">
        <w:rPr>
          <w:i/>
          <w:iCs/>
        </w:rPr>
        <w:t>et al.</w:t>
      </w:r>
      <w:r w:rsidR="0005193B" w:rsidRPr="00152FEF">
        <w:t xml:space="preserve"> Use of </w:t>
      </w:r>
      <w:proofErr w:type="spellStart"/>
      <w:r w:rsidR="0005193B" w:rsidRPr="00152FEF">
        <w:t>standardised</w:t>
      </w:r>
      <w:proofErr w:type="spellEnd"/>
      <w:r w:rsidR="0005193B" w:rsidRPr="00152FEF">
        <w:t xml:space="preserve"> patients to assess quality of tuberculosis care: a pilot, cross-sectional study. </w:t>
      </w:r>
      <w:r w:rsidR="0005193B" w:rsidRPr="00152FEF">
        <w:rPr>
          <w:i/>
          <w:iCs/>
        </w:rPr>
        <w:t>Lancet Infect Dis</w:t>
      </w:r>
      <w:r w:rsidR="0005193B" w:rsidRPr="00152FEF">
        <w:t xml:space="preserve"> 2015; </w:t>
      </w:r>
      <w:r w:rsidR="0005193B" w:rsidRPr="00152FEF">
        <w:rPr>
          <w:b/>
          <w:bCs/>
        </w:rPr>
        <w:t>15</w:t>
      </w:r>
      <w:r w:rsidR="0005193B" w:rsidRPr="00152FEF">
        <w:t>: 1305–1313.</w:t>
      </w:r>
    </w:p>
    <w:p w14:paraId="31D59F09" w14:textId="6A6EE106" w:rsidR="001E3789" w:rsidRPr="00152FEF" w:rsidRDefault="001E3789" w:rsidP="001E3789">
      <w:pPr>
        <w:pStyle w:val="Bibliography"/>
        <w:rPr>
          <w:rFonts w:ascii="Calibri" w:hAnsiTheme="minorHAnsi" w:cs="Calibri"/>
          <w:lang w:val="es-US"/>
        </w:rPr>
      </w:pPr>
    </w:p>
    <w:p w14:paraId="6B42DAD5" w14:textId="3ABB8197" w:rsidR="001E3789" w:rsidRPr="00152FEF" w:rsidRDefault="00B4054F" w:rsidP="001E3789">
      <w:pPr>
        <w:pStyle w:val="Bibliography"/>
        <w:rPr>
          <w:rFonts w:ascii="Calibri" w:hAnsiTheme="minorHAnsi" w:cs="Calibri"/>
        </w:rPr>
      </w:pPr>
      <w:r w:rsidRPr="00152FEF">
        <w:rPr>
          <w:rFonts w:ascii="Calibri" w:hAnsiTheme="minorHAnsi" w:cs="Calibri"/>
          <w:lang w:val="es-US"/>
        </w:rPr>
        <w:lastRenderedPageBreak/>
        <w:t>29</w:t>
      </w:r>
      <w:r w:rsidR="001E3789" w:rsidRPr="00152FEF">
        <w:rPr>
          <w:rFonts w:ascii="Calibri" w:hAnsiTheme="minorHAnsi" w:cs="Calibri"/>
          <w:lang w:val="es-US"/>
        </w:rPr>
        <w:t xml:space="preserve">. Wan L, Zhang H, Ruan Y </w:t>
      </w:r>
      <w:r w:rsidR="001E3789" w:rsidRPr="00152FEF">
        <w:rPr>
          <w:rFonts w:ascii="Calibri" w:hAnsiTheme="minorHAnsi" w:cs="Calibri"/>
          <w:i/>
          <w:iCs/>
          <w:lang w:val="es-US"/>
        </w:rPr>
        <w:t>et al.</w:t>
      </w:r>
      <w:r w:rsidR="001E3789" w:rsidRPr="00152FEF">
        <w:rPr>
          <w:rFonts w:ascii="Calibri" w:hAnsiTheme="minorHAnsi" w:cs="Calibri"/>
          <w:lang w:val="es-US"/>
        </w:rPr>
        <w:t xml:space="preserve"> </w:t>
      </w:r>
      <w:r w:rsidR="001E3789" w:rsidRPr="00152FEF">
        <w:rPr>
          <w:rFonts w:ascii="Calibri" w:hAnsiTheme="minorHAnsi" w:cs="Calibri"/>
        </w:rPr>
        <w:t xml:space="preserve">Tuberculosis prevalence in China, 1990–2010; a longitudinal analysis of national survey data. </w:t>
      </w:r>
      <w:r w:rsidR="001E3789" w:rsidRPr="00152FEF">
        <w:rPr>
          <w:rFonts w:ascii="Calibri" w:hAnsiTheme="minorHAnsi" w:cs="Calibri"/>
          <w:i/>
          <w:iCs/>
        </w:rPr>
        <w:t>The Lancet</w:t>
      </w:r>
      <w:r w:rsidR="001E3789" w:rsidRPr="00152FEF">
        <w:rPr>
          <w:rFonts w:ascii="Calibri" w:hAnsiTheme="minorHAnsi" w:cs="Calibri"/>
        </w:rPr>
        <w:t xml:space="preserve"> 2014; </w:t>
      </w:r>
      <w:r w:rsidR="001E3789" w:rsidRPr="00152FEF">
        <w:rPr>
          <w:rFonts w:ascii="Calibri" w:hAnsiTheme="minorHAnsi" w:cs="Calibri"/>
          <w:b/>
          <w:bCs/>
        </w:rPr>
        <w:t>383</w:t>
      </w:r>
      <w:r w:rsidR="001E3789" w:rsidRPr="00152FEF">
        <w:rPr>
          <w:rFonts w:ascii="Calibri" w:hAnsiTheme="minorHAnsi" w:cs="Calibri"/>
        </w:rPr>
        <w:t>: 2057–2064.</w:t>
      </w:r>
    </w:p>
    <w:p w14:paraId="7ED210EA" w14:textId="0AD25B68" w:rsidR="001E3789" w:rsidRPr="00152FEF" w:rsidRDefault="00B4054F" w:rsidP="001E3789">
      <w:pPr>
        <w:pStyle w:val="Bibliography"/>
        <w:rPr>
          <w:rFonts w:ascii="Calibri" w:hAnsiTheme="minorHAnsi" w:cs="Calibri"/>
        </w:rPr>
      </w:pPr>
      <w:r w:rsidRPr="00152FEF">
        <w:rPr>
          <w:rFonts w:ascii="Calibri" w:hAnsiTheme="minorHAnsi" w:cs="Calibri"/>
        </w:rPr>
        <w:t>30</w:t>
      </w:r>
      <w:r w:rsidR="001E3789" w:rsidRPr="00152FEF">
        <w:rPr>
          <w:rFonts w:ascii="Calibri" w:hAnsiTheme="minorHAnsi" w:cs="Calibri"/>
        </w:rPr>
        <w:t xml:space="preserve">. He J, Gu D, Wu X </w:t>
      </w:r>
      <w:r w:rsidR="001E3789" w:rsidRPr="00152FEF">
        <w:rPr>
          <w:rFonts w:ascii="Calibri" w:hAnsiTheme="minorHAnsi" w:cs="Calibri"/>
          <w:i/>
          <w:iCs/>
        </w:rPr>
        <w:t>et al.</w:t>
      </w:r>
      <w:r w:rsidR="001E3789" w:rsidRPr="00152FEF">
        <w:rPr>
          <w:rFonts w:ascii="Calibri" w:hAnsiTheme="minorHAnsi" w:cs="Calibri"/>
        </w:rPr>
        <w:t xml:space="preserve"> Major causes of death among men and women in China. </w:t>
      </w:r>
      <w:r w:rsidR="001E3789" w:rsidRPr="00152FEF">
        <w:rPr>
          <w:rFonts w:ascii="Calibri" w:hAnsiTheme="minorHAnsi" w:cs="Calibri"/>
          <w:i/>
          <w:iCs/>
        </w:rPr>
        <w:t>N Engl J Med</w:t>
      </w:r>
      <w:r w:rsidR="001E3789" w:rsidRPr="00152FEF">
        <w:rPr>
          <w:rFonts w:ascii="Calibri" w:hAnsiTheme="minorHAnsi" w:cs="Calibri"/>
        </w:rPr>
        <w:t xml:space="preserve"> 2005; </w:t>
      </w:r>
      <w:r w:rsidR="001E3789" w:rsidRPr="00152FEF">
        <w:rPr>
          <w:rFonts w:ascii="Calibri" w:hAnsiTheme="minorHAnsi" w:cs="Calibri"/>
          <w:b/>
          <w:bCs/>
        </w:rPr>
        <w:t>353</w:t>
      </w:r>
      <w:r w:rsidR="001E3789" w:rsidRPr="00152FEF">
        <w:rPr>
          <w:rFonts w:ascii="Calibri" w:hAnsiTheme="minorHAnsi" w:cs="Calibri"/>
        </w:rPr>
        <w:t>: 1124–1134.</w:t>
      </w:r>
    </w:p>
    <w:p w14:paraId="5BDFE4CE" w14:textId="27FE14D6" w:rsidR="001E3789" w:rsidRPr="00152FEF" w:rsidRDefault="00B4054F" w:rsidP="001E3789">
      <w:pPr>
        <w:pStyle w:val="Bibliography"/>
        <w:rPr>
          <w:rFonts w:ascii="Calibri" w:hAnsiTheme="minorHAnsi" w:cs="Calibri"/>
        </w:rPr>
      </w:pPr>
      <w:r w:rsidRPr="00152FEF">
        <w:rPr>
          <w:rFonts w:ascii="Calibri" w:hAnsiTheme="minorHAnsi" w:cs="Calibri"/>
        </w:rPr>
        <w:t>31</w:t>
      </w:r>
      <w:r w:rsidR="001E3789" w:rsidRPr="00152FEF">
        <w:rPr>
          <w:rFonts w:ascii="Calibri" w:hAnsiTheme="minorHAnsi" w:cs="Calibri"/>
        </w:rPr>
        <w:t xml:space="preserve">. Orenstein EW, Fang ZY, Xu J </w:t>
      </w:r>
      <w:r w:rsidR="001E3789" w:rsidRPr="00152FEF">
        <w:rPr>
          <w:rFonts w:ascii="Calibri" w:hAnsiTheme="minorHAnsi" w:cs="Calibri"/>
          <w:i/>
          <w:iCs/>
        </w:rPr>
        <w:t>et al.</w:t>
      </w:r>
      <w:r w:rsidR="001E3789" w:rsidRPr="00152FEF">
        <w:rPr>
          <w:rFonts w:ascii="Calibri" w:hAnsiTheme="minorHAnsi" w:cs="Calibri"/>
        </w:rPr>
        <w:t xml:space="preserve"> The epidemiology and burden of rotavirus in China: a review of the literature from 1983 to 2005. </w:t>
      </w:r>
      <w:r w:rsidR="001E3789" w:rsidRPr="00152FEF">
        <w:rPr>
          <w:rFonts w:ascii="Calibri" w:hAnsiTheme="minorHAnsi" w:cs="Calibri"/>
          <w:i/>
          <w:iCs/>
        </w:rPr>
        <w:t>Vaccine</w:t>
      </w:r>
      <w:r w:rsidR="001E3789" w:rsidRPr="00152FEF">
        <w:rPr>
          <w:rFonts w:ascii="Calibri" w:hAnsiTheme="minorHAnsi" w:cs="Calibri"/>
        </w:rPr>
        <w:t xml:space="preserve"> 2007; </w:t>
      </w:r>
      <w:r w:rsidR="001E3789" w:rsidRPr="00152FEF">
        <w:rPr>
          <w:rFonts w:ascii="Calibri" w:hAnsiTheme="minorHAnsi" w:cs="Calibri"/>
          <w:b/>
          <w:bCs/>
        </w:rPr>
        <w:t>25</w:t>
      </w:r>
      <w:r w:rsidR="001E3789" w:rsidRPr="00152FEF">
        <w:rPr>
          <w:rFonts w:ascii="Calibri" w:hAnsiTheme="minorHAnsi" w:cs="Calibri"/>
        </w:rPr>
        <w:t>: 406–413.</w:t>
      </w:r>
    </w:p>
    <w:p w14:paraId="4B6CBD21" w14:textId="530A0D8D" w:rsidR="00B02006" w:rsidRPr="00152FEF" w:rsidRDefault="001E3789" w:rsidP="00B4054F">
      <w:pPr>
        <w:pStyle w:val="Bibliography"/>
        <w:rPr>
          <w:rFonts w:ascii="Calibri" w:hAnsiTheme="minorHAnsi" w:cs="Calibri"/>
        </w:rPr>
      </w:pPr>
      <w:r w:rsidRPr="00152FEF">
        <w:rPr>
          <w:rFonts w:ascii="Calibri" w:hAnsiTheme="minorHAnsi" w:cs="Calibri"/>
          <w:lang w:val="nl-NL"/>
        </w:rPr>
        <w:t>3</w:t>
      </w:r>
      <w:r w:rsidR="00B4054F" w:rsidRPr="00152FEF">
        <w:rPr>
          <w:rFonts w:ascii="Calibri" w:hAnsiTheme="minorHAnsi" w:cs="Calibri"/>
          <w:lang w:val="nl-NL"/>
        </w:rPr>
        <w:t>2</w:t>
      </w:r>
      <w:r w:rsidRPr="00152FEF">
        <w:rPr>
          <w:rFonts w:ascii="Calibri" w:hAnsiTheme="minorHAnsi" w:cs="Calibri"/>
          <w:lang w:val="nl-NL"/>
        </w:rPr>
        <w:t xml:space="preserve">. </w:t>
      </w:r>
      <w:proofErr w:type="spellStart"/>
      <w:r w:rsidRPr="00152FEF">
        <w:rPr>
          <w:rFonts w:ascii="Calibri" w:hAnsiTheme="minorHAnsi" w:cs="Calibri"/>
          <w:lang w:val="nl-NL"/>
        </w:rPr>
        <w:t>Laxminarayan</w:t>
      </w:r>
      <w:proofErr w:type="spellEnd"/>
      <w:r w:rsidRPr="00152FEF">
        <w:rPr>
          <w:rFonts w:ascii="Calibri" w:hAnsiTheme="minorHAnsi" w:cs="Calibri"/>
          <w:lang w:val="nl-NL"/>
        </w:rPr>
        <w:t xml:space="preserve"> R, </w:t>
      </w:r>
      <w:proofErr w:type="spellStart"/>
      <w:r w:rsidRPr="00152FEF">
        <w:rPr>
          <w:rFonts w:ascii="Calibri" w:hAnsiTheme="minorHAnsi" w:cs="Calibri"/>
          <w:lang w:val="nl-NL"/>
        </w:rPr>
        <w:t>Matsoso</w:t>
      </w:r>
      <w:proofErr w:type="spellEnd"/>
      <w:r w:rsidRPr="00152FEF">
        <w:rPr>
          <w:rFonts w:ascii="Calibri" w:hAnsiTheme="minorHAnsi" w:cs="Calibri"/>
          <w:lang w:val="nl-NL"/>
        </w:rPr>
        <w:t xml:space="preserve"> P, Pant S </w:t>
      </w:r>
      <w:r w:rsidRPr="00152FEF">
        <w:rPr>
          <w:rFonts w:ascii="Calibri" w:hAnsiTheme="minorHAnsi" w:cs="Calibri"/>
          <w:i/>
          <w:iCs/>
          <w:lang w:val="nl-NL"/>
        </w:rPr>
        <w:t>et al.</w:t>
      </w:r>
      <w:r w:rsidRPr="00152FEF">
        <w:rPr>
          <w:rFonts w:ascii="Calibri" w:hAnsiTheme="minorHAnsi" w:cs="Calibri"/>
          <w:lang w:val="nl-NL"/>
        </w:rPr>
        <w:t xml:space="preserve"> </w:t>
      </w:r>
      <w:r w:rsidRPr="00152FEF">
        <w:rPr>
          <w:rFonts w:ascii="Calibri" w:hAnsiTheme="minorHAnsi" w:cs="Calibri"/>
        </w:rPr>
        <w:t xml:space="preserve">Access to effective antimicrobials: a worldwide challenge. </w:t>
      </w:r>
      <w:r w:rsidRPr="00152FEF">
        <w:rPr>
          <w:rFonts w:ascii="Calibri" w:hAnsiTheme="minorHAnsi" w:cs="Calibri"/>
          <w:i/>
          <w:iCs/>
        </w:rPr>
        <w:t>The Lancet</w:t>
      </w:r>
      <w:r w:rsidRPr="00152FEF">
        <w:rPr>
          <w:rFonts w:ascii="Calibri" w:hAnsiTheme="minorHAnsi" w:cs="Calibri"/>
        </w:rPr>
        <w:t xml:space="preserve"> 2016; </w:t>
      </w:r>
      <w:r w:rsidRPr="00152FEF">
        <w:rPr>
          <w:rFonts w:ascii="Calibri" w:hAnsiTheme="minorHAnsi" w:cs="Calibri"/>
          <w:b/>
          <w:bCs/>
        </w:rPr>
        <w:t>387</w:t>
      </w:r>
      <w:r w:rsidRPr="00152FEF">
        <w:rPr>
          <w:rFonts w:ascii="Calibri" w:hAnsiTheme="minorHAnsi" w:cs="Calibri"/>
        </w:rPr>
        <w:t>: 168–175.</w:t>
      </w:r>
    </w:p>
    <w:p w14:paraId="2DF9E8CB" w14:textId="2CD8EE11" w:rsidR="006E62CA" w:rsidRPr="00152FEF" w:rsidRDefault="006E62CA" w:rsidP="007518F2">
      <w:pPr>
        <w:pStyle w:val="Bibliography"/>
        <w:spacing w:line="276" w:lineRule="auto"/>
      </w:pPr>
    </w:p>
    <w:p w14:paraId="5F60069F" w14:textId="20A425C1" w:rsidR="00B967ED" w:rsidRPr="00152FEF" w:rsidRDefault="00B967ED" w:rsidP="0090529B">
      <w:pPr>
        <w:pStyle w:val="Bibliography"/>
        <w:spacing w:line="480" w:lineRule="auto"/>
        <w:ind w:left="504" w:hanging="504"/>
        <w:rPr>
          <w:rFonts w:asciiTheme="minorHAnsi" w:hAnsiTheme="minorHAnsi" w:cstheme="minorHAnsi"/>
        </w:rPr>
        <w:sectPr w:rsidR="00B967ED" w:rsidRPr="00152FEF" w:rsidSect="00287576">
          <w:footerReference w:type="even" r:id="rId8"/>
          <w:footerReference w:type="default" r:id="rId9"/>
          <w:pgSz w:w="12240" w:h="15840" w:code="1"/>
          <w:pgMar w:top="1440" w:right="1440" w:bottom="1440" w:left="1440" w:header="708" w:footer="708" w:gutter="0"/>
          <w:lnNumType w:countBy="1" w:restart="continuous"/>
          <w:cols w:space="708"/>
          <w:docGrid w:linePitch="400"/>
        </w:sectPr>
      </w:pPr>
    </w:p>
    <w:p w14:paraId="48939C8F" w14:textId="77777777" w:rsidR="00BC3149" w:rsidRPr="00152FEF" w:rsidRDefault="00BC3149" w:rsidP="0090529B">
      <w:pPr>
        <w:spacing w:line="480" w:lineRule="auto"/>
        <w:rPr>
          <w:rFonts w:ascii="Calibri" w:hAnsi="Calibri" w:cs="Calibri"/>
        </w:rPr>
      </w:pPr>
    </w:p>
    <w:tbl>
      <w:tblPr>
        <w:tblW w:w="0" w:type="auto"/>
        <w:tblBorders>
          <w:top w:val="nil"/>
          <w:left w:val="nil"/>
          <w:right w:val="nil"/>
        </w:tblBorders>
        <w:tblLayout w:type="fixed"/>
        <w:tblLook w:val="0000" w:firstRow="0" w:lastRow="0" w:firstColumn="0" w:lastColumn="0" w:noHBand="0" w:noVBand="0"/>
      </w:tblPr>
      <w:tblGrid>
        <w:gridCol w:w="4809"/>
        <w:gridCol w:w="1962"/>
        <w:gridCol w:w="289"/>
        <w:gridCol w:w="1479"/>
        <w:gridCol w:w="289"/>
        <w:gridCol w:w="1721"/>
        <w:gridCol w:w="289"/>
        <w:gridCol w:w="1552"/>
        <w:gridCol w:w="289"/>
        <w:gridCol w:w="1721"/>
      </w:tblGrid>
      <w:tr w:rsidR="00BC3149" w:rsidRPr="00152FEF" w14:paraId="66EFA16A" w14:textId="77777777" w:rsidTr="0090529B">
        <w:trPr>
          <w:trHeight w:val="20"/>
        </w:trPr>
        <w:tc>
          <w:tcPr>
            <w:tcW w:w="14400" w:type="dxa"/>
            <w:gridSpan w:val="10"/>
            <w:tcBorders>
              <w:bottom w:val="single" w:sz="16" w:space="0" w:color="000000"/>
            </w:tcBorders>
            <w:vAlign w:val="center"/>
          </w:tcPr>
          <w:p w14:paraId="61E9F1D7" w14:textId="77777777" w:rsidR="00BC3149" w:rsidRPr="00152FEF" w:rsidRDefault="00BC3149" w:rsidP="0090529B">
            <w:pPr>
              <w:autoSpaceDE w:val="0"/>
              <w:autoSpaceDN w:val="0"/>
              <w:contextualSpacing/>
              <w:rPr>
                <w:rFonts w:ascii="Calibri" w:hAnsi="Calibri" w:cs="Calibri"/>
                <w:b/>
                <w:bCs/>
                <w:color w:val="000000"/>
                <w:sz w:val="20"/>
                <w:szCs w:val="20"/>
              </w:rPr>
            </w:pPr>
            <w:r w:rsidRPr="00152FEF">
              <w:rPr>
                <w:rFonts w:ascii="Calibri" w:hAnsi="Calibri" w:cs="Calibri"/>
                <w:b/>
                <w:bCs/>
                <w:color w:val="000000"/>
                <w:sz w:val="20"/>
                <w:szCs w:val="20"/>
              </w:rPr>
              <w:t>Table 1. Comparisons of antibiotic prescription between SPs and two types of vignettes.</w:t>
            </w:r>
          </w:p>
        </w:tc>
      </w:tr>
      <w:tr w:rsidR="00BC3149" w:rsidRPr="00152FEF" w14:paraId="66D757F1" w14:textId="77777777" w:rsidTr="0090529B">
        <w:tblPrEx>
          <w:tblBorders>
            <w:top w:val="none" w:sz="0" w:space="0" w:color="auto"/>
          </w:tblBorders>
        </w:tblPrEx>
        <w:trPr>
          <w:trHeight w:val="20"/>
        </w:trPr>
        <w:tc>
          <w:tcPr>
            <w:tcW w:w="4809" w:type="dxa"/>
            <w:vAlign w:val="center"/>
          </w:tcPr>
          <w:p w14:paraId="1210575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962" w:type="dxa"/>
            <w:tcBorders>
              <w:bottom w:val="single" w:sz="8" w:space="0" w:color="000000"/>
            </w:tcBorders>
            <w:shd w:val="clear" w:color="auto" w:fill="EFEFEF"/>
            <w:vAlign w:val="center"/>
          </w:tcPr>
          <w:p w14:paraId="17F2A947" w14:textId="77777777" w:rsidR="00BC3149" w:rsidRPr="00152FEF" w:rsidRDefault="00BC3149" w:rsidP="0090529B">
            <w:pPr>
              <w:autoSpaceDE w:val="0"/>
              <w:autoSpaceDN w:val="0"/>
              <w:contextualSpacing/>
              <w:jc w:val="center"/>
              <w:rPr>
                <w:rFonts w:ascii="Calibri" w:hAnsi="Calibri" w:cs="Calibri"/>
                <w:b/>
                <w:bCs/>
                <w:color w:val="000000"/>
                <w:sz w:val="20"/>
                <w:szCs w:val="20"/>
              </w:rPr>
            </w:pPr>
            <w:r w:rsidRPr="00152FEF">
              <w:rPr>
                <w:rFonts w:ascii="Calibri" w:hAnsi="Calibri" w:cs="Calibri"/>
                <w:b/>
                <w:bCs/>
                <w:color w:val="000000"/>
                <w:sz w:val="20"/>
                <w:szCs w:val="20"/>
              </w:rPr>
              <w:t>Standardized Patient (SPs)</w:t>
            </w:r>
          </w:p>
        </w:tc>
        <w:tc>
          <w:tcPr>
            <w:tcW w:w="289" w:type="dxa"/>
            <w:vAlign w:val="center"/>
          </w:tcPr>
          <w:p w14:paraId="5354BD04" w14:textId="77777777" w:rsidR="00BC3149" w:rsidRPr="00152FEF" w:rsidRDefault="00BC3149" w:rsidP="0090529B">
            <w:pPr>
              <w:autoSpaceDE w:val="0"/>
              <w:autoSpaceDN w:val="0"/>
              <w:contextualSpacing/>
              <w:jc w:val="center"/>
              <w:rPr>
                <w:rFonts w:ascii="Calibri" w:hAnsi="Calibri" w:cs="Calibri"/>
                <w:b/>
                <w:bCs/>
                <w:color w:val="000000"/>
                <w:sz w:val="20"/>
                <w:szCs w:val="20"/>
              </w:rPr>
            </w:pPr>
          </w:p>
        </w:tc>
        <w:tc>
          <w:tcPr>
            <w:tcW w:w="1479" w:type="dxa"/>
            <w:tcBorders>
              <w:bottom w:val="single" w:sz="8" w:space="0" w:color="000000"/>
            </w:tcBorders>
            <w:vAlign w:val="center"/>
          </w:tcPr>
          <w:p w14:paraId="74E43371" w14:textId="77777777" w:rsidR="00BC3149" w:rsidRPr="00152FEF" w:rsidRDefault="00BC3149" w:rsidP="0090529B">
            <w:pPr>
              <w:autoSpaceDE w:val="0"/>
              <w:autoSpaceDN w:val="0"/>
              <w:contextualSpacing/>
              <w:jc w:val="center"/>
              <w:rPr>
                <w:rFonts w:ascii="Calibri" w:hAnsi="Calibri" w:cs="Calibri"/>
                <w:b/>
                <w:bCs/>
                <w:color w:val="000000"/>
                <w:sz w:val="20"/>
                <w:szCs w:val="20"/>
              </w:rPr>
            </w:pPr>
            <w:r w:rsidRPr="00152FEF">
              <w:rPr>
                <w:rFonts w:ascii="Calibri" w:hAnsi="Calibri" w:cs="Calibri"/>
                <w:b/>
                <w:bCs/>
                <w:color w:val="000000"/>
                <w:sz w:val="20"/>
                <w:szCs w:val="20"/>
              </w:rPr>
              <w:t>Full Vignettes</w:t>
            </w:r>
          </w:p>
        </w:tc>
        <w:tc>
          <w:tcPr>
            <w:tcW w:w="289" w:type="dxa"/>
            <w:vAlign w:val="center"/>
          </w:tcPr>
          <w:p w14:paraId="719672F4" w14:textId="77777777" w:rsidR="00BC3149" w:rsidRPr="00152FEF" w:rsidRDefault="00BC3149" w:rsidP="0090529B">
            <w:pPr>
              <w:autoSpaceDE w:val="0"/>
              <w:autoSpaceDN w:val="0"/>
              <w:contextualSpacing/>
              <w:jc w:val="center"/>
              <w:rPr>
                <w:rFonts w:ascii="Calibri" w:hAnsi="Calibri" w:cs="Calibri"/>
                <w:b/>
                <w:bCs/>
                <w:color w:val="000000"/>
                <w:sz w:val="20"/>
                <w:szCs w:val="20"/>
              </w:rPr>
            </w:pPr>
          </w:p>
        </w:tc>
        <w:tc>
          <w:tcPr>
            <w:tcW w:w="1721" w:type="dxa"/>
            <w:tcBorders>
              <w:bottom w:val="single" w:sz="8" w:space="0" w:color="000000"/>
            </w:tcBorders>
            <w:shd w:val="clear" w:color="auto" w:fill="EFEFEF"/>
            <w:vAlign w:val="center"/>
          </w:tcPr>
          <w:p w14:paraId="33C4F30D" w14:textId="77777777" w:rsidR="00BC3149" w:rsidRPr="00152FEF" w:rsidRDefault="00BC3149" w:rsidP="0090529B">
            <w:pPr>
              <w:autoSpaceDE w:val="0"/>
              <w:autoSpaceDN w:val="0"/>
              <w:contextualSpacing/>
              <w:jc w:val="center"/>
              <w:rPr>
                <w:rFonts w:ascii="Calibri" w:hAnsi="Calibri" w:cs="Calibri"/>
                <w:b/>
                <w:bCs/>
                <w:color w:val="000000"/>
                <w:sz w:val="20"/>
                <w:szCs w:val="20"/>
              </w:rPr>
            </w:pPr>
            <w:r w:rsidRPr="00152FEF">
              <w:rPr>
                <w:rFonts w:ascii="Calibri" w:hAnsi="Calibri" w:cs="Calibri"/>
                <w:b/>
                <w:bCs/>
                <w:color w:val="000000"/>
                <w:sz w:val="20"/>
                <w:szCs w:val="20"/>
              </w:rPr>
              <w:t>Treatment-Only Vignettes</w:t>
            </w:r>
          </w:p>
        </w:tc>
        <w:tc>
          <w:tcPr>
            <w:tcW w:w="289" w:type="dxa"/>
            <w:vAlign w:val="center"/>
          </w:tcPr>
          <w:p w14:paraId="25AD0FAB" w14:textId="77777777" w:rsidR="00BC3149" w:rsidRPr="00152FEF" w:rsidRDefault="00BC3149" w:rsidP="0090529B">
            <w:pPr>
              <w:autoSpaceDE w:val="0"/>
              <w:autoSpaceDN w:val="0"/>
              <w:contextualSpacing/>
              <w:jc w:val="center"/>
              <w:rPr>
                <w:rFonts w:ascii="Calibri" w:hAnsi="Calibri" w:cs="Calibri"/>
                <w:b/>
                <w:bCs/>
                <w:color w:val="000000"/>
                <w:sz w:val="20"/>
                <w:szCs w:val="20"/>
              </w:rPr>
            </w:pPr>
          </w:p>
        </w:tc>
        <w:tc>
          <w:tcPr>
            <w:tcW w:w="1552" w:type="dxa"/>
            <w:tcBorders>
              <w:bottom w:val="single" w:sz="8" w:space="0" w:color="000000"/>
            </w:tcBorders>
            <w:vAlign w:val="center"/>
          </w:tcPr>
          <w:p w14:paraId="7B3ED3B5" w14:textId="3526BD12" w:rsidR="00BC3149" w:rsidRPr="00152FEF" w:rsidRDefault="00BC3149" w:rsidP="0090529B">
            <w:pPr>
              <w:autoSpaceDE w:val="0"/>
              <w:autoSpaceDN w:val="0"/>
              <w:contextualSpacing/>
              <w:jc w:val="center"/>
              <w:rPr>
                <w:rFonts w:ascii="Calibri" w:hAnsi="Calibri" w:cs="Calibri"/>
                <w:b/>
                <w:bCs/>
                <w:color w:val="000000"/>
                <w:sz w:val="20"/>
                <w:szCs w:val="20"/>
              </w:rPr>
            </w:pPr>
            <w:r w:rsidRPr="00152FEF">
              <w:rPr>
                <w:rFonts w:ascii="Calibri" w:hAnsi="Calibri" w:cs="Calibri"/>
                <w:b/>
                <w:bCs/>
                <w:color w:val="000000"/>
                <w:sz w:val="20"/>
                <w:szCs w:val="20"/>
              </w:rPr>
              <w:t> SPs v</w:t>
            </w:r>
            <w:r w:rsidR="001239C9" w:rsidRPr="00152FEF">
              <w:rPr>
                <w:rFonts w:ascii="Calibri" w:hAnsi="Calibri" w:cs="Calibri"/>
                <w:b/>
                <w:bCs/>
                <w:color w:val="000000"/>
                <w:sz w:val="20"/>
                <w:szCs w:val="20"/>
              </w:rPr>
              <w:t>ersus</w:t>
            </w:r>
            <w:r w:rsidRPr="00152FEF">
              <w:rPr>
                <w:rFonts w:ascii="Calibri" w:hAnsi="Calibri" w:cs="Calibri"/>
                <w:b/>
                <w:bCs/>
                <w:color w:val="000000"/>
                <w:sz w:val="20"/>
                <w:szCs w:val="20"/>
              </w:rPr>
              <w:t xml:space="preserve"> Full Vignettes </w:t>
            </w:r>
          </w:p>
        </w:tc>
        <w:tc>
          <w:tcPr>
            <w:tcW w:w="289" w:type="dxa"/>
            <w:vAlign w:val="center"/>
          </w:tcPr>
          <w:p w14:paraId="344CB69F" w14:textId="77777777" w:rsidR="00BC3149" w:rsidRPr="00152FEF" w:rsidRDefault="00BC3149" w:rsidP="0090529B">
            <w:pPr>
              <w:autoSpaceDE w:val="0"/>
              <w:autoSpaceDN w:val="0"/>
              <w:contextualSpacing/>
              <w:jc w:val="center"/>
              <w:rPr>
                <w:rFonts w:ascii="Calibri" w:hAnsi="Calibri" w:cs="Calibri"/>
                <w:b/>
                <w:bCs/>
                <w:color w:val="000000"/>
                <w:sz w:val="20"/>
                <w:szCs w:val="20"/>
              </w:rPr>
            </w:pPr>
          </w:p>
        </w:tc>
        <w:tc>
          <w:tcPr>
            <w:tcW w:w="1721" w:type="dxa"/>
            <w:tcBorders>
              <w:bottom w:val="single" w:sz="8" w:space="0" w:color="000000"/>
            </w:tcBorders>
            <w:shd w:val="clear" w:color="auto" w:fill="EFEFEF"/>
            <w:vAlign w:val="center"/>
          </w:tcPr>
          <w:p w14:paraId="7E06D2F1" w14:textId="20C4587F" w:rsidR="00BC3149" w:rsidRPr="00152FEF" w:rsidRDefault="00BC3149" w:rsidP="0090529B">
            <w:pPr>
              <w:autoSpaceDE w:val="0"/>
              <w:autoSpaceDN w:val="0"/>
              <w:contextualSpacing/>
              <w:jc w:val="center"/>
              <w:rPr>
                <w:rFonts w:ascii="Calibri" w:hAnsi="Calibri" w:cs="Calibri"/>
                <w:b/>
                <w:bCs/>
                <w:color w:val="000000"/>
                <w:sz w:val="20"/>
                <w:szCs w:val="20"/>
              </w:rPr>
            </w:pPr>
            <w:r w:rsidRPr="00152FEF">
              <w:rPr>
                <w:rFonts w:ascii="Calibri" w:hAnsi="Calibri" w:cs="Calibri"/>
                <w:b/>
                <w:bCs/>
                <w:color w:val="000000"/>
                <w:sz w:val="20"/>
                <w:szCs w:val="20"/>
              </w:rPr>
              <w:t>Full v</w:t>
            </w:r>
            <w:r w:rsidR="001239C9" w:rsidRPr="00152FEF">
              <w:rPr>
                <w:rFonts w:ascii="Calibri" w:hAnsi="Calibri" w:cs="Calibri"/>
                <w:b/>
                <w:bCs/>
                <w:color w:val="000000"/>
                <w:sz w:val="20"/>
                <w:szCs w:val="20"/>
              </w:rPr>
              <w:t>ersus</w:t>
            </w:r>
            <w:r w:rsidRPr="00152FEF">
              <w:rPr>
                <w:rFonts w:ascii="Calibri" w:hAnsi="Calibri" w:cs="Calibri"/>
                <w:b/>
                <w:bCs/>
                <w:color w:val="000000"/>
                <w:sz w:val="20"/>
                <w:szCs w:val="20"/>
              </w:rPr>
              <w:t xml:space="preserve"> Treatment-only Vignettes</w:t>
            </w:r>
          </w:p>
        </w:tc>
      </w:tr>
      <w:tr w:rsidR="00BC3149" w:rsidRPr="00152FEF" w14:paraId="54FD4660" w14:textId="77777777" w:rsidTr="0090529B">
        <w:tblPrEx>
          <w:tblBorders>
            <w:top w:val="none" w:sz="0" w:space="0" w:color="auto"/>
          </w:tblBorders>
        </w:tblPrEx>
        <w:trPr>
          <w:trHeight w:val="20"/>
        </w:trPr>
        <w:tc>
          <w:tcPr>
            <w:tcW w:w="4809" w:type="dxa"/>
            <w:vAlign w:val="center"/>
          </w:tcPr>
          <w:p w14:paraId="6E55A41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962" w:type="dxa"/>
            <w:tcBorders>
              <w:bottom w:val="single" w:sz="8" w:space="0" w:color="000000"/>
            </w:tcBorders>
            <w:shd w:val="clear" w:color="auto" w:fill="EFEFEF"/>
            <w:vAlign w:val="center"/>
          </w:tcPr>
          <w:p w14:paraId="6684397A"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(95% CI)</w:t>
            </w:r>
          </w:p>
        </w:tc>
        <w:tc>
          <w:tcPr>
            <w:tcW w:w="289" w:type="dxa"/>
            <w:vAlign w:val="center"/>
          </w:tcPr>
          <w:p w14:paraId="799DEFBC"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tcBorders>
              <w:bottom w:val="single" w:sz="8" w:space="0" w:color="000000"/>
            </w:tcBorders>
            <w:vAlign w:val="center"/>
          </w:tcPr>
          <w:p w14:paraId="3B02E726"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(95% CI)</w:t>
            </w:r>
          </w:p>
        </w:tc>
        <w:tc>
          <w:tcPr>
            <w:tcW w:w="289" w:type="dxa"/>
            <w:vAlign w:val="center"/>
          </w:tcPr>
          <w:p w14:paraId="796A6D59"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tcBorders>
              <w:bottom w:val="single" w:sz="8" w:space="0" w:color="000000"/>
            </w:tcBorders>
            <w:shd w:val="clear" w:color="auto" w:fill="EFEFEF"/>
            <w:vAlign w:val="center"/>
          </w:tcPr>
          <w:p w14:paraId="02F1F9A7"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(95% CI)</w:t>
            </w:r>
          </w:p>
        </w:tc>
        <w:tc>
          <w:tcPr>
            <w:tcW w:w="289" w:type="dxa"/>
            <w:vAlign w:val="center"/>
          </w:tcPr>
          <w:p w14:paraId="18033B23"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tcBorders>
              <w:bottom w:val="single" w:sz="8" w:space="0" w:color="000000"/>
            </w:tcBorders>
            <w:vAlign w:val="center"/>
          </w:tcPr>
          <w:p w14:paraId="4F005B6C"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P value</w:t>
            </w:r>
          </w:p>
        </w:tc>
        <w:tc>
          <w:tcPr>
            <w:tcW w:w="289" w:type="dxa"/>
            <w:vAlign w:val="center"/>
          </w:tcPr>
          <w:p w14:paraId="5BC0276F"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tcBorders>
              <w:bottom w:val="single" w:sz="8" w:space="0" w:color="000000"/>
            </w:tcBorders>
            <w:shd w:val="clear" w:color="auto" w:fill="EFEFEF"/>
            <w:vAlign w:val="center"/>
          </w:tcPr>
          <w:p w14:paraId="75B5A80F"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P value</w:t>
            </w:r>
          </w:p>
        </w:tc>
      </w:tr>
      <w:tr w:rsidR="00BC3149" w:rsidRPr="00152FEF" w14:paraId="0ACADC08" w14:textId="77777777" w:rsidTr="0090529B">
        <w:tblPrEx>
          <w:tblBorders>
            <w:top w:val="none" w:sz="0" w:space="0" w:color="auto"/>
          </w:tblBorders>
        </w:tblPrEx>
        <w:trPr>
          <w:trHeight w:val="20"/>
        </w:trPr>
        <w:tc>
          <w:tcPr>
            <w:tcW w:w="4809" w:type="dxa"/>
            <w:tcBorders>
              <w:bottom w:val="single" w:sz="8" w:space="0" w:color="000000"/>
            </w:tcBorders>
            <w:vAlign w:val="center"/>
          </w:tcPr>
          <w:p w14:paraId="1381C5B1"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 </w:t>
            </w:r>
          </w:p>
        </w:tc>
        <w:tc>
          <w:tcPr>
            <w:tcW w:w="1962" w:type="dxa"/>
            <w:tcBorders>
              <w:bottom w:val="single" w:sz="8" w:space="0" w:color="000000"/>
            </w:tcBorders>
            <w:shd w:val="clear" w:color="auto" w:fill="EFEFEF"/>
            <w:vAlign w:val="center"/>
          </w:tcPr>
          <w:p w14:paraId="7489D198"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(1)</w:t>
            </w:r>
          </w:p>
        </w:tc>
        <w:tc>
          <w:tcPr>
            <w:tcW w:w="289" w:type="dxa"/>
            <w:tcBorders>
              <w:bottom w:val="single" w:sz="8" w:space="0" w:color="000000"/>
            </w:tcBorders>
            <w:vAlign w:val="center"/>
          </w:tcPr>
          <w:p w14:paraId="663A9A32"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w:t>
            </w:r>
          </w:p>
        </w:tc>
        <w:tc>
          <w:tcPr>
            <w:tcW w:w="1479" w:type="dxa"/>
            <w:tcBorders>
              <w:bottom w:val="single" w:sz="8" w:space="0" w:color="000000"/>
            </w:tcBorders>
            <w:vAlign w:val="center"/>
          </w:tcPr>
          <w:p w14:paraId="713A523E"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w:t>
            </w:r>
          </w:p>
        </w:tc>
        <w:tc>
          <w:tcPr>
            <w:tcW w:w="289" w:type="dxa"/>
            <w:tcBorders>
              <w:bottom w:val="single" w:sz="8" w:space="0" w:color="000000"/>
            </w:tcBorders>
            <w:vAlign w:val="center"/>
          </w:tcPr>
          <w:p w14:paraId="65720BCF"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w:t>
            </w:r>
          </w:p>
        </w:tc>
        <w:tc>
          <w:tcPr>
            <w:tcW w:w="1721" w:type="dxa"/>
            <w:tcBorders>
              <w:bottom w:val="single" w:sz="8" w:space="0" w:color="000000"/>
            </w:tcBorders>
            <w:shd w:val="clear" w:color="auto" w:fill="EFEFEF"/>
            <w:vAlign w:val="center"/>
          </w:tcPr>
          <w:p w14:paraId="633BE4A1"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 </w:t>
            </w:r>
          </w:p>
        </w:tc>
        <w:tc>
          <w:tcPr>
            <w:tcW w:w="289" w:type="dxa"/>
            <w:tcBorders>
              <w:bottom w:val="single" w:sz="8" w:space="0" w:color="000000"/>
            </w:tcBorders>
            <w:vAlign w:val="center"/>
          </w:tcPr>
          <w:p w14:paraId="0BBEEBED"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w:t>
            </w:r>
          </w:p>
        </w:tc>
        <w:tc>
          <w:tcPr>
            <w:tcW w:w="1552" w:type="dxa"/>
            <w:tcBorders>
              <w:bottom w:val="single" w:sz="8" w:space="0" w:color="000000"/>
            </w:tcBorders>
            <w:vAlign w:val="center"/>
          </w:tcPr>
          <w:p w14:paraId="366DAB1B"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 </w:t>
            </w:r>
          </w:p>
        </w:tc>
        <w:tc>
          <w:tcPr>
            <w:tcW w:w="289" w:type="dxa"/>
            <w:tcBorders>
              <w:bottom w:val="single" w:sz="8" w:space="0" w:color="000000"/>
            </w:tcBorders>
            <w:vAlign w:val="center"/>
          </w:tcPr>
          <w:p w14:paraId="2849F3A4"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w:t>
            </w:r>
          </w:p>
        </w:tc>
        <w:tc>
          <w:tcPr>
            <w:tcW w:w="1721" w:type="dxa"/>
            <w:tcBorders>
              <w:bottom w:val="single" w:sz="8" w:space="0" w:color="000000"/>
            </w:tcBorders>
            <w:shd w:val="clear" w:color="auto" w:fill="EFEFEF"/>
            <w:vAlign w:val="center"/>
          </w:tcPr>
          <w:p w14:paraId="3814A356"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(5) </w:t>
            </w:r>
          </w:p>
        </w:tc>
      </w:tr>
      <w:tr w:rsidR="00BC3149" w:rsidRPr="00152FEF" w14:paraId="1273228C" w14:textId="77777777" w:rsidTr="0090529B">
        <w:tblPrEx>
          <w:tblBorders>
            <w:top w:val="none" w:sz="0" w:space="0" w:color="auto"/>
          </w:tblBorders>
        </w:tblPrEx>
        <w:trPr>
          <w:trHeight w:val="20"/>
        </w:trPr>
        <w:tc>
          <w:tcPr>
            <w:tcW w:w="4809" w:type="dxa"/>
            <w:tcBorders>
              <w:bottom w:val="single" w:sz="8" w:space="0" w:color="000000"/>
            </w:tcBorders>
            <w:vAlign w:val="center"/>
          </w:tcPr>
          <w:p w14:paraId="2367E4D1"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Panel A: Total (n=526)</w:t>
            </w:r>
          </w:p>
        </w:tc>
        <w:tc>
          <w:tcPr>
            <w:tcW w:w="1962" w:type="dxa"/>
            <w:tcBorders>
              <w:bottom w:val="single" w:sz="8" w:space="0" w:color="000000"/>
            </w:tcBorders>
            <w:vAlign w:val="center"/>
          </w:tcPr>
          <w:p w14:paraId="63C1EB75"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289" w:type="dxa"/>
            <w:tcBorders>
              <w:bottom w:val="single" w:sz="8" w:space="0" w:color="000000"/>
            </w:tcBorders>
            <w:vAlign w:val="center"/>
          </w:tcPr>
          <w:p w14:paraId="2172D6ED"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1479" w:type="dxa"/>
            <w:tcBorders>
              <w:bottom w:val="single" w:sz="8" w:space="0" w:color="000000"/>
            </w:tcBorders>
            <w:vAlign w:val="center"/>
          </w:tcPr>
          <w:p w14:paraId="4DABF965"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289" w:type="dxa"/>
            <w:tcBorders>
              <w:bottom w:val="single" w:sz="8" w:space="0" w:color="000000"/>
            </w:tcBorders>
            <w:vAlign w:val="center"/>
          </w:tcPr>
          <w:p w14:paraId="598B737A"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1721" w:type="dxa"/>
            <w:tcBorders>
              <w:bottom w:val="single" w:sz="8" w:space="0" w:color="000000"/>
            </w:tcBorders>
            <w:shd w:val="clear" w:color="auto" w:fill="EFEFEF"/>
            <w:vAlign w:val="center"/>
          </w:tcPr>
          <w:p w14:paraId="55D9FCB7"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289" w:type="dxa"/>
            <w:tcBorders>
              <w:bottom w:val="single" w:sz="8" w:space="0" w:color="000000"/>
            </w:tcBorders>
            <w:vAlign w:val="center"/>
          </w:tcPr>
          <w:p w14:paraId="26C0D9D0"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1552" w:type="dxa"/>
            <w:tcBorders>
              <w:bottom w:val="single" w:sz="8" w:space="0" w:color="000000"/>
            </w:tcBorders>
            <w:vAlign w:val="center"/>
          </w:tcPr>
          <w:p w14:paraId="4F70D887"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289" w:type="dxa"/>
            <w:tcBorders>
              <w:bottom w:val="single" w:sz="8" w:space="0" w:color="000000"/>
            </w:tcBorders>
            <w:vAlign w:val="center"/>
          </w:tcPr>
          <w:p w14:paraId="372F9653"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1721" w:type="dxa"/>
            <w:tcBorders>
              <w:bottom w:val="single" w:sz="8" w:space="0" w:color="000000"/>
            </w:tcBorders>
            <w:shd w:val="clear" w:color="auto" w:fill="EFEFEF"/>
            <w:vAlign w:val="center"/>
          </w:tcPr>
          <w:p w14:paraId="37A6BB7B"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r>
      <w:tr w:rsidR="00BC3149" w:rsidRPr="00152FEF" w14:paraId="709D7AE1" w14:textId="77777777" w:rsidTr="0090529B">
        <w:tblPrEx>
          <w:tblBorders>
            <w:top w:val="none" w:sz="0" w:space="0" w:color="auto"/>
          </w:tblBorders>
        </w:tblPrEx>
        <w:trPr>
          <w:trHeight w:val="20"/>
        </w:trPr>
        <w:tc>
          <w:tcPr>
            <w:tcW w:w="4809" w:type="dxa"/>
            <w:vMerge w:val="restart"/>
            <w:vAlign w:val="center"/>
          </w:tcPr>
          <w:p w14:paraId="66010590"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Antibiotics prescribed</w:t>
            </w:r>
          </w:p>
        </w:tc>
        <w:tc>
          <w:tcPr>
            <w:tcW w:w="1962" w:type="dxa"/>
            <w:shd w:val="clear" w:color="auto" w:fill="EFEFEF"/>
            <w:vAlign w:val="center"/>
          </w:tcPr>
          <w:p w14:paraId="503F41B3"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42</w:t>
            </w:r>
          </w:p>
        </w:tc>
        <w:tc>
          <w:tcPr>
            <w:tcW w:w="289" w:type="dxa"/>
            <w:vAlign w:val="center"/>
          </w:tcPr>
          <w:p w14:paraId="25C8487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0F8FFDC8"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30</w:t>
            </w:r>
          </w:p>
        </w:tc>
        <w:tc>
          <w:tcPr>
            <w:tcW w:w="289" w:type="dxa"/>
            <w:vAlign w:val="center"/>
          </w:tcPr>
          <w:p w14:paraId="2207964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181C2916"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10</w:t>
            </w:r>
          </w:p>
        </w:tc>
        <w:tc>
          <w:tcPr>
            <w:tcW w:w="289" w:type="dxa"/>
            <w:vAlign w:val="center"/>
          </w:tcPr>
          <w:p w14:paraId="0B60F2EF"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2154684F"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c>
          <w:tcPr>
            <w:tcW w:w="289" w:type="dxa"/>
            <w:vAlign w:val="center"/>
          </w:tcPr>
          <w:p w14:paraId="3E325BF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2CFFE914"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1A22C22A" w14:textId="77777777" w:rsidTr="0090529B">
        <w:tblPrEx>
          <w:tblBorders>
            <w:top w:val="none" w:sz="0" w:space="0" w:color="auto"/>
          </w:tblBorders>
        </w:tblPrEx>
        <w:trPr>
          <w:trHeight w:val="20"/>
        </w:trPr>
        <w:tc>
          <w:tcPr>
            <w:tcW w:w="4809" w:type="dxa"/>
            <w:vMerge/>
            <w:vAlign w:val="center"/>
          </w:tcPr>
          <w:p w14:paraId="6480090A"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1EE7B5DA"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(38 - 47)</w:t>
            </w:r>
          </w:p>
        </w:tc>
        <w:tc>
          <w:tcPr>
            <w:tcW w:w="289" w:type="dxa"/>
            <w:vAlign w:val="center"/>
          </w:tcPr>
          <w:p w14:paraId="3A383148"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18C75CC4"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(26 - 34)</w:t>
            </w:r>
          </w:p>
        </w:tc>
        <w:tc>
          <w:tcPr>
            <w:tcW w:w="289" w:type="dxa"/>
            <w:vAlign w:val="center"/>
          </w:tcPr>
          <w:p w14:paraId="333E9B3A"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03D5D99D"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(8 - 13)</w:t>
            </w:r>
          </w:p>
        </w:tc>
        <w:tc>
          <w:tcPr>
            <w:tcW w:w="289" w:type="dxa"/>
            <w:vAlign w:val="center"/>
          </w:tcPr>
          <w:p w14:paraId="3E0A11D6"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235B0241"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75724456"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3BB49772"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0899837C" w14:textId="77777777" w:rsidTr="0090529B">
        <w:tblPrEx>
          <w:tblBorders>
            <w:top w:val="none" w:sz="0" w:space="0" w:color="auto"/>
          </w:tblBorders>
        </w:tblPrEx>
        <w:trPr>
          <w:trHeight w:val="20"/>
        </w:trPr>
        <w:tc>
          <w:tcPr>
            <w:tcW w:w="4809" w:type="dxa"/>
            <w:vMerge w:val="restart"/>
            <w:vAlign w:val="center"/>
          </w:tcPr>
          <w:p w14:paraId="427F7F41"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Broad-spectrum antibiotics prescribed</w:t>
            </w:r>
          </w:p>
        </w:tc>
        <w:tc>
          <w:tcPr>
            <w:tcW w:w="1962" w:type="dxa"/>
            <w:shd w:val="clear" w:color="auto" w:fill="EFEFEF"/>
            <w:vAlign w:val="center"/>
          </w:tcPr>
          <w:p w14:paraId="3041AAB8"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39</w:t>
            </w:r>
          </w:p>
        </w:tc>
        <w:tc>
          <w:tcPr>
            <w:tcW w:w="289" w:type="dxa"/>
            <w:vAlign w:val="center"/>
          </w:tcPr>
          <w:p w14:paraId="623F20F8"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2AE0B8EA"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27</w:t>
            </w:r>
          </w:p>
        </w:tc>
        <w:tc>
          <w:tcPr>
            <w:tcW w:w="289" w:type="dxa"/>
            <w:vAlign w:val="center"/>
          </w:tcPr>
          <w:p w14:paraId="0A22B54A"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709187E9"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6</w:t>
            </w:r>
          </w:p>
        </w:tc>
        <w:tc>
          <w:tcPr>
            <w:tcW w:w="289" w:type="dxa"/>
            <w:vAlign w:val="center"/>
          </w:tcPr>
          <w:p w14:paraId="1A17E00C"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20FADD24"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c>
          <w:tcPr>
            <w:tcW w:w="289" w:type="dxa"/>
            <w:vAlign w:val="center"/>
          </w:tcPr>
          <w:p w14:paraId="53026B1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1ED265D6"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0D3CB787" w14:textId="77777777" w:rsidTr="0090529B">
        <w:tblPrEx>
          <w:tblBorders>
            <w:top w:val="none" w:sz="0" w:space="0" w:color="auto"/>
          </w:tblBorders>
        </w:tblPrEx>
        <w:trPr>
          <w:trHeight w:val="20"/>
        </w:trPr>
        <w:tc>
          <w:tcPr>
            <w:tcW w:w="4809" w:type="dxa"/>
            <w:vMerge/>
            <w:vAlign w:val="center"/>
          </w:tcPr>
          <w:p w14:paraId="0455DD21"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6D10ED7D"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(35 - 43)</w:t>
            </w:r>
          </w:p>
        </w:tc>
        <w:tc>
          <w:tcPr>
            <w:tcW w:w="289" w:type="dxa"/>
            <w:vAlign w:val="center"/>
          </w:tcPr>
          <w:p w14:paraId="3D73BE96"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1C6342CE"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(24 - 31)</w:t>
            </w:r>
          </w:p>
        </w:tc>
        <w:tc>
          <w:tcPr>
            <w:tcW w:w="289" w:type="dxa"/>
            <w:vAlign w:val="center"/>
          </w:tcPr>
          <w:p w14:paraId="2706A929"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459458F2"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(0 - 8)</w:t>
            </w:r>
          </w:p>
        </w:tc>
        <w:tc>
          <w:tcPr>
            <w:tcW w:w="289" w:type="dxa"/>
            <w:vAlign w:val="center"/>
          </w:tcPr>
          <w:p w14:paraId="67250797"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12A1173B"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4904F113"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5DA13A0C"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4115EFDE" w14:textId="77777777" w:rsidTr="0090529B">
        <w:tblPrEx>
          <w:tblBorders>
            <w:top w:val="none" w:sz="0" w:space="0" w:color="auto"/>
          </w:tblBorders>
        </w:tblPrEx>
        <w:trPr>
          <w:trHeight w:val="20"/>
        </w:trPr>
        <w:tc>
          <w:tcPr>
            <w:tcW w:w="4809" w:type="dxa"/>
            <w:vMerge w:val="restart"/>
            <w:vAlign w:val="center"/>
          </w:tcPr>
          <w:p w14:paraId="6D596F5C"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Antibiotics prescribed, if any medicines prescribed</w:t>
            </w:r>
          </w:p>
        </w:tc>
        <w:tc>
          <w:tcPr>
            <w:tcW w:w="1962" w:type="dxa"/>
            <w:shd w:val="clear" w:color="auto" w:fill="EFEFEF"/>
            <w:vAlign w:val="center"/>
          </w:tcPr>
          <w:p w14:paraId="1B121AE7"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62</w:t>
            </w:r>
          </w:p>
        </w:tc>
        <w:tc>
          <w:tcPr>
            <w:tcW w:w="289" w:type="dxa"/>
            <w:vAlign w:val="center"/>
          </w:tcPr>
          <w:p w14:paraId="209EDAC6"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093BA304"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43</w:t>
            </w:r>
          </w:p>
        </w:tc>
        <w:tc>
          <w:tcPr>
            <w:tcW w:w="289" w:type="dxa"/>
            <w:vAlign w:val="center"/>
          </w:tcPr>
          <w:p w14:paraId="4FE99610"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4F2EB3D6"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23</w:t>
            </w:r>
          </w:p>
        </w:tc>
        <w:tc>
          <w:tcPr>
            <w:tcW w:w="289" w:type="dxa"/>
            <w:vAlign w:val="center"/>
          </w:tcPr>
          <w:p w14:paraId="4DB5F248"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581C9051"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c>
          <w:tcPr>
            <w:tcW w:w="289" w:type="dxa"/>
            <w:vAlign w:val="center"/>
          </w:tcPr>
          <w:p w14:paraId="5AD95D4C"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5FDD1FB3"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7B86887B" w14:textId="77777777" w:rsidTr="0090529B">
        <w:tblPrEx>
          <w:tblBorders>
            <w:top w:val="none" w:sz="0" w:space="0" w:color="auto"/>
          </w:tblBorders>
        </w:tblPrEx>
        <w:trPr>
          <w:trHeight w:val="20"/>
        </w:trPr>
        <w:tc>
          <w:tcPr>
            <w:tcW w:w="4809" w:type="dxa"/>
            <w:vMerge/>
            <w:vAlign w:val="center"/>
          </w:tcPr>
          <w:p w14:paraId="019FE953"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6EC6C82D"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(57 - 67)</w:t>
            </w:r>
          </w:p>
        </w:tc>
        <w:tc>
          <w:tcPr>
            <w:tcW w:w="289" w:type="dxa"/>
            <w:vAlign w:val="center"/>
          </w:tcPr>
          <w:p w14:paraId="5AFA5AF0"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517F807A"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(38 - 49)</w:t>
            </w:r>
          </w:p>
        </w:tc>
        <w:tc>
          <w:tcPr>
            <w:tcW w:w="289" w:type="dxa"/>
            <w:vAlign w:val="center"/>
          </w:tcPr>
          <w:p w14:paraId="2370B99D"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368D8817"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(18 - 29)</w:t>
            </w:r>
          </w:p>
        </w:tc>
        <w:tc>
          <w:tcPr>
            <w:tcW w:w="289" w:type="dxa"/>
            <w:vAlign w:val="center"/>
          </w:tcPr>
          <w:p w14:paraId="6EAA9BD7"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22297DD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2CCE83B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09A0DE8D"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2F259959" w14:textId="77777777" w:rsidTr="0090529B">
        <w:tblPrEx>
          <w:tblBorders>
            <w:top w:val="none" w:sz="0" w:space="0" w:color="auto"/>
          </w:tblBorders>
        </w:tblPrEx>
        <w:trPr>
          <w:trHeight w:val="20"/>
        </w:trPr>
        <w:tc>
          <w:tcPr>
            <w:tcW w:w="4809" w:type="dxa"/>
            <w:vMerge w:val="restart"/>
            <w:tcBorders>
              <w:bottom w:val="single" w:sz="8" w:space="0" w:color="000000"/>
            </w:tcBorders>
            <w:vAlign w:val="center"/>
          </w:tcPr>
          <w:p w14:paraId="732EDEE7"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Broad-spectrum antibiotics prescribed, if antibiotics prescribed</w:t>
            </w:r>
          </w:p>
        </w:tc>
        <w:tc>
          <w:tcPr>
            <w:tcW w:w="1962" w:type="dxa"/>
            <w:shd w:val="clear" w:color="auto" w:fill="EFEFEF"/>
            <w:vAlign w:val="center"/>
          </w:tcPr>
          <w:p w14:paraId="682A2672"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91</w:t>
            </w:r>
          </w:p>
        </w:tc>
        <w:tc>
          <w:tcPr>
            <w:tcW w:w="289" w:type="dxa"/>
            <w:vAlign w:val="center"/>
          </w:tcPr>
          <w:p w14:paraId="3411DE39"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2C86FF62"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91</w:t>
            </w:r>
          </w:p>
        </w:tc>
        <w:tc>
          <w:tcPr>
            <w:tcW w:w="289" w:type="dxa"/>
            <w:vAlign w:val="center"/>
          </w:tcPr>
          <w:p w14:paraId="520021CD"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6A1D8F16"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53</w:t>
            </w:r>
          </w:p>
        </w:tc>
        <w:tc>
          <w:tcPr>
            <w:tcW w:w="289" w:type="dxa"/>
            <w:vAlign w:val="center"/>
          </w:tcPr>
          <w:p w14:paraId="0B072220"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2BB4E504"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xml:space="preserve">0.4066 </w:t>
            </w:r>
          </w:p>
        </w:tc>
        <w:tc>
          <w:tcPr>
            <w:tcW w:w="289" w:type="dxa"/>
            <w:vAlign w:val="center"/>
          </w:tcPr>
          <w:p w14:paraId="55C2978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253CF8E8"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704A48BD" w14:textId="77777777" w:rsidTr="0090529B">
        <w:tblPrEx>
          <w:tblBorders>
            <w:top w:val="none" w:sz="0" w:space="0" w:color="auto"/>
          </w:tblBorders>
        </w:tblPrEx>
        <w:trPr>
          <w:trHeight w:val="20"/>
        </w:trPr>
        <w:tc>
          <w:tcPr>
            <w:tcW w:w="4809" w:type="dxa"/>
            <w:vMerge/>
            <w:tcBorders>
              <w:bottom w:val="single" w:sz="8" w:space="0" w:color="000000"/>
            </w:tcBorders>
            <w:vAlign w:val="center"/>
          </w:tcPr>
          <w:p w14:paraId="5078C698"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44679833"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(87 - 94)</w:t>
            </w:r>
          </w:p>
        </w:tc>
        <w:tc>
          <w:tcPr>
            <w:tcW w:w="289" w:type="dxa"/>
            <w:vAlign w:val="center"/>
          </w:tcPr>
          <w:p w14:paraId="5546B458"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14816951"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(86 - 95)</w:t>
            </w:r>
          </w:p>
        </w:tc>
        <w:tc>
          <w:tcPr>
            <w:tcW w:w="289" w:type="dxa"/>
            <w:vAlign w:val="center"/>
          </w:tcPr>
          <w:p w14:paraId="43B1F7A1"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1D75C5F7"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(40 - 65)</w:t>
            </w:r>
          </w:p>
        </w:tc>
        <w:tc>
          <w:tcPr>
            <w:tcW w:w="289" w:type="dxa"/>
            <w:vAlign w:val="center"/>
          </w:tcPr>
          <w:p w14:paraId="4A384C7A"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6CDAC38D"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1F8CF34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7D5CE857"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1B01C82B" w14:textId="77777777" w:rsidTr="0090529B">
        <w:tblPrEx>
          <w:tblBorders>
            <w:top w:val="none" w:sz="0" w:space="0" w:color="auto"/>
          </w:tblBorders>
        </w:tblPrEx>
        <w:trPr>
          <w:trHeight w:val="20"/>
        </w:trPr>
        <w:tc>
          <w:tcPr>
            <w:tcW w:w="4809" w:type="dxa"/>
            <w:tcBorders>
              <w:bottom w:val="single" w:sz="8" w:space="0" w:color="000000"/>
            </w:tcBorders>
            <w:vAlign w:val="center"/>
          </w:tcPr>
          <w:p w14:paraId="6CD573AB" w14:textId="77777777" w:rsidR="00BC3149" w:rsidRPr="00152FEF" w:rsidRDefault="00BC3149" w:rsidP="0090529B">
            <w:pPr>
              <w:autoSpaceDE w:val="0"/>
              <w:autoSpaceDN w:val="0"/>
              <w:contextualSpacing/>
              <w:rPr>
                <w:rFonts w:ascii="Calibri" w:hAnsi="Calibri" w:cs="Calibri"/>
                <w:b/>
                <w:bCs/>
                <w:i/>
                <w:iCs/>
                <w:color w:val="000000"/>
                <w:sz w:val="20"/>
                <w:szCs w:val="20"/>
                <w:lang w:val="fr-FR"/>
              </w:rPr>
            </w:pPr>
            <w:r w:rsidRPr="00152FEF">
              <w:rPr>
                <w:rFonts w:ascii="Calibri" w:hAnsi="Calibri" w:cs="Calibri"/>
                <w:b/>
                <w:bCs/>
                <w:i/>
                <w:iCs/>
                <w:color w:val="000000"/>
                <w:sz w:val="20"/>
                <w:szCs w:val="20"/>
                <w:lang w:val="fr-FR"/>
              </w:rPr>
              <w:t>Panel B: Village Clinics (n=129)</w:t>
            </w:r>
          </w:p>
        </w:tc>
        <w:tc>
          <w:tcPr>
            <w:tcW w:w="1962" w:type="dxa"/>
            <w:tcBorders>
              <w:top w:val="single" w:sz="8" w:space="0" w:color="000000"/>
              <w:bottom w:val="single" w:sz="8" w:space="0" w:color="000000"/>
            </w:tcBorders>
            <w:vAlign w:val="center"/>
          </w:tcPr>
          <w:p w14:paraId="53C34E72" w14:textId="77777777" w:rsidR="00BC3149" w:rsidRPr="00152FEF" w:rsidRDefault="00BC3149" w:rsidP="0090529B">
            <w:pPr>
              <w:autoSpaceDE w:val="0"/>
              <w:autoSpaceDN w:val="0"/>
              <w:contextualSpacing/>
              <w:rPr>
                <w:rFonts w:ascii="Calibri" w:hAnsi="Calibri" w:cs="Calibri"/>
                <w:b/>
                <w:bCs/>
                <w:i/>
                <w:iCs/>
                <w:color w:val="000000"/>
                <w:sz w:val="20"/>
                <w:szCs w:val="20"/>
                <w:lang w:val="fr-FR"/>
              </w:rPr>
            </w:pPr>
            <w:r w:rsidRPr="00152FEF">
              <w:rPr>
                <w:rFonts w:ascii="Calibri" w:hAnsi="Calibri" w:cs="Calibri"/>
                <w:b/>
                <w:bCs/>
                <w:i/>
                <w:iCs/>
                <w:color w:val="000000"/>
                <w:sz w:val="20"/>
                <w:szCs w:val="20"/>
                <w:lang w:val="fr-FR"/>
              </w:rPr>
              <w:t> </w:t>
            </w:r>
          </w:p>
        </w:tc>
        <w:tc>
          <w:tcPr>
            <w:tcW w:w="289" w:type="dxa"/>
            <w:tcBorders>
              <w:top w:val="single" w:sz="8" w:space="0" w:color="000000"/>
              <w:bottom w:val="single" w:sz="8" w:space="0" w:color="000000"/>
            </w:tcBorders>
            <w:vAlign w:val="center"/>
          </w:tcPr>
          <w:p w14:paraId="06A557D7" w14:textId="77777777" w:rsidR="00BC3149" w:rsidRPr="00152FEF" w:rsidRDefault="00BC3149" w:rsidP="0090529B">
            <w:pPr>
              <w:autoSpaceDE w:val="0"/>
              <w:autoSpaceDN w:val="0"/>
              <w:contextualSpacing/>
              <w:rPr>
                <w:rFonts w:ascii="Calibri" w:hAnsi="Calibri" w:cs="Calibri"/>
                <w:b/>
                <w:bCs/>
                <w:i/>
                <w:iCs/>
                <w:color w:val="000000"/>
                <w:sz w:val="20"/>
                <w:szCs w:val="20"/>
                <w:lang w:val="fr-FR"/>
              </w:rPr>
            </w:pPr>
            <w:r w:rsidRPr="00152FEF">
              <w:rPr>
                <w:rFonts w:ascii="Calibri" w:hAnsi="Calibri" w:cs="Calibri"/>
                <w:b/>
                <w:bCs/>
                <w:i/>
                <w:iCs/>
                <w:color w:val="000000"/>
                <w:sz w:val="20"/>
                <w:szCs w:val="20"/>
                <w:lang w:val="fr-FR"/>
              </w:rPr>
              <w:t> </w:t>
            </w:r>
          </w:p>
        </w:tc>
        <w:tc>
          <w:tcPr>
            <w:tcW w:w="1479" w:type="dxa"/>
            <w:tcBorders>
              <w:top w:val="single" w:sz="8" w:space="0" w:color="000000"/>
              <w:bottom w:val="single" w:sz="8" w:space="0" w:color="000000"/>
            </w:tcBorders>
            <w:vAlign w:val="center"/>
          </w:tcPr>
          <w:p w14:paraId="10278037" w14:textId="77777777" w:rsidR="00BC3149" w:rsidRPr="00152FEF" w:rsidRDefault="00BC3149" w:rsidP="0090529B">
            <w:pPr>
              <w:autoSpaceDE w:val="0"/>
              <w:autoSpaceDN w:val="0"/>
              <w:contextualSpacing/>
              <w:rPr>
                <w:rFonts w:ascii="Calibri" w:hAnsi="Calibri" w:cs="Calibri"/>
                <w:b/>
                <w:bCs/>
                <w:i/>
                <w:iCs/>
                <w:color w:val="000000"/>
                <w:sz w:val="20"/>
                <w:szCs w:val="20"/>
                <w:lang w:val="fr-FR"/>
              </w:rPr>
            </w:pPr>
            <w:r w:rsidRPr="00152FEF">
              <w:rPr>
                <w:rFonts w:ascii="Calibri" w:hAnsi="Calibri" w:cs="Calibri"/>
                <w:b/>
                <w:bCs/>
                <w:i/>
                <w:iCs/>
                <w:color w:val="000000"/>
                <w:sz w:val="20"/>
                <w:szCs w:val="20"/>
                <w:lang w:val="fr-FR"/>
              </w:rPr>
              <w:t> </w:t>
            </w:r>
          </w:p>
        </w:tc>
        <w:tc>
          <w:tcPr>
            <w:tcW w:w="289" w:type="dxa"/>
            <w:tcBorders>
              <w:top w:val="single" w:sz="8" w:space="0" w:color="000000"/>
              <w:bottom w:val="single" w:sz="8" w:space="0" w:color="000000"/>
            </w:tcBorders>
            <w:vAlign w:val="center"/>
          </w:tcPr>
          <w:p w14:paraId="566E7ECB" w14:textId="77777777" w:rsidR="00BC3149" w:rsidRPr="00152FEF" w:rsidRDefault="00BC3149" w:rsidP="0090529B">
            <w:pPr>
              <w:autoSpaceDE w:val="0"/>
              <w:autoSpaceDN w:val="0"/>
              <w:contextualSpacing/>
              <w:rPr>
                <w:rFonts w:ascii="Calibri" w:hAnsi="Calibri" w:cs="Calibri"/>
                <w:b/>
                <w:bCs/>
                <w:i/>
                <w:iCs/>
                <w:color w:val="000000"/>
                <w:sz w:val="20"/>
                <w:szCs w:val="20"/>
                <w:lang w:val="fr-FR"/>
              </w:rPr>
            </w:pPr>
            <w:r w:rsidRPr="00152FEF">
              <w:rPr>
                <w:rFonts w:ascii="Calibri" w:hAnsi="Calibri" w:cs="Calibri"/>
                <w:b/>
                <w:bCs/>
                <w:i/>
                <w:iCs/>
                <w:color w:val="000000"/>
                <w:sz w:val="20"/>
                <w:szCs w:val="20"/>
                <w:lang w:val="fr-FR"/>
              </w:rPr>
              <w:t> </w:t>
            </w:r>
          </w:p>
        </w:tc>
        <w:tc>
          <w:tcPr>
            <w:tcW w:w="1721" w:type="dxa"/>
            <w:tcBorders>
              <w:top w:val="single" w:sz="8" w:space="0" w:color="000000"/>
              <w:bottom w:val="single" w:sz="8" w:space="0" w:color="000000"/>
            </w:tcBorders>
            <w:shd w:val="clear" w:color="auto" w:fill="EFEFEF"/>
            <w:vAlign w:val="center"/>
          </w:tcPr>
          <w:p w14:paraId="68031027" w14:textId="77777777" w:rsidR="00BC3149" w:rsidRPr="00152FEF" w:rsidRDefault="00BC3149" w:rsidP="0090529B">
            <w:pPr>
              <w:autoSpaceDE w:val="0"/>
              <w:autoSpaceDN w:val="0"/>
              <w:contextualSpacing/>
              <w:rPr>
                <w:rFonts w:ascii="Calibri" w:hAnsi="Calibri" w:cs="Calibri"/>
                <w:b/>
                <w:bCs/>
                <w:i/>
                <w:iCs/>
                <w:color w:val="000000"/>
                <w:sz w:val="20"/>
                <w:szCs w:val="20"/>
                <w:lang w:val="fr-FR"/>
              </w:rPr>
            </w:pPr>
            <w:r w:rsidRPr="00152FEF">
              <w:rPr>
                <w:rFonts w:ascii="Calibri" w:hAnsi="Calibri" w:cs="Calibri"/>
                <w:b/>
                <w:bCs/>
                <w:i/>
                <w:iCs/>
                <w:color w:val="000000"/>
                <w:sz w:val="20"/>
                <w:szCs w:val="20"/>
                <w:lang w:val="fr-FR"/>
              </w:rPr>
              <w:t> </w:t>
            </w:r>
          </w:p>
        </w:tc>
        <w:tc>
          <w:tcPr>
            <w:tcW w:w="289" w:type="dxa"/>
            <w:tcBorders>
              <w:top w:val="single" w:sz="8" w:space="0" w:color="000000"/>
              <w:bottom w:val="single" w:sz="8" w:space="0" w:color="000000"/>
            </w:tcBorders>
            <w:vAlign w:val="center"/>
          </w:tcPr>
          <w:p w14:paraId="588FA346" w14:textId="77777777" w:rsidR="00BC3149" w:rsidRPr="00152FEF" w:rsidRDefault="00BC3149" w:rsidP="0090529B">
            <w:pPr>
              <w:autoSpaceDE w:val="0"/>
              <w:autoSpaceDN w:val="0"/>
              <w:contextualSpacing/>
              <w:rPr>
                <w:rFonts w:ascii="Calibri" w:hAnsi="Calibri" w:cs="Calibri"/>
                <w:b/>
                <w:bCs/>
                <w:i/>
                <w:iCs/>
                <w:color w:val="000000"/>
                <w:sz w:val="20"/>
                <w:szCs w:val="20"/>
                <w:lang w:val="fr-FR"/>
              </w:rPr>
            </w:pPr>
            <w:r w:rsidRPr="00152FEF">
              <w:rPr>
                <w:rFonts w:ascii="Calibri" w:hAnsi="Calibri" w:cs="Calibri"/>
                <w:b/>
                <w:bCs/>
                <w:i/>
                <w:iCs/>
                <w:color w:val="000000"/>
                <w:sz w:val="20"/>
                <w:szCs w:val="20"/>
                <w:lang w:val="fr-FR"/>
              </w:rPr>
              <w:t> </w:t>
            </w:r>
          </w:p>
        </w:tc>
        <w:tc>
          <w:tcPr>
            <w:tcW w:w="1552" w:type="dxa"/>
            <w:tcBorders>
              <w:top w:val="single" w:sz="8" w:space="0" w:color="000000"/>
              <w:bottom w:val="single" w:sz="8" w:space="0" w:color="000000"/>
            </w:tcBorders>
            <w:vAlign w:val="center"/>
          </w:tcPr>
          <w:p w14:paraId="19779EFB" w14:textId="77777777" w:rsidR="00BC3149" w:rsidRPr="00152FEF" w:rsidRDefault="00BC3149" w:rsidP="0090529B">
            <w:pPr>
              <w:autoSpaceDE w:val="0"/>
              <w:autoSpaceDN w:val="0"/>
              <w:contextualSpacing/>
              <w:rPr>
                <w:rFonts w:ascii="Calibri" w:hAnsi="Calibri" w:cs="Calibri"/>
                <w:b/>
                <w:bCs/>
                <w:i/>
                <w:iCs/>
                <w:color w:val="000000"/>
                <w:sz w:val="20"/>
                <w:szCs w:val="20"/>
                <w:lang w:val="fr-FR"/>
              </w:rPr>
            </w:pPr>
            <w:r w:rsidRPr="00152FEF">
              <w:rPr>
                <w:rFonts w:ascii="Calibri" w:hAnsi="Calibri" w:cs="Calibri"/>
                <w:b/>
                <w:bCs/>
                <w:i/>
                <w:iCs/>
                <w:color w:val="000000"/>
                <w:sz w:val="20"/>
                <w:szCs w:val="20"/>
                <w:lang w:val="fr-FR"/>
              </w:rPr>
              <w:t> </w:t>
            </w:r>
          </w:p>
        </w:tc>
        <w:tc>
          <w:tcPr>
            <w:tcW w:w="289" w:type="dxa"/>
            <w:tcBorders>
              <w:top w:val="single" w:sz="8" w:space="0" w:color="000000"/>
              <w:bottom w:val="single" w:sz="8" w:space="0" w:color="000000"/>
            </w:tcBorders>
            <w:vAlign w:val="center"/>
          </w:tcPr>
          <w:p w14:paraId="1D1AC1E7" w14:textId="77777777" w:rsidR="00BC3149" w:rsidRPr="00152FEF" w:rsidRDefault="00BC3149" w:rsidP="0090529B">
            <w:pPr>
              <w:autoSpaceDE w:val="0"/>
              <w:autoSpaceDN w:val="0"/>
              <w:contextualSpacing/>
              <w:rPr>
                <w:rFonts w:ascii="Calibri" w:hAnsi="Calibri" w:cs="Calibri"/>
                <w:b/>
                <w:bCs/>
                <w:i/>
                <w:iCs/>
                <w:color w:val="000000"/>
                <w:sz w:val="20"/>
                <w:szCs w:val="20"/>
                <w:lang w:val="fr-FR"/>
              </w:rPr>
            </w:pPr>
            <w:r w:rsidRPr="00152FEF">
              <w:rPr>
                <w:rFonts w:ascii="Calibri" w:hAnsi="Calibri" w:cs="Calibri"/>
                <w:b/>
                <w:bCs/>
                <w:i/>
                <w:iCs/>
                <w:color w:val="000000"/>
                <w:sz w:val="20"/>
                <w:szCs w:val="20"/>
                <w:lang w:val="fr-FR"/>
              </w:rPr>
              <w:t> </w:t>
            </w:r>
          </w:p>
        </w:tc>
        <w:tc>
          <w:tcPr>
            <w:tcW w:w="1721" w:type="dxa"/>
            <w:tcBorders>
              <w:top w:val="single" w:sz="8" w:space="0" w:color="000000"/>
              <w:bottom w:val="single" w:sz="8" w:space="0" w:color="000000"/>
            </w:tcBorders>
            <w:shd w:val="clear" w:color="auto" w:fill="EFEFEF"/>
            <w:vAlign w:val="center"/>
          </w:tcPr>
          <w:p w14:paraId="268D6FAB" w14:textId="77777777" w:rsidR="00BC3149" w:rsidRPr="00152FEF" w:rsidRDefault="00BC3149" w:rsidP="0090529B">
            <w:pPr>
              <w:autoSpaceDE w:val="0"/>
              <w:autoSpaceDN w:val="0"/>
              <w:contextualSpacing/>
              <w:rPr>
                <w:rFonts w:ascii="Calibri" w:hAnsi="Calibri" w:cs="Calibri"/>
                <w:b/>
                <w:bCs/>
                <w:i/>
                <w:iCs/>
                <w:color w:val="000000"/>
                <w:sz w:val="20"/>
                <w:szCs w:val="20"/>
                <w:lang w:val="fr-FR"/>
              </w:rPr>
            </w:pPr>
            <w:r w:rsidRPr="00152FEF">
              <w:rPr>
                <w:rFonts w:ascii="Calibri" w:hAnsi="Calibri" w:cs="Calibri"/>
                <w:b/>
                <w:bCs/>
                <w:i/>
                <w:iCs/>
                <w:color w:val="000000"/>
                <w:sz w:val="20"/>
                <w:szCs w:val="20"/>
                <w:lang w:val="fr-FR"/>
              </w:rPr>
              <w:t> </w:t>
            </w:r>
          </w:p>
        </w:tc>
      </w:tr>
      <w:tr w:rsidR="00BC3149" w:rsidRPr="00152FEF" w14:paraId="3BCC009A" w14:textId="77777777" w:rsidTr="0090529B">
        <w:tblPrEx>
          <w:tblBorders>
            <w:top w:val="none" w:sz="0" w:space="0" w:color="auto"/>
          </w:tblBorders>
        </w:tblPrEx>
        <w:trPr>
          <w:trHeight w:val="20"/>
        </w:trPr>
        <w:tc>
          <w:tcPr>
            <w:tcW w:w="4809" w:type="dxa"/>
            <w:vMerge w:val="restart"/>
            <w:vAlign w:val="center"/>
          </w:tcPr>
          <w:p w14:paraId="2E68D351"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Antibiotics prescribed</w:t>
            </w:r>
          </w:p>
        </w:tc>
        <w:tc>
          <w:tcPr>
            <w:tcW w:w="1962" w:type="dxa"/>
            <w:shd w:val="clear" w:color="auto" w:fill="EFEFEF"/>
            <w:vAlign w:val="center"/>
          </w:tcPr>
          <w:p w14:paraId="067F9F06"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43</w:t>
            </w:r>
          </w:p>
        </w:tc>
        <w:tc>
          <w:tcPr>
            <w:tcW w:w="289" w:type="dxa"/>
            <w:vAlign w:val="center"/>
          </w:tcPr>
          <w:p w14:paraId="69045F6D"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67CDC5EA"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35</w:t>
            </w:r>
          </w:p>
        </w:tc>
        <w:tc>
          <w:tcPr>
            <w:tcW w:w="289" w:type="dxa"/>
            <w:vAlign w:val="center"/>
          </w:tcPr>
          <w:p w14:paraId="5C2EA2BC"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0425E263"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15</w:t>
            </w:r>
          </w:p>
        </w:tc>
        <w:tc>
          <w:tcPr>
            <w:tcW w:w="289" w:type="dxa"/>
            <w:vAlign w:val="center"/>
          </w:tcPr>
          <w:p w14:paraId="3C6AAC8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6368C813"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xml:space="preserve">0.0513 </w:t>
            </w:r>
          </w:p>
        </w:tc>
        <w:tc>
          <w:tcPr>
            <w:tcW w:w="289" w:type="dxa"/>
            <w:vAlign w:val="center"/>
          </w:tcPr>
          <w:p w14:paraId="45D05A5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65279D57"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42770444" w14:textId="77777777" w:rsidTr="0090529B">
        <w:tblPrEx>
          <w:tblBorders>
            <w:top w:val="none" w:sz="0" w:space="0" w:color="auto"/>
          </w:tblBorders>
        </w:tblPrEx>
        <w:trPr>
          <w:trHeight w:val="20"/>
        </w:trPr>
        <w:tc>
          <w:tcPr>
            <w:tcW w:w="4809" w:type="dxa"/>
            <w:vMerge/>
            <w:vAlign w:val="center"/>
          </w:tcPr>
          <w:p w14:paraId="1C3FE04D"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598CA0F8"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(34 - 51)</w:t>
            </w:r>
          </w:p>
        </w:tc>
        <w:tc>
          <w:tcPr>
            <w:tcW w:w="289" w:type="dxa"/>
            <w:vAlign w:val="center"/>
          </w:tcPr>
          <w:p w14:paraId="03083060"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6C348407"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(27 - 43)</w:t>
            </w:r>
          </w:p>
        </w:tc>
        <w:tc>
          <w:tcPr>
            <w:tcW w:w="289" w:type="dxa"/>
            <w:vAlign w:val="center"/>
          </w:tcPr>
          <w:p w14:paraId="35B9E061"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36E1BFEE"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(10 - 22)</w:t>
            </w:r>
          </w:p>
        </w:tc>
        <w:tc>
          <w:tcPr>
            <w:tcW w:w="289" w:type="dxa"/>
            <w:vAlign w:val="center"/>
          </w:tcPr>
          <w:p w14:paraId="0D8CED5F"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727B1C2B"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77F48279"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7A3E48AD"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6A7A7B0F" w14:textId="77777777" w:rsidTr="0090529B">
        <w:tblPrEx>
          <w:tblBorders>
            <w:top w:val="none" w:sz="0" w:space="0" w:color="auto"/>
          </w:tblBorders>
        </w:tblPrEx>
        <w:trPr>
          <w:trHeight w:val="20"/>
        </w:trPr>
        <w:tc>
          <w:tcPr>
            <w:tcW w:w="4809" w:type="dxa"/>
            <w:vMerge w:val="restart"/>
            <w:vAlign w:val="center"/>
          </w:tcPr>
          <w:p w14:paraId="6AEB8270"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Broad-spectrum antibiotics prescribed</w:t>
            </w:r>
          </w:p>
        </w:tc>
        <w:tc>
          <w:tcPr>
            <w:tcW w:w="1962" w:type="dxa"/>
            <w:shd w:val="clear" w:color="auto" w:fill="EFEFEF"/>
            <w:vAlign w:val="center"/>
          </w:tcPr>
          <w:p w14:paraId="67F7E571"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40</w:t>
            </w:r>
          </w:p>
        </w:tc>
        <w:tc>
          <w:tcPr>
            <w:tcW w:w="289" w:type="dxa"/>
            <w:vAlign w:val="center"/>
          </w:tcPr>
          <w:p w14:paraId="2C2A097A"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63BA5699"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33</w:t>
            </w:r>
          </w:p>
        </w:tc>
        <w:tc>
          <w:tcPr>
            <w:tcW w:w="289" w:type="dxa"/>
            <w:vAlign w:val="center"/>
          </w:tcPr>
          <w:p w14:paraId="7E991E25"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5326673A"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10</w:t>
            </w:r>
          </w:p>
        </w:tc>
        <w:tc>
          <w:tcPr>
            <w:tcW w:w="289" w:type="dxa"/>
            <w:vAlign w:val="center"/>
          </w:tcPr>
          <w:p w14:paraId="03530A98"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23CA19A0"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xml:space="preserve">0.0706 </w:t>
            </w:r>
          </w:p>
        </w:tc>
        <w:tc>
          <w:tcPr>
            <w:tcW w:w="289" w:type="dxa"/>
            <w:vAlign w:val="center"/>
          </w:tcPr>
          <w:p w14:paraId="1B45CFA5"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603BA01E"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1DE6C36E" w14:textId="77777777" w:rsidTr="0090529B">
        <w:tblPrEx>
          <w:tblBorders>
            <w:top w:val="none" w:sz="0" w:space="0" w:color="auto"/>
          </w:tblBorders>
        </w:tblPrEx>
        <w:trPr>
          <w:trHeight w:val="20"/>
        </w:trPr>
        <w:tc>
          <w:tcPr>
            <w:tcW w:w="4809" w:type="dxa"/>
            <w:vMerge/>
            <w:vAlign w:val="center"/>
          </w:tcPr>
          <w:p w14:paraId="77CFD852"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7BAAB4E0"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(32 - 48)</w:t>
            </w:r>
          </w:p>
        </w:tc>
        <w:tc>
          <w:tcPr>
            <w:tcW w:w="289" w:type="dxa"/>
            <w:vAlign w:val="center"/>
          </w:tcPr>
          <w:p w14:paraId="5EE9F593"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507F0083"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(25 - 41)</w:t>
            </w:r>
          </w:p>
        </w:tc>
        <w:tc>
          <w:tcPr>
            <w:tcW w:w="289" w:type="dxa"/>
            <w:vAlign w:val="center"/>
          </w:tcPr>
          <w:p w14:paraId="334381F3"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3FDD1162"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(0 - 16)</w:t>
            </w:r>
          </w:p>
        </w:tc>
        <w:tc>
          <w:tcPr>
            <w:tcW w:w="289" w:type="dxa"/>
            <w:vAlign w:val="center"/>
          </w:tcPr>
          <w:p w14:paraId="1EF0A8BB"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1185D664"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567E869B"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4EFEBEB3"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03909A81" w14:textId="77777777" w:rsidTr="0090529B">
        <w:tblPrEx>
          <w:tblBorders>
            <w:top w:val="none" w:sz="0" w:space="0" w:color="auto"/>
          </w:tblBorders>
        </w:tblPrEx>
        <w:trPr>
          <w:trHeight w:val="20"/>
        </w:trPr>
        <w:tc>
          <w:tcPr>
            <w:tcW w:w="4809" w:type="dxa"/>
            <w:vMerge w:val="restart"/>
            <w:vAlign w:val="center"/>
          </w:tcPr>
          <w:p w14:paraId="38E403BD"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Antibiotics prescribed, if any medicines prescribed</w:t>
            </w:r>
          </w:p>
        </w:tc>
        <w:tc>
          <w:tcPr>
            <w:tcW w:w="1962" w:type="dxa"/>
            <w:shd w:val="clear" w:color="auto" w:fill="EFEFEF"/>
            <w:vAlign w:val="center"/>
          </w:tcPr>
          <w:p w14:paraId="1E704D04"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58</w:t>
            </w:r>
          </w:p>
        </w:tc>
        <w:tc>
          <w:tcPr>
            <w:tcW w:w="289" w:type="dxa"/>
            <w:vAlign w:val="center"/>
          </w:tcPr>
          <w:p w14:paraId="554766BF"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2F3D947D"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45</w:t>
            </w:r>
          </w:p>
        </w:tc>
        <w:tc>
          <w:tcPr>
            <w:tcW w:w="289" w:type="dxa"/>
            <w:vAlign w:val="center"/>
          </w:tcPr>
          <w:p w14:paraId="687656D9"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1EEEC210"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30</w:t>
            </w:r>
          </w:p>
        </w:tc>
        <w:tc>
          <w:tcPr>
            <w:tcW w:w="289" w:type="dxa"/>
            <w:vAlign w:val="center"/>
          </w:tcPr>
          <w:p w14:paraId="4897A39F"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7C6CF35C"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xml:space="preserve">0.3186 </w:t>
            </w:r>
          </w:p>
        </w:tc>
        <w:tc>
          <w:tcPr>
            <w:tcW w:w="289" w:type="dxa"/>
            <w:vAlign w:val="center"/>
          </w:tcPr>
          <w:p w14:paraId="7AC10023"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592F3852"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45577356" w14:textId="77777777" w:rsidTr="0090529B">
        <w:tblPrEx>
          <w:tblBorders>
            <w:top w:val="none" w:sz="0" w:space="0" w:color="auto"/>
          </w:tblBorders>
        </w:tblPrEx>
        <w:trPr>
          <w:trHeight w:val="20"/>
        </w:trPr>
        <w:tc>
          <w:tcPr>
            <w:tcW w:w="4809" w:type="dxa"/>
            <w:vMerge/>
            <w:vAlign w:val="center"/>
          </w:tcPr>
          <w:p w14:paraId="5D83EBE0"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28FCE63D"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(48 - 67)</w:t>
            </w:r>
          </w:p>
        </w:tc>
        <w:tc>
          <w:tcPr>
            <w:tcW w:w="289" w:type="dxa"/>
            <w:vAlign w:val="center"/>
          </w:tcPr>
          <w:p w14:paraId="0919814A"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3281A02B"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(36 - 55)</w:t>
            </w:r>
          </w:p>
        </w:tc>
        <w:tc>
          <w:tcPr>
            <w:tcW w:w="289" w:type="dxa"/>
            <w:vAlign w:val="center"/>
          </w:tcPr>
          <w:p w14:paraId="31EA5283"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056C2A9C"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(20 - 42)</w:t>
            </w:r>
          </w:p>
        </w:tc>
        <w:tc>
          <w:tcPr>
            <w:tcW w:w="289" w:type="dxa"/>
            <w:vAlign w:val="center"/>
          </w:tcPr>
          <w:p w14:paraId="21AB4CEF"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43B3316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4C7A5E28"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0D7B1168"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6BA48DAA" w14:textId="77777777" w:rsidTr="00845D8C">
        <w:trPr>
          <w:trHeight w:val="127"/>
        </w:trPr>
        <w:tc>
          <w:tcPr>
            <w:tcW w:w="4809" w:type="dxa"/>
            <w:vMerge w:val="restart"/>
            <w:tcBorders>
              <w:bottom w:val="single" w:sz="8" w:space="0" w:color="000000"/>
            </w:tcBorders>
            <w:vAlign w:val="center"/>
          </w:tcPr>
          <w:p w14:paraId="46F078B1"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Broad-spectrum antibiotics prescribed, if antibiotics prescribed</w:t>
            </w:r>
          </w:p>
        </w:tc>
        <w:tc>
          <w:tcPr>
            <w:tcW w:w="1962" w:type="dxa"/>
            <w:shd w:val="clear" w:color="auto" w:fill="EFEFEF"/>
            <w:vAlign w:val="center"/>
          </w:tcPr>
          <w:p w14:paraId="1252FEF6"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93</w:t>
            </w:r>
          </w:p>
        </w:tc>
        <w:tc>
          <w:tcPr>
            <w:tcW w:w="289" w:type="dxa"/>
            <w:vAlign w:val="center"/>
          </w:tcPr>
          <w:p w14:paraId="150BE2FC"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040F9932"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93</w:t>
            </w:r>
          </w:p>
        </w:tc>
        <w:tc>
          <w:tcPr>
            <w:tcW w:w="289" w:type="dxa"/>
            <w:vAlign w:val="center"/>
          </w:tcPr>
          <w:p w14:paraId="6574B6C1"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4993EEAB"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68</w:t>
            </w:r>
          </w:p>
        </w:tc>
        <w:tc>
          <w:tcPr>
            <w:tcW w:w="289" w:type="dxa"/>
            <w:vAlign w:val="center"/>
          </w:tcPr>
          <w:p w14:paraId="4B37E6D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3A9ED1D1"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w:t>
            </w:r>
          </w:p>
        </w:tc>
        <w:tc>
          <w:tcPr>
            <w:tcW w:w="289" w:type="dxa"/>
            <w:vAlign w:val="center"/>
          </w:tcPr>
          <w:p w14:paraId="79E41C5C"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3F20E2AB"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 </w:t>
            </w:r>
          </w:p>
        </w:tc>
      </w:tr>
      <w:tr w:rsidR="00BC3149" w:rsidRPr="00152FEF" w14:paraId="36A8A29D" w14:textId="77777777" w:rsidTr="0090529B">
        <w:tblPrEx>
          <w:tblBorders>
            <w:top w:val="none" w:sz="0" w:space="0" w:color="auto"/>
          </w:tblBorders>
        </w:tblPrEx>
        <w:trPr>
          <w:trHeight w:val="20"/>
        </w:trPr>
        <w:tc>
          <w:tcPr>
            <w:tcW w:w="4809" w:type="dxa"/>
            <w:vMerge/>
            <w:tcBorders>
              <w:bottom w:val="single" w:sz="8" w:space="0" w:color="000000"/>
            </w:tcBorders>
            <w:vAlign w:val="center"/>
          </w:tcPr>
          <w:p w14:paraId="22DBA0E8"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5EB8985B"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(83 - 97)</w:t>
            </w:r>
          </w:p>
        </w:tc>
        <w:tc>
          <w:tcPr>
            <w:tcW w:w="289" w:type="dxa"/>
            <w:vAlign w:val="center"/>
          </w:tcPr>
          <w:p w14:paraId="6AB9BE1D"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72BF3D51"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(82 - 98)</w:t>
            </w:r>
          </w:p>
        </w:tc>
        <w:tc>
          <w:tcPr>
            <w:tcW w:w="289" w:type="dxa"/>
            <w:vAlign w:val="center"/>
          </w:tcPr>
          <w:p w14:paraId="2DA04403"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785DFD08"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(46 - 85)</w:t>
            </w:r>
          </w:p>
        </w:tc>
        <w:tc>
          <w:tcPr>
            <w:tcW w:w="289" w:type="dxa"/>
            <w:vAlign w:val="center"/>
          </w:tcPr>
          <w:p w14:paraId="48C102DC"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2F977B94"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616CA57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2013E799"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1D26E69D" w14:textId="77777777" w:rsidTr="0090529B">
        <w:tblPrEx>
          <w:tblBorders>
            <w:top w:val="none" w:sz="0" w:space="0" w:color="auto"/>
          </w:tblBorders>
        </w:tblPrEx>
        <w:trPr>
          <w:trHeight w:val="20"/>
        </w:trPr>
        <w:tc>
          <w:tcPr>
            <w:tcW w:w="4809" w:type="dxa"/>
            <w:tcBorders>
              <w:bottom w:val="single" w:sz="8" w:space="0" w:color="000000"/>
            </w:tcBorders>
            <w:vAlign w:val="center"/>
          </w:tcPr>
          <w:p w14:paraId="7E732631"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Panel C: Township Health Centers (n=397)</w:t>
            </w:r>
          </w:p>
        </w:tc>
        <w:tc>
          <w:tcPr>
            <w:tcW w:w="1962" w:type="dxa"/>
            <w:tcBorders>
              <w:top w:val="single" w:sz="8" w:space="0" w:color="000000"/>
              <w:bottom w:val="single" w:sz="8" w:space="0" w:color="000000"/>
            </w:tcBorders>
            <w:vAlign w:val="center"/>
          </w:tcPr>
          <w:p w14:paraId="228D18BE"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289" w:type="dxa"/>
            <w:tcBorders>
              <w:top w:val="single" w:sz="8" w:space="0" w:color="000000"/>
              <w:bottom w:val="single" w:sz="8" w:space="0" w:color="000000"/>
            </w:tcBorders>
            <w:vAlign w:val="center"/>
          </w:tcPr>
          <w:p w14:paraId="19FAFD14"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1479" w:type="dxa"/>
            <w:tcBorders>
              <w:top w:val="single" w:sz="8" w:space="0" w:color="000000"/>
              <w:bottom w:val="single" w:sz="8" w:space="0" w:color="000000"/>
            </w:tcBorders>
            <w:vAlign w:val="center"/>
          </w:tcPr>
          <w:p w14:paraId="4CCBA9C1"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289" w:type="dxa"/>
            <w:tcBorders>
              <w:top w:val="single" w:sz="8" w:space="0" w:color="000000"/>
              <w:bottom w:val="single" w:sz="8" w:space="0" w:color="000000"/>
            </w:tcBorders>
            <w:vAlign w:val="center"/>
          </w:tcPr>
          <w:p w14:paraId="3C3C2183"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1721" w:type="dxa"/>
            <w:tcBorders>
              <w:top w:val="single" w:sz="8" w:space="0" w:color="000000"/>
              <w:bottom w:val="single" w:sz="8" w:space="0" w:color="000000"/>
            </w:tcBorders>
            <w:shd w:val="clear" w:color="auto" w:fill="EFEFEF"/>
            <w:vAlign w:val="center"/>
          </w:tcPr>
          <w:p w14:paraId="69DE749B"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289" w:type="dxa"/>
            <w:tcBorders>
              <w:top w:val="single" w:sz="8" w:space="0" w:color="000000"/>
              <w:bottom w:val="single" w:sz="8" w:space="0" w:color="000000"/>
            </w:tcBorders>
            <w:vAlign w:val="center"/>
          </w:tcPr>
          <w:p w14:paraId="162C4C3B" w14:textId="77777777" w:rsidR="00BC3149" w:rsidRPr="00152FEF" w:rsidRDefault="00BC3149" w:rsidP="0090529B">
            <w:pPr>
              <w:autoSpaceDE w:val="0"/>
              <w:autoSpaceDN w:val="0"/>
              <w:contextualSpacing/>
              <w:rPr>
                <w:rFonts w:ascii="Calibri" w:hAnsi="Calibri" w:cs="Calibri"/>
                <w:b/>
                <w:bCs/>
                <w:i/>
                <w:iCs/>
                <w:color w:val="000000"/>
                <w:sz w:val="20"/>
                <w:szCs w:val="20"/>
              </w:rPr>
            </w:pPr>
            <w:r w:rsidRPr="00152FEF">
              <w:rPr>
                <w:rFonts w:ascii="Calibri" w:hAnsi="Calibri" w:cs="Calibri"/>
                <w:b/>
                <w:bCs/>
                <w:i/>
                <w:iCs/>
                <w:color w:val="000000"/>
                <w:sz w:val="20"/>
                <w:szCs w:val="20"/>
              </w:rPr>
              <w:t> </w:t>
            </w:r>
          </w:p>
        </w:tc>
        <w:tc>
          <w:tcPr>
            <w:tcW w:w="1552" w:type="dxa"/>
            <w:tcBorders>
              <w:top w:val="single" w:sz="8" w:space="0" w:color="000000"/>
              <w:bottom w:val="single" w:sz="8" w:space="0" w:color="000000"/>
            </w:tcBorders>
            <w:vAlign w:val="center"/>
          </w:tcPr>
          <w:p w14:paraId="3C7538D1" w14:textId="77777777" w:rsidR="00BC3149" w:rsidRPr="00152FEF" w:rsidRDefault="00BC3149" w:rsidP="0090529B">
            <w:pPr>
              <w:autoSpaceDE w:val="0"/>
              <w:autoSpaceDN w:val="0"/>
              <w:contextualSpacing/>
              <w:rPr>
                <w:rFonts w:ascii="Calibri" w:hAnsi="Calibri" w:cs="Calibri"/>
                <w:b/>
                <w:bCs/>
                <w:i/>
                <w:iCs/>
                <w:color w:val="000000"/>
                <w:sz w:val="20"/>
                <w:szCs w:val="20"/>
              </w:rPr>
            </w:pPr>
          </w:p>
        </w:tc>
        <w:tc>
          <w:tcPr>
            <w:tcW w:w="289" w:type="dxa"/>
            <w:tcBorders>
              <w:top w:val="single" w:sz="8" w:space="0" w:color="000000"/>
              <w:bottom w:val="single" w:sz="8" w:space="0" w:color="000000"/>
            </w:tcBorders>
            <w:vAlign w:val="center"/>
          </w:tcPr>
          <w:p w14:paraId="78118B68" w14:textId="77777777" w:rsidR="00BC3149" w:rsidRPr="00152FEF" w:rsidRDefault="00BC3149" w:rsidP="0090529B">
            <w:pPr>
              <w:autoSpaceDE w:val="0"/>
              <w:autoSpaceDN w:val="0"/>
              <w:contextualSpacing/>
              <w:rPr>
                <w:rFonts w:ascii="Calibri" w:hAnsi="Calibri" w:cs="Calibri"/>
                <w:b/>
                <w:bCs/>
                <w:i/>
                <w:iCs/>
                <w:color w:val="000000"/>
                <w:sz w:val="20"/>
                <w:szCs w:val="20"/>
              </w:rPr>
            </w:pPr>
          </w:p>
        </w:tc>
        <w:tc>
          <w:tcPr>
            <w:tcW w:w="1721" w:type="dxa"/>
            <w:tcBorders>
              <w:top w:val="single" w:sz="8" w:space="0" w:color="000000"/>
              <w:bottom w:val="single" w:sz="8" w:space="0" w:color="000000"/>
            </w:tcBorders>
            <w:shd w:val="clear" w:color="auto" w:fill="EFEFEF"/>
            <w:vAlign w:val="center"/>
          </w:tcPr>
          <w:p w14:paraId="541DFAAF" w14:textId="77777777" w:rsidR="00BC3149" w:rsidRPr="00152FEF" w:rsidRDefault="00BC3149" w:rsidP="0090529B">
            <w:pPr>
              <w:autoSpaceDE w:val="0"/>
              <w:autoSpaceDN w:val="0"/>
              <w:contextualSpacing/>
              <w:rPr>
                <w:rFonts w:ascii="Calibri" w:hAnsi="Calibri" w:cs="Calibri"/>
                <w:b/>
                <w:bCs/>
                <w:i/>
                <w:iCs/>
                <w:color w:val="000000"/>
                <w:sz w:val="20"/>
                <w:szCs w:val="20"/>
              </w:rPr>
            </w:pPr>
          </w:p>
        </w:tc>
      </w:tr>
      <w:tr w:rsidR="00BC3149" w:rsidRPr="00152FEF" w14:paraId="540084BF" w14:textId="77777777" w:rsidTr="0090529B">
        <w:tblPrEx>
          <w:tblBorders>
            <w:top w:val="none" w:sz="0" w:space="0" w:color="auto"/>
          </w:tblBorders>
        </w:tblPrEx>
        <w:trPr>
          <w:trHeight w:val="20"/>
        </w:trPr>
        <w:tc>
          <w:tcPr>
            <w:tcW w:w="4809" w:type="dxa"/>
            <w:vMerge w:val="restart"/>
            <w:vAlign w:val="center"/>
          </w:tcPr>
          <w:p w14:paraId="7869E31B"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Antibiotics prescribed</w:t>
            </w:r>
          </w:p>
        </w:tc>
        <w:tc>
          <w:tcPr>
            <w:tcW w:w="1962" w:type="dxa"/>
            <w:shd w:val="clear" w:color="auto" w:fill="EFEFEF"/>
            <w:vAlign w:val="center"/>
          </w:tcPr>
          <w:p w14:paraId="113A8D5B"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42</w:t>
            </w:r>
          </w:p>
        </w:tc>
        <w:tc>
          <w:tcPr>
            <w:tcW w:w="289" w:type="dxa"/>
            <w:vAlign w:val="center"/>
          </w:tcPr>
          <w:p w14:paraId="0E4D89F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4FB39603"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28</w:t>
            </w:r>
          </w:p>
        </w:tc>
        <w:tc>
          <w:tcPr>
            <w:tcW w:w="289" w:type="dxa"/>
            <w:vAlign w:val="center"/>
          </w:tcPr>
          <w:p w14:paraId="378EC888"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7BAFE245"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9</w:t>
            </w:r>
          </w:p>
        </w:tc>
        <w:tc>
          <w:tcPr>
            <w:tcW w:w="289" w:type="dxa"/>
            <w:vAlign w:val="center"/>
          </w:tcPr>
          <w:p w14:paraId="25885B3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7B211BD5"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c>
          <w:tcPr>
            <w:tcW w:w="289" w:type="dxa"/>
            <w:vAlign w:val="center"/>
          </w:tcPr>
          <w:p w14:paraId="4035B111"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66D6A839"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57DAEE24" w14:textId="77777777" w:rsidTr="0090529B">
        <w:tblPrEx>
          <w:tblBorders>
            <w:top w:val="none" w:sz="0" w:space="0" w:color="auto"/>
          </w:tblBorders>
        </w:tblPrEx>
        <w:trPr>
          <w:trHeight w:val="20"/>
        </w:trPr>
        <w:tc>
          <w:tcPr>
            <w:tcW w:w="4809" w:type="dxa"/>
            <w:vMerge/>
            <w:vAlign w:val="center"/>
          </w:tcPr>
          <w:p w14:paraId="32F17EC3"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7598BD7A"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(38 - 47)</w:t>
            </w:r>
          </w:p>
        </w:tc>
        <w:tc>
          <w:tcPr>
            <w:tcW w:w="289" w:type="dxa"/>
            <w:vAlign w:val="center"/>
          </w:tcPr>
          <w:p w14:paraId="7FA9EBD3"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34C8FD42"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(24 - 33)</w:t>
            </w:r>
          </w:p>
        </w:tc>
        <w:tc>
          <w:tcPr>
            <w:tcW w:w="289" w:type="dxa"/>
            <w:vAlign w:val="center"/>
          </w:tcPr>
          <w:p w14:paraId="1DA88D58"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66431D91"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(7 - 12)</w:t>
            </w:r>
          </w:p>
        </w:tc>
        <w:tc>
          <w:tcPr>
            <w:tcW w:w="289" w:type="dxa"/>
            <w:vAlign w:val="center"/>
          </w:tcPr>
          <w:p w14:paraId="37D23126"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15B440BF"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3F248CD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783D044D"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6BD7C67A" w14:textId="77777777" w:rsidTr="0090529B">
        <w:tblPrEx>
          <w:tblBorders>
            <w:top w:val="none" w:sz="0" w:space="0" w:color="auto"/>
          </w:tblBorders>
        </w:tblPrEx>
        <w:trPr>
          <w:trHeight w:val="20"/>
        </w:trPr>
        <w:tc>
          <w:tcPr>
            <w:tcW w:w="4809" w:type="dxa"/>
            <w:vMerge w:val="restart"/>
            <w:vAlign w:val="center"/>
          </w:tcPr>
          <w:p w14:paraId="04EEB1C6"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Broad-spectrum antibiotics prescribed</w:t>
            </w:r>
          </w:p>
        </w:tc>
        <w:tc>
          <w:tcPr>
            <w:tcW w:w="1962" w:type="dxa"/>
            <w:shd w:val="clear" w:color="auto" w:fill="EFEFEF"/>
            <w:vAlign w:val="center"/>
          </w:tcPr>
          <w:p w14:paraId="5426B279"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38</w:t>
            </w:r>
          </w:p>
        </w:tc>
        <w:tc>
          <w:tcPr>
            <w:tcW w:w="289" w:type="dxa"/>
            <w:vAlign w:val="center"/>
          </w:tcPr>
          <w:p w14:paraId="6B99B8FA"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035A33AE"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25</w:t>
            </w:r>
          </w:p>
        </w:tc>
        <w:tc>
          <w:tcPr>
            <w:tcW w:w="289" w:type="dxa"/>
            <w:vAlign w:val="center"/>
          </w:tcPr>
          <w:p w14:paraId="367D3A35"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7D2ECC3B"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w:t>
            </w:r>
          </w:p>
        </w:tc>
        <w:tc>
          <w:tcPr>
            <w:tcW w:w="289" w:type="dxa"/>
            <w:vAlign w:val="center"/>
          </w:tcPr>
          <w:p w14:paraId="075DF07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39DFCB65"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c>
          <w:tcPr>
            <w:tcW w:w="289" w:type="dxa"/>
            <w:vAlign w:val="center"/>
          </w:tcPr>
          <w:p w14:paraId="598AAF51"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38749729"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4CCC711E" w14:textId="77777777" w:rsidTr="0090529B">
        <w:tblPrEx>
          <w:tblBorders>
            <w:top w:val="none" w:sz="0" w:space="0" w:color="auto"/>
          </w:tblBorders>
        </w:tblPrEx>
        <w:trPr>
          <w:trHeight w:val="20"/>
        </w:trPr>
        <w:tc>
          <w:tcPr>
            <w:tcW w:w="4809" w:type="dxa"/>
            <w:vMerge/>
            <w:vAlign w:val="center"/>
          </w:tcPr>
          <w:p w14:paraId="4FE61434"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48A1FFA8"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(34 - 43)</w:t>
            </w:r>
          </w:p>
        </w:tc>
        <w:tc>
          <w:tcPr>
            <w:tcW w:w="289" w:type="dxa"/>
            <w:vAlign w:val="center"/>
          </w:tcPr>
          <w:p w14:paraId="09D9B809"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0075E93F"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(21 - 30)</w:t>
            </w:r>
          </w:p>
        </w:tc>
        <w:tc>
          <w:tcPr>
            <w:tcW w:w="289" w:type="dxa"/>
            <w:vAlign w:val="center"/>
          </w:tcPr>
          <w:p w14:paraId="4681BD4D"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7A47FB47"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(0 - 6)</w:t>
            </w:r>
          </w:p>
        </w:tc>
        <w:tc>
          <w:tcPr>
            <w:tcW w:w="289" w:type="dxa"/>
            <w:vAlign w:val="center"/>
          </w:tcPr>
          <w:p w14:paraId="367FC2F6"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5E672E0F"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375ED55C"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4C2BF114"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158A67D7" w14:textId="77777777" w:rsidTr="0090529B">
        <w:tblPrEx>
          <w:tblBorders>
            <w:top w:val="none" w:sz="0" w:space="0" w:color="auto"/>
          </w:tblBorders>
        </w:tblPrEx>
        <w:trPr>
          <w:trHeight w:val="20"/>
        </w:trPr>
        <w:tc>
          <w:tcPr>
            <w:tcW w:w="4809" w:type="dxa"/>
            <w:vMerge w:val="restart"/>
            <w:vAlign w:val="center"/>
          </w:tcPr>
          <w:p w14:paraId="5A1C7878"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Antibiotics prescribed, if any medicines prescribed</w:t>
            </w:r>
          </w:p>
        </w:tc>
        <w:tc>
          <w:tcPr>
            <w:tcW w:w="1962" w:type="dxa"/>
            <w:shd w:val="clear" w:color="auto" w:fill="EFEFEF"/>
            <w:vAlign w:val="center"/>
          </w:tcPr>
          <w:p w14:paraId="11467501"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64</w:t>
            </w:r>
          </w:p>
        </w:tc>
        <w:tc>
          <w:tcPr>
            <w:tcW w:w="289" w:type="dxa"/>
            <w:vAlign w:val="center"/>
          </w:tcPr>
          <w:p w14:paraId="57035FEF"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378432FC"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43</w:t>
            </w:r>
          </w:p>
        </w:tc>
        <w:tc>
          <w:tcPr>
            <w:tcW w:w="289" w:type="dxa"/>
            <w:vAlign w:val="center"/>
          </w:tcPr>
          <w:p w14:paraId="65A4BB3F"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7BB04796"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21</w:t>
            </w:r>
          </w:p>
        </w:tc>
        <w:tc>
          <w:tcPr>
            <w:tcW w:w="289" w:type="dxa"/>
            <w:vAlign w:val="center"/>
          </w:tcPr>
          <w:p w14:paraId="34B72E51"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7278B7C2"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c>
          <w:tcPr>
            <w:tcW w:w="289" w:type="dxa"/>
            <w:vAlign w:val="center"/>
          </w:tcPr>
          <w:p w14:paraId="1C2E819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3F2F52DB"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58223EAB" w14:textId="77777777" w:rsidTr="0090529B">
        <w:tblPrEx>
          <w:tblBorders>
            <w:top w:val="none" w:sz="0" w:space="0" w:color="auto"/>
          </w:tblBorders>
        </w:tblPrEx>
        <w:trPr>
          <w:trHeight w:val="20"/>
        </w:trPr>
        <w:tc>
          <w:tcPr>
            <w:tcW w:w="4809" w:type="dxa"/>
            <w:vMerge/>
            <w:vAlign w:val="center"/>
          </w:tcPr>
          <w:p w14:paraId="79BE5322"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shd w:val="clear" w:color="auto" w:fill="EFEFEF"/>
            <w:vAlign w:val="center"/>
          </w:tcPr>
          <w:p w14:paraId="158829C1"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(58 - 69)</w:t>
            </w:r>
          </w:p>
        </w:tc>
        <w:tc>
          <w:tcPr>
            <w:tcW w:w="289" w:type="dxa"/>
            <w:vAlign w:val="center"/>
          </w:tcPr>
          <w:p w14:paraId="23B681E5"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2BA1EB2F"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(37 - 49)</w:t>
            </w:r>
          </w:p>
        </w:tc>
        <w:tc>
          <w:tcPr>
            <w:tcW w:w="289" w:type="dxa"/>
            <w:vAlign w:val="center"/>
          </w:tcPr>
          <w:p w14:paraId="7DC83E5D"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060D8341"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(15 - 27)</w:t>
            </w:r>
          </w:p>
        </w:tc>
        <w:tc>
          <w:tcPr>
            <w:tcW w:w="289" w:type="dxa"/>
            <w:vAlign w:val="center"/>
          </w:tcPr>
          <w:p w14:paraId="4F7105B1"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ign w:val="center"/>
          </w:tcPr>
          <w:p w14:paraId="3DF4302B"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vAlign w:val="center"/>
          </w:tcPr>
          <w:p w14:paraId="5BE8A56E"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shd w:val="clear" w:color="auto" w:fill="EFEFEF"/>
            <w:vAlign w:val="center"/>
          </w:tcPr>
          <w:p w14:paraId="071F5591"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56594114" w14:textId="77777777" w:rsidTr="0090529B">
        <w:tblPrEx>
          <w:tblBorders>
            <w:top w:val="none" w:sz="0" w:space="0" w:color="auto"/>
          </w:tblBorders>
        </w:tblPrEx>
        <w:trPr>
          <w:trHeight w:val="20"/>
        </w:trPr>
        <w:tc>
          <w:tcPr>
            <w:tcW w:w="4809" w:type="dxa"/>
            <w:vMerge w:val="restart"/>
            <w:tcBorders>
              <w:bottom w:val="single" w:sz="16" w:space="0" w:color="000000"/>
            </w:tcBorders>
            <w:vAlign w:val="center"/>
          </w:tcPr>
          <w:p w14:paraId="34CAF94B" w14:textId="77777777" w:rsidR="00BC3149" w:rsidRPr="00152FEF" w:rsidRDefault="00BC3149" w:rsidP="0090529B">
            <w:pPr>
              <w:autoSpaceDE w:val="0"/>
              <w:autoSpaceDN w:val="0"/>
              <w:contextualSpacing/>
              <w:rPr>
                <w:rFonts w:ascii="Calibri" w:hAnsi="Calibri" w:cs="Calibri"/>
                <w:color w:val="000000"/>
                <w:sz w:val="20"/>
                <w:szCs w:val="20"/>
              </w:rPr>
            </w:pPr>
            <w:r w:rsidRPr="00152FEF">
              <w:rPr>
                <w:rFonts w:ascii="Calibri" w:hAnsi="Calibri" w:cs="Calibri"/>
                <w:color w:val="000000"/>
                <w:sz w:val="20"/>
                <w:szCs w:val="20"/>
              </w:rPr>
              <w:t>Broad-spectrum antibiotics prescribed, if antibiotics prescribed</w:t>
            </w:r>
          </w:p>
        </w:tc>
        <w:tc>
          <w:tcPr>
            <w:tcW w:w="1962" w:type="dxa"/>
            <w:shd w:val="clear" w:color="auto" w:fill="EFEFEF"/>
            <w:vAlign w:val="center"/>
          </w:tcPr>
          <w:p w14:paraId="69CA7D8C"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90</w:t>
            </w:r>
          </w:p>
        </w:tc>
        <w:tc>
          <w:tcPr>
            <w:tcW w:w="289" w:type="dxa"/>
            <w:vAlign w:val="center"/>
          </w:tcPr>
          <w:p w14:paraId="183F52C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479" w:type="dxa"/>
            <w:vAlign w:val="center"/>
          </w:tcPr>
          <w:p w14:paraId="5056895C"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90</w:t>
            </w:r>
          </w:p>
        </w:tc>
        <w:tc>
          <w:tcPr>
            <w:tcW w:w="289" w:type="dxa"/>
            <w:vAlign w:val="center"/>
          </w:tcPr>
          <w:p w14:paraId="22E060B2"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shd w:val="clear" w:color="auto" w:fill="EFEFEF"/>
            <w:vAlign w:val="center"/>
          </w:tcPr>
          <w:p w14:paraId="14EA5114"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44</w:t>
            </w:r>
          </w:p>
        </w:tc>
        <w:tc>
          <w:tcPr>
            <w:tcW w:w="289" w:type="dxa"/>
            <w:vAlign w:val="center"/>
          </w:tcPr>
          <w:p w14:paraId="7C351985"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552" w:type="dxa"/>
            <w:vMerge w:val="restart"/>
            <w:vAlign w:val="center"/>
          </w:tcPr>
          <w:p w14:paraId="1C20F86F"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0.3723</w:t>
            </w:r>
          </w:p>
        </w:tc>
        <w:tc>
          <w:tcPr>
            <w:tcW w:w="289" w:type="dxa"/>
            <w:vAlign w:val="center"/>
          </w:tcPr>
          <w:p w14:paraId="37E76A34"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1721" w:type="dxa"/>
            <w:vMerge w:val="restart"/>
            <w:shd w:val="clear" w:color="auto" w:fill="EFEFEF"/>
            <w:vAlign w:val="center"/>
          </w:tcPr>
          <w:p w14:paraId="43E2295A"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&lt;0.0001</w:t>
            </w:r>
          </w:p>
        </w:tc>
      </w:tr>
      <w:tr w:rsidR="00BC3149" w:rsidRPr="00152FEF" w14:paraId="004CEA5E" w14:textId="77777777" w:rsidTr="0090529B">
        <w:tblPrEx>
          <w:tblBorders>
            <w:top w:val="none" w:sz="0" w:space="0" w:color="auto"/>
          </w:tblBorders>
        </w:tblPrEx>
        <w:trPr>
          <w:trHeight w:val="20"/>
        </w:trPr>
        <w:tc>
          <w:tcPr>
            <w:tcW w:w="4809" w:type="dxa"/>
            <w:vMerge/>
            <w:tcBorders>
              <w:bottom w:val="single" w:sz="16" w:space="0" w:color="000000"/>
            </w:tcBorders>
            <w:vAlign w:val="center"/>
          </w:tcPr>
          <w:p w14:paraId="39227EDF" w14:textId="77777777" w:rsidR="00BC3149" w:rsidRPr="00152FEF" w:rsidRDefault="00BC3149" w:rsidP="0090529B">
            <w:pPr>
              <w:autoSpaceDE w:val="0"/>
              <w:autoSpaceDN w:val="0"/>
              <w:contextualSpacing/>
              <w:rPr>
                <w:rFonts w:ascii="Calibri" w:hAnsi="Calibri" w:cs="Calibri"/>
                <w:color w:val="000000"/>
                <w:sz w:val="20"/>
                <w:szCs w:val="20"/>
              </w:rPr>
            </w:pPr>
          </w:p>
        </w:tc>
        <w:tc>
          <w:tcPr>
            <w:tcW w:w="1962" w:type="dxa"/>
            <w:tcBorders>
              <w:bottom w:val="single" w:sz="16" w:space="0" w:color="000000"/>
            </w:tcBorders>
            <w:shd w:val="clear" w:color="auto" w:fill="EFEFEF"/>
            <w:vAlign w:val="center"/>
          </w:tcPr>
          <w:p w14:paraId="7B6A0C59"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(85 - 94)</w:t>
            </w:r>
          </w:p>
        </w:tc>
        <w:tc>
          <w:tcPr>
            <w:tcW w:w="289" w:type="dxa"/>
            <w:tcBorders>
              <w:bottom w:val="single" w:sz="16" w:space="0" w:color="000000"/>
            </w:tcBorders>
            <w:vAlign w:val="center"/>
          </w:tcPr>
          <w:p w14:paraId="2E689C48"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w:t>
            </w:r>
          </w:p>
        </w:tc>
        <w:tc>
          <w:tcPr>
            <w:tcW w:w="1479" w:type="dxa"/>
            <w:tcBorders>
              <w:bottom w:val="single" w:sz="16" w:space="0" w:color="000000"/>
            </w:tcBorders>
            <w:vAlign w:val="center"/>
          </w:tcPr>
          <w:p w14:paraId="7E4049FF"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(83 - 94)</w:t>
            </w:r>
          </w:p>
        </w:tc>
        <w:tc>
          <w:tcPr>
            <w:tcW w:w="289" w:type="dxa"/>
            <w:tcBorders>
              <w:bottom w:val="single" w:sz="16" w:space="0" w:color="000000"/>
            </w:tcBorders>
            <w:vAlign w:val="center"/>
          </w:tcPr>
          <w:p w14:paraId="0363C5A9"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w:t>
            </w:r>
          </w:p>
        </w:tc>
        <w:tc>
          <w:tcPr>
            <w:tcW w:w="1721" w:type="dxa"/>
            <w:tcBorders>
              <w:bottom w:val="single" w:sz="16" w:space="0" w:color="000000"/>
            </w:tcBorders>
            <w:shd w:val="clear" w:color="auto" w:fill="EFEFEF"/>
            <w:vAlign w:val="center"/>
          </w:tcPr>
          <w:p w14:paraId="25A287FD"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(30 - 60)</w:t>
            </w:r>
          </w:p>
        </w:tc>
        <w:tc>
          <w:tcPr>
            <w:tcW w:w="289" w:type="dxa"/>
            <w:tcBorders>
              <w:bottom w:val="single" w:sz="16" w:space="0" w:color="000000"/>
            </w:tcBorders>
            <w:vAlign w:val="center"/>
          </w:tcPr>
          <w:p w14:paraId="6747B319"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w:t>
            </w:r>
          </w:p>
        </w:tc>
        <w:tc>
          <w:tcPr>
            <w:tcW w:w="1552" w:type="dxa"/>
            <w:vMerge/>
            <w:tcBorders>
              <w:bottom w:val="single" w:sz="16" w:space="0" w:color="000000"/>
            </w:tcBorders>
            <w:vAlign w:val="center"/>
          </w:tcPr>
          <w:p w14:paraId="44AEBD25" w14:textId="77777777" w:rsidR="00BC3149" w:rsidRPr="00152FEF" w:rsidRDefault="00BC3149" w:rsidP="0090529B">
            <w:pPr>
              <w:autoSpaceDE w:val="0"/>
              <w:autoSpaceDN w:val="0"/>
              <w:contextualSpacing/>
              <w:jc w:val="center"/>
              <w:rPr>
                <w:rFonts w:ascii="Calibri" w:hAnsi="Calibri" w:cs="Calibri"/>
                <w:color w:val="000000"/>
                <w:sz w:val="20"/>
                <w:szCs w:val="20"/>
              </w:rPr>
            </w:pPr>
          </w:p>
        </w:tc>
        <w:tc>
          <w:tcPr>
            <w:tcW w:w="289" w:type="dxa"/>
            <w:tcBorders>
              <w:bottom w:val="single" w:sz="16" w:space="0" w:color="000000"/>
            </w:tcBorders>
            <w:vAlign w:val="center"/>
          </w:tcPr>
          <w:p w14:paraId="7E9AFFF7" w14:textId="77777777" w:rsidR="00BC3149" w:rsidRPr="00152FEF" w:rsidRDefault="00BC3149" w:rsidP="0090529B">
            <w:pPr>
              <w:autoSpaceDE w:val="0"/>
              <w:autoSpaceDN w:val="0"/>
              <w:contextualSpacing/>
              <w:jc w:val="center"/>
              <w:rPr>
                <w:rFonts w:ascii="Calibri" w:hAnsi="Calibri" w:cs="Calibri"/>
                <w:color w:val="000000"/>
                <w:sz w:val="20"/>
                <w:szCs w:val="20"/>
              </w:rPr>
            </w:pPr>
            <w:r w:rsidRPr="00152FEF">
              <w:rPr>
                <w:rFonts w:ascii="Calibri" w:hAnsi="Calibri" w:cs="Calibri"/>
                <w:color w:val="000000"/>
                <w:sz w:val="20"/>
                <w:szCs w:val="20"/>
              </w:rPr>
              <w:t> </w:t>
            </w:r>
          </w:p>
        </w:tc>
        <w:tc>
          <w:tcPr>
            <w:tcW w:w="1721" w:type="dxa"/>
            <w:vMerge/>
            <w:tcBorders>
              <w:bottom w:val="single" w:sz="16" w:space="0" w:color="000000"/>
            </w:tcBorders>
            <w:shd w:val="clear" w:color="auto" w:fill="EFEFEF"/>
            <w:vAlign w:val="center"/>
          </w:tcPr>
          <w:p w14:paraId="1B5AAA88" w14:textId="77777777" w:rsidR="00BC3149" w:rsidRPr="00152FEF" w:rsidRDefault="00BC3149" w:rsidP="0090529B">
            <w:pPr>
              <w:autoSpaceDE w:val="0"/>
              <w:autoSpaceDN w:val="0"/>
              <w:contextualSpacing/>
              <w:jc w:val="center"/>
              <w:rPr>
                <w:rFonts w:ascii="Calibri" w:hAnsi="Calibri" w:cs="Calibri"/>
                <w:color w:val="000000"/>
                <w:sz w:val="20"/>
                <w:szCs w:val="20"/>
              </w:rPr>
            </w:pPr>
          </w:p>
        </w:tc>
      </w:tr>
      <w:tr w:rsidR="00BC3149" w:rsidRPr="00152FEF" w14:paraId="08EFA9E6" w14:textId="77777777" w:rsidTr="0090529B">
        <w:trPr>
          <w:trHeight w:val="20"/>
        </w:trPr>
        <w:tc>
          <w:tcPr>
            <w:tcW w:w="14400" w:type="dxa"/>
            <w:gridSpan w:val="10"/>
          </w:tcPr>
          <w:p w14:paraId="21C7CC27" w14:textId="0F09DE50" w:rsidR="00BC3149" w:rsidRPr="00152FEF" w:rsidRDefault="00BC3149" w:rsidP="0090529B">
            <w:pPr>
              <w:autoSpaceDE w:val="0"/>
              <w:autoSpaceDN w:val="0"/>
              <w:contextualSpacing/>
              <w:rPr>
                <w:rFonts w:ascii="Times" w:hAnsi="Times" w:cs="Times"/>
                <w:iCs/>
                <w:color w:val="000000"/>
                <w:sz w:val="20"/>
                <w:szCs w:val="20"/>
              </w:rPr>
            </w:pPr>
            <w:r w:rsidRPr="00152FEF">
              <w:rPr>
                <w:rFonts w:ascii="Calibri" w:hAnsi="Calibri" w:cs="Calibri"/>
                <w:i/>
                <w:color w:val="000000"/>
                <w:sz w:val="20"/>
                <w:szCs w:val="20"/>
              </w:rPr>
              <w:t>Notes</w:t>
            </w:r>
            <w:r w:rsidRPr="00152FEF">
              <w:rPr>
                <w:rFonts w:ascii="Calibri" w:hAnsi="Calibri" w:cs="Calibri"/>
                <w:color w:val="000000"/>
                <w:sz w:val="20"/>
                <w:szCs w:val="20"/>
              </w:rPr>
              <w:t>: Data are % (95% CI).  P values are the results of logistic regressions. Full vignettes refer presented identical disease cases to the same providers, administering the full clinical process (both the diagnosis and treatment). Treatment-only Vignettes were providers given a diagnosis and were only required to suggest the treatment.</w:t>
            </w:r>
            <w:r w:rsidR="0038469E" w:rsidRPr="00152FEF">
              <w:rPr>
                <w:rFonts w:ascii="Calibri" w:hAnsi="Calibri" w:cs="Calibri"/>
                <w:color w:val="000000"/>
                <w:sz w:val="20"/>
                <w:szCs w:val="20"/>
              </w:rPr>
              <w:t xml:space="preserve"> Provider individual fixed effect and SP disease case fixed effects were included in logistic regressions</w:t>
            </w:r>
          </w:p>
        </w:tc>
      </w:tr>
    </w:tbl>
    <w:p w14:paraId="04474E51" w14:textId="3C85F32A" w:rsidR="00BC3149" w:rsidRPr="00152FEF" w:rsidRDefault="00BC3149" w:rsidP="00AA09B9">
      <w:pPr>
        <w:spacing w:line="480" w:lineRule="auto"/>
        <w:rPr>
          <w:rFonts w:ascii="Calibri" w:hAnsi="Calibri" w:cs="Calibri"/>
        </w:rPr>
        <w:sectPr w:rsidR="00BC3149" w:rsidRPr="00152FEF" w:rsidSect="00D36902">
          <w:pgSz w:w="15840" w:h="12240" w:orient="landscape"/>
          <w:pgMar w:top="720" w:right="720" w:bottom="720" w:left="720" w:header="851" w:footer="992" w:gutter="0"/>
          <w:cols w:space="425"/>
          <w:docGrid w:type="lines" w:linePitch="423"/>
        </w:sectPr>
      </w:pPr>
    </w:p>
    <w:p w14:paraId="5C611CB0" w14:textId="064020AA" w:rsidR="00BC3149" w:rsidRPr="00152FEF" w:rsidRDefault="00E03A92" w:rsidP="00845D8C">
      <w:pPr>
        <w:jc w:val="center"/>
        <w:rPr>
          <w:rFonts w:ascii="Calibri" w:hAnsi="Calibri" w:cs="Calibri"/>
        </w:rPr>
      </w:pPr>
      <w:r w:rsidRPr="00152FEF">
        <w:rPr>
          <w:noProof/>
        </w:rPr>
        <w:lastRenderedPageBreak/>
        <w:drawing>
          <wp:anchor distT="0" distB="0" distL="114300" distR="114300" simplePos="0" relativeHeight="251659264" behindDoc="0" locked="0" layoutInCell="1" allowOverlap="1" wp14:anchorId="67161ABD" wp14:editId="4DCA2B50">
            <wp:simplePos x="0" y="0"/>
            <wp:positionH relativeFrom="column">
              <wp:posOffset>767080</wp:posOffset>
            </wp:positionH>
            <wp:positionV relativeFrom="paragraph">
              <wp:posOffset>123825</wp:posOffset>
            </wp:positionV>
            <wp:extent cx="6563995" cy="4773930"/>
            <wp:effectExtent l="0" t="0" r="1905" b="1270"/>
            <wp:wrapTopAndBottom/>
            <wp:docPr id="4" name="Picture 1">
              <a:extLst xmlns:a="http://schemas.openxmlformats.org/drawingml/2006/main">
                <a:ext uri="{FF2B5EF4-FFF2-40B4-BE49-F238E27FC236}">
                  <a16:creationId xmlns:a16="http://schemas.microsoft.com/office/drawing/2014/main" id="{FCB5D80F-F4E3-2E43-9D2A-4B0EAF961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CB5D80F-F4E3-2E43-9D2A-4B0EAF96152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63995" cy="4773930"/>
                    </a:xfrm>
                    <a:prstGeom prst="rect">
                      <a:avLst/>
                    </a:prstGeom>
                  </pic:spPr>
                </pic:pic>
              </a:graphicData>
            </a:graphic>
            <wp14:sizeRelH relativeFrom="margin">
              <wp14:pctWidth>0</wp14:pctWidth>
            </wp14:sizeRelH>
            <wp14:sizeRelV relativeFrom="margin">
              <wp14:pctHeight>0</wp14:pctHeight>
            </wp14:sizeRelV>
          </wp:anchor>
        </w:drawing>
      </w:r>
      <w:r w:rsidR="00BC3149" w:rsidRPr="00152FEF">
        <w:rPr>
          <w:rFonts w:ascii="Calibri" w:hAnsi="Calibri" w:cs="Calibri"/>
        </w:rPr>
        <w:t xml:space="preserve">Figure 1. Antibiotic prescription in SPs visits and vignettes. </w:t>
      </w:r>
      <w:r w:rsidR="00075E8E" w:rsidRPr="00152FEF">
        <w:rPr>
          <w:rFonts w:ascii="Calibri" w:hAnsi="Calibri" w:cs="Calibri"/>
        </w:rPr>
        <w:t xml:space="preserve">This figure appears in </w:t>
      </w:r>
      <w:proofErr w:type="spellStart"/>
      <w:r w:rsidR="00075E8E" w:rsidRPr="00152FEF">
        <w:rPr>
          <w:rFonts w:ascii="Calibri" w:hAnsi="Calibri" w:cs="Calibri"/>
        </w:rPr>
        <w:t>colour</w:t>
      </w:r>
      <w:proofErr w:type="spellEnd"/>
      <w:r w:rsidR="00075E8E" w:rsidRPr="00152FEF">
        <w:rPr>
          <w:rFonts w:ascii="Calibri" w:hAnsi="Calibri" w:cs="Calibri"/>
        </w:rPr>
        <w:t xml:space="preserve"> in the online version of JAC and in black and white in the printed version of JAC.</w:t>
      </w:r>
    </w:p>
    <w:p w14:paraId="64BFE84D" w14:textId="6531CE51" w:rsidR="00202B72" w:rsidRPr="00152FEF" w:rsidRDefault="00BC3149" w:rsidP="00845D8C">
      <w:pPr>
        <w:jc w:val="center"/>
        <w:rPr>
          <w:rFonts w:ascii="Calibri" w:hAnsi="Calibri" w:cs="Calibri"/>
        </w:rPr>
      </w:pPr>
      <w:r w:rsidRPr="00152FEF">
        <w:rPr>
          <w:rFonts w:ascii="Calibri" w:hAnsi="Calibri" w:cs="Calibri"/>
        </w:rPr>
        <w:br w:type="column"/>
      </w:r>
      <w:r w:rsidR="00210F35" w:rsidRPr="00152FEF">
        <w:rPr>
          <w:rFonts w:ascii="Calibri" w:hAnsi="Calibri" w:cs="Calibri"/>
          <w:noProof/>
        </w:rPr>
        <w:lastRenderedPageBreak/>
        <w:drawing>
          <wp:anchor distT="0" distB="0" distL="114300" distR="114300" simplePos="0" relativeHeight="251658240" behindDoc="1" locked="0" layoutInCell="1" allowOverlap="1" wp14:anchorId="020CA0F9" wp14:editId="0CFF4DDB">
            <wp:simplePos x="0" y="0"/>
            <wp:positionH relativeFrom="margin">
              <wp:posOffset>808355</wp:posOffset>
            </wp:positionH>
            <wp:positionV relativeFrom="paragraph">
              <wp:posOffset>153670</wp:posOffset>
            </wp:positionV>
            <wp:extent cx="6750685" cy="3857625"/>
            <wp:effectExtent l="0" t="0" r="5715" b="3175"/>
            <wp:wrapTopAndBottom/>
            <wp:docPr id="5" name="Picture 2">
              <a:extLst xmlns:a="http://schemas.openxmlformats.org/drawingml/2006/main">
                <a:ext uri="{FF2B5EF4-FFF2-40B4-BE49-F238E27FC236}">
                  <a16:creationId xmlns:a16="http://schemas.microsoft.com/office/drawing/2014/main" id="{09623A20-B696-644D-9B3D-C862770A9D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9623A20-B696-644D-9B3D-C862770A9DA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750685" cy="3857625"/>
                    </a:xfrm>
                    <a:prstGeom prst="rect">
                      <a:avLst/>
                    </a:prstGeom>
                    <a:ln>
                      <a:noFill/>
                    </a:ln>
                    <a:extLst>
                      <a:ext uri="{53640926-AAD7-44D8-BBD7-CCE9431645EC}">
                        <a14:shadowObscured xmlns:a14="http://schemas.microsoft.com/office/drawing/2010/main"/>
                      </a:ext>
                    </a:extLst>
                  </pic:spPr>
                </pic:pic>
              </a:graphicData>
            </a:graphic>
          </wp:anchor>
        </w:drawing>
      </w:r>
      <w:r w:rsidRPr="00152FEF">
        <w:rPr>
          <w:rFonts w:ascii="Calibri" w:hAnsi="Calibri" w:cs="Calibri"/>
        </w:rPr>
        <w:t>Figure 2. Correlation between antibiotic prescription and correct diagnosis in full vignettes.</w:t>
      </w:r>
      <w:r w:rsidR="00202B72" w:rsidRPr="00152FEF">
        <w:rPr>
          <w:rFonts w:ascii="Calibri" w:hAnsi="Calibri" w:cs="Calibri"/>
        </w:rPr>
        <w:t xml:space="preserve"> </w:t>
      </w:r>
    </w:p>
    <w:p w14:paraId="6860470E" w14:textId="21B6E2FE" w:rsidR="00202B72" w:rsidRPr="00152FEF" w:rsidRDefault="00202B72" w:rsidP="00845D8C">
      <w:pPr>
        <w:rPr>
          <w:rFonts w:ascii="Calibri" w:hAnsi="Calibri" w:cs="Calibri"/>
          <w:i/>
          <w:sz w:val="20"/>
          <w:szCs w:val="20"/>
        </w:rPr>
      </w:pPr>
      <w:r w:rsidRPr="00152FEF">
        <w:rPr>
          <w:rFonts w:ascii="Calibri" w:hAnsi="Calibri" w:cs="Calibri"/>
          <w:i/>
          <w:sz w:val="20"/>
          <w:szCs w:val="20"/>
        </w:rPr>
        <w:t xml:space="preserve">Notes: </w:t>
      </w:r>
      <w:r w:rsidR="00577AEE" w:rsidRPr="00152FEF">
        <w:rPr>
          <w:rFonts w:ascii="Calibri" w:hAnsi="Calibri" w:cs="Calibri"/>
          <w:i/>
          <w:sz w:val="20"/>
          <w:szCs w:val="20"/>
        </w:rPr>
        <w:t xml:space="preserve">This figure shows the relationship between correct diagnoses and antibiotic prescriptions in vignettes. Odds Ratios were estimated using logistic regression and adjusted for SP </w:t>
      </w:r>
      <w:r w:rsidR="00F609C1" w:rsidRPr="00152FEF">
        <w:rPr>
          <w:rFonts w:ascii="Calibri" w:hAnsi="Calibri" w:cs="Calibri"/>
          <w:i/>
          <w:sz w:val="20"/>
          <w:szCs w:val="20"/>
        </w:rPr>
        <w:t>disease case fixed effect</w:t>
      </w:r>
      <w:r w:rsidR="00571089" w:rsidRPr="00152FEF">
        <w:rPr>
          <w:rFonts w:ascii="Calibri" w:hAnsi="Calibri" w:cs="Calibri"/>
          <w:i/>
          <w:sz w:val="20"/>
          <w:szCs w:val="20"/>
        </w:rPr>
        <w:t>.</w:t>
      </w:r>
    </w:p>
    <w:p w14:paraId="749E4D45" w14:textId="77777777" w:rsidR="00BC3149" w:rsidRPr="00152FEF" w:rsidRDefault="00BC3149" w:rsidP="00AA09B9">
      <w:pPr>
        <w:spacing w:line="480" w:lineRule="auto"/>
        <w:jc w:val="center"/>
        <w:rPr>
          <w:rFonts w:ascii="Calibri" w:hAnsi="Calibri" w:cs="Calibri"/>
        </w:rPr>
      </w:pPr>
      <w:r w:rsidRPr="00152FEF">
        <w:rPr>
          <w:rFonts w:ascii="Calibri" w:hAnsi="Calibri" w:cs="Calibri"/>
        </w:rPr>
        <w:br w:type="column"/>
      </w:r>
      <w:r w:rsidRPr="00152FEF">
        <w:rPr>
          <w:rFonts w:ascii="Calibri" w:hAnsi="Calibri" w:cs="Calibri"/>
          <w:noProof/>
        </w:rPr>
        <w:lastRenderedPageBreak/>
        <w:drawing>
          <wp:inline distT="0" distB="0" distL="0" distR="0" wp14:anchorId="38FA5697" wp14:editId="6ECAC168">
            <wp:extent cx="6249769" cy="4417763"/>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png"/>
                    <pic:cNvPicPr/>
                  </pic:nvPicPr>
                  <pic:blipFill rotWithShape="1">
                    <a:blip r:embed="rId12" cstate="print">
                      <a:extLst>
                        <a:ext uri="{28A0092B-C50C-407E-A947-70E740481C1C}">
                          <a14:useLocalDpi xmlns:a14="http://schemas.microsoft.com/office/drawing/2010/main" val="0"/>
                        </a:ext>
                      </a:extLst>
                    </a:blip>
                    <a:srcRect b="2803"/>
                    <a:stretch/>
                  </pic:blipFill>
                  <pic:spPr bwMode="auto">
                    <a:xfrm>
                      <a:off x="0" y="0"/>
                      <a:ext cx="6264617" cy="4428259"/>
                    </a:xfrm>
                    <a:prstGeom prst="rect">
                      <a:avLst/>
                    </a:prstGeom>
                    <a:ln>
                      <a:noFill/>
                    </a:ln>
                    <a:extLst>
                      <a:ext uri="{53640926-AAD7-44D8-BBD7-CCE9431645EC}">
                        <a14:shadowObscured xmlns:a14="http://schemas.microsoft.com/office/drawing/2010/main"/>
                      </a:ext>
                    </a:extLst>
                  </pic:spPr>
                </pic:pic>
              </a:graphicData>
            </a:graphic>
          </wp:inline>
        </w:drawing>
      </w:r>
    </w:p>
    <w:p w14:paraId="150831EF" w14:textId="6BE2BE52" w:rsidR="009848D9" w:rsidRPr="00152FEF" w:rsidRDefault="00BC3149" w:rsidP="00845D8C">
      <w:pPr>
        <w:jc w:val="center"/>
        <w:rPr>
          <w:rFonts w:ascii="Calibri" w:hAnsi="Calibri" w:cs="Calibri"/>
        </w:rPr>
      </w:pPr>
      <w:r w:rsidRPr="00152FEF">
        <w:rPr>
          <w:rFonts w:ascii="Calibri" w:hAnsi="Calibri" w:cs="Calibri"/>
        </w:rPr>
        <w:t>Figure 3. Association between antibiotic prescription and diagnostic checklist completion</w:t>
      </w:r>
      <w:r w:rsidR="00075E8E" w:rsidRPr="00152FEF">
        <w:rPr>
          <w:rFonts w:ascii="Calibri" w:hAnsi="Calibri" w:cs="Calibri"/>
        </w:rPr>
        <w:t xml:space="preserve">. This figure appears in </w:t>
      </w:r>
      <w:proofErr w:type="spellStart"/>
      <w:r w:rsidR="00075E8E" w:rsidRPr="00152FEF">
        <w:rPr>
          <w:rFonts w:ascii="Calibri" w:hAnsi="Calibri" w:cs="Calibri"/>
        </w:rPr>
        <w:t>colour</w:t>
      </w:r>
      <w:proofErr w:type="spellEnd"/>
      <w:r w:rsidR="00075E8E" w:rsidRPr="00152FEF">
        <w:rPr>
          <w:rFonts w:ascii="Calibri" w:hAnsi="Calibri" w:cs="Calibri"/>
        </w:rPr>
        <w:t xml:space="preserve"> in the online version of JAC and in black and white in the printed version of JAC.</w:t>
      </w:r>
    </w:p>
    <w:p w14:paraId="463C66A2" w14:textId="6B495754" w:rsidR="006F6261" w:rsidRPr="00845D8C" w:rsidRDefault="00C62ECD" w:rsidP="00845D8C">
      <w:r w:rsidRPr="00152FEF">
        <w:rPr>
          <w:rFonts w:ascii="Calibri" w:hAnsi="Calibri" w:cs="Calibri"/>
          <w:i/>
          <w:sz w:val="20"/>
          <w:szCs w:val="20"/>
        </w:rPr>
        <w:t>Notes:</w:t>
      </w:r>
      <w:r w:rsidR="001F29AF" w:rsidRPr="00152FEF">
        <w:rPr>
          <w:rFonts w:ascii="Calibri" w:hAnsi="Calibri" w:cs="Calibri"/>
          <w:i/>
          <w:sz w:val="20"/>
          <w:szCs w:val="20"/>
        </w:rPr>
        <w:t xml:space="preserve"> </w:t>
      </w:r>
      <w:r w:rsidR="0019348D" w:rsidRPr="00152FEF">
        <w:rPr>
          <w:rFonts w:ascii="Calibri" w:hAnsi="Calibri" w:cs="Calibri"/>
          <w:i/>
          <w:sz w:val="20"/>
          <w:szCs w:val="20"/>
        </w:rPr>
        <w:t>This figure shows the nonparametric relationship between antibiotic prescriptions and checklist completion in SP and vignette interactions. These were estimated using local polynomial regressions with a bandwidth of 0.135 and are not adjusted for additional characteristics</w:t>
      </w:r>
      <w:r w:rsidR="00C02427" w:rsidRPr="00152FEF">
        <w:rPr>
          <w:rFonts w:ascii="Calibri" w:hAnsi="Calibri" w:cs="Calibri"/>
          <w:i/>
          <w:sz w:val="20"/>
          <w:szCs w:val="20"/>
        </w:rPr>
        <w:t xml:space="preserve">. </w:t>
      </w:r>
    </w:p>
    <w:sectPr w:rsidR="006F6261" w:rsidRPr="00845D8C" w:rsidSect="00845D8C">
      <w:pgSz w:w="15840" w:h="12240" w:orient="landscape"/>
      <w:pgMar w:top="1440" w:right="1440" w:bottom="1440" w:left="144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F0C6E" w14:textId="77777777" w:rsidR="00CE3CBF" w:rsidRDefault="00CE3CBF" w:rsidP="000813F6">
      <w:r>
        <w:separator/>
      </w:r>
    </w:p>
  </w:endnote>
  <w:endnote w:type="continuationSeparator" w:id="0">
    <w:p w14:paraId="2D27355A" w14:textId="77777777" w:rsidR="00CE3CBF" w:rsidRDefault="00CE3CBF" w:rsidP="0008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haker 2 Lancet Regular">
    <w:altName w:val="Calibri"/>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A56E" w14:textId="77777777" w:rsidR="006A6348" w:rsidRDefault="006A6348" w:rsidP="00F912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28CC8" w14:textId="77777777" w:rsidR="006A6348" w:rsidRDefault="006A6348" w:rsidP="000813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A417" w14:textId="77777777" w:rsidR="006A6348" w:rsidRDefault="006A6348" w:rsidP="000813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90DB" w14:textId="77777777" w:rsidR="00CE3CBF" w:rsidRDefault="00CE3CBF" w:rsidP="000813F6">
      <w:r>
        <w:separator/>
      </w:r>
    </w:p>
  </w:footnote>
  <w:footnote w:type="continuationSeparator" w:id="0">
    <w:p w14:paraId="47530D8D" w14:textId="77777777" w:rsidR="00CE3CBF" w:rsidRDefault="00CE3CBF" w:rsidP="00081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D0249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434DC"/>
    <w:multiLevelType w:val="hybridMultilevel"/>
    <w:tmpl w:val="199CC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942A3B"/>
    <w:multiLevelType w:val="hybridMultilevel"/>
    <w:tmpl w:val="60DE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81E4B"/>
    <w:multiLevelType w:val="multilevel"/>
    <w:tmpl w:val="BA3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55237"/>
    <w:multiLevelType w:val="hybridMultilevel"/>
    <w:tmpl w:val="9A64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1535B"/>
    <w:multiLevelType w:val="hybridMultilevel"/>
    <w:tmpl w:val="CDC2368A"/>
    <w:lvl w:ilvl="0" w:tplc="7ED8BE9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93780"/>
    <w:multiLevelType w:val="hybridMultilevel"/>
    <w:tmpl w:val="BCCEE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8043C"/>
    <w:multiLevelType w:val="hybridMultilevel"/>
    <w:tmpl w:val="41CED48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137A6BD1"/>
    <w:multiLevelType w:val="hybridMultilevel"/>
    <w:tmpl w:val="159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464B9"/>
    <w:multiLevelType w:val="hybridMultilevel"/>
    <w:tmpl w:val="24C4B80C"/>
    <w:lvl w:ilvl="0" w:tplc="60483748">
      <w:start w:val="1"/>
      <w:numFmt w:val="decimal"/>
      <w:lvlText w:val="%1)"/>
      <w:lvlJc w:val="left"/>
      <w:pPr>
        <w:ind w:left="720" w:hanging="360"/>
      </w:pPr>
      <w:rPr>
        <w:rFonts w:asciiTheme="minorHAnsi" w:eastAsiaTheme="minorEastAsia"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D7572"/>
    <w:multiLevelType w:val="hybridMultilevel"/>
    <w:tmpl w:val="C764E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924C7"/>
    <w:multiLevelType w:val="multilevel"/>
    <w:tmpl w:val="5C021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347AB"/>
    <w:multiLevelType w:val="hybridMultilevel"/>
    <w:tmpl w:val="7394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00BA2"/>
    <w:multiLevelType w:val="hybridMultilevel"/>
    <w:tmpl w:val="FFBC941E"/>
    <w:lvl w:ilvl="0" w:tplc="9D544428">
      <w:start w:val="188"/>
      <w:numFmt w:val="bullet"/>
      <w:lvlText w:val=""/>
      <w:lvlJc w:val="left"/>
      <w:pPr>
        <w:ind w:left="720" w:hanging="360"/>
      </w:pPr>
      <w:rPr>
        <w:rFonts w:ascii="Symbol" w:eastAsiaTheme="minorEastAsia" w:hAnsi="Symbol"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10DA6"/>
    <w:multiLevelType w:val="hybridMultilevel"/>
    <w:tmpl w:val="86D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F0DB6"/>
    <w:multiLevelType w:val="hybridMultilevel"/>
    <w:tmpl w:val="8402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2141B"/>
    <w:multiLevelType w:val="hybridMultilevel"/>
    <w:tmpl w:val="2A4A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41029"/>
    <w:multiLevelType w:val="hybridMultilevel"/>
    <w:tmpl w:val="594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85179"/>
    <w:multiLevelType w:val="hybridMultilevel"/>
    <w:tmpl w:val="E886F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1B1213"/>
    <w:multiLevelType w:val="hybridMultilevel"/>
    <w:tmpl w:val="C694B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B73BC"/>
    <w:multiLevelType w:val="hybridMultilevel"/>
    <w:tmpl w:val="9978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34854"/>
    <w:multiLevelType w:val="hybridMultilevel"/>
    <w:tmpl w:val="E558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C088D"/>
    <w:multiLevelType w:val="hybridMultilevel"/>
    <w:tmpl w:val="549C6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429B6"/>
    <w:multiLevelType w:val="hybridMultilevel"/>
    <w:tmpl w:val="F1CEF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4A38B1"/>
    <w:multiLevelType w:val="hybridMultilevel"/>
    <w:tmpl w:val="59A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43190"/>
    <w:multiLevelType w:val="hybridMultilevel"/>
    <w:tmpl w:val="06A09758"/>
    <w:lvl w:ilvl="0" w:tplc="F432BBE0">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1462A"/>
    <w:multiLevelType w:val="hybridMultilevel"/>
    <w:tmpl w:val="67827A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E07AC"/>
    <w:multiLevelType w:val="hybridMultilevel"/>
    <w:tmpl w:val="41248614"/>
    <w:lvl w:ilvl="0" w:tplc="5CAA7B5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955B65"/>
    <w:multiLevelType w:val="hybridMultilevel"/>
    <w:tmpl w:val="1B34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A3CDA"/>
    <w:multiLevelType w:val="hybridMultilevel"/>
    <w:tmpl w:val="B27CE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112C7"/>
    <w:multiLevelType w:val="hybridMultilevel"/>
    <w:tmpl w:val="9FDC5CA8"/>
    <w:lvl w:ilvl="0" w:tplc="852C5404">
      <w:start w:val="158"/>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16744"/>
    <w:multiLevelType w:val="hybridMultilevel"/>
    <w:tmpl w:val="4AB8E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A6354"/>
    <w:multiLevelType w:val="hybridMultilevel"/>
    <w:tmpl w:val="A558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10649"/>
    <w:multiLevelType w:val="hybridMultilevel"/>
    <w:tmpl w:val="3B74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57EC9"/>
    <w:multiLevelType w:val="hybridMultilevel"/>
    <w:tmpl w:val="A56CC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87F"/>
    <w:multiLevelType w:val="hybridMultilevel"/>
    <w:tmpl w:val="A8E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19"/>
  </w:num>
  <w:num w:numId="4">
    <w:abstractNumId w:val="4"/>
  </w:num>
  <w:num w:numId="5">
    <w:abstractNumId w:val="1"/>
  </w:num>
  <w:num w:numId="6">
    <w:abstractNumId w:val="35"/>
  </w:num>
  <w:num w:numId="7">
    <w:abstractNumId w:val="16"/>
  </w:num>
  <w:num w:numId="8">
    <w:abstractNumId w:val="8"/>
  </w:num>
  <w:num w:numId="9">
    <w:abstractNumId w:val="36"/>
  </w:num>
  <w:num w:numId="10">
    <w:abstractNumId w:val="17"/>
  </w:num>
  <w:num w:numId="11">
    <w:abstractNumId w:val="34"/>
  </w:num>
  <w:num w:numId="12">
    <w:abstractNumId w:val="7"/>
  </w:num>
  <w:num w:numId="13">
    <w:abstractNumId w:val="0"/>
  </w:num>
  <w:num w:numId="14">
    <w:abstractNumId w:val="32"/>
  </w:num>
  <w:num w:numId="15">
    <w:abstractNumId w:val="3"/>
  </w:num>
  <w:num w:numId="16">
    <w:abstractNumId w:val="27"/>
  </w:num>
  <w:num w:numId="17">
    <w:abstractNumId w:val="29"/>
  </w:num>
  <w:num w:numId="18">
    <w:abstractNumId w:val="11"/>
  </w:num>
  <w:num w:numId="19">
    <w:abstractNumId w:val="22"/>
  </w:num>
  <w:num w:numId="20">
    <w:abstractNumId w:val="20"/>
  </w:num>
  <w:num w:numId="21">
    <w:abstractNumId w:val="23"/>
  </w:num>
  <w:num w:numId="22">
    <w:abstractNumId w:val="33"/>
  </w:num>
  <w:num w:numId="23">
    <w:abstractNumId w:val="2"/>
  </w:num>
  <w:num w:numId="24">
    <w:abstractNumId w:val="9"/>
  </w:num>
  <w:num w:numId="25">
    <w:abstractNumId w:val="21"/>
  </w:num>
  <w:num w:numId="26">
    <w:abstractNumId w:val="15"/>
  </w:num>
  <w:num w:numId="27">
    <w:abstractNumId w:val="12"/>
  </w:num>
  <w:num w:numId="28">
    <w:abstractNumId w:val="13"/>
  </w:num>
  <w:num w:numId="29">
    <w:abstractNumId w:val="18"/>
  </w:num>
  <w:num w:numId="30">
    <w:abstractNumId w:val="5"/>
  </w:num>
  <w:num w:numId="31">
    <w:abstractNumId w:val="25"/>
  </w:num>
  <w:num w:numId="32">
    <w:abstractNumId w:val="24"/>
  </w:num>
  <w:num w:numId="33">
    <w:abstractNumId w:val="30"/>
  </w:num>
  <w:num w:numId="34">
    <w:abstractNumId w:val="14"/>
  </w:num>
  <w:num w:numId="35">
    <w:abstractNumId w:val="31"/>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nl-NL" w:vendorID="64" w:dllVersion="4096" w:nlCheck="1" w:checkStyle="0"/>
  <w:activeWritingStyle w:appName="MSWord" w:lang="da-DK" w:vendorID="64" w:dllVersion="0" w:nlCheck="1" w:checkStyle="0"/>
  <w:activeWritingStyle w:appName="MSWord" w:lang="nb-NO" w:vendorID="64" w:dllVersion="0" w:nlCheck="1" w:checkStyle="0"/>
  <w:activeWritingStyle w:appName="MSWord" w:lang="nb-NO" w:vendorID="64" w:dllVersion="4096" w:nlCheck="1" w:checkStyle="0"/>
  <w:activeWritingStyle w:appName="MSWord" w:lang="zh-CN" w:vendorID="64" w:dllVersion="5" w:nlCheck="1" w:checkStyle="1"/>
  <w:proofState w:spelling="clean" w:grammar="clean"/>
  <w:defaultTabStop w:val="720"/>
  <w:drawingGridHorizontalSpacing w:val="120"/>
  <w:drawingGridVerticalSpacing w:val="423"/>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34"/>
    <w:rsid w:val="00000367"/>
    <w:rsid w:val="000005BA"/>
    <w:rsid w:val="000009E0"/>
    <w:rsid w:val="00000BE1"/>
    <w:rsid w:val="00001167"/>
    <w:rsid w:val="00001280"/>
    <w:rsid w:val="000013A1"/>
    <w:rsid w:val="00001E14"/>
    <w:rsid w:val="00001F8C"/>
    <w:rsid w:val="000043EB"/>
    <w:rsid w:val="00004418"/>
    <w:rsid w:val="00004503"/>
    <w:rsid w:val="000049EC"/>
    <w:rsid w:val="00004D6F"/>
    <w:rsid w:val="00004FE3"/>
    <w:rsid w:val="000056CB"/>
    <w:rsid w:val="0000598D"/>
    <w:rsid w:val="00005A12"/>
    <w:rsid w:val="000061AE"/>
    <w:rsid w:val="00006B3C"/>
    <w:rsid w:val="00007487"/>
    <w:rsid w:val="00007C2C"/>
    <w:rsid w:val="00010280"/>
    <w:rsid w:val="0001076A"/>
    <w:rsid w:val="00010A69"/>
    <w:rsid w:val="00010B98"/>
    <w:rsid w:val="00010C34"/>
    <w:rsid w:val="00011D1C"/>
    <w:rsid w:val="000120AD"/>
    <w:rsid w:val="00012907"/>
    <w:rsid w:val="00013268"/>
    <w:rsid w:val="000132BB"/>
    <w:rsid w:val="000138A8"/>
    <w:rsid w:val="000141FB"/>
    <w:rsid w:val="00014710"/>
    <w:rsid w:val="000150B4"/>
    <w:rsid w:val="0001540C"/>
    <w:rsid w:val="00016820"/>
    <w:rsid w:val="00016A51"/>
    <w:rsid w:val="00016CC3"/>
    <w:rsid w:val="00016E18"/>
    <w:rsid w:val="00017BE2"/>
    <w:rsid w:val="00017EB8"/>
    <w:rsid w:val="0002010C"/>
    <w:rsid w:val="00020568"/>
    <w:rsid w:val="000208C6"/>
    <w:rsid w:val="00020F0B"/>
    <w:rsid w:val="000216DC"/>
    <w:rsid w:val="0002212B"/>
    <w:rsid w:val="00022B05"/>
    <w:rsid w:val="00022B3B"/>
    <w:rsid w:val="00022C33"/>
    <w:rsid w:val="00022FD2"/>
    <w:rsid w:val="00023BFA"/>
    <w:rsid w:val="0002457D"/>
    <w:rsid w:val="000249A7"/>
    <w:rsid w:val="00025008"/>
    <w:rsid w:val="000254E3"/>
    <w:rsid w:val="00025692"/>
    <w:rsid w:val="00025A99"/>
    <w:rsid w:val="0002625E"/>
    <w:rsid w:val="00026345"/>
    <w:rsid w:val="0002656A"/>
    <w:rsid w:val="00027DE6"/>
    <w:rsid w:val="000302E8"/>
    <w:rsid w:val="00031A9D"/>
    <w:rsid w:val="00032A72"/>
    <w:rsid w:val="00032DF0"/>
    <w:rsid w:val="00032ED8"/>
    <w:rsid w:val="00033165"/>
    <w:rsid w:val="0003318B"/>
    <w:rsid w:val="00033754"/>
    <w:rsid w:val="00033778"/>
    <w:rsid w:val="000338D1"/>
    <w:rsid w:val="00034E0E"/>
    <w:rsid w:val="00035480"/>
    <w:rsid w:val="00035899"/>
    <w:rsid w:val="000365D4"/>
    <w:rsid w:val="0003683F"/>
    <w:rsid w:val="0003720A"/>
    <w:rsid w:val="00037611"/>
    <w:rsid w:val="00037961"/>
    <w:rsid w:val="00037EA9"/>
    <w:rsid w:val="000411EF"/>
    <w:rsid w:val="00042314"/>
    <w:rsid w:val="0004264E"/>
    <w:rsid w:val="00042785"/>
    <w:rsid w:val="00042E5B"/>
    <w:rsid w:val="00043543"/>
    <w:rsid w:val="00043666"/>
    <w:rsid w:val="000446E7"/>
    <w:rsid w:val="00044CFE"/>
    <w:rsid w:val="00044E4B"/>
    <w:rsid w:val="00045528"/>
    <w:rsid w:val="00045877"/>
    <w:rsid w:val="000459FC"/>
    <w:rsid w:val="00045C79"/>
    <w:rsid w:val="00046361"/>
    <w:rsid w:val="00046496"/>
    <w:rsid w:val="0004691E"/>
    <w:rsid w:val="00046B2E"/>
    <w:rsid w:val="000471D0"/>
    <w:rsid w:val="000477F7"/>
    <w:rsid w:val="000478CA"/>
    <w:rsid w:val="000479C3"/>
    <w:rsid w:val="00047F0A"/>
    <w:rsid w:val="00047F36"/>
    <w:rsid w:val="000500B1"/>
    <w:rsid w:val="000502C6"/>
    <w:rsid w:val="0005063A"/>
    <w:rsid w:val="00050B6F"/>
    <w:rsid w:val="0005193B"/>
    <w:rsid w:val="00052617"/>
    <w:rsid w:val="00052948"/>
    <w:rsid w:val="00052B23"/>
    <w:rsid w:val="00053461"/>
    <w:rsid w:val="0005382A"/>
    <w:rsid w:val="0005399C"/>
    <w:rsid w:val="00053CDD"/>
    <w:rsid w:val="00054569"/>
    <w:rsid w:val="00054998"/>
    <w:rsid w:val="00054E60"/>
    <w:rsid w:val="00054F0A"/>
    <w:rsid w:val="00054F87"/>
    <w:rsid w:val="000551B1"/>
    <w:rsid w:val="00056542"/>
    <w:rsid w:val="00056659"/>
    <w:rsid w:val="00056B04"/>
    <w:rsid w:val="000573AC"/>
    <w:rsid w:val="000574D0"/>
    <w:rsid w:val="0005750F"/>
    <w:rsid w:val="00057CC4"/>
    <w:rsid w:val="0006023F"/>
    <w:rsid w:val="00061047"/>
    <w:rsid w:val="0006146B"/>
    <w:rsid w:val="00061590"/>
    <w:rsid w:val="00061D01"/>
    <w:rsid w:val="00062629"/>
    <w:rsid w:val="00062BA0"/>
    <w:rsid w:val="00063112"/>
    <w:rsid w:val="0006328B"/>
    <w:rsid w:val="00063B1B"/>
    <w:rsid w:val="00063CA1"/>
    <w:rsid w:val="00064399"/>
    <w:rsid w:val="00064D07"/>
    <w:rsid w:val="00064FCD"/>
    <w:rsid w:val="00065593"/>
    <w:rsid w:val="00065926"/>
    <w:rsid w:val="00066CC2"/>
    <w:rsid w:val="00067BCD"/>
    <w:rsid w:val="0007025B"/>
    <w:rsid w:val="00070677"/>
    <w:rsid w:val="00070EA5"/>
    <w:rsid w:val="00071C5C"/>
    <w:rsid w:val="00071EB2"/>
    <w:rsid w:val="000720AA"/>
    <w:rsid w:val="00073C84"/>
    <w:rsid w:val="00073CCB"/>
    <w:rsid w:val="0007461B"/>
    <w:rsid w:val="000746B8"/>
    <w:rsid w:val="0007488E"/>
    <w:rsid w:val="00074944"/>
    <w:rsid w:val="00074CF0"/>
    <w:rsid w:val="00075817"/>
    <w:rsid w:val="00075847"/>
    <w:rsid w:val="00075A43"/>
    <w:rsid w:val="00075E8E"/>
    <w:rsid w:val="000760A8"/>
    <w:rsid w:val="00076778"/>
    <w:rsid w:val="000769D5"/>
    <w:rsid w:val="00076BCB"/>
    <w:rsid w:val="000773C3"/>
    <w:rsid w:val="0008037A"/>
    <w:rsid w:val="00080EC0"/>
    <w:rsid w:val="00080F0F"/>
    <w:rsid w:val="000813F6"/>
    <w:rsid w:val="0008146D"/>
    <w:rsid w:val="00081969"/>
    <w:rsid w:val="00081B1E"/>
    <w:rsid w:val="00081B42"/>
    <w:rsid w:val="000825E8"/>
    <w:rsid w:val="00082B38"/>
    <w:rsid w:val="00082D64"/>
    <w:rsid w:val="00083002"/>
    <w:rsid w:val="0008336A"/>
    <w:rsid w:val="00083A2C"/>
    <w:rsid w:val="00083A45"/>
    <w:rsid w:val="00084A42"/>
    <w:rsid w:val="0008514D"/>
    <w:rsid w:val="000851F2"/>
    <w:rsid w:val="000853FD"/>
    <w:rsid w:val="00086BD0"/>
    <w:rsid w:val="00086D37"/>
    <w:rsid w:val="0008794B"/>
    <w:rsid w:val="00087DFF"/>
    <w:rsid w:val="000905BE"/>
    <w:rsid w:val="00090665"/>
    <w:rsid w:val="000906A2"/>
    <w:rsid w:val="000907AB"/>
    <w:rsid w:val="00090A4D"/>
    <w:rsid w:val="00091192"/>
    <w:rsid w:val="000914ED"/>
    <w:rsid w:val="00091BE8"/>
    <w:rsid w:val="00091CF7"/>
    <w:rsid w:val="00092489"/>
    <w:rsid w:val="00092B6E"/>
    <w:rsid w:val="000944EB"/>
    <w:rsid w:val="000946CA"/>
    <w:rsid w:val="00094ABB"/>
    <w:rsid w:val="00094B57"/>
    <w:rsid w:val="00094E28"/>
    <w:rsid w:val="00095721"/>
    <w:rsid w:val="0009647C"/>
    <w:rsid w:val="00096C7B"/>
    <w:rsid w:val="00096F97"/>
    <w:rsid w:val="000979E4"/>
    <w:rsid w:val="00097AE9"/>
    <w:rsid w:val="000A16FE"/>
    <w:rsid w:val="000A1709"/>
    <w:rsid w:val="000A170C"/>
    <w:rsid w:val="000A1D72"/>
    <w:rsid w:val="000A1DC8"/>
    <w:rsid w:val="000A204B"/>
    <w:rsid w:val="000A2112"/>
    <w:rsid w:val="000A28CE"/>
    <w:rsid w:val="000A29C0"/>
    <w:rsid w:val="000A2E9D"/>
    <w:rsid w:val="000A2F3D"/>
    <w:rsid w:val="000A31F4"/>
    <w:rsid w:val="000A405F"/>
    <w:rsid w:val="000A4DFB"/>
    <w:rsid w:val="000A4EE8"/>
    <w:rsid w:val="000A5D7E"/>
    <w:rsid w:val="000A61D0"/>
    <w:rsid w:val="000A62EC"/>
    <w:rsid w:val="000A69E5"/>
    <w:rsid w:val="000A70F7"/>
    <w:rsid w:val="000A7FA6"/>
    <w:rsid w:val="000B0BB7"/>
    <w:rsid w:val="000B1BA0"/>
    <w:rsid w:val="000B2569"/>
    <w:rsid w:val="000B3EC1"/>
    <w:rsid w:val="000B42AB"/>
    <w:rsid w:val="000B438A"/>
    <w:rsid w:val="000B4745"/>
    <w:rsid w:val="000B4822"/>
    <w:rsid w:val="000B4BA7"/>
    <w:rsid w:val="000B5DD2"/>
    <w:rsid w:val="000B65FC"/>
    <w:rsid w:val="000B78EF"/>
    <w:rsid w:val="000B7BFE"/>
    <w:rsid w:val="000C034C"/>
    <w:rsid w:val="000C04C6"/>
    <w:rsid w:val="000C11E6"/>
    <w:rsid w:val="000C2174"/>
    <w:rsid w:val="000C2749"/>
    <w:rsid w:val="000C3BDD"/>
    <w:rsid w:val="000C4507"/>
    <w:rsid w:val="000C463A"/>
    <w:rsid w:val="000C527F"/>
    <w:rsid w:val="000C5EF4"/>
    <w:rsid w:val="000C5FA7"/>
    <w:rsid w:val="000C6532"/>
    <w:rsid w:val="000C73AF"/>
    <w:rsid w:val="000C76D8"/>
    <w:rsid w:val="000D014A"/>
    <w:rsid w:val="000D0722"/>
    <w:rsid w:val="000D1452"/>
    <w:rsid w:val="000D166B"/>
    <w:rsid w:val="000D1CA2"/>
    <w:rsid w:val="000D1DAF"/>
    <w:rsid w:val="000D239E"/>
    <w:rsid w:val="000D284E"/>
    <w:rsid w:val="000D2C79"/>
    <w:rsid w:val="000D316D"/>
    <w:rsid w:val="000D31B7"/>
    <w:rsid w:val="000D3649"/>
    <w:rsid w:val="000D45E2"/>
    <w:rsid w:val="000D468C"/>
    <w:rsid w:val="000D4DC7"/>
    <w:rsid w:val="000D5295"/>
    <w:rsid w:val="000D5F85"/>
    <w:rsid w:val="000D6F67"/>
    <w:rsid w:val="000D7386"/>
    <w:rsid w:val="000D7658"/>
    <w:rsid w:val="000D7815"/>
    <w:rsid w:val="000D7B65"/>
    <w:rsid w:val="000E0200"/>
    <w:rsid w:val="000E184C"/>
    <w:rsid w:val="000E1CC7"/>
    <w:rsid w:val="000E1CD8"/>
    <w:rsid w:val="000E25F4"/>
    <w:rsid w:val="000E3115"/>
    <w:rsid w:val="000E3F71"/>
    <w:rsid w:val="000E416E"/>
    <w:rsid w:val="000E44F4"/>
    <w:rsid w:val="000E452A"/>
    <w:rsid w:val="000E45E5"/>
    <w:rsid w:val="000E4642"/>
    <w:rsid w:val="000E46D8"/>
    <w:rsid w:val="000E49AE"/>
    <w:rsid w:val="000E51F4"/>
    <w:rsid w:val="000E5450"/>
    <w:rsid w:val="000E5E84"/>
    <w:rsid w:val="000E5FDB"/>
    <w:rsid w:val="000E6FAA"/>
    <w:rsid w:val="000E72B0"/>
    <w:rsid w:val="000E7E5E"/>
    <w:rsid w:val="000F04A1"/>
    <w:rsid w:val="000F05AB"/>
    <w:rsid w:val="000F0B45"/>
    <w:rsid w:val="000F0B9C"/>
    <w:rsid w:val="000F0EEC"/>
    <w:rsid w:val="000F0FC2"/>
    <w:rsid w:val="000F1906"/>
    <w:rsid w:val="000F1D8D"/>
    <w:rsid w:val="000F1E77"/>
    <w:rsid w:val="000F23E5"/>
    <w:rsid w:val="000F2579"/>
    <w:rsid w:val="000F2746"/>
    <w:rsid w:val="000F2BF4"/>
    <w:rsid w:val="000F31FE"/>
    <w:rsid w:val="000F34ED"/>
    <w:rsid w:val="000F3899"/>
    <w:rsid w:val="000F3B43"/>
    <w:rsid w:val="000F4DDC"/>
    <w:rsid w:val="000F4DF8"/>
    <w:rsid w:val="000F50CD"/>
    <w:rsid w:val="000F543C"/>
    <w:rsid w:val="000F61FB"/>
    <w:rsid w:val="000F69A7"/>
    <w:rsid w:val="000F6BD7"/>
    <w:rsid w:val="000F7046"/>
    <w:rsid w:val="00100576"/>
    <w:rsid w:val="0010057B"/>
    <w:rsid w:val="001005A9"/>
    <w:rsid w:val="00100AD5"/>
    <w:rsid w:val="00101C16"/>
    <w:rsid w:val="00102234"/>
    <w:rsid w:val="001023DE"/>
    <w:rsid w:val="00102A09"/>
    <w:rsid w:val="00104094"/>
    <w:rsid w:val="001045BD"/>
    <w:rsid w:val="001049A0"/>
    <w:rsid w:val="00105C8B"/>
    <w:rsid w:val="0010601D"/>
    <w:rsid w:val="001061AE"/>
    <w:rsid w:val="0010629E"/>
    <w:rsid w:val="001063CC"/>
    <w:rsid w:val="001067F6"/>
    <w:rsid w:val="001071A4"/>
    <w:rsid w:val="0010793B"/>
    <w:rsid w:val="00107BC0"/>
    <w:rsid w:val="00107EC8"/>
    <w:rsid w:val="00107F02"/>
    <w:rsid w:val="00107F11"/>
    <w:rsid w:val="001100D7"/>
    <w:rsid w:val="00110218"/>
    <w:rsid w:val="00111CEF"/>
    <w:rsid w:val="0011230F"/>
    <w:rsid w:val="001123BD"/>
    <w:rsid w:val="00112525"/>
    <w:rsid w:val="00112A98"/>
    <w:rsid w:val="00113120"/>
    <w:rsid w:val="001134C7"/>
    <w:rsid w:val="0011351A"/>
    <w:rsid w:val="00113A7C"/>
    <w:rsid w:val="00113F5D"/>
    <w:rsid w:val="00114207"/>
    <w:rsid w:val="0011468F"/>
    <w:rsid w:val="00114905"/>
    <w:rsid w:val="0011517D"/>
    <w:rsid w:val="0011532C"/>
    <w:rsid w:val="00115D16"/>
    <w:rsid w:val="00117649"/>
    <w:rsid w:val="00117E2E"/>
    <w:rsid w:val="00120263"/>
    <w:rsid w:val="0012036F"/>
    <w:rsid w:val="00120994"/>
    <w:rsid w:val="00120EBE"/>
    <w:rsid w:val="00121F38"/>
    <w:rsid w:val="0012238B"/>
    <w:rsid w:val="0012246A"/>
    <w:rsid w:val="00123791"/>
    <w:rsid w:val="001239C9"/>
    <w:rsid w:val="0012433F"/>
    <w:rsid w:val="00125073"/>
    <w:rsid w:val="001256BF"/>
    <w:rsid w:val="001258F0"/>
    <w:rsid w:val="001261B5"/>
    <w:rsid w:val="00126624"/>
    <w:rsid w:val="00127270"/>
    <w:rsid w:val="00127DD1"/>
    <w:rsid w:val="0013022F"/>
    <w:rsid w:val="001306B4"/>
    <w:rsid w:val="00130AD8"/>
    <w:rsid w:val="00130FC7"/>
    <w:rsid w:val="00131406"/>
    <w:rsid w:val="00131EF5"/>
    <w:rsid w:val="00132199"/>
    <w:rsid w:val="0013248E"/>
    <w:rsid w:val="00132789"/>
    <w:rsid w:val="00132AE3"/>
    <w:rsid w:val="00132AF2"/>
    <w:rsid w:val="00132F43"/>
    <w:rsid w:val="0013347D"/>
    <w:rsid w:val="0013362A"/>
    <w:rsid w:val="001341C9"/>
    <w:rsid w:val="00134D0C"/>
    <w:rsid w:val="0013500E"/>
    <w:rsid w:val="0013524E"/>
    <w:rsid w:val="001352C8"/>
    <w:rsid w:val="0013595B"/>
    <w:rsid w:val="00135E25"/>
    <w:rsid w:val="00137026"/>
    <w:rsid w:val="00137472"/>
    <w:rsid w:val="00137481"/>
    <w:rsid w:val="0014071C"/>
    <w:rsid w:val="00140DA8"/>
    <w:rsid w:val="00142018"/>
    <w:rsid w:val="00142980"/>
    <w:rsid w:val="00142AB1"/>
    <w:rsid w:val="00142F28"/>
    <w:rsid w:val="0014311B"/>
    <w:rsid w:val="0014329C"/>
    <w:rsid w:val="00143585"/>
    <w:rsid w:val="00143713"/>
    <w:rsid w:val="00143DC6"/>
    <w:rsid w:val="001444CD"/>
    <w:rsid w:val="00144618"/>
    <w:rsid w:val="00144DC4"/>
    <w:rsid w:val="00144F94"/>
    <w:rsid w:val="00146C88"/>
    <w:rsid w:val="00147089"/>
    <w:rsid w:val="001472B8"/>
    <w:rsid w:val="00147465"/>
    <w:rsid w:val="0015001B"/>
    <w:rsid w:val="0015009C"/>
    <w:rsid w:val="00150CC0"/>
    <w:rsid w:val="00151415"/>
    <w:rsid w:val="001517D5"/>
    <w:rsid w:val="00151809"/>
    <w:rsid w:val="00151C00"/>
    <w:rsid w:val="001520B5"/>
    <w:rsid w:val="00152FEF"/>
    <w:rsid w:val="001534A6"/>
    <w:rsid w:val="001549EE"/>
    <w:rsid w:val="0015651E"/>
    <w:rsid w:val="00156AE9"/>
    <w:rsid w:val="00156EF2"/>
    <w:rsid w:val="001577D1"/>
    <w:rsid w:val="00157E4B"/>
    <w:rsid w:val="00160521"/>
    <w:rsid w:val="00160D0D"/>
    <w:rsid w:val="00160DE7"/>
    <w:rsid w:val="00161059"/>
    <w:rsid w:val="001611C4"/>
    <w:rsid w:val="001613A9"/>
    <w:rsid w:val="00162406"/>
    <w:rsid w:val="00162457"/>
    <w:rsid w:val="001624CF"/>
    <w:rsid w:val="00162935"/>
    <w:rsid w:val="00162D61"/>
    <w:rsid w:val="00163FD5"/>
    <w:rsid w:val="001646A6"/>
    <w:rsid w:val="00164FD3"/>
    <w:rsid w:val="00165032"/>
    <w:rsid w:val="00165103"/>
    <w:rsid w:val="0016559B"/>
    <w:rsid w:val="001659E5"/>
    <w:rsid w:val="00166CC1"/>
    <w:rsid w:val="00167016"/>
    <w:rsid w:val="0016751B"/>
    <w:rsid w:val="001678A4"/>
    <w:rsid w:val="00167D2A"/>
    <w:rsid w:val="00170F31"/>
    <w:rsid w:val="001716FE"/>
    <w:rsid w:val="00172306"/>
    <w:rsid w:val="001731F0"/>
    <w:rsid w:val="0017342E"/>
    <w:rsid w:val="0017343A"/>
    <w:rsid w:val="00173591"/>
    <w:rsid w:val="00173613"/>
    <w:rsid w:val="0017451A"/>
    <w:rsid w:val="00175001"/>
    <w:rsid w:val="00175139"/>
    <w:rsid w:val="00175276"/>
    <w:rsid w:val="00175402"/>
    <w:rsid w:val="00175469"/>
    <w:rsid w:val="001757A3"/>
    <w:rsid w:val="00176552"/>
    <w:rsid w:val="001775CE"/>
    <w:rsid w:val="001800C9"/>
    <w:rsid w:val="00180DC7"/>
    <w:rsid w:val="001815B6"/>
    <w:rsid w:val="00181B10"/>
    <w:rsid w:val="001821C1"/>
    <w:rsid w:val="0018272F"/>
    <w:rsid w:val="001828D2"/>
    <w:rsid w:val="00183707"/>
    <w:rsid w:val="001838D0"/>
    <w:rsid w:val="00183F99"/>
    <w:rsid w:val="00184284"/>
    <w:rsid w:val="00184874"/>
    <w:rsid w:val="00184987"/>
    <w:rsid w:val="0018542D"/>
    <w:rsid w:val="00185B8E"/>
    <w:rsid w:val="00186089"/>
    <w:rsid w:val="00187B31"/>
    <w:rsid w:val="00187B35"/>
    <w:rsid w:val="00187E58"/>
    <w:rsid w:val="00190148"/>
    <w:rsid w:val="001904F8"/>
    <w:rsid w:val="00190635"/>
    <w:rsid w:val="00190824"/>
    <w:rsid w:val="00190BAD"/>
    <w:rsid w:val="00190D92"/>
    <w:rsid w:val="0019104A"/>
    <w:rsid w:val="0019159A"/>
    <w:rsid w:val="001918F5"/>
    <w:rsid w:val="00191907"/>
    <w:rsid w:val="0019210F"/>
    <w:rsid w:val="001924D8"/>
    <w:rsid w:val="00192FB2"/>
    <w:rsid w:val="0019348D"/>
    <w:rsid w:val="00193851"/>
    <w:rsid w:val="00193A28"/>
    <w:rsid w:val="00193A96"/>
    <w:rsid w:val="0019443C"/>
    <w:rsid w:val="00194599"/>
    <w:rsid w:val="00194C75"/>
    <w:rsid w:val="00195B71"/>
    <w:rsid w:val="00195EB3"/>
    <w:rsid w:val="001960A0"/>
    <w:rsid w:val="001962D6"/>
    <w:rsid w:val="001964A8"/>
    <w:rsid w:val="00196636"/>
    <w:rsid w:val="00196866"/>
    <w:rsid w:val="0019697C"/>
    <w:rsid w:val="00197246"/>
    <w:rsid w:val="0019735F"/>
    <w:rsid w:val="00197CF7"/>
    <w:rsid w:val="001A0587"/>
    <w:rsid w:val="001A0F55"/>
    <w:rsid w:val="001A24B3"/>
    <w:rsid w:val="001A25BC"/>
    <w:rsid w:val="001A2646"/>
    <w:rsid w:val="001A2D4E"/>
    <w:rsid w:val="001A2D8E"/>
    <w:rsid w:val="001A343E"/>
    <w:rsid w:val="001A374B"/>
    <w:rsid w:val="001A49CC"/>
    <w:rsid w:val="001A4DC8"/>
    <w:rsid w:val="001A527B"/>
    <w:rsid w:val="001A588C"/>
    <w:rsid w:val="001A6B0C"/>
    <w:rsid w:val="001A6EE8"/>
    <w:rsid w:val="001A706D"/>
    <w:rsid w:val="001A7E1D"/>
    <w:rsid w:val="001A7F92"/>
    <w:rsid w:val="001B0D1A"/>
    <w:rsid w:val="001B1005"/>
    <w:rsid w:val="001B13AD"/>
    <w:rsid w:val="001B1762"/>
    <w:rsid w:val="001B1D01"/>
    <w:rsid w:val="001B23CE"/>
    <w:rsid w:val="001B2515"/>
    <w:rsid w:val="001B27DB"/>
    <w:rsid w:val="001B2914"/>
    <w:rsid w:val="001B2B95"/>
    <w:rsid w:val="001B2E10"/>
    <w:rsid w:val="001B30DF"/>
    <w:rsid w:val="001B3F66"/>
    <w:rsid w:val="001B4B61"/>
    <w:rsid w:val="001B4FB0"/>
    <w:rsid w:val="001B52AD"/>
    <w:rsid w:val="001B5745"/>
    <w:rsid w:val="001B5BF5"/>
    <w:rsid w:val="001B63E0"/>
    <w:rsid w:val="001B692F"/>
    <w:rsid w:val="001B6AFA"/>
    <w:rsid w:val="001B6D01"/>
    <w:rsid w:val="001C027F"/>
    <w:rsid w:val="001C0750"/>
    <w:rsid w:val="001C0894"/>
    <w:rsid w:val="001C08B2"/>
    <w:rsid w:val="001C09FF"/>
    <w:rsid w:val="001C0A10"/>
    <w:rsid w:val="001C1534"/>
    <w:rsid w:val="001C15FC"/>
    <w:rsid w:val="001C1AE5"/>
    <w:rsid w:val="001C202A"/>
    <w:rsid w:val="001C23F1"/>
    <w:rsid w:val="001C2FFE"/>
    <w:rsid w:val="001C3175"/>
    <w:rsid w:val="001C3595"/>
    <w:rsid w:val="001C35E1"/>
    <w:rsid w:val="001C37C1"/>
    <w:rsid w:val="001C3837"/>
    <w:rsid w:val="001C3BFC"/>
    <w:rsid w:val="001C3CFA"/>
    <w:rsid w:val="001C4024"/>
    <w:rsid w:val="001C4317"/>
    <w:rsid w:val="001C4716"/>
    <w:rsid w:val="001C50A1"/>
    <w:rsid w:val="001C54B1"/>
    <w:rsid w:val="001C586E"/>
    <w:rsid w:val="001C6459"/>
    <w:rsid w:val="001C690D"/>
    <w:rsid w:val="001C6CE2"/>
    <w:rsid w:val="001C6FE2"/>
    <w:rsid w:val="001C70AD"/>
    <w:rsid w:val="001C7182"/>
    <w:rsid w:val="001C7DBD"/>
    <w:rsid w:val="001D022D"/>
    <w:rsid w:val="001D0633"/>
    <w:rsid w:val="001D08FD"/>
    <w:rsid w:val="001D0B4A"/>
    <w:rsid w:val="001D0BD1"/>
    <w:rsid w:val="001D1435"/>
    <w:rsid w:val="001D2119"/>
    <w:rsid w:val="001D2773"/>
    <w:rsid w:val="001D2C33"/>
    <w:rsid w:val="001D4A5F"/>
    <w:rsid w:val="001D5008"/>
    <w:rsid w:val="001D59E1"/>
    <w:rsid w:val="001D67F8"/>
    <w:rsid w:val="001D6E0C"/>
    <w:rsid w:val="001D712C"/>
    <w:rsid w:val="001D770C"/>
    <w:rsid w:val="001D7FF4"/>
    <w:rsid w:val="001E01B2"/>
    <w:rsid w:val="001E0456"/>
    <w:rsid w:val="001E06B4"/>
    <w:rsid w:val="001E1B93"/>
    <w:rsid w:val="001E206F"/>
    <w:rsid w:val="001E2663"/>
    <w:rsid w:val="001E2D74"/>
    <w:rsid w:val="001E31AE"/>
    <w:rsid w:val="001E3789"/>
    <w:rsid w:val="001E3D3D"/>
    <w:rsid w:val="001E3DC5"/>
    <w:rsid w:val="001E3F7E"/>
    <w:rsid w:val="001E45F4"/>
    <w:rsid w:val="001E48F3"/>
    <w:rsid w:val="001E4CEF"/>
    <w:rsid w:val="001E70B7"/>
    <w:rsid w:val="001E7591"/>
    <w:rsid w:val="001E7C20"/>
    <w:rsid w:val="001F00B5"/>
    <w:rsid w:val="001F047B"/>
    <w:rsid w:val="001F052B"/>
    <w:rsid w:val="001F0912"/>
    <w:rsid w:val="001F0E28"/>
    <w:rsid w:val="001F1161"/>
    <w:rsid w:val="001F127A"/>
    <w:rsid w:val="001F1C86"/>
    <w:rsid w:val="001F1EE7"/>
    <w:rsid w:val="001F2495"/>
    <w:rsid w:val="001F298A"/>
    <w:rsid w:val="001F29AF"/>
    <w:rsid w:val="001F2FB8"/>
    <w:rsid w:val="001F3160"/>
    <w:rsid w:val="001F38B2"/>
    <w:rsid w:val="001F3D04"/>
    <w:rsid w:val="001F406D"/>
    <w:rsid w:val="001F4500"/>
    <w:rsid w:val="001F4567"/>
    <w:rsid w:val="001F4C3A"/>
    <w:rsid w:val="001F5759"/>
    <w:rsid w:val="001F644D"/>
    <w:rsid w:val="001F6DBD"/>
    <w:rsid w:val="001F6E32"/>
    <w:rsid w:val="001F78FD"/>
    <w:rsid w:val="00200B69"/>
    <w:rsid w:val="00201663"/>
    <w:rsid w:val="00201C23"/>
    <w:rsid w:val="00201F56"/>
    <w:rsid w:val="00202319"/>
    <w:rsid w:val="00202B72"/>
    <w:rsid w:val="00202E57"/>
    <w:rsid w:val="00202FF2"/>
    <w:rsid w:val="00203C71"/>
    <w:rsid w:val="00203D43"/>
    <w:rsid w:val="0020491C"/>
    <w:rsid w:val="00204FE8"/>
    <w:rsid w:val="002058D3"/>
    <w:rsid w:val="00206099"/>
    <w:rsid w:val="00206736"/>
    <w:rsid w:val="002068F8"/>
    <w:rsid w:val="002070B0"/>
    <w:rsid w:val="0021092F"/>
    <w:rsid w:val="00210EEE"/>
    <w:rsid w:val="00210F35"/>
    <w:rsid w:val="0021131C"/>
    <w:rsid w:val="00211CE4"/>
    <w:rsid w:val="00212451"/>
    <w:rsid w:val="00212584"/>
    <w:rsid w:val="0021286B"/>
    <w:rsid w:val="00212B35"/>
    <w:rsid w:val="00212C5B"/>
    <w:rsid w:val="00212F3C"/>
    <w:rsid w:val="00213904"/>
    <w:rsid w:val="0021404D"/>
    <w:rsid w:val="002143EE"/>
    <w:rsid w:val="00214460"/>
    <w:rsid w:val="00214DCE"/>
    <w:rsid w:val="00214E57"/>
    <w:rsid w:val="002154AF"/>
    <w:rsid w:val="00215E89"/>
    <w:rsid w:val="0021627C"/>
    <w:rsid w:val="0021695E"/>
    <w:rsid w:val="00216C35"/>
    <w:rsid w:val="002179CB"/>
    <w:rsid w:val="00217C75"/>
    <w:rsid w:val="00217DEB"/>
    <w:rsid w:val="00217E76"/>
    <w:rsid w:val="00217FB6"/>
    <w:rsid w:val="00220C13"/>
    <w:rsid w:val="00222223"/>
    <w:rsid w:val="00222CFE"/>
    <w:rsid w:val="00223F66"/>
    <w:rsid w:val="00224300"/>
    <w:rsid w:val="00224EC6"/>
    <w:rsid w:val="00225054"/>
    <w:rsid w:val="0022522A"/>
    <w:rsid w:val="00226118"/>
    <w:rsid w:val="00226690"/>
    <w:rsid w:val="002269E2"/>
    <w:rsid w:val="00226B25"/>
    <w:rsid w:val="00226D50"/>
    <w:rsid w:val="00227087"/>
    <w:rsid w:val="00227862"/>
    <w:rsid w:val="00227BC0"/>
    <w:rsid w:val="00227E28"/>
    <w:rsid w:val="002300EA"/>
    <w:rsid w:val="00230655"/>
    <w:rsid w:val="002319D4"/>
    <w:rsid w:val="00231AC9"/>
    <w:rsid w:val="00231B61"/>
    <w:rsid w:val="0023247F"/>
    <w:rsid w:val="00234C47"/>
    <w:rsid w:val="00234F14"/>
    <w:rsid w:val="00235338"/>
    <w:rsid w:val="0023553E"/>
    <w:rsid w:val="00235D82"/>
    <w:rsid w:val="002362B5"/>
    <w:rsid w:val="00236335"/>
    <w:rsid w:val="00236ACA"/>
    <w:rsid w:val="00236EE1"/>
    <w:rsid w:val="002372C9"/>
    <w:rsid w:val="002372CC"/>
    <w:rsid w:val="002374E8"/>
    <w:rsid w:val="0023756E"/>
    <w:rsid w:val="00237659"/>
    <w:rsid w:val="00237D1B"/>
    <w:rsid w:val="0024055F"/>
    <w:rsid w:val="00240D70"/>
    <w:rsid w:val="002411C7"/>
    <w:rsid w:val="00241444"/>
    <w:rsid w:val="00241506"/>
    <w:rsid w:val="00241731"/>
    <w:rsid w:val="00241D1E"/>
    <w:rsid w:val="00241F72"/>
    <w:rsid w:val="0024303F"/>
    <w:rsid w:val="00243387"/>
    <w:rsid w:val="00243552"/>
    <w:rsid w:val="00243B3E"/>
    <w:rsid w:val="00244529"/>
    <w:rsid w:val="0024456A"/>
    <w:rsid w:val="002449ED"/>
    <w:rsid w:val="00244AB4"/>
    <w:rsid w:val="00244BFD"/>
    <w:rsid w:val="00244E95"/>
    <w:rsid w:val="0024503C"/>
    <w:rsid w:val="0024555B"/>
    <w:rsid w:val="002457AE"/>
    <w:rsid w:val="002460C6"/>
    <w:rsid w:val="00246426"/>
    <w:rsid w:val="00246CAF"/>
    <w:rsid w:val="00246FA2"/>
    <w:rsid w:val="00247385"/>
    <w:rsid w:val="00247834"/>
    <w:rsid w:val="00247DA2"/>
    <w:rsid w:val="00250280"/>
    <w:rsid w:val="00250745"/>
    <w:rsid w:val="00251250"/>
    <w:rsid w:val="002512CE"/>
    <w:rsid w:val="00251341"/>
    <w:rsid w:val="00252AC7"/>
    <w:rsid w:val="00252B6A"/>
    <w:rsid w:val="00252E14"/>
    <w:rsid w:val="002532D4"/>
    <w:rsid w:val="002534FE"/>
    <w:rsid w:val="0025362F"/>
    <w:rsid w:val="002537B7"/>
    <w:rsid w:val="00253ABD"/>
    <w:rsid w:val="00253D70"/>
    <w:rsid w:val="00253E95"/>
    <w:rsid w:val="00253F59"/>
    <w:rsid w:val="002543CD"/>
    <w:rsid w:val="002544B0"/>
    <w:rsid w:val="00256077"/>
    <w:rsid w:val="00256394"/>
    <w:rsid w:val="00256764"/>
    <w:rsid w:val="002568B7"/>
    <w:rsid w:val="00256C08"/>
    <w:rsid w:val="00256F96"/>
    <w:rsid w:val="00257761"/>
    <w:rsid w:val="0025785E"/>
    <w:rsid w:val="002578AC"/>
    <w:rsid w:val="0026090C"/>
    <w:rsid w:val="0026115D"/>
    <w:rsid w:val="0026139A"/>
    <w:rsid w:val="0026195D"/>
    <w:rsid w:val="00261CCF"/>
    <w:rsid w:val="00261ED2"/>
    <w:rsid w:val="00262701"/>
    <w:rsid w:val="00262AD6"/>
    <w:rsid w:val="00262B2F"/>
    <w:rsid w:val="00262E1A"/>
    <w:rsid w:val="00262E92"/>
    <w:rsid w:val="00263206"/>
    <w:rsid w:val="00263C46"/>
    <w:rsid w:val="00263DB1"/>
    <w:rsid w:val="00263E01"/>
    <w:rsid w:val="002644FF"/>
    <w:rsid w:val="00264D2B"/>
    <w:rsid w:val="00264E82"/>
    <w:rsid w:val="00265471"/>
    <w:rsid w:val="002658DC"/>
    <w:rsid w:val="00265D9C"/>
    <w:rsid w:val="0026604A"/>
    <w:rsid w:val="0026612D"/>
    <w:rsid w:val="00267046"/>
    <w:rsid w:val="00267090"/>
    <w:rsid w:val="00267D19"/>
    <w:rsid w:val="00267FC3"/>
    <w:rsid w:val="0027051D"/>
    <w:rsid w:val="0027086D"/>
    <w:rsid w:val="0027143A"/>
    <w:rsid w:val="00271AE1"/>
    <w:rsid w:val="00271E03"/>
    <w:rsid w:val="00272199"/>
    <w:rsid w:val="0027290A"/>
    <w:rsid w:val="00272ECE"/>
    <w:rsid w:val="002731B5"/>
    <w:rsid w:val="00273774"/>
    <w:rsid w:val="002737A7"/>
    <w:rsid w:val="002738ED"/>
    <w:rsid w:val="00273E1F"/>
    <w:rsid w:val="002744A5"/>
    <w:rsid w:val="002745A2"/>
    <w:rsid w:val="002745FE"/>
    <w:rsid w:val="00274B72"/>
    <w:rsid w:val="00275154"/>
    <w:rsid w:val="0027537B"/>
    <w:rsid w:val="002759AE"/>
    <w:rsid w:val="00275D29"/>
    <w:rsid w:val="00276429"/>
    <w:rsid w:val="0027669B"/>
    <w:rsid w:val="00276EA7"/>
    <w:rsid w:val="0027709D"/>
    <w:rsid w:val="002772AA"/>
    <w:rsid w:val="0027746F"/>
    <w:rsid w:val="002774D8"/>
    <w:rsid w:val="002775B0"/>
    <w:rsid w:val="002775D9"/>
    <w:rsid w:val="00281280"/>
    <w:rsid w:val="00281DF9"/>
    <w:rsid w:val="00282A52"/>
    <w:rsid w:val="002834BF"/>
    <w:rsid w:val="00283504"/>
    <w:rsid w:val="002838EA"/>
    <w:rsid w:val="002845B5"/>
    <w:rsid w:val="00284810"/>
    <w:rsid w:val="00284A6F"/>
    <w:rsid w:val="00285660"/>
    <w:rsid w:val="00285BF6"/>
    <w:rsid w:val="00285C9D"/>
    <w:rsid w:val="00285FA9"/>
    <w:rsid w:val="0028685D"/>
    <w:rsid w:val="002872E1"/>
    <w:rsid w:val="00287576"/>
    <w:rsid w:val="00287E13"/>
    <w:rsid w:val="00290AFF"/>
    <w:rsid w:val="00290B03"/>
    <w:rsid w:val="00290E35"/>
    <w:rsid w:val="00291975"/>
    <w:rsid w:val="00291CB9"/>
    <w:rsid w:val="002920DA"/>
    <w:rsid w:val="0029285B"/>
    <w:rsid w:val="00292939"/>
    <w:rsid w:val="00292CFF"/>
    <w:rsid w:val="00292E9D"/>
    <w:rsid w:val="00292FA9"/>
    <w:rsid w:val="0029350D"/>
    <w:rsid w:val="002936E8"/>
    <w:rsid w:val="00293B6C"/>
    <w:rsid w:val="00293BE4"/>
    <w:rsid w:val="0029581D"/>
    <w:rsid w:val="00295E16"/>
    <w:rsid w:val="00295F34"/>
    <w:rsid w:val="00296187"/>
    <w:rsid w:val="00296C48"/>
    <w:rsid w:val="00296CB1"/>
    <w:rsid w:val="00296F36"/>
    <w:rsid w:val="002970D3"/>
    <w:rsid w:val="00297752"/>
    <w:rsid w:val="002A027A"/>
    <w:rsid w:val="002A04C1"/>
    <w:rsid w:val="002A0B00"/>
    <w:rsid w:val="002A0B7D"/>
    <w:rsid w:val="002A1A37"/>
    <w:rsid w:val="002A1EF7"/>
    <w:rsid w:val="002A24FE"/>
    <w:rsid w:val="002A2806"/>
    <w:rsid w:val="002A29E8"/>
    <w:rsid w:val="002A2A8B"/>
    <w:rsid w:val="002A3333"/>
    <w:rsid w:val="002A3C1B"/>
    <w:rsid w:val="002A3D34"/>
    <w:rsid w:val="002A3FDA"/>
    <w:rsid w:val="002A42C7"/>
    <w:rsid w:val="002A467A"/>
    <w:rsid w:val="002A586E"/>
    <w:rsid w:val="002A5C1A"/>
    <w:rsid w:val="002A5DAF"/>
    <w:rsid w:val="002A5F15"/>
    <w:rsid w:val="002A663B"/>
    <w:rsid w:val="002A67F2"/>
    <w:rsid w:val="002A6856"/>
    <w:rsid w:val="002A6896"/>
    <w:rsid w:val="002A695D"/>
    <w:rsid w:val="002A6E64"/>
    <w:rsid w:val="002A6FBA"/>
    <w:rsid w:val="002A7091"/>
    <w:rsid w:val="002A728B"/>
    <w:rsid w:val="002A72C6"/>
    <w:rsid w:val="002A7494"/>
    <w:rsid w:val="002A7749"/>
    <w:rsid w:val="002A78D1"/>
    <w:rsid w:val="002B02B2"/>
    <w:rsid w:val="002B076F"/>
    <w:rsid w:val="002B0799"/>
    <w:rsid w:val="002B0DD1"/>
    <w:rsid w:val="002B127C"/>
    <w:rsid w:val="002B160B"/>
    <w:rsid w:val="002B1DB0"/>
    <w:rsid w:val="002B2587"/>
    <w:rsid w:val="002B3B51"/>
    <w:rsid w:val="002B46F5"/>
    <w:rsid w:val="002B4A58"/>
    <w:rsid w:val="002B5411"/>
    <w:rsid w:val="002B55E8"/>
    <w:rsid w:val="002B6D5B"/>
    <w:rsid w:val="002B709D"/>
    <w:rsid w:val="002B71F3"/>
    <w:rsid w:val="002B7579"/>
    <w:rsid w:val="002C12F5"/>
    <w:rsid w:val="002C14D4"/>
    <w:rsid w:val="002C1829"/>
    <w:rsid w:val="002C21BE"/>
    <w:rsid w:val="002C2370"/>
    <w:rsid w:val="002C2BF8"/>
    <w:rsid w:val="002C2F6B"/>
    <w:rsid w:val="002C361C"/>
    <w:rsid w:val="002C36B4"/>
    <w:rsid w:val="002C376C"/>
    <w:rsid w:val="002C463D"/>
    <w:rsid w:val="002C5589"/>
    <w:rsid w:val="002C5678"/>
    <w:rsid w:val="002C5A66"/>
    <w:rsid w:val="002C5A6F"/>
    <w:rsid w:val="002C5AC2"/>
    <w:rsid w:val="002C6E50"/>
    <w:rsid w:val="002C6F58"/>
    <w:rsid w:val="002C721B"/>
    <w:rsid w:val="002C75CF"/>
    <w:rsid w:val="002C7D80"/>
    <w:rsid w:val="002D0293"/>
    <w:rsid w:val="002D10B3"/>
    <w:rsid w:val="002D1338"/>
    <w:rsid w:val="002D172F"/>
    <w:rsid w:val="002D26B0"/>
    <w:rsid w:val="002D2B7B"/>
    <w:rsid w:val="002D2D88"/>
    <w:rsid w:val="002D3718"/>
    <w:rsid w:val="002D39BA"/>
    <w:rsid w:val="002D3ED0"/>
    <w:rsid w:val="002D45E6"/>
    <w:rsid w:val="002D463F"/>
    <w:rsid w:val="002D478E"/>
    <w:rsid w:val="002D4D91"/>
    <w:rsid w:val="002D4DD7"/>
    <w:rsid w:val="002D4FD5"/>
    <w:rsid w:val="002D523A"/>
    <w:rsid w:val="002D5246"/>
    <w:rsid w:val="002D57E7"/>
    <w:rsid w:val="002D6863"/>
    <w:rsid w:val="002D79B1"/>
    <w:rsid w:val="002D7D65"/>
    <w:rsid w:val="002E01AA"/>
    <w:rsid w:val="002E0C3C"/>
    <w:rsid w:val="002E11E9"/>
    <w:rsid w:val="002E124C"/>
    <w:rsid w:val="002E25EE"/>
    <w:rsid w:val="002E2F31"/>
    <w:rsid w:val="002E331A"/>
    <w:rsid w:val="002E34AA"/>
    <w:rsid w:val="002E35EE"/>
    <w:rsid w:val="002E3D45"/>
    <w:rsid w:val="002E4F73"/>
    <w:rsid w:val="002E5D08"/>
    <w:rsid w:val="002E60E1"/>
    <w:rsid w:val="002E614B"/>
    <w:rsid w:val="002E65ED"/>
    <w:rsid w:val="002E7683"/>
    <w:rsid w:val="002E785B"/>
    <w:rsid w:val="002E79E1"/>
    <w:rsid w:val="002F1498"/>
    <w:rsid w:val="002F1A5E"/>
    <w:rsid w:val="002F1B2C"/>
    <w:rsid w:val="002F238D"/>
    <w:rsid w:val="002F2C3A"/>
    <w:rsid w:val="002F2F75"/>
    <w:rsid w:val="002F304F"/>
    <w:rsid w:val="002F3646"/>
    <w:rsid w:val="002F46EE"/>
    <w:rsid w:val="002F4A02"/>
    <w:rsid w:val="002F4CAD"/>
    <w:rsid w:val="002F4FAD"/>
    <w:rsid w:val="002F5DF3"/>
    <w:rsid w:val="002F5F12"/>
    <w:rsid w:val="002F6901"/>
    <w:rsid w:val="002F6B94"/>
    <w:rsid w:val="002F6F46"/>
    <w:rsid w:val="002F7017"/>
    <w:rsid w:val="002F728F"/>
    <w:rsid w:val="002F735A"/>
    <w:rsid w:val="002F7ECA"/>
    <w:rsid w:val="00301142"/>
    <w:rsid w:val="003017AE"/>
    <w:rsid w:val="003017B9"/>
    <w:rsid w:val="003018F3"/>
    <w:rsid w:val="00302314"/>
    <w:rsid w:val="0030253F"/>
    <w:rsid w:val="00302E17"/>
    <w:rsid w:val="00303306"/>
    <w:rsid w:val="00303776"/>
    <w:rsid w:val="00303B73"/>
    <w:rsid w:val="00303CB1"/>
    <w:rsid w:val="00303CF3"/>
    <w:rsid w:val="00304811"/>
    <w:rsid w:val="00305132"/>
    <w:rsid w:val="00305FB9"/>
    <w:rsid w:val="00305FE6"/>
    <w:rsid w:val="003061A1"/>
    <w:rsid w:val="00306573"/>
    <w:rsid w:val="00306696"/>
    <w:rsid w:val="00306E05"/>
    <w:rsid w:val="00306E64"/>
    <w:rsid w:val="00306E67"/>
    <w:rsid w:val="003076CA"/>
    <w:rsid w:val="00307BB8"/>
    <w:rsid w:val="00310752"/>
    <w:rsid w:val="00310F44"/>
    <w:rsid w:val="003115AB"/>
    <w:rsid w:val="00312806"/>
    <w:rsid w:val="00312AEE"/>
    <w:rsid w:val="00313145"/>
    <w:rsid w:val="003139FB"/>
    <w:rsid w:val="00313A97"/>
    <w:rsid w:val="00313F35"/>
    <w:rsid w:val="00314085"/>
    <w:rsid w:val="00314518"/>
    <w:rsid w:val="0031486E"/>
    <w:rsid w:val="003148FA"/>
    <w:rsid w:val="0031496C"/>
    <w:rsid w:val="003156B5"/>
    <w:rsid w:val="00315E1A"/>
    <w:rsid w:val="00316474"/>
    <w:rsid w:val="00316A4B"/>
    <w:rsid w:val="00316B09"/>
    <w:rsid w:val="00316D2C"/>
    <w:rsid w:val="00320D2E"/>
    <w:rsid w:val="00320D50"/>
    <w:rsid w:val="003215EA"/>
    <w:rsid w:val="0032188E"/>
    <w:rsid w:val="00322969"/>
    <w:rsid w:val="00322E0B"/>
    <w:rsid w:val="00322FD5"/>
    <w:rsid w:val="003230CF"/>
    <w:rsid w:val="00323F6E"/>
    <w:rsid w:val="003240F0"/>
    <w:rsid w:val="003244DF"/>
    <w:rsid w:val="00324671"/>
    <w:rsid w:val="00324B3E"/>
    <w:rsid w:val="003251B2"/>
    <w:rsid w:val="00325315"/>
    <w:rsid w:val="00325664"/>
    <w:rsid w:val="00325810"/>
    <w:rsid w:val="003264C3"/>
    <w:rsid w:val="003274AB"/>
    <w:rsid w:val="00327F44"/>
    <w:rsid w:val="003301B4"/>
    <w:rsid w:val="00330775"/>
    <w:rsid w:val="00330918"/>
    <w:rsid w:val="00330C9E"/>
    <w:rsid w:val="0033115D"/>
    <w:rsid w:val="00331589"/>
    <w:rsid w:val="00331BB0"/>
    <w:rsid w:val="00331F3B"/>
    <w:rsid w:val="0033376C"/>
    <w:rsid w:val="00334350"/>
    <w:rsid w:val="0033435A"/>
    <w:rsid w:val="003347BD"/>
    <w:rsid w:val="00334A31"/>
    <w:rsid w:val="0033536D"/>
    <w:rsid w:val="003357AD"/>
    <w:rsid w:val="00335FED"/>
    <w:rsid w:val="003375D8"/>
    <w:rsid w:val="003407B9"/>
    <w:rsid w:val="00340C19"/>
    <w:rsid w:val="003412E0"/>
    <w:rsid w:val="0034161C"/>
    <w:rsid w:val="00341AB2"/>
    <w:rsid w:val="00342948"/>
    <w:rsid w:val="00342BEC"/>
    <w:rsid w:val="003436E4"/>
    <w:rsid w:val="003451E1"/>
    <w:rsid w:val="0034563B"/>
    <w:rsid w:val="00345EA6"/>
    <w:rsid w:val="00346246"/>
    <w:rsid w:val="003466C1"/>
    <w:rsid w:val="003468CB"/>
    <w:rsid w:val="00346BC3"/>
    <w:rsid w:val="00346E1E"/>
    <w:rsid w:val="00346ECA"/>
    <w:rsid w:val="0034775D"/>
    <w:rsid w:val="00347B5D"/>
    <w:rsid w:val="00350231"/>
    <w:rsid w:val="00350938"/>
    <w:rsid w:val="00350B13"/>
    <w:rsid w:val="00350F72"/>
    <w:rsid w:val="00351295"/>
    <w:rsid w:val="00351423"/>
    <w:rsid w:val="00351591"/>
    <w:rsid w:val="00351756"/>
    <w:rsid w:val="00351C73"/>
    <w:rsid w:val="00351F03"/>
    <w:rsid w:val="0035235A"/>
    <w:rsid w:val="00352616"/>
    <w:rsid w:val="00352F68"/>
    <w:rsid w:val="0035301C"/>
    <w:rsid w:val="003535BF"/>
    <w:rsid w:val="00353600"/>
    <w:rsid w:val="003536FF"/>
    <w:rsid w:val="00354842"/>
    <w:rsid w:val="003554C5"/>
    <w:rsid w:val="0035614B"/>
    <w:rsid w:val="00357B75"/>
    <w:rsid w:val="00357E2C"/>
    <w:rsid w:val="00362888"/>
    <w:rsid w:val="00362CA3"/>
    <w:rsid w:val="00363436"/>
    <w:rsid w:val="003639EC"/>
    <w:rsid w:val="003639EE"/>
    <w:rsid w:val="00363C40"/>
    <w:rsid w:val="00363F2F"/>
    <w:rsid w:val="00363F36"/>
    <w:rsid w:val="0036411F"/>
    <w:rsid w:val="00364283"/>
    <w:rsid w:val="00364793"/>
    <w:rsid w:val="00364832"/>
    <w:rsid w:val="0036624C"/>
    <w:rsid w:val="00366340"/>
    <w:rsid w:val="00366625"/>
    <w:rsid w:val="00366823"/>
    <w:rsid w:val="00366917"/>
    <w:rsid w:val="00367429"/>
    <w:rsid w:val="003676ED"/>
    <w:rsid w:val="00367E1A"/>
    <w:rsid w:val="0037023B"/>
    <w:rsid w:val="0037095E"/>
    <w:rsid w:val="00371FCE"/>
    <w:rsid w:val="003720B9"/>
    <w:rsid w:val="00372244"/>
    <w:rsid w:val="003723A7"/>
    <w:rsid w:val="003725B0"/>
    <w:rsid w:val="00372AE7"/>
    <w:rsid w:val="003731CC"/>
    <w:rsid w:val="00373376"/>
    <w:rsid w:val="00373AB2"/>
    <w:rsid w:val="00373C4C"/>
    <w:rsid w:val="003747B9"/>
    <w:rsid w:val="003747CF"/>
    <w:rsid w:val="00374F7E"/>
    <w:rsid w:val="00375799"/>
    <w:rsid w:val="0037589C"/>
    <w:rsid w:val="00375A22"/>
    <w:rsid w:val="003760D5"/>
    <w:rsid w:val="003762A4"/>
    <w:rsid w:val="0037648D"/>
    <w:rsid w:val="00376556"/>
    <w:rsid w:val="00376CD5"/>
    <w:rsid w:val="003774E7"/>
    <w:rsid w:val="00377FA2"/>
    <w:rsid w:val="00380042"/>
    <w:rsid w:val="00380232"/>
    <w:rsid w:val="00380D70"/>
    <w:rsid w:val="00381C67"/>
    <w:rsid w:val="00381D30"/>
    <w:rsid w:val="00381F68"/>
    <w:rsid w:val="003830BE"/>
    <w:rsid w:val="0038328A"/>
    <w:rsid w:val="0038331D"/>
    <w:rsid w:val="003834BF"/>
    <w:rsid w:val="00383E1A"/>
    <w:rsid w:val="003840BC"/>
    <w:rsid w:val="0038469E"/>
    <w:rsid w:val="003849BD"/>
    <w:rsid w:val="003855EC"/>
    <w:rsid w:val="003856AE"/>
    <w:rsid w:val="00385705"/>
    <w:rsid w:val="00386925"/>
    <w:rsid w:val="00386A6A"/>
    <w:rsid w:val="0038741F"/>
    <w:rsid w:val="00387E26"/>
    <w:rsid w:val="003904AF"/>
    <w:rsid w:val="003915D8"/>
    <w:rsid w:val="00392121"/>
    <w:rsid w:val="0039212A"/>
    <w:rsid w:val="003927B4"/>
    <w:rsid w:val="003929B4"/>
    <w:rsid w:val="00392AAA"/>
    <w:rsid w:val="003931F7"/>
    <w:rsid w:val="0039320B"/>
    <w:rsid w:val="00393E50"/>
    <w:rsid w:val="003940AD"/>
    <w:rsid w:val="003940E5"/>
    <w:rsid w:val="00394128"/>
    <w:rsid w:val="003959D8"/>
    <w:rsid w:val="003964D4"/>
    <w:rsid w:val="00396967"/>
    <w:rsid w:val="00396DC6"/>
    <w:rsid w:val="00397490"/>
    <w:rsid w:val="003A01CD"/>
    <w:rsid w:val="003A0228"/>
    <w:rsid w:val="003A0468"/>
    <w:rsid w:val="003A0DD9"/>
    <w:rsid w:val="003A0F50"/>
    <w:rsid w:val="003A14EC"/>
    <w:rsid w:val="003A1AB5"/>
    <w:rsid w:val="003A1D90"/>
    <w:rsid w:val="003A1F34"/>
    <w:rsid w:val="003A251D"/>
    <w:rsid w:val="003A34F0"/>
    <w:rsid w:val="003A4DB3"/>
    <w:rsid w:val="003A595B"/>
    <w:rsid w:val="003A5D73"/>
    <w:rsid w:val="003A6500"/>
    <w:rsid w:val="003A7044"/>
    <w:rsid w:val="003A7186"/>
    <w:rsid w:val="003A7C86"/>
    <w:rsid w:val="003B040A"/>
    <w:rsid w:val="003B0494"/>
    <w:rsid w:val="003B067E"/>
    <w:rsid w:val="003B0CB0"/>
    <w:rsid w:val="003B0D97"/>
    <w:rsid w:val="003B1529"/>
    <w:rsid w:val="003B1848"/>
    <w:rsid w:val="003B2278"/>
    <w:rsid w:val="003B2291"/>
    <w:rsid w:val="003B287D"/>
    <w:rsid w:val="003B30C8"/>
    <w:rsid w:val="003B30E9"/>
    <w:rsid w:val="003B3738"/>
    <w:rsid w:val="003B3B73"/>
    <w:rsid w:val="003B3CCE"/>
    <w:rsid w:val="003B40E9"/>
    <w:rsid w:val="003B40EF"/>
    <w:rsid w:val="003B41C5"/>
    <w:rsid w:val="003B45D9"/>
    <w:rsid w:val="003B4FB4"/>
    <w:rsid w:val="003B63D9"/>
    <w:rsid w:val="003B6A47"/>
    <w:rsid w:val="003B6ED5"/>
    <w:rsid w:val="003C04E5"/>
    <w:rsid w:val="003C07B7"/>
    <w:rsid w:val="003C0B5E"/>
    <w:rsid w:val="003C1C4B"/>
    <w:rsid w:val="003C1D42"/>
    <w:rsid w:val="003C1D60"/>
    <w:rsid w:val="003C26F7"/>
    <w:rsid w:val="003C2C28"/>
    <w:rsid w:val="003C4307"/>
    <w:rsid w:val="003C4363"/>
    <w:rsid w:val="003C4681"/>
    <w:rsid w:val="003C4834"/>
    <w:rsid w:val="003C4AC0"/>
    <w:rsid w:val="003C4B5F"/>
    <w:rsid w:val="003C4D9B"/>
    <w:rsid w:val="003C50BB"/>
    <w:rsid w:val="003C6E48"/>
    <w:rsid w:val="003C73EB"/>
    <w:rsid w:val="003C7542"/>
    <w:rsid w:val="003C77DE"/>
    <w:rsid w:val="003C780D"/>
    <w:rsid w:val="003C7EA8"/>
    <w:rsid w:val="003D00AE"/>
    <w:rsid w:val="003D095B"/>
    <w:rsid w:val="003D1A77"/>
    <w:rsid w:val="003D1DC7"/>
    <w:rsid w:val="003D23A2"/>
    <w:rsid w:val="003D257A"/>
    <w:rsid w:val="003D2ABD"/>
    <w:rsid w:val="003D2C82"/>
    <w:rsid w:val="003D3034"/>
    <w:rsid w:val="003D30BD"/>
    <w:rsid w:val="003D3569"/>
    <w:rsid w:val="003D3A71"/>
    <w:rsid w:val="003D423D"/>
    <w:rsid w:val="003D4603"/>
    <w:rsid w:val="003D47DE"/>
    <w:rsid w:val="003D4988"/>
    <w:rsid w:val="003D53E1"/>
    <w:rsid w:val="003D6A26"/>
    <w:rsid w:val="003D76BD"/>
    <w:rsid w:val="003D7749"/>
    <w:rsid w:val="003D79CC"/>
    <w:rsid w:val="003D7DF3"/>
    <w:rsid w:val="003E0AE8"/>
    <w:rsid w:val="003E0BED"/>
    <w:rsid w:val="003E26CA"/>
    <w:rsid w:val="003E2A1F"/>
    <w:rsid w:val="003E3622"/>
    <w:rsid w:val="003E3E77"/>
    <w:rsid w:val="003E4C61"/>
    <w:rsid w:val="003E51C4"/>
    <w:rsid w:val="003E52DD"/>
    <w:rsid w:val="003E5A82"/>
    <w:rsid w:val="003E5EA1"/>
    <w:rsid w:val="003E60CB"/>
    <w:rsid w:val="003E6CE4"/>
    <w:rsid w:val="003E6D77"/>
    <w:rsid w:val="003F0B02"/>
    <w:rsid w:val="003F11BC"/>
    <w:rsid w:val="003F17DF"/>
    <w:rsid w:val="003F1966"/>
    <w:rsid w:val="003F20C2"/>
    <w:rsid w:val="003F2108"/>
    <w:rsid w:val="003F2578"/>
    <w:rsid w:val="003F2A09"/>
    <w:rsid w:val="003F2EF1"/>
    <w:rsid w:val="003F4489"/>
    <w:rsid w:val="003F4670"/>
    <w:rsid w:val="003F4676"/>
    <w:rsid w:val="003F5454"/>
    <w:rsid w:val="003F5ADC"/>
    <w:rsid w:val="003F5AE8"/>
    <w:rsid w:val="003F5C23"/>
    <w:rsid w:val="003F615D"/>
    <w:rsid w:val="003F668D"/>
    <w:rsid w:val="003F6BEE"/>
    <w:rsid w:val="003F6C04"/>
    <w:rsid w:val="003F768E"/>
    <w:rsid w:val="003F7AA9"/>
    <w:rsid w:val="003F7F40"/>
    <w:rsid w:val="004006F2"/>
    <w:rsid w:val="00400711"/>
    <w:rsid w:val="00400A7C"/>
    <w:rsid w:val="0040190A"/>
    <w:rsid w:val="00401B0E"/>
    <w:rsid w:val="00401CCE"/>
    <w:rsid w:val="00401D32"/>
    <w:rsid w:val="00401D3F"/>
    <w:rsid w:val="00402477"/>
    <w:rsid w:val="00402BA5"/>
    <w:rsid w:val="00402BF1"/>
    <w:rsid w:val="00403EA7"/>
    <w:rsid w:val="00404D98"/>
    <w:rsid w:val="0040543E"/>
    <w:rsid w:val="004058B9"/>
    <w:rsid w:val="00405E64"/>
    <w:rsid w:val="004064BF"/>
    <w:rsid w:val="00406985"/>
    <w:rsid w:val="00406FFA"/>
    <w:rsid w:val="004071FF"/>
    <w:rsid w:val="0040725E"/>
    <w:rsid w:val="00407BAE"/>
    <w:rsid w:val="004101DD"/>
    <w:rsid w:val="00410DA5"/>
    <w:rsid w:val="004112B5"/>
    <w:rsid w:val="004113BA"/>
    <w:rsid w:val="004114F8"/>
    <w:rsid w:val="004118F5"/>
    <w:rsid w:val="00411AAF"/>
    <w:rsid w:val="00411D38"/>
    <w:rsid w:val="00411E82"/>
    <w:rsid w:val="00412015"/>
    <w:rsid w:val="004127CA"/>
    <w:rsid w:val="00413843"/>
    <w:rsid w:val="00414492"/>
    <w:rsid w:val="00414CFE"/>
    <w:rsid w:val="004153FD"/>
    <w:rsid w:val="00415599"/>
    <w:rsid w:val="00415834"/>
    <w:rsid w:val="00415C69"/>
    <w:rsid w:val="004163FA"/>
    <w:rsid w:val="0041665F"/>
    <w:rsid w:val="00416994"/>
    <w:rsid w:val="00416ABA"/>
    <w:rsid w:val="00416CBD"/>
    <w:rsid w:val="00417357"/>
    <w:rsid w:val="004204C5"/>
    <w:rsid w:val="004205A5"/>
    <w:rsid w:val="004209B4"/>
    <w:rsid w:val="00420AA2"/>
    <w:rsid w:val="00420FAE"/>
    <w:rsid w:val="00421168"/>
    <w:rsid w:val="00421F6E"/>
    <w:rsid w:val="0042280C"/>
    <w:rsid w:val="00422F48"/>
    <w:rsid w:val="004232A8"/>
    <w:rsid w:val="0042423B"/>
    <w:rsid w:val="0042521A"/>
    <w:rsid w:val="00425229"/>
    <w:rsid w:val="00425357"/>
    <w:rsid w:val="004258C5"/>
    <w:rsid w:val="00425951"/>
    <w:rsid w:val="00426056"/>
    <w:rsid w:val="00426413"/>
    <w:rsid w:val="00426955"/>
    <w:rsid w:val="00427545"/>
    <w:rsid w:val="00427594"/>
    <w:rsid w:val="004279A7"/>
    <w:rsid w:val="004304A3"/>
    <w:rsid w:val="004308D4"/>
    <w:rsid w:val="00430920"/>
    <w:rsid w:val="00430A5F"/>
    <w:rsid w:val="004326F9"/>
    <w:rsid w:val="004328EE"/>
    <w:rsid w:val="00432A24"/>
    <w:rsid w:val="00432A45"/>
    <w:rsid w:val="00432BE4"/>
    <w:rsid w:val="00432CE7"/>
    <w:rsid w:val="004332A9"/>
    <w:rsid w:val="004333CC"/>
    <w:rsid w:val="00433540"/>
    <w:rsid w:val="00433714"/>
    <w:rsid w:val="0043385F"/>
    <w:rsid w:val="00433B05"/>
    <w:rsid w:val="00434135"/>
    <w:rsid w:val="004341CE"/>
    <w:rsid w:val="00434258"/>
    <w:rsid w:val="0043436E"/>
    <w:rsid w:val="004349A7"/>
    <w:rsid w:val="00434F36"/>
    <w:rsid w:val="00435437"/>
    <w:rsid w:val="00435548"/>
    <w:rsid w:val="00435694"/>
    <w:rsid w:val="00435A72"/>
    <w:rsid w:val="00435C5F"/>
    <w:rsid w:val="00435E59"/>
    <w:rsid w:val="0043645C"/>
    <w:rsid w:val="00436DC4"/>
    <w:rsid w:val="004371D4"/>
    <w:rsid w:val="00437726"/>
    <w:rsid w:val="004378AA"/>
    <w:rsid w:val="00440641"/>
    <w:rsid w:val="004408AE"/>
    <w:rsid w:val="00441BE0"/>
    <w:rsid w:val="0044282A"/>
    <w:rsid w:val="00443005"/>
    <w:rsid w:val="0044330F"/>
    <w:rsid w:val="00443BD8"/>
    <w:rsid w:val="0044560A"/>
    <w:rsid w:val="00446670"/>
    <w:rsid w:val="004466FF"/>
    <w:rsid w:val="00446C79"/>
    <w:rsid w:val="00447205"/>
    <w:rsid w:val="0044722F"/>
    <w:rsid w:val="004472B2"/>
    <w:rsid w:val="004502AF"/>
    <w:rsid w:val="0045032C"/>
    <w:rsid w:val="0045036E"/>
    <w:rsid w:val="00450964"/>
    <w:rsid w:val="004516D4"/>
    <w:rsid w:val="00451825"/>
    <w:rsid w:val="004519DB"/>
    <w:rsid w:val="00451BC3"/>
    <w:rsid w:val="00451D86"/>
    <w:rsid w:val="0045216E"/>
    <w:rsid w:val="004543A3"/>
    <w:rsid w:val="004547CD"/>
    <w:rsid w:val="0045535F"/>
    <w:rsid w:val="004558A5"/>
    <w:rsid w:val="00455D1D"/>
    <w:rsid w:val="004561F0"/>
    <w:rsid w:val="00456673"/>
    <w:rsid w:val="0045707C"/>
    <w:rsid w:val="00457212"/>
    <w:rsid w:val="00457378"/>
    <w:rsid w:val="00457B2B"/>
    <w:rsid w:val="004605A2"/>
    <w:rsid w:val="00460AA4"/>
    <w:rsid w:val="00460CD4"/>
    <w:rsid w:val="00460DA2"/>
    <w:rsid w:val="00461018"/>
    <w:rsid w:val="004615EE"/>
    <w:rsid w:val="00462914"/>
    <w:rsid w:val="00463213"/>
    <w:rsid w:val="004643FE"/>
    <w:rsid w:val="00464C17"/>
    <w:rsid w:val="00464E16"/>
    <w:rsid w:val="004655B0"/>
    <w:rsid w:val="00465B98"/>
    <w:rsid w:val="00465D02"/>
    <w:rsid w:val="00466F38"/>
    <w:rsid w:val="0046756B"/>
    <w:rsid w:val="004679E5"/>
    <w:rsid w:val="00467E95"/>
    <w:rsid w:val="004700EE"/>
    <w:rsid w:val="004701B3"/>
    <w:rsid w:val="004702F5"/>
    <w:rsid w:val="00470560"/>
    <w:rsid w:val="00470889"/>
    <w:rsid w:val="00470C19"/>
    <w:rsid w:val="00471DCD"/>
    <w:rsid w:val="004722AA"/>
    <w:rsid w:val="0047281F"/>
    <w:rsid w:val="00472AAA"/>
    <w:rsid w:val="00473096"/>
    <w:rsid w:val="00473099"/>
    <w:rsid w:val="0047423E"/>
    <w:rsid w:val="004743DF"/>
    <w:rsid w:val="00474692"/>
    <w:rsid w:val="00474992"/>
    <w:rsid w:val="00474C83"/>
    <w:rsid w:val="004776F3"/>
    <w:rsid w:val="0048004E"/>
    <w:rsid w:val="0048021C"/>
    <w:rsid w:val="00480C90"/>
    <w:rsid w:val="00480DA0"/>
    <w:rsid w:val="00480DBE"/>
    <w:rsid w:val="00480DF1"/>
    <w:rsid w:val="00480DF4"/>
    <w:rsid w:val="0048128B"/>
    <w:rsid w:val="004821DE"/>
    <w:rsid w:val="004829BC"/>
    <w:rsid w:val="00482C0E"/>
    <w:rsid w:val="00482CE8"/>
    <w:rsid w:val="00483217"/>
    <w:rsid w:val="00483291"/>
    <w:rsid w:val="004832B6"/>
    <w:rsid w:val="004834F0"/>
    <w:rsid w:val="00483DD8"/>
    <w:rsid w:val="00483F06"/>
    <w:rsid w:val="0048405F"/>
    <w:rsid w:val="004841F3"/>
    <w:rsid w:val="0048436F"/>
    <w:rsid w:val="00484D69"/>
    <w:rsid w:val="004852C5"/>
    <w:rsid w:val="004854E3"/>
    <w:rsid w:val="0048566A"/>
    <w:rsid w:val="004859A4"/>
    <w:rsid w:val="00485D21"/>
    <w:rsid w:val="00485E0D"/>
    <w:rsid w:val="0048692B"/>
    <w:rsid w:val="004870F0"/>
    <w:rsid w:val="00487365"/>
    <w:rsid w:val="00490729"/>
    <w:rsid w:val="00490B31"/>
    <w:rsid w:val="0049120E"/>
    <w:rsid w:val="00491B70"/>
    <w:rsid w:val="00492246"/>
    <w:rsid w:val="004922EC"/>
    <w:rsid w:val="00492312"/>
    <w:rsid w:val="00492B4D"/>
    <w:rsid w:val="00495007"/>
    <w:rsid w:val="00496414"/>
    <w:rsid w:val="00496B23"/>
    <w:rsid w:val="00496C05"/>
    <w:rsid w:val="0049768F"/>
    <w:rsid w:val="00497802"/>
    <w:rsid w:val="00497833"/>
    <w:rsid w:val="004A03F5"/>
    <w:rsid w:val="004A05B1"/>
    <w:rsid w:val="004A1238"/>
    <w:rsid w:val="004A1315"/>
    <w:rsid w:val="004A167A"/>
    <w:rsid w:val="004A1DA6"/>
    <w:rsid w:val="004A2628"/>
    <w:rsid w:val="004A2B5D"/>
    <w:rsid w:val="004A37A6"/>
    <w:rsid w:val="004A38C5"/>
    <w:rsid w:val="004A4381"/>
    <w:rsid w:val="004A446A"/>
    <w:rsid w:val="004A4E00"/>
    <w:rsid w:val="004A52DF"/>
    <w:rsid w:val="004A5C00"/>
    <w:rsid w:val="004A6416"/>
    <w:rsid w:val="004A6C92"/>
    <w:rsid w:val="004A6D9F"/>
    <w:rsid w:val="004A72BA"/>
    <w:rsid w:val="004A76CF"/>
    <w:rsid w:val="004A79B2"/>
    <w:rsid w:val="004B0097"/>
    <w:rsid w:val="004B06A8"/>
    <w:rsid w:val="004B0773"/>
    <w:rsid w:val="004B0B61"/>
    <w:rsid w:val="004B10B4"/>
    <w:rsid w:val="004B13F1"/>
    <w:rsid w:val="004B178F"/>
    <w:rsid w:val="004B2520"/>
    <w:rsid w:val="004B258B"/>
    <w:rsid w:val="004B38A4"/>
    <w:rsid w:val="004B4425"/>
    <w:rsid w:val="004B51BE"/>
    <w:rsid w:val="004B5769"/>
    <w:rsid w:val="004B5B8D"/>
    <w:rsid w:val="004B5DDC"/>
    <w:rsid w:val="004B5FB6"/>
    <w:rsid w:val="004B5FB9"/>
    <w:rsid w:val="004B6873"/>
    <w:rsid w:val="004B6AC4"/>
    <w:rsid w:val="004B6E2A"/>
    <w:rsid w:val="004B71E4"/>
    <w:rsid w:val="004B7EE1"/>
    <w:rsid w:val="004C07BD"/>
    <w:rsid w:val="004C0FDA"/>
    <w:rsid w:val="004C13A9"/>
    <w:rsid w:val="004C20DD"/>
    <w:rsid w:val="004C2D8B"/>
    <w:rsid w:val="004C300A"/>
    <w:rsid w:val="004C4688"/>
    <w:rsid w:val="004C5560"/>
    <w:rsid w:val="004C60C9"/>
    <w:rsid w:val="004C6C96"/>
    <w:rsid w:val="004C6D9F"/>
    <w:rsid w:val="004C7398"/>
    <w:rsid w:val="004C7A1C"/>
    <w:rsid w:val="004D0022"/>
    <w:rsid w:val="004D02F0"/>
    <w:rsid w:val="004D09B1"/>
    <w:rsid w:val="004D1710"/>
    <w:rsid w:val="004D1EDA"/>
    <w:rsid w:val="004D2175"/>
    <w:rsid w:val="004D2CDC"/>
    <w:rsid w:val="004D3721"/>
    <w:rsid w:val="004D48A0"/>
    <w:rsid w:val="004D53AA"/>
    <w:rsid w:val="004D5E08"/>
    <w:rsid w:val="004D5F7D"/>
    <w:rsid w:val="004D64F6"/>
    <w:rsid w:val="004D6AE6"/>
    <w:rsid w:val="004D7353"/>
    <w:rsid w:val="004D7914"/>
    <w:rsid w:val="004D7A6B"/>
    <w:rsid w:val="004D7BED"/>
    <w:rsid w:val="004E06AF"/>
    <w:rsid w:val="004E0821"/>
    <w:rsid w:val="004E11BA"/>
    <w:rsid w:val="004E1502"/>
    <w:rsid w:val="004E16A7"/>
    <w:rsid w:val="004E1875"/>
    <w:rsid w:val="004E2031"/>
    <w:rsid w:val="004E28A0"/>
    <w:rsid w:val="004E2F8D"/>
    <w:rsid w:val="004E305B"/>
    <w:rsid w:val="004E372F"/>
    <w:rsid w:val="004E3BB2"/>
    <w:rsid w:val="004E41EE"/>
    <w:rsid w:val="004E4A9A"/>
    <w:rsid w:val="004E4AE4"/>
    <w:rsid w:val="004E51E3"/>
    <w:rsid w:val="004E593F"/>
    <w:rsid w:val="004E5A20"/>
    <w:rsid w:val="004E5D16"/>
    <w:rsid w:val="004E5FB3"/>
    <w:rsid w:val="004E6054"/>
    <w:rsid w:val="004E6494"/>
    <w:rsid w:val="004E6B1B"/>
    <w:rsid w:val="004E6F3C"/>
    <w:rsid w:val="004E7410"/>
    <w:rsid w:val="004E7C13"/>
    <w:rsid w:val="004E7EF1"/>
    <w:rsid w:val="004F01AA"/>
    <w:rsid w:val="004F04F2"/>
    <w:rsid w:val="004F0FDA"/>
    <w:rsid w:val="004F1061"/>
    <w:rsid w:val="004F1418"/>
    <w:rsid w:val="004F313F"/>
    <w:rsid w:val="004F35EC"/>
    <w:rsid w:val="004F3D05"/>
    <w:rsid w:val="004F4813"/>
    <w:rsid w:val="004F54FA"/>
    <w:rsid w:val="004F5AE6"/>
    <w:rsid w:val="004F5B2F"/>
    <w:rsid w:val="004F6796"/>
    <w:rsid w:val="00500584"/>
    <w:rsid w:val="005005C4"/>
    <w:rsid w:val="00501023"/>
    <w:rsid w:val="00501094"/>
    <w:rsid w:val="00501136"/>
    <w:rsid w:val="00501400"/>
    <w:rsid w:val="00501AEA"/>
    <w:rsid w:val="005023D6"/>
    <w:rsid w:val="0050274A"/>
    <w:rsid w:val="00502BD6"/>
    <w:rsid w:val="00502FF3"/>
    <w:rsid w:val="00503350"/>
    <w:rsid w:val="0050381E"/>
    <w:rsid w:val="00503C4D"/>
    <w:rsid w:val="00503F99"/>
    <w:rsid w:val="005048BA"/>
    <w:rsid w:val="00504C56"/>
    <w:rsid w:val="00504FBA"/>
    <w:rsid w:val="00504FFB"/>
    <w:rsid w:val="00506A69"/>
    <w:rsid w:val="00507062"/>
    <w:rsid w:val="005074FB"/>
    <w:rsid w:val="005076C5"/>
    <w:rsid w:val="005076C6"/>
    <w:rsid w:val="00507A25"/>
    <w:rsid w:val="00507DEA"/>
    <w:rsid w:val="005102FF"/>
    <w:rsid w:val="00510488"/>
    <w:rsid w:val="00510AC9"/>
    <w:rsid w:val="00510CC4"/>
    <w:rsid w:val="00510DAE"/>
    <w:rsid w:val="00510F91"/>
    <w:rsid w:val="005114C0"/>
    <w:rsid w:val="0051156C"/>
    <w:rsid w:val="0051188D"/>
    <w:rsid w:val="00512698"/>
    <w:rsid w:val="005128DC"/>
    <w:rsid w:val="00512943"/>
    <w:rsid w:val="00512BEB"/>
    <w:rsid w:val="00512CED"/>
    <w:rsid w:val="005133D7"/>
    <w:rsid w:val="00513B66"/>
    <w:rsid w:val="005141BB"/>
    <w:rsid w:val="005143F4"/>
    <w:rsid w:val="0051485D"/>
    <w:rsid w:val="00514877"/>
    <w:rsid w:val="005149D5"/>
    <w:rsid w:val="00515256"/>
    <w:rsid w:val="00515465"/>
    <w:rsid w:val="0051562C"/>
    <w:rsid w:val="0051665E"/>
    <w:rsid w:val="00516D1A"/>
    <w:rsid w:val="005170F5"/>
    <w:rsid w:val="0051734F"/>
    <w:rsid w:val="00517362"/>
    <w:rsid w:val="00517A8A"/>
    <w:rsid w:val="005200DD"/>
    <w:rsid w:val="00520274"/>
    <w:rsid w:val="00520F35"/>
    <w:rsid w:val="00520F66"/>
    <w:rsid w:val="00521665"/>
    <w:rsid w:val="00522345"/>
    <w:rsid w:val="00522730"/>
    <w:rsid w:val="00522A98"/>
    <w:rsid w:val="00522F55"/>
    <w:rsid w:val="00524055"/>
    <w:rsid w:val="00524979"/>
    <w:rsid w:val="00526067"/>
    <w:rsid w:val="005266ED"/>
    <w:rsid w:val="00526936"/>
    <w:rsid w:val="005269E6"/>
    <w:rsid w:val="005271BF"/>
    <w:rsid w:val="00527DD2"/>
    <w:rsid w:val="00527E8B"/>
    <w:rsid w:val="00527EA9"/>
    <w:rsid w:val="0053057D"/>
    <w:rsid w:val="00530D2F"/>
    <w:rsid w:val="00531A22"/>
    <w:rsid w:val="00532109"/>
    <w:rsid w:val="00532B66"/>
    <w:rsid w:val="00532CAA"/>
    <w:rsid w:val="00532FDE"/>
    <w:rsid w:val="00533275"/>
    <w:rsid w:val="005333F8"/>
    <w:rsid w:val="00533486"/>
    <w:rsid w:val="00533B9A"/>
    <w:rsid w:val="00534147"/>
    <w:rsid w:val="00534ACA"/>
    <w:rsid w:val="00535085"/>
    <w:rsid w:val="00535292"/>
    <w:rsid w:val="00535AD8"/>
    <w:rsid w:val="00535CC3"/>
    <w:rsid w:val="005360A8"/>
    <w:rsid w:val="00536683"/>
    <w:rsid w:val="0053719D"/>
    <w:rsid w:val="005372D9"/>
    <w:rsid w:val="00537380"/>
    <w:rsid w:val="00537D2E"/>
    <w:rsid w:val="00537F27"/>
    <w:rsid w:val="00537FF7"/>
    <w:rsid w:val="0054037F"/>
    <w:rsid w:val="00540498"/>
    <w:rsid w:val="00540F76"/>
    <w:rsid w:val="00541904"/>
    <w:rsid w:val="00541E70"/>
    <w:rsid w:val="0054242B"/>
    <w:rsid w:val="00542444"/>
    <w:rsid w:val="00542690"/>
    <w:rsid w:val="005428E4"/>
    <w:rsid w:val="0054407B"/>
    <w:rsid w:val="00544103"/>
    <w:rsid w:val="005443D1"/>
    <w:rsid w:val="00544B13"/>
    <w:rsid w:val="0054517A"/>
    <w:rsid w:val="005459EF"/>
    <w:rsid w:val="005461A7"/>
    <w:rsid w:val="005476C8"/>
    <w:rsid w:val="005502E2"/>
    <w:rsid w:val="0055039D"/>
    <w:rsid w:val="00550B89"/>
    <w:rsid w:val="0055130B"/>
    <w:rsid w:val="0055151E"/>
    <w:rsid w:val="005518F1"/>
    <w:rsid w:val="00551D76"/>
    <w:rsid w:val="00551E33"/>
    <w:rsid w:val="00552C26"/>
    <w:rsid w:val="00552E03"/>
    <w:rsid w:val="0055339B"/>
    <w:rsid w:val="00554425"/>
    <w:rsid w:val="005556EB"/>
    <w:rsid w:val="00555B09"/>
    <w:rsid w:val="0055662F"/>
    <w:rsid w:val="0055679C"/>
    <w:rsid w:val="00556956"/>
    <w:rsid w:val="005578EA"/>
    <w:rsid w:val="00560022"/>
    <w:rsid w:val="0056012B"/>
    <w:rsid w:val="005608B9"/>
    <w:rsid w:val="0056184A"/>
    <w:rsid w:val="005619A4"/>
    <w:rsid w:val="005619FF"/>
    <w:rsid w:val="00561CB7"/>
    <w:rsid w:val="00561DBD"/>
    <w:rsid w:val="00561E1D"/>
    <w:rsid w:val="0056204A"/>
    <w:rsid w:val="0056220F"/>
    <w:rsid w:val="005624F9"/>
    <w:rsid w:val="005628F4"/>
    <w:rsid w:val="00562A2F"/>
    <w:rsid w:val="00562D9A"/>
    <w:rsid w:val="005630C9"/>
    <w:rsid w:val="0056326F"/>
    <w:rsid w:val="005632C8"/>
    <w:rsid w:val="0056490C"/>
    <w:rsid w:val="00564E08"/>
    <w:rsid w:val="0056502F"/>
    <w:rsid w:val="00565199"/>
    <w:rsid w:val="00565233"/>
    <w:rsid w:val="0056567A"/>
    <w:rsid w:val="00565BF2"/>
    <w:rsid w:val="00565E30"/>
    <w:rsid w:val="0056602C"/>
    <w:rsid w:val="005667D4"/>
    <w:rsid w:val="00567100"/>
    <w:rsid w:val="005674A0"/>
    <w:rsid w:val="00567986"/>
    <w:rsid w:val="00570378"/>
    <w:rsid w:val="00571089"/>
    <w:rsid w:val="005712DF"/>
    <w:rsid w:val="005714EC"/>
    <w:rsid w:val="0057159B"/>
    <w:rsid w:val="005724EC"/>
    <w:rsid w:val="00572B0E"/>
    <w:rsid w:val="0057327C"/>
    <w:rsid w:val="00574A75"/>
    <w:rsid w:val="00574E95"/>
    <w:rsid w:val="005751FC"/>
    <w:rsid w:val="00575618"/>
    <w:rsid w:val="005759DA"/>
    <w:rsid w:val="00575F1F"/>
    <w:rsid w:val="00576995"/>
    <w:rsid w:val="005772E8"/>
    <w:rsid w:val="00577433"/>
    <w:rsid w:val="00577459"/>
    <w:rsid w:val="00577AEE"/>
    <w:rsid w:val="005812A5"/>
    <w:rsid w:val="0058176A"/>
    <w:rsid w:val="00581E66"/>
    <w:rsid w:val="00581F2F"/>
    <w:rsid w:val="00582B87"/>
    <w:rsid w:val="00583240"/>
    <w:rsid w:val="0058348E"/>
    <w:rsid w:val="00583CFF"/>
    <w:rsid w:val="00584B30"/>
    <w:rsid w:val="00585B2A"/>
    <w:rsid w:val="00586441"/>
    <w:rsid w:val="005875A9"/>
    <w:rsid w:val="005876ED"/>
    <w:rsid w:val="0059048C"/>
    <w:rsid w:val="00590DD1"/>
    <w:rsid w:val="00590E57"/>
    <w:rsid w:val="005910E3"/>
    <w:rsid w:val="0059158F"/>
    <w:rsid w:val="005917BB"/>
    <w:rsid w:val="00591856"/>
    <w:rsid w:val="00591D5A"/>
    <w:rsid w:val="0059239F"/>
    <w:rsid w:val="00592E9F"/>
    <w:rsid w:val="0059303F"/>
    <w:rsid w:val="005933D1"/>
    <w:rsid w:val="0059358F"/>
    <w:rsid w:val="00593890"/>
    <w:rsid w:val="0059398E"/>
    <w:rsid w:val="005939AD"/>
    <w:rsid w:val="00593A03"/>
    <w:rsid w:val="00593ABD"/>
    <w:rsid w:val="00593F27"/>
    <w:rsid w:val="00595295"/>
    <w:rsid w:val="00595937"/>
    <w:rsid w:val="00595CA9"/>
    <w:rsid w:val="00595E44"/>
    <w:rsid w:val="005960E7"/>
    <w:rsid w:val="00596989"/>
    <w:rsid w:val="00596F88"/>
    <w:rsid w:val="005973C6"/>
    <w:rsid w:val="0059777E"/>
    <w:rsid w:val="005A00C0"/>
    <w:rsid w:val="005A0824"/>
    <w:rsid w:val="005A0ABE"/>
    <w:rsid w:val="005A0C47"/>
    <w:rsid w:val="005A0E3E"/>
    <w:rsid w:val="005A1285"/>
    <w:rsid w:val="005A2346"/>
    <w:rsid w:val="005A2606"/>
    <w:rsid w:val="005A32DE"/>
    <w:rsid w:val="005A4877"/>
    <w:rsid w:val="005A4A62"/>
    <w:rsid w:val="005A4BB7"/>
    <w:rsid w:val="005A4C05"/>
    <w:rsid w:val="005A4F25"/>
    <w:rsid w:val="005A55F7"/>
    <w:rsid w:val="005A5E83"/>
    <w:rsid w:val="005A6119"/>
    <w:rsid w:val="005A6122"/>
    <w:rsid w:val="005A62E1"/>
    <w:rsid w:val="005A6507"/>
    <w:rsid w:val="005A6699"/>
    <w:rsid w:val="005A75ED"/>
    <w:rsid w:val="005A77E7"/>
    <w:rsid w:val="005A7825"/>
    <w:rsid w:val="005A7B05"/>
    <w:rsid w:val="005A7D52"/>
    <w:rsid w:val="005B031E"/>
    <w:rsid w:val="005B0A1E"/>
    <w:rsid w:val="005B0ACE"/>
    <w:rsid w:val="005B0EB8"/>
    <w:rsid w:val="005B26C2"/>
    <w:rsid w:val="005B29B4"/>
    <w:rsid w:val="005B3024"/>
    <w:rsid w:val="005B307F"/>
    <w:rsid w:val="005B31EE"/>
    <w:rsid w:val="005B50BA"/>
    <w:rsid w:val="005B56E4"/>
    <w:rsid w:val="005B6501"/>
    <w:rsid w:val="005B666D"/>
    <w:rsid w:val="005B6836"/>
    <w:rsid w:val="005B6B8F"/>
    <w:rsid w:val="005B7187"/>
    <w:rsid w:val="005B740A"/>
    <w:rsid w:val="005B7985"/>
    <w:rsid w:val="005B7CBB"/>
    <w:rsid w:val="005B7FBD"/>
    <w:rsid w:val="005C00C3"/>
    <w:rsid w:val="005C02F1"/>
    <w:rsid w:val="005C0863"/>
    <w:rsid w:val="005C0C71"/>
    <w:rsid w:val="005C1332"/>
    <w:rsid w:val="005C15F0"/>
    <w:rsid w:val="005C1702"/>
    <w:rsid w:val="005C17F2"/>
    <w:rsid w:val="005C1EBC"/>
    <w:rsid w:val="005C23D7"/>
    <w:rsid w:val="005C3080"/>
    <w:rsid w:val="005C358E"/>
    <w:rsid w:val="005C36AF"/>
    <w:rsid w:val="005C425E"/>
    <w:rsid w:val="005C50BB"/>
    <w:rsid w:val="005C5B1F"/>
    <w:rsid w:val="005C6309"/>
    <w:rsid w:val="005C69EA"/>
    <w:rsid w:val="005C6E76"/>
    <w:rsid w:val="005C7056"/>
    <w:rsid w:val="005C709A"/>
    <w:rsid w:val="005C70B7"/>
    <w:rsid w:val="005C755D"/>
    <w:rsid w:val="005C7B88"/>
    <w:rsid w:val="005C7EC1"/>
    <w:rsid w:val="005D0315"/>
    <w:rsid w:val="005D0468"/>
    <w:rsid w:val="005D0519"/>
    <w:rsid w:val="005D0634"/>
    <w:rsid w:val="005D08A0"/>
    <w:rsid w:val="005D0F7B"/>
    <w:rsid w:val="005D11E8"/>
    <w:rsid w:val="005D1602"/>
    <w:rsid w:val="005D163E"/>
    <w:rsid w:val="005D176C"/>
    <w:rsid w:val="005D1AE0"/>
    <w:rsid w:val="005D257A"/>
    <w:rsid w:val="005D2873"/>
    <w:rsid w:val="005D34F6"/>
    <w:rsid w:val="005D3566"/>
    <w:rsid w:val="005D36BB"/>
    <w:rsid w:val="005D46DD"/>
    <w:rsid w:val="005D5444"/>
    <w:rsid w:val="005D5BB5"/>
    <w:rsid w:val="005D6477"/>
    <w:rsid w:val="005D79A3"/>
    <w:rsid w:val="005D7C04"/>
    <w:rsid w:val="005E0004"/>
    <w:rsid w:val="005E0135"/>
    <w:rsid w:val="005E091D"/>
    <w:rsid w:val="005E21B8"/>
    <w:rsid w:val="005E252F"/>
    <w:rsid w:val="005E269B"/>
    <w:rsid w:val="005E292E"/>
    <w:rsid w:val="005E2BB0"/>
    <w:rsid w:val="005E3D86"/>
    <w:rsid w:val="005E3E41"/>
    <w:rsid w:val="005E4032"/>
    <w:rsid w:val="005E4587"/>
    <w:rsid w:val="005E4CDE"/>
    <w:rsid w:val="005E4E75"/>
    <w:rsid w:val="005E57F4"/>
    <w:rsid w:val="005E6B38"/>
    <w:rsid w:val="005E6D3F"/>
    <w:rsid w:val="005E6F7D"/>
    <w:rsid w:val="005E7247"/>
    <w:rsid w:val="005E7DF3"/>
    <w:rsid w:val="005F020B"/>
    <w:rsid w:val="005F0637"/>
    <w:rsid w:val="005F097A"/>
    <w:rsid w:val="005F0ADF"/>
    <w:rsid w:val="005F10A0"/>
    <w:rsid w:val="005F1691"/>
    <w:rsid w:val="005F2253"/>
    <w:rsid w:val="005F253B"/>
    <w:rsid w:val="005F2613"/>
    <w:rsid w:val="005F30D6"/>
    <w:rsid w:val="005F367A"/>
    <w:rsid w:val="005F452C"/>
    <w:rsid w:val="005F4DE6"/>
    <w:rsid w:val="005F50F6"/>
    <w:rsid w:val="005F5125"/>
    <w:rsid w:val="005F5656"/>
    <w:rsid w:val="005F65EE"/>
    <w:rsid w:val="005F66FB"/>
    <w:rsid w:val="005F6D02"/>
    <w:rsid w:val="005F6F9D"/>
    <w:rsid w:val="005F7084"/>
    <w:rsid w:val="005F70F8"/>
    <w:rsid w:val="005F7334"/>
    <w:rsid w:val="005F7445"/>
    <w:rsid w:val="005F7B37"/>
    <w:rsid w:val="005F7B69"/>
    <w:rsid w:val="00600731"/>
    <w:rsid w:val="00600D1D"/>
    <w:rsid w:val="0060136A"/>
    <w:rsid w:val="006016E3"/>
    <w:rsid w:val="00601729"/>
    <w:rsid w:val="006020DE"/>
    <w:rsid w:val="006021FF"/>
    <w:rsid w:val="00602437"/>
    <w:rsid w:val="006025E9"/>
    <w:rsid w:val="00602A45"/>
    <w:rsid w:val="00602C53"/>
    <w:rsid w:val="006038B3"/>
    <w:rsid w:val="0060415A"/>
    <w:rsid w:val="006043B1"/>
    <w:rsid w:val="006043F2"/>
    <w:rsid w:val="0060447A"/>
    <w:rsid w:val="00604730"/>
    <w:rsid w:val="00604C6B"/>
    <w:rsid w:val="006054B1"/>
    <w:rsid w:val="00605734"/>
    <w:rsid w:val="006067B3"/>
    <w:rsid w:val="00606AF0"/>
    <w:rsid w:val="00606C8F"/>
    <w:rsid w:val="00607621"/>
    <w:rsid w:val="00607804"/>
    <w:rsid w:val="00610C0E"/>
    <w:rsid w:val="00610C97"/>
    <w:rsid w:val="006116CD"/>
    <w:rsid w:val="006118E4"/>
    <w:rsid w:val="00613AC2"/>
    <w:rsid w:val="00613BED"/>
    <w:rsid w:val="006148CE"/>
    <w:rsid w:val="00614D91"/>
    <w:rsid w:val="00614F1C"/>
    <w:rsid w:val="0061509A"/>
    <w:rsid w:val="00615394"/>
    <w:rsid w:val="00615BD3"/>
    <w:rsid w:val="00615F4B"/>
    <w:rsid w:val="00616698"/>
    <w:rsid w:val="006166D8"/>
    <w:rsid w:val="00616866"/>
    <w:rsid w:val="00616D5E"/>
    <w:rsid w:val="00620074"/>
    <w:rsid w:val="00620724"/>
    <w:rsid w:val="00620A90"/>
    <w:rsid w:val="00621023"/>
    <w:rsid w:val="00621177"/>
    <w:rsid w:val="00621FC5"/>
    <w:rsid w:val="00622EEF"/>
    <w:rsid w:val="00623847"/>
    <w:rsid w:val="006238FE"/>
    <w:rsid w:val="00623BFA"/>
    <w:rsid w:val="00623D36"/>
    <w:rsid w:val="0062414C"/>
    <w:rsid w:val="006251A8"/>
    <w:rsid w:val="00625287"/>
    <w:rsid w:val="00625855"/>
    <w:rsid w:val="006267EE"/>
    <w:rsid w:val="00626E3E"/>
    <w:rsid w:val="0062779F"/>
    <w:rsid w:val="00627913"/>
    <w:rsid w:val="00627BFF"/>
    <w:rsid w:val="00627CDF"/>
    <w:rsid w:val="0063006A"/>
    <w:rsid w:val="006300B1"/>
    <w:rsid w:val="00630631"/>
    <w:rsid w:val="00630CE1"/>
    <w:rsid w:val="00630EDA"/>
    <w:rsid w:val="006311B5"/>
    <w:rsid w:val="006316DF"/>
    <w:rsid w:val="006318E5"/>
    <w:rsid w:val="00631DF9"/>
    <w:rsid w:val="00632156"/>
    <w:rsid w:val="0063248F"/>
    <w:rsid w:val="0063280A"/>
    <w:rsid w:val="00632DBA"/>
    <w:rsid w:val="00632DD7"/>
    <w:rsid w:val="006330A3"/>
    <w:rsid w:val="0063310B"/>
    <w:rsid w:val="00633553"/>
    <w:rsid w:val="00633592"/>
    <w:rsid w:val="00633F10"/>
    <w:rsid w:val="0063401D"/>
    <w:rsid w:val="00634028"/>
    <w:rsid w:val="00634212"/>
    <w:rsid w:val="0063437F"/>
    <w:rsid w:val="0063498A"/>
    <w:rsid w:val="00634A1E"/>
    <w:rsid w:val="00634D86"/>
    <w:rsid w:val="00635273"/>
    <w:rsid w:val="00635BF6"/>
    <w:rsid w:val="00635CB9"/>
    <w:rsid w:val="00636565"/>
    <w:rsid w:val="006365F5"/>
    <w:rsid w:val="00640991"/>
    <w:rsid w:val="00641060"/>
    <w:rsid w:val="006410D7"/>
    <w:rsid w:val="0064229D"/>
    <w:rsid w:val="006422D0"/>
    <w:rsid w:val="006424C6"/>
    <w:rsid w:val="0064256E"/>
    <w:rsid w:val="0064266B"/>
    <w:rsid w:val="00642947"/>
    <w:rsid w:val="00643D57"/>
    <w:rsid w:val="00644425"/>
    <w:rsid w:val="006444CE"/>
    <w:rsid w:val="00644716"/>
    <w:rsid w:val="0064496F"/>
    <w:rsid w:val="00645118"/>
    <w:rsid w:val="006452A9"/>
    <w:rsid w:val="00646043"/>
    <w:rsid w:val="0064632A"/>
    <w:rsid w:val="006466D8"/>
    <w:rsid w:val="00646FD5"/>
    <w:rsid w:val="0064713D"/>
    <w:rsid w:val="00647403"/>
    <w:rsid w:val="006479C3"/>
    <w:rsid w:val="00647F5F"/>
    <w:rsid w:val="0065029E"/>
    <w:rsid w:val="00650627"/>
    <w:rsid w:val="00650CF8"/>
    <w:rsid w:val="006512B8"/>
    <w:rsid w:val="00652152"/>
    <w:rsid w:val="006530D6"/>
    <w:rsid w:val="0065310C"/>
    <w:rsid w:val="00653A2C"/>
    <w:rsid w:val="00654323"/>
    <w:rsid w:val="006546EA"/>
    <w:rsid w:val="0065498C"/>
    <w:rsid w:val="00654DA5"/>
    <w:rsid w:val="006554D3"/>
    <w:rsid w:val="006559BC"/>
    <w:rsid w:val="006562DB"/>
    <w:rsid w:val="00656799"/>
    <w:rsid w:val="0065694D"/>
    <w:rsid w:val="00657471"/>
    <w:rsid w:val="00657817"/>
    <w:rsid w:val="00657C2D"/>
    <w:rsid w:val="00657E85"/>
    <w:rsid w:val="00657F9E"/>
    <w:rsid w:val="00660700"/>
    <w:rsid w:val="00660CA7"/>
    <w:rsid w:val="00660E10"/>
    <w:rsid w:val="00660E4F"/>
    <w:rsid w:val="00661639"/>
    <w:rsid w:val="006617E5"/>
    <w:rsid w:val="0066285A"/>
    <w:rsid w:val="006628B3"/>
    <w:rsid w:val="00662D45"/>
    <w:rsid w:val="00663B56"/>
    <w:rsid w:val="00663C93"/>
    <w:rsid w:val="006648B5"/>
    <w:rsid w:val="00664BA9"/>
    <w:rsid w:val="006653EE"/>
    <w:rsid w:val="006654D6"/>
    <w:rsid w:val="0066569C"/>
    <w:rsid w:val="006658CB"/>
    <w:rsid w:val="00665A9B"/>
    <w:rsid w:val="00665C99"/>
    <w:rsid w:val="00665CC0"/>
    <w:rsid w:val="006666F0"/>
    <w:rsid w:val="00666D1A"/>
    <w:rsid w:val="006675FC"/>
    <w:rsid w:val="006679A1"/>
    <w:rsid w:val="00667B20"/>
    <w:rsid w:val="0067010E"/>
    <w:rsid w:val="00670BAD"/>
    <w:rsid w:val="00670F98"/>
    <w:rsid w:val="00671C7C"/>
    <w:rsid w:val="00672958"/>
    <w:rsid w:val="0067299C"/>
    <w:rsid w:val="006729E1"/>
    <w:rsid w:val="006734D1"/>
    <w:rsid w:val="006738B5"/>
    <w:rsid w:val="00673BC0"/>
    <w:rsid w:val="00674F28"/>
    <w:rsid w:val="006750DF"/>
    <w:rsid w:val="006754AE"/>
    <w:rsid w:val="00676547"/>
    <w:rsid w:val="00676646"/>
    <w:rsid w:val="006768EE"/>
    <w:rsid w:val="00676E01"/>
    <w:rsid w:val="0067720A"/>
    <w:rsid w:val="006777B4"/>
    <w:rsid w:val="00680E72"/>
    <w:rsid w:val="00681AD3"/>
    <w:rsid w:val="00681BAF"/>
    <w:rsid w:val="00683716"/>
    <w:rsid w:val="00683E12"/>
    <w:rsid w:val="00683E7B"/>
    <w:rsid w:val="00684BF1"/>
    <w:rsid w:val="00685107"/>
    <w:rsid w:val="006854F3"/>
    <w:rsid w:val="00685B70"/>
    <w:rsid w:val="0068665F"/>
    <w:rsid w:val="00686906"/>
    <w:rsid w:val="00686F2D"/>
    <w:rsid w:val="006873CA"/>
    <w:rsid w:val="00687BA8"/>
    <w:rsid w:val="00687C9D"/>
    <w:rsid w:val="00687D4B"/>
    <w:rsid w:val="0069079F"/>
    <w:rsid w:val="00690867"/>
    <w:rsid w:val="00690B86"/>
    <w:rsid w:val="006927F9"/>
    <w:rsid w:val="0069289C"/>
    <w:rsid w:val="00692940"/>
    <w:rsid w:val="00692A73"/>
    <w:rsid w:val="00692AEA"/>
    <w:rsid w:val="006939C7"/>
    <w:rsid w:val="0069485F"/>
    <w:rsid w:val="00695CC5"/>
    <w:rsid w:val="00695EAB"/>
    <w:rsid w:val="00695FBB"/>
    <w:rsid w:val="006962A0"/>
    <w:rsid w:val="0069643B"/>
    <w:rsid w:val="0069690C"/>
    <w:rsid w:val="00696ACB"/>
    <w:rsid w:val="00696EC8"/>
    <w:rsid w:val="006A1255"/>
    <w:rsid w:val="006A15CF"/>
    <w:rsid w:val="006A1BDF"/>
    <w:rsid w:val="006A2595"/>
    <w:rsid w:val="006A3210"/>
    <w:rsid w:val="006A395B"/>
    <w:rsid w:val="006A39AB"/>
    <w:rsid w:val="006A42B1"/>
    <w:rsid w:val="006A481B"/>
    <w:rsid w:val="006A49EA"/>
    <w:rsid w:val="006A4D99"/>
    <w:rsid w:val="006A5EE5"/>
    <w:rsid w:val="006A6348"/>
    <w:rsid w:val="006A67E9"/>
    <w:rsid w:val="006A7669"/>
    <w:rsid w:val="006B151A"/>
    <w:rsid w:val="006B19FE"/>
    <w:rsid w:val="006B1C59"/>
    <w:rsid w:val="006B1CD1"/>
    <w:rsid w:val="006B2092"/>
    <w:rsid w:val="006B27D4"/>
    <w:rsid w:val="006B2801"/>
    <w:rsid w:val="006B324A"/>
    <w:rsid w:val="006B3AA3"/>
    <w:rsid w:val="006B410D"/>
    <w:rsid w:val="006B42C7"/>
    <w:rsid w:val="006B4602"/>
    <w:rsid w:val="006B5938"/>
    <w:rsid w:val="006B5DE1"/>
    <w:rsid w:val="006B6652"/>
    <w:rsid w:val="006B66D7"/>
    <w:rsid w:val="006B707C"/>
    <w:rsid w:val="006B71D2"/>
    <w:rsid w:val="006B77F7"/>
    <w:rsid w:val="006B7F82"/>
    <w:rsid w:val="006C0F7A"/>
    <w:rsid w:val="006C15E0"/>
    <w:rsid w:val="006C165B"/>
    <w:rsid w:val="006C1AFB"/>
    <w:rsid w:val="006C1CF7"/>
    <w:rsid w:val="006C2A0B"/>
    <w:rsid w:val="006C305A"/>
    <w:rsid w:val="006C3101"/>
    <w:rsid w:val="006C3604"/>
    <w:rsid w:val="006C37FD"/>
    <w:rsid w:val="006C384C"/>
    <w:rsid w:val="006C3B9C"/>
    <w:rsid w:val="006C437F"/>
    <w:rsid w:val="006C47EB"/>
    <w:rsid w:val="006C5016"/>
    <w:rsid w:val="006C521A"/>
    <w:rsid w:val="006C5C90"/>
    <w:rsid w:val="006C637C"/>
    <w:rsid w:val="006C64FF"/>
    <w:rsid w:val="006C6960"/>
    <w:rsid w:val="006C70BB"/>
    <w:rsid w:val="006C7E92"/>
    <w:rsid w:val="006D0597"/>
    <w:rsid w:val="006D0C34"/>
    <w:rsid w:val="006D1B75"/>
    <w:rsid w:val="006D3252"/>
    <w:rsid w:val="006D3555"/>
    <w:rsid w:val="006D3850"/>
    <w:rsid w:val="006D3D89"/>
    <w:rsid w:val="006D4831"/>
    <w:rsid w:val="006D4982"/>
    <w:rsid w:val="006D69F8"/>
    <w:rsid w:val="006D6B86"/>
    <w:rsid w:val="006D6D9A"/>
    <w:rsid w:val="006D7375"/>
    <w:rsid w:val="006D7CCB"/>
    <w:rsid w:val="006E0050"/>
    <w:rsid w:val="006E034A"/>
    <w:rsid w:val="006E035E"/>
    <w:rsid w:val="006E072D"/>
    <w:rsid w:val="006E0A85"/>
    <w:rsid w:val="006E0DE8"/>
    <w:rsid w:val="006E1678"/>
    <w:rsid w:val="006E16DD"/>
    <w:rsid w:val="006E17EE"/>
    <w:rsid w:val="006E1F36"/>
    <w:rsid w:val="006E215A"/>
    <w:rsid w:val="006E2536"/>
    <w:rsid w:val="006E286E"/>
    <w:rsid w:val="006E2F6C"/>
    <w:rsid w:val="006E44B8"/>
    <w:rsid w:val="006E46BE"/>
    <w:rsid w:val="006E5012"/>
    <w:rsid w:val="006E527F"/>
    <w:rsid w:val="006E5C82"/>
    <w:rsid w:val="006E6136"/>
    <w:rsid w:val="006E62CA"/>
    <w:rsid w:val="006E633B"/>
    <w:rsid w:val="006E63BD"/>
    <w:rsid w:val="006E69B4"/>
    <w:rsid w:val="006E7B99"/>
    <w:rsid w:val="006F0269"/>
    <w:rsid w:val="006F100A"/>
    <w:rsid w:val="006F11B8"/>
    <w:rsid w:val="006F1725"/>
    <w:rsid w:val="006F1751"/>
    <w:rsid w:val="006F1D97"/>
    <w:rsid w:val="006F2664"/>
    <w:rsid w:val="006F2AA6"/>
    <w:rsid w:val="006F315C"/>
    <w:rsid w:val="006F382E"/>
    <w:rsid w:val="006F3A29"/>
    <w:rsid w:val="006F4231"/>
    <w:rsid w:val="006F4455"/>
    <w:rsid w:val="006F50FF"/>
    <w:rsid w:val="006F55E0"/>
    <w:rsid w:val="006F5D13"/>
    <w:rsid w:val="006F5DC4"/>
    <w:rsid w:val="006F6101"/>
    <w:rsid w:val="006F6261"/>
    <w:rsid w:val="006F6A1C"/>
    <w:rsid w:val="006F6A49"/>
    <w:rsid w:val="006F725B"/>
    <w:rsid w:val="006F7753"/>
    <w:rsid w:val="006F77FA"/>
    <w:rsid w:val="006F7B33"/>
    <w:rsid w:val="006F7F31"/>
    <w:rsid w:val="00700750"/>
    <w:rsid w:val="00700CA6"/>
    <w:rsid w:val="007021CE"/>
    <w:rsid w:val="00702237"/>
    <w:rsid w:val="00702497"/>
    <w:rsid w:val="00702D0E"/>
    <w:rsid w:val="00703C3D"/>
    <w:rsid w:val="00703FD9"/>
    <w:rsid w:val="00704889"/>
    <w:rsid w:val="00704A94"/>
    <w:rsid w:val="00704D63"/>
    <w:rsid w:val="007057DE"/>
    <w:rsid w:val="00705AD5"/>
    <w:rsid w:val="00705B5C"/>
    <w:rsid w:val="00706737"/>
    <w:rsid w:val="00706F0B"/>
    <w:rsid w:val="00707211"/>
    <w:rsid w:val="0070754B"/>
    <w:rsid w:val="00707C21"/>
    <w:rsid w:val="00710B64"/>
    <w:rsid w:val="00710E2B"/>
    <w:rsid w:val="00711167"/>
    <w:rsid w:val="00711780"/>
    <w:rsid w:val="00711891"/>
    <w:rsid w:val="00712909"/>
    <w:rsid w:val="00712DAE"/>
    <w:rsid w:val="0071318B"/>
    <w:rsid w:val="00713329"/>
    <w:rsid w:val="007135A9"/>
    <w:rsid w:val="007139B4"/>
    <w:rsid w:val="00713D7D"/>
    <w:rsid w:val="00713E16"/>
    <w:rsid w:val="0071552F"/>
    <w:rsid w:val="007157A8"/>
    <w:rsid w:val="00716120"/>
    <w:rsid w:val="00716501"/>
    <w:rsid w:val="00716704"/>
    <w:rsid w:val="00716F31"/>
    <w:rsid w:val="0071737E"/>
    <w:rsid w:val="00717827"/>
    <w:rsid w:val="00717BD0"/>
    <w:rsid w:val="00720837"/>
    <w:rsid w:val="00721276"/>
    <w:rsid w:val="0072256E"/>
    <w:rsid w:val="007238C1"/>
    <w:rsid w:val="00723E92"/>
    <w:rsid w:val="0072476E"/>
    <w:rsid w:val="007248F8"/>
    <w:rsid w:val="00724C45"/>
    <w:rsid w:val="007254B7"/>
    <w:rsid w:val="00725D55"/>
    <w:rsid w:val="00725DD8"/>
    <w:rsid w:val="007260E8"/>
    <w:rsid w:val="0072631A"/>
    <w:rsid w:val="0072665B"/>
    <w:rsid w:val="00727861"/>
    <w:rsid w:val="007301DD"/>
    <w:rsid w:val="00730497"/>
    <w:rsid w:val="007308CE"/>
    <w:rsid w:val="00731B74"/>
    <w:rsid w:val="00733165"/>
    <w:rsid w:val="00733B72"/>
    <w:rsid w:val="00733CD7"/>
    <w:rsid w:val="00733E89"/>
    <w:rsid w:val="00734509"/>
    <w:rsid w:val="00734A09"/>
    <w:rsid w:val="00735E26"/>
    <w:rsid w:val="007367D0"/>
    <w:rsid w:val="00736A10"/>
    <w:rsid w:val="00737228"/>
    <w:rsid w:val="007406DF"/>
    <w:rsid w:val="00740756"/>
    <w:rsid w:val="00740AFC"/>
    <w:rsid w:val="007417DA"/>
    <w:rsid w:val="00741B7A"/>
    <w:rsid w:val="007427B0"/>
    <w:rsid w:val="00742A87"/>
    <w:rsid w:val="00742AA7"/>
    <w:rsid w:val="00743C75"/>
    <w:rsid w:val="00743E06"/>
    <w:rsid w:val="0074465A"/>
    <w:rsid w:val="00744AD1"/>
    <w:rsid w:val="00745495"/>
    <w:rsid w:val="007455CE"/>
    <w:rsid w:val="007456AD"/>
    <w:rsid w:val="007456FD"/>
    <w:rsid w:val="0074662B"/>
    <w:rsid w:val="00746874"/>
    <w:rsid w:val="00746AB5"/>
    <w:rsid w:val="00746C3D"/>
    <w:rsid w:val="00746EE9"/>
    <w:rsid w:val="0074739C"/>
    <w:rsid w:val="007475D0"/>
    <w:rsid w:val="00747C30"/>
    <w:rsid w:val="00750BFD"/>
    <w:rsid w:val="00750DA3"/>
    <w:rsid w:val="0075129E"/>
    <w:rsid w:val="007513EF"/>
    <w:rsid w:val="00751601"/>
    <w:rsid w:val="007518F2"/>
    <w:rsid w:val="00752A1A"/>
    <w:rsid w:val="00752E94"/>
    <w:rsid w:val="0075418F"/>
    <w:rsid w:val="00754938"/>
    <w:rsid w:val="00754B56"/>
    <w:rsid w:val="00755843"/>
    <w:rsid w:val="007558C4"/>
    <w:rsid w:val="00755DC8"/>
    <w:rsid w:val="0075627D"/>
    <w:rsid w:val="00756F11"/>
    <w:rsid w:val="0076000B"/>
    <w:rsid w:val="00760112"/>
    <w:rsid w:val="00760738"/>
    <w:rsid w:val="00760D5C"/>
    <w:rsid w:val="00760D5E"/>
    <w:rsid w:val="007614D3"/>
    <w:rsid w:val="00761F97"/>
    <w:rsid w:val="00761FD5"/>
    <w:rsid w:val="00762138"/>
    <w:rsid w:val="00762274"/>
    <w:rsid w:val="00762730"/>
    <w:rsid w:val="00762862"/>
    <w:rsid w:val="00762E86"/>
    <w:rsid w:val="0076306D"/>
    <w:rsid w:val="0076450C"/>
    <w:rsid w:val="00764A20"/>
    <w:rsid w:val="00764B60"/>
    <w:rsid w:val="00764C54"/>
    <w:rsid w:val="007665D6"/>
    <w:rsid w:val="00766C0C"/>
    <w:rsid w:val="00770645"/>
    <w:rsid w:val="00770DE0"/>
    <w:rsid w:val="00770E4F"/>
    <w:rsid w:val="007721A0"/>
    <w:rsid w:val="00772C86"/>
    <w:rsid w:val="0077387D"/>
    <w:rsid w:val="00773B0E"/>
    <w:rsid w:val="0077434A"/>
    <w:rsid w:val="007745D7"/>
    <w:rsid w:val="00774680"/>
    <w:rsid w:val="0077527D"/>
    <w:rsid w:val="00775282"/>
    <w:rsid w:val="007755F5"/>
    <w:rsid w:val="007758F5"/>
    <w:rsid w:val="0077595F"/>
    <w:rsid w:val="00775C3E"/>
    <w:rsid w:val="00775CD9"/>
    <w:rsid w:val="00775E65"/>
    <w:rsid w:val="0077653A"/>
    <w:rsid w:val="007767B0"/>
    <w:rsid w:val="007768EC"/>
    <w:rsid w:val="00776CA7"/>
    <w:rsid w:val="00776F58"/>
    <w:rsid w:val="00776FFF"/>
    <w:rsid w:val="00777EC3"/>
    <w:rsid w:val="00780469"/>
    <w:rsid w:val="00780557"/>
    <w:rsid w:val="0078076E"/>
    <w:rsid w:val="00780F67"/>
    <w:rsid w:val="0078117C"/>
    <w:rsid w:val="00781752"/>
    <w:rsid w:val="00781B25"/>
    <w:rsid w:val="00781BA5"/>
    <w:rsid w:val="00781C55"/>
    <w:rsid w:val="00781CB3"/>
    <w:rsid w:val="00781E56"/>
    <w:rsid w:val="00782B6C"/>
    <w:rsid w:val="00782E2E"/>
    <w:rsid w:val="00783635"/>
    <w:rsid w:val="0078365B"/>
    <w:rsid w:val="0078395B"/>
    <w:rsid w:val="007839F5"/>
    <w:rsid w:val="00783A3A"/>
    <w:rsid w:val="00783D33"/>
    <w:rsid w:val="00785028"/>
    <w:rsid w:val="007857AC"/>
    <w:rsid w:val="00785DFF"/>
    <w:rsid w:val="00786051"/>
    <w:rsid w:val="00786579"/>
    <w:rsid w:val="0078673F"/>
    <w:rsid w:val="00791308"/>
    <w:rsid w:val="00791BBC"/>
    <w:rsid w:val="00791CCA"/>
    <w:rsid w:val="00793E38"/>
    <w:rsid w:val="0079445E"/>
    <w:rsid w:val="007944D2"/>
    <w:rsid w:val="0079699B"/>
    <w:rsid w:val="00796F7B"/>
    <w:rsid w:val="0079701F"/>
    <w:rsid w:val="00797974"/>
    <w:rsid w:val="00797DAF"/>
    <w:rsid w:val="00797EDA"/>
    <w:rsid w:val="007A0C99"/>
    <w:rsid w:val="007A22EF"/>
    <w:rsid w:val="007A3693"/>
    <w:rsid w:val="007A3699"/>
    <w:rsid w:val="007A4487"/>
    <w:rsid w:val="007A45CC"/>
    <w:rsid w:val="007A4740"/>
    <w:rsid w:val="007A4AC2"/>
    <w:rsid w:val="007A4EA6"/>
    <w:rsid w:val="007A4F5F"/>
    <w:rsid w:val="007A52B8"/>
    <w:rsid w:val="007A5652"/>
    <w:rsid w:val="007A7F6E"/>
    <w:rsid w:val="007B01DE"/>
    <w:rsid w:val="007B09A4"/>
    <w:rsid w:val="007B1AD8"/>
    <w:rsid w:val="007B1CED"/>
    <w:rsid w:val="007B24FB"/>
    <w:rsid w:val="007B3247"/>
    <w:rsid w:val="007B3952"/>
    <w:rsid w:val="007B3B6C"/>
    <w:rsid w:val="007B3BA8"/>
    <w:rsid w:val="007B4222"/>
    <w:rsid w:val="007B5BB5"/>
    <w:rsid w:val="007B5D16"/>
    <w:rsid w:val="007B606A"/>
    <w:rsid w:val="007B6B45"/>
    <w:rsid w:val="007B745E"/>
    <w:rsid w:val="007B76EC"/>
    <w:rsid w:val="007C01C7"/>
    <w:rsid w:val="007C03FF"/>
    <w:rsid w:val="007C115E"/>
    <w:rsid w:val="007C164A"/>
    <w:rsid w:val="007C1A9A"/>
    <w:rsid w:val="007C1E6A"/>
    <w:rsid w:val="007C27E7"/>
    <w:rsid w:val="007C294B"/>
    <w:rsid w:val="007C2D41"/>
    <w:rsid w:val="007C2D84"/>
    <w:rsid w:val="007C2FAD"/>
    <w:rsid w:val="007C3C06"/>
    <w:rsid w:val="007C3DD4"/>
    <w:rsid w:val="007C41D5"/>
    <w:rsid w:val="007C4995"/>
    <w:rsid w:val="007C4B8D"/>
    <w:rsid w:val="007C5372"/>
    <w:rsid w:val="007C57F7"/>
    <w:rsid w:val="007C6705"/>
    <w:rsid w:val="007C764E"/>
    <w:rsid w:val="007C774B"/>
    <w:rsid w:val="007C7BE5"/>
    <w:rsid w:val="007D0AB4"/>
    <w:rsid w:val="007D1E55"/>
    <w:rsid w:val="007D1FB4"/>
    <w:rsid w:val="007D251C"/>
    <w:rsid w:val="007D27FF"/>
    <w:rsid w:val="007D2CE8"/>
    <w:rsid w:val="007D2D78"/>
    <w:rsid w:val="007D2FB9"/>
    <w:rsid w:val="007D323B"/>
    <w:rsid w:val="007D3D44"/>
    <w:rsid w:val="007D45FB"/>
    <w:rsid w:val="007D46A5"/>
    <w:rsid w:val="007D47A4"/>
    <w:rsid w:val="007D4CC3"/>
    <w:rsid w:val="007D4D8C"/>
    <w:rsid w:val="007D4DA8"/>
    <w:rsid w:val="007D5064"/>
    <w:rsid w:val="007D52E1"/>
    <w:rsid w:val="007D548E"/>
    <w:rsid w:val="007D5B36"/>
    <w:rsid w:val="007D6D22"/>
    <w:rsid w:val="007D6E19"/>
    <w:rsid w:val="007D6E9D"/>
    <w:rsid w:val="007D6F8B"/>
    <w:rsid w:val="007D768F"/>
    <w:rsid w:val="007D7B69"/>
    <w:rsid w:val="007D7E41"/>
    <w:rsid w:val="007E0BE0"/>
    <w:rsid w:val="007E0E03"/>
    <w:rsid w:val="007E188F"/>
    <w:rsid w:val="007E18B9"/>
    <w:rsid w:val="007E2270"/>
    <w:rsid w:val="007E261B"/>
    <w:rsid w:val="007E2E3B"/>
    <w:rsid w:val="007E3CB0"/>
    <w:rsid w:val="007E44CE"/>
    <w:rsid w:val="007E4A6B"/>
    <w:rsid w:val="007E4FD7"/>
    <w:rsid w:val="007E551C"/>
    <w:rsid w:val="007E5C60"/>
    <w:rsid w:val="007E5C95"/>
    <w:rsid w:val="007E6098"/>
    <w:rsid w:val="007E6913"/>
    <w:rsid w:val="007E6F4D"/>
    <w:rsid w:val="007E75C2"/>
    <w:rsid w:val="007E78DB"/>
    <w:rsid w:val="007E78E0"/>
    <w:rsid w:val="007E7AD8"/>
    <w:rsid w:val="007E7C50"/>
    <w:rsid w:val="007E7CA6"/>
    <w:rsid w:val="007E7DFC"/>
    <w:rsid w:val="007F0333"/>
    <w:rsid w:val="007F065B"/>
    <w:rsid w:val="007F091C"/>
    <w:rsid w:val="007F1B84"/>
    <w:rsid w:val="007F285C"/>
    <w:rsid w:val="007F2A15"/>
    <w:rsid w:val="007F2C9B"/>
    <w:rsid w:val="007F3015"/>
    <w:rsid w:val="007F3091"/>
    <w:rsid w:val="007F31E1"/>
    <w:rsid w:val="007F35D6"/>
    <w:rsid w:val="007F3A0C"/>
    <w:rsid w:val="007F3B30"/>
    <w:rsid w:val="007F48EC"/>
    <w:rsid w:val="007F5AFD"/>
    <w:rsid w:val="007F68C7"/>
    <w:rsid w:val="007F692E"/>
    <w:rsid w:val="007F6B8B"/>
    <w:rsid w:val="007F771C"/>
    <w:rsid w:val="007F78A5"/>
    <w:rsid w:val="008000D7"/>
    <w:rsid w:val="00800ADF"/>
    <w:rsid w:val="00800DFF"/>
    <w:rsid w:val="008019B3"/>
    <w:rsid w:val="00801FF0"/>
    <w:rsid w:val="00802845"/>
    <w:rsid w:val="0080288B"/>
    <w:rsid w:val="00802B62"/>
    <w:rsid w:val="0080315A"/>
    <w:rsid w:val="00803690"/>
    <w:rsid w:val="008039FE"/>
    <w:rsid w:val="0080449B"/>
    <w:rsid w:val="00804AEE"/>
    <w:rsid w:val="0080543C"/>
    <w:rsid w:val="00805691"/>
    <w:rsid w:val="00805F6C"/>
    <w:rsid w:val="00806A67"/>
    <w:rsid w:val="00806C1B"/>
    <w:rsid w:val="00806DC0"/>
    <w:rsid w:val="008073C0"/>
    <w:rsid w:val="00807FF3"/>
    <w:rsid w:val="0081010D"/>
    <w:rsid w:val="00810870"/>
    <w:rsid w:val="008112EB"/>
    <w:rsid w:val="0081166B"/>
    <w:rsid w:val="0081205A"/>
    <w:rsid w:val="008137E1"/>
    <w:rsid w:val="00814C54"/>
    <w:rsid w:val="00814D61"/>
    <w:rsid w:val="00814DC3"/>
    <w:rsid w:val="00814F19"/>
    <w:rsid w:val="00815469"/>
    <w:rsid w:val="00815925"/>
    <w:rsid w:val="00815D46"/>
    <w:rsid w:val="00815F25"/>
    <w:rsid w:val="00816154"/>
    <w:rsid w:val="0081686B"/>
    <w:rsid w:val="00816A3D"/>
    <w:rsid w:val="00816E67"/>
    <w:rsid w:val="00817178"/>
    <w:rsid w:val="008204DD"/>
    <w:rsid w:val="00820536"/>
    <w:rsid w:val="00820781"/>
    <w:rsid w:val="00820972"/>
    <w:rsid w:val="00820D44"/>
    <w:rsid w:val="00821022"/>
    <w:rsid w:val="008211DD"/>
    <w:rsid w:val="00821359"/>
    <w:rsid w:val="0082240D"/>
    <w:rsid w:val="008226D2"/>
    <w:rsid w:val="008228BC"/>
    <w:rsid w:val="008229E4"/>
    <w:rsid w:val="00822C6B"/>
    <w:rsid w:val="008237DF"/>
    <w:rsid w:val="0082430B"/>
    <w:rsid w:val="008249A3"/>
    <w:rsid w:val="008249F7"/>
    <w:rsid w:val="00824D66"/>
    <w:rsid w:val="00825473"/>
    <w:rsid w:val="00825612"/>
    <w:rsid w:val="008258C8"/>
    <w:rsid w:val="00825A3B"/>
    <w:rsid w:val="00825D73"/>
    <w:rsid w:val="00825D80"/>
    <w:rsid w:val="00825FDB"/>
    <w:rsid w:val="008262DC"/>
    <w:rsid w:val="00826A6C"/>
    <w:rsid w:val="0083087E"/>
    <w:rsid w:val="008309BF"/>
    <w:rsid w:val="00831865"/>
    <w:rsid w:val="00831D69"/>
    <w:rsid w:val="008323AE"/>
    <w:rsid w:val="00832AAB"/>
    <w:rsid w:val="0083310D"/>
    <w:rsid w:val="0083319C"/>
    <w:rsid w:val="008332D8"/>
    <w:rsid w:val="00833B13"/>
    <w:rsid w:val="008343CE"/>
    <w:rsid w:val="0083444D"/>
    <w:rsid w:val="00834704"/>
    <w:rsid w:val="0083517A"/>
    <w:rsid w:val="0083623D"/>
    <w:rsid w:val="008367C4"/>
    <w:rsid w:val="008400D0"/>
    <w:rsid w:val="00840473"/>
    <w:rsid w:val="00840962"/>
    <w:rsid w:val="00840C80"/>
    <w:rsid w:val="00840CAC"/>
    <w:rsid w:val="00840E20"/>
    <w:rsid w:val="008410DB"/>
    <w:rsid w:val="00841235"/>
    <w:rsid w:val="00841E73"/>
    <w:rsid w:val="00841E86"/>
    <w:rsid w:val="00842090"/>
    <w:rsid w:val="00842EEC"/>
    <w:rsid w:val="008434C6"/>
    <w:rsid w:val="00843C68"/>
    <w:rsid w:val="00844052"/>
    <w:rsid w:val="008440C8"/>
    <w:rsid w:val="00844506"/>
    <w:rsid w:val="0084459A"/>
    <w:rsid w:val="008449F1"/>
    <w:rsid w:val="00844A13"/>
    <w:rsid w:val="008450C8"/>
    <w:rsid w:val="008452AA"/>
    <w:rsid w:val="00845311"/>
    <w:rsid w:val="00845D8C"/>
    <w:rsid w:val="008463F3"/>
    <w:rsid w:val="00847AFA"/>
    <w:rsid w:val="00847E50"/>
    <w:rsid w:val="008500EB"/>
    <w:rsid w:val="008509C3"/>
    <w:rsid w:val="008512E9"/>
    <w:rsid w:val="00851485"/>
    <w:rsid w:val="0085163D"/>
    <w:rsid w:val="00851884"/>
    <w:rsid w:val="00851A2E"/>
    <w:rsid w:val="00851D27"/>
    <w:rsid w:val="008536E4"/>
    <w:rsid w:val="00854FAA"/>
    <w:rsid w:val="008555B3"/>
    <w:rsid w:val="00855A8F"/>
    <w:rsid w:val="00855BF5"/>
    <w:rsid w:val="00855DB9"/>
    <w:rsid w:val="00856359"/>
    <w:rsid w:val="0085638A"/>
    <w:rsid w:val="00856398"/>
    <w:rsid w:val="00857726"/>
    <w:rsid w:val="00860236"/>
    <w:rsid w:val="0086044B"/>
    <w:rsid w:val="0086077E"/>
    <w:rsid w:val="00860A5D"/>
    <w:rsid w:val="00860B46"/>
    <w:rsid w:val="008617D0"/>
    <w:rsid w:val="00861FBC"/>
    <w:rsid w:val="00862114"/>
    <w:rsid w:val="00862834"/>
    <w:rsid w:val="0086291D"/>
    <w:rsid w:val="00862FE5"/>
    <w:rsid w:val="0086313C"/>
    <w:rsid w:val="00863279"/>
    <w:rsid w:val="008632AF"/>
    <w:rsid w:val="00863802"/>
    <w:rsid w:val="0086382B"/>
    <w:rsid w:val="008647E7"/>
    <w:rsid w:val="00864918"/>
    <w:rsid w:val="00865B0E"/>
    <w:rsid w:val="0086663C"/>
    <w:rsid w:val="008675D2"/>
    <w:rsid w:val="00867849"/>
    <w:rsid w:val="008679FE"/>
    <w:rsid w:val="00867BDA"/>
    <w:rsid w:val="00867FDD"/>
    <w:rsid w:val="00867FF8"/>
    <w:rsid w:val="0087182E"/>
    <w:rsid w:val="0087235D"/>
    <w:rsid w:val="0087280D"/>
    <w:rsid w:val="00872F88"/>
    <w:rsid w:val="00874FB8"/>
    <w:rsid w:val="008752F9"/>
    <w:rsid w:val="0087609F"/>
    <w:rsid w:val="00876B34"/>
    <w:rsid w:val="00876DD3"/>
    <w:rsid w:val="00877199"/>
    <w:rsid w:val="008773DE"/>
    <w:rsid w:val="00880109"/>
    <w:rsid w:val="00880443"/>
    <w:rsid w:val="0088073C"/>
    <w:rsid w:val="00880A19"/>
    <w:rsid w:val="0088101A"/>
    <w:rsid w:val="0088217E"/>
    <w:rsid w:val="00883042"/>
    <w:rsid w:val="008843B4"/>
    <w:rsid w:val="008856A6"/>
    <w:rsid w:val="00885853"/>
    <w:rsid w:val="008870C4"/>
    <w:rsid w:val="008871C0"/>
    <w:rsid w:val="008872CE"/>
    <w:rsid w:val="008877E7"/>
    <w:rsid w:val="00887F7D"/>
    <w:rsid w:val="00890A7D"/>
    <w:rsid w:val="00891B17"/>
    <w:rsid w:val="00892101"/>
    <w:rsid w:val="008925C6"/>
    <w:rsid w:val="00892C81"/>
    <w:rsid w:val="00892D8F"/>
    <w:rsid w:val="00893188"/>
    <w:rsid w:val="00893610"/>
    <w:rsid w:val="008938A3"/>
    <w:rsid w:val="0089431F"/>
    <w:rsid w:val="008943D7"/>
    <w:rsid w:val="00894406"/>
    <w:rsid w:val="008945EE"/>
    <w:rsid w:val="00894A46"/>
    <w:rsid w:val="00894F49"/>
    <w:rsid w:val="008952A2"/>
    <w:rsid w:val="0089568A"/>
    <w:rsid w:val="0089582E"/>
    <w:rsid w:val="008958A6"/>
    <w:rsid w:val="008972BE"/>
    <w:rsid w:val="00897ED9"/>
    <w:rsid w:val="008A05CD"/>
    <w:rsid w:val="008A096D"/>
    <w:rsid w:val="008A0C86"/>
    <w:rsid w:val="008A14C5"/>
    <w:rsid w:val="008A15E2"/>
    <w:rsid w:val="008A2217"/>
    <w:rsid w:val="008A2261"/>
    <w:rsid w:val="008A2C97"/>
    <w:rsid w:val="008A3297"/>
    <w:rsid w:val="008A3381"/>
    <w:rsid w:val="008A346C"/>
    <w:rsid w:val="008A3AFA"/>
    <w:rsid w:val="008A3E9A"/>
    <w:rsid w:val="008A3EE6"/>
    <w:rsid w:val="008A3F18"/>
    <w:rsid w:val="008A4657"/>
    <w:rsid w:val="008A46EC"/>
    <w:rsid w:val="008A4E42"/>
    <w:rsid w:val="008A4F0E"/>
    <w:rsid w:val="008A5BBF"/>
    <w:rsid w:val="008A5DF0"/>
    <w:rsid w:val="008A6195"/>
    <w:rsid w:val="008A6DC6"/>
    <w:rsid w:val="008A753F"/>
    <w:rsid w:val="008A77E4"/>
    <w:rsid w:val="008A78DB"/>
    <w:rsid w:val="008A7D8F"/>
    <w:rsid w:val="008B08CD"/>
    <w:rsid w:val="008B0ECC"/>
    <w:rsid w:val="008B1813"/>
    <w:rsid w:val="008B1FC6"/>
    <w:rsid w:val="008B205C"/>
    <w:rsid w:val="008B28F6"/>
    <w:rsid w:val="008B29CE"/>
    <w:rsid w:val="008B35F7"/>
    <w:rsid w:val="008B3D43"/>
    <w:rsid w:val="008B4010"/>
    <w:rsid w:val="008B4348"/>
    <w:rsid w:val="008B4BBC"/>
    <w:rsid w:val="008B4C93"/>
    <w:rsid w:val="008B599D"/>
    <w:rsid w:val="008B59EB"/>
    <w:rsid w:val="008B5AE0"/>
    <w:rsid w:val="008B5CB1"/>
    <w:rsid w:val="008B6740"/>
    <w:rsid w:val="008B68CF"/>
    <w:rsid w:val="008B6D5E"/>
    <w:rsid w:val="008B6E28"/>
    <w:rsid w:val="008B79BA"/>
    <w:rsid w:val="008B7DD5"/>
    <w:rsid w:val="008C02E2"/>
    <w:rsid w:val="008C0581"/>
    <w:rsid w:val="008C122F"/>
    <w:rsid w:val="008C1A2B"/>
    <w:rsid w:val="008C1FAA"/>
    <w:rsid w:val="008C2042"/>
    <w:rsid w:val="008C2B54"/>
    <w:rsid w:val="008C3352"/>
    <w:rsid w:val="008C38FD"/>
    <w:rsid w:val="008C3BA6"/>
    <w:rsid w:val="008C3DE6"/>
    <w:rsid w:val="008C3E4C"/>
    <w:rsid w:val="008C3E67"/>
    <w:rsid w:val="008C4B41"/>
    <w:rsid w:val="008C4B8B"/>
    <w:rsid w:val="008C5F71"/>
    <w:rsid w:val="008C6B3D"/>
    <w:rsid w:val="008C753D"/>
    <w:rsid w:val="008C7CA0"/>
    <w:rsid w:val="008C7DB7"/>
    <w:rsid w:val="008D126D"/>
    <w:rsid w:val="008D26B5"/>
    <w:rsid w:val="008D29C5"/>
    <w:rsid w:val="008D2A4C"/>
    <w:rsid w:val="008D2FA2"/>
    <w:rsid w:val="008D345A"/>
    <w:rsid w:val="008D35E4"/>
    <w:rsid w:val="008D42EA"/>
    <w:rsid w:val="008D469B"/>
    <w:rsid w:val="008D5084"/>
    <w:rsid w:val="008D5168"/>
    <w:rsid w:val="008D52F7"/>
    <w:rsid w:val="008D5E9F"/>
    <w:rsid w:val="008D6BF9"/>
    <w:rsid w:val="008D6BFE"/>
    <w:rsid w:val="008D6F5C"/>
    <w:rsid w:val="008D7461"/>
    <w:rsid w:val="008D76CF"/>
    <w:rsid w:val="008D7D73"/>
    <w:rsid w:val="008E0976"/>
    <w:rsid w:val="008E1DEB"/>
    <w:rsid w:val="008E3429"/>
    <w:rsid w:val="008E3F5E"/>
    <w:rsid w:val="008E4188"/>
    <w:rsid w:val="008E44DC"/>
    <w:rsid w:val="008E479E"/>
    <w:rsid w:val="008E4C6F"/>
    <w:rsid w:val="008E53F1"/>
    <w:rsid w:val="008E571A"/>
    <w:rsid w:val="008E5AAC"/>
    <w:rsid w:val="008E618A"/>
    <w:rsid w:val="008E71D1"/>
    <w:rsid w:val="008E7948"/>
    <w:rsid w:val="008E7EC9"/>
    <w:rsid w:val="008E7F4A"/>
    <w:rsid w:val="008F02CE"/>
    <w:rsid w:val="008F05F9"/>
    <w:rsid w:val="008F06B3"/>
    <w:rsid w:val="008F1837"/>
    <w:rsid w:val="008F1E09"/>
    <w:rsid w:val="008F240A"/>
    <w:rsid w:val="008F323A"/>
    <w:rsid w:val="008F36B2"/>
    <w:rsid w:val="008F38BB"/>
    <w:rsid w:val="008F3CE9"/>
    <w:rsid w:val="008F43D0"/>
    <w:rsid w:val="008F4431"/>
    <w:rsid w:val="008F44FA"/>
    <w:rsid w:val="008F4704"/>
    <w:rsid w:val="008F481C"/>
    <w:rsid w:val="008F54FC"/>
    <w:rsid w:val="008F5548"/>
    <w:rsid w:val="008F560B"/>
    <w:rsid w:val="008F5987"/>
    <w:rsid w:val="008F64F1"/>
    <w:rsid w:val="008F6A24"/>
    <w:rsid w:val="008F6E1B"/>
    <w:rsid w:val="008F7049"/>
    <w:rsid w:val="008F706A"/>
    <w:rsid w:val="008F7A37"/>
    <w:rsid w:val="008F7E2F"/>
    <w:rsid w:val="0090114D"/>
    <w:rsid w:val="0090128D"/>
    <w:rsid w:val="00901453"/>
    <w:rsid w:val="009015D5"/>
    <w:rsid w:val="009017BC"/>
    <w:rsid w:val="00901B6A"/>
    <w:rsid w:val="00901EBC"/>
    <w:rsid w:val="0090225F"/>
    <w:rsid w:val="00902378"/>
    <w:rsid w:val="00902848"/>
    <w:rsid w:val="00903838"/>
    <w:rsid w:val="00903A16"/>
    <w:rsid w:val="00904116"/>
    <w:rsid w:val="00904A1C"/>
    <w:rsid w:val="0090529B"/>
    <w:rsid w:val="009055D4"/>
    <w:rsid w:val="00905D11"/>
    <w:rsid w:val="00906065"/>
    <w:rsid w:val="00906086"/>
    <w:rsid w:val="00906722"/>
    <w:rsid w:val="009069B2"/>
    <w:rsid w:val="00907698"/>
    <w:rsid w:val="0090772E"/>
    <w:rsid w:val="00907F02"/>
    <w:rsid w:val="0091013D"/>
    <w:rsid w:val="00911998"/>
    <w:rsid w:val="009119BE"/>
    <w:rsid w:val="00911D0D"/>
    <w:rsid w:val="00912135"/>
    <w:rsid w:val="009121DF"/>
    <w:rsid w:val="00912F63"/>
    <w:rsid w:val="009136E5"/>
    <w:rsid w:val="00913F55"/>
    <w:rsid w:val="0091426C"/>
    <w:rsid w:val="009147B6"/>
    <w:rsid w:val="00914B99"/>
    <w:rsid w:val="009153D4"/>
    <w:rsid w:val="00915CAD"/>
    <w:rsid w:val="00916AA7"/>
    <w:rsid w:val="00916DF6"/>
    <w:rsid w:val="00916E9F"/>
    <w:rsid w:val="00917058"/>
    <w:rsid w:val="009170F9"/>
    <w:rsid w:val="0091765E"/>
    <w:rsid w:val="00917B96"/>
    <w:rsid w:val="0092031E"/>
    <w:rsid w:val="009213BF"/>
    <w:rsid w:val="00921FC4"/>
    <w:rsid w:val="009220D7"/>
    <w:rsid w:val="0092298E"/>
    <w:rsid w:val="00923308"/>
    <w:rsid w:val="00923618"/>
    <w:rsid w:val="0092383E"/>
    <w:rsid w:val="009238FA"/>
    <w:rsid w:val="009243B6"/>
    <w:rsid w:val="009244EA"/>
    <w:rsid w:val="00924AAC"/>
    <w:rsid w:val="00924FB6"/>
    <w:rsid w:val="0092520C"/>
    <w:rsid w:val="00925730"/>
    <w:rsid w:val="00926C8D"/>
    <w:rsid w:val="00926FB4"/>
    <w:rsid w:val="00927551"/>
    <w:rsid w:val="00927605"/>
    <w:rsid w:val="00927B16"/>
    <w:rsid w:val="00931774"/>
    <w:rsid w:val="0093203F"/>
    <w:rsid w:val="00932A9E"/>
    <w:rsid w:val="00932B5E"/>
    <w:rsid w:val="00932CE4"/>
    <w:rsid w:val="00932F05"/>
    <w:rsid w:val="009331C1"/>
    <w:rsid w:val="0093352F"/>
    <w:rsid w:val="009335AA"/>
    <w:rsid w:val="00934291"/>
    <w:rsid w:val="0093471E"/>
    <w:rsid w:val="00934886"/>
    <w:rsid w:val="00934A0F"/>
    <w:rsid w:val="00935275"/>
    <w:rsid w:val="0093591F"/>
    <w:rsid w:val="00936258"/>
    <w:rsid w:val="00936408"/>
    <w:rsid w:val="0093642B"/>
    <w:rsid w:val="00937C09"/>
    <w:rsid w:val="009407C5"/>
    <w:rsid w:val="0094086B"/>
    <w:rsid w:val="00941147"/>
    <w:rsid w:val="0094137F"/>
    <w:rsid w:val="00941A9A"/>
    <w:rsid w:val="00941D63"/>
    <w:rsid w:val="009420E2"/>
    <w:rsid w:val="0094265F"/>
    <w:rsid w:val="0094300F"/>
    <w:rsid w:val="0094397E"/>
    <w:rsid w:val="00944352"/>
    <w:rsid w:val="00944498"/>
    <w:rsid w:val="00944678"/>
    <w:rsid w:val="009447E1"/>
    <w:rsid w:val="00945792"/>
    <w:rsid w:val="00945B3F"/>
    <w:rsid w:val="00945FC6"/>
    <w:rsid w:val="00946C53"/>
    <w:rsid w:val="00946C83"/>
    <w:rsid w:val="00946D99"/>
    <w:rsid w:val="00946F02"/>
    <w:rsid w:val="009474F2"/>
    <w:rsid w:val="00947A4D"/>
    <w:rsid w:val="00947A9A"/>
    <w:rsid w:val="00950B34"/>
    <w:rsid w:val="00950C40"/>
    <w:rsid w:val="00950D3D"/>
    <w:rsid w:val="00951024"/>
    <w:rsid w:val="009516E7"/>
    <w:rsid w:val="0095175E"/>
    <w:rsid w:val="00952E85"/>
    <w:rsid w:val="009537B9"/>
    <w:rsid w:val="009545F8"/>
    <w:rsid w:val="00954EA6"/>
    <w:rsid w:val="00955A04"/>
    <w:rsid w:val="009565BE"/>
    <w:rsid w:val="009570F9"/>
    <w:rsid w:val="00957402"/>
    <w:rsid w:val="0095751E"/>
    <w:rsid w:val="00957BB7"/>
    <w:rsid w:val="00957D6A"/>
    <w:rsid w:val="00961234"/>
    <w:rsid w:val="0096129A"/>
    <w:rsid w:val="00961784"/>
    <w:rsid w:val="00961C43"/>
    <w:rsid w:val="00961CED"/>
    <w:rsid w:val="009626C3"/>
    <w:rsid w:val="00962DA9"/>
    <w:rsid w:val="00962FAA"/>
    <w:rsid w:val="00963121"/>
    <w:rsid w:val="009631B3"/>
    <w:rsid w:val="009640A3"/>
    <w:rsid w:val="00964172"/>
    <w:rsid w:val="00964E38"/>
    <w:rsid w:val="00965C4C"/>
    <w:rsid w:val="009660B0"/>
    <w:rsid w:val="00967608"/>
    <w:rsid w:val="00967774"/>
    <w:rsid w:val="00967E13"/>
    <w:rsid w:val="00970512"/>
    <w:rsid w:val="00970BA5"/>
    <w:rsid w:val="0097186C"/>
    <w:rsid w:val="00971D89"/>
    <w:rsid w:val="00971E34"/>
    <w:rsid w:val="00971FA5"/>
    <w:rsid w:val="00972201"/>
    <w:rsid w:val="00972521"/>
    <w:rsid w:val="00972565"/>
    <w:rsid w:val="009728F9"/>
    <w:rsid w:val="00972D77"/>
    <w:rsid w:val="00972E32"/>
    <w:rsid w:val="00972F30"/>
    <w:rsid w:val="00972FBF"/>
    <w:rsid w:val="00973875"/>
    <w:rsid w:val="00973D7C"/>
    <w:rsid w:val="00974118"/>
    <w:rsid w:val="009743DD"/>
    <w:rsid w:val="00974DDC"/>
    <w:rsid w:val="00975458"/>
    <w:rsid w:val="009756C8"/>
    <w:rsid w:val="009758AC"/>
    <w:rsid w:val="009761CE"/>
    <w:rsid w:val="00976765"/>
    <w:rsid w:val="00976792"/>
    <w:rsid w:val="009768CF"/>
    <w:rsid w:val="00976A17"/>
    <w:rsid w:val="00976E96"/>
    <w:rsid w:val="00977079"/>
    <w:rsid w:val="009776C9"/>
    <w:rsid w:val="0097793B"/>
    <w:rsid w:val="009812B7"/>
    <w:rsid w:val="0098191D"/>
    <w:rsid w:val="0098214A"/>
    <w:rsid w:val="009826D0"/>
    <w:rsid w:val="009834DF"/>
    <w:rsid w:val="009836D1"/>
    <w:rsid w:val="009842FC"/>
    <w:rsid w:val="00984331"/>
    <w:rsid w:val="009848D9"/>
    <w:rsid w:val="00984E19"/>
    <w:rsid w:val="009863EF"/>
    <w:rsid w:val="0098657C"/>
    <w:rsid w:val="00986FD2"/>
    <w:rsid w:val="00987599"/>
    <w:rsid w:val="00987BBB"/>
    <w:rsid w:val="00990361"/>
    <w:rsid w:val="00991162"/>
    <w:rsid w:val="009911C9"/>
    <w:rsid w:val="00991F00"/>
    <w:rsid w:val="0099295E"/>
    <w:rsid w:val="00992CF0"/>
    <w:rsid w:val="00994146"/>
    <w:rsid w:val="009945A7"/>
    <w:rsid w:val="009946A1"/>
    <w:rsid w:val="009946E1"/>
    <w:rsid w:val="00995383"/>
    <w:rsid w:val="0099545C"/>
    <w:rsid w:val="00995D62"/>
    <w:rsid w:val="00996FFE"/>
    <w:rsid w:val="00997188"/>
    <w:rsid w:val="009976AF"/>
    <w:rsid w:val="0099798B"/>
    <w:rsid w:val="00997A7D"/>
    <w:rsid w:val="00997BBF"/>
    <w:rsid w:val="00997E85"/>
    <w:rsid w:val="00997FD7"/>
    <w:rsid w:val="009A01AB"/>
    <w:rsid w:val="009A03D8"/>
    <w:rsid w:val="009A0844"/>
    <w:rsid w:val="009A240A"/>
    <w:rsid w:val="009A2424"/>
    <w:rsid w:val="009A2C49"/>
    <w:rsid w:val="009A395B"/>
    <w:rsid w:val="009A3AC5"/>
    <w:rsid w:val="009A3B18"/>
    <w:rsid w:val="009A48FD"/>
    <w:rsid w:val="009A4B59"/>
    <w:rsid w:val="009A4BB4"/>
    <w:rsid w:val="009A4C21"/>
    <w:rsid w:val="009A5069"/>
    <w:rsid w:val="009A5101"/>
    <w:rsid w:val="009A568A"/>
    <w:rsid w:val="009A599E"/>
    <w:rsid w:val="009A59A0"/>
    <w:rsid w:val="009A654A"/>
    <w:rsid w:val="009A6D73"/>
    <w:rsid w:val="009A6FF8"/>
    <w:rsid w:val="009A7461"/>
    <w:rsid w:val="009A7964"/>
    <w:rsid w:val="009B1702"/>
    <w:rsid w:val="009B1E73"/>
    <w:rsid w:val="009B2685"/>
    <w:rsid w:val="009B27D1"/>
    <w:rsid w:val="009B2D2A"/>
    <w:rsid w:val="009B2E22"/>
    <w:rsid w:val="009B32C4"/>
    <w:rsid w:val="009B3AE7"/>
    <w:rsid w:val="009B3FDC"/>
    <w:rsid w:val="009B4462"/>
    <w:rsid w:val="009B609D"/>
    <w:rsid w:val="009B6469"/>
    <w:rsid w:val="009B70CA"/>
    <w:rsid w:val="009B7470"/>
    <w:rsid w:val="009B7530"/>
    <w:rsid w:val="009B755E"/>
    <w:rsid w:val="009B7816"/>
    <w:rsid w:val="009C0010"/>
    <w:rsid w:val="009C019A"/>
    <w:rsid w:val="009C0502"/>
    <w:rsid w:val="009C0A23"/>
    <w:rsid w:val="009C1C35"/>
    <w:rsid w:val="009C1D37"/>
    <w:rsid w:val="009C2EC3"/>
    <w:rsid w:val="009C314A"/>
    <w:rsid w:val="009C33B5"/>
    <w:rsid w:val="009C3A79"/>
    <w:rsid w:val="009C3C23"/>
    <w:rsid w:val="009C3C8B"/>
    <w:rsid w:val="009C3D97"/>
    <w:rsid w:val="009C3DE7"/>
    <w:rsid w:val="009C3F02"/>
    <w:rsid w:val="009C40A0"/>
    <w:rsid w:val="009C49FA"/>
    <w:rsid w:val="009C4A6C"/>
    <w:rsid w:val="009C4B39"/>
    <w:rsid w:val="009C536C"/>
    <w:rsid w:val="009C568F"/>
    <w:rsid w:val="009C5777"/>
    <w:rsid w:val="009C57CE"/>
    <w:rsid w:val="009C58FF"/>
    <w:rsid w:val="009C5BF1"/>
    <w:rsid w:val="009C6200"/>
    <w:rsid w:val="009C6BEC"/>
    <w:rsid w:val="009C7657"/>
    <w:rsid w:val="009C7A26"/>
    <w:rsid w:val="009C7DDC"/>
    <w:rsid w:val="009C7DEB"/>
    <w:rsid w:val="009D00C9"/>
    <w:rsid w:val="009D04A6"/>
    <w:rsid w:val="009D071D"/>
    <w:rsid w:val="009D0EAD"/>
    <w:rsid w:val="009D10CD"/>
    <w:rsid w:val="009D1105"/>
    <w:rsid w:val="009D1E9A"/>
    <w:rsid w:val="009D2AD9"/>
    <w:rsid w:val="009D2DCD"/>
    <w:rsid w:val="009D2F54"/>
    <w:rsid w:val="009D31BB"/>
    <w:rsid w:val="009D516A"/>
    <w:rsid w:val="009D51D6"/>
    <w:rsid w:val="009D5E4C"/>
    <w:rsid w:val="009D6EDE"/>
    <w:rsid w:val="009D766D"/>
    <w:rsid w:val="009D79BB"/>
    <w:rsid w:val="009D7AE1"/>
    <w:rsid w:val="009E0520"/>
    <w:rsid w:val="009E1899"/>
    <w:rsid w:val="009E2035"/>
    <w:rsid w:val="009E2105"/>
    <w:rsid w:val="009E2B11"/>
    <w:rsid w:val="009E2ED7"/>
    <w:rsid w:val="009E2F38"/>
    <w:rsid w:val="009E2F6C"/>
    <w:rsid w:val="009E3194"/>
    <w:rsid w:val="009E31AD"/>
    <w:rsid w:val="009E3B6F"/>
    <w:rsid w:val="009E3EDE"/>
    <w:rsid w:val="009E42C0"/>
    <w:rsid w:val="009E46B1"/>
    <w:rsid w:val="009E5114"/>
    <w:rsid w:val="009E5207"/>
    <w:rsid w:val="009E5984"/>
    <w:rsid w:val="009E5B68"/>
    <w:rsid w:val="009E5FDE"/>
    <w:rsid w:val="009E6745"/>
    <w:rsid w:val="009E67B6"/>
    <w:rsid w:val="009E686D"/>
    <w:rsid w:val="009E6B57"/>
    <w:rsid w:val="009E752B"/>
    <w:rsid w:val="009E76CF"/>
    <w:rsid w:val="009E7A61"/>
    <w:rsid w:val="009E7B1F"/>
    <w:rsid w:val="009E7D67"/>
    <w:rsid w:val="009F009B"/>
    <w:rsid w:val="009F043F"/>
    <w:rsid w:val="009F079D"/>
    <w:rsid w:val="009F0FD7"/>
    <w:rsid w:val="009F0FF4"/>
    <w:rsid w:val="009F146D"/>
    <w:rsid w:val="009F166F"/>
    <w:rsid w:val="009F179A"/>
    <w:rsid w:val="009F192A"/>
    <w:rsid w:val="009F19A1"/>
    <w:rsid w:val="009F2089"/>
    <w:rsid w:val="009F2334"/>
    <w:rsid w:val="009F2509"/>
    <w:rsid w:val="009F327C"/>
    <w:rsid w:val="009F332A"/>
    <w:rsid w:val="009F333F"/>
    <w:rsid w:val="009F3BC6"/>
    <w:rsid w:val="009F3CE6"/>
    <w:rsid w:val="009F4CE7"/>
    <w:rsid w:val="009F512E"/>
    <w:rsid w:val="009F53C7"/>
    <w:rsid w:val="009F564D"/>
    <w:rsid w:val="009F5A29"/>
    <w:rsid w:val="009F71F7"/>
    <w:rsid w:val="009F75A2"/>
    <w:rsid w:val="00A001AB"/>
    <w:rsid w:val="00A00297"/>
    <w:rsid w:val="00A00837"/>
    <w:rsid w:val="00A00B28"/>
    <w:rsid w:val="00A01616"/>
    <w:rsid w:val="00A01E28"/>
    <w:rsid w:val="00A03349"/>
    <w:rsid w:val="00A036E2"/>
    <w:rsid w:val="00A04E97"/>
    <w:rsid w:val="00A04EC8"/>
    <w:rsid w:val="00A0588C"/>
    <w:rsid w:val="00A05C33"/>
    <w:rsid w:val="00A0635B"/>
    <w:rsid w:val="00A066D0"/>
    <w:rsid w:val="00A068BB"/>
    <w:rsid w:val="00A06AA8"/>
    <w:rsid w:val="00A06AFF"/>
    <w:rsid w:val="00A06DD6"/>
    <w:rsid w:val="00A06FFC"/>
    <w:rsid w:val="00A0712C"/>
    <w:rsid w:val="00A071FC"/>
    <w:rsid w:val="00A07832"/>
    <w:rsid w:val="00A07981"/>
    <w:rsid w:val="00A07A1D"/>
    <w:rsid w:val="00A07FDC"/>
    <w:rsid w:val="00A120A9"/>
    <w:rsid w:val="00A12593"/>
    <w:rsid w:val="00A127B1"/>
    <w:rsid w:val="00A12B44"/>
    <w:rsid w:val="00A12D3C"/>
    <w:rsid w:val="00A1333D"/>
    <w:rsid w:val="00A1463E"/>
    <w:rsid w:val="00A1493C"/>
    <w:rsid w:val="00A14A70"/>
    <w:rsid w:val="00A14B65"/>
    <w:rsid w:val="00A14C22"/>
    <w:rsid w:val="00A14C23"/>
    <w:rsid w:val="00A14E7F"/>
    <w:rsid w:val="00A150AC"/>
    <w:rsid w:val="00A1563A"/>
    <w:rsid w:val="00A15665"/>
    <w:rsid w:val="00A17074"/>
    <w:rsid w:val="00A174C5"/>
    <w:rsid w:val="00A176F8"/>
    <w:rsid w:val="00A209E4"/>
    <w:rsid w:val="00A21433"/>
    <w:rsid w:val="00A21745"/>
    <w:rsid w:val="00A228E3"/>
    <w:rsid w:val="00A229D0"/>
    <w:rsid w:val="00A22B37"/>
    <w:rsid w:val="00A22FA8"/>
    <w:rsid w:val="00A24DCE"/>
    <w:rsid w:val="00A2572B"/>
    <w:rsid w:val="00A25D03"/>
    <w:rsid w:val="00A269EC"/>
    <w:rsid w:val="00A26C8B"/>
    <w:rsid w:val="00A26D5D"/>
    <w:rsid w:val="00A270CD"/>
    <w:rsid w:val="00A279B2"/>
    <w:rsid w:val="00A27F0F"/>
    <w:rsid w:val="00A3115B"/>
    <w:rsid w:val="00A318C1"/>
    <w:rsid w:val="00A322F9"/>
    <w:rsid w:val="00A3256A"/>
    <w:rsid w:val="00A33779"/>
    <w:rsid w:val="00A33DE1"/>
    <w:rsid w:val="00A34AA4"/>
    <w:rsid w:val="00A35188"/>
    <w:rsid w:val="00A35737"/>
    <w:rsid w:val="00A35C5E"/>
    <w:rsid w:val="00A36B0F"/>
    <w:rsid w:val="00A36C2A"/>
    <w:rsid w:val="00A36C91"/>
    <w:rsid w:val="00A36F64"/>
    <w:rsid w:val="00A37024"/>
    <w:rsid w:val="00A37867"/>
    <w:rsid w:val="00A37F45"/>
    <w:rsid w:val="00A4099E"/>
    <w:rsid w:val="00A41684"/>
    <w:rsid w:val="00A42064"/>
    <w:rsid w:val="00A425C2"/>
    <w:rsid w:val="00A4268C"/>
    <w:rsid w:val="00A42778"/>
    <w:rsid w:val="00A42815"/>
    <w:rsid w:val="00A42E84"/>
    <w:rsid w:val="00A4381F"/>
    <w:rsid w:val="00A44A90"/>
    <w:rsid w:val="00A44FC9"/>
    <w:rsid w:val="00A4524B"/>
    <w:rsid w:val="00A454E1"/>
    <w:rsid w:val="00A4557F"/>
    <w:rsid w:val="00A455F1"/>
    <w:rsid w:val="00A45B71"/>
    <w:rsid w:val="00A4606A"/>
    <w:rsid w:val="00A46087"/>
    <w:rsid w:val="00A46799"/>
    <w:rsid w:val="00A46D66"/>
    <w:rsid w:val="00A46F0E"/>
    <w:rsid w:val="00A47251"/>
    <w:rsid w:val="00A4787E"/>
    <w:rsid w:val="00A50E53"/>
    <w:rsid w:val="00A50F28"/>
    <w:rsid w:val="00A516A0"/>
    <w:rsid w:val="00A51734"/>
    <w:rsid w:val="00A51862"/>
    <w:rsid w:val="00A51F87"/>
    <w:rsid w:val="00A52FDE"/>
    <w:rsid w:val="00A534FD"/>
    <w:rsid w:val="00A54A79"/>
    <w:rsid w:val="00A54B03"/>
    <w:rsid w:val="00A551AC"/>
    <w:rsid w:val="00A55B43"/>
    <w:rsid w:val="00A55BD5"/>
    <w:rsid w:val="00A56166"/>
    <w:rsid w:val="00A564FF"/>
    <w:rsid w:val="00A56A54"/>
    <w:rsid w:val="00A56FE5"/>
    <w:rsid w:val="00A57D72"/>
    <w:rsid w:val="00A6186D"/>
    <w:rsid w:val="00A61D85"/>
    <w:rsid w:val="00A620B7"/>
    <w:rsid w:val="00A6286E"/>
    <w:rsid w:val="00A62986"/>
    <w:rsid w:val="00A62F58"/>
    <w:rsid w:val="00A63265"/>
    <w:rsid w:val="00A63979"/>
    <w:rsid w:val="00A641F1"/>
    <w:rsid w:val="00A64384"/>
    <w:rsid w:val="00A6490E"/>
    <w:rsid w:val="00A649CC"/>
    <w:rsid w:val="00A64D0E"/>
    <w:rsid w:val="00A66076"/>
    <w:rsid w:val="00A66780"/>
    <w:rsid w:val="00A66902"/>
    <w:rsid w:val="00A66F8D"/>
    <w:rsid w:val="00A67094"/>
    <w:rsid w:val="00A67DC7"/>
    <w:rsid w:val="00A67FAD"/>
    <w:rsid w:val="00A70A47"/>
    <w:rsid w:val="00A7101A"/>
    <w:rsid w:val="00A71181"/>
    <w:rsid w:val="00A71624"/>
    <w:rsid w:val="00A718C9"/>
    <w:rsid w:val="00A71B14"/>
    <w:rsid w:val="00A71EFC"/>
    <w:rsid w:val="00A720DA"/>
    <w:rsid w:val="00A727A4"/>
    <w:rsid w:val="00A72B7D"/>
    <w:rsid w:val="00A72CFF"/>
    <w:rsid w:val="00A72E17"/>
    <w:rsid w:val="00A72F87"/>
    <w:rsid w:val="00A730BC"/>
    <w:rsid w:val="00A7336A"/>
    <w:rsid w:val="00A73474"/>
    <w:rsid w:val="00A73B7F"/>
    <w:rsid w:val="00A74CFA"/>
    <w:rsid w:val="00A75821"/>
    <w:rsid w:val="00A759BF"/>
    <w:rsid w:val="00A75B70"/>
    <w:rsid w:val="00A75BA7"/>
    <w:rsid w:val="00A75E9D"/>
    <w:rsid w:val="00A767E1"/>
    <w:rsid w:val="00A76C65"/>
    <w:rsid w:val="00A76E29"/>
    <w:rsid w:val="00A77C2D"/>
    <w:rsid w:val="00A77C86"/>
    <w:rsid w:val="00A804DB"/>
    <w:rsid w:val="00A805ED"/>
    <w:rsid w:val="00A80891"/>
    <w:rsid w:val="00A80A2D"/>
    <w:rsid w:val="00A80EDA"/>
    <w:rsid w:val="00A81110"/>
    <w:rsid w:val="00A81615"/>
    <w:rsid w:val="00A817E5"/>
    <w:rsid w:val="00A8198B"/>
    <w:rsid w:val="00A81E8C"/>
    <w:rsid w:val="00A82B66"/>
    <w:rsid w:val="00A82C1C"/>
    <w:rsid w:val="00A82FEE"/>
    <w:rsid w:val="00A832D3"/>
    <w:rsid w:val="00A8416D"/>
    <w:rsid w:val="00A841B8"/>
    <w:rsid w:val="00A84E3B"/>
    <w:rsid w:val="00A85228"/>
    <w:rsid w:val="00A852D0"/>
    <w:rsid w:val="00A85512"/>
    <w:rsid w:val="00A85571"/>
    <w:rsid w:val="00A859A6"/>
    <w:rsid w:val="00A85B16"/>
    <w:rsid w:val="00A85DDF"/>
    <w:rsid w:val="00A85FA8"/>
    <w:rsid w:val="00A86A1B"/>
    <w:rsid w:val="00A876AF"/>
    <w:rsid w:val="00A87733"/>
    <w:rsid w:val="00A87E0C"/>
    <w:rsid w:val="00A87EE3"/>
    <w:rsid w:val="00A907A6"/>
    <w:rsid w:val="00A90928"/>
    <w:rsid w:val="00A90B61"/>
    <w:rsid w:val="00A90F61"/>
    <w:rsid w:val="00A916F3"/>
    <w:rsid w:val="00A9175E"/>
    <w:rsid w:val="00A91A02"/>
    <w:rsid w:val="00A91AA5"/>
    <w:rsid w:val="00A924D6"/>
    <w:rsid w:val="00A92503"/>
    <w:rsid w:val="00A932D7"/>
    <w:rsid w:val="00A93FE3"/>
    <w:rsid w:val="00A94828"/>
    <w:rsid w:val="00A94BD4"/>
    <w:rsid w:val="00A94C92"/>
    <w:rsid w:val="00A95251"/>
    <w:rsid w:val="00A95BE9"/>
    <w:rsid w:val="00A96686"/>
    <w:rsid w:val="00A96CF9"/>
    <w:rsid w:val="00A97745"/>
    <w:rsid w:val="00A97BA9"/>
    <w:rsid w:val="00AA0337"/>
    <w:rsid w:val="00AA09B9"/>
    <w:rsid w:val="00AA0BCE"/>
    <w:rsid w:val="00AA0E4D"/>
    <w:rsid w:val="00AA1CB1"/>
    <w:rsid w:val="00AA1D8E"/>
    <w:rsid w:val="00AA2E6A"/>
    <w:rsid w:val="00AA404F"/>
    <w:rsid w:val="00AA5725"/>
    <w:rsid w:val="00AA5B6F"/>
    <w:rsid w:val="00AA5D6D"/>
    <w:rsid w:val="00AA5F6D"/>
    <w:rsid w:val="00AA60C8"/>
    <w:rsid w:val="00AA71BC"/>
    <w:rsid w:val="00AA7496"/>
    <w:rsid w:val="00AB030E"/>
    <w:rsid w:val="00AB0877"/>
    <w:rsid w:val="00AB154E"/>
    <w:rsid w:val="00AB1594"/>
    <w:rsid w:val="00AB1A68"/>
    <w:rsid w:val="00AB2226"/>
    <w:rsid w:val="00AB4056"/>
    <w:rsid w:val="00AB480D"/>
    <w:rsid w:val="00AB5428"/>
    <w:rsid w:val="00AB58AA"/>
    <w:rsid w:val="00AB5B84"/>
    <w:rsid w:val="00AB5BF0"/>
    <w:rsid w:val="00AB6157"/>
    <w:rsid w:val="00AB6B3D"/>
    <w:rsid w:val="00AB6D7B"/>
    <w:rsid w:val="00AB6DD2"/>
    <w:rsid w:val="00AB7967"/>
    <w:rsid w:val="00AC09F2"/>
    <w:rsid w:val="00AC2275"/>
    <w:rsid w:val="00AC2668"/>
    <w:rsid w:val="00AC3082"/>
    <w:rsid w:val="00AC3B86"/>
    <w:rsid w:val="00AC3DA9"/>
    <w:rsid w:val="00AC406B"/>
    <w:rsid w:val="00AC457A"/>
    <w:rsid w:val="00AC4739"/>
    <w:rsid w:val="00AC50C7"/>
    <w:rsid w:val="00AC6156"/>
    <w:rsid w:val="00AC7589"/>
    <w:rsid w:val="00AC7936"/>
    <w:rsid w:val="00AD0040"/>
    <w:rsid w:val="00AD04BB"/>
    <w:rsid w:val="00AD114C"/>
    <w:rsid w:val="00AD1C6D"/>
    <w:rsid w:val="00AD20B4"/>
    <w:rsid w:val="00AD2BF7"/>
    <w:rsid w:val="00AD2D78"/>
    <w:rsid w:val="00AD34CE"/>
    <w:rsid w:val="00AD40A0"/>
    <w:rsid w:val="00AD444B"/>
    <w:rsid w:val="00AD474C"/>
    <w:rsid w:val="00AD4BFA"/>
    <w:rsid w:val="00AD4F84"/>
    <w:rsid w:val="00AD51D5"/>
    <w:rsid w:val="00AD57CB"/>
    <w:rsid w:val="00AD59B7"/>
    <w:rsid w:val="00AD5DC4"/>
    <w:rsid w:val="00AD5E95"/>
    <w:rsid w:val="00AD67C9"/>
    <w:rsid w:val="00AD6CA2"/>
    <w:rsid w:val="00AD79F1"/>
    <w:rsid w:val="00AE01E5"/>
    <w:rsid w:val="00AE0562"/>
    <w:rsid w:val="00AE1099"/>
    <w:rsid w:val="00AE1155"/>
    <w:rsid w:val="00AE1E15"/>
    <w:rsid w:val="00AE2968"/>
    <w:rsid w:val="00AE2B81"/>
    <w:rsid w:val="00AE346D"/>
    <w:rsid w:val="00AE36A8"/>
    <w:rsid w:val="00AE5334"/>
    <w:rsid w:val="00AE60AC"/>
    <w:rsid w:val="00AE6956"/>
    <w:rsid w:val="00AE6A42"/>
    <w:rsid w:val="00AE79AD"/>
    <w:rsid w:val="00AF060D"/>
    <w:rsid w:val="00AF0B2B"/>
    <w:rsid w:val="00AF0EC8"/>
    <w:rsid w:val="00AF1D21"/>
    <w:rsid w:val="00AF2624"/>
    <w:rsid w:val="00AF2866"/>
    <w:rsid w:val="00AF3BF5"/>
    <w:rsid w:val="00AF3D5D"/>
    <w:rsid w:val="00AF502B"/>
    <w:rsid w:val="00AF507F"/>
    <w:rsid w:val="00AF581E"/>
    <w:rsid w:val="00AF589A"/>
    <w:rsid w:val="00AF6774"/>
    <w:rsid w:val="00AF69E0"/>
    <w:rsid w:val="00AF6A10"/>
    <w:rsid w:val="00AF7045"/>
    <w:rsid w:val="00AF7269"/>
    <w:rsid w:val="00B003B4"/>
    <w:rsid w:val="00B014C6"/>
    <w:rsid w:val="00B01F6D"/>
    <w:rsid w:val="00B02006"/>
    <w:rsid w:val="00B02459"/>
    <w:rsid w:val="00B02FB2"/>
    <w:rsid w:val="00B03742"/>
    <w:rsid w:val="00B039E7"/>
    <w:rsid w:val="00B04456"/>
    <w:rsid w:val="00B04B0A"/>
    <w:rsid w:val="00B05305"/>
    <w:rsid w:val="00B05634"/>
    <w:rsid w:val="00B06095"/>
    <w:rsid w:val="00B06541"/>
    <w:rsid w:val="00B066A0"/>
    <w:rsid w:val="00B06B35"/>
    <w:rsid w:val="00B07161"/>
    <w:rsid w:val="00B07456"/>
    <w:rsid w:val="00B077AE"/>
    <w:rsid w:val="00B101E0"/>
    <w:rsid w:val="00B11393"/>
    <w:rsid w:val="00B11C52"/>
    <w:rsid w:val="00B12309"/>
    <w:rsid w:val="00B12FCC"/>
    <w:rsid w:val="00B1306A"/>
    <w:rsid w:val="00B1340C"/>
    <w:rsid w:val="00B13913"/>
    <w:rsid w:val="00B14976"/>
    <w:rsid w:val="00B14D7D"/>
    <w:rsid w:val="00B14EF2"/>
    <w:rsid w:val="00B15124"/>
    <w:rsid w:val="00B151F9"/>
    <w:rsid w:val="00B151FC"/>
    <w:rsid w:val="00B15998"/>
    <w:rsid w:val="00B16155"/>
    <w:rsid w:val="00B1662E"/>
    <w:rsid w:val="00B168BB"/>
    <w:rsid w:val="00B16E4D"/>
    <w:rsid w:val="00B1745E"/>
    <w:rsid w:val="00B17846"/>
    <w:rsid w:val="00B20151"/>
    <w:rsid w:val="00B2023D"/>
    <w:rsid w:val="00B20370"/>
    <w:rsid w:val="00B21DBC"/>
    <w:rsid w:val="00B22573"/>
    <w:rsid w:val="00B2299F"/>
    <w:rsid w:val="00B22AFC"/>
    <w:rsid w:val="00B22D26"/>
    <w:rsid w:val="00B23493"/>
    <w:rsid w:val="00B23D88"/>
    <w:rsid w:val="00B24028"/>
    <w:rsid w:val="00B24F08"/>
    <w:rsid w:val="00B257F0"/>
    <w:rsid w:val="00B25872"/>
    <w:rsid w:val="00B25D08"/>
    <w:rsid w:val="00B26503"/>
    <w:rsid w:val="00B2656E"/>
    <w:rsid w:val="00B2676A"/>
    <w:rsid w:val="00B26A1A"/>
    <w:rsid w:val="00B26E4B"/>
    <w:rsid w:val="00B27076"/>
    <w:rsid w:val="00B27AC5"/>
    <w:rsid w:val="00B3003E"/>
    <w:rsid w:val="00B302EA"/>
    <w:rsid w:val="00B30553"/>
    <w:rsid w:val="00B30716"/>
    <w:rsid w:val="00B30D20"/>
    <w:rsid w:val="00B30D9F"/>
    <w:rsid w:val="00B30F68"/>
    <w:rsid w:val="00B31312"/>
    <w:rsid w:val="00B313C4"/>
    <w:rsid w:val="00B31438"/>
    <w:rsid w:val="00B31D73"/>
    <w:rsid w:val="00B320E1"/>
    <w:rsid w:val="00B32B1D"/>
    <w:rsid w:val="00B32C2A"/>
    <w:rsid w:val="00B32DFE"/>
    <w:rsid w:val="00B337FF"/>
    <w:rsid w:val="00B34398"/>
    <w:rsid w:val="00B34E3A"/>
    <w:rsid w:val="00B350C4"/>
    <w:rsid w:val="00B352EC"/>
    <w:rsid w:val="00B35553"/>
    <w:rsid w:val="00B357C4"/>
    <w:rsid w:val="00B3694B"/>
    <w:rsid w:val="00B36E99"/>
    <w:rsid w:val="00B376D8"/>
    <w:rsid w:val="00B3777A"/>
    <w:rsid w:val="00B403E2"/>
    <w:rsid w:val="00B4054F"/>
    <w:rsid w:val="00B40B96"/>
    <w:rsid w:val="00B40C69"/>
    <w:rsid w:val="00B4147F"/>
    <w:rsid w:val="00B4284D"/>
    <w:rsid w:val="00B42B24"/>
    <w:rsid w:val="00B439E6"/>
    <w:rsid w:val="00B43B8F"/>
    <w:rsid w:val="00B43C45"/>
    <w:rsid w:val="00B43EA9"/>
    <w:rsid w:val="00B44292"/>
    <w:rsid w:val="00B448CA"/>
    <w:rsid w:val="00B4497A"/>
    <w:rsid w:val="00B44B0A"/>
    <w:rsid w:val="00B44C36"/>
    <w:rsid w:val="00B458C7"/>
    <w:rsid w:val="00B45C62"/>
    <w:rsid w:val="00B4649C"/>
    <w:rsid w:val="00B47188"/>
    <w:rsid w:val="00B47403"/>
    <w:rsid w:val="00B47797"/>
    <w:rsid w:val="00B47B73"/>
    <w:rsid w:val="00B47BC9"/>
    <w:rsid w:val="00B50A21"/>
    <w:rsid w:val="00B51587"/>
    <w:rsid w:val="00B51B67"/>
    <w:rsid w:val="00B51DE6"/>
    <w:rsid w:val="00B521A2"/>
    <w:rsid w:val="00B525EC"/>
    <w:rsid w:val="00B528DD"/>
    <w:rsid w:val="00B52905"/>
    <w:rsid w:val="00B52EEA"/>
    <w:rsid w:val="00B5343B"/>
    <w:rsid w:val="00B540B8"/>
    <w:rsid w:val="00B56301"/>
    <w:rsid w:val="00B564EA"/>
    <w:rsid w:val="00B56529"/>
    <w:rsid w:val="00B568E5"/>
    <w:rsid w:val="00B5731A"/>
    <w:rsid w:val="00B57C2A"/>
    <w:rsid w:val="00B603FF"/>
    <w:rsid w:val="00B61CBE"/>
    <w:rsid w:val="00B625FB"/>
    <w:rsid w:val="00B64BC9"/>
    <w:rsid w:val="00B65674"/>
    <w:rsid w:val="00B65BBD"/>
    <w:rsid w:val="00B66600"/>
    <w:rsid w:val="00B66B42"/>
    <w:rsid w:val="00B67B29"/>
    <w:rsid w:val="00B67CFA"/>
    <w:rsid w:val="00B7014C"/>
    <w:rsid w:val="00B70971"/>
    <w:rsid w:val="00B715D2"/>
    <w:rsid w:val="00B71C33"/>
    <w:rsid w:val="00B724D6"/>
    <w:rsid w:val="00B72F4B"/>
    <w:rsid w:val="00B731D3"/>
    <w:rsid w:val="00B73650"/>
    <w:rsid w:val="00B73AFD"/>
    <w:rsid w:val="00B73B2A"/>
    <w:rsid w:val="00B73ED7"/>
    <w:rsid w:val="00B74B85"/>
    <w:rsid w:val="00B74BB2"/>
    <w:rsid w:val="00B74E7B"/>
    <w:rsid w:val="00B74EBE"/>
    <w:rsid w:val="00B750BA"/>
    <w:rsid w:val="00B75D21"/>
    <w:rsid w:val="00B75D47"/>
    <w:rsid w:val="00B75D7E"/>
    <w:rsid w:val="00B75FAD"/>
    <w:rsid w:val="00B7733A"/>
    <w:rsid w:val="00B7743F"/>
    <w:rsid w:val="00B77692"/>
    <w:rsid w:val="00B77F29"/>
    <w:rsid w:val="00B8028A"/>
    <w:rsid w:val="00B80312"/>
    <w:rsid w:val="00B81C03"/>
    <w:rsid w:val="00B81D52"/>
    <w:rsid w:val="00B81E7F"/>
    <w:rsid w:val="00B82448"/>
    <w:rsid w:val="00B8280B"/>
    <w:rsid w:val="00B82D4D"/>
    <w:rsid w:val="00B8324A"/>
    <w:rsid w:val="00B8328D"/>
    <w:rsid w:val="00B83E9F"/>
    <w:rsid w:val="00B843DC"/>
    <w:rsid w:val="00B84903"/>
    <w:rsid w:val="00B84A2B"/>
    <w:rsid w:val="00B84B6C"/>
    <w:rsid w:val="00B85590"/>
    <w:rsid w:val="00B85FD3"/>
    <w:rsid w:val="00B86886"/>
    <w:rsid w:val="00B86EE7"/>
    <w:rsid w:val="00B874E7"/>
    <w:rsid w:val="00B87BD0"/>
    <w:rsid w:val="00B90F43"/>
    <w:rsid w:val="00B91D60"/>
    <w:rsid w:val="00B91E62"/>
    <w:rsid w:val="00B920A3"/>
    <w:rsid w:val="00B92711"/>
    <w:rsid w:val="00B92752"/>
    <w:rsid w:val="00B928E7"/>
    <w:rsid w:val="00B92DE4"/>
    <w:rsid w:val="00B935BA"/>
    <w:rsid w:val="00B9387D"/>
    <w:rsid w:val="00B93D7D"/>
    <w:rsid w:val="00B94708"/>
    <w:rsid w:val="00B95147"/>
    <w:rsid w:val="00B95279"/>
    <w:rsid w:val="00B95526"/>
    <w:rsid w:val="00B95695"/>
    <w:rsid w:val="00B95793"/>
    <w:rsid w:val="00B95CBB"/>
    <w:rsid w:val="00B95DE6"/>
    <w:rsid w:val="00B95DF5"/>
    <w:rsid w:val="00B96014"/>
    <w:rsid w:val="00B96269"/>
    <w:rsid w:val="00B963E2"/>
    <w:rsid w:val="00B96768"/>
    <w:rsid w:val="00B967ED"/>
    <w:rsid w:val="00B96D08"/>
    <w:rsid w:val="00BA0691"/>
    <w:rsid w:val="00BA0A7C"/>
    <w:rsid w:val="00BA0B97"/>
    <w:rsid w:val="00BA0B9D"/>
    <w:rsid w:val="00BA0CAF"/>
    <w:rsid w:val="00BA0CF6"/>
    <w:rsid w:val="00BA1505"/>
    <w:rsid w:val="00BA1A16"/>
    <w:rsid w:val="00BA3362"/>
    <w:rsid w:val="00BA34F1"/>
    <w:rsid w:val="00BA395B"/>
    <w:rsid w:val="00BA4B18"/>
    <w:rsid w:val="00BA4D5C"/>
    <w:rsid w:val="00BA5092"/>
    <w:rsid w:val="00BA63D4"/>
    <w:rsid w:val="00BA65C6"/>
    <w:rsid w:val="00BA6633"/>
    <w:rsid w:val="00BA6E24"/>
    <w:rsid w:val="00BA70DB"/>
    <w:rsid w:val="00BA71BD"/>
    <w:rsid w:val="00BA7D7C"/>
    <w:rsid w:val="00BA7DCB"/>
    <w:rsid w:val="00BB037C"/>
    <w:rsid w:val="00BB150C"/>
    <w:rsid w:val="00BB1F9D"/>
    <w:rsid w:val="00BB2305"/>
    <w:rsid w:val="00BB2D27"/>
    <w:rsid w:val="00BB3AE9"/>
    <w:rsid w:val="00BB41BF"/>
    <w:rsid w:val="00BB52F5"/>
    <w:rsid w:val="00BB6B6B"/>
    <w:rsid w:val="00BB70ED"/>
    <w:rsid w:val="00BB773D"/>
    <w:rsid w:val="00BB7D44"/>
    <w:rsid w:val="00BC04AF"/>
    <w:rsid w:val="00BC132D"/>
    <w:rsid w:val="00BC14D2"/>
    <w:rsid w:val="00BC19BA"/>
    <w:rsid w:val="00BC2862"/>
    <w:rsid w:val="00BC3149"/>
    <w:rsid w:val="00BC3759"/>
    <w:rsid w:val="00BC3F5F"/>
    <w:rsid w:val="00BC4AE3"/>
    <w:rsid w:val="00BC4AF9"/>
    <w:rsid w:val="00BC5028"/>
    <w:rsid w:val="00BC59E5"/>
    <w:rsid w:val="00BC63BE"/>
    <w:rsid w:val="00BC63D4"/>
    <w:rsid w:val="00BC6C33"/>
    <w:rsid w:val="00BC705C"/>
    <w:rsid w:val="00BC712A"/>
    <w:rsid w:val="00BC7836"/>
    <w:rsid w:val="00BC7B8F"/>
    <w:rsid w:val="00BD06C2"/>
    <w:rsid w:val="00BD0B38"/>
    <w:rsid w:val="00BD0BFD"/>
    <w:rsid w:val="00BD0C08"/>
    <w:rsid w:val="00BD0EFA"/>
    <w:rsid w:val="00BD0F42"/>
    <w:rsid w:val="00BD191E"/>
    <w:rsid w:val="00BD1A38"/>
    <w:rsid w:val="00BD3097"/>
    <w:rsid w:val="00BD3D53"/>
    <w:rsid w:val="00BD41DB"/>
    <w:rsid w:val="00BD464B"/>
    <w:rsid w:val="00BD4967"/>
    <w:rsid w:val="00BD5FA3"/>
    <w:rsid w:val="00BD6035"/>
    <w:rsid w:val="00BD631D"/>
    <w:rsid w:val="00BD66AE"/>
    <w:rsid w:val="00BD7563"/>
    <w:rsid w:val="00BD766C"/>
    <w:rsid w:val="00BE016A"/>
    <w:rsid w:val="00BE0211"/>
    <w:rsid w:val="00BE03CD"/>
    <w:rsid w:val="00BE0E0E"/>
    <w:rsid w:val="00BE1247"/>
    <w:rsid w:val="00BE145D"/>
    <w:rsid w:val="00BE19CE"/>
    <w:rsid w:val="00BE21DE"/>
    <w:rsid w:val="00BE28A2"/>
    <w:rsid w:val="00BE2DED"/>
    <w:rsid w:val="00BE4355"/>
    <w:rsid w:val="00BE46EE"/>
    <w:rsid w:val="00BE497E"/>
    <w:rsid w:val="00BE4C33"/>
    <w:rsid w:val="00BE4F70"/>
    <w:rsid w:val="00BE5290"/>
    <w:rsid w:val="00BE5724"/>
    <w:rsid w:val="00BE5BF2"/>
    <w:rsid w:val="00BE69A6"/>
    <w:rsid w:val="00BE78DD"/>
    <w:rsid w:val="00BE7AF6"/>
    <w:rsid w:val="00BF0115"/>
    <w:rsid w:val="00BF0850"/>
    <w:rsid w:val="00BF0A67"/>
    <w:rsid w:val="00BF0B93"/>
    <w:rsid w:val="00BF1ED5"/>
    <w:rsid w:val="00BF24F6"/>
    <w:rsid w:val="00BF354E"/>
    <w:rsid w:val="00BF394C"/>
    <w:rsid w:val="00BF3B95"/>
    <w:rsid w:val="00BF4327"/>
    <w:rsid w:val="00BF48E9"/>
    <w:rsid w:val="00BF5B03"/>
    <w:rsid w:val="00BF6363"/>
    <w:rsid w:val="00BF7648"/>
    <w:rsid w:val="00BF7C07"/>
    <w:rsid w:val="00C013FC"/>
    <w:rsid w:val="00C02427"/>
    <w:rsid w:val="00C02FD1"/>
    <w:rsid w:val="00C03177"/>
    <w:rsid w:val="00C033CD"/>
    <w:rsid w:val="00C03791"/>
    <w:rsid w:val="00C0386F"/>
    <w:rsid w:val="00C04149"/>
    <w:rsid w:val="00C042D3"/>
    <w:rsid w:val="00C04520"/>
    <w:rsid w:val="00C04DD7"/>
    <w:rsid w:val="00C04F64"/>
    <w:rsid w:val="00C053E4"/>
    <w:rsid w:val="00C05B15"/>
    <w:rsid w:val="00C06022"/>
    <w:rsid w:val="00C06259"/>
    <w:rsid w:val="00C076FC"/>
    <w:rsid w:val="00C07B6D"/>
    <w:rsid w:val="00C07ECB"/>
    <w:rsid w:val="00C10048"/>
    <w:rsid w:val="00C101A9"/>
    <w:rsid w:val="00C116CA"/>
    <w:rsid w:val="00C118AE"/>
    <w:rsid w:val="00C11AEC"/>
    <w:rsid w:val="00C12041"/>
    <w:rsid w:val="00C12D01"/>
    <w:rsid w:val="00C133BA"/>
    <w:rsid w:val="00C1344A"/>
    <w:rsid w:val="00C13A4B"/>
    <w:rsid w:val="00C13B7E"/>
    <w:rsid w:val="00C14927"/>
    <w:rsid w:val="00C14F83"/>
    <w:rsid w:val="00C156AB"/>
    <w:rsid w:val="00C156CE"/>
    <w:rsid w:val="00C158D6"/>
    <w:rsid w:val="00C161C6"/>
    <w:rsid w:val="00C171AD"/>
    <w:rsid w:val="00C1796A"/>
    <w:rsid w:val="00C20BD5"/>
    <w:rsid w:val="00C20BF1"/>
    <w:rsid w:val="00C20E41"/>
    <w:rsid w:val="00C2100C"/>
    <w:rsid w:val="00C211C9"/>
    <w:rsid w:val="00C21399"/>
    <w:rsid w:val="00C21EE7"/>
    <w:rsid w:val="00C22287"/>
    <w:rsid w:val="00C23059"/>
    <w:rsid w:val="00C2386F"/>
    <w:rsid w:val="00C24098"/>
    <w:rsid w:val="00C25261"/>
    <w:rsid w:val="00C260EC"/>
    <w:rsid w:val="00C2611A"/>
    <w:rsid w:val="00C271D7"/>
    <w:rsid w:val="00C27533"/>
    <w:rsid w:val="00C275E2"/>
    <w:rsid w:val="00C277CB"/>
    <w:rsid w:val="00C3001C"/>
    <w:rsid w:val="00C30427"/>
    <w:rsid w:val="00C30FB2"/>
    <w:rsid w:val="00C31023"/>
    <w:rsid w:val="00C3179C"/>
    <w:rsid w:val="00C31DBF"/>
    <w:rsid w:val="00C32695"/>
    <w:rsid w:val="00C32A60"/>
    <w:rsid w:val="00C340E3"/>
    <w:rsid w:val="00C3526F"/>
    <w:rsid w:val="00C357A8"/>
    <w:rsid w:val="00C35F39"/>
    <w:rsid w:val="00C3796D"/>
    <w:rsid w:val="00C4020F"/>
    <w:rsid w:val="00C4076D"/>
    <w:rsid w:val="00C40E37"/>
    <w:rsid w:val="00C41406"/>
    <w:rsid w:val="00C4145E"/>
    <w:rsid w:val="00C420D3"/>
    <w:rsid w:val="00C423FA"/>
    <w:rsid w:val="00C424C7"/>
    <w:rsid w:val="00C42F05"/>
    <w:rsid w:val="00C435E1"/>
    <w:rsid w:val="00C4377D"/>
    <w:rsid w:val="00C43ACB"/>
    <w:rsid w:val="00C43E9D"/>
    <w:rsid w:val="00C43EAD"/>
    <w:rsid w:val="00C45298"/>
    <w:rsid w:val="00C45A0E"/>
    <w:rsid w:val="00C45FD4"/>
    <w:rsid w:val="00C46AF7"/>
    <w:rsid w:val="00C46E07"/>
    <w:rsid w:val="00C46F22"/>
    <w:rsid w:val="00C4759E"/>
    <w:rsid w:val="00C4779B"/>
    <w:rsid w:val="00C47820"/>
    <w:rsid w:val="00C478D8"/>
    <w:rsid w:val="00C47DFA"/>
    <w:rsid w:val="00C5016D"/>
    <w:rsid w:val="00C50F92"/>
    <w:rsid w:val="00C51173"/>
    <w:rsid w:val="00C51710"/>
    <w:rsid w:val="00C518B5"/>
    <w:rsid w:val="00C51C8B"/>
    <w:rsid w:val="00C51CFC"/>
    <w:rsid w:val="00C5220A"/>
    <w:rsid w:val="00C525DF"/>
    <w:rsid w:val="00C52A9C"/>
    <w:rsid w:val="00C5440D"/>
    <w:rsid w:val="00C54A5D"/>
    <w:rsid w:val="00C55CB6"/>
    <w:rsid w:val="00C56AF9"/>
    <w:rsid w:val="00C5742D"/>
    <w:rsid w:val="00C5750A"/>
    <w:rsid w:val="00C57655"/>
    <w:rsid w:val="00C57821"/>
    <w:rsid w:val="00C60274"/>
    <w:rsid w:val="00C60C9C"/>
    <w:rsid w:val="00C60EB0"/>
    <w:rsid w:val="00C60F5F"/>
    <w:rsid w:val="00C61897"/>
    <w:rsid w:val="00C625A3"/>
    <w:rsid w:val="00C6272F"/>
    <w:rsid w:val="00C62A26"/>
    <w:rsid w:val="00C62ECD"/>
    <w:rsid w:val="00C63377"/>
    <w:rsid w:val="00C63789"/>
    <w:rsid w:val="00C6378D"/>
    <w:rsid w:val="00C63FD6"/>
    <w:rsid w:val="00C6473A"/>
    <w:rsid w:val="00C64C9E"/>
    <w:rsid w:val="00C6510A"/>
    <w:rsid w:val="00C65792"/>
    <w:rsid w:val="00C65863"/>
    <w:rsid w:val="00C662C1"/>
    <w:rsid w:val="00C66343"/>
    <w:rsid w:val="00C66B38"/>
    <w:rsid w:val="00C66C1F"/>
    <w:rsid w:val="00C67788"/>
    <w:rsid w:val="00C71167"/>
    <w:rsid w:val="00C712BD"/>
    <w:rsid w:val="00C715E3"/>
    <w:rsid w:val="00C715EC"/>
    <w:rsid w:val="00C716F2"/>
    <w:rsid w:val="00C71B26"/>
    <w:rsid w:val="00C71C1C"/>
    <w:rsid w:val="00C71CCA"/>
    <w:rsid w:val="00C71D84"/>
    <w:rsid w:val="00C72BFA"/>
    <w:rsid w:val="00C72C36"/>
    <w:rsid w:val="00C736CA"/>
    <w:rsid w:val="00C73763"/>
    <w:rsid w:val="00C73861"/>
    <w:rsid w:val="00C73C65"/>
    <w:rsid w:val="00C73D17"/>
    <w:rsid w:val="00C73DA9"/>
    <w:rsid w:val="00C740EE"/>
    <w:rsid w:val="00C74339"/>
    <w:rsid w:val="00C7510A"/>
    <w:rsid w:val="00C75AF3"/>
    <w:rsid w:val="00C76D2D"/>
    <w:rsid w:val="00C76EE4"/>
    <w:rsid w:val="00C7723A"/>
    <w:rsid w:val="00C7798C"/>
    <w:rsid w:val="00C77A87"/>
    <w:rsid w:val="00C77FD0"/>
    <w:rsid w:val="00C804DE"/>
    <w:rsid w:val="00C8092F"/>
    <w:rsid w:val="00C80A3A"/>
    <w:rsid w:val="00C8127D"/>
    <w:rsid w:val="00C8132D"/>
    <w:rsid w:val="00C8291C"/>
    <w:rsid w:val="00C837B5"/>
    <w:rsid w:val="00C85D2C"/>
    <w:rsid w:val="00C86108"/>
    <w:rsid w:val="00C8613A"/>
    <w:rsid w:val="00C864E1"/>
    <w:rsid w:val="00C86EAC"/>
    <w:rsid w:val="00C877F0"/>
    <w:rsid w:val="00C878E7"/>
    <w:rsid w:val="00C87ACE"/>
    <w:rsid w:val="00C87E49"/>
    <w:rsid w:val="00C9024C"/>
    <w:rsid w:val="00C907B1"/>
    <w:rsid w:val="00C9090E"/>
    <w:rsid w:val="00C913D5"/>
    <w:rsid w:val="00C91BEF"/>
    <w:rsid w:val="00C91C29"/>
    <w:rsid w:val="00C91DCA"/>
    <w:rsid w:val="00C92BD5"/>
    <w:rsid w:val="00C932C5"/>
    <w:rsid w:val="00C934A5"/>
    <w:rsid w:val="00C939AE"/>
    <w:rsid w:val="00C93AD8"/>
    <w:rsid w:val="00C93D48"/>
    <w:rsid w:val="00C94A55"/>
    <w:rsid w:val="00C94E2E"/>
    <w:rsid w:val="00C95FC9"/>
    <w:rsid w:val="00C9660D"/>
    <w:rsid w:val="00C96A9D"/>
    <w:rsid w:val="00C9701E"/>
    <w:rsid w:val="00C97077"/>
    <w:rsid w:val="00C973BD"/>
    <w:rsid w:val="00C97A51"/>
    <w:rsid w:val="00C97E68"/>
    <w:rsid w:val="00CA1D94"/>
    <w:rsid w:val="00CA31E3"/>
    <w:rsid w:val="00CA3347"/>
    <w:rsid w:val="00CA390F"/>
    <w:rsid w:val="00CA3DC1"/>
    <w:rsid w:val="00CA4160"/>
    <w:rsid w:val="00CA41E9"/>
    <w:rsid w:val="00CA4984"/>
    <w:rsid w:val="00CA4ED0"/>
    <w:rsid w:val="00CA54C6"/>
    <w:rsid w:val="00CA5B4E"/>
    <w:rsid w:val="00CA5DB4"/>
    <w:rsid w:val="00CA6434"/>
    <w:rsid w:val="00CA73BE"/>
    <w:rsid w:val="00CA7FD1"/>
    <w:rsid w:val="00CB02DC"/>
    <w:rsid w:val="00CB05F1"/>
    <w:rsid w:val="00CB0BCD"/>
    <w:rsid w:val="00CB101E"/>
    <w:rsid w:val="00CB160C"/>
    <w:rsid w:val="00CB1A22"/>
    <w:rsid w:val="00CB1D5D"/>
    <w:rsid w:val="00CB1E87"/>
    <w:rsid w:val="00CB1FAB"/>
    <w:rsid w:val="00CB250D"/>
    <w:rsid w:val="00CB25DB"/>
    <w:rsid w:val="00CB3E43"/>
    <w:rsid w:val="00CB3F64"/>
    <w:rsid w:val="00CB450F"/>
    <w:rsid w:val="00CB45A6"/>
    <w:rsid w:val="00CB5EB0"/>
    <w:rsid w:val="00CB61CD"/>
    <w:rsid w:val="00CB70CE"/>
    <w:rsid w:val="00CB7656"/>
    <w:rsid w:val="00CB7BF0"/>
    <w:rsid w:val="00CB7CA1"/>
    <w:rsid w:val="00CB7FFC"/>
    <w:rsid w:val="00CC022C"/>
    <w:rsid w:val="00CC030B"/>
    <w:rsid w:val="00CC0346"/>
    <w:rsid w:val="00CC0AC9"/>
    <w:rsid w:val="00CC1B0B"/>
    <w:rsid w:val="00CC20C9"/>
    <w:rsid w:val="00CC2592"/>
    <w:rsid w:val="00CC3A1F"/>
    <w:rsid w:val="00CC3AD3"/>
    <w:rsid w:val="00CC4583"/>
    <w:rsid w:val="00CC5210"/>
    <w:rsid w:val="00CC57B4"/>
    <w:rsid w:val="00CC5949"/>
    <w:rsid w:val="00CC5C9A"/>
    <w:rsid w:val="00CC5EBE"/>
    <w:rsid w:val="00CC6312"/>
    <w:rsid w:val="00CC6348"/>
    <w:rsid w:val="00CC642D"/>
    <w:rsid w:val="00CC6EA0"/>
    <w:rsid w:val="00CC71ED"/>
    <w:rsid w:val="00CC7253"/>
    <w:rsid w:val="00CC7872"/>
    <w:rsid w:val="00CC7BC0"/>
    <w:rsid w:val="00CC7CBD"/>
    <w:rsid w:val="00CD0099"/>
    <w:rsid w:val="00CD0152"/>
    <w:rsid w:val="00CD11BB"/>
    <w:rsid w:val="00CD122D"/>
    <w:rsid w:val="00CD1262"/>
    <w:rsid w:val="00CD1415"/>
    <w:rsid w:val="00CD1980"/>
    <w:rsid w:val="00CD1C90"/>
    <w:rsid w:val="00CD2093"/>
    <w:rsid w:val="00CD2AF2"/>
    <w:rsid w:val="00CD2D3C"/>
    <w:rsid w:val="00CD3434"/>
    <w:rsid w:val="00CD3D75"/>
    <w:rsid w:val="00CD4144"/>
    <w:rsid w:val="00CD43C3"/>
    <w:rsid w:val="00CD4D48"/>
    <w:rsid w:val="00CD4D4B"/>
    <w:rsid w:val="00CD4E59"/>
    <w:rsid w:val="00CD5139"/>
    <w:rsid w:val="00CD5467"/>
    <w:rsid w:val="00CD581B"/>
    <w:rsid w:val="00CD5F9F"/>
    <w:rsid w:val="00CD613A"/>
    <w:rsid w:val="00CD6FF3"/>
    <w:rsid w:val="00CD70C4"/>
    <w:rsid w:val="00CD785D"/>
    <w:rsid w:val="00CE01EF"/>
    <w:rsid w:val="00CE0886"/>
    <w:rsid w:val="00CE0DDA"/>
    <w:rsid w:val="00CE2A6F"/>
    <w:rsid w:val="00CE314E"/>
    <w:rsid w:val="00CE33B3"/>
    <w:rsid w:val="00CE3CBF"/>
    <w:rsid w:val="00CE3D34"/>
    <w:rsid w:val="00CE3E4D"/>
    <w:rsid w:val="00CE3FE7"/>
    <w:rsid w:val="00CE411D"/>
    <w:rsid w:val="00CE483E"/>
    <w:rsid w:val="00CE4911"/>
    <w:rsid w:val="00CE4EBF"/>
    <w:rsid w:val="00CE5056"/>
    <w:rsid w:val="00CE5323"/>
    <w:rsid w:val="00CE59B8"/>
    <w:rsid w:val="00CE5FFA"/>
    <w:rsid w:val="00CE6218"/>
    <w:rsid w:val="00CE6ABA"/>
    <w:rsid w:val="00CE78B1"/>
    <w:rsid w:val="00CE7DB6"/>
    <w:rsid w:val="00CE7E2E"/>
    <w:rsid w:val="00CF000E"/>
    <w:rsid w:val="00CF01BE"/>
    <w:rsid w:val="00CF0CDB"/>
    <w:rsid w:val="00CF1352"/>
    <w:rsid w:val="00CF2798"/>
    <w:rsid w:val="00CF2E3A"/>
    <w:rsid w:val="00CF366E"/>
    <w:rsid w:val="00CF3AFA"/>
    <w:rsid w:val="00CF454B"/>
    <w:rsid w:val="00CF4620"/>
    <w:rsid w:val="00CF48A2"/>
    <w:rsid w:val="00CF4A49"/>
    <w:rsid w:val="00CF517A"/>
    <w:rsid w:val="00CF530B"/>
    <w:rsid w:val="00CF55E2"/>
    <w:rsid w:val="00CF60E4"/>
    <w:rsid w:val="00CF6273"/>
    <w:rsid w:val="00CF6402"/>
    <w:rsid w:val="00CF69F5"/>
    <w:rsid w:val="00CF701B"/>
    <w:rsid w:val="00D00815"/>
    <w:rsid w:val="00D01162"/>
    <w:rsid w:val="00D01977"/>
    <w:rsid w:val="00D01AC9"/>
    <w:rsid w:val="00D01FC5"/>
    <w:rsid w:val="00D02237"/>
    <w:rsid w:val="00D02467"/>
    <w:rsid w:val="00D029BE"/>
    <w:rsid w:val="00D02D15"/>
    <w:rsid w:val="00D0333B"/>
    <w:rsid w:val="00D03A0E"/>
    <w:rsid w:val="00D03BB7"/>
    <w:rsid w:val="00D03DB8"/>
    <w:rsid w:val="00D04173"/>
    <w:rsid w:val="00D0427D"/>
    <w:rsid w:val="00D0465C"/>
    <w:rsid w:val="00D047A9"/>
    <w:rsid w:val="00D04BA0"/>
    <w:rsid w:val="00D04CCF"/>
    <w:rsid w:val="00D04F48"/>
    <w:rsid w:val="00D05172"/>
    <w:rsid w:val="00D055E9"/>
    <w:rsid w:val="00D05D19"/>
    <w:rsid w:val="00D05FB7"/>
    <w:rsid w:val="00D05FE1"/>
    <w:rsid w:val="00D0600D"/>
    <w:rsid w:val="00D069E1"/>
    <w:rsid w:val="00D06DCE"/>
    <w:rsid w:val="00D0743B"/>
    <w:rsid w:val="00D100FB"/>
    <w:rsid w:val="00D1099A"/>
    <w:rsid w:val="00D10F6C"/>
    <w:rsid w:val="00D116EF"/>
    <w:rsid w:val="00D124B7"/>
    <w:rsid w:val="00D12648"/>
    <w:rsid w:val="00D12BF9"/>
    <w:rsid w:val="00D133F9"/>
    <w:rsid w:val="00D13AAA"/>
    <w:rsid w:val="00D13EC6"/>
    <w:rsid w:val="00D13F56"/>
    <w:rsid w:val="00D14305"/>
    <w:rsid w:val="00D14323"/>
    <w:rsid w:val="00D14D53"/>
    <w:rsid w:val="00D169DB"/>
    <w:rsid w:val="00D170AA"/>
    <w:rsid w:val="00D17560"/>
    <w:rsid w:val="00D17675"/>
    <w:rsid w:val="00D20209"/>
    <w:rsid w:val="00D2059E"/>
    <w:rsid w:val="00D20694"/>
    <w:rsid w:val="00D207D9"/>
    <w:rsid w:val="00D2085C"/>
    <w:rsid w:val="00D20FE9"/>
    <w:rsid w:val="00D21AFA"/>
    <w:rsid w:val="00D21DF2"/>
    <w:rsid w:val="00D2218F"/>
    <w:rsid w:val="00D22BF8"/>
    <w:rsid w:val="00D22D0D"/>
    <w:rsid w:val="00D22D1A"/>
    <w:rsid w:val="00D23478"/>
    <w:rsid w:val="00D23DB1"/>
    <w:rsid w:val="00D2404C"/>
    <w:rsid w:val="00D24912"/>
    <w:rsid w:val="00D25104"/>
    <w:rsid w:val="00D25A97"/>
    <w:rsid w:val="00D25BC6"/>
    <w:rsid w:val="00D25C1A"/>
    <w:rsid w:val="00D25FEF"/>
    <w:rsid w:val="00D268D6"/>
    <w:rsid w:val="00D26EB1"/>
    <w:rsid w:val="00D2763B"/>
    <w:rsid w:val="00D27E6F"/>
    <w:rsid w:val="00D30CB2"/>
    <w:rsid w:val="00D30CC6"/>
    <w:rsid w:val="00D30FB4"/>
    <w:rsid w:val="00D30FD0"/>
    <w:rsid w:val="00D3114C"/>
    <w:rsid w:val="00D32307"/>
    <w:rsid w:val="00D32810"/>
    <w:rsid w:val="00D32E49"/>
    <w:rsid w:val="00D33126"/>
    <w:rsid w:val="00D334DB"/>
    <w:rsid w:val="00D33851"/>
    <w:rsid w:val="00D33E0F"/>
    <w:rsid w:val="00D343B0"/>
    <w:rsid w:val="00D34870"/>
    <w:rsid w:val="00D34C39"/>
    <w:rsid w:val="00D35329"/>
    <w:rsid w:val="00D35958"/>
    <w:rsid w:val="00D35C3F"/>
    <w:rsid w:val="00D35F1A"/>
    <w:rsid w:val="00D36036"/>
    <w:rsid w:val="00D36902"/>
    <w:rsid w:val="00D3718D"/>
    <w:rsid w:val="00D3745C"/>
    <w:rsid w:val="00D37631"/>
    <w:rsid w:val="00D37E78"/>
    <w:rsid w:val="00D37EA9"/>
    <w:rsid w:val="00D4041A"/>
    <w:rsid w:val="00D41779"/>
    <w:rsid w:val="00D42D91"/>
    <w:rsid w:val="00D435D7"/>
    <w:rsid w:val="00D43F0C"/>
    <w:rsid w:val="00D44D3C"/>
    <w:rsid w:val="00D44FEF"/>
    <w:rsid w:val="00D45030"/>
    <w:rsid w:val="00D467AE"/>
    <w:rsid w:val="00D4744B"/>
    <w:rsid w:val="00D476C8"/>
    <w:rsid w:val="00D47EF2"/>
    <w:rsid w:val="00D50A0E"/>
    <w:rsid w:val="00D50BB1"/>
    <w:rsid w:val="00D50DB8"/>
    <w:rsid w:val="00D51235"/>
    <w:rsid w:val="00D5172E"/>
    <w:rsid w:val="00D51739"/>
    <w:rsid w:val="00D51D5E"/>
    <w:rsid w:val="00D52363"/>
    <w:rsid w:val="00D52698"/>
    <w:rsid w:val="00D53865"/>
    <w:rsid w:val="00D53A64"/>
    <w:rsid w:val="00D53F09"/>
    <w:rsid w:val="00D54210"/>
    <w:rsid w:val="00D551AB"/>
    <w:rsid w:val="00D555D7"/>
    <w:rsid w:val="00D55749"/>
    <w:rsid w:val="00D5586A"/>
    <w:rsid w:val="00D55A1D"/>
    <w:rsid w:val="00D55C71"/>
    <w:rsid w:val="00D56196"/>
    <w:rsid w:val="00D56FDF"/>
    <w:rsid w:val="00D572AB"/>
    <w:rsid w:val="00D60010"/>
    <w:rsid w:val="00D604F4"/>
    <w:rsid w:val="00D605EA"/>
    <w:rsid w:val="00D605F9"/>
    <w:rsid w:val="00D6143B"/>
    <w:rsid w:val="00D618AD"/>
    <w:rsid w:val="00D6197A"/>
    <w:rsid w:val="00D61F71"/>
    <w:rsid w:val="00D623EA"/>
    <w:rsid w:val="00D62952"/>
    <w:rsid w:val="00D62D84"/>
    <w:rsid w:val="00D62E93"/>
    <w:rsid w:val="00D6310A"/>
    <w:rsid w:val="00D63209"/>
    <w:rsid w:val="00D63621"/>
    <w:rsid w:val="00D6398E"/>
    <w:rsid w:val="00D640F1"/>
    <w:rsid w:val="00D64686"/>
    <w:rsid w:val="00D64C85"/>
    <w:rsid w:val="00D65685"/>
    <w:rsid w:val="00D6598F"/>
    <w:rsid w:val="00D6605F"/>
    <w:rsid w:val="00D66106"/>
    <w:rsid w:val="00D66738"/>
    <w:rsid w:val="00D66D98"/>
    <w:rsid w:val="00D67E71"/>
    <w:rsid w:val="00D67F5F"/>
    <w:rsid w:val="00D702FA"/>
    <w:rsid w:val="00D70522"/>
    <w:rsid w:val="00D709F4"/>
    <w:rsid w:val="00D722AE"/>
    <w:rsid w:val="00D7298F"/>
    <w:rsid w:val="00D72B16"/>
    <w:rsid w:val="00D732E3"/>
    <w:rsid w:val="00D739A1"/>
    <w:rsid w:val="00D73A96"/>
    <w:rsid w:val="00D73AB6"/>
    <w:rsid w:val="00D73DC7"/>
    <w:rsid w:val="00D73FD4"/>
    <w:rsid w:val="00D74943"/>
    <w:rsid w:val="00D74C0B"/>
    <w:rsid w:val="00D75489"/>
    <w:rsid w:val="00D756A9"/>
    <w:rsid w:val="00D75807"/>
    <w:rsid w:val="00D75CE9"/>
    <w:rsid w:val="00D75DB1"/>
    <w:rsid w:val="00D765BC"/>
    <w:rsid w:val="00D76710"/>
    <w:rsid w:val="00D769A2"/>
    <w:rsid w:val="00D76CEC"/>
    <w:rsid w:val="00D76E60"/>
    <w:rsid w:val="00D77927"/>
    <w:rsid w:val="00D805DC"/>
    <w:rsid w:val="00D80C0C"/>
    <w:rsid w:val="00D81B7B"/>
    <w:rsid w:val="00D81B9F"/>
    <w:rsid w:val="00D82928"/>
    <w:rsid w:val="00D82989"/>
    <w:rsid w:val="00D82C22"/>
    <w:rsid w:val="00D855F1"/>
    <w:rsid w:val="00D8588D"/>
    <w:rsid w:val="00D8697D"/>
    <w:rsid w:val="00D86B3E"/>
    <w:rsid w:val="00D90D1E"/>
    <w:rsid w:val="00D90DA4"/>
    <w:rsid w:val="00D90FCC"/>
    <w:rsid w:val="00D91227"/>
    <w:rsid w:val="00D9122A"/>
    <w:rsid w:val="00D923A0"/>
    <w:rsid w:val="00D923C8"/>
    <w:rsid w:val="00D9248E"/>
    <w:rsid w:val="00D930EA"/>
    <w:rsid w:val="00D937F8"/>
    <w:rsid w:val="00D95278"/>
    <w:rsid w:val="00D95407"/>
    <w:rsid w:val="00D95E90"/>
    <w:rsid w:val="00D95ECC"/>
    <w:rsid w:val="00D96031"/>
    <w:rsid w:val="00D96313"/>
    <w:rsid w:val="00D96670"/>
    <w:rsid w:val="00D967B6"/>
    <w:rsid w:val="00D97D9B"/>
    <w:rsid w:val="00DA032C"/>
    <w:rsid w:val="00DA039F"/>
    <w:rsid w:val="00DA051F"/>
    <w:rsid w:val="00DA0698"/>
    <w:rsid w:val="00DA1665"/>
    <w:rsid w:val="00DA1DE3"/>
    <w:rsid w:val="00DA2405"/>
    <w:rsid w:val="00DA2746"/>
    <w:rsid w:val="00DA3286"/>
    <w:rsid w:val="00DA329C"/>
    <w:rsid w:val="00DA32DE"/>
    <w:rsid w:val="00DA32E3"/>
    <w:rsid w:val="00DA33E7"/>
    <w:rsid w:val="00DA39AC"/>
    <w:rsid w:val="00DA3E17"/>
    <w:rsid w:val="00DA3E8A"/>
    <w:rsid w:val="00DA3EA5"/>
    <w:rsid w:val="00DA50B1"/>
    <w:rsid w:val="00DA56D7"/>
    <w:rsid w:val="00DA6393"/>
    <w:rsid w:val="00DA6AD8"/>
    <w:rsid w:val="00DA7371"/>
    <w:rsid w:val="00DA77A9"/>
    <w:rsid w:val="00DA7BBD"/>
    <w:rsid w:val="00DA7BDD"/>
    <w:rsid w:val="00DA7D7A"/>
    <w:rsid w:val="00DB0465"/>
    <w:rsid w:val="00DB06CA"/>
    <w:rsid w:val="00DB0F8B"/>
    <w:rsid w:val="00DB1A39"/>
    <w:rsid w:val="00DB1A4F"/>
    <w:rsid w:val="00DB1C62"/>
    <w:rsid w:val="00DB3AC8"/>
    <w:rsid w:val="00DB3F4C"/>
    <w:rsid w:val="00DB4E18"/>
    <w:rsid w:val="00DB5018"/>
    <w:rsid w:val="00DB5457"/>
    <w:rsid w:val="00DB55EB"/>
    <w:rsid w:val="00DB5A18"/>
    <w:rsid w:val="00DB5A66"/>
    <w:rsid w:val="00DB5BD0"/>
    <w:rsid w:val="00DB69CC"/>
    <w:rsid w:val="00DB6A8A"/>
    <w:rsid w:val="00DB6DAC"/>
    <w:rsid w:val="00DB73D7"/>
    <w:rsid w:val="00DB748C"/>
    <w:rsid w:val="00DB7C7B"/>
    <w:rsid w:val="00DB7D29"/>
    <w:rsid w:val="00DC0701"/>
    <w:rsid w:val="00DC0A0D"/>
    <w:rsid w:val="00DC0D5A"/>
    <w:rsid w:val="00DC0DEC"/>
    <w:rsid w:val="00DC119A"/>
    <w:rsid w:val="00DC14CE"/>
    <w:rsid w:val="00DC18B4"/>
    <w:rsid w:val="00DC1F93"/>
    <w:rsid w:val="00DC1FAF"/>
    <w:rsid w:val="00DC3636"/>
    <w:rsid w:val="00DC3EF0"/>
    <w:rsid w:val="00DC410D"/>
    <w:rsid w:val="00DC41A2"/>
    <w:rsid w:val="00DC4E30"/>
    <w:rsid w:val="00DC5D48"/>
    <w:rsid w:val="00DC68C4"/>
    <w:rsid w:val="00DC698C"/>
    <w:rsid w:val="00DC78F0"/>
    <w:rsid w:val="00DC7FEB"/>
    <w:rsid w:val="00DD0414"/>
    <w:rsid w:val="00DD0530"/>
    <w:rsid w:val="00DD1090"/>
    <w:rsid w:val="00DD1304"/>
    <w:rsid w:val="00DD1B5F"/>
    <w:rsid w:val="00DD2A65"/>
    <w:rsid w:val="00DD2CDE"/>
    <w:rsid w:val="00DD2D0B"/>
    <w:rsid w:val="00DD3899"/>
    <w:rsid w:val="00DD3946"/>
    <w:rsid w:val="00DD3DF7"/>
    <w:rsid w:val="00DD41F9"/>
    <w:rsid w:val="00DD470F"/>
    <w:rsid w:val="00DD4D02"/>
    <w:rsid w:val="00DD5B8D"/>
    <w:rsid w:val="00DD6492"/>
    <w:rsid w:val="00DD667E"/>
    <w:rsid w:val="00DD6D9F"/>
    <w:rsid w:val="00DD77C5"/>
    <w:rsid w:val="00DD7E40"/>
    <w:rsid w:val="00DE011E"/>
    <w:rsid w:val="00DE028B"/>
    <w:rsid w:val="00DE0787"/>
    <w:rsid w:val="00DE0F31"/>
    <w:rsid w:val="00DE0FD0"/>
    <w:rsid w:val="00DE17FC"/>
    <w:rsid w:val="00DE1BA0"/>
    <w:rsid w:val="00DE1D01"/>
    <w:rsid w:val="00DE1DD5"/>
    <w:rsid w:val="00DE233A"/>
    <w:rsid w:val="00DE3DB3"/>
    <w:rsid w:val="00DE48B2"/>
    <w:rsid w:val="00DE4A53"/>
    <w:rsid w:val="00DE4AD9"/>
    <w:rsid w:val="00DE4D20"/>
    <w:rsid w:val="00DE53AD"/>
    <w:rsid w:val="00DE5BA9"/>
    <w:rsid w:val="00DE5CC3"/>
    <w:rsid w:val="00DE7097"/>
    <w:rsid w:val="00DE7274"/>
    <w:rsid w:val="00DE7DA3"/>
    <w:rsid w:val="00DF1411"/>
    <w:rsid w:val="00DF21D5"/>
    <w:rsid w:val="00DF2482"/>
    <w:rsid w:val="00DF27D5"/>
    <w:rsid w:val="00DF3CD4"/>
    <w:rsid w:val="00DF431B"/>
    <w:rsid w:val="00DF44B6"/>
    <w:rsid w:val="00DF45DF"/>
    <w:rsid w:val="00DF4EB0"/>
    <w:rsid w:val="00DF548B"/>
    <w:rsid w:val="00DF660C"/>
    <w:rsid w:val="00DF70BC"/>
    <w:rsid w:val="00E0001D"/>
    <w:rsid w:val="00E0079A"/>
    <w:rsid w:val="00E00B25"/>
    <w:rsid w:val="00E00D52"/>
    <w:rsid w:val="00E01365"/>
    <w:rsid w:val="00E015F2"/>
    <w:rsid w:val="00E019DC"/>
    <w:rsid w:val="00E01B22"/>
    <w:rsid w:val="00E01BE2"/>
    <w:rsid w:val="00E01EC4"/>
    <w:rsid w:val="00E023C1"/>
    <w:rsid w:val="00E024EA"/>
    <w:rsid w:val="00E02553"/>
    <w:rsid w:val="00E02797"/>
    <w:rsid w:val="00E027C5"/>
    <w:rsid w:val="00E03A3D"/>
    <w:rsid w:val="00E03A58"/>
    <w:rsid w:val="00E03A92"/>
    <w:rsid w:val="00E0464E"/>
    <w:rsid w:val="00E04718"/>
    <w:rsid w:val="00E04796"/>
    <w:rsid w:val="00E047BD"/>
    <w:rsid w:val="00E04A91"/>
    <w:rsid w:val="00E05881"/>
    <w:rsid w:val="00E0597D"/>
    <w:rsid w:val="00E0598C"/>
    <w:rsid w:val="00E05A1B"/>
    <w:rsid w:val="00E05CF2"/>
    <w:rsid w:val="00E0642A"/>
    <w:rsid w:val="00E06513"/>
    <w:rsid w:val="00E07489"/>
    <w:rsid w:val="00E0786D"/>
    <w:rsid w:val="00E0796E"/>
    <w:rsid w:val="00E07A8F"/>
    <w:rsid w:val="00E07B9F"/>
    <w:rsid w:val="00E1077D"/>
    <w:rsid w:val="00E113AC"/>
    <w:rsid w:val="00E116C2"/>
    <w:rsid w:val="00E11B9F"/>
    <w:rsid w:val="00E11C3B"/>
    <w:rsid w:val="00E11DED"/>
    <w:rsid w:val="00E1214C"/>
    <w:rsid w:val="00E12ADC"/>
    <w:rsid w:val="00E1368B"/>
    <w:rsid w:val="00E13AC7"/>
    <w:rsid w:val="00E158F8"/>
    <w:rsid w:val="00E163D6"/>
    <w:rsid w:val="00E16D5D"/>
    <w:rsid w:val="00E173C6"/>
    <w:rsid w:val="00E17779"/>
    <w:rsid w:val="00E17A2D"/>
    <w:rsid w:val="00E17D6C"/>
    <w:rsid w:val="00E2015F"/>
    <w:rsid w:val="00E206CE"/>
    <w:rsid w:val="00E20857"/>
    <w:rsid w:val="00E20DC1"/>
    <w:rsid w:val="00E21712"/>
    <w:rsid w:val="00E2233A"/>
    <w:rsid w:val="00E236FB"/>
    <w:rsid w:val="00E238CB"/>
    <w:rsid w:val="00E2391A"/>
    <w:rsid w:val="00E23A9E"/>
    <w:rsid w:val="00E24122"/>
    <w:rsid w:val="00E242B5"/>
    <w:rsid w:val="00E24DCD"/>
    <w:rsid w:val="00E2509D"/>
    <w:rsid w:val="00E25F2E"/>
    <w:rsid w:val="00E260DE"/>
    <w:rsid w:val="00E26409"/>
    <w:rsid w:val="00E270E3"/>
    <w:rsid w:val="00E27C25"/>
    <w:rsid w:val="00E27E97"/>
    <w:rsid w:val="00E30209"/>
    <w:rsid w:val="00E3077F"/>
    <w:rsid w:val="00E30A9B"/>
    <w:rsid w:val="00E312CB"/>
    <w:rsid w:val="00E31FB8"/>
    <w:rsid w:val="00E31FBB"/>
    <w:rsid w:val="00E32272"/>
    <w:rsid w:val="00E32A50"/>
    <w:rsid w:val="00E3314C"/>
    <w:rsid w:val="00E3404B"/>
    <w:rsid w:val="00E342A7"/>
    <w:rsid w:val="00E3431D"/>
    <w:rsid w:val="00E343C0"/>
    <w:rsid w:val="00E34A58"/>
    <w:rsid w:val="00E34A87"/>
    <w:rsid w:val="00E35001"/>
    <w:rsid w:val="00E350D8"/>
    <w:rsid w:val="00E35660"/>
    <w:rsid w:val="00E35FB1"/>
    <w:rsid w:val="00E36A9E"/>
    <w:rsid w:val="00E372F6"/>
    <w:rsid w:val="00E376CA"/>
    <w:rsid w:val="00E3789F"/>
    <w:rsid w:val="00E378C5"/>
    <w:rsid w:val="00E37C78"/>
    <w:rsid w:val="00E4028D"/>
    <w:rsid w:val="00E4058B"/>
    <w:rsid w:val="00E42ADF"/>
    <w:rsid w:val="00E42C3E"/>
    <w:rsid w:val="00E43125"/>
    <w:rsid w:val="00E432DD"/>
    <w:rsid w:val="00E434C3"/>
    <w:rsid w:val="00E43759"/>
    <w:rsid w:val="00E43FAD"/>
    <w:rsid w:val="00E43FC1"/>
    <w:rsid w:val="00E44325"/>
    <w:rsid w:val="00E4435E"/>
    <w:rsid w:val="00E44AA6"/>
    <w:rsid w:val="00E4557F"/>
    <w:rsid w:val="00E46070"/>
    <w:rsid w:val="00E464AF"/>
    <w:rsid w:val="00E469C0"/>
    <w:rsid w:val="00E46A87"/>
    <w:rsid w:val="00E46C04"/>
    <w:rsid w:val="00E47834"/>
    <w:rsid w:val="00E50617"/>
    <w:rsid w:val="00E51123"/>
    <w:rsid w:val="00E519BB"/>
    <w:rsid w:val="00E5203B"/>
    <w:rsid w:val="00E5208E"/>
    <w:rsid w:val="00E523DD"/>
    <w:rsid w:val="00E5257B"/>
    <w:rsid w:val="00E52AB0"/>
    <w:rsid w:val="00E52B12"/>
    <w:rsid w:val="00E52D8C"/>
    <w:rsid w:val="00E53703"/>
    <w:rsid w:val="00E537E8"/>
    <w:rsid w:val="00E545BE"/>
    <w:rsid w:val="00E5513A"/>
    <w:rsid w:val="00E55687"/>
    <w:rsid w:val="00E557C8"/>
    <w:rsid w:val="00E559A1"/>
    <w:rsid w:val="00E56057"/>
    <w:rsid w:val="00E572F7"/>
    <w:rsid w:val="00E577CF"/>
    <w:rsid w:val="00E60366"/>
    <w:rsid w:val="00E604A6"/>
    <w:rsid w:val="00E606A2"/>
    <w:rsid w:val="00E6074D"/>
    <w:rsid w:val="00E60DE6"/>
    <w:rsid w:val="00E61171"/>
    <w:rsid w:val="00E612F8"/>
    <w:rsid w:val="00E6146E"/>
    <w:rsid w:val="00E61CD6"/>
    <w:rsid w:val="00E62645"/>
    <w:rsid w:val="00E62D04"/>
    <w:rsid w:val="00E63440"/>
    <w:rsid w:val="00E635A4"/>
    <w:rsid w:val="00E63646"/>
    <w:rsid w:val="00E6366C"/>
    <w:rsid w:val="00E641EA"/>
    <w:rsid w:val="00E64420"/>
    <w:rsid w:val="00E6442E"/>
    <w:rsid w:val="00E66489"/>
    <w:rsid w:val="00E66757"/>
    <w:rsid w:val="00E67266"/>
    <w:rsid w:val="00E674FE"/>
    <w:rsid w:val="00E67581"/>
    <w:rsid w:val="00E70051"/>
    <w:rsid w:val="00E70C1A"/>
    <w:rsid w:val="00E7167C"/>
    <w:rsid w:val="00E71777"/>
    <w:rsid w:val="00E719D1"/>
    <w:rsid w:val="00E71CCE"/>
    <w:rsid w:val="00E727A1"/>
    <w:rsid w:val="00E72A00"/>
    <w:rsid w:val="00E72BB7"/>
    <w:rsid w:val="00E73583"/>
    <w:rsid w:val="00E740E1"/>
    <w:rsid w:val="00E74333"/>
    <w:rsid w:val="00E74462"/>
    <w:rsid w:val="00E7561A"/>
    <w:rsid w:val="00E75ABD"/>
    <w:rsid w:val="00E75DB9"/>
    <w:rsid w:val="00E76071"/>
    <w:rsid w:val="00E7632C"/>
    <w:rsid w:val="00E769A5"/>
    <w:rsid w:val="00E76E2D"/>
    <w:rsid w:val="00E76FBF"/>
    <w:rsid w:val="00E7739C"/>
    <w:rsid w:val="00E77A6E"/>
    <w:rsid w:val="00E80ACE"/>
    <w:rsid w:val="00E80CF2"/>
    <w:rsid w:val="00E811F5"/>
    <w:rsid w:val="00E81802"/>
    <w:rsid w:val="00E81AC8"/>
    <w:rsid w:val="00E81AD5"/>
    <w:rsid w:val="00E826AE"/>
    <w:rsid w:val="00E8304C"/>
    <w:rsid w:val="00E8340C"/>
    <w:rsid w:val="00E83EA5"/>
    <w:rsid w:val="00E83EAF"/>
    <w:rsid w:val="00E8441D"/>
    <w:rsid w:val="00E84628"/>
    <w:rsid w:val="00E84A91"/>
    <w:rsid w:val="00E84FC0"/>
    <w:rsid w:val="00E850C1"/>
    <w:rsid w:val="00E85ADA"/>
    <w:rsid w:val="00E85EC6"/>
    <w:rsid w:val="00E85F00"/>
    <w:rsid w:val="00E864ED"/>
    <w:rsid w:val="00E8695F"/>
    <w:rsid w:val="00E8727D"/>
    <w:rsid w:val="00E872C4"/>
    <w:rsid w:val="00E87871"/>
    <w:rsid w:val="00E9019E"/>
    <w:rsid w:val="00E90946"/>
    <w:rsid w:val="00E91083"/>
    <w:rsid w:val="00E91AA1"/>
    <w:rsid w:val="00E91B1E"/>
    <w:rsid w:val="00E91BDD"/>
    <w:rsid w:val="00E91F2D"/>
    <w:rsid w:val="00E92339"/>
    <w:rsid w:val="00E92404"/>
    <w:rsid w:val="00E935BF"/>
    <w:rsid w:val="00E941B0"/>
    <w:rsid w:val="00E94D2A"/>
    <w:rsid w:val="00E94DD8"/>
    <w:rsid w:val="00E9572E"/>
    <w:rsid w:val="00E95AA3"/>
    <w:rsid w:val="00E96179"/>
    <w:rsid w:val="00E962F9"/>
    <w:rsid w:val="00E96356"/>
    <w:rsid w:val="00E96C26"/>
    <w:rsid w:val="00E96D01"/>
    <w:rsid w:val="00E96E06"/>
    <w:rsid w:val="00E97249"/>
    <w:rsid w:val="00E97331"/>
    <w:rsid w:val="00E973E4"/>
    <w:rsid w:val="00EA0F4B"/>
    <w:rsid w:val="00EA249C"/>
    <w:rsid w:val="00EA2638"/>
    <w:rsid w:val="00EA280D"/>
    <w:rsid w:val="00EA2BCD"/>
    <w:rsid w:val="00EA2C1A"/>
    <w:rsid w:val="00EA2F66"/>
    <w:rsid w:val="00EA2FC0"/>
    <w:rsid w:val="00EA34C8"/>
    <w:rsid w:val="00EA35B5"/>
    <w:rsid w:val="00EA3660"/>
    <w:rsid w:val="00EA371F"/>
    <w:rsid w:val="00EA3CE5"/>
    <w:rsid w:val="00EA3DCD"/>
    <w:rsid w:val="00EA4811"/>
    <w:rsid w:val="00EA4F26"/>
    <w:rsid w:val="00EA4FD1"/>
    <w:rsid w:val="00EA53C9"/>
    <w:rsid w:val="00EA56BB"/>
    <w:rsid w:val="00EA62FC"/>
    <w:rsid w:val="00EA6598"/>
    <w:rsid w:val="00EA6646"/>
    <w:rsid w:val="00EA66F1"/>
    <w:rsid w:val="00EA6FE9"/>
    <w:rsid w:val="00EA7169"/>
    <w:rsid w:val="00EA73C9"/>
    <w:rsid w:val="00EA7479"/>
    <w:rsid w:val="00EB02B3"/>
    <w:rsid w:val="00EB064F"/>
    <w:rsid w:val="00EB079C"/>
    <w:rsid w:val="00EB0E92"/>
    <w:rsid w:val="00EB124C"/>
    <w:rsid w:val="00EB13DB"/>
    <w:rsid w:val="00EB13EF"/>
    <w:rsid w:val="00EB14C1"/>
    <w:rsid w:val="00EB1546"/>
    <w:rsid w:val="00EB1768"/>
    <w:rsid w:val="00EB20F1"/>
    <w:rsid w:val="00EB3DD5"/>
    <w:rsid w:val="00EB3FFD"/>
    <w:rsid w:val="00EB40FC"/>
    <w:rsid w:val="00EB42FB"/>
    <w:rsid w:val="00EB4557"/>
    <w:rsid w:val="00EB4653"/>
    <w:rsid w:val="00EB46F1"/>
    <w:rsid w:val="00EB4890"/>
    <w:rsid w:val="00EB4A7A"/>
    <w:rsid w:val="00EB4D55"/>
    <w:rsid w:val="00EB5CDD"/>
    <w:rsid w:val="00EB658E"/>
    <w:rsid w:val="00EB753F"/>
    <w:rsid w:val="00EB7B81"/>
    <w:rsid w:val="00EC0086"/>
    <w:rsid w:val="00EC0507"/>
    <w:rsid w:val="00EC07F2"/>
    <w:rsid w:val="00EC0964"/>
    <w:rsid w:val="00EC0C1E"/>
    <w:rsid w:val="00EC0D28"/>
    <w:rsid w:val="00EC0F66"/>
    <w:rsid w:val="00EC1145"/>
    <w:rsid w:val="00EC22E9"/>
    <w:rsid w:val="00EC246A"/>
    <w:rsid w:val="00EC2628"/>
    <w:rsid w:val="00EC3090"/>
    <w:rsid w:val="00EC3869"/>
    <w:rsid w:val="00EC3997"/>
    <w:rsid w:val="00EC4AFD"/>
    <w:rsid w:val="00EC52DE"/>
    <w:rsid w:val="00EC5379"/>
    <w:rsid w:val="00EC5D66"/>
    <w:rsid w:val="00EC6458"/>
    <w:rsid w:val="00EC6729"/>
    <w:rsid w:val="00EC6876"/>
    <w:rsid w:val="00EC68F9"/>
    <w:rsid w:val="00EC6EB6"/>
    <w:rsid w:val="00EC7506"/>
    <w:rsid w:val="00EC7C89"/>
    <w:rsid w:val="00ED0C64"/>
    <w:rsid w:val="00ED15E2"/>
    <w:rsid w:val="00ED166C"/>
    <w:rsid w:val="00ED1D62"/>
    <w:rsid w:val="00ED1DEE"/>
    <w:rsid w:val="00ED22DB"/>
    <w:rsid w:val="00ED28C0"/>
    <w:rsid w:val="00ED2A8F"/>
    <w:rsid w:val="00ED3440"/>
    <w:rsid w:val="00ED394F"/>
    <w:rsid w:val="00ED3D95"/>
    <w:rsid w:val="00ED3F26"/>
    <w:rsid w:val="00ED4115"/>
    <w:rsid w:val="00ED443B"/>
    <w:rsid w:val="00ED45EA"/>
    <w:rsid w:val="00ED474B"/>
    <w:rsid w:val="00ED4D30"/>
    <w:rsid w:val="00ED5319"/>
    <w:rsid w:val="00ED5B8C"/>
    <w:rsid w:val="00ED5F92"/>
    <w:rsid w:val="00ED6124"/>
    <w:rsid w:val="00ED6619"/>
    <w:rsid w:val="00ED6C05"/>
    <w:rsid w:val="00ED7041"/>
    <w:rsid w:val="00ED7B13"/>
    <w:rsid w:val="00ED7DAD"/>
    <w:rsid w:val="00EE03C9"/>
    <w:rsid w:val="00EE05FF"/>
    <w:rsid w:val="00EE0EF2"/>
    <w:rsid w:val="00EE1840"/>
    <w:rsid w:val="00EE25C5"/>
    <w:rsid w:val="00EE2DB5"/>
    <w:rsid w:val="00EE30A6"/>
    <w:rsid w:val="00EE3892"/>
    <w:rsid w:val="00EE3B8A"/>
    <w:rsid w:val="00EE3E47"/>
    <w:rsid w:val="00EE4248"/>
    <w:rsid w:val="00EE4750"/>
    <w:rsid w:val="00EE4A2F"/>
    <w:rsid w:val="00EE5D08"/>
    <w:rsid w:val="00EE614C"/>
    <w:rsid w:val="00EE667E"/>
    <w:rsid w:val="00EE6732"/>
    <w:rsid w:val="00EE67A4"/>
    <w:rsid w:val="00EF0329"/>
    <w:rsid w:val="00EF1051"/>
    <w:rsid w:val="00EF1953"/>
    <w:rsid w:val="00EF1BAC"/>
    <w:rsid w:val="00EF1D4C"/>
    <w:rsid w:val="00EF2304"/>
    <w:rsid w:val="00EF2476"/>
    <w:rsid w:val="00EF2FFA"/>
    <w:rsid w:val="00EF3065"/>
    <w:rsid w:val="00EF3558"/>
    <w:rsid w:val="00EF387F"/>
    <w:rsid w:val="00EF43D1"/>
    <w:rsid w:val="00EF44A9"/>
    <w:rsid w:val="00EF483C"/>
    <w:rsid w:val="00EF509F"/>
    <w:rsid w:val="00EF5FF4"/>
    <w:rsid w:val="00EF7FC5"/>
    <w:rsid w:val="00F001EF"/>
    <w:rsid w:val="00F0025C"/>
    <w:rsid w:val="00F016CE"/>
    <w:rsid w:val="00F017B5"/>
    <w:rsid w:val="00F01CBC"/>
    <w:rsid w:val="00F01D3C"/>
    <w:rsid w:val="00F021D1"/>
    <w:rsid w:val="00F02538"/>
    <w:rsid w:val="00F02A35"/>
    <w:rsid w:val="00F02EE6"/>
    <w:rsid w:val="00F03948"/>
    <w:rsid w:val="00F03B5E"/>
    <w:rsid w:val="00F045B5"/>
    <w:rsid w:val="00F04854"/>
    <w:rsid w:val="00F04D03"/>
    <w:rsid w:val="00F04F5D"/>
    <w:rsid w:val="00F053FD"/>
    <w:rsid w:val="00F0581F"/>
    <w:rsid w:val="00F05BDD"/>
    <w:rsid w:val="00F0622A"/>
    <w:rsid w:val="00F067AE"/>
    <w:rsid w:val="00F06816"/>
    <w:rsid w:val="00F07C86"/>
    <w:rsid w:val="00F07DA1"/>
    <w:rsid w:val="00F07DFC"/>
    <w:rsid w:val="00F10663"/>
    <w:rsid w:val="00F10D8D"/>
    <w:rsid w:val="00F12153"/>
    <w:rsid w:val="00F136D7"/>
    <w:rsid w:val="00F139EB"/>
    <w:rsid w:val="00F13B49"/>
    <w:rsid w:val="00F14459"/>
    <w:rsid w:val="00F14474"/>
    <w:rsid w:val="00F1493C"/>
    <w:rsid w:val="00F1538B"/>
    <w:rsid w:val="00F1590A"/>
    <w:rsid w:val="00F15A1F"/>
    <w:rsid w:val="00F15C1A"/>
    <w:rsid w:val="00F15C1F"/>
    <w:rsid w:val="00F16451"/>
    <w:rsid w:val="00F1679A"/>
    <w:rsid w:val="00F16BF4"/>
    <w:rsid w:val="00F173F0"/>
    <w:rsid w:val="00F173F6"/>
    <w:rsid w:val="00F175C8"/>
    <w:rsid w:val="00F17A64"/>
    <w:rsid w:val="00F17E2E"/>
    <w:rsid w:val="00F20111"/>
    <w:rsid w:val="00F2018D"/>
    <w:rsid w:val="00F202F9"/>
    <w:rsid w:val="00F2044D"/>
    <w:rsid w:val="00F2068D"/>
    <w:rsid w:val="00F21F73"/>
    <w:rsid w:val="00F221B2"/>
    <w:rsid w:val="00F22D70"/>
    <w:rsid w:val="00F23CDE"/>
    <w:rsid w:val="00F24121"/>
    <w:rsid w:val="00F24AB7"/>
    <w:rsid w:val="00F24E92"/>
    <w:rsid w:val="00F25128"/>
    <w:rsid w:val="00F253E2"/>
    <w:rsid w:val="00F256CE"/>
    <w:rsid w:val="00F26692"/>
    <w:rsid w:val="00F26C8A"/>
    <w:rsid w:val="00F26D78"/>
    <w:rsid w:val="00F27559"/>
    <w:rsid w:val="00F277E4"/>
    <w:rsid w:val="00F27B19"/>
    <w:rsid w:val="00F305DE"/>
    <w:rsid w:val="00F30AF9"/>
    <w:rsid w:val="00F31098"/>
    <w:rsid w:val="00F313BE"/>
    <w:rsid w:val="00F31B18"/>
    <w:rsid w:val="00F31D0F"/>
    <w:rsid w:val="00F32DB6"/>
    <w:rsid w:val="00F33333"/>
    <w:rsid w:val="00F33747"/>
    <w:rsid w:val="00F34322"/>
    <w:rsid w:val="00F3467F"/>
    <w:rsid w:val="00F35A92"/>
    <w:rsid w:val="00F35AC0"/>
    <w:rsid w:val="00F35AD9"/>
    <w:rsid w:val="00F35DB4"/>
    <w:rsid w:val="00F36297"/>
    <w:rsid w:val="00F36E23"/>
    <w:rsid w:val="00F36F04"/>
    <w:rsid w:val="00F424C6"/>
    <w:rsid w:val="00F4324C"/>
    <w:rsid w:val="00F434ED"/>
    <w:rsid w:val="00F435B4"/>
    <w:rsid w:val="00F436F9"/>
    <w:rsid w:val="00F43710"/>
    <w:rsid w:val="00F43A5C"/>
    <w:rsid w:val="00F44597"/>
    <w:rsid w:val="00F45331"/>
    <w:rsid w:val="00F4562A"/>
    <w:rsid w:val="00F458E9"/>
    <w:rsid w:val="00F465E8"/>
    <w:rsid w:val="00F46D17"/>
    <w:rsid w:val="00F4714C"/>
    <w:rsid w:val="00F501F6"/>
    <w:rsid w:val="00F502BF"/>
    <w:rsid w:val="00F504DD"/>
    <w:rsid w:val="00F513E0"/>
    <w:rsid w:val="00F51F80"/>
    <w:rsid w:val="00F51FE0"/>
    <w:rsid w:val="00F52253"/>
    <w:rsid w:val="00F5311E"/>
    <w:rsid w:val="00F53243"/>
    <w:rsid w:val="00F53436"/>
    <w:rsid w:val="00F53657"/>
    <w:rsid w:val="00F5382D"/>
    <w:rsid w:val="00F53E20"/>
    <w:rsid w:val="00F548FD"/>
    <w:rsid w:val="00F54C23"/>
    <w:rsid w:val="00F54C43"/>
    <w:rsid w:val="00F55277"/>
    <w:rsid w:val="00F555A6"/>
    <w:rsid w:val="00F555A8"/>
    <w:rsid w:val="00F55A9D"/>
    <w:rsid w:val="00F55F88"/>
    <w:rsid w:val="00F56517"/>
    <w:rsid w:val="00F566CB"/>
    <w:rsid w:val="00F56B50"/>
    <w:rsid w:val="00F57006"/>
    <w:rsid w:val="00F57B46"/>
    <w:rsid w:val="00F57C36"/>
    <w:rsid w:val="00F60705"/>
    <w:rsid w:val="00F609C1"/>
    <w:rsid w:val="00F61A58"/>
    <w:rsid w:val="00F63046"/>
    <w:rsid w:val="00F630EE"/>
    <w:rsid w:val="00F638D4"/>
    <w:rsid w:val="00F639FD"/>
    <w:rsid w:val="00F63A23"/>
    <w:rsid w:val="00F6442B"/>
    <w:rsid w:val="00F6448D"/>
    <w:rsid w:val="00F6463E"/>
    <w:rsid w:val="00F64762"/>
    <w:rsid w:val="00F65D7F"/>
    <w:rsid w:val="00F6656F"/>
    <w:rsid w:val="00F6678D"/>
    <w:rsid w:val="00F671F6"/>
    <w:rsid w:val="00F6795B"/>
    <w:rsid w:val="00F701FF"/>
    <w:rsid w:val="00F703E7"/>
    <w:rsid w:val="00F705D1"/>
    <w:rsid w:val="00F7100C"/>
    <w:rsid w:val="00F712DF"/>
    <w:rsid w:val="00F713AC"/>
    <w:rsid w:val="00F71A17"/>
    <w:rsid w:val="00F71C87"/>
    <w:rsid w:val="00F72391"/>
    <w:rsid w:val="00F72407"/>
    <w:rsid w:val="00F726AE"/>
    <w:rsid w:val="00F7304A"/>
    <w:rsid w:val="00F735A8"/>
    <w:rsid w:val="00F737BD"/>
    <w:rsid w:val="00F73994"/>
    <w:rsid w:val="00F7416B"/>
    <w:rsid w:val="00F74375"/>
    <w:rsid w:val="00F747CA"/>
    <w:rsid w:val="00F74ECA"/>
    <w:rsid w:val="00F7533D"/>
    <w:rsid w:val="00F7668B"/>
    <w:rsid w:val="00F76C25"/>
    <w:rsid w:val="00F775D2"/>
    <w:rsid w:val="00F776E4"/>
    <w:rsid w:val="00F80C72"/>
    <w:rsid w:val="00F80EFB"/>
    <w:rsid w:val="00F81703"/>
    <w:rsid w:val="00F820BE"/>
    <w:rsid w:val="00F82256"/>
    <w:rsid w:val="00F825C2"/>
    <w:rsid w:val="00F82984"/>
    <w:rsid w:val="00F82BE9"/>
    <w:rsid w:val="00F84E82"/>
    <w:rsid w:val="00F85577"/>
    <w:rsid w:val="00F8563E"/>
    <w:rsid w:val="00F85E2E"/>
    <w:rsid w:val="00F87A78"/>
    <w:rsid w:val="00F90198"/>
    <w:rsid w:val="00F90A26"/>
    <w:rsid w:val="00F90E0D"/>
    <w:rsid w:val="00F9117A"/>
    <w:rsid w:val="00F91284"/>
    <w:rsid w:val="00F913AA"/>
    <w:rsid w:val="00F91826"/>
    <w:rsid w:val="00F91919"/>
    <w:rsid w:val="00F91D14"/>
    <w:rsid w:val="00F9268A"/>
    <w:rsid w:val="00F92761"/>
    <w:rsid w:val="00F92809"/>
    <w:rsid w:val="00F92F5A"/>
    <w:rsid w:val="00F92F9D"/>
    <w:rsid w:val="00F931AA"/>
    <w:rsid w:val="00F93BC2"/>
    <w:rsid w:val="00F9497D"/>
    <w:rsid w:val="00F94C74"/>
    <w:rsid w:val="00F94D57"/>
    <w:rsid w:val="00F9518A"/>
    <w:rsid w:val="00F95F50"/>
    <w:rsid w:val="00F96642"/>
    <w:rsid w:val="00F966D4"/>
    <w:rsid w:val="00F9674E"/>
    <w:rsid w:val="00F968F9"/>
    <w:rsid w:val="00F96DD9"/>
    <w:rsid w:val="00FA04D2"/>
    <w:rsid w:val="00FA0574"/>
    <w:rsid w:val="00FA0D66"/>
    <w:rsid w:val="00FA1054"/>
    <w:rsid w:val="00FA1DFF"/>
    <w:rsid w:val="00FA22ED"/>
    <w:rsid w:val="00FA2450"/>
    <w:rsid w:val="00FA27D2"/>
    <w:rsid w:val="00FA2CAA"/>
    <w:rsid w:val="00FA3C92"/>
    <w:rsid w:val="00FA463F"/>
    <w:rsid w:val="00FA5C5C"/>
    <w:rsid w:val="00FA6250"/>
    <w:rsid w:val="00FA6588"/>
    <w:rsid w:val="00FA708F"/>
    <w:rsid w:val="00FA7A20"/>
    <w:rsid w:val="00FB0339"/>
    <w:rsid w:val="00FB0FD5"/>
    <w:rsid w:val="00FB10EF"/>
    <w:rsid w:val="00FB28D5"/>
    <w:rsid w:val="00FB2966"/>
    <w:rsid w:val="00FB2B4D"/>
    <w:rsid w:val="00FB3581"/>
    <w:rsid w:val="00FB3C03"/>
    <w:rsid w:val="00FB40BB"/>
    <w:rsid w:val="00FB41C6"/>
    <w:rsid w:val="00FB442C"/>
    <w:rsid w:val="00FB44D4"/>
    <w:rsid w:val="00FB4EB3"/>
    <w:rsid w:val="00FB50D6"/>
    <w:rsid w:val="00FB58C4"/>
    <w:rsid w:val="00FB5CC4"/>
    <w:rsid w:val="00FB5D91"/>
    <w:rsid w:val="00FB69D8"/>
    <w:rsid w:val="00FB7093"/>
    <w:rsid w:val="00FC04C5"/>
    <w:rsid w:val="00FC1373"/>
    <w:rsid w:val="00FC1531"/>
    <w:rsid w:val="00FC15CB"/>
    <w:rsid w:val="00FC1685"/>
    <w:rsid w:val="00FC1AA5"/>
    <w:rsid w:val="00FC1AFF"/>
    <w:rsid w:val="00FC22BC"/>
    <w:rsid w:val="00FC332D"/>
    <w:rsid w:val="00FC3C42"/>
    <w:rsid w:val="00FC4564"/>
    <w:rsid w:val="00FC46F8"/>
    <w:rsid w:val="00FC4A2A"/>
    <w:rsid w:val="00FC5333"/>
    <w:rsid w:val="00FC59FB"/>
    <w:rsid w:val="00FC5D2E"/>
    <w:rsid w:val="00FC5DE2"/>
    <w:rsid w:val="00FC5E7D"/>
    <w:rsid w:val="00FC5FF9"/>
    <w:rsid w:val="00FC7318"/>
    <w:rsid w:val="00FC731F"/>
    <w:rsid w:val="00FC75CF"/>
    <w:rsid w:val="00FC7F3D"/>
    <w:rsid w:val="00FD06A3"/>
    <w:rsid w:val="00FD09C4"/>
    <w:rsid w:val="00FD2032"/>
    <w:rsid w:val="00FD2A86"/>
    <w:rsid w:val="00FD3729"/>
    <w:rsid w:val="00FD4181"/>
    <w:rsid w:val="00FD422D"/>
    <w:rsid w:val="00FD430B"/>
    <w:rsid w:val="00FD4CDF"/>
    <w:rsid w:val="00FD4EC1"/>
    <w:rsid w:val="00FD5082"/>
    <w:rsid w:val="00FD5343"/>
    <w:rsid w:val="00FD58FC"/>
    <w:rsid w:val="00FD5E07"/>
    <w:rsid w:val="00FD695B"/>
    <w:rsid w:val="00FD6F23"/>
    <w:rsid w:val="00FD6F51"/>
    <w:rsid w:val="00FD7236"/>
    <w:rsid w:val="00FD7D8A"/>
    <w:rsid w:val="00FD7DC0"/>
    <w:rsid w:val="00FE004A"/>
    <w:rsid w:val="00FE028A"/>
    <w:rsid w:val="00FE0586"/>
    <w:rsid w:val="00FE091E"/>
    <w:rsid w:val="00FE1214"/>
    <w:rsid w:val="00FE1551"/>
    <w:rsid w:val="00FE1A9F"/>
    <w:rsid w:val="00FE1C0A"/>
    <w:rsid w:val="00FE1F7A"/>
    <w:rsid w:val="00FE2908"/>
    <w:rsid w:val="00FE2A35"/>
    <w:rsid w:val="00FE2ACF"/>
    <w:rsid w:val="00FE2C9B"/>
    <w:rsid w:val="00FE37C8"/>
    <w:rsid w:val="00FE3C5A"/>
    <w:rsid w:val="00FE43FA"/>
    <w:rsid w:val="00FE4683"/>
    <w:rsid w:val="00FE4875"/>
    <w:rsid w:val="00FE4C20"/>
    <w:rsid w:val="00FE5C44"/>
    <w:rsid w:val="00FE61D2"/>
    <w:rsid w:val="00FE6A87"/>
    <w:rsid w:val="00FE6CE2"/>
    <w:rsid w:val="00FE6DBB"/>
    <w:rsid w:val="00FE6E85"/>
    <w:rsid w:val="00FE7245"/>
    <w:rsid w:val="00FE781B"/>
    <w:rsid w:val="00FE7C64"/>
    <w:rsid w:val="00FF0764"/>
    <w:rsid w:val="00FF0E7B"/>
    <w:rsid w:val="00FF0F42"/>
    <w:rsid w:val="00FF1237"/>
    <w:rsid w:val="00FF134A"/>
    <w:rsid w:val="00FF1A25"/>
    <w:rsid w:val="00FF32DA"/>
    <w:rsid w:val="00FF37FA"/>
    <w:rsid w:val="00FF3CCD"/>
    <w:rsid w:val="00FF3E2C"/>
    <w:rsid w:val="00FF3FDF"/>
    <w:rsid w:val="00FF47D2"/>
    <w:rsid w:val="00FF4AA6"/>
    <w:rsid w:val="00FF4E18"/>
    <w:rsid w:val="00FF5119"/>
    <w:rsid w:val="00FF5E39"/>
    <w:rsid w:val="00FF5E87"/>
    <w:rsid w:val="00FF6820"/>
    <w:rsid w:val="00FF6B5D"/>
    <w:rsid w:val="00FF6F9E"/>
    <w:rsid w:val="00FF7C46"/>
    <w:rsid w:val="00FF7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D8A83"/>
  <w14:defaultImageDpi w14:val="32767"/>
  <w15:docId w15:val="{7696612A-754B-0D4D-9119-859F69AF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9CE"/>
    <w:rPr>
      <w:rFonts w:ascii="Times New Roman" w:eastAsia="Times New Roman" w:hAnsi="Times New Roman" w:cs="Times New Roman"/>
    </w:rPr>
  </w:style>
  <w:style w:type="paragraph" w:styleId="Heading1">
    <w:name w:val="heading 1"/>
    <w:basedOn w:val="Normal"/>
    <w:next w:val="Normal"/>
    <w:link w:val="Heading1Char"/>
    <w:uiPriority w:val="9"/>
    <w:qFormat/>
    <w:rsid w:val="004E5F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1092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FC1AA5"/>
    <w:pPr>
      <w:keepNext/>
      <w:keepLines/>
      <w:spacing w:before="200"/>
      <w:outlineLvl w:val="3"/>
    </w:pPr>
    <w:rPr>
      <w:rFonts w:ascii="Arial" w:eastAsia="MS Gothic" w:hAnsi="Arial"/>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434"/>
    <w:rPr>
      <w:color w:val="0563C1" w:themeColor="hyperlink"/>
      <w:u w:val="single"/>
    </w:rPr>
  </w:style>
  <w:style w:type="paragraph" w:styleId="NoSpacing">
    <w:name w:val="No Spacing"/>
    <w:uiPriority w:val="1"/>
    <w:qFormat/>
    <w:rsid w:val="00CA6434"/>
    <w:rPr>
      <w:rFonts w:eastAsiaTheme="minorHAnsi"/>
      <w:sz w:val="22"/>
      <w:szCs w:val="22"/>
      <w:lang w:val="en-CA" w:eastAsia="en-US"/>
    </w:rPr>
  </w:style>
  <w:style w:type="character" w:customStyle="1" w:styleId="st">
    <w:name w:val="st"/>
    <w:basedOn w:val="DefaultParagraphFont"/>
    <w:rsid w:val="00CA6434"/>
  </w:style>
  <w:style w:type="character" w:customStyle="1" w:styleId="Heading4Char">
    <w:name w:val="Heading 4 Char"/>
    <w:basedOn w:val="DefaultParagraphFont"/>
    <w:link w:val="Heading4"/>
    <w:uiPriority w:val="9"/>
    <w:rsid w:val="00FC1AA5"/>
    <w:rPr>
      <w:rFonts w:ascii="Arial" w:eastAsia="MS Gothic" w:hAnsi="Arial" w:cs="Times New Roman"/>
      <w:bCs/>
      <w:iCs/>
      <w:sz w:val="22"/>
      <w:szCs w:val="22"/>
      <w:lang w:val="en-CA" w:eastAsia="en-US"/>
    </w:rPr>
  </w:style>
  <w:style w:type="paragraph" w:styleId="NormalWeb">
    <w:name w:val="Normal (Web)"/>
    <w:basedOn w:val="Normal"/>
    <w:uiPriority w:val="99"/>
    <w:unhideWhenUsed/>
    <w:rsid w:val="00FC46F8"/>
    <w:pPr>
      <w:spacing w:before="100" w:beforeAutospacing="1" w:after="100" w:afterAutospacing="1"/>
    </w:pPr>
    <w:rPr>
      <w:rFonts w:eastAsiaTheme="minorEastAsia"/>
    </w:rPr>
  </w:style>
  <w:style w:type="character" w:customStyle="1" w:styleId="apple-converted-space">
    <w:name w:val="apple-converted-space"/>
    <w:basedOn w:val="DefaultParagraphFont"/>
    <w:rsid w:val="00FC46F8"/>
  </w:style>
  <w:style w:type="paragraph" w:styleId="Bibliography">
    <w:name w:val="Bibliography"/>
    <w:basedOn w:val="Normal"/>
    <w:next w:val="Normal"/>
    <w:uiPriority w:val="37"/>
    <w:unhideWhenUsed/>
    <w:rsid w:val="002A7091"/>
    <w:pPr>
      <w:spacing w:after="240"/>
    </w:pPr>
  </w:style>
  <w:style w:type="character" w:styleId="CommentReference">
    <w:name w:val="annotation reference"/>
    <w:basedOn w:val="DefaultParagraphFont"/>
    <w:uiPriority w:val="99"/>
    <w:unhideWhenUsed/>
    <w:rsid w:val="005C7EC1"/>
    <w:rPr>
      <w:sz w:val="18"/>
      <w:szCs w:val="18"/>
    </w:rPr>
  </w:style>
  <w:style w:type="paragraph" w:styleId="CommentText">
    <w:name w:val="annotation text"/>
    <w:basedOn w:val="Normal"/>
    <w:link w:val="CommentTextChar"/>
    <w:uiPriority w:val="99"/>
    <w:unhideWhenUsed/>
    <w:rsid w:val="005C7EC1"/>
  </w:style>
  <w:style w:type="character" w:customStyle="1" w:styleId="CommentTextChar">
    <w:name w:val="Comment Text Char"/>
    <w:basedOn w:val="DefaultParagraphFont"/>
    <w:link w:val="CommentText"/>
    <w:uiPriority w:val="99"/>
    <w:rsid w:val="005C7EC1"/>
    <w:rPr>
      <w:rFonts w:eastAsiaTheme="minorHAnsi"/>
      <w:lang w:val="en-CA" w:eastAsia="en-US"/>
    </w:rPr>
  </w:style>
  <w:style w:type="paragraph" w:styleId="CommentSubject">
    <w:name w:val="annotation subject"/>
    <w:basedOn w:val="CommentText"/>
    <w:next w:val="CommentText"/>
    <w:link w:val="CommentSubjectChar"/>
    <w:uiPriority w:val="99"/>
    <w:semiHidden/>
    <w:unhideWhenUsed/>
    <w:rsid w:val="005C7EC1"/>
    <w:rPr>
      <w:b/>
      <w:bCs/>
      <w:sz w:val="20"/>
      <w:szCs w:val="20"/>
    </w:rPr>
  </w:style>
  <w:style w:type="character" w:customStyle="1" w:styleId="CommentSubjectChar">
    <w:name w:val="Comment Subject Char"/>
    <w:basedOn w:val="CommentTextChar"/>
    <w:link w:val="CommentSubject"/>
    <w:uiPriority w:val="99"/>
    <w:semiHidden/>
    <w:rsid w:val="005C7EC1"/>
    <w:rPr>
      <w:rFonts w:eastAsiaTheme="minorHAnsi"/>
      <w:b/>
      <w:bCs/>
      <w:sz w:val="20"/>
      <w:szCs w:val="20"/>
      <w:lang w:val="en-CA" w:eastAsia="en-US"/>
    </w:rPr>
  </w:style>
  <w:style w:type="paragraph" w:styleId="BalloonText">
    <w:name w:val="Balloon Text"/>
    <w:basedOn w:val="Normal"/>
    <w:link w:val="BalloonTextChar"/>
    <w:uiPriority w:val="99"/>
    <w:semiHidden/>
    <w:unhideWhenUsed/>
    <w:rsid w:val="005C7EC1"/>
    <w:rPr>
      <w:sz w:val="18"/>
      <w:szCs w:val="18"/>
    </w:rPr>
  </w:style>
  <w:style w:type="character" w:customStyle="1" w:styleId="BalloonTextChar">
    <w:name w:val="Balloon Text Char"/>
    <w:basedOn w:val="DefaultParagraphFont"/>
    <w:link w:val="BalloonText"/>
    <w:uiPriority w:val="99"/>
    <w:semiHidden/>
    <w:rsid w:val="005C7EC1"/>
    <w:rPr>
      <w:rFonts w:ascii="Times New Roman" w:eastAsiaTheme="minorHAnsi" w:hAnsi="Times New Roman" w:cs="Times New Roman"/>
      <w:sz w:val="18"/>
      <w:szCs w:val="18"/>
      <w:lang w:val="en-CA" w:eastAsia="en-US"/>
    </w:rPr>
  </w:style>
  <w:style w:type="character" w:styleId="LineNumber">
    <w:name w:val="line number"/>
    <w:basedOn w:val="DefaultParagraphFont"/>
    <w:uiPriority w:val="99"/>
    <w:semiHidden/>
    <w:unhideWhenUsed/>
    <w:rsid w:val="002F6B94"/>
  </w:style>
  <w:style w:type="paragraph" w:styleId="Revision">
    <w:name w:val="Revision"/>
    <w:hidden/>
    <w:uiPriority w:val="99"/>
    <w:semiHidden/>
    <w:rsid w:val="004A4E00"/>
    <w:rPr>
      <w:rFonts w:eastAsiaTheme="minorHAnsi"/>
      <w:sz w:val="22"/>
      <w:szCs w:val="22"/>
      <w:lang w:val="en-CA" w:eastAsia="en-US"/>
    </w:rPr>
  </w:style>
  <w:style w:type="paragraph" w:styleId="Footer">
    <w:name w:val="footer"/>
    <w:basedOn w:val="Normal"/>
    <w:link w:val="FooterChar"/>
    <w:uiPriority w:val="99"/>
    <w:unhideWhenUsed/>
    <w:rsid w:val="000813F6"/>
    <w:pPr>
      <w:tabs>
        <w:tab w:val="center" w:pos="4680"/>
        <w:tab w:val="right" w:pos="9360"/>
      </w:tabs>
    </w:pPr>
  </w:style>
  <w:style w:type="character" w:customStyle="1" w:styleId="FooterChar">
    <w:name w:val="Footer Char"/>
    <w:basedOn w:val="DefaultParagraphFont"/>
    <w:link w:val="Footer"/>
    <w:uiPriority w:val="99"/>
    <w:rsid w:val="000813F6"/>
    <w:rPr>
      <w:rFonts w:eastAsiaTheme="minorHAnsi"/>
      <w:sz w:val="22"/>
      <w:szCs w:val="22"/>
      <w:lang w:val="en-CA" w:eastAsia="en-US"/>
    </w:rPr>
  </w:style>
  <w:style w:type="character" w:styleId="PageNumber">
    <w:name w:val="page number"/>
    <w:basedOn w:val="DefaultParagraphFont"/>
    <w:uiPriority w:val="99"/>
    <w:semiHidden/>
    <w:unhideWhenUsed/>
    <w:rsid w:val="000813F6"/>
  </w:style>
  <w:style w:type="paragraph" w:styleId="ListParagraph">
    <w:name w:val="List Paragraph"/>
    <w:basedOn w:val="Normal"/>
    <w:uiPriority w:val="34"/>
    <w:qFormat/>
    <w:rsid w:val="00605734"/>
    <w:pPr>
      <w:ind w:left="720"/>
      <w:contextualSpacing/>
    </w:pPr>
  </w:style>
  <w:style w:type="character" w:customStyle="1" w:styleId="Heading3Char">
    <w:name w:val="Heading 3 Char"/>
    <w:basedOn w:val="DefaultParagraphFont"/>
    <w:link w:val="Heading3"/>
    <w:uiPriority w:val="9"/>
    <w:semiHidden/>
    <w:rsid w:val="0021092F"/>
    <w:rPr>
      <w:rFonts w:eastAsiaTheme="minorHAnsi"/>
      <w:b/>
      <w:bCs/>
      <w:sz w:val="32"/>
      <w:szCs w:val="32"/>
      <w:lang w:val="en-CA" w:eastAsia="en-US"/>
    </w:rPr>
  </w:style>
  <w:style w:type="paragraph" w:styleId="FootnoteText">
    <w:name w:val="footnote text"/>
    <w:basedOn w:val="Normal"/>
    <w:link w:val="FootnoteTextChar"/>
    <w:uiPriority w:val="99"/>
    <w:unhideWhenUsed/>
    <w:rsid w:val="002058D3"/>
    <w:pPr>
      <w:snapToGrid w:val="0"/>
    </w:pPr>
    <w:rPr>
      <w:sz w:val="18"/>
      <w:szCs w:val="18"/>
    </w:rPr>
  </w:style>
  <w:style w:type="character" w:customStyle="1" w:styleId="FootnoteTextChar">
    <w:name w:val="Footnote Text Char"/>
    <w:basedOn w:val="DefaultParagraphFont"/>
    <w:link w:val="FootnoteText"/>
    <w:uiPriority w:val="99"/>
    <w:rsid w:val="002058D3"/>
    <w:rPr>
      <w:rFonts w:eastAsiaTheme="minorHAnsi"/>
      <w:sz w:val="18"/>
      <w:szCs w:val="18"/>
      <w:lang w:val="en-CA" w:eastAsia="en-US"/>
    </w:rPr>
  </w:style>
  <w:style w:type="character" w:styleId="FootnoteReference">
    <w:name w:val="footnote reference"/>
    <w:basedOn w:val="DefaultParagraphFont"/>
    <w:uiPriority w:val="99"/>
    <w:unhideWhenUsed/>
    <w:rsid w:val="002058D3"/>
    <w:rPr>
      <w:vertAlign w:val="superscript"/>
    </w:rPr>
  </w:style>
  <w:style w:type="character" w:styleId="EndnoteReference">
    <w:name w:val="endnote reference"/>
    <w:basedOn w:val="DefaultParagraphFont"/>
    <w:uiPriority w:val="99"/>
    <w:semiHidden/>
    <w:unhideWhenUsed/>
    <w:rsid w:val="00E85F00"/>
    <w:rPr>
      <w:vertAlign w:val="superscript"/>
    </w:rPr>
  </w:style>
  <w:style w:type="paragraph" w:customStyle="1" w:styleId="Sectionheader">
    <w:name w:val="Section header"/>
    <w:basedOn w:val="Heading1"/>
    <w:qFormat/>
    <w:rsid w:val="004E5FB3"/>
    <w:pPr>
      <w:spacing w:before="0"/>
    </w:pPr>
    <w:rPr>
      <w:rFonts w:ascii="Calibri" w:hAnsi="Calibri"/>
      <w:b/>
      <w:color w:val="000000" w:themeColor="text1"/>
      <w:sz w:val="28"/>
      <w:u w:val="single"/>
    </w:rPr>
  </w:style>
  <w:style w:type="paragraph" w:styleId="DocumentMap">
    <w:name w:val="Document Map"/>
    <w:basedOn w:val="Normal"/>
    <w:link w:val="DocumentMapChar"/>
    <w:uiPriority w:val="99"/>
    <w:semiHidden/>
    <w:unhideWhenUsed/>
    <w:rsid w:val="004E5FB3"/>
  </w:style>
  <w:style w:type="character" w:customStyle="1" w:styleId="Heading1Char">
    <w:name w:val="Heading 1 Char"/>
    <w:basedOn w:val="DefaultParagraphFont"/>
    <w:link w:val="Heading1"/>
    <w:uiPriority w:val="9"/>
    <w:rsid w:val="004E5FB3"/>
    <w:rPr>
      <w:rFonts w:asciiTheme="majorHAnsi" w:eastAsiaTheme="majorEastAsia" w:hAnsiTheme="majorHAnsi" w:cstheme="majorBidi"/>
      <w:color w:val="2E74B5" w:themeColor="accent1" w:themeShade="BF"/>
      <w:sz w:val="32"/>
      <w:szCs w:val="32"/>
      <w:lang w:val="en-CA" w:eastAsia="en-US"/>
    </w:rPr>
  </w:style>
  <w:style w:type="character" w:customStyle="1" w:styleId="DocumentMapChar">
    <w:name w:val="Document Map Char"/>
    <w:basedOn w:val="DefaultParagraphFont"/>
    <w:link w:val="DocumentMap"/>
    <w:uiPriority w:val="99"/>
    <w:semiHidden/>
    <w:rsid w:val="004E5FB3"/>
    <w:rPr>
      <w:rFonts w:ascii="Times New Roman" w:eastAsiaTheme="minorHAnsi" w:hAnsi="Times New Roman" w:cs="Times New Roman"/>
      <w:lang w:val="en-CA" w:eastAsia="en-US"/>
    </w:rPr>
  </w:style>
  <w:style w:type="paragraph" w:styleId="Header">
    <w:name w:val="header"/>
    <w:basedOn w:val="Normal"/>
    <w:link w:val="HeaderChar"/>
    <w:uiPriority w:val="99"/>
    <w:unhideWhenUsed/>
    <w:rsid w:val="004E5FB3"/>
    <w:pPr>
      <w:tabs>
        <w:tab w:val="center" w:pos="4680"/>
        <w:tab w:val="right" w:pos="9360"/>
      </w:tabs>
    </w:pPr>
  </w:style>
  <w:style w:type="character" w:customStyle="1" w:styleId="HeaderChar">
    <w:name w:val="Header Char"/>
    <w:basedOn w:val="DefaultParagraphFont"/>
    <w:link w:val="Header"/>
    <w:uiPriority w:val="99"/>
    <w:rsid w:val="004E5FB3"/>
    <w:rPr>
      <w:rFonts w:eastAsiaTheme="minorHAnsi"/>
      <w:sz w:val="22"/>
      <w:szCs w:val="22"/>
      <w:lang w:val="en-CA" w:eastAsia="en-US"/>
    </w:rPr>
  </w:style>
  <w:style w:type="paragraph" w:customStyle="1" w:styleId="Header1">
    <w:name w:val="Header 1"/>
    <w:basedOn w:val="Normal"/>
    <w:qFormat/>
    <w:rsid w:val="004E5FB3"/>
    <w:pPr>
      <w:outlineLvl w:val="0"/>
    </w:pPr>
    <w:rPr>
      <w:rFonts w:ascii="Calibri" w:eastAsia="MS Mincho" w:hAnsi="Calibri"/>
      <w:b/>
      <w:i/>
      <w:iCs/>
      <w:color w:val="000000" w:themeColor="text1"/>
    </w:rPr>
  </w:style>
  <w:style w:type="character" w:customStyle="1" w:styleId="title-text">
    <w:name w:val="title-text"/>
    <w:basedOn w:val="DefaultParagraphFont"/>
    <w:rsid w:val="00AF589A"/>
  </w:style>
  <w:style w:type="character" w:styleId="Emphasis">
    <w:name w:val="Emphasis"/>
    <w:basedOn w:val="DefaultParagraphFont"/>
    <w:uiPriority w:val="20"/>
    <w:qFormat/>
    <w:rsid w:val="008D52F7"/>
    <w:rPr>
      <w:i/>
      <w:iCs/>
    </w:rPr>
  </w:style>
  <w:style w:type="character" w:styleId="FollowedHyperlink">
    <w:name w:val="FollowedHyperlink"/>
    <w:basedOn w:val="DefaultParagraphFont"/>
    <w:uiPriority w:val="99"/>
    <w:semiHidden/>
    <w:unhideWhenUsed/>
    <w:rsid w:val="00A67DC7"/>
    <w:rPr>
      <w:color w:val="954F72" w:themeColor="followedHyperlink"/>
      <w:u w:val="single"/>
    </w:rPr>
  </w:style>
  <w:style w:type="character" w:customStyle="1" w:styleId="UnresolvedMention1">
    <w:name w:val="Unresolved Mention1"/>
    <w:basedOn w:val="DefaultParagraphFont"/>
    <w:uiPriority w:val="99"/>
    <w:semiHidden/>
    <w:unhideWhenUsed/>
    <w:rsid w:val="004332A9"/>
    <w:rPr>
      <w:color w:val="808080"/>
      <w:shd w:val="clear" w:color="auto" w:fill="E6E6E6"/>
    </w:rPr>
  </w:style>
  <w:style w:type="character" w:customStyle="1" w:styleId="A4">
    <w:name w:val="A4"/>
    <w:uiPriority w:val="99"/>
    <w:rsid w:val="00A62F58"/>
    <w:rPr>
      <w:rFonts w:cs="Shaker 2 Lancet Regular"/>
      <w:color w:val="000000"/>
      <w:sz w:val="16"/>
      <w:szCs w:val="16"/>
    </w:rPr>
  </w:style>
  <w:style w:type="paragraph" w:customStyle="1" w:styleId="Pa6">
    <w:name w:val="Pa6"/>
    <w:basedOn w:val="Normal"/>
    <w:next w:val="Normal"/>
    <w:uiPriority w:val="99"/>
    <w:rsid w:val="008A0C86"/>
    <w:pPr>
      <w:autoSpaceDE w:val="0"/>
      <w:autoSpaceDN w:val="0"/>
      <w:adjustRightInd w:val="0"/>
      <w:spacing w:line="187" w:lineRule="atLeast"/>
    </w:pPr>
    <w:rPr>
      <w:rFonts w:ascii="Shaker 2 Lancet Regular" w:eastAsiaTheme="minorEastAsia" w:hAnsi="Shaker 2 Lancet Regular" w:cstheme="minorBidi"/>
    </w:rPr>
  </w:style>
  <w:style w:type="paragraph" w:customStyle="1" w:styleId="Pa3">
    <w:name w:val="Pa3"/>
    <w:basedOn w:val="Normal"/>
    <w:next w:val="Normal"/>
    <w:uiPriority w:val="99"/>
    <w:rsid w:val="008A0C86"/>
    <w:pPr>
      <w:autoSpaceDE w:val="0"/>
      <w:autoSpaceDN w:val="0"/>
      <w:adjustRightInd w:val="0"/>
      <w:spacing w:line="167" w:lineRule="atLeast"/>
    </w:pPr>
    <w:rPr>
      <w:rFonts w:ascii="Shaker 2 Lancet Regular" w:eastAsiaTheme="minorEastAsia" w:hAnsi="Shaker 2 Lancet Regular" w:cstheme="minorBidi"/>
    </w:rPr>
  </w:style>
  <w:style w:type="character" w:styleId="Strong">
    <w:name w:val="Strong"/>
    <w:basedOn w:val="DefaultParagraphFont"/>
    <w:uiPriority w:val="22"/>
    <w:qFormat/>
    <w:rsid w:val="002B7579"/>
    <w:rPr>
      <w:b/>
      <w:bCs/>
    </w:rPr>
  </w:style>
  <w:style w:type="character" w:customStyle="1" w:styleId="UnresolvedMention2">
    <w:name w:val="Unresolved Mention2"/>
    <w:basedOn w:val="DefaultParagraphFont"/>
    <w:uiPriority w:val="99"/>
    <w:semiHidden/>
    <w:unhideWhenUsed/>
    <w:rsid w:val="00A46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1984">
      <w:bodyDiv w:val="1"/>
      <w:marLeft w:val="0"/>
      <w:marRight w:val="0"/>
      <w:marTop w:val="0"/>
      <w:marBottom w:val="0"/>
      <w:divBdr>
        <w:top w:val="none" w:sz="0" w:space="0" w:color="auto"/>
        <w:left w:val="none" w:sz="0" w:space="0" w:color="auto"/>
        <w:bottom w:val="none" w:sz="0" w:space="0" w:color="auto"/>
        <w:right w:val="none" w:sz="0" w:space="0" w:color="auto"/>
      </w:divBdr>
    </w:div>
    <w:div w:id="22438208">
      <w:bodyDiv w:val="1"/>
      <w:marLeft w:val="0"/>
      <w:marRight w:val="0"/>
      <w:marTop w:val="0"/>
      <w:marBottom w:val="0"/>
      <w:divBdr>
        <w:top w:val="none" w:sz="0" w:space="0" w:color="auto"/>
        <w:left w:val="none" w:sz="0" w:space="0" w:color="auto"/>
        <w:bottom w:val="none" w:sz="0" w:space="0" w:color="auto"/>
        <w:right w:val="none" w:sz="0" w:space="0" w:color="auto"/>
      </w:divBdr>
      <w:divsChild>
        <w:div w:id="2009286461">
          <w:marLeft w:val="0"/>
          <w:marRight w:val="0"/>
          <w:marTop w:val="0"/>
          <w:marBottom w:val="0"/>
          <w:divBdr>
            <w:top w:val="none" w:sz="0" w:space="0" w:color="auto"/>
            <w:left w:val="none" w:sz="0" w:space="0" w:color="auto"/>
            <w:bottom w:val="none" w:sz="0" w:space="0" w:color="auto"/>
            <w:right w:val="none" w:sz="0" w:space="0" w:color="auto"/>
          </w:divBdr>
          <w:divsChild>
            <w:div w:id="1825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7001">
      <w:bodyDiv w:val="1"/>
      <w:marLeft w:val="0"/>
      <w:marRight w:val="0"/>
      <w:marTop w:val="0"/>
      <w:marBottom w:val="0"/>
      <w:divBdr>
        <w:top w:val="none" w:sz="0" w:space="0" w:color="auto"/>
        <w:left w:val="none" w:sz="0" w:space="0" w:color="auto"/>
        <w:bottom w:val="none" w:sz="0" w:space="0" w:color="auto"/>
        <w:right w:val="none" w:sz="0" w:space="0" w:color="auto"/>
      </w:divBdr>
      <w:divsChild>
        <w:div w:id="1724210963">
          <w:marLeft w:val="0"/>
          <w:marRight w:val="0"/>
          <w:marTop w:val="0"/>
          <w:marBottom w:val="0"/>
          <w:divBdr>
            <w:top w:val="none" w:sz="0" w:space="0" w:color="auto"/>
            <w:left w:val="none" w:sz="0" w:space="0" w:color="auto"/>
            <w:bottom w:val="none" w:sz="0" w:space="0" w:color="auto"/>
            <w:right w:val="none" w:sz="0" w:space="0" w:color="auto"/>
          </w:divBdr>
          <w:divsChild>
            <w:div w:id="161237026">
              <w:marLeft w:val="0"/>
              <w:marRight w:val="0"/>
              <w:marTop w:val="0"/>
              <w:marBottom w:val="0"/>
              <w:divBdr>
                <w:top w:val="none" w:sz="0" w:space="0" w:color="auto"/>
                <w:left w:val="none" w:sz="0" w:space="0" w:color="auto"/>
                <w:bottom w:val="none" w:sz="0" w:space="0" w:color="auto"/>
                <w:right w:val="none" w:sz="0" w:space="0" w:color="auto"/>
              </w:divBdr>
              <w:divsChild>
                <w:div w:id="5311098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1565719">
      <w:bodyDiv w:val="1"/>
      <w:marLeft w:val="0"/>
      <w:marRight w:val="0"/>
      <w:marTop w:val="0"/>
      <w:marBottom w:val="0"/>
      <w:divBdr>
        <w:top w:val="none" w:sz="0" w:space="0" w:color="auto"/>
        <w:left w:val="none" w:sz="0" w:space="0" w:color="auto"/>
        <w:bottom w:val="none" w:sz="0" w:space="0" w:color="auto"/>
        <w:right w:val="none" w:sz="0" w:space="0" w:color="auto"/>
      </w:divBdr>
    </w:div>
    <w:div w:id="41832097">
      <w:bodyDiv w:val="1"/>
      <w:marLeft w:val="0"/>
      <w:marRight w:val="0"/>
      <w:marTop w:val="0"/>
      <w:marBottom w:val="0"/>
      <w:divBdr>
        <w:top w:val="none" w:sz="0" w:space="0" w:color="auto"/>
        <w:left w:val="none" w:sz="0" w:space="0" w:color="auto"/>
        <w:bottom w:val="none" w:sz="0" w:space="0" w:color="auto"/>
        <w:right w:val="none" w:sz="0" w:space="0" w:color="auto"/>
      </w:divBdr>
      <w:divsChild>
        <w:div w:id="1417510167">
          <w:marLeft w:val="0"/>
          <w:marRight w:val="0"/>
          <w:marTop w:val="0"/>
          <w:marBottom w:val="0"/>
          <w:divBdr>
            <w:top w:val="none" w:sz="0" w:space="0" w:color="auto"/>
            <w:left w:val="none" w:sz="0" w:space="0" w:color="auto"/>
            <w:bottom w:val="none" w:sz="0" w:space="0" w:color="auto"/>
            <w:right w:val="none" w:sz="0" w:space="0" w:color="auto"/>
          </w:divBdr>
          <w:divsChild>
            <w:div w:id="2732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57">
      <w:bodyDiv w:val="1"/>
      <w:marLeft w:val="0"/>
      <w:marRight w:val="0"/>
      <w:marTop w:val="0"/>
      <w:marBottom w:val="0"/>
      <w:divBdr>
        <w:top w:val="none" w:sz="0" w:space="0" w:color="auto"/>
        <w:left w:val="none" w:sz="0" w:space="0" w:color="auto"/>
        <w:bottom w:val="none" w:sz="0" w:space="0" w:color="auto"/>
        <w:right w:val="none" w:sz="0" w:space="0" w:color="auto"/>
      </w:divBdr>
      <w:divsChild>
        <w:div w:id="1879775814">
          <w:marLeft w:val="0"/>
          <w:marRight w:val="0"/>
          <w:marTop w:val="0"/>
          <w:marBottom w:val="0"/>
          <w:divBdr>
            <w:top w:val="none" w:sz="0" w:space="0" w:color="auto"/>
            <w:left w:val="none" w:sz="0" w:space="0" w:color="auto"/>
            <w:bottom w:val="none" w:sz="0" w:space="0" w:color="auto"/>
            <w:right w:val="none" w:sz="0" w:space="0" w:color="auto"/>
          </w:divBdr>
          <w:divsChild>
            <w:div w:id="9558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2500">
      <w:bodyDiv w:val="1"/>
      <w:marLeft w:val="0"/>
      <w:marRight w:val="0"/>
      <w:marTop w:val="0"/>
      <w:marBottom w:val="0"/>
      <w:divBdr>
        <w:top w:val="none" w:sz="0" w:space="0" w:color="auto"/>
        <w:left w:val="none" w:sz="0" w:space="0" w:color="auto"/>
        <w:bottom w:val="none" w:sz="0" w:space="0" w:color="auto"/>
        <w:right w:val="none" w:sz="0" w:space="0" w:color="auto"/>
      </w:divBdr>
      <w:divsChild>
        <w:div w:id="1170027997">
          <w:marLeft w:val="0"/>
          <w:marRight w:val="0"/>
          <w:marTop w:val="0"/>
          <w:marBottom w:val="0"/>
          <w:divBdr>
            <w:top w:val="none" w:sz="0" w:space="0" w:color="auto"/>
            <w:left w:val="none" w:sz="0" w:space="0" w:color="auto"/>
            <w:bottom w:val="none" w:sz="0" w:space="0" w:color="auto"/>
            <w:right w:val="none" w:sz="0" w:space="0" w:color="auto"/>
          </w:divBdr>
          <w:divsChild>
            <w:div w:id="910577021">
              <w:marLeft w:val="0"/>
              <w:marRight w:val="0"/>
              <w:marTop w:val="0"/>
              <w:marBottom w:val="0"/>
              <w:divBdr>
                <w:top w:val="none" w:sz="0" w:space="0" w:color="auto"/>
                <w:left w:val="none" w:sz="0" w:space="0" w:color="auto"/>
                <w:bottom w:val="none" w:sz="0" w:space="0" w:color="auto"/>
                <w:right w:val="none" w:sz="0" w:space="0" w:color="auto"/>
              </w:divBdr>
              <w:divsChild>
                <w:div w:id="6416910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2134912">
      <w:bodyDiv w:val="1"/>
      <w:marLeft w:val="0"/>
      <w:marRight w:val="0"/>
      <w:marTop w:val="0"/>
      <w:marBottom w:val="0"/>
      <w:divBdr>
        <w:top w:val="none" w:sz="0" w:space="0" w:color="auto"/>
        <w:left w:val="none" w:sz="0" w:space="0" w:color="auto"/>
        <w:bottom w:val="none" w:sz="0" w:space="0" w:color="auto"/>
        <w:right w:val="none" w:sz="0" w:space="0" w:color="auto"/>
      </w:divBdr>
    </w:div>
    <w:div w:id="224805432">
      <w:bodyDiv w:val="1"/>
      <w:marLeft w:val="0"/>
      <w:marRight w:val="0"/>
      <w:marTop w:val="0"/>
      <w:marBottom w:val="0"/>
      <w:divBdr>
        <w:top w:val="none" w:sz="0" w:space="0" w:color="auto"/>
        <w:left w:val="none" w:sz="0" w:space="0" w:color="auto"/>
        <w:bottom w:val="none" w:sz="0" w:space="0" w:color="auto"/>
        <w:right w:val="none" w:sz="0" w:space="0" w:color="auto"/>
      </w:divBdr>
    </w:div>
    <w:div w:id="242837175">
      <w:bodyDiv w:val="1"/>
      <w:marLeft w:val="0"/>
      <w:marRight w:val="0"/>
      <w:marTop w:val="0"/>
      <w:marBottom w:val="0"/>
      <w:divBdr>
        <w:top w:val="none" w:sz="0" w:space="0" w:color="auto"/>
        <w:left w:val="none" w:sz="0" w:space="0" w:color="auto"/>
        <w:bottom w:val="none" w:sz="0" w:space="0" w:color="auto"/>
        <w:right w:val="none" w:sz="0" w:space="0" w:color="auto"/>
      </w:divBdr>
    </w:div>
    <w:div w:id="254021847">
      <w:bodyDiv w:val="1"/>
      <w:marLeft w:val="0"/>
      <w:marRight w:val="0"/>
      <w:marTop w:val="0"/>
      <w:marBottom w:val="0"/>
      <w:divBdr>
        <w:top w:val="none" w:sz="0" w:space="0" w:color="auto"/>
        <w:left w:val="none" w:sz="0" w:space="0" w:color="auto"/>
        <w:bottom w:val="none" w:sz="0" w:space="0" w:color="auto"/>
        <w:right w:val="none" w:sz="0" w:space="0" w:color="auto"/>
      </w:divBdr>
    </w:div>
    <w:div w:id="259605966">
      <w:bodyDiv w:val="1"/>
      <w:marLeft w:val="0"/>
      <w:marRight w:val="0"/>
      <w:marTop w:val="0"/>
      <w:marBottom w:val="0"/>
      <w:divBdr>
        <w:top w:val="none" w:sz="0" w:space="0" w:color="auto"/>
        <w:left w:val="none" w:sz="0" w:space="0" w:color="auto"/>
        <w:bottom w:val="none" w:sz="0" w:space="0" w:color="auto"/>
        <w:right w:val="none" w:sz="0" w:space="0" w:color="auto"/>
      </w:divBdr>
    </w:div>
    <w:div w:id="288974916">
      <w:bodyDiv w:val="1"/>
      <w:marLeft w:val="0"/>
      <w:marRight w:val="0"/>
      <w:marTop w:val="0"/>
      <w:marBottom w:val="0"/>
      <w:divBdr>
        <w:top w:val="none" w:sz="0" w:space="0" w:color="auto"/>
        <w:left w:val="none" w:sz="0" w:space="0" w:color="auto"/>
        <w:bottom w:val="none" w:sz="0" w:space="0" w:color="auto"/>
        <w:right w:val="none" w:sz="0" w:space="0" w:color="auto"/>
      </w:divBdr>
      <w:divsChild>
        <w:div w:id="246424235">
          <w:marLeft w:val="0"/>
          <w:marRight w:val="0"/>
          <w:marTop w:val="0"/>
          <w:marBottom w:val="0"/>
          <w:divBdr>
            <w:top w:val="none" w:sz="0" w:space="0" w:color="auto"/>
            <w:left w:val="none" w:sz="0" w:space="0" w:color="auto"/>
            <w:bottom w:val="none" w:sz="0" w:space="0" w:color="auto"/>
            <w:right w:val="none" w:sz="0" w:space="0" w:color="auto"/>
          </w:divBdr>
          <w:divsChild>
            <w:div w:id="831726268">
              <w:marLeft w:val="0"/>
              <w:marRight w:val="0"/>
              <w:marTop w:val="0"/>
              <w:marBottom w:val="0"/>
              <w:divBdr>
                <w:top w:val="none" w:sz="0" w:space="0" w:color="auto"/>
                <w:left w:val="none" w:sz="0" w:space="0" w:color="auto"/>
                <w:bottom w:val="none" w:sz="0" w:space="0" w:color="auto"/>
                <w:right w:val="none" w:sz="0" w:space="0" w:color="auto"/>
              </w:divBdr>
              <w:divsChild>
                <w:div w:id="19566669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15232244">
      <w:bodyDiv w:val="1"/>
      <w:marLeft w:val="0"/>
      <w:marRight w:val="0"/>
      <w:marTop w:val="0"/>
      <w:marBottom w:val="0"/>
      <w:divBdr>
        <w:top w:val="none" w:sz="0" w:space="0" w:color="auto"/>
        <w:left w:val="none" w:sz="0" w:space="0" w:color="auto"/>
        <w:bottom w:val="none" w:sz="0" w:space="0" w:color="auto"/>
        <w:right w:val="none" w:sz="0" w:space="0" w:color="auto"/>
      </w:divBdr>
    </w:div>
    <w:div w:id="366564662">
      <w:bodyDiv w:val="1"/>
      <w:marLeft w:val="0"/>
      <w:marRight w:val="0"/>
      <w:marTop w:val="0"/>
      <w:marBottom w:val="0"/>
      <w:divBdr>
        <w:top w:val="none" w:sz="0" w:space="0" w:color="auto"/>
        <w:left w:val="none" w:sz="0" w:space="0" w:color="auto"/>
        <w:bottom w:val="none" w:sz="0" w:space="0" w:color="auto"/>
        <w:right w:val="none" w:sz="0" w:space="0" w:color="auto"/>
      </w:divBdr>
    </w:div>
    <w:div w:id="419254881">
      <w:bodyDiv w:val="1"/>
      <w:marLeft w:val="0"/>
      <w:marRight w:val="0"/>
      <w:marTop w:val="0"/>
      <w:marBottom w:val="0"/>
      <w:divBdr>
        <w:top w:val="none" w:sz="0" w:space="0" w:color="auto"/>
        <w:left w:val="none" w:sz="0" w:space="0" w:color="auto"/>
        <w:bottom w:val="none" w:sz="0" w:space="0" w:color="auto"/>
        <w:right w:val="none" w:sz="0" w:space="0" w:color="auto"/>
      </w:divBdr>
    </w:div>
    <w:div w:id="431439059">
      <w:bodyDiv w:val="1"/>
      <w:marLeft w:val="0"/>
      <w:marRight w:val="0"/>
      <w:marTop w:val="0"/>
      <w:marBottom w:val="0"/>
      <w:divBdr>
        <w:top w:val="none" w:sz="0" w:space="0" w:color="auto"/>
        <w:left w:val="none" w:sz="0" w:space="0" w:color="auto"/>
        <w:bottom w:val="none" w:sz="0" w:space="0" w:color="auto"/>
        <w:right w:val="none" w:sz="0" w:space="0" w:color="auto"/>
      </w:divBdr>
    </w:div>
    <w:div w:id="450245153">
      <w:bodyDiv w:val="1"/>
      <w:marLeft w:val="0"/>
      <w:marRight w:val="0"/>
      <w:marTop w:val="0"/>
      <w:marBottom w:val="0"/>
      <w:divBdr>
        <w:top w:val="none" w:sz="0" w:space="0" w:color="auto"/>
        <w:left w:val="none" w:sz="0" w:space="0" w:color="auto"/>
        <w:bottom w:val="none" w:sz="0" w:space="0" w:color="auto"/>
        <w:right w:val="none" w:sz="0" w:space="0" w:color="auto"/>
      </w:divBdr>
    </w:div>
    <w:div w:id="470827139">
      <w:bodyDiv w:val="1"/>
      <w:marLeft w:val="0"/>
      <w:marRight w:val="0"/>
      <w:marTop w:val="0"/>
      <w:marBottom w:val="0"/>
      <w:divBdr>
        <w:top w:val="none" w:sz="0" w:space="0" w:color="auto"/>
        <w:left w:val="none" w:sz="0" w:space="0" w:color="auto"/>
        <w:bottom w:val="none" w:sz="0" w:space="0" w:color="auto"/>
        <w:right w:val="none" w:sz="0" w:space="0" w:color="auto"/>
      </w:divBdr>
    </w:div>
    <w:div w:id="533229459">
      <w:bodyDiv w:val="1"/>
      <w:marLeft w:val="0"/>
      <w:marRight w:val="0"/>
      <w:marTop w:val="0"/>
      <w:marBottom w:val="0"/>
      <w:divBdr>
        <w:top w:val="none" w:sz="0" w:space="0" w:color="auto"/>
        <w:left w:val="none" w:sz="0" w:space="0" w:color="auto"/>
        <w:bottom w:val="none" w:sz="0" w:space="0" w:color="auto"/>
        <w:right w:val="none" w:sz="0" w:space="0" w:color="auto"/>
      </w:divBdr>
      <w:divsChild>
        <w:div w:id="1290433875">
          <w:marLeft w:val="0"/>
          <w:marRight w:val="0"/>
          <w:marTop w:val="0"/>
          <w:marBottom w:val="0"/>
          <w:divBdr>
            <w:top w:val="none" w:sz="0" w:space="0" w:color="auto"/>
            <w:left w:val="none" w:sz="0" w:space="0" w:color="auto"/>
            <w:bottom w:val="none" w:sz="0" w:space="0" w:color="auto"/>
            <w:right w:val="none" w:sz="0" w:space="0" w:color="auto"/>
          </w:divBdr>
          <w:divsChild>
            <w:div w:id="1699620038">
              <w:marLeft w:val="0"/>
              <w:marRight w:val="0"/>
              <w:marTop w:val="0"/>
              <w:marBottom w:val="0"/>
              <w:divBdr>
                <w:top w:val="none" w:sz="0" w:space="0" w:color="auto"/>
                <w:left w:val="none" w:sz="0" w:space="0" w:color="auto"/>
                <w:bottom w:val="none" w:sz="0" w:space="0" w:color="auto"/>
                <w:right w:val="none" w:sz="0" w:space="0" w:color="auto"/>
              </w:divBdr>
              <w:divsChild>
                <w:div w:id="137954897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62918754">
      <w:bodyDiv w:val="1"/>
      <w:marLeft w:val="0"/>
      <w:marRight w:val="0"/>
      <w:marTop w:val="0"/>
      <w:marBottom w:val="0"/>
      <w:divBdr>
        <w:top w:val="none" w:sz="0" w:space="0" w:color="auto"/>
        <w:left w:val="none" w:sz="0" w:space="0" w:color="auto"/>
        <w:bottom w:val="none" w:sz="0" w:space="0" w:color="auto"/>
        <w:right w:val="none" w:sz="0" w:space="0" w:color="auto"/>
      </w:divBdr>
    </w:div>
    <w:div w:id="764351094">
      <w:bodyDiv w:val="1"/>
      <w:marLeft w:val="0"/>
      <w:marRight w:val="0"/>
      <w:marTop w:val="0"/>
      <w:marBottom w:val="0"/>
      <w:divBdr>
        <w:top w:val="none" w:sz="0" w:space="0" w:color="auto"/>
        <w:left w:val="none" w:sz="0" w:space="0" w:color="auto"/>
        <w:bottom w:val="none" w:sz="0" w:space="0" w:color="auto"/>
        <w:right w:val="none" w:sz="0" w:space="0" w:color="auto"/>
      </w:divBdr>
    </w:div>
    <w:div w:id="788888931">
      <w:bodyDiv w:val="1"/>
      <w:marLeft w:val="0"/>
      <w:marRight w:val="0"/>
      <w:marTop w:val="0"/>
      <w:marBottom w:val="0"/>
      <w:divBdr>
        <w:top w:val="none" w:sz="0" w:space="0" w:color="auto"/>
        <w:left w:val="none" w:sz="0" w:space="0" w:color="auto"/>
        <w:bottom w:val="none" w:sz="0" w:space="0" w:color="auto"/>
        <w:right w:val="none" w:sz="0" w:space="0" w:color="auto"/>
      </w:divBdr>
    </w:div>
    <w:div w:id="815612546">
      <w:bodyDiv w:val="1"/>
      <w:marLeft w:val="0"/>
      <w:marRight w:val="0"/>
      <w:marTop w:val="0"/>
      <w:marBottom w:val="0"/>
      <w:divBdr>
        <w:top w:val="none" w:sz="0" w:space="0" w:color="auto"/>
        <w:left w:val="none" w:sz="0" w:space="0" w:color="auto"/>
        <w:bottom w:val="none" w:sz="0" w:space="0" w:color="auto"/>
        <w:right w:val="none" w:sz="0" w:space="0" w:color="auto"/>
      </w:divBdr>
    </w:div>
    <w:div w:id="885919461">
      <w:bodyDiv w:val="1"/>
      <w:marLeft w:val="0"/>
      <w:marRight w:val="0"/>
      <w:marTop w:val="0"/>
      <w:marBottom w:val="0"/>
      <w:divBdr>
        <w:top w:val="none" w:sz="0" w:space="0" w:color="auto"/>
        <w:left w:val="none" w:sz="0" w:space="0" w:color="auto"/>
        <w:bottom w:val="none" w:sz="0" w:space="0" w:color="auto"/>
        <w:right w:val="none" w:sz="0" w:space="0" w:color="auto"/>
      </w:divBdr>
    </w:div>
    <w:div w:id="890843394">
      <w:bodyDiv w:val="1"/>
      <w:marLeft w:val="0"/>
      <w:marRight w:val="0"/>
      <w:marTop w:val="0"/>
      <w:marBottom w:val="0"/>
      <w:divBdr>
        <w:top w:val="none" w:sz="0" w:space="0" w:color="auto"/>
        <w:left w:val="none" w:sz="0" w:space="0" w:color="auto"/>
        <w:bottom w:val="none" w:sz="0" w:space="0" w:color="auto"/>
        <w:right w:val="none" w:sz="0" w:space="0" w:color="auto"/>
      </w:divBdr>
      <w:divsChild>
        <w:div w:id="401025715">
          <w:marLeft w:val="0"/>
          <w:marRight w:val="0"/>
          <w:marTop w:val="0"/>
          <w:marBottom w:val="0"/>
          <w:divBdr>
            <w:top w:val="none" w:sz="0" w:space="0" w:color="auto"/>
            <w:left w:val="none" w:sz="0" w:space="0" w:color="auto"/>
            <w:bottom w:val="none" w:sz="0" w:space="0" w:color="auto"/>
            <w:right w:val="none" w:sz="0" w:space="0" w:color="auto"/>
          </w:divBdr>
          <w:divsChild>
            <w:div w:id="142236842">
              <w:marLeft w:val="0"/>
              <w:marRight w:val="0"/>
              <w:marTop w:val="0"/>
              <w:marBottom w:val="0"/>
              <w:divBdr>
                <w:top w:val="none" w:sz="0" w:space="0" w:color="auto"/>
                <w:left w:val="none" w:sz="0" w:space="0" w:color="auto"/>
                <w:bottom w:val="none" w:sz="0" w:space="0" w:color="auto"/>
                <w:right w:val="none" w:sz="0" w:space="0" w:color="auto"/>
              </w:divBdr>
              <w:divsChild>
                <w:div w:id="4475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9055">
      <w:bodyDiv w:val="1"/>
      <w:marLeft w:val="0"/>
      <w:marRight w:val="0"/>
      <w:marTop w:val="0"/>
      <w:marBottom w:val="0"/>
      <w:divBdr>
        <w:top w:val="none" w:sz="0" w:space="0" w:color="auto"/>
        <w:left w:val="none" w:sz="0" w:space="0" w:color="auto"/>
        <w:bottom w:val="none" w:sz="0" w:space="0" w:color="auto"/>
        <w:right w:val="none" w:sz="0" w:space="0" w:color="auto"/>
      </w:divBdr>
      <w:divsChild>
        <w:div w:id="1105928259">
          <w:marLeft w:val="480"/>
          <w:marRight w:val="0"/>
          <w:marTop w:val="0"/>
          <w:marBottom w:val="0"/>
          <w:divBdr>
            <w:top w:val="none" w:sz="0" w:space="0" w:color="auto"/>
            <w:left w:val="none" w:sz="0" w:space="0" w:color="auto"/>
            <w:bottom w:val="none" w:sz="0" w:space="0" w:color="auto"/>
            <w:right w:val="none" w:sz="0" w:space="0" w:color="auto"/>
          </w:divBdr>
          <w:divsChild>
            <w:div w:id="16877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970">
      <w:bodyDiv w:val="1"/>
      <w:marLeft w:val="0"/>
      <w:marRight w:val="0"/>
      <w:marTop w:val="0"/>
      <w:marBottom w:val="0"/>
      <w:divBdr>
        <w:top w:val="none" w:sz="0" w:space="0" w:color="auto"/>
        <w:left w:val="none" w:sz="0" w:space="0" w:color="auto"/>
        <w:bottom w:val="none" w:sz="0" w:space="0" w:color="auto"/>
        <w:right w:val="none" w:sz="0" w:space="0" w:color="auto"/>
      </w:divBdr>
    </w:div>
    <w:div w:id="905802945">
      <w:bodyDiv w:val="1"/>
      <w:marLeft w:val="0"/>
      <w:marRight w:val="0"/>
      <w:marTop w:val="0"/>
      <w:marBottom w:val="0"/>
      <w:divBdr>
        <w:top w:val="none" w:sz="0" w:space="0" w:color="auto"/>
        <w:left w:val="none" w:sz="0" w:space="0" w:color="auto"/>
        <w:bottom w:val="none" w:sz="0" w:space="0" w:color="auto"/>
        <w:right w:val="none" w:sz="0" w:space="0" w:color="auto"/>
      </w:divBdr>
    </w:div>
    <w:div w:id="916280152">
      <w:bodyDiv w:val="1"/>
      <w:marLeft w:val="0"/>
      <w:marRight w:val="0"/>
      <w:marTop w:val="0"/>
      <w:marBottom w:val="0"/>
      <w:divBdr>
        <w:top w:val="none" w:sz="0" w:space="0" w:color="auto"/>
        <w:left w:val="none" w:sz="0" w:space="0" w:color="auto"/>
        <w:bottom w:val="none" w:sz="0" w:space="0" w:color="auto"/>
        <w:right w:val="none" w:sz="0" w:space="0" w:color="auto"/>
      </w:divBdr>
    </w:div>
    <w:div w:id="937568748">
      <w:bodyDiv w:val="1"/>
      <w:marLeft w:val="0"/>
      <w:marRight w:val="0"/>
      <w:marTop w:val="0"/>
      <w:marBottom w:val="0"/>
      <w:divBdr>
        <w:top w:val="none" w:sz="0" w:space="0" w:color="auto"/>
        <w:left w:val="none" w:sz="0" w:space="0" w:color="auto"/>
        <w:bottom w:val="none" w:sz="0" w:space="0" w:color="auto"/>
        <w:right w:val="none" w:sz="0" w:space="0" w:color="auto"/>
      </w:divBdr>
    </w:div>
    <w:div w:id="955983995">
      <w:bodyDiv w:val="1"/>
      <w:marLeft w:val="0"/>
      <w:marRight w:val="0"/>
      <w:marTop w:val="0"/>
      <w:marBottom w:val="0"/>
      <w:divBdr>
        <w:top w:val="none" w:sz="0" w:space="0" w:color="auto"/>
        <w:left w:val="none" w:sz="0" w:space="0" w:color="auto"/>
        <w:bottom w:val="none" w:sz="0" w:space="0" w:color="auto"/>
        <w:right w:val="none" w:sz="0" w:space="0" w:color="auto"/>
      </w:divBdr>
    </w:div>
    <w:div w:id="964970475">
      <w:bodyDiv w:val="1"/>
      <w:marLeft w:val="0"/>
      <w:marRight w:val="0"/>
      <w:marTop w:val="0"/>
      <w:marBottom w:val="0"/>
      <w:divBdr>
        <w:top w:val="none" w:sz="0" w:space="0" w:color="auto"/>
        <w:left w:val="none" w:sz="0" w:space="0" w:color="auto"/>
        <w:bottom w:val="none" w:sz="0" w:space="0" w:color="auto"/>
        <w:right w:val="none" w:sz="0" w:space="0" w:color="auto"/>
      </w:divBdr>
    </w:div>
    <w:div w:id="970332089">
      <w:bodyDiv w:val="1"/>
      <w:marLeft w:val="0"/>
      <w:marRight w:val="0"/>
      <w:marTop w:val="0"/>
      <w:marBottom w:val="0"/>
      <w:divBdr>
        <w:top w:val="none" w:sz="0" w:space="0" w:color="auto"/>
        <w:left w:val="none" w:sz="0" w:space="0" w:color="auto"/>
        <w:bottom w:val="none" w:sz="0" w:space="0" w:color="auto"/>
        <w:right w:val="none" w:sz="0" w:space="0" w:color="auto"/>
      </w:divBdr>
    </w:div>
    <w:div w:id="1017149287">
      <w:bodyDiv w:val="1"/>
      <w:marLeft w:val="0"/>
      <w:marRight w:val="0"/>
      <w:marTop w:val="0"/>
      <w:marBottom w:val="0"/>
      <w:divBdr>
        <w:top w:val="none" w:sz="0" w:space="0" w:color="auto"/>
        <w:left w:val="none" w:sz="0" w:space="0" w:color="auto"/>
        <w:bottom w:val="none" w:sz="0" w:space="0" w:color="auto"/>
        <w:right w:val="none" w:sz="0" w:space="0" w:color="auto"/>
      </w:divBdr>
      <w:divsChild>
        <w:div w:id="1002203879">
          <w:marLeft w:val="0"/>
          <w:marRight w:val="0"/>
          <w:marTop w:val="0"/>
          <w:marBottom w:val="0"/>
          <w:divBdr>
            <w:top w:val="none" w:sz="0" w:space="0" w:color="auto"/>
            <w:left w:val="none" w:sz="0" w:space="0" w:color="auto"/>
            <w:bottom w:val="none" w:sz="0" w:space="0" w:color="auto"/>
            <w:right w:val="none" w:sz="0" w:space="0" w:color="auto"/>
          </w:divBdr>
        </w:div>
        <w:div w:id="1053961888">
          <w:marLeft w:val="0"/>
          <w:marRight w:val="0"/>
          <w:marTop w:val="0"/>
          <w:marBottom w:val="0"/>
          <w:divBdr>
            <w:top w:val="none" w:sz="0" w:space="0" w:color="auto"/>
            <w:left w:val="none" w:sz="0" w:space="0" w:color="auto"/>
            <w:bottom w:val="none" w:sz="0" w:space="0" w:color="auto"/>
            <w:right w:val="none" w:sz="0" w:space="0" w:color="auto"/>
          </w:divBdr>
        </w:div>
        <w:div w:id="1340541167">
          <w:marLeft w:val="0"/>
          <w:marRight w:val="0"/>
          <w:marTop w:val="0"/>
          <w:marBottom w:val="0"/>
          <w:divBdr>
            <w:top w:val="none" w:sz="0" w:space="0" w:color="auto"/>
            <w:left w:val="none" w:sz="0" w:space="0" w:color="auto"/>
            <w:bottom w:val="none" w:sz="0" w:space="0" w:color="auto"/>
            <w:right w:val="none" w:sz="0" w:space="0" w:color="auto"/>
          </w:divBdr>
        </w:div>
      </w:divsChild>
    </w:div>
    <w:div w:id="1055547103">
      <w:bodyDiv w:val="1"/>
      <w:marLeft w:val="0"/>
      <w:marRight w:val="0"/>
      <w:marTop w:val="0"/>
      <w:marBottom w:val="0"/>
      <w:divBdr>
        <w:top w:val="none" w:sz="0" w:space="0" w:color="auto"/>
        <w:left w:val="none" w:sz="0" w:space="0" w:color="auto"/>
        <w:bottom w:val="none" w:sz="0" w:space="0" w:color="auto"/>
        <w:right w:val="none" w:sz="0" w:space="0" w:color="auto"/>
      </w:divBdr>
    </w:div>
    <w:div w:id="1066337108">
      <w:bodyDiv w:val="1"/>
      <w:marLeft w:val="0"/>
      <w:marRight w:val="0"/>
      <w:marTop w:val="0"/>
      <w:marBottom w:val="0"/>
      <w:divBdr>
        <w:top w:val="none" w:sz="0" w:space="0" w:color="auto"/>
        <w:left w:val="none" w:sz="0" w:space="0" w:color="auto"/>
        <w:bottom w:val="none" w:sz="0" w:space="0" w:color="auto"/>
        <w:right w:val="none" w:sz="0" w:space="0" w:color="auto"/>
      </w:divBdr>
    </w:div>
    <w:div w:id="1178278455">
      <w:bodyDiv w:val="1"/>
      <w:marLeft w:val="0"/>
      <w:marRight w:val="0"/>
      <w:marTop w:val="0"/>
      <w:marBottom w:val="0"/>
      <w:divBdr>
        <w:top w:val="none" w:sz="0" w:space="0" w:color="auto"/>
        <w:left w:val="none" w:sz="0" w:space="0" w:color="auto"/>
        <w:bottom w:val="none" w:sz="0" w:space="0" w:color="auto"/>
        <w:right w:val="none" w:sz="0" w:space="0" w:color="auto"/>
      </w:divBdr>
    </w:div>
    <w:div w:id="1186284052">
      <w:bodyDiv w:val="1"/>
      <w:marLeft w:val="0"/>
      <w:marRight w:val="0"/>
      <w:marTop w:val="0"/>
      <w:marBottom w:val="0"/>
      <w:divBdr>
        <w:top w:val="none" w:sz="0" w:space="0" w:color="auto"/>
        <w:left w:val="none" w:sz="0" w:space="0" w:color="auto"/>
        <w:bottom w:val="none" w:sz="0" w:space="0" w:color="auto"/>
        <w:right w:val="none" w:sz="0" w:space="0" w:color="auto"/>
      </w:divBdr>
      <w:divsChild>
        <w:div w:id="2133476635">
          <w:marLeft w:val="0"/>
          <w:marRight w:val="0"/>
          <w:marTop w:val="0"/>
          <w:marBottom w:val="0"/>
          <w:divBdr>
            <w:top w:val="none" w:sz="0" w:space="0" w:color="auto"/>
            <w:left w:val="none" w:sz="0" w:space="0" w:color="auto"/>
            <w:bottom w:val="none" w:sz="0" w:space="0" w:color="auto"/>
            <w:right w:val="none" w:sz="0" w:space="0" w:color="auto"/>
          </w:divBdr>
          <w:divsChild>
            <w:div w:id="672731898">
              <w:marLeft w:val="0"/>
              <w:marRight w:val="0"/>
              <w:marTop w:val="0"/>
              <w:marBottom w:val="0"/>
              <w:divBdr>
                <w:top w:val="none" w:sz="0" w:space="0" w:color="auto"/>
                <w:left w:val="none" w:sz="0" w:space="0" w:color="auto"/>
                <w:bottom w:val="none" w:sz="0" w:space="0" w:color="auto"/>
                <w:right w:val="none" w:sz="0" w:space="0" w:color="auto"/>
              </w:divBdr>
              <w:divsChild>
                <w:div w:id="11246645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9485291">
      <w:bodyDiv w:val="1"/>
      <w:marLeft w:val="0"/>
      <w:marRight w:val="0"/>
      <w:marTop w:val="0"/>
      <w:marBottom w:val="0"/>
      <w:divBdr>
        <w:top w:val="none" w:sz="0" w:space="0" w:color="auto"/>
        <w:left w:val="none" w:sz="0" w:space="0" w:color="auto"/>
        <w:bottom w:val="none" w:sz="0" w:space="0" w:color="auto"/>
        <w:right w:val="none" w:sz="0" w:space="0" w:color="auto"/>
      </w:divBdr>
    </w:div>
    <w:div w:id="1190874899">
      <w:bodyDiv w:val="1"/>
      <w:marLeft w:val="0"/>
      <w:marRight w:val="0"/>
      <w:marTop w:val="0"/>
      <w:marBottom w:val="0"/>
      <w:divBdr>
        <w:top w:val="none" w:sz="0" w:space="0" w:color="auto"/>
        <w:left w:val="none" w:sz="0" w:space="0" w:color="auto"/>
        <w:bottom w:val="none" w:sz="0" w:space="0" w:color="auto"/>
        <w:right w:val="none" w:sz="0" w:space="0" w:color="auto"/>
      </w:divBdr>
    </w:div>
    <w:div w:id="1226525874">
      <w:bodyDiv w:val="1"/>
      <w:marLeft w:val="0"/>
      <w:marRight w:val="0"/>
      <w:marTop w:val="0"/>
      <w:marBottom w:val="0"/>
      <w:divBdr>
        <w:top w:val="none" w:sz="0" w:space="0" w:color="auto"/>
        <w:left w:val="none" w:sz="0" w:space="0" w:color="auto"/>
        <w:bottom w:val="none" w:sz="0" w:space="0" w:color="auto"/>
        <w:right w:val="none" w:sz="0" w:space="0" w:color="auto"/>
      </w:divBdr>
    </w:div>
    <w:div w:id="1246770384">
      <w:bodyDiv w:val="1"/>
      <w:marLeft w:val="0"/>
      <w:marRight w:val="0"/>
      <w:marTop w:val="0"/>
      <w:marBottom w:val="0"/>
      <w:divBdr>
        <w:top w:val="none" w:sz="0" w:space="0" w:color="auto"/>
        <w:left w:val="none" w:sz="0" w:space="0" w:color="auto"/>
        <w:bottom w:val="none" w:sz="0" w:space="0" w:color="auto"/>
        <w:right w:val="none" w:sz="0" w:space="0" w:color="auto"/>
      </w:divBdr>
    </w:div>
    <w:div w:id="1256013357">
      <w:bodyDiv w:val="1"/>
      <w:marLeft w:val="0"/>
      <w:marRight w:val="0"/>
      <w:marTop w:val="0"/>
      <w:marBottom w:val="0"/>
      <w:divBdr>
        <w:top w:val="none" w:sz="0" w:space="0" w:color="auto"/>
        <w:left w:val="none" w:sz="0" w:space="0" w:color="auto"/>
        <w:bottom w:val="none" w:sz="0" w:space="0" w:color="auto"/>
        <w:right w:val="none" w:sz="0" w:space="0" w:color="auto"/>
      </w:divBdr>
    </w:div>
    <w:div w:id="1257403979">
      <w:bodyDiv w:val="1"/>
      <w:marLeft w:val="0"/>
      <w:marRight w:val="0"/>
      <w:marTop w:val="0"/>
      <w:marBottom w:val="0"/>
      <w:divBdr>
        <w:top w:val="none" w:sz="0" w:space="0" w:color="auto"/>
        <w:left w:val="none" w:sz="0" w:space="0" w:color="auto"/>
        <w:bottom w:val="none" w:sz="0" w:space="0" w:color="auto"/>
        <w:right w:val="none" w:sz="0" w:space="0" w:color="auto"/>
      </w:divBdr>
      <w:divsChild>
        <w:div w:id="345669152">
          <w:marLeft w:val="0"/>
          <w:marRight w:val="0"/>
          <w:marTop w:val="0"/>
          <w:marBottom w:val="0"/>
          <w:divBdr>
            <w:top w:val="none" w:sz="0" w:space="0" w:color="auto"/>
            <w:left w:val="none" w:sz="0" w:space="0" w:color="auto"/>
            <w:bottom w:val="none" w:sz="0" w:space="0" w:color="auto"/>
            <w:right w:val="none" w:sz="0" w:space="0" w:color="auto"/>
          </w:divBdr>
          <w:divsChild>
            <w:div w:id="9331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7361">
      <w:bodyDiv w:val="1"/>
      <w:marLeft w:val="0"/>
      <w:marRight w:val="0"/>
      <w:marTop w:val="0"/>
      <w:marBottom w:val="0"/>
      <w:divBdr>
        <w:top w:val="none" w:sz="0" w:space="0" w:color="auto"/>
        <w:left w:val="none" w:sz="0" w:space="0" w:color="auto"/>
        <w:bottom w:val="none" w:sz="0" w:space="0" w:color="auto"/>
        <w:right w:val="none" w:sz="0" w:space="0" w:color="auto"/>
      </w:divBdr>
    </w:div>
    <w:div w:id="1303076448">
      <w:bodyDiv w:val="1"/>
      <w:marLeft w:val="0"/>
      <w:marRight w:val="0"/>
      <w:marTop w:val="0"/>
      <w:marBottom w:val="0"/>
      <w:divBdr>
        <w:top w:val="none" w:sz="0" w:space="0" w:color="auto"/>
        <w:left w:val="none" w:sz="0" w:space="0" w:color="auto"/>
        <w:bottom w:val="none" w:sz="0" w:space="0" w:color="auto"/>
        <w:right w:val="none" w:sz="0" w:space="0" w:color="auto"/>
      </w:divBdr>
      <w:divsChild>
        <w:div w:id="357119312">
          <w:marLeft w:val="0"/>
          <w:marRight w:val="0"/>
          <w:marTop w:val="0"/>
          <w:marBottom w:val="0"/>
          <w:divBdr>
            <w:top w:val="none" w:sz="0" w:space="0" w:color="auto"/>
            <w:left w:val="none" w:sz="0" w:space="0" w:color="auto"/>
            <w:bottom w:val="none" w:sz="0" w:space="0" w:color="auto"/>
            <w:right w:val="none" w:sz="0" w:space="0" w:color="auto"/>
          </w:divBdr>
          <w:divsChild>
            <w:div w:id="12748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2122">
      <w:bodyDiv w:val="1"/>
      <w:marLeft w:val="0"/>
      <w:marRight w:val="0"/>
      <w:marTop w:val="0"/>
      <w:marBottom w:val="0"/>
      <w:divBdr>
        <w:top w:val="none" w:sz="0" w:space="0" w:color="auto"/>
        <w:left w:val="none" w:sz="0" w:space="0" w:color="auto"/>
        <w:bottom w:val="none" w:sz="0" w:space="0" w:color="auto"/>
        <w:right w:val="none" w:sz="0" w:space="0" w:color="auto"/>
      </w:divBdr>
      <w:divsChild>
        <w:div w:id="2130932359">
          <w:marLeft w:val="0"/>
          <w:marRight w:val="0"/>
          <w:marTop w:val="0"/>
          <w:marBottom w:val="0"/>
          <w:divBdr>
            <w:top w:val="none" w:sz="0" w:space="0" w:color="auto"/>
            <w:left w:val="none" w:sz="0" w:space="0" w:color="auto"/>
            <w:bottom w:val="none" w:sz="0" w:space="0" w:color="auto"/>
            <w:right w:val="none" w:sz="0" w:space="0" w:color="auto"/>
          </w:divBdr>
          <w:divsChild>
            <w:div w:id="1156646519">
              <w:marLeft w:val="0"/>
              <w:marRight w:val="0"/>
              <w:marTop w:val="0"/>
              <w:marBottom w:val="0"/>
              <w:divBdr>
                <w:top w:val="none" w:sz="0" w:space="0" w:color="auto"/>
                <w:left w:val="none" w:sz="0" w:space="0" w:color="auto"/>
                <w:bottom w:val="none" w:sz="0" w:space="0" w:color="auto"/>
                <w:right w:val="none" w:sz="0" w:space="0" w:color="auto"/>
              </w:divBdr>
              <w:divsChild>
                <w:div w:id="8296339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56419725">
      <w:bodyDiv w:val="1"/>
      <w:marLeft w:val="0"/>
      <w:marRight w:val="0"/>
      <w:marTop w:val="0"/>
      <w:marBottom w:val="0"/>
      <w:divBdr>
        <w:top w:val="none" w:sz="0" w:space="0" w:color="auto"/>
        <w:left w:val="none" w:sz="0" w:space="0" w:color="auto"/>
        <w:bottom w:val="none" w:sz="0" w:space="0" w:color="auto"/>
        <w:right w:val="none" w:sz="0" w:space="0" w:color="auto"/>
      </w:divBdr>
    </w:div>
    <w:div w:id="1368798973">
      <w:bodyDiv w:val="1"/>
      <w:marLeft w:val="0"/>
      <w:marRight w:val="0"/>
      <w:marTop w:val="0"/>
      <w:marBottom w:val="0"/>
      <w:divBdr>
        <w:top w:val="none" w:sz="0" w:space="0" w:color="auto"/>
        <w:left w:val="none" w:sz="0" w:space="0" w:color="auto"/>
        <w:bottom w:val="none" w:sz="0" w:space="0" w:color="auto"/>
        <w:right w:val="none" w:sz="0" w:space="0" w:color="auto"/>
      </w:divBdr>
    </w:div>
    <w:div w:id="1389188805">
      <w:bodyDiv w:val="1"/>
      <w:marLeft w:val="0"/>
      <w:marRight w:val="0"/>
      <w:marTop w:val="0"/>
      <w:marBottom w:val="0"/>
      <w:divBdr>
        <w:top w:val="none" w:sz="0" w:space="0" w:color="auto"/>
        <w:left w:val="none" w:sz="0" w:space="0" w:color="auto"/>
        <w:bottom w:val="none" w:sz="0" w:space="0" w:color="auto"/>
        <w:right w:val="none" w:sz="0" w:space="0" w:color="auto"/>
      </w:divBdr>
    </w:div>
    <w:div w:id="1420176761">
      <w:bodyDiv w:val="1"/>
      <w:marLeft w:val="0"/>
      <w:marRight w:val="0"/>
      <w:marTop w:val="0"/>
      <w:marBottom w:val="0"/>
      <w:divBdr>
        <w:top w:val="none" w:sz="0" w:space="0" w:color="auto"/>
        <w:left w:val="none" w:sz="0" w:space="0" w:color="auto"/>
        <w:bottom w:val="none" w:sz="0" w:space="0" w:color="auto"/>
        <w:right w:val="none" w:sz="0" w:space="0" w:color="auto"/>
      </w:divBdr>
    </w:div>
    <w:div w:id="1425497034">
      <w:bodyDiv w:val="1"/>
      <w:marLeft w:val="0"/>
      <w:marRight w:val="0"/>
      <w:marTop w:val="0"/>
      <w:marBottom w:val="0"/>
      <w:divBdr>
        <w:top w:val="none" w:sz="0" w:space="0" w:color="auto"/>
        <w:left w:val="none" w:sz="0" w:space="0" w:color="auto"/>
        <w:bottom w:val="none" w:sz="0" w:space="0" w:color="auto"/>
        <w:right w:val="none" w:sz="0" w:space="0" w:color="auto"/>
      </w:divBdr>
      <w:divsChild>
        <w:div w:id="495347141">
          <w:marLeft w:val="48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8517">
      <w:bodyDiv w:val="1"/>
      <w:marLeft w:val="0"/>
      <w:marRight w:val="0"/>
      <w:marTop w:val="0"/>
      <w:marBottom w:val="0"/>
      <w:divBdr>
        <w:top w:val="none" w:sz="0" w:space="0" w:color="auto"/>
        <w:left w:val="none" w:sz="0" w:space="0" w:color="auto"/>
        <w:bottom w:val="none" w:sz="0" w:space="0" w:color="auto"/>
        <w:right w:val="none" w:sz="0" w:space="0" w:color="auto"/>
      </w:divBdr>
    </w:div>
    <w:div w:id="1559901625">
      <w:bodyDiv w:val="1"/>
      <w:marLeft w:val="0"/>
      <w:marRight w:val="0"/>
      <w:marTop w:val="0"/>
      <w:marBottom w:val="0"/>
      <w:divBdr>
        <w:top w:val="none" w:sz="0" w:space="0" w:color="auto"/>
        <w:left w:val="none" w:sz="0" w:space="0" w:color="auto"/>
        <w:bottom w:val="none" w:sz="0" w:space="0" w:color="auto"/>
        <w:right w:val="none" w:sz="0" w:space="0" w:color="auto"/>
      </w:divBdr>
    </w:div>
    <w:div w:id="1689258374">
      <w:bodyDiv w:val="1"/>
      <w:marLeft w:val="0"/>
      <w:marRight w:val="0"/>
      <w:marTop w:val="0"/>
      <w:marBottom w:val="0"/>
      <w:divBdr>
        <w:top w:val="none" w:sz="0" w:space="0" w:color="auto"/>
        <w:left w:val="none" w:sz="0" w:space="0" w:color="auto"/>
        <w:bottom w:val="none" w:sz="0" w:space="0" w:color="auto"/>
        <w:right w:val="none" w:sz="0" w:space="0" w:color="auto"/>
      </w:divBdr>
      <w:divsChild>
        <w:div w:id="1045637632">
          <w:marLeft w:val="0"/>
          <w:marRight w:val="0"/>
          <w:marTop w:val="0"/>
          <w:marBottom w:val="0"/>
          <w:divBdr>
            <w:top w:val="none" w:sz="0" w:space="0" w:color="auto"/>
            <w:left w:val="none" w:sz="0" w:space="0" w:color="auto"/>
            <w:bottom w:val="none" w:sz="0" w:space="0" w:color="auto"/>
            <w:right w:val="none" w:sz="0" w:space="0" w:color="auto"/>
          </w:divBdr>
          <w:divsChild>
            <w:div w:id="99683661">
              <w:marLeft w:val="0"/>
              <w:marRight w:val="0"/>
              <w:marTop w:val="0"/>
              <w:marBottom w:val="0"/>
              <w:divBdr>
                <w:top w:val="none" w:sz="0" w:space="0" w:color="auto"/>
                <w:left w:val="none" w:sz="0" w:space="0" w:color="auto"/>
                <w:bottom w:val="none" w:sz="0" w:space="0" w:color="auto"/>
                <w:right w:val="none" w:sz="0" w:space="0" w:color="auto"/>
              </w:divBdr>
              <w:divsChild>
                <w:div w:id="15747801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43596991">
      <w:bodyDiv w:val="1"/>
      <w:marLeft w:val="0"/>
      <w:marRight w:val="0"/>
      <w:marTop w:val="0"/>
      <w:marBottom w:val="0"/>
      <w:divBdr>
        <w:top w:val="none" w:sz="0" w:space="0" w:color="auto"/>
        <w:left w:val="none" w:sz="0" w:space="0" w:color="auto"/>
        <w:bottom w:val="none" w:sz="0" w:space="0" w:color="auto"/>
        <w:right w:val="none" w:sz="0" w:space="0" w:color="auto"/>
      </w:divBdr>
    </w:div>
    <w:div w:id="1770807000">
      <w:bodyDiv w:val="1"/>
      <w:marLeft w:val="0"/>
      <w:marRight w:val="0"/>
      <w:marTop w:val="0"/>
      <w:marBottom w:val="0"/>
      <w:divBdr>
        <w:top w:val="none" w:sz="0" w:space="0" w:color="auto"/>
        <w:left w:val="none" w:sz="0" w:space="0" w:color="auto"/>
        <w:bottom w:val="none" w:sz="0" w:space="0" w:color="auto"/>
        <w:right w:val="none" w:sz="0" w:space="0" w:color="auto"/>
      </w:divBdr>
      <w:divsChild>
        <w:div w:id="25953566">
          <w:marLeft w:val="480"/>
          <w:marRight w:val="0"/>
          <w:marTop w:val="0"/>
          <w:marBottom w:val="0"/>
          <w:divBdr>
            <w:top w:val="none" w:sz="0" w:space="0" w:color="auto"/>
            <w:left w:val="none" w:sz="0" w:space="0" w:color="auto"/>
            <w:bottom w:val="none" w:sz="0" w:space="0" w:color="auto"/>
            <w:right w:val="none" w:sz="0" w:space="0" w:color="auto"/>
          </w:divBdr>
          <w:divsChild>
            <w:div w:id="17780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4976">
      <w:bodyDiv w:val="1"/>
      <w:marLeft w:val="0"/>
      <w:marRight w:val="0"/>
      <w:marTop w:val="0"/>
      <w:marBottom w:val="0"/>
      <w:divBdr>
        <w:top w:val="none" w:sz="0" w:space="0" w:color="auto"/>
        <w:left w:val="none" w:sz="0" w:space="0" w:color="auto"/>
        <w:bottom w:val="none" w:sz="0" w:space="0" w:color="auto"/>
        <w:right w:val="none" w:sz="0" w:space="0" w:color="auto"/>
      </w:divBdr>
      <w:divsChild>
        <w:div w:id="1822884944">
          <w:marLeft w:val="0"/>
          <w:marRight w:val="0"/>
          <w:marTop w:val="0"/>
          <w:marBottom w:val="0"/>
          <w:divBdr>
            <w:top w:val="none" w:sz="0" w:space="0" w:color="auto"/>
            <w:left w:val="none" w:sz="0" w:space="0" w:color="auto"/>
            <w:bottom w:val="none" w:sz="0" w:space="0" w:color="auto"/>
            <w:right w:val="none" w:sz="0" w:space="0" w:color="auto"/>
          </w:divBdr>
          <w:divsChild>
            <w:div w:id="4084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4842">
      <w:bodyDiv w:val="1"/>
      <w:marLeft w:val="0"/>
      <w:marRight w:val="0"/>
      <w:marTop w:val="0"/>
      <w:marBottom w:val="0"/>
      <w:divBdr>
        <w:top w:val="none" w:sz="0" w:space="0" w:color="auto"/>
        <w:left w:val="none" w:sz="0" w:space="0" w:color="auto"/>
        <w:bottom w:val="none" w:sz="0" w:space="0" w:color="auto"/>
        <w:right w:val="none" w:sz="0" w:space="0" w:color="auto"/>
      </w:divBdr>
    </w:div>
    <w:div w:id="1931043525">
      <w:bodyDiv w:val="1"/>
      <w:marLeft w:val="0"/>
      <w:marRight w:val="0"/>
      <w:marTop w:val="0"/>
      <w:marBottom w:val="0"/>
      <w:divBdr>
        <w:top w:val="none" w:sz="0" w:space="0" w:color="auto"/>
        <w:left w:val="none" w:sz="0" w:space="0" w:color="auto"/>
        <w:bottom w:val="none" w:sz="0" w:space="0" w:color="auto"/>
        <w:right w:val="none" w:sz="0" w:space="0" w:color="auto"/>
      </w:divBdr>
    </w:div>
    <w:div w:id="1975672540">
      <w:bodyDiv w:val="1"/>
      <w:marLeft w:val="0"/>
      <w:marRight w:val="0"/>
      <w:marTop w:val="0"/>
      <w:marBottom w:val="0"/>
      <w:divBdr>
        <w:top w:val="none" w:sz="0" w:space="0" w:color="auto"/>
        <w:left w:val="none" w:sz="0" w:space="0" w:color="auto"/>
        <w:bottom w:val="none" w:sz="0" w:space="0" w:color="auto"/>
        <w:right w:val="none" w:sz="0" w:space="0" w:color="auto"/>
      </w:divBdr>
    </w:div>
    <w:div w:id="1976400406">
      <w:bodyDiv w:val="1"/>
      <w:marLeft w:val="0"/>
      <w:marRight w:val="0"/>
      <w:marTop w:val="0"/>
      <w:marBottom w:val="0"/>
      <w:divBdr>
        <w:top w:val="none" w:sz="0" w:space="0" w:color="auto"/>
        <w:left w:val="none" w:sz="0" w:space="0" w:color="auto"/>
        <w:bottom w:val="none" w:sz="0" w:space="0" w:color="auto"/>
        <w:right w:val="none" w:sz="0" w:space="0" w:color="auto"/>
      </w:divBdr>
    </w:div>
    <w:div w:id="2029672528">
      <w:bodyDiv w:val="1"/>
      <w:marLeft w:val="0"/>
      <w:marRight w:val="0"/>
      <w:marTop w:val="0"/>
      <w:marBottom w:val="0"/>
      <w:divBdr>
        <w:top w:val="none" w:sz="0" w:space="0" w:color="auto"/>
        <w:left w:val="none" w:sz="0" w:space="0" w:color="auto"/>
        <w:bottom w:val="none" w:sz="0" w:space="0" w:color="auto"/>
        <w:right w:val="none" w:sz="0" w:space="0" w:color="auto"/>
      </w:divBdr>
    </w:div>
    <w:div w:id="2029872328">
      <w:bodyDiv w:val="1"/>
      <w:marLeft w:val="0"/>
      <w:marRight w:val="0"/>
      <w:marTop w:val="0"/>
      <w:marBottom w:val="0"/>
      <w:divBdr>
        <w:top w:val="none" w:sz="0" w:space="0" w:color="auto"/>
        <w:left w:val="none" w:sz="0" w:space="0" w:color="auto"/>
        <w:bottom w:val="none" w:sz="0" w:space="0" w:color="auto"/>
        <w:right w:val="none" w:sz="0" w:space="0" w:color="auto"/>
      </w:divBdr>
      <w:divsChild>
        <w:div w:id="1980526459">
          <w:marLeft w:val="480"/>
          <w:marRight w:val="0"/>
          <w:marTop w:val="0"/>
          <w:marBottom w:val="0"/>
          <w:divBdr>
            <w:top w:val="none" w:sz="0" w:space="0" w:color="auto"/>
            <w:left w:val="none" w:sz="0" w:space="0" w:color="auto"/>
            <w:bottom w:val="none" w:sz="0" w:space="0" w:color="auto"/>
            <w:right w:val="none" w:sz="0" w:space="0" w:color="auto"/>
          </w:divBdr>
          <w:divsChild>
            <w:div w:id="16257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3613">
      <w:bodyDiv w:val="1"/>
      <w:marLeft w:val="0"/>
      <w:marRight w:val="0"/>
      <w:marTop w:val="0"/>
      <w:marBottom w:val="0"/>
      <w:divBdr>
        <w:top w:val="none" w:sz="0" w:space="0" w:color="auto"/>
        <w:left w:val="none" w:sz="0" w:space="0" w:color="auto"/>
        <w:bottom w:val="none" w:sz="0" w:space="0" w:color="auto"/>
        <w:right w:val="none" w:sz="0" w:space="0" w:color="auto"/>
      </w:divBdr>
      <w:divsChild>
        <w:div w:id="310716492">
          <w:marLeft w:val="0"/>
          <w:marRight w:val="0"/>
          <w:marTop w:val="0"/>
          <w:marBottom w:val="0"/>
          <w:divBdr>
            <w:top w:val="none" w:sz="0" w:space="0" w:color="auto"/>
            <w:left w:val="none" w:sz="0" w:space="0" w:color="auto"/>
            <w:bottom w:val="none" w:sz="0" w:space="0" w:color="auto"/>
            <w:right w:val="none" w:sz="0" w:space="0" w:color="auto"/>
          </w:divBdr>
          <w:divsChild>
            <w:div w:id="10231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5096">
      <w:bodyDiv w:val="1"/>
      <w:marLeft w:val="0"/>
      <w:marRight w:val="0"/>
      <w:marTop w:val="0"/>
      <w:marBottom w:val="0"/>
      <w:divBdr>
        <w:top w:val="none" w:sz="0" w:space="0" w:color="auto"/>
        <w:left w:val="none" w:sz="0" w:space="0" w:color="auto"/>
        <w:bottom w:val="none" w:sz="0" w:space="0" w:color="auto"/>
        <w:right w:val="none" w:sz="0" w:space="0" w:color="auto"/>
      </w:divBdr>
    </w:div>
    <w:div w:id="2109159395">
      <w:bodyDiv w:val="1"/>
      <w:marLeft w:val="0"/>
      <w:marRight w:val="0"/>
      <w:marTop w:val="0"/>
      <w:marBottom w:val="0"/>
      <w:divBdr>
        <w:top w:val="none" w:sz="0" w:space="0" w:color="auto"/>
        <w:left w:val="none" w:sz="0" w:space="0" w:color="auto"/>
        <w:bottom w:val="none" w:sz="0" w:space="0" w:color="auto"/>
        <w:right w:val="none" w:sz="0" w:space="0" w:color="auto"/>
      </w:divBdr>
    </w:div>
    <w:div w:id="2128696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3A6E5-6A5A-5240-BB66-C521C115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5634</Words>
  <Characters>32118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Yuji Sylvia</dc:creator>
  <cp:keywords/>
  <dc:description/>
  <cp:lastModifiedBy>Sylvia, Sean</cp:lastModifiedBy>
  <cp:revision>6</cp:revision>
  <cp:lastPrinted>2018-08-21T01:35:00Z</cp:lastPrinted>
  <dcterms:created xsi:type="dcterms:W3CDTF">2018-08-21T11:07:00Z</dcterms:created>
  <dcterms:modified xsi:type="dcterms:W3CDTF">2019-02-15T21:54:00Z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id="8ivWX6Vl"/&gt;&lt;style id="http://www.zotero.org/styles/journal-of-antimicrobial-chemotherapy" hasBibliography="1" bibliographyStyleHasBeenSet="1"/&gt;&lt;prefs&gt;&lt;pref name="fieldType" value="Field"/&gt;&lt;pref n</vt:lpwstr>
  </property>
  <property fmtid="{D5CDD505-2E9C-101B-9397-08002B2CF9AE}" pid="3" name="ZOTERO_PREF_2">
    <vt:lpwstr>ame="automaticJournalAbbreviations" value="true"/&gt;&lt;pref name="dontAskDelayCitationUpdates" value="true"/&gt;&lt;/prefs&gt;&lt;/data&gt;</vt:lpwstr>
  </property>
  <property fmtid="{D5CDD505-2E9C-101B-9397-08002B2CF9AE}" pid="4" name="ZOTERO_BREF_jyQ25ubSvMwNUGvFb3sxG_1">
    <vt:lpwstr>ZOTERO_ITEM CSL_CITATION {"citationID":"wuQnaJK2","properties":{"formattedCitation":"{\\rtf \\super 2\\nosupersub{}}","plainCitation":"2","dontUpdate":true},"citationItems":[{"id":2618,"uris":["http://zotero.org/users/2859547/items/HA2ESC4M"],"uri":["http</vt:lpwstr>
  </property>
  <property fmtid="{D5CDD505-2E9C-101B-9397-08002B2CF9AE}" pid="5" name="ZOTERO_BREF_jyQ25ubSvMwNUGvFb3sxG_2">
    <vt:lpwstr>://zotero.org/users/2859547/items/HA2ESC4M"],"itemData":{"id":2618,"type":"webpage","title":"Antimicrobial resistance","container-title":"WHO","abstract":"Antimicrobial resistance is resistance of a microorganism to an antimicrobial drug that was original</vt:lpwstr>
  </property>
  <property fmtid="{D5CDD505-2E9C-101B-9397-08002B2CF9AE}" pid="6" name="ZOTERO_BREF_jyQ25ubSvMwNUGvFb3sxG_3">
    <vt:lpwstr>ly effective for treatment of infections caused by it.","URL":"http://www.who.int/mediacentre/factsheets/fs194/en/","author":[{"literal":"WHO"}],"accessed":{"date-parts":[["2017",6,5]]}},"label":"page"}],"schema":"https://github.com/citation-style-languag</vt:lpwstr>
  </property>
  <property fmtid="{D5CDD505-2E9C-101B-9397-08002B2CF9AE}" pid="7" name="ZOTERO_BREF_jyQ25ubSvMwNUGvFb3sxG_4">
    <vt:lpwstr>e/schema/raw/master/csl-citation.json"} </vt:lpwstr>
  </property>
  <property fmtid="{D5CDD505-2E9C-101B-9397-08002B2CF9AE}" pid="8" name="ZOTERO_BREF_h0yZE6ogvHAl66nOudlGP_1">
    <vt:lpwstr>ZOTERO_ITEM CSL_CITATION {"citationID":"LMqGaiAc","properties":{"formattedCitation":"{\\rtf \\super 1\\nosupersub{}}","plainCitation":"1","dontUpdate":true},"citationItems":[{"id":2605,"uris":["http://zotero.org/users/2859547/items/HNZTAWRF"],"uri":["http</vt:lpwstr>
  </property>
  <property fmtid="{D5CDD505-2E9C-101B-9397-08002B2CF9AE}" pid="9" name="ZOTERO_BREF_h0yZE6ogvHAl66nOudlGP_2">
    <vt:lpwstr>://zotero.org/users/2859547/items/HNZTAWRF"],"itemData":{"id":2605,"type":"article-journal","title":"Global antibiotic consumption 2000 to 2010: an analysis of national pharmaceutical sales data","container-title":"The Lancet Infectious Diseases","page":"</vt:lpwstr>
  </property>
  <property fmtid="{D5CDD505-2E9C-101B-9397-08002B2CF9AE}" pid="10" name="ZOTERO_BREF_h0yZE6ogvHAl66nOudlGP_3">
    <vt:lpwstr>742–750","volume":"14","issue":"8","source":"Google Scholar","shortTitle":"Global antibiotic consumption 2000 to 2010","author":[{"family":"Van Boeckel","given":"Thomas P."},{"family":"Gandra","given":"Sumanth"},{"family":"Ashok","given":"Ashvin"},{"famil</vt:lpwstr>
  </property>
  <property fmtid="{D5CDD505-2E9C-101B-9397-08002B2CF9AE}" pid="11" name="ZOTERO_BREF_h0yZE6ogvHAl66nOudlGP_4">
    <vt:lpwstr>y":"Caudron","given":"Quentin"},{"family":"Grenfell","given":"Bryan T."},{"family":"Levin","given":"Simon A."},{"family":"Laxminarayan","given":"Ramanan"}],"issued":{"date-parts":[["2014"]]}},"label":"page"}],"schema":"https://github.com/citation-style-la</vt:lpwstr>
  </property>
  <property fmtid="{D5CDD505-2E9C-101B-9397-08002B2CF9AE}" pid="12" name="ZOTERO_BREF_h0yZE6ogvHAl66nOudlGP_5">
    <vt:lpwstr>nguage/schema/raw/master/csl-citation.json"} </vt:lpwstr>
  </property>
  <property fmtid="{D5CDD505-2E9C-101B-9397-08002B2CF9AE}" pid="13" name="ZOTERO_BREF_U61PRDqf9NEDkcyGoxnRT_1">
    <vt:lpwstr>ZOTERO_ITEM CSL_CITATION {"citationID":"q9tVEsHC","properties":{"formattedCitation":"{\\rtf \\super 2\\uc0\\u8211{}4\\nosupersub{}}","plainCitation":"2–4"},"citationItems":[{"id":2605,"uris":["http://zotero.org/users/2859547/items/HNZTAWRF"],"uri":["http:</vt:lpwstr>
  </property>
  <property fmtid="{D5CDD505-2E9C-101B-9397-08002B2CF9AE}" pid="14" name="ZOTERO_BREF_U61PRDqf9NEDkcyGoxnRT_2">
    <vt:lpwstr>//zotero.org/users/2859547/items/HNZTAWRF"],"itemData":{"id":2605,"type":"article-journal","title":"Global antibiotic consumption 2000 to 2010: an analysis of national pharmaceutical sales data","container-title":"The Lancet Infectious Diseases","page":"7</vt:lpwstr>
  </property>
  <property fmtid="{D5CDD505-2E9C-101B-9397-08002B2CF9AE}" pid="15" name="ZOTERO_BREF_U61PRDqf9NEDkcyGoxnRT_3">
    <vt:lpwstr>42–750","volume":"14","issue":"8","source":"Google Scholar","shortTitle":"Global antibiotic consumption 2000 to 2010","author":[{"family":"Van Boeckel","given":"Thomas P."},{"family":"Gandra","given":"Sumanth"},{"family":"Ashok","given":"Ashvin"},{"family</vt:lpwstr>
  </property>
  <property fmtid="{D5CDD505-2E9C-101B-9397-08002B2CF9AE}" pid="16" name="ZOTERO_BREF_U61PRDqf9NEDkcyGoxnRT_4">
    <vt:lpwstr>":"Caudron","given":"Quentin"},{"family":"Grenfell","given":"Bryan T."},{"family":"Levin","given":"Simon A."},{"family":"Laxminarayan","given":"Ramanan"}],"issued":{"date-parts":[["2014"]]}},"label":"page"},{"id":2611,"uris":["http://zotero.org/users/2859</vt:lpwstr>
  </property>
  <property fmtid="{D5CDD505-2E9C-101B-9397-08002B2CF9AE}" pid="17" name="ZOTERO_BREF_U61PRDqf9NEDkcyGoxnRT_5">
    <vt:lpwstr>547/items/I5TMEKHF"],"uri":["http://zotero.org/users/2859547/items/I5TMEKHF"],"itemData":{"id":2611,"type":"article-journal","title":"Epidemiology and characteristics of antimicrobial resistance in China","container-title":"Drug Resistance Updates","page"</vt:lpwstr>
  </property>
  <property fmtid="{D5CDD505-2E9C-101B-9397-08002B2CF9AE}" pid="18" name="ZOTERO_BREF_U61PRDqf9NEDkcyGoxnRT_6">
    <vt:lpwstr>:"236-250","volume":"14","issue":"4–5","source":"ScienceDirect","abstract":"A comprehensive surveillance system for bacterial resistance in tertiary hospitals has been established in China that involves tertiary hospitals in distinct regions nationwide, e</vt:lpwstr>
  </property>
  <property fmtid="{D5CDD505-2E9C-101B-9397-08002B2CF9AE}" pid="19" name="ZOTERO_BREF_U61PRDqf9NEDkcyGoxnRT_7">
    <vt:lpwstr>nabling the collection of a large amount of antimicrobial surveillance data. Antimicrobial resistance in China has become a serious healthcare problem, with high resistance rates of most common bacteria to clinically important antimicrobial agents. Methic</vt:lpwstr>
  </property>
  <property fmtid="{D5CDD505-2E9C-101B-9397-08002B2CF9AE}" pid="20" name="ZOTERO_BREF_U61PRDqf9NEDkcyGoxnRT_8">
    <vt:lpwstr>illin-resistant S. aureus, ESBL-producing Enterobacteriaceae and carbapenem-resistant Acinetobacter baumannii represent more than 50% of microbial isolates. Additionally, bacterial resistance to fluoroquinolones, macrolides and third-generation cephalospo</vt:lpwstr>
  </property>
  <property fmtid="{D5CDD505-2E9C-101B-9397-08002B2CF9AE}" pid="21" name="ZOTERO_BREF_U61PRDqf9NEDkcyGoxnRT_9">
    <vt:lpwstr>rins is of serious concern. The molecular epidemiology and resistance mechanisms of the antimicrobial strains in China exhibited regional specificity, as well as the influence of dissemination of international clonal complexes. The molecular characteristi</vt:lpwstr>
  </property>
  <property fmtid="{D5CDD505-2E9C-101B-9397-08002B2CF9AE}" pid="22" name="ZOTERO_BREF_U61PRDqf9NEDkcyGoxnRT_10">
    <vt:lpwstr>cs of MRSA, ESBL- and carbapenemase-producing Enterobacteriaceae, and macrolide-resistant gram-positive Streptococci in China were significantly different from those in other countries and regions, while S. pneumoniae serotypes appear to have been affecte</vt:lpwstr>
  </property>
  <property fmtid="{D5CDD505-2E9C-101B-9397-08002B2CF9AE}" pid="23" name="ZOTERO_BREF_U61PRDqf9NEDkcyGoxnRT_11">
    <vt:lpwstr>d by the global spread of prevalent clones in other parts of the world. Moreover, important antimicrobial resistant bacteria such as community-acquired-MRSA, multidrug-resistant P. aeruginosa and extensive-resistant A. baumannii, and the antimicrobial res</vt:lpwstr>
  </property>
  <property fmtid="{D5CDD505-2E9C-101B-9397-08002B2CF9AE}" pid="24" name="ZOTERO_BREF_U61PRDqf9NEDkcyGoxnRT_12">
    <vt:lpwstr>istance in primary healthcare and outpatient setting should be intensely monitored and investigated in the future.","DOI":"10.1016/j.drup.2011.07.001","ISSN":"1368-7646","journalAbbreviation":"Drug Resistance Updates","author":[{"family":"Xiao","given":"Y</vt:lpwstr>
  </property>
  <property fmtid="{D5CDD505-2E9C-101B-9397-08002B2CF9AE}" pid="25" name="ZOTERO_BREF_U61PRDqf9NEDkcyGoxnRT_13">
    <vt:lpwstr>ong-Hong"},{"family":"Giske","given":"Christian G."},{"family":"Wei","given":"Ze-Qing"},{"family":"Shen","given":"Ping"},{"family":"Heddini","given":"Andreas"},{"family":"Li","given":"Lan-Juan"}],"issued":{"date-parts":[["2011",8]]}},"label":"page"},{"id"</vt:lpwstr>
  </property>
  <property fmtid="{D5CDD505-2E9C-101B-9397-08002B2CF9AE}" pid="26" name="ZOTERO_BREF_U61PRDqf9NEDkcyGoxnRT_14">
    <vt:lpwstr>:3664,"uris":["http://zotero.org/users/2859547/items/K6VQN4TT"],"uri":["http://zotero.org/users/2859547/items/K6VQN4TT"],"itemData":{"id":3664,"type":"article-journal","title":"Use of and microbial resistance to antibiotics in China: a path to reducing an</vt:lpwstr>
  </property>
  <property fmtid="{D5CDD505-2E9C-101B-9397-08002B2CF9AE}" pid="27" name="ZOTERO_BREF_U61PRDqf9NEDkcyGoxnRT_15">
    <vt:lpwstr>timicrobial resistance","container-title":"Journal of International Medical Research","page":"0300060516686230","source":"Google Scholar","shortTitle":"Use of and microbial resistance to antibiotics in China","author":[{"family":"Cui","given":"Dan"},{"fam</vt:lpwstr>
  </property>
  <property fmtid="{D5CDD505-2E9C-101B-9397-08002B2CF9AE}" pid="28" name="ZOTERO_BREF_U61PRDqf9NEDkcyGoxnRT_16">
    <vt:lpwstr>ily":"Liu","given":"Xinliang"},{"family":"Hawkey","given":"Peter"},{"family":"Li","given":"Hao"},{"family":"Wang","given":"Quan"},{"family":"Mao","given":"Zongfu"},{"family":"Sun","given":"Jing"}],"issued":{"date-parts":[["2017"]]}},"label":"page"}],"sche</vt:lpwstr>
  </property>
  <property fmtid="{D5CDD505-2E9C-101B-9397-08002B2CF9AE}" pid="29" name="ZOTERO_BREF_U61PRDqf9NEDkcyGoxnRT_17">
    <vt:lpwstr>ma":"https://github.com/citation-style-language/schema/raw/master/csl-citation.json"} </vt:lpwstr>
  </property>
  <property fmtid="{D5CDD505-2E9C-101B-9397-08002B2CF9AE}" pid="30" name="ZOTERO_BREF_MmFiLo4XJRnLHHwNunkgn_1">
    <vt:lpwstr>ZOTERO_ITEM CSL_CITATION {"citationID":"23ccgt14du","properties":{"unsorted":true,"formattedCitation":"{\\rtf \\super 8,5\\nosupersub{}}","plainCitation":"8,5"},"citationItems":[{"id":2528,"uris":["http://zotero.org/users/2859547/items/CI3PPP6B"],"uri":["</vt:lpwstr>
  </property>
  <property fmtid="{D5CDD505-2E9C-101B-9397-08002B2CF9AE}" pid="31" name="ZOTERO_BREF_MmFiLo4XJRnLHHwNunkgn_2">
    <vt:lpwstr>http://zotero.org/users/2859547/items/CI3PPP6B"],"itemData":{"id":2528,"type":"article-journal","title":"A systematic review of antibiotic utilization in China","container-title":"Journal of antimicrobial Chemotherapy","page":"2445–2452","volume":"68","is</vt:lpwstr>
  </property>
  <property fmtid="{D5CDD505-2E9C-101B-9397-08002B2CF9AE}" pid="32" name="ZOTERO_BREF_MmFiLo4XJRnLHHwNunkgn_3">
    <vt:lpwstr>sue":"11","source":"Google Scholar","author":[{"family":"Yin","given":"Xiaoxv"},{"family":"Song","given":"Fujian"},{"family":"Gong","given":"Yanhong"},{"family":"Tu","given":"Xiaochen"},{"family":"Wang","given":"Yunxia"},{"family":"Cao","given":"Shiyi"},{</vt:lpwstr>
  </property>
  <property fmtid="{D5CDD505-2E9C-101B-9397-08002B2CF9AE}" pid="33" name="ZOTERO_BREF_MmFiLo4XJRnLHHwNunkgn_4">
    <vt:lpwstr>"family":"Liu","given":"Junan"},{"family":"Lu","given":"Zuxun"}],"issued":{"date-parts":[["2013"]]}},"label":"page"},{"id":2593,"uris":["http://zotero.org/users/2859547/items/B3V3BPG4"],"uri":["http://zotero.org/users/2859547/items/B3V3BPG4"],"itemData":{</vt:lpwstr>
  </property>
  <property fmtid="{D5CDD505-2E9C-101B-9397-08002B2CF9AE}" pid="34" name="ZOTERO_BREF_MmFiLo4XJRnLHHwNunkgn_5">
    <vt:lpwstr>"id":2593,"type":"article-journal","title":"Use and prescription of antibiotics in primary health care settings in China","container-title":"JAMA internal medicine","page":"1914–1920","volume":"174","issue":"12","source":"Google Scholar","author":[{"famil</vt:lpwstr>
  </property>
  <property fmtid="{D5CDD505-2E9C-101B-9397-08002B2CF9AE}" pid="35" name="ZOTERO_BREF_MmFiLo4XJRnLHHwNunkgn_6">
    <vt:lpwstr>y":"Wang","given":"Jin"},{"family":"Wang","given":"Pan"},{"family":"Wang","given":"Xinghe"},{"family":"Zheng","given":"Yingdong"},{"family":"Xiao","given":"Yonghong"}],"issued":{"date-parts":[["2014"]]}},"label":"page"}],"schema":"https://github.com/citat</vt:lpwstr>
  </property>
  <property fmtid="{D5CDD505-2E9C-101B-9397-08002B2CF9AE}" pid="36" name="ZOTERO_BREF_MmFiLo4XJRnLHHwNunkgn_7">
    <vt:lpwstr>ion-style-language/schema/raw/master/csl-citation.json"} </vt:lpwstr>
  </property>
  <property fmtid="{D5CDD505-2E9C-101B-9397-08002B2CF9AE}" pid="37" name="ZOTERO_BREF_SvAazfOvI5Ct9ofzFIDje_1">
    <vt:lpwstr>ZOTERO_ITEM CSL_CITATION {"citationID":"25sqehpt0a","properties":{"formattedCitation":"{\\rtf \\super 5\\uc0\\u8211{}7\\nosupersub{}}","plainCitation":"5–7"},"citationItems":[{"id":2593,"uris":["http://zotero.org/users/2859547/items/B3V3BPG4"],"uri":["htt</vt:lpwstr>
  </property>
  <property fmtid="{D5CDD505-2E9C-101B-9397-08002B2CF9AE}" pid="38" name="ZOTERO_BREF_SvAazfOvI5Ct9ofzFIDje_2">
    <vt:lpwstr>p://zotero.org/users/2859547/items/B3V3BPG4"],"itemData":{"id":2593,"type":"article-journal","title":"Use and prescription of antibiotics in primary health care settings in China","container-title":"JAMA internal medicine","page":"1914–1920","volume":"174</vt:lpwstr>
  </property>
  <property fmtid="{D5CDD505-2E9C-101B-9397-08002B2CF9AE}" pid="39" name="ZOTERO_BREF_SvAazfOvI5Ct9ofzFIDje_3">
    <vt:lpwstr>","issue":"12","source":"Google Scholar","author":[{"family":"Wang","given":"Jin"},{"family":"Wang","given":"Pan"},{"family":"Wang","given":"Xinghe"},{"family":"Zheng","given":"Yingdong"},{"family":"Xiao","given":"Yonghong"}],"issued":{"date-parts":[["201</vt:lpwstr>
  </property>
  <property fmtid="{D5CDD505-2E9C-101B-9397-08002B2CF9AE}" pid="40" name="ZOTERO_BREF_SvAazfOvI5Ct9ofzFIDje_4">
    <vt:lpwstr>4"]]}},"label":"page"},{"id":2527,"uris":["http://zotero.org/users/2859547/items/I3JUPRKU"],"uri":["http://zotero.org/users/2859547/items/I3JUPRKU"],"itemData":{"id":2527,"type":"report","title":"CHINA: The Zero Mark-up Policy for essential medicines at p</vt:lpwstr>
  </property>
  <property fmtid="{D5CDD505-2E9C-101B-9397-08002B2CF9AE}" pid="41" name="ZOTERO_BREF_SvAazfOvI5Ct9ofzFIDje_5">
    <vt:lpwstr>rimary level facilities","publisher":"WHO","URL":"https://www.researchgate.net/publication/305001300_CHINA_The_Zero_Mark-up_Policy_for_essential_medicines_at_primary_level_facilities","shortTitle":"CHINA","author":[{"family":"Mao","given":"Wenhui"},{"fami</vt:lpwstr>
  </property>
  <property fmtid="{D5CDD505-2E9C-101B-9397-08002B2CF9AE}" pid="42" name="ZOTERO_BREF_SvAazfOvI5Ct9ofzFIDje_6">
    <vt:lpwstr>ly":"Chen","given":"Wen"}],"issued":{"date-parts":[["2015"]]},"accessed":{"date-parts":[["2017",6,3]]}},"label":"page"},{"id":2639,"uris":["http://zotero.org/users/2859547/items/V5HRVE3P"],"uri":["http://zotero.org/users/2859547/items/V5HRVE3P"],"itemData</vt:lpwstr>
  </property>
  <property fmtid="{D5CDD505-2E9C-101B-9397-08002B2CF9AE}" pid="43" name="ZOTERO_BREF_SvAazfOvI5Ct9ofzFIDje_7">
    <vt:lpwstr>":{"id":2639,"type":"article-journal","title":"Outpatient prescription practices in rural township health centers in Sichuan Province, China","container-title":"BMC health services research","page":"324","volume":"12","issue":"1","source":"Google Scholar"</vt:lpwstr>
  </property>
  <property fmtid="{D5CDD505-2E9C-101B-9397-08002B2CF9AE}" pid="44" name="ZOTERO_BREF_SvAazfOvI5Ct9ofzFIDje_8">
    <vt:lpwstr>,"author":[{"family":"Jiang","given":"Qian"},{"family":"Yu","given":"Bo Nancy"},{"family":"Ying","given":"Guiying"},{"family":"Liao","given":"Jiaqiang"},{"family":"Gan","given":"Huaping"},{"family":"Blanchard","given":"James"},{"family":"Zhang","given":"J</vt:lpwstr>
  </property>
  <property fmtid="{D5CDD505-2E9C-101B-9397-08002B2CF9AE}" pid="45" name="ZOTERO_BREF_SvAazfOvI5Ct9ofzFIDje_9">
    <vt:lpwstr>uying"}],"issued":{"date-parts":[["2012"]]}},"label":"page"}],"schema":"https://github.com/citation-style-language/schema/raw/master/csl-citation.json"} </vt:lpwstr>
  </property>
  <property fmtid="{D5CDD505-2E9C-101B-9397-08002B2CF9AE}" pid="46" name="ZOTERO_BREF_vw36VS3iK179q9umzBFES_1">
    <vt:lpwstr>ZOTERO_ITEM CSL_CITATION {"citationID":"pLmQ8kF9","properties":{"formattedCitation":"{\\rtf \\super 5\\nosupersub{}}","plainCitation":"5"},"citationItems":[{"id":2593,"uris":["http://zotero.org/users/2859547/items/B3V3BPG4"],"uri":["http://zotero.org/user</vt:lpwstr>
  </property>
  <property fmtid="{D5CDD505-2E9C-101B-9397-08002B2CF9AE}" pid="47" name="ZOTERO_BREF_vw36VS3iK179q9umzBFES_2">
    <vt:lpwstr>s/2859547/items/B3V3BPG4"],"itemData":{"id":2593,"type":"article-journal","title":"Use and prescription of antibiotics in primary health care settings in China","container-title":"JAMA internal medicine","page":"1914–1920","volume":"174","issue":"12","sou</vt:lpwstr>
  </property>
  <property fmtid="{D5CDD505-2E9C-101B-9397-08002B2CF9AE}" pid="48" name="ZOTERO_BREF_vw36VS3iK179q9umzBFES_3">
    <vt:lpwstr>rce":"Google Scholar","author":[{"family":"Wang","given":"Jin"},{"family":"Wang","given":"Pan"},{"family":"Wang","given":"Xinghe"},{"family":"Zheng","given":"Yingdong"},{"family":"Xiao","given":"Yonghong"}],"issued":{"date-parts":[["2014"]]}}}],"schema":"</vt:lpwstr>
  </property>
  <property fmtid="{D5CDD505-2E9C-101B-9397-08002B2CF9AE}" pid="49" name="ZOTERO_BREF_vw36VS3iK179q9umzBFES_4">
    <vt:lpwstr>https://github.com/citation-style-language/schema/raw/master/csl-citation.json"} </vt:lpwstr>
  </property>
  <property fmtid="{D5CDD505-2E9C-101B-9397-08002B2CF9AE}" pid="50" name="ZOTERO_BREF_elXX6NLxZNYHZTCru5vhq_1">
    <vt:lpwstr>ZOTERO_ITEM CSL_CITATION {"citationID":"zTGcoflA","properties":{"formattedCitation":"{\\rtf \\super 9\\uc0\\u8211{}12\\nosupersub{}}","plainCitation":"9–12"},"citationItems":[{"id":2595,"uris":["http://zotero.org/users/2859547/items/D7DKX86G"],"uri":["htt</vt:lpwstr>
  </property>
  <property fmtid="{D5CDD505-2E9C-101B-9397-08002B2CF9AE}" pid="51" name="ZOTERO_BREF_elXX6NLxZNYHZTCru5vhq_2">
    <vt:lpwstr>p://zotero.org/users/2859547/items/D7DKX86G"],"itemData":{"id":2595,"type":"article-journal","title":"Use of standardised patients to assess quality of tuberculosis care: a pilot, cross-sectional study","container-title":"The Lancet Infectious Diseases","</vt:lpwstr>
  </property>
  <property fmtid="{D5CDD505-2E9C-101B-9397-08002B2CF9AE}" pid="52" name="ZOTERO_BREF_elXX6NLxZNYHZTCru5vhq_3">
    <vt:lpwstr>page":"1305–1313","volume":"15","issue":"11","source":"Google Scholar","shortTitle":"Use of standardised patients to assess quality of tuberculosis care","author":[{"family":"Das","given":"Jishnu"},{"family":"Kwan","given":"Ada"},{"family":"Daniels","give</vt:lpwstr>
  </property>
  <property fmtid="{D5CDD505-2E9C-101B-9397-08002B2CF9AE}" pid="53" name="ZOTERO_BREF_elXX6NLxZNYHZTCru5vhq_4">
    <vt:lpwstr>n":"Benjamin"},{"family":"Satyanarayana","given":"Srinath"},{"family":"Subbaraman","given":"Ramnath"},{"family":"Bergkvist","given":"Sofi"},{"family":"Das","given":"Ranendra K."},{"family":"Das","given":"Veena"},{"family":"Pai","given":"Madhukar"}],"issue</vt:lpwstr>
  </property>
  <property fmtid="{D5CDD505-2E9C-101B-9397-08002B2CF9AE}" pid="54" name="ZOTERO_BREF_elXX6NLxZNYHZTCru5vhq_5">
    <vt:lpwstr>d":{"date-parts":[["2015"]]}},"label":"page"},{"id":103,"uris":["http://zotero.org/users/2191499/items/HJWFFEJ5"],"uri":["http://zotero.org/users/2191499/items/HJWFFEJ5"],"itemData":{"id":103,"type":"article-journal","title":"The Know-Do Gap in Quality of</vt:lpwstr>
  </property>
  <property fmtid="{D5CDD505-2E9C-101B-9397-08002B2CF9AE}" pid="55" name="ZOTERO_BREF_elXX6NLxZNYHZTCru5vhq_6">
    <vt:lpwstr> Health Care for Childhood Diarrhea and Pneumonia in Rural India","container-title":"JAMA Pediatrics","page":"349","volume":"169","issue":"4","source":"CrossRef","DOI":"10.1001/jamapediatrics.2014.3445","ISSN":"2168-6203","language":"en","author":[{"famil</vt:lpwstr>
  </property>
  <property fmtid="{D5CDD505-2E9C-101B-9397-08002B2CF9AE}" pid="56" name="ZOTERO_BREF_elXX6NLxZNYHZTCru5vhq_7">
    <vt:lpwstr>y":"Mohanan","given":"Manoj"},{"family":"Vera-Hernández","given":"Marcos"},{"family":"Das","given":"Veena"},{"family":"Giardili","given":"Soledad"},{"family":"Goldhaber-Fiebert","given":"Jeremy D."},{"family":"Rabin","given":"Tracy L."},{"family":"Raj","g</vt:lpwstr>
  </property>
  <property fmtid="{D5CDD505-2E9C-101B-9397-08002B2CF9AE}" pid="57" name="ZOTERO_BREF_elXX6NLxZNYHZTCru5vhq_8">
    <vt:lpwstr>iven":"Sunil S."},{"family":"Schwartz","given":"Jeremy I."},{"family":"Seth","given":"Aparna"}],"issued":{"date-parts":[["2015",4,1]]}}},{"id":2563,"uris":["http://zotero.org/users/2859547/items/F6ADSAXR"],"uri":["http://zotero.org/users/2859547/items/F6A</vt:lpwstr>
  </property>
  <property fmtid="{D5CDD505-2E9C-101B-9397-08002B2CF9AE}" pid="58" name="ZOTERO_BREF_elXX6NLxZNYHZTCru5vhq_9">
    <vt:lpwstr>DSAXR"],"itemData":{"id":2563,"type":"article-journal","title":"Survey using incognito standardized patients shows poor quality care in China’s rural clinics","container-title":"Health Policy and Planning","page":"322-333","volume":"30","issue":"3","sourc</vt:lpwstr>
  </property>
  <property fmtid="{D5CDD505-2E9C-101B-9397-08002B2CF9AE}" pid="59" name="ZOTERO_BREF_elXX6NLxZNYHZTCru5vhq_10">
    <vt:lpwstr>e":"academic.oup.com","DOI":"10.1093/heapol/czu014","ISSN":"0268-1080","journalAbbreviation":"Health Policy Plan","author":[{"family":"Sylvia","given":"Sean"},{"family":"Shi","given":"Yaojiang"},{"family":"Xue","given":"Hao"},{"family":"Tian","given":"Xin</vt:lpwstr>
  </property>
  <property fmtid="{D5CDD505-2E9C-101B-9397-08002B2CF9AE}" pid="60" name="ZOTERO_BREF_elXX6NLxZNYHZTCru5vhq_11">
    <vt:lpwstr>"},{"family":"Wang","given":"Huan"},{"family":"Liu","given":"Qingmei"},{"family":"Medina","given":"Alexis"},{"family":"Rozelle","given":"Scott"}],"issued":{"date-parts":[["2015",4,1]]}}},{"id":1040,"uris":["http://zotero.org/users/2191499/items/34ZTJ59K"]</vt:lpwstr>
  </property>
  <property fmtid="{D5CDD505-2E9C-101B-9397-08002B2CF9AE}" pid="61" name="ZOTERO_BREF_elXX6NLxZNYHZTCru5vhq_12">
    <vt:lpwstr>,"uri":["http://zotero.org/users/2191499/items/34ZTJ59K"],"itemData":{"id":1040,"type":"article-journal","title":"Tuberculosis detection and the challenges of integrated care in rural China: A cross-sectional standardized patient study","container-title":</vt:lpwstr>
  </property>
  <property fmtid="{D5CDD505-2E9C-101B-9397-08002B2CF9AE}" pid="62" name="ZOTERO_BREF_elXX6NLxZNYHZTCru5vhq_13">
    <vt:lpwstr>"PLOS Medicine","page":"e1002405","volume":"14","issue":"10","source":"PLoS Journals","abstract":"Chengchao Zhou and colleagues use standardized patients to evaluate tuberculosis diagnosis and care across the three tiers of China's rural health system.","</vt:lpwstr>
  </property>
  <property fmtid="{D5CDD505-2E9C-101B-9397-08002B2CF9AE}" pid="63" name="ZOTERO_BREF_elXX6NLxZNYHZTCru5vhq_14">
    <vt:lpwstr>DOI":"10.1371/journal.pmed.1002405","ISSN":"1549-1676","shortTitle":"Tuberculosis detection and the challenges of integrated care in rural China","journalAbbreviation":"PLOS Medicine","author":[{"family":"Sylvia","given":"Sean"},{"family":"Xue","given":"H</vt:lpwstr>
  </property>
  <property fmtid="{D5CDD505-2E9C-101B-9397-08002B2CF9AE}" pid="64" name="ZOTERO_BREF_elXX6NLxZNYHZTCru5vhq_15">
    <vt:lpwstr>ao"},{"family":"Zhou","given":"Chengchao"},{"family":"Shi","given":"Yaojiang"},{"family":"Yi","given":"Hongmei"},{"family":"Zhou","given":"Huan"},{"family":"Rozelle","given":"Scott"},{"family":"Pai","given":"Madhukar"},{"family":"Das","given":"Jishnu"}],"</vt:lpwstr>
  </property>
  <property fmtid="{D5CDD505-2E9C-101B-9397-08002B2CF9AE}" pid="65" name="ZOTERO_BREF_elXX6NLxZNYHZTCru5vhq_16">
    <vt:lpwstr>issued":{"date-parts":[["2017",10,17]]}}}],"schema":"https://github.com/citation-style-language/schema/raw/master/csl-citation.json"} </vt:lpwstr>
  </property>
  <property fmtid="{D5CDD505-2E9C-101B-9397-08002B2CF9AE}" pid="66" name="ZOTERO_BREF_UxKj98ZPCwLb8w2tMzLMC_1">
    <vt:lpwstr>ZOTERO_ITEM CSL_CITATION {"citationID":"nPurju2Y","properties":{"formattedCitation":"{\\rtf \\super 9,13\\nosupersub{}}","plainCitation":"9,13"},"citationItems":[{"id":2595,"uris":["http://zotero.org/users/2859547/items/D7DKX86G"],"uri":["http://zotero.or</vt:lpwstr>
  </property>
  <property fmtid="{D5CDD505-2E9C-101B-9397-08002B2CF9AE}" pid="67" name="ZOTERO_BREF_UxKj98ZPCwLb8w2tMzLMC_2">
    <vt:lpwstr>g/users/2859547/items/D7DKX86G"],"itemData":{"id":2595,"type":"article-journal","title":"Use of standardised patients to assess quality of tuberculosis care: a pilot, cross-sectional study","container-title":"The Lancet Infectious Diseases","page":"1305–1</vt:lpwstr>
  </property>
  <property fmtid="{D5CDD505-2E9C-101B-9397-08002B2CF9AE}" pid="68" name="ZOTERO_BREF_UxKj98ZPCwLb8w2tMzLMC_3">
    <vt:lpwstr>313","volume":"15","issue":"11","source":"Google Scholar","shortTitle":"Use of standardised patients to assess quality of tuberculosis care","author":[{"family":"Das","given":"Jishnu"},{"family":"Kwan","given":"Ada"},{"family":"Daniels","given":"Benjamin"</vt:lpwstr>
  </property>
  <property fmtid="{D5CDD505-2E9C-101B-9397-08002B2CF9AE}" pid="69" name="ZOTERO_BREF_UxKj98ZPCwLb8w2tMzLMC_4">
    <vt:lpwstr>},{"family":"Satyanarayana","given":"Srinath"},{"family":"Subbaraman","given":"Ramnath"},{"family":"Bergkvist","given":"Sofi"},{"family":"Das","given":"Ranendra K."},{"family":"Das","given":"Veena"},{"family":"Pai","given":"Madhukar"}],"issued":{"date-par</vt:lpwstr>
  </property>
  <property fmtid="{D5CDD505-2E9C-101B-9397-08002B2CF9AE}" pid="70" name="ZOTERO_BREF_UxKj98ZPCwLb8w2tMzLMC_5">
    <vt:lpwstr>ts":[["2015"]]}},"label":"page"},{"id":2635,"uris":["http://zotero.org/users/2859547/items/X8FGHBZQ"],"uri":["http://zotero.org/users/2859547/items/X8FGHBZQ"],"itemData":{"id":2635,"type":"article-journal","title":"Assessing the accuracy of administrative</vt:lpwstr>
  </property>
  <property fmtid="{D5CDD505-2E9C-101B-9397-08002B2CF9AE}" pid="71" name="ZOTERO_BREF_UxKj98ZPCwLb8w2tMzLMC_6">
    <vt:lpwstr> data in health information systems","container-title":"Medical care","page":"1066–1072","volume":"42","issue":"11","source":"Google Scholar","author":[{"family":"Peabody","given":"John W."},{"family":"Luck","given":"Jeff"},{"family":"Jain","given":"Shara</vt:lpwstr>
  </property>
  <property fmtid="{D5CDD505-2E9C-101B-9397-08002B2CF9AE}" pid="72" name="ZOTERO_BREF_UxKj98ZPCwLb8w2tMzLMC_7">
    <vt:lpwstr>d"},{"family":"Bertenthal","given":"Dan"},{"family":"Glassman","given":"Peter"}],"issued":{"date-parts":[["2004"]]}},"label":"page"}],"schema":"https://github.com/citation-style-language/schema/raw/master/csl-citation.json"} </vt:lpwstr>
  </property>
  <property fmtid="{D5CDD505-2E9C-101B-9397-08002B2CF9AE}" pid="73" name="ZOTERO_BREF_oUiG6PbKEu49iIzXhiuDm_1">
    <vt:lpwstr>ZOTERO_ITEM CSL_CITATION {"citationID":"pPFg1i5T","properties":{"formattedCitation":"{\\rtf \\super 14\\uc0\\u8211{}17\\nosupersub{}}","plainCitation":"14–17"},"citationItems":[{"id":1072,"uris":["http://zotero.org/users/2191499/items/45SGD7LW"],"uri":["h</vt:lpwstr>
  </property>
  <property fmtid="{D5CDD505-2E9C-101B-9397-08002B2CF9AE}" pid="74" name="ZOTERO_BREF_oUiG6PbKEu49iIzXhiuDm_2">
    <vt:lpwstr>ttp://zotero.org/users/2191499/items/45SGD7LW"],"itemData":{"id":1072,"type":"article-journal","title":"Addressing antibiotic abuse in China: An experimental audit study","container-title":"Journal of Development Economics","collection-title":"Land and Pr</vt:lpwstr>
  </property>
  <property fmtid="{D5CDD505-2E9C-101B-9397-08002B2CF9AE}" pid="75" name="ZOTERO_BREF_oUiG6PbKEu49iIzXhiuDm_3">
    <vt:lpwstr>operty Rights","page":"39-51","volume":"110","issue":"Supplement C","source":"ScienceDirect","abstract":"China has high rates of antibiotic abuse and antibiotic resistance but the causes are still a matter for debate. Strong physician financial incentives</vt:lpwstr>
  </property>
  <property fmtid="{D5CDD505-2E9C-101B-9397-08002B2CF9AE}" pid="76" name="ZOTERO_BREF_oUiG6PbKEu49iIzXhiuDm_4">
    <vt:lpwstr> to prescribe are likely to be an important cause. However, patient demand (or physician beliefs about patient demand) is often cited and may also play a role. We use an audit study to examine the effect of removing financial incentives, and to try to sep</vt:lpwstr>
  </property>
  <property fmtid="{D5CDD505-2E9C-101B-9397-08002B2CF9AE}" pid="77" name="ZOTERO_BREF_oUiG6PbKEu49iIzXhiuDm_5">
    <vt:lpwstr>arate out the effects of patient demand. We implement a number of different experimental treatments designed to try to rule out other possible explanations for our findings. Together, our results suggest that financial incentives are the main driver of an</vt:lpwstr>
  </property>
  <property fmtid="{D5CDD505-2E9C-101B-9397-08002B2CF9AE}" pid="78" name="ZOTERO_BREF_oUiG6PbKEu49iIzXhiuDm_6">
    <vt:lpwstr>tibiotic abuse in China, at least in the young and healthy population we draw on in our study.","DOI":"10.1016/j.jdeveco.2014.05.006","ISSN":"0304-3878","shortTitle":"Addressing antibiotic abuse in China","journalAbbreviation":"Journal of Development Econ</vt:lpwstr>
  </property>
  <property fmtid="{D5CDD505-2E9C-101B-9397-08002B2CF9AE}" pid="79" name="ZOTERO_BREF_oUiG6PbKEu49iIzXhiuDm_7">
    <vt:lpwstr>omics","author":[{"family":"Currie","given":"Janet"},{"family":"Lin","given":"Wanchuan"},{"family":"Meng","given":"Juanjuan"}],"issued":{"date-parts":[["2014",9,1]]}}},{"id":1207,"uris":["http://zotero.org/users/2191499/items/IAC8YKJP"],"uri":["http://zot</vt:lpwstr>
  </property>
  <property fmtid="{D5CDD505-2E9C-101B-9397-08002B2CF9AE}" pid="80" name="ZOTERO_BREF_oUiG6PbKEu49iIzXhiuDm_8">
    <vt:lpwstr>ero.org/users/2191499/items/IAC8YKJP"],"itemData":{"id":1207,"type":"article-journal","title":"Factors influencing primary care physicians to prescribe antibiotics in Delhi India","container-title":"Family Practice","page":"684-690","volume":"27","issue":</vt:lpwstr>
  </property>
  <property fmtid="{D5CDD505-2E9C-101B-9397-08002B2CF9AE}" pid="81" name="ZOTERO_BREF_oUiG6PbKEu49iIzXhiuDm_9">
    <vt:lpwstr>"6","source":"academic.oup.com","abstract":"Background. It is necessary to understand physician's prescribing behaviour in order to develop interventions that will effectively improve the use of antibiotics.Objective. To explore the factors that influence</vt:lpwstr>
  </property>
  <property fmtid="{D5CDD505-2E9C-101B-9397-08002B2CF9AE}" pid="82" name="ZOTERO_BREF_oUiG6PbKEu49iIzXhiuDm_10">
    <vt:lpwstr> primary care physicians to prescribe antibiotics and to investigate possible interventions.Methods. Focus group discussions (FGDs) were used to explore the perspectives of primary care physicians in the public and private sectors from five municipal ward</vt:lpwstr>
  </property>
  <property fmtid="{D5CDD505-2E9C-101B-9397-08002B2CF9AE}" pid="83" name="ZOTERO_BREF_oUiG6PbKEu49iIzXhiuDm_11">
    <vt:lpwstr>s (residential localities) of Delhi from where data on antibiotic use and resistance were collected. FGDs (n = 3 with 36 prescribers) were analysed through grounded theory.Results. Three broad themes identified were as follows: behavioural characteristics</vt:lpwstr>
  </property>
  <property fmtid="{D5CDD505-2E9C-101B-9397-08002B2CF9AE}" pid="84" name="ZOTERO_BREF_oUiG6PbKEu49iIzXhiuDm_12">
    <vt:lpwstr> of doctors and patients; laxity in regulation of prescribing and dispensing antibiotics and intervention strategies to decrease misuse of, and resistance to, antibiotics. Important factors identified for antibiotic prescriptions by doctors were diagnosti</vt:lpwstr>
  </property>
  <property fmtid="{D5CDD505-2E9C-101B-9397-08002B2CF9AE}" pid="85" name="ZOTERO_BREF_oUiG6PbKEu49iIzXhiuDm_13">
    <vt:lpwstr>c uncertainty, perceived demand and expectation from the patients, practice sustainability and financial considerations, influence from medical representatives and inadequate knowledge. For public sector doctors, besides the above, overstocked and near-ex</vt:lpwstr>
  </property>
  <property fmtid="{D5CDD505-2E9C-101B-9397-08002B2CF9AE}" pid="86" name="ZOTERO_BREF_oUiG6PbKEu49iIzXhiuDm_14">
    <vt:lpwstr>piry drugs and lack of time were the factors that promoted antibiotic overuse. Doctors also identified certain patient behaviour characteristics and laxity in regulation for prescribing and dispensing of antibiotics as aggravating the problem of antibioti</vt:lpwstr>
  </property>
  <property fmtid="{D5CDD505-2E9C-101B-9397-08002B2CF9AE}" pid="87" name="ZOTERO_BREF_oUiG6PbKEu49iIzXhiuDm_15">
    <vt:lpwstr>c misuse. Interventions like Continuing Medical Educations for doctors, awareness raising of patients, shared decision making and stricter rules and regulations were suggested to promote rational use of antibiotics in the community.Conclusion. Exploration</vt:lpwstr>
  </property>
  <property fmtid="{D5CDD505-2E9C-101B-9397-08002B2CF9AE}" pid="88" name="ZOTERO_BREF_oUiG6PbKEu49iIzXhiuDm_16">
    <vt:lpwstr> of doctors’ antibiotic use practices and possible interventions will be helpful in carrying out interventions to promote appropriate use of antibiotics in the community.","DOI":"10.1093/fampra/cmq059","ISSN":"0263-2136","journalAbbreviation":"Fam Pract",</vt:lpwstr>
  </property>
  <property fmtid="{D5CDD505-2E9C-101B-9397-08002B2CF9AE}" pid="89" name="ZOTERO_BREF_oUiG6PbKEu49iIzXhiuDm_17">
    <vt:lpwstr>"author":[{"family":"Kotwani","given":"Anita"},{"family":"Wattal","given":"Chand"},{"family":"Katewa","given":"Shashi"},{"family":"Joshi","given":"P. C."},{"family":"Holloway","given":"Kathleen"}],"issued":{"date-parts":[["2010",12,1]]}}},{"id":1426,"uris</vt:lpwstr>
  </property>
  <property fmtid="{D5CDD505-2E9C-101B-9397-08002B2CF9AE}" pid="90" name="ZOTERO_BREF_oUiG6PbKEu49iIzXhiuDm_18">
    <vt:lpwstr>":["http://zotero.org/users/2191499/items/4D5DRNGK"],"uri":["http://zotero.org/users/2191499/items/4D5DRNGK"],"itemData":{"id":1426,"type":"webpage","title":"The influence of user fees and patient demand on prescribers in rural Nepal - ScienceDirect","URL</vt:lpwstr>
  </property>
  <property fmtid="{D5CDD505-2E9C-101B-9397-08002B2CF9AE}" pid="91" name="ZOTERO_BREF_oUiG6PbKEu49iIzXhiuDm_19">
    <vt:lpwstr>":"https://www-sciencedirect-com.stanford.idm.oclc.org/science/article/pii/S0277953601000648","accessed":{"date-parts":[["2017",11,19]]}}},{"id":2566,"uris":["http://zotero.org/users/2859547/items/BB4FKHD6"],"uri":["http://zotero.org/users/2859547/items/B</vt:lpwstr>
  </property>
  <property fmtid="{D5CDD505-2E9C-101B-9397-08002B2CF9AE}" pid="92" name="ZOTERO_BREF_oUiG6PbKEu49iIzXhiuDm_20">
    <vt:lpwstr>B4FKHD6"],"itemData":{"id":2566,"type":"article-journal","title":"Using standardized patients to measure quality: evidence from the literature and a prospective study","container-title":"The Joint Commission journal on quality improvement","page":"644–653</vt:lpwstr>
  </property>
  <property fmtid="{D5CDD505-2E9C-101B-9397-08002B2CF9AE}" pid="93" name="ZOTERO_BREF_oUiG6PbKEu49iIzXhiuDm_21">
    <vt:lpwstr>","volume":"26","issue":"11","source":"Google Scholar","shortTitle":"Using standardized patients to measure quality","author":[{"family":"Glassman","given":"Peter A."},{"family":"Luck","given":"Jeff"},{"family":"O’Gara","given":"Elizabeth M."},{"family":"</vt:lpwstr>
  </property>
  <property fmtid="{D5CDD505-2E9C-101B-9397-08002B2CF9AE}" pid="94" name="ZOTERO_BREF_oUiG6PbKEu49iIzXhiuDm_22">
    <vt:lpwstr>Peabody","given":"John W."}],"issued":{"date-parts":[["2000"]]}}}],"schema":"https://github.com/citation-style-language/schema/raw/master/csl-citation.json"} </vt:lpwstr>
  </property>
  <property fmtid="{D5CDD505-2E9C-101B-9397-08002B2CF9AE}" pid="95" name="ZOTERO_BREF_Cnumqmn5NdM04YFgjsCjs_1">
    <vt:lpwstr>ZOTERO_ITEM CSL_CITATION {"citationID":"HIMVmwj1","properties":{"formattedCitation":"{\\rtf \\super 5\\nosupersub{}}","plainCitation":"5"},"citationItems":[{"id":2593,"uris":["http://zotero.org/users/2859547/items/B3V3BPG4"],"uri":["http://zotero.org/user</vt:lpwstr>
  </property>
  <property fmtid="{D5CDD505-2E9C-101B-9397-08002B2CF9AE}" pid="96" name="ZOTERO_BREF_Cnumqmn5NdM04YFgjsCjs_2">
    <vt:lpwstr>s/2859547/items/B3V3BPG4"],"itemData":{"id":2593,"type":"article-journal","title":"Use and prescription of antibiotics in primary health care settings in China","container-title":"JAMA internal medicine","page":"1914–1920","volume":"174","issue":"12","sou</vt:lpwstr>
  </property>
  <property fmtid="{D5CDD505-2E9C-101B-9397-08002B2CF9AE}" pid="97" name="ZOTERO_BREF_Cnumqmn5NdM04YFgjsCjs_3">
    <vt:lpwstr>rce":"Google Scholar","author":[{"family":"Wang","given":"Jin"},{"family":"Wang","given":"Pan"},{"family":"Wang","given":"Xinghe"},{"family":"Zheng","given":"Yingdong"},{"family":"Xiao","given":"Yonghong"}],"issued":{"date-parts":[["2014"]]}}}],"schema":"</vt:lpwstr>
  </property>
  <property fmtid="{D5CDD505-2E9C-101B-9397-08002B2CF9AE}" pid="98" name="ZOTERO_BREF_Cnumqmn5NdM04YFgjsCjs_4">
    <vt:lpwstr>https://github.com/citation-style-language/schema/raw/master/csl-citation.json"} </vt:lpwstr>
  </property>
  <property fmtid="{D5CDD505-2E9C-101B-9397-08002B2CF9AE}" pid="99" name="ZOTERO_BREF_q0vYIWmwhy8eXYunEO26l_1">
    <vt:lpwstr>ZOTERO_ITEM CSL_CITATION {"citationID":"giePUZUb","properties":{"formattedCitation":"{\\rtf \\super 20\\nosupersub{}}","plainCitation":"20"},"citationItems":[{"id":3547,"uris":["http://zotero.org/users/2859547/items/DIUQZ5IS"],"uri":["http://zotero.org/us</vt:lpwstr>
  </property>
  <property fmtid="{D5CDD505-2E9C-101B-9397-08002B2CF9AE}" pid="100" name="ZOTERO_BREF_q0vYIWmwhy8eXYunEO26l_2">
    <vt:lpwstr>ers/2859547/items/DIUQZ5IS"],"itemData":{"id":3547,"type":"article-journal","title":"Assessing potential spatial accessibility of health services in rural China: a case study of Donghai county","container-title":"International Journal for Equity in Health</vt:lpwstr>
  </property>
  <property fmtid="{D5CDD505-2E9C-101B-9397-08002B2CF9AE}" pid="101" name="ZOTERO_BREF_q0vYIWmwhy8eXYunEO26l_3">
    <vt:lpwstr>","page":"35","volume":"12","source":"BioMed Central","abstract":"There is a great health services disparity between urban and rural areas in China. The percentage of people who are unable to access health services due to long travel times increases. This</vt:lpwstr>
  </property>
  <property fmtid="{D5CDD505-2E9C-101B-9397-08002B2CF9AE}" pid="102" name="ZOTERO_BREF_q0vYIWmwhy8eXYunEO26l_4">
    <vt:lpwstr> paper takes Donghai County as the study unit to analyse areas with physician shortages and characteristics of the potential spatial accessibility of health services. We analyse how the unequal health services resources distribution and the New Cooperativ</vt:lpwstr>
  </property>
  <property fmtid="{D5CDD505-2E9C-101B-9397-08002B2CF9AE}" pid="103" name="ZOTERO_BREF_q0vYIWmwhy8eXYunEO26l_5">
    <vt:lpwstr>e Medical Scheme affect the potential spatial accessibility of health services in Donghai County. We also give some advice on how to alleviate the unequal spatial accessibility of health services in areas that are more remote and isolated.","DOI":"10.1186</vt:lpwstr>
  </property>
  <property fmtid="{D5CDD505-2E9C-101B-9397-08002B2CF9AE}" pid="104" name="ZOTERO_BREF_q0vYIWmwhy8eXYunEO26l_6">
    <vt:lpwstr>/1475-9276-12-35","ISSN":"1475-9276","shortTitle":"Assessing potential spatial accessibility of health services in rural China","journalAbbreviation":"International Journal for Equity in Health","author":[{"family":"Hu","given":"Ruishan"},{"family":"Dong"</vt:lpwstr>
  </property>
  <property fmtid="{D5CDD505-2E9C-101B-9397-08002B2CF9AE}" pid="105" name="ZOTERO_BREF_q0vYIWmwhy8eXYunEO26l_7">
    <vt:lpwstr>,"given":"Suocheng"},{"family":"Zhao","given":"Yonghong"},{"family":"Hu","given":"Hao"},{"family":"Li","given":"Zehong"}],"issued":{"date-parts":[["2013",5,20]]}}}],"schema":"https://github.com/citation-style-language/schema/raw/master/csl-citation.json"}</vt:lpwstr>
  </property>
  <property fmtid="{D5CDD505-2E9C-101B-9397-08002B2CF9AE}" pid="106" name="ZOTERO_BREF_HLXzsL0HqT3hrW08Tcj0w_1">
    <vt:lpwstr>ZOTERO_ITEM CSL_CITATION {"citationID":"noqQjBsv","properties":{"formattedCitation":"{\\rtf \\super 25\\nosupersub{}}","plainCitation":"25"},"citationItems":[{"id":3730,"uris":["http://zotero.org/users/2859547/items/KIDU83SB"],"uri":["http://zotero.org/us</vt:lpwstr>
  </property>
  <property fmtid="{D5CDD505-2E9C-101B-9397-08002B2CF9AE}" pid="107" name="ZOTERO_BREF_HLXzsL0HqT3hrW08Tcj0w_2">
    <vt:lpwstr>ers/2859547/items/KIDU83SB"],"itemData":{"id":3730,"type":"article-journal","title":"Health system reform in rural China: Voices of healthworkers and service-users","container-title":"Social Science &amp; Medicine","page":"134-141","volume":"117","issue":"Sup</vt:lpwstr>
  </property>
  <property fmtid="{D5CDD505-2E9C-101B-9397-08002B2CF9AE}" pid="108" name="ZOTERO_BREF_HLXzsL0HqT3hrW08Tcj0w_3">
    <vt:lpwstr>plement C","source":"ScienceDirect","abstract":"Like many other countries China is undergoing major health system reforms, with the aim of providing universal health coverage, and addressing problems of low efficiency and inequity. The first phase of the </vt:lpwstr>
  </property>
  <property fmtid="{D5CDD505-2E9C-101B-9397-08002B2CF9AE}" pid="109" name="ZOTERO_BREF_HLXzsL0HqT3hrW08Tcj0w_4">
    <vt:lpwstr>reforms has focused on strengthening primary care and improving health insurance coverage and benefits. The aim of the study was to explore the impacts of these reforms on healthworkers and service-users at township level, which has been the major target </vt:lpwstr>
  </property>
  <property fmtid="{D5CDD505-2E9C-101B-9397-08002B2CF9AE}" pid="110" name="ZOTERO_BREF_HLXzsL0HqT3hrW08Tcj0w_5">
    <vt:lpwstr>of the first phase of the reforms. From January to March 2013 we interviewed eight health officials, 80 township healthworkers and 80 service-users in eight counties in Zhejiang and Yunnan provinces, representing rich and poor provinces respectively. Them</vt:lpwstr>
  </property>
  <property fmtid="{D5CDD505-2E9C-101B-9397-08002B2CF9AE}" pid="111" name="ZOTERO_BREF_HLXzsL0HqT3hrW08Tcj0w_6">
    <vt:lpwstr>atic analysis identified key themes around the impacts of the health reforms. We found that some elements of the reforms may actually be undermining primary care. While the new health insurance system was popular among service-users, it was criticised for</vt:lpwstr>
  </property>
  <property fmtid="{D5CDD505-2E9C-101B-9397-08002B2CF9AE}" pid="112" name="ZOTERO_BREF_HLXzsL0HqT3hrW08Tcj0w_7">
    <vt:lpwstr> contributing to fast-growing medical costs, and for an imbalance of benefits between outpatient and inpatient services. Salary reform has guaranteed healthworkers' income, but greatly reduced their incentives. The essential drug list removed perverse inc</vt:lpwstr>
  </property>
  <property fmtid="{D5CDD505-2E9C-101B-9397-08002B2CF9AE}" pid="113" name="ZOTERO_BREF_HLXzsL0HqT3hrW08Tcj0w_8">
    <vt:lpwstr>entives to overprescribe, but led to falls in income for healthworkers, and loss of autonomy for doctors. Serious problems with drug procurement also emerged. The unintended consequences have included a brain drain of experienced healthworkers from townsh</vt:lpwstr>
  </property>
  <property fmtid="{D5CDD505-2E9C-101B-9397-08002B2CF9AE}" pid="114" name="ZOTERO_BREF_HLXzsL0HqT3hrW08Tcj0w_9">
    <vt:lpwstr>ip hospitals, and patients have flowed to county hospitals at greater cost. In conclusion, in the short term resources must be found to ensure rural healthworkers feel appropriately remunerated and have more clinical autonomy, measures for containment of </vt:lpwstr>
  </property>
  <property fmtid="{D5CDD505-2E9C-101B-9397-08002B2CF9AE}" pid="115" name="ZOTERO_BREF_HLXzsL0HqT3hrW08Tcj0w_10">
    <vt:lpwstr>the medical costs must be taken, and drug procurement must show increased transparency and accountability. More importantly the study shows that all countries undergoing health reforms should elicit the views of stakeholders, including service-users, to a</vt:lpwstr>
  </property>
  <property fmtid="{D5CDD505-2E9C-101B-9397-08002B2CF9AE}" pid="116" name="ZOTERO_BREF_HLXzsL0HqT3hrW08Tcj0w_11">
    <vt:lpwstr>void and address unintended consequences.","DOI":"10.1016/j.socscimed.2014.07.040","ISSN":"0277-9536","shortTitle":"Health system reform in rural China","journalAbbreviation":"Social Science &amp; Medicine","author":[{"family":"Zhou","given":"Xu Dong"},{"fami</vt:lpwstr>
  </property>
  <property fmtid="{D5CDD505-2E9C-101B-9397-08002B2CF9AE}" pid="117" name="ZOTERO_BREF_HLXzsL0HqT3hrW08Tcj0w_12">
    <vt:lpwstr>ly":"Li","given":"Lu"},{"family":"Hesketh","given":"Therese"}],"issued":{"date-parts":[["2014",9,1]]}}}],"schema":"https://github.com/citation-style-language/schema/raw/master/csl-citation.json"} </vt:lpwstr>
  </property>
  <property fmtid="{D5CDD505-2E9C-101B-9397-08002B2CF9AE}" pid="118" name="ZOTERO_BREF_dVDDc5k4mukxUo9yCugJF_1">
    <vt:lpwstr>ZOTERO_ITEM CSL_CITATION {"citationID":"1urae92ujt","properties":{"formattedCitation":"{\\rtf \\super 25,26\\nosupersub{}}","plainCitation":"25,26"},"citationItems":[{"id":3730,"uris":["http://zotero.org/users/2859547/items/KIDU83SB"],"uri":["http://zoter</vt:lpwstr>
  </property>
  <property fmtid="{D5CDD505-2E9C-101B-9397-08002B2CF9AE}" pid="119" name="ZOTERO_BREF_dVDDc5k4mukxUo9yCugJF_2">
    <vt:lpwstr>o.org/users/2859547/items/KIDU83SB"],"itemData":{"id":3730,"type":"article-journal","title":"Health system reform in rural China: Voices of healthworkers and service-users","container-title":"Social Science &amp; Medicine","page":"134-141","volume":"117","iss</vt:lpwstr>
  </property>
  <property fmtid="{D5CDD505-2E9C-101B-9397-08002B2CF9AE}" pid="120" name="ZOTERO_BREF_dVDDc5k4mukxUo9yCugJF_3">
    <vt:lpwstr>ue":"Supplement C","source":"ScienceDirect","abstract":"Like many other countries China is undergoing major health system reforms, with the aim of providing universal health coverage, and addressing problems of low efficiency and inequity. The first phase</vt:lpwstr>
  </property>
  <property fmtid="{D5CDD505-2E9C-101B-9397-08002B2CF9AE}" pid="121" name="ZOTERO_BREF_dVDDc5k4mukxUo9yCugJF_4">
    <vt:lpwstr> of the reforms has focused on strengthening primary care and improving health insurance coverage and benefits. The aim of the study was to explore the impacts of these reforms on healthworkers and service-users at township level, which has been the major</vt:lpwstr>
  </property>
  <property fmtid="{D5CDD505-2E9C-101B-9397-08002B2CF9AE}" pid="122" name="ZOTERO_BREF_dVDDc5k4mukxUo9yCugJF_5">
    <vt:lpwstr> target of the first phase of the reforms. From January to March 2013 we interviewed eight health officials, 80 township healthworkers and 80 service-users in eight counties in Zhejiang and Yunnan provinces, representing rich and poor provinces respective</vt:lpwstr>
  </property>
  <property fmtid="{D5CDD505-2E9C-101B-9397-08002B2CF9AE}" pid="123" name="ZOTERO_BREF_dVDDc5k4mukxUo9yCugJF_6">
    <vt:lpwstr>ly. Thematic analysis identified key themes around the impacts of the health reforms. We found that some elements of the reforms may actually be undermining primary care. While the new health insurance system was popular among service-users, it was critic</vt:lpwstr>
  </property>
  <property fmtid="{D5CDD505-2E9C-101B-9397-08002B2CF9AE}" pid="124" name="ZOTERO_BREF_dVDDc5k4mukxUo9yCugJF_7">
    <vt:lpwstr>ised for contributing to fast-growing medical costs, and for an imbalance of benefits between outpatient and inpatient services. Salary reform has guaranteed healthworkers' income, but greatly reduced their incentives. The essential drug list removed perv</vt:lpwstr>
  </property>
  <property fmtid="{D5CDD505-2E9C-101B-9397-08002B2CF9AE}" pid="125" name="ZOTERO_BREF_dVDDc5k4mukxUo9yCugJF_8">
    <vt:lpwstr>erse incentives to overprescribe, but led to falls in income for healthworkers, and loss of autonomy for doctors. Serious problems with drug procurement also emerged. The unintended consequences have included a brain drain of experienced healthworkers fro</vt:lpwstr>
  </property>
  <property fmtid="{D5CDD505-2E9C-101B-9397-08002B2CF9AE}" pid="126" name="ZOTERO_BREF_dVDDc5k4mukxUo9yCugJF_9">
    <vt:lpwstr>m township hospitals, and patients have flowed to county hospitals at greater cost. In conclusion, in the short term resources must be found to ensure rural healthworkers feel appropriately remunerated and have more clinical autonomy, measures for contain</vt:lpwstr>
  </property>
  <property fmtid="{D5CDD505-2E9C-101B-9397-08002B2CF9AE}" pid="127" name="ZOTERO_BREF_dVDDc5k4mukxUo9yCugJF_10">
    <vt:lpwstr>ment of the medical costs must be taken, and drug procurement must show increased transparency and accountability. More importantly the study shows that all countries undergoing health reforms should elicit the views of stakeholders, including service-use</vt:lpwstr>
  </property>
  <property fmtid="{D5CDD505-2E9C-101B-9397-08002B2CF9AE}" pid="128" name="ZOTERO_BREF_dVDDc5k4mukxUo9yCugJF_11">
    <vt:lpwstr>rs, to avoid and address unintended consequences.","DOI":"10.1016/j.socscimed.2014.07.040","ISSN":"0277-9536","shortTitle":"Health system reform in rural China","journalAbbreviation":"Social Science &amp; Medicine","author":[{"family":"Zhou","given":"Xu Dong"</vt:lpwstr>
  </property>
  <property fmtid="{D5CDD505-2E9C-101B-9397-08002B2CF9AE}" pid="129" name="ZOTERO_BREF_dVDDc5k4mukxUo9yCugJF_12">
    <vt:lpwstr>},{"family":"Li","given":"Lu"},{"family":"Hesketh","given":"Therese"}],"issued":{"date-parts":[["2014",9,1]]}},"label":"page"},{"id":3524,"uris":["http://zotero.org/users/2859547/items/H6UPRZQE"],"uri":["http://zotero.org/users/2859547/items/H6UPRZQE"],"i</vt:lpwstr>
  </property>
  <property fmtid="{D5CDD505-2E9C-101B-9397-08002B2CF9AE}" pid="130" name="ZOTERO_BREF_dVDDc5k4mukxUo9yCugJF_13">
    <vt:lpwstr>temData":{"id":3524,"type":"article-journal","title":"Early appraisal of China's huge and complex health-care reforms","container-title":"The Lancet","page":"833–842","volume":"379","issue":"9818","source":"Google Scholar","author":[{"family":"Yip","given</vt:lpwstr>
  </property>
  <property fmtid="{D5CDD505-2E9C-101B-9397-08002B2CF9AE}" pid="131" name="ZOTERO_BREF_dVDDc5k4mukxUo9yCugJF_14">
    <vt:lpwstr>":"Winnie Chi-Man"},{"family":"Hsiao","given":"William C."},{"family":"Chen","given":"Wen"},{"family":"Hu","given":"Shanlian"},{"family":"Ma","given":"Jin"},{"family":"Maynard","given":"Alan"}],"issued":{"date-parts":[["2012"]]}},"label":"page"}],"schema"</vt:lpwstr>
  </property>
  <property fmtid="{D5CDD505-2E9C-101B-9397-08002B2CF9AE}" pid="132" name="ZOTERO_BREF_dVDDc5k4mukxUo9yCugJF_15">
    <vt:lpwstr>:"https://github.com/citation-style-language/schema/raw/master/csl-citation.json"} </vt:lpwstr>
  </property>
  <property fmtid="{D5CDD505-2E9C-101B-9397-08002B2CF9AE}" pid="133" name="ZOTERO_BREF_ONn68AU7Uyyz34oe4x1ef_1">
    <vt:lpwstr>ZOTERO_ITEM CSL_CITATION {"citationID":"aobs0bhh07","properties":{"formattedCitation":"{\\rtf \\super 19\\nosupersub{}}","plainCitation":"19"},"citationItems":[{"id":1466,"uris":["http://zotero.org/users/2191499/items/CP3KH7VF"],"uri":["http://zotero.org/</vt:lpwstr>
  </property>
  <property fmtid="{D5CDD505-2E9C-101B-9397-08002B2CF9AE}" pid="134" name="ZOTERO_BREF_ONn68AU7Uyyz34oe4x1ef_2">
    <vt:lpwstr>users/2191499/items/CP3KH7VF"],"itemData":{"id":1466,"type":"article-journal","title":"Realigning Demand and Supply Side Incentives to Improve Primary Health Care Seeking in Rural China","container-title":"Health Economics","page":"755-772","volume":"24",</vt:lpwstr>
  </property>
  <property fmtid="{D5CDD505-2E9C-101B-9397-08002B2CF9AE}" pid="135" name="ZOTERO_BREF_ONn68AU7Uyyz34oe4x1ef_3">
    <vt:lpwstr>"issue":"6","source":"Wiley Online Library","abstract":"China's recent and ambitious health care reform involves a shift from the reliance on markets to the reaffirmation of the central role of the state in the financing and provision of services. In coll</vt:lpwstr>
  </property>
  <property fmtid="{D5CDD505-2E9C-101B-9397-08002B2CF9AE}" pid="136" name="ZOTERO_BREF_ONn68AU7Uyyz34oe4x1ef_4">
    <vt:lpwstr>aboration with the Government of the Ningxia province, we examined the impact of two key features of the reform on health care utilisation using panel household data. The first policy change was a redesign of the rural insurance benefit package, with an e</vt:lpwstr>
  </property>
  <property fmtid="{D5CDD505-2E9C-101B-9397-08002B2CF9AE}" pid="137" name="ZOTERO_BREF_ONn68AU7Uyyz34oe4x1ef_5">
    <vt:lpwstr>mphasis on reorientating incentives away from inpatient towards outpatient care. The second policy change involved a shift from a fee-for-service payment method to a capitation budget with pay-for-performance amongst primary care providers. We find that t</vt:lpwstr>
  </property>
  <property fmtid="{D5CDD505-2E9C-101B-9397-08002B2CF9AE}" pid="138" name="ZOTERO_BREF_ONn68AU7Uyyz34oe4x1ef_6">
    <vt:lpwstr>he insurance intervention, in isolation, led to a 47% increase in the use of outpatient care at village clinics and greater intensity of treatment (e.g. injections). By contrast, the two interventions in combination showed no effect on health care use ove</vt:lpwstr>
  </property>
  <property fmtid="{D5CDD505-2E9C-101B-9397-08002B2CF9AE}" pid="139" name="ZOTERO_BREF_ONn68AU7Uyyz34oe4x1ef_7">
    <vt:lpwstr>r and above that generated by the redesign of the insurance benefit package. Copyright © 2014 John Wiley &amp; Sons, Ltd.","DOI":"10.1002/hec.3060","ISSN":"1099-1050","journalAbbreviation":"Health Econ.","language":"en","author":[{"family":"Powell-Jackson","g</vt:lpwstr>
  </property>
  <property fmtid="{D5CDD505-2E9C-101B-9397-08002B2CF9AE}" pid="140" name="ZOTERO_BREF_ONn68AU7Uyyz34oe4x1ef_8">
    <vt:lpwstr>iven":"Timothy"},{"family":"Yip","given":"Winnie Chi-Man"},{"family":"Han","given":"Wei"}],"issued":{"date-parts":[["2015",6,1]]}}}],"schema":"https://github.com/citation-style-language/schema/raw/master/csl-citation.json"} </vt:lpwstr>
  </property>
  <property fmtid="{D5CDD505-2E9C-101B-9397-08002B2CF9AE}" pid="141" name="ZOTERO_BREF_WWLrY6ghJTMDhSVZlGoiG_1">
    <vt:lpwstr>ZOTERO_ITEM CSL_CITATION {"citationID":"l8DRT77k","properties":{"formattedCitation":"{\\rtf \\super 24\\nosupersub{}}","plainCitation":"24"},"citationItems":[{"id":3518,"uris":["http://zotero.org/users/2859547/items/X8JEVXSK"],"uri":["http://zotero.org/us</vt:lpwstr>
  </property>
  <property fmtid="{D5CDD505-2E9C-101B-9397-08002B2CF9AE}" pid="142" name="ZOTERO_BREF_WWLrY6ghJTMDhSVZlGoiG_2">
    <vt:lpwstr>ers/2859547/items/X8JEVXSK"],"itemData":{"id":3518,"type":"article-journal","title":"Tuberculosis detection and the challenges of integrated care in rural China: A cross-sectional standardized patient study","container-title":"PLOS Medicine","page":"e1002</vt:lpwstr>
  </property>
  <property fmtid="{D5CDD505-2E9C-101B-9397-08002B2CF9AE}" pid="143" name="ZOTERO_BREF_WWLrY6ghJTMDhSVZlGoiG_3">
    <vt:lpwstr>405","volume":"14","issue":"10","source":"PLoS Journals","abstract":"Chengchao Zhou and colleagues use standardized patients to evaluate tuberculosis diagnosis and care across the three tiers of China's rural health system.","DOI":"10.1371/journal.pmed.10</vt:lpwstr>
  </property>
  <property fmtid="{D5CDD505-2E9C-101B-9397-08002B2CF9AE}" pid="144" name="ZOTERO_BREF_WWLrY6ghJTMDhSVZlGoiG_4">
    <vt:lpwstr>02405","ISSN":"1549-1676","shortTitle":"Tuberculosis detection and the challenges of integrated care in rural China","journalAbbreviation":"PLOS Medicine","author":[{"family":"Sylvia","given":"Sean"},{"family":"Xue","given":"Hao"},{"family":"Zhou","given"</vt:lpwstr>
  </property>
  <property fmtid="{D5CDD505-2E9C-101B-9397-08002B2CF9AE}" pid="145" name="ZOTERO_BREF_WWLrY6ghJTMDhSVZlGoiG_5">
    <vt:lpwstr>:"Chengchao"},{"family":"Shi","given":"Yaojiang"},{"family":"Yi","given":"Hongmei"},{"family":"Zhou","given":"Huan"},{"family":"Rozelle","given":"Scott"},{"family":"Pai","given":"Madhukar"},{"family":"Das","given":"Jishnu"}],"issued":{"date-parts":[["2017</vt:lpwstr>
  </property>
  <property fmtid="{D5CDD505-2E9C-101B-9397-08002B2CF9AE}" pid="146" name="ZOTERO_BREF_WWLrY6ghJTMDhSVZlGoiG_6">
    <vt:lpwstr>",10,17]]}}}],"schema":"https://github.com/citation-style-language/schema/raw/master/csl-citation.json"} </vt:lpwstr>
  </property>
  <property fmtid="{D5CDD505-2E9C-101B-9397-08002B2CF9AE}" pid="147" name="ZOTERO_BREF_5jeuv2nPnTz2v286iqBPz_1">
    <vt:lpwstr>ZOTERO_ITEM CSL_CITATION {"citationID":"a17q7n8ukv3","properties":{"formattedCitation":"{\\rtf \\super 19\\nosupersub{}}","plainCitation":"19"},"citationItems":[{"id":1466,"uris":["http://zotero.org/users/2191499/items/CP3KH7VF"],"uri":["http://zotero.org</vt:lpwstr>
  </property>
  <property fmtid="{D5CDD505-2E9C-101B-9397-08002B2CF9AE}" pid="148" name="ZOTERO_BREF_5jeuv2nPnTz2v286iqBPz_2">
    <vt:lpwstr>/users/2191499/items/CP3KH7VF"],"itemData":{"id":1466,"type":"article-journal","title":"Realigning Demand and Supply Side Incentives to Improve Primary Health Care Seeking in Rural China","container-title":"Health Economics","page":"755-772","volume":"24"</vt:lpwstr>
  </property>
  <property fmtid="{D5CDD505-2E9C-101B-9397-08002B2CF9AE}" pid="149" name="ZOTERO_BREF_5jeuv2nPnTz2v286iqBPz_3">
    <vt:lpwstr>,"issue":"6","source":"Wiley Online Library","abstract":"China's recent and ambitious health care reform involves a shift from the reliance on markets to the reaffirmation of the central role of the state in the financing and provision of services. In col</vt:lpwstr>
  </property>
  <property fmtid="{D5CDD505-2E9C-101B-9397-08002B2CF9AE}" pid="150" name="ZOTERO_BREF_5jeuv2nPnTz2v286iqBPz_4">
    <vt:lpwstr>laboration with the Government of the Ningxia province, we examined the impact of two key features of the reform on health care utilisation using panel household data. The first policy change was a redesign of the rural insurance benefit package, with an </vt:lpwstr>
  </property>
  <property fmtid="{D5CDD505-2E9C-101B-9397-08002B2CF9AE}" pid="151" name="ZOTERO_BREF_5jeuv2nPnTz2v286iqBPz_5">
    <vt:lpwstr>emphasis on reorientating incentives away from inpatient towards outpatient care. The second policy change involved a shift from a fee-for-service payment method to a capitation budget with pay-for-performance amongst primary care providers. We find that </vt:lpwstr>
  </property>
  <property fmtid="{D5CDD505-2E9C-101B-9397-08002B2CF9AE}" pid="152" name="ZOTERO_BREF_5jeuv2nPnTz2v286iqBPz_6">
    <vt:lpwstr>the insurance intervention, in isolation, led to a 47% increase in the use of outpatient care at village clinics and greater intensity of treatment (e.g. injections). By contrast, the two interventions in combination showed no effect on health care use ov</vt:lpwstr>
  </property>
  <property fmtid="{D5CDD505-2E9C-101B-9397-08002B2CF9AE}" pid="153" name="ZOTERO_BREF_5jeuv2nPnTz2v286iqBPz_7">
    <vt:lpwstr>er and above that generated by the redesign of the insurance benefit package. Copyright © 2014 John Wiley &amp; Sons, Ltd.","DOI":"10.1002/hec.3060","ISSN":"1099-1050","journalAbbreviation":"Health Econ.","language":"en","author":[{"family":"Powell-Jackson","</vt:lpwstr>
  </property>
  <property fmtid="{D5CDD505-2E9C-101B-9397-08002B2CF9AE}" pid="154" name="ZOTERO_BREF_5jeuv2nPnTz2v286iqBPz_8">
    <vt:lpwstr>given":"Timothy"},{"family":"Yip","given":"Winnie Chi-Man"},{"family":"Han","given":"Wei"}],"issued":{"date-parts":[["2015",6,1]]}}}],"schema":"https://github.com/citation-style-language/schema/raw/master/csl-citation.json"} </vt:lpwstr>
  </property>
  <property fmtid="{D5CDD505-2E9C-101B-9397-08002B2CF9AE}" pid="155" name="ZOTERO_BREF_O0DqoQKmXUJ7VHTtOVXXc_1">
    <vt:lpwstr>ZOTERO_ITEM CSL_CITATION {"citationID":"qUzUxN6f","properties":{"formattedCitation":"{\\rtf \\super 18\\nosupersub{}}","plainCitation":"18"},"citationItems":[{"id":3721,"uris":["http://zotero.org/users/2859547/items/AAHMTIB6"],"uri":["http://zotero.org/us</vt:lpwstr>
  </property>
  <property fmtid="{D5CDD505-2E9C-101B-9397-08002B2CF9AE}" pid="156" name="ZOTERO_BREF_O0DqoQKmXUJ7VHTtOVXXc_2">
    <vt:lpwstr>ers/2859547/items/AAHMTIB6"],"itemData":{"id":3721,"type":"article-journal","title":"National Essential Medicines List and policy practice: A case study of China’s health care reform","container-title":"BMC Health Services Research","page":"401","volume":</vt:lpwstr>
  </property>
  <property fmtid="{D5CDD505-2E9C-101B-9397-08002B2CF9AE}" pid="157" name="ZOTERO_BREF_O0DqoQKmXUJ7VHTtOVXXc_3">
    <vt:lpwstr>"12","issue":"1","source":"link.springer.com","abstract":"BackgroundIn 2009, China implemented the national essential medicines system by enacting the National Essential Medicines List 2009. According to the policy of this system, primary health care inst</vt:lpwstr>
  </property>
  <property fmtid="{D5CDD505-2E9C-101B-9397-08002B2CF9AE}" pid="158" name="ZOTERO_BREF_O0DqoQKmXUJ7VHTtOVXXc_4">
    <vt:lpwstr>itutions can only stock and use essential medicines on the prescribed List. Meanwhile, each province can choose to make its own list of supplemented medicines. The goal of the study is to provide suggestions for emerging problems and identify future polic</vt:lpwstr>
  </property>
  <property fmtid="{D5CDD505-2E9C-101B-9397-08002B2CF9AE}" pid="159" name="ZOTERO_BREF_O0DqoQKmXUJ7VHTtOVXXc_5">
    <vt:lpwstr>y-making trends.MethodsIn this study, we statistically analyzed the National Essential Medicines List 2009 and lists of supplemented medicines of all 29 provinces. We also examined the rationality of such medicines based on the DELPHI method and literatur</vt:lpwstr>
  </property>
  <property fmtid="{D5CDD505-2E9C-101B-9397-08002B2CF9AE}" pid="160" name="ZOTERO_BREF_O0DqoQKmXUJ7VHTtOVXXc_6">
    <vt:lpwstr>e review, after which we studied the provincial supplements in relation to the national essential medicines system.ResultsWe demonstrated that the National Essential Medicines List 2009 provides a comprehensive coverage of diseases as well as reasonable v</vt:lpwstr>
  </property>
  <property fmtid="{D5CDD505-2E9C-101B-9397-08002B2CF9AE}" pid="161" name="ZOTERO_BREF_O0DqoQKmXUJ7VHTtOVXXc_7">
    <vt:lpwstr>arieties of drugs for their treatment. The average number of supplemented medicines in 29 provinces is 207, with each medicine included in 2.9 provincial lists on average. Only 2.6% supplemented medicines are included by more than half of the provinces (&gt;</vt:lpwstr>
  </property>
  <property fmtid="{D5CDD505-2E9C-101B-9397-08002B2CF9AE}" pid="162" name="ZOTERO_BREF_O0DqoQKmXUJ7VHTtOVXXc_8">
    <vt:lpwstr>15), indicating great regional variance. Among the 32 most frequently supplemented medicines, only 18 meet the selection principles, including two with strict usage restrictions.ConclusionThe structure and selection of the National Essential Medicines Lis</vt:lpwstr>
  </property>
  <property fmtid="{D5CDD505-2E9C-101B-9397-08002B2CF9AE}" pid="163" name="ZOTERO_BREF_O0DqoQKmXUJ7VHTtOVXXc_9">
    <vt:lpwstr>t 2009 are relatively reasonable. The main problems, however, include the excessive and non-scientific selection of medicines on the supplemented medicines list. The function of the provincial lists of supplemented medicines has not been achieved, which h</vt:lpwstr>
  </property>
  <property fmtid="{D5CDD505-2E9C-101B-9397-08002B2CF9AE}" pid="164" name="ZOTERO_BREF_O0DqoQKmXUJ7VHTtOVXXc_10">
    <vt:lpwstr>as influenced the effectiveness of the national essential medicines system in China.","DOI":"10.1186/1472-6963-12-401","ISSN":"1472-6963","shortTitle":"National Essential Medicines List and policy practice","journalAbbreviation":"BMC Health Serv Res","lan</vt:lpwstr>
  </property>
  <property fmtid="{D5CDD505-2E9C-101B-9397-08002B2CF9AE}" pid="165" name="ZOTERO_BREF_O0DqoQKmXUJ7VHTtOVXXc_11">
    <vt:lpwstr>guage":"en","author":[{"family":"Tian","given":"Xin"},{"family":"Song","given":"Yaran"},{"family":"Zhang","given":"Xinping"}],"issued":{"date-parts":[["2012",12,1]]}}}],"schema":"https://github.com/citation-style-language/schema/raw/master/csl-citation.js</vt:lpwstr>
  </property>
  <property fmtid="{D5CDD505-2E9C-101B-9397-08002B2CF9AE}" pid="166" name="ZOTERO_BREF_O0DqoQKmXUJ7VHTtOVXXc_12">
    <vt:lpwstr>on"} </vt:lpwstr>
  </property>
  <property fmtid="{D5CDD505-2E9C-101B-9397-08002B2CF9AE}" pid="167" name="ZOTERO_BREF_h5A43KYJpsUZOsVETd88h_1">
    <vt:lpwstr>ZOTERO_ITEM CSL_CITATION {"citationID":"GkqzSx7v","properties":{"formattedCitation":"{\\rtf \\super 6,18\\nosupersub{}}","plainCitation":"6,18"},"citationItems":[{"id":3721,"uris":["http://zotero.org/users/2859547/items/AAHMTIB6"],"uri":["http://zotero.or</vt:lpwstr>
  </property>
  <property fmtid="{D5CDD505-2E9C-101B-9397-08002B2CF9AE}" pid="168" name="ZOTERO_BREF_h5A43KYJpsUZOsVETd88h_2">
    <vt:lpwstr>g/users/2859547/items/AAHMTIB6"],"itemData":{"id":3721,"type":"article-journal","title":"National Essential Medicines List and policy practice: A case study of China’s health care reform","container-title":"BMC Health Services Research","page":"401","volu</vt:lpwstr>
  </property>
  <property fmtid="{D5CDD505-2E9C-101B-9397-08002B2CF9AE}" pid="169" name="ZOTERO_BREF_h5A43KYJpsUZOsVETd88h_3">
    <vt:lpwstr>me":"12","issue":"1","source":"link.springer.com","abstract":"BackgroundIn 2009, China implemented the national essential medicines system by enacting the National Essential Medicines List 2009. According to the policy of this system, primary health care </vt:lpwstr>
  </property>
  <property fmtid="{D5CDD505-2E9C-101B-9397-08002B2CF9AE}" pid="170" name="ZOTERO_BREF_h5A43KYJpsUZOsVETd88h_4">
    <vt:lpwstr>institutions can only stock and use essential medicines on the prescribed List. Meanwhile, each province can choose to make its own list of supplemented medicines. The goal of the study is to provide suggestions for emerging problems and identify future p</vt:lpwstr>
  </property>
  <property fmtid="{D5CDD505-2E9C-101B-9397-08002B2CF9AE}" pid="171" name="ZOTERO_BREF_h5A43KYJpsUZOsVETd88h_5">
    <vt:lpwstr>olicy-making trends.MethodsIn this study, we statistically analyzed the National Essential Medicines List 2009 and lists of supplemented medicines of all 29 provinces. We also examined the rationality of such medicines based on the DELPHI method and liter</vt:lpwstr>
  </property>
  <property fmtid="{D5CDD505-2E9C-101B-9397-08002B2CF9AE}" pid="172" name="ZOTERO_BREF_h5A43KYJpsUZOsVETd88h_6">
    <vt:lpwstr>ature review, after which we studied the provincial supplements in relation to the national essential medicines system.ResultsWe demonstrated that the National Essential Medicines List 2009 provides a comprehensive coverage of diseases as well as reasonab</vt:lpwstr>
  </property>
  <property fmtid="{D5CDD505-2E9C-101B-9397-08002B2CF9AE}" pid="173" name="ZOTERO_BREF_h5A43KYJpsUZOsVETd88h_7">
    <vt:lpwstr>le varieties of drugs for their treatment. The average number of supplemented medicines in 29 provinces is 207, with each medicine included in 2.9 provincial lists on average. Only 2.6% supplemented medicines are included by more than half of the province</vt:lpwstr>
  </property>
  <property fmtid="{D5CDD505-2E9C-101B-9397-08002B2CF9AE}" pid="174" name="ZOTERO_BREF_h5A43KYJpsUZOsVETd88h_8">
    <vt:lpwstr>s (&gt;15), indicating great regional variance. Among the 32 most frequently supplemented medicines, only 18 meet the selection principles, including two with strict usage restrictions.ConclusionThe structure and selection of the National Essential Medicines</vt:lpwstr>
  </property>
  <property fmtid="{D5CDD505-2E9C-101B-9397-08002B2CF9AE}" pid="175" name="ZOTERO_BREF_h5A43KYJpsUZOsVETd88h_9">
    <vt:lpwstr> List 2009 are relatively reasonable. The main problems, however, include the excessive and non-scientific selection of medicines on the supplemented medicines list. The function of the provincial lists of supplemented medicines has not been achieved, whi</vt:lpwstr>
  </property>
  <property fmtid="{D5CDD505-2E9C-101B-9397-08002B2CF9AE}" pid="176" name="ZOTERO_BREF_h5A43KYJpsUZOsVETd88h_10">
    <vt:lpwstr>ch has influenced the effectiveness of the national essential medicines system in China.","DOI":"10.1186/1472-6963-12-401","ISSN":"1472-6963","shortTitle":"National Essential Medicines List and policy practice","journalAbbreviation":"BMC Health Serv Res",</vt:lpwstr>
  </property>
  <property fmtid="{D5CDD505-2E9C-101B-9397-08002B2CF9AE}" pid="177" name="ZOTERO_BREF_h5A43KYJpsUZOsVETd88h_11">
    <vt:lpwstr>"language":"en","author":[{"family":"Tian","given":"Xin"},{"family":"Song","given":"Yaran"},{"family":"Zhang","given":"Xinping"}],"issued":{"date-parts":[["2012",12,1]]}},"label":"page"},{"id":2527,"uris":["http://zotero.org/users/2859547/items/I3JUPRKU"]</vt:lpwstr>
  </property>
  <property fmtid="{D5CDD505-2E9C-101B-9397-08002B2CF9AE}" pid="178" name="ZOTERO_BREF_h5A43KYJpsUZOsVETd88h_12">
    <vt:lpwstr>,"uri":["http://zotero.org/users/2859547/items/I3JUPRKU"],"itemData":{"id":2527,"type":"report","title":"CHINA: The Zero Mark-up Policy for essential medicines at primary level facilities","publisher":"WHO","URL":"https://www.researchgate.net/publication/</vt:lpwstr>
  </property>
  <property fmtid="{D5CDD505-2E9C-101B-9397-08002B2CF9AE}" pid="179" name="ZOTERO_BREF_h5A43KYJpsUZOsVETd88h_13">
    <vt:lpwstr>305001300_CHINA_The_Zero_Mark-up_Policy_for_essential_medicines_at_primary_level_facilities","shortTitle":"CHINA","author":[{"family":"Mao","given":"Wenhui"},{"family":"Chen","given":"Wen"}],"issued":{"date-parts":[["2015"]]},"accessed":{"date-parts":[["2</vt:lpwstr>
  </property>
  <property fmtid="{D5CDD505-2E9C-101B-9397-08002B2CF9AE}" pid="180" name="ZOTERO_BREF_h5A43KYJpsUZOsVETd88h_14">
    <vt:lpwstr>017",6,3]]}},"label":"page"}],"schema":"https://github.com/citation-style-language/schema/raw/master/csl-citation.json"} </vt:lpwstr>
  </property>
  <property fmtid="{D5CDD505-2E9C-101B-9397-08002B2CF9AE}" pid="181" name="ZOTERO_BREF_eiDwG8tXgKJyXeWmOjnDM_1">
    <vt:lpwstr>ZOTERO_ITEM CSL_CITATION {"citationID":"khVv9uzP","properties":{"formattedCitation":"{\\rtf \\super 27\\nosupersub{}}","plainCitation":"27"},"citationItems":[{"id":3724,"uris":["http://zotero.org/users/2859547/items/DHH5XVG6"],"uri":["http://zotero.org/us</vt:lpwstr>
  </property>
  <property fmtid="{D5CDD505-2E9C-101B-9397-08002B2CF9AE}" pid="182" name="ZOTERO_BREF_eiDwG8tXgKJyXeWmOjnDM_2">
    <vt:lpwstr>ers/2859547/items/DHH5XVG6"],"itemData":{"id":3724,"type":"article-journal","title":"Urban-rural inequality regarding drug prescriptions in primary care facilities-a pre-post comparison of the National Essential Medicines Scheme of China.","container-titl</vt:lpwstr>
  </property>
  <property fmtid="{D5CDD505-2E9C-101B-9397-08002B2CF9AE}" pid="183" name="ZOTERO_BREF_eiDwG8tXgKJyXeWmOjnDM_3">
    <vt:lpwstr>e":"International journal for equity in health","page":"58–58","volume":"14","source":"Google Scholar","author":[{"family":"Yao","given":"Qiang"},{"family":"Liu","given":"Chaojie"},{"family":"Ferrier","given":"J. Adamm"},{"family":"Liu","given":"Zhiyong"}</vt:lpwstr>
  </property>
  <property fmtid="{D5CDD505-2E9C-101B-9397-08002B2CF9AE}" pid="184" name="ZOTERO_BREF_eiDwG8tXgKJyXeWmOjnDM_4">
    <vt:lpwstr>,{"family":"Sun","given":"Ju"}],"issued":{"date-parts":[["2015"]]}}}],"schema":"https://github.com/citation-style-language/schema/raw/master/csl-citation.json"} </vt:lpwstr>
  </property>
  <property fmtid="{D5CDD505-2E9C-101B-9397-08002B2CF9AE}" pid="185" name="ZOTERO_BREF_CFcGqsnCO8SLjV9SSGYoP_1">
    <vt:lpwstr>ZOTERO_ITEM CSL_CITATION {"citationID":"pZStho2s","properties":{"formattedCitation":"{\\rtf \\super 21\\uc0\\u8211{}23\\nosupersub{}}","plainCitation":"21–23"},"citationItems":[{"id":3712,"uris":["http://zotero.org/users/2859547/items/CWTTZRGK"],"uri":["h</vt:lpwstr>
  </property>
  <property fmtid="{D5CDD505-2E9C-101B-9397-08002B2CF9AE}" pid="186" name="ZOTERO_BREF_CFcGqsnCO8SLjV9SSGYoP_2">
    <vt:lpwstr>ttp://zotero.org/users/2859547/items/CWTTZRGK"],"itemData":{"id":3712,"type":"article-journal","title":"The impact of the National Essential Medicines Policy on prescribing behaviours in primary care facilities in Hubei province of China","container-title</vt:lpwstr>
  </property>
  <property fmtid="{D5CDD505-2E9C-101B-9397-08002B2CF9AE}" pid="187" name="ZOTERO_BREF_CFcGqsnCO8SLjV9SSGYoP_3">
    <vt:lpwstr>":"Health Policy and Planning","page":"750-760","volume":"28","issue":"7","source":"academic.oup.com","abstract":"Aim To assess the impact of the National Essential Medicines Policy (NEMP) on the use of medicines in government-owned primary care instituti</vt:lpwstr>
  </property>
  <property fmtid="{D5CDD505-2E9C-101B-9397-08002B2CF9AE}" pid="188" name="ZOTERO_BREF_CFcGqsnCO8SLjV9SSGYoP_4">
    <vt:lpwstr>ons in Hubei province of China.Study  design Quasi-experimental design and time-trend analysis.Methods A systematic random sampling strategy was employed to select 55 800 prescriptions from 18 primary care organizations who progressively implemented the N</vt:lpwstr>
  </property>
  <property fmtid="{D5CDD505-2E9C-101B-9397-08002B2CF9AE}" pid="189" name="ZOTERO_BREF_CFcGqsnCO8SLjV9SSGYoP_5">
    <vt:lpwstr>EMP from January 2009 to July 2011. We examined the change of patterns of prescriptions. The facilities that implemented the NEMP at a later stage served as control.Results An immediate increased uptake of essential medicines of all drugs prescribed which</vt:lpwstr>
  </property>
  <property fmtid="{D5CDD505-2E9C-101B-9397-08002B2CF9AE}" pid="190" name="ZOTERO_BREF_CFcGqsnCO8SLjV9SSGYoP_6">
    <vt:lpwstr> ultimately neared 95%. In total, 38 151 prescriptions (68%) involved antibiotics, and we found no evidence of reduction after the NEMP interventions. A high percentage (59–66%) of prescription drugs were administered through parenteral routes and no redu</vt:lpwstr>
  </property>
  <property fmtid="{D5CDD505-2E9C-101B-9397-08002B2CF9AE}" pid="191" name="ZOTERO_BREF_CFcGqsnCO8SLjV9SSGYoP_7">
    <vt:lpwstr>ction was found after the NEMP interventions. Although the average number of medicines per prescription remained unchanged (nearly four), the average cost per prescription declined significantly after the NEMP interventions (¥ 44.67 vs ¥ 26.67 CNY, P &amp;lt;</vt:lpwstr>
  </property>
  <property fmtid="{D5CDD505-2E9C-101B-9397-08002B2CF9AE}" pid="192" name="ZOTERO_BREF_CFcGqsnCO8SLjV9SSGYoP_8">
    <vt:lpwstr> 0.03).Conclusions The NEMP interventions reduced the average cost per prescription; however, the irrational use of antibiotics and unnecessary parenteral administration remains prevalent. The goals of the NEMP are partially achieved; we therefore recomme</vt:lpwstr>
  </property>
  <property fmtid="{D5CDD505-2E9C-101B-9397-08002B2CF9AE}" pid="193" name="ZOTERO_BREF_CFcGqsnCO8SLjV9SSGYoP_9">
    <vt:lpwstr>nd a strategic approach involving all stakeholders to comprehensively achieve all aspirations.","DOI":"10.1093/heapol/czs116","ISSN":"0268-1080","journalAbbreviation":"Health Policy Plan","author":[{"family":"Yang","given":"Lianping"},{"family":"Liu","giv</vt:lpwstr>
  </property>
  <property fmtid="{D5CDD505-2E9C-101B-9397-08002B2CF9AE}" pid="194" name="ZOTERO_BREF_CFcGqsnCO8SLjV9SSGYoP_10">
    <vt:lpwstr>en":"Chaojie"},{"family":"Ferrier","given":"J. Adamm"},{"family":"Zhou","given":"Wei"},{"family":"Zhang","given":"Xinping"}],"issued":{"date-parts":[["2013",10,1]]}},"label":"page"},{"id":3727,"uris":["http://zotero.org/users/2859547/items/PSB4IBKN"],"uri</vt:lpwstr>
  </property>
  <property fmtid="{D5CDD505-2E9C-101B-9397-08002B2CF9AE}" pid="195" name="ZOTERO_BREF_CFcGqsnCO8SLjV9SSGYoP_11">
    <vt:lpwstr>":["http://zotero.org/users/2859547/items/PSB4IBKN"],"itemData":{"id":3727,"type":"article-journal","title":"The impact of China’s national essential medicine system on improving rational drug use in primary health care facilities: an empirical study in f</vt:lpwstr>
  </property>
  <property fmtid="{D5CDD505-2E9C-101B-9397-08002B2CF9AE}" pid="196" name="ZOTERO_BREF_CFcGqsnCO8SLjV9SSGYoP_12">
    <vt:lpwstr>our provinces","container-title":"BMC health services research","page":"507","volume":"14","issue":"1","source":"Google Scholar","shortTitle":"The impact of China’s national essential medicine system on improving rational drug use in primary health care f</vt:lpwstr>
  </property>
  <property fmtid="{D5CDD505-2E9C-101B-9397-08002B2CF9AE}" pid="197" name="ZOTERO_BREF_CFcGqsnCO8SLjV9SSGYoP_13">
    <vt:lpwstr>acilities","author":[{"family":"Song","given":"Yan"},{"family":"Bian","given":"Ying"},{"family":"Petzold","given":"Max"},{"family":"Li","given":"Lingui"},{"family":"Yin","given":"Aitian"}],"issued":{"date-parts":[["2014"]]}},"label":"page"},{"id":2719,"ur</vt:lpwstr>
  </property>
  <property fmtid="{D5CDD505-2E9C-101B-9397-08002B2CF9AE}" pid="198" name="ZOTERO_BREF_CFcGqsnCO8SLjV9SSGYoP_14">
    <vt:lpwstr>is":["http://zotero.org/users/2859547/items/BFBVBZA6"],"uri":["http://zotero.org/users/2859547/items/BFBVBZA6"],"itemData":{"id":2719,"type":"article-journal","title":"China's Health Reform Update","container-title":"Annual Review of Public Health","page"</vt:lpwstr>
  </property>
  <property fmtid="{D5CDD505-2E9C-101B-9397-08002B2CF9AE}" pid="199" name="ZOTERO_BREF_CFcGqsnCO8SLjV9SSGYoP_15">
    <vt:lpwstr>:"431-448","volume":"38","issue":"1","source":"Annual Reviews","abstract":"China experienced both economic and epistemological transitions within the past few decades, greatly increasing demand for accessible and affordable health care. These shifts put s</vt:lpwstr>
  </property>
  <property fmtid="{D5CDD505-2E9C-101B-9397-08002B2CF9AE}" pid="200" name="ZOTERO_BREF_CFcGqsnCO8SLjV9SSGYoP_16">
    <vt:lpwstr>ignificant pressure on the existing outdated, highly centralized bureaucratic system. Adjusting to growing demands, the government has pursued a new round of health reforms since the late 2000s; the main goals are to reform health care financing, essentia</vt:lpwstr>
  </property>
  <property fmtid="{D5CDD505-2E9C-101B-9397-08002B2CF9AE}" pid="201" name="ZOTERO_BREF_CFcGqsnCO8SLjV9SSGYoP_17">
    <vt:lpwstr>l drug policies, and public hospitals. Health care financing reform led to universal basic medical insurance, whereas the public hospital reform required more complex measures ranging from changes in regulatory, operational, and service delivery settings </vt:lpwstr>
  </property>
  <property fmtid="{D5CDD505-2E9C-101B-9397-08002B2CF9AE}" pid="202" name="ZOTERO_BREF_CFcGqsnCO8SLjV9SSGYoP_18">
    <vt:lpwstr>to personnel management. This article reviews these major policy changes and the literature-based evidence of the effects of reforms on cost, access, and quality of care. It then highlights the outlook for future reforms. We argue that a better understand</vt:lpwstr>
  </property>
  <property fmtid="{D5CDD505-2E9C-101B-9397-08002B2CF9AE}" pid="203" name="ZOTERO_BREF_CFcGqsnCO8SLjV9SSGYoP_19">
    <vt:lpwstr>ing of the unintended consequences of reform policies and of how practitioners’ and patients’ interests can be better aligned is essential for reforms to succeed.","DOI":"10.1146/annurev-publhealth-031816-044247","note":"PMID: 28125384","author":[{"family</vt:lpwstr>
  </property>
  <property fmtid="{D5CDD505-2E9C-101B-9397-08002B2CF9AE}" pid="204" name="ZOTERO_BREF_CFcGqsnCO8SLjV9SSGYoP_20">
    <vt:lpwstr>":"Liu","given":"Gordon G."},{"family":"Vortherms","given":"Samantha A."},{"family":"Hong","given":"Xuezhi"}],"issued":{"date-parts":[["2017"]]}},"label":"page"}],"schema":"https://github.com/citation-style-language/schema/raw/master/csl-citation.json"} </vt:lpwstr>
  </property>
  <property fmtid="{D5CDD505-2E9C-101B-9397-08002B2CF9AE}" pid="205" name="ZOTERO_BREF_JPTyZpp6qxAosyClJCMFX_1">
    <vt:lpwstr>ZOTERO_ITEM CSL_CITATION {"citationID":"IRG50tb6","properties":{"formattedCitation":"{\\rtf \\super 32\\nosupersub{}}","plainCitation":"32"},"citationItems":[{"id":2579,"uris":["http://zotero.org/users/2859547/items/RIWCGNXC"],"uri":["http://zotero.org/us</vt:lpwstr>
  </property>
  <property fmtid="{D5CDD505-2E9C-101B-9397-08002B2CF9AE}" pid="206" name="ZOTERO_BREF_JPTyZpp6qxAosyClJCMFX_2">
    <vt:lpwstr>ers/2859547/items/RIWCGNXC"],"itemData":{"id":2579,"type":"article-journal","title":"National Survey of Drug-Resistant Tuberculosis in China","container-title":"New England Journal of Medicine","page":"2161-2170","volume":"366","issue":"23","source":"Tayl</vt:lpwstr>
  </property>
  <property fmtid="{D5CDD505-2E9C-101B-9397-08002B2CF9AE}" pid="207" name="ZOTERO_BREF_JPTyZpp6qxAosyClJCMFX_3">
    <vt:lpwstr>or and Francis+NEJM","abstract":"This survey showed that about 6% of new cases and 26% of previously treated cases of TB in China were multidrug-resistant (MDR); about 8% of MDR cases were extensively drug-resistant (XDR). The annual incidences of MDR and</vt:lpwstr>
  </property>
  <property fmtid="{D5CDD505-2E9C-101B-9397-08002B2CF9AE}" pid="208" name="ZOTERO_BREF_JPTyZpp6qxAosyClJCMFX_4">
    <vt:lpwstr> XDR TB are about 110,000 and 8200 cases, respectively.","DOI":"10.1056/NEJMoa1108789","ISSN":"0028-4793","note":"PMID: 22670902","author":[{"family":"Zhao","given":"Yanlin"},{"family":"Xu","given":"Shaofa"},{"family":"Wang","given":"Lixia"},{"family":"Ch</vt:lpwstr>
  </property>
  <property fmtid="{D5CDD505-2E9C-101B-9397-08002B2CF9AE}" pid="209" name="ZOTERO_BREF_JPTyZpp6qxAosyClJCMFX_5">
    <vt:lpwstr>in","given":"Daniel P."},{"family":"Wang","given":"Shengfen"},{"family":"Jiang","given":"Guanglu"},{"family":"Xia","given":"Hui"},{"family":"Zhou","given":"Yang"},{"family":"Li","given":"Qiang"},{"family":"Ou","given":"Xichao"},{"family":"Pang","given":"Y</vt:lpwstr>
  </property>
  <property fmtid="{D5CDD505-2E9C-101B-9397-08002B2CF9AE}" pid="210" name="ZOTERO_BREF_JPTyZpp6qxAosyClJCMFX_6">
    <vt:lpwstr>u"},{"family":"Song","given":"Yuanyuan"},{"family":"Zhao","given":"Bing"},{"family":"Zhang","given":"Hongtao"},{"family":"He","given":"Guangxue"},{"family":"Guo","given":"Jing"},{"family":"Wang","given":"Yu"}],"issued":{"date-parts":[["2012",6,7]]}}}],"sc</vt:lpwstr>
  </property>
  <property fmtid="{D5CDD505-2E9C-101B-9397-08002B2CF9AE}" pid="211" name="ZOTERO_BREF_JPTyZpp6qxAosyClJCMFX_7">
    <vt:lpwstr>hema":"https://github.com/citation-style-language/schema/raw/master/csl-citation.json"} </vt:lpwstr>
  </property>
  <property fmtid="{D5CDD505-2E9C-101B-9397-08002B2CF9AE}" pid="212" name="ZOTERO_BREF_h5aOOVma9C41wj4a1qCUs_1">
    <vt:lpwstr>ZOTERO_ITEM CSL_CITATION {"citationID":"bm6nyzm1","properties":{"formattedCitation":"{\\rtf \\super 30\\nosupersub{}}","plainCitation":"30"},"citationItems":[{"id":3739,"uris":["http://zotero.org/users/2859547/items/DWMHKFNT"],"uri":["http://zotero.org/us</vt:lpwstr>
  </property>
  <property fmtid="{D5CDD505-2E9C-101B-9397-08002B2CF9AE}" pid="213" name="ZOTERO_BREF_h5aOOVma9C41wj4a1qCUs_2">
    <vt:lpwstr>ers/2859547/items/DWMHKFNT"],"itemData":{"id":3739,"type":"article-journal","title":"Prevalence and antibiotic resistance of bacterial pathogens isolated from childhood diarrhea in Beijing, China (2010–2014)","container-title":"Gut pathogens","page":"31",</vt:lpwstr>
  </property>
  <property fmtid="{D5CDD505-2E9C-101B-9397-08002B2CF9AE}" pid="214" name="ZOTERO_BREF_h5aOOVma9C41wj4a1qCUs_3">
    <vt:lpwstr>"volume":"8","issue":"1","source":"Google Scholar","author":[{"family":"Qu","given":"Mei"},{"family":"Lv","given":"Bing"},{"family":"Zhang","given":"Xin"},{"family":"Yan","given":"Hanqiu"},{"family":"Huang","given":"Ying"},{"family":"Qian","given":"Haikun</vt:lpwstr>
  </property>
  <property fmtid="{D5CDD505-2E9C-101B-9397-08002B2CF9AE}" pid="215" name="ZOTERO_BREF_h5aOOVma9C41wj4a1qCUs_4">
    <vt:lpwstr>"},{"family":"Pang","given":"Bo"},{"family":"Jia","given":"Lei"},{"family":"Kan","given":"Biao"},{"family":"Wang","given":"Quanyi"}],"issued":{"date-parts":[["2016"]]}}}],"schema":"https://github.com/citation-style-language/schema/raw/master/csl-citation.</vt:lpwstr>
  </property>
  <property fmtid="{D5CDD505-2E9C-101B-9397-08002B2CF9AE}" pid="216" name="ZOTERO_BREF_h5aOOVma9C41wj4a1qCUs_5">
    <vt:lpwstr>json"} </vt:lpwstr>
  </property>
  <property fmtid="{D5CDD505-2E9C-101B-9397-08002B2CF9AE}" pid="217" name="ZOTERO_BREF_nTNczLmY6n3U4sbVjFREg_1">
    <vt:lpwstr>ZOTERO_ITEM CSL_CITATION {"citationID":"ai98von6tt","properties":{"formattedCitation":"{\\rtf \\super 33\\uc0\\u8211{}38\\nosupersub{}}","plainCitation":"33–38"},"citationItems":[{"id":141,"uris":["http://zotero.org/users/2191499/items/QNIAXENX"],"uri":["</vt:lpwstr>
  </property>
  <property fmtid="{D5CDD505-2E9C-101B-9397-08002B2CF9AE}" pid="218" name="ZOTERO_BREF_nTNczLmY6n3U4sbVjFREg_2">
    <vt:lpwstr>http://zotero.org/users/2191499/items/QNIAXENX"],"itemData":{"id":141,"type":"webpage","title":"International Standards for Tuberculosis Care, Edition 3","container-title":"WHO","abstract":"Development of the first edition of the &lt;em&gt;International Standar</vt:lpwstr>
  </property>
  <property fmtid="{D5CDD505-2E9C-101B-9397-08002B2CF9AE}" pid="219" name="ZOTERO_BREF_nTNczLmY6n3U4sbVjFREg_3">
    <vt:lpwstr>ds for Tuberculosis Care (ISTC)&lt;/em&gt; was funded by the United States Agency for International Development (USAID) via the Tuberculosis Coalition for Technical Assistance (TBCTA) and was guided by an expert committee of 28 members from 14 countries represe</vt:lpwstr>
  </property>
  <property fmtid="{D5CDD505-2E9C-101B-9397-08002B2CF9AE}" pid="220" name="ZOTERO_BREF_nTNczLmY6n3U4sbVjFREg_4">
    <vt:lpwstr>nting relevant perspectives and areas of expertise. The committee was co-chaired by Mario Raviglione of the World Health Organization (WHO) and Philip Hopewell of the American Thoracic Society (ATS). The group first agreed on a content outline and then id</vt:lpwstr>
  </property>
  <property fmtid="{D5CDD505-2E9C-101B-9397-08002B2CF9AE}" pid="221" name="ZOTERO_BREF_nTNczLmY6n3U4sbVjFREg_5">
    <vt:lpwstr>entified areas in which systematic reviews were needed. Six reviews, largely related to approaches to diagnosis, were conducted and subsequently published in peer-reviewed publications.","URL":"www.who.int/tb/publications/ISTC_3rdEd.pdf","author":[{"famil</vt:lpwstr>
  </property>
  <property fmtid="{D5CDD505-2E9C-101B-9397-08002B2CF9AE}" pid="222" name="ZOTERO_BREF_nTNczLmY6n3U4sbVjFREg_6">
    <vt:lpwstr>y":"TB CARE I","given":""}],"issued":{"date-parts":[["2014"]]},"accessed":{"date-parts":[["2016",12,18]]}}},{"id":1438,"uris":["http://zotero.org/users/2191499/items/LSSMQSEQ"],"uri":["http://zotero.org/users/2191499/items/LSSMQSEQ"],"itemData":{"id":1438</vt:lpwstr>
  </property>
  <property fmtid="{D5CDD505-2E9C-101B-9397-08002B2CF9AE}" pid="223" name="ZOTERO_BREF_nTNczLmY6n3U4sbVjFREg_7">
    <vt:lpwstr>,"type":"webpage","title":"Standards of outpatient diagnosis and treatment of pulmonary tuberculosis","URL":"http://www.moh.gov.cn/mohyzs/s3586/201202/54119.shtml","author":[{"family":"National Health and Family Planning Commission of the People’s Republi</vt:lpwstr>
  </property>
  <property fmtid="{D5CDD505-2E9C-101B-9397-08002B2CF9AE}" pid="224" name="ZOTERO_BREF_nTNczLmY6n3U4sbVjFREg_8">
    <vt:lpwstr>c of China","given":""}],"issued":{"date-parts":[["2012"]]},"accessed":{"date-parts":[["2017",11,25]]}}},{"id":169,"uris":["http://zotero.org/users/2191499/items/V9SMM24U"],"uri":["http://zotero.org/users/2191499/items/V9SMM24U"],"itemData":{"id":169,"typ</vt:lpwstr>
  </property>
  <property fmtid="{D5CDD505-2E9C-101B-9397-08002B2CF9AE}" pid="225" name="ZOTERO_BREF_nTNczLmY6n3U4sbVjFREg_9">
    <vt:lpwstr>e":"webpage","title":"Diagnostic criteria for pulmonary tuberculosis (WS 288–2008)","URL":"http://tb.chinacdc.cn/zcfg/dfzcfg/201208/t20120814_66809.htm","author":[{"family":"National Center for Tuberculosis Control and Prevention, China CDC","given":""}],</vt:lpwstr>
  </property>
  <property fmtid="{D5CDD505-2E9C-101B-9397-08002B2CF9AE}" pid="226" name="ZOTERO_BREF_nTNczLmY6n3U4sbVjFREg_10">
    <vt:lpwstr>"issued":{"date-parts":[["2008"]]},"accessed":{"date-parts":[["2016",12,19]]}}},{"id":1444,"uris":["http://zotero.org/users/2191499/items/ZM5PKIN9"],"uri":["http://zotero.org/users/2191499/items/ZM5PKIN9"],"itemData":{"id":1444,"type":"article-journal","t</vt:lpwstr>
  </property>
  <property fmtid="{D5CDD505-2E9C-101B-9397-08002B2CF9AE}" pid="227" name="ZOTERO_BREF_nTNczLmY6n3U4sbVjFREg_11">
    <vt:lpwstr>itle":"Unstable angina and non ST segment elevation myocardial infarction diagnosis and treatment guidelines [in Chinese]","container-title":"Chinese Journal of Cardiology","page":"295–304","volume":"35","issue":"4","source":"Google Scholar","author":[{"l</vt:lpwstr>
  </property>
  <property fmtid="{D5CDD505-2E9C-101B-9397-08002B2CF9AE}" pid="228" name="ZOTERO_BREF_nTNczLmY6n3U4sbVjFREg_12">
    <vt:lpwstr>iteral":"Chinese Society of Cardiovascular Diseases of Chinese Medical Association"},{"literal":"Editorial Board of Chinese Journal of Cardiology"}],"issued":{"date-parts":[["2007"]]}}},{"id":1439,"uris":["http://zotero.org/users/2191499/items/NAYCHCBF"],</vt:lpwstr>
  </property>
  <property fmtid="{D5CDD505-2E9C-101B-9397-08002B2CF9AE}" pid="229" name="ZOTERO_BREF_nTNczLmY6n3U4sbVjFREg_13">
    <vt:lpwstr>"uri":["http://zotero.org/users/2191499/items/NAYCHCBF"],"itemData":{"id":1439,"type":"webpage","title":"Integrated Management of Childhood Illness (IMCI)","container-title":"WHO","abstract":"IMCI is an integrated approach to child health that focuses on </vt:lpwstr>
  </property>
  <property fmtid="{D5CDD505-2E9C-101B-9397-08002B2CF9AE}" pid="230" name="ZOTERO_BREF_nTNczLmY6n3U4sbVjFREg_14">
    <vt:lpwstr>the well-being of the whole child. IMCI aims to reduce death, illness and disability, and to promote improved growth and development among children under five years of age.","URL":"http://www.who.int/maternal_child_adolescent/documents/9241546441/en/","au</vt:lpwstr>
  </property>
  <property fmtid="{D5CDD505-2E9C-101B-9397-08002B2CF9AE}" pid="231" name="ZOTERO_BREF_nTNczLmY6n3U4sbVjFREg_15">
    <vt:lpwstr>thor":[{"family":"World Health Organization","given":""},{"family":"UNICEF","given":""}],"issued":{"date-parts":[["2005"]]},"accessed":{"date-parts":[["2017",11,25]]}}},{"id":1442,"uris":["http://zotero.org/users/2191499/items/AQ5R48TR"],"uri":["http://zo</vt:lpwstr>
  </property>
  <property fmtid="{D5CDD505-2E9C-101B-9397-08002B2CF9AE}" pid="232" name="ZOTERO_BREF_nTNczLmY6n3U4sbVjFREg_16">
    <vt:lpwstr>tero.org/users/2191499/items/AQ5R48TR"],"itemData":{"id":1442,"type":"book","title":"Hospital management of children (pocket): Guide to the management of common childhood diseases (in Chinese)","publisher":"People's Medical Publishing House","number-of-pa</vt:lpwstr>
  </property>
  <property fmtid="{D5CDD505-2E9C-101B-9397-08002B2CF9AE}" pid="233" name="ZOTERO_BREF_nTNczLmY6n3U4sbVjFREg_17">
    <vt:lpwstr>ges":"book","source":"Google Books","ISBN":"978-7-117-12165-1","note":"Google-Books-ID: mQTUYgEACAAJ","language":"zh","issued":{"date-parts":[["2009"]]}}}],"schema":"https://github.com/citation-style-language/schema/raw/master/csl-citation.json"} </vt:lpwstr>
  </property>
  <property fmtid="{D5CDD505-2E9C-101B-9397-08002B2CF9AE}" pid="234" name="ZOTERO_BREF_xMKa21UZdswUfNZu8kZva_1">
    <vt:lpwstr>ZOTERO_ITEM CSL_CITATION {"citationID":"CFzBNoyI","properties":{"formattedCitation":"{\\rtf \\super 11\\nosupersub{}}","plainCitation":"11"},"citationItems":[{"id":2563,"uris":["http://zotero.org/users/2859547/items/F6ADSAXR"],"uri":["http://zotero.org/us</vt:lpwstr>
  </property>
  <property fmtid="{D5CDD505-2E9C-101B-9397-08002B2CF9AE}" pid="235" name="ZOTERO_BREF_xMKa21UZdswUfNZu8kZva_2">
    <vt:lpwstr>ers/2859547/items/F6ADSAXR"],"itemData":{"id":2563,"type":"article-journal","title":"Survey using incognito standardized patients shows poor quality care in China’s rural clinics","container-title":"Health Policy and Planning","page":"322-333","volume":"3</vt:lpwstr>
  </property>
  <property fmtid="{D5CDD505-2E9C-101B-9397-08002B2CF9AE}" pid="236" name="ZOTERO_BREF_xMKa21UZdswUfNZu8kZva_3">
    <vt:lpwstr>0","issue":"3","source":"academic.oup.com","DOI":"10.1093/heapol/czu014","ISSN":"0268-1080","journalAbbreviation":"Health Policy Plan","author":[{"family":"Sylvia","given":"Sean"},{"family":"Shi","given":"Yaojiang"},{"family":"Xue","given":"Hao"},{"family</vt:lpwstr>
  </property>
  <property fmtid="{D5CDD505-2E9C-101B-9397-08002B2CF9AE}" pid="237" name="ZOTERO_BREF_xMKa21UZdswUfNZu8kZva_4">
    <vt:lpwstr>":"Tian","given":"Xin"},{"family":"Wang","given":"Huan"},{"family":"Liu","given":"Qingmei"},{"family":"Medina","given":"Alexis"},{"family":"Rozelle","given":"Scott"}],"issued":{"date-parts":[["2015",4,1]]}}}],"schema":"https://github.com/citation-style-la</vt:lpwstr>
  </property>
  <property fmtid="{D5CDD505-2E9C-101B-9397-08002B2CF9AE}" pid="238" name="ZOTERO_BREF_xMKa21UZdswUfNZu8kZva_5">
    <vt:lpwstr>nguage/schema/raw/master/csl-citation.json"} </vt:lpwstr>
  </property>
  <property fmtid="{D5CDD505-2E9C-101B-9397-08002B2CF9AE}" pid="239" name="ZOTERO_BREF_896HOA9XAXAjuXUXZCFsg_1">
    <vt:lpwstr>ZOTERO_ITEM CSL_CITATION {"citationID":"2e29c3p8mq","properties":{"formattedCitation":"{\\rtf \\super 7,28,29\\nosupersub{}}","plainCitation":"7,28,29"},"citationItems":[{"id":2529,"uris":["http://zotero.org/users/2859547/items/WASKS9H5"],"uri":["http://z</vt:lpwstr>
  </property>
  <property fmtid="{D5CDD505-2E9C-101B-9397-08002B2CF9AE}" pid="240" name="ZOTERO_BREF_896HOA9XAXAjuXUXZCFsg_2">
    <vt:lpwstr>otero.org/users/2859547/items/WASKS9H5"],"itemData":{"id":2529,"type":"article-journal","title":"Antibiotic prescribing patterns in village health clinics across 10 provinces of Western China","container-title":"Journal of Antimicrobial chemotherapy","pag</vt:lpwstr>
  </property>
  <property fmtid="{D5CDD505-2E9C-101B-9397-08002B2CF9AE}" pid="241" name="ZOTERO_BREF_896HOA9XAXAjuXUXZCFsg_3">
    <vt:lpwstr>e":"410–415","volume":"62","issue":"2","source":"Google Scholar","author":[{"family":"Dong","given":"Lifang"},{"family":"Yan","given":"Hong"},{"family":"Wang","given":"Duolao"}],"issued":{"date-parts":[["2008"]]}},"label":"page"},{"id":2639,"uris":["http:</vt:lpwstr>
  </property>
  <property fmtid="{D5CDD505-2E9C-101B-9397-08002B2CF9AE}" pid="242" name="ZOTERO_BREF_896HOA9XAXAjuXUXZCFsg_4">
    <vt:lpwstr>//zotero.org/users/2859547/items/V5HRVE3P"],"uri":["http://zotero.org/users/2859547/items/V5HRVE3P"],"itemData":{"id":2639,"type":"article-journal","title":"Outpatient prescription practices in rural township health centers in Sichuan Province, China","co</vt:lpwstr>
  </property>
  <property fmtid="{D5CDD505-2E9C-101B-9397-08002B2CF9AE}" pid="243" name="ZOTERO_BREF_896HOA9XAXAjuXUXZCFsg_5">
    <vt:lpwstr>ntainer-title":"BMC health services research","page":"324","volume":"12","issue":"1","source":"Google Scholar","author":[{"family":"Jiang","given":"Qian"},{"family":"Yu","given":"Bo Nancy"},{"family":"Ying","given":"Guiying"},{"family":"Liao","given":"Jia</vt:lpwstr>
  </property>
  <property fmtid="{D5CDD505-2E9C-101B-9397-08002B2CF9AE}" pid="244" name="ZOTERO_BREF_896HOA9XAXAjuXUXZCFsg_6">
    <vt:lpwstr>qiang"},{"family":"Gan","given":"Huaping"},{"family":"Blanchard","given":"James"},{"family":"Zhang","given":"Juying"}],"issued":{"date-parts":[["2012"]]}},"label":"page"},{"id":2641,"uris":["http://zotero.org/users/2859547/items/V6MRMI9A"],"uri":["http://</vt:lpwstr>
  </property>
  <property fmtid="{D5CDD505-2E9C-101B-9397-08002B2CF9AE}" pid="245" name="ZOTERO_BREF_896HOA9XAXAjuXUXZCFsg_7">
    <vt:lpwstr>zotero.org/users/2859547/items/V6MRMI9A"],"itemData":{"id":2641,"type":"article-journal","title":"Prescribing behaviour of village doctors under China's New Cooperative Medical Scheme","container-title":"Social Science &amp; Medicine","page":"1775-1779","volu</vt:lpwstr>
  </property>
  <property fmtid="{D5CDD505-2E9C-101B-9397-08002B2CF9AE}" pid="246" name="ZOTERO_BREF_896HOA9XAXAjuXUXZCFsg_8">
    <vt:lpwstr>me":"68","issue":"10","source":"ScienceDirect","abstract":"In 2003, China introduced a new community-based rural health insurance called the New Cooperative Medical Scheme (NCMS). In 2005, to assess the NCMS effects on village doctors' prescribing behavio</vt:lpwstr>
  </property>
  <property fmtid="{D5CDD505-2E9C-101B-9397-08002B2CF9AE}" pid="247" name="ZOTERO_BREF_896HOA9XAXAjuXUXZCFsg_9">
    <vt:lpwstr>ur, we compared an NCMS county and a non-NCMS county in Shandong Province. We collected information from a representative total of 2271 patient visits in 30 village health stations (15 per county).\nThe average number of drugs prescribed (4.6 in the NCMS </vt:lpwstr>
  </property>
  <property fmtid="{D5CDD505-2E9C-101B-9397-08002B2CF9AE}" pid="248" name="ZOTERO_BREF_896HOA9XAXAjuXUXZCFsg_10">
    <vt:lpwstr>county vs. 3.1 in the non-NCMS county) and use of antibiotics (72.4% vs. 59.3%) and injections (65.1% vs. 56.3%) were high in both counties, and higher in the NCMS county. Within NCMS villages, prescribing for insured vs. uninsured patients showed a simil</vt:lpwstr>
  </property>
  <property fmtid="{D5CDD505-2E9C-101B-9397-08002B2CF9AE}" pid="249" name="ZOTERO_BREF_896HOA9XAXAjuXUXZCFsg_11">
    <vt:lpwstr>ar pattern with more drugs, antibiotics and injections for those insured. Overall, for NCMS patients, the prescription excess was about equal in value to their 20% fee discount.\nWe conclude that over-prescribing is common in villages and worse with NCMS </vt:lpwstr>
  </property>
  <property fmtid="{D5CDD505-2E9C-101B-9397-08002B2CF9AE}" pid="250" name="ZOTERO_BREF_896HOA9XAXAjuXUXZCFsg_12">
    <vt:lpwstr>health insurance, raising concerns for health service quality and drug-use safety. We propose that the NCMS should be redesigned with incentives for service quality improvement. A stricter regulatory environment for doctors' prescriptions is needed in rur</vt:lpwstr>
  </property>
  <property fmtid="{D5CDD505-2E9C-101B-9397-08002B2CF9AE}" pid="251" name="ZOTERO_BREF_896HOA9XAXAjuXUXZCFsg_13">
    <vt:lpwstr>al China to counter irrational drug use.","DOI":"10.1016/j.socscimed.2009.02.043","ISSN":"0277-9536","journalAbbreviation":"Social Science &amp; Medicine","author":[{"family":"Sun","given":"Xiaoyun"},{"family":"Jackson","given":"Sukhan"},{"family":"Carmichael</vt:lpwstr>
  </property>
  <property fmtid="{D5CDD505-2E9C-101B-9397-08002B2CF9AE}" pid="252" name="ZOTERO_BREF_896HOA9XAXAjuXUXZCFsg_14">
    <vt:lpwstr>","given":"Gordon A."},{"family":"Sleigh","given":"Adrian C."}],"issued":{"date-parts":[["2009",5]]}},"label":"page"}],"schema":"https://github.com/citation-style-language/schema/raw/master/csl-citation.json"} </vt:lpwstr>
  </property>
  <property fmtid="{D5CDD505-2E9C-101B-9397-08002B2CF9AE}" pid="253" name="ZOTERO_BREF_HSl3ubCU2yn5ErDg9gYzQ_1">
    <vt:lpwstr>ZOTERO_ITEM CSL_CITATION {"citationID":"i7gwCno4","properties":{"formattedCitation":"{\\rtf \\super 31\\nosupersub{}}","plainCitation":"31"},"citationItems":[{"id":2656,"uris":["http://zotero.org/users/2859547/items/AQSQZJDC"],"uri":["http://zotero.org/us</vt:lpwstr>
  </property>
  <property fmtid="{D5CDD505-2E9C-101B-9397-08002B2CF9AE}" pid="254" name="ZOTERO_BREF_HSl3ubCU2yn5ErDg9gYzQ_2">
    <vt:lpwstr>ers/2859547/items/AQSQZJDC"],"itemData":{"id":2656,"type":"article-journal","title":"China's Health Reform Update","container-title":"Annual Review of Public Health","page":"431-448","volume":"38","issue":"1","source":"Annual Reviews","abstract":"China ex</vt:lpwstr>
  </property>
  <property fmtid="{D5CDD505-2E9C-101B-9397-08002B2CF9AE}" pid="255" name="ZOTERO_BREF_HSl3ubCU2yn5ErDg9gYzQ_3">
    <vt:lpwstr>perienced both economic and epistemological transitions within the past few decades, greatly increasing demand for accessible and affordable health care. These shifts put significant pressure on the existing outdated, highly centralized bureaucratic syste</vt:lpwstr>
  </property>
  <property fmtid="{D5CDD505-2E9C-101B-9397-08002B2CF9AE}" pid="256" name="ZOTERO_BREF_HSl3ubCU2yn5ErDg9gYzQ_4">
    <vt:lpwstr>m. Adjusting to growing demands, the government has pursued a new round of health reforms since the late 2000s; the main goals are to reform health care financing, essential drug policies, and public hospitals. Health care financing reform led to universa</vt:lpwstr>
  </property>
  <property fmtid="{D5CDD505-2E9C-101B-9397-08002B2CF9AE}" pid="257" name="ZOTERO_BREF_HSl3ubCU2yn5ErDg9gYzQ_5">
    <vt:lpwstr>l basic medical insurance, whereas the public hospital reform required more complex measures ranging from changes in regulatory, operational, and service delivery settings to personnel management. This article reviews these major policy changes and the li</vt:lpwstr>
  </property>
  <property fmtid="{D5CDD505-2E9C-101B-9397-08002B2CF9AE}" pid="258" name="ZOTERO_BREF_HSl3ubCU2yn5ErDg9gYzQ_6">
    <vt:lpwstr>terature-based evidence of the effects of reforms on cost, access, and quality of care. It then highlights the outlook for future reforms. We argue that a better understanding of the unintended consequences of reform policies and of how practitioners’ and</vt:lpwstr>
  </property>
  <property fmtid="{D5CDD505-2E9C-101B-9397-08002B2CF9AE}" pid="259" name="ZOTERO_BREF_HSl3ubCU2yn5ErDg9gYzQ_7">
    <vt:lpwstr> patients’ interests can be better aligned is essential for reforms to succeed.","DOI":"10.1146/annurev-publhealth-031816-044247","note":"PMID: 28125384","author":[{"family":"Liu","given":"Gordon G."},{"family":"Vortherms","given":"Samantha A."},{"family"</vt:lpwstr>
  </property>
  <property fmtid="{D5CDD505-2E9C-101B-9397-08002B2CF9AE}" pid="260" name="ZOTERO_BREF_HSl3ubCU2yn5ErDg9gYzQ_8">
    <vt:lpwstr>:"Hong","given":"Xuezhi"}],"issued":{"date-parts":[["2017"]]}}}],"schema":"https://github.com/citation-style-language/schema/raw/master/csl-citation.json"} </vt:lpwstr>
  </property>
  <property fmtid="{D5CDD505-2E9C-101B-9397-08002B2CF9AE}" pid="261" name="ZOTERO_BREF_GdZL7Z6mq4u8u9FyMEX28_1">
    <vt:lpwstr>ZOTERO_ITEM CSL_CITATION {"citationID":"cEthgpxs","properties":{"formattedCitation":"{\\rtf \\super 6\\nosupersub{}}","plainCitation":"6"},"citationItems":[{"id":2527,"uris":["http://zotero.org/users/2859547/items/I3JUPRKU"],"uri":["http://zotero.org/user</vt:lpwstr>
  </property>
  <property fmtid="{D5CDD505-2E9C-101B-9397-08002B2CF9AE}" pid="262" name="ZOTERO_BREF_GdZL7Z6mq4u8u9FyMEX28_2">
    <vt:lpwstr>s/2859547/items/I3JUPRKU"],"itemData":{"id":2527,"type":"report","title":"CHINA: The Zero Mark-up Policy for essential medicines at primary level facilities","publisher":"WHO","URL":"https://www.researchgate.net/publication/305001300_CHINA_The_Zero_Mark-u</vt:lpwstr>
  </property>
  <property fmtid="{D5CDD505-2E9C-101B-9397-08002B2CF9AE}" pid="263" name="ZOTERO_BREF_GdZL7Z6mq4u8u9FyMEX28_3">
    <vt:lpwstr>p_Policy_for_essential_medicines_at_primary_level_facilities","shortTitle":"CHINA","author":[{"family":"Mao","given":"Wenhui"},{"family":"Chen","given":"Wen"}],"issued":{"date-parts":[["2015"]]},"accessed":{"date-parts":[["2017",6,3]]}}}],"schema":"https:</vt:lpwstr>
  </property>
  <property fmtid="{D5CDD505-2E9C-101B-9397-08002B2CF9AE}" pid="264" name="ZOTERO_BREF_GdZL7Z6mq4u8u9FyMEX28_4">
    <vt:lpwstr>//github.com/citation-style-language/schema/raw/master/csl-citation.json"} </vt:lpwstr>
  </property>
  <property fmtid="{D5CDD505-2E9C-101B-9397-08002B2CF9AE}" pid="265" name="ZOTERO_BREF_pO7GOT9CsmjC4F5Lm9CtC_1">
    <vt:lpwstr>ZOTERO_ITEM CSL_CITATION {"citationID":"4lq5JYkC","properties":{"unsorted":true,"formattedCitation":"{\\rtf \\super 21,22\\nosupersub{}}","plainCitation":"21,22"},"citationItems":[{"id":3712,"uris":["http://zotero.org/users/2859547/items/CWTTZRGK"],"uri":</vt:lpwstr>
  </property>
  <property fmtid="{D5CDD505-2E9C-101B-9397-08002B2CF9AE}" pid="266" name="ZOTERO_BREF_pO7GOT9CsmjC4F5Lm9CtC_2">
    <vt:lpwstr>["http://zotero.org/users/2859547/items/CWTTZRGK"],"itemData":{"id":3712,"type":"article-journal","title":"The impact of the National Essential Medicines Policy on prescribing behaviours in primary care facilities in Hubei province of China","container-ti</vt:lpwstr>
  </property>
  <property fmtid="{D5CDD505-2E9C-101B-9397-08002B2CF9AE}" pid="267" name="ZOTERO_BREF_pO7GOT9CsmjC4F5Lm9CtC_3">
    <vt:lpwstr>tle":"Health Policy and Planning","page":"750-760","volume":"28","issue":"7","source":"academic.oup.com","abstract":"Aim To assess the impact of the National Essential Medicines Policy (NEMP) on the use of medicines in government-owned primary care instit</vt:lpwstr>
  </property>
  <property fmtid="{D5CDD505-2E9C-101B-9397-08002B2CF9AE}" pid="268" name="ZOTERO_BREF_pO7GOT9CsmjC4F5Lm9CtC_4">
    <vt:lpwstr>utions in Hubei province of China.Study  design Quasi-experimental design and time-trend analysis.Methods A systematic random sampling strategy was employed to select 55 800 prescriptions from 18 primary care organizations who progressively implemented th</vt:lpwstr>
  </property>
  <property fmtid="{D5CDD505-2E9C-101B-9397-08002B2CF9AE}" pid="269" name="ZOTERO_BREF_pO7GOT9CsmjC4F5Lm9CtC_5">
    <vt:lpwstr>e NEMP from January 2009 to July 2011. We examined the change of patterns of prescriptions. The facilities that implemented the NEMP at a later stage served as control.Results An immediate increased uptake of essential medicines of all drugs prescribed wh</vt:lpwstr>
  </property>
  <property fmtid="{D5CDD505-2E9C-101B-9397-08002B2CF9AE}" pid="270" name="ZOTERO_BREF_pO7GOT9CsmjC4F5Lm9CtC_6">
    <vt:lpwstr>ich ultimately neared 95%. In total, 38 151 prescriptions (68%) involved antibiotics, and we found no evidence of reduction after the NEMP interventions. A high percentage (59–66%) of prescription drugs were administered through parenteral routes and no r</vt:lpwstr>
  </property>
  <property fmtid="{D5CDD505-2E9C-101B-9397-08002B2CF9AE}" pid="271" name="ZOTERO_BREF_pO7GOT9CsmjC4F5Lm9CtC_7">
    <vt:lpwstr>eduction was found after the NEMP interventions. Although the average number of medicines per prescription remained unchanged (nearly four), the average cost per prescription declined significantly after the NEMP interventions (¥ 44.67 vs ¥ 26.67 CNY, P &amp;</vt:lpwstr>
  </property>
  <property fmtid="{D5CDD505-2E9C-101B-9397-08002B2CF9AE}" pid="272" name="ZOTERO_BREF_pO7GOT9CsmjC4F5Lm9CtC_8">
    <vt:lpwstr>lt; 0.03).Conclusions The NEMP interventions reduced the average cost per prescription; however, the irrational use of antibiotics and unnecessary parenteral administration remains prevalent. The goals of the NEMP are partially achieved; we therefore reco</vt:lpwstr>
  </property>
  <property fmtid="{D5CDD505-2E9C-101B-9397-08002B2CF9AE}" pid="273" name="ZOTERO_BREF_pO7GOT9CsmjC4F5Lm9CtC_9">
    <vt:lpwstr>mmend a strategic approach involving all stakeholders to comprehensively achieve all aspirations.","DOI":"10.1093/heapol/czs116","ISSN":"0268-1080","journalAbbreviation":"Health Policy Plan","author":[{"family":"Yang","given":"Lianping"},{"family":"Liu","</vt:lpwstr>
  </property>
  <property fmtid="{D5CDD505-2E9C-101B-9397-08002B2CF9AE}" pid="274" name="ZOTERO_BREF_pO7GOT9CsmjC4F5Lm9CtC_10">
    <vt:lpwstr>given":"Chaojie"},{"family":"Ferrier","given":"J. Adamm"},{"family":"Zhou","given":"Wei"},{"family":"Zhang","given":"Xinping"}],"issued":{"date-parts":[["2013",10,1]]}},"label":"page"},{"id":3727,"uris":["http://zotero.org/users/2859547/items/PSB4IBKN"],"</vt:lpwstr>
  </property>
  <property fmtid="{D5CDD505-2E9C-101B-9397-08002B2CF9AE}" pid="275" name="ZOTERO_BREF_pO7GOT9CsmjC4F5Lm9CtC_11">
    <vt:lpwstr>uri":["http://zotero.org/users/2859547/items/PSB4IBKN"],"itemData":{"id":3727,"type":"article-journal","title":"The impact of China’s national essential medicine system on improving rational drug use in primary health care facilities: an empirical study i</vt:lpwstr>
  </property>
  <property fmtid="{D5CDD505-2E9C-101B-9397-08002B2CF9AE}" pid="276" name="ZOTERO_BREF_pO7GOT9CsmjC4F5Lm9CtC_12">
    <vt:lpwstr>n four provinces","container-title":"BMC health services research","page":"507","volume":"14","issue":"1","source":"Google Scholar","shortTitle":"The impact of China’s national essential medicine system on improving rational drug use in primary health car</vt:lpwstr>
  </property>
  <property fmtid="{D5CDD505-2E9C-101B-9397-08002B2CF9AE}" pid="277" name="ZOTERO_BREF_pO7GOT9CsmjC4F5Lm9CtC_13">
    <vt:lpwstr>e facilities","author":[{"family":"Song","given":"Yan"},{"family":"Bian","given":"Ying"},{"family":"Petzold","given":"Max"},{"family":"Li","given":"Lingui"},{"family":"Yin","given":"Aitian"}],"issued":{"date-parts":[["2014"]]}},"label":"page"}],"schema":"</vt:lpwstr>
  </property>
  <property fmtid="{D5CDD505-2E9C-101B-9397-08002B2CF9AE}" pid="278" name="ZOTERO_BREF_pO7GOT9CsmjC4F5Lm9CtC_14">
    <vt:lpwstr>https://github.com/citation-style-language/schema/raw/master/csl-citation.json"} </vt:lpwstr>
  </property>
  <property fmtid="{D5CDD505-2E9C-101B-9397-08002B2CF9AE}" pid="279" name="ZOTERO_BREF_IpSahmZLgBsIs4Tl1VXMm_1">
    <vt:lpwstr>ZOTERO_ITEM CSL_CITATION {"citationID":"lpHpglBe","properties":{"formattedCitation":"{\\rtf \\super 39\\nosupersub{}}","plainCitation":"39"},"citationItems":[{"id":2552,"uris":["http://zotero.org/users/2859547/items/WHZQWJRU"],"uri":["http://zotero.org/us</vt:lpwstr>
  </property>
  <property fmtid="{D5CDD505-2E9C-101B-9397-08002B2CF9AE}" pid="280" name="ZOTERO_BREF_IpSahmZLgBsIs4Tl1VXMm_2">
    <vt:lpwstr>ers/2859547/items/WHZQWJRU"],"itemData":{"id":2552,"type":"article-journal","title":"Knowledge, attitudes, and practices of parents in rural China on the use of antibiotics in children: a cross-sectional study","container-title":"BMC Infectious Diseases",</vt:lpwstr>
  </property>
  <property fmtid="{D5CDD505-2E9C-101B-9397-08002B2CF9AE}" pid="281" name="ZOTERO_BREF_IpSahmZLgBsIs4Tl1VXMm_3">
    <vt:lpwstr>"page":"112","volume":"14","source":"BioMed Central","abstract":"The purpose of the study was to investigate parents’ perceptions of antibiotic use for their children, interactions between parents and physicians regarding treatment with antibiotics, and f</vt:lpwstr>
  </property>
  <property fmtid="{D5CDD505-2E9C-101B-9397-08002B2CF9AE}" pid="282" name="ZOTERO_BREF_IpSahmZLgBsIs4Tl1VXMm_4">
    <vt:lpwstr>actors associated with parents self-medicating children with antibiotics.","DOI":"10.1186/1471-2334-14-112","ISSN":"1471-2334","shortTitle":"Knowledge, attitudes, and practices of parents in rural China on the use of antibiotics in children","journalAbbre</vt:lpwstr>
  </property>
  <property fmtid="{D5CDD505-2E9C-101B-9397-08002B2CF9AE}" pid="283" name="ZOTERO_BREF_IpSahmZLgBsIs4Tl1VXMm_5">
    <vt:lpwstr>viation":"BMC Infectious Diseases","author":[{"family":"Yu","given":"Miao"},{"family":"Zhao","given":"Genming"},{"family":"Stålsby Lundborg","given":"Cecilia"},{"family":"Zhu","given":"Yipin"},{"family":"Zhao","given":"Qi"},{"family":"Xu","given":"Biao"}]</vt:lpwstr>
  </property>
  <property fmtid="{D5CDD505-2E9C-101B-9397-08002B2CF9AE}" pid="284" name="ZOTERO_BREF_IpSahmZLgBsIs4Tl1VXMm_6">
    <vt:lpwstr>,"issued":{"date-parts":[["2014"]]}}}],"schema":"https://github.com/citation-style-language/schema/raw/master/csl-citation.json"} </vt:lpwstr>
  </property>
  <property fmtid="{D5CDD505-2E9C-101B-9397-08002B2CF9AE}" pid="285" name="ZOTERO_BREF_hk8QN2Kjw0CYS4HlFy4Ev_1">
    <vt:lpwstr>ZOTERO_ITEM CSL_CITATION {"citationID":"PpxG4nuM","properties":{"formattedCitation":"{\\rtf \\super 40\\nosupersub{}}","plainCitation":"40"},"citationItems":[{"id":2757,"uris":["http://zotero.org/users/2859547/items/62R29TJD"],"uri":["http://zotero.org/us</vt:lpwstr>
  </property>
  <property fmtid="{D5CDD505-2E9C-101B-9397-08002B2CF9AE}" pid="286" name="ZOTERO_BREF_hk8QN2Kjw0CYS4HlFy4Ev_2">
    <vt:lpwstr>ers/2859547/items/62R29TJD"],"itemData":{"id":2757,"type":"article-journal","title":"Antibiotic prescribing of village doctors for children under 15 years with upper respiratory tract infections in rural China: A qualitative study","container-title":"Medi</vt:lpwstr>
  </property>
  <property fmtid="{D5CDD505-2E9C-101B-9397-08002B2CF9AE}" pid="287" name="ZOTERO_BREF_hk8QN2Kjw0CYS4HlFy4Ev_3">
    <vt:lpwstr>cine","volume":"95","issue":"23","source":"Google Scholar","URL":"https://www.ncbi.nlm.nih.gov/pmc/articles/PMC4907660/","shortTitle":"Antibiotic prescribing of village doctors for children under 15 years with upper respiratory tract infections in rural C</vt:lpwstr>
  </property>
  <property fmtid="{D5CDD505-2E9C-101B-9397-08002B2CF9AE}" pid="288" name="ZOTERO_BREF_hk8QN2Kjw0CYS4HlFy4Ev_4">
    <vt:lpwstr>hina","author":[{"family":"Zhang","given":"Zhixia"},{"family":"Zhan","given":"Xingxin"},{"family":"Zhou","given":"Hongjun"},{"family":"Sun","given":"Fang"},{"family":"Zhang","given":"Heng"},{"family":"Zwarenstein","given":"Merrick"},{"family":"Liu","given</vt:lpwstr>
  </property>
  <property fmtid="{D5CDD505-2E9C-101B-9397-08002B2CF9AE}" pid="289" name="ZOTERO_BREF_hk8QN2Kjw0CYS4HlFy4Ev_5">
    <vt:lpwstr>":"Qian"},{"family":"Li","given":"Yingxue"},{"family":"Yan","given":"Weirong"}],"issued":{"date-parts":[["2016"]]}}}],"schema":"https://github.com/citation-style-language/schema/raw/master/csl-citation.json"} </vt:lpwstr>
  </property>
  <property fmtid="{D5CDD505-2E9C-101B-9397-08002B2CF9AE}" pid="290" name="ZOTERO_BREF_grnM6H7DLVfe2mRJqltsP_1">
    <vt:lpwstr>ZOTERO_ITEM CSL_CITATION {"citationID":"b30it27vv","properties":{"formattedCitation":"{\\rtf \\super 11,43\\nosupersub{}}","plainCitation":"11,43"},"citationItems":[{"id":2563,"uris":["http://zotero.org/users/2859547/items/F6ADSAXR"],"uri":["http://zotero</vt:lpwstr>
  </property>
  <property fmtid="{D5CDD505-2E9C-101B-9397-08002B2CF9AE}" pid="291" name="ZOTERO_BREF_grnM6H7DLVfe2mRJqltsP_2">
    <vt:lpwstr>.org/users/2859547/items/F6ADSAXR"],"itemData":{"id":2563,"type":"article-journal","title":"Survey using incognito standardized patients shows poor quality care in China’s rural clinics","container-title":"Health Policy and Planning","page":"322-333","vol</vt:lpwstr>
  </property>
  <property fmtid="{D5CDD505-2E9C-101B-9397-08002B2CF9AE}" pid="292" name="ZOTERO_BREF_grnM6H7DLVfe2mRJqltsP_3">
    <vt:lpwstr>ume":"30","issue":"3","source":"academic.oup.com","DOI":"10.1093/heapol/czu014","ISSN":"0268-1080","journalAbbreviation":"Health Policy Plan","author":[{"family":"Sylvia","given":"Sean"},{"family":"Shi","given":"Yaojiang"},{"family":"Xue","given":"Hao"},{</vt:lpwstr>
  </property>
  <property fmtid="{D5CDD505-2E9C-101B-9397-08002B2CF9AE}" pid="293" name="ZOTERO_BREF_grnM6H7DLVfe2mRJqltsP_4">
    <vt:lpwstr>"family":"Tian","given":"Xin"},{"family":"Wang","given":"Huan"},{"family":"Liu","given":"Qingmei"},{"family":"Medina","given":"Alexis"},{"family":"Rozelle","given":"Scott"}],"issued":{"date-parts":[["2015",4,1]]}},"label":"page"},{"id":2418,"uris":["http:</vt:lpwstr>
  </property>
  <property fmtid="{D5CDD505-2E9C-101B-9397-08002B2CF9AE}" pid="294" name="ZOTERO_BREF_grnM6H7DLVfe2mRJqltsP_5">
    <vt:lpwstr>//zotero.org/users/2859547/items/Z954JS4Z"],"uri":["http://zotero.org/users/2859547/items/Z954JS4Z"],"itemData":{"id":2418,"type":"article-journal","title":"Who are rural China’s village clinicians?","container-title":"China Agricultural Economic Review",</vt:lpwstr>
  </property>
  <property fmtid="{D5CDD505-2E9C-101B-9397-08002B2CF9AE}" pid="295" name="ZOTERO_BREF_grnM6H7DLVfe2mRJqltsP_6">
    <vt:lpwstr>"page":"662–676","volume":"8","issue":"4","source":"Google Scholar","author":[{"family":"Xue","given":"Hao"},{"family":"Shi","given":"Yaojiang"},{"family":"Medina","given":"Alexis"}],"issued":{"date-parts":[["2016"]]}},"label":"page"}],"schema":"https://g</vt:lpwstr>
  </property>
  <property fmtid="{D5CDD505-2E9C-101B-9397-08002B2CF9AE}" pid="296" name="ZOTERO_BREF_grnM6H7DLVfe2mRJqltsP_7">
    <vt:lpwstr>ithub.com/citation-style-language/schema/raw/master/csl-citation.json"} </vt:lpwstr>
  </property>
  <property fmtid="{D5CDD505-2E9C-101B-9397-08002B2CF9AE}" pid="297" name="ZOTERO_BREF_VpKHd1gKSyDCPjpMgVe2w_1">
    <vt:lpwstr>ZOTERO_ITEM CSL_CITATION {"citationID":"E9AddaKC","properties":{"formattedCitation":"{\\rtf \\super 41,42\\nosupersub{}}","plainCitation":"41,42"},"citationItems":[{"id":3535,"uris":["http://zotero.org/users/2859547/items/VVTETN2E"],"uri":["http://zotero.</vt:lpwstr>
  </property>
  <property fmtid="{D5CDD505-2E9C-101B-9397-08002B2CF9AE}" pid="298" name="ZOTERO_BREF_VpKHd1gKSyDCPjpMgVe2w_2">
    <vt:lpwstr>org/users/2859547/items/VVTETN2E"],"itemData":{"id":3535,"type":"article-journal","title":"Antibiotic prescribing and dispensing for acute respiratory infections in children: effectiveness of a multi-faceted intervention for health-care providers in Vietn</vt:lpwstr>
  </property>
  <property fmtid="{D5CDD505-2E9C-101B-9397-08002B2CF9AE}" pid="299" name="ZOTERO_BREF_VpKHd1gKSyDCPjpMgVe2w_3">
    <vt:lpwstr>am","container-title":"Global Health Action","page":"1327638","volume":"10","issue":"1","source":"Google Scholar","shortTitle":"Antibiotic prescribing and dispensing for acute respiratory infections in children","author":[{"family":"Hoa","given":"Nguyen Q</vt:lpwstr>
  </property>
  <property fmtid="{D5CDD505-2E9C-101B-9397-08002B2CF9AE}" pid="300" name="ZOTERO_BREF_VpKHd1gKSyDCPjpMgVe2w_4">
    <vt:lpwstr>uynh"},{"family":"Thi Lan","given":"Pham"},{"family":"Phuc","given":"Ho D."},{"family":"Chuc","given":"Nguyen Thi Kim"},{"family":"Stalsby Lundborg","given":"Cecilia"}],"issued":{"date-parts":[["2017"]]}},"label":"page"},{"id":3557,"uris":["http://zotero.</vt:lpwstr>
  </property>
  <property fmtid="{D5CDD505-2E9C-101B-9397-08002B2CF9AE}" pid="301" name="ZOTERO_BREF_VpKHd1gKSyDCPjpMgVe2w_5">
    <vt:lpwstr>org/users/2859547/items/6M9FWGWM"],"uri":["http://zotero.org/users/2859547/items/6M9FWGWM"],"itemData":{"id":3557,"type":"article-journal","title":"Reduction of anti-malarial consumption after rapid diagnostic tests implementation in Dar es Salaam: a befo</vt:lpwstr>
  </property>
  <property fmtid="{D5CDD505-2E9C-101B-9397-08002B2CF9AE}" pid="302" name="ZOTERO_BREF_VpKHd1gKSyDCPjpMgVe2w_6">
    <vt:lpwstr>re-after and cluster randomized controlled study","container-title":"Malaria journal","page":"107","volume":"10","issue":"1","source":"Google Scholar","shortTitle":"Reduction of anti-malarial consumption after rapid diagnostic tests implementation in Dar </vt:lpwstr>
  </property>
  <property fmtid="{D5CDD505-2E9C-101B-9397-08002B2CF9AE}" pid="303" name="ZOTERO_BREF_VpKHd1gKSyDCPjpMgVe2w_7">
    <vt:lpwstr>es Salaam","author":[{"family":"D'Acremont","given":"Valérie"},{"family":"Kahama-Maro","given":"Judith"},{"family":"Swai","given":"Ndeniria"},{"family":"Mtasiwa","given":"Deo"},{"family":"Genton","given":"Blaise"},{"family":"Lengeler","given":"Christian"}</vt:lpwstr>
  </property>
  <property fmtid="{D5CDD505-2E9C-101B-9397-08002B2CF9AE}" pid="304" name="ZOTERO_BREF_VpKHd1gKSyDCPjpMgVe2w_8">
    <vt:lpwstr>],"issued":{"date-parts":[["2011"]]}},"label":"page"}],"schema":"https://github.com/citation-style-language/schema/raw/master/csl-citation.json"} </vt:lpwstr>
  </property>
  <property fmtid="{D5CDD505-2E9C-101B-9397-08002B2CF9AE}" pid="305" name="ZOTERO_BREF_PIlSkvMS9RZ4h525pHjc2_1">
    <vt:lpwstr>ZOTERO_ITEM CSL_CITATION {"citationID":"7kJZ0KWW","properties":{"formattedCitation":"{\\rtf \\super 44\\nosupersub{}}","plainCitation":"44"},"citationItems":[{"id":2576,"uris":["http://zotero.org/users/2859547/items/VBS2VM6J"],"uri":["http://zotero.org/us</vt:lpwstr>
  </property>
  <property fmtid="{D5CDD505-2E9C-101B-9397-08002B2CF9AE}" pid="306" name="ZOTERO_BREF_PIlSkvMS9RZ4h525pHjc2_2">
    <vt:lpwstr>ers/2859547/items/VBS2VM6J"],"itemData":{"id":2576,"type":"article-journal","title":"Patient knowledge and antibiotic abuse: Evidence from an audit study in China","container-title":"Journal of Health Economics","page":"933-949","volume":"30","issue":"5",</vt:lpwstr>
  </property>
  <property fmtid="{D5CDD505-2E9C-101B-9397-08002B2CF9AE}" pid="307" name="ZOTERO_BREF_PIlSkvMS9RZ4h525pHjc2_3">
    <vt:lpwstr>"source":"ScienceDirect","abstract":"We conduct an audit study in which a pair of simulated patients with identical flu-like complaints visits the same physician. Simulated patient A is instructed to ask a question that showcases his/her knowledge of appr</vt:lpwstr>
  </property>
  <property fmtid="{D5CDD505-2E9C-101B-9397-08002B2CF9AE}" pid="308" name="ZOTERO_BREF_PIlSkvMS9RZ4h525pHjc2_4">
    <vt:lpwstr>opriate antibiotic use, whereas patient B is instructed to say nothing beyond describing his/her symptoms. We find that a patient who displays knowledge of appropriate antibiotics use reduces both antibiotic prescription rates and drug expenditures. Such </vt:lpwstr>
  </property>
  <property fmtid="{D5CDD505-2E9C-101B-9397-08002B2CF9AE}" pid="309" name="ZOTERO_BREF_PIlSkvMS9RZ4h525pHjc2_5">
    <vt:lpwstr>knowledge also increases physicians’ information provision about possible side effects, but has a negative impact on the quality of the physician–patient interactions. Our results suggest that antibiotics abuse in China is not driven by patients actively </vt:lpwstr>
  </property>
  <property fmtid="{D5CDD505-2E9C-101B-9397-08002B2CF9AE}" pid="310" name="ZOTERO_BREF_PIlSkvMS9RZ4h525pHjc2_6">
    <vt:lpwstr>demanding antibiotics, but is largely a supply-side phenomenon.","DOI":"10.1016/j.jhealeco.2011.05.009","ISSN":"0167-6296","shortTitle":"Patient knowledge and antibiotic abuse","journalAbbreviation":"Journal of Health Economics","author":[{"family":"Curri</vt:lpwstr>
  </property>
  <property fmtid="{D5CDD505-2E9C-101B-9397-08002B2CF9AE}" pid="311" name="ZOTERO_BREF_PIlSkvMS9RZ4h525pHjc2_7">
    <vt:lpwstr>e","given":"Janet"},{"family":"Lin","given":"Wanchuan"},{"family":"Zhang","given":"Wei"}],"issued":{"date-parts":[["2011",9]]}},"label":"page"}],"schema":"https://github.com/citation-style-language/schema/raw/master/csl-citation.json"} </vt:lpwstr>
  </property>
  <property fmtid="{D5CDD505-2E9C-101B-9397-08002B2CF9AE}" pid="312" name="ZOTERO_BREF_q0vYIWmwhy8eXYunEO26l_8">
    <vt:lpwstr> </vt:lpwstr>
  </property>
</Properties>
</file>