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A551" w14:textId="77777777" w:rsidR="00643930" w:rsidRDefault="00DC2C24" w:rsidP="0017752D">
      <w:pPr>
        <w:pStyle w:val="Heading1"/>
        <w:spacing w:before="0" w:line="276" w:lineRule="auto"/>
        <w:rPr>
          <w:rFonts w:ascii="Times New Roman" w:hAnsi="Times New Roman" w:cs="Times New Roman"/>
          <w:b/>
          <w:color w:val="auto"/>
          <w:sz w:val="40"/>
          <w:szCs w:val="40"/>
        </w:rPr>
      </w:pPr>
      <w:r w:rsidRPr="0073228A">
        <w:rPr>
          <w:rFonts w:ascii="Times New Roman" w:hAnsi="Times New Roman" w:cs="Times New Roman"/>
          <w:b/>
          <w:color w:val="auto"/>
          <w:sz w:val="40"/>
          <w:szCs w:val="40"/>
        </w:rPr>
        <w:t xml:space="preserve">Using </w:t>
      </w:r>
      <w:r w:rsidR="005C73E2" w:rsidRPr="0073228A">
        <w:rPr>
          <w:rFonts w:ascii="Times New Roman" w:hAnsi="Times New Roman" w:cs="Times New Roman"/>
          <w:b/>
          <w:color w:val="auto"/>
          <w:sz w:val="40"/>
          <w:szCs w:val="40"/>
        </w:rPr>
        <w:t xml:space="preserve">pneumococcal </w:t>
      </w:r>
      <w:r w:rsidRPr="0073228A">
        <w:rPr>
          <w:rFonts w:ascii="Times New Roman" w:hAnsi="Times New Roman" w:cs="Times New Roman"/>
          <w:b/>
          <w:color w:val="auto"/>
          <w:sz w:val="40"/>
          <w:szCs w:val="40"/>
        </w:rPr>
        <w:t xml:space="preserve">carriage </w:t>
      </w:r>
      <w:r w:rsidR="005C73E2" w:rsidRPr="0073228A">
        <w:rPr>
          <w:rFonts w:ascii="Times New Roman" w:hAnsi="Times New Roman" w:cs="Times New Roman"/>
          <w:b/>
          <w:color w:val="auto"/>
          <w:sz w:val="40"/>
          <w:szCs w:val="40"/>
        </w:rPr>
        <w:t xml:space="preserve">data </w:t>
      </w:r>
      <w:r w:rsidRPr="0073228A">
        <w:rPr>
          <w:rFonts w:ascii="Times New Roman" w:hAnsi="Times New Roman" w:cs="Times New Roman"/>
          <w:b/>
          <w:color w:val="auto"/>
          <w:sz w:val="40"/>
          <w:szCs w:val="40"/>
        </w:rPr>
        <w:t xml:space="preserve">to monitor </w:t>
      </w:r>
      <w:r w:rsidR="005C73E2" w:rsidRPr="0073228A">
        <w:rPr>
          <w:rFonts w:ascii="Times New Roman" w:hAnsi="Times New Roman" w:cs="Times New Roman"/>
          <w:b/>
          <w:color w:val="auto"/>
          <w:sz w:val="40"/>
          <w:szCs w:val="40"/>
        </w:rPr>
        <w:t xml:space="preserve">post vaccination </w:t>
      </w:r>
      <w:r w:rsidRPr="0073228A">
        <w:rPr>
          <w:rFonts w:ascii="Times New Roman" w:hAnsi="Times New Roman" w:cs="Times New Roman"/>
          <w:b/>
          <w:color w:val="auto"/>
          <w:sz w:val="40"/>
          <w:szCs w:val="40"/>
        </w:rPr>
        <w:t>changes in pneumococcal otitis media</w:t>
      </w:r>
      <w:r w:rsidR="005C73E2" w:rsidRPr="0073228A">
        <w:rPr>
          <w:rFonts w:ascii="Times New Roman" w:hAnsi="Times New Roman" w:cs="Times New Roman"/>
          <w:b/>
          <w:color w:val="auto"/>
          <w:sz w:val="40"/>
          <w:szCs w:val="40"/>
        </w:rPr>
        <w:t xml:space="preserve"> incidence</w:t>
      </w:r>
      <w:r w:rsidRPr="0073228A">
        <w:rPr>
          <w:rFonts w:ascii="Times New Roman" w:hAnsi="Times New Roman" w:cs="Times New Roman"/>
          <w:b/>
          <w:color w:val="auto"/>
          <w:sz w:val="40"/>
          <w:szCs w:val="40"/>
        </w:rPr>
        <w:t>.</w:t>
      </w:r>
    </w:p>
    <w:p w14:paraId="67572CC3" w14:textId="7BD71548" w:rsidR="00BB2EE9" w:rsidRDefault="00BB2EE9" w:rsidP="00CA7C0D">
      <w:pPr>
        <w:spacing w:before="240" w:after="0"/>
        <w:ind w:left="1418" w:hanging="1418"/>
      </w:pPr>
      <w:r>
        <w:rPr>
          <w:rFonts w:ascii="Times New Roman" w:hAnsi="Times New Roman" w:cs="Times New Roman"/>
          <w:sz w:val="24"/>
          <w:szCs w:val="24"/>
          <w:u w:val="single"/>
        </w:rPr>
        <w:t xml:space="preserve">Running </w:t>
      </w:r>
      <w:r w:rsidRPr="0073228A">
        <w:rPr>
          <w:rFonts w:ascii="Times New Roman" w:hAnsi="Times New Roman" w:cs="Times New Roman"/>
          <w:sz w:val="24"/>
          <w:szCs w:val="24"/>
          <w:u w:val="single"/>
        </w:rPr>
        <w:t>title:</w:t>
      </w:r>
      <w:r w:rsidRPr="0073228A">
        <w:rPr>
          <w:rFonts w:ascii="Times New Roman" w:hAnsi="Times New Roman" w:cs="Times New Roman"/>
          <w:sz w:val="24"/>
          <w:szCs w:val="24"/>
        </w:rPr>
        <w:tab/>
        <w:t>Monitoring pneumococcal OM via carriage</w:t>
      </w:r>
    </w:p>
    <w:p w14:paraId="296B8D1D" w14:textId="010289F1" w:rsidR="00BB2EE9" w:rsidRDefault="00BB2EE9" w:rsidP="00BB2EE9">
      <w:pPr>
        <w:spacing w:before="240" w:after="0" w:line="240" w:lineRule="auto"/>
        <w:ind w:left="1418" w:hanging="1418"/>
        <w:rPr>
          <w:rFonts w:ascii="Times New Roman" w:hAnsi="Times New Roman" w:cs="Times New Roman"/>
          <w:sz w:val="24"/>
          <w:szCs w:val="24"/>
        </w:rPr>
      </w:pPr>
      <w:r w:rsidRPr="00CA7C0D">
        <w:rPr>
          <w:rFonts w:ascii="Times New Roman" w:hAnsi="Times New Roman" w:cs="Times New Roman"/>
          <w:sz w:val="24"/>
          <w:szCs w:val="24"/>
          <w:u w:val="single"/>
        </w:rPr>
        <w:t>Authors:</w:t>
      </w:r>
      <w:r>
        <w:rPr>
          <w:rFonts w:ascii="Times New Roman" w:hAnsi="Times New Roman" w:cs="Times New Roman"/>
          <w:sz w:val="24"/>
          <w:szCs w:val="24"/>
        </w:rPr>
        <w:t xml:space="preserve"> </w:t>
      </w:r>
      <w:r w:rsidRPr="0073228A">
        <w:rPr>
          <w:rFonts w:ascii="Times New Roman" w:hAnsi="Times New Roman" w:cs="Times New Roman"/>
          <w:sz w:val="24"/>
          <w:szCs w:val="24"/>
        </w:rPr>
        <w:t>Stefan Flasche*</w:t>
      </w:r>
      <w:r w:rsidRPr="0073228A">
        <w:rPr>
          <w:rFonts w:ascii="Times New Roman" w:hAnsi="Times New Roman" w:cs="Times New Roman"/>
          <w:sz w:val="24"/>
          <w:szCs w:val="24"/>
          <w:vertAlign w:val="superscript"/>
        </w:rPr>
        <w:t>1</w:t>
      </w:r>
      <w:r w:rsidRPr="0073228A">
        <w:rPr>
          <w:rFonts w:ascii="Times New Roman" w:hAnsi="Times New Roman" w:cs="Times New Roman"/>
          <w:sz w:val="24"/>
          <w:szCs w:val="24"/>
        </w:rPr>
        <w:t>, Noga Givon-Lavi</w:t>
      </w:r>
      <w:r w:rsidRPr="0073228A">
        <w:rPr>
          <w:rFonts w:ascii="Times New Roman" w:hAnsi="Times New Roman" w:cs="Times New Roman"/>
          <w:sz w:val="24"/>
          <w:szCs w:val="24"/>
          <w:vertAlign w:val="superscript"/>
        </w:rPr>
        <w:t>2,3</w:t>
      </w:r>
      <w:r w:rsidRPr="0073228A">
        <w:rPr>
          <w:rFonts w:ascii="Times New Roman" w:hAnsi="Times New Roman" w:cs="Times New Roman"/>
          <w:sz w:val="24"/>
          <w:szCs w:val="24"/>
        </w:rPr>
        <w:t xml:space="preserve"> , Ron Dagan</w:t>
      </w:r>
      <w:r w:rsidRPr="0073228A">
        <w:rPr>
          <w:rFonts w:ascii="Times New Roman" w:hAnsi="Times New Roman" w:cs="Times New Roman"/>
          <w:sz w:val="24"/>
          <w:szCs w:val="24"/>
          <w:vertAlign w:val="superscript"/>
        </w:rPr>
        <w:t>2,4</w:t>
      </w:r>
      <w:r w:rsidRPr="0073228A">
        <w:rPr>
          <w:rFonts w:ascii="Times New Roman" w:hAnsi="Times New Roman" w:cs="Times New Roman"/>
          <w:sz w:val="24"/>
          <w:szCs w:val="24"/>
        </w:rPr>
        <w:t xml:space="preserve"> </w:t>
      </w:r>
    </w:p>
    <w:p w14:paraId="1B399E92" w14:textId="76D8AD9A" w:rsidR="00AC2E3D" w:rsidRDefault="00AC2E3D" w:rsidP="00AC2E3D">
      <w:pPr>
        <w:spacing w:before="240" w:after="0"/>
        <w:ind w:left="1418" w:hanging="1418"/>
        <w:rPr>
          <w:rFonts w:ascii="Times New Roman" w:hAnsi="Times New Roman" w:cs="Times New Roman"/>
          <w:sz w:val="24"/>
          <w:szCs w:val="24"/>
        </w:rPr>
      </w:pPr>
      <w:r w:rsidRPr="0073228A">
        <w:rPr>
          <w:rFonts w:ascii="Times New Roman" w:hAnsi="Times New Roman" w:cs="Times New Roman"/>
          <w:sz w:val="24"/>
          <w:szCs w:val="24"/>
          <w:u w:val="single"/>
        </w:rPr>
        <w:t>Affiliations:</w:t>
      </w:r>
      <w:r w:rsidR="005F355E">
        <w:rPr>
          <w:rFonts w:ascii="Times New Roman" w:hAnsi="Times New Roman" w:cs="Times New Roman"/>
          <w:sz w:val="24"/>
          <w:szCs w:val="24"/>
        </w:rPr>
        <w:t xml:space="preserve"> </w:t>
      </w:r>
      <w:r w:rsidRPr="0073228A">
        <w:rPr>
          <w:rFonts w:ascii="Times New Roman" w:hAnsi="Times New Roman" w:cs="Times New Roman"/>
          <w:sz w:val="24"/>
          <w:szCs w:val="24"/>
          <w:vertAlign w:val="superscript"/>
        </w:rPr>
        <w:t xml:space="preserve">1 </w:t>
      </w:r>
      <w:r w:rsidRPr="0073228A">
        <w:rPr>
          <w:rFonts w:ascii="Times New Roman" w:hAnsi="Times New Roman" w:cs="Times New Roman"/>
          <w:sz w:val="24"/>
          <w:szCs w:val="24"/>
        </w:rPr>
        <w:t xml:space="preserve">London School of Hygiene and Tropical Medicine, </w:t>
      </w:r>
      <w:r w:rsidR="00932203">
        <w:rPr>
          <w:rFonts w:ascii="Times New Roman" w:hAnsi="Times New Roman" w:cs="Times New Roman"/>
          <w:sz w:val="24"/>
          <w:szCs w:val="24"/>
        </w:rPr>
        <w:t xml:space="preserve">Department of Infectious Disease Epidemiology, </w:t>
      </w:r>
      <w:r w:rsidRPr="0073228A">
        <w:rPr>
          <w:rFonts w:ascii="Times New Roman" w:hAnsi="Times New Roman" w:cs="Times New Roman"/>
          <w:sz w:val="24"/>
          <w:szCs w:val="24"/>
        </w:rPr>
        <w:t xml:space="preserve">London, UK; </w:t>
      </w:r>
      <w:r w:rsidRPr="0073228A">
        <w:rPr>
          <w:rFonts w:ascii="Times New Roman" w:hAnsi="Times New Roman" w:cs="Times New Roman"/>
          <w:sz w:val="24"/>
          <w:szCs w:val="24"/>
          <w:vertAlign w:val="superscript"/>
        </w:rPr>
        <w:t>2</w:t>
      </w:r>
      <w:r w:rsidRPr="0073228A">
        <w:rPr>
          <w:rFonts w:ascii="Times New Roman" w:hAnsi="Times New Roman" w:cs="Times New Roman"/>
          <w:sz w:val="24"/>
          <w:szCs w:val="24"/>
        </w:rPr>
        <w:t xml:space="preserve"> Soroka University Medical Center, Beer Sheva, Israel; </w:t>
      </w:r>
      <w:r w:rsidRPr="0073228A">
        <w:rPr>
          <w:rFonts w:ascii="Times New Roman" w:hAnsi="Times New Roman" w:cs="Times New Roman"/>
          <w:sz w:val="24"/>
          <w:szCs w:val="24"/>
          <w:vertAlign w:val="superscript"/>
        </w:rPr>
        <w:t>3</w:t>
      </w:r>
      <w:r w:rsidRPr="0073228A">
        <w:rPr>
          <w:rFonts w:ascii="Times New Roman" w:hAnsi="Times New Roman" w:cs="Times New Roman"/>
          <w:sz w:val="24"/>
          <w:szCs w:val="24"/>
        </w:rPr>
        <w:t xml:space="preserve">  Ben-Gurion University of Negev, Beer Sheva, Israel; </w:t>
      </w:r>
      <w:r w:rsidRPr="0073228A">
        <w:rPr>
          <w:rFonts w:ascii="Times New Roman" w:hAnsi="Times New Roman" w:cs="Times New Roman"/>
          <w:sz w:val="24"/>
          <w:szCs w:val="24"/>
          <w:vertAlign w:val="superscript"/>
        </w:rPr>
        <w:t>4</w:t>
      </w:r>
      <w:r w:rsidRPr="0073228A">
        <w:rPr>
          <w:rFonts w:ascii="Times New Roman" w:hAnsi="Times New Roman" w:cs="Times New Roman"/>
          <w:sz w:val="24"/>
          <w:szCs w:val="24"/>
        </w:rPr>
        <w:t xml:space="preserve"> Ben-Gurion University of Negev, Beer Sheva, Israel</w:t>
      </w:r>
    </w:p>
    <w:p w14:paraId="0C8511BF" w14:textId="51D0EE74" w:rsidR="00AC2E3D" w:rsidRDefault="00AC2E3D" w:rsidP="00AC2E3D">
      <w:pPr>
        <w:spacing w:before="240" w:after="0"/>
        <w:ind w:left="1418" w:hanging="1418"/>
        <w:rPr>
          <w:rFonts w:ascii="Times New Roman" w:hAnsi="Times New Roman" w:cs="Times New Roman"/>
          <w:sz w:val="24"/>
          <w:szCs w:val="24"/>
        </w:rPr>
      </w:pPr>
      <w:r w:rsidRPr="0073228A">
        <w:rPr>
          <w:rFonts w:ascii="Times New Roman" w:hAnsi="Times New Roman" w:cs="Times New Roman"/>
          <w:sz w:val="24"/>
          <w:szCs w:val="24"/>
          <w:u w:val="single"/>
        </w:rPr>
        <w:t>Corresponding Author</w:t>
      </w:r>
      <w:r>
        <w:rPr>
          <w:rFonts w:ascii="Times New Roman" w:hAnsi="Times New Roman" w:cs="Times New Roman"/>
          <w:sz w:val="24"/>
          <w:szCs w:val="24"/>
          <w:u w:val="single"/>
        </w:rPr>
        <w:t>*:</w:t>
      </w:r>
      <w:r w:rsidRPr="003C3124">
        <w:rPr>
          <w:rFonts w:ascii="Times New Roman" w:hAnsi="Times New Roman" w:cs="Times New Roman"/>
          <w:sz w:val="24"/>
          <w:szCs w:val="24"/>
        </w:rPr>
        <w:t xml:space="preserve">  </w:t>
      </w:r>
      <w:r w:rsidR="003C3124" w:rsidRPr="003C3124">
        <w:rPr>
          <w:rFonts w:ascii="Times New Roman" w:hAnsi="Times New Roman" w:cs="Times New Roman"/>
          <w:sz w:val="24"/>
          <w:szCs w:val="24"/>
        </w:rPr>
        <w:t xml:space="preserve">Dr. </w:t>
      </w:r>
      <w:r w:rsidR="003C3124">
        <w:rPr>
          <w:rFonts w:ascii="Times New Roman" w:hAnsi="Times New Roman" w:cs="Times New Roman"/>
          <w:sz w:val="24"/>
          <w:szCs w:val="24"/>
        </w:rPr>
        <w:tab/>
      </w:r>
      <w:r w:rsidRPr="0073228A">
        <w:rPr>
          <w:rFonts w:ascii="Times New Roman" w:hAnsi="Times New Roman" w:cs="Times New Roman"/>
          <w:sz w:val="24"/>
          <w:szCs w:val="24"/>
        </w:rPr>
        <w:t>Stefan Flasche, Department of Infectious Disease Epidemiology, London School of Hygiene</w:t>
      </w:r>
      <w:r>
        <w:rPr>
          <w:rFonts w:ascii="Times New Roman" w:hAnsi="Times New Roman" w:cs="Times New Roman"/>
          <w:sz w:val="24"/>
          <w:szCs w:val="24"/>
        </w:rPr>
        <w:t xml:space="preserve"> </w:t>
      </w:r>
      <w:r w:rsidRPr="0073228A">
        <w:rPr>
          <w:rFonts w:ascii="Times New Roman" w:hAnsi="Times New Roman" w:cs="Times New Roman"/>
          <w:sz w:val="24"/>
          <w:szCs w:val="24"/>
        </w:rPr>
        <w:t xml:space="preserve">and Tropical Medicine, Keppel Street, WC1E 7HT, London, UK, </w:t>
      </w:r>
      <w:hyperlink r:id="rId8" w:history="1">
        <w:r w:rsidRPr="005F6D9F">
          <w:rPr>
            <w:rStyle w:val="Hyperlink"/>
            <w:rFonts w:ascii="Times New Roman" w:hAnsi="Times New Roman" w:cs="Times New Roman"/>
            <w:sz w:val="24"/>
            <w:szCs w:val="24"/>
          </w:rPr>
          <w:t>Stefan.Flasche@lshtm.ac.uk</w:t>
        </w:r>
      </w:hyperlink>
      <w:r w:rsidRPr="0073228A">
        <w:rPr>
          <w:rFonts w:ascii="Times New Roman" w:hAnsi="Times New Roman" w:cs="Times New Roman"/>
          <w:sz w:val="24"/>
          <w:szCs w:val="24"/>
        </w:rPr>
        <w:t xml:space="preserve"> </w:t>
      </w:r>
    </w:p>
    <w:p w14:paraId="4B871EE1" w14:textId="77777777" w:rsidR="00AC2E3D" w:rsidRDefault="00AC2E3D" w:rsidP="00AC2E3D">
      <w:pPr>
        <w:spacing w:before="240"/>
        <w:ind w:left="1134" w:hanging="1134"/>
        <w:rPr>
          <w:rFonts w:ascii="Times New Roman" w:hAnsi="Times New Roman" w:cs="Times New Roman"/>
          <w:i/>
          <w:sz w:val="24"/>
          <w:szCs w:val="24"/>
        </w:rPr>
      </w:pPr>
      <w:r w:rsidRPr="0073228A">
        <w:rPr>
          <w:rFonts w:ascii="Times New Roman" w:hAnsi="Times New Roman" w:cs="Times New Roman"/>
          <w:sz w:val="24"/>
          <w:szCs w:val="24"/>
          <w:u w:val="single"/>
        </w:rPr>
        <w:t>Keywords</w:t>
      </w:r>
      <w:r w:rsidRPr="00DD1CC3">
        <w:rPr>
          <w:rFonts w:ascii="Times New Roman" w:hAnsi="Times New Roman" w:cs="Times New Roman"/>
          <w:sz w:val="24"/>
          <w:szCs w:val="24"/>
        </w:rPr>
        <w:t>:</w:t>
      </w:r>
      <w:r w:rsidRPr="00DD1CC3">
        <w:rPr>
          <w:rFonts w:ascii="Times New Roman" w:hAnsi="Times New Roman" w:cs="Times New Roman"/>
          <w:sz w:val="24"/>
          <w:szCs w:val="24"/>
        </w:rPr>
        <w:tab/>
      </w:r>
      <w:r w:rsidRPr="0073228A">
        <w:rPr>
          <w:rFonts w:ascii="Times New Roman" w:hAnsi="Times New Roman" w:cs="Times New Roman"/>
          <w:i/>
          <w:sz w:val="24"/>
          <w:szCs w:val="24"/>
        </w:rPr>
        <w:t>Streptococcus pneumoniae</w:t>
      </w:r>
      <w:r w:rsidRPr="0073228A">
        <w:rPr>
          <w:rFonts w:ascii="Times New Roman" w:hAnsi="Times New Roman" w:cs="Times New Roman"/>
          <w:sz w:val="24"/>
          <w:szCs w:val="24"/>
        </w:rPr>
        <w:t>; Otitis media, nasopharyngeal carriage, prediction model</w:t>
      </w:r>
      <w:r w:rsidRPr="0073228A">
        <w:rPr>
          <w:rFonts w:ascii="Times New Roman" w:hAnsi="Times New Roman" w:cs="Times New Roman"/>
          <w:i/>
          <w:sz w:val="24"/>
          <w:szCs w:val="24"/>
        </w:rPr>
        <w:t xml:space="preserve"> </w:t>
      </w:r>
    </w:p>
    <w:p w14:paraId="3E1C33D2" w14:textId="77777777" w:rsidR="003C3124" w:rsidRDefault="003C3124" w:rsidP="00AC2E3D">
      <w:pPr>
        <w:spacing w:before="240"/>
        <w:ind w:left="1134" w:hanging="1134"/>
        <w:rPr>
          <w:rFonts w:ascii="Times New Roman" w:hAnsi="Times New Roman" w:cs="Times New Roman"/>
          <w:i/>
          <w:sz w:val="24"/>
          <w:szCs w:val="24"/>
        </w:rPr>
      </w:pPr>
      <w:r>
        <w:rPr>
          <w:rFonts w:ascii="Times New Roman" w:hAnsi="Times New Roman" w:cs="Times New Roman"/>
          <w:sz w:val="24"/>
          <w:szCs w:val="24"/>
          <w:u w:val="single"/>
        </w:rPr>
        <w:t>Abbreviations</w:t>
      </w:r>
      <w:r w:rsidRPr="003C3124">
        <w:rPr>
          <w:rFonts w:ascii="Times New Roman" w:hAnsi="Times New Roman" w:cs="Times New Roman"/>
          <w:i/>
          <w:sz w:val="24"/>
          <w:szCs w:val="24"/>
        </w:rPr>
        <w:t>:</w:t>
      </w:r>
      <w:r>
        <w:rPr>
          <w:rFonts w:ascii="Times New Roman" w:hAnsi="Times New Roman" w:cs="Times New Roman"/>
          <w:i/>
          <w:sz w:val="24"/>
          <w:szCs w:val="24"/>
        </w:rPr>
        <w:t xml:space="preserve"> </w:t>
      </w:r>
    </w:p>
    <w:p w14:paraId="69419D8B" w14:textId="38B89423"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IPD</w:t>
      </w:r>
      <w:r>
        <w:rPr>
          <w:rFonts w:ascii="Times New Roman" w:hAnsi="Times New Roman" w:cs="Times New Roman"/>
          <w:sz w:val="24"/>
          <w:szCs w:val="24"/>
        </w:rPr>
        <w:tab/>
        <w:t>Invasive pneumococcal disease</w:t>
      </w:r>
    </w:p>
    <w:p w14:paraId="4FDBDEB0" w14:textId="568CB243"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MEF</w:t>
      </w:r>
      <w:r>
        <w:rPr>
          <w:rFonts w:ascii="Times New Roman" w:hAnsi="Times New Roman" w:cs="Times New Roman"/>
          <w:sz w:val="24"/>
          <w:szCs w:val="24"/>
        </w:rPr>
        <w:tab/>
        <w:t>Middle ear fluid</w:t>
      </w:r>
      <w:r>
        <w:rPr>
          <w:rFonts w:ascii="Times New Roman" w:hAnsi="Times New Roman" w:cs="Times New Roman"/>
          <w:sz w:val="24"/>
          <w:szCs w:val="24"/>
        </w:rPr>
        <w:tab/>
      </w:r>
    </w:p>
    <w:p w14:paraId="18161959" w14:textId="7C4073CF"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NP</w:t>
      </w:r>
      <w:r>
        <w:rPr>
          <w:rFonts w:ascii="Times New Roman" w:hAnsi="Times New Roman" w:cs="Times New Roman"/>
          <w:sz w:val="24"/>
          <w:szCs w:val="24"/>
        </w:rPr>
        <w:tab/>
        <w:t>Nasopharyngeal</w:t>
      </w:r>
    </w:p>
    <w:p w14:paraId="22D72721" w14:textId="16B72968"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NVT</w:t>
      </w:r>
      <w:r>
        <w:rPr>
          <w:rFonts w:ascii="Times New Roman" w:hAnsi="Times New Roman" w:cs="Times New Roman"/>
          <w:sz w:val="24"/>
          <w:szCs w:val="24"/>
        </w:rPr>
        <w:tab/>
        <w:t>Non-vaccine serotype</w:t>
      </w:r>
    </w:p>
    <w:p w14:paraId="1EC34B43" w14:textId="77777777"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OM</w:t>
      </w:r>
      <w:r>
        <w:rPr>
          <w:rFonts w:ascii="Times New Roman" w:hAnsi="Times New Roman" w:cs="Times New Roman"/>
          <w:sz w:val="24"/>
          <w:szCs w:val="24"/>
        </w:rPr>
        <w:tab/>
        <w:t>Otitis Media</w:t>
      </w:r>
    </w:p>
    <w:p w14:paraId="210303A1" w14:textId="0BBC3022"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PCV“x”</w:t>
      </w:r>
      <w:r>
        <w:rPr>
          <w:rFonts w:ascii="Times New Roman" w:hAnsi="Times New Roman" w:cs="Times New Roman"/>
          <w:sz w:val="24"/>
          <w:szCs w:val="24"/>
        </w:rPr>
        <w:tab/>
        <w:t>Pneumococcal conjugate vaccine containing antigens against “x” serotypes</w:t>
      </w:r>
    </w:p>
    <w:p w14:paraId="3CCCDBF1" w14:textId="0CD9EFF7" w:rsidR="003C3124" w:rsidRDefault="003C3124" w:rsidP="003C3124">
      <w:pPr>
        <w:spacing w:after="0"/>
        <w:ind w:left="1701" w:hanging="992"/>
        <w:rPr>
          <w:rFonts w:ascii="Times New Roman" w:hAnsi="Times New Roman" w:cs="Times New Roman"/>
          <w:sz w:val="24"/>
          <w:szCs w:val="24"/>
        </w:rPr>
      </w:pPr>
      <w:r>
        <w:rPr>
          <w:rFonts w:ascii="Times New Roman" w:hAnsi="Times New Roman" w:cs="Times New Roman"/>
          <w:sz w:val="24"/>
          <w:szCs w:val="24"/>
        </w:rPr>
        <w:t>VT</w:t>
      </w:r>
      <w:r>
        <w:rPr>
          <w:rFonts w:ascii="Times New Roman" w:hAnsi="Times New Roman" w:cs="Times New Roman"/>
          <w:sz w:val="24"/>
          <w:szCs w:val="24"/>
        </w:rPr>
        <w:tab/>
        <w:t>Vaccine serotype</w:t>
      </w:r>
    </w:p>
    <w:p w14:paraId="06F18287" w14:textId="11467EFF" w:rsidR="00AE5273" w:rsidRDefault="00AE5273" w:rsidP="0073228A">
      <w:pPr>
        <w:spacing w:before="240"/>
        <w:ind w:left="1134" w:hanging="1134"/>
        <w:rPr>
          <w:rFonts w:ascii="Times New Roman" w:hAnsi="Times New Roman" w:cs="Times New Roman"/>
          <w:sz w:val="24"/>
          <w:szCs w:val="24"/>
        </w:rPr>
      </w:pPr>
      <w:r>
        <w:rPr>
          <w:rFonts w:ascii="Times New Roman" w:hAnsi="Times New Roman" w:cs="Times New Roman"/>
          <w:sz w:val="24"/>
          <w:szCs w:val="24"/>
          <w:u w:val="single"/>
        </w:rPr>
        <w:t>Word count abstract</w:t>
      </w:r>
      <w:r w:rsidRPr="00AE5273">
        <w:rPr>
          <w:rFonts w:ascii="Times New Roman" w:hAnsi="Times New Roman" w:cs="Times New Roman"/>
          <w:i/>
          <w:sz w:val="24"/>
          <w:szCs w:val="24"/>
        </w:rPr>
        <w:t>:</w:t>
      </w:r>
      <w:r>
        <w:rPr>
          <w:rFonts w:ascii="Times New Roman" w:hAnsi="Times New Roman" w:cs="Times New Roman"/>
          <w:i/>
          <w:sz w:val="24"/>
          <w:szCs w:val="24"/>
        </w:rPr>
        <w:t xml:space="preserve"> </w:t>
      </w:r>
      <w:r w:rsidRPr="00AE5273">
        <w:rPr>
          <w:rFonts w:ascii="Times New Roman" w:hAnsi="Times New Roman" w:cs="Times New Roman"/>
          <w:sz w:val="24"/>
          <w:szCs w:val="24"/>
        </w:rPr>
        <w:t>1</w:t>
      </w:r>
      <w:r w:rsidR="003B22E3">
        <w:rPr>
          <w:rFonts w:ascii="Times New Roman" w:hAnsi="Times New Roman" w:cs="Times New Roman"/>
          <w:sz w:val="24"/>
          <w:szCs w:val="24"/>
        </w:rPr>
        <w:t>9</w:t>
      </w:r>
      <w:r w:rsidR="00D5627C">
        <w:rPr>
          <w:rFonts w:ascii="Times New Roman" w:hAnsi="Times New Roman" w:cs="Times New Roman"/>
          <w:sz w:val="24"/>
          <w:szCs w:val="24"/>
        </w:rPr>
        <w:t>7</w:t>
      </w:r>
      <w:bookmarkStart w:id="0" w:name="_GoBack"/>
      <w:bookmarkEnd w:id="0"/>
    </w:p>
    <w:p w14:paraId="02F3A076" w14:textId="6EAB2C37" w:rsidR="00AE5273" w:rsidRPr="0073228A" w:rsidRDefault="00AE5273" w:rsidP="00AE5273">
      <w:pPr>
        <w:spacing w:before="240"/>
        <w:ind w:left="1134" w:hanging="1134"/>
        <w:rPr>
          <w:rFonts w:ascii="Times New Roman" w:hAnsi="Times New Roman" w:cs="Times New Roman"/>
          <w:i/>
          <w:sz w:val="24"/>
          <w:szCs w:val="24"/>
        </w:rPr>
      </w:pPr>
      <w:r>
        <w:rPr>
          <w:rFonts w:ascii="Times New Roman" w:hAnsi="Times New Roman" w:cs="Times New Roman"/>
          <w:sz w:val="24"/>
          <w:szCs w:val="24"/>
          <w:u w:val="single"/>
        </w:rPr>
        <w:t>Word count manuscript</w:t>
      </w:r>
      <w:r w:rsidRPr="00AE5273">
        <w:rPr>
          <w:rFonts w:ascii="Times New Roman" w:hAnsi="Times New Roman" w:cs="Times New Roman"/>
          <w:i/>
          <w:sz w:val="24"/>
          <w:szCs w:val="24"/>
        </w:rPr>
        <w:t>:</w:t>
      </w:r>
      <w:r>
        <w:rPr>
          <w:rFonts w:ascii="Times New Roman" w:hAnsi="Times New Roman" w:cs="Times New Roman"/>
          <w:i/>
          <w:sz w:val="24"/>
          <w:szCs w:val="24"/>
        </w:rPr>
        <w:t xml:space="preserve"> </w:t>
      </w:r>
      <w:r w:rsidR="00667E76">
        <w:rPr>
          <w:rFonts w:ascii="Times New Roman" w:hAnsi="Times New Roman" w:cs="Times New Roman"/>
          <w:sz w:val="24"/>
          <w:szCs w:val="24"/>
        </w:rPr>
        <w:t>2748</w:t>
      </w:r>
    </w:p>
    <w:p w14:paraId="575F8FD4" w14:textId="77777777" w:rsidR="00AE5273" w:rsidRDefault="00AE5273" w:rsidP="007736AB">
      <w:pPr>
        <w:spacing w:before="240"/>
        <w:ind w:left="1134" w:hanging="1134"/>
        <w:rPr>
          <w:rFonts w:ascii="Times New Roman" w:hAnsi="Times New Roman" w:cs="Times New Roman"/>
          <w:b/>
          <w:sz w:val="24"/>
          <w:szCs w:val="24"/>
        </w:rPr>
      </w:pPr>
    </w:p>
    <w:p w14:paraId="6629A2EF" w14:textId="1EDF517E" w:rsidR="00C501D5" w:rsidRPr="0073228A" w:rsidRDefault="00C501D5" w:rsidP="007736AB">
      <w:pPr>
        <w:spacing w:before="240"/>
        <w:ind w:left="1134" w:hanging="1134"/>
        <w:rPr>
          <w:rFonts w:ascii="Times New Roman" w:hAnsi="Times New Roman" w:cs="Times New Roman"/>
          <w:b/>
          <w:sz w:val="24"/>
          <w:szCs w:val="24"/>
        </w:rPr>
      </w:pPr>
      <w:r w:rsidRPr="0073228A">
        <w:rPr>
          <w:rFonts w:ascii="Times New Roman" w:hAnsi="Times New Roman" w:cs="Times New Roman"/>
          <w:b/>
          <w:sz w:val="24"/>
          <w:szCs w:val="24"/>
        </w:rPr>
        <w:t>Abstract</w:t>
      </w:r>
    </w:p>
    <w:p w14:paraId="0BEC02CA" w14:textId="3999B02C" w:rsidR="003B22E3" w:rsidRPr="003B22E3" w:rsidRDefault="003B22E3" w:rsidP="003B22E3">
      <w:pPr>
        <w:spacing w:line="480" w:lineRule="auto"/>
        <w:rPr>
          <w:rFonts w:ascii="Times New Roman" w:hAnsi="Times New Roman" w:cs="Times New Roman"/>
          <w:sz w:val="24"/>
          <w:szCs w:val="24"/>
        </w:rPr>
      </w:pPr>
      <w:r w:rsidRPr="003B22E3">
        <w:rPr>
          <w:rFonts w:ascii="Times New Roman" w:hAnsi="Times New Roman" w:cs="Times New Roman"/>
          <w:sz w:val="24"/>
          <w:szCs w:val="24"/>
        </w:rPr>
        <w:t xml:space="preserve">Pneumococcal conjugate vaccines (PCVs) have substantially reduced the burden of pneumococcal disease including otitis media (OM). However, in most countries no pneumococcal OM surveillance exists to monitor the </w:t>
      </w:r>
      <w:r w:rsidR="00F32DCD">
        <w:rPr>
          <w:rFonts w:ascii="Times New Roman" w:hAnsi="Times New Roman" w:cs="Times New Roman"/>
          <w:sz w:val="24"/>
          <w:szCs w:val="24"/>
        </w:rPr>
        <w:t>change in OM incidence after introduction</w:t>
      </w:r>
      <w:r w:rsidRPr="003B22E3">
        <w:rPr>
          <w:rFonts w:ascii="Times New Roman" w:hAnsi="Times New Roman" w:cs="Times New Roman"/>
          <w:sz w:val="24"/>
          <w:szCs w:val="24"/>
        </w:rPr>
        <w:t xml:space="preserve"> of PCVs. We explore whether pneumococcal carriage is a useful surrogate to monitor post vaccination pneumococcal OM changes. PCV7 was introduced to the Israeli </w:t>
      </w:r>
      <w:r w:rsidRPr="003B22E3">
        <w:rPr>
          <w:rFonts w:ascii="Times New Roman" w:hAnsi="Times New Roman" w:cs="Times New Roman"/>
          <w:sz w:val="24"/>
          <w:szCs w:val="24"/>
        </w:rPr>
        <w:lastRenderedPageBreak/>
        <w:t xml:space="preserve">national immunisation programme in July 2009 and gradually replaced by PCV13 from November 2010. Since 2009 nasopharyngeal swabs have been obtained </w:t>
      </w:r>
      <w:r w:rsidR="006E06B5">
        <w:rPr>
          <w:rFonts w:ascii="Times New Roman" w:hAnsi="Times New Roman" w:cs="Times New Roman"/>
          <w:sz w:val="24"/>
          <w:szCs w:val="24"/>
        </w:rPr>
        <w:t xml:space="preserve">on a daily basis </w:t>
      </w:r>
      <w:r w:rsidRPr="003B22E3">
        <w:rPr>
          <w:rFonts w:ascii="Times New Roman" w:hAnsi="Times New Roman" w:cs="Times New Roman"/>
          <w:sz w:val="24"/>
          <w:szCs w:val="24"/>
        </w:rPr>
        <w:t xml:space="preserve">from the first 4 Bedouin and 4 Jewish children &lt;5 years old who attended a paediatric emergency room in Southern Israel. During the same time OM surveillance in Southern Israel included all children &lt;2y who were diagnosed with OM resulting in middle-ear fluid (MEF) culture. The relative change in vaccine serotype group (VT) carriage prevalence was predictive of the relative change in VT OM incidence. However, the serotype replacement observed in </w:t>
      </w:r>
      <w:r>
        <w:rPr>
          <w:rFonts w:ascii="Times New Roman" w:hAnsi="Times New Roman" w:cs="Times New Roman"/>
          <w:sz w:val="24"/>
          <w:szCs w:val="24"/>
        </w:rPr>
        <w:t>non-</w:t>
      </w:r>
      <w:r w:rsidRPr="003B22E3">
        <w:rPr>
          <w:rFonts w:ascii="Times New Roman" w:hAnsi="Times New Roman" w:cs="Times New Roman"/>
          <w:sz w:val="24"/>
          <w:szCs w:val="24"/>
        </w:rPr>
        <w:t xml:space="preserve">VT carriage is not paralleled in OM. This could hint at more complex mechanisms of the immune response to prevent initial and consecutive episodes of OM which has been changed through declining prevalence of the most virulent serotypes as a result of vaccination. </w:t>
      </w:r>
    </w:p>
    <w:p w14:paraId="1B714A49" w14:textId="527444D4" w:rsidR="00FD3B11" w:rsidRPr="0073228A" w:rsidRDefault="00FD3B11" w:rsidP="0073228A">
      <w:pPr>
        <w:spacing w:line="480" w:lineRule="auto"/>
        <w:rPr>
          <w:rFonts w:ascii="Times New Roman" w:hAnsi="Times New Roman" w:cs="Times New Roman"/>
          <w:sz w:val="24"/>
          <w:szCs w:val="24"/>
        </w:rPr>
      </w:pPr>
    </w:p>
    <w:p w14:paraId="0BB281E0" w14:textId="77777777" w:rsidR="00C501D5" w:rsidRPr="0073228A" w:rsidRDefault="00C501D5" w:rsidP="0017752D">
      <w:pPr>
        <w:spacing w:before="240" w:after="0"/>
        <w:ind w:left="1134" w:hanging="1134"/>
        <w:rPr>
          <w:rFonts w:ascii="Times New Roman" w:hAnsi="Times New Roman" w:cs="Times New Roman"/>
          <w:sz w:val="24"/>
          <w:szCs w:val="24"/>
        </w:rPr>
      </w:pPr>
    </w:p>
    <w:p w14:paraId="1F776D38" w14:textId="58A511A4" w:rsidR="00383803" w:rsidRPr="0073228A" w:rsidRDefault="00383803">
      <w:pPr>
        <w:rPr>
          <w:rFonts w:ascii="Times New Roman" w:hAnsi="Times New Roman" w:cs="Times New Roman"/>
          <w:sz w:val="24"/>
          <w:szCs w:val="24"/>
        </w:rPr>
      </w:pPr>
      <w:r w:rsidRPr="0073228A">
        <w:rPr>
          <w:rFonts w:ascii="Times New Roman" w:hAnsi="Times New Roman" w:cs="Times New Roman"/>
          <w:sz w:val="24"/>
          <w:szCs w:val="24"/>
        </w:rPr>
        <w:br w:type="page"/>
      </w:r>
    </w:p>
    <w:p w14:paraId="5B501E4A" w14:textId="192106C5" w:rsidR="00FE4201" w:rsidRPr="009A0490" w:rsidRDefault="00776CB1" w:rsidP="00B3162B">
      <w:pPr>
        <w:spacing w:line="480" w:lineRule="auto"/>
        <w:rPr>
          <w:rFonts w:ascii="Times New Roman" w:hAnsi="Times New Roman" w:cs="Times New Roman"/>
          <w:sz w:val="24"/>
          <w:szCs w:val="24"/>
        </w:rPr>
      </w:pPr>
      <w:r w:rsidRPr="009A0490">
        <w:rPr>
          <w:rFonts w:ascii="Times New Roman" w:hAnsi="Times New Roman" w:cs="Times New Roman"/>
          <w:sz w:val="24"/>
          <w:szCs w:val="24"/>
        </w:rPr>
        <w:lastRenderedPageBreak/>
        <w:t>INTRODUCTION</w:t>
      </w:r>
    </w:p>
    <w:p w14:paraId="0FA3C371" w14:textId="72E1B53B" w:rsidR="00620D5F" w:rsidRPr="0073228A" w:rsidRDefault="003C7D11" w:rsidP="00B3162B">
      <w:pPr>
        <w:spacing w:line="480" w:lineRule="auto"/>
        <w:rPr>
          <w:rFonts w:ascii="Times New Roman" w:hAnsi="Times New Roman" w:cs="Times New Roman"/>
          <w:sz w:val="24"/>
          <w:szCs w:val="24"/>
        </w:rPr>
      </w:pPr>
      <w:r w:rsidRPr="0073228A">
        <w:rPr>
          <w:rFonts w:ascii="Times New Roman" w:hAnsi="Times New Roman" w:cs="Times New Roman"/>
          <w:sz w:val="24"/>
          <w:szCs w:val="24"/>
        </w:rPr>
        <w:t>Pneumococcal conjugate vaccines (PCV</w:t>
      </w:r>
      <w:r w:rsidR="00E43502" w:rsidRPr="0073228A">
        <w:rPr>
          <w:rFonts w:ascii="Times New Roman" w:hAnsi="Times New Roman" w:cs="Times New Roman"/>
          <w:sz w:val="24"/>
          <w:szCs w:val="24"/>
        </w:rPr>
        <w:t>s</w:t>
      </w:r>
      <w:r w:rsidRPr="0073228A">
        <w:rPr>
          <w:rFonts w:ascii="Times New Roman" w:hAnsi="Times New Roman" w:cs="Times New Roman"/>
          <w:sz w:val="24"/>
          <w:szCs w:val="24"/>
        </w:rPr>
        <w:t xml:space="preserve">) have substantially reduced the </w:t>
      </w:r>
      <w:r w:rsidR="007C3EF2" w:rsidRPr="0073228A">
        <w:rPr>
          <w:rFonts w:ascii="Times New Roman" w:hAnsi="Times New Roman" w:cs="Times New Roman"/>
          <w:sz w:val="24"/>
          <w:szCs w:val="24"/>
        </w:rPr>
        <w:t xml:space="preserve">global </w:t>
      </w:r>
      <w:r w:rsidR="006D6793" w:rsidRPr="0073228A">
        <w:rPr>
          <w:rFonts w:ascii="Times New Roman" w:hAnsi="Times New Roman" w:cs="Times New Roman"/>
          <w:sz w:val="24"/>
          <w:szCs w:val="24"/>
        </w:rPr>
        <w:t>burden of pneumococcal disease</w:t>
      </w:r>
      <w:r w:rsidRPr="0073228A">
        <w:rPr>
          <w:rFonts w:ascii="Times New Roman" w:hAnsi="Times New Roman" w:cs="Times New Roman"/>
          <w:sz w:val="24"/>
          <w:szCs w:val="24"/>
        </w:rPr>
        <w:t xml:space="preserve"> </w:t>
      </w:r>
      <w:r w:rsidR="006D6793" w:rsidRPr="0073228A">
        <w:rPr>
          <w:rFonts w:ascii="Times New Roman" w:hAnsi="Times New Roman" w:cs="Times New Roman"/>
          <w:sz w:val="24"/>
          <w:szCs w:val="24"/>
        </w:rPr>
        <w:t>which</w:t>
      </w:r>
      <w:r w:rsidR="00E43502" w:rsidRPr="0073228A">
        <w:rPr>
          <w:rFonts w:ascii="Times New Roman" w:hAnsi="Times New Roman" w:cs="Times New Roman"/>
          <w:sz w:val="24"/>
          <w:szCs w:val="24"/>
        </w:rPr>
        <w:t xml:space="preserve"> is </w:t>
      </w:r>
      <w:r w:rsidR="00DF70CA" w:rsidRPr="0073228A">
        <w:rPr>
          <w:rFonts w:ascii="Times New Roman" w:hAnsi="Times New Roman" w:cs="Times New Roman"/>
          <w:sz w:val="24"/>
          <w:szCs w:val="24"/>
        </w:rPr>
        <w:t xml:space="preserve">mainly </w:t>
      </w:r>
      <w:r w:rsidR="00E43502" w:rsidRPr="0073228A">
        <w:rPr>
          <w:rFonts w:ascii="Times New Roman" w:hAnsi="Times New Roman" w:cs="Times New Roman"/>
          <w:sz w:val="24"/>
          <w:szCs w:val="24"/>
        </w:rPr>
        <w:t>composed of invasive pneumococcal disease</w:t>
      </w:r>
      <w:r w:rsidR="006D3880" w:rsidRPr="0073228A">
        <w:rPr>
          <w:rFonts w:ascii="Times New Roman" w:hAnsi="Times New Roman" w:cs="Times New Roman"/>
          <w:sz w:val="24"/>
          <w:szCs w:val="24"/>
        </w:rPr>
        <w:t xml:space="preserve"> (IPD)</w:t>
      </w:r>
      <w:r w:rsidR="00E43502" w:rsidRPr="0073228A">
        <w:rPr>
          <w:rFonts w:ascii="Times New Roman" w:hAnsi="Times New Roman" w:cs="Times New Roman"/>
          <w:sz w:val="24"/>
          <w:szCs w:val="24"/>
        </w:rPr>
        <w:t>, non-bacteraemic pneumococcal pneumonia and pneumococcal otitis media</w:t>
      </w:r>
      <w:r w:rsidR="00024806" w:rsidRPr="0073228A">
        <w:rPr>
          <w:rFonts w:ascii="Times New Roman" w:hAnsi="Times New Roman" w:cs="Times New Roman"/>
          <w:sz w:val="24"/>
          <w:szCs w:val="24"/>
        </w:rPr>
        <w:t xml:space="preserve"> (OM)</w:t>
      </w:r>
      <w:r w:rsidR="001F23D1" w:rsidRPr="0073228A">
        <w:rPr>
          <w:rFonts w:ascii="Times New Roman" w:hAnsi="Times New Roman" w:cs="Times New Roman"/>
          <w:sz w:val="24"/>
          <w:szCs w:val="24"/>
        </w:rPr>
        <w:t xml:space="preserve"> </w:t>
      </w:r>
      <w:r w:rsidR="001F23D1"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"10.1056/NEJMoa1209165", "ISSN" : "1533-4406", "PMID" : "23841730", "abstract" : "BACKGROUND: The introduction of 7-valent pneumococcal conjugate vaccine (PCV7) into the U.S. childhood immunization schedule in 2000 has substantially reduced the incidence of vaccine-serotype invasive pneumococcal disease in young children and in unvaccinated older children and adults. By 2004, hospitalizations associated with pneumonia from any cause had also declined markedly among young children. Because of concerns about increases in disease caused by nonvaccine serotypes, we wanted to determine whether the reduction in pneumonia-related hospitalizations among young children had been sustained through 2009 and whether such hospitalizations in older age groups had also declined.\n\nMETHODS: We estimated annual rates of hospitalization for pneumonia from any cause using the Nationwide Inpatient Sample database. The reason for hospitalization was classified as pneumonia if pneumonia was the first listed diagnosis or if it was listed after a first diagnosis of sepsis, meningitis, or empyema. Average annual rates of pneumonia-related hospitalizations from 1997 through 1999 (before the introduction of PCV7) and from 2007 through 2009 (well after its introduction) were used to estimate annual declines in hospitalizations due to pneumonia.\n\nRESULTS: The annual rate of hospitalization for pneumonia among children younger than 2 years of age declined by 551.1 per 100,000 children (95% confidence interval [CI], 445.1 to 657.1), which translates to 47,000 fewer hospitalizations annually than expected on the basis of the rates before PCV7 was introduced. The rate for adults 85 years of age or older declined by 1300.8 per 100,000 (95% CI, 984.0 to 1617.6), which translates to 73,000 fewer hospitalizations annually. For the three age groups of 18 to 39 years, 65 to 74 years, and 75 to 84 years, the annual rate of hospitalization for pneumonia declined by 8.4 per 100,000 (95% CI, 0.6 to 16.2), 85.3 per 100,000 (95% CI, 7.0 to 163.6), and 359.8 per 100,000 (95% CI, 199.6 to 520.0), respectively. Overall, we estimated an age-adjusted annual reduction of 54.8 per 100,000 (95% CI, 41.0 to 68.5), or 168,000 fewer hospitalizations for pneumonia annually.\n\nCONCLUSIONS: Declines in hospitalizations for childhood pneumonia were sustained during the decade after the introduction of PCV7. Substantial reductions in hospitalizations for pneumonia among adults were also observed. (Funded by the Centers for Disease Control and Prevention.).", "author" : [ { "dropping-particle" : "", "family" : "Griffin", "given" : "Marie R.", "non-dropping-particle" : "", "parse-names" : false, "suffix" : "" }, { "dropping-particle" : "", "family" : "Zhu", "given" : "Yuwei", "non-dropping-particle" : "", "parse-names" : false, "suffix" : "" }, { "dropping-particle" : "", "family" : "Moore", "given" : "Matthew R.", "non-dropping-particle" : "", "parse-names" : false, "suffix" : "" }, { "dropping-particle" : "", "family" : "Whitney", "given" : "Cynthia G.", "non-dropping-particle" : "", "parse-names" : false, "suffix" : "" }, { "dropping-particle" : "", "family" : "Grijalva", "given" : "Carlos G.", "non-dropping-particle" : "", "parse-names" : false, "suffix" : "" } ], "container-title" : "The New England journal of medicine", "id" : "ITEM-1", "issue" : "2", "issued" : { "date-parts" : [ [ "2013", "7", "11" ] ] }, "note" : "From Duplicate 2 ( U.S. Hospitalizations for Pneumonia after a Decade of Pneumococcal Vaccination - Griffin, Marie R.; Zhu, Yuwei; Moore, Matthew R.; Whitney, Cynthia G.; Grijalva, Carlos G. )\n", "page" : "155-63", "title" : "U.S. hospitalizations for pneumonia after a decade of pneumococcal vaccination.", "type" : "article-journal", "volume" : "369" }, "uris" : [ "http://www.mendeley.com/documents/?uuid=b8f80d18-2ea2-4e39-8fb0-b77935e42c58" ] }, { "id" : "ITEM-2",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"ITEM-2",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"id" : "ITEM-3", "itemData" : { "DOI" : "10.1016/S1473-3099(15)70044-7", "ISSN" : "14733099", "PMID" : "25801458", "abstract" : "BACKGROUND: The 13-valent pneumococcal conjugate vaccine (PCV13) protects against key serotypes that increased after routine immunisation with the seven-valent vaccine (PCV7), but its potential for herd protection and serotype replacement is uncertain. The aim of this study was to analyse the effect of the 13-valent pneumococcal conjugate vaccine on invasive pneumococcal disease in England and Wales 4 years after its introduction.\n\nMETHODS: We used a national dataset of electronically reported and serotyped invasive pneumococcal disease cases in England and Wales to estimate incidence rate ratios (IRRs) for vaccine and non-vaccine type invasive pneumococcal disease between July, 2013, and June, 2014, versus the pre-PCV13 and pre-PCV7 baseline. Incidence rates were corrected for missing serotype data and changes in surveillance sensitivity over time. An over-dispersed Poisson model was used to estimate IRRs and confidence intervals.\n\nFINDINGS: Incidence of invasive pneumococcal disease in the epidemiological year 2013/14 decreased by 32% compared with the pre-PCV13 baseline (incidence 10\u00b714 per 100\u2008000 in 2008-10 vs 6\u00b785 per 100\u2008000 in 2013/14; IRR 0\u00b768, 95% CI 0\u00b764-0\u00b772). This was due to an 86% reduction of the serotypes covered by PCV7 (1\u00b746 vs 0\u00b720 per 100\u2008000; IRR 0\u00b714, 0\u00b710-0\u00b718) and a 69% reduction of the additional six serotypes covered by PCV13 (4\u00b748 vs 1\u00b740 per 100\u2008000; IRR 0\u00b731, 0\u00b728-0\u00b735). When compared with the pre-PCV7 baseline, there was a 56% overall reduction in invasive pneumococcal disease (15\u00b763 vs 6\u00b785 per 100\u2008000; IRR 0\u00b744, 95% CI 0\u00b743-0\u00b747). Compared with the pre-PCV13 baseline, the incidence of non-PCV13 serotypes increased (incidence all ages 4\u00b719 vs 5\u00b725 per 100\u2008000; IRR 1\u00b725, 95% CI 1\u00b717-1\u00b735) due to increases across a broad range of serotypes in children younger than 5 years and in people aged 45 years or more. In children younger than 5 years, incidence of non-PCV13 serotypes in 2013/14 was higher than in 2012/13 (age &lt;2 years: 12\u00b703 vs 10\u00b783 per 100\u2008000; age 2-4 years: 4\u00b708 vs 3\u00b763 per 100\u2008000).\n\nINTERPRETATION: 8 years of PCV use in England and Wales has reduced the overall incidence of invasive pneumococcal disease by more than 50%. The herd protection induced by PCV7 is continuing, and similar indirect protection is occurring from the additional serotypes covered by PCV13. There is, however, evidence of increasing invasive pneumococcal disease due to non-PCV13 serotypes, particularly in children younger than 5 years in 201\u2026", "author" : [ { "dropping-particle" : "", "family" : "Waight", "given" : "Pauline A", "non-dropping-particle" : "", "parse-names" : false, "suffix" : "" }, { "dropping-particle" : "", "family" : "Andrews", "given" : "Nicholas J", "non-dropping-particle" : "", "parse-names" : false, "suffix" : "" }, { "dropping-particle" : "", "family" : "Ladhani", "given" : "Shamez N", "non-dropping-particle" : "", "parse-names" : false, "suffix" : "" }, { "dropping-particle" : "", "family" : "Sheppard", "given" : "Carmen L", "non-dropping-particle" : "", "parse-names" : false, "suffix" : "" }, { "dropping-particle" : "", "family" : "Slack", "given" : "Mary P E", "non-dropping-particle" : "", "parse-names" : false, "suffix" : "" }, { "dropping-particle" : "", "family" : "Miller", "given" : "Elizabeth", "non-dropping-particle" : "", "parse-names" : false, "suffix" : "" } ], "container-title" : "The Lancet Infectious Diseases", "id" : "ITEM-3", "issue" : "15", "issued" : { "date-parts" : [ [ "2015", "3", "19" ] ] }, "page" : "1-9", "publisher" : "Elsevier Ltd", "title" : "Effect of the 13-valent pneumococcal conjugate vaccine on invasive pneumococcal disease in England and Wales 4 years after its introduction: an observational cohort study", "type" : "article-journal", "volume" : "3099" }, "uris" : [ "http://www.mendeley.com/documents/?uuid=4f90e274-ce8b-471a-b971-5eee29f2a180" ] } ], "mendeley" : { "formattedCitation" : "(1\u20133)", "plainTextFormattedCitation" : "(1\u20133)", "previouslyFormattedCitation" : "(1\u20133)" }, "properties" : { "noteIndex" : 0 }, "schema" : "https://github.com/citation-style-language/schema/raw/master/csl-citation.json" }</w:instrText>
      </w:r>
      <w:r w:rsidR="001F23D1"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(1–3)</w:t>
      </w:r>
      <w:r w:rsidR="001F23D1" w:rsidRPr="0073228A">
        <w:rPr>
          <w:rFonts w:ascii="Times New Roman" w:hAnsi="Times New Roman" w:cs="Times New Roman"/>
          <w:sz w:val="24"/>
          <w:szCs w:val="24"/>
        </w:rPr>
        <w:fldChar w:fldCharType="end"/>
      </w:r>
      <w:r w:rsidR="00E43502" w:rsidRPr="0073228A">
        <w:rPr>
          <w:rFonts w:ascii="Times New Roman" w:hAnsi="Times New Roman" w:cs="Times New Roman"/>
          <w:sz w:val="24"/>
          <w:szCs w:val="24"/>
        </w:rPr>
        <w:t xml:space="preserve">. While </w:t>
      </w:r>
      <w:r w:rsidR="00024806" w:rsidRPr="0073228A">
        <w:rPr>
          <w:rFonts w:ascii="Times New Roman" w:hAnsi="Times New Roman" w:cs="Times New Roman"/>
          <w:sz w:val="24"/>
          <w:szCs w:val="24"/>
        </w:rPr>
        <w:t>OM</w:t>
      </w:r>
      <w:r w:rsidR="00E43502" w:rsidRPr="0073228A">
        <w:rPr>
          <w:rFonts w:ascii="Times New Roman" w:hAnsi="Times New Roman" w:cs="Times New Roman"/>
          <w:sz w:val="24"/>
          <w:szCs w:val="24"/>
        </w:rPr>
        <w:t xml:space="preserve"> is the least severe </w:t>
      </w:r>
      <w:r w:rsidR="006D6793" w:rsidRPr="0073228A">
        <w:rPr>
          <w:rFonts w:ascii="Times New Roman" w:hAnsi="Times New Roman" w:cs="Times New Roman"/>
          <w:sz w:val="24"/>
          <w:szCs w:val="24"/>
        </w:rPr>
        <w:t xml:space="preserve">of the </w:t>
      </w:r>
      <w:r w:rsidR="006D3880" w:rsidRPr="0073228A">
        <w:rPr>
          <w:rFonts w:ascii="Times New Roman" w:hAnsi="Times New Roman" w:cs="Times New Roman"/>
          <w:sz w:val="24"/>
          <w:szCs w:val="24"/>
        </w:rPr>
        <w:t xml:space="preserve">pneumococcal </w:t>
      </w:r>
      <w:r w:rsidR="00E43502" w:rsidRPr="0073228A">
        <w:rPr>
          <w:rFonts w:ascii="Times New Roman" w:hAnsi="Times New Roman" w:cs="Times New Roman"/>
          <w:sz w:val="24"/>
          <w:szCs w:val="24"/>
        </w:rPr>
        <w:t>disease</w:t>
      </w:r>
      <w:r w:rsidR="006D6793" w:rsidRPr="0073228A">
        <w:rPr>
          <w:rFonts w:ascii="Times New Roman" w:hAnsi="Times New Roman" w:cs="Times New Roman"/>
          <w:sz w:val="24"/>
          <w:szCs w:val="24"/>
        </w:rPr>
        <w:t>s</w:t>
      </w:r>
      <w:r w:rsidR="00743B6E" w:rsidRPr="0073228A">
        <w:rPr>
          <w:rFonts w:ascii="Times New Roman" w:hAnsi="Times New Roman" w:cs="Times New Roman"/>
          <w:sz w:val="24"/>
          <w:szCs w:val="24"/>
        </w:rPr>
        <w:t>,</w:t>
      </w:r>
      <w:r w:rsidR="00E43502" w:rsidRPr="0073228A">
        <w:rPr>
          <w:rFonts w:ascii="Times New Roman" w:hAnsi="Times New Roman" w:cs="Times New Roman"/>
          <w:sz w:val="24"/>
          <w:szCs w:val="24"/>
        </w:rPr>
        <w:t xml:space="preserve"> </w:t>
      </w:r>
      <w:r w:rsidR="006D3880" w:rsidRPr="0073228A">
        <w:rPr>
          <w:rFonts w:ascii="Times New Roman" w:hAnsi="Times New Roman" w:cs="Times New Roman"/>
          <w:sz w:val="24"/>
          <w:szCs w:val="24"/>
        </w:rPr>
        <w:t xml:space="preserve">PCVs have prevented a disproportionally high amount of </w:t>
      </w:r>
      <w:r w:rsidR="00024806" w:rsidRPr="0073228A">
        <w:rPr>
          <w:rFonts w:ascii="Times New Roman" w:hAnsi="Times New Roman" w:cs="Times New Roman"/>
          <w:sz w:val="24"/>
          <w:szCs w:val="24"/>
        </w:rPr>
        <w:t>OM</w:t>
      </w:r>
      <w:r w:rsidR="006D3880" w:rsidRPr="0073228A">
        <w:rPr>
          <w:rFonts w:ascii="Times New Roman" w:hAnsi="Times New Roman" w:cs="Times New Roman"/>
          <w:sz w:val="24"/>
          <w:szCs w:val="24"/>
        </w:rPr>
        <w:t xml:space="preserve"> disease episode</w:t>
      </w:r>
      <w:r w:rsidR="00743B6E" w:rsidRPr="0073228A">
        <w:rPr>
          <w:rFonts w:ascii="Times New Roman" w:hAnsi="Times New Roman" w:cs="Times New Roman"/>
          <w:sz w:val="24"/>
          <w:szCs w:val="24"/>
        </w:rPr>
        <w:t>s</w:t>
      </w:r>
      <w:r w:rsidR="006D3880" w:rsidRPr="0073228A">
        <w:rPr>
          <w:rFonts w:ascii="Times New Roman" w:hAnsi="Times New Roman" w:cs="Times New Roman"/>
          <w:sz w:val="24"/>
          <w:szCs w:val="24"/>
        </w:rPr>
        <w:t xml:space="preserve"> if compared with non-bacteraemic pneumonia or IPD. For example, </w:t>
      </w:r>
      <w:r w:rsidR="006D6793" w:rsidRPr="0073228A">
        <w:rPr>
          <w:rFonts w:ascii="Times New Roman" w:hAnsi="Times New Roman" w:cs="Times New Roman"/>
          <w:sz w:val="24"/>
          <w:szCs w:val="24"/>
        </w:rPr>
        <w:t>in the US Prevenar 7</w:t>
      </w:r>
      <w:r w:rsidR="006D6793" w:rsidRPr="0073228A">
        <w:rPr>
          <w:rFonts w:ascii="Times New Roman" w:hAnsi="Times New Roman" w:cs="Times New Roman"/>
          <w:sz w:val="24"/>
          <w:szCs w:val="24"/>
          <w:vertAlign w:val="superscript"/>
        </w:rPr>
        <w:t>TM</w:t>
      </w:r>
      <w:r w:rsidR="002C44DC">
        <w:rPr>
          <w:rFonts w:ascii="Times New Roman" w:hAnsi="Times New Roman" w:cs="Times New Roman"/>
          <w:sz w:val="24"/>
          <w:szCs w:val="24"/>
        </w:rPr>
        <w:t xml:space="preserve"> (Pfizer, New York City, New York)</w:t>
      </w:r>
      <w:r w:rsidR="002C44DC" w:rsidRPr="0073228A">
        <w:rPr>
          <w:rFonts w:ascii="Times New Roman" w:hAnsi="Times New Roman" w:cs="Times New Roman"/>
          <w:sz w:val="24"/>
          <w:szCs w:val="24"/>
        </w:rPr>
        <w:t xml:space="preserve"> </w:t>
      </w:r>
      <w:r w:rsidR="006D6793" w:rsidRPr="0073228A">
        <w:rPr>
          <w:rFonts w:ascii="Times New Roman" w:hAnsi="Times New Roman" w:cs="Times New Roman"/>
          <w:sz w:val="24"/>
          <w:szCs w:val="24"/>
        </w:rPr>
        <w:t xml:space="preserve">(PCV7) </w:t>
      </w:r>
      <w:r w:rsidR="006D3880" w:rsidRPr="0073228A">
        <w:rPr>
          <w:rFonts w:ascii="Times New Roman" w:hAnsi="Times New Roman" w:cs="Times New Roman"/>
          <w:sz w:val="24"/>
          <w:szCs w:val="24"/>
        </w:rPr>
        <w:t xml:space="preserve">has prevented 129 hospitalisations </w:t>
      </w:r>
      <w:r w:rsidR="00620D5F" w:rsidRPr="0073228A">
        <w:rPr>
          <w:rFonts w:ascii="Times New Roman" w:hAnsi="Times New Roman" w:cs="Times New Roman"/>
          <w:sz w:val="24"/>
          <w:szCs w:val="24"/>
        </w:rPr>
        <w:t xml:space="preserve">due to IPD </w:t>
      </w:r>
      <w:r w:rsidR="005B0D6E" w:rsidRPr="0073228A">
        <w:rPr>
          <w:rFonts w:ascii="Times New Roman" w:hAnsi="Times New Roman" w:cs="Times New Roman"/>
          <w:sz w:val="24"/>
          <w:szCs w:val="24"/>
        </w:rPr>
        <w:t xml:space="preserve">per 100,000 children </w:t>
      </w:r>
      <w:r w:rsidR="00743B6E" w:rsidRPr="0073228A">
        <w:rPr>
          <w:rFonts w:ascii="Times New Roman" w:hAnsi="Times New Roman" w:cs="Times New Roman"/>
          <w:sz w:val="24"/>
          <w:szCs w:val="24"/>
        </w:rPr>
        <w:t xml:space="preserve">per annum </w:t>
      </w:r>
      <w:r w:rsidR="006D3880" w:rsidRPr="0073228A">
        <w:rPr>
          <w:rFonts w:ascii="Times New Roman" w:hAnsi="Times New Roman" w:cs="Times New Roman"/>
          <w:sz w:val="24"/>
          <w:szCs w:val="24"/>
        </w:rPr>
        <w:t>in the 3 years after PCV introduction</w:t>
      </w:r>
      <w:r w:rsidR="006D6793" w:rsidRPr="0073228A">
        <w:rPr>
          <w:rFonts w:ascii="Times New Roman" w:hAnsi="Times New Roman" w:cs="Times New Roman"/>
          <w:sz w:val="24"/>
          <w:szCs w:val="24"/>
        </w:rPr>
        <w:t xml:space="preserve"> and </w:t>
      </w:r>
      <w:r w:rsidR="006D3880" w:rsidRPr="0073228A">
        <w:rPr>
          <w:rFonts w:ascii="Times New Roman" w:hAnsi="Times New Roman" w:cs="Times New Roman"/>
          <w:sz w:val="24"/>
          <w:szCs w:val="24"/>
        </w:rPr>
        <w:t xml:space="preserve">about 500 hospitalisations </w:t>
      </w:r>
      <w:r w:rsidR="00620D5F" w:rsidRPr="0073228A">
        <w:rPr>
          <w:rFonts w:ascii="Times New Roman" w:hAnsi="Times New Roman" w:cs="Times New Roman"/>
          <w:sz w:val="24"/>
          <w:szCs w:val="24"/>
        </w:rPr>
        <w:t xml:space="preserve">due to non-bacteraemic pneumonia </w:t>
      </w:r>
      <w:r w:rsidR="005B0D6E" w:rsidRPr="0073228A">
        <w:rPr>
          <w:rFonts w:ascii="Times New Roman" w:hAnsi="Times New Roman" w:cs="Times New Roman"/>
          <w:sz w:val="24"/>
          <w:szCs w:val="24"/>
        </w:rPr>
        <w:t xml:space="preserve">per 100,000 children </w:t>
      </w:r>
      <w:r w:rsidR="00743B6E" w:rsidRPr="0073228A">
        <w:rPr>
          <w:rFonts w:ascii="Times New Roman" w:hAnsi="Times New Roman" w:cs="Times New Roman"/>
          <w:sz w:val="24"/>
          <w:szCs w:val="24"/>
        </w:rPr>
        <w:t xml:space="preserve">per annum </w:t>
      </w:r>
      <w:r w:rsidR="005B0D6E"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"10.1097/INF.0b013e31824de9f6", "ISSN" : "1532-0987", "PMID" : "22327872", "abstract" : "BACKGROUND: Pneumococcal conjugate vaccines (PCV) are emerging as one of the most promising means to prevent pediatric disease. The 7-valent PCV (PCV-7) has been extensively evaluated in clinical trials, and recent evidence from the introduction of PCV-7 through national immunization programs has demonstrated impact on pneumococcal disease.\n\nMETHODS: Clinical trials have shown PCV-7 to be effective against the more severe forms of pneumococcal infections: pneumonia and invasive pneumococcal disease (IPD), as well as overall child mortality. A review shows the tremendous impact PCV-7 has had to date, and the potential further benefits of the emerging multi-valent vaccines.\n\nRESULTS: Since its introduction, the PCV-7 has substantially reduced the incidence of IPD, hospital admissions due to pneumonia and acute otitis media in numerous, mostly high income, low-disease burden countries. The reductions in IPD and pneumonia have also been observed among unvaccinated age groups in countries with routine use of PCV-7, demonstrating that PCV-7 provides herd immunity. Some settings observed an increase in rate of nonvaccine serotype IPD, yet rates of overall and vaccine-serotype IPD show marked reductions post-PCV-7 introduction. Limited data are available on the impact of PCV-7 in lower income countries. The available data from efficacy trials from The Gambia and South Africa suggest that PCV-7 will have substantial impact on reducing pneumococcal disease.\n\nCONCLUSION: PCV-7 has shown dramatic reduction in disease and mortality rates in the countries in which it has been introduced. The newly introduced 10-valent and 13-valent pneumococcal vaccines are expected to have substantial disease impact, but monitoring is essential to determine their true impact and sustain further introduction of pneumococcal conjugate vaccines.", "author" : [ { "dropping-particle" : "", "family" : "Fitzwater", "given" : "Sean P", "non-dropping-particle" : "", "parse-names" : false, "suffix" : "" }, { "dropping-particle" : "", "family" : "Chandran", "given" : "Aruna", "non-dropping-particle" : "", "parse-names" : false, "suffix" : "" }, { "dropping-particle" : "", "family" : "Santosham", "given" : "Mathuram", "non-dropping-particle" : "", "parse-names" : false, "suffix" : "" }, { "dropping-particle" : "", "family" : "Johnson", "given" : "Hope L", "non-dropping-particle" : "", "parse-names" : false, "suffix" : "" } ], "container-title" : "The Pediatric infectious disease journal", "id" : "ITEM-1", "issue" : "5", "issued" : { "date-parts" : [ [ "2012", "5", "9" ] ] }, "note" : "From Duplicate 4 ( \n\n\nThe worldwide impact of the seven-valent pneumococcal conjugate vaccine.\n\n\n- Fitzwater, Sean P; Chandran, Aruna; Santosham, Mathuram; Johnson, Hope L )\n\n\n\n\nFrom Duplicate 1 ( \n\n\nThe Worldwide Impact of the Seven-Valent Pneumococcal Conjugate Vaccine.\n\n\n- Fitzwater, Sean P; Chandran, Aruna; Santosham, Mathuram; Johnson, Hope L )\n\n", "page" : "501-8", "title" : "The worldwide impact of the seven-valent pneumococcal conjugate vaccine.", "type" : "article-journal", "volume" : "31" }, "uris" : [ "http://www.mendeley.com/documents/?uuid=0abf564b-93b6-4ea4-99d9-68fa63a3faf9" ] } ], "mendeley" : { "formattedCitation" : "(4)", "plainTextFormattedCitation" : "(4)", "previouslyFormattedCitation" : "(4)" }, "properties" : { "noteIndex" : 0 }, "schema" : "https://github.com/citation-style-language/schema/raw/master/csl-citation.json" }</w:instrText>
      </w:r>
      <w:r w:rsidR="005B0D6E"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(4)</w:t>
      </w:r>
      <w:r w:rsidR="005B0D6E" w:rsidRPr="0073228A">
        <w:rPr>
          <w:rFonts w:ascii="Times New Roman" w:hAnsi="Times New Roman" w:cs="Times New Roman"/>
          <w:sz w:val="24"/>
          <w:szCs w:val="24"/>
        </w:rPr>
        <w:fldChar w:fldCharType="end"/>
      </w:r>
      <w:r w:rsidR="00743B6E" w:rsidRPr="0073228A">
        <w:rPr>
          <w:rFonts w:ascii="Times New Roman" w:hAnsi="Times New Roman" w:cs="Times New Roman"/>
          <w:sz w:val="24"/>
          <w:szCs w:val="24"/>
        </w:rPr>
        <w:t xml:space="preserve"> </w:t>
      </w:r>
      <w:r w:rsidR="006D6793" w:rsidRPr="0073228A">
        <w:rPr>
          <w:rFonts w:ascii="Times New Roman" w:hAnsi="Times New Roman" w:cs="Times New Roman"/>
          <w:sz w:val="24"/>
          <w:szCs w:val="24"/>
        </w:rPr>
        <w:t xml:space="preserve">while </w:t>
      </w:r>
      <w:r w:rsidR="00620D5F" w:rsidRPr="0073228A">
        <w:rPr>
          <w:rFonts w:ascii="Times New Roman" w:hAnsi="Times New Roman" w:cs="Times New Roman"/>
          <w:sz w:val="24"/>
          <w:szCs w:val="24"/>
        </w:rPr>
        <w:t>preventing</w:t>
      </w:r>
      <w:r w:rsidR="006D6793" w:rsidRPr="0073228A">
        <w:rPr>
          <w:rFonts w:ascii="Times New Roman" w:hAnsi="Times New Roman" w:cs="Times New Roman"/>
          <w:sz w:val="24"/>
          <w:szCs w:val="24"/>
        </w:rPr>
        <w:t xml:space="preserve"> 92,9</w:t>
      </w:r>
      <w:r w:rsidR="00743B6E" w:rsidRPr="0073228A">
        <w:rPr>
          <w:rFonts w:ascii="Times New Roman" w:hAnsi="Times New Roman" w:cs="Times New Roman"/>
          <w:sz w:val="24"/>
          <w:szCs w:val="24"/>
        </w:rPr>
        <w:t xml:space="preserve">00 ambulatory visits attributable to </w:t>
      </w:r>
      <w:r w:rsidR="00024806" w:rsidRPr="0073228A">
        <w:rPr>
          <w:rFonts w:ascii="Times New Roman" w:hAnsi="Times New Roman" w:cs="Times New Roman"/>
          <w:sz w:val="24"/>
          <w:szCs w:val="24"/>
        </w:rPr>
        <w:t>OM</w:t>
      </w:r>
      <w:r w:rsidR="00743B6E" w:rsidRPr="0073228A">
        <w:rPr>
          <w:rFonts w:ascii="Times New Roman" w:hAnsi="Times New Roman" w:cs="Times New Roman"/>
          <w:sz w:val="24"/>
          <w:szCs w:val="24"/>
        </w:rPr>
        <w:t xml:space="preserve"> per 100,000 person-years in children 4 years after PCV7 introduction </w:t>
      </w:r>
      <w:r w:rsidR="00743B6E"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"10.1542/peds.2007-0619", "ISSN" : "1098-4275", "PMID" : "18245415", "abstract" : "OBJECTIVE: The goal was to estimate the population effect of 7-valent pneumococcal conjugate vaccine on rates of acute otitis media-related ambulatory visits and antibiotic prescriptions for &lt;2-year-old children enrolled in private insurance plans. METHODS: We performed a retrospective analysis of a defined population by using the 1997-2004 MarketScan databases, which included an average of &gt;500,000 person-years of observations for children &lt;2 years of age. Trends in rates of International Classification of Diseases, Ninth Revision-coded ambulatory visits and antibiotic prescriptions attributable to acute otitis media were evaluated, and the national direct medical expenditures for these outcomes were estimated. RESULTS: In a comparison of 2004 with 1997-1999 (baseline period), rates of ambulatory visits and antibiotic prescriptions attributable to acute otitis media decreased from 2173 to 1244 visits per 1000 person-years (42.7% reduction) and from 1244 to 722 prescriptions per 1000 person-years (41.9% reduction), respectively. Total, estimated, national direct medical expenditures for acute otitis media-related ambulatory visits and antibiotic prescriptions for children &lt;2 years of age decreased from an average of $1.41 billion during 1997 to 1999 to $0.95 billion in 2004 (32.3% reduction). CONCLUSIONS: Acute otitis media-related health care utilization and associated antibiotic prescriptions for privately insured young children decreased more than expected (on the basis of efficacy estimates in prelicensure clinical trials) after the introduction of routine 7-valent pneumococcal conjugate vaccine immunization. Although other factors, such as clinical practice guidelines to reduce antibiotic use, might have contributed to the observed trend, 7-valent pneumococcal conjugate vaccine may play an important role in reducing the burden of acute otitis media, resulting in substantial savings in medical care costs.", "author" : [ { "dropping-particle" : "", "family" : "Zhou", "given" : "Fangjun", "non-dropping-particle" : "", "parse-names" : false, "suffix" : "" }, { "dropping-particle" : "", "family" : "Shefer", "given" : "Abigail", "non-dropping-particle" : "", "parse-names" : false, "suffix" : "" }, { "dropping-particle" : "", "family" : "Kong", "given" : "Yuan", "non-dropping-particle" : "", "parse-names" : false, "suffix" : "" }, { "dropping-particle" : "", "family" : "Nuorti", "given" : "J Pekka", "non-dropping-particle" : "", "parse-names" : false, "suffix" : "" } ], "container-title" : "Pediatrics", "id" : "ITEM-1", "issue" : "2", "issued" : { "date-parts" : [ [ "2008", "2" ] ] }, "page" : "253-60", "title" : "Trends in acute otitis media-related health care utilization by privately insured young children in the United States, 1997-2004.", "type" : "article-journal", "volume" : "121" }, "uris" : [ "http://www.mendeley.com/documents/?uuid=01373932-092c-451c-83e3-9d8f643e04ed" ] } ], "mendeley" : { "formattedCitation" : "(5)", "plainTextFormattedCitation" : "(5)", "previouslyFormattedCitation" : "(5)" }, "properties" : { "noteIndex" : 0 }, "schema" : "https://github.com/citation-style-language/schema/raw/master/csl-citation.json" }</w:instrText>
      </w:r>
      <w:r w:rsidR="00743B6E"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(5)</w:t>
      </w:r>
      <w:r w:rsidR="00743B6E" w:rsidRPr="0073228A">
        <w:rPr>
          <w:rFonts w:ascii="Times New Roman" w:hAnsi="Times New Roman" w:cs="Times New Roman"/>
          <w:sz w:val="24"/>
          <w:szCs w:val="24"/>
        </w:rPr>
        <w:fldChar w:fldCharType="end"/>
      </w:r>
      <w:r w:rsidR="00743B6E" w:rsidRPr="0073228A">
        <w:rPr>
          <w:rFonts w:ascii="Times New Roman" w:hAnsi="Times New Roman" w:cs="Times New Roman"/>
          <w:sz w:val="24"/>
          <w:szCs w:val="24"/>
        </w:rPr>
        <w:t>.</w:t>
      </w:r>
    </w:p>
    <w:p w14:paraId="188D7722" w14:textId="11987B08" w:rsidR="006D3880" w:rsidRPr="0073228A" w:rsidRDefault="00313F96" w:rsidP="00B3162B">
      <w:pPr>
        <w:spacing w:line="480" w:lineRule="auto"/>
        <w:rPr>
          <w:rFonts w:ascii="Times New Roman" w:hAnsi="Times New Roman" w:cs="Times New Roman"/>
          <w:sz w:val="24"/>
          <w:szCs w:val="24"/>
        </w:rPr>
      </w:pPr>
      <w:r w:rsidRPr="0073228A">
        <w:rPr>
          <w:rFonts w:ascii="Times New Roman" w:hAnsi="Times New Roman" w:cs="Times New Roman"/>
          <w:sz w:val="24"/>
          <w:szCs w:val="24"/>
        </w:rPr>
        <w:t xml:space="preserve">Post-PCV implementation surveillance on pathogens causing OM, particularly </w:t>
      </w:r>
      <w:r w:rsidRPr="0073228A">
        <w:rPr>
          <w:rFonts w:ascii="Times New Roman" w:hAnsi="Times New Roman" w:cs="Times New Roman"/>
          <w:i/>
          <w:sz w:val="24"/>
          <w:szCs w:val="24"/>
        </w:rPr>
        <w:t xml:space="preserve">S. pneumoniae </w:t>
      </w:r>
      <w:r w:rsidRPr="0073228A">
        <w:rPr>
          <w:rFonts w:ascii="Times New Roman" w:hAnsi="Times New Roman" w:cs="Times New Roman"/>
          <w:sz w:val="24"/>
          <w:szCs w:val="24"/>
        </w:rPr>
        <w:t>serotypes</w:t>
      </w:r>
      <w:r w:rsidR="00715414" w:rsidRPr="0073228A">
        <w:rPr>
          <w:rFonts w:ascii="Times New Roman" w:hAnsi="Times New Roman" w:cs="Times New Roman"/>
          <w:sz w:val="24"/>
          <w:szCs w:val="24"/>
        </w:rPr>
        <w:t xml:space="preserve"> is only rarely attempted, due to the </w:t>
      </w:r>
      <w:r w:rsidR="0082266C" w:rsidRPr="0073228A">
        <w:rPr>
          <w:rFonts w:ascii="Times New Roman" w:hAnsi="Times New Roman" w:cs="Times New Roman"/>
          <w:sz w:val="24"/>
          <w:szCs w:val="24"/>
        </w:rPr>
        <w:t>paucity of</w:t>
      </w:r>
      <w:r w:rsidR="00715414" w:rsidRPr="0073228A">
        <w:rPr>
          <w:rFonts w:ascii="Times New Roman" w:hAnsi="Times New Roman" w:cs="Times New Roman"/>
          <w:sz w:val="24"/>
          <w:szCs w:val="24"/>
        </w:rPr>
        <w:t xml:space="preserve"> microbiological samples from middle ear fluid (MEF)</w:t>
      </w:r>
      <w:r w:rsidR="009814BA" w:rsidRPr="0073228A">
        <w:rPr>
          <w:rFonts w:ascii="Times New Roman" w:hAnsi="Times New Roman" w:cs="Times New Roman"/>
          <w:sz w:val="24"/>
          <w:szCs w:val="24"/>
        </w:rPr>
        <w:t>.</w:t>
      </w:r>
      <w:r w:rsidR="00715414" w:rsidRPr="0073228A">
        <w:rPr>
          <w:rFonts w:ascii="Times New Roman" w:hAnsi="Times New Roman" w:cs="Times New Roman"/>
          <w:sz w:val="24"/>
          <w:szCs w:val="24"/>
        </w:rPr>
        <w:t xml:space="preserve"> </w:t>
      </w:r>
      <w:r w:rsidR="009814BA" w:rsidRPr="0073228A">
        <w:rPr>
          <w:rFonts w:ascii="Times New Roman" w:hAnsi="Times New Roman" w:cs="Times New Roman"/>
          <w:sz w:val="24"/>
          <w:szCs w:val="24"/>
        </w:rPr>
        <w:t xml:space="preserve">This raises </w:t>
      </w:r>
      <w:r w:rsidR="00715414" w:rsidRPr="0073228A">
        <w:rPr>
          <w:rFonts w:ascii="Times New Roman" w:hAnsi="Times New Roman" w:cs="Times New Roman"/>
          <w:sz w:val="24"/>
          <w:szCs w:val="24"/>
        </w:rPr>
        <w:t>the need</w:t>
      </w:r>
      <w:r w:rsidR="006D3880" w:rsidRPr="0073228A">
        <w:rPr>
          <w:rFonts w:ascii="Times New Roman" w:hAnsi="Times New Roman" w:cs="Times New Roman"/>
          <w:sz w:val="24"/>
          <w:szCs w:val="24"/>
        </w:rPr>
        <w:t xml:space="preserve"> </w:t>
      </w:r>
      <w:r w:rsidR="00715414" w:rsidRPr="0073228A">
        <w:rPr>
          <w:rFonts w:ascii="Times New Roman" w:hAnsi="Times New Roman" w:cs="Times New Roman"/>
          <w:sz w:val="24"/>
          <w:szCs w:val="24"/>
        </w:rPr>
        <w:t xml:space="preserve">for </w:t>
      </w:r>
      <w:r w:rsidR="009814BA" w:rsidRPr="0073228A">
        <w:rPr>
          <w:rFonts w:ascii="Times New Roman" w:hAnsi="Times New Roman" w:cs="Times New Roman"/>
          <w:sz w:val="24"/>
          <w:szCs w:val="24"/>
        </w:rPr>
        <w:t xml:space="preserve">identification </w:t>
      </w:r>
      <w:r w:rsidR="00715414" w:rsidRPr="0073228A">
        <w:rPr>
          <w:rFonts w:ascii="Times New Roman" w:hAnsi="Times New Roman" w:cs="Times New Roman"/>
          <w:sz w:val="24"/>
          <w:szCs w:val="24"/>
        </w:rPr>
        <w:t>of indirect mean</w:t>
      </w:r>
      <w:r w:rsidR="009814BA" w:rsidRPr="0073228A">
        <w:rPr>
          <w:rFonts w:ascii="Times New Roman" w:hAnsi="Times New Roman" w:cs="Times New Roman"/>
          <w:sz w:val="24"/>
          <w:szCs w:val="24"/>
        </w:rPr>
        <w:t>s</w:t>
      </w:r>
      <w:r w:rsidR="00715414" w:rsidRPr="0073228A">
        <w:rPr>
          <w:rFonts w:ascii="Times New Roman" w:hAnsi="Times New Roman" w:cs="Times New Roman"/>
          <w:sz w:val="24"/>
          <w:szCs w:val="24"/>
        </w:rPr>
        <w:t xml:space="preserve"> to monitor OM</w:t>
      </w:r>
      <w:r w:rsidRPr="0073228A">
        <w:rPr>
          <w:rFonts w:ascii="Times New Roman" w:hAnsi="Times New Roman" w:cs="Times New Roman"/>
          <w:sz w:val="24"/>
          <w:szCs w:val="24"/>
        </w:rPr>
        <w:t xml:space="preserve"> pathogens</w:t>
      </w:r>
      <w:r w:rsidR="00715414" w:rsidRPr="0073228A">
        <w:rPr>
          <w:rFonts w:ascii="Times New Roman" w:hAnsi="Times New Roman" w:cs="Times New Roman"/>
          <w:sz w:val="24"/>
          <w:szCs w:val="24"/>
        </w:rPr>
        <w:t xml:space="preserve">. It was previously demonstrated that for </w:t>
      </w:r>
      <w:r w:rsidR="009814BA" w:rsidRPr="0073228A">
        <w:rPr>
          <w:rFonts w:ascii="Times New Roman" w:hAnsi="Times New Roman" w:cs="Times New Roman"/>
          <w:sz w:val="24"/>
          <w:szCs w:val="24"/>
        </w:rPr>
        <w:t xml:space="preserve">paediatric </w:t>
      </w:r>
      <w:r w:rsidR="00715414" w:rsidRPr="0073228A">
        <w:rPr>
          <w:rFonts w:ascii="Times New Roman" w:hAnsi="Times New Roman" w:cs="Times New Roman"/>
          <w:sz w:val="24"/>
          <w:szCs w:val="24"/>
        </w:rPr>
        <w:t xml:space="preserve">IPD, post-PCV7 changes in epidemiology could be inferred to a certain extent, by </w:t>
      </w:r>
      <w:r w:rsidR="000D0EA3" w:rsidRPr="0073228A">
        <w:rPr>
          <w:rFonts w:ascii="Times New Roman" w:hAnsi="Times New Roman" w:cs="Times New Roman"/>
          <w:sz w:val="24"/>
          <w:szCs w:val="24"/>
        </w:rPr>
        <w:t xml:space="preserve"> </w:t>
      </w:r>
      <w:r w:rsidR="00715414" w:rsidRPr="0073228A">
        <w:rPr>
          <w:rFonts w:ascii="Times New Roman" w:hAnsi="Times New Roman" w:cs="Times New Roman"/>
          <w:sz w:val="24"/>
          <w:szCs w:val="24"/>
        </w:rPr>
        <w:t xml:space="preserve">monitoring nasopharyngeal </w:t>
      </w:r>
      <w:r w:rsidR="000D0EA3" w:rsidRPr="0073228A">
        <w:rPr>
          <w:rFonts w:ascii="Times New Roman" w:hAnsi="Times New Roman" w:cs="Times New Roman"/>
          <w:sz w:val="24"/>
          <w:szCs w:val="24"/>
        </w:rPr>
        <w:t xml:space="preserve">carriage </w:t>
      </w:r>
      <w:r w:rsidR="00715414" w:rsidRPr="0073228A">
        <w:rPr>
          <w:rFonts w:ascii="Times New Roman" w:hAnsi="Times New Roman" w:cs="Times New Roman"/>
          <w:sz w:val="24"/>
          <w:szCs w:val="24"/>
        </w:rPr>
        <w:t>dynamics</w:t>
      </w:r>
      <w:r w:rsidR="0017752D" w:rsidRPr="0073228A">
        <w:rPr>
          <w:rFonts w:ascii="Times New Roman" w:hAnsi="Times New Roman" w:cs="Times New Roman"/>
          <w:sz w:val="24"/>
          <w:szCs w:val="24"/>
        </w:rPr>
        <w:t xml:space="preserve"> </w:t>
      </w:r>
      <w:r w:rsidR="009814BA"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"10.1093/aje/kwt156", "ISSN" : "1476-6256", "PMID" : "24013204", "abstract" : "Pneumococcal conjugate vaccines (PCVs) have been introduced worldwide. However, few developing countries have high-quality surveillance systems available for monitoring vaccine impact. We evaluated whether data from nasopharyngeal carriage studies can be used to accurately monitor post-PCV changes in the incidence of invasive pneumococcal disease (IPD) among children under 5 years of age. For various dates during 1991-2010, data on nasopharyngeal pneumococcal carriage and on IPD before and after administration of 7-valent PCV (PCV7) were available from England and Wales, the Netherlands, the Navajo and White Mountain Apache American Indian populations, and the US states of Massachusetts and Alaska. We estimated the change in carriage prevalence for each serotype in each study and then either calculated the average change (inverse variance-weighted) among vaccine and nonvaccine serotypes (model 1) or used mixed-effects models to estimate the change for each serotype individually, pooling serotype data within or between studies (models 2 and 3). We then multiplied these values by the proportion of IPD caused by each serotype during the pre-PCV7 period to obtain an estimate of post-PCV7 disease incidence. Model 1 accurately captured overall changes in IPD incidence following PCV7 introduction for most studies, while the more detailed models, models 2 and 3, were less accurate. Carriage data can be used in this simple model to estimate post-PCV changes in IPD incidence.", "author" : [ { "dropping-particle" : "", "family" : "Weinberger", "given" : "Daniel M", "non-dropping-particle" : "", "parse-names" : false, "suffix" : "" }, { "dropping-particle" : "", "family" : "Bruden", "given" : "Dana T", "non-dropping-particle" : "", "parse-names" : false, "suffix" : "" }, { "dropping-particle" : "", "family" : "Grant", "given" : "Lindsay R", "non-dropping-particle" : "", "parse-names" : false, "suffix" : "" }, { "dropping-particle" : "", "family" : "Lipsitch", "given" : "Marc", "non-dropping-particle" : "", "parse-names" : false, "suffix" : "" }, { "dropping-particle" : "", "family" : "O'Brien", "given" : "Katherine L", "non-dropping-particle" : "", "parse-names" : false, "suffix" : "" }, { "dropping-particle" : "", "family" : "Pelton", "given" : "Stephen I", "non-dropping-particle" : "", "parse-names" : false, "suffix" : "" }, { "dropping-particle" : "", "family" : "Sanders", "given" : "Elisabeth a M", "non-dropping-particle" : "", "parse-names" : false, "suffix" : "" }, { "dropping-particle" : "", "family" : "Feikin", "given" : "Daniel R", "non-dropping-particle" : "", "parse-names" : false, "suffix" : "" } ], "container-title" : "American journal of epidemiology", "id" : "ITEM-1", "issue" : "9", "issued" : { "date-parts" : [ [ "2013", "11", "1" ] ] }, "note" : "From Duplicate 1 (Using pneumococcal carriage data to monitor postvaccination changes in invasive disease. - Weinberger, Daniel M; Bruden, Dana T; Grant, Lindsay R; Lipsitch, Marc; O'Brien, Katherine L; Pelton, Stephen I; Sanders, Elisabeth a M; Feikin, Daniel R)\n\nFrom Duplicate 2 ( \n\n\nUsing pneumococcal carriage data to monitor postvaccination changes in invasive disease.\n\n\n- Weinberger, Daniel M; Bruden, Dana T; Grant, Lindsay R; Lipsitch, Marc; O'Brien, Katherine L; Pelton, Stephen I; Sanders, Elisabeth a M; Feikin, Daniel R )\n\n", "page" : "1488-95", "title" : "Using pneumococcal carriage data to monitor postvaccination changes in invasive disease.", "type" : "article-journal", "volume" : "178" }, "uris" : [ "http://www.mendeley.com/documents/?uuid=3a8b09ee-6ccb-4e24-a89d-0847da04d541" ] }, { "id" : "ITEM-2", "itemData" : { "DOI" : "10.1371/journal.pcbi.1004173", "ISSN" : "1553-7358", "author" : [ { "dropping-particle" : "", "family" : "Flasche", "given" : "Stefan", "non-dropping-particle" : "", "parse-names" : false, "suffix" : "" }, { "dropping-particle" : "", "family" : "Polain de Waroux", "given" : "Olivier", "non-dropping-particle" : "Le", "parse-names" : false, "suffix" : "" }, { "dropping-particle" : "", "family" : "O\u2019Brien", "given" : "Katherine L.", "non-dropping-particle" : "", "parse-names" : false, "suffix" : "" }, { "dropping-particle" : "", "family" : "Edmunds", "given" : "W. John", "non-dropping-particle" : "", "parse-names" : false, "suffix" : "" } ], "container-title" : "PLOS Computational Biology", "id" : "ITEM-2", "issue" : "4", "issued" : { "date-parts" : [ [ "2015" ] ] }, "page" : "e1004173", "title" : "The Serotype Distribution among Healthy Carriers before Vaccination Is Essential for Predicting the Impact of Pneumococcal Conjugate Vaccine on Invasive Disease", "type" : "article-journal", "volume" : "11" }, "uris" : [ "http://www.mendeley.com/documents/?uuid=d30e1a60-f456-4fac-abe5-f10842a3437f" ] } ], "mendeley" : { "formattedCitation" : "(6,7)", "plainTextFormattedCitation" : "(6,7)", "previouslyFormattedCitation" : "(6,7)" }, "properties" : { "noteIndex" : 0 }, "schema" : "https://github.com/citation-style-language/schema/raw/master/csl-citation.json" }</w:instrText>
      </w:r>
      <w:r w:rsidR="009814BA"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(6,7)</w:t>
      </w:r>
      <w:r w:rsidR="009814BA" w:rsidRPr="0073228A">
        <w:rPr>
          <w:rFonts w:ascii="Times New Roman" w:hAnsi="Times New Roman" w:cs="Times New Roman"/>
          <w:sz w:val="24"/>
          <w:szCs w:val="24"/>
        </w:rPr>
        <w:fldChar w:fldCharType="end"/>
      </w:r>
      <w:r w:rsidR="00715414" w:rsidRPr="0073228A">
        <w:rPr>
          <w:rFonts w:ascii="Times New Roman" w:hAnsi="Times New Roman" w:cs="Times New Roman"/>
          <w:sz w:val="24"/>
          <w:szCs w:val="24"/>
        </w:rPr>
        <w:t>.  It is plausible that with OM, similar link exists, but the feasibility of such approach has not been studied.</w:t>
      </w:r>
    </w:p>
    <w:p w14:paraId="0BFB6E72" w14:textId="7095E08B" w:rsidR="00FD3B11" w:rsidRPr="0073228A" w:rsidRDefault="007E3F55" w:rsidP="00A74DDD">
      <w:pPr>
        <w:spacing w:after="0" w:line="480" w:lineRule="auto"/>
        <w:rPr>
          <w:rFonts w:ascii="Times New Roman" w:hAnsi="Times New Roman" w:cs="Times New Roman"/>
          <w:sz w:val="24"/>
          <w:szCs w:val="24"/>
        </w:rPr>
      </w:pPr>
      <w:r w:rsidRPr="0073228A">
        <w:rPr>
          <w:rFonts w:ascii="Times New Roman" w:hAnsi="Times New Roman" w:cs="Times New Roman"/>
          <w:sz w:val="24"/>
          <w:szCs w:val="24"/>
        </w:rPr>
        <w:t xml:space="preserve">PCV7 </w:t>
      </w:r>
      <w:r w:rsidR="003C790A" w:rsidRPr="0073228A">
        <w:rPr>
          <w:rFonts w:ascii="Times New Roman" w:hAnsi="Times New Roman" w:cs="Times New Roman"/>
          <w:sz w:val="24"/>
          <w:szCs w:val="24"/>
        </w:rPr>
        <w:t>was licensed in Israel in 2007</w:t>
      </w:r>
      <w:r w:rsidR="00E80C1B" w:rsidRPr="0073228A">
        <w:rPr>
          <w:rFonts w:ascii="Times New Roman" w:hAnsi="Times New Roman" w:cs="Times New Roman"/>
          <w:sz w:val="24"/>
          <w:szCs w:val="24"/>
        </w:rPr>
        <w:t>, with sporadic use until 2009.</w:t>
      </w:r>
      <w:r w:rsidR="003C790A" w:rsidRPr="0073228A">
        <w:rPr>
          <w:rFonts w:ascii="Times New Roman" w:hAnsi="Times New Roman" w:cs="Times New Roman"/>
          <w:sz w:val="24"/>
          <w:szCs w:val="24"/>
        </w:rPr>
        <w:t xml:space="preserve"> The vaccine was introduced into the Isra</w:t>
      </w:r>
      <w:r w:rsidR="00E80C1B" w:rsidRPr="0073228A">
        <w:rPr>
          <w:rFonts w:ascii="Times New Roman" w:hAnsi="Times New Roman" w:cs="Times New Roman"/>
          <w:sz w:val="24"/>
          <w:szCs w:val="24"/>
        </w:rPr>
        <w:t>eli National Immunization Plan</w:t>
      </w:r>
      <w:r w:rsidR="003C790A" w:rsidRPr="0073228A">
        <w:rPr>
          <w:rFonts w:ascii="Times New Roman" w:hAnsi="Times New Roman" w:cs="Times New Roman"/>
          <w:sz w:val="24"/>
          <w:szCs w:val="24"/>
        </w:rPr>
        <w:t xml:space="preserve"> in July 2009 (administered at age 2, 4 and 12 months) with a catch up campaign in all children &lt;2 years. In November 201</w:t>
      </w:r>
      <w:r w:rsidR="006E06B5">
        <w:rPr>
          <w:rFonts w:ascii="Times New Roman" w:hAnsi="Times New Roman" w:cs="Times New Roman"/>
          <w:sz w:val="24"/>
          <w:szCs w:val="24"/>
        </w:rPr>
        <w:t>0</w:t>
      </w:r>
      <w:r w:rsidR="003C790A" w:rsidRPr="0073228A">
        <w:rPr>
          <w:rFonts w:ascii="Times New Roman" w:hAnsi="Times New Roman" w:cs="Times New Roman"/>
          <w:sz w:val="24"/>
          <w:szCs w:val="24"/>
        </w:rPr>
        <w:t>, PCV13 replaced PCV7 in the Israeli NIP, with a further catch</w:t>
      </w:r>
      <w:r w:rsidR="00A74DDD" w:rsidRPr="0073228A">
        <w:rPr>
          <w:rFonts w:ascii="Times New Roman" w:hAnsi="Times New Roman" w:cs="Times New Roman"/>
          <w:sz w:val="24"/>
          <w:szCs w:val="24"/>
        </w:rPr>
        <w:t>-</w:t>
      </w:r>
      <w:r w:rsidR="003C790A" w:rsidRPr="0073228A">
        <w:rPr>
          <w:rFonts w:ascii="Times New Roman" w:hAnsi="Times New Roman" w:cs="Times New Roman"/>
          <w:sz w:val="24"/>
          <w:szCs w:val="24"/>
        </w:rPr>
        <w:t>up.</w:t>
      </w:r>
    </w:p>
    <w:p w14:paraId="062005DB" w14:textId="78A0B24A" w:rsidR="0048485B" w:rsidRPr="0073228A" w:rsidRDefault="00250D6A" w:rsidP="0017752D">
      <w:pPr>
        <w:spacing w:line="480" w:lineRule="auto"/>
        <w:rPr>
          <w:rFonts w:ascii="Times New Roman" w:hAnsi="Times New Roman" w:cs="Times New Roman"/>
          <w:sz w:val="24"/>
          <w:szCs w:val="24"/>
        </w:rPr>
      </w:pPr>
      <w:r w:rsidRPr="0073228A">
        <w:rPr>
          <w:rFonts w:ascii="Times New Roman" w:hAnsi="Times New Roman" w:cs="Times New Roman"/>
          <w:sz w:val="24"/>
          <w:szCs w:val="24"/>
        </w:rPr>
        <w:t xml:space="preserve">Active surveillance of pneumococcal </w:t>
      </w:r>
      <w:r w:rsidR="00024806" w:rsidRPr="0073228A">
        <w:rPr>
          <w:rFonts w:ascii="Times New Roman" w:hAnsi="Times New Roman" w:cs="Times New Roman"/>
          <w:sz w:val="24"/>
          <w:szCs w:val="24"/>
        </w:rPr>
        <w:t>OM</w:t>
      </w:r>
      <w:r w:rsidRPr="0073228A">
        <w:rPr>
          <w:rFonts w:ascii="Times New Roman" w:hAnsi="Times New Roman" w:cs="Times New Roman"/>
          <w:sz w:val="24"/>
          <w:szCs w:val="24"/>
        </w:rPr>
        <w:t xml:space="preserve"> </w:t>
      </w:r>
      <w:r w:rsidR="005C667B" w:rsidRPr="0073228A">
        <w:rPr>
          <w:rFonts w:ascii="Times New Roman" w:hAnsi="Times New Roman" w:cs="Times New Roman"/>
          <w:sz w:val="24"/>
          <w:szCs w:val="24"/>
        </w:rPr>
        <w:t xml:space="preserve">via cases </w:t>
      </w:r>
      <w:r w:rsidR="00B92821" w:rsidRPr="0073228A">
        <w:rPr>
          <w:rFonts w:ascii="Times New Roman" w:hAnsi="Times New Roman" w:cs="Times New Roman"/>
          <w:sz w:val="24"/>
          <w:szCs w:val="24"/>
        </w:rPr>
        <w:t xml:space="preserve">enriched with </w:t>
      </w:r>
      <w:r w:rsidR="007E3F55" w:rsidRPr="0073228A">
        <w:rPr>
          <w:rFonts w:ascii="Times New Roman" w:hAnsi="Times New Roman" w:cs="Times New Roman"/>
          <w:sz w:val="24"/>
          <w:szCs w:val="24"/>
        </w:rPr>
        <w:t xml:space="preserve">recurrent, non-responsive, spontaneously draining cases and OM with effusion (collaborately termed here complex OM) </w:t>
      </w:r>
      <w:r w:rsidR="007E3F55" w:rsidRPr="0073228A">
        <w:rPr>
          <w:rFonts w:ascii="Times New Roman" w:hAnsi="Times New Roman" w:cs="Times New Roman"/>
          <w:sz w:val="24"/>
          <w:szCs w:val="24"/>
        </w:rPr>
        <w:lastRenderedPageBreak/>
        <w:t>from whom MEF culture was obtained,</w:t>
      </w:r>
      <w:r w:rsidR="005D228D" w:rsidRPr="0073228A">
        <w:rPr>
          <w:rFonts w:ascii="Times New Roman" w:hAnsi="Times New Roman" w:cs="Times New Roman"/>
          <w:sz w:val="24"/>
          <w:szCs w:val="24"/>
        </w:rPr>
        <w:t xml:space="preserve"> conducted in southern Israel, </w:t>
      </w:r>
      <w:r w:rsidR="00B92821" w:rsidRPr="0073228A">
        <w:rPr>
          <w:rFonts w:ascii="Times New Roman" w:hAnsi="Times New Roman" w:cs="Times New Roman"/>
          <w:sz w:val="24"/>
          <w:szCs w:val="24"/>
        </w:rPr>
        <w:t xml:space="preserve"> </w:t>
      </w:r>
      <w:r w:rsidRPr="0073228A">
        <w:rPr>
          <w:rFonts w:ascii="Times New Roman" w:hAnsi="Times New Roman" w:cs="Times New Roman"/>
          <w:sz w:val="24"/>
          <w:szCs w:val="24"/>
        </w:rPr>
        <w:t xml:space="preserve">showed that </w:t>
      </w:r>
      <w:r w:rsidR="005D228D" w:rsidRPr="0073228A">
        <w:rPr>
          <w:rFonts w:ascii="Times New Roman" w:hAnsi="Times New Roman" w:cs="Times New Roman"/>
          <w:sz w:val="24"/>
          <w:szCs w:val="24"/>
        </w:rPr>
        <w:t xml:space="preserve">the sequential </w:t>
      </w:r>
      <w:r w:rsidRPr="0073228A">
        <w:rPr>
          <w:rFonts w:ascii="Times New Roman" w:hAnsi="Times New Roman" w:cs="Times New Roman"/>
          <w:sz w:val="24"/>
          <w:szCs w:val="24"/>
        </w:rPr>
        <w:t xml:space="preserve">inclusion of PCV7 and PCV13 into the routine vaccination programme has </w:t>
      </w:r>
      <w:r w:rsidR="005D228D" w:rsidRPr="0073228A">
        <w:rPr>
          <w:rFonts w:ascii="Times New Roman" w:hAnsi="Times New Roman" w:cs="Times New Roman"/>
          <w:sz w:val="24"/>
          <w:szCs w:val="24"/>
        </w:rPr>
        <w:t xml:space="preserve">rapidly </w:t>
      </w:r>
      <w:r w:rsidRPr="0073228A">
        <w:rPr>
          <w:rFonts w:ascii="Times New Roman" w:hAnsi="Times New Roman" w:cs="Times New Roman"/>
          <w:sz w:val="24"/>
          <w:szCs w:val="24"/>
        </w:rPr>
        <w:t xml:space="preserve">led to a 77% </w:t>
      </w:r>
      <w:r w:rsidR="000D0EA3" w:rsidRPr="0073228A">
        <w:rPr>
          <w:rFonts w:ascii="Times New Roman" w:hAnsi="Times New Roman" w:cs="Times New Roman"/>
          <w:sz w:val="24"/>
          <w:szCs w:val="24"/>
        </w:rPr>
        <w:t xml:space="preserve">and 60% </w:t>
      </w:r>
      <w:r w:rsidRPr="0073228A">
        <w:rPr>
          <w:rFonts w:ascii="Times New Roman" w:hAnsi="Times New Roman" w:cs="Times New Roman"/>
          <w:sz w:val="24"/>
          <w:szCs w:val="24"/>
        </w:rPr>
        <w:t xml:space="preserve">reduction in pneumococcal </w:t>
      </w:r>
      <w:r w:rsidR="000D0EA3" w:rsidRPr="0073228A">
        <w:rPr>
          <w:rFonts w:ascii="Times New Roman" w:hAnsi="Times New Roman" w:cs="Times New Roman"/>
          <w:sz w:val="24"/>
          <w:szCs w:val="24"/>
        </w:rPr>
        <w:t xml:space="preserve">and all-cause </w:t>
      </w:r>
      <w:r w:rsidR="00E80C1B" w:rsidRPr="0073228A">
        <w:rPr>
          <w:rFonts w:ascii="Times New Roman" w:hAnsi="Times New Roman" w:cs="Times New Roman"/>
          <w:sz w:val="24"/>
          <w:szCs w:val="24"/>
        </w:rPr>
        <w:t>OM</w:t>
      </w:r>
      <w:r w:rsidR="000D0EA3" w:rsidRPr="0073228A">
        <w:rPr>
          <w:rFonts w:ascii="Times New Roman" w:hAnsi="Times New Roman" w:cs="Times New Roman"/>
          <w:sz w:val="24"/>
          <w:szCs w:val="24"/>
        </w:rPr>
        <w:t xml:space="preserve"> episodes</w:t>
      </w:r>
      <w:r w:rsidR="00B92821" w:rsidRPr="0073228A">
        <w:rPr>
          <w:rFonts w:ascii="Times New Roman" w:hAnsi="Times New Roman" w:cs="Times New Roman"/>
          <w:sz w:val="24"/>
          <w:szCs w:val="24"/>
        </w:rPr>
        <w:t xml:space="preserve"> in children &lt;2 years old</w:t>
      </w:r>
      <w:r w:rsidRPr="0073228A">
        <w:rPr>
          <w:rFonts w:ascii="Times New Roman" w:hAnsi="Times New Roman" w:cs="Times New Roman"/>
          <w:sz w:val="24"/>
          <w:szCs w:val="24"/>
        </w:rPr>
        <w:t xml:space="preserve"> </w:t>
      </w:r>
      <w:r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"mendeley" : { "formattedCitation" : "(2)", "plainTextFormattedCitation" : "(2)", "previouslyFormattedCitation" : "(2)" }, "properties" : { "noteIndex" : 0 }, "schema" : "https://github.com/citation-style-language/schema/raw/master/csl-citation.json" }</w:instrText>
      </w:r>
      <w:r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(2)</w:t>
      </w:r>
      <w:r w:rsidRPr="0073228A">
        <w:rPr>
          <w:rFonts w:ascii="Times New Roman" w:hAnsi="Times New Roman" w:cs="Times New Roman"/>
          <w:sz w:val="24"/>
          <w:szCs w:val="24"/>
        </w:rPr>
        <w:fldChar w:fldCharType="end"/>
      </w:r>
      <w:r w:rsidRPr="0073228A">
        <w:rPr>
          <w:rFonts w:ascii="Times New Roman" w:hAnsi="Times New Roman" w:cs="Times New Roman"/>
          <w:sz w:val="24"/>
          <w:szCs w:val="24"/>
        </w:rPr>
        <w:t>. By combining this data with nasopharyngeal carriage</w:t>
      </w:r>
      <w:r w:rsidR="001233FE" w:rsidRPr="0073228A">
        <w:rPr>
          <w:rFonts w:ascii="Times New Roman" w:hAnsi="Times New Roman" w:cs="Times New Roman"/>
          <w:sz w:val="24"/>
          <w:szCs w:val="24"/>
        </w:rPr>
        <w:t xml:space="preserve"> surveillance</w:t>
      </w:r>
      <w:r w:rsidRPr="0073228A">
        <w:rPr>
          <w:rFonts w:ascii="Times New Roman" w:hAnsi="Times New Roman" w:cs="Times New Roman"/>
          <w:sz w:val="24"/>
          <w:szCs w:val="24"/>
        </w:rPr>
        <w:t xml:space="preserve"> </w:t>
      </w:r>
      <w:r w:rsidR="005D228D" w:rsidRPr="0073228A">
        <w:rPr>
          <w:rFonts w:ascii="Times New Roman" w:hAnsi="Times New Roman" w:cs="Times New Roman"/>
          <w:sz w:val="24"/>
          <w:szCs w:val="24"/>
        </w:rPr>
        <w:t>in children from the same population,</w:t>
      </w:r>
      <w:r w:rsidRPr="0073228A">
        <w:rPr>
          <w:rFonts w:ascii="Times New Roman" w:hAnsi="Times New Roman" w:cs="Times New Roman"/>
          <w:sz w:val="24"/>
          <w:szCs w:val="24"/>
        </w:rPr>
        <w:t xml:space="preserve"> we investigate</w:t>
      </w:r>
      <w:r w:rsidR="00B92821" w:rsidRPr="0073228A">
        <w:rPr>
          <w:rFonts w:ascii="Times New Roman" w:hAnsi="Times New Roman" w:cs="Times New Roman"/>
          <w:sz w:val="24"/>
          <w:szCs w:val="24"/>
        </w:rPr>
        <w:t>d</w:t>
      </w:r>
      <w:r w:rsidRPr="0073228A">
        <w:rPr>
          <w:rFonts w:ascii="Times New Roman" w:hAnsi="Times New Roman" w:cs="Times New Roman"/>
          <w:sz w:val="24"/>
          <w:szCs w:val="24"/>
        </w:rPr>
        <w:t xml:space="preserve"> </w:t>
      </w:r>
      <w:r w:rsidR="0051660D" w:rsidRPr="0073228A">
        <w:rPr>
          <w:rFonts w:ascii="Times New Roman" w:hAnsi="Times New Roman" w:cs="Times New Roman"/>
          <w:sz w:val="24"/>
          <w:szCs w:val="24"/>
        </w:rPr>
        <w:t xml:space="preserve">if </w:t>
      </w:r>
      <w:r w:rsidR="003A3142" w:rsidRPr="0073228A">
        <w:rPr>
          <w:rFonts w:ascii="Times New Roman" w:hAnsi="Times New Roman" w:cs="Times New Roman"/>
          <w:sz w:val="24"/>
          <w:szCs w:val="24"/>
        </w:rPr>
        <w:t xml:space="preserve">pneumococcal </w:t>
      </w:r>
      <w:r w:rsidR="00B22283" w:rsidRPr="0073228A">
        <w:rPr>
          <w:rFonts w:ascii="Times New Roman" w:hAnsi="Times New Roman" w:cs="Times New Roman"/>
          <w:sz w:val="24"/>
          <w:szCs w:val="24"/>
        </w:rPr>
        <w:t xml:space="preserve">nasopharyngeal carriage can be used </w:t>
      </w:r>
      <w:r w:rsidR="00E80C1B" w:rsidRPr="0073228A">
        <w:rPr>
          <w:rFonts w:ascii="Times New Roman" w:hAnsi="Times New Roman" w:cs="Times New Roman"/>
          <w:sz w:val="24"/>
          <w:szCs w:val="24"/>
        </w:rPr>
        <w:t xml:space="preserve">as a surrogate </w:t>
      </w:r>
      <w:r w:rsidR="00B22283" w:rsidRPr="0073228A">
        <w:rPr>
          <w:rFonts w:ascii="Times New Roman" w:hAnsi="Times New Roman" w:cs="Times New Roman"/>
          <w:sz w:val="24"/>
          <w:szCs w:val="24"/>
        </w:rPr>
        <w:t>to monitor</w:t>
      </w:r>
      <w:r w:rsidR="0051660D" w:rsidRPr="0073228A">
        <w:rPr>
          <w:rFonts w:ascii="Times New Roman" w:hAnsi="Times New Roman" w:cs="Times New Roman"/>
          <w:sz w:val="24"/>
          <w:szCs w:val="24"/>
        </w:rPr>
        <w:t xml:space="preserve"> post vaccination </w:t>
      </w:r>
      <w:r w:rsidR="005D228D" w:rsidRPr="0073228A">
        <w:rPr>
          <w:rFonts w:ascii="Times New Roman" w:hAnsi="Times New Roman" w:cs="Times New Roman"/>
          <w:sz w:val="24"/>
          <w:szCs w:val="24"/>
        </w:rPr>
        <w:t xml:space="preserve">dynamics </w:t>
      </w:r>
      <w:r w:rsidR="0051660D" w:rsidRPr="0073228A">
        <w:rPr>
          <w:rFonts w:ascii="Times New Roman" w:hAnsi="Times New Roman" w:cs="Times New Roman"/>
          <w:sz w:val="24"/>
          <w:szCs w:val="24"/>
        </w:rPr>
        <w:t xml:space="preserve">in </w:t>
      </w:r>
      <w:r w:rsidR="00E80C1B" w:rsidRPr="0073228A">
        <w:rPr>
          <w:rFonts w:ascii="Times New Roman" w:hAnsi="Times New Roman" w:cs="Times New Roman"/>
          <w:sz w:val="24"/>
          <w:szCs w:val="24"/>
        </w:rPr>
        <w:t xml:space="preserve">pneumococcal </w:t>
      </w:r>
      <w:r w:rsidR="00024806" w:rsidRPr="0073228A">
        <w:rPr>
          <w:rFonts w:ascii="Times New Roman" w:hAnsi="Times New Roman" w:cs="Times New Roman"/>
          <w:sz w:val="24"/>
          <w:szCs w:val="24"/>
        </w:rPr>
        <w:t>OM</w:t>
      </w:r>
      <w:r w:rsidR="0051660D" w:rsidRPr="0073228A">
        <w:rPr>
          <w:rFonts w:ascii="Times New Roman" w:hAnsi="Times New Roman" w:cs="Times New Roman"/>
          <w:sz w:val="24"/>
          <w:szCs w:val="24"/>
        </w:rPr>
        <w:t xml:space="preserve">. </w:t>
      </w:r>
    </w:p>
    <w:p w14:paraId="158D665F" w14:textId="77777777" w:rsidR="0048485B" w:rsidRPr="0073228A" w:rsidRDefault="0048485B" w:rsidP="00B3162B">
      <w:pPr>
        <w:spacing w:line="480" w:lineRule="auto"/>
        <w:rPr>
          <w:rFonts w:ascii="Times New Roman" w:hAnsi="Times New Roman" w:cs="Times New Roman"/>
          <w:sz w:val="24"/>
          <w:szCs w:val="24"/>
        </w:rPr>
      </w:pPr>
    </w:p>
    <w:p w14:paraId="6C9D0CBF" w14:textId="5E9CF257" w:rsidR="00DC2C24" w:rsidRPr="009A0490" w:rsidRDefault="00DB0711" w:rsidP="00B3162B">
      <w:pPr>
        <w:spacing w:line="480" w:lineRule="auto"/>
        <w:rPr>
          <w:rFonts w:ascii="Times New Roman" w:hAnsi="Times New Roman" w:cs="Times New Roman"/>
          <w:sz w:val="24"/>
          <w:szCs w:val="24"/>
        </w:rPr>
      </w:pPr>
      <w:r w:rsidRPr="009A0490">
        <w:rPr>
          <w:rFonts w:ascii="Times New Roman" w:hAnsi="Times New Roman" w:cs="Times New Roman"/>
          <w:sz w:val="24"/>
          <w:szCs w:val="24"/>
        </w:rPr>
        <w:t>METHODS</w:t>
      </w:r>
    </w:p>
    <w:p w14:paraId="5FFEEB1A" w14:textId="77777777" w:rsidR="0017752D" w:rsidRPr="0073228A" w:rsidRDefault="00D61FA2" w:rsidP="0017752D">
      <w:pPr>
        <w:spacing w:line="480" w:lineRule="auto"/>
        <w:rPr>
          <w:rFonts w:ascii="Times New Roman" w:hAnsi="Times New Roman" w:cs="Times New Roman"/>
          <w:sz w:val="24"/>
          <w:szCs w:val="24"/>
        </w:rPr>
      </w:pPr>
      <w:r w:rsidRPr="009A0490">
        <w:rPr>
          <w:rFonts w:ascii="Times New Roman" w:hAnsi="Times New Roman" w:cs="Times New Roman"/>
          <w:b/>
          <w:sz w:val="24"/>
          <w:szCs w:val="24"/>
        </w:rPr>
        <w:t>Setting</w:t>
      </w:r>
      <w:r w:rsidRPr="0073228A">
        <w:rPr>
          <w:rFonts w:ascii="Times New Roman" w:hAnsi="Times New Roman" w:cs="Times New Roman"/>
          <w:b/>
          <w:sz w:val="24"/>
          <w:szCs w:val="24"/>
        </w:rPr>
        <w:t>:</w:t>
      </w:r>
      <w:r w:rsidRPr="0073228A">
        <w:rPr>
          <w:rFonts w:ascii="Times New Roman" w:hAnsi="Times New Roman" w:cs="Times New Roman"/>
          <w:sz w:val="24"/>
          <w:szCs w:val="24"/>
        </w:rPr>
        <w:t xml:space="preserve"> </w:t>
      </w:r>
    </w:p>
    <w:p w14:paraId="518E3E0E" w14:textId="2758F09E" w:rsidR="00B5329F" w:rsidRPr="0073228A" w:rsidRDefault="00B5329F" w:rsidP="0017752D">
      <w:pPr>
        <w:spacing w:line="480" w:lineRule="auto"/>
        <w:rPr>
          <w:rFonts w:ascii="Times New Roman" w:hAnsi="Times New Roman" w:cs="Times New Roman"/>
          <w:sz w:val="24"/>
          <w:szCs w:val="24"/>
        </w:rPr>
      </w:pPr>
      <w:r w:rsidRPr="0073228A">
        <w:rPr>
          <w:rFonts w:ascii="Times New Roman" w:hAnsi="Times New Roman" w:cs="Times New Roman"/>
          <w:sz w:val="24"/>
          <w:szCs w:val="24"/>
        </w:rPr>
        <w:t>In southern Israel (the Negev region), Jewish and Bedouin populations live side by side. The socioeconomic conditions and the lifestyles of the 2 groups differ, but both have access to the same medical services. The Jewish population is mainly urban, resembling developed populations, whereas the Bedouin population, formerly desert nomads, is in transition to a western lifestyle</w:t>
      </w:r>
      <w:r w:rsidR="00082ADE" w:rsidRPr="0073228A">
        <w:rPr>
          <w:rFonts w:ascii="Times New Roman" w:hAnsi="Times New Roman" w:cs="Times New Roman"/>
          <w:sz w:val="24"/>
          <w:szCs w:val="24"/>
        </w:rPr>
        <w:t xml:space="preserve"> and resembling developing populations</w:t>
      </w:r>
      <w:r w:rsidR="0017752D" w:rsidRPr="0073228A">
        <w:rPr>
          <w:rFonts w:ascii="Times New Roman" w:hAnsi="Times New Roman" w:cs="Times New Roman"/>
          <w:sz w:val="24"/>
          <w:szCs w:val="24"/>
        </w:rPr>
        <w:t xml:space="preserve"> </w:t>
      </w:r>
      <w:r w:rsidR="0017752D"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"id" : "ITEM-2", "itemData" : { "DOI" : "10.1097/INF.0b013e3181b20e7a", "ISSN" : "0891-3668", "PMID" : "19935271", "abstract" : "BACKGROUND: Culture-negative AOM is often milder and associated with lower local/systemic inflammatory responses than culture-positive AOM. STUDY OBJECTIVES: To compare the clinical outcome of culture-negative AOM with that of culture-positive AOM children. PATIENTS AND METHODS: Children aged 3 to 35 months with AOM were enrolled in 11 double-tympanocentesis antibiotic efficacy studies documenting both bacteriologic (days 4-6 of treatment) and clinical outcome (days 11-14, end of treatment). Univariate analysis (age, gender, ethnicity, previous AOM history, and antibiotic treatment) between culture-negative and culture-positive AOM patients was performed by Student t test, ANOVA, or chi2 test. Those found to be significant were further submitted to multivariable regression analysis. RESULTS: A total of 1088 patients (mean age, 11.95 +/- 5.96 months, 209 culture-negative and 879 culture-positive AOM) were enrolled. No differences were recorded between culture-negative AOM and culture-positive AOM patients in age, gender, ethnicity and number of previous episodes. Seventy-four percent (650/879) culture-positive AOM patients achieved bacteriologic eradication within 3 to 5 days. Successful outcome (cured + improved) was recorded in 90% (189/209) culture-negative AOM patients versus 86% (758/879) in culture-positive AOM (P = 0.086). Successful clinical outcome was more frequent in culture-negative than in culture-positive AOM without bacteriologic eradication (90% vs. 67% [154/229], P &lt; 0.001). No difference in successful clinical outcome was found between culture-negative versus culture-positive AOM patients with bacterial eradication (90% vs. 93% [604/650], P = 0.24). Overall, the inclusion of culture-negative AOM patients in the evaluation of clinical failures rates in study patients decreased the total clinical failure rate by 9%. We present a hypothetical antibiotic efficacy study enrolling 300 patients in whom 2 drugs with different bacteriologic efficacy rates (A-90% and B-60%) were used. When the culture-negative cases (5% clinical failure) enrolled increased from 50/300 (16.7%) to 150/300 (50%), the overall clinical failure rate decreased by 36% (from 17.4% to 11.2%, P = 0.08) for the less efficacious drug, while remaining unmodified for the more efficacious drug (9.6% and 8.8%, respectively). CONCLUSIONS: (1) Clinical outcome in culture-negative AOM was similar to that of culture-positive AOM with bacteriologic eradication and both were superior t\u2026", "author" : [ { "dropping-particle" : "", "family" : "Leibovitz", "given" : "Eugene", "non-dropping-particle" : "", "parse-names" : false, "suffix" : "" }, { "dropping-particle" : "", "family" : "Nakash", "given" : "Eyal", "non-dropping-particle" : "", "parse-names" : false, "suffix" : "" }, { "dropping-particle" : "", "family" : "Givon-Lavi", "given" : "Noga", "non-dropping-particle" : "", "parse-names" : false, "suffix" : "" }, { "dropping-particle" : "", "family" : "Greenberg", "given" : "David", "non-dropping-particle" : "", "parse-names" : false, "suffix" : "" }, { "dropping-particle" : "", "family" : "Satran", "given" : "Robert", "non-dropping-particle" : "", "parse-names" : false, "suffix" : "" }, { "dropping-particle" : "", "family" : "Raiz", "given" : "Semion", "non-dropping-particle" : "", "parse-names" : false, "suffix" : "" }, { "dropping-particle" : "", "family" : "Piglansky", "given" : "Lolita", "non-dropping-particle" : "", "parse-names" : false, "suffix" : "" }, { "dropping-particle" : "", "family" : "Leiberman", "given" : "Alberto", "non-dropping-particle" : "", "parse-names" : false, "suffix" : "" }, { "dropping-particle" : "", "family" : "Dagan", "given" : "Ron", "non-dropping-particle" : "", "parse-names" : false, "suffix" : "" } ], "container-title" : "The Pediatric infectious disease journal", "id" : "ITEM-2", "issue" : "12", "issued" : { "date-parts" : [ [ "2009" ] ] }, "page" : "1105-1110", "title" : "Clinical outcome in children with culture-negative acute otitis media.", "type" : "article-journal", "volume" : "28" }, "uris" : [ "http://www.mendeley.com/documents/?uuid=35c4a228-5388-437e-bc64-8796fad8586b" ] }, { "id" : "ITEM-3", "itemData" : { "DOI" : "10.1097/INF.0b013e3181950c74", "ISSN" : "0891-3668", "author" : [ { "dropping-particle" : "", "family" : "Barkai", "given" : "Galia", "non-dropping-particle" : "", "parse-names" : false, "suffix" : "" }, { "dropping-particle" : "", "family" : "Leibovitz", "given" : "Eugene", "non-dropping-particle" : "", "parse-names" : false, "suffix" : "" }, { "dropping-particle" : "", "family" : "Givon-Lavi", "given" : "Noga", "non-dropping-particle" : "", "parse-names" : false, "suffix" : "" }, { "dropping-particle" : "", "family" : "Dagan", "given" : "Ron", "non-dropping-particle" : "", "parse-names" : false, "suffix" : "" } ], "container-title" : "The Pediatric Infectious Disease Journal", "id" : "ITEM-3", "issue" : "6", "issued" : { "date-parts" : [ [ "2009", "6" ] ] }, "page" : "466-471", "title" : "Potential Contribution by Nontypable Haemophilus influenzae in Protracted and Recurrent Acute Otitis Media", "type" : "article-journal", "volume" : "28" }, "uris" : [ "http://www.mendeley.com/documents/?uuid=ebf6d6e8-2c2a-4ebe-87bc-c2b41b3abe2b" ] } ], "mendeley" : { "formattedCitation" : "(2,8,9)", "plainTextFormattedCitation" : "(2,8,9)", "previouslyFormattedCitation" : "(2,8,9)" }, "properties" : { "noteIndex" : 0 }, "schema" : "https://github.com/citation-style-language/schema/raw/master/csl-citation.json" }</w:instrText>
      </w:r>
      <w:r w:rsidR="0017752D"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(2,8,9)</w:t>
      </w:r>
      <w:r w:rsidR="0017752D" w:rsidRPr="0073228A">
        <w:rPr>
          <w:rFonts w:ascii="Times New Roman" w:hAnsi="Times New Roman" w:cs="Times New Roman"/>
          <w:sz w:val="24"/>
          <w:szCs w:val="24"/>
        </w:rPr>
        <w:fldChar w:fldCharType="end"/>
      </w:r>
      <w:r w:rsidR="00861EF0" w:rsidRPr="0073228A">
        <w:rPr>
          <w:rFonts w:ascii="Times New Roman" w:hAnsi="Times New Roman" w:cs="Times New Roman"/>
          <w:sz w:val="24"/>
          <w:szCs w:val="24"/>
        </w:rPr>
        <w:t>.</w:t>
      </w:r>
      <w:r w:rsidR="00082ADE" w:rsidRPr="0073228A">
        <w:rPr>
          <w:rFonts w:ascii="Times New Roman" w:hAnsi="Times New Roman" w:cs="Times New Roman"/>
          <w:sz w:val="24"/>
          <w:szCs w:val="24"/>
        </w:rPr>
        <w:t xml:space="preserve"> </w:t>
      </w:r>
      <w:r w:rsidR="00D61FA2" w:rsidRPr="0073228A">
        <w:rPr>
          <w:rFonts w:ascii="Times New Roman" w:hAnsi="Times New Roman" w:cs="Times New Roman"/>
          <w:sz w:val="24"/>
          <w:szCs w:val="24"/>
        </w:rPr>
        <w:t xml:space="preserve">Total annual births are ~15,000 (~50% Bedouins and ~50 Jewish children).  Almost all (&gt;95%) of the </w:t>
      </w:r>
      <w:r w:rsidR="00EA645D" w:rsidRPr="0073228A">
        <w:rPr>
          <w:rFonts w:ascii="Times New Roman" w:hAnsi="Times New Roman" w:cs="Times New Roman"/>
          <w:sz w:val="24"/>
          <w:szCs w:val="24"/>
        </w:rPr>
        <w:t>children in the Negev region</w:t>
      </w:r>
      <w:r w:rsidR="00D61FA2" w:rsidRPr="0073228A">
        <w:rPr>
          <w:rFonts w:ascii="Times New Roman" w:hAnsi="Times New Roman" w:cs="Times New Roman"/>
          <w:sz w:val="24"/>
          <w:szCs w:val="24"/>
        </w:rPr>
        <w:t xml:space="preserve"> are born and receive medical services at the </w:t>
      </w:r>
      <w:r w:rsidR="007E3F55" w:rsidRPr="0073228A">
        <w:rPr>
          <w:rFonts w:ascii="Times New Roman" w:hAnsi="Times New Roman" w:cs="Times New Roman"/>
          <w:sz w:val="24"/>
          <w:szCs w:val="24"/>
        </w:rPr>
        <w:t xml:space="preserve">only medical </w:t>
      </w:r>
      <w:r w:rsidR="00A74DDD" w:rsidRPr="0073228A">
        <w:rPr>
          <w:rFonts w:ascii="Times New Roman" w:hAnsi="Times New Roman" w:cs="Times New Roman"/>
          <w:sz w:val="24"/>
          <w:szCs w:val="24"/>
        </w:rPr>
        <w:t>centre</w:t>
      </w:r>
      <w:r w:rsidR="007E3F55" w:rsidRPr="0073228A">
        <w:rPr>
          <w:rFonts w:ascii="Times New Roman" w:hAnsi="Times New Roman" w:cs="Times New Roman"/>
          <w:sz w:val="24"/>
          <w:szCs w:val="24"/>
        </w:rPr>
        <w:t xml:space="preserve"> in the Negev, the Soroka University Medical Center (SUMC).</w:t>
      </w:r>
    </w:p>
    <w:p w14:paraId="58EF715B" w14:textId="77777777" w:rsidR="00861EF0" w:rsidRPr="0073228A" w:rsidRDefault="00861EF0" w:rsidP="0017752D">
      <w:pPr>
        <w:spacing w:line="480" w:lineRule="auto"/>
        <w:rPr>
          <w:rFonts w:ascii="Times New Roman" w:hAnsi="Times New Roman" w:cs="Times New Roman"/>
          <w:sz w:val="24"/>
          <w:szCs w:val="24"/>
        </w:rPr>
      </w:pPr>
    </w:p>
    <w:p w14:paraId="74DC9AD4" w14:textId="77777777" w:rsidR="00B5329F" w:rsidRPr="0073228A" w:rsidRDefault="00D61FA2" w:rsidP="0017752D">
      <w:pPr>
        <w:spacing w:line="480" w:lineRule="auto"/>
        <w:rPr>
          <w:rFonts w:ascii="Times New Roman" w:hAnsi="Times New Roman" w:cs="Times New Roman"/>
          <w:b/>
          <w:sz w:val="24"/>
          <w:szCs w:val="24"/>
        </w:rPr>
      </w:pPr>
      <w:r w:rsidRPr="0073228A">
        <w:rPr>
          <w:rFonts w:ascii="Times New Roman" w:hAnsi="Times New Roman" w:cs="Times New Roman"/>
          <w:b/>
          <w:sz w:val="24"/>
          <w:szCs w:val="24"/>
        </w:rPr>
        <w:t xml:space="preserve">Study population: </w:t>
      </w:r>
    </w:p>
    <w:p w14:paraId="44286AEB" w14:textId="2D4BF801" w:rsidR="005242AD" w:rsidRPr="0073228A" w:rsidRDefault="00D61FA2" w:rsidP="0017752D">
      <w:pPr>
        <w:spacing w:line="480" w:lineRule="auto"/>
        <w:rPr>
          <w:rFonts w:ascii="Times New Roman" w:hAnsi="Times New Roman" w:cs="Times New Roman"/>
          <w:sz w:val="24"/>
          <w:szCs w:val="24"/>
        </w:rPr>
      </w:pPr>
      <w:r w:rsidRPr="0073228A">
        <w:rPr>
          <w:rFonts w:ascii="Times New Roman" w:hAnsi="Times New Roman" w:cs="Times New Roman"/>
          <w:i/>
          <w:sz w:val="24"/>
          <w:szCs w:val="24"/>
        </w:rPr>
        <w:t>Otitis</w:t>
      </w:r>
      <w:r w:rsidR="007E3F55" w:rsidRPr="0073228A">
        <w:rPr>
          <w:rFonts w:ascii="Times New Roman" w:hAnsi="Times New Roman" w:cs="Times New Roman"/>
          <w:i/>
          <w:sz w:val="24"/>
          <w:szCs w:val="24"/>
        </w:rPr>
        <w:t xml:space="preserve"> media</w:t>
      </w:r>
      <w:r w:rsidRPr="0073228A">
        <w:rPr>
          <w:rFonts w:ascii="Times New Roman" w:hAnsi="Times New Roman" w:cs="Times New Roman"/>
          <w:sz w:val="24"/>
          <w:szCs w:val="24"/>
        </w:rPr>
        <w:t xml:space="preserve">: </w:t>
      </w:r>
      <w:r w:rsidR="00B5329F" w:rsidRPr="0073228A">
        <w:rPr>
          <w:rFonts w:ascii="Times New Roman" w:hAnsi="Times New Roman" w:cs="Times New Roman"/>
          <w:sz w:val="24"/>
          <w:szCs w:val="24"/>
        </w:rPr>
        <w:t xml:space="preserve">The study population consisted of children &lt;2 years </w:t>
      </w:r>
      <w:r w:rsidRPr="0073228A">
        <w:rPr>
          <w:rFonts w:ascii="Times New Roman" w:hAnsi="Times New Roman" w:cs="Times New Roman"/>
          <w:sz w:val="24"/>
          <w:szCs w:val="24"/>
        </w:rPr>
        <w:t xml:space="preserve">of age </w:t>
      </w:r>
      <w:r w:rsidR="00B5329F" w:rsidRPr="0073228A">
        <w:rPr>
          <w:rFonts w:ascii="Times New Roman" w:hAnsi="Times New Roman" w:cs="Times New Roman"/>
          <w:sz w:val="24"/>
          <w:szCs w:val="24"/>
        </w:rPr>
        <w:t>from southern Israel who had an OM episode resulting in MEF culture.</w:t>
      </w:r>
      <w:r w:rsidRPr="0073228A">
        <w:rPr>
          <w:rFonts w:ascii="Times New Roman" w:hAnsi="Times New Roman" w:cs="Times New Roman"/>
          <w:sz w:val="24"/>
          <w:szCs w:val="24"/>
        </w:rPr>
        <w:t xml:space="preserve">  No change in any of the indication for referral to the pediatric ER, tympanocentesis or obtaining MEF culture has occurred </w:t>
      </w:r>
      <w:r w:rsidR="00342AA2" w:rsidRPr="0073228A">
        <w:rPr>
          <w:rFonts w:ascii="Times New Roman" w:hAnsi="Times New Roman" w:cs="Times New Roman"/>
          <w:sz w:val="24"/>
          <w:szCs w:val="24"/>
        </w:rPr>
        <w:t>i</w:t>
      </w:r>
      <w:r w:rsidRPr="0073228A">
        <w:rPr>
          <w:rFonts w:ascii="Times New Roman" w:hAnsi="Times New Roman" w:cs="Times New Roman"/>
          <w:sz w:val="24"/>
          <w:szCs w:val="24"/>
        </w:rPr>
        <w:t xml:space="preserve">n the past 10 years.  The diagnosis of OM was made by a paediatrician, a family physician, or an </w:t>
      </w:r>
      <w:r w:rsidRPr="0073228A">
        <w:rPr>
          <w:rFonts w:ascii="Times New Roman" w:hAnsi="Times New Roman" w:cs="Times New Roman"/>
          <w:sz w:val="24"/>
          <w:szCs w:val="24"/>
        </w:rPr>
        <w:lastRenderedPageBreak/>
        <w:t>otolaryngologist, as previously described, and culture specimens were obtained by tympanocentesis or collection of pus from draining ears (of &lt;7 day duration)</w:t>
      </w:r>
      <w:r w:rsidR="00861EF0" w:rsidRPr="0073228A">
        <w:rPr>
          <w:rFonts w:ascii="Times New Roman" w:hAnsi="Times New Roman" w:cs="Times New Roman"/>
          <w:sz w:val="24"/>
          <w:szCs w:val="24"/>
        </w:rPr>
        <w:t xml:space="preserve"> </w:t>
      </w:r>
      <w:r w:rsidR="00861EF0"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"mendeley" : { "formattedCitation" : "(2)", "plainTextFormattedCitation" : "(2)", "previouslyFormattedCitation" : "(2)" }, "properties" : { "noteIndex" : 0 }, "schema" : "https://github.com/citation-style-language/schema/raw/master/csl-citation.json" }</w:instrText>
      </w:r>
      <w:r w:rsidR="00861EF0"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(2)</w:t>
      </w:r>
      <w:r w:rsidR="00861EF0" w:rsidRPr="0073228A">
        <w:rPr>
          <w:rFonts w:ascii="Times New Roman" w:hAnsi="Times New Roman" w:cs="Times New Roman"/>
          <w:sz w:val="24"/>
          <w:szCs w:val="24"/>
        </w:rPr>
        <w:fldChar w:fldCharType="end"/>
      </w:r>
      <w:r w:rsidR="005242AD" w:rsidRPr="0073228A">
        <w:rPr>
          <w:rFonts w:ascii="Times New Roman" w:hAnsi="Times New Roman" w:cs="Times New Roman"/>
          <w:sz w:val="24"/>
          <w:szCs w:val="24"/>
        </w:rPr>
        <w:t xml:space="preserve">.  </w:t>
      </w:r>
      <w:r w:rsidR="00342AA2" w:rsidRPr="0073228A">
        <w:rPr>
          <w:rFonts w:ascii="Times New Roman" w:hAnsi="Times New Roman" w:cs="Times New Roman"/>
          <w:sz w:val="24"/>
          <w:szCs w:val="24"/>
        </w:rPr>
        <w:t>Demographic and clinical information was prospectively obtained from children with positive cultures</w:t>
      </w:r>
      <w:r w:rsidR="00861EF0" w:rsidRPr="0073228A">
        <w:rPr>
          <w:rFonts w:ascii="Times New Roman" w:hAnsi="Times New Roman" w:cs="Times New Roman"/>
          <w:sz w:val="24"/>
          <w:szCs w:val="24"/>
        </w:rPr>
        <w:t xml:space="preserve"> </w:t>
      </w:r>
      <w:r w:rsidR="00861EF0"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"mendeley" : { "formattedCitation" : "(2)", "plainTextFormattedCitation" : "(2)", "previouslyFormattedCitation" : "(2)" }, "properties" : { "noteIndex" : 0 }, "schema" : "https://github.com/citation-style-language/schema/raw/master/csl-citation.json" }</w:instrText>
      </w:r>
      <w:r w:rsidR="00861EF0"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(2)</w:t>
      </w:r>
      <w:r w:rsidR="00861EF0" w:rsidRPr="0073228A">
        <w:rPr>
          <w:rFonts w:ascii="Times New Roman" w:hAnsi="Times New Roman" w:cs="Times New Roman"/>
          <w:sz w:val="24"/>
          <w:szCs w:val="24"/>
        </w:rPr>
        <w:fldChar w:fldCharType="end"/>
      </w:r>
      <w:r w:rsidR="00342AA2" w:rsidRPr="0073228A">
        <w:rPr>
          <w:rFonts w:ascii="Times New Roman" w:hAnsi="Times New Roman" w:cs="Times New Roman"/>
          <w:sz w:val="24"/>
          <w:szCs w:val="24"/>
        </w:rPr>
        <w:t xml:space="preserve"> For each episode, we collected information on the culture date, patient’s age, ethnicity. Data were obtained from the medical charts, the child’s physician, or parents, as appropriate.</w:t>
      </w:r>
      <w:r w:rsidR="00A10B05" w:rsidRPr="0073228A">
        <w:rPr>
          <w:rFonts w:ascii="Times New Roman" w:hAnsi="Times New Roman" w:cs="Times New Roman"/>
          <w:sz w:val="24"/>
          <w:szCs w:val="24"/>
        </w:rPr>
        <w:t xml:space="preserve"> </w:t>
      </w:r>
      <w:r w:rsidR="005242AD" w:rsidRPr="0073228A">
        <w:rPr>
          <w:rFonts w:ascii="Times New Roman" w:hAnsi="Times New Roman" w:cs="Times New Roman"/>
          <w:sz w:val="24"/>
          <w:szCs w:val="24"/>
        </w:rPr>
        <w:t xml:space="preserve">For this study the annual pneumococcal OM incidence in children &lt;2 years of age between July 2010 and June 2014 was used to provide a benchmark for the prediction models. All episodes of OM in which </w:t>
      </w:r>
      <w:r w:rsidR="005242AD" w:rsidRPr="0073228A">
        <w:rPr>
          <w:rFonts w:ascii="Times New Roman" w:hAnsi="Times New Roman" w:cs="Times New Roman"/>
          <w:i/>
          <w:sz w:val="24"/>
          <w:szCs w:val="24"/>
        </w:rPr>
        <w:t xml:space="preserve">Streptococcus pneumoniae </w:t>
      </w:r>
      <w:r w:rsidR="005242AD" w:rsidRPr="0073228A">
        <w:rPr>
          <w:rFonts w:ascii="Times New Roman" w:hAnsi="Times New Roman" w:cs="Times New Roman"/>
          <w:sz w:val="24"/>
          <w:szCs w:val="24"/>
        </w:rPr>
        <w:t xml:space="preserve">was identified from MEF were included in the analysis.  </w:t>
      </w:r>
    </w:p>
    <w:p w14:paraId="0B6C1FE6" w14:textId="4FC3581F" w:rsidR="007F3733" w:rsidRPr="0073228A" w:rsidRDefault="005E4867" w:rsidP="00B3162B">
      <w:pPr>
        <w:spacing w:line="480" w:lineRule="auto"/>
        <w:rPr>
          <w:rFonts w:ascii="Times New Roman" w:hAnsi="Times New Roman" w:cs="Times New Roman"/>
          <w:sz w:val="24"/>
          <w:szCs w:val="24"/>
          <w:u w:val="single"/>
        </w:rPr>
      </w:pPr>
      <w:r w:rsidRPr="0073228A">
        <w:rPr>
          <w:rFonts w:ascii="Times New Roman" w:hAnsi="Times New Roman" w:cs="Times New Roman"/>
          <w:i/>
          <w:sz w:val="24"/>
          <w:szCs w:val="24"/>
        </w:rPr>
        <w:t xml:space="preserve">Nasopharyngeal carriage: </w:t>
      </w:r>
      <w:r w:rsidR="007E3F55" w:rsidRPr="0073228A">
        <w:rPr>
          <w:rFonts w:ascii="Times New Roman" w:hAnsi="Times New Roman" w:cs="Times New Roman"/>
          <w:sz w:val="24"/>
          <w:szCs w:val="24"/>
        </w:rPr>
        <w:t>The detailed methodology and design of the study on nasopharyngeal carriage was described elsewhere</w:t>
      </w:r>
      <w:r w:rsidR="00A41FD5" w:rsidRPr="0073228A">
        <w:rPr>
          <w:rFonts w:ascii="Times New Roman" w:hAnsi="Times New Roman" w:cs="Times New Roman"/>
          <w:sz w:val="24"/>
          <w:szCs w:val="24"/>
        </w:rPr>
        <w:t xml:space="preserve"> </w:t>
      </w:r>
      <w:r w:rsidR="00A41FD5" w:rsidRPr="0073228A">
        <w:rPr>
          <w:rFonts w:ascii="Times New Roman" w:hAnsi="Times New Roman" w:cs="Times New Roman"/>
          <w:sz w:val="24"/>
          <w:szCs w:val="24"/>
        </w:rPr>
        <w:fldChar w:fldCharType="begin" w:fldLock="1"/>
      </w:r>
      <w:r w:rsidR="00A303D8">
        <w:rPr>
          <w:rFonts w:ascii="Times New Roman" w:hAnsi="Times New Roman" w:cs="Times New Roman"/>
          <w:sz w:val="24"/>
          <w:szCs w:val="24"/>
        </w:rPr>
        <w:instrText>ADDIN CSL_CITATION { "citationItems" : [ { "id" : "ITEM-1", "itemData" : { "DOI" : "10.1080/21645515.2015.1095414", "ISSN" : "2164-5515", "PMID" : "26430921", "abstract" : "The 7-valent and the 13-valent pneumococcal conjugate vaccines (PCV7 and PCV13, respectively) were introduced to the Israeli National Immunization plan in July 2009 and November 2010, respectively. Our aim was to assess pneumococcal conjugate vaccines (PCVs) uptake and dynamics in serotype-specific pneumococcal nasopharyngeal (NP) carriage in children &lt;5 years old in southern Israel, during the immediate 5 years following PCV introduction. This was an ongoing, prospective, population-based, active surveillance, from July 2009 through December 2014. PCVs uptake and NP cultures were obtained daily from children seen at the Pediatric Emergency Room for any reason. Overall, 10,702 vaccine status and 7,610 NP swabs were obtained. Both PCV7 and PCV13 uptake were high, reaching \u02dc90% by July 2012 and December 2013, respectively. All-pneumococcal carriage rates significantly declined by 10%, from 54.3% in the early-PCV7 period, to 49.1% in the PCV13 impact period. The respective declines for PCV7, 6A and additional PCV13 serotypes carriage rates were 76%, 90% and 66%. In contrast, non-PCV13 serotypes carriage rates increased significantly throughout the study by 71%. All-pneumococcal carriage rates in children &lt;12 months old decreased significantly by 15%, with similar trends observed in other age groups. Initially, all-pneumococcal carriage rates were 45.7%, and 61.9% in Jewish and Bedouin children, respectively (P &lt; 0.001), with a significant 17% reduction throughout the study observed only in Bedouins. While early carriage rates were higher in unvaccinated children compared to vaccinated children, PCV impact on carriage were similar in both groups. A relatively moderate decline in pneumococcal carriage rates, facilitated by a substantial decrease of vaccine-serotypes and increase of non-vaccine serotypes was observed in the immediate period following PCVs introduction in southern Israel.", "author" : [ { "dropping-particle" : "", "family" : "Ben-Shimol", "given" : "Shalom", "non-dropping-particle" : "", "parse-names" : false, "suffix" : "" }, { "dropping-particle" : "", "family" : "Givon-Lavi", "given" : "Noga", "non-dropping-particle" : "", "parse-names" : false, "suffix" : "" }, { "dropping-particle" : "", "family" : "Greenberg", "given" : "David", "non-dropping-particle" : "", "parse-names" : false, "suffix" : "" }, { "dropping-particle" : "", "family" : "Dagan", "given" : "Ron", "non-dropping-particle" : "", "parse-names" : false, "suffix" : "" } ], "container-title" : "Human Vaccines &amp; Immunotherapeutics", "id" : "ITEM-1", "issued" : { "date-parts" : [ [ "2015", "10", "2" ] ] }, "page" : "00-00", "title" : "Pneumococcal nasopharyngeal carriage in children &lt;5 years of age visiting the pediatric emergency room in relation to PCV7 and PCV13 introduction in southern Israel", "type" : "article-journal" }, "uris" : [ "http://www.mendeley.com/documents/?uuid=9efa7718-bbe5-457c-a509-5ef6ae2d9751" ] } ], "mendeley" : { "formattedCitation" : "(10)", "plainTextFormattedCitation" : "(10)", "previouslyFormattedCitation" : "(10)" }, "properties" : { "noteIndex" : 0 }, "schema" : "https://github.com/citation-style-language/schema/raw/master/csl-citation.json" }</w:instrText>
      </w:r>
      <w:r w:rsidR="00A41FD5"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(10)</w:t>
      </w:r>
      <w:r w:rsidR="00A41FD5" w:rsidRPr="0073228A">
        <w:rPr>
          <w:rFonts w:ascii="Times New Roman" w:hAnsi="Times New Roman" w:cs="Times New Roman"/>
          <w:sz w:val="24"/>
          <w:szCs w:val="24"/>
        </w:rPr>
        <w:fldChar w:fldCharType="end"/>
      </w:r>
      <w:r w:rsidR="007E3F55" w:rsidRPr="0073228A">
        <w:rPr>
          <w:rFonts w:ascii="Times New Roman" w:hAnsi="Times New Roman" w:cs="Times New Roman"/>
          <w:sz w:val="24"/>
          <w:szCs w:val="24"/>
        </w:rPr>
        <w:t xml:space="preserve">. </w:t>
      </w:r>
      <w:r w:rsidR="002502D2" w:rsidRPr="0073228A">
        <w:rPr>
          <w:rFonts w:ascii="Times New Roman" w:hAnsi="Times New Roman" w:cs="Times New Roman"/>
          <w:sz w:val="24"/>
          <w:szCs w:val="24"/>
        </w:rPr>
        <w:t xml:space="preserve">In brief, each </w:t>
      </w:r>
      <w:r w:rsidRPr="0073228A">
        <w:rPr>
          <w:rFonts w:ascii="Times New Roman" w:hAnsi="Times New Roman" w:cs="Times New Roman"/>
          <w:sz w:val="24"/>
          <w:szCs w:val="24"/>
        </w:rPr>
        <w:t xml:space="preserve">working day, nasopharyngeal (NP) culture was obtained from the first 4 Jewish and 4 Bedouin children &lt;5 years old, resident of the Negev region, seen at the PER for any reason, whose parents agreed to their enrolment.  After obtaining an informed consent and NP swab, PCV vaccination dates and the nature of the vaccine (PCV7 or PCV13) were recorded by the study team from data obtained directly from the vaccination center, together with selected ethnic and demographic data, obtained from the parents. </w:t>
      </w:r>
      <w:r w:rsidR="0017648E" w:rsidRPr="0073228A">
        <w:rPr>
          <w:rFonts w:ascii="Times New Roman" w:hAnsi="Times New Roman" w:cs="Times New Roman"/>
          <w:sz w:val="24"/>
          <w:szCs w:val="24"/>
        </w:rPr>
        <w:t xml:space="preserve">Children not residing in the Negev region were excluded. </w:t>
      </w:r>
      <w:r w:rsidR="000E38D0" w:rsidRPr="0073228A">
        <w:rPr>
          <w:rFonts w:ascii="Times New Roman" w:hAnsi="Times New Roman" w:cs="Times New Roman"/>
          <w:sz w:val="24"/>
          <w:szCs w:val="24"/>
        </w:rPr>
        <w:t>At most</w:t>
      </w:r>
      <w:r w:rsidR="0017648E" w:rsidRPr="0073228A">
        <w:rPr>
          <w:rFonts w:ascii="Times New Roman" w:hAnsi="Times New Roman" w:cs="Times New Roman"/>
          <w:sz w:val="24"/>
          <w:szCs w:val="24"/>
        </w:rPr>
        <w:t xml:space="preserve"> </w:t>
      </w:r>
      <w:r w:rsidR="000E38D0" w:rsidRPr="0073228A">
        <w:rPr>
          <w:rFonts w:ascii="Times New Roman" w:hAnsi="Times New Roman" w:cs="Times New Roman"/>
          <w:sz w:val="24"/>
          <w:szCs w:val="24"/>
        </w:rPr>
        <w:t xml:space="preserve">one </w:t>
      </w:r>
      <w:r w:rsidR="0017648E" w:rsidRPr="0073228A">
        <w:rPr>
          <w:rFonts w:ascii="Times New Roman" w:hAnsi="Times New Roman" w:cs="Times New Roman"/>
          <w:sz w:val="24"/>
          <w:szCs w:val="24"/>
        </w:rPr>
        <w:t>nasopharyngeal swab per month was obtained</w:t>
      </w:r>
      <w:r w:rsidR="000E38D0" w:rsidRPr="0073228A">
        <w:rPr>
          <w:rFonts w:ascii="Times New Roman" w:hAnsi="Times New Roman" w:cs="Times New Roman"/>
          <w:sz w:val="24"/>
          <w:szCs w:val="24"/>
        </w:rPr>
        <w:t xml:space="preserve"> for each participating child</w:t>
      </w:r>
      <w:r w:rsidR="0017648E" w:rsidRPr="0073228A">
        <w:rPr>
          <w:rFonts w:ascii="Times New Roman" w:hAnsi="Times New Roman" w:cs="Times New Roman"/>
          <w:sz w:val="24"/>
          <w:szCs w:val="24"/>
        </w:rPr>
        <w:t xml:space="preserve">. </w:t>
      </w:r>
      <w:r w:rsidR="002502D2" w:rsidRPr="0073228A">
        <w:rPr>
          <w:rFonts w:ascii="Times New Roman" w:eastAsia="Times New Roman" w:hAnsi="Times New Roman" w:cs="Times New Roman"/>
          <w:sz w:val="24"/>
          <w:szCs w:val="24"/>
        </w:rPr>
        <w:t xml:space="preserve">Approximately </w:t>
      </w:r>
      <w:r w:rsidR="0017648E" w:rsidRPr="0073228A">
        <w:rPr>
          <w:rFonts w:ascii="Times New Roman" w:eastAsia="Times New Roman" w:hAnsi="Times New Roman" w:cs="Times New Roman"/>
          <w:sz w:val="24"/>
          <w:szCs w:val="24"/>
        </w:rPr>
        <w:t xml:space="preserve">75% of the patients offered </w:t>
      </w:r>
      <w:r w:rsidR="00A74DDD" w:rsidRPr="0073228A">
        <w:rPr>
          <w:rFonts w:ascii="Times New Roman" w:eastAsia="Times New Roman" w:hAnsi="Times New Roman" w:cs="Times New Roman"/>
          <w:sz w:val="24"/>
          <w:szCs w:val="24"/>
        </w:rPr>
        <w:t>enrolment</w:t>
      </w:r>
      <w:r w:rsidR="0017648E" w:rsidRPr="0073228A">
        <w:rPr>
          <w:rFonts w:ascii="Times New Roman" w:eastAsia="Times New Roman" w:hAnsi="Times New Roman" w:cs="Times New Roman"/>
          <w:sz w:val="24"/>
          <w:szCs w:val="24"/>
        </w:rPr>
        <w:t xml:space="preserve"> consented.</w:t>
      </w:r>
    </w:p>
    <w:p w14:paraId="02126EAD" w14:textId="43ACF75D" w:rsidR="00A10B05" w:rsidRPr="0073228A" w:rsidRDefault="007F3733">
      <w:pPr>
        <w:spacing w:line="480" w:lineRule="auto"/>
        <w:rPr>
          <w:rFonts w:ascii="Times New Roman" w:hAnsi="Times New Roman" w:cs="Times New Roman"/>
          <w:sz w:val="24"/>
          <w:szCs w:val="24"/>
        </w:rPr>
      </w:pPr>
      <w:r w:rsidRPr="0073228A">
        <w:rPr>
          <w:rFonts w:ascii="Times New Roman" w:hAnsi="Times New Roman" w:cs="Times New Roman"/>
          <w:i/>
          <w:sz w:val="24"/>
          <w:szCs w:val="24"/>
        </w:rPr>
        <w:t>Bacteriology:</w:t>
      </w:r>
      <w:r w:rsidRPr="0073228A">
        <w:rPr>
          <w:rFonts w:ascii="Times New Roman" w:hAnsi="Times New Roman" w:cs="Times New Roman"/>
          <w:sz w:val="24"/>
          <w:szCs w:val="24"/>
        </w:rPr>
        <w:t xml:space="preserve"> Swabs of MEF aspirates and NP specimens were placed in MW173 Amies transport medicum (Transwab; Medical Wire and Equipment, Potley, UK) and were processed as previously described</w:t>
      </w:r>
      <w:r w:rsidR="00147E46" w:rsidRPr="0073228A">
        <w:rPr>
          <w:rFonts w:ascii="Times New Roman" w:hAnsi="Times New Roman" w:cs="Times New Roman"/>
          <w:sz w:val="24"/>
          <w:szCs w:val="24"/>
        </w:rPr>
        <w:t xml:space="preserve"> </w:t>
      </w:r>
      <w:r w:rsidR="00147E46" w:rsidRPr="0073228A">
        <w:rPr>
          <w:rFonts w:ascii="Times New Roman" w:hAnsi="Times New Roman" w:cs="Times New Roman"/>
          <w:sz w:val="24"/>
          <w:szCs w:val="24"/>
        </w:rPr>
        <w:fldChar w:fldCharType="begin" w:fldLock="1"/>
      </w:r>
      <w:r w:rsidR="00A303D8">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"id" : "ITEM-2", "itemData" : { "DOI" : "10.1080/21645515.2015.1095414", "ISSN" : "2164-5515", "PMID" : "26430921", "abstract" : "The 7-valent and the 13-valent pneumococcal conjugate vaccines (PCV7 and PCV13, respectively) were introduced to the Israeli National Immunization plan in July 2009 and November 2010, respectively. Our aim was to assess pneumococcal conjugate vaccines (PCVs) uptake and dynamics in serotype-specific pneumococcal nasopharyngeal (NP) carriage in children &lt;5 years old in southern Israel, during the immediate 5 years following PCV introduction. This was an ongoing, prospective, population-based, active surveillance, from July 2009 through December 2014. PCVs uptake and NP cultures were obtained daily from children seen at the Pediatric Emergency Room for any reason. Overall, 10,702 vaccine status and 7,610 NP swabs were obtained. Both PCV7 and PCV13 uptake were high, reaching \u02dc90% by July 2012 and December 2013, respectively. All-pneumococcal carriage rates significantly declined by 10%, from 54.3% in the early-PCV7 period, to 49.1% in the PCV13 impact period. The respective declines for PCV7, 6A and additional PCV13 serotypes carriage rates were 76%, 90% and 66%. In contrast, non-PCV13 serotypes carriage rates increased significantly throughout the study by 71%. All-pneumococcal carriage rates in children &lt;12 months old decreased significantly by 15%, with similar trends observed in other age groups. Initially, all-pneumococcal carriage rates were 45.7%, and 61.9% in Jewish and Bedouin children, respectively (P &lt; 0.001), with a significant 17% reduction throughout the study observed only in Bedouins. While early carriage rates were higher in unvaccinated children compared to vaccinated children, PCV impact on carriage were similar in both groups. A relatively moderate decline in pneumococcal carriage rates, facilitated by a substantial decrease of vaccine-serotypes and increase of non-vaccine serotypes was observed in the immediate period following PCVs introduction in southern Israel.", "author" : [ { "dropping-particle" : "", "family" : "Ben-Shimol", "given" : "Shalom", "non-dropping-particle" : "", "parse-names" : false, "suffix" : "" }, { "dropping-particle" : "", "family" : "Givon-Lavi", "given" : "Noga", "non-dropping-particle" : "", "parse-names" : false, "suffix" : "" }, { "dropping-particle" : "", "family" : "Greenberg", "given" : "David", "non-dropping-particle" : "", "parse-names" : false, "suffix" : "" }, { "dropping-particle" : "", "family" : "Dagan", "given" : "Ron", "non-dropping-particle" : "", "parse-names" : false, "suffix" : "" } ], "container-title" : "Human Vaccines &amp; Immunotherapeutics", "id" : "ITEM-2", "issued" : { "date-parts" : [ [ "2015", "10", "2" ] ] }, "page" : "00-00", "title" : "Pneumococcal nasopharyngeal carriage in children &lt;5 years of age visiting the pediatric emergency room in relation to PCV7 and PCV13 introduction in southern Israel", "type" : "article-journal" }, "uris" : [ "http://www.mendeley.com/documents/?uuid=9efa7718-bbe5-457c-a509-5ef6ae2d9751" ] } ], "mendeley" : { "formattedCitation" : "(2,10)", "plainTextFormattedCitation" : "(2,10)", "previouslyFormattedCitation" : "(2,10)" }, "properties" : { "noteIndex" : 0 }, "schema" : "https://github.com/citation-style-language/schema/raw/master/csl-citation.json" }</w:instrText>
      </w:r>
      <w:r w:rsidR="00147E46" w:rsidRPr="0073228A">
        <w:rPr>
          <w:rFonts w:ascii="Times New Roman" w:hAnsi="Times New Roman" w:cs="Times New Roman"/>
          <w:sz w:val="24"/>
          <w:szCs w:val="24"/>
        </w:rPr>
        <w:fldChar w:fldCharType="separate"/>
      </w:r>
      <w:r w:rsidR="00A303D8" w:rsidRPr="00A303D8">
        <w:rPr>
          <w:rFonts w:ascii="Times New Roman" w:hAnsi="Times New Roman" w:cs="Times New Roman"/>
          <w:noProof/>
          <w:sz w:val="24"/>
          <w:szCs w:val="24"/>
        </w:rPr>
        <w:t>(2,10)</w:t>
      </w:r>
      <w:r w:rsidR="00147E46" w:rsidRPr="0073228A">
        <w:rPr>
          <w:rFonts w:ascii="Times New Roman" w:hAnsi="Times New Roman" w:cs="Times New Roman"/>
          <w:sz w:val="24"/>
          <w:szCs w:val="24"/>
        </w:rPr>
        <w:fldChar w:fldCharType="end"/>
      </w:r>
      <w:r w:rsidR="003A3142" w:rsidRPr="0073228A">
        <w:rPr>
          <w:rFonts w:ascii="Times New Roman" w:hAnsi="Times New Roman" w:cs="Times New Roman"/>
          <w:sz w:val="24"/>
          <w:szCs w:val="24"/>
        </w:rPr>
        <w:t>.</w:t>
      </w:r>
      <w:r w:rsidR="00B178BC">
        <w:rPr>
          <w:rFonts w:ascii="AdvOT1ef757c0" w:hAnsi="AdvOT1ef757c0" w:cs="AdvOT1ef757c0"/>
          <w:sz w:val="20"/>
          <w:szCs w:val="20"/>
          <w:lang w:val="en-US" w:bidi="he-IL"/>
        </w:rPr>
        <w:t xml:space="preserve"> </w:t>
      </w:r>
      <w:r w:rsidR="00111B78" w:rsidRPr="00077C9F">
        <w:rPr>
          <w:rFonts w:ascii="AdvOT1ef757c0" w:hAnsi="AdvOT1ef757c0" w:cs="AdvOT1ef757c0"/>
          <w:sz w:val="24"/>
          <w:szCs w:val="24"/>
          <w:lang w:val="en-US" w:bidi="he-IL"/>
        </w:rPr>
        <w:t xml:space="preserve">Material from swabs was plated on Columbia agar with 5% sheep blood and 5.0 </w:t>
      </w:r>
      <w:r w:rsidR="00111B78">
        <w:rPr>
          <w:rFonts w:ascii="AdvP4A5FDB" w:hAnsi="AdvP4A5FDB" w:cs="AdvP4A5FDB"/>
          <w:sz w:val="24"/>
          <w:szCs w:val="24"/>
          <w:lang w:val="en-US" w:bidi="he-IL"/>
        </w:rPr>
        <w:sym w:font="Symbol" w:char="F06D"/>
      </w:r>
      <w:r w:rsidR="00111B78" w:rsidRPr="00077C9F">
        <w:rPr>
          <w:rFonts w:ascii="AdvOT1ef757c0" w:hAnsi="AdvOT1ef757c0" w:cs="AdvOT1ef757c0"/>
          <w:sz w:val="24"/>
          <w:szCs w:val="24"/>
          <w:lang w:val="en-US" w:bidi="he-IL"/>
        </w:rPr>
        <w:t>g/mL gentamicin, and incubated aerobically at 35</w:t>
      </w:r>
      <w:r w:rsidR="00111B78" w:rsidRPr="00B84F13">
        <w:rPr>
          <w:rFonts w:ascii="AdvP4C4E74" w:hAnsi="AdvP4C4E74" w:cs="AdvP4C4E74"/>
          <w:sz w:val="24"/>
          <w:szCs w:val="24"/>
          <w:vertAlign w:val="superscript"/>
          <w:lang w:val="en-US" w:bidi="he-IL"/>
        </w:rPr>
        <w:t>o</w:t>
      </w:r>
      <w:r w:rsidR="00111B78" w:rsidRPr="00077C9F">
        <w:rPr>
          <w:rFonts w:ascii="AdvOT1ef757c0" w:hAnsi="AdvOT1ef757c0" w:cs="AdvOT1ef757c0"/>
          <w:sz w:val="24"/>
          <w:szCs w:val="24"/>
          <w:lang w:val="en-US" w:bidi="he-IL"/>
        </w:rPr>
        <w:t>C in a CO</w:t>
      </w:r>
      <w:r w:rsidR="00111B78" w:rsidRPr="00B84F13">
        <w:rPr>
          <w:rFonts w:ascii="AdvOT1ef757c0" w:hAnsi="AdvOT1ef757c0" w:cs="AdvOT1ef757c0"/>
          <w:sz w:val="24"/>
          <w:szCs w:val="24"/>
          <w:vertAlign w:val="subscript"/>
          <w:lang w:val="en-US" w:bidi="he-IL"/>
        </w:rPr>
        <w:t>2</w:t>
      </w:r>
      <w:r w:rsidR="00111B78" w:rsidRPr="00077C9F">
        <w:rPr>
          <w:rFonts w:ascii="AdvOT1ef757c0" w:hAnsi="AdvOT1ef757c0" w:cs="AdvOT1ef757c0"/>
          <w:sz w:val="24"/>
          <w:szCs w:val="24"/>
          <w:lang w:val="en-US" w:bidi="he-IL"/>
        </w:rPr>
        <w:t xml:space="preserve">-enriched atmosphere for 48h. This method was used in our previous studies and yielded a high rate of positive cultures </w:t>
      </w:r>
      <w:r w:rsidR="00242661">
        <w:rPr>
          <w:rFonts w:ascii="AdvOT1ef757c0" w:hAnsi="AdvOT1ef757c0" w:cs="AdvOT1ef757c0"/>
          <w:sz w:val="24"/>
          <w:szCs w:val="24"/>
          <w:lang w:val="en-US" w:bidi="he-IL"/>
        </w:rPr>
        <w:fldChar w:fldCharType="begin" w:fldLock="1"/>
      </w:r>
      <w:r w:rsidR="00242661">
        <w:rPr>
          <w:rFonts w:ascii="AdvOT1ef757c0" w:hAnsi="AdvOT1ef757c0" w:cs="AdvOT1ef757c0"/>
          <w:sz w:val="24"/>
          <w:szCs w:val="24"/>
          <w:lang w:val="en-US" w:bidi="he-IL"/>
        </w:rPr>
        <w:instrText>ADDIN CSL_CITATION { "citationItems" : [ { "id" : "ITEM-1", "itemData" : { "DOI" : "10.1080/21645515.2015.1095414", "ISSN" : "2164-5515", "PMID" : "26430921", "abstract" : "The 7-valent and the 13-valent pneumococcal conjugate vaccines (PCV7 and PCV13, respectively) were introduced to the Israeli National Immunization plan in July 2009 and November 2010, respectively. Our aim was to assess pneumococcal conjugate vaccines (PCVs) uptake and dynamics in serotype-specific pneumococcal nasopharyngeal (NP) carriage in children &lt;5 years old in southern Israel, during the immediate 5 years following PCV introduction. This was an ongoing, prospective, population-based, active surveillance, from July 2009 through December 2014. PCVs uptake and NP cultures were obtained daily from children seen at the Pediatric Emergency Room for any reason. Overall, 10,702 vaccine status and 7,610 NP swabs were obtained. Both PCV7 and PCV13 uptake were high, reaching \u02dc90% by July 2012 and December 2013, respectively. All-pneumococcal carriage rates significantly declined by 10%, from 54.3% in the early-PCV7 period, to 49.1% in the PCV13 impact period. The respective declines for PCV7, 6A and additional PCV13 serotypes carriage rates were 76%, 90% and 66%. In contrast, non-PCV13 serotypes carriage rates increased significantly throughout the study by 71%. All-pneumococcal carriage rates in children &lt;12 months old decreased significantly by 15%, with similar trends observed in other age groups. Initially, all-pneumococcal carriage rates were 45.7%, and 61.9% in Jewish and Bedouin children, respectively (P &lt; 0.001), with a significant 17% reduction throughout the study observed only in Bedouins. While early carriage rates were higher in unvaccinated children compared to vaccinated children, PCV impact on carriage were similar in both groups. A relatively moderate decline in pneumococcal carriage rates, facilitated by a substantial decrease of vaccine-serotypes and increase of non-vaccine serotypes was observed in the immediate period following PCVs introduction in southern Israel.", "author" : [ { "dropping-particle" : "", "family" : "Ben-Shimol", "given" : "Shalom", "non-dropping-particle" : "", "parse-names" : false, "suffix" : "" }, { "dropping-particle" : "", "family" : "Givon-Lavi", "given" : "Noga", "non-dropping-particle" : "", "parse-names" : false, "suffix" : "" }, { "dropping-particle" : "", "family" : "Greenberg", "given" : "David", "non-dropping-particle" : "", "parse-names" : false, "suffix" : "" }, { "dropping-particle" : "", "family" : "Dagan", "given" : "Ron", "non-dropping-particle" : "", "parse-names" : false, "suffix" : "" } ], "container-title" : "Human Vaccines &amp; Immunotherapeutics", "id" : "ITEM-1", "issued" : { "date-parts" : [ [ "2015", "10", "2" ] ] }, "page" : "00-00", "title" : "Pneumococcal nasopharyngeal carriage in children &lt;5 years of age visiting the pediatric emergency room in relation to PCV7 and PCV13 introduction in southern Israel", "type" : "article-journal" }, "uris" : [ "http://www.mendeley.com/documents/?uuid=9efa7718-bbe5-457c-a509-5ef6ae2d9751" ] } ], "mendeley" : { "formattedCitation" : "(10)", "plainTextFormattedCitation" : "(10)", "previouslyFormattedCitation" : "(10)" }, "properties" : { "noteIndex" : 0 }, "schema" : "https://github.com/citation-style-language/schema/raw/master/csl-citation.json" }</w:instrText>
      </w:r>
      <w:r w:rsidR="00242661">
        <w:rPr>
          <w:rFonts w:ascii="AdvOT1ef757c0" w:hAnsi="AdvOT1ef757c0" w:cs="AdvOT1ef757c0"/>
          <w:sz w:val="24"/>
          <w:szCs w:val="24"/>
          <w:lang w:val="en-US" w:bidi="he-IL"/>
        </w:rPr>
        <w:fldChar w:fldCharType="separate"/>
      </w:r>
      <w:r w:rsidR="00242661" w:rsidRPr="00242661">
        <w:rPr>
          <w:rFonts w:ascii="AdvOT1ef757c0" w:hAnsi="AdvOT1ef757c0" w:cs="AdvOT1ef757c0"/>
          <w:noProof/>
          <w:sz w:val="24"/>
          <w:szCs w:val="24"/>
          <w:lang w:val="en-US" w:bidi="he-IL"/>
        </w:rPr>
        <w:t>(10)</w:t>
      </w:r>
      <w:r w:rsidR="00242661">
        <w:rPr>
          <w:rFonts w:ascii="AdvOT1ef757c0" w:hAnsi="AdvOT1ef757c0" w:cs="AdvOT1ef757c0"/>
          <w:sz w:val="24"/>
          <w:szCs w:val="24"/>
          <w:lang w:val="en-US" w:bidi="he-IL"/>
        </w:rPr>
        <w:fldChar w:fldCharType="end"/>
      </w:r>
      <w:r w:rsidR="00111B78" w:rsidRPr="002B26D1">
        <w:rPr>
          <w:rFonts w:ascii="Times New Roman" w:hAnsi="Times New Roman" w:cs="Times New Roman"/>
          <w:noProof/>
          <w:sz w:val="24"/>
          <w:szCs w:val="24"/>
        </w:rPr>
        <w:t xml:space="preserve">  </w:t>
      </w:r>
      <w:r w:rsidRPr="0073228A">
        <w:rPr>
          <w:rFonts w:ascii="Times New Roman" w:hAnsi="Times New Roman" w:cs="Times New Roman"/>
          <w:i/>
          <w:sz w:val="24"/>
          <w:szCs w:val="24"/>
        </w:rPr>
        <w:t xml:space="preserve">Streptococcus pneumoniae </w:t>
      </w:r>
      <w:r w:rsidRPr="0073228A">
        <w:rPr>
          <w:rFonts w:ascii="Times New Roman" w:hAnsi="Times New Roman" w:cs="Times New Roman"/>
          <w:sz w:val="24"/>
          <w:szCs w:val="24"/>
        </w:rPr>
        <w:t xml:space="preserve">was identified bacteriologically </w:t>
      </w:r>
      <w:r w:rsidRPr="0073228A">
        <w:rPr>
          <w:rFonts w:ascii="Times New Roman" w:hAnsi="Times New Roman" w:cs="Times New Roman"/>
          <w:sz w:val="24"/>
          <w:szCs w:val="24"/>
        </w:rPr>
        <w:lastRenderedPageBreak/>
        <w:t>as previously described</w:t>
      </w:r>
      <w:r w:rsidR="00147E46" w:rsidRPr="0073228A">
        <w:rPr>
          <w:rFonts w:ascii="Times New Roman" w:hAnsi="Times New Roman" w:cs="Times New Roman"/>
          <w:sz w:val="24"/>
          <w:szCs w:val="24"/>
        </w:rPr>
        <w:t xml:space="preserve"> </w:t>
      </w:r>
      <w:r w:rsidR="00147E46" w:rsidRPr="0073228A">
        <w:rPr>
          <w:rFonts w:ascii="Times New Roman" w:hAnsi="Times New Roman" w:cs="Times New Roman"/>
          <w:sz w:val="24"/>
          <w:szCs w:val="24"/>
        </w:rPr>
        <w:fldChar w:fldCharType="begin" w:fldLock="1"/>
      </w:r>
      <w:r w:rsidR="00242661">
        <w:rPr>
          <w:rFonts w:ascii="Times New Roman" w:hAnsi="Times New Roman" w:cs="Times New Roman"/>
          <w:sz w:val="24"/>
          <w:szCs w:val="24"/>
        </w:rPr>
        <w:instrText>ADDIN CSL_CITATION { "citationItems" : [ { "id" : "ITEM-1", "itemData" : { "DOI" : "10.1093/cid/ciu683", "ISSN" : "1058-4838", "PMID" : "25159581", "abstract" : "BACKGROUND: Otitis media (OM) is common in early childhood. Streptococcus pneumoniae caused \u223c30-60% of episodes before pneumococcal conjugate vaccine (PCV) era.The 7-valent PCV (PCV7) was introduced to the Israeli national immunization plan in July2009, and was gradually replaced by PCV13 startingNovember2010. We aimed at assessing the impact of PCV7/PCV13 sequential introduction on pneumococcal and overall OM necessitating middle ear fluid (MEF) culture in children&lt;2 years in southern Israel. METHODS: This was a prospective, population-based, active surveillance. Our medical center is the only one in the region, enabling incidence calculation. All pneumococcal episodessubmitted for culture between July 2004 and June 2013 were included.Three sub-periods were defined: Pre-PCV, PCV7 and PCV13. RESULTS: Overall, 6,122 OM episodes were recorded,and 1,893 were pneumococcal. Compared to pre-PCV period, OM caused by PCV7+6A and the 5 additional PCV13 serotypes (1, 3, 5, 7F, 19A; 5VT)decreased by 96% and 85%, respectively (Incidence Rate Ratio [IRR] and 95% CI =0.04, 0.02-0.08 and 0.15, 0.07-0.30, respectively) in a two-step pattern: In the PCV7 period, only OM caused by PCV7+6A serotypes was decreased; in the PCV13 period, 5VT OM rates decreased, along with a further PCV7+6A OMreduction. A non-significant increase in non-PCV13 serotype OM was observed (IRR=1.07 [0.72-1.58]). In total, 77% and 60% reductions of all-pneumococcal and all-cause OMincidences, respectively, were observed. CONCLUSIONS: A substantial 2-step reduction of pneumococcal OM rates, with near elimination of PCV13 disease was observed shortly after PCV7/PCV13 introduction.", "author" : [ { "dropping-particle" : "", "family" : "Ben-Shimol", "given" : "S", "non-dropping-particle" : "", "parse-names" : false, "suffix" : "" }, { "dropping-particle" : "", "family" : "Givon-Lavi", "given" : "N", "non-dropping-particle" : "", "parse-names" : false, "suffix" : "" }, { "dropping-particle" : "", "family" : "Leibovitz", "given" : "E", "non-dropping-particle" : "", "parse-names" : false, "suffix" : "" }, { "dropping-particle" : "", "family" : "Raiz", "given" : "S", "non-dropping-particle" : "", "parse-names" : false, "suffix" : "" }, { "dropping-particle" : "", "family" : "Greenberg", "given" : "D", "non-dropping-particle" : "", "parse-names" : false, "suffix" : "" }, { "dropping-particle" : "", "family" : "Dagan", "given" : "R", "non-dropping-particle" : "", "parse-names" : false, "suffix" : "" } ], "container-title" : "Clinical Infectious Diseases", "id" : "ITEM-1", "issue" : "12", "issued" : { "date-parts" : [ [ "2014", "12", "15" ] ] }, "page" : "1724-1732", "title" : "Near-Elimination of Otitis Media Caused by 13-Valent Pneumococcal Conjugate Vaccine (PCV) Serotypes in Southern Israel Shortly After Sequential Introduction of 7-Valent/13-Valent PCV", "type" : "article-journal", "volume" : "59" }, "uris" : [ "http://www.mendeley.com/documents/?uuid=72d1a55f-5424-4720-91bc-27a592e22202" ] }, { "id" : "ITEM-2", "itemData" : { "DOI" : "10.1080/21645515.2015.1095414", "ISSN" : "2164-5515", "PMID" : "26430921", "abstract" : "The 7-valent and the 13-valent pneumococcal conjugate vaccines (PCV7 and PCV13, respectively) were introduced to the Israeli National Immunization plan in July 2009 and November 2010, respectively. Our aim was to assess pneumococcal conjugate vaccines (PCVs) uptake and dynamics in serotype-specific pneumococcal nasopharyngeal (NP) carriage in children &lt;5 years old in southern Israel, during the immediate 5 years following PCV introduction. This was an ongoing, prospective, population-based, active surveillance, from July 2009 through December 2014. PCVs uptake and NP cultures were obtained daily from children seen at the Pediatric Emergency Room for any reason. Overall, 10,702 vaccine status and 7,610 NP swabs were obtained. Both PCV7 and PCV13 uptake were high, reaching \u02dc90% by July 2012 and December 2013, respectively. All-pneumococcal carriage rates significantly declined by 10%, from 54.3% in the early-PCV7 period, to 49.1% in the PCV13 impact period. The respective declines for PCV7, 6A and additional PCV13 serotypes carriage rates were 76%, 90% and 66%. In contrast, non-PCV13 serotypes carriage rates increased significantly throughout the study by 71%. All-pneumococcal carriage rates in children &lt;12 months old decreased significantly by 15%, with similar trends observed in other age groups. Initially, all-pneumococcal carriage rates were 45.7%, and 61.9% in Jewish and Bedouin children, respectively (P &lt; 0.001), with a significant 17% reduction throughout the study observed only in Bedouins. While early carriage rates were higher in unvaccinated children compared to vaccinated children, PCV impact on carriage were similar in both groups. A relatively moderate decline in pneumococcal carriage rates, facilitated by a substantial decrease of vaccine-serotypes and increase of non-vaccine serotypes was observed in the immediate period following PCVs introduction in southern Israel.", "author" : [ { "dropping-particle" : "", "family" : "Ben-Shimol", "given" : "Shalom", "non-dropping-particle" : "", "parse-names" : false, "suffix" : "" }, { "dropping-particle" : "", "family" : "Givon-Lavi", "given" : "Noga", "non-dropping-particle" : "", "parse-names" : false, "suffix" : "" }, { "dropping-particle" : "", "family" : "Greenberg", "given" : "David", "non-dropping-particle" : "", "parse-names" : false, "suffix" : "" }, { "dropping-particle" : "", "family" : "Dagan", "given" : "Ron", "non-dropping-particle" : "", "parse-names" : false, "suffix" : "" } ], "container-title" : "Human Vaccines &amp; Immunotherapeutics", "id" : "ITEM-2", "issued" : { "date-parts" : [ [ "2015", "10", "2" ] ] }, "page" : "00-00", "title" : "Pneumococcal nasopharyngeal carriage in children &lt;5 years of age visiting the pediatric emergency room in relation to PCV7 and PCV13 introduction in southern Israel", "type" : "article-journal" }, "uris" : [ "http://www.mendeley.com/documents/?uuid=9efa7718-bbe5-457c-a509-5ef6ae2d9751" ] } ], "mendeley" : { "formattedCitation" : "(2,10)", "plainTextFormattedCitation" : "(2,10)", "previouslyFormattedCitation" : "(2,10)" }, "properties" : { "noteIndex" : 0 }, "schema" : "https://github.com/citation-style-language/schema/raw/master/csl-citation.json" }</w:instrText>
      </w:r>
      <w:r w:rsidR="00147E46" w:rsidRPr="0073228A">
        <w:rPr>
          <w:rFonts w:ascii="Times New Roman" w:hAnsi="Times New Roman" w:cs="Times New Roman"/>
          <w:sz w:val="24"/>
          <w:szCs w:val="24"/>
        </w:rPr>
        <w:fldChar w:fldCharType="separate"/>
      </w:r>
      <w:r w:rsidR="00A303D8" w:rsidRPr="00A303D8">
        <w:rPr>
          <w:rFonts w:ascii="Times New Roman" w:hAnsi="Times New Roman" w:cs="Times New Roman"/>
          <w:noProof/>
          <w:sz w:val="24"/>
          <w:szCs w:val="24"/>
        </w:rPr>
        <w:t>(2,10)</w:t>
      </w:r>
      <w:r w:rsidR="00147E46" w:rsidRPr="0073228A">
        <w:rPr>
          <w:rFonts w:ascii="Times New Roman" w:hAnsi="Times New Roman" w:cs="Times New Roman"/>
          <w:sz w:val="24"/>
          <w:szCs w:val="24"/>
        </w:rPr>
        <w:fldChar w:fldCharType="end"/>
      </w:r>
      <w:r w:rsidRPr="0073228A">
        <w:rPr>
          <w:rFonts w:ascii="Times New Roman" w:hAnsi="Times New Roman" w:cs="Times New Roman"/>
          <w:sz w:val="24"/>
          <w:szCs w:val="24"/>
        </w:rPr>
        <w:t>.</w:t>
      </w:r>
      <w:r w:rsidR="00342AA2" w:rsidRPr="0073228A">
        <w:rPr>
          <w:rFonts w:ascii="Times New Roman" w:hAnsi="Times New Roman" w:cs="Times New Roman"/>
          <w:sz w:val="24"/>
          <w:szCs w:val="24"/>
        </w:rPr>
        <w:t xml:space="preserve">  Pneumococcal serogrouping and serotyping were performed by means of the Quellung reaction using antisera provides by Statens Seruminstitut of Copenhagen, Denmark.</w:t>
      </w:r>
      <w:r w:rsidR="00A10B05" w:rsidRPr="0073228A">
        <w:rPr>
          <w:rFonts w:ascii="Times New Roman" w:hAnsi="Times New Roman" w:cs="Times New Roman"/>
          <w:sz w:val="24"/>
          <w:szCs w:val="24"/>
        </w:rPr>
        <w:t xml:space="preserve"> </w:t>
      </w:r>
      <w:r w:rsidR="00621581" w:rsidRPr="00077C9F">
        <w:rPr>
          <w:rFonts w:ascii="Times New Roman" w:hAnsi="Times New Roman" w:cs="Times New Roman"/>
          <w:noProof/>
          <w:sz w:val="24"/>
          <w:szCs w:val="24"/>
        </w:rPr>
        <w:t xml:space="preserve">Only </w:t>
      </w:r>
      <w:r w:rsidR="00621581">
        <w:rPr>
          <w:rFonts w:ascii="Times New Roman" w:hAnsi="Times New Roman" w:cs="Times New Roman"/>
          <w:noProof/>
          <w:sz w:val="24"/>
          <w:szCs w:val="24"/>
        </w:rPr>
        <w:t>one colony was serotyped</w:t>
      </w:r>
      <w:r w:rsidR="00621581" w:rsidRPr="00077C9F">
        <w:rPr>
          <w:rFonts w:ascii="Times New Roman" w:hAnsi="Times New Roman" w:cs="Times New Roman"/>
          <w:noProof/>
          <w:sz w:val="24"/>
          <w:szCs w:val="24"/>
        </w:rPr>
        <w:t xml:space="preserve"> from each NP swab. This </w:t>
      </w:r>
      <w:r w:rsidR="00631B43">
        <w:rPr>
          <w:rFonts w:ascii="Times New Roman" w:hAnsi="Times New Roman" w:cs="Times New Roman"/>
          <w:noProof/>
          <w:sz w:val="24"/>
          <w:szCs w:val="24"/>
        </w:rPr>
        <w:t xml:space="preserve">typically </w:t>
      </w:r>
      <w:r w:rsidR="00621581" w:rsidRPr="00077C9F">
        <w:rPr>
          <w:rFonts w:ascii="Times New Roman" w:hAnsi="Times New Roman" w:cs="Times New Roman"/>
          <w:noProof/>
          <w:sz w:val="24"/>
          <w:szCs w:val="24"/>
        </w:rPr>
        <w:t>represents the most dominant serotype in the NP. Typing 2-5 colonies does not increase significantly the yield. For multiple colonisations detection molecular techniques are more appropriate</w:t>
      </w:r>
      <w:r w:rsidR="00631B43">
        <w:rPr>
          <w:rFonts w:ascii="Times New Roman" w:hAnsi="Times New Roman" w:cs="Times New Roman"/>
          <w:noProof/>
          <w:sz w:val="24"/>
          <w:szCs w:val="24"/>
        </w:rPr>
        <w:t xml:space="preserve"> </w:t>
      </w:r>
      <w:r w:rsidR="00242661">
        <w:rPr>
          <w:rFonts w:ascii="Times New Roman" w:hAnsi="Times New Roman" w:cs="Times New Roman"/>
          <w:noProof/>
          <w:sz w:val="24"/>
          <w:szCs w:val="24"/>
        </w:rPr>
        <w:fldChar w:fldCharType="begin" w:fldLock="1"/>
      </w:r>
      <w:r w:rsidR="00221A17">
        <w:rPr>
          <w:rFonts w:ascii="Times New Roman" w:hAnsi="Times New Roman" w:cs="Times New Roman"/>
          <w:noProof/>
          <w:sz w:val="24"/>
          <w:szCs w:val="24"/>
        </w:rPr>
        <w:instrText>ADDIN CSL_CITATION { "citationItems" : [ { "id" : "ITEM-1", "itemData" : { "ISSN" : "0891-3668", "PMID" : "11055610", "author" : [ { "dropping-particle" : "", "family" : "Huebner", "given" : "R E", "non-dropping-particle" : "", "parse-names" : false, "suffix" : "" }, { "dropping-particle" : "", "family" : "Dagan", "given" : "R", "non-dropping-particle" : "", "parse-names" : false, "suffix" : "" }, { "dropping-particle" : "", "family" : "Porath", "given" : "N", "non-dropping-particle" : "", "parse-names" : false, "suffix" : "" }, { "dropping-particle" : "", "family" : "Wasas", "given" : "A D", "non-dropping-particle" : "", "parse-names" : false, "suffix" : "" }, { "dropping-particle" : "", "family" : "Klugman", "given" : "K P", "non-dropping-particle" : "", "parse-names" : false, "suffix" : "" } ], "container-title" : "The Pediatric infectious disease journal", "id" : "ITEM-1", "issue" : "10", "issued" : { "date-parts" : [ [ "2000", "10" ] ] }, "page" : "1017-20", "title" : "Lack of utility of serotyping multiple colonies for detection of simultaneous nasopharyngeal carriage of different pneumococcal serotypes.", "type" : "article-journal", "volume" : "19" }, "uris" : [ "http://www.mendeley.com/documents/?uuid=1430f433-cfc9-40ea-8ba7-0ca80bcfaaa7" ] }, { "id" : "ITEM-2", "itemData" : { "DOI" : "10.1371/journal.pmed.1001903", "ISSN" : "1549-1676", "author" : [ { "dropping-particle" : "", "family" : "Satzke", "given" : "Catherine", "non-dropping-particle" : "", "parse-names" : false, "suffix" : "" }, { "dropping-particle" : "", "family" : "Dunne", "given" : "Eileen M.", "non-dropping-particle" : "", "parse-names" : false, "suffix" : "" }, { "dropping-particle" : "", "family" : "Porter", "given" : "Barbara D.", "non-dropping-particle" : "", "parse-names" : false, "suffix" : "" }, { "dropping-particle" : "", "family" : "Klugman", "given" : "Keith P.", "non-dropping-particle" : "", "parse-names" : false, "suffix" : "" }, { "dropping-particle" : "", "family" : "Mulholland", "given" : "E. Kim", "non-dropping-particle" : "", "parse-names" : false, "suffix" : "" } ], "container-title" : "PLOS Medicine", "editor" : [ { "dropping-particle" : "", "family" : "Bell", "given" : "Derek", "non-dropping-particle" : "", "parse-names" : false, "suffix" : "" } ], "id" : "ITEM-2", "issue" : "11", "issued" : { "date-parts" : [ [ "2015", "11", "17" ] ] }, "page" : "e1001903", "title" : "The PneuCarriage Project: A Multi-Centre Comparative Study to Identify the Best Serotyping Methods for Examining Pneumococcal Carriage in Vaccine Evaluation Studies", "type" : "article-journal", "volume" : "12" }, "uris" : [ "http://www.mendeley.com/documents/?uuid=53d29918-6c95-43bd-a0ce-7ea7019819fa" ] } ], "mendeley" : { "formattedCitation" : "(11,12)", "plainTextFormattedCitation" : "(11,12)", "previouslyFormattedCitation" : "(11,12)" }, "properties" : { "noteIndex" : 0 }, "schema" : "https://github.com/citation-style-language/schema/raw/master/csl-citation.json" }</w:instrText>
      </w:r>
      <w:r w:rsidR="00242661">
        <w:rPr>
          <w:rFonts w:ascii="Times New Roman" w:hAnsi="Times New Roman" w:cs="Times New Roman"/>
          <w:noProof/>
          <w:sz w:val="24"/>
          <w:szCs w:val="24"/>
        </w:rPr>
        <w:fldChar w:fldCharType="separate"/>
      </w:r>
      <w:r w:rsidR="00242661" w:rsidRPr="00242661">
        <w:rPr>
          <w:rFonts w:ascii="Times New Roman" w:hAnsi="Times New Roman" w:cs="Times New Roman"/>
          <w:noProof/>
          <w:sz w:val="24"/>
          <w:szCs w:val="24"/>
        </w:rPr>
        <w:t>(11,12)</w:t>
      </w:r>
      <w:r w:rsidR="00242661">
        <w:rPr>
          <w:rFonts w:ascii="Times New Roman" w:hAnsi="Times New Roman" w:cs="Times New Roman"/>
          <w:noProof/>
          <w:sz w:val="24"/>
          <w:szCs w:val="24"/>
        </w:rPr>
        <w:fldChar w:fldCharType="end"/>
      </w:r>
      <w:r w:rsidR="00621581" w:rsidRPr="00077C9F">
        <w:rPr>
          <w:rFonts w:ascii="Times New Roman" w:hAnsi="Times New Roman" w:cs="Times New Roman"/>
          <w:noProof/>
          <w:sz w:val="24"/>
          <w:szCs w:val="24"/>
        </w:rPr>
        <w:t xml:space="preserve"> </w:t>
      </w:r>
    </w:p>
    <w:p w14:paraId="07E1BF90" w14:textId="66CDF9A0" w:rsidR="008D2FB4" w:rsidRPr="0073228A" w:rsidRDefault="008D2FB4" w:rsidP="00B3162B">
      <w:pPr>
        <w:spacing w:line="480" w:lineRule="auto"/>
        <w:rPr>
          <w:rFonts w:ascii="Times New Roman" w:hAnsi="Times New Roman" w:cs="Times New Roman"/>
          <w:b/>
          <w:sz w:val="24"/>
          <w:szCs w:val="24"/>
          <w:highlight w:val="yellow"/>
        </w:rPr>
      </w:pPr>
      <w:r w:rsidRPr="0073228A">
        <w:rPr>
          <w:rFonts w:ascii="Times New Roman" w:hAnsi="Times New Roman" w:cs="Times New Roman"/>
          <w:sz w:val="24"/>
          <w:szCs w:val="24"/>
        </w:rPr>
        <w:t xml:space="preserve">The </w:t>
      </w:r>
      <w:r w:rsidR="00415C63" w:rsidRPr="0073228A">
        <w:rPr>
          <w:rFonts w:ascii="Times New Roman" w:hAnsi="Times New Roman" w:cs="Times New Roman"/>
          <w:sz w:val="24"/>
          <w:szCs w:val="24"/>
        </w:rPr>
        <w:t xml:space="preserve">annual </w:t>
      </w:r>
      <w:r w:rsidR="004F70F3" w:rsidRPr="0073228A">
        <w:rPr>
          <w:rFonts w:ascii="Times New Roman" w:hAnsi="Times New Roman" w:cs="Times New Roman"/>
          <w:sz w:val="24"/>
          <w:szCs w:val="24"/>
        </w:rPr>
        <w:t xml:space="preserve">NP carriage </w:t>
      </w:r>
      <w:r w:rsidRPr="0073228A">
        <w:rPr>
          <w:rFonts w:ascii="Times New Roman" w:hAnsi="Times New Roman" w:cs="Times New Roman"/>
          <w:sz w:val="24"/>
          <w:szCs w:val="24"/>
        </w:rPr>
        <w:t>prevalence of the seven serotypes in PCV7</w:t>
      </w:r>
      <w:r w:rsidR="008A2EB9" w:rsidRPr="0073228A">
        <w:rPr>
          <w:rFonts w:ascii="Times New Roman" w:hAnsi="Times New Roman" w:cs="Times New Roman"/>
          <w:sz w:val="24"/>
          <w:szCs w:val="24"/>
        </w:rPr>
        <w:t xml:space="preserve"> (“PCV7”)</w:t>
      </w:r>
      <w:r w:rsidRPr="0073228A">
        <w:rPr>
          <w:rFonts w:ascii="Times New Roman" w:hAnsi="Times New Roman" w:cs="Times New Roman"/>
          <w:sz w:val="24"/>
          <w:szCs w:val="24"/>
        </w:rPr>
        <w:t>,</w:t>
      </w:r>
      <w:r w:rsidR="00415C63" w:rsidRPr="0073228A">
        <w:rPr>
          <w:rFonts w:ascii="Times New Roman" w:hAnsi="Times New Roman" w:cs="Times New Roman"/>
          <w:sz w:val="24"/>
          <w:szCs w:val="24"/>
        </w:rPr>
        <w:t xml:space="preserve"> the additional 6 serotypes in PCV13</w:t>
      </w:r>
      <w:r w:rsidR="008A2EB9" w:rsidRPr="0073228A">
        <w:rPr>
          <w:rFonts w:ascii="Times New Roman" w:hAnsi="Times New Roman" w:cs="Times New Roman"/>
          <w:sz w:val="24"/>
          <w:szCs w:val="24"/>
        </w:rPr>
        <w:t xml:space="preserve"> (“PCV13-7”)</w:t>
      </w:r>
      <w:r w:rsidR="00415C63" w:rsidRPr="0073228A">
        <w:rPr>
          <w:rFonts w:ascii="Times New Roman" w:hAnsi="Times New Roman" w:cs="Times New Roman"/>
          <w:sz w:val="24"/>
          <w:szCs w:val="24"/>
        </w:rPr>
        <w:t xml:space="preserve"> and the non-</w:t>
      </w:r>
      <w:r w:rsidR="00147E46" w:rsidRPr="0073228A">
        <w:rPr>
          <w:rFonts w:ascii="Times New Roman" w:hAnsi="Times New Roman" w:cs="Times New Roman"/>
          <w:sz w:val="24"/>
          <w:szCs w:val="24"/>
        </w:rPr>
        <w:t>PCV13</w:t>
      </w:r>
      <w:r w:rsidR="00415C63" w:rsidRPr="0073228A">
        <w:rPr>
          <w:rFonts w:ascii="Times New Roman" w:hAnsi="Times New Roman" w:cs="Times New Roman"/>
          <w:sz w:val="24"/>
          <w:szCs w:val="24"/>
        </w:rPr>
        <w:t xml:space="preserve"> serotype</w:t>
      </w:r>
      <w:r w:rsidR="002549E2" w:rsidRPr="0073228A">
        <w:rPr>
          <w:rFonts w:ascii="Times New Roman" w:hAnsi="Times New Roman" w:cs="Times New Roman"/>
          <w:sz w:val="24"/>
          <w:szCs w:val="24"/>
        </w:rPr>
        <w:t>s</w:t>
      </w:r>
      <w:r w:rsidR="00FE20D8" w:rsidRPr="0073228A">
        <w:rPr>
          <w:rFonts w:ascii="Times New Roman" w:hAnsi="Times New Roman" w:cs="Times New Roman"/>
          <w:sz w:val="24"/>
          <w:szCs w:val="24"/>
        </w:rPr>
        <w:t xml:space="preserve"> </w:t>
      </w:r>
      <w:r w:rsidR="008A2EB9" w:rsidRPr="0073228A">
        <w:rPr>
          <w:rFonts w:ascii="Times New Roman" w:hAnsi="Times New Roman" w:cs="Times New Roman"/>
          <w:sz w:val="24"/>
          <w:szCs w:val="24"/>
        </w:rPr>
        <w:t xml:space="preserve">(“NVT”) </w:t>
      </w:r>
      <w:r w:rsidR="00C84076" w:rsidRPr="0073228A">
        <w:rPr>
          <w:rFonts w:ascii="Times New Roman" w:hAnsi="Times New Roman" w:cs="Times New Roman"/>
          <w:sz w:val="24"/>
          <w:szCs w:val="24"/>
        </w:rPr>
        <w:t>between July 2009 and June 2014</w:t>
      </w:r>
      <w:r w:rsidR="00415C63" w:rsidRPr="0073228A">
        <w:rPr>
          <w:rFonts w:ascii="Times New Roman" w:hAnsi="Times New Roman" w:cs="Times New Roman"/>
          <w:sz w:val="24"/>
          <w:szCs w:val="24"/>
        </w:rPr>
        <w:t xml:space="preserve"> was included in this analysis as a proxy for </w:t>
      </w:r>
      <w:r w:rsidR="004F70F3" w:rsidRPr="0073228A">
        <w:rPr>
          <w:rFonts w:ascii="Times New Roman" w:hAnsi="Times New Roman" w:cs="Times New Roman"/>
          <w:sz w:val="24"/>
          <w:szCs w:val="24"/>
        </w:rPr>
        <w:t>the</w:t>
      </w:r>
      <w:r w:rsidR="002549E2" w:rsidRPr="0073228A">
        <w:rPr>
          <w:rFonts w:ascii="Times New Roman" w:hAnsi="Times New Roman" w:cs="Times New Roman"/>
          <w:sz w:val="24"/>
          <w:szCs w:val="24"/>
        </w:rPr>
        <w:t xml:space="preserve"> </w:t>
      </w:r>
      <w:r w:rsidR="00415C63" w:rsidRPr="0073228A">
        <w:rPr>
          <w:rFonts w:ascii="Times New Roman" w:hAnsi="Times New Roman" w:cs="Times New Roman"/>
          <w:sz w:val="24"/>
          <w:szCs w:val="24"/>
        </w:rPr>
        <w:t xml:space="preserve">exposure of children </w:t>
      </w:r>
      <w:r w:rsidR="002549E2" w:rsidRPr="0073228A">
        <w:rPr>
          <w:rFonts w:ascii="Times New Roman" w:hAnsi="Times New Roman" w:cs="Times New Roman"/>
          <w:sz w:val="24"/>
          <w:szCs w:val="24"/>
        </w:rPr>
        <w:t>&lt;</w:t>
      </w:r>
      <w:r w:rsidR="00415C63" w:rsidRPr="0073228A">
        <w:rPr>
          <w:rFonts w:ascii="Times New Roman" w:hAnsi="Times New Roman" w:cs="Times New Roman"/>
          <w:sz w:val="24"/>
          <w:szCs w:val="24"/>
        </w:rPr>
        <w:t xml:space="preserve">2 years </w:t>
      </w:r>
      <w:r w:rsidR="002549E2" w:rsidRPr="0073228A">
        <w:rPr>
          <w:rFonts w:ascii="Times New Roman" w:hAnsi="Times New Roman" w:cs="Times New Roman"/>
          <w:sz w:val="24"/>
          <w:szCs w:val="24"/>
        </w:rPr>
        <w:t>old</w:t>
      </w:r>
      <w:r w:rsidR="00415C63" w:rsidRPr="0073228A">
        <w:rPr>
          <w:rFonts w:ascii="Times New Roman" w:hAnsi="Times New Roman" w:cs="Times New Roman"/>
          <w:sz w:val="24"/>
          <w:szCs w:val="24"/>
        </w:rPr>
        <w:t xml:space="preserve"> and susceptible to the development of </w:t>
      </w:r>
      <w:r w:rsidR="00024806" w:rsidRPr="0073228A">
        <w:rPr>
          <w:rFonts w:ascii="Times New Roman" w:hAnsi="Times New Roman" w:cs="Times New Roman"/>
          <w:sz w:val="24"/>
          <w:szCs w:val="24"/>
        </w:rPr>
        <w:t>OM</w:t>
      </w:r>
      <w:r w:rsidR="00415C63" w:rsidRPr="0073228A">
        <w:rPr>
          <w:rFonts w:ascii="Times New Roman" w:hAnsi="Times New Roman" w:cs="Times New Roman"/>
          <w:sz w:val="24"/>
          <w:szCs w:val="24"/>
        </w:rPr>
        <w:t>.</w:t>
      </w:r>
      <w:r w:rsidR="008D471A" w:rsidRPr="0073228A">
        <w:rPr>
          <w:rFonts w:ascii="Times New Roman" w:hAnsi="Times New Roman" w:cs="Times New Roman"/>
          <w:sz w:val="24"/>
          <w:szCs w:val="24"/>
        </w:rPr>
        <w:t xml:space="preserve"> As part of the sensitivity analysis we also present model predictions where the annual OM carriage incidence in children &lt;2 years old was used as a proxy for exposure</w:t>
      </w:r>
      <w:r w:rsidR="00415C63" w:rsidRPr="0073228A">
        <w:rPr>
          <w:rFonts w:ascii="Times New Roman" w:hAnsi="Times New Roman" w:cs="Times New Roman"/>
          <w:sz w:val="24"/>
          <w:szCs w:val="24"/>
        </w:rPr>
        <w:t xml:space="preserve"> </w:t>
      </w:r>
      <w:r w:rsidR="008D471A" w:rsidRPr="0073228A">
        <w:rPr>
          <w:rFonts w:ascii="Times New Roman" w:eastAsiaTheme="minorEastAsia" w:hAnsi="Times New Roman" w:cs="Times New Roman"/>
          <w:sz w:val="24"/>
          <w:szCs w:val="24"/>
        </w:rPr>
        <w:fldChar w:fldCharType="begin" w:fldLock="1"/>
      </w:r>
      <w:r w:rsidR="00221A17">
        <w:rPr>
          <w:rFonts w:ascii="Times New Roman" w:eastAsiaTheme="minorEastAsia" w:hAnsi="Times New Roman" w:cs="Times New Roman"/>
          <w:sz w:val="24"/>
          <w:szCs w:val="24"/>
        </w:rPr>
        <w:instrText>ADDIN CSL_CITATION { "citationItems" : [ { "id" : "ITEM-1", "itemData" : { "DOI" : "10.1016/j.vaccine.2009.04.009", "ISSN" : "1873-2518", "PMID" : "19490983", "abstract" : "Evaluation of the effect of new conjugate vaccines on nasopharyngeal carriage of Streptococcus pneumoniae (pneumococcus) has been based on simple comparisons of the prevalence of carriage in vaccinees and controls. However, the definition and measurement of vaccine efficacy should be based on knowledge of the actual mechanism of the vaccine's effect. According to current knowledge, conjugate vaccines affect acquisition. We propose a simple-to-use method to measure vaccine efficacy against serotype-specific acquisition that needs only cross-sectional measurements of carriage. We demonstrate the use of the method by application to a data set where it is also possible to estimate efficacy against acquisition from longitudinal measurements.", "author" : [ { "dropping-particle" : "", "family" : "Rinta-Kokko", "given" : "Hanna", "non-dropping-particle" : "", "parse-names" : false, "suffix" : "" }, { "dropping-particle" : "", "family" : "Dagan", "given" : "Ron", "non-dropping-particle" : "", "parse-names" : false, "suffix" : "" }, { "dropping-particle" : "", "family" : "Givon-Lavi", "given" : "Noga", "non-dropping-particle" : "", "parse-names" : false, "suffix" : "" }, { "dropping-particle" : "", "family" : "Auranen", "given" : "Kari", "non-dropping-particle" : "", "parse-names" : false, "suffix" : "" } ], "container-title" : "Vaccine", "id" : "ITEM-1", "issue" : "29", "issued" : { "date-parts" : [ [ "2009", "6", "12" ] ] }, "page" : "3831-7", "title" : "Estimation of vaccine efficacy against acquisition of pneumococcal carriage.", "type" : "article-journal", "volume" : "27" }, "uris" : [ "http://www.mendeley.com/documents/?uuid=ae5e340f-71c6-4337-acd6-6ea07a487f37" ] }, { "id" : "ITEM-2", "itemData" : { "DOI" : "10.1111/j.1541-0420.2012.01826.x", "ISSN" : "1541-0420", "PMID" : "23379663", "abstract" : "Evaluating vaccine efficacy for protection against colonization with bacterial pathogens is an area of growing interest. Colonization of the nasopharynx is an asymptomatic carrier state responsible for person-to-person transmission. It differs from most clinical outcomes in that it is common, recurrent, and observed only in its prevalent state. To estimate rates of acquisition and clearance of colonization requires repeated active sampling of the same individuals over time, an expensive and invasive undertaking. Motivated by feasibility constraints in efficacy trials with colonization endpoints, investigators have been estimating vaccine efficacy from cross-sectional studies without principled methods. We present two examples of vaccine studies estimating vaccine efficacy from cross-sectional data on nasopharyngeal colonization by Streptococcus pneumoniae (pneumococcus). This study presents a framework for defining and estimating strain-specific and overall vaccine efficacy for susceptibility to acquisition of colonization (VE(acq)) when there is a large number of strains with mutual interactions and recurrent dynamics of colonization. We develop estimators based on one observation of the current status per study subject, evaluate their robustness, and re-analyze the two vaccine trials. Methodologically, the proposed estimators are closely related to case-control studies with prevalent cases, with appropriate consideration of the at-risk time in choosing the controls.", "author" : [ { "dropping-particle" : "", "family" : "Auranen", "given" : "Kari", "non-dropping-particle" : "", "parse-names" : false, "suffix" : "" }, { "dropping-particle" : "", "family" : "Rinta-Kokko", "given" : "Hanna", "non-dropping-particle" : "", "parse-names" : false, "suffix" : "" }, { "dropping-particle" : "", "family" : "Halloran", "given" : "M Elizabeth", "non-dropping-particle" : "", "parse-names" : false, "suffix" : "" } ], "container-title" : "Biometrics", "id" : "ITEM-2", "issue" : "1", "issued" : { "date-parts" : [ [ "2013", "3" ] ] }, "page" : "235-44", "title" : "Estimating strain-specific and overall efficacy of polyvalent vaccines against recurrent pathogens from a cross-sectional study.", "type" : "article-journal", "volume" : "69" }, "uris" : [ "http://www.mendeley.com/documents/?uuid=ad63e4f6-e01f-437f-9530-a6cacb6d6988" ] } ], "mendeley" : { "formattedCitation" : "(13,14)", "plainTextFormattedCitation" : "(13,14)", "previouslyFormattedCitation" : "(13,14)" }, "properties" : { "noteIndex" : 0 }, "schema" : "https://github.com/citation-style-language/schema/raw/master/csl-citation.json" }</w:instrText>
      </w:r>
      <w:r w:rsidR="008D471A" w:rsidRPr="0073228A">
        <w:rPr>
          <w:rFonts w:ascii="Times New Roman" w:eastAsiaTheme="minorEastAsia" w:hAnsi="Times New Roman" w:cs="Times New Roman"/>
          <w:sz w:val="24"/>
          <w:szCs w:val="24"/>
        </w:rPr>
        <w:fldChar w:fldCharType="separate"/>
      </w:r>
      <w:r w:rsidR="00242661" w:rsidRPr="00242661">
        <w:rPr>
          <w:rFonts w:ascii="Times New Roman" w:eastAsiaTheme="minorEastAsia" w:hAnsi="Times New Roman" w:cs="Times New Roman"/>
          <w:noProof/>
          <w:sz w:val="24"/>
          <w:szCs w:val="24"/>
        </w:rPr>
        <w:t>(13,14)</w:t>
      </w:r>
      <w:r w:rsidR="008D471A" w:rsidRPr="0073228A">
        <w:rPr>
          <w:rFonts w:ascii="Times New Roman" w:eastAsiaTheme="minorEastAsia" w:hAnsi="Times New Roman" w:cs="Times New Roman"/>
          <w:sz w:val="24"/>
          <w:szCs w:val="24"/>
        </w:rPr>
        <w:fldChar w:fldCharType="end"/>
      </w:r>
      <w:r w:rsidR="008D471A" w:rsidRPr="0073228A">
        <w:rPr>
          <w:rFonts w:ascii="Times New Roman" w:eastAsiaTheme="minorEastAsia" w:hAnsi="Times New Roman" w:cs="Times New Roman"/>
          <w:sz w:val="24"/>
          <w:szCs w:val="24"/>
        </w:rPr>
        <w:t>.</w:t>
      </w:r>
      <w:r w:rsidR="006D163A" w:rsidRPr="0073228A">
        <w:rPr>
          <w:rFonts w:ascii="Times New Roman" w:hAnsi="Times New Roman" w:cs="Times New Roman"/>
          <w:b/>
          <w:sz w:val="24"/>
          <w:szCs w:val="24"/>
        </w:rPr>
        <w:t xml:space="preserve"> </w:t>
      </w:r>
    </w:p>
    <w:p w14:paraId="7A7EBD4B" w14:textId="77777777" w:rsidR="00DD21C9" w:rsidRPr="0073228A" w:rsidRDefault="00DD21C9" w:rsidP="00B3162B">
      <w:pPr>
        <w:spacing w:line="480" w:lineRule="auto"/>
        <w:rPr>
          <w:rFonts w:ascii="Times New Roman" w:hAnsi="Times New Roman" w:cs="Times New Roman"/>
          <w:b/>
          <w:sz w:val="24"/>
          <w:szCs w:val="24"/>
        </w:rPr>
      </w:pPr>
    </w:p>
    <w:p w14:paraId="6B30D91C" w14:textId="7B556C56" w:rsidR="00533BD2" w:rsidRPr="0073228A" w:rsidRDefault="00B22283" w:rsidP="00B3162B">
      <w:pPr>
        <w:spacing w:line="480" w:lineRule="auto"/>
        <w:rPr>
          <w:rFonts w:ascii="Times New Roman" w:hAnsi="Times New Roman" w:cs="Times New Roman"/>
          <w:sz w:val="24"/>
          <w:szCs w:val="24"/>
        </w:rPr>
      </w:pPr>
      <w:r w:rsidRPr="0073228A">
        <w:rPr>
          <w:rFonts w:ascii="Times New Roman" w:hAnsi="Times New Roman" w:cs="Times New Roman"/>
          <w:b/>
          <w:sz w:val="24"/>
          <w:szCs w:val="24"/>
        </w:rPr>
        <w:t>Model</w:t>
      </w:r>
      <w:r w:rsidR="004B7256" w:rsidRPr="0073228A">
        <w:rPr>
          <w:rFonts w:ascii="Times New Roman" w:hAnsi="Times New Roman" w:cs="Times New Roman"/>
          <w:b/>
          <w:sz w:val="24"/>
          <w:szCs w:val="24"/>
        </w:rPr>
        <w:t>:</w:t>
      </w:r>
      <w:r w:rsidR="00533BD2" w:rsidRPr="0073228A">
        <w:rPr>
          <w:rFonts w:ascii="Times New Roman" w:hAnsi="Times New Roman" w:cs="Times New Roman"/>
          <w:sz w:val="24"/>
          <w:szCs w:val="24"/>
        </w:rPr>
        <w:br/>
      </w:r>
      <w:r w:rsidR="0015603B" w:rsidRPr="0073228A">
        <w:rPr>
          <w:rFonts w:ascii="Times New Roman" w:hAnsi="Times New Roman" w:cs="Times New Roman"/>
          <w:sz w:val="24"/>
          <w:szCs w:val="24"/>
        </w:rPr>
        <w:t xml:space="preserve">The </w:t>
      </w:r>
      <w:r w:rsidR="00C84076" w:rsidRPr="0073228A">
        <w:rPr>
          <w:rFonts w:ascii="Times New Roman" w:hAnsi="Times New Roman" w:cs="Times New Roman"/>
          <w:sz w:val="24"/>
          <w:szCs w:val="24"/>
        </w:rPr>
        <w:t xml:space="preserve">prediction </w:t>
      </w:r>
      <w:r w:rsidR="003B2833" w:rsidRPr="0073228A">
        <w:rPr>
          <w:rFonts w:ascii="Times New Roman" w:hAnsi="Times New Roman" w:cs="Times New Roman"/>
          <w:sz w:val="24"/>
          <w:szCs w:val="24"/>
        </w:rPr>
        <w:t>model</w:t>
      </w:r>
      <w:r w:rsidR="007F573A" w:rsidRPr="0073228A">
        <w:rPr>
          <w:rFonts w:ascii="Times New Roman" w:hAnsi="Times New Roman" w:cs="Times New Roman"/>
          <w:sz w:val="24"/>
          <w:szCs w:val="24"/>
        </w:rPr>
        <w:t xml:space="preserve"> </w:t>
      </w:r>
      <w:r w:rsidR="002549E2" w:rsidRPr="0073228A">
        <w:rPr>
          <w:rFonts w:ascii="Times New Roman" w:hAnsi="Times New Roman" w:cs="Times New Roman"/>
          <w:sz w:val="24"/>
          <w:szCs w:val="24"/>
        </w:rPr>
        <w:t xml:space="preserve">was </w:t>
      </w:r>
      <w:r w:rsidR="0015603B" w:rsidRPr="0073228A">
        <w:rPr>
          <w:rFonts w:ascii="Times New Roman" w:hAnsi="Times New Roman" w:cs="Times New Roman"/>
          <w:sz w:val="24"/>
          <w:szCs w:val="24"/>
        </w:rPr>
        <w:t xml:space="preserve">based on pneumococcal </w:t>
      </w:r>
      <w:r w:rsidR="00024806" w:rsidRPr="0073228A">
        <w:rPr>
          <w:rFonts w:ascii="Times New Roman" w:hAnsi="Times New Roman" w:cs="Times New Roman"/>
          <w:sz w:val="24"/>
          <w:szCs w:val="24"/>
        </w:rPr>
        <w:t>OM</w:t>
      </w:r>
      <w:r w:rsidR="0015603B" w:rsidRPr="0073228A">
        <w:rPr>
          <w:rFonts w:ascii="Times New Roman" w:hAnsi="Times New Roman" w:cs="Times New Roman"/>
          <w:sz w:val="24"/>
          <w:szCs w:val="24"/>
        </w:rPr>
        <w:t xml:space="preserve"> incidence in</w:t>
      </w:r>
      <w:r w:rsidR="00632006" w:rsidRPr="0073228A">
        <w:rPr>
          <w:rFonts w:ascii="Times New Roman" w:hAnsi="Times New Roman" w:cs="Times New Roman"/>
          <w:sz w:val="24"/>
          <w:szCs w:val="24"/>
        </w:rPr>
        <w:t xml:space="preserve"> 2009/10 </w:t>
      </w:r>
      <w:r w:rsidR="0015603B" w:rsidRPr="0073228A">
        <w:rPr>
          <w:rFonts w:ascii="Times New Roman" w:hAnsi="Times New Roman" w:cs="Times New Roman"/>
          <w:sz w:val="24"/>
          <w:szCs w:val="24"/>
        </w:rPr>
        <w:t xml:space="preserve">and </w:t>
      </w:r>
      <w:r w:rsidR="00632006" w:rsidRPr="0073228A">
        <w:rPr>
          <w:rFonts w:ascii="Times New Roman" w:hAnsi="Times New Roman" w:cs="Times New Roman"/>
          <w:sz w:val="24"/>
          <w:szCs w:val="24"/>
        </w:rPr>
        <w:t xml:space="preserve">nasopharyngeal carriage </w:t>
      </w:r>
      <w:r w:rsidR="0015603B" w:rsidRPr="0073228A">
        <w:rPr>
          <w:rFonts w:ascii="Times New Roman" w:hAnsi="Times New Roman" w:cs="Times New Roman"/>
          <w:sz w:val="24"/>
          <w:szCs w:val="24"/>
        </w:rPr>
        <w:t xml:space="preserve">prevalence between </w:t>
      </w:r>
      <w:r w:rsidR="00632006" w:rsidRPr="0073228A">
        <w:rPr>
          <w:rFonts w:ascii="Times New Roman" w:hAnsi="Times New Roman" w:cs="Times New Roman"/>
          <w:sz w:val="24"/>
          <w:szCs w:val="24"/>
        </w:rPr>
        <w:t>2009</w:t>
      </w:r>
      <w:r w:rsidR="003B2833" w:rsidRPr="0073228A">
        <w:rPr>
          <w:rFonts w:ascii="Times New Roman" w:hAnsi="Times New Roman" w:cs="Times New Roman"/>
          <w:sz w:val="24"/>
          <w:szCs w:val="24"/>
        </w:rPr>
        <w:t>/10 and 2013/14</w:t>
      </w:r>
      <w:r w:rsidR="0015603B" w:rsidRPr="0073228A">
        <w:rPr>
          <w:rFonts w:ascii="Times New Roman" w:hAnsi="Times New Roman" w:cs="Times New Roman"/>
          <w:sz w:val="24"/>
          <w:szCs w:val="24"/>
        </w:rPr>
        <w:t xml:space="preserve"> </w:t>
      </w:r>
      <w:r w:rsidR="002549E2" w:rsidRPr="0073228A">
        <w:rPr>
          <w:rFonts w:ascii="Times New Roman" w:hAnsi="Times New Roman" w:cs="Times New Roman"/>
          <w:sz w:val="24"/>
          <w:szCs w:val="24"/>
        </w:rPr>
        <w:t xml:space="preserve">to </w:t>
      </w:r>
      <w:r w:rsidR="0015603B" w:rsidRPr="0073228A">
        <w:rPr>
          <w:rFonts w:ascii="Times New Roman" w:hAnsi="Times New Roman" w:cs="Times New Roman"/>
          <w:sz w:val="24"/>
          <w:szCs w:val="24"/>
        </w:rPr>
        <w:t>p</w:t>
      </w:r>
      <w:r w:rsidR="00632006" w:rsidRPr="0073228A">
        <w:rPr>
          <w:rFonts w:ascii="Times New Roman" w:hAnsi="Times New Roman" w:cs="Times New Roman"/>
          <w:sz w:val="24"/>
          <w:szCs w:val="24"/>
        </w:rPr>
        <w:t xml:space="preserve">redict the </w:t>
      </w:r>
      <w:r w:rsidR="0015603B" w:rsidRPr="0073228A">
        <w:rPr>
          <w:rFonts w:ascii="Times New Roman" w:hAnsi="Times New Roman" w:cs="Times New Roman"/>
          <w:sz w:val="24"/>
          <w:szCs w:val="24"/>
        </w:rPr>
        <w:t xml:space="preserve">pneumococcal </w:t>
      </w:r>
      <w:r w:rsidR="00024806" w:rsidRPr="0073228A">
        <w:rPr>
          <w:rFonts w:ascii="Times New Roman" w:hAnsi="Times New Roman" w:cs="Times New Roman"/>
          <w:sz w:val="24"/>
          <w:szCs w:val="24"/>
        </w:rPr>
        <w:t>OM</w:t>
      </w:r>
      <w:r w:rsidR="00632006" w:rsidRPr="0073228A">
        <w:rPr>
          <w:rFonts w:ascii="Times New Roman" w:hAnsi="Times New Roman" w:cs="Times New Roman"/>
          <w:sz w:val="24"/>
          <w:szCs w:val="24"/>
        </w:rPr>
        <w:t xml:space="preserve"> </w:t>
      </w:r>
      <w:r w:rsidR="0015603B" w:rsidRPr="0073228A">
        <w:rPr>
          <w:rFonts w:ascii="Times New Roman" w:hAnsi="Times New Roman" w:cs="Times New Roman"/>
          <w:sz w:val="24"/>
          <w:szCs w:val="24"/>
        </w:rPr>
        <w:t xml:space="preserve">incidence between 2010/11 </w:t>
      </w:r>
      <w:r w:rsidR="003B2833" w:rsidRPr="0073228A">
        <w:rPr>
          <w:rFonts w:ascii="Times New Roman" w:hAnsi="Times New Roman" w:cs="Times New Roman"/>
          <w:sz w:val="24"/>
          <w:szCs w:val="24"/>
        </w:rPr>
        <w:t>and 2013/14</w:t>
      </w:r>
      <w:r w:rsidR="00632006" w:rsidRPr="0073228A">
        <w:rPr>
          <w:rFonts w:ascii="Times New Roman" w:hAnsi="Times New Roman" w:cs="Times New Roman"/>
          <w:sz w:val="24"/>
          <w:szCs w:val="24"/>
        </w:rPr>
        <w:t xml:space="preserve">. All </w:t>
      </w:r>
      <w:r w:rsidR="00355F3A" w:rsidRPr="0073228A">
        <w:rPr>
          <w:rFonts w:ascii="Times New Roman" w:hAnsi="Times New Roman" w:cs="Times New Roman"/>
          <w:sz w:val="24"/>
          <w:szCs w:val="24"/>
        </w:rPr>
        <w:t xml:space="preserve">analyses were </w:t>
      </w:r>
      <w:r w:rsidR="00C84076" w:rsidRPr="0073228A">
        <w:rPr>
          <w:rFonts w:ascii="Times New Roman" w:hAnsi="Times New Roman" w:cs="Times New Roman"/>
          <w:sz w:val="24"/>
          <w:szCs w:val="24"/>
        </w:rPr>
        <w:t>stratified by ethnicity</w:t>
      </w:r>
      <w:r w:rsidR="007F573A" w:rsidRPr="0073228A">
        <w:rPr>
          <w:rFonts w:ascii="Times New Roman" w:hAnsi="Times New Roman" w:cs="Times New Roman"/>
          <w:sz w:val="24"/>
          <w:szCs w:val="24"/>
        </w:rPr>
        <w:t xml:space="preserve"> </w:t>
      </w:r>
      <w:r w:rsidR="00C84076" w:rsidRPr="0073228A">
        <w:rPr>
          <w:rFonts w:ascii="Times New Roman" w:hAnsi="Times New Roman" w:cs="Times New Roman"/>
          <w:sz w:val="24"/>
          <w:szCs w:val="24"/>
        </w:rPr>
        <w:t>(</w:t>
      </w:r>
      <w:r w:rsidR="00632006" w:rsidRPr="0073228A">
        <w:rPr>
          <w:rFonts w:ascii="Times New Roman" w:hAnsi="Times New Roman" w:cs="Times New Roman"/>
          <w:sz w:val="24"/>
          <w:szCs w:val="24"/>
        </w:rPr>
        <w:t>Jews and Bedouins</w:t>
      </w:r>
      <w:r w:rsidR="00C84076" w:rsidRPr="0073228A">
        <w:rPr>
          <w:rFonts w:ascii="Times New Roman" w:hAnsi="Times New Roman" w:cs="Times New Roman"/>
          <w:sz w:val="24"/>
          <w:szCs w:val="24"/>
        </w:rPr>
        <w:t>)</w:t>
      </w:r>
      <w:r w:rsidR="00632006" w:rsidRPr="0073228A">
        <w:rPr>
          <w:rFonts w:ascii="Times New Roman" w:hAnsi="Times New Roman" w:cs="Times New Roman"/>
          <w:sz w:val="24"/>
          <w:szCs w:val="24"/>
        </w:rPr>
        <w:t xml:space="preserve">. </w:t>
      </w:r>
      <w:r w:rsidR="003B2833" w:rsidRPr="0073228A">
        <w:rPr>
          <w:rFonts w:ascii="Times New Roman" w:hAnsi="Times New Roman" w:cs="Times New Roman"/>
          <w:sz w:val="24"/>
          <w:szCs w:val="24"/>
        </w:rPr>
        <w:t>We use</w:t>
      </w:r>
      <w:r w:rsidR="002549E2" w:rsidRPr="0073228A">
        <w:rPr>
          <w:rFonts w:ascii="Times New Roman" w:hAnsi="Times New Roman" w:cs="Times New Roman"/>
          <w:sz w:val="24"/>
          <w:szCs w:val="24"/>
        </w:rPr>
        <w:t>d</w:t>
      </w:r>
      <w:r w:rsidR="003B2833" w:rsidRPr="0073228A">
        <w:rPr>
          <w:rFonts w:ascii="Times New Roman" w:hAnsi="Times New Roman" w:cs="Times New Roman"/>
          <w:sz w:val="24"/>
          <w:szCs w:val="24"/>
        </w:rPr>
        <w:t xml:space="preserve"> </w:t>
      </w:r>
      <w:r w:rsidR="00632006" w:rsidRPr="0073228A">
        <w:rPr>
          <w:rFonts w:ascii="Times New Roman" w:hAnsi="Times New Roman" w:cs="Times New Roman"/>
          <w:sz w:val="24"/>
          <w:szCs w:val="24"/>
        </w:rPr>
        <w:t xml:space="preserve">a model that predicts the change </w:t>
      </w:r>
      <w:r w:rsidR="00437B7A" w:rsidRPr="0073228A">
        <w:rPr>
          <w:rFonts w:ascii="Times New Roman" w:hAnsi="Times New Roman" w:cs="Times New Roman"/>
          <w:sz w:val="24"/>
          <w:szCs w:val="24"/>
        </w:rPr>
        <w:t xml:space="preserve">in </w:t>
      </w:r>
      <w:r w:rsidR="00437B7A">
        <w:rPr>
          <w:rFonts w:ascii="Times New Roman" w:hAnsi="Times New Roman" w:cs="Times New Roman"/>
          <w:sz w:val="24"/>
          <w:szCs w:val="24"/>
        </w:rPr>
        <w:t xml:space="preserve">vaccine-type and non-vaccine type </w:t>
      </w:r>
      <w:r w:rsidR="00024806" w:rsidRPr="0073228A">
        <w:rPr>
          <w:rFonts w:ascii="Times New Roman" w:hAnsi="Times New Roman" w:cs="Times New Roman"/>
          <w:sz w:val="24"/>
          <w:szCs w:val="24"/>
        </w:rPr>
        <w:t>OM</w:t>
      </w:r>
      <w:r w:rsidR="00632006" w:rsidRPr="0073228A">
        <w:rPr>
          <w:rFonts w:ascii="Times New Roman" w:hAnsi="Times New Roman" w:cs="Times New Roman"/>
          <w:sz w:val="24"/>
          <w:szCs w:val="24"/>
        </w:rPr>
        <w:t xml:space="preserve"> incidence based on the observed change in carriage </w:t>
      </w:r>
      <w:r w:rsidR="00793B5B" w:rsidRPr="0073228A">
        <w:rPr>
          <w:rFonts w:ascii="Times New Roman" w:hAnsi="Times New Roman" w:cs="Times New Roman"/>
          <w:sz w:val="24"/>
          <w:szCs w:val="24"/>
        </w:rPr>
        <w:t xml:space="preserve">similar </w:t>
      </w:r>
      <w:r w:rsidR="00355F3A" w:rsidRPr="0073228A">
        <w:rPr>
          <w:rFonts w:ascii="Times New Roman" w:hAnsi="Times New Roman" w:cs="Times New Roman"/>
          <w:sz w:val="24"/>
          <w:szCs w:val="24"/>
        </w:rPr>
        <w:t>to previously described approaches</w:t>
      </w:r>
      <w:r w:rsidR="005A702A" w:rsidRPr="0073228A">
        <w:rPr>
          <w:rFonts w:ascii="Times New Roman" w:hAnsi="Times New Roman" w:cs="Times New Roman"/>
          <w:sz w:val="24"/>
          <w:szCs w:val="24"/>
        </w:rPr>
        <w:t xml:space="preserve"> with</w:t>
      </w:r>
      <w:r w:rsidR="00793B5B" w:rsidRPr="0073228A">
        <w:rPr>
          <w:rFonts w:ascii="Times New Roman" w:hAnsi="Times New Roman" w:cs="Times New Roman"/>
          <w:sz w:val="24"/>
          <w:szCs w:val="24"/>
        </w:rPr>
        <w:t xml:space="preserve"> </w:t>
      </w:r>
      <w:r w:rsidR="005A702A" w:rsidRPr="0073228A">
        <w:rPr>
          <w:rFonts w:ascii="Times New Roman" w:hAnsi="Times New Roman" w:cs="Times New Roman"/>
          <w:sz w:val="24"/>
          <w:szCs w:val="24"/>
        </w:rPr>
        <w:t xml:space="preserve">paediatric </w:t>
      </w:r>
      <w:r w:rsidR="00355F3A" w:rsidRPr="0073228A">
        <w:rPr>
          <w:rFonts w:ascii="Times New Roman" w:hAnsi="Times New Roman" w:cs="Times New Roman"/>
          <w:sz w:val="24"/>
          <w:szCs w:val="24"/>
        </w:rPr>
        <w:t>IPD</w:t>
      </w:r>
      <w:r w:rsidR="005A702A" w:rsidRPr="0073228A">
        <w:rPr>
          <w:rFonts w:ascii="Times New Roman" w:hAnsi="Times New Roman" w:cs="Times New Roman"/>
          <w:sz w:val="24"/>
          <w:szCs w:val="24"/>
        </w:rPr>
        <w:t xml:space="preserve"> as an endpoint</w:t>
      </w:r>
      <w:r w:rsidR="00793B5B" w:rsidRPr="0073228A">
        <w:rPr>
          <w:rFonts w:ascii="Times New Roman" w:hAnsi="Times New Roman" w:cs="Times New Roman"/>
          <w:sz w:val="24"/>
          <w:szCs w:val="24"/>
        </w:rPr>
        <w:t xml:space="preserve"> </w:t>
      </w:r>
      <w:r w:rsidR="00793B5B" w:rsidRPr="0073228A">
        <w:rPr>
          <w:rFonts w:ascii="Times New Roman" w:hAnsi="Times New Roman" w:cs="Times New Roman"/>
          <w:sz w:val="24"/>
          <w:szCs w:val="24"/>
        </w:rPr>
        <w:fldChar w:fldCharType="begin" w:fldLock="1"/>
      </w:r>
      <w:r w:rsidR="00F617E9">
        <w:rPr>
          <w:rFonts w:ascii="Times New Roman" w:hAnsi="Times New Roman" w:cs="Times New Roman"/>
          <w:sz w:val="24"/>
          <w:szCs w:val="24"/>
        </w:rPr>
        <w:instrText>ADDIN CSL_CITATION { "citationItems" : [ { "id" : "ITEM-1", "itemData" : { "DOI" : "10.1093/aje/kwt156", "ISSN" : "1476-6256", "PMID" : "24013204", "abstract" : "Pneumococcal conjugate vaccines (PCVs) have been introduced worldwide. However, few developing countries have high-quality surveillance systems available for monitoring vaccine impact. We evaluated whether data from nasopharyngeal carriage studies can be used to accurately monitor post-PCV changes in the incidence of invasive pneumococcal disease (IPD) among children under 5 years of age. For various dates during 1991-2010, data on nasopharyngeal pneumococcal carriage and on IPD before and after administration of 7-valent PCV (PCV7) were available from England and Wales, the Netherlands, the Navajo and White Mountain Apache American Indian populations, and the US states of Massachusetts and Alaska. We estimated the change in carriage prevalence for each serotype in each study and then either calculated the average change (inverse variance-weighted) among vaccine and nonvaccine serotypes (model 1) or used mixed-effects models to estimate the change for each serotype individually, pooling serotype data within or between studies (models 2 and 3). We then multiplied these values by the proportion of IPD caused by each serotype during the pre-PCV7 period to obtain an estimate of post-PCV7 disease incidence. Model 1 accurately captured overall changes in IPD incidence following PCV7 introduction for most studies, while the more detailed models, models 2 and 3, were less accurate. Carriage data can be used in this simple model to estimate post-PCV changes in IPD incidence.", "author" : [ { "dropping-particle" : "", "family" : "Weinberger", "given" : "Daniel M", "non-dropping-particle" : "", "parse-names" : false, "suffix" : "" }, { "dropping-particle" : "", "family" : "Bruden", "given" : "Dana T", "non-dropping-particle" : "", "parse-names" : false, "suffix" : "" }, { "dropping-particle" : "", "family" : "Grant", "given" : "Lindsay R", "non-dropping-particle" : "", "parse-names" : false, "suffix" : "" }, { "dropping-particle" : "", "family" : "Lipsitch", "given" : "Marc", "non-dropping-particle" : "", "parse-names" : false, "suffix" : "" }, { "dropping-particle" : "", "family" : "O'Brien", "given" : "Katherine L", "non-dropping-particle" : "", "parse-names" : false, "suffix" : "" }, { "dropping-particle" : "", "family" : "Pelton", "given" : "Stephen I", "non-dropping-particle" : "", "parse-names" : false, "suffix" : "" }, { "dropping-particle" : "", "family" : "Sanders", "given" : "Elisabeth a M", "non-dropping-particle" : "", "parse-names" : false, "suffix" : "" }, { "dropping-particle" : "", "family" : "Feikin", "given" : "Daniel R", "non-dropping-particle" : "", "parse-names" : false, "suffix" : "" } ], "container-title" : "American journal of epidemiology", "id" : "ITEM-1", "issue" : "9", "issued" : { "date-parts" : [ [ "2013", "11", "1" ] ] }, "note" : "From Duplicate 1 (Using pneumococcal carriage data to monitor postvaccination changes in invasive disease. - Weinberger, Daniel M; Bruden, Dana T; Grant, Lindsay R; Lipsitch, Marc; O'Brien, Katherine L; Pelton, Stephen I; Sanders, Elisabeth a M; Feikin, Daniel R)\n\nFrom Duplicate 2 ( \n\n\nUsing pneumococcal carriage data to monitor postvaccination changes in invasive disease.\n\n\n- Weinberger, Daniel M; Bruden, Dana T; Grant, Lindsay R; Lipsitch, Marc; O'Brien, Katherine L; Pelton, Stephen I; Sanders, Elisabeth a M; Feikin, Daniel R )\n\n", "page" : "1488-95", "title" : "Using pneumococcal carriage data to monitor postvaccination changes in invasive disease.", "type" : "article-journal", "volume" : "178" }, "uris" : [ "http://www.mendeley.com/documents/?uuid=3a8b09ee-6ccb-4e24-a89d-0847da04d541" ] }, { "id" : "ITEM-2", "itemData" : { "DOI" : "10.1371/journal.pcbi.1004173", "ISSN" : "1553-7358", "author" : [ { "dropping-particle" : "", "family" : "Flasche", "given" : "Stefan", "non-dropping-particle" : "", "parse-names" : false, "suffix" : "" }, { "dropping-particle" : "", "family" : "Polain de Waroux", "given" : "Olivier", "non-dropping-particle" : "Le", "parse-names" : false, "suffix" : "" }, { "dropping-particle" : "", "family" : "O\u2019Brien", "given" : "Katherine L.", "non-dropping-particle" : "", "parse-names" : false, "suffix" : "" }, { "dropping-particle" : "", "family" : "Edmunds", "given" : "W. John", "non-dropping-particle" : "", "parse-names" : false, "suffix" : "" } ], "container-title" : "PLOS Computational Biology", "id" : "ITEM-2", "issue" : "4", "issued" : { "date-parts" : [ [ "2015" ] ] }, "page" : "e1004173", "title" : "The Serotype Distribution among Healthy Carriers before Vaccination Is Essential for Predicting the Impact of Pneumococcal Conjugate Vaccine on Invasive Disease", "type" : "article-journal", "volume" : "11" }, "uris" : [ "http://www.mendeley.com/documents/?uuid=d30e1a60-f456-4fac-abe5-f10842a3437f" ] } ], "mendeley" : { "formattedCitation" : "(6,7)", "plainTextFormattedCitation" : "(6,7)", "previouslyFormattedCitation" : "(6,7)" }, "properties" : { "noteIndex" : 0 }, "schema" : "https://github.com/citation-style-language/schema/raw/master/csl-citation.json" }</w:instrText>
      </w:r>
      <w:r w:rsidR="00793B5B" w:rsidRPr="0073228A">
        <w:rPr>
          <w:rFonts w:ascii="Times New Roman" w:hAnsi="Times New Roman" w:cs="Times New Roman"/>
          <w:sz w:val="24"/>
          <w:szCs w:val="24"/>
        </w:rPr>
        <w:fldChar w:fldCharType="separate"/>
      </w:r>
      <w:r w:rsidR="002765D7" w:rsidRPr="0073228A">
        <w:rPr>
          <w:rFonts w:ascii="Times New Roman" w:hAnsi="Times New Roman" w:cs="Times New Roman"/>
          <w:noProof/>
          <w:sz w:val="24"/>
          <w:szCs w:val="24"/>
        </w:rPr>
        <w:t>(6,7)</w:t>
      </w:r>
      <w:r w:rsidR="00793B5B" w:rsidRPr="0073228A">
        <w:rPr>
          <w:rFonts w:ascii="Times New Roman" w:hAnsi="Times New Roman" w:cs="Times New Roman"/>
          <w:sz w:val="24"/>
          <w:szCs w:val="24"/>
        </w:rPr>
        <w:fldChar w:fldCharType="end"/>
      </w:r>
      <w:r w:rsidR="00793B5B" w:rsidRPr="0073228A">
        <w:rPr>
          <w:rFonts w:ascii="Times New Roman" w:hAnsi="Times New Roman" w:cs="Times New Roman"/>
          <w:sz w:val="24"/>
          <w:szCs w:val="24"/>
        </w:rPr>
        <w:t>.</w:t>
      </w:r>
    </w:p>
    <w:p w14:paraId="4C05F28B" w14:textId="68A81C24" w:rsidR="00C70E6A" w:rsidRPr="0073228A" w:rsidRDefault="00C70E6A" w:rsidP="00B3162B">
      <w:pPr>
        <w:spacing w:line="480" w:lineRule="auto"/>
        <w:rPr>
          <w:rFonts w:ascii="Times New Roman" w:eastAsiaTheme="minorEastAsia" w:hAnsi="Times New Roman" w:cs="Times New Roman"/>
          <w:sz w:val="24"/>
          <w:szCs w:val="24"/>
        </w:rPr>
      </w:pPr>
      <w:r w:rsidRPr="0073228A">
        <w:rPr>
          <w:rFonts w:ascii="Times New Roman" w:hAnsi="Times New Roman" w:cs="Times New Roman"/>
          <w:sz w:val="24"/>
          <w:szCs w:val="24"/>
        </w:rPr>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 Y</m:t>
            </m:r>
          </m:sub>
        </m:sSub>
      </m:oMath>
      <w:r w:rsidRPr="0073228A">
        <w:rPr>
          <w:rFonts w:ascii="Times New Roman" w:eastAsiaTheme="minorEastAsia" w:hAnsi="Times New Roman" w:cs="Times New Roman"/>
          <w:sz w:val="24"/>
          <w:szCs w:val="24"/>
        </w:rPr>
        <w:t xml:space="preserve"> be the </w:t>
      </w:r>
      <w:r w:rsidR="007F573A" w:rsidRPr="0073228A">
        <w:rPr>
          <w:rFonts w:ascii="Times New Roman" w:eastAsiaTheme="minorEastAsia" w:hAnsi="Times New Roman" w:cs="Times New Roman"/>
          <w:sz w:val="24"/>
          <w:szCs w:val="24"/>
        </w:rPr>
        <w:t>prevalence of serotype-</w:t>
      </w:r>
      <w:r w:rsidRPr="0073228A">
        <w:rPr>
          <w:rFonts w:ascii="Times New Roman" w:eastAsiaTheme="minorEastAsia" w:hAnsi="Times New Roman" w:cs="Times New Roman"/>
          <w:sz w:val="24"/>
          <w:szCs w:val="24"/>
        </w:rPr>
        <w:t xml:space="preserve">group </w:t>
      </w:r>
      <m:oMath>
        <m:r>
          <w:rPr>
            <w:rFonts w:ascii="Cambria Math" w:eastAsiaTheme="minorEastAsia" w:hAnsi="Cambria Math" w:cs="Times New Roman"/>
            <w:sz w:val="24"/>
            <w:szCs w:val="24"/>
          </w:rPr>
          <m:t>T∈{PCV7, PCV13-7,  NVT}</m:t>
        </m:r>
      </m:oMath>
      <w:r w:rsidRPr="0073228A">
        <w:rPr>
          <w:rFonts w:ascii="Times New Roman" w:eastAsiaTheme="minorEastAsia" w:hAnsi="Times New Roman" w:cs="Times New Roman"/>
          <w:sz w:val="24"/>
          <w:szCs w:val="24"/>
        </w:rPr>
        <w:t xml:space="preserve"> </w:t>
      </w:r>
      <w:r w:rsidR="007F573A" w:rsidRPr="0073228A">
        <w:rPr>
          <w:rFonts w:ascii="Times New Roman" w:eastAsiaTheme="minorEastAsia" w:hAnsi="Times New Roman" w:cs="Times New Roman"/>
          <w:sz w:val="24"/>
          <w:szCs w:val="24"/>
        </w:rPr>
        <w:t xml:space="preserve">carriage </w:t>
      </w:r>
      <w:r w:rsidRPr="0073228A">
        <w:rPr>
          <w:rFonts w:ascii="Times New Roman" w:eastAsiaTheme="minorEastAsia" w:hAnsi="Times New Roman" w:cs="Times New Roman"/>
          <w:sz w:val="24"/>
          <w:szCs w:val="24"/>
        </w:rPr>
        <w:t xml:space="preserve">in year </w:t>
      </w:r>
      <m:oMath>
        <m:r>
          <w:rPr>
            <w:rFonts w:ascii="Cambria Math" w:eastAsiaTheme="minorEastAsia" w:hAnsi="Cambria Math" w:cs="Times New Roman"/>
            <w:sz w:val="24"/>
            <w:szCs w:val="24"/>
          </w:rPr>
          <m:t>Y</m:t>
        </m:r>
      </m:oMath>
      <w:r w:rsidRPr="0073228A">
        <w:rPr>
          <w:rFonts w:ascii="Times New Roman" w:eastAsiaTheme="minorEastAsia" w:hAnsi="Times New Roman" w:cs="Times New Roman"/>
          <w:sz w:val="24"/>
          <w:szCs w:val="24"/>
        </w:rPr>
        <w:t>.</w:t>
      </w:r>
      <w:r w:rsidR="00E452A0" w:rsidRPr="0073228A">
        <w:rPr>
          <w:rFonts w:ascii="Times New Roman" w:eastAsiaTheme="minorEastAsia" w:hAnsi="Times New Roman" w:cs="Times New Roman"/>
          <w:sz w:val="24"/>
          <w:szCs w:val="24"/>
        </w:rPr>
        <w:t xml:space="preserve"> </w:t>
      </w:r>
      <w:r w:rsidRPr="0073228A">
        <w:rPr>
          <w:rFonts w:ascii="Times New Roman" w:eastAsiaTheme="minorEastAsia" w:hAnsi="Times New Roman" w:cs="Times New Roman"/>
          <w:sz w:val="24"/>
          <w:szCs w:val="24"/>
        </w:rPr>
        <w:t xml:space="preserve">Similarly 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T,Y</m:t>
            </m:r>
          </m:sub>
        </m:sSub>
      </m:oMath>
      <w:r w:rsidRPr="0073228A">
        <w:rPr>
          <w:rFonts w:ascii="Times New Roman" w:eastAsiaTheme="minorEastAsia" w:hAnsi="Times New Roman" w:cs="Times New Roman"/>
          <w:sz w:val="24"/>
          <w:szCs w:val="24"/>
        </w:rPr>
        <w:t xml:space="preserve"> be the incidence of </w:t>
      </w:r>
      <w:r w:rsidR="00024806" w:rsidRPr="0073228A">
        <w:rPr>
          <w:rFonts w:ascii="Times New Roman" w:eastAsiaTheme="minorEastAsia" w:hAnsi="Times New Roman" w:cs="Times New Roman"/>
          <w:sz w:val="24"/>
          <w:szCs w:val="24"/>
        </w:rPr>
        <w:t>OM</w:t>
      </w:r>
      <w:r w:rsidRPr="0073228A">
        <w:rPr>
          <w:rFonts w:ascii="Times New Roman" w:eastAsiaTheme="minorEastAsia" w:hAnsi="Times New Roman" w:cs="Times New Roman"/>
          <w:sz w:val="24"/>
          <w:szCs w:val="24"/>
        </w:rPr>
        <w:t xml:space="preserve"> of serotype group </w:t>
      </w:r>
      <m:oMath>
        <m:r>
          <w:rPr>
            <w:rFonts w:ascii="Cambria Math" w:eastAsiaTheme="minorEastAsia" w:hAnsi="Cambria Math" w:cs="Times New Roman"/>
            <w:sz w:val="24"/>
            <w:szCs w:val="24"/>
          </w:rPr>
          <m:t>T</m:t>
        </m:r>
      </m:oMath>
      <w:r w:rsidRPr="0073228A">
        <w:rPr>
          <w:rFonts w:ascii="Times New Roman" w:eastAsiaTheme="minorEastAsia" w:hAnsi="Times New Roman" w:cs="Times New Roman"/>
          <w:sz w:val="24"/>
          <w:szCs w:val="24"/>
        </w:rPr>
        <w:t xml:space="preserve"> in year </w:t>
      </w:r>
      <m:oMath>
        <m:r>
          <w:rPr>
            <w:rFonts w:ascii="Cambria Math" w:eastAsiaTheme="minorEastAsia" w:hAnsi="Cambria Math" w:cs="Times New Roman"/>
            <w:sz w:val="24"/>
            <w:szCs w:val="24"/>
          </w:rPr>
          <m:t>Y</m:t>
        </m:r>
      </m:oMath>
      <w:r w:rsidRPr="0073228A">
        <w:rPr>
          <w:rFonts w:ascii="Times New Roman" w:eastAsiaTheme="minorEastAsia" w:hAnsi="Times New Roman" w:cs="Times New Roman"/>
          <w:sz w:val="24"/>
          <w:szCs w:val="24"/>
        </w:rPr>
        <w:t xml:space="preserve">. </w:t>
      </w:r>
      <w:r w:rsidR="007F573A" w:rsidRPr="0073228A">
        <w:rPr>
          <w:rFonts w:ascii="Times New Roman" w:eastAsiaTheme="minorEastAsia" w:hAnsi="Times New Roman" w:cs="Times New Roman"/>
          <w:sz w:val="24"/>
          <w:szCs w:val="24"/>
        </w:rPr>
        <w:t xml:space="preserve">By assuming that any change in </w:t>
      </w:r>
      <w:r w:rsidR="005A6E20" w:rsidRPr="0073228A">
        <w:rPr>
          <w:rFonts w:ascii="Times New Roman" w:eastAsiaTheme="minorEastAsia" w:hAnsi="Times New Roman" w:cs="Times New Roman"/>
          <w:sz w:val="24"/>
          <w:szCs w:val="24"/>
        </w:rPr>
        <w:t xml:space="preserve">exposure, i.e. </w:t>
      </w:r>
      <w:r w:rsidR="007F573A" w:rsidRPr="0073228A">
        <w:rPr>
          <w:rFonts w:ascii="Times New Roman" w:eastAsiaTheme="minorEastAsia" w:hAnsi="Times New Roman" w:cs="Times New Roman"/>
          <w:sz w:val="24"/>
          <w:szCs w:val="24"/>
        </w:rPr>
        <w:t>carriage prevalence</w:t>
      </w:r>
      <w:r w:rsidR="005A6E20" w:rsidRPr="0073228A">
        <w:rPr>
          <w:rFonts w:ascii="Times New Roman" w:eastAsiaTheme="minorEastAsia" w:hAnsi="Times New Roman" w:cs="Times New Roman"/>
          <w:sz w:val="24"/>
          <w:szCs w:val="24"/>
        </w:rPr>
        <w:t>,</w:t>
      </w:r>
      <w:r w:rsidR="007F573A" w:rsidRPr="0073228A">
        <w:rPr>
          <w:rFonts w:ascii="Times New Roman" w:eastAsiaTheme="minorEastAsia" w:hAnsi="Times New Roman" w:cs="Times New Roman"/>
          <w:sz w:val="24"/>
          <w:szCs w:val="24"/>
        </w:rPr>
        <w:t xml:space="preserve"> is identically reflected in </w:t>
      </w:r>
      <w:r w:rsidR="00024806" w:rsidRPr="0073228A">
        <w:rPr>
          <w:rFonts w:ascii="Times New Roman" w:eastAsiaTheme="minorEastAsia" w:hAnsi="Times New Roman" w:cs="Times New Roman"/>
          <w:sz w:val="24"/>
          <w:szCs w:val="24"/>
        </w:rPr>
        <w:t>OM</w:t>
      </w:r>
      <w:r w:rsidR="007F573A" w:rsidRPr="0073228A">
        <w:rPr>
          <w:rFonts w:ascii="Times New Roman" w:eastAsiaTheme="minorEastAsia" w:hAnsi="Times New Roman" w:cs="Times New Roman"/>
          <w:sz w:val="24"/>
          <w:szCs w:val="24"/>
        </w:rPr>
        <w:t xml:space="preserve"> incidence the </w:t>
      </w:r>
      <w:r w:rsidR="00024806" w:rsidRPr="0073228A">
        <w:rPr>
          <w:rFonts w:ascii="Times New Roman" w:eastAsiaTheme="minorEastAsia" w:hAnsi="Times New Roman" w:cs="Times New Roman"/>
          <w:sz w:val="24"/>
          <w:szCs w:val="24"/>
        </w:rPr>
        <w:lastRenderedPageBreak/>
        <w:t>OM</w:t>
      </w:r>
      <w:r w:rsidR="007F573A" w:rsidRPr="0073228A">
        <w:rPr>
          <w:rFonts w:ascii="Times New Roman" w:eastAsiaTheme="minorEastAsia" w:hAnsi="Times New Roman" w:cs="Times New Roman"/>
          <w:sz w:val="24"/>
          <w:szCs w:val="24"/>
        </w:rPr>
        <w:t xml:space="preserve"> incidence</w:t>
      </w:r>
      <w:r w:rsidRPr="0073228A">
        <w:rPr>
          <w:rFonts w:ascii="Times New Roman" w:eastAsiaTheme="minorEastAsia" w:hAnsi="Times New Roman" w:cs="Times New Roman"/>
          <w:sz w:val="24"/>
          <w:szCs w:val="24"/>
        </w:rPr>
        <w:t xml:space="preserve"> </w:t>
      </w:r>
      <w:r w:rsidR="007F573A" w:rsidRPr="0073228A">
        <w:rPr>
          <w:rFonts w:ascii="Times New Roman" w:eastAsiaTheme="minorEastAsia" w:hAnsi="Times New Roman" w:cs="Times New Roman"/>
          <w:sz w:val="24"/>
          <w:szCs w:val="24"/>
        </w:rPr>
        <w:t xml:space="preserve">at any point in time </w:t>
      </w:r>
      <w:r w:rsidR="00811CF7" w:rsidRPr="0073228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oMath>
      <w:r w:rsidR="00811CF7" w:rsidRPr="0073228A">
        <w:rPr>
          <w:rFonts w:ascii="Times New Roman" w:eastAsiaTheme="minorEastAsia" w:hAnsi="Times New Roman" w:cs="Times New Roman"/>
          <w:sz w:val="24"/>
          <w:szCs w:val="24"/>
        </w:rPr>
        <w:t xml:space="preserve">) </w:t>
      </w:r>
      <w:r w:rsidR="007F573A" w:rsidRPr="0073228A">
        <w:rPr>
          <w:rFonts w:ascii="Times New Roman" w:eastAsiaTheme="minorEastAsia" w:hAnsi="Times New Roman" w:cs="Times New Roman"/>
          <w:sz w:val="24"/>
          <w:szCs w:val="24"/>
        </w:rPr>
        <w:t xml:space="preserve">is </w:t>
      </w:r>
      <w:r w:rsidR="00AB5F27" w:rsidRPr="0073228A">
        <w:rPr>
          <w:rFonts w:ascii="Times New Roman" w:eastAsiaTheme="minorEastAsia" w:hAnsi="Times New Roman" w:cs="Times New Roman"/>
          <w:sz w:val="24"/>
          <w:szCs w:val="24"/>
        </w:rPr>
        <w:t xml:space="preserve">predicted by </w:t>
      </w:r>
      <w:r w:rsidR="007F573A" w:rsidRPr="0073228A">
        <w:rPr>
          <w:rFonts w:ascii="Times New Roman" w:eastAsiaTheme="minorEastAsia" w:hAnsi="Times New Roman" w:cs="Times New Roman"/>
          <w:sz w:val="24"/>
          <w:szCs w:val="24"/>
        </w:rPr>
        <w:t xml:space="preserve">the incidence at </w:t>
      </w:r>
      <w:r w:rsidR="00AB5F27" w:rsidRPr="0073228A">
        <w:rPr>
          <w:rFonts w:ascii="Times New Roman" w:eastAsiaTheme="minorEastAsia" w:hAnsi="Times New Roman" w:cs="Times New Roman"/>
          <w:sz w:val="24"/>
          <w:szCs w:val="24"/>
        </w:rPr>
        <w:t xml:space="preserve">a </w:t>
      </w:r>
      <w:r w:rsidR="007F573A" w:rsidRPr="0073228A">
        <w:rPr>
          <w:rFonts w:ascii="Times New Roman" w:eastAsiaTheme="minorEastAsia" w:hAnsi="Times New Roman" w:cs="Times New Roman"/>
          <w:sz w:val="24"/>
          <w:szCs w:val="24"/>
        </w:rPr>
        <w:t xml:space="preserve">baseline </w:t>
      </w:r>
      <w:r w:rsidR="00AB5F27" w:rsidRPr="0073228A">
        <w:rPr>
          <w:rFonts w:ascii="Times New Roman" w:eastAsiaTheme="minorEastAsia" w:hAnsi="Times New Roman" w:cs="Times New Roman"/>
          <w:sz w:val="24"/>
          <w:szCs w:val="24"/>
        </w:rPr>
        <w:t>year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oMath>
      <w:r w:rsidR="00AB5F27" w:rsidRPr="0073228A">
        <w:rPr>
          <w:rFonts w:ascii="Times New Roman" w:eastAsiaTheme="minorEastAsia" w:hAnsi="Times New Roman" w:cs="Times New Roman"/>
          <w:sz w:val="24"/>
          <w:szCs w:val="24"/>
        </w:rPr>
        <w:t xml:space="preserve">) </w:t>
      </w:r>
      <w:r w:rsidR="007F573A" w:rsidRPr="0073228A">
        <w:rPr>
          <w:rFonts w:ascii="Times New Roman" w:eastAsiaTheme="minorEastAsia" w:hAnsi="Times New Roman" w:cs="Times New Roman"/>
          <w:sz w:val="24"/>
          <w:szCs w:val="24"/>
        </w:rPr>
        <w:t>multiplied with the change in carriage from that baseline:</w:t>
      </w:r>
    </w:p>
    <w:p w14:paraId="1B36A394" w14:textId="77777777" w:rsidR="00C70E6A" w:rsidRPr="0073228A" w:rsidRDefault="00D5627C" w:rsidP="00B3162B">
      <w:pPr>
        <w:spacing w:line="48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ub>
              </m:sSub>
            </m:den>
          </m:f>
        </m:oMath>
      </m:oMathPara>
    </w:p>
    <w:p w14:paraId="1A2E1985" w14:textId="77777777" w:rsidR="00685BF8" w:rsidRPr="0073228A" w:rsidRDefault="00685BF8" w:rsidP="00B3162B">
      <w:pPr>
        <w:spacing w:line="480" w:lineRule="auto"/>
        <w:rPr>
          <w:rFonts w:ascii="Times New Roman" w:eastAsiaTheme="minorEastAsia" w:hAnsi="Times New Roman" w:cs="Times New Roman"/>
          <w:sz w:val="24"/>
          <w:szCs w:val="24"/>
        </w:rPr>
      </w:pPr>
      <w:r w:rsidRPr="0073228A">
        <w:rPr>
          <w:rFonts w:ascii="Times New Roman" w:eastAsiaTheme="minorEastAsia" w:hAnsi="Times New Roman" w:cs="Times New Roman"/>
          <w:sz w:val="24"/>
          <w:szCs w:val="24"/>
        </w:rPr>
        <w:t xml:space="preserve">The predicted overall incidence of </w:t>
      </w:r>
      <w:r w:rsidR="00024806" w:rsidRPr="0073228A">
        <w:rPr>
          <w:rFonts w:ascii="Times New Roman" w:eastAsiaTheme="minorEastAsia" w:hAnsi="Times New Roman" w:cs="Times New Roman"/>
          <w:sz w:val="24"/>
          <w:szCs w:val="24"/>
        </w:rPr>
        <w:t>OM</w:t>
      </w:r>
      <w:r w:rsidRPr="0073228A">
        <w:rPr>
          <w:rFonts w:ascii="Times New Roman" w:eastAsiaTheme="minorEastAsia" w:hAnsi="Times New Roman" w:cs="Times New Roman"/>
          <w:sz w:val="24"/>
          <w:szCs w:val="24"/>
        </w:rPr>
        <w:t xml:space="preserve"> in year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oMath>
      <w:r w:rsidRPr="0073228A">
        <w:rPr>
          <w:rFonts w:ascii="Times New Roman" w:eastAsiaTheme="minorEastAsia" w:hAnsi="Times New Roman" w:cs="Times New Roman"/>
          <w:sz w:val="24"/>
          <w:szCs w:val="24"/>
        </w:rPr>
        <w:t xml:space="preserve"> </w:t>
      </w:r>
      <w:r w:rsidR="009E68CE" w:rsidRPr="0073228A">
        <w:rPr>
          <w:rFonts w:ascii="Times New Roman" w:eastAsiaTheme="minorEastAsia" w:hAnsi="Times New Roman" w:cs="Times New Roman"/>
          <w:sz w:val="24"/>
          <w:szCs w:val="24"/>
        </w:rPr>
        <w:t xml:space="preserve">was </w:t>
      </w:r>
      <w:r w:rsidRPr="0073228A">
        <w:rPr>
          <w:rFonts w:ascii="Times New Roman" w:eastAsiaTheme="minorEastAsia" w:hAnsi="Times New Roman" w:cs="Times New Roman"/>
          <w:sz w:val="24"/>
          <w:szCs w:val="24"/>
        </w:rPr>
        <w:t xml:space="preserve">then </w:t>
      </w:r>
      <w:r w:rsidR="009E68CE" w:rsidRPr="0073228A">
        <w:rPr>
          <w:rFonts w:ascii="Times New Roman" w:eastAsiaTheme="minorEastAsia" w:hAnsi="Times New Roman" w:cs="Times New Roman"/>
          <w:sz w:val="24"/>
          <w:szCs w:val="24"/>
        </w:rPr>
        <w:t xml:space="preserve">calculated </w:t>
      </w:r>
      <w:r w:rsidRPr="0073228A">
        <w:rPr>
          <w:rFonts w:ascii="Times New Roman" w:eastAsiaTheme="minorEastAsia" w:hAnsi="Times New Roman" w:cs="Times New Roman"/>
          <w:sz w:val="24"/>
          <w:szCs w:val="24"/>
        </w:rPr>
        <w:t>as</w:t>
      </w:r>
      <w:r w:rsidR="006D4A9E" w:rsidRPr="0073228A">
        <w:rPr>
          <w:rFonts w:ascii="Times New Roman" w:eastAsiaTheme="minorEastAsia" w:hAnsi="Times New Roman" w:cs="Times New Roman"/>
          <w:sz w:val="24"/>
          <w:szCs w:val="24"/>
        </w:rPr>
        <w:t xml:space="preserve"> the sum of predicted incidence of </w:t>
      </w:r>
      <w:r w:rsidR="0086776D" w:rsidRPr="0073228A">
        <w:rPr>
          <w:rFonts w:ascii="Times New Roman" w:eastAsiaTheme="minorEastAsia" w:hAnsi="Times New Roman" w:cs="Times New Roman"/>
          <w:sz w:val="24"/>
          <w:szCs w:val="24"/>
        </w:rPr>
        <w:t>all</w:t>
      </w:r>
      <w:r w:rsidR="006D4A9E" w:rsidRPr="0073228A">
        <w:rPr>
          <w:rFonts w:ascii="Times New Roman" w:eastAsiaTheme="minorEastAsia" w:hAnsi="Times New Roman" w:cs="Times New Roman"/>
          <w:sz w:val="24"/>
          <w:szCs w:val="24"/>
        </w:rPr>
        <w:t xml:space="preserve"> serotype groups</w:t>
      </w:r>
      <w:r w:rsidR="0086776D" w:rsidRPr="0073228A">
        <w:rPr>
          <w:rFonts w:ascii="Times New Roman" w:eastAsiaTheme="minorEastAsia" w:hAnsi="Times New Roman" w:cs="Times New Roman"/>
          <w:sz w:val="24"/>
          <w:szCs w:val="24"/>
        </w:rPr>
        <w:t>:</w:t>
      </w:r>
    </w:p>
    <w:p w14:paraId="7595B1FE" w14:textId="77777777" w:rsidR="00685BF8" w:rsidRPr="0073228A" w:rsidRDefault="00D5627C" w:rsidP="00B3162B">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nary>
            <m:naryPr>
              <m:chr m:val="∑"/>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sub>
              </m:sSub>
            </m:e>
          </m:nary>
        </m:oMath>
      </m:oMathPara>
    </w:p>
    <w:p w14:paraId="0ADA63B3" w14:textId="6627AA79" w:rsidR="009370BF" w:rsidRPr="0073228A" w:rsidRDefault="00A64127" w:rsidP="00B3162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OM incidence was calculated by using census data on the annual number of Jewish and Bedouin children in catchment area of the hospital. </w:t>
      </w:r>
      <w:r w:rsidR="00A10B05" w:rsidRPr="0073228A">
        <w:rPr>
          <w:rFonts w:ascii="Times New Roman" w:eastAsiaTheme="minorEastAsia" w:hAnsi="Times New Roman" w:cs="Times New Roman"/>
          <w:sz w:val="24"/>
          <w:szCs w:val="24"/>
        </w:rPr>
        <w:t xml:space="preserve">Assuming that the </w:t>
      </w:r>
      <w:r w:rsidR="00490EB2">
        <w:rPr>
          <w:rFonts w:ascii="Times New Roman" w:eastAsiaTheme="minorEastAsia" w:hAnsi="Times New Roman" w:cs="Times New Roman"/>
          <w:sz w:val="24"/>
          <w:szCs w:val="24"/>
        </w:rPr>
        <w:t xml:space="preserve">distribution of annual </w:t>
      </w:r>
      <w:r w:rsidR="00A10B05" w:rsidRPr="0073228A">
        <w:rPr>
          <w:rFonts w:ascii="Times New Roman" w:eastAsiaTheme="minorEastAsia" w:hAnsi="Times New Roman" w:cs="Times New Roman"/>
          <w:sz w:val="24"/>
          <w:szCs w:val="24"/>
        </w:rPr>
        <w:t xml:space="preserve">NP carriage and OM </w:t>
      </w:r>
      <w:r w:rsidR="00490EB2">
        <w:rPr>
          <w:rFonts w:ascii="Times New Roman" w:eastAsiaTheme="minorEastAsia" w:hAnsi="Times New Roman" w:cs="Times New Roman"/>
          <w:sz w:val="24"/>
          <w:szCs w:val="24"/>
        </w:rPr>
        <w:t>isolates into “PCV7 types”, PCV13-7 types”, “NVT”</w:t>
      </w:r>
      <w:r>
        <w:rPr>
          <w:rFonts w:ascii="Times New Roman" w:eastAsiaTheme="minorEastAsia" w:hAnsi="Times New Roman" w:cs="Times New Roman"/>
          <w:sz w:val="24"/>
          <w:szCs w:val="24"/>
        </w:rPr>
        <w:t>, “others” (including non typeable and untested)</w:t>
      </w:r>
      <w:r w:rsidR="00490EB2">
        <w:rPr>
          <w:rFonts w:ascii="Times New Roman" w:eastAsiaTheme="minorEastAsia" w:hAnsi="Times New Roman" w:cs="Times New Roman"/>
          <w:sz w:val="24"/>
          <w:szCs w:val="24"/>
        </w:rPr>
        <w:t xml:space="preserve"> and “no pneumococcus” </w:t>
      </w:r>
      <w:r w:rsidR="001B5CB0" w:rsidRPr="0073228A">
        <w:rPr>
          <w:rFonts w:ascii="Times New Roman" w:eastAsiaTheme="minorEastAsia" w:hAnsi="Times New Roman" w:cs="Times New Roman"/>
          <w:sz w:val="24"/>
          <w:szCs w:val="24"/>
        </w:rPr>
        <w:t>are samples of respective multinomial distributions, b</w:t>
      </w:r>
      <w:r w:rsidR="00A10B05" w:rsidRPr="0073228A">
        <w:rPr>
          <w:rFonts w:ascii="Times New Roman" w:eastAsiaTheme="minorEastAsia" w:hAnsi="Times New Roman" w:cs="Times New Roman"/>
          <w:sz w:val="24"/>
          <w:szCs w:val="24"/>
        </w:rPr>
        <w:t>ootstrapping techniques were used to infer confidence intervals</w:t>
      </w:r>
      <w:r w:rsidR="001B5CB0" w:rsidRPr="0073228A">
        <w:rPr>
          <w:rFonts w:ascii="Times New Roman" w:eastAsiaTheme="minorEastAsia" w:hAnsi="Times New Roman" w:cs="Times New Roman"/>
          <w:sz w:val="24"/>
          <w:szCs w:val="24"/>
        </w:rPr>
        <w:t xml:space="preserve"> on all outcomes</w:t>
      </w:r>
      <w:r w:rsidR="00A10B05" w:rsidRPr="0073228A">
        <w:rPr>
          <w:rFonts w:ascii="Times New Roman" w:eastAsiaTheme="minorEastAsia" w:hAnsi="Times New Roman" w:cs="Times New Roman"/>
          <w:sz w:val="24"/>
          <w:szCs w:val="24"/>
        </w:rPr>
        <w:t xml:space="preserve">. </w:t>
      </w:r>
      <w:r w:rsidR="007A090C">
        <w:rPr>
          <w:rFonts w:ascii="Times New Roman" w:eastAsiaTheme="minorEastAsia" w:hAnsi="Times New Roman" w:cs="Times New Roman"/>
          <w:sz w:val="24"/>
          <w:szCs w:val="24"/>
        </w:rPr>
        <w:t xml:space="preserve">Only one serotype per isolate was identified during the study period. </w:t>
      </w:r>
      <w:r w:rsidR="001B5CB0" w:rsidRPr="0073228A">
        <w:rPr>
          <w:rFonts w:ascii="Times New Roman" w:eastAsiaTheme="minorEastAsia" w:hAnsi="Times New Roman" w:cs="Times New Roman"/>
          <w:sz w:val="24"/>
          <w:szCs w:val="24"/>
        </w:rPr>
        <w:t>All analyse</w:t>
      </w:r>
      <w:r w:rsidR="003B2833" w:rsidRPr="0073228A">
        <w:rPr>
          <w:rFonts w:ascii="Times New Roman" w:eastAsiaTheme="minorEastAsia" w:hAnsi="Times New Roman" w:cs="Times New Roman"/>
          <w:sz w:val="24"/>
          <w:szCs w:val="24"/>
        </w:rPr>
        <w:t xml:space="preserve">s </w:t>
      </w:r>
      <w:r w:rsidR="001B5CB0" w:rsidRPr="0073228A">
        <w:rPr>
          <w:rFonts w:ascii="Times New Roman" w:eastAsiaTheme="minorEastAsia" w:hAnsi="Times New Roman" w:cs="Times New Roman"/>
          <w:sz w:val="24"/>
          <w:szCs w:val="24"/>
        </w:rPr>
        <w:t xml:space="preserve">were </w:t>
      </w:r>
      <w:r w:rsidR="003B2833" w:rsidRPr="0073228A">
        <w:rPr>
          <w:rFonts w:ascii="Times New Roman" w:eastAsiaTheme="minorEastAsia" w:hAnsi="Times New Roman" w:cs="Times New Roman"/>
          <w:sz w:val="24"/>
          <w:szCs w:val="24"/>
        </w:rPr>
        <w:t>performed with R</w:t>
      </w:r>
      <w:r w:rsidR="00123430" w:rsidRPr="0073228A">
        <w:rPr>
          <w:rFonts w:ascii="Times New Roman" w:eastAsiaTheme="minorEastAsia" w:hAnsi="Times New Roman" w:cs="Times New Roman"/>
          <w:sz w:val="24"/>
          <w:szCs w:val="24"/>
        </w:rPr>
        <w:t xml:space="preserve"> version 3.1</w:t>
      </w:r>
      <w:r w:rsidR="003B2833" w:rsidRPr="0073228A">
        <w:rPr>
          <w:rFonts w:ascii="Times New Roman" w:eastAsiaTheme="minorEastAsia" w:hAnsi="Times New Roman" w:cs="Times New Roman"/>
          <w:sz w:val="24"/>
          <w:szCs w:val="24"/>
        </w:rPr>
        <w:t xml:space="preserve"> </w:t>
      </w:r>
      <w:r w:rsidR="00E746C0" w:rsidRPr="0073228A">
        <w:rPr>
          <w:rFonts w:ascii="Times New Roman" w:eastAsiaTheme="minorEastAsia" w:hAnsi="Times New Roman" w:cs="Times New Roman"/>
          <w:sz w:val="24"/>
          <w:szCs w:val="24"/>
        </w:rPr>
        <w:fldChar w:fldCharType="begin" w:fldLock="1"/>
      </w:r>
      <w:r w:rsidR="00221A17">
        <w:rPr>
          <w:rFonts w:ascii="Times New Roman" w:eastAsiaTheme="minorEastAsia" w:hAnsi="Times New Roman" w:cs="Times New Roman"/>
          <w:sz w:val="24"/>
          <w:szCs w:val="24"/>
        </w:rPr>
        <w:instrText>ADDIN CSL_CITATION { "citationItems" : [ { "id" : "ITEM-1", "itemData" : { "ISBN" : "3900051135", "author" : [ { "dropping-particle" : "", "family" : "Team", "given" : "R Core", "non-dropping-particle" : "", "parse-names" : false, "suffix" : "" } ], "id" : "ITEM-1", "issued" : { "date-parts" : [ [ "2012" ] ] }, "title" : "R Language Definition", "type" : "article", "volume" : "1" }, "uris" : [ "http://www.mendeley.com/documents/?uuid=1875767f-fa30-48d9-8155-aa23a568d391" ] } ], "mendeley" : { "formattedCitation" : "(15)", "plainTextFormattedCitation" : "(15)", "previouslyFormattedCitation" : "(15)" }, "properties" : { "noteIndex" : 0 }, "schema" : "https://github.com/citation-style-language/schema/raw/master/csl-citation.json" }</w:instrText>
      </w:r>
      <w:r w:rsidR="00E746C0" w:rsidRPr="0073228A">
        <w:rPr>
          <w:rFonts w:ascii="Times New Roman" w:eastAsiaTheme="minorEastAsia" w:hAnsi="Times New Roman" w:cs="Times New Roman"/>
          <w:sz w:val="24"/>
          <w:szCs w:val="24"/>
        </w:rPr>
        <w:fldChar w:fldCharType="separate"/>
      </w:r>
      <w:r w:rsidR="00242661" w:rsidRPr="00242661">
        <w:rPr>
          <w:rFonts w:ascii="Times New Roman" w:eastAsiaTheme="minorEastAsia" w:hAnsi="Times New Roman" w:cs="Times New Roman"/>
          <w:noProof/>
          <w:sz w:val="24"/>
          <w:szCs w:val="24"/>
        </w:rPr>
        <w:t>(15)</w:t>
      </w:r>
      <w:r w:rsidR="00E746C0" w:rsidRPr="0073228A">
        <w:rPr>
          <w:rFonts w:ascii="Times New Roman" w:eastAsiaTheme="minorEastAsia" w:hAnsi="Times New Roman" w:cs="Times New Roman"/>
          <w:sz w:val="24"/>
          <w:szCs w:val="24"/>
        </w:rPr>
        <w:fldChar w:fldCharType="end"/>
      </w:r>
    </w:p>
    <w:p w14:paraId="1D24C40F" w14:textId="77777777" w:rsidR="007736AB" w:rsidRPr="0073228A" w:rsidRDefault="007736AB" w:rsidP="00B3162B">
      <w:pPr>
        <w:spacing w:line="480" w:lineRule="auto"/>
        <w:rPr>
          <w:rFonts w:ascii="Times New Roman" w:eastAsiaTheme="minorEastAsia" w:hAnsi="Times New Roman" w:cs="Times New Roman"/>
          <w:sz w:val="24"/>
          <w:szCs w:val="24"/>
        </w:rPr>
      </w:pPr>
    </w:p>
    <w:p w14:paraId="772F7868" w14:textId="057F4D86" w:rsidR="00DC2C24" w:rsidRPr="009A0490" w:rsidRDefault="00DB0711" w:rsidP="00B3162B">
      <w:pPr>
        <w:spacing w:line="480" w:lineRule="auto"/>
        <w:rPr>
          <w:rFonts w:ascii="Times New Roman" w:hAnsi="Times New Roman" w:cs="Times New Roman"/>
          <w:sz w:val="24"/>
          <w:szCs w:val="24"/>
        </w:rPr>
      </w:pPr>
      <w:r w:rsidRPr="009A0490">
        <w:rPr>
          <w:rFonts w:ascii="Times New Roman" w:hAnsi="Times New Roman" w:cs="Times New Roman"/>
          <w:sz w:val="24"/>
          <w:szCs w:val="24"/>
        </w:rPr>
        <w:t>RESULTS</w:t>
      </w:r>
    </w:p>
    <w:p w14:paraId="732B1854" w14:textId="2B4ED074" w:rsidR="00D623D3" w:rsidRPr="0073228A" w:rsidRDefault="00C953D2" w:rsidP="003A3142">
      <w:pPr>
        <w:spacing w:line="480" w:lineRule="auto"/>
        <w:rPr>
          <w:rFonts w:ascii="Times New Roman" w:hAnsi="Times New Roman" w:cs="Times New Roman"/>
          <w:sz w:val="24"/>
          <w:szCs w:val="24"/>
        </w:rPr>
      </w:pPr>
      <w:r w:rsidRPr="0073228A">
        <w:rPr>
          <w:rFonts w:ascii="Times New Roman" w:hAnsi="Times New Roman" w:cs="Times New Roman"/>
          <w:sz w:val="24"/>
          <w:szCs w:val="24"/>
        </w:rPr>
        <w:t>Overall</w:t>
      </w:r>
      <w:r w:rsidR="00BE5476" w:rsidRPr="0073228A">
        <w:rPr>
          <w:rFonts w:ascii="Times New Roman" w:hAnsi="Times New Roman" w:cs="Times New Roman"/>
          <w:sz w:val="24"/>
          <w:szCs w:val="24"/>
        </w:rPr>
        <w:t>,</w:t>
      </w:r>
      <w:r w:rsidRPr="0073228A">
        <w:rPr>
          <w:rFonts w:ascii="Times New Roman" w:hAnsi="Times New Roman" w:cs="Times New Roman"/>
          <w:sz w:val="24"/>
          <w:szCs w:val="24"/>
        </w:rPr>
        <w:t xml:space="preserve"> </w:t>
      </w:r>
      <w:r w:rsidR="00044E6E" w:rsidRPr="0073228A">
        <w:rPr>
          <w:rFonts w:ascii="Times New Roman" w:hAnsi="Times New Roman" w:cs="Times New Roman"/>
          <w:sz w:val="24"/>
          <w:szCs w:val="24"/>
        </w:rPr>
        <w:t>667</w:t>
      </w:r>
      <w:r w:rsidRPr="0073228A">
        <w:rPr>
          <w:rFonts w:ascii="Times New Roman" w:hAnsi="Times New Roman" w:cs="Times New Roman"/>
          <w:sz w:val="24"/>
          <w:szCs w:val="24"/>
        </w:rPr>
        <w:t xml:space="preserve"> episodes of </w:t>
      </w:r>
      <w:r w:rsidR="00683930" w:rsidRPr="0073228A">
        <w:rPr>
          <w:rFonts w:ascii="Times New Roman" w:hAnsi="Times New Roman" w:cs="Times New Roman"/>
          <w:sz w:val="24"/>
          <w:szCs w:val="24"/>
        </w:rPr>
        <w:t xml:space="preserve">pneumococcal </w:t>
      </w:r>
      <w:r w:rsidRPr="0073228A">
        <w:rPr>
          <w:rFonts w:ascii="Times New Roman" w:hAnsi="Times New Roman" w:cs="Times New Roman"/>
          <w:sz w:val="24"/>
          <w:szCs w:val="24"/>
        </w:rPr>
        <w:t xml:space="preserve">OM </w:t>
      </w:r>
      <w:r w:rsidR="00621581">
        <w:rPr>
          <w:rFonts w:ascii="Times New Roman" w:hAnsi="Times New Roman" w:cs="Times New Roman"/>
          <w:sz w:val="24"/>
          <w:szCs w:val="24"/>
        </w:rPr>
        <w:t xml:space="preserve">(80% of which were obtained by tympanocentesis) </w:t>
      </w:r>
      <w:r w:rsidRPr="0073228A">
        <w:rPr>
          <w:rFonts w:ascii="Times New Roman" w:hAnsi="Times New Roman" w:cs="Times New Roman"/>
          <w:sz w:val="24"/>
          <w:szCs w:val="24"/>
        </w:rPr>
        <w:t>and 6788 nasopharyngeal sample</w:t>
      </w:r>
      <w:r w:rsidR="00044E6E" w:rsidRPr="0073228A">
        <w:rPr>
          <w:rFonts w:ascii="Times New Roman" w:hAnsi="Times New Roman" w:cs="Times New Roman"/>
          <w:sz w:val="24"/>
          <w:szCs w:val="24"/>
        </w:rPr>
        <w:t xml:space="preserve">s were included in the study. </w:t>
      </w:r>
      <w:r w:rsidR="00355F3A" w:rsidRPr="0073228A">
        <w:rPr>
          <w:rFonts w:ascii="Times New Roman" w:hAnsi="Times New Roman" w:cs="Times New Roman"/>
          <w:sz w:val="24"/>
          <w:szCs w:val="24"/>
        </w:rPr>
        <w:t>Forty nine percent</w:t>
      </w:r>
      <w:r w:rsidRPr="0073228A">
        <w:rPr>
          <w:rFonts w:ascii="Times New Roman" w:hAnsi="Times New Roman" w:cs="Times New Roman"/>
          <w:sz w:val="24"/>
          <w:szCs w:val="24"/>
        </w:rPr>
        <w:t xml:space="preserve"> of all </w:t>
      </w:r>
      <w:r w:rsidR="00683930" w:rsidRPr="0073228A">
        <w:rPr>
          <w:rFonts w:ascii="Times New Roman" w:hAnsi="Times New Roman" w:cs="Times New Roman"/>
          <w:sz w:val="24"/>
          <w:szCs w:val="24"/>
        </w:rPr>
        <w:t xml:space="preserve">pneumococcal OM </w:t>
      </w:r>
      <w:r w:rsidRPr="0073228A">
        <w:rPr>
          <w:rFonts w:ascii="Times New Roman" w:hAnsi="Times New Roman" w:cs="Times New Roman"/>
          <w:sz w:val="24"/>
          <w:szCs w:val="24"/>
        </w:rPr>
        <w:t>episodes and 40% of all nasopharyngeal samples were from the Jewish population and the remainder from Bedouins.</w:t>
      </w:r>
      <w:r w:rsidR="00355F3A" w:rsidRPr="0073228A">
        <w:rPr>
          <w:rFonts w:ascii="Times New Roman" w:hAnsi="Times New Roman" w:cs="Times New Roman"/>
          <w:sz w:val="24"/>
          <w:szCs w:val="24"/>
        </w:rPr>
        <w:t xml:space="preserve"> </w:t>
      </w:r>
      <w:r w:rsidRPr="0073228A">
        <w:rPr>
          <w:rFonts w:ascii="Times New Roman" w:hAnsi="Times New Roman" w:cs="Times New Roman"/>
          <w:sz w:val="24"/>
          <w:szCs w:val="24"/>
        </w:rPr>
        <w:t xml:space="preserve">After </w:t>
      </w:r>
      <w:r w:rsidR="00355F3A" w:rsidRPr="0073228A">
        <w:rPr>
          <w:rFonts w:ascii="Times New Roman" w:hAnsi="Times New Roman" w:cs="Times New Roman"/>
          <w:sz w:val="24"/>
          <w:szCs w:val="24"/>
        </w:rPr>
        <w:t xml:space="preserve">the year </w:t>
      </w:r>
      <w:r w:rsidRPr="0073228A">
        <w:rPr>
          <w:rFonts w:ascii="Times New Roman" w:hAnsi="Times New Roman" w:cs="Times New Roman"/>
          <w:sz w:val="24"/>
          <w:szCs w:val="24"/>
        </w:rPr>
        <w:t xml:space="preserve">2009/10 the incidence of pneumococcal OM in children </w:t>
      </w:r>
      <w:r w:rsidR="002502D2" w:rsidRPr="0073228A">
        <w:rPr>
          <w:rFonts w:ascii="Times New Roman" w:hAnsi="Times New Roman" w:cs="Times New Roman"/>
          <w:sz w:val="24"/>
          <w:szCs w:val="24"/>
        </w:rPr>
        <w:t>&lt;</w:t>
      </w:r>
      <w:r w:rsidRPr="0073228A">
        <w:rPr>
          <w:rFonts w:ascii="Times New Roman" w:hAnsi="Times New Roman" w:cs="Times New Roman"/>
          <w:sz w:val="24"/>
          <w:szCs w:val="24"/>
        </w:rPr>
        <w:t>2 years that was caused by serotypes included in PCV7 or the types in PCV13</w:t>
      </w:r>
      <w:r w:rsidR="00E502EA">
        <w:rPr>
          <w:rFonts w:ascii="Times New Roman" w:hAnsi="Times New Roman" w:cs="Times New Roman"/>
          <w:sz w:val="24"/>
          <w:szCs w:val="24"/>
        </w:rPr>
        <w:t>-7</w:t>
      </w:r>
      <w:r w:rsidRPr="0073228A">
        <w:rPr>
          <w:rFonts w:ascii="Times New Roman" w:hAnsi="Times New Roman" w:cs="Times New Roman"/>
          <w:sz w:val="24"/>
          <w:szCs w:val="24"/>
        </w:rPr>
        <w:t xml:space="preserve"> declined similarly to the respective carriage prevalence in children younger than 5 years </w:t>
      </w:r>
      <w:r w:rsidRPr="0073228A">
        <w:rPr>
          <w:rFonts w:ascii="Times New Roman" w:hAnsi="Times New Roman" w:cs="Times New Roman"/>
          <w:b/>
          <w:sz w:val="24"/>
          <w:szCs w:val="24"/>
        </w:rPr>
        <w:t>(Figure 1</w:t>
      </w:r>
      <w:r w:rsidR="00E67DF7">
        <w:rPr>
          <w:rFonts w:ascii="Times New Roman" w:hAnsi="Times New Roman" w:cs="Times New Roman"/>
          <w:b/>
          <w:sz w:val="24"/>
          <w:szCs w:val="24"/>
        </w:rPr>
        <w:t xml:space="preserve"> and Web Table 1</w:t>
      </w:r>
      <w:r w:rsidRPr="0073228A">
        <w:rPr>
          <w:rFonts w:ascii="Times New Roman" w:hAnsi="Times New Roman" w:cs="Times New Roman"/>
          <w:b/>
          <w:sz w:val="24"/>
          <w:szCs w:val="24"/>
        </w:rPr>
        <w:t>).</w:t>
      </w:r>
      <w:r w:rsidR="001611BE" w:rsidRPr="0073228A">
        <w:rPr>
          <w:rFonts w:ascii="Times New Roman" w:hAnsi="Times New Roman" w:cs="Times New Roman"/>
          <w:sz w:val="24"/>
          <w:szCs w:val="24"/>
        </w:rPr>
        <w:t xml:space="preserve"> </w:t>
      </w:r>
      <w:r w:rsidR="00355F3A" w:rsidRPr="0073228A">
        <w:rPr>
          <w:rFonts w:ascii="Times New Roman" w:hAnsi="Times New Roman" w:cs="Times New Roman"/>
          <w:sz w:val="24"/>
          <w:szCs w:val="24"/>
        </w:rPr>
        <w:t xml:space="preserve"> In contrast, while </w:t>
      </w:r>
      <w:r w:rsidR="001611BE" w:rsidRPr="0073228A">
        <w:rPr>
          <w:rFonts w:ascii="Times New Roman" w:hAnsi="Times New Roman" w:cs="Times New Roman"/>
          <w:sz w:val="24"/>
          <w:szCs w:val="24"/>
        </w:rPr>
        <w:t xml:space="preserve">NVT serotype carriage </w:t>
      </w:r>
      <w:r w:rsidR="003114DD" w:rsidRPr="0073228A">
        <w:rPr>
          <w:rFonts w:ascii="Times New Roman" w:hAnsi="Times New Roman" w:cs="Times New Roman"/>
          <w:sz w:val="24"/>
          <w:szCs w:val="24"/>
        </w:rPr>
        <w:lastRenderedPageBreak/>
        <w:t xml:space="preserve">prevalence in children </w:t>
      </w:r>
      <w:r w:rsidR="003A3142" w:rsidRPr="0073228A">
        <w:rPr>
          <w:rFonts w:ascii="Times New Roman" w:hAnsi="Times New Roman" w:cs="Times New Roman"/>
          <w:sz w:val="24"/>
          <w:szCs w:val="24"/>
        </w:rPr>
        <w:t>&lt;</w:t>
      </w:r>
      <w:r w:rsidR="003114DD" w:rsidRPr="0073228A">
        <w:rPr>
          <w:rFonts w:ascii="Times New Roman" w:hAnsi="Times New Roman" w:cs="Times New Roman"/>
          <w:sz w:val="24"/>
          <w:szCs w:val="24"/>
        </w:rPr>
        <w:t xml:space="preserve"> 5 years old </w:t>
      </w:r>
      <w:r w:rsidR="001611BE" w:rsidRPr="0073228A">
        <w:rPr>
          <w:rFonts w:ascii="Times New Roman" w:hAnsi="Times New Roman" w:cs="Times New Roman"/>
          <w:sz w:val="24"/>
          <w:szCs w:val="24"/>
        </w:rPr>
        <w:t>steadily increased after 2009/10</w:t>
      </w:r>
      <w:r w:rsidR="00355F3A" w:rsidRPr="0073228A">
        <w:rPr>
          <w:rFonts w:ascii="Times New Roman" w:hAnsi="Times New Roman" w:cs="Times New Roman"/>
          <w:sz w:val="24"/>
          <w:szCs w:val="24"/>
        </w:rPr>
        <w:t>,</w:t>
      </w:r>
      <w:r w:rsidR="001611BE" w:rsidRPr="0073228A">
        <w:rPr>
          <w:rFonts w:ascii="Times New Roman" w:hAnsi="Times New Roman" w:cs="Times New Roman"/>
          <w:sz w:val="24"/>
          <w:szCs w:val="24"/>
        </w:rPr>
        <w:t xml:space="preserve"> the incidence of NVT OM</w:t>
      </w:r>
      <w:r w:rsidR="00355F3A" w:rsidRPr="0073228A">
        <w:rPr>
          <w:rFonts w:ascii="Times New Roman" w:hAnsi="Times New Roman" w:cs="Times New Roman"/>
          <w:sz w:val="24"/>
          <w:szCs w:val="24"/>
        </w:rPr>
        <w:t xml:space="preserve"> slightly</w:t>
      </w:r>
      <w:r w:rsidR="001611BE" w:rsidRPr="0073228A">
        <w:rPr>
          <w:rFonts w:ascii="Times New Roman" w:hAnsi="Times New Roman" w:cs="Times New Roman"/>
          <w:sz w:val="24"/>
          <w:szCs w:val="24"/>
        </w:rPr>
        <w:t xml:space="preserve"> </w:t>
      </w:r>
      <w:r w:rsidR="003114DD" w:rsidRPr="0073228A">
        <w:rPr>
          <w:rFonts w:ascii="Times New Roman" w:hAnsi="Times New Roman" w:cs="Times New Roman"/>
          <w:sz w:val="24"/>
          <w:szCs w:val="24"/>
        </w:rPr>
        <w:t>increased in the first two years but declined thereafter</w:t>
      </w:r>
      <w:r w:rsidR="00355F3A" w:rsidRPr="0073228A">
        <w:rPr>
          <w:rFonts w:ascii="Times New Roman" w:hAnsi="Times New Roman" w:cs="Times New Roman"/>
          <w:sz w:val="24"/>
          <w:szCs w:val="24"/>
        </w:rPr>
        <w:t xml:space="preserve">, with no overall increase compared to the </w:t>
      </w:r>
      <w:r w:rsidR="008A707F" w:rsidRPr="0073228A">
        <w:rPr>
          <w:rFonts w:ascii="Times New Roman" w:hAnsi="Times New Roman" w:cs="Times New Roman"/>
          <w:sz w:val="24"/>
          <w:szCs w:val="24"/>
        </w:rPr>
        <w:t>baseline year</w:t>
      </w:r>
      <w:r w:rsidR="00BE5476" w:rsidRPr="0073228A">
        <w:rPr>
          <w:rFonts w:ascii="Times New Roman" w:hAnsi="Times New Roman" w:cs="Times New Roman"/>
          <w:sz w:val="24"/>
          <w:szCs w:val="24"/>
        </w:rPr>
        <w:t>.</w:t>
      </w:r>
      <w:r w:rsidR="00355F3A" w:rsidRPr="0073228A">
        <w:rPr>
          <w:rFonts w:ascii="Times New Roman" w:hAnsi="Times New Roman" w:cs="Times New Roman"/>
          <w:sz w:val="24"/>
          <w:szCs w:val="24"/>
        </w:rPr>
        <w:t xml:space="preserve"> </w:t>
      </w:r>
      <w:r w:rsidR="00D623D3" w:rsidRPr="0073228A">
        <w:rPr>
          <w:rFonts w:ascii="Times New Roman" w:hAnsi="Times New Roman" w:cs="Times New Roman"/>
          <w:sz w:val="24"/>
          <w:szCs w:val="24"/>
        </w:rPr>
        <w:t xml:space="preserve"> As a result</w:t>
      </w:r>
      <w:r w:rsidR="00355F3A" w:rsidRPr="0073228A">
        <w:rPr>
          <w:rFonts w:ascii="Times New Roman" w:hAnsi="Times New Roman" w:cs="Times New Roman"/>
          <w:sz w:val="24"/>
          <w:szCs w:val="24"/>
        </w:rPr>
        <w:t xml:space="preserve">, </w:t>
      </w:r>
      <w:r w:rsidR="00D623D3" w:rsidRPr="0073228A">
        <w:rPr>
          <w:rFonts w:ascii="Times New Roman" w:hAnsi="Times New Roman" w:cs="Times New Roman"/>
          <w:sz w:val="24"/>
          <w:szCs w:val="24"/>
        </w:rPr>
        <w:t xml:space="preserve">the model </w:t>
      </w:r>
      <w:r w:rsidR="00355F3A" w:rsidRPr="0073228A">
        <w:rPr>
          <w:rFonts w:ascii="Times New Roman" w:hAnsi="Times New Roman" w:cs="Times New Roman"/>
          <w:sz w:val="24"/>
          <w:szCs w:val="24"/>
        </w:rPr>
        <w:t xml:space="preserve">appropriately </w:t>
      </w:r>
      <w:r w:rsidR="00BE5476" w:rsidRPr="0073228A">
        <w:rPr>
          <w:rFonts w:ascii="Times New Roman" w:hAnsi="Times New Roman" w:cs="Times New Roman"/>
          <w:sz w:val="24"/>
          <w:szCs w:val="24"/>
        </w:rPr>
        <w:t xml:space="preserve">predicted </w:t>
      </w:r>
      <w:r w:rsidR="00D623D3" w:rsidRPr="0073228A">
        <w:rPr>
          <w:rFonts w:ascii="Times New Roman" w:hAnsi="Times New Roman" w:cs="Times New Roman"/>
          <w:sz w:val="24"/>
          <w:szCs w:val="24"/>
        </w:rPr>
        <w:t>the post 2009/10 incidence of pneumococcal OM among the two vaccine serotype groups (</w:t>
      </w:r>
      <w:r w:rsidR="00D623D3" w:rsidRPr="0073228A">
        <w:rPr>
          <w:rFonts w:ascii="Times New Roman" w:hAnsi="Times New Roman" w:cs="Times New Roman"/>
          <w:b/>
          <w:sz w:val="24"/>
          <w:szCs w:val="24"/>
        </w:rPr>
        <w:t>Figure 2</w:t>
      </w:r>
      <w:r w:rsidR="00E67DF7">
        <w:rPr>
          <w:rFonts w:ascii="Times New Roman" w:hAnsi="Times New Roman" w:cs="Times New Roman"/>
          <w:b/>
          <w:sz w:val="24"/>
          <w:szCs w:val="24"/>
        </w:rPr>
        <w:t>,</w:t>
      </w:r>
      <w:r w:rsidR="009215C5" w:rsidRPr="0073228A">
        <w:rPr>
          <w:rFonts w:ascii="Times New Roman" w:hAnsi="Times New Roman" w:cs="Times New Roman"/>
          <w:b/>
          <w:sz w:val="24"/>
          <w:szCs w:val="24"/>
        </w:rPr>
        <w:t xml:space="preserve"> </w:t>
      </w:r>
      <w:r w:rsidR="00E67DF7">
        <w:rPr>
          <w:rFonts w:ascii="Times New Roman" w:hAnsi="Times New Roman" w:cs="Times New Roman"/>
          <w:b/>
          <w:sz w:val="24"/>
          <w:szCs w:val="24"/>
        </w:rPr>
        <w:t>Web Table 2 and Table 1</w:t>
      </w:r>
      <w:r w:rsidR="00D623D3" w:rsidRPr="0073228A">
        <w:rPr>
          <w:rFonts w:ascii="Times New Roman" w:hAnsi="Times New Roman" w:cs="Times New Roman"/>
          <w:sz w:val="24"/>
          <w:szCs w:val="24"/>
        </w:rPr>
        <w:t>) but systematically overestimates the increase in NVT OM incidence for both the Bedouin and the Jewish population</w:t>
      </w:r>
      <w:r w:rsidR="003114DD" w:rsidRPr="0073228A">
        <w:rPr>
          <w:rFonts w:ascii="Times New Roman" w:hAnsi="Times New Roman" w:cs="Times New Roman"/>
          <w:sz w:val="24"/>
          <w:szCs w:val="24"/>
        </w:rPr>
        <w:t xml:space="preserve"> after 2012</w:t>
      </w:r>
      <w:r w:rsidR="00D623D3" w:rsidRPr="0073228A">
        <w:rPr>
          <w:rFonts w:ascii="Times New Roman" w:hAnsi="Times New Roman" w:cs="Times New Roman"/>
          <w:sz w:val="24"/>
          <w:szCs w:val="24"/>
        </w:rPr>
        <w:t xml:space="preserve">. </w:t>
      </w:r>
      <w:r w:rsidR="000107FA" w:rsidRPr="0073228A">
        <w:rPr>
          <w:rFonts w:ascii="Times New Roman" w:hAnsi="Times New Roman" w:cs="Times New Roman"/>
          <w:sz w:val="24"/>
          <w:szCs w:val="24"/>
        </w:rPr>
        <w:t>The forecasts were insensitive to inclusion of 6A in the PCV7 serotype group</w:t>
      </w:r>
      <w:r w:rsidR="00355F3A" w:rsidRPr="0073228A">
        <w:rPr>
          <w:rFonts w:ascii="Times New Roman" w:hAnsi="Times New Roman" w:cs="Times New Roman"/>
          <w:sz w:val="24"/>
          <w:szCs w:val="24"/>
        </w:rPr>
        <w:t xml:space="preserve"> </w:t>
      </w:r>
      <w:r w:rsidR="008A707F" w:rsidRPr="0073228A">
        <w:rPr>
          <w:rFonts w:ascii="Times New Roman" w:hAnsi="Times New Roman" w:cs="Times New Roman"/>
          <w:sz w:val="24"/>
          <w:szCs w:val="24"/>
        </w:rPr>
        <w:t xml:space="preserve">due to cross protection </w:t>
      </w:r>
      <w:r w:rsidR="00355F3A" w:rsidRPr="0073228A">
        <w:rPr>
          <w:rFonts w:ascii="Times New Roman" w:hAnsi="Times New Roman" w:cs="Times New Roman"/>
          <w:sz w:val="24"/>
          <w:szCs w:val="24"/>
        </w:rPr>
        <w:t xml:space="preserve">rather than </w:t>
      </w:r>
      <w:r w:rsidR="001233FE" w:rsidRPr="0073228A">
        <w:rPr>
          <w:rFonts w:ascii="Times New Roman" w:hAnsi="Times New Roman" w:cs="Times New Roman"/>
          <w:sz w:val="24"/>
          <w:szCs w:val="24"/>
        </w:rPr>
        <w:t>in</w:t>
      </w:r>
      <w:r w:rsidR="00355F3A" w:rsidRPr="0073228A">
        <w:rPr>
          <w:rFonts w:ascii="Times New Roman" w:hAnsi="Times New Roman" w:cs="Times New Roman"/>
          <w:sz w:val="24"/>
          <w:szCs w:val="24"/>
        </w:rPr>
        <w:t xml:space="preserve"> the PCV13</w:t>
      </w:r>
      <w:r w:rsidR="00E502EA">
        <w:rPr>
          <w:rFonts w:ascii="Times New Roman" w:hAnsi="Times New Roman" w:cs="Times New Roman"/>
          <w:sz w:val="24"/>
          <w:szCs w:val="24"/>
        </w:rPr>
        <w:t>-7</w:t>
      </w:r>
      <w:r w:rsidR="00355F3A" w:rsidRPr="0073228A">
        <w:rPr>
          <w:rFonts w:ascii="Times New Roman" w:hAnsi="Times New Roman" w:cs="Times New Roman"/>
          <w:sz w:val="24"/>
          <w:szCs w:val="24"/>
        </w:rPr>
        <w:t xml:space="preserve"> serotype group </w:t>
      </w:r>
      <w:r w:rsidR="000107FA" w:rsidRPr="0073228A">
        <w:rPr>
          <w:rFonts w:ascii="Times New Roman" w:hAnsi="Times New Roman" w:cs="Times New Roman"/>
          <w:sz w:val="24"/>
          <w:szCs w:val="24"/>
        </w:rPr>
        <w:t xml:space="preserve">and the use of carriage incidence in children </w:t>
      </w:r>
      <w:r w:rsidR="009E68CE" w:rsidRPr="0073228A">
        <w:rPr>
          <w:rFonts w:ascii="Times New Roman" w:hAnsi="Times New Roman" w:cs="Times New Roman"/>
          <w:sz w:val="24"/>
          <w:szCs w:val="24"/>
        </w:rPr>
        <w:t>&lt;</w:t>
      </w:r>
      <w:r w:rsidR="000107FA" w:rsidRPr="0073228A">
        <w:rPr>
          <w:rFonts w:ascii="Times New Roman" w:hAnsi="Times New Roman" w:cs="Times New Roman"/>
          <w:sz w:val="24"/>
          <w:szCs w:val="24"/>
        </w:rPr>
        <w:t xml:space="preserve">2 years old rather than carriage prevalence in children </w:t>
      </w:r>
      <w:r w:rsidR="009E68CE" w:rsidRPr="0073228A">
        <w:rPr>
          <w:rFonts w:ascii="Times New Roman" w:hAnsi="Times New Roman" w:cs="Times New Roman"/>
          <w:sz w:val="24"/>
          <w:szCs w:val="24"/>
        </w:rPr>
        <w:t>&lt;</w:t>
      </w:r>
      <w:r w:rsidR="000107FA" w:rsidRPr="0073228A">
        <w:rPr>
          <w:rFonts w:ascii="Times New Roman" w:hAnsi="Times New Roman" w:cs="Times New Roman"/>
          <w:sz w:val="24"/>
          <w:szCs w:val="24"/>
        </w:rPr>
        <w:t xml:space="preserve">5 years old </w:t>
      </w:r>
      <w:r w:rsidR="008A707F" w:rsidRPr="0073228A">
        <w:rPr>
          <w:rFonts w:ascii="Times New Roman" w:hAnsi="Times New Roman" w:cs="Times New Roman"/>
          <w:sz w:val="24"/>
          <w:szCs w:val="24"/>
        </w:rPr>
        <w:t xml:space="preserve">as the proxy for exposure that is used in the prediction model </w:t>
      </w:r>
      <w:r w:rsidR="000107FA" w:rsidRPr="0073228A">
        <w:rPr>
          <w:rFonts w:ascii="Times New Roman" w:hAnsi="Times New Roman" w:cs="Times New Roman"/>
          <w:sz w:val="24"/>
          <w:szCs w:val="24"/>
        </w:rPr>
        <w:t>(</w:t>
      </w:r>
      <w:r w:rsidR="000107FA" w:rsidRPr="0073228A">
        <w:rPr>
          <w:rFonts w:ascii="Times New Roman" w:hAnsi="Times New Roman" w:cs="Times New Roman"/>
          <w:b/>
          <w:sz w:val="24"/>
          <w:szCs w:val="24"/>
        </w:rPr>
        <w:t>Figure S1 and Figure S2</w:t>
      </w:r>
      <w:r w:rsidR="00A74DDD" w:rsidRPr="0073228A">
        <w:rPr>
          <w:rFonts w:ascii="Times New Roman" w:hAnsi="Times New Roman" w:cs="Times New Roman"/>
          <w:b/>
          <w:sz w:val="24"/>
          <w:szCs w:val="24"/>
        </w:rPr>
        <w:t>)</w:t>
      </w:r>
      <w:r w:rsidR="00492B7F" w:rsidRPr="0073228A">
        <w:rPr>
          <w:rFonts w:ascii="Times New Roman" w:hAnsi="Times New Roman" w:cs="Times New Roman"/>
          <w:b/>
          <w:sz w:val="24"/>
          <w:szCs w:val="24"/>
        </w:rPr>
        <w:t>.</w:t>
      </w:r>
    </w:p>
    <w:p w14:paraId="575133BE" w14:textId="3C92ADB1" w:rsidR="00CA34E7" w:rsidRPr="0073228A" w:rsidRDefault="00355F3A" w:rsidP="00CA34E7">
      <w:pPr>
        <w:spacing w:line="480" w:lineRule="auto"/>
        <w:rPr>
          <w:rFonts w:ascii="Times New Roman" w:hAnsi="Times New Roman" w:cs="Times New Roman"/>
          <w:sz w:val="24"/>
          <w:szCs w:val="24"/>
        </w:rPr>
      </w:pPr>
      <w:r w:rsidRPr="0073228A">
        <w:rPr>
          <w:rFonts w:ascii="Times New Roman" w:hAnsi="Times New Roman" w:cs="Times New Roman"/>
          <w:sz w:val="24"/>
          <w:szCs w:val="24"/>
        </w:rPr>
        <w:t>We looked separately at serotype 19A</w:t>
      </w:r>
      <w:r w:rsidR="001233FE" w:rsidRPr="0073228A">
        <w:rPr>
          <w:rFonts w:ascii="Times New Roman" w:hAnsi="Times New Roman" w:cs="Times New Roman"/>
          <w:sz w:val="24"/>
          <w:szCs w:val="24"/>
        </w:rPr>
        <w:t>.</w:t>
      </w:r>
      <w:r w:rsidRPr="0073228A">
        <w:rPr>
          <w:rFonts w:ascii="Times New Roman" w:hAnsi="Times New Roman" w:cs="Times New Roman"/>
          <w:sz w:val="24"/>
          <w:szCs w:val="24"/>
        </w:rPr>
        <w:t xml:space="preserve"> </w:t>
      </w:r>
      <w:r w:rsidR="001233FE" w:rsidRPr="0073228A">
        <w:rPr>
          <w:rFonts w:ascii="Times New Roman" w:hAnsi="Times New Roman" w:cs="Times New Roman"/>
          <w:sz w:val="24"/>
          <w:szCs w:val="24"/>
        </w:rPr>
        <w:t>A</w:t>
      </w:r>
      <w:r w:rsidR="00CA34E7" w:rsidRPr="0073228A">
        <w:rPr>
          <w:rFonts w:ascii="Times New Roman" w:hAnsi="Times New Roman" w:cs="Times New Roman"/>
          <w:sz w:val="24"/>
          <w:szCs w:val="24"/>
        </w:rPr>
        <w:t>fter introduction of PCV7</w:t>
      </w:r>
      <w:r w:rsidRPr="0073228A">
        <w:rPr>
          <w:rFonts w:ascii="Times New Roman" w:hAnsi="Times New Roman" w:cs="Times New Roman"/>
          <w:sz w:val="24"/>
          <w:szCs w:val="24"/>
        </w:rPr>
        <w:t>,</w:t>
      </w:r>
      <w:r w:rsidR="00CA34E7" w:rsidRPr="0073228A">
        <w:rPr>
          <w:rFonts w:ascii="Times New Roman" w:hAnsi="Times New Roman" w:cs="Times New Roman"/>
          <w:sz w:val="24"/>
          <w:szCs w:val="24"/>
        </w:rPr>
        <w:t xml:space="preserve"> serotype 19A </w:t>
      </w:r>
      <w:r w:rsidR="00B73E2A" w:rsidRPr="0073228A">
        <w:rPr>
          <w:rFonts w:ascii="Times New Roman" w:hAnsi="Times New Roman" w:cs="Times New Roman"/>
          <w:sz w:val="24"/>
          <w:szCs w:val="24"/>
        </w:rPr>
        <w:t xml:space="preserve">has been </w:t>
      </w:r>
      <w:r w:rsidR="00CA34E7" w:rsidRPr="0073228A">
        <w:rPr>
          <w:rFonts w:ascii="Times New Roman" w:hAnsi="Times New Roman" w:cs="Times New Roman"/>
          <w:sz w:val="24"/>
          <w:szCs w:val="24"/>
        </w:rPr>
        <w:t>the major replacing serotype among IPD isolates globally</w:t>
      </w:r>
      <w:r w:rsidR="00B73E2A" w:rsidRPr="0073228A">
        <w:rPr>
          <w:rFonts w:ascii="Times New Roman" w:hAnsi="Times New Roman" w:cs="Times New Roman"/>
          <w:sz w:val="24"/>
          <w:szCs w:val="24"/>
        </w:rPr>
        <w:t xml:space="preserve"> </w:t>
      </w:r>
      <w:r w:rsidR="00F00610" w:rsidRPr="0073228A">
        <w:rPr>
          <w:rFonts w:ascii="Times New Roman" w:hAnsi="Times New Roman" w:cs="Times New Roman"/>
          <w:sz w:val="24"/>
          <w:szCs w:val="24"/>
        </w:rPr>
        <w:t>including</w:t>
      </w:r>
      <w:r w:rsidR="00B73E2A" w:rsidRPr="0073228A">
        <w:rPr>
          <w:rFonts w:ascii="Times New Roman" w:hAnsi="Times New Roman" w:cs="Times New Roman"/>
          <w:sz w:val="24"/>
          <w:szCs w:val="24"/>
        </w:rPr>
        <w:t xml:space="preserve"> </w:t>
      </w:r>
      <w:r w:rsidRPr="0073228A">
        <w:rPr>
          <w:rFonts w:ascii="Times New Roman" w:hAnsi="Times New Roman" w:cs="Times New Roman"/>
          <w:sz w:val="24"/>
          <w:szCs w:val="24"/>
        </w:rPr>
        <w:t>Israel</w:t>
      </w:r>
      <w:r w:rsidR="001233FE" w:rsidRPr="0073228A">
        <w:rPr>
          <w:rFonts w:ascii="Times New Roman" w:hAnsi="Times New Roman" w:cs="Times New Roman"/>
          <w:sz w:val="24"/>
          <w:szCs w:val="24"/>
        </w:rPr>
        <w:t xml:space="preserve"> and </w:t>
      </w:r>
      <w:r w:rsidR="00B73E2A" w:rsidRPr="0073228A">
        <w:rPr>
          <w:rFonts w:ascii="Times New Roman" w:hAnsi="Times New Roman" w:cs="Times New Roman"/>
          <w:sz w:val="24"/>
          <w:szCs w:val="24"/>
        </w:rPr>
        <w:t>was of increased concern due to increasing drug resistance</w:t>
      </w:r>
      <w:r w:rsidRPr="0073228A">
        <w:rPr>
          <w:rFonts w:ascii="Times New Roman" w:hAnsi="Times New Roman" w:cs="Times New Roman"/>
          <w:sz w:val="24"/>
          <w:szCs w:val="24"/>
        </w:rPr>
        <w:t xml:space="preserve">, especially </w:t>
      </w:r>
      <w:r w:rsidR="00B73E2A" w:rsidRPr="0073228A">
        <w:rPr>
          <w:rFonts w:ascii="Times New Roman" w:hAnsi="Times New Roman" w:cs="Times New Roman"/>
          <w:sz w:val="24"/>
          <w:szCs w:val="24"/>
        </w:rPr>
        <w:t xml:space="preserve"> in the Bedouin population </w:t>
      </w:r>
      <w:r w:rsidR="00B73E2A"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"10.1086/597044", "ISBN" : "0022-1899 (Print)\\r0022-1899 (Linking)", "ISSN" : "0022-1899", "PMID" : "19434927", "abstract" : "BACKGROUND: Introduction of the 7-valent pneumococcal conjugate vaccine (PCV7) in the United States in 2000 was temporally associated with an increase in the incidence of disease caused by Streptococcus pneumoniae serotype 19A (Sp19A) and with increasing drug resistance within this serotype. A causative role of PCV7 was speculated. We prospectively studied the dynamics of acute otitis media (AOM) caused by Sp19A in southern Israel before the introduction of PCV7. METHODS: AOM in children &lt; 5 years old undergoing tympanocentesis during 1999-2006 was studied. Antibiotic prescriptions for approximately 20% of children &lt; 5 years old were recorded. Sp19A isolates were studied for antibiotic-resistance and pulsed-field gel electrophoresis patterns; multilocus sequence typing of representative isolates was compared with that of international clones. RESULTS: Sp19A caused 438 (9.8%) of 4449 pneumococcal AOM episodes, increasing by 63.1% from 1999-2001 (mean +/- SD, 8.4% +/- 0.8%) to 2004-2006 (mean +/- SD, 13.7% +/- 0.9%) among Bedouin children, who were characterized by overcrowding and high antibiotic use. Penicillin, erythromycin, and multidrug resistance increased from &lt; 10% to 78.6%, 50.0%, and 50.0%, respectively (P &lt; .001), and was associated with the introduction and proliferation of 2 multidrug-resistant clones that were not previously associated with multidrug resistance. This was temporally associated with the introduction of and rapid increase in azithromycin use and the frequent use of oral cephalosporins. CONCLUSIONS: The introduction and proliferation of multidrug-resistant Sp19A occurred before the introduction of PCV7. The increasing proportion of antibiotic-resistant Sp19A suggests that antibiotic use plays an important role in the community.", "author" : [ { "dropping-particle" : "", "family" : "Dagan", "given" : "Ron", "non-dropping-particle" : "", "parse-names" : false, "suffix" : "" }, { "dropping-particle" : "", "family" : "Givon-Lavi", "given" : "Noga", "non-dropping-particle" : "", "parse-names" : false, "suffix" : "" }, { "dropping-particle" : "", "family" : "Leibovitz", "given" : "Eugene", "non-dropping-particle" : "", "parse-names" : false, "suffix" : "" }, { "dropping-particle" : "", "family" : "Greenberg", "given" : "David", "non-dropping-particle" : "", "parse-names" : false, "suffix" : "" }, { "dropping-particle" : "", "family" : "Porat", "given" : "Nurith", "non-dropping-particle" : "", "parse-names" : false, "suffix" : "" } ], "container-title" : "The Journal of infectious diseases", "id" : "ITEM-1", "issue" : "6", "issued" : { "date-parts" : [ [ "2009" ] ] }, "page" : "776-785", "title" : "Introduction and proliferation of multidrug-resistant Streptococcus pneumoniae serotype 19A clones that cause acute otitis media in an unvaccinated population.", "type" : "article-journal", "volume" : "199" }, "uris" : [ "http://www.mendeley.com/documents/?uuid=312bf638-ce28-4c39-8b20-9a6f4ae012ce" ] } ], "mendeley" : { "formattedCitation" : "(16)", "plainTextFormattedCitation" : "(16)", "previouslyFormattedCitation" : "(16)" }, "properties" : { "noteIndex" : 0 }, "schema" : "https://github.com/citation-style-language/schema/raw/master/csl-citation.json" }</w:instrText>
      </w:r>
      <w:r w:rsidR="00B73E2A" w:rsidRPr="0073228A">
        <w:rPr>
          <w:rFonts w:ascii="Times New Roman" w:hAnsi="Times New Roman" w:cs="Times New Roman"/>
          <w:sz w:val="24"/>
          <w:szCs w:val="24"/>
        </w:rPr>
        <w:fldChar w:fldCharType="separate"/>
      </w:r>
      <w:r w:rsidR="00242661" w:rsidRPr="00242661">
        <w:rPr>
          <w:rFonts w:ascii="Times New Roman" w:hAnsi="Times New Roman" w:cs="Times New Roman"/>
          <w:noProof/>
          <w:sz w:val="24"/>
          <w:szCs w:val="24"/>
        </w:rPr>
        <w:t>(16)</w:t>
      </w:r>
      <w:r w:rsidR="00B73E2A" w:rsidRPr="0073228A">
        <w:rPr>
          <w:rFonts w:ascii="Times New Roman" w:hAnsi="Times New Roman" w:cs="Times New Roman"/>
          <w:sz w:val="24"/>
          <w:szCs w:val="24"/>
        </w:rPr>
        <w:fldChar w:fldCharType="end"/>
      </w:r>
      <w:r w:rsidR="00CA34E7" w:rsidRPr="0073228A">
        <w:rPr>
          <w:rFonts w:ascii="Times New Roman" w:hAnsi="Times New Roman" w:cs="Times New Roman"/>
          <w:sz w:val="24"/>
          <w:szCs w:val="24"/>
        </w:rPr>
        <w:t xml:space="preserve">. In the Bedouin population 17 and 18 isolates of </w:t>
      </w:r>
      <w:r w:rsidRPr="0073228A">
        <w:rPr>
          <w:rFonts w:ascii="Times New Roman" w:hAnsi="Times New Roman" w:cs="Times New Roman"/>
          <w:sz w:val="24"/>
          <w:szCs w:val="24"/>
        </w:rPr>
        <w:t>serotype</w:t>
      </w:r>
      <w:r w:rsidR="00CA34E7" w:rsidRPr="0073228A">
        <w:rPr>
          <w:rFonts w:ascii="Times New Roman" w:hAnsi="Times New Roman" w:cs="Times New Roman"/>
          <w:sz w:val="24"/>
          <w:szCs w:val="24"/>
        </w:rPr>
        <w:t xml:space="preserve"> 19A were detected in middle ear fluid in 2009/10 and 2010/11 </w:t>
      </w:r>
      <w:r w:rsidRPr="0073228A">
        <w:rPr>
          <w:rFonts w:ascii="Times New Roman" w:hAnsi="Times New Roman" w:cs="Times New Roman"/>
          <w:sz w:val="24"/>
          <w:szCs w:val="24"/>
        </w:rPr>
        <w:t xml:space="preserve">respectively and </w:t>
      </w:r>
      <w:r w:rsidR="00CA34E7" w:rsidRPr="0073228A">
        <w:rPr>
          <w:rFonts w:ascii="Times New Roman" w:hAnsi="Times New Roman" w:cs="Times New Roman"/>
          <w:sz w:val="24"/>
          <w:szCs w:val="24"/>
        </w:rPr>
        <w:t>3 and 4 isolates in 2012/13 and 2014/15</w:t>
      </w:r>
      <w:r w:rsidR="002502D2" w:rsidRPr="0073228A">
        <w:rPr>
          <w:rFonts w:ascii="Times New Roman" w:hAnsi="Times New Roman" w:cs="Times New Roman"/>
          <w:sz w:val="24"/>
          <w:szCs w:val="24"/>
        </w:rPr>
        <w:t>, respectively</w:t>
      </w:r>
      <w:r w:rsidR="00CA34E7" w:rsidRPr="0073228A">
        <w:rPr>
          <w:rFonts w:ascii="Times New Roman" w:hAnsi="Times New Roman" w:cs="Times New Roman"/>
          <w:sz w:val="24"/>
          <w:szCs w:val="24"/>
        </w:rPr>
        <w:t xml:space="preserve">. This </w:t>
      </w:r>
      <w:r w:rsidR="00F00610" w:rsidRPr="0073228A">
        <w:rPr>
          <w:rFonts w:ascii="Times New Roman" w:hAnsi="Times New Roman" w:cs="Times New Roman"/>
          <w:sz w:val="24"/>
          <w:szCs w:val="24"/>
        </w:rPr>
        <w:t xml:space="preserve">decrease in serotype 19A OM incidence </w:t>
      </w:r>
      <w:r w:rsidR="00CA34E7" w:rsidRPr="0073228A">
        <w:rPr>
          <w:rFonts w:ascii="Times New Roman" w:hAnsi="Times New Roman" w:cs="Times New Roman"/>
          <w:sz w:val="24"/>
          <w:szCs w:val="24"/>
        </w:rPr>
        <w:t xml:space="preserve">was paralleled among NP carriers. In the Jewish population, </w:t>
      </w:r>
      <w:r w:rsidRPr="0073228A">
        <w:rPr>
          <w:rFonts w:ascii="Times New Roman" w:hAnsi="Times New Roman" w:cs="Times New Roman"/>
          <w:sz w:val="24"/>
          <w:szCs w:val="24"/>
        </w:rPr>
        <w:t xml:space="preserve">serotype </w:t>
      </w:r>
      <w:r w:rsidR="00B05110" w:rsidRPr="0073228A">
        <w:rPr>
          <w:rFonts w:ascii="Times New Roman" w:hAnsi="Times New Roman" w:cs="Times New Roman"/>
          <w:sz w:val="24"/>
          <w:szCs w:val="24"/>
        </w:rPr>
        <w:t>19A became very prevalent among children with OM</w:t>
      </w:r>
      <w:r w:rsidRPr="0073228A">
        <w:rPr>
          <w:rFonts w:ascii="Times New Roman" w:hAnsi="Times New Roman" w:cs="Times New Roman"/>
          <w:sz w:val="24"/>
          <w:szCs w:val="24"/>
        </w:rPr>
        <w:t xml:space="preserve"> episodes</w:t>
      </w:r>
      <w:r w:rsidR="00B05110" w:rsidRPr="0073228A">
        <w:rPr>
          <w:rFonts w:ascii="Times New Roman" w:hAnsi="Times New Roman" w:cs="Times New Roman"/>
          <w:sz w:val="24"/>
          <w:szCs w:val="24"/>
        </w:rPr>
        <w:t xml:space="preserve"> in 2010/11 </w:t>
      </w:r>
      <w:r w:rsidRPr="0073228A">
        <w:rPr>
          <w:rFonts w:ascii="Times New Roman" w:hAnsi="Times New Roman" w:cs="Times New Roman"/>
          <w:sz w:val="24"/>
          <w:szCs w:val="24"/>
        </w:rPr>
        <w:t>but this was not observed</w:t>
      </w:r>
      <w:r w:rsidR="00B05110" w:rsidRPr="0073228A">
        <w:rPr>
          <w:rFonts w:ascii="Times New Roman" w:hAnsi="Times New Roman" w:cs="Times New Roman"/>
          <w:sz w:val="24"/>
          <w:szCs w:val="24"/>
        </w:rPr>
        <w:t xml:space="preserve"> to the same extent in NP </w:t>
      </w:r>
      <w:r w:rsidRPr="0073228A">
        <w:rPr>
          <w:rFonts w:ascii="Times New Roman" w:hAnsi="Times New Roman" w:cs="Times New Roman"/>
          <w:sz w:val="24"/>
          <w:szCs w:val="24"/>
        </w:rPr>
        <w:t>sample</w:t>
      </w:r>
      <w:r w:rsidR="00572298" w:rsidRPr="0073228A">
        <w:rPr>
          <w:rFonts w:ascii="Times New Roman" w:hAnsi="Times New Roman" w:cs="Times New Roman"/>
          <w:sz w:val="24"/>
          <w:szCs w:val="24"/>
        </w:rPr>
        <w:t>s</w:t>
      </w:r>
      <w:r w:rsidRPr="0073228A">
        <w:rPr>
          <w:rFonts w:ascii="Times New Roman" w:hAnsi="Times New Roman" w:cs="Times New Roman"/>
          <w:sz w:val="24"/>
          <w:szCs w:val="24"/>
        </w:rPr>
        <w:t xml:space="preserve">: </w:t>
      </w:r>
      <w:r w:rsidR="00B05110" w:rsidRPr="0073228A">
        <w:rPr>
          <w:rFonts w:ascii="Times New Roman" w:hAnsi="Times New Roman" w:cs="Times New Roman"/>
          <w:sz w:val="24"/>
          <w:szCs w:val="24"/>
        </w:rPr>
        <w:t>In 2009/10 there were 9</w:t>
      </w:r>
      <w:r w:rsidR="00DD5C9B" w:rsidRPr="0073228A">
        <w:rPr>
          <w:rFonts w:ascii="Times New Roman" w:hAnsi="Times New Roman" w:cs="Times New Roman"/>
          <w:sz w:val="24"/>
          <w:szCs w:val="24"/>
        </w:rPr>
        <w:t xml:space="preserve"> serotype 19A</w:t>
      </w:r>
      <w:r w:rsidR="00B05110" w:rsidRPr="0073228A">
        <w:rPr>
          <w:rFonts w:ascii="Times New Roman" w:hAnsi="Times New Roman" w:cs="Times New Roman"/>
          <w:sz w:val="24"/>
          <w:szCs w:val="24"/>
        </w:rPr>
        <w:t xml:space="preserve"> isolates from </w:t>
      </w:r>
      <w:r w:rsidR="00DD5C9B" w:rsidRPr="0073228A">
        <w:rPr>
          <w:rFonts w:ascii="Times New Roman" w:hAnsi="Times New Roman" w:cs="Times New Roman"/>
          <w:sz w:val="24"/>
          <w:szCs w:val="24"/>
        </w:rPr>
        <w:t xml:space="preserve">MEF sharply increasing to </w:t>
      </w:r>
      <w:r w:rsidR="00B05110" w:rsidRPr="0073228A">
        <w:rPr>
          <w:rFonts w:ascii="Times New Roman" w:hAnsi="Times New Roman" w:cs="Times New Roman"/>
          <w:sz w:val="24"/>
          <w:szCs w:val="24"/>
        </w:rPr>
        <w:t>43</w:t>
      </w:r>
      <w:r w:rsidR="00DD5C9B" w:rsidRPr="0073228A">
        <w:rPr>
          <w:rFonts w:ascii="Times New Roman" w:hAnsi="Times New Roman" w:cs="Times New Roman"/>
          <w:sz w:val="24"/>
          <w:szCs w:val="24"/>
        </w:rPr>
        <w:t xml:space="preserve"> (4.8 fold) </w:t>
      </w:r>
      <w:r w:rsidR="00B05110" w:rsidRPr="0073228A">
        <w:rPr>
          <w:rFonts w:ascii="Times New Roman" w:hAnsi="Times New Roman" w:cs="Times New Roman"/>
          <w:sz w:val="24"/>
          <w:szCs w:val="24"/>
        </w:rPr>
        <w:t>in 2010/11</w:t>
      </w:r>
      <w:r w:rsidR="00DD5C9B" w:rsidRPr="0073228A">
        <w:rPr>
          <w:rFonts w:ascii="Times New Roman" w:hAnsi="Times New Roman" w:cs="Times New Roman"/>
          <w:sz w:val="24"/>
          <w:szCs w:val="24"/>
        </w:rPr>
        <w:t xml:space="preserve"> </w:t>
      </w:r>
      <w:r w:rsidR="00572298" w:rsidRPr="0073228A">
        <w:rPr>
          <w:rFonts w:ascii="Times New Roman" w:hAnsi="Times New Roman" w:cs="Times New Roman"/>
          <w:sz w:val="24"/>
          <w:szCs w:val="24"/>
        </w:rPr>
        <w:t xml:space="preserve">and </w:t>
      </w:r>
      <w:r w:rsidR="00DD5C9B" w:rsidRPr="0073228A">
        <w:rPr>
          <w:rFonts w:ascii="Times New Roman" w:hAnsi="Times New Roman" w:cs="Times New Roman"/>
          <w:sz w:val="24"/>
          <w:szCs w:val="24"/>
        </w:rPr>
        <w:t xml:space="preserve">then sharply decreasing to </w:t>
      </w:r>
      <w:r w:rsidR="00B05110" w:rsidRPr="0073228A">
        <w:rPr>
          <w:rFonts w:ascii="Times New Roman" w:hAnsi="Times New Roman" w:cs="Times New Roman"/>
          <w:sz w:val="24"/>
          <w:szCs w:val="24"/>
        </w:rPr>
        <w:t xml:space="preserve">2 </w:t>
      </w:r>
      <w:r w:rsidR="00F00610" w:rsidRPr="0073228A">
        <w:rPr>
          <w:rFonts w:ascii="Times New Roman" w:hAnsi="Times New Roman" w:cs="Times New Roman"/>
          <w:sz w:val="24"/>
          <w:szCs w:val="24"/>
        </w:rPr>
        <w:t>and</w:t>
      </w:r>
      <w:r w:rsidR="00B05110" w:rsidRPr="0073228A">
        <w:rPr>
          <w:rFonts w:ascii="Times New Roman" w:hAnsi="Times New Roman" w:cs="Times New Roman"/>
          <w:sz w:val="24"/>
          <w:szCs w:val="24"/>
        </w:rPr>
        <w:t xml:space="preserve"> 3 in the</w:t>
      </w:r>
      <w:r w:rsidR="00F00610" w:rsidRPr="0073228A">
        <w:rPr>
          <w:rFonts w:ascii="Times New Roman" w:hAnsi="Times New Roman" w:cs="Times New Roman"/>
          <w:sz w:val="24"/>
          <w:szCs w:val="24"/>
        </w:rPr>
        <w:t xml:space="preserve"> two</w:t>
      </w:r>
      <w:r w:rsidR="00B05110" w:rsidRPr="0073228A">
        <w:rPr>
          <w:rFonts w:ascii="Times New Roman" w:hAnsi="Times New Roman" w:cs="Times New Roman"/>
          <w:sz w:val="24"/>
          <w:szCs w:val="24"/>
        </w:rPr>
        <w:t xml:space="preserve"> subsequent years. Among carriers</w:t>
      </w:r>
      <w:r w:rsidR="00DD5C9B" w:rsidRPr="0073228A">
        <w:rPr>
          <w:rFonts w:ascii="Times New Roman" w:hAnsi="Times New Roman" w:cs="Times New Roman"/>
          <w:sz w:val="24"/>
          <w:szCs w:val="24"/>
        </w:rPr>
        <w:t xml:space="preserve">, the increase in 2010/11 was not as </w:t>
      </w:r>
      <w:r w:rsidR="00F00610" w:rsidRPr="0073228A">
        <w:rPr>
          <w:rFonts w:ascii="Times New Roman" w:hAnsi="Times New Roman" w:cs="Times New Roman"/>
          <w:sz w:val="24"/>
          <w:szCs w:val="24"/>
        </w:rPr>
        <w:t>steep</w:t>
      </w:r>
      <w:r w:rsidR="00DD5C9B" w:rsidRPr="0073228A">
        <w:rPr>
          <w:rFonts w:ascii="Times New Roman" w:hAnsi="Times New Roman" w:cs="Times New Roman"/>
          <w:sz w:val="24"/>
          <w:szCs w:val="24"/>
        </w:rPr>
        <w:t>, increasing from 32</w:t>
      </w:r>
      <w:r w:rsidR="00F00610" w:rsidRPr="0073228A">
        <w:rPr>
          <w:rFonts w:ascii="Times New Roman" w:hAnsi="Times New Roman" w:cs="Times New Roman"/>
          <w:sz w:val="24"/>
          <w:szCs w:val="24"/>
        </w:rPr>
        <w:t xml:space="preserve"> in 2009/10</w:t>
      </w:r>
      <w:r w:rsidR="00DD5C9B" w:rsidRPr="0073228A">
        <w:rPr>
          <w:rFonts w:ascii="Times New Roman" w:hAnsi="Times New Roman" w:cs="Times New Roman"/>
          <w:sz w:val="24"/>
          <w:szCs w:val="24"/>
        </w:rPr>
        <w:t xml:space="preserve"> to 56 (1.8 fold) and then sharply decreasing </w:t>
      </w:r>
      <w:r w:rsidR="00572298" w:rsidRPr="0073228A">
        <w:rPr>
          <w:rFonts w:ascii="Times New Roman" w:hAnsi="Times New Roman" w:cs="Times New Roman"/>
          <w:sz w:val="24"/>
          <w:szCs w:val="24"/>
        </w:rPr>
        <w:t xml:space="preserve">to </w:t>
      </w:r>
      <w:r w:rsidR="00B05110" w:rsidRPr="0073228A">
        <w:rPr>
          <w:rFonts w:ascii="Times New Roman" w:hAnsi="Times New Roman" w:cs="Times New Roman"/>
          <w:sz w:val="24"/>
          <w:szCs w:val="24"/>
        </w:rPr>
        <w:t xml:space="preserve">7 isolates </w:t>
      </w:r>
      <w:r w:rsidR="00572298" w:rsidRPr="0073228A">
        <w:rPr>
          <w:rFonts w:ascii="Times New Roman" w:hAnsi="Times New Roman" w:cs="Times New Roman"/>
          <w:sz w:val="24"/>
          <w:szCs w:val="24"/>
        </w:rPr>
        <w:t xml:space="preserve">each </w:t>
      </w:r>
      <w:r w:rsidR="00DD5C9B" w:rsidRPr="0073228A">
        <w:rPr>
          <w:rFonts w:ascii="Times New Roman" w:hAnsi="Times New Roman" w:cs="Times New Roman"/>
          <w:sz w:val="24"/>
          <w:szCs w:val="24"/>
        </w:rPr>
        <w:t>in 2012/13 and 2013/14</w:t>
      </w:r>
      <w:r w:rsidR="00B05110" w:rsidRPr="0073228A">
        <w:rPr>
          <w:rFonts w:ascii="Times New Roman" w:hAnsi="Times New Roman" w:cs="Times New Roman"/>
          <w:sz w:val="24"/>
          <w:szCs w:val="24"/>
        </w:rPr>
        <w:t>.</w:t>
      </w:r>
    </w:p>
    <w:p w14:paraId="613AE925" w14:textId="2DA1FF35" w:rsidR="00D623D3" w:rsidRPr="0073228A" w:rsidRDefault="00B646B5" w:rsidP="00FA60A3">
      <w:pPr>
        <w:spacing w:line="480" w:lineRule="auto"/>
        <w:rPr>
          <w:rFonts w:ascii="Times New Roman" w:hAnsi="Times New Roman" w:cs="Times New Roman"/>
          <w:sz w:val="24"/>
          <w:szCs w:val="24"/>
        </w:rPr>
      </w:pPr>
      <w:r w:rsidRPr="0073228A">
        <w:rPr>
          <w:rFonts w:ascii="Times New Roman" w:hAnsi="Times New Roman" w:cs="Times New Roman"/>
          <w:sz w:val="24"/>
          <w:szCs w:val="24"/>
        </w:rPr>
        <w:t xml:space="preserve">Between 2009 and 2014 </w:t>
      </w:r>
      <w:r w:rsidR="00F00610" w:rsidRPr="0073228A">
        <w:rPr>
          <w:rFonts w:ascii="Times New Roman" w:hAnsi="Times New Roman" w:cs="Times New Roman"/>
          <w:sz w:val="24"/>
          <w:szCs w:val="24"/>
        </w:rPr>
        <w:t xml:space="preserve">all </w:t>
      </w:r>
      <w:r w:rsidRPr="0073228A">
        <w:rPr>
          <w:rFonts w:ascii="Times New Roman" w:hAnsi="Times New Roman" w:cs="Times New Roman"/>
          <w:sz w:val="24"/>
          <w:szCs w:val="24"/>
        </w:rPr>
        <w:t>of the</w:t>
      </w:r>
      <w:r w:rsidR="00F00610" w:rsidRPr="0073228A">
        <w:rPr>
          <w:rFonts w:ascii="Times New Roman" w:hAnsi="Times New Roman" w:cs="Times New Roman"/>
          <w:sz w:val="24"/>
          <w:szCs w:val="24"/>
        </w:rPr>
        <w:t xml:space="preserve"> serotypes in PCV13</w:t>
      </w:r>
      <w:r w:rsidR="00E502EA">
        <w:rPr>
          <w:rFonts w:ascii="Times New Roman" w:hAnsi="Times New Roman" w:cs="Times New Roman"/>
          <w:sz w:val="24"/>
          <w:szCs w:val="24"/>
        </w:rPr>
        <w:t>-7</w:t>
      </w:r>
      <w:r w:rsidRPr="0073228A">
        <w:rPr>
          <w:rFonts w:ascii="Times New Roman" w:hAnsi="Times New Roman" w:cs="Times New Roman"/>
          <w:sz w:val="24"/>
          <w:szCs w:val="24"/>
        </w:rPr>
        <w:t xml:space="preserve"> </w:t>
      </w:r>
      <w:r w:rsidR="00F00610" w:rsidRPr="0073228A">
        <w:rPr>
          <w:rFonts w:ascii="Times New Roman" w:hAnsi="Times New Roman" w:cs="Times New Roman"/>
          <w:sz w:val="24"/>
          <w:szCs w:val="24"/>
        </w:rPr>
        <w:t xml:space="preserve">but 6A </w:t>
      </w:r>
      <w:r w:rsidRPr="0073228A">
        <w:rPr>
          <w:rFonts w:ascii="Times New Roman" w:hAnsi="Times New Roman" w:cs="Times New Roman"/>
          <w:sz w:val="24"/>
          <w:szCs w:val="24"/>
        </w:rPr>
        <w:t xml:space="preserve">were more likely to be found among pneumococcal OM episodes in children </w:t>
      </w:r>
      <w:r w:rsidR="00B870A7" w:rsidRPr="0073228A">
        <w:rPr>
          <w:rFonts w:ascii="Times New Roman" w:hAnsi="Times New Roman" w:cs="Times New Roman"/>
          <w:sz w:val="24"/>
          <w:szCs w:val="24"/>
        </w:rPr>
        <w:t>&lt;2</w:t>
      </w:r>
      <w:r w:rsidRPr="0073228A">
        <w:rPr>
          <w:rFonts w:ascii="Times New Roman" w:hAnsi="Times New Roman" w:cs="Times New Roman"/>
          <w:sz w:val="24"/>
          <w:szCs w:val="24"/>
        </w:rPr>
        <w:t xml:space="preserve"> years old than among </w:t>
      </w:r>
      <w:r w:rsidR="008949D2" w:rsidRPr="0073228A">
        <w:rPr>
          <w:rFonts w:ascii="Times New Roman" w:hAnsi="Times New Roman" w:cs="Times New Roman"/>
          <w:sz w:val="24"/>
          <w:szCs w:val="24"/>
        </w:rPr>
        <w:t>the &lt;5 years old carriers</w:t>
      </w:r>
      <w:r w:rsidRPr="0073228A">
        <w:rPr>
          <w:rFonts w:ascii="Times New Roman" w:hAnsi="Times New Roman" w:cs="Times New Roman"/>
          <w:sz w:val="24"/>
          <w:szCs w:val="24"/>
        </w:rPr>
        <w:t xml:space="preserve"> (</w:t>
      </w:r>
      <w:r w:rsidRPr="0073228A">
        <w:rPr>
          <w:rFonts w:ascii="Times New Roman" w:hAnsi="Times New Roman" w:cs="Times New Roman"/>
          <w:b/>
          <w:sz w:val="24"/>
          <w:szCs w:val="24"/>
        </w:rPr>
        <w:t>Figure 3</w:t>
      </w:r>
      <w:r w:rsidR="00DE3963">
        <w:rPr>
          <w:rFonts w:ascii="Times New Roman" w:hAnsi="Times New Roman" w:cs="Times New Roman"/>
          <w:b/>
          <w:sz w:val="24"/>
          <w:szCs w:val="24"/>
        </w:rPr>
        <w:t>, Web Figure 3</w:t>
      </w:r>
      <w:r w:rsidR="00E67DF7">
        <w:rPr>
          <w:rFonts w:ascii="Times New Roman" w:hAnsi="Times New Roman" w:cs="Times New Roman"/>
          <w:b/>
          <w:sz w:val="24"/>
          <w:szCs w:val="24"/>
        </w:rPr>
        <w:t xml:space="preserve"> and Web Table 3</w:t>
      </w:r>
      <w:r w:rsidRPr="0073228A">
        <w:rPr>
          <w:rFonts w:ascii="Times New Roman" w:hAnsi="Times New Roman" w:cs="Times New Roman"/>
          <w:sz w:val="24"/>
          <w:szCs w:val="24"/>
        </w:rPr>
        <w:t>).</w:t>
      </w:r>
      <w:r w:rsidR="009E68CE" w:rsidRPr="0073228A">
        <w:rPr>
          <w:rFonts w:ascii="Times New Roman" w:hAnsi="Times New Roman" w:cs="Times New Roman"/>
          <w:sz w:val="24"/>
          <w:szCs w:val="24"/>
        </w:rPr>
        <w:t xml:space="preserve"> </w:t>
      </w:r>
      <w:r w:rsidR="00687FA7" w:rsidRPr="0073228A">
        <w:rPr>
          <w:rFonts w:ascii="Times New Roman" w:hAnsi="Times New Roman" w:cs="Times New Roman"/>
          <w:sz w:val="24"/>
          <w:szCs w:val="24"/>
        </w:rPr>
        <w:t xml:space="preserve">This </w:t>
      </w:r>
      <w:r w:rsidRPr="0073228A">
        <w:rPr>
          <w:rFonts w:ascii="Times New Roman" w:hAnsi="Times New Roman" w:cs="Times New Roman"/>
          <w:sz w:val="24"/>
          <w:szCs w:val="24"/>
        </w:rPr>
        <w:t xml:space="preserve">was </w:t>
      </w:r>
      <w:r w:rsidR="0084240D" w:rsidRPr="0073228A">
        <w:rPr>
          <w:rFonts w:ascii="Times New Roman" w:hAnsi="Times New Roman" w:cs="Times New Roman"/>
          <w:sz w:val="24"/>
          <w:szCs w:val="24"/>
        </w:rPr>
        <w:t>s</w:t>
      </w:r>
      <w:r w:rsidR="00C8499D" w:rsidRPr="0073228A">
        <w:rPr>
          <w:rFonts w:ascii="Times New Roman" w:hAnsi="Times New Roman" w:cs="Times New Roman"/>
          <w:sz w:val="24"/>
          <w:szCs w:val="24"/>
        </w:rPr>
        <w:t>imilar</w:t>
      </w:r>
      <w:r w:rsidR="0084240D" w:rsidRPr="0073228A">
        <w:rPr>
          <w:rFonts w:ascii="Times New Roman" w:hAnsi="Times New Roman" w:cs="Times New Roman"/>
          <w:sz w:val="24"/>
          <w:szCs w:val="24"/>
        </w:rPr>
        <w:t xml:space="preserve"> </w:t>
      </w:r>
      <w:r w:rsidRPr="0073228A">
        <w:rPr>
          <w:rFonts w:ascii="Times New Roman" w:hAnsi="Times New Roman" w:cs="Times New Roman"/>
          <w:sz w:val="24"/>
          <w:szCs w:val="24"/>
        </w:rPr>
        <w:t xml:space="preserve">for </w:t>
      </w:r>
      <w:r w:rsidR="00C8499D" w:rsidRPr="0073228A">
        <w:rPr>
          <w:rFonts w:ascii="Times New Roman" w:hAnsi="Times New Roman" w:cs="Times New Roman"/>
          <w:sz w:val="24"/>
          <w:szCs w:val="24"/>
        </w:rPr>
        <w:t xml:space="preserve">serotypes </w:t>
      </w:r>
      <w:r w:rsidRPr="0073228A">
        <w:rPr>
          <w:rFonts w:ascii="Times New Roman" w:hAnsi="Times New Roman" w:cs="Times New Roman"/>
          <w:sz w:val="24"/>
          <w:szCs w:val="24"/>
        </w:rPr>
        <w:t xml:space="preserve">9V, 18C </w:t>
      </w:r>
      <w:r w:rsidRPr="0073228A">
        <w:rPr>
          <w:rFonts w:ascii="Times New Roman" w:hAnsi="Times New Roman" w:cs="Times New Roman"/>
          <w:sz w:val="24"/>
          <w:szCs w:val="24"/>
        </w:rPr>
        <w:lastRenderedPageBreak/>
        <w:t xml:space="preserve">and 19F of PCV7 </w:t>
      </w:r>
      <w:r w:rsidR="008949D2" w:rsidRPr="0073228A">
        <w:rPr>
          <w:rFonts w:ascii="Times New Roman" w:hAnsi="Times New Roman" w:cs="Times New Roman"/>
          <w:sz w:val="24"/>
          <w:szCs w:val="24"/>
        </w:rPr>
        <w:t xml:space="preserve">but </w:t>
      </w:r>
      <w:r w:rsidR="00B870A7" w:rsidRPr="0073228A">
        <w:rPr>
          <w:rFonts w:ascii="Times New Roman" w:hAnsi="Times New Roman" w:cs="Times New Roman"/>
          <w:sz w:val="24"/>
          <w:szCs w:val="24"/>
        </w:rPr>
        <w:t xml:space="preserve">among the PCV7 </w:t>
      </w:r>
      <w:r w:rsidR="002502D2" w:rsidRPr="0073228A">
        <w:rPr>
          <w:rFonts w:ascii="Times New Roman" w:hAnsi="Times New Roman" w:cs="Times New Roman"/>
          <w:sz w:val="24"/>
          <w:szCs w:val="24"/>
        </w:rPr>
        <w:t xml:space="preserve">serotypes </w:t>
      </w:r>
      <w:r w:rsidR="00B870A7" w:rsidRPr="0073228A">
        <w:rPr>
          <w:rFonts w:ascii="Times New Roman" w:hAnsi="Times New Roman" w:cs="Times New Roman"/>
          <w:sz w:val="24"/>
          <w:szCs w:val="24"/>
        </w:rPr>
        <w:t xml:space="preserve">significance was found only for </w:t>
      </w:r>
      <w:r w:rsidR="0084240D" w:rsidRPr="0073228A">
        <w:rPr>
          <w:rFonts w:ascii="Times New Roman" w:hAnsi="Times New Roman" w:cs="Times New Roman"/>
          <w:sz w:val="24"/>
          <w:szCs w:val="24"/>
        </w:rPr>
        <w:t xml:space="preserve">serotype </w:t>
      </w:r>
      <w:r w:rsidRPr="0073228A">
        <w:rPr>
          <w:rFonts w:ascii="Times New Roman" w:hAnsi="Times New Roman" w:cs="Times New Roman"/>
          <w:sz w:val="24"/>
          <w:szCs w:val="24"/>
        </w:rPr>
        <w:t>19F</w:t>
      </w:r>
      <w:r w:rsidR="0084240D" w:rsidRPr="0073228A">
        <w:rPr>
          <w:rFonts w:ascii="Times New Roman" w:hAnsi="Times New Roman" w:cs="Times New Roman"/>
          <w:sz w:val="24"/>
          <w:szCs w:val="24"/>
        </w:rPr>
        <w:t xml:space="preserve">. </w:t>
      </w:r>
      <w:r w:rsidR="00FE5170" w:rsidRPr="0073228A">
        <w:rPr>
          <w:rFonts w:ascii="Times New Roman" w:hAnsi="Times New Roman" w:cs="Times New Roman"/>
          <w:sz w:val="24"/>
          <w:szCs w:val="24"/>
        </w:rPr>
        <w:t>Within the NVT group the odds ratio for isolates among OM versus NP carriage controls was 1.44 (0.68 to 3.07) for serotype 22F and 1.</w:t>
      </w:r>
      <w:r w:rsidR="00FB24C0" w:rsidRPr="0073228A">
        <w:rPr>
          <w:rFonts w:ascii="Times New Roman" w:hAnsi="Times New Roman" w:cs="Times New Roman"/>
          <w:sz w:val="24"/>
          <w:szCs w:val="24"/>
        </w:rPr>
        <w:t>22 (0.66 to 2.28) for serotype 3</w:t>
      </w:r>
      <w:r w:rsidR="00FE5170" w:rsidRPr="0073228A">
        <w:rPr>
          <w:rFonts w:ascii="Times New Roman" w:hAnsi="Times New Roman" w:cs="Times New Roman"/>
          <w:sz w:val="24"/>
          <w:szCs w:val="24"/>
        </w:rPr>
        <w:t>3F, the additional serotypes in a currently developed 15-valent formulation.</w:t>
      </w:r>
    </w:p>
    <w:p w14:paraId="2C0F2A93" w14:textId="77777777" w:rsidR="00C953D2" w:rsidRPr="0073228A" w:rsidRDefault="00C953D2" w:rsidP="00B3162B">
      <w:pPr>
        <w:spacing w:line="480" w:lineRule="auto"/>
        <w:rPr>
          <w:rFonts w:ascii="Times New Roman" w:hAnsi="Times New Roman" w:cs="Times New Roman"/>
          <w:sz w:val="24"/>
          <w:szCs w:val="24"/>
        </w:rPr>
      </w:pPr>
      <w:r w:rsidRPr="0073228A">
        <w:rPr>
          <w:rFonts w:ascii="Times New Roman" w:hAnsi="Times New Roman" w:cs="Times New Roman"/>
          <w:sz w:val="24"/>
          <w:szCs w:val="24"/>
        </w:rPr>
        <w:tab/>
      </w:r>
    </w:p>
    <w:p w14:paraId="5CE12616" w14:textId="1363CE1D" w:rsidR="00DC2C24" w:rsidRPr="009A0490" w:rsidRDefault="00DB0711" w:rsidP="00B3162B">
      <w:pPr>
        <w:spacing w:line="480" w:lineRule="auto"/>
        <w:rPr>
          <w:rFonts w:ascii="Times New Roman" w:hAnsi="Times New Roman" w:cs="Times New Roman"/>
          <w:sz w:val="24"/>
          <w:szCs w:val="24"/>
        </w:rPr>
      </w:pPr>
      <w:r w:rsidRPr="009A0490">
        <w:rPr>
          <w:rFonts w:ascii="Times New Roman" w:hAnsi="Times New Roman" w:cs="Times New Roman"/>
          <w:sz w:val="24"/>
          <w:szCs w:val="24"/>
        </w:rPr>
        <w:t>DISCUSSION</w:t>
      </w:r>
    </w:p>
    <w:p w14:paraId="447F0E48" w14:textId="1F811CD4" w:rsidR="00C8499D" w:rsidRPr="0073228A" w:rsidRDefault="00C8499D" w:rsidP="00B3162B">
      <w:pPr>
        <w:spacing w:line="480" w:lineRule="auto"/>
        <w:rPr>
          <w:rFonts w:ascii="Times New Roman" w:hAnsi="Times New Roman" w:cs="Times New Roman"/>
          <w:sz w:val="24"/>
          <w:szCs w:val="24"/>
        </w:rPr>
      </w:pPr>
      <w:r w:rsidRPr="0073228A">
        <w:rPr>
          <w:rFonts w:ascii="Times New Roman" w:hAnsi="Times New Roman" w:cs="Times New Roman"/>
          <w:sz w:val="24"/>
          <w:szCs w:val="24"/>
        </w:rPr>
        <w:t>We use</w:t>
      </w:r>
      <w:r w:rsidR="009E68CE" w:rsidRPr="0073228A">
        <w:rPr>
          <w:rFonts w:ascii="Times New Roman" w:hAnsi="Times New Roman" w:cs="Times New Roman"/>
          <w:sz w:val="24"/>
          <w:szCs w:val="24"/>
        </w:rPr>
        <w:t>d</w:t>
      </w:r>
      <w:r w:rsidRPr="0073228A">
        <w:rPr>
          <w:rFonts w:ascii="Times New Roman" w:hAnsi="Times New Roman" w:cs="Times New Roman"/>
          <w:sz w:val="24"/>
          <w:szCs w:val="24"/>
        </w:rPr>
        <w:t xml:space="preserve"> the extensive surveillance of OM and pneumococcal carriage in southern Israel to study if</w:t>
      </w:r>
      <w:r w:rsidR="00687FA7" w:rsidRPr="0073228A">
        <w:rPr>
          <w:rFonts w:ascii="Times New Roman" w:hAnsi="Times New Roman" w:cs="Times New Roman"/>
          <w:sz w:val="24"/>
          <w:szCs w:val="24"/>
        </w:rPr>
        <w:t>,</w:t>
      </w:r>
      <w:r w:rsidRPr="0073228A">
        <w:rPr>
          <w:rFonts w:ascii="Times New Roman" w:hAnsi="Times New Roman" w:cs="Times New Roman"/>
          <w:sz w:val="24"/>
          <w:szCs w:val="24"/>
        </w:rPr>
        <w:t xml:space="preserve"> similarly to invasive disease</w:t>
      </w:r>
      <w:r w:rsidR="00687FA7" w:rsidRPr="0073228A">
        <w:rPr>
          <w:rFonts w:ascii="Times New Roman" w:hAnsi="Times New Roman" w:cs="Times New Roman"/>
          <w:sz w:val="24"/>
          <w:szCs w:val="24"/>
        </w:rPr>
        <w:t>,</w:t>
      </w:r>
      <w:r w:rsidRPr="0073228A">
        <w:rPr>
          <w:rFonts w:ascii="Times New Roman" w:hAnsi="Times New Roman" w:cs="Times New Roman"/>
          <w:sz w:val="24"/>
          <w:szCs w:val="24"/>
        </w:rPr>
        <w:t xml:space="preserve"> pneumococcal carriage could be used to monitor post vaccination changes in </w:t>
      </w:r>
      <w:r w:rsidR="00105CFD" w:rsidRPr="0073228A">
        <w:rPr>
          <w:rFonts w:ascii="Times New Roman" w:hAnsi="Times New Roman" w:cs="Times New Roman"/>
          <w:sz w:val="24"/>
          <w:szCs w:val="24"/>
        </w:rPr>
        <w:t xml:space="preserve">paediatric </w:t>
      </w:r>
      <w:r w:rsidRPr="0073228A">
        <w:rPr>
          <w:rFonts w:ascii="Times New Roman" w:hAnsi="Times New Roman" w:cs="Times New Roman"/>
          <w:sz w:val="24"/>
          <w:szCs w:val="24"/>
        </w:rPr>
        <w:t xml:space="preserve">pneumococcal OM. We </w:t>
      </w:r>
      <w:r w:rsidR="009E68CE" w:rsidRPr="0073228A">
        <w:rPr>
          <w:rFonts w:ascii="Times New Roman" w:hAnsi="Times New Roman" w:cs="Times New Roman"/>
          <w:sz w:val="24"/>
          <w:szCs w:val="24"/>
        </w:rPr>
        <w:t xml:space="preserve">found </w:t>
      </w:r>
      <w:r w:rsidRPr="0073228A">
        <w:rPr>
          <w:rFonts w:ascii="Times New Roman" w:hAnsi="Times New Roman" w:cs="Times New Roman"/>
          <w:sz w:val="24"/>
          <w:szCs w:val="24"/>
        </w:rPr>
        <w:t>that predictions for changes in vaccine serotype OM incidence match the observed changes for both the Bedouin and the Jewish population. However, serotype replacement among pneumococcal carriage overestimated the change in NVT OM incidence</w:t>
      </w:r>
      <w:r w:rsidR="00772C3B" w:rsidRPr="0073228A">
        <w:rPr>
          <w:rFonts w:ascii="Times New Roman" w:hAnsi="Times New Roman" w:cs="Times New Roman"/>
          <w:sz w:val="24"/>
          <w:szCs w:val="24"/>
        </w:rPr>
        <w:t xml:space="preserve"> in the post vaccination era. </w:t>
      </w:r>
      <w:r w:rsidR="00BD5608" w:rsidRPr="0073228A">
        <w:rPr>
          <w:rFonts w:ascii="Times New Roman" w:hAnsi="Times New Roman" w:cs="Times New Roman"/>
          <w:sz w:val="24"/>
          <w:szCs w:val="24"/>
        </w:rPr>
        <w:t>The serotypes included in PCV13</w:t>
      </w:r>
      <w:r w:rsidR="00E502EA">
        <w:rPr>
          <w:rFonts w:ascii="Times New Roman" w:hAnsi="Times New Roman" w:cs="Times New Roman"/>
          <w:sz w:val="24"/>
          <w:szCs w:val="24"/>
        </w:rPr>
        <w:t>-7</w:t>
      </w:r>
      <w:r w:rsidR="00BD5608" w:rsidRPr="0073228A">
        <w:rPr>
          <w:rFonts w:ascii="Times New Roman" w:hAnsi="Times New Roman" w:cs="Times New Roman"/>
          <w:sz w:val="24"/>
          <w:szCs w:val="24"/>
        </w:rPr>
        <w:t xml:space="preserve"> had a very high propensity to cause OM. The two additional serotype</w:t>
      </w:r>
      <w:r w:rsidR="005A3BB6" w:rsidRPr="0073228A">
        <w:rPr>
          <w:rFonts w:ascii="Times New Roman" w:hAnsi="Times New Roman" w:cs="Times New Roman"/>
          <w:sz w:val="24"/>
          <w:szCs w:val="24"/>
        </w:rPr>
        <w:t>s</w:t>
      </w:r>
      <w:r w:rsidR="00BD5608" w:rsidRPr="0073228A">
        <w:rPr>
          <w:rFonts w:ascii="Times New Roman" w:hAnsi="Times New Roman" w:cs="Times New Roman"/>
          <w:sz w:val="24"/>
          <w:szCs w:val="24"/>
        </w:rPr>
        <w:t xml:space="preserve"> in a potential 15-valent PCV were found to be only marginally more </w:t>
      </w:r>
      <w:r w:rsidR="005A3BB6" w:rsidRPr="0073228A">
        <w:rPr>
          <w:rFonts w:ascii="Times New Roman" w:hAnsi="Times New Roman" w:cs="Times New Roman"/>
          <w:sz w:val="24"/>
          <w:szCs w:val="24"/>
        </w:rPr>
        <w:t xml:space="preserve">likely to cause an OM episode given their rate of exposure </w:t>
      </w:r>
      <w:r w:rsidR="00BD5608" w:rsidRPr="0073228A">
        <w:rPr>
          <w:rFonts w:ascii="Times New Roman" w:hAnsi="Times New Roman" w:cs="Times New Roman"/>
          <w:sz w:val="24"/>
          <w:szCs w:val="24"/>
        </w:rPr>
        <w:t>than the average NVT.</w:t>
      </w:r>
    </w:p>
    <w:p w14:paraId="642583F5" w14:textId="77777777" w:rsidR="007B732D" w:rsidRPr="0073228A" w:rsidRDefault="007B732D" w:rsidP="00B3162B">
      <w:pPr>
        <w:spacing w:line="480" w:lineRule="auto"/>
        <w:rPr>
          <w:rFonts w:ascii="Times New Roman" w:hAnsi="Times New Roman" w:cs="Times New Roman"/>
          <w:sz w:val="24"/>
          <w:szCs w:val="24"/>
        </w:rPr>
      </w:pPr>
    </w:p>
    <w:p w14:paraId="1C543587" w14:textId="06CEBFB1" w:rsidR="00F00C40" w:rsidRPr="0073228A" w:rsidRDefault="005A3BB6" w:rsidP="00B3162B">
      <w:pPr>
        <w:spacing w:line="480" w:lineRule="auto"/>
        <w:rPr>
          <w:rFonts w:ascii="Times New Roman" w:hAnsi="Times New Roman" w:cs="Times New Roman"/>
          <w:sz w:val="24"/>
          <w:szCs w:val="24"/>
        </w:rPr>
      </w:pPr>
      <w:r w:rsidRPr="0073228A">
        <w:rPr>
          <w:rFonts w:ascii="Times New Roman" w:hAnsi="Times New Roman" w:cs="Times New Roman"/>
          <w:sz w:val="24"/>
          <w:szCs w:val="24"/>
        </w:rPr>
        <w:t>A d</w:t>
      </w:r>
      <w:r w:rsidR="00F00C40" w:rsidRPr="0073228A">
        <w:rPr>
          <w:rFonts w:ascii="Times New Roman" w:hAnsi="Times New Roman" w:cs="Times New Roman"/>
          <w:sz w:val="24"/>
          <w:szCs w:val="24"/>
        </w:rPr>
        <w:t>isproportionate increase in OM caused by the PCV13</w:t>
      </w:r>
      <w:r w:rsidR="00E502EA">
        <w:rPr>
          <w:rFonts w:ascii="Times New Roman" w:hAnsi="Times New Roman" w:cs="Times New Roman"/>
          <w:sz w:val="24"/>
          <w:szCs w:val="24"/>
        </w:rPr>
        <w:t>-7</w:t>
      </w:r>
      <w:r w:rsidR="00F00C40" w:rsidRPr="0073228A">
        <w:rPr>
          <w:rFonts w:ascii="Times New Roman" w:hAnsi="Times New Roman" w:cs="Times New Roman"/>
          <w:sz w:val="24"/>
          <w:szCs w:val="24"/>
        </w:rPr>
        <w:t xml:space="preserve"> serotypes compared to that in NP carriage was seen during the years 2010-2011.  This was mostly </w:t>
      </w:r>
      <w:r w:rsidR="009E029D" w:rsidRPr="0073228A">
        <w:rPr>
          <w:rFonts w:ascii="Times New Roman" w:hAnsi="Times New Roman" w:cs="Times New Roman"/>
          <w:sz w:val="24"/>
          <w:szCs w:val="24"/>
        </w:rPr>
        <w:t>observed among the Jewish children</w:t>
      </w:r>
      <w:r w:rsidRPr="0073228A">
        <w:rPr>
          <w:rFonts w:ascii="Times New Roman" w:hAnsi="Times New Roman" w:cs="Times New Roman"/>
          <w:sz w:val="24"/>
          <w:szCs w:val="24"/>
        </w:rPr>
        <w:t xml:space="preserve"> and</w:t>
      </w:r>
      <w:r w:rsidR="00F00C40" w:rsidRPr="0073228A">
        <w:rPr>
          <w:rFonts w:ascii="Times New Roman" w:hAnsi="Times New Roman" w:cs="Times New Roman"/>
          <w:sz w:val="24"/>
          <w:szCs w:val="24"/>
        </w:rPr>
        <w:t xml:space="preserve"> was </w:t>
      </w:r>
      <w:r w:rsidR="009E029D" w:rsidRPr="0073228A">
        <w:rPr>
          <w:rFonts w:ascii="Times New Roman" w:hAnsi="Times New Roman" w:cs="Times New Roman"/>
          <w:sz w:val="24"/>
          <w:szCs w:val="24"/>
        </w:rPr>
        <w:t>predominated</w:t>
      </w:r>
      <w:r w:rsidR="00F00C40" w:rsidRPr="0073228A">
        <w:rPr>
          <w:rFonts w:ascii="Times New Roman" w:hAnsi="Times New Roman" w:cs="Times New Roman"/>
          <w:sz w:val="24"/>
          <w:szCs w:val="24"/>
        </w:rPr>
        <w:t xml:space="preserve"> by</w:t>
      </w:r>
      <w:r w:rsidR="006F1908" w:rsidRPr="0073228A">
        <w:rPr>
          <w:rFonts w:ascii="Times New Roman" w:hAnsi="Times New Roman" w:cs="Times New Roman"/>
          <w:sz w:val="24"/>
          <w:szCs w:val="24"/>
        </w:rPr>
        <w:t xml:space="preserve"> the dynamics of serotype 19A</w:t>
      </w:r>
      <w:r w:rsidR="00A260F6" w:rsidRPr="0073228A">
        <w:rPr>
          <w:rFonts w:ascii="Times New Roman" w:hAnsi="Times New Roman" w:cs="Times New Roman"/>
          <w:sz w:val="24"/>
          <w:szCs w:val="24"/>
        </w:rPr>
        <w:t>,</w:t>
      </w:r>
      <w:r w:rsidR="006F1908" w:rsidRPr="0073228A">
        <w:rPr>
          <w:rFonts w:ascii="Times New Roman" w:hAnsi="Times New Roman" w:cs="Times New Roman"/>
          <w:sz w:val="24"/>
          <w:szCs w:val="24"/>
        </w:rPr>
        <w:t xml:space="preserve"> which constituted the majority of both carriage and OM among the PCV13</w:t>
      </w:r>
      <w:r w:rsidR="00E502EA">
        <w:rPr>
          <w:rFonts w:ascii="Times New Roman" w:hAnsi="Times New Roman" w:cs="Times New Roman"/>
          <w:sz w:val="24"/>
          <w:szCs w:val="24"/>
        </w:rPr>
        <w:t>-7</w:t>
      </w:r>
      <w:r w:rsidR="006F1908" w:rsidRPr="0073228A">
        <w:rPr>
          <w:rFonts w:ascii="Times New Roman" w:hAnsi="Times New Roman" w:cs="Times New Roman"/>
          <w:sz w:val="24"/>
          <w:szCs w:val="24"/>
        </w:rPr>
        <w:t xml:space="preserve"> serotypes.  It is plausible that OM caused by serotype 19A</w:t>
      </w:r>
      <w:r w:rsidR="003A3142" w:rsidRPr="0073228A">
        <w:rPr>
          <w:rFonts w:ascii="Times New Roman" w:hAnsi="Times New Roman" w:cs="Times New Roman"/>
          <w:sz w:val="24"/>
          <w:szCs w:val="24"/>
        </w:rPr>
        <w:t>,</w:t>
      </w:r>
      <w:r w:rsidR="006F1908" w:rsidRPr="0073228A">
        <w:rPr>
          <w:rFonts w:ascii="Times New Roman" w:hAnsi="Times New Roman" w:cs="Times New Roman"/>
          <w:sz w:val="24"/>
          <w:szCs w:val="24"/>
        </w:rPr>
        <w:t xml:space="preserve"> </w:t>
      </w:r>
      <w:r w:rsidR="009E029D" w:rsidRPr="0073228A">
        <w:rPr>
          <w:rFonts w:ascii="Times New Roman" w:hAnsi="Times New Roman" w:cs="Times New Roman"/>
          <w:sz w:val="24"/>
          <w:szCs w:val="24"/>
        </w:rPr>
        <w:t xml:space="preserve">which was largely highly </w:t>
      </w:r>
      <w:r w:rsidR="002502D2" w:rsidRPr="0073228A">
        <w:rPr>
          <w:rFonts w:ascii="Times New Roman" w:hAnsi="Times New Roman" w:cs="Times New Roman"/>
          <w:sz w:val="24"/>
          <w:szCs w:val="24"/>
        </w:rPr>
        <w:t xml:space="preserve">antibiotic </w:t>
      </w:r>
      <w:r w:rsidR="009E029D" w:rsidRPr="0073228A">
        <w:rPr>
          <w:rFonts w:ascii="Times New Roman" w:hAnsi="Times New Roman" w:cs="Times New Roman"/>
          <w:sz w:val="24"/>
          <w:szCs w:val="24"/>
        </w:rPr>
        <w:t>resistant and multi-resistant, often presented as</w:t>
      </w:r>
      <w:r w:rsidR="006F1908" w:rsidRPr="0073228A">
        <w:rPr>
          <w:rFonts w:ascii="Times New Roman" w:hAnsi="Times New Roman" w:cs="Times New Roman"/>
          <w:sz w:val="24"/>
          <w:szCs w:val="24"/>
        </w:rPr>
        <w:t xml:space="preserve"> treatment failures, resulting more frequently in tympanocentesis, overemphasizing the </w:t>
      </w:r>
      <w:r w:rsidRPr="0073228A">
        <w:rPr>
          <w:rFonts w:ascii="Times New Roman" w:hAnsi="Times New Roman" w:cs="Times New Roman"/>
          <w:sz w:val="24"/>
          <w:szCs w:val="24"/>
        </w:rPr>
        <w:t>incidence</w:t>
      </w:r>
      <w:r w:rsidR="006F1908" w:rsidRPr="0073228A">
        <w:rPr>
          <w:rFonts w:ascii="Times New Roman" w:hAnsi="Times New Roman" w:cs="Times New Roman"/>
          <w:sz w:val="24"/>
          <w:szCs w:val="24"/>
        </w:rPr>
        <w:t xml:space="preserve"> of OM caused by this serotype.  Starting in 2012-2013, the </w:t>
      </w:r>
      <w:r w:rsidR="003B39F6" w:rsidRPr="0073228A">
        <w:rPr>
          <w:rFonts w:ascii="Times New Roman" w:hAnsi="Times New Roman" w:cs="Times New Roman"/>
          <w:sz w:val="24"/>
          <w:szCs w:val="24"/>
        </w:rPr>
        <w:lastRenderedPageBreak/>
        <w:t xml:space="preserve">reduction in carriage of </w:t>
      </w:r>
      <w:r w:rsidR="009E029D" w:rsidRPr="0073228A">
        <w:rPr>
          <w:rFonts w:ascii="Times New Roman" w:hAnsi="Times New Roman" w:cs="Times New Roman"/>
          <w:sz w:val="24"/>
          <w:szCs w:val="24"/>
        </w:rPr>
        <w:t>this serotype resulted in</w:t>
      </w:r>
      <w:r w:rsidR="003B39F6" w:rsidRPr="0073228A">
        <w:rPr>
          <w:rFonts w:ascii="Times New Roman" w:hAnsi="Times New Roman" w:cs="Times New Roman"/>
          <w:sz w:val="24"/>
          <w:szCs w:val="24"/>
        </w:rPr>
        <w:t xml:space="preserve"> reduced </w:t>
      </w:r>
      <w:r w:rsidR="009E029D" w:rsidRPr="0073228A">
        <w:rPr>
          <w:rFonts w:ascii="Times New Roman" w:hAnsi="Times New Roman" w:cs="Times New Roman"/>
          <w:sz w:val="24"/>
          <w:szCs w:val="24"/>
        </w:rPr>
        <w:t xml:space="preserve">serotype 19A </w:t>
      </w:r>
      <w:r w:rsidR="003B39F6" w:rsidRPr="0073228A">
        <w:rPr>
          <w:rFonts w:ascii="Times New Roman" w:hAnsi="Times New Roman" w:cs="Times New Roman"/>
          <w:sz w:val="24"/>
          <w:szCs w:val="24"/>
        </w:rPr>
        <w:t xml:space="preserve">OM diminishing </w:t>
      </w:r>
      <w:r w:rsidR="009E029D" w:rsidRPr="0073228A">
        <w:rPr>
          <w:rFonts w:ascii="Times New Roman" w:hAnsi="Times New Roman" w:cs="Times New Roman"/>
          <w:sz w:val="24"/>
          <w:szCs w:val="24"/>
        </w:rPr>
        <w:t>this</w:t>
      </w:r>
      <w:r w:rsidR="003B39F6" w:rsidRPr="0073228A">
        <w:rPr>
          <w:rFonts w:ascii="Times New Roman" w:hAnsi="Times New Roman" w:cs="Times New Roman"/>
          <w:sz w:val="24"/>
          <w:szCs w:val="24"/>
        </w:rPr>
        <w:t xml:space="preserve"> potential </w:t>
      </w:r>
      <w:r w:rsidR="00C71EC6" w:rsidRPr="0073228A">
        <w:rPr>
          <w:rFonts w:ascii="Times New Roman" w:hAnsi="Times New Roman" w:cs="Times New Roman"/>
          <w:sz w:val="24"/>
          <w:szCs w:val="24"/>
        </w:rPr>
        <w:t>artefact</w:t>
      </w:r>
      <w:r w:rsidR="006C3F52" w:rsidRPr="0073228A">
        <w:rPr>
          <w:rFonts w:ascii="Times New Roman" w:hAnsi="Times New Roman" w:cs="Times New Roman"/>
          <w:sz w:val="24"/>
          <w:szCs w:val="24"/>
        </w:rPr>
        <w:t>.</w:t>
      </w:r>
    </w:p>
    <w:p w14:paraId="51CDEDB8" w14:textId="77777777" w:rsidR="007B732D" w:rsidRPr="0073228A" w:rsidRDefault="007B732D" w:rsidP="00B3162B">
      <w:pPr>
        <w:spacing w:line="480" w:lineRule="auto"/>
        <w:rPr>
          <w:rFonts w:ascii="Times New Roman" w:hAnsi="Times New Roman" w:cs="Times New Roman"/>
          <w:sz w:val="24"/>
          <w:szCs w:val="24"/>
        </w:rPr>
      </w:pPr>
    </w:p>
    <w:p w14:paraId="78F30067" w14:textId="4496AE3A" w:rsidR="009C6F69" w:rsidRPr="0073228A" w:rsidRDefault="00EC5AE0" w:rsidP="003A3142">
      <w:pPr>
        <w:pStyle w:val="ListParagraph"/>
        <w:spacing w:after="0" w:line="480" w:lineRule="auto"/>
        <w:ind w:left="0"/>
        <w:rPr>
          <w:rFonts w:ascii="Times New Roman" w:hAnsi="Times New Roman" w:cs="Times New Roman"/>
          <w:sz w:val="24"/>
          <w:szCs w:val="24"/>
        </w:rPr>
      </w:pPr>
      <w:r w:rsidRPr="0073228A">
        <w:rPr>
          <w:rFonts w:ascii="Times New Roman" w:hAnsi="Times New Roman" w:cs="Times New Roman"/>
          <w:sz w:val="24"/>
          <w:szCs w:val="24"/>
        </w:rPr>
        <w:t>In principle</w:t>
      </w:r>
      <w:r w:rsidR="006C3F52" w:rsidRPr="0073228A">
        <w:rPr>
          <w:rFonts w:ascii="Times New Roman" w:hAnsi="Times New Roman" w:cs="Times New Roman"/>
          <w:sz w:val="24"/>
          <w:szCs w:val="24"/>
        </w:rPr>
        <w:t>,</w:t>
      </w:r>
      <w:r w:rsidRPr="0073228A">
        <w:rPr>
          <w:rFonts w:ascii="Times New Roman" w:hAnsi="Times New Roman" w:cs="Times New Roman"/>
          <w:sz w:val="24"/>
          <w:szCs w:val="24"/>
        </w:rPr>
        <w:t xml:space="preserve"> one could anticipate an increase in NVT OM in the presence of a clear increase in NVT carriage post PCV introduction</w:t>
      </w:r>
      <w:r w:rsidR="009E029D" w:rsidRPr="0073228A">
        <w:rPr>
          <w:rFonts w:ascii="Times New Roman" w:hAnsi="Times New Roman" w:cs="Times New Roman"/>
          <w:sz w:val="24"/>
          <w:szCs w:val="24"/>
        </w:rPr>
        <w:t xml:space="preserve">, because of the replacement of </w:t>
      </w:r>
      <w:r w:rsidR="002502D2" w:rsidRPr="0073228A">
        <w:rPr>
          <w:rFonts w:ascii="Times New Roman" w:hAnsi="Times New Roman" w:cs="Times New Roman"/>
          <w:sz w:val="24"/>
          <w:szCs w:val="24"/>
        </w:rPr>
        <w:t xml:space="preserve">VT </w:t>
      </w:r>
      <w:r w:rsidR="009E029D" w:rsidRPr="0073228A">
        <w:rPr>
          <w:rFonts w:ascii="Times New Roman" w:hAnsi="Times New Roman" w:cs="Times New Roman"/>
          <w:sz w:val="24"/>
          <w:szCs w:val="24"/>
        </w:rPr>
        <w:t xml:space="preserve">by NVT in NP carriage.  </w:t>
      </w:r>
      <w:r w:rsidR="004950D2" w:rsidRPr="0073228A">
        <w:rPr>
          <w:rFonts w:ascii="Times New Roman" w:hAnsi="Times New Roman" w:cs="Times New Roman"/>
          <w:sz w:val="24"/>
          <w:szCs w:val="24"/>
        </w:rPr>
        <w:t>A change in surveillance sensitivity is among the hypothesis that would explain the absence of such increase in NVT OM incidence in the post-vaccination era. However, we could not detect a similarly pronounced over-estimation of P</w:t>
      </w:r>
      <w:r w:rsidR="0032575B">
        <w:rPr>
          <w:rFonts w:ascii="Times New Roman" w:hAnsi="Times New Roman" w:cs="Times New Roman"/>
          <w:sz w:val="24"/>
          <w:szCs w:val="24"/>
        </w:rPr>
        <w:t>C</w:t>
      </w:r>
      <w:r w:rsidR="004950D2" w:rsidRPr="0073228A">
        <w:rPr>
          <w:rFonts w:ascii="Times New Roman" w:hAnsi="Times New Roman" w:cs="Times New Roman"/>
          <w:sz w:val="24"/>
          <w:szCs w:val="24"/>
        </w:rPr>
        <w:t xml:space="preserve">V7 and PCV13-7 serotype group incidence which one would expect to find if surveillance sensitivity declined </w:t>
      </w:r>
      <w:r w:rsidR="004950D2"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"ISBN" : "1560-7917 (Electronic)\\r1025-496X (Linking)", "ISSN" : "15607917", "PMID" : "21616047", "abstract" : "A pneumococcal conjugate vaccine (PCV7) was introduced into the United Kingdom's childhood immunisation schedule in September 2006. Evaluation of its impact on the incidence of invasive pneumococcal disease (IPD) as assessed by routine reports of laboratory-confirmed cases should take into account possible long-term trends due to factors like changes in case ascertainment. To this end, we compared pre-PCV7 trends in reported IPD incidence in England and Wales identified by blood culture with those for two other bacteraemias, Escherichia coli and non -pyogenic streptococci, for which there has not been any public health intervention. While no trend was detected in the age group 65 years and older, there was an annual increase of 3% and 11% in those aged under five years and between five and 64 years, respectively, which was similar for IPD and the other two pathogens. After PCV7 introduction, a continuing trend was only found for non-pyogenic streptococci in under five year-olds. These trends in the incidence for bacteraemias for which there has been no intervention could suggest that there have been changes in case ascertainment because of increased reporting or blood culturing. Accounting for them will improve the evaluation of the impact of PCV7 on IPD.", "author" : [ { "dropping-particle" : "", "family" : "Flasche", "given" : "S", "non-dropping-particle" : "", "parse-names" : false, "suffix" : "" }, { "dropping-particle" : "", "family" : "Slack", "given" : "M", "non-dropping-particle" : "", "parse-names" : false, "suffix" : "" }, { "dropping-particle" : "", "family" : "Miller", "given" : "E", "non-dropping-particle" : "", "parse-names" : false, "suffix" : "" } ], "container-title" : "Eurosurveillance", "id" : "ITEM-1", "issue" : "20", "issued" : { "date-parts" : [ [ "2011", "5" ] ] }, "note" : "From Duplicate 2 ( Long term trends introduce a potential bias when evaluating the impact of the pneumococcal conjugate vaccination programme in England and Wales - Flasche, S; Slack, M; Miller, E )\n\nFrom Duplicate 1 ( Long term trends introduce a potential bias when evaluating the impact of the pneumococcal conjugate vaccination programme in England and Wales - Stefanflaschehpaorguk, S Flasche; Slack, M; Miller, E )\n\n\n\nFrom Duplicate 2 ( Long term trends introduce a potential bias when evaluating the impact of the pneumococcal conjugate vaccination programme in England and Wales - Flasche, S; Slack, M; Miller, E )\n", "page" : "19868", "title" : "Long term trends introduce a potential bias when evaluating the impact of the pneumococcal conjugate vaccination programme in England and Wales.", "type" : "article-journal", "volume" : "16" }, "uris" : [ "http://www.mendeley.com/documents/?uuid=50ad1e36-a485-4f41-b293-ba0f0b148491" ] } ], "mendeley" : { "formattedCitation" : "(17)", "plainTextFormattedCitation" : "(17)", "previouslyFormattedCitation" : "(17)" }, "properties" : { "noteIndex" : 0 }, "schema" : "https://github.com/citation-style-language/schema/raw/master/csl-citation.json" }</w:instrText>
      </w:r>
      <w:r w:rsidR="004950D2" w:rsidRPr="0073228A">
        <w:rPr>
          <w:rFonts w:ascii="Times New Roman" w:hAnsi="Times New Roman" w:cs="Times New Roman"/>
          <w:sz w:val="24"/>
          <w:szCs w:val="24"/>
        </w:rPr>
        <w:fldChar w:fldCharType="separate"/>
      </w:r>
      <w:r w:rsidR="00242661" w:rsidRPr="00242661">
        <w:rPr>
          <w:rFonts w:ascii="Times New Roman" w:hAnsi="Times New Roman" w:cs="Times New Roman"/>
          <w:noProof/>
          <w:sz w:val="24"/>
          <w:szCs w:val="24"/>
        </w:rPr>
        <w:t>(17)</w:t>
      </w:r>
      <w:r w:rsidR="004950D2" w:rsidRPr="0073228A">
        <w:rPr>
          <w:rFonts w:ascii="Times New Roman" w:hAnsi="Times New Roman" w:cs="Times New Roman"/>
          <w:sz w:val="24"/>
          <w:szCs w:val="24"/>
        </w:rPr>
        <w:fldChar w:fldCharType="end"/>
      </w:r>
      <w:r w:rsidR="00772C3B" w:rsidRPr="0073228A">
        <w:rPr>
          <w:rFonts w:ascii="Times New Roman" w:hAnsi="Times New Roman" w:cs="Times New Roman"/>
          <w:sz w:val="24"/>
          <w:szCs w:val="24"/>
        </w:rPr>
        <w:t>.</w:t>
      </w:r>
      <w:r w:rsidR="0074349A" w:rsidRPr="0073228A">
        <w:rPr>
          <w:rFonts w:ascii="Times New Roman" w:hAnsi="Times New Roman" w:cs="Times New Roman"/>
          <w:sz w:val="24"/>
          <w:szCs w:val="24"/>
        </w:rPr>
        <w:t xml:space="preserve"> Similar to our findings</w:t>
      </w:r>
      <w:r w:rsidR="002502D2" w:rsidRPr="0073228A">
        <w:rPr>
          <w:rFonts w:ascii="Times New Roman" w:hAnsi="Times New Roman" w:cs="Times New Roman"/>
          <w:sz w:val="24"/>
          <w:szCs w:val="24"/>
        </w:rPr>
        <w:t>,</w:t>
      </w:r>
      <w:r w:rsidR="0074349A" w:rsidRPr="0073228A">
        <w:rPr>
          <w:rFonts w:ascii="Times New Roman" w:hAnsi="Times New Roman" w:cs="Times New Roman"/>
          <w:sz w:val="24"/>
          <w:szCs w:val="24"/>
        </w:rPr>
        <w:t xml:space="preserve"> no increase in NVT OM incidence was reported in the PCV7 era between 2006 and 2011 in New York while in the same time NVT carriage tripled </w:t>
      </w:r>
      <w:r w:rsidR="0074349A"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"10.1017/S0950268813003178", "ISSN" : "1469-4409", "PMID" : "24480055", "abstract" : "During a 5-year prospective study of nasopharyngeal (NP) colonization and acute otitis media (AOM) infections in children during the 7-valent pneumococcal conjugate vaccine (PCV) era (July 2006-June 2011) we studied risk factors for NP colonization and AOM. NP samples were collected at ages 6, 9, 12, 15, 18, 24, and 30 months during well-child visits. Additionally, NP and middle ear fluid (MEF) samples were collected at onset of every AOM episode. From 1825 visits (n = 464 children), 5301 NP and 570 MEF samples were collected and analysed for potential otopathogens. Daycare attendance, NP colonization by Moraxella catarrhalis, and siblings aged &lt;5 years increased the risk of Streptococcus pneumoniae NP colonization. NP colonization with S. pneumoniae, M. catarrhalis, or Haemophilus influenzae and a family history of OM increased the risk of AOM. Risk factors that increase the risk of pneumococcal AOM will be important to reassess as we move into a new 13-valent PCV era, especially co-colonization with other potential otopathogens.", "author" : [ { "dropping-particle" : "", "family" : "Friedel", "given" : "V", "non-dropping-particle" : "", "parse-names" : false, "suffix" : "" }, { "dropping-particle" : "", "family" : "Zilora", "given" : "S", "non-dropping-particle" : "", "parse-names" : false, "suffix" : "" }, { "dropping-particle" : "", "family" : "Bogaard", "given" : "D", "non-dropping-particle" : "", "parse-names" : false, "suffix" : "" }, { "dropping-particle" : "", "family" : "Casey", "given" : "J R", "non-dropping-particle" : "", "parse-names" : false, "suffix" : "" }, { "dropping-particle" : "", "family" : "Pichichero", "given" : "M E", "non-dropping-particle" : "", "parse-names" : false, "suffix" : "" } ], "container-title" : "Epidemiology and infection", "id" : "ITEM-1", "issue" : "10", "issued" : { "date-parts" : [ [ "2014", "10" ] ] }, "page" : "2186-94", "title" : "Five-year prospective study of paediatric acute otitis media in Rochester, NY: modelling analysis of the risk of pneumococcal colonization in the nasopharynx and infection.", "type" : "article-journal", "volume" : "142" }, "uris" : [ "http://www.mendeley.com/documents/?uuid=9237e28f-f578-43c3-8fda-b712e2f84559" ] } ], "mendeley" : { "formattedCitation" : "(18)", "plainTextFormattedCitation" : "(18)", "previouslyFormattedCitation" : "(18)" }, "properties" : { "noteIndex" : 0 }, "schema" : "https://github.com/citation-style-language/schema/raw/master/csl-citation.json" }</w:instrText>
      </w:r>
      <w:r w:rsidR="0074349A" w:rsidRPr="0073228A">
        <w:rPr>
          <w:rFonts w:ascii="Times New Roman" w:hAnsi="Times New Roman" w:cs="Times New Roman"/>
          <w:sz w:val="24"/>
          <w:szCs w:val="24"/>
        </w:rPr>
        <w:fldChar w:fldCharType="separate"/>
      </w:r>
      <w:r w:rsidR="00242661" w:rsidRPr="00242661">
        <w:rPr>
          <w:rFonts w:ascii="Times New Roman" w:hAnsi="Times New Roman" w:cs="Times New Roman"/>
          <w:noProof/>
          <w:sz w:val="24"/>
          <w:szCs w:val="24"/>
        </w:rPr>
        <w:t>(18)</w:t>
      </w:r>
      <w:r w:rsidR="0074349A" w:rsidRPr="0073228A">
        <w:rPr>
          <w:rFonts w:ascii="Times New Roman" w:hAnsi="Times New Roman" w:cs="Times New Roman"/>
          <w:sz w:val="24"/>
          <w:szCs w:val="24"/>
        </w:rPr>
        <w:fldChar w:fldCharType="end"/>
      </w:r>
      <w:r w:rsidR="0074349A" w:rsidRPr="0073228A">
        <w:rPr>
          <w:rFonts w:ascii="Times New Roman" w:hAnsi="Times New Roman" w:cs="Times New Roman"/>
          <w:sz w:val="24"/>
          <w:szCs w:val="24"/>
        </w:rPr>
        <w:t>.</w:t>
      </w:r>
      <w:r w:rsidR="009E029D" w:rsidRPr="0073228A">
        <w:rPr>
          <w:rFonts w:ascii="Times New Roman" w:hAnsi="Times New Roman" w:cs="Times New Roman"/>
          <w:sz w:val="24"/>
          <w:szCs w:val="24"/>
        </w:rPr>
        <w:t xml:space="preserve"> </w:t>
      </w:r>
      <w:r w:rsidR="003C790A" w:rsidRPr="0073228A">
        <w:rPr>
          <w:rFonts w:ascii="Times New Roman" w:hAnsi="Times New Roman" w:cs="Times New Roman"/>
          <w:sz w:val="24"/>
          <w:szCs w:val="24"/>
        </w:rPr>
        <w:t xml:space="preserve">An additional multicentre study of 8 children hospitals, showed that OM caused by serotype 19A rapidly decreased in the immediate 3 years post PCV13 introduction in the US (2011-2012) but </w:t>
      </w:r>
      <w:r w:rsidR="00220190" w:rsidRPr="0073228A">
        <w:rPr>
          <w:rFonts w:ascii="Times New Roman" w:hAnsi="Times New Roman" w:cs="Times New Roman"/>
          <w:sz w:val="24"/>
          <w:szCs w:val="24"/>
        </w:rPr>
        <w:t xml:space="preserve">NVT OM did not increase </w:t>
      </w:r>
      <w:r w:rsidR="00220190"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"10.1093/cid/civ067", "ISSN" : "1058-4838", "author" : [ { "dropping-particle" : "", "family" : "Kaplan", "given" : "S. L.", "non-dropping-particle" : "", "parse-names" : false, "suffix" : "" }, { "dropping-particle" : "", "family" : "Center", "given" : "K. J.", "non-dropping-particle" : "", "parse-names" : false, "suffix" : "" }, { "dropping-particle" : "", "family" : "Barson", "given" : "W. J.", "non-dropping-particle" : "", "parse-names" : false, "suffix" : "" }, { "dropping-particle" : "", "family" : "Ling-Lin", "given" : "P.", "non-dropping-particle" : "", "parse-names" : false, "suffix" : "" }, { "dropping-particle" : "", "family" : "Romero", "given" : "J. R.", "non-dropping-particle" : "", "parse-names" : false, "suffix" : "" }, { "dropping-particle" : "", "family" : "Bradley", "given" : "J. S.", "non-dropping-particle" : "", "parse-names" : false, "suffix" : "" }, { "dropping-particle" : "", "family" : "Tan", "given" : "T. Q.", "non-dropping-particle" : "", "parse-names" : false, "suffix" : "" }, { "dropping-particle" : "", "family" : "Hoffman", "given" : "J. a.", "non-dropping-particle" : "", "parse-names" : false, "suffix" : "" }, { "dropping-particle" : "", "family" : "Peters", "given" : "T. R.", "non-dropping-particle" : "", "parse-names" : false, "suffix" : "" }, { "dropping-particle" : "", "family" : "Gurtman", "given" : "a.", "non-dropping-particle" : "", "parse-names" : false, "suffix" : "" }, { "dropping-particle" : "", "family" : "Scott", "given" : "D. a.", "non-dropping-particle" : "", "parse-names" : false, "suffix" : "" }, { "dropping-particle" : "", "family" : "Trammel", "given" : "J.", "non-dropping-particle" : "", "parse-names" : false, "suffix" : "" }, { "dropping-particle" : "", "family" : "Gruber", "given" : "W. C.", "non-dropping-particle" : "", "parse-names" : false, "suffix" : "" }, { "dropping-particle" : "", "family" : "Hulten", "given" : "K. G.", "non-dropping-particle" : "", "parse-names" : false, "suffix" : "" }, { "dropping-particle" : "", "family" : "Mason", "given" : "E. O.", "non-dropping-particle" : "", "parse-names" : false, "suffix" : "" } ], "container-title" : "Clinical Infectious Diseases", "id" : "ITEM-1", "issued" : { "date-parts" : [ [ "2015" ] ] }, "page" : "1339-1345", "title" : "Multicenter Surveillance of Streptococcus pneumoniae Isolates From Middle Ear and Mastoid Cultures in the 13-Valent Pneumococcal Conjugate Vaccine Era", "type" : "article-journal", "volume" : "60" }, "uris" : [ "http://www.mendeley.com/documents/?uuid=a978faa4-88d6-4838-ad8b-ca0bb1f1e6d7" ] } ], "mendeley" : { "formattedCitation" : "(19)", "plainTextFormattedCitation" : "(19)", "previouslyFormattedCitation" : "(19)" }, "properties" : { "noteIndex" : 0 }, "schema" : "https://github.com/citation-style-language/schema/raw/master/csl-citation.json" }</w:instrText>
      </w:r>
      <w:r w:rsidR="00220190" w:rsidRPr="0073228A">
        <w:rPr>
          <w:rFonts w:ascii="Times New Roman" w:hAnsi="Times New Roman" w:cs="Times New Roman"/>
          <w:sz w:val="24"/>
          <w:szCs w:val="24"/>
        </w:rPr>
        <w:fldChar w:fldCharType="separate"/>
      </w:r>
      <w:r w:rsidR="00242661" w:rsidRPr="00242661">
        <w:rPr>
          <w:rFonts w:ascii="Times New Roman" w:hAnsi="Times New Roman" w:cs="Times New Roman"/>
          <w:noProof/>
          <w:sz w:val="24"/>
          <w:szCs w:val="24"/>
        </w:rPr>
        <w:t>(19)</w:t>
      </w:r>
      <w:r w:rsidR="00220190" w:rsidRPr="0073228A">
        <w:rPr>
          <w:rFonts w:ascii="Times New Roman" w:hAnsi="Times New Roman" w:cs="Times New Roman"/>
          <w:sz w:val="24"/>
          <w:szCs w:val="24"/>
        </w:rPr>
        <w:fldChar w:fldCharType="end"/>
      </w:r>
      <w:r w:rsidR="003C790A" w:rsidRPr="0073228A">
        <w:rPr>
          <w:rFonts w:ascii="Times New Roman" w:hAnsi="Times New Roman" w:cs="Times New Roman"/>
          <w:sz w:val="24"/>
          <w:szCs w:val="24"/>
        </w:rPr>
        <w:t xml:space="preserve">. </w:t>
      </w:r>
      <w:r w:rsidR="002502D2" w:rsidRPr="0073228A">
        <w:rPr>
          <w:rFonts w:ascii="Times New Roman" w:hAnsi="Times New Roman" w:cs="Times New Roman"/>
          <w:sz w:val="24"/>
          <w:szCs w:val="24"/>
        </w:rPr>
        <w:t xml:space="preserve"> </w:t>
      </w:r>
      <w:r w:rsidR="009C6F69" w:rsidRPr="0073228A">
        <w:rPr>
          <w:rFonts w:ascii="Times New Roman" w:hAnsi="Times New Roman" w:cs="Times New Roman"/>
          <w:sz w:val="24"/>
          <w:szCs w:val="24"/>
        </w:rPr>
        <w:t xml:space="preserve">Anticipation for </w:t>
      </w:r>
      <w:r w:rsidR="00220190" w:rsidRPr="0073228A">
        <w:rPr>
          <w:rFonts w:ascii="Times New Roman" w:hAnsi="Times New Roman" w:cs="Times New Roman"/>
          <w:sz w:val="24"/>
          <w:szCs w:val="24"/>
        </w:rPr>
        <w:t xml:space="preserve">an </w:t>
      </w:r>
      <w:r w:rsidR="009C6F69" w:rsidRPr="0073228A">
        <w:rPr>
          <w:rFonts w:ascii="Times New Roman" w:hAnsi="Times New Roman" w:cs="Times New Roman"/>
          <w:sz w:val="24"/>
          <w:szCs w:val="24"/>
        </w:rPr>
        <w:t xml:space="preserve">increase in NVT OM </w:t>
      </w:r>
      <w:r w:rsidR="00220190" w:rsidRPr="0073228A">
        <w:rPr>
          <w:rFonts w:ascii="Times New Roman" w:hAnsi="Times New Roman" w:cs="Times New Roman"/>
          <w:sz w:val="24"/>
          <w:szCs w:val="24"/>
        </w:rPr>
        <w:t xml:space="preserve">post vaccination </w:t>
      </w:r>
      <w:r w:rsidR="009C6F69" w:rsidRPr="0073228A">
        <w:rPr>
          <w:rFonts w:ascii="Times New Roman" w:hAnsi="Times New Roman" w:cs="Times New Roman"/>
          <w:sz w:val="24"/>
          <w:szCs w:val="24"/>
        </w:rPr>
        <w:t xml:space="preserve">is based on the </w:t>
      </w:r>
      <w:r w:rsidR="008E3294" w:rsidRPr="0073228A">
        <w:rPr>
          <w:rFonts w:ascii="Times New Roman" w:hAnsi="Times New Roman" w:cs="Times New Roman"/>
          <w:sz w:val="24"/>
          <w:szCs w:val="24"/>
        </w:rPr>
        <w:t xml:space="preserve">finding </w:t>
      </w:r>
      <w:r w:rsidR="002502D2" w:rsidRPr="0073228A">
        <w:rPr>
          <w:rFonts w:ascii="Times New Roman" w:hAnsi="Times New Roman" w:cs="Times New Roman"/>
          <w:sz w:val="24"/>
          <w:szCs w:val="24"/>
        </w:rPr>
        <w:t>that</w:t>
      </w:r>
      <w:r w:rsidR="008E3294" w:rsidRPr="0073228A">
        <w:rPr>
          <w:rFonts w:ascii="Times New Roman" w:hAnsi="Times New Roman" w:cs="Times New Roman"/>
          <w:sz w:val="24"/>
          <w:szCs w:val="24"/>
        </w:rPr>
        <w:t xml:space="preserve"> </w:t>
      </w:r>
      <w:r w:rsidR="002502D2" w:rsidRPr="0073228A">
        <w:rPr>
          <w:rFonts w:ascii="Times New Roman" w:hAnsi="Times New Roman" w:cs="Times New Roman"/>
          <w:sz w:val="24"/>
          <w:szCs w:val="24"/>
        </w:rPr>
        <w:t>NVT</w:t>
      </w:r>
      <w:r w:rsidR="008E3294" w:rsidRPr="0073228A">
        <w:rPr>
          <w:rFonts w:ascii="Times New Roman" w:hAnsi="Times New Roman" w:cs="Times New Roman"/>
          <w:sz w:val="24"/>
          <w:szCs w:val="24"/>
        </w:rPr>
        <w:t xml:space="preserve"> NP carriage </w:t>
      </w:r>
      <w:r w:rsidR="002502D2" w:rsidRPr="0073228A">
        <w:rPr>
          <w:rFonts w:ascii="Times New Roman" w:hAnsi="Times New Roman" w:cs="Times New Roman"/>
          <w:sz w:val="24"/>
          <w:szCs w:val="24"/>
        </w:rPr>
        <w:t xml:space="preserve">increased </w:t>
      </w:r>
      <w:r w:rsidR="00220190" w:rsidRPr="0073228A">
        <w:rPr>
          <w:rFonts w:ascii="Times New Roman" w:hAnsi="Times New Roman" w:cs="Times New Roman"/>
          <w:sz w:val="24"/>
          <w:szCs w:val="24"/>
        </w:rPr>
        <w:t xml:space="preserve">and therefore </w:t>
      </w:r>
      <w:r w:rsidR="008E3294" w:rsidRPr="0073228A">
        <w:rPr>
          <w:rFonts w:ascii="Times New Roman" w:hAnsi="Times New Roman" w:cs="Times New Roman"/>
          <w:sz w:val="24"/>
          <w:szCs w:val="24"/>
        </w:rPr>
        <w:t>exposure to NVT strains</w:t>
      </w:r>
      <w:r w:rsidR="009C6F69" w:rsidRPr="0073228A">
        <w:rPr>
          <w:rFonts w:ascii="Times New Roman" w:hAnsi="Times New Roman" w:cs="Times New Roman"/>
          <w:sz w:val="24"/>
          <w:szCs w:val="24"/>
        </w:rPr>
        <w:t xml:space="preserve">.  </w:t>
      </w:r>
      <w:r w:rsidR="00220190" w:rsidRPr="0073228A">
        <w:rPr>
          <w:rFonts w:ascii="Times New Roman" w:hAnsi="Times New Roman" w:cs="Times New Roman"/>
          <w:sz w:val="24"/>
          <w:szCs w:val="24"/>
        </w:rPr>
        <w:t>Inference of an</w:t>
      </w:r>
      <w:r w:rsidR="002502D2" w:rsidRPr="0073228A">
        <w:rPr>
          <w:rFonts w:ascii="Times New Roman" w:hAnsi="Times New Roman" w:cs="Times New Roman"/>
          <w:sz w:val="24"/>
          <w:szCs w:val="24"/>
        </w:rPr>
        <w:t xml:space="preserve"> increase in NVT OM </w:t>
      </w:r>
      <w:r w:rsidR="00220190" w:rsidRPr="0073228A">
        <w:rPr>
          <w:rFonts w:ascii="Times New Roman" w:hAnsi="Times New Roman" w:cs="Times New Roman"/>
          <w:sz w:val="24"/>
          <w:szCs w:val="24"/>
        </w:rPr>
        <w:t xml:space="preserve">implicitly </w:t>
      </w:r>
      <w:r w:rsidR="002502D2" w:rsidRPr="0073228A">
        <w:rPr>
          <w:rFonts w:ascii="Times New Roman" w:hAnsi="Times New Roman" w:cs="Times New Roman"/>
          <w:sz w:val="24"/>
          <w:szCs w:val="24"/>
        </w:rPr>
        <w:t>assumed</w:t>
      </w:r>
      <w:r w:rsidR="006C3F52" w:rsidRPr="0073228A">
        <w:rPr>
          <w:rFonts w:ascii="Times New Roman" w:hAnsi="Times New Roman" w:cs="Times New Roman"/>
          <w:sz w:val="24"/>
          <w:szCs w:val="24"/>
        </w:rPr>
        <w:t xml:space="preserve"> </w:t>
      </w:r>
      <w:r w:rsidR="008E3294" w:rsidRPr="0073228A">
        <w:rPr>
          <w:rFonts w:ascii="Times New Roman" w:hAnsi="Times New Roman" w:cs="Times New Roman"/>
          <w:sz w:val="24"/>
          <w:szCs w:val="24"/>
        </w:rPr>
        <w:t>that the</w:t>
      </w:r>
      <w:r w:rsidR="009C6F69" w:rsidRPr="0073228A">
        <w:rPr>
          <w:rFonts w:ascii="Times New Roman" w:hAnsi="Times New Roman" w:cs="Times New Roman"/>
          <w:sz w:val="24"/>
          <w:szCs w:val="24"/>
        </w:rPr>
        <w:t xml:space="preserve"> susceptibil</w:t>
      </w:r>
      <w:r w:rsidR="008E3294" w:rsidRPr="0073228A">
        <w:rPr>
          <w:rFonts w:ascii="Times New Roman" w:hAnsi="Times New Roman" w:cs="Times New Roman"/>
          <w:sz w:val="24"/>
          <w:szCs w:val="24"/>
        </w:rPr>
        <w:t>it</w:t>
      </w:r>
      <w:r w:rsidR="009C6F69" w:rsidRPr="0073228A">
        <w:rPr>
          <w:rFonts w:ascii="Times New Roman" w:hAnsi="Times New Roman" w:cs="Times New Roman"/>
          <w:sz w:val="24"/>
          <w:szCs w:val="24"/>
        </w:rPr>
        <w:t>y</w:t>
      </w:r>
      <w:r w:rsidR="008E3294" w:rsidRPr="0073228A">
        <w:rPr>
          <w:rFonts w:ascii="Times New Roman" w:hAnsi="Times New Roman" w:cs="Times New Roman"/>
          <w:sz w:val="24"/>
          <w:szCs w:val="24"/>
        </w:rPr>
        <w:t xml:space="preserve"> of the host</w:t>
      </w:r>
      <w:r w:rsidR="00220190" w:rsidRPr="0073228A">
        <w:rPr>
          <w:rFonts w:ascii="Times New Roman" w:hAnsi="Times New Roman" w:cs="Times New Roman"/>
          <w:sz w:val="24"/>
          <w:szCs w:val="24"/>
        </w:rPr>
        <w:t>’s</w:t>
      </w:r>
      <w:r w:rsidR="008E3294" w:rsidRPr="0073228A">
        <w:rPr>
          <w:rFonts w:ascii="Times New Roman" w:hAnsi="Times New Roman" w:cs="Times New Roman"/>
          <w:sz w:val="24"/>
          <w:szCs w:val="24"/>
        </w:rPr>
        <w:t xml:space="preserve"> middle ear </w:t>
      </w:r>
      <w:r w:rsidR="009C6F69" w:rsidRPr="0073228A">
        <w:rPr>
          <w:rFonts w:ascii="Times New Roman" w:hAnsi="Times New Roman" w:cs="Times New Roman"/>
          <w:sz w:val="24"/>
          <w:szCs w:val="24"/>
        </w:rPr>
        <w:t xml:space="preserve">to NVT pneumococci in the post </w:t>
      </w:r>
      <w:r w:rsidR="00220190" w:rsidRPr="0073228A">
        <w:rPr>
          <w:rFonts w:ascii="Times New Roman" w:hAnsi="Times New Roman" w:cs="Times New Roman"/>
          <w:sz w:val="24"/>
          <w:szCs w:val="24"/>
        </w:rPr>
        <w:t xml:space="preserve">vaccination </w:t>
      </w:r>
      <w:r w:rsidR="009C6F69" w:rsidRPr="0073228A">
        <w:rPr>
          <w:rFonts w:ascii="Times New Roman" w:hAnsi="Times New Roman" w:cs="Times New Roman"/>
          <w:sz w:val="24"/>
          <w:szCs w:val="24"/>
        </w:rPr>
        <w:t>era</w:t>
      </w:r>
      <w:r w:rsidR="008E3294" w:rsidRPr="0073228A">
        <w:rPr>
          <w:rFonts w:ascii="Times New Roman" w:hAnsi="Times New Roman" w:cs="Times New Roman"/>
          <w:sz w:val="24"/>
          <w:szCs w:val="24"/>
        </w:rPr>
        <w:t xml:space="preserve"> remains </w:t>
      </w:r>
      <w:r w:rsidR="00220190" w:rsidRPr="0073228A">
        <w:rPr>
          <w:rFonts w:ascii="Times New Roman" w:hAnsi="Times New Roman" w:cs="Times New Roman"/>
          <w:sz w:val="24"/>
          <w:szCs w:val="24"/>
        </w:rPr>
        <w:t>unchanged.  However, in the PCV era</w:t>
      </w:r>
      <w:r w:rsidR="009C6F69" w:rsidRPr="0073228A">
        <w:rPr>
          <w:rFonts w:ascii="Times New Roman" w:hAnsi="Times New Roman" w:cs="Times New Roman"/>
          <w:sz w:val="24"/>
          <w:szCs w:val="24"/>
        </w:rPr>
        <w:t xml:space="preserve"> </w:t>
      </w:r>
      <w:r w:rsidR="008E3294" w:rsidRPr="0073228A">
        <w:rPr>
          <w:rFonts w:ascii="Times New Roman" w:hAnsi="Times New Roman" w:cs="Times New Roman"/>
          <w:sz w:val="24"/>
          <w:szCs w:val="24"/>
        </w:rPr>
        <w:t>the</w:t>
      </w:r>
      <w:r w:rsidR="009C6F69" w:rsidRPr="0073228A">
        <w:rPr>
          <w:rFonts w:ascii="Times New Roman" w:hAnsi="Times New Roman" w:cs="Times New Roman"/>
          <w:sz w:val="24"/>
          <w:szCs w:val="24"/>
        </w:rPr>
        <w:t xml:space="preserve"> lower rate of early acute OM occurrence</w:t>
      </w:r>
      <w:r w:rsidR="008E3294" w:rsidRPr="0073228A">
        <w:rPr>
          <w:rFonts w:ascii="Times New Roman" w:hAnsi="Times New Roman" w:cs="Times New Roman"/>
          <w:sz w:val="24"/>
          <w:szCs w:val="24"/>
        </w:rPr>
        <w:t xml:space="preserve"> </w:t>
      </w:r>
      <w:r w:rsidR="00220190" w:rsidRPr="0073228A">
        <w:rPr>
          <w:rFonts w:ascii="Times New Roman" w:hAnsi="Times New Roman" w:cs="Times New Roman"/>
          <w:sz w:val="24"/>
          <w:szCs w:val="24"/>
        </w:rPr>
        <w:t xml:space="preserve">(which was predominantly caused by vaccine serotypes) </w:t>
      </w:r>
      <w:r w:rsidR="008E3294" w:rsidRPr="0073228A">
        <w:rPr>
          <w:rFonts w:ascii="Times New Roman" w:hAnsi="Times New Roman" w:cs="Times New Roman"/>
          <w:sz w:val="24"/>
          <w:szCs w:val="24"/>
        </w:rPr>
        <w:t xml:space="preserve">may reduce early tissue damage in turn </w:t>
      </w:r>
      <w:r w:rsidR="002502D2" w:rsidRPr="0073228A">
        <w:rPr>
          <w:rFonts w:ascii="Times New Roman" w:hAnsi="Times New Roman" w:cs="Times New Roman"/>
          <w:sz w:val="24"/>
          <w:szCs w:val="24"/>
        </w:rPr>
        <w:t>decreasing</w:t>
      </w:r>
      <w:r w:rsidR="008E3294" w:rsidRPr="0073228A">
        <w:rPr>
          <w:rFonts w:ascii="Times New Roman" w:hAnsi="Times New Roman" w:cs="Times New Roman"/>
          <w:sz w:val="24"/>
          <w:szCs w:val="24"/>
        </w:rPr>
        <w:t xml:space="preserve"> susceptibility to NVT pneumococci </w:t>
      </w:r>
      <w:r w:rsidR="002502D2" w:rsidRPr="0073228A">
        <w:rPr>
          <w:rFonts w:ascii="Times New Roman" w:hAnsi="Times New Roman" w:cs="Times New Roman"/>
          <w:sz w:val="24"/>
          <w:szCs w:val="24"/>
        </w:rPr>
        <w:t xml:space="preserve">as well as </w:t>
      </w:r>
      <w:r w:rsidR="00220190" w:rsidRPr="0073228A">
        <w:rPr>
          <w:rFonts w:ascii="Times New Roman" w:hAnsi="Times New Roman" w:cs="Times New Roman"/>
          <w:sz w:val="24"/>
          <w:szCs w:val="24"/>
        </w:rPr>
        <w:t xml:space="preserve">to </w:t>
      </w:r>
      <w:r w:rsidR="002502D2" w:rsidRPr="0073228A">
        <w:rPr>
          <w:rFonts w:ascii="Times New Roman" w:hAnsi="Times New Roman" w:cs="Times New Roman"/>
          <w:sz w:val="24"/>
          <w:szCs w:val="24"/>
        </w:rPr>
        <w:t>other potentially secondary</w:t>
      </w:r>
      <w:r w:rsidR="008E3294" w:rsidRPr="0073228A">
        <w:rPr>
          <w:rFonts w:ascii="Times New Roman" w:hAnsi="Times New Roman" w:cs="Times New Roman"/>
          <w:sz w:val="24"/>
          <w:szCs w:val="24"/>
        </w:rPr>
        <w:t xml:space="preserve"> pathogens </w:t>
      </w:r>
      <w:r w:rsidR="002502D2" w:rsidRPr="0073228A">
        <w:rPr>
          <w:rFonts w:ascii="Times New Roman" w:hAnsi="Times New Roman" w:cs="Times New Roman"/>
          <w:sz w:val="24"/>
          <w:szCs w:val="24"/>
        </w:rPr>
        <w:t>(</w:t>
      </w:r>
      <w:r w:rsidR="008E3294" w:rsidRPr="0073228A">
        <w:rPr>
          <w:rFonts w:ascii="Times New Roman" w:hAnsi="Times New Roman" w:cs="Times New Roman"/>
          <w:sz w:val="24"/>
          <w:szCs w:val="24"/>
        </w:rPr>
        <w:t xml:space="preserve">such as NTHi and </w:t>
      </w:r>
      <w:r w:rsidR="00CA51AD" w:rsidRPr="0073228A">
        <w:rPr>
          <w:rFonts w:ascii="Times New Roman" w:hAnsi="Times New Roman" w:cs="Times New Roman"/>
          <w:i/>
          <w:sz w:val="24"/>
          <w:szCs w:val="24"/>
        </w:rPr>
        <w:t>M. cat</w:t>
      </w:r>
      <w:r w:rsidR="008E3294" w:rsidRPr="0073228A">
        <w:rPr>
          <w:rFonts w:ascii="Times New Roman" w:hAnsi="Times New Roman" w:cs="Times New Roman"/>
          <w:i/>
          <w:sz w:val="24"/>
          <w:szCs w:val="24"/>
        </w:rPr>
        <w:t>arr</w:t>
      </w:r>
      <w:r w:rsidR="00CA51AD" w:rsidRPr="0073228A">
        <w:rPr>
          <w:rFonts w:ascii="Times New Roman" w:hAnsi="Times New Roman" w:cs="Times New Roman"/>
          <w:i/>
          <w:sz w:val="24"/>
          <w:szCs w:val="24"/>
        </w:rPr>
        <w:t>hal</w:t>
      </w:r>
      <w:r w:rsidR="008E3294" w:rsidRPr="0073228A">
        <w:rPr>
          <w:rFonts w:ascii="Times New Roman" w:hAnsi="Times New Roman" w:cs="Times New Roman"/>
          <w:i/>
          <w:sz w:val="24"/>
          <w:szCs w:val="24"/>
        </w:rPr>
        <w:t>is</w:t>
      </w:r>
      <w:r w:rsidR="002502D2" w:rsidRPr="0073228A">
        <w:rPr>
          <w:rFonts w:ascii="Times New Roman" w:hAnsi="Times New Roman" w:cs="Times New Roman"/>
          <w:sz w:val="24"/>
          <w:szCs w:val="24"/>
        </w:rPr>
        <w:t xml:space="preserve">, often presenting as </w:t>
      </w:r>
      <w:r w:rsidR="006C3F52" w:rsidRPr="0073228A">
        <w:rPr>
          <w:rFonts w:ascii="Times New Roman" w:hAnsi="Times New Roman" w:cs="Times New Roman"/>
          <w:sz w:val="24"/>
          <w:szCs w:val="24"/>
        </w:rPr>
        <w:t>po</w:t>
      </w:r>
      <w:r w:rsidR="008E3294" w:rsidRPr="0073228A">
        <w:rPr>
          <w:rFonts w:ascii="Times New Roman" w:hAnsi="Times New Roman" w:cs="Times New Roman"/>
          <w:sz w:val="24"/>
          <w:szCs w:val="24"/>
        </w:rPr>
        <w:t>lymicrobial etiology</w:t>
      </w:r>
      <w:r w:rsidR="006C3F52" w:rsidRPr="0073228A">
        <w:rPr>
          <w:rFonts w:ascii="Times New Roman" w:hAnsi="Times New Roman" w:cs="Times New Roman"/>
          <w:sz w:val="24"/>
          <w:szCs w:val="24"/>
        </w:rPr>
        <w:t>,</w:t>
      </w:r>
      <w:r w:rsidR="008E3294" w:rsidRPr="0073228A">
        <w:rPr>
          <w:rFonts w:ascii="Times New Roman" w:hAnsi="Times New Roman" w:cs="Times New Roman"/>
          <w:sz w:val="24"/>
          <w:szCs w:val="24"/>
        </w:rPr>
        <w:t xml:space="preserve"> often with biofilm formation</w:t>
      </w:r>
      <w:r w:rsidR="008F6ECD" w:rsidRPr="0073228A">
        <w:rPr>
          <w:rFonts w:ascii="Times New Roman" w:hAnsi="Times New Roman" w:cs="Times New Roman"/>
          <w:sz w:val="24"/>
          <w:szCs w:val="24"/>
        </w:rPr>
        <w:t>)</w:t>
      </w:r>
      <w:r w:rsidR="006C3F52" w:rsidRPr="0073228A">
        <w:rPr>
          <w:rFonts w:ascii="Times New Roman" w:hAnsi="Times New Roman" w:cs="Times New Roman"/>
          <w:sz w:val="24"/>
          <w:szCs w:val="24"/>
        </w:rPr>
        <w:t xml:space="preserve">. </w:t>
      </w:r>
      <w:r w:rsidR="001F7616" w:rsidRPr="0073228A">
        <w:rPr>
          <w:rFonts w:ascii="Times New Roman" w:hAnsi="Times New Roman" w:cs="Times New Roman"/>
          <w:sz w:val="24"/>
          <w:szCs w:val="24"/>
        </w:rPr>
        <w:t>Thus</w:t>
      </w:r>
      <w:r w:rsidR="009C6F69" w:rsidRPr="0073228A">
        <w:rPr>
          <w:rFonts w:ascii="Times New Roman" w:hAnsi="Times New Roman" w:cs="Times New Roman"/>
          <w:sz w:val="24"/>
          <w:szCs w:val="24"/>
        </w:rPr>
        <w:t xml:space="preserve">, </w:t>
      </w:r>
      <w:r w:rsidR="001F7616" w:rsidRPr="0073228A">
        <w:rPr>
          <w:rFonts w:ascii="Times New Roman" w:hAnsi="Times New Roman" w:cs="Times New Roman"/>
          <w:sz w:val="24"/>
          <w:szCs w:val="24"/>
        </w:rPr>
        <w:t xml:space="preserve">widespread implementation of PCV </w:t>
      </w:r>
      <w:r w:rsidR="00121AAA" w:rsidRPr="0073228A">
        <w:rPr>
          <w:rFonts w:ascii="Times New Roman" w:hAnsi="Times New Roman" w:cs="Times New Roman"/>
          <w:sz w:val="24"/>
          <w:szCs w:val="24"/>
        </w:rPr>
        <w:t xml:space="preserve">may have </w:t>
      </w:r>
      <w:r w:rsidR="001F7616" w:rsidRPr="0073228A">
        <w:rPr>
          <w:rFonts w:ascii="Times New Roman" w:hAnsi="Times New Roman" w:cs="Times New Roman"/>
          <w:sz w:val="24"/>
          <w:szCs w:val="24"/>
        </w:rPr>
        <w:t>result</w:t>
      </w:r>
      <w:r w:rsidR="00121AAA" w:rsidRPr="0073228A">
        <w:rPr>
          <w:rFonts w:ascii="Times New Roman" w:hAnsi="Times New Roman" w:cs="Times New Roman"/>
          <w:sz w:val="24"/>
          <w:szCs w:val="24"/>
        </w:rPr>
        <w:t>ed</w:t>
      </w:r>
      <w:r w:rsidR="001F7616" w:rsidRPr="0073228A">
        <w:rPr>
          <w:rFonts w:ascii="Times New Roman" w:hAnsi="Times New Roman" w:cs="Times New Roman"/>
          <w:sz w:val="24"/>
          <w:szCs w:val="24"/>
        </w:rPr>
        <w:t xml:space="preserve"> in a lower susceptibility of the host to NVT pneumo</w:t>
      </w:r>
      <w:r w:rsidR="00CA51AD" w:rsidRPr="0073228A">
        <w:rPr>
          <w:rFonts w:ascii="Times New Roman" w:hAnsi="Times New Roman" w:cs="Times New Roman"/>
          <w:sz w:val="24"/>
          <w:szCs w:val="24"/>
        </w:rPr>
        <w:t xml:space="preserve">cocci </w:t>
      </w:r>
      <w:r w:rsidR="00121AAA" w:rsidRPr="0073228A">
        <w:rPr>
          <w:rFonts w:ascii="Times New Roman" w:hAnsi="Times New Roman" w:cs="Times New Roman"/>
          <w:sz w:val="24"/>
          <w:szCs w:val="24"/>
        </w:rPr>
        <w:t xml:space="preserve">OM, </w:t>
      </w:r>
      <w:r w:rsidR="00437B7A">
        <w:rPr>
          <w:rFonts w:ascii="Times New Roman" w:hAnsi="Times New Roman" w:cs="Times New Roman"/>
          <w:sz w:val="24"/>
          <w:szCs w:val="24"/>
        </w:rPr>
        <w:t xml:space="preserve">if </w:t>
      </w:r>
      <w:r w:rsidR="00121AAA" w:rsidRPr="0073228A">
        <w:rPr>
          <w:rFonts w:ascii="Times New Roman" w:hAnsi="Times New Roman" w:cs="Times New Roman"/>
          <w:sz w:val="24"/>
          <w:szCs w:val="24"/>
        </w:rPr>
        <w:t xml:space="preserve">NVT are </w:t>
      </w:r>
      <w:r w:rsidR="00CA51AD" w:rsidRPr="0073228A">
        <w:rPr>
          <w:rFonts w:ascii="Times New Roman" w:hAnsi="Times New Roman" w:cs="Times New Roman"/>
          <w:sz w:val="24"/>
          <w:szCs w:val="24"/>
        </w:rPr>
        <w:t>less virulent than</w:t>
      </w:r>
      <w:r w:rsidR="001F7616" w:rsidRPr="0073228A">
        <w:rPr>
          <w:rFonts w:ascii="Times New Roman" w:hAnsi="Times New Roman" w:cs="Times New Roman"/>
          <w:sz w:val="24"/>
          <w:szCs w:val="24"/>
        </w:rPr>
        <w:t xml:space="preserve"> the VT strains</w:t>
      </w:r>
      <w:r w:rsidR="00437B7A">
        <w:rPr>
          <w:rFonts w:ascii="Times New Roman" w:hAnsi="Times New Roman" w:cs="Times New Roman"/>
          <w:sz w:val="24"/>
          <w:szCs w:val="24"/>
        </w:rPr>
        <w:t xml:space="preserve"> as </w:t>
      </w:r>
      <w:r w:rsidR="00221A17">
        <w:rPr>
          <w:rFonts w:ascii="Times New Roman" w:hAnsi="Times New Roman" w:cs="Times New Roman"/>
          <w:sz w:val="24"/>
          <w:szCs w:val="24"/>
        </w:rPr>
        <w:t xml:space="preserve">has been </w:t>
      </w:r>
      <w:r w:rsidR="00437B7A">
        <w:rPr>
          <w:rFonts w:ascii="Times New Roman" w:hAnsi="Times New Roman" w:cs="Times New Roman"/>
          <w:sz w:val="24"/>
          <w:szCs w:val="24"/>
        </w:rPr>
        <w:t>observed for bacteremic pneumococcal infection</w:t>
      </w:r>
      <w:r w:rsidR="00221A17">
        <w:rPr>
          <w:rFonts w:ascii="Times New Roman" w:hAnsi="Times New Roman" w:cs="Times New Roman"/>
          <w:sz w:val="24"/>
          <w:szCs w:val="24"/>
        </w:rPr>
        <w:t xml:space="preserve">s but also OM </w:t>
      </w:r>
      <w:r w:rsidR="00221A17">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"PMID" : "16804429", "abstract" : "BACKGROUND: Recent studies have shown that some Streptococcus pneumoniae\nserotypes possess a higher potential to cause invasive disease than\nothers. However, it is unknown whether disease potential for specific\nserotypes is similar for mucosal disease. Our objective was to assess\nthe disease potential of individual S. pneumoniae serotypes causing\ninvasive pneumococcal disease (IPD), acute otitis media (AOM) and\nacute conjunctivitis (AC) in children. METHODS: Serotypes of pneumococcal\nisolates from children with IPD, AOM and AC were compared with those\ncarried by healthy children aged &lt;3 years. All children resided in\nthe same area and were studied during the same period. Odds ratios\nfor disease were calculated for each diagnosis following multivariate\nanalysis, including gender, age, ethnic group, previous antibiotic\ntreatment and year variability. RESULTS: A total of 5,500 isolates\nwere collected: 189 from blood or cerebrospinal fluid, 3,200 from\nmiddle ear fluid, 348 from conjunctiva and 1,763 from nasopharynx\nof healthy children. A significant positive association with IPD\nwas demonstrated for serotypes 1, 5 and 12F; with AOM for serotypes\n1, 3, 5, 12F, 19A and 19F; and with AC for serotype 3 and nontypeable\nS. pneumoniae. A significant negative association with IPD was demonstrated\nfor nontypeable S. pneumoniae and with AOM for serotypes 6A, 6B,\n15A and nontypeable S. pneumoniae. CONCLUSIONS: Our results reflect\nthe importance of the polysaccharide capsule in site-specific disease\npotential and provide useful information regarding disease potential\nof nonvaccine serotypes shown to be involved in carriage replacement\nafter vaccination with the 7-valent conjugate vaccine.", "author" : [ { "dropping-particle" : "", "family" : "Shouval", "given" : "Dror S", "non-dropping-particle" : "", "parse-names" : false, "suffix" : "" }, { "dropping-particle" : "", "family" : "Greenberg", "given" : "David", "non-dropping-particle" : "", "parse-names" : false, "suffix" : "" }, { "dropping-particle" : "", "family" : "Givon-Lavi", "given" : "Noga", "non-dropping-particle" : "", "parse-names" : false, "suffix" : "" }, { "dropping-particle" : "", "family" : "Porat", "given" : "Nurith", "non-dropping-particle" : "", "parse-names" : false, "suffix" : "" }, { "dropping-particle" : "", "family" : "Dagan", "given" : "Ron", "non-dropping-particle" : "", "parse-names" : false, "suffix" : "" } ], "container-title" : "Pediatr Infect Dis J", "id" : "ITEM-1", "issue" : "7", "issued" : { "date-parts" : [ [ "2006", "7" ] ] }, "page" : "602-607", "title" : "Site-specific disease potential of individual Streptococcus pneumoniae serotypes in pediatric invasive disease, acute otitis media and acute conjunctivitis.", "type" : "article-journal", "volume" : "25" }, "uris" : [ "http://www.mendeley.com/documents/?uuid=662c5f2e-759b-47fe-9282-bb61bec14c6d" ] } ], "mendeley" : { "formattedCitation" : "(20)", "plainTextFormattedCitation" : "(20)" }, "properties" : { "noteIndex" : 0 }, "schema" : "https://github.com/citation-style-language/schema/raw/master/csl-citation.json" }</w:instrText>
      </w:r>
      <w:r w:rsidR="00221A17">
        <w:rPr>
          <w:rFonts w:ascii="Times New Roman" w:hAnsi="Times New Roman" w:cs="Times New Roman"/>
          <w:sz w:val="24"/>
          <w:szCs w:val="24"/>
        </w:rPr>
        <w:fldChar w:fldCharType="separate"/>
      </w:r>
      <w:r w:rsidR="00221A17" w:rsidRPr="00221A17">
        <w:rPr>
          <w:rFonts w:ascii="Times New Roman" w:hAnsi="Times New Roman" w:cs="Times New Roman"/>
          <w:noProof/>
          <w:sz w:val="24"/>
          <w:szCs w:val="24"/>
        </w:rPr>
        <w:t>(20)</w:t>
      </w:r>
      <w:r w:rsidR="00221A17">
        <w:rPr>
          <w:rFonts w:ascii="Times New Roman" w:hAnsi="Times New Roman" w:cs="Times New Roman"/>
          <w:sz w:val="24"/>
          <w:szCs w:val="24"/>
        </w:rPr>
        <w:fldChar w:fldCharType="end"/>
      </w:r>
      <w:r w:rsidR="001F7616" w:rsidRPr="0073228A">
        <w:rPr>
          <w:rFonts w:ascii="Times New Roman" w:hAnsi="Times New Roman" w:cs="Times New Roman"/>
          <w:sz w:val="24"/>
          <w:szCs w:val="24"/>
        </w:rPr>
        <w:t>.  This i</w:t>
      </w:r>
      <w:r w:rsidR="0032575B">
        <w:rPr>
          <w:rFonts w:ascii="Times New Roman" w:hAnsi="Times New Roman" w:cs="Times New Roman"/>
          <w:sz w:val="24"/>
          <w:szCs w:val="24"/>
        </w:rPr>
        <w:t>n</w:t>
      </w:r>
      <w:r w:rsidR="001F7616" w:rsidRPr="0073228A">
        <w:rPr>
          <w:rFonts w:ascii="Times New Roman" w:hAnsi="Times New Roman" w:cs="Times New Roman"/>
          <w:sz w:val="24"/>
          <w:szCs w:val="24"/>
        </w:rPr>
        <w:t xml:space="preserve"> turn may explain the non-increase or even</w:t>
      </w:r>
      <w:r w:rsidR="008F6ECD" w:rsidRPr="0073228A">
        <w:rPr>
          <w:rFonts w:ascii="Times New Roman" w:hAnsi="Times New Roman" w:cs="Times New Roman"/>
          <w:sz w:val="24"/>
          <w:szCs w:val="24"/>
        </w:rPr>
        <w:t xml:space="preserve"> the eventual</w:t>
      </w:r>
      <w:r w:rsidR="001F7616" w:rsidRPr="0073228A">
        <w:rPr>
          <w:rFonts w:ascii="Times New Roman" w:hAnsi="Times New Roman" w:cs="Times New Roman"/>
          <w:sz w:val="24"/>
          <w:szCs w:val="24"/>
        </w:rPr>
        <w:t xml:space="preserve"> reduction of NVT OM</w:t>
      </w:r>
      <w:r w:rsidR="00121AAA" w:rsidRPr="0073228A">
        <w:rPr>
          <w:rFonts w:ascii="Times New Roman" w:hAnsi="Times New Roman" w:cs="Times New Roman"/>
          <w:sz w:val="24"/>
          <w:szCs w:val="24"/>
        </w:rPr>
        <w:t xml:space="preserve"> </w:t>
      </w:r>
      <w:r w:rsidR="00121AAA" w:rsidRPr="0073228A">
        <w:rPr>
          <w:rFonts w:ascii="Times New Roman" w:hAnsi="Times New Roman" w:cs="Times New Roman"/>
          <w:sz w:val="24"/>
          <w:szCs w:val="24"/>
        </w:rPr>
        <w:lastRenderedPageBreak/>
        <w:t>that was observed in southern Israel</w:t>
      </w:r>
      <w:r w:rsidR="008F6ECD" w:rsidRPr="0073228A">
        <w:rPr>
          <w:rFonts w:ascii="Times New Roman" w:hAnsi="Times New Roman" w:cs="Times New Roman"/>
          <w:sz w:val="24"/>
          <w:szCs w:val="24"/>
        </w:rPr>
        <w:t xml:space="preserve">. </w:t>
      </w:r>
      <w:r w:rsidR="001F7616" w:rsidRPr="0073228A">
        <w:rPr>
          <w:rFonts w:ascii="Times New Roman" w:hAnsi="Times New Roman" w:cs="Times New Roman"/>
          <w:sz w:val="24"/>
          <w:szCs w:val="24"/>
        </w:rPr>
        <w:t xml:space="preserve"> Indeed the findings </w:t>
      </w:r>
      <w:r w:rsidR="008F6ECD" w:rsidRPr="0073228A">
        <w:rPr>
          <w:rFonts w:ascii="Times New Roman" w:hAnsi="Times New Roman" w:cs="Times New Roman"/>
          <w:sz w:val="24"/>
          <w:szCs w:val="24"/>
        </w:rPr>
        <w:t xml:space="preserve">of first increase and then a decrease of NVT OM, the latter occurring </w:t>
      </w:r>
      <w:r w:rsidR="001F7616" w:rsidRPr="0073228A">
        <w:rPr>
          <w:rFonts w:ascii="Times New Roman" w:hAnsi="Times New Roman" w:cs="Times New Roman"/>
          <w:sz w:val="24"/>
          <w:szCs w:val="24"/>
        </w:rPr>
        <w:t>mainly a</w:t>
      </w:r>
      <w:r w:rsidR="00CA51AD" w:rsidRPr="0073228A">
        <w:rPr>
          <w:rFonts w:ascii="Times New Roman" w:hAnsi="Times New Roman" w:cs="Times New Roman"/>
          <w:sz w:val="24"/>
          <w:szCs w:val="24"/>
        </w:rPr>
        <w:t>fter the year 2011-2012</w:t>
      </w:r>
      <w:r w:rsidR="00121AAA" w:rsidRPr="0073228A">
        <w:rPr>
          <w:rFonts w:ascii="Times New Roman" w:hAnsi="Times New Roman" w:cs="Times New Roman"/>
          <w:sz w:val="24"/>
          <w:szCs w:val="24"/>
        </w:rPr>
        <w:t xml:space="preserve"> when coverage of PCV13, which includes the serotypes with the highest propensity for OM, increased,</w:t>
      </w:r>
      <w:r w:rsidR="00CA51AD" w:rsidRPr="0073228A">
        <w:rPr>
          <w:rFonts w:ascii="Times New Roman" w:hAnsi="Times New Roman" w:cs="Times New Roman"/>
          <w:sz w:val="24"/>
          <w:szCs w:val="24"/>
        </w:rPr>
        <w:t xml:space="preserve"> support</w:t>
      </w:r>
      <w:r w:rsidR="00121AAA" w:rsidRPr="0073228A">
        <w:rPr>
          <w:rFonts w:ascii="Times New Roman" w:hAnsi="Times New Roman" w:cs="Times New Roman"/>
          <w:sz w:val="24"/>
          <w:szCs w:val="24"/>
        </w:rPr>
        <w:t>s</w:t>
      </w:r>
      <w:r w:rsidR="001F7616" w:rsidRPr="0073228A">
        <w:rPr>
          <w:rFonts w:ascii="Times New Roman" w:hAnsi="Times New Roman" w:cs="Times New Roman"/>
          <w:sz w:val="24"/>
          <w:szCs w:val="24"/>
        </w:rPr>
        <w:t xml:space="preserve"> our hypothesis.</w:t>
      </w:r>
      <w:r w:rsidR="009F51D1" w:rsidRPr="0073228A">
        <w:rPr>
          <w:rFonts w:ascii="Times New Roman" w:hAnsi="Times New Roman" w:cs="Times New Roman"/>
          <w:sz w:val="24"/>
          <w:szCs w:val="24"/>
        </w:rPr>
        <w:t xml:space="preserve"> </w:t>
      </w:r>
    </w:p>
    <w:p w14:paraId="50C9339D" w14:textId="77777777" w:rsidR="007B732D" w:rsidRPr="0073228A" w:rsidRDefault="007B732D" w:rsidP="00167101">
      <w:pPr>
        <w:pStyle w:val="ListParagraph"/>
        <w:spacing w:after="0" w:line="480" w:lineRule="auto"/>
        <w:ind w:left="0"/>
        <w:rPr>
          <w:rFonts w:ascii="Times New Roman" w:hAnsi="Times New Roman" w:cs="Times New Roman"/>
          <w:sz w:val="24"/>
          <w:szCs w:val="24"/>
        </w:rPr>
      </w:pPr>
    </w:p>
    <w:p w14:paraId="31E25985" w14:textId="0A15273F" w:rsidR="007B732D" w:rsidRPr="0073228A" w:rsidRDefault="0055566D" w:rsidP="00167101">
      <w:pPr>
        <w:pStyle w:val="ListParagraph"/>
        <w:spacing w:before="240" w:line="480" w:lineRule="auto"/>
        <w:ind w:left="0"/>
        <w:rPr>
          <w:rFonts w:ascii="Times New Roman" w:hAnsi="Times New Roman" w:cs="Times New Roman"/>
          <w:sz w:val="24"/>
          <w:szCs w:val="24"/>
        </w:rPr>
      </w:pPr>
      <w:r w:rsidRPr="0073228A">
        <w:rPr>
          <w:rFonts w:ascii="Times New Roman" w:hAnsi="Times New Roman" w:cs="Times New Roman"/>
          <w:sz w:val="24"/>
          <w:szCs w:val="24"/>
        </w:rPr>
        <w:t xml:space="preserve">Previous studies have based the idea to monitor paediatric IPD via pneumococcal carriage on the notion that pneumococcal carriage is a pre-requisite for disease. As IPD is believed to follow shortly after acquisition they used changes in </w:t>
      </w:r>
      <w:r w:rsidR="00AC5DE9" w:rsidRPr="0073228A">
        <w:rPr>
          <w:rFonts w:ascii="Times New Roman" w:hAnsi="Times New Roman" w:cs="Times New Roman"/>
          <w:sz w:val="24"/>
          <w:szCs w:val="24"/>
        </w:rPr>
        <w:t xml:space="preserve">the epidemiology of new asymptomatic infections (carriage incidence) </w:t>
      </w:r>
      <w:r w:rsidRPr="0073228A">
        <w:rPr>
          <w:rFonts w:ascii="Times New Roman" w:hAnsi="Times New Roman" w:cs="Times New Roman"/>
          <w:sz w:val="24"/>
          <w:szCs w:val="24"/>
        </w:rPr>
        <w:t xml:space="preserve">as means to predict changes in IPD in the same age-group. </w:t>
      </w:r>
      <w:r w:rsidR="00AC5DE9" w:rsidRPr="0073228A">
        <w:rPr>
          <w:rFonts w:ascii="Times New Roman" w:hAnsi="Times New Roman" w:cs="Times New Roman"/>
          <w:sz w:val="24"/>
          <w:szCs w:val="24"/>
        </w:rPr>
        <w:t>In contrast to that w</w:t>
      </w:r>
      <w:r w:rsidRPr="0073228A">
        <w:rPr>
          <w:rFonts w:ascii="Times New Roman" w:hAnsi="Times New Roman" w:cs="Times New Roman"/>
          <w:sz w:val="24"/>
          <w:szCs w:val="24"/>
        </w:rPr>
        <w:t xml:space="preserve">e </w:t>
      </w:r>
      <w:r w:rsidR="00E50C3A" w:rsidRPr="0073228A">
        <w:rPr>
          <w:rFonts w:ascii="Times New Roman" w:hAnsi="Times New Roman" w:cs="Times New Roman"/>
          <w:sz w:val="24"/>
          <w:szCs w:val="24"/>
        </w:rPr>
        <w:t>hyp</w:t>
      </w:r>
      <w:r w:rsidR="00AC5DE9" w:rsidRPr="0073228A">
        <w:rPr>
          <w:rFonts w:ascii="Times New Roman" w:hAnsi="Times New Roman" w:cs="Times New Roman"/>
          <w:sz w:val="24"/>
          <w:szCs w:val="24"/>
        </w:rPr>
        <w:t>ot</w:t>
      </w:r>
      <w:r w:rsidR="00E50C3A" w:rsidRPr="0073228A">
        <w:rPr>
          <w:rFonts w:ascii="Times New Roman" w:hAnsi="Times New Roman" w:cs="Times New Roman"/>
          <w:sz w:val="24"/>
          <w:szCs w:val="24"/>
        </w:rPr>
        <w:t>hes</w:t>
      </w:r>
      <w:r w:rsidR="00AC5DE9" w:rsidRPr="0073228A">
        <w:rPr>
          <w:rFonts w:ascii="Times New Roman" w:hAnsi="Times New Roman" w:cs="Times New Roman"/>
          <w:sz w:val="24"/>
          <w:szCs w:val="24"/>
        </w:rPr>
        <w:t xml:space="preserve">ize that a change in exposure to pneumococcal serotypes drives changes in pneumococcal disease. Hence we use the carriage prevalence </w:t>
      </w:r>
      <w:r w:rsidR="00E50C3A" w:rsidRPr="0073228A">
        <w:rPr>
          <w:rFonts w:ascii="Times New Roman" w:hAnsi="Times New Roman" w:cs="Times New Roman"/>
          <w:sz w:val="24"/>
          <w:szCs w:val="24"/>
        </w:rPr>
        <w:t>among children up to 5 years old to predict</w:t>
      </w:r>
      <w:r w:rsidR="00AC5DE9" w:rsidRPr="0073228A">
        <w:rPr>
          <w:rFonts w:ascii="Times New Roman" w:hAnsi="Times New Roman" w:cs="Times New Roman"/>
          <w:sz w:val="24"/>
          <w:szCs w:val="24"/>
        </w:rPr>
        <w:t xml:space="preserve"> </w:t>
      </w:r>
      <w:r w:rsidR="00E50C3A" w:rsidRPr="0073228A">
        <w:rPr>
          <w:rFonts w:ascii="Times New Roman" w:hAnsi="Times New Roman" w:cs="Times New Roman"/>
          <w:sz w:val="24"/>
          <w:szCs w:val="24"/>
        </w:rPr>
        <w:t xml:space="preserve">changes in OM incidence in children younger than 2 years. We show, however, as part of the sensitivity analysis that </w:t>
      </w:r>
      <w:r w:rsidR="00A85AE2" w:rsidRPr="0073228A">
        <w:rPr>
          <w:rFonts w:ascii="Times New Roman" w:hAnsi="Times New Roman" w:cs="Times New Roman"/>
          <w:sz w:val="24"/>
          <w:szCs w:val="24"/>
        </w:rPr>
        <w:t>model predictions based on carriage incidence in children younger than 2 years of age show similar predictive abilities (</w:t>
      </w:r>
      <w:r w:rsidR="00A85AE2" w:rsidRPr="0073228A">
        <w:rPr>
          <w:rFonts w:ascii="Times New Roman" w:hAnsi="Times New Roman" w:cs="Times New Roman"/>
          <w:b/>
          <w:sz w:val="24"/>
          <w:szCs w:val="24"/>
        </w:rPr>
        <w:t>Figure S1</w:t>
      </w:r>
      <w:r w:rsidR="00A85AE2" w:rsidRPr="0073228A">
        <w:rPr>
          <w:rFonts w:ascii="Times New Roman" w:hAnsi="Times New Roman" w:cs="Times New Roman"/>
          <w:sz w:val="24"/>
          <w:szCs w:val="24"/>
        </w:rPr>
        <w:t>).</w:t>
      </w:r>
      <w:r w:rsidR="00C30103" w:rsidRPr="0073228A">
        <w:rPr>
          <w:rFonts w:ascii="Times New Roman" w:hAnsi="Times New Roman" w:cs="Times New Roman"/>
          <w:sz w:val="24"/>
          <w:szCs w:val="24"/>
        </w:rPr>
        <w:t xml:space="preserve"> Furthermore,</w:t>
      </w:r>
      <w:r w:rsidR="007B732D" w:rsidRPr="0073228A">
        <w:rPr>
          <w:rFonts w:ascii="Times New Roman" w:hAnsi="Times New Roman" w:cs="Times New Roman"/>
          <w:sz w:val="24"/>
          <w:szCs w:val="24"/>
        </w:rPr>
        <w:t xml:space="preserve"> we derive pneumococcal carriage prevalence from children that attend the paediatric emergency room. This assumes that pneumococcal carriage among those children is representative for pneumococcal carriage among otherwise healthy children.</w:t>
      </w:r>
      <w:r w:rsidR="0070253F">
        <w:rPr>
          <w:rFonts w:ascii="Times New Roman" w:hAnsi="Times New Roman" w:cs="Times New Roman"/>
          <w:sz w:val="24"/>
          <w:szCs w:val="24"/>
        </w:rPr>
        <w:t xml:space="preserve"> Consistent surveillance for nasopharyngeal carriage of pneumococcus in Israel as described earlier only started after introduction of PCV7. Hence in this study we were only able to assess changes using the first year of observation as a baseline but not to predict the impact of PCV which would require pre-vaccination data on OM and carriage. </w:t>
      </w:r>
    </w:p>
    <w:p w14:paraId="3426CBF2" w14:textId="77777777" w:rsidR="007B732D" w:rsidRPr="0073228A" w:rsidRDefault="007B732D" w:rsidP="00167101">
      <w:pPr>
        <w:pStyle w:val="ListParagraph"/>
        <w:spacing w:before="240" w:line="480" w:lineRule="auto"/>
        <w:ind w:left="0"/>
        <w:rPr>
          <w:rFonts w:ascii="Times New Roman" w:hAnsi="Times New Roman" w:cs="Times New Roman"/>
          <w:sz w:val="24"/>
          <w:szCs w:val="24"/>
        </w:rPr>
      </w:pPr>
    </w:p>
    <w:p w14:paraId="64181CD8" w14:textId="2125E6EC" w:rsidR="00167101" w:rsidRPr="0073228A" w:rsidRDefault="003D7FB7" w:rsidP="00C30103">
      <w:pPr>
        <w:pStyle w:val="ListParagraph"/>
        <w:spacing w:line="480" w:lineRule="auto"/>
        <w:ind w:left="0"/>
        <w:rPr>
          <w:rFonts w:ascii="Times New Roman" w:hAnsi="Times New Roman" w:cs="Times New Roman"/>
          <w:sz w:val="24"/>
          <w:szCs w:val="24"/>
        </w:rPr>
      </w:pPr>
      <w:r w:rsidRPr="0073228A">
        <w:rPr>
          <w:rFonts w:ascii="Times New Roman" w:hAnsi="Times New Roman" w:cs="Times New Roman"/>
          <w:sz w:val="24"/>
          <w:szCs w:val="24"/>
        </w:rPr>
        <w:t>We here present a study that uses a simple model</w:t>
      </w:r>
      <w:r w:rsidR="00EC6CC8" w:rsidRPr="0073228A">
        <w:rPr>
          <w:rFonts w:ascii="Times New Roman" w:hAnsi="Times New Roman" w:cs="Times New Roman"/>
          <w:sz w:val="24"/>
          <w:szCs w:val="24"/>
        </w:rPr>
        <w:t xml:space="preserve"> </w:t>
      </w:r>
      <w:r w:rsidRPr="0073228A">
        <w:rPr>
          <w:rFonts w:ascii="Times New Roman" w:hAnsi="Times New Roman" w:cs="Times New Roman"/>
          <w:sz w:val="24"/>
          <w:szCs w:val="24"/>
        </w:rPr>
        <w:t>representing only one of the most fundamental features of pneumococcal epidemiology</w:t>
      </w:r>
      <w:r w:rsidR="00105CFD" w:rsidRPr="0073228A">
        <w:rPr>
          <w:rFonts w:ascii="Times New Roman" w:hAnsi="Times New Roman" w:cs="Times New Roman"/>
          <w:sz w:val="24"/>
          <w:szCs w:val="24"/>
        </w:rPr>
        <w:t xml:space="preserve">  </w:t>
      </w:r>
      <w:r w:rsidR="00105CFD"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"10.1126/science.1215947", "ISSN" : "0036-8075", "PMID" : "22383809", "abstract" : "Over 90 capsular serotypes of Streptococcus pneumoniae, a common nasopharyngeal colonizer and major cause of pneumonia, bacteremia, and meningitis, are known. It is unclear why some serotypes can persist at all: They are more easily cleared from carriage and compete poorly in vivo. Serotype-specific immune responses, which could promote diversity in principle, are weak enough to allow repeated colonizations by the same type. Here, we show that weak serotype-specific immunity and an acquired response not specific to the capsule can together reproduce observed diversity. Serotype-specific immunity stabilizes competition, and acquired immunity to noncapsular antigens reduces fitness differences. Our model can be used to explain the effects of pneumococcal vaccination and indicates general factors that regulate the diversity of pathogens.", "author" : [ { "dropping-particle" : "", "family" : "Cobey", "given" : "Sarah", "non-dropping-particle" : "", "parse-names" : false, "suffix" : "" }, { "dropping-particle" : "", "family" : "Lipsitch", "given" : "Marc", "non-dropping-particle" : "", "parse-names" : false, "suffix" : "" } ], "container-title" : "Science", "id" : "ITEM-1", "issue" : "6074", "issued" : { "date-parts" : [ [ "2012", "3", "16" ] ] }, "page" : "1376-1380", "title" : "Niche and Neutral Effects of Acquired Immunity Permit Coexistence of Pneumococcal Serotypes", "type" : "article-journal", "volume" : "335" }, "uris" : [ "http://www.mendeley.com/documents/?uuid=43b3e982-eece-4685-9a6b-a9a12b5b8fae" ] }, { "id" : "ITEM-2", "itemData" : { "DOI" : "10.1098/rspb.2013.1939", "ISSN" : "0962-8452", "PMID" : "24089337", "abstract" : "More than 90 capsular serotypes of Streptococcus pneumoniae coexist despite competing for nasopharyngeal carriage and a gradient in fitness. The underlying mechanisms for this are poorly understood and make assessment of the likely population impact of vaccination challenging. We use an individual-based simulation model to generalize widely used deterministic models for pneumococcal competition and show that in these models short-term serotype-specific and serotype non-specific immunity could constitute the mechanism governing between-host competition and coexistence. We find that non-specific immunity induces between-host competition and that serotype-specific immunity limits a type's competitive advantage and allows stable coexistence of multiple serotypes. Serotypes carried at low prevalence show high variance in carriage levels, which would result in apparent outbreaks if they were highly pathogenic. Vaccination against few serotypes can lead to elimination of the vaccine types and induces replacement by others. However, in simulations where the elimination of the targeted types is achieved only by a combination of vaccine effects and the competitive pressure of the non-vaccine types, a universal vaccine with similar-type-specific effectiveness can fail to eliminate pneumococcal carriage and offers limited herd immunity. Hence, if vaccine effects are insufficient to control the majority of serotypes at the same time, then exploiting the competitive pressure by selective vaccination can help control the most pathogenic serotypes.", "author" : [ { "dropping-particle" : "", "family" : "Flasche", "given" : "Stefan", "non-dropping-particle" : "", "parse-names" : false, "suffix" : "" }, { "dropping-particle" : "", "family" : "Edmunds", "given" : "W John", "non-dropping-particle" : "", "parse-names" : false, "suffix" : "" }, { "dropping-particle" : "", "family" : "Miller", "given" : "Elizabeth", "non-dropping-particle" : "", "parse-names" : false, "suffix" : "" }, { "dropping-particle" : "", "family" : "Goldblatt", "given" : "David", "non-dropping-particle" : "", "parse-names" : false, "suffix" : "" }, { "dropping-particle" : "", "family" : "Robertson", "given" : "Chris", "non-dropping-particle" : "", "parse-names" : false, "suffix" : "" }, { "dropping-particle" : "", "family" : "Choi", "given" : "Yoon Hong", "non-dropping-particle" : "", "parse-names" : false, "suffix" : "" } ], "container-title" : "Proceedings of the Royal Society B: Biological Sciences", "id" : "ITEM-2", "issue" : "1771", "issued" : { "date-parts" : [ [ "2013", "10", "2" ] ] }, "note" : "From Duplicate 2 ( \n\n\nThe impact of specific and non-specific immunity on the ecology of Streptococcus pneumoniae and the implications for vaccination\n\n\n- Flasche, Stefan; Edmunds, W John; Miller, Elizabeth; Goldblatt, David; Robertson, Chris; Choi, Yoon Hong )\n\n", "page" : "20131939-20131939", "title" : "The impact of specific and non-specific immunity on the ecology of Streptococcus pneumoniae and the implications for vaccination", "type" : "article-journal", "volume" : "280" }, "uris" : [ "http://www.mendeley.com/documents/?uuid=451b9480-93ec-45ef-8c0d-5b78e9876d10" ] } ], "mendeley" : { "formattedCitation" : "(21,22)", "plainTextFormattedCitation" : "(21,22)", "previouslyFormattedCitation" : "(20,21)" }, "properties" : { "noteIndex" : 0 }, "schema" : "https://github.com/citation-style-language/schema/raw/master/csl-citation.json" }</w:instrText>
      </w:r>
      <w:r w:rsidR="00105CFD" w:rsidRPr="0073228A">
        <w:rPr>
          <w:rFonts w:ascii="Times New Roman" w:hAnsi="Times New Roman" w:cs="Times New Roman"/>
          <w:sz w:val="24"/>
          <w:szCs w:val="24"/>
        </w:rPr>
        <w:fldChar w:fldCharType="separate"/>
      </w:r>
      <w:r w:rsidR="00221A17" w:rsidRPr="00221A17">
        <w:rPr>
          <w:rFonts w:ascii="Times New Roman" w:hAnsi="Times New Roman" w:cs="Times New Roman"/>
          <w:noProof/>
          <w:sz w:val="24"/>
          <w:szCs w:val="24"/>
        </w:rPr>
        <w:t>(21,22)</w:t>
      </w:r>
      <w:r w:rsidR="00105CFD" w:rsidRPr="0073228A">
        <w:rPr>
          <w:rFonts w:ascii="Times New Roman" w:hAnsi="Times New Roman" w:cs="Times New Roman"/>
          <w:sz w:val="24"/>
          <w:szCs w:val="24"/>
        </w:rPr>
        <w:fldChar w:fldCharType="end"/>
      </w:r>
      <w:r w:rsidR="00EC6CC8" w:rsidRPr="0073228A">
        <w:rPr>
          <w:rFonts w:ascii="Times New Roman" w:hAnsi="Times New Roman" w:cs="Times New Roman"/>
          <w:sz w:val="24"/>
          <w:szCs w:val="24"/>
        </w:rPr>
        <w:t>,</w:t>
      </w:r>
      <w:r w:rsidRPr="0073228A">
        <w:rPr>
          <w:rFonts w:ascii="Times New Roman" w:hAnsi="Times New Roman" w:cs="Times New Roman"/>
          <w:sz w:val="24"/>
          <w:szCs w:val="24"/>
        </w:rPr>
        <w:t xml:space="preserve"> i.e. a serotype group dependent risk of infected individuals to develop pneumococcal disease, to attempt predicting </w:t>
      </w:r>
      <w:r w:rsidRPr="0073228A">
        <w:rPr>
          <w:rFonts w:ascii="Times New Roman" w:hAnsi="Times New Roman" w:cs="Times New Roman"/>
          <w:sz w:val="24"/>
          <w:szCs w:val="24"/>
        </w:rPr>
        <w:lastRenderedPageBreak/>
        <w:t>OM incidence based on NP carriage data. Pooling serotypes into groups ignores any heterogeneity within that group</w:t>
      </w:r>
      <w:r w:rsidR="003C3021" w:rsidRPr="0073228A">
        <w:rPr>
          <w:rFonts w:ascii="Times New Roman" w:hAnsi="Times New Roman" w:cs="Times New Roman"/>
          <w:sz w:val="24"/>
          <w:szCs w:val="24"/>
        </w:rPr>
        <w:t xml:space="preserve"> </w:t>
      </w:r>
      <w:r w:rsidR="00730C14" w:rsidRPr="0073228A">
        <w:rPr>
          <w:rFonts w:ascii="Times New Roman" w:hAnsi="Times New Roman" w:cs="Times New Roman"/>
          <w:sz w:val="24"/>
          <w:szCs w:val="24"/>
        </w:rPr>
        <w:t>which may hinder predictions for example if serotype replacement in carriage or OM is driven predominantly by specific and a-typical serotypes. H</w:t>
      </w:r>
      <w:r w:rsidRPr="0073228A">
        <w:rPr>
          <w:rFonts w:ascii="Times New Roman" w:hAnsi="Times New Roman" w:cs="Times New Roman"/>
          <w:sz w:val="24"/>
          <w:szCs w:val="24"/>
        </w:rPr>
        <w:t xml:space="preserve">owever, given the complexity of </w:t>
      </w:r>
      <w:r w:rsidR="00730C14" w:rsidRPr="0073228A">
        <w:rPr>
          <w:rFonts w:ascii="Times New Roman" w:hAnsi="Times New Roman" w:cs="Times New Roman"/>
          <w:i/>
          <w:sz w:val="24"/>
          <w:szCs w:val="24"/>
        </w:rPr>
        <w:t>S. pneumoniae</w:t>
      </w:r>
      <w:r w:rsidR="00730C14" w:rsidRPr="0073228A">
        <w:rPr>
          <w:rFonts w:ascii="Times New Roman" w:hAnsi="Times New Roman" w:cs="Times New Roman"/>
          <w:sz w:val="24"/>
          <w:szCs w:val="24"/>
        </w:rPr>
        <w:t xml:space="preserve"> </w:t>
      </w:r>
      <w:r w:rsidRPr="0073228A">
        <w:rPr>
          <w:rFonts w:ascii="Times New Roman" w:hAnsi="Times New Roman" w:cs="Times New Roman"/>
          <w:sz w:val="24"/>
          <w:szCs w:val="24"/>
        </w:rPr>
        <w:t xml:space="preserve">such pooling is often necessary and has been </w:t>
      </w:r>
      <w:r w:rsidR="00EC6CC8" w:rsidRPr="0073228A">
        <w:rPr>
          <w:rFonts w:ascii="Times New Roman" w:hAnsi="Times New Roman" w:cs="Times New Roman"/>
          <w:sz w:val="24"/>
          <w:szCs w:val="24"/>
        </w:rPr>
        <w:t xml:space="preserve">used frequently to demonstrate properties of pneumococcal epidemiology </w:t>
      </w:r>
      <w:r w:rsidR="00EC6CC8"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"10.1371/journal.pmed.1001017", "ISSN" : "1549-1676", "PMID" : "21483718", "abstract" : "BACKGROUND: We investigated the effect of the 7-valent pneumococcal conjugate vaccine (PCV7) programme in England on serotype-specific carriage and invasive disease to help understand its role in serotype replacement and predict the impact of higher valency vaccines. METHODS AND FINDINGS: Nasopharyngeal swabs were taken from children &lt;5 y old and family members (n=400) 2 y after introduction of PCV7 into routine immunization programs. Proportions carrying Streptococcus pneumoniae and serotype distribution among carried isolates were compared with a similar population prior to PCV7 introduction. Serotype-specific case carrier ratios (CCRs) were estimated using national data on invasive disease. In vaccinated children and their contacts vaccine-type (VT) carriage decreased, but was offset by an increase in non-VT carriage, with no significant overall change in carriage prevalence, odds ratio 1.06 (95% confidence interval 0.76-1.49). The lower CCRs of the replacing serotypes resulted in a net reduction in invasive disease in children. The additional serotypes covered by higher valency vaccines had low carriage but high disease prevalence. Serotype 11C emerged as predominant in carriage but caused no invasive disease whereas 8, 12F, and 22F emerged in disease but had very low carriage prevalence. CONCLUSION: Because the additional serotypes included in PCV10/13 have high CCRs but low carriage prevalence, vaccinating against them is likely to significantly reduce invasive disease with less risk of serotype replacement. However, a few serotypes with high CCRs could mitigate the benefits of higher valency vaccines. Assessment of the effect of PCV on carriage as well as invasive disease should be part of enhanced surveillance activities for PCVs. Please see later in the article for the Editors' Summary.", "author" : [ { "dropping-particle" : "", "family" : "Flasche", "given" : "Stefan", "non-dropping-particle" : "", "parse-names" : false, "suffix" : "" }, { "dropping-particle" : "Van", "family" : "Hoek", "given" : "Albert Jan", "non-dropping-particle" : "", "parse-names" : false, "suffix" : "" }, { "dropping-particle" : "", "family" : "Sheasby", "given" : "Elizabeth", "non-dropping-particle" : "", "parse-names" : false, "suffix" : "" }, { "dropping-particle" : "", "family" : "Waight", "given" : "Pauline", "non-dropping-particle" : "", "parse-names" : false, "suffix" : "" }, { "dropping-particle" : "", "family" : "Andrews", "given" : "Nick", "non-dropping-particle" : "", "parse-names" : false, "suffix" : "" }, { "dropping-particle" : "", "family" : "George", "given" : "Robert", "non-dropping-particle" : "", "parse-names" : false, "suffix" : "" }, { "dropping-particle" : "", "family" : "Miller", "given" : "Elizabeth", "non-dropping-particle" : "", "parse-names" : false, "suffix" : "" }, { "dropping-particle" : "", "family" : "Hoek", "given" : "Albert Jan Jan", "non-dropping-particle" : "van", "parse-names" : false, "suffix" : "" }, { "dropping-particle" : "", "family" : "Sheppard", "given" : "Carmen", "non-dropping-particle" : "", "parse-names" : false, "suffix" : "" }, { "dropping-particle" : "", "family" : "Sheasby", "given" : "Elizabeth", "non-dropping-particle" : "", "parse-names" : false, "suffix" : "" }, { "dropping-particle" : "", "family" : "Waight", "given" : "Pauline", "non-dropping-particle" : "", "parse-names" : false, "suffix" : "" }, { "dropping-particle" : "", "family" : "Andrews", "given" : "Nick", "non-dropping-particle" : "", "parse-names" : false, "suffix" : "" }, { "dropping-particle" : "", "family" : "Sheppard", "given" : "Carmen", "non-dropping-particle" : "", "parse-names" : false, "suffix" : "" }, { "dropping-particle" : "", "family" : "George", "given" : "Robert", "non-dropping-particle" : "", "parse-names" : false, "suffix" : "" }, { "dropping-particle" : "", "family" : "Miller", "given" : "Elizabeth", "non-dropping-particle" : "", "parse-names" : false, "suffix" : "" } ], "container-title" : "PLoS medicine", "id" : "ITEM-1", "issue" : "4", "issued" : { "date-parts" : [ [ "2011", "4" ] ] }, "page" : "e1001017", "title" : "Effect of pneumococcal conjugate vaccination on serotype-specific carriage and invasive disease in England: a cross-sectional study.", "type" : "article-journal", "volume" : "8" }, "uris" : [ "http://www.mendeley.com/documents/?uuid=91d5e843-f7b8-4941-8cf8-9875123142b8" ] }, { "id" : "ITEM-2", "itemData" : { "DOI" : "10.1371/journal.pone.0086136", "ISSN" : "1932-6203", "PMID" : "24465920", "abstract" : "INTRODUCTION: Data on the prevalence of nasopharyngeal carriage of S.pneumoniae in all age groups are important to help predict the impact of introducing pneumococcal conjugate vaccines (PCV) into routine infant immunization, given the important indirect effect of the vaccine. Yet most carriage studies are limited to children under five years of age. We here explore the association between carriage prevalence and serotype distribution in children aged \u22655 years and in adults compared to children.\n\nMETHODS: We conducted a systematic review of studies providing carriage estimates across age groups in healthy populations not previously exposed to PCV, using MEDLINE and Embase. We used Bayesian linear meta-regression models to predict the overall carriage prevalence as well as the prevalence and distribution of vaccine and nonvaccine type (VT and NVT) serotypes in older age groups as a function of that in &lt;5 y olds.\n\nRESULTS: Twenty-nine studies compromising of 20,391 individuals were included in the analysis. In all studies nasopharyngeal carriage decreased with increasing age. We found a strong positive linear association between the carriage prevalence in pre-school childen (&lt;5 y) and both that in school aged children (5-17 y olds) and in adults. The proportion of VT serotypes isolated from carriers was consistently lower in older age groups and on average about 73% that of children &lt;5 y among 5-17 y olds and adults respectively. We provide a prediction model to infer the carriage prevalence and serotype distribution in 5-17 y olds and adults as a function of that in children &lt;5 years of age.\n\nCONCLUSION: Such predictions are helpful for assessing the potential population-wide effects of vaccination programmes, e.g. via transmission models, and thus assist in the design of future pneumococcal conjugate vaccination strategies.", "author" : [ { "dropping-particle" : "", "family" : "Polain de Waroux", "given" : "Olivier", "non-dropping-particle" : "Le", "parse-names" : false, "suffix" : "" }, { "dropping-particle" : "", "family" : "Flasche", "given" : "Stefan", "non-dropping-particle" : "", "parse-names" : false, "suffix" : "" }, { "dropping-particle" : "", "family" : "Prieto-Merino", "given" : "David", "non-dropping-particle" : "", "parse-names" : false, "suffix" : "" }, { "dropping-particle" : "", "family" : "Edmunds", "given" : "W John", "non-dropping-particle" : "", "parse-names" : false, "suffix" : "" } ], "container-title" : "PloS one", "id" : "ITEM-2", "issue" : "1", "issued" : { "date-parts" : [ [ "2014", "1", "23" ] ] }, "note" : "From Duplicate 2 ( \n\n\nAge-Dependent Prevalence of Nasopharyngeal Carriage of Streptococcus pneumoniae before Conjugate Vaccine Introduction: A Prediction Model Based on a Meta-Analysis.\n\n\n- Waroux, OLP de; Flasche, Stefan; Le Polain de Waroux, Olivier; Prieto-Merino, David; Edmunds, W John )\n\n\n\n\nFrom Duplicate 2 ( \n\n\nAge-Dependent Prevalence of Nasopharyngeal Carriage of Streptococcus pneumoniae before Conjugate Vaccine Introduction: A Prediction Model Based on\n\n\n- Waroux, OLP de; Flasche, Stefan )\n\n", "page" : "e86136", "title" : "Age-Dependent Prevalence of Nasopharyngeal Carriage of Streptococcus pneumoniae before Conjugate Vaccine Introduction: A Prediction Model Based on a Meta-Analysis.", "type" : "article-journal", "volume" : "9" }, "uris" : [ "http://www.mendeley.com/documents/?uuid=35af9d88-8651-48cf-9dd6-aa9cef55c7a5" ] }, { "id" : "ITEM-3", "itemData" : { "DOI" : "10.1371/journal.pone.0056079", "ISSN" : "1932-6203", "PMID" : "23457504", "abstract" : "The degree and time frame of indirect effects of vaccination (serotype replacement and herd immunity) are key determinants in assessing the net effectiveness of vaccination with pneumococcal conjugate vaccines (PCV) in control of pneumococcal disease. Using modelling, we aimed to quantify these effects and their dependence on coverage of vaccination and the vaccine's efficacy against susceptibility to pneumococcal carriage.", "author" : [ { "dropping-particle" : "", "family" : "Nurhonen", "given" : "Markku", "non-dropping-particle" : "", "parse-names" : false, "suffix" : "" }, { "dropping-particle" : "", "family" : "Cheng", "given" : "Allen C", "non-dropping-particle" : "", "parse-names" : false, "suffix" : "" }, { "dropping-particle" : "", "family" : "Auranen", "given" : "Kari", "non-dropping-particle" : "", "parse-names" : false, "suffix" : "" } ], "container-title" : "PloS one", "id" : "ITEM-3", "issue" : "2", "issued" : { "date-parts" : [ [ "2013", "1" ] ] }, "page" : "e56079", "title" : "Pneumococcal transmission and disease in silico: a microsimulation model of the indirect effects of vaccination.", "type" : "article-journal", "volume" : "8" }, "uris" : [ "http://www.mendeley.com/documents/?uuid=41cba758-9ca0-462f-af6a-801b68de0283" ] } ], "mendeley" : { "formattedCitation" : "(23\u201325)", "plainTextFormattedCitation" : "(23\u201325)", "previouslyFormattedCitation" : "(22\u201324)" }, "properties" : { "noteIndex" : 0 }, "schema" : "https://github.com/citation-style-language/schema/raw/master/csl-citation.json" }</w:instrText>
      </w:r>
      <w:r w:rsidR="00EC6CC8" w:rsidRPr="0073228A">
        <w:rPr>
          <w:rFonts w:ascii="Times New Roman" w:hAnsi="Times New Roman" w:cs="Times New Roman"/>
          <w:sz w:val="24"/>
          <w:szCs w:val="24"/>
        </w:rPr>
        <w:fldChar w:fldCharType="separate"/>
      </w:r>
      <w:r w:rsidR="00221A17" w:rsidRPr="00221A17">
        <w:rPr>
          <w:rFonts w:ascii="Times New Roman" w:hAnsi="Times New Roman" w:cs="Times New Roman"/>
          <w:noProof/>
          <w:sz w:val="24"/>
          <w:szCs w:val="24"/>
        </w:rPr>
        <w:t>(23–25)</w:t>
      </w:r>
      <w:r w:rsidR="00EC6CC8" w:rsidRPr="0073228A">
        <w:rPr>
          <w:rFonts w:ascii="Times New Roman" w:hAnsi="Times New Roman" w:cs="Times New Roman"/>
          <w:sz w:val="24"/>
          <w:szCs w:val="24"/>
        </w:rPr>
        <w:fldChar w:fldCharType="end"/>
      </w:r>
      <w:r w:rsidR="00EC6CC8" w:rsidRPr="0073228A">
        <w:rPr>
          <w:rFonts w:ascii="Times New Roman" w:hAnsi="Times New Roman" w:cs="Times New Roman"/>
          <w:sz w:val="24"/>
          <w:szCs w:val="24"/>
        </w:rPr>
        <w:t xml:space="preserve">. We calculate the serotype specific odds ratio for isolates among OM versus NP carriage controls, as done for pneumonia by Greenberg et al. </w:t>
      </w:r>
      <w:r w:rsidR="00EC6CC8" w:rsidRPr="0073228A">
        <w:rPr>
          <w:rFonts w:ascii="Times New Roman" w:hAnsi="Times New Roman" w:cs="Times New Roman"/>
          <w:sz w:val="24"/>
          <w:szCs w:val="24"/>
        </w:rPr>
        <w:fldChar w:fldCharType="begin" w:fldLock="1"/>
      </w:r>
      <w:r w:rsidR="00221A17">
        <w:rPr>
          <w:rFonts w:ascii="Times New Roman" w:hAnsi="Times New Roman" w:cs="Times New Roman"/>
          <w:sz w:val="24"/>
          <w:szCs w:val="24"/>
        </w:rPr>
        <w:instrText>ADDIN CSL_CITATION { "citationItems" : [ { "id" : "ITEM-1", "itemData" : { "DOI" : "10.1097/INF.0b013e3181f87802", "ISSN" : "1532-0987", "PMID" : "20861756", "abstract" : "BACKGROUND: We aimed at estimating pneumococcal serotype-specific disease potential in pediatric community-acquired alveolar pneumonia (CAAP), by comparing nasopharyngeal pneumococcal carriage during disease to carriage in healthy children. METHODS: Pneumococcal nasopharyngeal cultures were obtained from children &lt; 5 years old admitted to the emergency room or hospitalized with radiologically diagnosed CAAP and from healthy controls. Disease potential was estimated by calculating serotype-specific odds ratios (OR) of a given serotype to be carried during disease compared with healthy children (after adjustment for age, ethnicity, previous antibiotic therapy, and season). RESULTS: A total of 603 and 1504 isolates were obtained from CAAP and healthy children, respectively. A significant OR &gt; 1.0 of a specific serotype being carried during disease (suggesting a higher disease potential) was observed with serotypes (by decreasing rank) 1, 5, 22F, 7F, 14, 9V, and 19A. A significant OR &lt; 1.0 of being carried during disease (suggesting a lower disease potential) was observed with serotypes 6A, 6B, 23A, and 35B. Carriage of PCV7 serotypes (grouped) during CAAP was highest in age group 6 to 17 months. PCV10 and PCV13 provided significantly higher coverage for both 6 to 17 and 18 to 35 month age groups. CONCLUSIONS: It is suggested that serotypes 1, 5, 7F, 9V, 14, 19A, and 22F have a higher disease potential for childhood pneumonia than do serotypes 6A, 6B, 23A, and 35B.", "author" : [ { "dropping-particle" : "", "family" : "Greenberg", "given" : "David", "non-dropping-particle" : "", "parse-names" : false, "suffix" : "" }, { "dropping-particle" : "", "family" : "Givon-Lavi", "given" : "Noga", "non-dropping-particle" : "", "parse-names" : false, "suffix" : "" }, { "dropping-particle" : "", "family" : "Newman", "given" : "Nitza", "non-dropping-particle" : "", "parse-names" : false, "suffix" : "" }, { "dropping-particle" : "", "family" : "Bar-Ziv", "given" : "Jacob", "non-dropping-particle" : "", "parse-names" : false, "suffix" : "" }, { "dropping-particle" : "", "family" : "Dagan", "given" : "Ron", "non-dropping-particle" : "", "parse-names" : false, "suffix" : "" } ], "container-title" : "The Pediatric infectious disease journal", "id" : "ITEM-1", "issue" : "3", "issued" : { "date-parts" : [ [ "2011", "3" ] ] }, "page" : "227-33", "title" : "Nasopharyngeal carriage of individual Streptococcus pneumoniae serotypes during pediatric pneumonia as a means to estimate serotype disease potential.", "type" : "article-journal", "volume" : "30" }, "uris" : [ "http://www.mendeley.com/documents/?uuid=0b02a297-1a8c-45cf-bcb1-4ed85ac54312" ] } ], "mendeley" : { "formattedCitation" : "(26)", "plainTextFormattedCitation" : "(26)", "previouslyFormattedCitation" : "(25)" }, "properties" : { "noteIndex" : 0 }, "schema" : "https://github.com/citation-style-language/schema/raw/master/csl-citation.json" }</w:instrText>
      </w:r>
      <w:r w:rsidR="00EC6CC8" w:rsidRPr="0073228A">
        <w:rPr>
          <w:rFonts w:ascii="Times New Roman" w:hAnsi="Times New Roman" w:cs="Times New Roman"/>
          <w:sz w:val="24"/>
          <w:szCs w:val="24"/>
        </w:rPr>
        <w:fldChar w:fldCharType="separate"/>
      </w:r>
      <w:r w:rsidR="00221A17" w:rsidRPr="00221A17">
        <w:rPr>
          <w:rFonts w:ascii="Times New Roman" w:hAnsi="Times New Roman" w:cs="Times New Roman"/>
          <w:noProof/>
          <w:sz w:val="24"/>
          <w:szCs w:val="24"/>
        </w:rPr>
        <w:t>(26)</w:t>
      </w:r>
      <w:r w:rsidR="00EC6CC8" w:rsidRPr="0073228A">
        <w:rPr>
          <w:rFonts w:ascii="Times New Roman" w:hAnsi="Times New Roman" w:cs="Times New Roman"/>
          <w:sz w:val="24"/>
          <w:szCs w:val="24"/>
        </w:rPr>
        <w:fldChar w:fldCharType="end"/>
      </w:r>
      <w:r w:rsidR="00EC6CC8" w:rsidRPr="0073228A">
        <w:rPr>
          <w:rFonts w:ascii="Times New Roman" w:hAnsi="Times New Roman" w:cs="Times New Roman"/>
          <w:sz w:val="24"/>
          <w:szCs w:val="24"/>
        </w:rPr>
        <w:t xml:space="preserve">, </w:t>
      </w:r>
      <w:r w:rsidR="003C3021" w:rsidRPr="0073228A">
        <w:rPr>
          <w:rFonts w:ascii="Times New Roman" w:hAnsi="Times New Roman" w:cs="Times New Roman"/>
          <w:sz w:val="24"/>
          <w:szCs w:val="24"/>
        </w:rPr>
        <w:t xml:space="preserve">however, our estimates are based on samples obtained in the changing epidemiology of the post-vaccination period. In particular, the difference in change in NVT carriage and OM incidence may introduce a bias towards underestimating the propensity of NVTs to cause OM. </w:t>
      </w:r>
    </w:p>
    <w:p w14:paraId="4F6AD70F" w14:textId="77777777" w:rsidR="007B732D" w:rsidRPr="0073228A" w:rsidRDefault="007B732D" w:rsidP="00C30103">
      <w:pPr>
        <w:pStyle w:val="ListParagraph"/>
        <w:spacing w:line="480" w:lineRule="auto"/>
        <w:ind w:left="0"/>
        <w:rPr>
          <w:rFonts w:ascii="Times New Roman" w:hAnsi="Times New Roman" w:cs="Times New Roman"/>
          <w:sz w:val="24"/>
          <w:szCs w:val="24"/>
        </w:rPr>
      </w:pPr>
    </w:p>
    <w:p w14:paraId="717A4442" w14:textId="6AAA3095" w:rsidR="00730C14" w:rsidRPr="0073228A" w:rsidRDefault="00C30103" w:rsidP="003A3142">
      <w:pPr>
        <w:pStyle w:val="ListParagraph"/>
        <w:spacing w:line="480" w:lineRule="auto"/>
        <w:ind w:left="0"/>
        <w:rPr>
          <w:rFonts w:ascii="Times New Roman" w:hAnsi="Times New Roman" w:cs="Times New Roman"/>
          <w:sz w:val="24"/>
          <w:szCs w:val="24"/>
        </w:rPr>
      </w:pPr>
      <w:r w:rsidRPr="0073228A">
        <w:rPr>
          <w:rFonts w:ascii="Times New Roman" w:hAnsi="Times New Roman" w:cs="Times New Roman"/>
          <w:sz w:val="24"/>
          <w:szCs w:val="24"/>
        </w:rPr>
        <w:t xml:space="preserve">NP carriage has been established as a surrogate for monitoring changes in invasive pneumococcal disease. </w:t>
      </w:r>
      <w:r w:rsidR="00EE2EC8" w:rsidRPr="0073228A">
        <w:rPr>
          <w:rFonts w:ascii="Times New Roman" w:hAnsi="Times New Roman" w:cs="Times New Roman"/>
          <w:sz w:val="24"/>
          <w:szCs w:val="24"/>
        </w:rPr>
        <w:t xml:space="preserve">We showed that changes in VT NP carriage have been predictive of changes in VT OM incidence in southern Israel. However, the increase in NVT carriage together with a decline in NVT OM incidence may suggest a decline in susceptibility to OM in young children as a result of vaccination that is targeting the most virulent serotypes. </w:t>
      </w:r>
      <w:r w:rsidR="00E75083" w:rsidRPr="0073228A">
        <w:rPr>
          <w:rFonts w:ascii="Times New Roman" w:hAnsi="Times New Roman" w:cs="Times New Roman"/>
          <w:sz w:val="24"/>
          <w:szCs w:val="24"/>
        </w:rPr>
        <w:t xml:space="preserve">We furthermore predict that an extension of PCV serotype coverage to include type 22F and </w:t>
      </w:r>
      <w:r w:rsidR="003A3142" w:rsidRPr="0073228A">
        <w:rPr>
          <w:rFonts w:ascii="Times New Roman" w:hAnsi="Times New Roman" w:cs="Times New Roman"/>
          <w:sz w:val="24"/>
          <w:szCs w:val="24"/>
        </w:rPr>
        <w:t xml:space="preserve">33F </w:t>
      </w:r>
      <w:r w:rsidR="00E75083" w:rsidRPr="0073228A">
        <w:rPr>
          <w:rFonts w:ascii="Times New Roman" w:hAnsi="Times New Roman" w:cs="Times New Roman"/>
          <w:sz w:val="24"/>
          <w:szCs w:val="24"/>
        </w:rPr>
        <w:t xml:space="preserve">may only </w:t>
      </w:r>
      <w:r w:rsidR="004545EE">
        <w:rPr>
          <w:rFonts w:ascii="Times New Roman" w:hAnsi="Times New Roman" w:cs="Times New Roman"/>
          <w:sz w:val="24"/>
          <w:szCs w:val="24"/>
        </w:rPr>
        <w:t xml:space="preserve">result in a modest additional reduction in </w:t>
      </w:r>
      <w:r w:rsidR="00E75083" w:rsidRPr="0073228A">
        <w:rPr>
          <w:rFonts w:ascii="Times New Roman" w:hAnsi="Times New Roman" w:cs="Times New Roman"/>
          <w:sz w:val="24"/>
          <w:szCs w:val="24"/>
        </w:rPr>
        <w:t xml:space="preserve">OM incidence in southern Israel. </w:t>
      </w:r>
    </w:p>
    <w:p w14:paraId="0ECC8CF2" w14:textId="7296F6B2" w:rsidR="004E42D0" w:rsidRPr="0073228A" w:rsidRDefault="004E42D0">
      <w:pPr>
        <w:rPr>
          <w:rFonts w:ascii="Times New Roman" w:hAnsi="Times New Roman" w:cs="Times New Roman"/>
          <w:b/>
          <w:sz w:val="24"/>
          <w:szCs w:val="24"/>
        </w:rPr>
      </w:pPr>
      <w:r w:rsidRPr="0073228A">
        <w:rPr>
          <w:rFonts w:ascii="Times New Roman" w:hAnsi="Times New Roman" w:cs="Times New Roman"/>
          <w:b/>
          <w:sz w:val="24"/>
          <w:szCs w:val="24"/>
        </w:rPr>
        <w:br w:type="page"/>
      </w:r>
    </w:p>
    <w:p w14:paraId="15F4DA5E" w14:textId="77777777" w:rsidR="00BB2EE9" w:rsidRPr="00036CA4" w:rsidRDefault="00BB2EE9" w:rsidP="00BB2EE9">
      <w:pPr>
        <w:spacing w:before="240" w:after="0"/>
        <w:ind w:left="1418" w:hanging="1418"/>
        <w:rPr>
          <w:rFonts w:ascii="Times New Roman" w:hAnsi="Times New Roman" w:cs="Times New Roman"/>
          <w:b/>
          <w:sz w:val="24"/>
          <w:szCs w:val="24"/>
        </w:rPr>
      </w:pPr>
      <w:r w:rsidRPr="00036CA4">
        <w:rPr>
          <w:rFonts w:ascii="Times New Roman" w:hAnsi="Times New Roman" w:cs="Times New Roman"/>
          <w:b/>
          <w:sz w:val="24"/>
          <w:szCs w:val="24"/>
        </w:rPr>
        <w:lastRenderedPageBreak/>
        <w:t>Acknowledgements</w:t>
      </w:r>
    </w:p>
    <w:p w14:paraId="6D6A0FDA" w14:textId="77777777" w:rsidR="00BB2EE9" w:rsidRDefault="00BB2EE9" w:rsidP="00BB2EE9">
      <w:pPr>
        <w:spacing w:before="240" w:after="0"/>
        <w:ind w:left="1418" w:hanging="1418"/>
        <w:rPr>
          <w:rFonts w:ascii="Times New Roman" w:hAnsi="Times New Roman" w:cs="Times New Roman"/>
          <w:sz w:val="24"/>
          <w:szCs w:val="24"/>
        </w:rPr>
      </w:pPr>
      <w:r w:rsidRPr="0073228A">
        <w:rPr>
          <w:rFonts w:ascii="Times New Roman" w:hAnsi="Times New Roman" w:cs="Times New Roman"/>
          <w:sz w:val="24"/>
          <w:szCs w:val="24"/>
          <w:u w:val="single"/>
        </w:rPr>
        <w:t>Affiliations:</w:t>
      </w:r>
      <w:r w:rsidRPr="0073228A">
        <w:rPr>
          <w:rFonts w:ascii="Times New Roman" w:hAnsi="Times New Roman" w:cs="Times New Roman"/>
          <w:sz w:val="24"/>
          <w:szCs w:val="24"/>
        </w:rPr>
        <w:tab/>
      </w:r>
      <w:r w:rsidRPr="0073228A">
        <w:rPr>
          <w:rFonts w:ascii="Times New Roman" w:hAnsi="Times New Roman" w:cs="Times New Roman"/>
          <w:sz w:val="24"/>
          <w:szCs w:val="24"/>
          <w:vertAlign w:val="superscript"/>
        </w:rPr>
        <w:t xml:space="preserve">1 </w:t>
      </w:r>
      <w:r w:rsidRPr="0073228A">
        <w:rPr>
          <w:rFonts w:ascii="Times New Roman" w:hAnsi="Times New Roman" w:cs="Times New Roman"/>
          <w:sz w:val="24"/>
          <w:szCs w:val="24"/>
        </w:rPr>
        <w:t xml:space="preserve">London School of Hygiene and Tropical Medicine, London, UK; </w:t>
      </w:r>
      <w:r w:rsidRPr="0073228A">
        <w:rPr>
          <w:rFonts w:ascii="Times New Roman" w:hAnsi="Times New Roman" w:cs="Times New Roman"/>
          <w:sz w:val="24"/>
          <w:szCs w:val="24"/>
          <w:vertAlign w:val="superscript"/>
        </w:rPr>
        <w:t>2</w:t>
      </w:r>
      <w:r w:rsidRPr="0073228A">
        <w:rPr>
          <w:rFonts w:ascii="Times New Roman" w:hAnsi="Times New Roman" w:cs="Times New Roman"/>
          <w:sz w:val="24"/>
          <w:szCs w:val="24"/>
        </w:rPr>
        <w:t xml:space="preserve"> Soroka University Medical Center, Beer Sheva, Israel; </w:t>
      </w:r>
      <w:r w:rsidRPr="0073228A">
        <w:rPr>
          <w:rFonts w:ascii="Times New Roman" w:hAnsi="Times New Roman" w:cs="Times New Roman"/>
          <w:sz w:val="24"/>
          <w:szCs w:val="24"/>
          <w:vertAlign w:val="superscript"/>
        </w:rPr>
        <w:t>3</w:t>
      </w:r>
      <w:r w:rsidRPr="0073228A">
        <w:rPr>
          <w:rFonts w:ascii="Times New Roman" w:hAnsi="Times New Roman" w:cs="Times New Roman"/>
          <w:sz w:val="24"/>
          <w:szCs w:val="24"/>
        </w:rPr>
        <w:t xml:space="preserve">  Ben-Gurion University of Negev, Beer Sheva, Israel; </w:t>
      </w:r>
      <w:r w:rsidRPr="0073228A">
        <w:rPr>
          <w:rFonts w:ascii="Times New Roman" w:hAnsi="Times New Roman" w:cs="Times New Roman"/>
          <w:sz w:val="24"/>
          <w:szCs w:val="24"/>
          <w:vertAlign w:val="superscript"/>
        </w:rPr>
        <w:t>4</w:t>
      </w:r>
      <w:r w:rsidRPr="0073228A">
        <w:rPr>
          <w:rFonts w:ascii="Times New Roman" w:hAnsi="Times New Roman" w:cs="Times New Roman"/>
          <w:sz w:val="24"/>
          <w:szCs w:val="24"/>
        </w:rPr>
        <w:t xml:space="preserve"> Ben-Gurion University of Negev, Beer Sheva, Israel</w:t>
      </w:r>
    </w:p>
    <w:p w14:paraId="18EF17E2" w14:textId="77777777" w:rsidR="00BB2EE9" w:rsidRDefault="00BB2EE9" w:rsidP="00BB2EE9">
      <w:pPr>
        <w:spacing w:before="240" w:after="0"/>
        <w:ind w:left="1418" w:hanging="1418"/>
        <w:rPr>
          <w:rFonts w:ascii="Times New Roman" w:hAnsi="Times New Roman" w:cs="Times New Roman"/>
          <w:sz w:val="24"/>
          <w:szCs w:val="24"/>
        </w:rPr>
      </w:pPr>
      <w:r w:rsidRPr="0073228A">
        <w:rPr>
          <w:rFonts w:ascii="Times New Roman" w:hAnsi="Times New Roman" w:cs="Times New Roman"/>
          <w:sz w:val="24"/>
          <w:szCs w:val="24"/>
          <w:u w:val="single"/>
        </w:rPr>
        <w:t>Corresponding Author</w:t>
      </w:r>
      <w:r>
        <w:rPr>
          <w:rFonts w:ascii="Times New Roman" w:hAnsi="Times New Roman" w:cs="Times New Roman"/>
          <w:sz w:val="24"/>
          <w:szCs w:val="24"/>
          <w:u w:val="single"/>
        </w:rPr>
        <w:t xml:space="preserve">*:  </w:t>
      </w:r>
      <w:r w:rsidRPr="0073228A">
        <w:rPr>
          <w:rFonts w:ascii="Times New Roman" w:hAnsi="Times New Roman" w:cs="Times New Roman"/>
          <w:sz w:val="24"/>
          <w:szCs w:val="24"/>
        </w:rPr>
        <w:t>Stefan Flasche, Department of Infectious Disease Epidemiology, London School of Hygiene</w:t>
      </w:r>
      <w:r>
        <w:rPr>
          <w:rFonts w:ascii="Times New Roman" w:hAnsi="Times New Roman" w:cs="Times New Roman"/>
          <w:sz w:val="24"/>
          <w:szCs w:val="24"/>
        </w:rPr>
        <w:t xml:space="preserve"> </w:t>
      </w:r>
      <w:r w:rsidRPr="0073228A">
        <w:rPr>
          <w:rFonts w:ascii="Times New Roman" w:hAnsi="Times New Roman" w:cs="Times New Roman"/>
          <w:sz w:val="24"/>
          <w:szCs w:val="24"/>
        </w:rPr>
        <w:t xml:space="preserve">and Tropical Medicine, Keppel Street, WC1E 7HT, London, UK, </w:t>
      </w:r>
      <w:hyperlink r:id="rId9" w:history="1">
        <w:r w:rsidRPr="005F6D9F">
          <w:rPr>
            <w:rStyle w:val="Hyperlink"/>
            <w:rFonts w:ascii="Times New Roman" w:hAnsi="Times New Roman" w:cs="Times New Roman"/>
            <w:sz w:val="24"/>
            <w:szCs w:val="24"/>
          </w:rPr>
          <w:t>Stefan.Flasche@lshtm.ac.uk</w:t>
        </w:r>
      </w:hyperlink>
      <w:r w:rsidRPr="0073228A">
        <w:rPr>
          <w:rFonts w:ascii="Times New Roman" w:hAnsi="Times New Roman" w:cs="Times New Roman"/>
          <w:sz w:val="24"/>
          <w:szCs w:val="24"/>
        </w:rPr>
        <w:t xml:space="preserve"> </w:t>
      </w:r>
    </w:p>
    <w:p w14:paraId="2773EBFB" w14:textId="77777777" w:rsidR="00BB2EE9" w:rsidRPr="0073228A" w:rsidRDefault="00BB2EE9" w:rsidP="00BB2EE9">
      <w:pPr>
        <w:spacing w:before="240" w:after="0"/>
        <w:ind w:left="1418" w:hanging="1418"/>
        <w:rPr>
          <w:rFonts w:ascii="Times New Roman" w:hAnsi="Times New Roman" w:cs="Times New Roman"/>
          <w:sz w:val="24"/>
          <w:szCs w:val="24"/>
        </w:rPr>
      </w:pPr>
      <w:r w:rsidRPr="00036CA4">
        <w:rPr>
          <w:rFonts w:ascii="Times New Roman" w:hAnsi="Times New Roman" w:cs="Times New Roman"/>
          <w:sz w:val="24"/>
          <w:szCs w:val="24"/>
          <w:u w:val="single"/>
        </w:rPr>
        <w:t>Funding</w:t>
      </w:r>
      <w:r>
        <w:rPr>
          <w:rFonts w:ascii="Times New Roman" w:hAnsi="Times New Roman" w:cs="Times New Roman"/>
          <w:sz w:val="24"/>
          <w:szCs w:val="24"/>
          <w:u w:val="single"/>
        </w:rPr>
        <w:t xml:space="preserve">: </w:t>
      </w:r>
      <w:r w:rsidRPr="0073228A">
        <w:rPr>
          <w:rFonts w:ascii="Times New Roman" w:hAnsi="Times New Roman" w:cs="Times New Roman"/>
          <w:sz w:val="24"/>
          <w:szCs w:val="24"/>
        </w:rPr>
        <w:t>The study was funded in part by an investigator initiated research grant from Pfizer. The funder had no role in study design and analysis.</w:t>
      </w:r>
    </w:p>
    <w:p w14:paraId="3FA2B4C5" w14:textId="24EB638A" w:rsidR="00BB2EE9" w:rsidRDefault="00BB2EE9" w:rsidP="00DF737F">
      <w:pPr>
        <w:spacing w:line="480" w:lineRule="auto"/>
        <w:rPr>
          <w:rFonts w:ascii="Times New Roman" w:hAnsi="Times New Roman" w:cs="Times New Roman"/>
          <w:sz w:val="24"/>
          <w:szCs w:val="24"/>
        </w:rPr>
      </w:pPr>
    </w:p>
    <w:p w14:paraId="1B15C58A" w14:textId="77777777" w:rsidR="00BB2EE9" w:rsidRDefault="00BB2EE9" w:rsidP="00BB2EE9">
      <w:pPr>
        <w:spacing w:line="240" w:lineRule="auto"/>
        <w:rPr>
          <w:rFonts w:ascii="Times New Roman" w:hAnsi="Times New Roman" w:cs="Times New Roman"/>
          <w:b/>
          <w:sz w:val="24"/>
          <w:szCs w:val="24"/>
        </w:rPr>
      </w:pPr>
      <w:r w:rsidRPr="0073228A">
        <w:rPr>
          <w:rFonts w:ascii="Times New Roman" w:hAnsi="Times New Roman" w:cs="Times New Roman"/>
          <w:b/>
          <w:sz w:val="24"/>
          <w:szCs w:val="24"/>
        </w:rPr>
        <w:t>Conflicts of interest</w:t>
      </w:r>
    </w:p>
    <w:p w14:paraId="7747DDD2" w14:textId="2D48098A" w:rsidR="00BB2EE9" w:rsidRPr="0073228A" w:rsidRDefault="00BB2EE9" w:rsidP="00BB2EE9">
      <w:pPr>
        <w:spacing w:line="480" w:lineRule="auto"/>
        <w:rPr>
          <w:rFonts w:ascii="Times New Roman" w:hAnsi="Times New Roman" w:cs="Times New Roman"/>
          <w:sz w:val="24"/>
          <w:szCs w:val="24"/>
        </w:rPr>
      </w:pPr>
      <w:r w:rsidRPr="0073228A">
        <w:rPr>
          <w:rFonts w:ascii="Times New Roman" w:hAnsi="Times New Roman" w:cs="Times New Roman"/>
          <w:sz w:val="24"/>
          <w:szCs w:val="24"/>
        </w:rPr>
        <w:t>SF and NGL have no conflicts of interests. In the past 5 years, RD has received grants/research support from Berna/Crucell, MSD and Pfizer. He has been a scientific consultant to Berna/Crucell, Genocea, GlaxoSmithKline, MeMed, MSD, Novartis and Pfizer and has received speaker’s fee from Berna/Crucell, GlaxoSmithKline and Pfizer.</w:t>
      </w:r>
    </w:p>
    <w:p w14:paraId="645FD205" w14:textId="77777777" w:rsidR="000C0A0D" w:rsidRPr="0073228A" w:rsidRDefault="000C0A0D" w:rsidP="00337AC2">
      <w:pPr>
        <w:spacing w:line="480" w:lineRule="auto"/>
        <w:rPr>
          <w:rFonts w:ascii="Times New Roman" w:hAnsi="Times New Roman" w:cs="Times New Roman"/>
          <w:b/>
          <w:sz w:val="24"/>
          <w:szCs w:val="24"/>
        </w:rPr>
      </w:pPr>
    </w:p>
    <w:p w14:paraId="3102AAF0" w14:textId="0B52EA41" w:rsidR="00137B4A" w:rsidRPr="0073228A" w:rsidRDefault="00B1076E" w:rsidP="00E7769A">
      <w:pPr>
        <w:spacing w:line="480" w:lineRule="auto"/>
        <w:rPr>
          <w:rFonts w:ascii="Times New Roman" w:hAnsi="Times New Roman" w:cs="Times New Roman"/>
          <w:b/>
          <w:sz w:val="24"/>
          <w:szCs w:val="24"/>
        </w:rPr>
      </w:pPr>
      <w:r w:rsidRPr="0073228A">
        <w:rPr>
          <w:rFonts w:ascii="Times New Roman" w:hAnsi="Times New Roman" w:cs="Times New Roman"/>
          <w:b/>
          <w:sz w:val="24"/>
          <w:szCs w:val="24"/>
        </w:rPr>
        <w:br w:type="page"/>
      </w:r>
      <w:r w:rsidR="00137B4A" w:rsidRPr="0073228A">
        <w:rPr>
          <w:rFonts w:ascii="Times New Roman" w:hAnsi="Times New Roman" w:cs="Times New Roman"/>
          <w:b/>
          <w:sz w:val="24"/>
          <w:szCs w:val="24"/>
        </w:rPr>
        <w:lastRenderedPageBreak/>
        <w:t>Bibliography</w:t>
      </w:r>
    </w:p>
    <w:p w14:paraId="45A6B5E1" w14:textId="24925C18" w:rsidR="00221A17" w:rsidRPr="00221A17" w:rsidRDefault="0051660D"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73228A">
        <w:rPr>
          <w:rFonts w:ascii="Times New Roman" w:eastAsiaTheme="minorEastAsia" w:hAnsi="Times New Roman" w:cs="Times New Roman"/>
          <w:sz w:val="24"/>
          <w:szCs w:val="24"/>
          <w:u w:val="single"/>
          <w:lang w:eastAsia="en-GB"/>
        </w:rPr>
        <w:fldChar w:fldCharType="begin" w:fldLock="1"/>
      </w:r>
      <w:r w:rsidRPr="0073228A">
        <w:rPr>
          <w:rFonts w:ascii="Times New Roman" w:hAnsi="Times New Roman" w:cs="Times New Roman"/>
          <w:sz w:val="24"/>
          <w:szCs w:val="24"/>
          <w:u w:val="single"/>
        </w:rPr>
        <w:instrText xml:space="preserve">ADDIN Mendeley Bibliography CSL_BIBLIOGRAPHY </w:instrText>
      </w:r>
      <w:r w:rsidRPr="0073228A">
        <w:rPr>
          <w:rFonts w:ascii="Times New Roman" w:eastAsiaTheme="minorEastAsia" w:hAnsi="Times New Roman" w:cs="Times New Roman"/>
          <w:sz w:val="24"/>
          <w:szCs w:val="24"/>
          <w:u w:val="single"/>
          <w:lang w:eastAsia="en-GB"/>
        </w:rPr>
        <w:fldChar w:fldCharType="separate"/>
      </w:r>
      <w:r w:rsidR="00221A17" w:rsidRPr="00221A17">
        <w:rPr>
          <w:rFonts w:ascii="Times New Roman" w:hAnsi="Times New Roman" w:cs="Times New Roman"/>
          <w:noProof/>
          <w:sz w:val="24"/>
          <w:szCs w:val="24"/>
        </w:rPr>
        <w:t xml:space="preserve">1. </w:t>
      </w:r>
      <w:r w:rsidR="00221A17" w:rsidRPr="00221A17">
        <w:rPr>
          <w:rFonts w:ascii="Times New Roman" w:hAnsi="Times New Roman" w:cs="Times New Roman"/>
          <w:noProof/>
          <w:sz w:val="24"/>
          <w:szCs w:val="24"/>
        </w:rPr>
        <w:tab/>
        <w:t xml:space="preserve">Griffin MR, Zhu Y, Moore MR, et al. U.S. hospitalizations for pneumonia after a decade of pneumococcal vaccination. </w:t>
      </w:r>
      <w:r w:rsidR="00221A17" w:rsidRPr="00221A17">
        <w:rPr>
          <w:rFonts w:ascii="Times New Roman" w:hAnsi="Times New Roman" w:cs="Times New Roman"/>
          <w:i/>
          <w:iCs/>
          <w:noProof/>
          <w:sz w:val="24"/>
          <w:szCs w:val="24"/>
        </w:rPr>
        <w:t>N. Engl. J. Med.</w:t>
      </w:r>
      <w:r w:rsidR="00221A17" w:rsidRPr="00221A17">
        <w:rPr>
          <w:rFonts w:ascii="Times New Roman" w:hAnsi="Times New Roman" w:cs="Times New Roman"/>
          <w:noProof/>
          <w:sz w:val="24"/>
          <w:szCs w:val="24"/>
        </w:rPr>
        <w:t xml:space="preserve"> 2013;369(2):155–</w:t>
      </w:r>
      <w:r w:rsidR="00232BB6">
        <w:rPr>
          <w:rFonts w:ascii="Times New Roman" w:hAnsi="Times New Roman" w:cs="Times New Roman"/>
          <w:noProof/>
          <w:sz w:val="24"/>
          <w:szCs w:val="24"/>
        </w:rPr>
        <w:t>1</w:t>
      </w:r>
      <w:r w:rsidR="00221A17" w:rsidRPr="00221A17">
        <w:rPr>
          <w:rFonts w:ascii="Times New Roman" w:hAnsi="Times New Roman" w:cs="Times New Roman"/>
          <w:noProof/>
          <w:sz w:val="24"/>
          <w:szCs w:val="24"/>
        </w:rPr>
        <w:t xml:space="preserve">63. </w:t>
      </w:r>
    </w:p>
    <w:p w14:paraId="279C49F6"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 </w:t>
      </w:r>
      <w:r w:rsidRPr="00221A17">
        <w:rPr>
          <w:rFonts w:ascii="Times New Roman" w:hAnsi="Times New Roman" w:cs="Times New Roman"/>
          <w:noProof/>
          <w:sz w:val="24"/>
          <w:szCs w:val="24"/>
        </w:rPr>
        <w:tab/>
        <w:t xml:space="preserve">Ben-Shimol S, Givon-Lavi N, Leibovitz E, et al. Near-Elimination of Otitis Media Caused by 13-Valent Pneumococcal Conjugate Vaccine (PCV) Serotypes in Southern Israel Shortly After Sequential Introduction of 7-Valent/13-Valent PCV. </w:t>
      </w:r>
      <w:r w:rsidRPr="00221A17">
        <w:rPr>
          <w:rFonts w:ascii="Times New Roman" w:hAnsi="Times New Roman" w:cs="Times New Roman"/>
          <w:i/>
          <w:iCs/>
          <w:noProof/>
          <w:sz w:val="24"/>
          <w:szCs w:val="24"/>
        </w:rPr>
        <w:t>Clin. Infect. Dis.</w:t>
      </w:r>
      <w:r w:rsidRPr="00221A17">
        <w:rPr>
          <w:rFonts w:ascii="Times New Roman" w:hAnsi="Times New Roman" w:cs="Times New Roman"/>
          <w:noProof/>
          <w:sz w:val="24"/>
          <w:szCs w:val="24"/>
        </w:rPr>
        <w:t xml:space="preserve"> 2014;59(12):1724–1732. </w:t>
      </w:r>
    </w:p>
    <w:p w14:paraId="31CE3850"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3. </w:t>
      </w:r>
      <w:r w:rsidRPr="00221A17">
        <w:rPr>
          <w:rFonts w:ascii="Times New Roman" w:hAnsi="Times New Roman" w:cs="Times New Roman"/>
          <w:noProof/>
          <w:sz w:val="24"/>
          <w:szCs w:val="24"/>
        </w:rPr>
        <w:tab/>
        <w:t xml:space="preserve">Waight PA, Andrews NJ, Ladhani SN, et al. Effect of the 13-valent pneumococcal conjugate vaccine on invasive pneumococcal disease in England and Wales 4 years after its introduction: an observational cohort study. </w:t>
      </w:r>
      <w:r w:rsidRPr="00221A17">
        <w:rPr>
          <w:rFonts w:ascii="Times New Roman" w:hAnsi="Times New Roman" w:cs="Times New Roman"/>
          <w:i/>
          <w:iCs/>
          <w:noProof/>
          <w:sz w:val="24"/>
          <w:szCs w:val="24"/>
        </w:rPr>
        <w:t>Lancet Infect. Dis.</w:t>
      </w:r>
      <w:r w:rsidRPr="00221A17">
        <w:rPr>
          <w:rFonts w:ascii="Times New Roman" w:hAnsi="Times New Roman" w:cs="Times New Roman"/>
          <w:noProof/>
          <w:sz w:val="24"/>
          <w:szCs w:val="24"/>
        </w:rPr>
        <w:t xml:space="preserve"> 2015;3099(15):1–9. </w:t>
      </w:r>
    </w:p>
    <w:p w14:paraId="4F5315A6" w14:textId="108DF666"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4. </w:t>
      </w:r>
      <w:r w:rsidRPr="00221A17">
        <w:rPr>
          <w:rFonts w:ascii="Times New Roman" w:hAnsi="Times New Roman" w:cs="Times New Roman"/>
          <w:noProof/>
          <w:sz w:val="24"/>
          <w:szCs w:val="24"/>
        </w:rPr>
        <w:tab/>
        <w:t xml:space="preserve">Fitzwater SP, Chandran A, Santosham M, et al. The worldwide impact of the seven-valent pneumococcal conjugate vaccine.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2012;31(5):501–</w:t>
      </w:r>
      <w:r w:rsidR="00F84937">
        <w:rPr>
          <w:rFonts w:ascii="Times New Roman" w:hAnsi="Times New Roman" w:cs="Times New Roman"/>
          <w:noProof/>
          <w:sz w:val="24"/>
          <w:szCs w:val="24"/>
        </w:rPr>
        <w:t>50</w:t>
      </w:r>
      <w:r w:rsidRPr="00221A17">
        <w:rPr>
          <w:rFonts w:ascii="Times New Roman" w:hAnsi="Times New Roman" w:cs="Times New Roman"/>
          <w:noProof/>
          <w:sz w:val="24"/>
          <w:szCs w:val="24"/>
        </w:rPr>
        <w:t xml:space="preserve">8. </w:t>
      </w:r>
    </w:p>
    <w:p w14:paraId="4172712C" w14:textId="3132677F"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5. </w:t>
      </w:r>
      <w:r w:rsidRPr="00221A17">
        <w:rPr>
          <w:rFonts w:ascii="Times New Roman" w:hAnsi="Times New Roman" w:cs="Times New Roman"/>
          <w:noProof/>
          <w:sz w:val="24"/>
          <w:szCs w:val="24"/>
        </w:rPr>
        <w:tab/>
        <w:t xml:space="preserve">Zhou F, Shefer A, Kong Y, et al. Trends in acute otitis media-related health care utilization by privately insured young children in the United States, 1997-2004. </w:t>
      </w:r>
      <w:r w:rsidRPr="00221A17">
        <w:rPr>
          <w:rFonts w:ascii="Times New Roman" w:hAnsi="Times New Roman" w:cs="Times New Roman"/>
          <w:i/>
          <w:iCs/>
          <w:noProof/>
          <w:sz w:val="24"/>
          <w:szCs w:val="24"/>
        </w:rPr>
        <w:t>Pediatrics</w:t>
      </w:r>
      <w:r w:rsidRPr="00221A17">
        <w:rPr>
          <w:rFonts w:ascii="Times New Roman" w:hAnsi="Times New Roman" w:cs="Times New Roman"/>
          <w:noProof/>
          <w:sz w:val="24"/>
          <w:szCs w:val="24"/>
        </w:rPr>
        <w:t>. 2008;121(2):253–</w:t>
      </w:r>
      <w:r w:rsidR="00F84937">
        <w:rPr>
          <w:rFonts w:ascii="Times New Roman" w:hAnsi="Times New Roman" w:cs="Times New Roman"/>
          <w:noProof/>
          <w:sz w:val="24"/>
          <w:szCs w:val="24"/>
        </w:rPr>
        <w:t>2</w:t>
      </w:r>
      <w:r w:rsidRPr="00221A17">
        <w:rPr>
          <w:rFonts w:ascii="Times New Roman" w:hAnsi="Times New Roman" w:cs="Times New Roman"/>
          <w:noProof/>
          <w:sz w:val="24"/>
          <w:szCs w:val="24"/>
        </w:rPr>
        <w:t xml:space="preserve">60. </w:t>
      </w:r>
    </w:p>
    <w:p w14:paraId="5E6C8617" w14:textId="75B92EB4"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6. </w:t>
      </w:r>
      <w:r w:rsidRPr="00221A17">
        <w:rPr>
          <w:rFonts w:ascii="Times New Roman" w:hAnsi="Times New Roman" w:cs="Times New Roman"/>
          <w:noProof/>
          <w:sz w:val="24"/>
          <w:szCs w:val="24"/>
        </w:rPr>
        <w:tab/>
        <w:t xml:space="preserve">Weinberger DM, Bruden DT, Grant LR, et al. Using pneumococcal carriage data to monitor postvaccination changes in invasive disease. </w:t>
      </w:r>
      <w:r w:rsidRPr="00221A17">
        <w:rPr>
          <w:rFonts w:ascii="Times New Roman" w:hAnsi="Times New Roman" w:cs="Times New Roman"/>
          <w:i/>
          <w:iCs/>
          <w:noProof/>
          <w:sz w:val="24"/>
          <w:szCs w:val="24"/>
        </w:rPr>
        <w:t>Am. J. Epidemiol.</w:t>
      </w:r>
      <w:r w:rsidRPr="00221A17">
        <w:rPr>
          <w:rFonts w:ascii="Times New Roman" w:hAnsi="Times New Roman" w:cs="Times New Roman"/>
          <w:noProof/>
          <w:sz w:val="24"/>
          <w:szCs w:val="24"/>
        </w:rPr>
        <w:t xml:space="preserve"> 2013;178(9):1488–</w:t>
      </w:r>
      <w:r w:rsidR="00F84937">
        <w:rPr>
          <w:rFonts w:ascii="Times New Roman" w:hAnsi="Times New Roman" w:cs="Times New Roman"/>
          <w:noProof/>
          <w:sz w:val="24"/>
          <w:szCs w:val="24"/>
        </w:rPr>
        <w:t>14</w:t>
      </w:r>
      <w:r w:rsidRPr="00221A17">
        <w:rPr>
          <w:rFonts w:ascii="Times New Roman" w:hAnsi="Times New Roman" w:cs="Times New Roman"/>
          <w:noProof/>
          <w:sz w:val="24"/>
          <w:szCs w:val="24"/>
        </w:rPr>
        <w:t xml:space="preserve">95. </w:t>
      </w:r>
    </w:p>
    <w:p w14:paraId="046109C9"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7. </w:t>
      </w:r>
      <w:r w:rsidRPr="00221A17">
        <w:rPr>
          <w:rFonts w:ascii="Times New Roman" w:hAnsi="Times New Roman" w:cs="Times New Roman"/>
          <w:noProof/>
          <w:sz w:val="24"/>
          <w:szCs w:val="24"/>
        </w:rPr>
        <w:tab/>
        <w:t xml:space="preserve">Flasche S, Le Polain de Waroux O, O’Brien KL, et al. The Serotype Distribution among Healthy Carriers before Vaccination Is Essential for Predicting the Impact of Pneumococcal Conjugate Vaccine on Invasive Disease. </w:t>
      </w:r>
      <w:r w:rsidRPr="00221A17">
        <w:rPr>
          <w:rFonts w:ascii="Times New Roman" w:hAnsi="Times New Roman" w:cs="Times New Roman"/>
          <w:i/>
          <w:iCs/>
          <w:noProof/>
          <w:sz w:val="24"/>
          <w:szCs w:val="24"/>
        </w:rPr>
        <w:t>PLOS Comput. Biol.</w:t>
      </w:r>
      <w:r w:rsidRPr="00221A17">
        <w:rPr>
          <w:rFonts w:ascii="Times New Roman" w:hAnsi="Times New Roman" w:cs="Times New Roman"/>
          <w:noProof/>
          <w:sz w:val="24"/>
          <w:szCs w:val="24"/>
        </w:rPr>
        <w:t xml:space="preserve"> 2015;11(4):e1004173. </w:t>
      </w:r>
    </w:p>
    <w:p w14:paraId="19C106F0"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8. </w:t>
      </w:r>
      <w:r w:rsidRPr="00221A17">
        <w:rPr>
          <w:rFonts w:ascii="Times New Roman" w:hAnsi="Times New Roman" w:cs="Times New Roman"/>
          <w:noProof/>
          <w:sz w:val="24"/>
          <w:szCs w:val="24"/>
        </w:rPr>
        <w:tab/>
        <w:t xml:space="preserve">Leibovitz E, Nakash E, Givon-Lavi N, et al. Clinical outcome in children with culture-negative acute otitis media.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2009;28(12):1105–1110. </w:t>
      </w:r>
    </w:p>
    <w:p w14:paraId="1D33F164"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9. </w:t>
      </w:r>
      <w:r w:rsidRPr="00221A17">
        <w:rPr>
          <w:rFonts w:ascii="Times New Roman" w:hAnsi="Times New Roman" w:cs="Times New Roman"/>
          <w:noProof/>
          <w:sz w:val="24"/>
          <w:szCs w:val="24"/>
        </w:rPr>
        <w:tab/>
        <w:t xml:space="preserve">Barkai G, Leibovitz E, Givon-Lavi N, et al. Potential Contribution by Nontypable Haemophilus influenzae in Protracted and Recurrent Acute Otitis Media.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2009;28(6):466–471. </w:t>
      </w:r>
    </w:p>
    <w:p w14:paraId="6CC058C0" w14:textId="10C1FDBF"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10. </w:t>
      </w:r>
      <w:r w:rsidRPr="00221A17">
        <w:rPr>
          <w:rFonts w:ascii="Times New Roman" w:hAnsi="Times New Roman" w:cs="Times New Roman"/>
          <w:noProof/>
          <w:sz w:val="24"/>
          <w:szCs w:val="24"/>
        </w:rPr>
        <w:tab/>
        <w:t xml:space="preserve">Ben-Shimol S, Givon-Lavi N, Greenberg D, et al. Pneumococcal nasopharyngeal carriage in children &lt;5 years of age visiting the pediatric emergency room in relation to PCV7 and PCV13 introduction in southern Israel. </w:t>
      </w:r>
      <w:r w:rsidRPr="00221A17">
        <w:rPr>
          <w:rFonts w:ascii="Times New Roman" w:hAnsi="Times New Roman" w:cs="Times New Roman"/>
          <w:i/>
          <w:iCs/>
          <w:noProof/>
          <w:sz w:val="24"/>
          <w:szCs w:val="24"/>
        </w:rPr>
        <w:t>Hum. Vaccin. Immunother.</w:t>
      </w:r>
      <w:r w:rsidRPr="00221A17">
        <w:rPr>
          <w:rFonts w:ascii="Times New Roman" w:hAnsi="Times New Roman" w:cs="Times New Roman"/>
          <w:noProof/>
          <w:sz w:val="24"/>
          <w:szCs w:val="24"/>
        </w:rPr>
        <w:t xml:space="preserve"> 2015;</w:t>
      </w:r>
      <w:r w:rsidR="00F84937" w:rsidRPr="00F84937">
        <w:t xml:space="preserve"> </w:t>
      </w:r>
      <w:r w:rsidR="00F84937" w:rsidRPr="00F84937">
        <w:rPr>
          <w:rFonts w:ascii="Times New Roman" w:hAnsi="Times New Roman" w:cs="Times New Roman"/>
          <w:noProof/>
          <w:sz w:val="24"/>
          <w:szCs w:val="24"/>
        </w:rPr>
        <w:t>[Epub ahead of print]</w:t>
      </w:r>
      <w:r w:rsidRPr="00221A17">
        <w:rPr>
          <w:rFonts w:ascii="Times New Roman" w:hAnsi="Times New Roman" w:cs="Times New Roman"/>
          <w:noProof/>
          <w:sz w:val="24"/>
          <w:szCs w:val="24"/>
        </w:rPr>
        <w:t xml:space="preserve">. </w:t>
      </w:r>
    </w:p>
    <w:p w14:paraId="2A19AC45" w14:textId="7D304899"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11. </w:t>
      </w:r>
      <w:r w:rsidRPr="00221A17">
        <w:rPr>
          <w:rFonts w:ascii="Times New Roman" w:hAnsi="Times New Roman" w:cs="Times New Roman"/>
          <w:noProof/>
          <w:sz w:val="24"/>
          <w:szCs w:val="24"/>
        </w:rPr>
        <w:tab/>
        <w:t xml:space="preserve">Huebner RE, Dagan R, Porath N, et al. Lack of utility of serotyping multiple colonies for detection of simultaneous nasopharyngeal carriage of different pneumococcal serotypes.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2000;19(10):1017–</w:t>
      </w:r>
      <w:r w:rsidR="00F84937">
        <w:rPr>
          <w:rFonts w:ascii="Times New Roman" w:hAnsi="Times New Roman" w:cs="Times New Roman"/>
          <w:noProof/>
          <w:sz w:val="24"/>
          <w:szCs w:val="24"/>
        </w:rPr>
        <w:t>10</w:t>
      </w:r>
      <w:r w:rsidRPr="00221A17">
        <w:rPr>
          <w:rFonts w:ascii="Times New Roman" w:hAnsi="Times New Roman" w:cs="Times New Roman"/>
          <w:noProof/>
          <w:sz w:val="24"/>
          <w:szCs w:val="24"/>
        </w:rPr>
        <w:t xml:space="preserve">20. </w:t>
      </w:r>
    </w:p>
    <w:p w14:paraId="35F2A9E9"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12. </w:t>
      </w:r>
      <w:r w:rsidRPr="00221A17">
        <w:rPr>
          <w:rFonts w:ascii="Times New Roman" w:hAnsi="Times New Roman" w:cs="Times New Roman"/>
          <w:noProof/>
          <w:sz w:val="24"/>
          <w:szCs w:val="24"/>
        </w:rPr>
        <w:tab/>
        <w:t xml:space="preserve">Satzke C, Dunne EM, Porter BD, et al. The PneuCarriage Project: A Multi-Centre Comparative Study to Identify the Best Serotyping Methods for Examining Pneumococcal Carriage in Vaccine Evaluation Studies. </w:t>
      </w:r>
      <w:r w:rsidRPr="00221A17">
        <w:rPr>
          <w:rFonts w:ascii="Times New Roman" w:hAnsi="Times New Roman" w:cs="Times New Roman"/>
          <w:i/>
          <w:iCs/>
          <w:noProof/>
          <w:sz w:val="24"/>
          <w:szCs w:val="24"/>
        </w:rPr>
        <w:t>PLOS Med.</w:t>
      </w:r>
      <w:r w:rsidRPr="00221A17">
        <w:rPr>
          <w:rFonts w:ascii="Times New Roman" w:hAnsi="Times New Roman" w:cs="Times New Roman"/>
          <w:noProof/>
          <w:sz w:val="24"/>
          <w:szCs w:val="24"/>
        </w:rPr>
        <w:t xml:space="preserve"> 2015;12(11):e1001903. </w:t>
      </w:r>
    </w:p>
    <w:p w14:paraId="396D1720" w14:textId="405E08F9"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13. </w:t>
      </w:r>
      <w:r w:rsidRPr="00221A17">
        <w:rPr>
          <w:rFonts w:ascii="Times New Roman" w:hAnsi="Times New Roman" w:cs="Times New Roman"/>
          <w:noProof/>
          <w:sz w:val="24"/>
          <w:szCs w:val="24"/>
        </w:rPr>
        <w:tab/>
        <w:t xml:space="preserve">Rinta-Kokko H, Dagan R, Givon-Lavi N, et al. Estimation of vaccine efficacy against acquisition of pneumococcal carriage. </w:t>
      </w:r>
      <w:r w:rsidRPr="00221A17">
        <w:rPr>
          <w:rFonts w:ascii="Times New Roman" w:hAnsi="Times New Roman" w:cs="Times New Roman"/>
          <w:i/>
          <w:iCs/>
          <w:noProof/>
          <w:sz w:val="24"/>
          <w:szCs w:val="24"/>
        </w:rPr>
        <w:t>Vaccine</w:t>
      </w:r>
      <w:r w:rsidRPr="00221A17">
        <w:rPr>
          <w:rFonts w:ascii="Times New Roman" w:hAnsi="Times New Roman" w:cs="Times New Roman"/>
          <w:noProof/>
          <w:sz w:val="24"/>
          <w:szCs w:val="24"/>
        </w:rPr>
        <w:t>. 2009;27(29):3831–</w:t>
      </w:r>
      <w:r w:rsidR="00F84937">
        <w:rPr>
          <w:rFonts w:ascii="Times New Roman" w:hAnsi="Times New Roman" w:cs="Times New Roman"/>
          <w:noProof/>
          <w:sz w:val="24"/>
          <w:szCs w:val="24"/>
        </w:rPr>
        <w:t>383</w:t>
      </w:r>
      <w:r w:rsidRPr="00221A17">
        <w:rPr>
          <w:rFonts w:ascii="Times New Roman" w:hAnsi="Times New Roman" w:cs="Times New Roman"/>
          <w:noProof/>
          <w:sz w:val="24"/>
          <w:szCs w:val="24"/>
        </w:rPr>
        <w:t xml:space="preserve">7. </w:t>
      </w:r>
    </w:p>
    <w:p w14:paraId="291D0B68" w14:textId="728B07CE"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14. </w:t>
      </w:r>
      <w:r w:rsidRPr="00221A17">
        <w:rPr>
          <w:rFonts w:ascii="Times New Roman" w:hAnsi="Times New Roman" w:cs="Times New Roman"/>
          <w:noProof/>
          <w:sz w:val="24"/>
          <w:szCs w:val="24"/>
        </w:rPr>
        <w:tab/>
        <w:t xml:space="preserve">Auranen K, Rinta-Kokko H, Halloran ME. Estimating strain-specific and overall </w:t>
      </w:r>
      <w:r w:rsidRPr="00221A17">
        <w:rPr>
          <w:rFonts w:ascii="Times New Roman" w:hAnsi="Times New Roman" w:cs="Times New Roman"/>
          <w:noProof/>
          <w:sz w:val="24"/>
          <w:szCs w:val="24"/>
        </w:rPr>
        <w:lastRenderedPageBreak/>
        <w:t xml:space="preserve">efficacy of polyvalent vaccines against recurrent pathogens from a cross-sectional study. </w:t>
      </w:r>
      <w:r w:rsidRPr="00221A17">
        <w:rPr>
          <w:rFonts w:ascii="Times New Roman" w:hAnsi="Times New Roman" w:cs="Times New Roman"/>
          <w:i/>
          <w:iCs/>
          <w:noProof/>
          <w:sz w:val="24"/>
          <w:szCs w:val="24"/>
        </w:rPr>
        <w:t>Biometrics</w:t>
      </w:r>
      <w:r w:rsidRPr="00221A17">
        <w:rPr>
          <w:rFonts w:ascii="Times New Roman" w:hAnsi="Times New Roman" w:cs="Times New Roman"/>
          <w:noProof/>
          <w:sz w:val="24"/>
          <w:szCs w:val="24"/>
        </w:rPr>
        <w:t>. 2013;69(1):235–</w:t>
      </w:r>
      <w:r w:rsidR="00F84937">
        <w:rPr>
          <w:rFonts w:ascii="Times New Roman" w:hAnsi="Times New Roman" w:cs="Times New Roman"/>
          <w:noProof/>
          <w:sz w:val="24"/>
          <w:szCs w:val="24"/>
        </w:rPr>
        <w:t>2</w:t>
      </w:r>
      <w:r w:rsidRPr="00221A17">
        <w:rPr>
          <w:rFonts w:ascii="Times New Roman" w:hAnsi="Times New Roman" w:cs="Times New Roman"/>
          <w:noProof/>
          <w:sz w:val="24"/>
          <w:szCs w:val="24"/>
        </w:rPr>
        <w:t xml:space="preserve">44. </w:t>
      </w:r>
    </w:p>
    <w:p w14:paraId="5A4B5405" w14:textId="0E480CBF" w:rsidR="00221A17" w:rsidRPr="00221A17" w:rsidRDefault="00221A17" w:rsidP="00B91712">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15. </w:t>
      </w:r>
      <w:r w:rsidRPr="00221A17">
        <w:rPr>
          <w:rFonts w:ascii="Times New Roman" w:hAnsi="Times New Roman" w:cs="Times New Roman"/>
          <w:noProof/>
          <w:sz w:val="24"/>
          <w:szCs w:val="24"/>
        </w:rPr>
        <w:tab/>
      </w:r>
      <w:r w:rsidR="00B91712" w:rsidRPr="00B91712">
        <w:rPr>
          <w:rFonts w:ascii="Times New Roman" w:hAnsi="Times New Roman" w:cs="Times New Roman"/>
          <w:noProof/>
          <w:sz w:val="24"/>
          <w:szCs w:val="24"/>
        </w:rPr>
        <w:t>R Development Core Team</w:t>
      </w:r>
      <w:r w:rsidRPr="00221A17">
        <w:rPr>
          <w:rFonts w:ascii="Times New Roman" w:hAnsi="Times New Roman" w:cs="Times New Roman"/>
          <w:noProof/>
          <w:sz w:val="24"/>
          <w:szCs w:val="24"/>
        </w:rPr>
        <w:t xml:space="preserve">. </w:t>
      </w:r>
      <w:r w:rsidR="00B91712" w:rsidRPr="00B91712">
        <w:rPr>
          <w:rFonts w:ascii="Times New Roman" w:hAnsi="Times New Roman" w:cs="Times New Roman"/>
          <w:noProof/>
          <w:sz w:val="24"/>
          <w:szCs w:val="24"/>
        </w:rPr>
        <w:t>R: A language and environment for statistical computing. R Foundation for Statistical Computing, Vienna, Austria</w:t>
      </w:r>
      <w:r w:rsidRPr="00221A17">
        <w:rPr>
          <w:rFonts w:ascii="Times New Roman" w:hAnsi="Times New Roman" w:cs="Times New Roman"/>
          <w:noProof/>
          <w:sz w:val="24"/>
          <w:szCs w:val="24"/>
        </w:rPr>
        <w:t>.</w:t>
      </w:r>
      <w:r w:rsidR="00B91712">
        <w:rPr>
          <w:rFonts w:ascii="Times New Roman" w:hAnsi="Times New Roman" w:cs="Times New Roman"/>
          <w:noProof/>
          <w:sz w:val="24"/>
          <w:szCs w:val="24"/>
        </w:rPr>
        <w:t xml:space="preserve"> 2015</w:t>
      </w:r>
      <w:r w:rsidRPr="00221A17">
        <w:rPr>
          <w:rFonts w:ascii="Times New Roman" w:hAnsi="Times New Roman" w:cs="Times New Roman"/>
          <w:noProof/>
          <w:sz w:val="24"/>
          <w:szCs w:val="24"/>
        </w:rPr>
        <w:t xml:space="preserve">. </w:t>
      </w:r>
    </w:p>
    <w:p w14:paraId="16E32959"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16. </w:t>
      </w:r>
      <w:r w:rsidRPr="00221A17">
        <w:rPr>
          <w:rFonts w:ascii="Times New Roman" w:hAnsi="Times New Roman" w:cs="Times New Roman"/>
          <w:noProof/>
          <w:sz w:val="24"/>
          <w:szCs w:val="24"/>
        </w:rPr>
        <w:tab/>
        <w:t xml:space="preserve">Dagan R, Givon-Lavi N, Leibovitz E, et al. Introduction and proliferation of multidrug-resistant Streptococcus pneumoniae serotype 19A clones that cause acute otitis media in an unvaccinated population. </w:t>
      </w:r>
      <w:r w:rsidRPr="00221A17">
        <w:rPr>
          <w:rFonts w:ascii="Times New Roman" w:hAnsi="Times New Roman" w:cs="Times New Roman"/>
          <w:i/>
          <w:iCs/>
          <w:noProof/>
          <w:sz w:val="24"/>
          <w:szCs w:val="24"/>
        </w:rPr>
        <w:t>J. Infect. Dis.</w:t>
      </w:r>
      <w:r w:rsidRPr="00221A17">
        <w:rPr>
          <w:rFonts w:ascii="Times New Roman" w:hAnsi="Times New Roman" w:cs="Times New Roman"/>
          <w:noProof/>
          <w:sz w:val="24"/>
          <w:szCs w:val="24"/>
        </w:rPr>
        <w:t xml:space="preserve"> 2009;199(6):776–785. </w:t>
      </w:r>
    </w:p>
    <w:p w14:paraId="23B5F388"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17. </w:t>
      </w:r>
      <w:r w:rsidRPr="00221A17">
        <w:rPr>
          <w:rFonts w:ascii="Times New Roman" w:hAnsi="Times New Roman" w:cs="Times New Roman"/>
          <w:noProof/>
          <w:sz w:val="24"/>
          <w:szCs w:val="24"/>
        </w:rPr>
        <w:tab/>
        <w:t xml:space="preserve">Flasche S, Slack M, Miller E. Long term trends introduce a potential bias when evaluating the impact of the pneumococcal conjugate vaccination programme in England and Wales. </w:t>
      </w:r>
      <w:r w:rsidRPr="00221A17">
        <w:rPr>
          <w:rFonts w:ascii="Times New Roman" w:hAnsi="Times New Roman" w:cs="Times New Roman"/>
          <w:i/>
          <w:iCs/>
          <w:noProof/>
          <w:sz w:val="24"/>
          <w:szCs w:val="24"/>
        </w:rPr>
        <w:t>Eurosurveillance</w:t>
      </w:r>
      <w:r w:rsidRPr="00221A17">
        <w:rPr>
          <w:rFonts w:ascii="Times New Roman" w:hAnsi="Times New Roman" w:cs="Times New Roman"/>
          <w:noProof/>
          <w:sz w:val="24"/>
          <w:szCs w:val="24"/>
        </w:rPr>
        <w:t xml:space="preserve">. 2011;16(20):19868. </w:t>
      </w:r>
    </w:p>
    <w:p w14:paraId="164C64BA" w14:textId="5AB75163"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18. </w:t>
      </w:r>
      <w:r w:rsidRPr="00221A17">
        <w:rPr>
          <w:rFonts w:ascii="Times New Roman" w:hAnsi="Times New Roman" w:cs="Times New Roman"/>
          <w:noProof/>
          <w:sz w:val="24"/>
          <w:szCs w:val="24"/>
        </w:rPr>
        <w:tab/>
        <w:t xml:space="preserve">Friedel V, Zilora S, Bogaard D, et al. Five-year prospective study of paediatric acute otitis media in Rochester, NY: modelling analysis of the risk of pneumococcal colonization in the nasopharynx and infection. </w:t>
      </w:r>
      <w:r w:rsidRPr="00221A17">
        <w:rPr>
          <w:rFonts w:ascii="Times New Roman" w:hAnsi="Times New Roman" w:cs="Times New Roman"/>
          <w:i/>
          <w:iCs/>
          <w:noProof/>
          <w:sz w:val="24"/>
          <w:szCs w:val="24"/>
        </w:rPr>
        <w:t>Epidemiol. Infect.</w:t>
      </w:r>
      <w:r w:rsidRPr="00221A17">
        <w:rPr>
          <w:rFonts w:ascii="Times New Roman" w:hAnsi="Times New Roman" w:cs="Times New Roman"/>
          <w:noProof/>
          <w:sz w:val="24"/>
          <w:szCs w:val="24"/>
        </w:rPr>
        <w:t xml:space="preserve"> 2014;142(10):2186–</w:t>
      </w:r>
      <w:r w:rsidR="00F84937">
        <w:rPr>
          <w:rFonts w:ascii="Times New Roman" w:hAnsi="Times New Roman" w:cs="Times New Roman"/>
          <w:noProof/>
          <w:sz w:val="24"/>
          <w:szCs w:val="24"/>
        </w:rPr>
        <w:t>21</w:t>
      </w:r>
      <w:r w:rsidRPr="00221A17">
        <w:rPr>
          <w:rFonts w:ascii="Times New Roman" w:hAnsi="Times New Roman" w:cs="Times New Roman"/>
          <w:noProof/>
          <w:sz w:val="24"/>
          <w:szCs w:val="24"/>
        </w:rPr>
        <w:t xml:space="preserve">94. </w:t>
      </w:r>
    </w:p>
    <w:p w14:paraId="0BC0EF84" w14:textId="796507F3"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19. </w:t>
      </w:r>
      <w:r w:rsidRPr="00221A17">
        <w:rPr>
          <w:rFonts w:ascii="Times New Roman" w:hAnsi="Times New Roman" w:cs="Times New Roman"/>
          <w:noProof/>
          <w:sz w:val="24"/>
          <w:szCs w:val="24"/>
        </w:rPr>
        <w:tab/>
        <w:t xml:space="preserve">Kaplan SL, Center KJ, Barson WJ, et al. Multicenter Surveillance of Streptococcus pneumoniae Isolates From Middle Ear and Mastoid Cultures in the 13-Valent Pneumococcal Conjugate Vaccine Era. </w:t>
      </w:r>
      <w:r w:rsidRPr="00221A17">
        <w:rPr>
          <w:rFonts w:ascii="Times New Roman" w:hAnsi="Times New Roman" w:cs="Times New Roman"/>
          <w:i/>
          <w:iCs/>
          <w:noProof/>
          <w:sz w:val="24"/>
          <w:szCs w:val="24"/>
        </w:rPr>
        <w:t>Clin. Infect. Dis.</w:t>
      </w:r>
      <w:r w:rsidRPr="00221A17">
        <w:rPr>
          <w:rFonts w:ascii="Times New Roman" w:hAnsi="Times New Roman" w:cs="Times New Roman"/>
          <w:noProof/>
          <w:sz w:val="24"/>
          <w:szCs w:val="24"/>
        </w:rPr>
        <w:t xml:space="preserve"> 2015;60</w:t>
      </w:r>
      <w:r w:rsidR="00B91712">
        <w:rPr>
          <w:rFonts w:ascii="Times New Roman" w:hAnsi="Times New Roman" w:cs="Times New Roman"/>
          <w:noProof/>
          <w:sz w:val="24"/>
          <w:szCs w:val="24"/>
        </w:rPr>
        <w:t>(9)</w:t>
      </w:r>
      <w:r w:rsidRPr="00221A17">
        <w:rPr>
          <w:rFonts w:ascii="Times New Roman" w:hAnsi="Times New Roman" w:cs="Times New Roman"/>
          <w:noProof/>
          <w:sz w:val="24"/>
          <w:szCs w:val="24"/>
        </w:rPr>
        <w:t xml:space="preserve">:1339–1345. </w:t>
      </w:r>
    </w:p>
    <w:p w14:paraId="03B15A6C"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20. </w:t>
      </w:r>
      <w:r w:rsidRPr="00221A17">
        <w:rPr>
          <w:rFonts w:ascii="Times New Roman" w:hAnsi="Times New Roman" w:cs="Times New Roman"/>
          <w:noProof/>
          <w:sz w:val="24"/>
          <w:szCs w:val="24"/>
        </w:rPr>
        <w:tab/>
        <w:t xml:space="preserve">Shouval DS, Greenberg D, Givon-Lavi N, et al. Site-specific disease potential of individual Streptococcus pneumoniae serotypes in pediatric invasive disease, acute otitis media and acute conjunctivitis.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2006;25(7):602–607. </w:t>
      </w:r>
    </w:p>
    <w:p w14:paraId="45E68EF1"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21. </w:t>
      </w:r>
      <w:r w:rsidRPr="00221A17">
        <w:rPr>
          <w:rFonts w:ascii="Times New Roman" w:hAnsi="Times New Roman" w:cs="Times New Roman"/>
          <w:noProof/>
          <w:sz w:val="24"/>
          <w:szCs w:val="24"/>
        </w:rPr>
        <w:tab/>
        <w:t xml:space="preserve">Cobey S, Lipsitch M. Niche and Neutral Effects of Acquired Immunity Permit Coexistence of Pneumococcal Serotypes. </w:t>
      </w:r>
      <w:r w:rsidRPr="00221A17">
        <w:rPr>
          <w:rFonts w:ascii="Times New Roman" w:hAnsi="Times New Roman" w:cs="Times New Roman"/>
          <w:i/>
          <w:iCs/>
          <w:noProof/>
          <w:sz w:val="24"/>
          <w:szCs w:val="24"/>
        </w:rPr>
        <w:t>Science (80-. ).</w:t>
      </w:r>
      <w:r w:rsidRPr="00221A17">
        <w:rPr>
          <w:rFonts w:ascii="Times New Roman" w:hAnsi="Times New Roman" w:cs="Times New Roman"/>
          <w:noProof/>
          <w:sz w:val="24"/>
          <w:szCs w:val="24"/>
        </w:rPr>
        <w:t xml:space="preserve"> 2012;335(6074):1376–1380. </w:t>
      </w:r>
    </w:p>
    <w:p w14:paraId="390685BF" w14:textId="45BA1E01"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22. </w:t>
      </w:r>
      <w:r w:rsidRPr="00221A17">
        <w:rPr>
          <w:rFonts w:ascii="Times New Roman" w:hAnsi="Times New Roman" w:cs="Times New Roman"/>
          <w:noProof/>
          <w:sz w:val="24"/>
          <w:szCs w:val="24"/>
        </w:rPr>
        <w:tab/>
        <w:t xml:space="preserve">Flasche S, Edmunds WJ, Miller E, et al. The impact of specific and non-specific immunity on the ecology of Streptococcus pneumoniae and the implications for vaccination. </w:t>
      </w:r>
      <w:r w:rsidRPr="00221A17">
        <w:rPr>
          <w:rFonts w:ascii="Times New Roman" w:hAnsi="Times New Roman" w:cs="Times New Roman"/>
          <w:i/>
          <w:iCs/>
          <w:noProof/>
          <w:sz w:val="24"/>
          <w:szCs w:val="24"/>
        </w:rPr>
        <w:t>Proc. R. Soc. B Biol. Sci.</w:t>
      </w:r>
      <w:r w:rsidRPr="00221A17">
        <w:rPr>
          <w:rFonts w:ascii="Times New Roman" w:hAnsi="Times New Roman" w:cs="Times New Roman"/>
          <w:noProof/>
          <w:sz w:val="24"/>
          <w:szCs w:val="24"/>
        </w:rPr>
        <w:t xml:space="preserve"> 2013;280(1771):20131939. </w:t>
      </w:r>
    </w:p>
    <w:p w14:paraId="4A45D431"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23. </w:t>
      </w:r>
      <w:r w:rsidRPr="00221A17">
        <w:rPr>
          <w:rFonts w:ascii="Times New Roman" w:hAnsi="Times New Roman" w:cs="Times New Roman"/>
          <w:noProof/>
          <w:sz w:val="24"/>
          <w:szCs w:val="24"/>
        </w:rPr>
        <w:tab/>
        <w:t xml:space="preserve">Flasche S, Hoek AJ Van, Sheasby E, et al. Effect of pneumococcal conjugate vaccination on serotype-specific carriage and invasive disease in England: a cross-sectional study. </w:t>
      </w:r>
      <w:r w:rsidRPr="00221A17">
        <w:rPr>
          <w:rFonts w:ascii="Times New Roman" w:hAnsi="Times New Roman" w:cs="Times New Roman"/>
          <w:i/>
          <w:iCs/>
          <w:noProof/>
          <w:sz w:val="24"/>
          <w:szCs w:val="24"/>
        </w:rPr>
        <w:t>PLoS Med.</w:t>
      </w:r>
      <w:r w:rsidRPr="00221A17">
        <w:rPr>
          <w:rFonts w:ascii="Times New Roman" w:hAnsi="Times New Roman" w:cs="Times New Roman"/>
          <w:noProof/>
          <w:sz w:val="24"/>
          <w:szCs w:val="24"/>
        </w:rPr>
        <w:t xml:space="preserve"> 2011;8(4):e1001017. </w:t>
      </w:r>
    </w:p>
    <w:p w14:paraId="73EA338A"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24. </w:t>
      </w:r>
      <w:r w:rsidRPr="00221A17">
        <w:rPr>
          <w:rFonts w:ascii="Times New Roman" w:hAnsi="Times New Roman" w:cs="Times New Roman"/>
          <w:noProof/>
          <w:sz w:val="24"/>
          <w:szCs w:val="24"/>
        </w:rPr>
        <w:tab/>
        <w:t xml:space="preserve">Le Polain de Waroux O, Flasche S, Prieto-Merino D, et al. Age-Dependent Prevalence of Nasopharyngeal Carriage of Streptococcus pneumoniae before Conjugate Vaccine Introduction: A Prediction Model Based on a Meta-Analysis. </w:t>
      </w:r>
      <w:r w:rsidRPr="00221A17">
        <w:rPr>
          <w:rFonts w:ascii="Times New Roman" w:hAnsi="Times New Roman" w:cs="Times New Roman"/>
          <w:i/>
          <w:iCs/>
          <w:noProof/>
          <w:sz w:val="24"/>
          <w:szCs w:val="24"/>
        </w:rPr>
        <w:t>PLoS One</w:t>
      </w:r>
      <w:r w:rsidRPr="00221A17">
        <w:rPr>
          <w:rFonts w:ascii="Times New Roman" w:hAnsi="Times New Roman" w:cs="Times New Roman"/>
          <w:noProof/>
          <w:sz w:val="24"/>
          <w:szCs w:val="24"/>
        </w:rPr>
        <w:t xml:space="preserve">. 2014;9(1):e86136. </w:t>
      </w:r>
    </w:p>
    <w:p w14:paraId="7AC829DE" w14:textId="77777777"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221A17">
        <w:rPr>
          <w:rFonts w:ascii="Times New Roman" w:hAnsi="Times New Roman" w:cs="Times New Roman"/>
          <w:noProof/>
          <w:sz w:val="24"/>
          <w:szCs w:val="24"/>
        </w:rPr>
        <w:t xml:space="preserve">25. </w:t>
      </w:r>
      <w:r w:rsidRPr="00221A17">
        <w:rPr>
          <w:rFonts w:ascii="Times New Roman" w:hAnsi="Times New Roman" w:cs="Times New Roman"/>
          <w:noProof/>
          <w:sz w:val="24"/>
          <w:szCs w:val="24"/>
        </w:rPr>
        <w:tab/>
        <w:t xml:space="preserve">Nurhonen M, Cheng AC, Auranen K. Pneumococcal transmission and disease in silico: a microsimulation model of the indirect effects of vaccination. </w:t>
      </w:r>
      <w:r w:rsidRPr="00221A17">
        <w:rPr>
          <w:rFonts w:ascii="Times New Roman" w:hAnsi="Times New Roman" w:cs="Times New Roman"/>
          <w:i/>
          <w:iCs/>
          <w:noProof/>
          <w:sz w:val="24"/>
          <w:szCs w:val="24"/>
        </w:rPr>
        <w:t>PLoS One</w:t>
      </w:r>
      <w:r w:rsidRPr="00221A17">
        <w:rPr>
          <w:rFonts w:ascii="Times New Roman" w:hAnsi="Times New Roman" w:cs="Times New Roman"/>
          <w:noProof/>
          <w:sz w:val="24"/>
          <w:szCs w:val="24"/>
        </w:rPr>
        <w:t xml:space="preserve">. 2013;8(2):e56079. </w:t>
      </w:r>
    </w:p>
    <w:p w14:paraId="6BFB29D9" w14:textId="101DDA71" w:rsidR="00221A17" w:rsidRPr="00221A17" w:rsidRDefault="00221A17" w:rsidP="00221A17">
      <w:pPr>
        <w:widowControl w:val="0"/>
        <w:autoSpaceDE w:val="0"/>
        <w:autoSpaceDN w:val="0"/>
        <w:adjustRightInd w:val="0"/>
        <w:spacing w:after="140" w:line="240" w:lineRule="auto"/>
        <w:ind w:left="640" w:hanging="640"/>
        <w:rPr>
          <w:rFonts w:ascii="Times New Roman" w:hAnsi="Times New Roman" w:cs="Times New Roman"/>
          <w:noProof/>
          <w:sz w:val="24"/>
        </w:rPr>
      </w:pPr>
      <w:r w:rsidRPr="00221A17">
        <w:rPr>
          <w:rFonts w:ascii="Times New Roman" w:hAnsi="Times New Roman" w:cs="Times New Roman"/>
          <w:noProof/>
          <w:sz w:val="24"/>
          <w:szCs w:val="24"/>
        </w:rPr>
        <w:t xml:space="preserve">26. </w:t>
      </w:r>
      <w:r w:rsidRPr="00221A17">
        <w:rPr>
          <w:rFonts w:ascii="Times New Roman" w:hAnsi="Times New Roman" w:cs="Times New Roman"/>
          <w:noProof/>
          <w:sz w:val="24"/>
          <w:szCs w:val="24"/>
        </w:rPr>
        <w:tab/>
        <w:t xml:space="preserve">Greenberg D, Givon-Lavi N, Newman N, et al. Nasopharyngeal carriage of individual Streptococcus pneumoniae serotypes during pediatric pneumonia as a means to estimate serotype disease potential. </w:t>
      </w:r>
      <w:r w:rsidRPr="00221A17">
        <w:rPr>
          <w:rFonts w:ascii="Times New Roman" w:hAnsi="Times New Roman" w:cs="Times New Roman"/>
          <w:i/>
          <w:iCs/>
          <w:noProof/>
          <w:sz w:val="24"/>
          <w:szCs w:val="24"/>
        </w:rPr>
        <w:t>Pediatr. Infect. Dis. J.</w:t>
      </w:r>
      <w:r w:rsidRPr="00221A17">
        <w:rPr>
          <w:rFonts w:ascii="Times New Roman" w:hAnsi="Times New Roman" w:cs="Times New Roman"/>
          <w:noProof/>
          <w:sz w:val="24"/>
          <w:szCs w:val="24"/>
        </w:rPr>
        <w:t xml:space="preserve"> 2011;30(3):227–</w:t>
      </w:r>
      <w:r w:rsidR="00F84937">
        <w:rPr>
          <w:rFonts w:ascii="Times New Roman" w:hAnsi="Times New Roman" w:cs="Times New Roman"/>
          <w:noProof/>
          <w:sz w:val="24"/>
          <w:szCs w:val="24"/>
        </w:rPr>
        <w:t>2</w:t>
      </w:r>
      <w:r w:rsidRPr="00221A17">
        <w:rPr>
          <w:rFonts w:ascii="Times New Roman" w:hAnsi="Times New Roman" w:cs="Times New Roman"/>
          <w:noProof/>
          <w:sz w:val="24"/>
          <w:szCs w:val="24"/>
        </w:rPr>
        <w:t xml:space="preserve">33. </w:t>
      </w:r>
    </w:p>
    <w:p w14:paraId="6AECFE8F" w14:textId="77777777" w:rsidR="00137B4A" w:rsidRPr="0073228A" w:rsidRDefault="0051660D" w:rsidP="00E7769A">
      <w:pPr>
        <w:spacing w:line="480" w:lineRule="auto"/>
        <w:rPr>
          <w:rFonts w:ascii="Times New Roman" w:hAnsi="Times New Roman" w:cs="Times New Roman"/>
          <w:sz w:val="24"/>
          <w:szCs w:val="24"/>
          <w:u w:val="single"/>
        </w:rPr>
      </w:pPr>
      <w:r w:rsidRPr="0073228A">
        <w:rPr>
          <w:rFonts w:ascii="Times New Roman" w:hAnsi="Times New Roman" w:cs="Times New Roman"/>
          <w:sz w:val="24"/>
          <w:szCs w:val="24"/>
          <w:u w:val="single"/>
        </w:rPr>
        <w:fldChar w:fldCharType="end"/>
      </w:r>
    </w:p>
    <w:p w14:paraId="77C4898B" w14:textId="77777777" w:rsidR="00167101" w:rsidRPr="0073228A" w:rsidRDefault="00167101" w:rsidP="00E7769A">
      <w:pPr>
        <w:spacing w:line="480" w:lineRule="auto"/>
        <w:rPr>
          <w:rFonts w:ascii="Times New Roman" w:hAnsi="Times New Roman" w:cs="Times New Roman"/>
          <w:b/>
          <w:sz w:val="24"/>
          <w:szCs w:val="24"/>
        </w:rPr>
      </w:pPr>
    </w:p>
    <w:p w14:paraId="7FCCF5FC" w14:textId="7B762E12" w:rsidR="005F22BD" w:rsidRPr="0073228A" w:rsidRDefault="00137B4A" w:rsidP="00E7769A">
      <w:pPr>
        <w:spacing w:line="480" w:lineRule="auto"/>
        <w:rPr>
          <w:rFonts w:ascii="Times New Roman" w:hAnsi="Times New Roman" w:cs="Times New Roman"/>
          <w:sz w:val="24"/>
          <w:szCs w:val="24"/>
          <w:u w:val="single"/>
        </w:rPr>
      </w:pPr>
      <w:r w:rsidRPr="0073228A">
        <w:rPr>
          <w:rFonts w:ascii="Times New Roman" w:hAnsi="Times New Roman" w:cs="Times New Roman"/>
          <w:b/>
          <w:sz w:val="24"/>
          <w:szCs w:val="24"/>
        </w:rPr>
        <w:lastRenderedPageBreak/>
        <w:t>Figures &amp; Tables</w:t>
      </w:r>
    </w:p>
    <w:p w14:paraId="7505BB61" w14:textId="17FFAFAA" w:rsidR="009215C5" w:rsidRPr="0073228A" w:rsidRDefault="009215C5" w:rsidP="00E7769A">
      <w:pPr>
        <w:spacing w:line="480" w:lineRule="auto"/>
        <w:rPr>
          <w:rFonts w:ascii="Times New Roman" w:eastAsia="Times New Roman" w:hAnsi="Times New Roman" w:cs="Times New Roman"/>
          <w:color w:val="000000"/>
          <w:sz w:val="24"/>
          <w:szCs w:val="24"/>
          <w:lang w:eastAsia="en-GB"/>
        </w:rPr>
      </w:pPr>
      <w:r w:rsidRPr="0073228A">
        <w:rPr>
          <w:rFonts w:ascii="Times New Roman" w:hAnsi="Times New Roman" w:cs="Times New Roman"/>
          <w:sz w:val="24"/>
          <w:szCs w:val="24"/>
          <w:u w:val="single"/>
        </w:rPr>
        <w:t>Table 1:</w:t>
      </w:r>
      <w:r w:rsidRPr="0073228A">
        <w:rPr>
          <w:rFonts w:ascii="Times New Roman" w:hAnsi="Times New Roman" w:cs="Times New Roman"/>
          <w:color w:val="000000"/>
          <w:sz w:val="24"/>
          <w:szCs w:val="24"/>
        </w:rPr>
        <w:t xml:space="preserve">  Comparison of observed and predicted </w:t>
      </w:r>
      <w:r w:rsidRPr="0073228A">
        <w:rPr>
          <w:rFonts w:ascii="Times New Roman" w:eastAsia="Times New Roman" w:hAnsi="Times New Roman" w:cs="Times New Roman"/>
          <w:color w:val="000000"/>
          <w:sz w:val="24"/>
          <w:szCs w:val="24"/>
          <w:lang w:eastAsia="en-GB"/>
        </w:rPr>
        <w:t xml:space="preserve">OM incidence per 1,000 population in children less than 2 years old </w:t>
      </w:r>
      <w:r w:rsidR="00211085">
        <w:rPr>
          <w:rFonts w:ascii="Times New Roman" w:eastAsia="Times New Roman" w:hAnsi="Times New Roman" w:cs="Times New Roman"/>
          <w:color w:val="000000"/>
          <w:sz w:val="24"/>
          <w:szCs w:val="24"/>
          <w:lang w:eastAsia="en-GB"/>
        </w:rPr>
        <w:t xml:space="preserve">in southern Israel </w:t>
      </w:r>
      <w:r w:rsidRPr="0073228A">
        <w:rPr>
          <w:rFonts w:ascii="Times New Roman" w:eastAsia="Times New Roman" w:hAnsi="Times New Roman" w:cs="Times New Roman"/>
          <w:color w:val="000000"/>
          <w:sz w:val="24"/>
          <w:szCs w:val="24"/>
          <w:lang w:eastAsia="en-GB"/>
        </w:rPr>
        <w:t xml:space="preserve">in 2013/14. </w:t>
      </w:r>
    </w:p>
    <w:tbl>
      <w:tblPr>
        <w:tblW w:w="0" w:type="auto"/>
        <w:tblInd w:w="108" w:type="dxa"/>
        <w:tblLayout w:type="fixed"/>
        <w:tblLook w:val="04A0" w:firstRow="1" w:lastRow="0" w:firstColumn="1" w:lastColumn="0" w:noHBand="0" w:noVBand="1"/>
      </w:tblPr>
      <w:tblGrid>
        <w:gridCol w:w="1134"/>
        <w:gridCol w:w="1843"/>
        <w:gridCol w:w="1843"/>
        <w:gridCol w:w="1843"/>
        <w:gridCol w:w="1842"/>
      </w:tblGrid>
      <w:tr w:rsidR="00211085" w:rsidRPr="0073228A" w14:paraId="2C8BF07E" w14:textId="77777777" w:rsidTr="00211085">
        <w:trPr>
          <w:trHeight w:val="300"/>
        </w:trPr>
        <w:tc>
          <w:tcPr>
            <w:tcW w:w="1134" w:type="dxa"/>
            <w:tcBorders>
              <w:top w:val="nil"/>
              <w:left w:val="nil"/>
              <w:bottom w:val="nil"/>
              <w:right w:val="single" w:sz="4" w:space="0" w:color="auto"/>
            </w:tcBorders>
            <w:shd w:val="clear" w:color="auto" w:fill="auto"/>
            <w:noWrap/>
            <w:vAlign w:val="bottom"/>
            <w:hideMark/>
          </w:tcPr>
          <w:p w14:paraId="77F27BBC" w14:textId="77777777" w:rsidR="009215C5" w:rsidRPr="0073228A" w:rsidRDefault="009215C5" w:rsidP="00E7769A">
            <w:pPr>
              <w:spacing w:after="0" w:line="480" w:lineRule="auto"/>
              <w:rPr>
                <w:rFonts w:ascii="Times New Roman" w:eastAsia="Times New Roman" w:hAnsi="Times New Roman" w:cs="Times New Roman"/>
                <w:sz w:val="24"/>
                <w:szCs w:val="24"/>
                <w:lang w:eastAsia="en-GB"/>
              </w:rPr>
            </w:pPr>
          </w:p>
        </w:tc>
        <w:tc>
          <w:tcPr>
            <w:tcW w:w="3686" w:type="dxa"/>
            <w:gridSpan w:val="2"/>
            <w:tcBorders>
              <w:top w:val="nil"/>
              <w:left w:val="single" w:sz="4" w:space="0" w:color="auto"/>
              <w:bottom w:val="nil"/>
              <w:right w:val="single" w:sz="4" w:space="0" w:color="auto"/>
            </w:tcBorders>
            <w:shd w:val="clear" w:color="auto" w:fill="auto"/>
            <w:noWrap/>
            <w:vAlign w:val="bottom"/>
            <w:hideMark/>
          </w:tcPr>
          <w:p w14:paraId="2C81D31C" w14:textId="77777777" w:rsidR="009215C5" w:rsidRPr="0073228A" w:rsidRDefault="009215C5" w:rsidP="00E7769A">
            <w:pPr>
              <w:spacing w:after="0" w:line="480" w:lineRule="auto"/>
              <w:jc w:val="center"/>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Jews</w:t>
            </w:r>
          </w:p>
        </w:tc>
        <w:tc>
          <w:tcPr>
            <w:tcW w:w="3685" w:type="dxa"/>
            <w:gridSpan w:val="2"/>
            <w:tcBorders>
              <w:top w:val="nil"/>
              <w:left w:val="single" w:sz="4" w:space="0" w:color="auto"/>
              <w:bottom w:val="nil"/>
              <w:right w:val="nil"/>
            </w:tcBorders>
            <w:shd w:val="clear" w:color="auto" w:fill="auto"/>
            <w:noWrap/>
            <w:vAlign w:val="bottom"/>
            <w:hideMark/>
          </w:tcPr>
          <w:p w14:paraId="0B8C9DBC" w14:textId="77777777" w:rsidR="009215C5" w:rsidRPr="0073228A" w:rsidRDefault="009215C5" w:rsidP="00E7769A">
            <w:pPr>
              <w:spacing w:after="0" w:line="480" w:lineRule="auto"/>
              <w:jc w:val="center"/>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Bedouins</w:t>
            </w:r>
          </w:p>
        </w:tc>
      </w:tr>
      <w:tr w:rsidR="00211085" w:rsidRPr="0073228A" w14:paraId="724A4BBB" w14:textId="77777777" w:rsidTr="00211085">
        <w:trPr>
          <w:trHeight w:val="300"/>
        </w:trPr>
        <w:tc>
          <w:tcPr>
            <w:tcW w:w="1134" w:type="dxa"/>
            <w:tcBorders>
              <w:top w:val="nil"/>
              <w:left w:val="nil"/>
              <w:bottom w:val="single" w:sz="4" w:space="0" w:color="auto"/>
              <w:right w:val="single" w:sz="4" w:space="0" w:color="auto"/>
            </w:tcBorders>
            <w:shd w:val="clear" w:color="auto" w:fill="auto"/>
            <w:noWrap/>
            <w:vAlign w:val="bottom"/>
            <w:hideMark/>
          </w:tcPr>
          <w:p w14:paraId="0F95D849" w14:textId="77777777" w:rsidR="009215C5" w:rsidRPr="0073228A" w:rsidRDefault="009215C5" w:rsidP="00E7769A">
            <w:pPr>
              <w:spacing w:after="0" w:line="480" w:lineRule="auto"/>
              <w:jc w:val="center"/>
              <w:rPr>
                <w:rFonts w:ascii="Times New Roman" w:eastAsia="Times New Roman" w:hAnsi="Times New Roman" w:cs="Times New Roman"/>
                <w:color w:val="000000"/>
                <w:sz w:val="24"/>
                <w:szCs w:val="24"/>
                <w:lang w:eastAsia="en-GB"/>
              </w:rPr>
            </w:pPr>
          </w:p>
        </w:tc>
        <w:tc>
          <w:tcPr>
            <w:tcW w:w="1843" w:type="dxa"/>
            <w:tcBorders>
              <w:top w:val="nil"/>
              <w:left w:val="single" w:sz="4" w:space="0" w:color="auto"/>
              <w:bottom w:val="single" w:sz="4" w:space="0" w:color="auto"/>
              <w:right w:val="nil"/>
            </w:tcBorders>
            <w:shd w:val="clear" w:color="auto" w:fill="auto"/>
            <w:noWrap/>
            <w:vAlign w:val="bottom"/>
            <w:hideMark/>
          </w:tcPr>
          <w:p w14:paraId="02971914" w14:textId="04527ACB" w:rsidR="009215C5" w:rsidRPr="0073228A" w:rsidRDefault="009215C5" w:rsidP="00211085">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 xml:space="preserve">Observed </w:t>
            </w:r>
            <w:r w:rsidR="00211085">
              <w:rPr>
                <w:rFonts w:ascii="Times New Roman" w:eastAsia="Times New Roman" w:hAnsi="Times New Roman" w:cs="Times New Roman"/>
                <w:color w:val="000000"/>
                <w:sz w:val="24"/>
                <w:szCs w:val="24"/>
                <w:lang w:eastAsia="en-GB"/>
              </w:rPr>
              <w:t>OM incidence</w:t>
            </w:r>
            <w:r w:rsidR="00211085">
              <w:rPr>
                <w:rFonts w:ascii="Times New Roman" w:hAnsi="Times New Roman" w:cs="Times New Roman"/>
                <w:sz w:val="20"/>
                <w:szCs w:val="20"/>
                <w:vertAlign w:val="superscript"/>
              </w:rPr>
              <w:t>a</w:t>
            </w:r>
            <w:r w:rsidR="00211085">
              <w:rPr>
                <w:rFonts w:ascii="Times New Roman" w:eastAsia="Times New Roman" w:hAnsi="Times New Roman" w:cs="Times New Roman"/>
                <w:color w:val="000000"/>
                <w:sz w:val="24"/>
                <w:szCs w:val="24"/>
                <w:lang w:eastAsia="en-GB"/>
              </w:rPr>
              <w:t>, Median (95% CI)</w:t>
            </w:r>
          </w:p>
        </w:tc>
        <w:tc>
          <w:tcPr>
            <w:tcW w:w="1843" w:type="dxa"/>
            <w:tcBorders>
              <w:top w:val="nil"/>
              <w:left w:val="nil"/>
              <w:bottom w:val="single" w:sz="4" w:space="0" w:color="auto"/>
              <w:right w:val="single" w:sz="4" w:space="0" w:color="auto"/>
            </w:tcBorders>
            <w:shd w:val="clear" w:color="auto" w:fill="auto"/>
            <w:noWrap/>
            <w:vAlign w:val="bottom"/>
            <w:hideMark/>
          </w:tcPr>
          <w:p w14:paraId="79A9BC59" w14:textId="37DF861C" w:rsidR="009215C5" w:rsidRPr="0073228A" w:rsidRDefault="009215C5" w:rsidP="00211085">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Predicted</w:t>
            </w:r>
            <w:r w:rsidR="00211085">
              <w:rPr>
                <w:rFonts w:ascii="Times New Roman" w:eastAsia="Times New Roman" w:hAnsi="Times New Roman" w:cs="Times New Roman"/>
                <w:color w:val="000000"/>
                <w:sz w:val="24"/>
                <w:szCs w:val="24"/>
                <w:lang w:eastAsia="en-GB"/>
              </w:rPr>
              <w:t xml:space="preserve"> OM incidence</w:t>
            </w:r>
            <w:r w:rsidR="00211085">
              <w:rPr>
                <w:rFonts w:ascii="Times New Roman" w:hAnsi="Times New Roman" w:cs="Times New Roman"/>
                <w:sz w:val="20"/>
                <w:szCs w:val="20"/>
                <w:vertAlign w:val="superscript"/>
              </w:rPr>
              <w:t>a</w:t>
            </w:r>
            <w:r w:rsidR="00211085">
              <w:rPr>
                <w:rFonts w:ascii="Times New Roman" w:eastAsia="Times New Roman" w:hAnsi="Times New Roman" w:cs="Times New Roman"/>
                <w:color w:val="000000"/>
                <w:sz w:val="24"/>
                <w:szCs w:val="24"/>
                <w:lang w:eastAsia="en-GB"/>
              </w:rPr>
              <w:t>, Median (95% CI)</w:t>
            </w:r>
            <w:r w:rsidRPr="0073228A">
              <w:rPr>
                <w:rFonts w:ascii="Times New Roman" w:eastAsia="Times New Roman" w:hAnsi="Times New Roman" w:cs="Times New Roman"/>
                <w:color w:val="000000"/>
                <w:sz w:val="24"/>
                <w:szCs w:val="24"/>
                <w:lang w:eastAsia="en-GB"/>
              </w:rPr>
              <w:t xml:space="preserve"> </w:t>
            </w:r>
          </w:p>
        </w:tc>
        <w:tc>
          <w:tcPr>
            <w:tcW w:w="1843" w:type="dxa"/>
            <w:tcBorders>
              <w:top w:val="nil"/>
              <w:left w:val="single" w:sz="4" w:space="0" w:color="auto"/>
              <w:bottom w:val="single" w:sz="4" w:space="0" w:color="auto"/>
              <w:right w:val="nil"/>
            </w:tcBorders>
            <w:shd w:val="clear" w:color="auto" w:fill="auto"/>
            <w:noWrap/>
            <w:vAlign w:val="bottom"/>
            <w:hideMark/>
          </w:tcPr>
          <w:p w14:paraId="7FABA95A" w14:textId="5380D8C6" w:rsidR="009215C5" w:rsidRPr="0073228A" w:rsidRDefault="009215C5" w:rsidP="00211085">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Observed</w:t>
            </w:r>
            <w:r w:rsidR="00211085">
              <w:rPr>
                <w:rFonts w:ascii="Times New Roman" w:eastAsia="Times New Roman" w:hAnsi="Times New Roman" w:cs="Times New Roman"/>
                <w:color w:val="000000"/>
                <w:sz w:val="24"/>
                <w:szCs w:val="24"/>
                <w:lang w:eastAsia="en-GB"/>
              </w:rPr>
              <w:t xml:space="preserve"> OM incidence</w:t>
            </w:r>
            <w:r w:rsidR="00211085">
              <w:rPr>
                <w:rFonts w:ascii="Times New Roman" w:hAnsi="Times New Roman" w:cs="Times New Roman"/>
                <w:sz w:val="20"/>
                <w:szCs w:val="20"/>
                <w:vertAlign w:val="superscript"/>
              </w:rPr>
              <w:t>a</w:t>
            </w:r>
            <w:r w:rsidR="00211085">
              <w:rPr>
                <w:rFonts w:ascii="Times New Roman" w:eastAsia="Times New Roman" w:hAnsi="Times New Roman" w:cs="Times New Roman"/>
                <w:color w:val="000000"/>
                <w:sz w:val="24"/>
                <w:szCs w:val="24"/>
                <w:lang w:eastAsia="en-GB"/>
              </w:rPr>
              <w:t>, Median (95% CI)</w:t>
            </w:r>
            <w:r w:rsidRPr="0073228A">
              <w:rPr>
                <w:rFonts w:ascii="Times New Roman" w:eastAsia="Times New Roman" w:hAnsi="Times New Roman" w:cs="Times New Roman"/>
                <w:color w:val="000000"/>
                <w:sz w:val="24"/>
                <w:szCs w:val="24"/>
                <w:lang w:eastAsia="en-GB"/>
              </w:rPr>
              <w:t xml:space="preserve"> </w:t>
            </w:r>
          </w:p>
        </w:tc>
        <w:tc>
          <w:tcPr>
            <w:tcW w:w="1842" w:type="dxa"/>
            <w:tcBorders>
              <w:top w:val="nil"/>
              <w:left w:val="nil"/>
              <w:bottom w:val="single" w:sz="4" w:space="0" w:color="auto"/>
              <w:right w:val="nil"/>
            </w:tcBorders>
            <w:shd w:val="clear" w:color="auto" w:fill="auto"/>
            <w:noWrap/>
            <w:vAlign w:val="bottom"/>
            <w:hideMark/>
          </w:tcPr>
          <w:p w14:paraId="778CDEBF" w14:textId="225DD055" w:rsidR="009215C5" w:rsidRPr="0073228A" w:rsidRDefault="009215C5" w:rsidP="00211085">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 xml:space="preserve">Predicted </w:t>
            </w:r>
            <w:r w:rsidR="00211085">
              <w:rPr>
                <w:rFonts w:ascii="Times New Roman" w:eastAsia="Times New Roman" w:hAnsi="Times New Roman" w:cs="Times New Roman"/>
                <w:color w:val="000000"/>
                <w:sz w:val="24"/>
                <w:szCs w:val="24"/>
                <w:lang w:eastAsia="en-GB"/>
              </w:rPr>
              <w:t>OM incidence</w:t>
            </w:r>
            <w:r w:rsidR="00211085">
              <w:rPr>
                <w:rFonts w:ascii="Times New Roman" w:hAnsi="Times New Roman" w:cs="Times New Roman"/>
                <w:sz w:val="20"/>
                <w:szCs w:val="20"/>
                <w:vertAlign w:val="superscript"/>
              </w:rPr>
              <w:t>a</w:t>
            </w:r>
            <w:r w:rsidR="00211085">
              <w:rPr>
                <w:rFonts w:ascii="Times New Roman" w:eastAsia="Times New Roman" w:hAnsi="Times New Roman" w:cs="Times New Roman"/>
                <w:color w:val="000000"/>
                <w:sz w:val="24"/>
                <w:szCs w:val="24"/>
                <w:lang w:eastAsia="en-GB"/>
              </w:rPr>
              <w:t>, Median (95% CI)</w:t>
            </w:r>
          </w:p>
        </w:tc>
      </w:tr>
      <w:tr w:rsidR="00211085" w:rsidRPr="0073228A" w14:paraId="64BE2AEE" w14:textId="77777777" w:rsidTr="00211085">
        <w:trPr>
          <w:trHeight w:val="300"/>
        </w:trPr>
        <w:tc>
          <w:tcPr>
            <w:tcW w:w="1134" w:type="dxa"/>
            <w:tcBorders>
              <w:top w:val="single" w:sz="4" w:space="0" w:color="auto"/>
              <w:left w:val="nil"/>
              <w:bottom w:val="nil"/>
              <w:right w:val="single" w:sz="4" w:space="0" w:color="auto"/>
            </w:tcBorders>
            <w:shd w:val="clear" w:color="auto" w:fill="auto"/>
            <w:noWrap/>
            <w:vAlign w:val="bottom"/>
            <w:hideMark/>
          </w:tcPr>
          <w:p w14:paraId="27483900" w14:textId="77777777" w:rsidR="009215C5" w:rsidRPr="0073228A" w:rsidRDefault="009215C5" w:rsidP="00E7769A">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 xml:space="preserve">NVT </w:t>
            </w:r>
          </w:p>
        </w:tc>
        <w:tc>
          <w:tcPr>
            <w:tcW w:w="1843" w:type="dxa"/>
            <w:tcBorders>
              <w:top w:val="single" w:sz="4" w:space="0" w:color="auto"/>
              <w:left w:val="single" w:sz="4" w:space="0" w:color="auto"/>
              <w:bottom w:val="nil"/>
              <w:right w:val="nil"/>
            </w:tcBorders>
            <w:shd w:val="clear" w:color="auto" w:fill="auto"/>
            <w:noWrap/>
            <w:vAlign w:val="bottom"/>
            <w:hideMark/>
          </w:tcPr>
          <w:p w14:paraId="18BF766A" w14:textId="2A892BBB"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2.15 (1.82, </w:t>
            </w:r>
            <w:r w:rsidR="009215C5" w:rsidRPr="0073228A">
              <w:rPr>
                <w:rFonts w:ascii="Times New Roman" w:eastAsia="Times New Roman" w:hAnsi="Times New Roman" w:cs="Times New Roman"/>
                <w:color w:val="000000"/>
                <w:sz w:val="24"/>
                <w:szCs w:val="24"/>
                <w:lang w:eastAsia="en-GB"/>
              </w:rPr>
              <w:t>2.48)</w:t>
            </w:r>
          </w:p>
        </w:tc>
        <w:tc>
          <w:tcPr>
            <w:tcW w:w="1843" w:type="dxa"/>
            <w:tcBorders>
              <w:top w:val="single" w:sz="4" w:space="0" w:color="auto"/>
              <w:left w:val="nil"/>
              <w:bottom w:val="nil"/>
              <w:right w:val="single" w:sz="4" w:space="0" w:color="auto"/>
            </w:tcBorders>
            <w:shd w:val="clear" w:color="auto" w:fill="auto"/>
            <w:noWrap/>
            <w:vAlign w:val="bottom"/>
            <w:hideMark/>
          </w:tcPr>
          <w:p w14:paraId="042E89F1" w14:textId="737F2C84"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2.86 (1.97, </w:t>
            </w:r>
            <w:r w:rsidR="009215C5" w:rsidRPr="0073228A">
              <w:rPr>
                <w:rFonts w:ascii="Times New Roman" w:eastAsia="Times New Roman" w:hAnsi="Times New Roman" w:cs="Times New Roman"/>
                <w:color w:val="000000"/>
                <w:sz w:val="24"/>
                <w:szCs w:val="24"/>
                <w:lang w:eastAsia="en-GB"/>
              </w:rPr>
              <w:t>3.97)</w:t>
            </w:r>
          </w:p>
        </w:tc>
        <w:tc>
          <w:tcPr>
            <w:tcW w:w="1843" w:type="dxa"/>
            <w:tcBorders>
              <w:top w:val="single" w:sz="4" w:space="0" w:color="auto"/>
              <w:left w:val="single" w:sz="4" w:space="0" w:color="auto"/>
              <w:bottom w:val="nil"/>
              <w:right w:val="nil"/>
            </w:tcBorders>
            <w:shd w:val="clear" w:color="auto" w:fill="auto"/>
            <w:noWrap/>
            <w:vAlign w:val="bottom"/>
            <w:hideMark/>
          </w:tcPr>
          <w:p w14:paraId="086E9654" w14:textId="729EDD10" w:rsidR="009215C5" w:rsidRPr="0073228A" w:rsidRDefault="009215C5" w:rsidP="00211085">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0.88 (0.65</w:t>
            </w:r>
            <w:r w:rsidR="00211085">
              <w:rPr>
                <w:rFonts w:ascii="Times New Roman" w:eastAsia="Times New Roman" w:hAnsi="Times New Roman" w:cs="Times New Roman"/>
                <w:color w:val="000000"/>
                <w:sz w:val="24"/>
                <w:szCs w:val="24"/>
                <w:lang w:eastAsia="en-GB"/>
              </w:rPr>
              <w:t xml:space="preserve">, </w:t>
            </w:r>
            <w:r w:rsidRPr="0073228A">
              <w:rPr>
                <w:rFonts w:ascii="Times New Roman" w:eastAsia="Times New Roman" w:hAnsi="Times New Roman" w:cs="Times New Roman"/>
                <w:color w:val="000000"/>
                <w:sz w:val="24"/>
                <w:szCs w:val="24"/>
                <w:lang w:eastAsia="en-GB"/>
              </w:rPr>
              <w:t>1.11)</w:t>
            </w:r>
          </w:p>
        </w:tc>
        <w:tc>
          <w:tcPr>
            <w:tcW w:w="1842" w:type="dxa"/>
            <w:tcBorders>
              <w:top w:val="single" w:sz="4" w:space="0" w:color="auto"/>
              <w:left w:val="nil"/>
              <w:bottom w:val="nil"/>
              <w:right w:val="nil"/>
            </w:tcBorders>
            <w:shd w:val="clear" w:color="auto" w:fill="auto"/>
            <w:noWrap/>
            <w:vAlign w:val="bottom"/>
            <w:hideMark/>
          </w:tcPr>
          <w:p w14:paraId="1589DBB3" w14:textId="77E3616C" w:rsidR="009215C5" w:rsidRPr="0073228A" w:rsidRDefault="009215C5" w:rsidP="00E7769A">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 xml:space="preserve">2.53 </w:t>
            </w:r>
            <w:r w:rsidR="00211085">
              <w:rPr>
                <w:rFonts w:ascii="Times New Roman" w:eastAsia="Times New Roman" w:hAnsi="Times New Roman" w:cs="Times New Roman"/>
                <w:color w:val="000000"/>
                <w:sz w:val="24"/>
                <w:szCs w:val="24"/>
                <w:lang w:eastAsia="en-GB"/>
              </w:rPr>
              <w:t xml:space="preserve">(1.76, </w:t>
            </w:r>
            <w:r w:rsidRPr="0073228A">
              <w:rPr>
                <w:rFonts w:ascii="Times New Roman" w:eastAsia="Times New Roman" w:hAnsi="Times New Roman" w:cs="Times New Roman"/>
                <w:color w:val="000000"/>
                <w:sz w:val="24"/>
                <w:szCs w:val="24"/>
                <w:lang w:eastAsia="en-GB"/>
              </w:rPr>
              <w:t>3.43)</w:t>
            </w:r>
          </w:p>
        </w:tc>
      </w:tr>
      <w:tr w:rsidR="00211085" w:rsidRPr="0073228A" w14:paraId="705BEE38" w14:textId="77777777" w:rsidTr="00211085">
        <w:trPr>
          <w:trHeight w:val="300"/>
        </w:trPr>
        <w:tc>
          <w:tcPr>
            <w:tcW w:w="1134" w:type="dxa"/>
            <w:tcBorders>
              <w:top w:val="nil"/>
              <w:left w:val="nil"/>
              <w:bottom w:val="nil"/>
              <w:right w:val="single" w:sz="4" w:space="0" w:color="auto"/>
            </w:tcBorders>
            <w:shd w:val="clear" w:color="auto" w:fill="auto"/>
            <w:noWrap/>
            <w:vAlign w:val="bottom"/>
            <w:hideMark/>
          </w:tcPr>
          <w:p w14:paraId="6E81E28C" w14:textId="77777777" w:rsidR="009215C5" w:rsidRPr="0073228A" w:rsidRDefault="009215C5" w:rsidP="00E7769A">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PCV7</w:t>
            </w:r>
          </w:p>
        </w:tc>
        <w:tc>
          <w:tcPr>
            <w:tcW w:w="1843" w:type="dxa"/>
            <w:tcBorders>
              <w:top w:val="nil"/>
              <w:left w:val="single" w:sz="4" w:space="0" w:color="auto"/>
              <w:bottom w:val="nil"/>
              <w:right w:val="nil"/>
            </w:tcBorders>
            <w:shd w:val="clear" w:color="auto" w:fill="auto"/>
            <w:noWrap/>
            <w:vAlign w:val="bottom"/>
            <w:hideMark/>
          </w:tcPr>
          <w:p w14:paraId="07DCF8E4" w14:textId="4864510D"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0.26 (0.07, </w:t>
            </w:r>
            <w:r w:rsidR="009215C5" w:rsidRPr="0073228A">
              <w:rPr>
                <w:rFonts w:ascii="Times New Roman" w:eastAsia="Times New Roman" w:hAnsi="Times New Roman" w:cs="Times New Roman"/>
                <w:color w:val="000000"/>
                <w:sz w:val="24"/>
                <w:szCs w:val="24"/>
                <w:lang w:eastAsia="en-GB"/>
              </w:rPr>
              <w:t>0.52)</w:t>
            </w:r>
          </w:p>
        </w:tc>
        <w:tc>
          <w:tcPr>
            <w:tcW w:w="1843" w:type="dxa"/>
            <w:tcBorders>
              <w:top w:val="nil"/>
              <w:left w:val="nil"/>
              <w:bottom w:val="nil"/>
              <w:right w:val="single" w:sz="4" w:space="0" w:color="auto"/>
            </w:tcBorders>
            <w:shd w:val="clear" w:color="auto" w:fill="auto"/>
            <w:noWrap/>
            <w:vAlign w:val="bottom"/>
            <w:hideMark/>
          </w:tcPr>
          <w:p w14:paraId="43450930" w14:textId="3A995D59"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0.29 (0.11, </w:t>
            </w:r>
            <w:r w:rsidR="009215C5" w:rsidRPr="0073228A">
              <w:rPr>
                <w:rFonts w:ascii="Times New Roman" w:eastAsia="Times New Roman" w:hAnsi="Times New Roman" w:cs="Times New Roman"/>
                <w:color w:val="000000"/>
                <w:sz w:val="24"/>
                <w:szCs w:val="24"/>
                <w:lang w:eastAsia="en-GB"/>
              </w:rPr>
              <w:t>0.52)</w:t>
            </w:r>
          </w:p>
        </w:tc>
        <w:tc>
          <w:tcPr>
            <w:tcW w:w="1843" w:type="dxa"/>
            <w:tcBorders>
              <w:top w:val="nil"/>
              <w:left w:val="single" w:sz="4" w:space="0" w:color="auto"/>
              <w:bottom w:val="nil"/>
              <w:right w:val="nil"/>
            </w:tcBorders>
            <w:shd w:val="clear" w:color="auto" w:fill="auto"/>
            <w:noWrap/>
            <w:vAlign w:val="bottom"/>
            <w:hideMark/>
          </w:tcPr>
          <w:p w14:paraId="4A7E3F6B" w14:textId="77777777" w:rsidR="009215C5" w:rsidRPr="0073228A" w:rsidRDefault="009215C5" w:rsidP="00E7769A">
            <w:pPr>
              <w:spacing w:after="0" w:line="480" w:lineRule="auto"/>
              <w:jc w:val="right"/>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0</w:t>
            </w:r>
          </w:p>
        </w:tc>
        <w:tc>
          <w:tcPr>
            <w:tcW w:w="1842" w:type="dxa"/>
            <w:tcBorders>
              <w:top w:val="nil"/>
              <w:left w:val="nil"/>
              <w:bottom w:val="nil"/>
              <w:right w:val="nil"/>
            </w:tcBorders>
            <w:shd w:val="clear" w:color="auto" w:fill="auto"/>
            <w:noWrap/>
            <w:vAlign w:val="bottom"/>
            <w:hideMark/>
          </w:tcPr>
          <w:p w14:paraId="6853C290" w14:textId="2782A5B2"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0.39 (0.22, </w:t>
            </w:r>
            <w:r w:rsidR="009215C5" w:rsidRPr="0073228A">
              <w:rPr>
                <w:rFonts w:ascii="Times New Roman" w:eastAsia="Times New Roman" w:hAnsi="Times New Roman" w:cs="Times New Roman"/>
                <w:color w:val="000000"/>
                <w:sz w:val="24"/>
                <w:szCs w:val="24"/>
                <w:lang w:eastAsia="en-GB"/>
              </w:rPr>
              <w:t>0.63)</w:t>
            </w:r>
          </w:p>
        </w:tc>
      </w:tr>
      <w:tr w:rsidR="00211085" w:rsidRPr="0073228A" w14:paraId="79E107EE" w14:textId="77777777" w:rsidTr="00211085">
        <w:trPr>
          <w:trHeight w:val="300"/>
        </w:trPr>
        <w:tc>
          <w:tcPr>
            <w:tcW w:w="1134" w:type="dxa"/>
            <w:tcBorders>
              <w:top w:val="nil"/>
              <w:left w:val="nil"/>
              <w:bottom w:val="nil"/>
              <w:right w:val="single" w:sz="4" w:space="0" w:color="auto"/>
            </w:tcBorders>
            <w:shd w:val="clear" w:color="auto" w:fill="auto"/>
            <w:noWrap/>
            <w:vAlign w:val="bottom"/>
            <w:hideMark/>
          </w:tcPr>
          <w:p w14:paraId="11CEC75E" w14:textId="77777777" w:rsidR="009215C5" w:rsidRPr="0073228A" w:rsidRDefault="009215C5" w:rsidP="00E7769A">
            <w:pPr>
              <w:spacing w:after="0" w:line="480" w:lineRule="auto"/>
              <w:rPr>
                <w:rFonts w:ascii="Times New Roman" w:eastAsia="Times New Roman" w:hAnsi="Times New Roman" w:cs="Times New Roman"/>
                <w:color w:val="000000"/>
                <w:sz w:val="24"/>
                <w:szCs w:val="24"/>
                <w:lang w:eastAsia="en-GB"/>
              </w:rPr>
            </w:pPr>
            <w:r w:rsidRPr="0073228A">
              <w:rPr>
                <w:rFonts w:ascii="Times New Roman" w:eastAsia="Times New Roman" w:hAnsi="Times New Roman" w:cs="Times New Roman"/>
                <w:color w:val="000000"/>
                <w:sz w:val="24"/>
                <w:szCs w:val="24"/>
                <w:lang w:eastAsia="en-GB"/>
              </w:rPr>
              <w:t>PCV13-7</w:t>
            </w:r>
          </w:p>
        </w:tc>
        <w:tc>
          <w:tcPr>
            <w:tcW w:w="1843" w:type="dxa"/>
            <w:tcBorders>
              <w:top w:val="nil"/>
              <w:left w:val="single" w:sz="4" w:space="0" w:color="auto"/>
              <w:bottom w:val="nil"/>
              <w:right w:val="nil"/>
            </w:tcBorders>
            <w:shd w:val="clear" w:color="auto" w:fill="auto"/>
            <w:noWrap/>
            <w:vAlign w:val="bottom"/>
            <w:hideMark/>
          </w:tcPr>
          <w:p w14:paraId="44C31FB7" w14:textId="784C901E"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0.33 (0.07, </w:t>
            </w:r>
            <w:r w:rsidR="009215C5" w:rsidRPr="0073228A">
              <w:rPr>
                <w:rFonts w:ascii="Times New Roman" w:eastAsia="Times New Roman" w:hAnsi="Times New Roman" w:cs="Times New Roman"/>
                <w:color w:val="000000"/>
                <w:sz w:val="24"/>
                <w:szCs w:val="24"/>
                <w:lang w:eastAsia="en-GB"/>
              </w:rPr>
              <w:t>0.59)</w:t>
            </w:r>
          </w:p>
        </w:tc>
        <w:tc>
          <w:tcPr>
            <w:tcW w:w="1843" w:type="dxa"/>
            <w:tcBorders>
              <w:top w:val="nil"/>
              <w:left w:val="nil"/>
              <w:bottom w:val="nil"/>
              <w:right w:val="single" w:sz="4" w:space="0" w:color="auto"/>
            </w:tcBorders>
            <w:shd w:val="clear" w:color="auto" w:fill="auto"/>
            <w:noWrap/>
            <w:vAlign w:val="bottom"/>
            <w:hideMark/>
          </w:tcPr>
          <w:p w14:paraId="0CA47CA9" w14:textId="777ECAFF"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0.29 (0.12, </w:t>
            </w:r>
            <w:r w:rsidR="009215C5" w:rsidRPr="0073228A">
              <w:rPr>
                <w:rFonts w:ascii="Times New Roman" w:eastAsia="Times New Roman" w:hAnsi="Times New Roman" w:cs="Times New Roman"/>
                <w:color w:val="000000"/>
                <w:sz w:val="24"/>
                <w:szCs w:val="24"/>
                <w:lang w:eastAsia="en-GB"/>
              </w:rPr>
              <w:t>0.57)</w:t>
            </w:r>
          </w:p>
        </w:tc>
        <w:tc>
          <w:tcPr>
            <w:tcW w:w="1843" w:type="dxa"/>
            <w:tcBorders>
              <w:top w:val="nil"/>
              <w:left w:val="single" w:sz="4" w:space="0" w:color="auto"/>
              <w:bottom w:val="nil"/>
              <w:right w:val="nil"/>
            </w:tcBorders>
            <w:shd w:val="clear" w:color="auto" w:fill="auto"/>
            <w:noWrap/>
            <w:vAlign w:val="bottom"/>
            <w:hideMark/>
          </w:tcPr>
          <w:p w14:paraId="1D4F1652" w14:textId="64465745"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0.23 (0.06, </w:t>
            </w:r>
            <w:r w:rsidR="009215C5" w:rsidRPr="0073228A">
              <w:rPr>
                <w:rFonts w:ascii="Times New Roman" w:eastAsia="Times New Roman" w:hAnsi="Times New Roman" w:cs="Times New Roman"/>
                <w:color w:val="000000"/>
                <w:sz w:val="24"/>
                <w:szCs w:val="24"/>
                <w:lang w:eastAsia="en-GB"/>
              </w:rPr>
              <w:t>0.47)</w:t>
            </w:r>
          </w:p>
        </w:tc>
        <w:tc>
          <w:tcPr>
            <w:tcW w:w="1842" w:type="dxa"/>
            <w:tcBorders>
              <w:top w:val="nil"/>
              <w:left w:val="nil"/>
              <w:bottom w:val="nil"/>
              <w:right w:val="nil"/>
            </w:tcBorders>
            <w:shd w:val="clear" w:color="auto" w:fill="auto"/>
            <w:noWrap/>
            <w:vAlign w:val="bottom"/>
            <w:hideMark/>
          </w:tcPr>
          <w:p w14:paraId="7E1800BB" w14:textId="69E14BC0" w:rsidR="009215C5" w:rsidRPr="0073228A" w:rsidRDefault="00211085" w:rsidP="00E7769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0.53 (0.32, </w:t>
            </w:r>
            <w:r w:rsidR="009215C5" w:rsidRPr="0073228A">
              <w:rPr>
                <w:rFonts w:ascii="Times New Roman" w:eastAsia="Times New Roman" w:hAnsi="Times New Roman" w:cs="Times New Roman"/>
                <w:color w:val="000000"/>
                <w:sz w:val="24"/>
                <w:szCs w:val="24"/>
                <w:lang w:eastAsia="en-GB"/>
              </w:rPr>
              <w:t>0.86)</w:t>
            </w:r>
          </w:p>
        </w:tc>
      </w:tr>
    </w:tbl>
    <w:p w14:paraId="040E1E1B" w14:textId="78F1870D" w:rsidR="00211085" w:rsidRPr="00211085" w:rsidRDefault="00211085" w:rsidP="003D18F9">
      <w:pPr>
        <w:spacing w:line="276" w:lineRule="auto"/>
        <w:rPr>
          <w:rFonts w:ascii="Times New Roman" w:eastAsia="Times New Roman" w:hAnsi="Times New Roman" w:cs="Times New Roman"/>
          <w:color w:val="000000"/>
          <w:sz w:val="20"/>
          <w:szCs w:val="20"/>
          <w:lang w:eastAsia="en-GB"/>
        </w:rPr>
      </w:pPr>
      <w:r>
        <w:rPr>
          <w:rFonts w:ascii="Times New Roman" w:hAnsi="Times New Roman" w:cs="Times New Roman"/>
          <w:sz w:val="20"/>
          <w:szCs w:val="20"/>
          <w:vertAlign w:val="superscript"/>
        </w:rPr>
        <w:t>a</w:t>
      </w:r>
      <w:r w:rsidRPr="00211085">
        <w:rPr>
          <w:rFonts w:ascii="Times New Roman" w:hAnsi="Times New Roman" w:cs="Times New Roman"/>
          <w:sz w:val="20"/>
          <w:szCs w:val="20"/>
        </w:rPr>
        <w:t xml:space="preserve"> </w:t>
      </w:r>
      <w:r w:rsidRPr="00211085">
        <w:rPr>
          <w:rFonts w:ascii="Times New Roman" w:eastAsia="Times New Roman" w:hAnsi="Times New Roman" w:cs="Times New Roman"/>
          <w:color w:val="000000"/>
          <w:sz w:val="20"/>
          <w:szCs w:val="20"/>
          <w:lang w:eastAsia="en-GB"/>
        </w:rPr>
        <w:t>per 1,000 population.</w:t>
      </w:r>
      <w:r w:rsidR="003D18F9">
        <w:rPr>
          <w:rFonts w:ascii="Times New Roman" w:eastAsia="Times New Roman" w:hAnsi="Times New Roman" w:cs="Times New Roman"/>
          <w:color w:val="000000"/>
          <w:sz w:val="20"/>
          <w:szCs w:val="20"/>
          <w:lang w:eastAsia="en-GB"/>
        </w:rPr>
        <w:br/>
      </w:r>
      <w:r>
        <w:rPr>
          <w:rFonts w:ascii="Times New Roman" w:eastAsia="Times New Roman" w:hAnsi="Times New Roman" w:cs="Times New Roman"/>
          <w:color w:val="000000"/>
          <w:sz w:val="20"/>
          <w:szCs w:val="20"/>
          <w:lang w:eastAsia="en-GB"/>
        </w:rPr>
        <w:t>OM</w:t>
      </w:r>
      <w:r w:rsidR="003D18F9">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 xml:space="preserve"> Otitis media</w:t>
      </w:r>
    </w:p>
    <w:p w14:paraId="2C482CCC" w14:textId="77777777" w:rsidR="007C2DD6" w:rsidRPr="0073228A" w:rsidRDefault="007C2DD6" w:rsidP="00E7769A">
      <w:pPr>
        <w:spacing w:line="480" w:lineRule="auto"/>
        <w:rPr>
          <w:rFonts w:ascii="Times New Roman" w:hAnsi="Times New Roman" w:cs="Times New Roman"/>
          <w:sz w:val="24"/>
          <w:szCs w:val="24"/>
          <w:u w:val="single"/>
        </w:rPr>
      </w:pPr>
      <w:r w:rsidRPr="0073228A">
        <w:rPr>
          <w:rFonts w:ascii="Times New Roman" w:hAnsi="Times New Roman" w:cs="Times New Roman"/>
          <w:sz w:val="24"/>
          <w:szCs w:val="24"/>
          <w:u w:val="single"/>
        </w:rPr>
        <w:br w:type="page"/>
      </w:r>
    </w:p>
    <w:p w14:paraId="42C402AD" w14:textId="1A7B73B2" w:rsidR="00497D42" w:rsidRPr="0073228A" w:rsidRDefault="00AB5F27" w:rsidP="00E7769A">
      <w:pPr>
        <w:spacing w:line="480" w:lineRule="auto"/>
        <w:rPr>
          <w:rFonts w:ascii="Times New Roman" w:hAnsi="Times New Roman" w:cs="Times New Roman"/>
          <w:sz w:val="24"/>
          <w:szCs w:val="24"/>
        </w:rPr>
      </w:pPr>
      <w:r w:rsidRPr="0073228A">
        <w:rPr>
          <w:rFonts w:ascii="Times New Roman" w:hAnsi="Times New Roman" w:cs="Times New Roman"/>
          <w:sz w:val="24"/>
          <w:szCs w:val="24"/>
          <w:u w:val="single"/>
        </w:rPr>
        <w:lastRenderedPageBreak/>
        <w:t>Figure 1</w:t>
      </w:r>
      <w:r w:rsidR="00497D42" w:rsidRPr="0073228A">
        <w:rPr>
          <w:rFonts w:ascii="Times New Roman" w:hAnsi="Times New Roman" w:cs="Times New Roman"/>
          <w:sz w:val="24"/>
          <w:szCs w:val="24"/>
          <w:u w:val="single"/>
        </w:rPr>
        <w:t>:</w:t>
      </w:r>
      <w:r w:rsidR="00497D42" w:rsidRPr="0073228A">
        <w:rPr>
          <w:rFonts w:ascii="Times New Roman" w:hAnsi="Times New Roman" w:cs="Times New Roman"/>
          <w:sz w:val="24"/>
          <w:szCs w:val="24"/>
        </w:rPr>
        <w:t xml:space="preserve"> The change in pneumococcal carriage prevalence in under 5 year old children from 2009/10 onwards</w:t>
      </w:r>
      <w:r w:rsidR="00B870A7" w:rsidRPr="0073228A">
        <w:rPr>
          <w:rFonts w:ascii="Times New Roman" w:hAnsi="Times New Roman" w:cs="Times New Roman"/>
          <w:sz w:val="24"/>
          <w:szCs w:val="24"/>
        </w:rPr>
        <w:t>,</w:t>
      </w:r>
      <w:r w:rsidR="00497D42" w:rsidRPr="0073228A">
        <w:rPr>
          <w:rFonts w:ascii="Times New Roman" w:hAnsi="Times New Roman" w:cs="Times New Roman"/>
          <w:sz w:val="24"/>
          <w:szCs w:val="24"/>
        </w:rPr>
        <w:t xml:space="preserve"> in comparison with the change in pneumococcal incidence of </w:t>
      </w:r>
      <w:r w:rsidR="00290D2D">
        <w:rPr>
          <w:rFonts w:ascii="Times New Roman" w:hAnsi="Times New Roman" w:cs="Times New Roman"/>
          <w:sz w:val="24"/>
          <w:szCs w:val="24"/>
        </w:rPr>
        <w:t>otitis media (</w:t>
      </w:r>
      <w:r w:rsidR="00290D2D" w:rsidRPr="0073228A">
        <w:rPr>
          <w:rFonts w:ascii="Times New Roman" w:hAnsi="Times New Roman" w:cs="Times New Roman"/>
          <w:sz w:val="24"/>
          <w:szCs w:val="24"/>
        </w:rPr>
        <w:t>OM</w:t>
      </w:r>
      <w:r w:rsidR="00290D2D">
        <w:rPr>
          <w:rFonts w:ascii="Times New Roman" w:hAnsi="Times New Roman" w:cs="Times New Roman"/>
          <w:sz w:val="24"/>
          <w:szCs w:val="24"/>
        </w:rPr>
        <w:t xml:space="preserve">) </w:t>
      </w:r>
      <w:r w:rsidR="00FA32C7" w:rsidRPr="0073228A">
        <w:rPr>
          <w:rFonts w:ascii="Times New Roman" w:hAnsi="Times New Roman" w:cs="Times New Roman"/>
          <w:sz w:val="24"/>
          <w:szCs w:val="24"/>
        </w:rPr>
        <w:t>in under 2 year old children</w:t>
      </w:r>
      <w:r w:rsidR="00497D42" w:rsidRPr="0073228A">
        <w:rPr>
          <w:rFonts w:ascii="Times New Roman" w:hAnsi="Times New Roman" w:cs="Times New Roman"/>
          <w:sz w:val="24"/>
          <w:szCs w:val="24"/>
        </w:rPr>
        <w:t xml:space="preserve">. Point estimates are presented in conjunction with respective 95% </w:t>
      </w:r>
      <w:r w:rsidR="00290D2D">
        <w:rPr>
          <w:rFonts w:ascii="Times New Roman" w:hAnsi="Times New Roman" w:cs="Times New Roman"/>
          <w:sz w:val="24"/>
          <w:szCs w:val="24"/>
        </w:rPr>
        <w:t>CI</w:t>
      </w:r>
      <w:r w:rsidR="00497D42" w:rsidRPr="0073228A">
        <w:rPr>
          <w:rFonts w:ascii="Times New Roman" w:hAnsi="Times New Roman" w:cs="Times New Roman"/>
          <w:sz w:val="24"/>
          <w:szCs w:val="24"/>
        </w:rPr>
        <w:t xml:space="preserve"> error bars.</w:t>
      </w:r>
      <w:r w:rsidR="00DD1274">
        <w:rPr>
          <w:rFonts w:ascii="Times New Roman" w:hAnsi="Times New Roman" w:cs="Times New Roman"/>
          <w:sz w:val="24"/>
          <w:szCs w:val="24"/>
        </w:rPr>
        <w:t xml:space="preserve"> Southern Israel, 2009 – 2014.</w:t>
      </w:r>
      <w:r w:rsidR="008074F0">
        <w:rPr>
          <w:rFonts w:ascii="Times New Roman" w:hAnsi="Times New Roman" w:cs="Times New Roman"/>
          <w:sz w:val="24"/>
          <w:szCs w:val="24"/>
        </w:rPr>
        <w:t xml:space="preserve"> PCV7: The 7 serotypes that are included in 7-valent pneumococcal conjugate vaccine. PCV13-7: The 6 serotypes that are included in the 13-valent pneumococcal conjugate vaccine but not in the 7-valent formulation; NVT: the serotypes that are not included in the 13-valent formulation.</w:t>
      </w:r>
    </w:p>
    <w:p w14:paraId="59095138" w14:textId="0D1222F2" w:rsidR="00137B4A" w:rsidRPr="0073228A" w:rsidRDefault="00FA32C7" w:rsidP="00E7769A">
      <w:pPr>
        <w:spacing w:line="480" w:lineRule="auto"/>
        <w:rPr>
          <w:rFonts w:ascii="Times New Roman" w:hAnsi="Times New Roman" w:cs="Times New Roman"/>
          <w:sz w:val="24"/>
          <w:szCs w:val="24"/>
        </w:rPr>
      </w:pPr>
      <w:r w:rsidRPr="0073228A">
        <w:rPr>
          <w:rFonts w:ascii="Times New Roman" w:hAnsi="Times New Roman" w:cs="Times New Roman"/>
          <w:sz w:val="24"/>
          <w:szCs w:val="24"/>
          <w:u w:val="single"/>
        </w:rPr>
        <w:t>Figure 2</w:t>
      </w:r>
      <w:r w:rsidR="00137B4A" w:rsidRPr="0073228A">
        <w:rPr>
          <w:rFonts w:ascii="Times New Roman" w:hAnsi="Times New Roman" w:cs="Times New Roman"/>
          <w:sz w:val="24"/>
          <w:szCs w:val="24"/>
        </w:rPr>
        <w:t xml:space="preserve">: </w:t>
      </w:r>
      <w:r w:rsidR="003B567A" w:rsidRPr="0073228A">
        <w:rPr>
          <w:rFonts w:ascii="Times New Roman" w:hAnsi="Times New Roman" w:cs="Times New Roman"/>
          <w:sz w:val="24"/>
          <w:szCs w:val="24"/>
        </w:rPr>
        <w:t>Time and ethnicity stratified o</w:t>
      </w:r>
      <w:r w:rsidR="00137B4A" w:rsidRPr="0073228A">
        <w:rPr>
          <w:rFonts w:ascii="Times New Roman" w:hAnsi="Times New Roman" w:cs="Times New Roman"/>
          <w:sz w:val="24"/>
          <w:szCs w:val="24"/>
        </w:rPr>
        <w:t xml:space="preserve">bserved </w:t>
      </w:r>
      <w:r w:rsidR="003B567A" w:rsidRPr="0073228A">
        <w:rPr>
          <w:rFonts w:ascii="Times New Roman" w:hAnsi="Times New Roman" w:cs="Times New Roman"/>
          <w:sz w:val="24"/>
          <w:szCs w:val="24"/>
        </w:rPr>
        <w:t xml:space="preserve">(black dots with 95% CI error bars) </w:t>
      </w:r>
      <w:r w:rsidR="00137B4A" w:rsidRPr="0073228A">
        <w:rPr>
          <w:rFonts w:ascii="Times New Roman" w:hAnsi="Times New Roman" w:cs="Times New Roman"/>
          <w:sz w:val="24"/>
          <w:szCs w:val="24"/>
        </w:rPr>
        <w:t xml:space="preserve">and predicted annual incidence of pneumococcal </w:t>
      </w:r>
      <w:r w:rsidR="00290D2D">
        <w:rPr>
          <w:rFonts w:ascii="Times New Roman" w:hAnsi="Times New Roman" w:cs="Times New Roman"/>
          <w:sz w:val="24"/>
          <w:szCs w:val="24"/>
        </w:rPr>
        <w:t>otitis media (</w:t>
      </w:r>
      <w:r w:rsidR="00137B4A" w:rsidRPr="0073228A">
        <w:rPr>
          <w:rFonts w:ascii="Times New Roman" w:hAnsi="Times New Roman" w:cs="Times New Roman"/>
          <w:sz w:val="24"/>
          <w:szCs w:val="24"/>
        </w:rPr>
        <w:t>OM</w:t>
      </w:r>
      <w:r w:rsidR="00290D2D">
        <w:rPr>
          <w:rFonts w:ascii="Times New Roman" w:hAnsi="Times New Roman" w:cs="Times New Roman"/>
          <w:sz w:val="24"/>
          <w:szCs w:val="24"/>
        </w:rPr>
        <w:t>)</w:t>
      </w:r>
      <w:r w:rsidR="001E7186" w:rsidRPr="0073228A">
        <w:rPr>
          <w:rFonts w:ascii="Times New Roman" w:hAnsi="Times New Roman" w:cs="Times New Roman"/>
          <w:sz w:val="24"/>
          <w:szCs w:val="24"/>
        </w:rPr>
        <w:t xml:space="preserve">. </w:t>
      </w:r>
      <w:r w:rsidR="003B567A" w:rsidRPr="0073228A">
        <w:rPr>
          <w:rFonts w:ascii="Times New Roman" w:hAnsi="Times New Roman" w:cs="Times New Roman"/>
          <w:sz w:val="24"/>
          <w:szCs w:val="24"/>
        </w:rPr>
        <w:t xml:space="preserve">The Epi-year 2009/2010 </w:t>
      </w:r>
      <w:r w:rsidR="00B870A7" w:rsidRPr="0073228A">
        <w:rPr>
          <w:rFonts w:ascii="Times New Roman" w:hAnsi="Times New Roman" w:cs="Times New Roman"/>
          <w:sz w:val="24"/>
          <w:szCs w:val="24"/>
        </w:rPr>
        <w:t xml:space="preserve">served </w:t>
      </w:r>
      <w:r w:rsidR="003B567A" w:rsidRPr="0073228A">
        <w:rPr>
          <w:rFonts w:ascii="Times New Roman" w:hAnsi="Times New Roman" w:cs="Times New Roman"/>
          <w:sz w:val="24"/>
          <w:szCs w:val="24"/>
        </w:rPr>
        <w:t xml:space="preserve">as a baseline for the predictions. </w:t>
      </w:r>
      <w:r w:rsidR="006922DA" w:rsidRPr="0073228A">
        <w:rPr>
          <w:rFonts w:ascii="Times New Roman" w:hAnsi="Times New Roman" w:cs="Times New Roman"/>
          <w:sz w:val="24"/>
          <w:szCs w:val="24"/>
        </w:rPr>
        <w:t xml:space="preserve">Carriage prevalence in children less than 5 years of age was used as a proxy for exposure of </w:t>
      </w:r>
      <w:r w:rsidR="008164EE" w:rsidRPr="0073228A">
        <w:rPr>
          <w:rFonts w:ascii="Times New Roman" w:hAnsi="Times New Roman" w:cs="Times New Roman"/>
          <w:sz w:val="24"/>
          <w:szCs w:val="24"/>
        </w:rPr>
        <w:t xml:space="preserve">children less than 2 years of age to the pneumococcus and their risk to contract </w:t>
      </w:r>
      <w:r w:rsidR="00024806" w:rsidRPr="0073228A">
        <w:rPr>
          <w:rFonts w:ascii="Times New Roman" w:hAnsi="Times New Roman" w:cs="Times New Roman"/>
          <w:sz w:val="24"/>
          <w:szCs w:val="24"/>
        </w:rPr>
        <w:t>OM</w:t>
      </w:r>
      <w:r w:rsidR="008164EE" w:rsidRPr="0073228A">
        <w:rPr>
          <w:rFonts w:ascii="Times New Roman" w:hAnsi="Times New Roman" w:cs="Times New Roman"/>
          <w:sz w:val="24"/>
          <w:szCs w:val="24"/>
        </w:rPr>
        <w:t xml:space="preserve">. </w:t>
      </w:r>
      <w:r w:rsidR="00DD1274">
        <w:rPr>
          <w:rFonts w:ascii="Times New Roman" w:hAnsi="Times New Roman" w:cs="Times New Roman"/>
          <w:sz w:val="24"/>
          <w:szCs w:val="24"/>
        </w:rPr>
        <w:t>Southern Israel, 2009 – 2014.</w:t>
      </w:r>
      <w:r w:rsidR="008074F0" w:rsidRPr="008074F0">
        <w:rPr>
          <w:rFonts w:ascii="Times New Roman" w:hAnsi="Times New Roman" w:cs="Times New Roman"/>
          <w:sz w:val="24"/>
          <w:szCs w:val="24"/>
        </w:rPr>
        <w:t xml:space="preserve"> </w:t>
      </w:r>
      <w:r w:rsidR="008074F0">
        <w:rPr>
          <w:rFonts w:ascii="Times New Roman" w:hAnsi="Times New Roman" w:cs="Times New Roman"/>
          <w:sz w:val="24"/>
          <w:szCs w:val="24"/>
        </w:rPr>
        <w:t>PCV7: The 7 serotypes that are included in 7-valent pneumococcal conjugate vaccine. PCV13-7: The 6 serotypes that are included in the 13-valent pneumococcal conjugate vaccine but not in the 7-valent formulation; NVT: the serotypes that are not included in the 13-valent formulation.</w:t>
      </w:r>
    </w:p>
    <w:p w14:paraId="32041E62" w14:textId="0BD368FF" w:rsidR="00B123AD" w:rsidRPr="0073228A" w:rsidRDefault="00B123AD" w:rsidP="00E7769A">
      <w:pPr>
        <w:spacing w:line="480" w:lineRule="auto"/>
        <w:rPr>
          <w:rFonts w:ascii="Times New Roman" w:hAnsi="Times New Roman" w:cs="Times New Roman"/>
          <w:noProof/>
          <w:sz w:val="24"/>
          <w:szCs w:val="24"/>
          <w:lang w:eastAsia="en-GB"/>
        </w:rPr>
      </w:pPr>
      <w:r w:rsidRPr="0073228A">
        <w:rPr>
          <w:rFonts w:ascii="Times New Roman" w:hAnsi="Times New Roman" w:cs="Times New Roman"/>
          <w:sz w:val="24"/>
          <w:szCs w:val="24"/>
          <w:u w:val="single"/>
        </w:rPr>
        <w:t xml:space="preserve">Figure </w:t>
      </w:r>
      <w:r w:rsidR="00FA32C7" w:rsidRPr="0073228A">
        <w:rPr>
          <w:rFonts w:ascii="Times New Roman" w:hAnsi="Times New Roman" w:cs="Times New Roman"/>
          <w:sz w:val="24"/>
          <w:szCs w:val="24"/>
          <w:u w:val="single"/>
        </w:rPr>
        <w:t>3</w:t>
      </w:r>
      <w:r w:rsidRPr="0073228A">
        <w:rPr>
          <w:rFonts w:ascii="Times New Roman" w:hAnsi="Times New Roman" w:cs="Times New Roman"/>
          <w:sz w:val="24"/>
          <w:szCs w:val="24"/>
        </w:rPr>
        <w:t xml:space="preserve">: </w:t>
      </w:r>
      <w:r w:rsidR="00ED1E84" w:rsidRPr="0073228A">
        <w:rPr>
          <w:rFonts w:ascii="Times New Roman" w:hAnsi="Times New Roman" w:cs="Times New Roman"/>
          <w:sz w:val="24"/>
          <w:szCs w:val="24"/>
        </w:rPr>
        <w:t xml:space="preserve">The proportion of isolates from </w:t>
      </w:r>
      <w:r w:rsidR="00EA662C" w:rsidRPr="0073228A">
        <w:rPr>
          <w:rFonts w:ascii="Times New Roman" w:hAnsi="Times New Roman" w:cs="Times New Roman"/>
          <w:sz w:val="24"/>
          <w:szCs w:val="24"/>
        </w:rPr>
        <w:t xml:space="preserve">middle ear fluid among pneumococcal </w:t>
      </w:r>
      <w:r w:rsidR="00290D2D">
        <w:rPr>
          <w:rFonts w:ascii="Times New Roman" w:hAnsi="Times New Roman" w:cs="Times New Roman"/>
          <w:sz w:val="24"/>
          <w:szCs w:val="24"/>
        </w:rPr>
        <w:t>otits media (</w:t>
      </w:r>
      <w:r w:rsidRPr="0073228A">
        <w:rPr>
          <w:rFonts w:ascii="Times New Roman" w:hAnsi="Times New Roman" w:cs="Times New Roman"/>
          <w:sz w:val="24"/>
          <w:szCs w:val="24"/>
        </w:rPr>
        <w:t>OM</w:t>
      </w:r>
      <w:r w:rsidR="00290D2D">
        <w:rPr>
          <w:rFonts w:ascii="Times New Roman" w:hAnsi="Times New Roman" w:cs="Times New Roman"/>
          <w:sz w:val="24"/>
          <w:szCs w:val="24"/>
        </w:rPr>
        <w:t>)</w:t>
      </w:r>
      <w:r w:rsidRPr="0073228A">
        <w:rPr>
          <w:rFonts w:ascii="Times New Roman" w:hAnsi="Times New Roman" w:cs="Times New Roman"/>
          <w:sz w:val="24"/>
          <w:szCs w:val="24"/>
        </w:rPr>
        <w:t xml:space="preserve"> </w:t>
      </w:r>
      <w:r w:rsidR="00ED1E84" w:rsidRPr="0073228A">
        <w:rPr>
          <w:rFonts w:ascii="Times New Roman" w:hAnsi="Times New Roman" w:cs="Times New Roman"/>
          <w:sz w:val="24"/>
          <w:szCs w:val="24"/>
        </w:rPr>
        <w:t xml:space="preserve">that contain a specific serotype versus the respective proportion among </w:t>
      </w:r>
      <w:r w:rsidR="00290D2D">
        <w:rPr>
          <w:rFonts w:ascii="Times New Roman" w:hAnsi="Times New Roman" w:cs="Times New Roman"/>
          <w:sz w:val="24"/>
          <w:szCs w:val="24"/>
        </w:rPr>
        <w:t xml:space="preserve">nasopharyngeal </w:t>
      </w:r>
      <w:r w:rsidR="008074F0">
        <w:rPr>
          <w:rFonts w:ascii="Times New Roman" w:hAnsi="Times New Roman" w:cs="Times New Roman"/>
          <w:sz w:val="24"/>
          <w:szCs w:val="24"/>
        </w:rPr>
        <w:t xml:space="preserve">(NP) </w:t>
      </w:r>
      <w:r w:rsidR="00EA662C" w:rsidRPr="0073228A">
        <w:rPr>
          <w:rFonts w:ascii="Times New Roman" w:hAnsi="Times New Roman" w:cs="Times New Roman"/>
          <w:sz w:val="24"/>
          <w:szCs w:val="24"/>
        </w:rPr>
        <w:t xml:space="preserve">carriage </w:t>
      </w:r>
      <w:r w:rsidR="00ED1E84" w:rsidRPr="0073228A">
        <w:rPr>
          <w:rFonts w:ascii="Times New Roman" w:hAnsi="Times New Roman" w:cs="Times New Roman"/>
          <w:sz w:val="24"/>
          <w:szCs w:val="24"/>
        </w:rPr>
        <w:t xml:space="preserve">of </w:t>
      </w:r>
      <w:r w:rsidR="00EA662C" w:rsidRPr="0073228A">
        <w:rPr>
          <w:rFonts w:ascii="Times New Roman" w:hAnsi="Times New Roman" w:cs="Times New Roman"/>
          <w:sz w:val="24"/>
          <w:szCs w:val="24"/>
        </w:rPr>
        <w:t>controls</w:t>
      </w:r>
      <w:r w:rsidR="00ED1E84" w:rsidRPr="0073228A">
        <w:rPr>
          <w:rFonts w:ascii="Times New Roman" w:hAnsi="Times New Roman" w:cs="Times New Roman"/>
          <w:sz w:val="24"/>
          <w:szCs w:val="24"/>
        </w:rPr>
        <w:t>.</w:t>
      </w:r>
      <w:r w:rsidR="007C2DD6" w:rsidRPr="0073228A">
        <w:rPr>
          <w:rFonts w:ascii="Times New Roman" w:hAnsi="Times New Roman" w:cs="Times New Roman"/>
          <w:sz w:val="24"/>
          <w:szCs w:val="24"/>
        </w:rPr>
        <w:t xml:space="preserve"> </w:t>
      </w:r>
      <w:r w:rsidR="00DD1274">
        <w:rPr>
          <w:rFonts w:ascii="Times New Roman" w:hAnsi="Times New Roman" w:cs="Times New Roman"/>
          <w:sz w:val="24"/>
          <w:szCs w:val="24"/>
        </w:rPr>
        <w:t>Southern Israel, 2009 – 2014.</w:t>
      </w:r>
      <w:r w:rsidR="008074F0">
        <w:rPr>
          <w:rFonts w:ascii="Times New Roman" w:hAnsi="Times New Roman" w:cs="Times New Roman"/>
          <w:sz w:val="24"/>
          <w:szCs w:val="24"/>
        </w:rPr>
        <w:t xml:space="preserve"> PCV7: The 7 serotypes that are included in 7-valent pneumococcal conjugate vaccine. PCV13-7: The 6 serotypes that are included in the 13-valent pneumococcal conjugate vaccine but not in the 7-valent formulation; NVT: the serotypes that are not included in the 13-valent formulation.</w:t>
      </w:r>
    </w:p>
    <w:p w14:paraId="7AF513FD" w14:textId="4D463E4E" w:rsidR="000107FA" w:rsidRPr="0073228A" w:rsidRDefault="000107FA" w:rsidP="00E7769A">
      <w:pPr>
        <w:spacing w:line="480" w:lineRule="auto"/>
        <w:rPr>
          <w:rFonts w:ascii="Times New Roman" w:hAnsi="Times New Roman" w:cs="Times New Roman"/>
          <w:sz w:val="24"/>
          <w:szCs w:val="24"/>
        </w:rPr>
      </w:pPr>
    </w:p>
    <w:sectPr w:rsidR="000107FA" w:rsidRPr="0073228A" w:rsidSect="00AE52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E477" w14:textId="77777777" w:rsidR="00B02BF2" w:rsidRDefault="00B02BF2" w:rsidP="00A31C8C">
      <w:pPr>
        <w:spacing w:after="0" w:line="240" w:lineRule="auto"/>
      </w:pPr>
      <w:r>
        <w:separator/>
      </w:r>
    </w:p>
  </w:endnote>
  <w:endnote w:type="continuationSeparator" w:id="0">
    <w:p w14:paraId="695A0378" w14:textId="77777777" w:rsidR="00B02BF2" w:rsidRDefault="00B02BF2" w:rsidP="00A3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AdvP4A5FDB">
    <w:altName w:val="Arial"/>
    <w:panose1 w:val="00000000000000000000"/>
    <w:charset w:val="00"/>
    <w:family w:val="swiss"/>
    <w:notTrueType/>
    <w:pitch w:val="default"/>
    <w:sig w:usb0="00000003" w:usb1="00000000" w:usb2="00000000" w:usb3="00000000" w:csb0="00000001" w:csb1="00000000"/>
  </w:font>
  <w:font w:name="AdvP4C4E74">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2744"/>
      <w:docPartObj>
        <w:docPartGallery w:val="Page Numbers (Bottom of Page)"/>
        <w:docPartUnique/>
      </w:docPartObj>
    </w:sdtPr>
    <w:sdtEndPr>
      <w:rPr>
        <w:noProof/>
      </w:rPr>
    </w:sdtEndPr>
    <w:sdtContent>
      <w:p w14:paraId="4DB7554D" w14:textId="5DB716DA" w:rsidR="001F613D" w:rsidRDefault="001F613D">
        <w:pPr>
          <w:pStyle w:val="Footer"/>
          <w:jc w:val="right"/>
        </w:pPr>
        <w:r>
          <w:fldChar w:fldCharType="begin"/>
        </w:r>
        <w:r>
          <w:instrText xml:space="preserve"> PAGE   \* MERGEFORMAT </w:instrText>
        </w:r>
        <w:r>
          <w:fldChar w:fldCharType="separate"/>
        </w:r>
        <w:r w:rsidR="00D5627C">
          <w:rPr>
            <w:noProof/>
          </w:rPr>
          <w:t>1</w:t>
        </w:r>
        <w:r>
          <w:rPr>
            <w:noProof/>
          </w:rPr>
          <w:fldChar w:fldCharType="end"/>
        </w:r>
      </w:p>
    </w:sdtContent>
  </w:sdt>
  <w:p w14:paraId="1591FC8A" w14:textId="77777777" w:rsidR="003C790A" w:rsidRDefault="003C7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4AC33" w14:textId="77777777" w:rsidR="00B02BF2" w:rsidRDefault="00B02BF2" w:rsidP="00A31C8C">
      <w:pPr>
        <w:spacing w:after="0" w:line="240" w:lineRule="auto"/>
      </w:pPr>
      <w:r>
        <w:separator/>
      </w:r>
    </w:p>
  </w:footnote>
  <w:footnote w:type="continuationSeparator" w:id="0">
    <w:p w14:paraId="31A96B06" w14:textId="77777777" w:rsidR="00B02BF2" w:rsidRDefault="00B02BF2" w:rsidP="00A31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7535"/>
    <w:multiLevelType w:val="hybridMultilevel"/>
    <w:tmpl w:val="360A92A2"/>
    <w:lvl w:ilvl="0" w:tplc="C86EB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2599B"/>
    <w:multiLevelType w:val="hybridMultilevel"/>
    <w:tmpl w:val="9692F1CC"/>
    <w:lvl w:ilvl="0" w:tplc="11289E52">
      <w:start w:val="1"/>
      <w:numFmt w:val="decimal"/>
      <w:lvlText w:val="Mod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423D2B"/>
    <w:multiLevelType w:val="hybridMultilevel"/>
    <w:tmpl w:val="7F9871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810181"/>
    <w:multiLevelType w:val="hybridMultilevel"/>
    <w:tmpl w:val="EEA6DD40"/>
    <w:lvl w:ilvl="0" w:tplc="D57A22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D417CD"/>
    <w:multiLevelType w:val="hybridMultilevel"/>
    <w:tmpl w:val="AC2CB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CC13F0"/>
    <w:multiLevelType w:val="hybridMultilevel"/>
    <w:tmpl w:val="8AD0EA68"/>
    <w:lvl w:ilvl="0" w:tplc="732CFC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DC4609"/>
    <w:multiLevelType w:val="multilevel"/>
    <w:tmpl w:val="55284D52"/>
    <w:name w:val="Model"/>
    <w:lvl w:ilvl="0">
      <w:start w:val="1"/>
      <w:numFmt w:val="decimal"/>
      <w:lvlText w:val="Model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EEA5998"/>
    <w:multiLevelType w:val="hybridMultilevel"/>
    <w:tmpl w:val="976476DA"/>
    <w:lvl w:ilvl="0" w:tplc="18DE45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395431"/>
    <w:multiLevelType w:val="hybridMultilevel"/>
    <w:tmpl w:val="A432ADD2"/>
    <w:lvl w:ilvl="0" w:tplc="65EA4F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DF7FCC"/>
    <w:multiLevelType w:val="hybridMultilevel"/>
    <w:tmpl w:val="10C492DC"/>
    <w:lvl w:ilvl="0" w:tplc="4008D0E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6"/>
  </w:num>
  <w:num w:numId="6">
    <w:abstractNumId w:val="1"/>
  </w:num>
  <w:num w:numId="7">
    <w:abstractNumId w:val="7"/>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8A"/>
    <w:rsid w:val="00005A10"/>
    <w:rsid w:val="00006042"/>
    <w:rsid w:val="000107FA"/>
    <w:rsid w:val="00024806"/>
    <w:rsid w:val="00027901"/>
    <w:rsid w:val="00033681"/>
    <w:rsid w:val="00033EAD"/>
    <w:rsid w:val="00044E6E"/>
    <w:rsid w:val="0004567C"/>
    <w:rsid w:val="00050A23"/>
    <w:rsid w:val="00052B34"/>
    <w:rsid w:val="000552BF"/>
    <w:rsid w:val="00070084"/>
    <w:rsid w:val="00082ADE"/>
    <w:rsid w:val="00092F89"/>
    <w:rsid w:val="00095B91"/>
    <w:rsid w:val="000A24FA"/>
    <w:rsid w:val="000A2F79"/>
    <w:rsid w:val="000B04AE"/>
    <w:rsid w:val="000C0A0D"/>
    <w:rsid w:val="000C3421"/>
    <w:rsid w:val="000C7C76"/>
    <w:rsid w:val="000D0EA3"/>
    <w:rsid w:val="000D7781"/>
    <w:rsid w:val="000E13D3"/>
    <w:rsid w:val="000E38D0"/>
    <w:rsid w:val="000F4EEA"/>
    <w:rsid w:val="00103083"/>
    <w:rsid w:val="00105CFD"/>
    <w:rsid w:val="00111B78"/>
    <w:rsid w:val="001122D1"/>
    <w:rsid w:val="00121AAA"/>
    <w:rsid w:val="001233FE"/>
    <w:rsid w:val="00123430"/>
    <w:rsid w:val="00134357"/>
    <w:rsid w:val="00137B4A"/>
    <w:rsid w:val="001405B6"/>
    <w:rsid w:val="00144A3D"/>
    <w:rsid w:val="00144E2D"/>
    <w:rsid w:val="00147E46"/>
    <w:rsid w:val="00150B4F"/>
    <w:rsid w:val="00153C31"/>
    <w:rsid w:val="00155061"/>
    <w:rsid w:val="0015603B"/>
    <w:rsid w:val="001611BE"/>
    <w:rsid w:val="00167101"/>
    <w:rsid w:val="001717CD"/>
    <w:rsid w:val="0017648E"/>
    <w:rsid w:val="0017752D"/>
    <w:rsid w:val="001B27E3"/>
    <w:rsid w:val="001B5CB0"/>
    <w:rsid w:val="001E7186"/>
    <w:rsid w:val="001F23D1"/>
    <w:rsid w:val="001F5FB7"/>
    <w:rsid w:val="001F613D"/>
    <w:rsid w:val="001F7616"/>
    <w:rsid w:val="002033D3"/>
    <w:rsid w:val="00211085"/>
    <w:rsid w:val="002133A1"/>
    <w:rsid w:val="00220190"/>
    <w:rsid w:val="0022177B"/>
    <w:rsid w:val="00221A17"/>
    <w:rsid w:val="00224C22"/>
    <w:rsid w:val="00232BB6"/>
    <w:rsid w:val="00233FBD"/>
    <w:rsid w:val="002343BE"/>
    <w:rsid w:val="00235A13"/>
    <w:rsid w:val="002373C7"/>
    <w:rsid w:val="00242661"/>
    <w:rsid w:val="002502D2"/>
    <w:rsid w:val="00250D6A"/>
    <w:rsid w:val="002525C6"/>
    <w:rsid w:val="002549E2"/>
    <w:rsid w:val="002765D7"/>
    <w:rsid w:val="00285DF4"/>
    <w:rsid w:val="00290D2D"/>
    <w:rsid w:val="00296A60"/>
    <w:rsid w:val="002A3422"/>
    <w:rsid w:val="002A6C3A"/>
    <w:rsid w:val="002C3D37"/>
    <w:rsid w:val="002C44DC"/>
    <w:rsid w:val="002E051F"/>
    <w:rsid w:val="002E5870"/>
    <w:rsid w:val="002E63A1"/>
    <w:rsid w:val="003114DD"/>
    <w:rsid w:val="00313F96"/>
    <w:rsid w:val="0032575B"/>
    <w:rsid w:val="00337AC2"/>
    <w:rsid w:val="0034019E"/>
    <w:rsid w:val="00342AA2"/>
    <w:rsid w:val="00355F3A"/>
    <w:rsid w:val="00356F5D"/>
    <w:rsid w:val="00361A50"/>
    <w:rsid w:val="00366E96"/>
    <w:rsid w:val="00383489"/>
    <w:rsid w:val="00383803"/>
    <w:rsid w:val="003A0755"/>
    <w:rsid w:val="003A3142"/>
    <w:rsid w:val="003B22E3"/>
    <w:rsid w:val="003B2833"/>
    <w:rsid w:val="003B39F6"/>
    <w:rsid w:val="003B567A"/>
    <w:rsid w:val="003B6E0A"/>
    <w:rsid w:val="003C2817"/>
    <w:rsid w:val="003C3021"/>
    <w:rsid w:val="003C3124"/>
    <w:rsid w:val="003C790A"/>
    <w:rsid w:val="003C7D11"/>
    <w:rsid w:val="003D18F9"/>
    <w:rsid w:val="003D7FB7"/>
    <w:rsid w:val="003E4D13"/>
    <w:rsid w:val="00412D23"/>
    <w:rsid w:val="00415C63"/>
    <w:rsid w:val="0043424A"/>
    <w:rsid w:val="00437B7A"/>
    <w:rsid w:val="00445F6B"/>
    <w:rsid w:val="00447ED8"/>
    <w:rsid w:val="00451FA4"/>
    <w:rsid w:val="004545EE"/>
    <w:rsid w:val="00474ECC"/>
    <w:rsid w:val="0048485B"/>
    <w:rsid w:val="0048768E"/>
    <w:rsid w:val="00490EB2"/>
    <w:rsid w:val="00492B7F"/>
    <w:rsid w:val="004950D2"/>
    <w:rsid w:val="00497D42"/>
    <w:rsid w:val="004A0E5C"/>
    <w:rsid w:val="004B7256"/>
    <w:rsid w:val="004C5E8C"/>
    <w:rsid w:val="004D67FF"/>
    <w:rsid w:val="004E419A"/>
    <w:rsid w:val="004E42D0"/>
    <w:rsid w:val="004F0861"/>
    <w:rsid w:val="004F2F55"/>
    <w:rsid w:val="004F5F3C"/>
    <w:rsid w:val="004F70F3"/>
    <w:rsid w:val="005000C1"/>
    <w:rsid w:val="005101B4"/>
    <w:rsid w:val="0051660D"/>
    <w:rsid w:val="005242AD"/>
    <w:rsid w:val="00533169"/>
    <w:rsid w:val="00533BD2"/>
    <w:rsid w:val="00536C39"/>
    <w:rsid w:val="0055566D"/>
    <w:rsid w:val="00557C2F"/>
    <w:rsid w:val="00572298"/>
    <w:rsid w:val="00574913"/>
    <w:rsid w:val="0058708A"/>
    <w:rsid w:val="00590EC4"/>
    <w:rsid w:val="00591680"/>
    <w:rsid w:val="005929C1"/>
    <w:rsid w:val="005A3BB6"/>
    <w:rsid w:val="005A6E20"/>
    <w:rsid w:val="005A702A"/>
    <w:rsid w:val="005B07AE"/>
    <w:rsid w:val="005B0D6E"/>
    <w:rsid w:val="005C633F"/>
    <w:rsid w:val="005C667B"/>
    <w:rsid w:val="005C73E2"/>
    <w:rsid w:val="005D228D"/>
    <w:rsid w:val="005D6EEE"/>
    <w:rsid w:val="005E4867"/>
    <w:rsid w:val="005E5C07"/>
    <w:rsid w:val="005F22BD"/>
    <w:rsid w:val="005F355E"/>
    <w:rsid w:val="00604B93"/>
    <w:rsid w:val="0060603A"/>
    <w:rsid w:val="00612887"/>
    <w:rsid w:val="0062076E"/>
    <w:rsid w:val="006208E0"/>
    <w:rsid w:val="00620D5F"/>
    <w:rsid w:val="00621581"/>
    <w:rsid w:val="00625D52"/>
    <w:rsid w:val="00631797"/>
    <w:rsid w:val="00631B43"/>
    <w:rsid w:val="00632006"/>
    <w:rsid w:val="00643930"/>
    <w:rsid w:val="00651DF3"/>
    <w:rsid w:val="00655529"/>
    <w:rsid w:val="00665251"/>
    <w:rsid w:val="00667E76"/>
    <w:rsid w:val="00674CDB"/>
    <w:rsid w:val="006772FB"/>
    <w:rsid w:val="00683930"/>
    <w:rsid w:val="00685BF8"/>
    <w:rsid w:val="00687FA7"/>
    <w:rsid w:val="006922DA"/>
    <w:rsid w:val="00694B41"/>
    <w:rsid w:val="00694BA2"/>
    <w:rsid w:val="00696599"/>
    <w:rsid w:val="006A1119"/>
    <w:rsid w:val="006C3F52"/>
    <w:rsid w:val="006D163A"/>
    <w:rsid w:val="006D3880"/>
    <w:rsid w:val="006D4A9E"/>
    <w:rsid w:val="006D6793"/>
    <w:rsid w:val="006E06B5"/>
    <w:rsid w:val="006F1908"/>
    <w:rsid w:val="006F3D09"/>
    <w:rsid w:val="0070253F"/>
    <w:rsid w:val="00707AD2"/>
    <w:rsid w:val="00710445"/>
    <w:rsid w:val="00715414"/>
    <w:rsid w:val="00730C14"/>
    <w:rsid w:val="0073228A"/>
    <w:rsid w:val="00734020"/>
    <w:rsid w:val="0074349A"/>
    <w:rsid w:val="00743B6E"/>
    <w:rsid w:val="0075251E"/>
    <w:rsid w:val="00762278"/>
    <w:rsid w:val="00772C3B"/>
    <w:rsid w:val="007736AB"/>
    <w:rsid w:val="00776CB1"/>
    <w:rsid w:val="007834E8"/>
    <w:rsid w:val="0078733F"/>
    <w:rsid w:val="00793B5B"/>
    <w:rsid w:val="00793CC5"/>
    <w:rsid w:val="007A090C"/>
    <w:rsid w:val="007A1F2E"/>
    <w:rsid w:val="007B1E7B"/>
    <w:rsid w:val="007B580D"/>
    <w:rsid w:val="007B5C0A"/>
    <w:rsid w:val="007B63BC"/>
    <w:rsid w:val="007B732D"/>
    <w:rsid w:val="007C2DD6"/>
    <w:rsid w:val="007C3EF2"/>
    <w:rsid w:val="007D0A57"/>
    <w:rsid w:val="007D1C44"/>
    <w:rsid w:val="007E3F55"/>
    <w:rsid w:val="007F3733"/>
    <w:rsid w:val="007F573A"/>
    <w:rsid w:val="008074F0"/>
    <w:rsid w:val="00811CF7"/>
    <w:rsid w:val="00813896"/>
    <w:rsid w:val="008164EE"/>
    <w:rsid w:val="0082266C"/>
    <w:rsid w:val="00831728"/>
    <w:rsid w:val="0083206B"/>
    <w:rsid w:val="0084240D"/>
    <w:rsid w:val="00844B2D"/>
    <w:rsid w:val="00861EF0"/>
    <w:rsid w:val="00862842"/>
    <w:rsid w:val="00862D48"/>
    <w:rsid w:val="0086614C"/>
    <w:rsid w:val="00866E5C"/>
    <w:rsid w:val="0086776D"/>
    <w:rsid w:val="00867A0A"/>
    <w:rsid w:val="008845CC"/>
    <w:rsid w:val="008949D2"/>
    <w:rsid w:val="008A2EB9"/>
    <w:rsid w:val="008A707F"/>
    <w:rsid w:val="008C2579"/>
    <w:rsid w:val="008C2A1E"/>
    <w:rsid w:val="008D00F4"/>
    <w:rsid w:val="008D2FB4"/>
    <w:rsid w:val="008D471A"/>
    <w:rsid w:val="008E3294"/>
    <w:rsid w:val="008F6ECD"/>
    <w:rsid w:val="00906E3D"/>
    <w:rsid w:val="00911E4E"/>
    <w:rsid w:val="009215C5"/>
    <w:rsid w:val="00932203"/>
    <w:rsid w:val="0093261A"/>
    <w:rsid w:val="009370BF"/>
    <w:rsid w:val="00954A24"/>
    <w:rsid w:val="00955E7A"/>
    <w:rsid w:val="009675F2"/>
    <w:rsid w:val="009774CB"/>
    <w:rsid w:val="009814BA"/>
    <w:rsid w:val="009A0490"/>
    <w:rsid w:val="009B6579"/>
    <w:rsid w:val="009C5063"/>
    <w:rsid w:val="009C6F69"/>
    <w:rsid w:val="009E029D"/>
    <w:rsid w:val="009E68CE"/>
    <w:rsid w:val="009F1E95"/>
    <w:rsid w:val="009F354F"/>
    <w:rsid w:val="009F4966"/>
    <w:rsid w:val="009F51D1"/>
    <w:rsid w:val="00A07006"/>
    <w:rsid w:val="00A10B05"/>
    <w:rsid w:val="00A11F75"/>
    <w:rsid w:val="00A2156E"/>
    <w:rsid w:val="00A2244D"/>
    <w:rsid w:val="00A260F6"/>
    <w:rsid w:val="00A303D8"/>
    <w:rsid w:val="00A316DD"/>
    <w:rsid w:val="00A31C8C"/>
    <w:rsid w:val="00A41FD5"/>
    <w:rsid w:val="00A4300A"/>
    <w:rsid w:val="00A5513E"/>
    <w:rsid w:val="00A60082"/>
    <w:rsid w:val="00A64127"/>
    <w:rsid w:val="00A6686C"/>
    <w:rsid w:val="00A74DDD"/>
    <w:rsid w:val="00A85AE2"/>
    <w:rsid w:val="00AA734B"/>
    <w:rsid w:val="00AB5888"/>
    <w:rsid w:val="00AB5F27"/>
    <w:rsid w:val="00AC2E3D"/>
    <w:rsid w:val="00AC5DE9"/>
    <w:rsid w:val="00AD47B3"/>
    <w:rsid w:val="00AD6C7C"/>
    <w:rsid w:val="00AE0794"/>
    <w:rsid w:val="00AE5273"/>
    <w:rsid w:val="00B006A6"/>
    <w:rsid w:val="00B02BF2"/>
    <w:rsid w:val="00B05110"/>
    <w:rsid w:val="00B102EC"/>
    <w:rsid w:val="00B1076E"/>
    <w:rsid w:val="00B1115A"/>
    <w:rsid w:val="00B123AD"/>
    <w:rsid w:val="00B178BC"/>
    <w:rsid w:val="00B2027B"/>
    <w:rsid w:val="00B22283"/>
    <w:rsid w:val="00B22515"/>
    <w:rsid w:val="00B229FC"/>
    <w:rsid w:val="00B23A70"/>
    <w:rsid w:val="00B3162B"/>
    <w:rsid w:val="00B36B30"/>
    <w:rsid w:val="00B37D40"/>
    <w:rsid w:val="00B5329F"/>
    <w:rsid w:val="00B62B0B"/>
    <w:rsid w:val="00B646B5"/>
    <w:rsid w:val="00B73E2A"/>
    <w:rsid w:val="00B8092D"/>
    <w:rsid w:val="00B84F13"/>
    <w:rsid w:val="00B870A7"/>
    <w:rsid w:val="00B91712"/>
    <w:rsid w:val="00B92821"/>
    <w:rsid w:val="00B966BC"/>
    <w:rsid w:val="00BA5293"/>
    <w:rsid w:val="00BB2EE9"/>
    <w:rsid w:val="00BD5608"/>
    <w:rsid w:val="00BE0D89"/>
    <w:rsid w:val="00BE5476"/>
    <w:rsid w:val="00BF1489"/>
    <w:rsid w:val="00C27B8E"/>
    <w:rsid w:val="00C30103"/>
    <w:rsid w:val="00C46139"/>
    <w:rsid w:val="00C501D5"/>
    <w:rsid w:val="00C70370"/>
    <w:rsid w:val="00C70E6A"/>
    <w:rsid w:val="00C71EC6"/>
    <w:rsid w:val="00C72FC3"/>
    <w:rsid w:val="00C7576F"/>
    <w:rsid w:val="00C80F12"/>
    <w:rsid w:val="00C84076"/>
    <w:rsid w:val="00C8499D"/>
    <w:rsid w:val="00C953D2"/>
    <w:rsid w:val="00C978A9"/>
    <w:rsid w:val="00C97F70"/>
    <w:rsid w:val="00CA2414"/>
    <w:rsid w:val="00CA34E7"/>
    <w:rsid w:val="00CA51AD"/>
    <w:rsid w:val="00CA7C0D"/>
    <w:rsid w:val="00CB6049"/>
    <w:rsid w:val="00CB7F6F"/>
    <w:rsid w:val="00CD1383"/>
    <w:rsid w:val="00CF0307"/>
    <w:rsid w:val="00D153A0"/>
    <w:rsid w:val="00D16A1B"/>
    <w:rsid w:val="00D2387D"/>
    <w:rsid w:val="00D251B0"/>
    <w:rsid w:val="00D30749"/>
    <w:rsid w:val="00D314D3"/>
    <w:rsid w:val="00D35795"/>
    <w:rsid w:val="00D36334"/>
    <w:rsid w:val="00D36393"/>
    <w:rsid w:val="00D40A2D"/>
    <w:rsid w:val="00D4320E"/>
    <w:rsid w:val="00D45CD4"/>
    <w:rsid w:val="00D5537E"/>
    <w:rsid w:val="00D5627C"/>
    <w:rsid w:val="00D61FA2"/>
    <w:rsid w:val="00D623D3"/>
    <w:rsid w:val="00D62683"/>
    <w:rsid w:val="00D706E3"/>
    <w:rsid w:val="00D92B73"/>
    <w:rsid w:val="00DA01DC"/>
    <w:rsid w:val="00DB0711"/>
    <w:rsid w:val="00DB4BF4"/>
    <w:rsid w:val="00DC264C"/>
    <w:rsid w:val="00DC2C24"/>
    <w:rsid w:val="00DC7061"/>
    <w:rsid w:val="00DD1274"/>
    <w:rsid w:val="00DD1B1A"/>
    <w:rsid w:val="00DD21C9"/>
    <w:rsid w:val="00DD5C9B"/>
    <w:rsid w:val="00DE3963"/>
    <w:rsid w:val="00DF70CA"/>
    <w:rsid w:val="00DF737F"/>
    <w:rsid w:val="00E06DBC"/>
    <w:rsid w:val="00E40E0D"/>
    <w:rsid w:val="00E43502"/>
    <w:rsid w:val="00E452A0"/>
    <w:rsid w:val="00E502EA"/>
    <w:rsid w:val="00E50C3A"/>
    <w:rsid w:val="00E573B8"/>
    <w:rsid w:val="00E67DF7"/>
    <w:rsid w:val="00E746C0"/>
    <w:rsid w:val="00E75083"/>
    <w:rsid w:val="00E7769A"/>
    <w:rsid w:val="00E80C1B"/>
    <w:rsid w:val="00E85D00"/>
    <w:rsid w:val="00E86C60"/>
    <w:rsid w:val="00E946ED"/>
    <w:rsid w:val="00EA2D89"/>
    <w:rsid w:val="00EA645D"/>
    <w:rsid w:val="00EA6485"/>
    <w:rsid w:val="00EA662C"/>
    <w:rsid w:val="00EB584A"/>
    <w:rsid w:val="00EC1A03"/>
    <w:rsid w:val="00EC42F5"/>
    <w:rsid w:val="00EC5AE0"/>
    <w:rsid w:val="00EC6CC8"/>
    <w:rsid w:val="00EC7D8F"/>
    <w:rsid w:val="00ED1E84"/>
    <w:rsid w:val="00EE2EC8"/>
    <w:rsid w:val="00EE3914"/>
    <w:rsid w:val="00EE40BD"/>
    <w:rsid w:val="00F00610"/>
    <w:rsid w:val="00F00C40"/>
    <w:rsid w:val="00F00D13"/>
    <w:rsid w:val="00F154AE"/>
    <w:rsid w:val="00F276BF"/>
    <w:rsid w:val="00F32DCD"/>
    <w:rsid w:val="00F344B5"/>
    <w:rsid w:val="00F41E68"/>
    <w:rsid w:val="00F4213B"/>
    <w:rsid w:val="00F6022B"/>
    <w:rsid w:val="00F617E9"/>
    <w:rsid w:val="00F67AF3"/>
    <w:rsid w:val="00F70A62"/>
    <w:rsid w:val="00F771FD"/>
    <w:rsid w:val="00F84937"/>
    <w:rsid w:val="00F8531A"/>
    <w:rsid w:val="00F92296"/>
    <w:rsid w:val="00FA1AF6"/>
    <w:rsid w:val="00FA32C7"/>
    <w:rsid w:val="00FA60A3"/>
    <w:rsid w:val="00FB24C0"/>
    <w:rsid w:val="00FC20AC"/>
    <w:rsid w:val="00FD3B11"/>
    <w:rsid w:val="00FE20D8"/>
    <w:rsid w:val="00FE4201"/>
    <w:rsid w:val="00FE5170"/>
    <w:rsid w:val="00FF35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0AE7"/>
  <w15:docId w15:val="{BF925A63-D249-4B60-8F57-0EA75CD8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1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52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DD"/>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A316DD"/>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153A0"/>
    <w:rPr>
      <w:color w:val="808080"/>
    </w:rPr>
  </w:style>
  <w:style w:type="paragraph" w:styleId="ListParagraph">
    <w:name w:val="List Paragraph"/>
    <w:basedOn w:val="Normal"/>
    <w:uiPriority w:val="34"/>
    <w:qFormat/>
    <w:rsid w:val="00643930"/>
    <w:pPr>
      <w:ind w:left="720"/>
      <w:contextualSpacing/>
    </w:pPr>
  </w:style>
  <w:style w:type="table" w:styleId="TableGrid">
    <w:name w:val="Table Grid"/>
    <w:basedOn w:val="TableNormal"/>
    <w:uiPriority w:val="39"/>
    <w:rsid w:val="002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552B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1660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762278"/>
    <w:rPr>
      <w:sz w:val="16"/>
      <w:szCs w:val="16"/>
    </w:rPr>
  </w:style>
  <w:style w:type="paragraph" w:styleId="CommentText">
    <w:name w:val="annotation text"/>
    <w:basedOn w:val="Normal"/>
    <w:link w:val="CommentTextChar"/>
    <w:uiPriority w:val="99"/>
    <w:semiHidden/>
    <w:unhideWhenUsed/>
    <w:rsid w:val="00762278"/>
    <w:pPr>
      <w:spacing w:line="240" w:lineRule="auto"/>
    </w:pPr>
    <w:rPr>
      <w:sz w:val="20"/>
      <w:szCs w:val="20"/>
    </w:rPr>
  </w:style>
  <w:style w:type="character" w:customStyle="1" w:styleId="CommentTextChar">
    <w:name w:val="Comment Text Char"/>
    <w:basedOn w:val="DefaultParagraphFont"/>
    <w:link w:val="CommentText"/>
    <w:uiPriority w:val="99"/>
    <w:semiHidden/>
    <w:rsid w:val="00762278"/>
    <w:rPr>
      <w:sz w:val="20"/>
      <w:szCs w:val="20"/>
    </w:rPr>
  </w:style>
  <w:style w:type="paragraph" w:styleId="CommentSubject">
    <w:name w:val="annotation subject"/>
    <w:basedOn w:val="CommentText"/>
    <w:next w:val="CommentText"/>
    <w:link w:val="CommentSubjectChar"/>
    <w:uiPriority w:val="99"/>
    <w:semiHidden/>
    <w:unhideWhenUsed/>
    <w:rsid w:val="00762278"/>
    <w:rPr>
      <w:b/>
      <w:bCs/>
    </w:rPr>
  </w:style>
  <w:style w:type="character" w:customStyle="1" w:styleId="CommentSubjectChar">
    <w:name w:val="Comment Subject Char"/>
    <w:basedOn w:val="CommentTextChar"/>
    <w:link w:val="CommentSubject"/>
    <w:uiPriority w:val="99"/>
    <w:semiHidden/>
    <w:rsid w:val="00762278"/>
    <w:rPr>
      <w:b/>
      <w:bCs/>
      <w:sz w:val="20"/>
      <w:szCs w:val="20"/>
    </w:rPr>
  </w:style>
  <w:style w:type="paragraph" w:styleId="BalloonText">
    <w:name w:val="Balloon Text"/>
    <w:basedOn w:val="Normal"/>
    <w:link w:val="BalloonTextChar"/>
    <w:uiPriority w:val="99"/>
    <w:semiHidden/>
    <w:unhideWhenUsed/>
    <w:rsid w:val="0076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8"/>
    <w:rPr>
      <w:rFonts w:ascii="Segoe UI" w:hAnsi="Segoe UI" w:cs="Segoe UI"/>
      <w:sz w:val="18"/>
      <w:szCs w:val="18"/>
    </w:rPr>
  </w:style>
  <w:style w:type="paragraph" w:styleId="Header">
    <w:name w:val="header"/>
    <w:basedOn w:val="Normal"/>
    <w:link w:val="HeaderChar"/>
    <w:uiPriority w:val="99"/>
    <w:unhideWhenUsed/>
    <w:rsid w:val="00A31C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C8C"/>
  </w:style>
  <w:style w:type="paragraph" w:styleId="Footer">
    <w:name w:val="footer"/>
    <w:basedOn w:val="Normal"/>
    <w:link w:val="FooterChar"/>
    <w:uiPriority w:val="99"/>
    <w:unhideWhenUsed/>
    <w:rsid w:val="00A31C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C8C"/>
  </w:style>
  <w:style w:type="paragraph" w:styleId="Revision">
    <w:name w:val="Revision"/>
    <w:hidden/>
    <w:uiPriority w:val="99"/>
    <w:semiHidden/>
    <w:rsid w:val="00DB4BF4"/>
    <w:pPr>
      <w:spacing w:after="0" w:line="240" w:lineRule="auto"/>
    </w:pPr>
  </w:style>
  <w:style w:type="character" w:styleId="LineNumber">
    <w:name w:val="line number"/>
    <w:basedOn w:val="DefaultParagraphFont"/>
    <w:uiPriority w:val="99"/>
    <w:semiHidden/>
    <w:unhideWhenUsed/>
    <w:rsid w:val="00296A60"/>
  </w:style>
  <w:style w:type="character" w:styleId="Hyperlink">
    <w:name w:val="Hyperlink"/>
    <w:basedOn w:val="DefaultParagraphFont"/>
    <w:uiPriority w:val="99"/>
    <w:unhideWhenUsed/>
    <w:rsid w:val="00BB2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2855">
      <w:bodyDiv w:val="1"/>
      <w:marLeft w:val="0"/>
      <w:marRight w:val="0"/>
      <w:marTop w:val="0"/>
      <w:marBottom w:val="0"/>
      <w:divBdr>
        <w:top w:val="none" w:sz="0" w:space="0" w:color="auto"/>
        <w:left w:val="none" w:sz="0" w:space="0" w:color="auto"/>
        <w:bottom w:val="none" w:sz="0" w:space="0" w:color="auto"/>
        <w:right w:val="none" w:sz="0" w:space="0" w:color="auto"/>
      </w:divBdr>
    </w:div>
    <w:div w:id="586497621">
      <w:bodyDiv w:val="1"/>
      <w:marLeft w:val="0"/>
      <w:marRight w:val="0"/>
      <w:marTop w:val="0"/>
      <w:marBottom w:val="0"/>
      <w:divBdr>
        <w:top w:val="none" w:sz="0" w:space="0" w:color="auto"/>
        <w:left w:val="none" w:sz="0" w:space="0" w:color="auto"/>
        <w:bottom w:val="none" w:sz="0" w:space="0" w:color="auto"/>
        <w:right w:val="none" w:sz="0" w:space="0" w:color="auto"/>
      </w:divBdr>
    </w:div>
    <w:div w:id="875194157">
      <w:bodyDiv w:val="1"/>
      <w:marLeft w:val="0"/>
      <w:marRight w:val="0"/>
      <w:marTop w:val="0"/>
      <w:marBottom w:val="0"/>
      <w:divBdr>
        <w:top w:val="none" w:sz="0" w:space="0" w:color="auto"/>
        <w:left w:val="none" w:sz="0" w:space="0" w:color="auto"/>
        <w:bottom w:val="none" w:sz="0" w:space="0" w:color="auto"/>
        <w:right w:val="none" w:sz="0" w:space="0" w:color="auto"/>
      </w:divBdr>
    </w:div>
    <w:div w:id="1305620103">
      <w:bodyDiv w:val="1"/>
      <w:marLeft w:val="0"/>
      <w:marRight w:val="0"/>
      <w:marTop w:val="0"/>
      <w:marBottom w:val="0"/>
      <w:divBdr>
        <w:top w:val="none" w:sz="0" w:space="0" w:color="auto"/>
        <w:left w:val="none" w:sz="0" w:space="0" w:color="auto"/>
        <w:bottom w:val="none" w:sz="0" w:space="0" w:color="auto"/>
        <w:right w:val="none" w:sz="0" w:space="0" w:color="auto"/>
      </w:divBdr>
    </w:div>
    <w:div w:id="1386103307">
      <w:bodyDiv w:val="1"/>
      <w:marLeft w:val="0"/>
      <w:marRight w:val="0"/>
      <w:marTop w:val="0"/>
      <w:marBottom w:val="0"/>
      <w:divBdr>
        <w:top w:val="none" w:sz="0" w:space="0" w:color="auto"/>
        <w:left w:val="none" w:sz="0" w:space="0" w:color="auto"/>
        <w:bottom w:val="none" w:sz="0" w:space="0" w:color="auto"/>
        <w:right w:val="none" w:sz="0" w:space="0" w:color="auto"/>
      </w:divBdr>
      <w:divsChild>
        <w:div w:id="1167138691">
          <w:marLeft w:val="0"/>
          <w:marRight w:val="0"/>
          <w:marTop w:val="0"/>
          <w:marBottom w:val="0"/>
          <w:divBdr>
            <w:top w:val="none" w:sz="0" w:space="0" w:color="auto"/>
            <w:left w:val="none" w:sz="0" w:space="0" w:color="auto"/>
            <w:bottom w:val="none" w:sz="0" w:space="0" w:color="auto"/>
            <w:right w:val="none" w:sz="0" w:space="0" w:color="auto"/>
          </w:divBdr>
          <w:divsChild>
            <w:div w:id="780994138">
              <w:marLeft w:val="0"/>
              <w:marRight w:val="0"/>
              <w:marTop w:val="0"/>
              <w:marBottom w:val="0"/>
              <w:divBdr>
                <w:top w:val="none" w:sz="0" w:space="0" w:color="auto"/>
                <w:left w:val="none" w:sz="0" w:space="0" w:color="auto"/>
                <w:bottom w:val="none" w:sz="0" w:space="0" w:color="auto"/>
                <w:right w:val="none" w:sz="0" w:space="0" w:color="auto"/>
              </w:divBdr>
              <w:divsChild>
                <w:div w:id="1723361560">
                  <w:marLeft w:val="0"/>
                  <w:marRight w:val="0"/>
                  <w:marTop w:val="0"/>
                  <w:marBottom w:val="0"/>
                  <w:divBdr>
                    <w:top w:val="none" w:sz="0" w:space="0" w:color="auto"/>
                    <w:left w:val="none" w:sz="0" w:space="0" w:color="auto"/>
                    <w:bottom w:val="none" w:sz="0" w:space="0" w:color="auto"/>
                    <w:right w:val="none" w:sz="0" w:space="0" w:color="auto"/>
                  </w:divBdr>
                  <w:divsChild>
                    <w:div w:id="1144005196">
                      <w:marLeft w:val="0"/>
                      <w:marRight w:val="0"/>
                      <w:marTop w:val="0"/>
                      <w:marBottom w:val="0"/>
                      <w:divBdr>
                        <w:top w:val="none" w:sz="0" w:space="0" w:color="auto"/>
                        <w:left w:val="none" w:sz="0" w:space="0" w:color="auto"/>
                        <w:bottom w:val="none" w:sz="0" w:space="0" w:color="auto"/>
                        <w:right w:val="none" w:sz="0" w:space="0" w:color="auto"/>
                      </w:divBdr>
                      <w:divsChild>
                        <w:div w:id="1271279590">
                          <w:marLeft w:val="0"/>
                          <w:marRight w:val="0"/>
                          <w:marTop w:val="0"/>
                          <w:marBottom w:val="0"/>
                          <w:divBdr>
                            <w:top w:val="none" w:sz="0" w:space="0" w:color="auto"/>
                            <w:left w:val="none" w:sz="0" w:space="0" w:color="auto"/>
                            <w:bottom w:val="none" w:sz="0" w:space="0" w:color="auto"/>
                            <w:right w:val="none" w:sz="0" w:space="0" w:color="auto"/>
                          </w:divBdr>
                          <w:divsChild>
                            <w:div w:id="1861312694">
                              <w:marLeft w:val="0"/>
                              <w:marRight w:val="0"/>
                              <w:marTop w:val="0"/>
                              <w:marBottom w:val="0"/>
                              <w:divBdr>
                                <w:top w:val="none" w:sz="0" w:space="0" w:color="auto"/>
                                <w:left w:val="none" w:sz="0" w:space="0" w:color="auto"/>
                                <w:bottom w:val="none" w:sz="0" w:space="0" w:color="auto"/>
                                <w:right w:val="none" w:sz="0" w:space="0" w:color="auto"/>
                              </w:divBdr>
                              <w:divsChild>
                                <w:div w:id="553539883">
                                  <w:marLeft w:val="0"/>
                                  <w:marRight w:val="0"/>
                                  <w:marTop w:val="0"/>
                                  <w:marBottom w:val="0"/>
                                  <w:divBdr>
                                    <w:top w:val="none" w:sz="0" w:space="0" w:color="auto"/>
                                    <w:left w:val="none" w:sz="0" w:space="0" w:color="auto"/>
                                    <w:bottom w:val="none" w:sz="0" w:space="0" w:color="auto"/>
                                    <w:right w:val="none" w:sz="0" w:space="0" w:color="auto"/>
                                  </w:divBdr>
                                  <w:divsChild>
                                    <w:div w:id="626937537">
                                      <w:marLeft w:val="0"/>
                                      <w:marRight w:val="0"/>
                                      <w:marTop w:val="0"/>
                                      <w:marBottom w:val="0"/>
                                      <w:divBdr>
                                        <w:top w:val="none" w:sz="0" w:space="0" w:color="auto"/>
                                        <w:left w:val="none" w:sz="0" w:space="0" w:color="auto"/>
                                        <w:bottom w:val="none" w:sz="0" w:space="0" w:color="auto"/>
                                        <w:right w:val="none" w:sz="0" w:space="0" w:color="auto"/>
                                      </w:divBdr>
                                      <w:divsChild>
                                        <w:div w:id="1030180348">
                                          <w:marLeft w:val="0"/>
                                          <w:marRight w:val="0"/>
                                          <w:marTop w:val="0"/>
                                          <w:marBottom w:val="0"/>
                                          <w:divBdr>
                                            <w:top w:val="none" w:sz="0" w:space="0" w:color="auto"/>
                                            <w:left w:val="none" w:sz="0" w:space="0" w:color="auto"/>
                                            <w:bottom w:val="none" w:sz="0" w:space="0" w:color="auto"/>
                                            <w:right w:val="none" w:sz="0" w:space="0" w:color="auto"/>
                                          </w:divBdr>
                                          <w:divsChild>
                                            <w:div w:id="1245803069">
                                              <w:marLeft w:val="0"/>
                                              <w:marRight w:val="0"/>
                                              <w:marTop w:val="0"/>
                                              <w:marBottom w:val="0"/>
                                              <w:divBdr>
                                                <w:top w:val="none" w:sz="0" w:space="0" w:color="auto"/>
                                                <w:left w:val="none" w:sz="0" w:space="0" w:color="auto"/>
                                                <w:bottom w:val="none" w:sz="0" w:space="0" w:color="auto"/>
                                                <w:right w:val="none" w:sz="0" w:space="0" w:color="auto"/>
                                              </w:divBdr>
                                              <w:divsChild>
                                                <w:div w:id="918516184">
                                                  <w:marLeft w:val="0"/>
                                                  <w:marRight w:val="0"/>
                                                  <w:marTop w:val="0"/>
                                                  <w:marBottom w:val="0"/>
                                                  <w:divBdr>
                                                    <w:top w:val="none" w:sz="0" w:space="0" w:color="auto"/>
                                                    <w:left w:val="none" w:sz="0" w:space="0" w:color="auto"/>
                                                    <w:bottom w:val="none" w:sz="0" w:space="0" w:color="auto"/>
                                                    <w:right w:val="none" w:sz="0" w:space="0" w:color="auto"/>
                                                  </w:divBdr>
                                                  <w:divsChild>
                                                    <w:div w:id="1695037822">
                                                      <w:marLeft w:val="0"/>
                                                      <w:marRight w:val="0"/>
                                                      <w:marTop w:val="0"/>
                                                      <w:marBottom w:val="0"/>
                                                      <w:divBdr>
                                                        <w:top w:val="none" w:sz="0" w:space="0" w:color="auto"/>
                                                        <w:left w:val="none" w:sz="0" w:space="0" w:color="auto"/>
                                                        <w:bottom w:val="none" w:sz="0" w:space="0" w:color="auto"/>
                                                        <w:right w:val="none" w:sz="0" w:space="0" w:color="auto"/>
                                                      </w:divBdr>
                                                      <w:divsChild>
                                                        <w:div w:id="840851423">
                                                          <w:marLeft w:val="0"/>
                                                          <w:marRight w:val="0"/>
                                                          <w:marTop w:val="0"/>
                                                          <w:marBottom w:val="0"/>
                                                          <w:divBdr>
                                                            <w:top w:val="none" w:sz="0" w:space="0" w:color="auto"/>
                                                            <w:left w:val="none" w:sz="0" w:space="0" w:color="auto"/>
                                                            <w:bottom w:val="none" w:sz="0" w:space="0" w:color="auto"/>
                                                            <w:right w:val="none" w:sz="0" w:space="0" w:color="auto"/>
                                                          </w:divBdr>
                                                          <w:divsChild>
                                                            <w:div w:id="805973913">
                                                              <w:marLeft w:val="0"/>
                                                              <w:marRight w:val="0"/>
                                                              <w:marTop w:val="0"/>
                                                              <w:marBottom w:val="0"/>
                                                              <w:divBdr>
                                                                <w:top w:val="none" w:sz="0" w:space="0" w:color="auto"/>
                                                                <w:left w:val="none" w:sz="0" w:space="0" w:color="auto"/>
                                                                <w:bottom w:val="none" w:sz="0" w:space="0" w:color="auto"/>
                                                                <w:right w:val="none" w:sz="0" w:space="0" w:color="auto"/>
                                                              </w:divBdr>
                                                              <w:divsChild>
                                                                <w:div w:id="1088429514">
                                                                  <w:marLeft w:val="0"/>
                                                                  <w:marRight w:val="0"/>
                                                                  <w:marTop w:val="0"/>
                                                                  <w:marBottom w:val="0"/>
                                                                  <w:divBdr>
                                                                    <w:top w:val="none" w:sz="0" w:space="0" w:color="auto"/>
                                                                    <w:left w:val="none" w:sz="0" w:space="0" w:color="auto"/>
                                                                    <w:bottom w:val="none" w:sz="0" w:space="0" w:color="auto"/>
                                                                    <w:right w:val="none" w:sz="0" w:space="0" w:color="auto"/>
                                                                  </w:divBdr>
                                                                  <w:divsChild>
                                                                    <w:div w:id="127019096">
                                                                      <w:marLeft w:val="0"/>
                                                                      <w:marRight w:val="0"/>
                                                                      <w:marTop w:val="0"/>
                                                                      <w:marBottom w:val="0"/>
                                                                      <w:divBdr>
                                                                        <w:top w:val="none" w:sz="0" w:space="0" w:color="auto"/>
                                                                        <w:left w:val="none" w:sz="0" w:space="0" w:color="auto"/>
                                                                        <w:bottom w:val="none" w:sz="0" w:space="0" w:color="auto"/>
                                                                        <w:right w:val="none" w:sz="0" w:space="0" w:color="auto"/>
                                                                      </w:divBdr>
                                                                      <w:divsChild>
                                                                        <w:div w:id="1450315621">
                                                                          <w:marLeft w:val="0"/>
                                                                          <w:marRight w:val="0"/>
                                                                          <w:marTop w:val="0"/>
                                                                          <w:marBottom w:val="0"/>
                                                                          <w:divBdr>
                                                                            <w:top w:val="none" w:sz="0" w:space="0" w:color="auto"/>
                                                                            <w:left w:val="none" w:sz="0" w:space="0" w:color="auto"/>
                                                                            <w:bottom w:val="none" w:sz="0" w:space="0" w:color="auto"/>
                                                                            <w:right w:val="none" w:sz="0" w:space="0" w:color="auto"/>
                                                                          </w:divBdr>
                                                                          <w:divsChild>
                                                                            <w:div w:id="1931964500">
                                                                              <w:marLeft w:val="0"/>
                                                                              <w:marRight w:val="0"/>
                                                                              <w:marTop w:val="0"/>
                                                                              <w:marBottom w:val="0"/>
                                                                              <w:divBdr>
                                                                                <w:top w:val="none" w:sz="0" w:space="0" w:color="auto"/>
                                                                                <w:left w:val="none" w:sz="0" w:space="0" w:color="auto"/>
                                                                                <w:bottom w:val="none" w:sz="0" w:space="0" w:color="auto"/>
                                                                                <w:right w:val="none" w:sz="0" w:space="0" w:color="auto"/>
                                                                              </w:divBdr>
                                                                              <w:divsChild>
                                                                                <w:div w:id="1638030937">
                                                                                  <w:marLeft w:val="0"/>
                                                                                  <w:marRight w:val="0"/>
                                                                                  <w:marTop w:val="0"/>
                                                                                  <w:marBottom w:val="0"/>
                                                                                  <w:divBdr>
                                                                                    <w:top w:val="none" w:sz="0" w:space="0" w:color="auto"/>
                                                                                    <w:left w:val="none" w:sz="0" w:space="0" w:color="auto"/>
                                                                                    <w:bottom w:val="none" w:sz="0" w:space="0" w:color="auto"/>
                                                                                    <w:right w:val="none" w:sz="0" w:space="0" w:color="auto"/>
                                                                                  </w:divBdr>
                                                                                  <w:divsChild>
                                                                                    <w:div w:id="1373000432">
                                                                                      <w:marLeft w:val="0"/>
                                                                                      <w:marRight w:val="0"/>
                                                                                      <w:marTop w:val="0"/>
                                                                                      <w:marBottom w:val="0"/>
                                                                                      <w:divBdr>
                                                                                        <w:top w:val="none" w:sz="0" w:space="0" w:color="auto"/>
                                                                                        <w:left w:val="none" w:sz="0" w:space="0" w:color="auto"/>
                                                                                        <w:bottom w:val="none" w:sz="0" w:space="0" w:color="auto"/>
                                                                                        <w:right w:val="none" w:sz="0" w:space="0" w:color="auto"/>
                                                                                      </w:divBdr>
                                                                                      <w:divsChild>
                                                                                        <w:div w:id="1927305177">
                                                                                          <w:marLeft w:val="0"/>
                                                                                          <w:marRight w:val="0"/>
                                                                                          <w:marTop w:val="0"/>
                                                                                          <w:marBottom w:val="0"/>
                                                                                          <w:divBdr>
                                                                                            <w:top w:val="none" w:sz="0" w:space="0" w:color="auto"/>
                                                                                            <w:left w:val="none" w:sz="0" w:space="0" w:color="auto"/>
                                                                                            <w:bottom w:val="none" w:sz="0" w:space="0" w:color="auto"/>
                                                                                            <w:right w:val="none" w:sz="0" w:space="0" w:color="auto"/>
                                                                                          </w:divBdr>
                                                                                          <w:divsChild>
                                                                                            <w:div w:id="913662470">
                                                                                              <w:marLeft w:val="0"/>
                                                                                              <w:marRight w:val="0"/>
                                                                                              <w:marTop w:val="0"/>
                                                                                              <w:marBottom w:val="0"/>
                                                                                              <w:divBdr>
                                                                                                <w:top w:val="none" w:sz="0" w:space="0" w:color="auto"/>
                                                                                                <w:left w:val="none" w:sz="0" w:space="0" w:color="auto"/>
                                                                                                <w:bottom w:val="none" w:sz="0" w:space="0" w:color="auto"/>
                                                                                                <w:right w:val="none" w:sz="0" w:space="0" w:color="auto"/>
                                                                                              </w:divBdr>
                                                                                              <w:divsChild>
                                                                                                <w:div w:id="786855306">
                                                                                                  <w:marLeft w:val="0"/>
                                                                                                  <w:marRight w:val="0"/>
                                                                                                  <w:marTop w:val="0"/>
                                                                                                  <w:marBottom w:val="0"/>
                                                                                                  <w:divBdr>
                                                                                                    <w:top w:val="none" w:sz="0" w:space="0" w:color="auto"/>
                                                                                                    <w:left w:val="none" w:sz="0" w:space="0" w:color="auto"/>
                                                                                                    <w:bottom w:val="none" w:sz="0" w:space="0" w:color="auto"/>
                                                                                                    <w:right w:val="none" w:sz="0" w:space="0" w:color="auto"/>
                                                                                                  </w:divBdr>
                                                                                                  <w:divsChild>
                                                                                                    <w:div w:id="1860270069">
                                                                                                      <w:marLeft w:val="0"/>
                                                                                                      <w:marRight w:val="0"/>
                                                                                                      <w:marTop w:val="0"/>
                                                                                                      <w:marBottom w:val="0"/>
                                                                                                      <w:divBdr>
                                                                                                        <w:top w:val="none" w:sz="0" w:space="0" w:color="auto"/>
                                                                                                        <w:left w:val="none" w:sz="0" w:space="0" w:color="auto"/>
                                                                                                        <w:bottom w:val="none" w:sz="0" w:space="0" w:color="auto"/>
                                                                                                        <w:right w:val="none" w:sz="0" w:space="0" w:color="auto"/>
                                                                                                      </w:divBdr>
                                                                                                      <w:divsChild>
                                                                                                        <w:div w:id="259487185">
                                                                                                          <w:marLeft w:val="0"/>
                                                                                                          <w:marRight w:val="0"/>
                                                                                                          <w:marTop w:val="0"/>
                                                                                                          <w:marBottom w:val="0"/>
                                                                                                          <w:divBdr>
                                                                                                            <w:top w:val="none" w:sz="0" w:space="0" w:color="auto"/>
                                                                                                            <w:left w:val="none" w:sz="0" w:space="0" w:color="auto"/>
                                                                                                            <w:bottom w:val="none" w:sz="0" w:space="0" w:color="auto"/>
                                                                                                            <w:right w:val="none" w:sz="0" w:space="0" w:color="auto"/>
                                                                                                          </w:divBdr>
                                                                                                          <w:divsChild>
                                                                                                            <w:div w:id="1096753393">
                                                                                                              <w:marLeft w:val="0"/>
                                                                                                              <w:marRight w:val="0"/>
                                                                                                              <w:marTop w:val="0"/>
                                                                                                              <w:marBottom w:val="0"/>
                                                                                                              <w:divBdr>
                                                                                                                <w:top w:val="none" w:sz="0" w:space="0" w:color="auto"/>
                                                                                                                <w:left w:val="none" w:sz="0" w:space="0" w:color="auto"/>
                                                                                                                <w:bottom w:val="none" w:sz="0" w:space="0" w:color="auto"/>
                                                                                                                <w:right w:val="none" w:sz="0" w:space="0" w:color="auto"/>
                                                                                                              </w:divBdr>
                                                                                                              <w:divsChild>
                                                                                                                <w:div w:id="2133396022">
                                                                                                                  <w:marLeft w:val="0"/>
                                                                                                                  <w:marRight w:val="0"/>
                                                                                                                  <w:marTop w:val="0"/>
                                                                                                                  <w:marBottom w:val="0"/>
                                                                                                                  <w:divBdr>
                                                                                                                    <w:top w:val="none" w:sz="0" w:space="0" w:color="auto"/>
                                                                                                                    <w:left w:val="none" w:sz="0" w:space="0" w:color="auto"/>
                                                                                                                    <w:bottom w:val="none" w:sz="0" w:space="0" w:color="auto"/>
                                                                                                                    <w:right w:val="none" w:sz="0" w:space="0" w:color="auto"/>
                                                                                                                  </w:divBdr>
                                                                                                                  <w:divsChild>
                                                                                                                    <w:div w:id="2025352032">
                                                                                                                      <w:marLeft w:val="0"/>
                                                                                                                      <w:marRight w:val="0"/>
                                                                                                                      <w:marTop w:val="0"/>
                                                                                                                      <w:marBottom w:val="0"/>
                                                                                                                      <w:divBdr>
                                                                                                                        <w:top w:val="none" w:sz="0" w:space="0" w:color="auto"/>
                                                                                                                        <w:left w:val="none" w:sz="0" w:space="0" w:color="auto"/>
                                                                                                                        <w:bottom w:val="none" w:sz="0" w:space="0" w:color="auto"/>
                                                                                                                        <w:right w:val="none" w:sz="0" w:space="0" w:color="auto"/>
                                                                                                                      </w:divBdr>
                                                                                                                      <w:divsChild>
                                                                                                                        <w:div w:id="1285312143">
                                                                                                                          <w:marLeft w:val="0"/>
                                                                                                                          <w:marRight w:val="0"/>
                                                                                                                          <w:marTop w:val="0"/>
                                                                                                                          <w:marBottom w:val="0"/>
                                                                                                                          <w:divBdr>
                                                                                                                            <w:top w:val="none" w:sz="0" w:space="0" w:color="auto"/>
                                                                                                                            <w:left w:val="none" w:sz="0" w:space="0" w:color="auto"/>
                                                                                                                            <w:bottom w:val="none" w:sz="0" w:space="0" w:color="auto"/>
                                                                                                                            <w:right w:val="none" w:sz="0" w:space="0" w:color="auto"/>
                                                                                                                          </w:divBdr>
                                                                                                                          <w:divsChild>
                                                                                                                            <w:div w:id="1639333506">
                                                                                                                              <w:marLeft w:val="0"/>
                                                                                                                              <w:marRight w:val="0"/>
                                                                                                                              <w:marTop w:val="0"/>
                                                                                                                              <w:marBottom w:val="0"/>
                                                                                                                              <w:divBdr>
                                                                                                                                <w:top w:val="none" w:sz="0" w:space="0" w:color="auto"/>
                                                                                                                                <w:left w:val="none" w:sz="0" w:space="0" w:color="auto"/>
                                                                                                                                <w:bottom w:val="none" w:sz="0" w:space="0" w:color="auto"/>
                                                                                                                                <w:right w:val="none" w:sz="0" w:space="0" w:color="auto"/>
                                                                                                                              </w:divBdr>
                                                                                                                              <w:divsChild>
                                                                                                                                <w:div w:id="1348212046">
                                                                                                                                  <w:marLeft w:val="0"/>
                                                                                                                                  <w:marRight w:val="0"/>
                                                                                                                                  <w:marTop w:val="0"/>
                                                                                                                                  <w:marBottom w:val="0"/>
                                                                                                                                  <w:divBdr>
                                                                                                                                    <w:top w:val="none" w:sz="0" w:space="0" w:color="auto"/>
                                                                                                                                    <w:left w:val="none" w:sz="0" w:space="0" w:color="auto"/>
                                                                                                                                    <w:bottom w:val="none" w:sz="0" w:space="0" w:color="auto"/>
                                                                                                                                    <w:right w:val="none" w:sz="0" w:space="0" w:color="auto"/>
                                                                                                                                  </w:divBdr>
                                                                                                                                  <w:divsChild>
                                                                                                                                    <w:div w:id="1342321153">
                                                                                                                                      <w:marLeft w:val="0"/>
                                                                                                                                      <w:marRight w:val="0"/>
                                                                                                                                      <w:marTop w:val="0"/>
                                                                                                                                      <w:marBottom w:val="0"/>
                                                                                                                                      <w:divBdr>
                                                                                                                                        <w:top w:val="none" w:sz="0" w:space="0" w:color="auto"/>
                                                                                                                                        <w:left w:val="none" w:sz="0" w:space="0" w:color="auto"/>
                                                                                                                                        <w:bottom w:val="none" w:sz="0" w:space="0" w:color="auto"/>
                                                                                                                                        <w:right w:val="none" w:sz="0" w:space="0" w:color="auto"/>
                                                                                                                                      </w:divBdr>
                                                                                                                                      <w:divsChild>
                                                                                                                                        <w:div w:id="1140001815">
                                                                                                                                          <w:marLeft w:val="0"/>
                                                                                                                                          <w:marRight w:val="0"/>
                                                                                                                                          <w:marTop w:val="0"/>
                                                                                                                                          <w:marBottom w:val="0"/>
                                                                                                                                          <w:divBdr>
                                                                                                                                            <w:top w:val="none" w:sz="0" w:space="0" w:color="auto"/>
                                                                                                                                            <w:left w:val="none" w:sz="0" w:space="0" w:color="auto"/>
                                                                                                                                            <w:bottom w:val="none" w:sz="0" w:space="0" w:color="auto"/>
                                                                                                                                            <w:right w:val="none" w:sz="0" w:space="0" w:color="auto"/>
                                                                                                                                          </w:divBdr>
                                                                                                                                          <w:divsChild>
                                                                                                                                            <w:div w:id="812258214">
                                                                                                                                              <w:marLeft w:val="0"/>
                                                                                                                                              <w:marRight w:val="0"/>
                                                                                                                                              <w:marTop w:val="0"/>
                                                                                                                                              <w:marBottom w:val="0"/>
                                                                                                                                              <w:divBdr>
                                                                                                                                                <w:top w:val="none" w:sz="0" w:space="0" w:color="auto"/>
                                                                                                                                                <w:left w:val="none" w:sz="0" w:space="0" w:color="auto"/>
                                                                                                                                                <w:bottom w:val="none" w:sz="0" w:space="0" w:color="auto"/>
                                                                                                                                                <w:right w:val="none" w:sz="0" w:space="0" w:color="auto"/>
                                                                                                                                              </w:divBdr>
                                                                                                                                              <w:divsChild>
                                                                                                                                                <w:div w:id="480734241">
                                                                                                                                                  <w:marLeft w:val="0"/>
                                                                                                                                                  <w:marRight w:val="0"/>
                                                                                                                                                  <w:marTop w:val="0"/>
                                                                                                                                                  <w:marBottom w:val="0"/>
                                                                                                                                                  <w:divBdr>
                                                                                                                                                    <w:top w:val="none" w:sz="0" w:space="0" w:color="auto"/>
                                                                                                                                                    <w:left w:val="none" w:sz="0" w:space="0" w:color="auto"/>
                                                                                                                                                    <w:bottom w:val="none" w:sz="0" w:space="0" w:color="auto"/>
                                                                                                                                                    <w:right w:val="none" w:sz="0" w:space="0" w:color="auto"/>
                                                                                                                                                  </w:divBdr>
                                                                                                                                                  <w:divsChild>
                                                                                                                                                    <w:div w:id="908422496">
                                                                                                                                                      <w:marLeft w:val="0"/>
                                                                                                                                                      <w:marRight w:val="0"/>
                                                                                                                                                      <w:marTop w:val="0"/>
                                                                                                                                                      <w:marBottom w:val="0"/>
                                                                                                                                                      <w:divBdr>
                                                                                                                                                        <w:top w:val="none" w:sz="0" w:space="0" w:color="auto"/>
                                                                                                                                                        <w:left w:val="none" w:sz="0" w:space="0" w:color="auto"/>
                                                                                                                                                        <w:bottom w:val="none" w:sz="0" w:space="0" w:color="auto"/>
                                                                                                                                                        <w:right w:val="none" w:sz="0" w:space="0" w:color="auto"/>
                                                                                                                                                      </w:divBdr>
                                                                                                                                                      <w:divsChild>
                                                                                                                                                        <w:div w:id="878736822">
                                                                                                                                                          <w:marLeft w:val="0"/>
                                                                                                                                                          <w:marRight w:val="0"/>
                                                                                                                                                          <w:marTop w:val="0"/>
                                                                                                                                                          <w:marBottom w:val="0"/>
                                                                                                                                                          <w:divBdr>
                                                                                                                                                            <w:top w:val="none" w:sz="0" w:space="0" w:color="auto"/>
                                                                                                                                                            <w:left w:val="none" w:sz="0" w:space="0" w:color="auto"/>
                                                                                                                                                            <w:bottom w:val="none" w:sz="0" w:space="0" w:color="auto"/>
                                                                                                                                                            <w:right w:val="none" w:sz="0" w:space="0" w:color="auto"/>
                                                                                                                                                          </w:divBdr>
                                                                                                                                                          <w:divsChild>
                                                                                                                                                            <w:div w:id="603926543">
                                                                                                                                                              <w:marLeft w:val="0"/>
                                                                                                                                                              <w:marRight w:val="0"/>
                                                                                                                                                              <w:marTop w:val="0"/>
                                                                                                                                                              <w:marBottom w:val="0"/>
                                                                                                                                                              <w:divBdr>
                                                                                                                                                                <w:top w:val="none" w:sz="0" w:space="0" w:color="auto"/>
                                                                                                                                                                <w:left w:val="none" w:sz="0" w:space="0" w:color="auto"/>
                                                                                                                                                                <w:bottom w:val="none" w:sz="0" w:space="0" w:color="auto"/>
                                                                                                                                                                <w:right w:val="none" w:sz="0" w:space="0" w:color="auto"/>
                                                                                                                                                              </w:divBdr>
                                                                                                                                                              <w:divsChild>
                                                                                                                                                                <w:div w:id="1953054293">
                                                                                                                                                                  <w:marLeft w:val="0"/>
                                                                                                                                                                  <w:marRight w:val="0"/>
                                                                                                                                                                  <w:marTop w:val="0"/>
                                                                                                                                                                  <w:marBottom w:val="0"/>
                                                                                                                                                                  <w:divBdr>
                                                                                                                                                                    <w:top w:val="none" w:sz="0" w:space="0" w:color="auto"/>
                                                                                                                                                                    <w:left w:val="none" w:sz="0" w:space="0" w:color="auto"/>
                                                                                                                                                                    <w:bottom w:val="none" w:sz="0" w:space="0" w:color="auto"/>
                                                                                                                                                                    <w:right w:val="none" w:sz="0" w:space="0" w:color="auto"/>
                                                                                                                                                                  </w:divBdr>
                                                                                                                                                                  <w:divsChild>
                                                                                                                                                                    <w:div w:id="2085834253">
                                                                                                                                                                      <w:marLeft w:val="0"/>
                                                                                                                                                                      <w:marRight w:val="0"/>
                                                                                                                                                                      <w:marTop w:val="0"/>
                                                                                                                                                                      <w:marBottom w:val="0"/>
                                                                                                                                                                      <w:divBdr>
                                                                                                                                                                        <w:top w:val="none" w:sz="0" w:space="0" w:color="auto"/>
                                                                                                                                                                        <w:left w:val="none" w:sz="0" w:space="0" w:color="auto"/>
                                                                                                                                                                        <w:bottom w:val="none" w:sz="0" w:space="0" w:color="auto"/>
                                                                                                                                                                        <w:right w:val="none" w:sz="0" w:space="0" w:color="auto"/>
                                                                                                                                                                      </w:divBdr>
                                                                                                                                                                      <w:divsChild>
                                                                                                                                                                        <w:div w:id="2012021225">
                                                                                                                                                                          <w:marLeft w:val="0"/>
                                                                                                                                                                          <w:marRight w:val="0"/>
                                                                                                                                                                          <w:marTop w:val="0"/>
                                                                                                                                                                          <w:marBottom w:val="0"/>
                                                                                                                                                                          <w:divBdr>
                                                                                                                                                                            <w:top w:val="none" w:sz="0" w:space="0" w:color="auto"/>
                                                                                                                                                                            <w:left w:val="none" w:sz="0" w:space="0" w:color="auto"/>
                                                                                                                                                                            <w:bottom w:val="none" w:sz="0" w:space="0" w:color="auto"/>
                                                                                                                                                                            <w:right w:val="none" w:sz="0" w:space="0" w:color="auto"/>
                                                                                                                                                                          </w:divBdr>
                                                                                                                                                                          <w:divsChild>
                                                                                                                                                                            <w:div w:id="1586256530">
                                                                                                                                                                              <w:marLeft w:val="0"/>
                                                                                                                                                                              <w:marRight w:val="0"/>
                                                                                                                                                                              <w:marTop w:val="0"/>
                                                                                                                                                                              <w:marBottom w:val="0"/>
                                                                                                                                                                              <w:divBdr>
                                                                                                                                                                                <w:top w:val="none" w:sz="0" w:space="0" w:color="auto"/>
                                                                                                                                                                                <w:left w:val="none" w:sz="0" w:space="0" w:color="auto"/>
                                                                                                                                                                                <w:bottom w:val="none" w:sz="0" w:space="0" w:color="auto"/>
                                                                                                                                                                                <w:right w:val="none" w:sz="0" w:space="0" w:color="auto"/>
                                                                                                                                                                              </w:divBdr>
                                                                                                                                                                              <w:divsChild>
                                                                                                                                                                                <w:div w:id="475688490">
                                                                                                                                                                                  <w:marLeft w:val="0"/>
                                                                                                                                                                                  <w:marRight w:val="0"/>
                                                                                                                                                                                  <w:marTop w:val="0"/>
                                                                                                                                                                                  <w:marBottom w:val="0"/>
                                                                                                                                                                                  <w:divBdr>
                                                                                                                                                                                    <w:top w:val="none" w:sz="0" w:space="0" w:color="auto"/>
                                                                                                                                                                                    <w:left w:val="none" w:sz="0" w:space="0" w:color="auto"/>
                                                                                                                                                                                    <w:bottom w:val="none" w:sz="0" w:space="0" w:color="auto"/>
                                                                                                                                                                                    <w:right w:val="none" w:sz="0" w:space="0" w:color="auto"/>
                                                                                                                                                                                  </w:divBdr>
                                                                                                                                                                                  <w:divsChild>
                                                                                                                                                                                    <w:div w:id="1274751189">
                                                                                                                                                                                      <w:marLeft w:val="0"/>
                                                                                                                                                                                      <w:marRight w:val="0"/>
                                                                                                                                                                                      <w:marTop w:val="0"/>
                                                                                                                                                                                      <w:marBottom w:val="0"/>
                                                                                                                                                                                      <w:divBdr>
                                                                                                                                                                                        <w:top w:val="none" w:sz="0" w:space="0" w:color="auto"/>
                                                                                                                                                                                        <w:left w:val="none" w:sz="0" w:space="0" w:color="auto"/>
                                                                                                                                                                                        <w:bottom w:val="none" w:sz="0" w:space="0" w:color="auto"/>
                                                                                                                                                                                        <w:right w:val="none" w:sz="0" w:space="0" w:color="auto"/>
                                                                                                                                                                                      </w:divBdr>
                                                                                                                                                                                      <w:divsChild>
                                                                                                                                                                                        <w:div w:id="655114657">
                                                                                                                                                                                          <w:marLeft w:val="0"/>
                                                                                                                                                                                          <w:marRight w:val="0"/>
                                                                                                                                                                                          <w:marTop w:val="0"/>
                                                                                                                                                                                          <w:marBottom w:val="0"/>
                                                                                                                                                                                          <w:divBdr>
                                                                                                                                                                                            <w:top w:val="none" w:sz="0" w:space="0" w:color="auto"/>
                                                                                                                                                                                            <w:left w:val="none" w:sz="0" w:space="0" w:color="auto"/>
                                                                                                                                                                                            <w:bottom w:val="none" w:sz="0" w:space="0" w:color="auto"/>
                                                                                                                                                                                            <w:right w:val="none" w:sz="0" w:space="0" w:color="auto"/>
                                                                                                                                                                                          </w:divBdr>
                                                                                                                                                                                          <w:divsChild>
                                                                                                                                                                                            <w:div w:id="896358418">
                                                                                                                                                                                              <w:marLeft w:val="0"/>
                                                                                                                                                                                              <w:marRight w:val="0"/>
                                                                                                                                                                                              <w:marTop w:val="0"/>
                                                                                                                                                                                              <w:marBottom w:val="0"/>
                                                                                                                                                                                              <w:divBdr>
                                                                                                                                                                                                <w:top w:val="none" w:sz="0" w:space="0" w:color="auto"/>
                                                                                                                                                                                                <w:left w:val="none" w:sz="0" w:space="0" w:color="auto"/>
                                                                                                                                                                                                <w:bottom w:val="none" w:sz="0" w:space="0" w:color="auto"/>
                                                                                                                                                                                                <w:right w:val="none" w:sz="0" w:space="0" w:color="auto"/>
                                                                                                                                                                                              </w:divBdr>
                                                                                                                                                                                              <w:divsChild>
                                                                                                                                                                                                <w:div w:id="660963035">
                                                                                                                                                                                                  <w:marLeft w:val="0"/>
                                                                                                                                                                                                  <w:marRight w:val="0"/>
                                                                                                                                                                                                  <w:marTop w:val="0"/>
                                                                                                                                                                                                  <w:marBottom w:val="0"/>
                                                                                                                                                                                                  <w:divBdr>
                                                                                                                                                                                                    <w:top w:val="none" w:sz="0" w:space="0" w:color="auto"/>
                                                                                                                                                                                                    <w:left w:val="none" w:sz="0" w:space="0" w:color="auto"/>
                                                                                                                                                                                                    <w:bottom w:val="none" w:sz="0" w:space="0" w:color="auto"/>
                                                                                                                                                                                                    <w:right w:val="none" w:sz="0" w:space="0" w:color="auto"/>
                                                                                                                                                                                                  </w:divBdr>
                                                                                                                                                                                                  <w:divsChild>
                                                                                                                                                                                                    <w:div w:id="421028670">
                                                                                                                                                                                                      <w:marLeft w:val="0"/>
                                                                                                                                                                                                      <w:marRight w:val="0"/>
                                                                                                                                                                                                      <w:marTop w:val="0"/>
                                                                                                                                                                                                      <w:marBottom w:val="0"/>
                                                                                                                                                                                                      <w:divBdr>
                                                                                                                                                                                                        <w:top w:val="none" w:sz="0" w:space="0" w:color="auto"/>
                                                                                                                                                                                                        <w:left w:val="none" w:sz="0" w:space="0" w:color="auto"/>
                                                                                                                                                                                                        <w:bottom w:val="none" w:sz="0" w:space="0" w:color="auto"/>
                                                                                                                                                                                                        <w:right w:val="none" w:sz="0" w:space="0" w:color="auto"/>
                                                                                                                                                                                                      </w:divBdr>
                                                                                                                                                                                                      <w:divsChild>
                                                                                                                                                                                                        <w:div w:id="169220726">
                                                                                                                                                                                                          <w:marLeft w:val="0"/>
                                                                                                                                                                                                          <w:marRight w:val="0"/>
                                                                                                                                                                                                          <w:marTop w:val="0"/>
                                                                                                                                                                                                          <w:marBottom w:val="0"/>
                                                                                                                                                                                                          <w:divBdr>
                                                                                                                                                                                                            <w:top w:val="none" w:sz="0" w:space="0" w:color="auto"/>
                                                                                                                                                                                                            <w:left w:val="none" w:sz="0" w:space="0" w:color="auto"/>
                                                                                                                                                                                                            <w:bottom w:val="none" w:sz="0" w:space="0" w:color="auto"/>
                                                                                                                                                                                                            <w:right w:val="none" w:sz="0" w:space="0" w:color="auto"/>
                                                                                                                                                                                                          </w:divBdr>
                                                                                                                                                                                                          <w:divsChild>
                                                                                                                                                                                                            <w:div w:id="258417631">
                                                                                                                                                                                                              <w:marLeft w:val="0"/>
                                                                                                                                                                                                              <w:marRight w:val="0"/>
                                                                                                                                                                                                              <w:marTop w:val="0"/>
                                                                                                                                                                                                              <w:marBottom w:val="0"/>
                                                                                                                                                                                                              <w:divBdr>
                                                                                                                                                                                                                <w:top w:val="none" w:sz="0" w:space="0" w:color="auto"/>
                                                                                                                                                                                                                <w:left w:val="none" w:sz="0" w:space="0" w:color="auto"/>
                                                                                                                                                                                                                <w:bottom w:val="none" w:sz="0" w:space="0" w:color="auto"/>
                                                                                                                                                                                                                <w:right w:val="none" w:sz="0" w:space="0" w:color="auto"/>
                                                                                                                                                                                                              </w:divBdr>
                                                                                                                                                                                                              <w:divsChild>
                                                                                                                                                                                                                <w:div w:id="1767338978">
                                                                                                                                                                                                                  <w:marLeft w:val="0"/>
                                                                                                                                                                                                                  <w:marRight w:val="0"/>
                                                                                                                                                                                                                  <w:marTop w:val="0"/>
                                                                                                                                                                                                                  <w:marBottom w:val="0"/>
                                                                                                                                                                                                                  <w:divBdr>
                                                                                                                                                                                                                    <w:top w:val="none" w:sz="0" w:space="0" w:color="auto"/>
                                                                                                                                                                                                                    <w:left w:val="none" w:sz="0" w:space="0" w:color="auto"/>
                                                                                                                                                                                                                    <w:bottom w:val="none" w:sz="0" w:space="0" w:color="auto"/>
                                                                                                                                                                                                                    <w:right w:val="none" w:sz="0" w:space="0" w:color="auto"/>
                                                                                                                                                                                                                  </w:divBdr>
                                                                                                                                                                                                                  <w:divsChild>
                                                                                                                                                                                                                    <w:div w:id="907571576">
                                                                                                                                                                                                                      <w:marLeft w:val="0"/>
                                                                                                                                                                                                                      <w:marRight w:val="0"/>
                                                                                                                                                                                                                      <w:marTop w:val="0"/>
                                                                                                                                                                                                                      <w:marBottom w:val="0"/>
                                                                                                                                                                                                                      <w:divBdr>
                                                                                                                                                                                                                        <w:top w:val="none" w:sz="0" w:space="0" w:color="auto"/>
                                                                                                                                                                                                                        <w:left w:val="none" w:sz="0" w:space="0" w:color="auto"/>
                                                                                                                                                                                                                        <w:bottom w:val="none" w:sz="0" w:space="0" w:color="auto"/>
                                                                                                                                                                                                                        <w:right w:val="none" w:sz="0" w:space="0" w:color="auto"/>
                                                                                                                                                                                                                      </w:divBdr>
                                                                                                                                                                                                                      <w:divsChild>
                                                                                                                                                                                                                        <w:div w:id="1883252065">
                                                                                                                                                                                                                          <w:marLeft w:val="0"/>
                                                                                                                                                                                                                          <w:marRight w:val="0"/>
                                                                                                                                                                                                                          <w:marTop w:val="0"/>
                                                                                                                                                                                                                          <w:marBottom w:val="0"/>
                                                                                                                                                                                                                          <w:divBdr>
                                                                                                                                                                                                                            <w:top w:val="none" w:sz="0" w:space="0" w:color="auto"/>
                                                                                                                                                                                                                            <w:left w:val="none" w:sz="0" w:space="0" w:color="auto"/>
                                                                                                                                                                                                                            <w:bottom w:val="none" w:sz="0" w:space="0" w:color="auto"/>
                                                                                                                                                                                                                            <w:right w:val="none" w:sz="0" w:space="0" w:color="auto"/>
                                                                                                                                                                                                                          </w:divBdr>
                                                                                                                                                                                                                          <w:divsChild>
                                                                                                                                                                                                                            <w:div w:id="1752044989">
                                                                                                                                                                                                                              <w:marLeft w:val="0"/>
                                                                                                                                                                                                                              <w:marRight w:val="0"/>
                                                                                                                                                                                                                              <w:marTop w:val="0"/>
                                                                                                                                                                                                                              <w:marBottom w:val="0"/>
                                                                                                                                                                                                                              <w:divBdr>
                                                                                                                                                                                                                                <w:top w:val="none" w:sz="0" w:space="0" w:color="auto"/>
                                                                                                                                                                                                                                <w:left w:val="none" w:sz="0" w:space="0" w:color="auto"/>
                                                                                                                                                                                                                                <w:bottom w:val="none" w:sz="0" w:space="0" w:color="auto"/>
                                                                                                                                                                                                                                <w:right w:val="none" w:sz="0" w:space="0" w:color="auto"/>
                                                                                                                                                                                                                              </w:divBdr>
                                                                                                                                                                                                                              <w:divsChild>
                                                                                                                                                                                                                                <w:div w:id="2085684207">
                                                                                                                                                                                                                                  <w:marLeft w:val="0"/>
                                                                                                                                                                                                                                  <w:marRight w:val="0"/>
                                                                                                                                                                                                                                  <w:marTop w:val="0"/>
                                                                                                                                                                                                                                  <w:marBottom w:val="0"/>
                                                                                                                                                                                                                                  <w:divBdr>
                                                                                                                                                                                                                                    <w:top w:val="none" w:sz="0" w:space="0" w:color="auto"/>
                                                                                                                                                                                                                                    <w:left w:val="none" w:sz="0" w:space="0" w:color="auto"/>
                                                                                                                                                                                                                                    <w:bottom w:val="none" w:sz="0" w:space="0" w:color="auto"/>
                                                                                                                                                                                                                                    <w:right w:val="none" w:sz="0" w:space="0" w:color="auto"/>
                                                                                                                                                                                                                                  </w:divBdr>
                                                                                                                                                                                                                                  <w:divsChild>
                                                                                                                                                                                                                                    <w:div w:id="1097604914">
                                                                                                                                                                                                                                      <w:marLeft w:val="0"/>
                                                                                                                                                                                                                                      <w:marRight w:val="0"/>
                                                                                                                                                                                                                                      <w:marTop w:val="0"/>
                                                                                                                                                                                                                                      <w:marBottom w:val="0"/>
                                                                                                                                                                                                                                      <w:divBdr>
                                                                                                                                                                                                                                        <w:top w:val="none" w:sz="0" w:space="0" w:color="auto"/>
                                                                                                                                                                                                                                        <w:left w:val="none" w:sz="0" w:space="0" w:color="auto"/>
                                                                                                                                                                                                                                        <w:bottom w:val="none" w:sz="0" w:space="0" w:color="auto"/>
                                                                                                                                                                                                                                        <w:right w:val="none" w:sz="0" w:space="0" w:color="auto"/>
                                                                                                                                                                                                                                      </w:divBdr>
                                                                                                                                                                                                                                      <w:divsChild>
                                                                                                                                                                                                                                        <w:div w:id="1075014892">
                                                                                                                                                                                                                                          <w:marLeft w:val="0"/>
                                                                                                                                                                                                                                          <w:marRight w:val="0"/>
                                                                                                                                                                                                                                          <w:marTop w:val="0"/>
                                                                                                                                                                                                                                          <w:marBottom w:val="0"/>
                                                                                                                                                                                                                                          <w:divBdr>
                                                                                                                                                                                                                                            <w:top w:val="none" w:sz="0" w:space="0" w:color="auto"/>
                                                                                                                                                                                                                                            <w:left w:val="none" w:sz="0" w:space="0" w:color="auto"/>
                                                                                                                                                                                                                                            <w:bottom w:val="none" w:sz="0" w:space="0" w:color="auto"/>
                                                                                                                                                                                                                                            <w:right w:val="none" w:sz="0" w:space="0" w:color="auto"/>
                                                                                                                                                                                                                                          </w:divBdr>
                                                                                                                                                                                                                                          <w:divsChild>
                                                                                                                                                                                                                                            <w:div w:id="2045057558">
                                                                                                                                                                                                                                              <w:marLeft w:val="0"/>
                                                                                                                                                                                                                                              <w:marRight w:val="0"/>
                                                                                                                                                                                                                                              <w:marTop w:val="0"/>
                                                                                                                                                                                                                                              <w:marBottom w:val="0"/>
                                                                                                                                                                                                                                              <w:divBdr>
                                                                                                                                                                                                                                                <w:top w:val="none" w:sz="0" w:space="0" w:color="auto"/>
                                                                                                                                                                                                                                                <w:left w:val="none" w:sz="0" w:space="0" w:color="auto"/>
                                                                                                                                                                                                                                                <w:bottom w:val="none" w:sz="0" w:space="0" w:color="auto"/>
                                                                                                                                                                                                                                                <w:right w:val="none" w:sz="0" w:space="0" w:color="auto"/>
                                                                                                                                                                                                                                              </w:divBdr>
                                                                                                                                                                                                                                              <w:divsChild>
                                                                                                                                                                                                                                                <w:div w:id="836072249">
                                                                                                                                                                                                                                                  <w:marLeft w:val="0"/>
                                                                                                                                                                                                                                                  <w:marRight w:val="0"/>
                                                                                                                                                                                                                                                  <w:marTop w:val="0"/>
                                                                                                                                                                                                                                                  <w:marBottom w:val="0"/>
                                                                                                                                                                                                                                                  <w:divBdr>
                                                                                                                                                                                                                                                    <w:top w:val="none" w:sz="0" w:space="0" w:color="auto"/>
                                                                                                                                                                                                                                                    <w:left w:val="none" w:sz="0" w:space="0" w:color="auto"/>
                                                                                                                                                                                                                                                    <w:bottom w:val="none" w:sz="0" w:space="0" w:color="auto"/>
                                                                                                                                                                                                                                                    <w:right w:val="none" w:sz="0" w:space="0" w:color="auto"/>
                                                                                                                                                                                                                                                  </w:divBdr>
                                                                                                                                                                                                                                                  <w:divsChild>
                                                                                                                                                                                                                                                    <w:div w:id="1445035845">
                                                                                                                                                                                                                                                      <w:marLeft w:val="0"/>
                                                                                                                                                                                                                                                      <w:marRight w:val="0"/>
                                                                                                                                                                                                                                                      <w:marTop w:val="0"/>
                                                                                                                                                                                                                                                      <w:marBottom w:val="0"/>
                                                                                                                                                                                                                                                      <w:divBdr>
                                                                                                                                                                                                                                                        <w:top w:val="none" w:sz="0" w:space="0" w:color="auto"/>
                                                                                                                                                                                                                                                        <w:left w:val="none" w:sz="0" w:space="0" w:color="auto"/>
                                                                                                                                                                                                                                                        <w:bottom w:val="none" w:sz="0" w:space="0" w:color="auto"/>
                                                                                                                                                                                                                                                        <w:right w:val="none" w:sz="0" w:space="0" w:color="auto"/>
                                                                                                                                                                                                                                                      </w:divBdr>
                                                                                                                                                                                                                                                      <w:divsChild>
                                                                                                                                                                                                                                                        <w:div w:id="1604649588">
                                                                                                                                                                                                                                                          <w:marLeft w:val="0"/>
                                                                                                                                                                                                                                                          <w:marRight w:val="0"/>
                                                                                                                                                                                                                                                          <w:marTop w:val="0"/>
                                                                                                                                                                                                                                                          <w:marBottom w:val="0"/>
                                                                                                                                                                                                                                                          <w:divBdr>
                                                                                                                                                                                                                                                            <w:top w:val="none" w:sz="0" w:space="0" w:color="auto"/>
                                                                                                                                                                                                                                                            <w:left w:val="none" w:sz="0" w:space="0" w:color="auto"/>
                                                                                                                                                                                                                                                            <w:bottom w:val="none" w:sz="0" w:space="0" w:color="auto"/>
                                                                                                                                                                                                                                                            <w:right w:val="none" w:sz="0" w:space="0" w:color="auto"/>
                                                                                                                                                                                                                                                          </w:divBdr>
                                                                                                                                                                                                                                                          <w:divsChild>
                                                                                                                                                                                                                                                            <w:div w:id="1974749832">
                                                                                                                                                                                                                                                              <w:marLeft w:val="0"/>
                                                                                                                                                                                                                                                              <w:marRight w:val="0"/>
                                                                                                                                                                                                                                                              <w:marTop w:val="0"/>
                                                                                                                                                                                                                                                              <w:marBottom w:val="0"/>
                                                                                                                                                                                                                                                              <w:divBdr>
                                                                                                                                                                                                                                                                <w:top w:val="none" w:sz="0" w:space="0" w:color="auto"/>
                                                                                                                                                                                                                                                                <w:left w:val="none" w:sz="0" w:space="0" w:color="auto"/>
                                                                                                                                                                                                                                                                <w:bottom w:val="none" w:sz="0" w:space="0" w:color="auto"/>
                                                                                                                                                                                                                                                                <w:right w:val="none" w:sz="0" w:space="0" w:color="auto"/>
                                                                                                                                                                                                                                                              </w:divBdr>
                                                                                                                                                                                                                                                              <w:divsChild>
                                                                                                                                                                                                                                                                <w:div w:id="766077624">
                                                                                                                                                                                                                                                                  <w:marLeft w:val="0"/>
                                                                                                                                                                                                                                                                  <w:marRight w:val="0"/>
                                                                                                                                                                                                                                                                  <w:marTop w:val="0"/>
                                                                                                                                                                                                                                                                  <w:marBottom w:val="0"/>
                                                                                                                                                                                                                                                                  <w:divBdr>
                                                                                                                                                                                                                                                                    <w:top w:val="none" w:sz="0" w:space="0" w:color="auto"/>
                                                                                                                                                                                                                                                                    <w:left w:val="none" w:sz="0" w:space="0" w:color="auto"/>
                                                                                                                                                                                                                                                                    <w:bottom w:val="none" w:sz="0" w:space="0" w:color="auto"/>
                                                                                                                                                                                                                                                                    <w:right w:val="none" w:sz="0" w:space="0" w:color="auto"/>
                                                                                                                                                                                                                                                                  </w:divBdr>
                                                                                                                                                                                                                                                                  <w:divsChild>
                                                                                                                                                                                                                                                                    <w:div w:id="272786342">
                                                                                                                                                                                                                                                                      <w:marLeft w:val="0"/>
                                                                                                                                                                                                                                                                      <w:marRight w:val="0"/>
                                                                                                                                                                                                                                                                      <w:marTop w:val="0"/>
                                                                                                                                                                                                                                                                      <w:marBottom w:val="0"/>
                                                                                                                                                                                                                                                                      <w:divBdr>
                                                                                                                                                                                                                                                                        <w:top w:val="none" w:sz="0" w:space="0" w:color="auto"/>
                                                                                                                                                                                                                                                                        <w:left w:val="none" w:sz="0" w:space="0" w:color="auto"/>
                                                                                                                                                                                                                                                                        <w:bottom w:val="none" w:sz="0" w:space="0" w:color="auto"/>
                                                                                                                                                                                                                                                                        <w:right w:val="none" w:sz="0" w:space="0" w:color="auto"/>
                                                                                                                                                                                                                                                                      </w:divBdr>
                                                                                                                                                                                                                                                                      <w:divsChild>
                                                                                                                                                                                                                                                                        <w:div w:id="654339271">
                                                                                                                                                                                                                                                                          <w:marLeft w:val="0"/>
                                                                                                                                                                                                                                                                          <w:marRight w:val="0"/>
                                                                                                                                                                                                                                                                          <w:marTop w:val="0"/>
                                                                                                                                                                                                                                                                          <w:marBottom w:val="0"/>
                                                                                                                                                                                                                                                                          <w:divBdr>
                                                                                                                                                                                                                                                                            <w:top w:val="none" w:sz="0" w:space="0" w:color="auto"/>
                                                                                                                                                                                                                                                                            <w:left w:val="none" w:sz="0" w:space="0" w:color="auto"/>
                                                                                                                                                                                                                                                                            <w:bottom w:val="none" w:sz="0" w:space="0" w:color="auto"/>
                                                                                                                                                                                                                                                                            <w:right w:val="none" w:sz="0" w:space="0" w:color="auto"/>
                                                                                                                                                                                                                                                                          </w:divBdr>
                                                                                                                                                                                                                                                                          <w:divsChild>
                                                                                                                                                                                                                                                                            <w:div w:id="42023603">
                                                                                                                                                                                                                                                                              <w:marLeft w:val="0"/>
                                                                                                                                                                                                                                                                              <w:marRight w:val="0"/>
                                                                                                                                                                                                                                                                              <w:marTop w:val="0"/>
                                                                                                                                                                                                                                                                              <w:marBottom w:val="0"/>
                                                                                                                                                                                                                                                                              <w:divBdr>
                                                                                                                                                                                                                                                                                <w:top w:val="none" w:sz="0" w:space="0" w:color="auto"/>
                                                                                                                                                                                                                                                                                <w:left w:val="none" w:sz="0" w:space="0" w:color="auto"/>
                                                                                                                                                                                                                                                                                <w:bottom w:val="none" w:sz="0" w:space="0" w:color="auto"/>
                                                                                                                                                                                                                                                                                <w:right w:val="none" w:sz="0" w:space="0" w:color="auto"/>
                                                                                                                                                                                                                                                                              </w:divBdr>
                                                                                                                                                                                                                                                                              <w:divsChild>
                                                                                                                                                                                                                                                                                <w:div w:id="157235540">
                                                                                                                                                                                                                                                                                  <w:marLeft w:val="0"/>
                                                                                                                                                                                                                                                                                  <w:marRight w:val="0"/>
                                                                                                                                                                                                                                                                                  <w:marTop w:val="0"/>
                                                                                                                                                                                                                                                                                  <w:marBottom w:val="0"/>
                                                                                                                                                                                                                                                                                  <w:divBdr>
                                                                                                                                                                                                                                                                                    <w:top w:val="none" w:sz="0" w:space="0" w:color="auto"/>
                                                                                                                                                                                                                                                                                    <w:left w:val="none" w:sz="0" w:space="0" w:color="auto"/>
                                                                                                                                                                                                                                                                                    <w:bottom w:val="none" w:sz="0" w:space="0" w:color="auto"/>
                                                                                                                                                                                                                                                                                    <w:right w:val="none" w:sz="0" w:space="0" w:color="auto"/>
                                                                                                                                                                                                                                                                                  </w:divBdr>
                                                                                                                                                                                                                                                                                  <w:divsChild>
                                                                                                                                                                                                                                                                                    <w:div w:id="1779908521">
                                                                                                                                                                                                                                                                                      <w:marLeft w:val="0"/>
                                                                                                                                                                                                                                                                                      <w:marRight w:val="0"/>
                                                                                                                                                                                                                                                                                      <w:marTop w:val="0"/>
                                                                                                                                                                                                                                                                                      <w:marBottom w:val="0"/>
                                                                                                                                                                                                                                                                                      <w:divBdr>
                                                                                                                                                                                                                                                                                        <w:top w:val="none" w:sz="0" w:space="0" w:color="auto"/>
                                                                                                                                                                                                                                                                                        <w:left w:val="none" w:sz="0" w:space="0" w:color="auto"/>
                                                                                                                                                                                                                                                                                        <w:bottom w:val="none" w:sz="0" w:space="0" w:color="auto"/>
                                                                                                                                                                                                                                                                                        <w:right w:val="none" w:sz="0" w:space="0" w:color="auto"/>
                                                                                                                                                                                                                                                                                      </w:divBdr>
                                                                                                                                                                                                                                                                                      <w:divsChild>
                                                                                                                                                                                                                                                                                        <w:div w:id="1573543616">
                                                                                                                                                                                                                                                                                          <w:marLeft w:val="0"/>
                                                                                                                                                                                                                                                                                          <w:marRight w:val="0"/>
                                                                                                                                                                                                                                                                                          <w:marTop w:val="0"/>
                                                                                                                                                                                                                                                                                          <w:marBottom w:val="0"/>
                                                                                                                                                                                                                                                                                          <w:divBdr>
                                                                                                                                                                                                                                                                                            <w:top w:val="none" w:sz="0" w:space="0" w:color="auto"/>
                                                                                                                                                                                                                                                                                            <w:left w:val="none" w:sz="0" w:space="0" w:color="auto"/>
                                                                                                                                                                                                                                                                                            <w:bottom w:val="none" w:sz="0" w:space="0" w:color="auto"/>
                                                                                                                                                                                                                                                                                            <w:right w:val="none" w:sz="0" w:space="0" w:color="auto"/>
                                                                                                                                                                                                                                                                                          </w:divBdr>
                                                                                                                                                                                                                                                                                          <w:divsChild>
                                                                                                                                                                                                                                                                                            <w:div w:id="8727797">
                                                                                                                                                                                                                                                                                              <w:marLeft w:val="0"/>
                                                                                                                                                                                                                                                                                              <w:marRight w:val="0"/>
                                                                                                                                                                                                                                                                                              <w:marTop w:val="0"/>
                                                                                                                                                                                                                                                                                              <w:marBottom w:val="0"/>
                                                                                                                                                                                                                                                                                              <w:divBdr>
                                                                                                                                                                                                                                                                                                <w:top w:val="none" w:sz="0" w:space="0" w:color="auto"/>
                                                                                                                                                                                                                                                                                                <w:left w:val="none" w:sz="0" w:space="0" w:color="auto"/>
                                                                                                                                                                                                                                                                                                <w:bottom w:val="none" w:sz="0" w:space="0" w:color="auto"/>
                                                                                                                                                                                                                                                                                                <w:right w:val="none" w:sz="0" w:space="0" w:color="auto"/>
                                                                                                                                                                                                                                                                                              </w:divBdr>
                                                                                                                                                                                                                                                                                              <w:divsChild>
                                                                                                                                                                                                                                                                                                <w:div w:id="1556357122">
                                                                                                                                                                                                                                                                                                  <w:marLeft w:val="0"/>
                                                                                                                                                                                                                                                                                                  <w:marRight w:val="0"/>
                                                                                                                                                                                                                                                                                                  <w:marTop w:val="0"/>
                                                                                                                                                                                                                                                                                                  <w:marBottom w:val="0"/>
                                                                                                                                                                                                                                                                                                  <w:divBdr>
                                                                                                                                                                                                                                                                                                    <w:top w:val="none" w:sz="0" w:space="0" w:color="auto"/>
                                                                                                                                                                                                                                                                                                    <w:left w:val="none" w:sz="0" w:space="0" w:color="auto"/>
                                                                                                                                                                                                                                                                                                    <w:bottom w:val="none" w:sz="0" w:space="0" w:color="auto"/>
                                                                                                                                                                                                                                                                                                    <w:right w:val="none" w:sz="0" w:space="0" w:color="auto"/>
                                                                                                                                                                                                                                                                                                  </w:divBdr>
                                                                                                                                                                                                                                                                                                  <w:divsChild>
                                                                                                                                                                                                                                                                                                    <w:div w:id="1098478301">
                                                                                                                                                                                                                                                                                                      <w:marLeft w:val="0"/>
                                                                                                                                                                                                                                                                                                      <w:marRight w:val="0"/>
                                                                                                                                                                                                                                                                                                      <w:marTop w:val="0"/>
                                                                                                                                                                                                                                                                                                      <w:marBottom w:val="0"/>
                                                                                                                                                                                                                                                                                                      <w:divBdr>
                                                                                                                                                                                                                                                                                                        <w:top w:val="none" w:sz="0" w:space="0" w:color="auto"/>
                                                                                                                                                                                                                                                                                                        <w:left w:val="none" w:sz="0" w:space="0" w:color="auto"/>
                                                                                                                                                                                                                                                                                                        <w:bottom w:val="none" w:sz="0" w:space="0" w:color="auto"/>
                                                                                                                                                                                                                                                                                                        <w:right w:val="none" w:sz="0" w:space="0" w:color="auto"/>
                                                                                                                                                                                                                                                                                                      </w:divBdr>
                                                                                                                                                                                                                                                                                                      <w:divsChild>
                                                                                                                                                                                                                                                                                                        <w:div w:id="18558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4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Flasche@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fan.Flasche@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69DB-8115-40C4-92BF-6B0057F0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17</Pages>
  <Words>20878</Words>
  <Characters>119009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Flasche</dc:creator>
  <cp:lastModifiedBy>Stefan Flasche</cp:lastModifiedBy>
  <cp:revision>66</cp:revision>
  <cp:lastPrinted>2015-06-11T09:26:00Z</cp:lastPrinted>
  <dcterms:created xsi:type="dcterms:W3CDTF">2015-08-24T06:14:00Z</dcterms:created>
  <dcterms:modified xsi:type="dcterms:W3CDTF">2016-01-08T15:58:00Z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stefanflasche@gmx.de@www.mendeley.com</vt:lpwstr>
  </property>
  <property fmtid="{D5CDD505-2E9C-101B-9397-08002B2CF9AE}" pid="4" name="Mendeley Recent Style Id 0_1">
    <vt:lpwstr>http://csl.mendeley.com/styles/2247371/american-journal-of-epidemiology</vt:lpwstr>
  </property>
  <property fmtid="{D5CDD505-2E9C-101B-9397-08002B2CF9AE}" pid="5" name="Mendeley Recent Style Name 0_1">
    <vt:lpwstr>American Journal of Epidemiology - Stefan Flasche</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Citation Style_1">
    <vt:lpwstr>http://csl.mendeley.com/styles/2247371/american-journal-of-epidemiology</vt:lpwstr>
  </property>
</Properties>
</file>