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279E" w14:textId="77777777" w:rsidR="00680A31" w:rsidRPr="006B1F29" w:rsidRDefault="00680A31" w:rsidP="00ED7746">
      <w:pPr>
        <w:spacing w:line="360" w:lineRule="auto"/>
        <w:jc w:val="center"/>
        <w:rPr>
          <w:rFonts w:ascii="Arial" w:hAnsi="Arial" w:cs="Arial"/>
          <w:b/>
        </w:rPr>
      </w:pPr>
      <w:r w:rsidRPr="006B1F29">
        <w:rPr>
          <w:rFonts w:ascii="Arial" w:hAnsi="Arial" w:cs="Arial"/>
          <w:b/>
        </w:rPr>
        <w:t xml:space="preserve">Social Protection for People with Disabilities in Tanzania: </w:t>
      </w:r>
    </w:p>
    <w:p w14:paraId="40C2B589" w14:textId="77777777" w:rsidR="00680A31" w:rsidRPr="006B1F29" w:rsidRDefault="00680A31" w:rsidP="00ED7746">
      <w:pPr>
        <w:spacing w:line="360" w:lineRule="auto"/>
        <w:jc w:val="center"/>
        <w:rPr>
          <w:rFonts w:ascii="Arial" w:hAnsi="Arial" w:cs="Arial"/>
          <w:b/>
        </w:rPr>
      </w:pPr>
      <w:r w:rsidRPr="006B1F29">
        <w:rPr>
          <w:rFonts w:ascii="Arial" w:hAnsi="Arial" w:cs="Arial"/>
          <w:b/>
        </w:rPr>
        <w:t>Assessing the level of need and inclusion through a mixed methods approach</w:t>
      </w:r>
    </w:p>
    <w:p w14:paraId="08BB1A25" w14:textId="77777777" w:rsidR="00680A31" w:rsidRDefault="00680A31" w:rsidP="00ED7746">
      <w:pPr>
        <w:spacing w:line="360" w:lineRule="auto"/>
        <w:rPr>
          <w:rFonts w:ascii="Arial" w:hAnsi="Arial" w:cs="Arial"/>
        </w:rPr>
      </w:pPr>
    </w:p>
    <w:p w14:paraId="0CE6BAF6" w14:textId="77777777" w:rsidR="00680A31" w:rsidRPr="005B54ED" w:rsidRDefault="00680A31" w:rsidP="00ED7746">
      <w:pPr>
        <w:spacing w:line="360" w:lineRule="auto"/>
        <w:rPr>
          <w:rFonts w:ascii="Arial" w:hAnsi="Arial" w:cs="Arial"/>
        </w:rPr>
      </w:pPr>
      <w:r w:rsidRPr="00AA2C9D">
        <w:rPr>
          <w:rFonts w:ascii="Arial" w:hAnsi="Arial" w:cs="Arial"/>
          <w:b/>
        </w:rPr>
        <w:t>Author details</w:t>
      </w:r>
      <w:r>
        <w:rPr>
          <w:rFonts w:ascii="Arial" w:hAnsi="Arial" w:cs="Arial"/>
        </w:rPr>
        <w:t>:</w:t>
      </w:r>
    </w:p>
    <w:p w14:paraId="0A9F27B8" w14:textId="77777777" w:rsidR="00680A31" w:rsidRPr="00AA2C9D" w:rsidRDefault="00680A31" w:rsidP="00ED7746">
      <w:pPr>
        <w:spacing w:line="360" w:lineRule="auto"/>
        <w:rPr>
          <w:rFonts w:ascii="Arial" w:hAnsi="Arial" w:cs="Arial"/>
          <w:vertAlign w:val="superscript"/>
        </w:rPr>
      </w:pPr>
      <w:r w:rsidRPr="00AA2C9D">
        <w:rPr>
          <w:rFonts w:ascii="Arial" w:hAnsi="Arial" w:cs="Arial"/>
        </w:rPr>
        <w:t>Hannah Kuper</w:t>
      </w:r>
      <w:r w:rsidRPr="00AA2C9D">
        <w:rPr>
          <w:rFonts w:ascii="Arial" w:hAnsi="Arial" w:cs="Arial"/>
          <w:vertAlign w:val="superscript"/>
        </w:rPr>
        <w:t xml:space="preserve">1 </w:t>
      </w:r>
      <w:r w:rsidRPr="00AA2C9D">
        <w:rPr>
          <w:rFonts w:ascii="Arial" w:hAnsi="Arial" w:cs="Arial"/>
        </w:rPr>
        <w:t>- hannah.kuper@lshtm.ac.uk</w:t>
      </w:r>
    </w:p>
    <w:p w14:paraId="16C361BD" w14:textId="77777777" w:rsidR="00680A31" w:rsidRPr="00AA2C9D" w:rsidRDefault="00680A31" w:rsidP="00EB2340">
      <w:pPr>
        <w:spacing w:line="360" w:lineRule="auto"/>
        <w:rPr>
          <w:rFonts w:ascii="Arial" w:hAnsi="Arial" w:cs="Arial"/>
        </w:rPr>
      </w:pPr>
      <w:r w:rsidRPr="00AA2C9D">
        <w:rPr>
          <w:rFonts w:ascii="Arial" w:hAnsi="Arial" w:cs="Arial"/>
        </w:rPr>
        <w:t>Matthew Walsham</w:t>
      </w:r>
      <w:r w:rsidRPr="00AA2C9D">
        <w:rPr>
          <w:rFonts w:ascii="Arial" w:hAnsi="Arial" w:cs="Arial"/>
          <w:vertAlign w:val="superscript"/>
        </w:rPr>
        <w:t>1</w:t>
      </w:r>
      <w:r w:rsidRPr="00AA2C9D">
        <w:rPr>
          <w:rFonts w:ascii="Arial" w:hAnsi="Arial" w:cs="Arial"/>
        </w:rPr>
        <w:t xml:space="preserve"> - matthew.walsham@lshtm.ac.uk</w:t>
      </w:r>
    </w:p>
    <w:p w14:paraId="6089435C" w14:textId="77777777" w:rsidR="00680A31" w:rsidRPr="00AA2C9D" w:rsidRDefault="00680A31" w:rsidP="00ED7746">
      <w:pPr>
        <w:spacing w:line="360" w:lineRule="auto"/>
        <w:rPr>
          <w:rFonts w:ascii="Arial" w:hAnsi="Arial" w:cs="Arial"/>
        </w:rPr>
      </w:pPr>
      <w:r w:rsidRPr="00AA2C9D">
        <w:rPr>
          <w:rFonts w:ascii="Arial" w:hAnsi="Arial" w:cs="Arial"/>
        </w:rPr>
        <w:t>Flora Myamba</w:t>
      </w:r>
      <w:r w:rsidRPr="00AA2C9D">
        <w:rPr>
          <w:rFonts w:ascii="Arial" w:hAnsi="Arial" w:cs="Arial"/>
          <w:vertAlign w:val="superscript"/>
        </w:rPr>
        <w:t>2</w:t>
      </w:r>
      <w:r w:rsidRPr="00AA2C9D">
        <w:rPr>
          <w:rFonts w:ascii="Arial" w:hAnsi="Arial" w:cs="Arial"/>
        </w:rPr>
        <w:t xml:space="preserve"> - flora@repoa.or.tz </w:t>
      </w:r>
    </w:p>
    <w:p w14:paraId="0CEA0701" w14:textId="77777777" w:rsidR="00680A31" w:rsidRPr="00AA2C9D" w:rsidRDefault="00680A31" w:rsidP="00ED7746">
      <w:pPr>
        <w:spacing w:line="360" w:lineRule="auto"/>
        <w:rPr>
          <w:rFonts w:ascii="Arial" w:hAnsi="Arial" w:cs="Arial"/>
        </w:rPr>
      </w:pPr>
      <w:r w:rsidRPr="00AA2C9D">
        <w:rPr>
          <w:rFonts w:ascii="Arial" w:hAnsi="Arial" w:cs="Arial"/>
        </w:rPr>
        <w:t>Simeon Mesaki</w:t>
      </w:r>
      <w:r w:rsidRPr="00AA2C9D">
        <w:rPr>
          <w:rFonts w:ascii="Arial" w:hAnsi="Arial" w:cs="Arial"/>
          <w:vertAlign w:val="superscript"/>
        </w:rPr>
        <w:t>2</w:t>
      </w:r>
      <w:r w:rsidRPr="00AA2C9D">
        <w:rPr>
          <w:rFonts w:ascii="Arial" w:hAnsi="Arial" w:cs="Arial"/>
        </w:rPr>
        <w:t xml:space="preserve"> - simeonmesaki@yahoo.com</w:t>
      </w:r>
    </w:p>
    <w:p w14:paraId="091B5808" w14:textId="77777777" w:rsidR="00680A31" w:rsidRPr="00AA2C9D" w:rsidRDefault="00680A31" w:rsidP="00ED7746">
      <w:pPr>
        <w:spacing w:line="360" w:lineRule="auto"/>
        <w:rPr>
          <w:rFonts w:ascii="Arial" w:hAnsi="Arial" w:cs="Arial"/>
        </w:rPr>
      </w:pPr>
      <w:r w:rsidRPr="00AA2C9D">
        <w:rPr>
          <w:rFonts w:ascii="Arial" w:hAnsi="Arial" w:cs="Arial"/>
        </w:rPr>
        <w:t>Islay Mactaggart</w:t>
      </w:r>
      <w:r w:rsidRPr="00AA2C9D">
        <w:rPr>
          <w:rFonts w:ascii="Arial" w:hAnsi="Arial" w:cs="Arial"/>
          <w:vertAlign w:val="superscript"/>
        </w:rPr>
        <w:t>1</w:t>
      </w:r>
      <w:r w:rsidRPr="00AA2C9D">
        <w:rPr>
          <w:rFonts w:ascii="Arial" w:hAnsi="Arial" w:cs="Arial"/>
        </w:rPr>
        <w:t xml:space="preserve"> - islay.mactaggart@lshtm.ac.uk</w:t>
      </w:r>
    </w:p>
    <w:p w14:paraId="790CD3E4" w14:textId="77777777" w:rsidR="00680A31" w:rsidRPr="00C40999" w:rsidRDefault="00680A31" w:rsidP="00ED7746">
      <w:pPr>
        <w:spacing w:line="360" w:lineRule="auto"/>
        <w:rPr>
          <w:rFonts w:ascii="Arial" w:hAnsi="Arial" w:cs="Arial"/>
          <w:lang w:val="nl-NL"/>
        </w:rPr>
      </w:pPr>
      <w:r w:rsidRPr="00C40999">
        <w:rPr>
          <w:rFonts w:ascii="Arial" w:hAnsi="Arial" w:cs="Arial"/>
          <w:lang w:val="nl-NL"/>
        </w:rPr>
        <w:t>Morgon Banks</w:t>
      </w:r>
      <w:r w:rsidRPr="00C40999">
        <w:rPr>
          <w:rFonts w:ascii="Arial" w:hAnsi="Arial" w:cs="Arial"/>
          <w:vertAlign w:val="superscript"/>
          <w:lang w:val="nl-NL"/>
        </w:rPr>
        <w:t>1</w:t>
      </w:r>
      <w:r w:rsidRPr="00C40999">
        <w:rPr>
          <w:rFonts w:ascii="Arial" w:hAnsi="Arial" w:cs="Arial"/>
          <w:lang w:val="nl-NL"/>
        </w:rPr>
        <w:t xml:space="preserve"> - morgon.banks@lshtm.ac.uk</w:t>
      </w:r>
    </w:p>
    <w:p w14:paraId="7C29B960" w14:textId="77777777" w:rsidR="00680A31" w:rsidRPr="00AA2C9D" w:rsidRDefault="00680A31" w:rsidP="00ED7746">
      <w:pPr>
        <w:spacing w:line="360" w:lineRule="auto"/>
        <w:rPr>
          <w:rFonts w:ascii="Arial" w:hAnsi="Arial" w:cs="Arial"/>
          <w:vertAlign w:val="superscript"/>
        </w:rPr>
      </w:pPr>
      <w:r>
        <w:rPr>
          <w:rFonts w:ascii="Arial" w:hAnsi="Arial" w:cs="Arial"/>
        </w:rPr>
        <w:t>K</w:t>
      </w:r>
      <w:r w:rsidRPr="00AA2C9D">
        <w:rPr>
          <w:rFonts w:ascii="Arial" w:hAnsi="Arial" w:cs="Arial"/>
        </w:rPr>
        <w:t>arl Blanchet</w:t>
      </w:r>
      <w:r w:rsidRPr="00AA2C9D">
        <w:rPr>
          <w:rFonts w:ascii="Arial" w:hAnsi="Arial" w:cs="Arial"/>
          <w:vertAlign w:val="superscript"/>
        </w:rPr>
        <w:t xml:space="preserve">1 </w:t>
      </w:r>
      <w:r w:rsidRPr="00AA2C9D">
        <w:rPr>
          <w:rFonts w:ascii="Arial" w:hAnsi="Arial" w:cs="Arial"/>
        </w:rPr>
        <w:t>- karl.blanchet@lshtm.ac.uk</w:t>
      </w:r>
    </w:p>
    <w:p w14:paraId="67B99946" w14:textId="77777777" w:rsidR="00680A31" w:rsidRPr="00AA2C9D" w:rsidRDefault="00680A31" w:rsidP="00ED7746">
      <w:pPr>
        <w:spacing w:line="360" w:lineRule="auto"/>
        <w:rPr>
          <w:rFonts w:ascii="Arial" w:hAnsi="Arial" w:cs="Arial"/>
          <w:i/>
        </w:rPr>
      </w:pPr>
      <w:r w:rsidRPr="00AA2C9D">
        <w:rPr>
          <w:rFonts w:ascii="Arial" w:hAnsi="Arial" w:cs="Arial"/>
          <w:i/>
          <w:vertAlign w:val="superscript"/>
        </w:rPr>
        <w:t>1</w:t>
      </w:r>
      <w:r w:rsidRPr="00AA2C9D">
        <w:rPr>
          <w:rFonts w:ascii="Arial" w:hAnsi="Arial" w:cs="Arial"/>
          <w:i/>
        </w:rPr>
        <w:t>International Centre for Evidence in Disability, London School of Hygiene and Tropical Medicine, London, UK</w:t>
      </w:r>
    </w:p>
    <w:p w14:paraId="563A06F1" w14:textId="77777777" w:rsidR="00680A31" w:rsidRDefault="00680A31" w:rsidP="00ED7746">
      <w:pPr>
        <w:spacing w:line="360" w:lineRule="auto"/>
        <w:rPr>
          <w:rFonts w:ascii="Arial" w:hAnsi="Arial" w:cs="Arial"/>
          <w:i/>
        </w:rPr>
      </w:pPr>
      <w:r w:rsidRPr="00AA2C9D">
        <w:rPr>
          <w:rFonts w:ascii="Arial" w:hAnsi="Arial" w:cs="Arial"/>
          <w:i/>
          <w:vertAlign w:val="superscript"/>
        </w:rPr>
        <w:t>2</w:t>
      </w:r>
      <w:r w:rsidRPr="00AA2C9D">
        <w:rPr>
          <w:rFonts w:ascii="Arial" w:hAnsi="Arial" w:cs="Arial"/>
          <w:i/>
        </w:rPr>
        <w:t>REPOA, Dar es Salaam, Tanzania</w:t>
      </w:r>
    </w:p>
    <w:p w14:paraId="0B2936B4" w14:textId="77777777" w:rsidR="00680A31" w:rsidRDefault="00680A31">
      <w:pPr>
        <w:spacing w:after="160" w:line="259" w:lineRule="auto"/>
        <w:rPr>
          <w:rFonts w:ascii="Arial" w:hAnsi="Arial" w:cs="Arial"/>
          <w:b/>
        </w:rPr>
      </w:pPr>
      <w:r>
        <w:rPr>
          <w:rFonts w:ascii="Arial" w:hAnsi="Arial" w:cs="Arial"/>
          <w:b/>
        </w:rPr>
        <w:br w:type="page"/>
      </w:r>
    </w:p>
    <w:p w14:paraId="47244120" w14:textId="77777777" w:rsidR="00680A31" w:rsidRPr="006A3B85" w:rsidRDefault="00680A31" w:rsidP="00DE56F7">
      <w:pPr>
        <w:spacing w:line="480" w:lineRule="auto"/>
        <w:rPr>
          <w:rFonts w:ascii="Arial" w:hAnsi="Arial" w:cs="Arial"/>
          <w:b/>
          <w:sz w:val="21"/>
          <w:szCs w:val="21"/>
        </w:rPr>
      </w:pPr>
      <w:r w:rsidRPr="006A3B85">
        <w:rPr>
          <w:rFonts w:ascii="Arial" w:hAnsi="Arial" w:cs="Arial"/>
          <w:b/>
          <w:sz w:val="21"/>
          <w:szCs w:val="21"/>
        </w:rPr>
        <w:lastRenderedPageBreak/>
        <w:t>Abstract</w:t>
      </w:r>
    </w:p>
    <w:p w14:paraId="54E34922" w14:textId="76DD1DD0" w:rsidR="00680A31" w:rsidRPr="006A3B85" w:rsidRDefault="00680A31" w:rsidP="00DE56F7">
      <w:pPr>
        <w:spacing w:line="480" w:lineRule="auto"/>
        <w:jc w:val="both"/>
        <w:rPr>
          <w:rFonts w:ascii="Arial" w:hAnsi="Arial" w:cs="Arial"/>
          <w:sz w:val="21"/>
          <w:szCs w:val="21"/>
        </w:rPr>
      </w:pPr>
      <w:r w:rsidRPr="006A3B85">
        <w:rPr>
          <w:rFonts w:ascii="Arial" w:hAnsi="Arial" w:cs="Arial"/>
          <w:sz w:val="21"/>
          <w:szCs w:val="21"/>
        </w:rPr>
        <w:t>People with disabilities are more vulnerable to poverty and exclusion from key services</w:t>
      </w:r>
      <w:r>
        <w:rPr>
          <w:rFonts w:ascii="Arial" w:hAnsi="Arial" w:cs="Arial"/>
          <w:sz w:val="21"/>
          <w:szCs w:val="21"/>
        </w:rPr>
        <w:t>,</w:t>
      </w:r>
      <w:r w:rsidRPr="006A3B85">
        <w:rPr>
          <w:rFonts w:ascii="Arial" w:hAnsi="Arial" w:cs="Arial"/>
          <w:sz w:val="21"/>
          <w:szCs w:val="21"/>
        </w:rPr>
        <w:t xml:space="preserve"> such as health and education. Consequently, they are particularly likely to benefit from social protection, yet may have difficulties accessing these programmes. </w:t>
      </w:r>
      <w:r w:rsidRPr="006A3B85">
        <w:rPr>
          <w:rStyle w:val="longtext"/>
          <w:rFonts w:ascii="Arial" w:hAnsi="Arial" w:cs="Arial"/>
          <w:sz w:val="21"/>
          <w:szCs w:val="21"/>
        </w:rPr>
        <w:t>The aim of this study was to assess the need for and inclusion in social protection programmes among people with disabilities compared to those without, within three districts in Tanzania</w:t>
      </w:r>
      <w:r>
        <w:rPr>
          <w:rStyle w:val="longtext"/>
          <w:rFonts w:ascii="Arial" w:hAnsi="Arial" w:cs="Arial"/>
          <w:sz w:val="21"/>
          <w:szCs w:val="21"/>
        </w:rPr>
        <w:t>.  Using a mixed methods approach, o</w:t>
      </w:r>
      <w:r w:rsidRPr="006A3B85">
        <w:rPr>
          <w:rFonts w:ascii="Arial" w:hAnsi="Arial" w:cs="Arial"/>
          <w:sz w:val="21"/>
          <w:szCs w:val="21"/>
        </w:rPr>
        <w:t xml:space="preserve">ur study finds that </w:t>
      </w:r>
      <w:r>
        <w:rPr>
          <w:rFonts w:ascii="Arial" w:hAnsi="Arial" w:cs="Arial"/>
          <w:sz w:val="21"/>
          <w:szCs w:val="21"/>
        </w:rPr>
        <w:t xml:space="preserve">although the need for </w:t>
      </w:r>
      <w:r w:rsidRPr="006A3B85">
        <w:rPr>
          <w:rFonts w:ascii="Arial" w:hAnsi="Arial" w:cs="Arial"/>
          <w:sz w:val="21"/>
          <w:szCs w:val="21"/>
        </w:rPr>
        <w:t>social protection programmes was higher among people with disabilities compared to the general population, this was not matched by higher enrolment.  People with disabilities were aware of social protection programmes in their area but were not targeted specifically and benefit packages offered by the programmes were not adapted to their needs.</w:t>
      </w:r>
      <w:r>
        <w:rPr>
          <w:rFonts w:ascii="Arial" w:hAnsi="Arial" w:cs="Arial"/>
          <w:sz w:val="21"/>
          <w:szCs w:val="21"/>
        </w:rPr>
        <w:t xml:space="preserve">  </w:t>
      </w:r>
      <w:r w:rsidRPr="006A3B85">
        <w:rPr>
          <w:rFonts w:ascii="Arial" w:hAnsi="Arial" w:cs="Arial"/>
          <w:sz w:val="21"/>
          <w:szCs w:val="21"/>
        </w:rPr>
        <w:t>Modifying mainstream social protection schemes to be inclusive of people with disabilities may therefore be an important step towards addressing poverty alleviation goals</w:t>
      </w:r>
      <w:r>
        <w:rPr>
          <w:rFonts w:ascii="Arial" w:hAnsi="Arial" w:cs="Arial"/>
          <w:sz w:val="21"/>
          <w:szCs w:val="21"/>
        </w:rPr>
        <w:t xml:space="preserve"> including those set out in the recently adopted Sustainable Development Goals (Goal 1, target 3).</w:t>
      </w:r>
      <w:r w:rsidRPr="006A3B85">
        <w:rPr>
          <w:rFonts w:ascii="Arial" w:hAnsi="Arial" w:cs="Arial"/>
          <w:sz w:val="21"/>
          <w:szCs w:val="21"/>
        </w:rPr>
        <w:t xml:space="preserve">. </w:t>
      </w:r>
    </w:p>
    <w:p w14:paraId="2E797565" w14:textId="77777777" w:rsidR="00680A31" w:rsidRPr="005B54ED" w:rsidRDefault="00680A31" w:rsidP="00DE56F7">
      <w:pPr>
        <w:spacing w:line="480" w:lineRule="auto"/>
        <w:rPr>
          <w:rFonts w:ascii="Arial" w:hAnsi="Arial" w:cs="Arial"/>
          <w:b/>
        </w:rPr>
      </w:pPr>
      <w:r>
        <w:rPr>
          <w:rFonts w:ascii="Arial" w:hAnsi="Arial" w:cs="Arial"/>
          <w:b/>
        </w:rPr>
        <w:t>Key words</w:t>
      </w:r>
      <w:r>
        <w:rPr>
          <w:rFonts w:ascii="Arial" w:hAnsi="Arial" w:cs="Arial"/>
        </w:rPr>
        <w:t xml:space="preserve">: </w:t>
      </w:r>
      <w:r w:rsidRPr="006A3B85">
        <w:rPr>
          <w:rFonts w:ascii="Arial" w:hAnsi="Arial" w:cs="Arial"/>
          <w:sz w:val="21"/>
          <w:szCs w:val="21"/>
        </w:rPr>
        <w:t>Africa; Tanzania; disability; social protection; inclusion</w:t>
      </w:r>
      <w:r w:rsidRPr="005B54ED">
        <w:rPr>
          <w:rFonts w:ascii="Arial" w:hAnsi="Arial" w:cs="Arial"/>
          <w:b/>
        </w:rPr>
        <w:t xml:space="preserve"> </w:t>
      </w:r>
      <w:r w:rsidRPr="005B54ED">
        <w:rPr>
          <w:rFonts w:ascii="Arial" w:hAnsi="Arial" w:cs="Arial"/>
          <w:b/>
        </w:rPr>
        <w:br w:type="page"/>
      </w:r>
    </w:p>
    <w:p w14:paraId="04996795" w14:textId="77777777" w:rsidR="00680A31" w:rsidRPr="005B54ED" w:rsidRDefault="00680A31" w:rsidP="00124B2C">
      <w:pPr>
        <w:spacing w:line="480" w:lineRule="auto"/>
        <w:rPr>
          <w:rFonts w:ascii="Arial" w:hAnsi="Arial" w:cs="Arial"/>
          <w:b/>
        </w:rPr>
      </w:pPr>
      <w:r w:rsidRPr="005B54ED">
        <w:rPr>
          <w:rFonts w:ascii="Arial" w:hAnsi="Arial" w:cs="Arial"/>
          <w:b/>
        </w:rPr>
        <w:lastRenderedPageBreak/>
        <w:t>Introduction</w:t>
      </w:r>
    </w:p>
    <w:p w14:paraId="0C2761F9" w14:textId="5A503B89" w:rsidR="00680A31" w:rsidRDefault="00680A31" w:rsidP="00124B2C">
      <w:pPr>
        <w:spacing w:line="480" w:lineRule="auto"/>
        <w:ind w:right="-5"/>
        <w:rPr>
          <w:rFonts w:ascii="Arial" w:eastAsia="Arial Unicode MS" w:hAnsi="Arial" w:cs="Arial"/>
          <w:shd w:val="clear" w:color="auto" w:fill="FFFFFF"/>
        </w:rPr>
      </w:pPr>
      <w:r w:rsidRPr="005B54ED">
        <w:rPr>
          <w:rFonts w:ascii="Arial" w:hAnsi="Arial" w:cs="Arial"/>
        </w:rPr>
        <w:t>Social protection is an umbrella term that covers schemes to address risk, alleviate poverty and enhance living conditions</w:t>
      </w:r>
      <w:r>
        <w:rPr>
          <w:rFonts w:ascii="Arial" w:hAnsi="Arial" w:cs="Arial"/>
        </w:rPr>
        <w:t xml:space="preserve"> </w:t>
      </w:r>
      <w:r>
        <w:rPr>
          <w:rFonts w:ascii="Arial" w:hAnsi="Arial" w:cs="Arial"/>
          <w:noProof/>
        </w:rPr>
        <w:t>(Barrientos &amp; Hulme, 2009)</w:t>
      </w:r>
      <w:r w:rsidRPr="005B54ED">
        <w:rPr>
          <w:rFonts w:ascii="Arial" w:hAnsi="Arial" w:cs="Arial"/>
        </w:rPr>
        <w:t xml:space="preserve">. </w:t>
      </w:r>
      <w:r>
        <w:rPr>
          <w:rFonts w:ascii="Arial" w:hAnsi="Arial" w:cs="Arial"/>
        </w:rPr>
        <w:t xml:space="preserve">There is considerable debate as to its precise scope within the academic literature and wider discourses on international development </w:t>
      </w:r>
      <w:r>
        <w:rPr>
          <w:rFonts w:ascii="Arial" w:hAnsi="Arial" w:cs="Arial"/>
          <w:noProof/>
        </w:rPr>
        <w:t>(Gentilini &amp; Omamo, 2011)</w:t>
      </w:r>
      <w:r>
        <w:rPr>
          <w:rFonts w:ascii="Arial" w:hAnsi="Arial" w:cs="Arial"/>
        </w:rPr>
        <w:t xml:space="preserve"> but it is possible to identify </w:t>
      </w:r>
      <w:r w:rsidRPr="005B54ED">
        <w:rPr>
          <w:rFonts w:ascii="Arial" w:hAnsi="Arial" w:cs="Arial"/>
        </w:rPr>
        <w:t xml:space="preserve">three </w:t>
      </w:r>
      <w:r>
        <w:rPr>
          <w:rFonts w:ascii="Arial" w:hAnsi="Arial" w:cs="Arial"/>
        </w:rPr>
        <w:t>broad</w:t>
      </w:r>
      <w:r w:rsidRPr="005B54ED">
        <w:rPr>
          <w:rFonts w:ascii="Arial" w:hAnsi="Arial" w:cs="Arial"/>
        </w:rPr>
        <w:t xml:space="preserve"> types of social protection instruments</w:t>
      </w:r>
      <w:r>
        <w:rPr>
          <w:rFonts w:ascii="Arial" w:hAnsi="Arial" w:cs="Arial"/>
        </w:rPr>
        <w:t xml:space="preserve"> </w:t>
      </w:r>
      <w:r>
        <w:rPr>
          <w:rFonts w:ascii="Arial" w:hAnsi="Arial" w:cs="Arial"/>
          <w:noProof/>
        </w:rPr>
        <w:t>(Barrientos, 2011)</w:t>
      </w:r>
      <w:r w:rsidRPr="005B54ED">
        <w:rPr>
          <w:rFonts w:ascii="Arial" w:hAnsi="Arial" w:cs="Arial"/>
        </w:rPr>
        <w:t>. The first are labour market interventions, which aim to promote employment and protect workers. These schemes include labour standards, minimum wage legislation and other labour market policies and programmes. The second focuses on social insurance to mitigate risk, such as health insurance</w:t>
      </w:r>
      <w:r w:rsidRPr="005B54ED">
        <w:rPr>
          <w:rFonts w:ascii="Arial" w:eastAsia="Arial Unicode MS" w:hAnsi="Arial" w:cs="Arial"/>
          <w:shd w:val="clear" w:color="auto" w:fill="FFFFFF"/>
        </w:rPr>
        <w:t>. The third group covers social assistance, where transfers (in cash or in kind) are made to particular vulnerable groups, such as single parent households.  Social protection programmes of all kinds often aim to promote access to basic services</w:t>
      </w:r>
      <w:r>
        <w:rPr>
          <w:rFonts w:ascii="Arial" w:eastAsia="Arial Unicode MS" w:hAnsi="Arial" w:cs="Arial"/>
          <w:shd w:val="clear" w:color="auto" w:fill="FFFFFF"/>
        </w:rPr>
        <w:t>, including</w:t>
      </w:r>
      <w:r w:rsidRPr="005B54ED">
        <w:rPr>
          <w:rFonts w:ascii="Arial" w:eastAsia="Arial Unicode MS" w:hAnsi="Arial" w:cs="Arial"/>
          <w:shd w:val="clear" w:color="auto" w:fill="FFFFFF"/>
        </w:rPr>
        <w:t xml:space="preserve"> education</w:t>
      </w:r>
      <w:r>
        <w:rPr>
          <w:rFonts w:ascii="Arial" w:eastAsia="Arial Unicode MS" w:hAnsi="Arial" w:cs="Arial"/>
          <w:shd w:val="clear" w:color="auto" w:fill="FFFFFF"/>
        </w:rPr>
        <w:t>,</w:t>
      </w:r>
      <w:r w:rsidRPr="005B54ED">
        <w:rPr>
          <w:rFonts w:ascii="Arial" w:eastAsia="Arial Unicode MS" w:hAnsi="Arial" w:cs="Arial"/>
          <w:shd w:val="clear" w:color="auto" w:fill="FFFFFF"/>
        </w:rPr>
        <w:t xml:space="preserve"> employment</w:t>
      </w:r>
      <w:r>
        <w:rPr>
          <w:rFonts w:ascii="Arial" w:eastAsia="Arial Unicode MS" w:hAnsi="Arial" w:cs="Arial"/>
          <w:shd w:val="clear" w:color="auto" w:fill="FFFFFF"/>
        </w:rPr>
        <w:t xml:space="preserve"> and health care </w:t>
      </w:r>
      <w:r>
        <w:rPr>
          <w:rFonts w:ascii="Arial" w:eastAsia="Arial Unicode MS" w:hAnsi="Arial" w:cs="Arial"/>
          <w:noProof/>
          <w:shd w:val="clear" w:color="auto" w:fill="FFFFFF"/>
        </w:rPr>
        <w:t>(Gentilini &amp; Omamo, 2011)</w:t>
      </w:r>
      <w:r w:rsidRPr="005B54ED">
        <w:rPr>
          <w:rFonts w:ascii="Arial" w:eastAsia="Arial Unicode MS" w:hAnsi="Arial" w:cs="Arial"/>
          <w:shd w:val="clear" w:color="auto" w:fill="FFFFFF"/>
        </w:rPr>
        <w:t xml:space="preserve">. </w:t>
      </w:r>
    </w:p>
    <w:p w14:paraId="5DE652B0" w14:textId="22070DA0" w:rsidR="00680A31" w:rsidRDefault="00680A31" w:rsidP="00EB2340">
      <w:pPr>
        <w:spacing w:line="480" w:lineRule="auto"/>
        <w:ind w:right="-5"/>
        <w:rPr>
          <w:rFonts w:ascii="Arial" w:eastAsia="Arial Unicode MS" w:hAnsi="Arial" w:cs="Arial"/>
          <w:shd w:val="clear" w:color="auto" w:fill="FFFFFF"/>
        </w:rPr>
      </w:pPr>
      <w:r>
        <w:rPr>
          <w:rFonts w:ascii="Arial" w:eastAsia="Arial Unicode MS" w:hAnsi="Arial" w:cs="Arial"/>
          <w:shd w:val="clear" w:color="auto" w:fill="FFFFFF"/>
        </w:rPr>
        <w:t>In developed economies social protection is usually characterised by a system of ‘</w:t>
      </w:r>
      <w:r w:rsidRPr="00F352A8">
        <w:rPr>
          <w:rFonts w:ascii="Arial" w:eastAsia="Arial Unicode MS" w:hAnsi="Arial" w:cs="Arial"/>
          <w:shd w:val="clear" w:color="auto" w:fill="FFFFFF"/>
        </w:rPr>
        <w:t>integrated institutions and programmes</w:t>
      </w:r>
      <w:r>
        <w:rPr>
          <w:rFonts w:ascii="Arial" w:eastAsia="Arial Unicode MS" w:hAnsi="Arial" w:cs="Arial"/>
          <w:shd w:val="clear" w:color="auto" w:fill="FFFFFF"/>
        </w:rPr>
        <w:t>’ covering these three areas. I</w:t>
      </w:r>
      <w:r w:rsidRPr="00F352A8">
        <w:rPr>
          <w:rFonts w:ascii="Arial" w:eastAsia="Arial Unicode MS" w:hAnsi="Arial" w:cs="Arial"/>
          <w:shd w:val="clear" w:color="auto" w:fill="FFFFFF"/>
        </w:rPr>
        <w:t xml:space="preserve">n </w:t>
      </w:r>
      <w:r>
        <w:rPr>
          <w:rFonts w:ascii="Arial" w:eastAsia="Arial Unicode MS" w:hAnsi="Arial" w:cs="Arial"/>
          <w:shd w:val="clear" w:color="auto" w:fill="FFFFFF"/>
        </w:rPr>
        <w:t xml:space="preserve">in low-income and middle-income </w:t>
      </w:r>
      <w:r w:rsidRPr="00F352A8">
        <w:rPr>
          <w:rFonts w:ascii="Arial" w:eastAsia="Arial Unicode MS" w:hAnsi="Arial" w:cs="Arial"/>
          <w:shd w:val="clear" w:color="auto" w:fill="FFFFFF"/>
        </w:rPr>
        <w:t xml:space="preserve">countries there is a stronger focus on poverty reduction </w:t>
      </w:r>
      <w:r>
        <w:rPr>
          <w:rFonts w:ascii="Arial" w:eastAsia="Arial Unicode MS" w:hAnsi="Arial" w:cs="Arial"/>
          <w:shd w:val="clear" w:color="auto" w:fill="FFFFFF"/>
        </w:rPr>
        <w:t xml:space="preserve">and social and economic development </w:t>
      </w:r>
      <w:r w:rsidRPr="00F352A8">
        <w:rPr>
          <w:rFonts w:ascii="Arial" w:eastAsia="Arial Unicode MS" w:hAnsi="Arial" w:cs="Arial"/>
          <w:shd w:val="clear" w:color="auto" w:fill="FFFFFF"/>
        </w:rPr>
        <w:t>alongside risk management, often through a combination of income transfers and interventions to support access to basic services or to promote productive</w:t>
      </w:r>
      <w:r>
        <w:rPr>
          <w:rFonts w:ascii="Arial" w:eastAsia="Arial Unicode MS" w:hAnsi="Arial" w:cs="Arial"/>
          <w:shd w:val="clear" w:color="auto" w:fill="FFFFFF"/>
        </w:rPr>
        <w:t xml:space="preserve"> </w:t>
      </w:r>
      <w:r w:rsidRPr="00F352A8">
        <w:rPr>
          <w:rFonts w:ascii="Arial" w:eastAsia="Arial Unicode MS" w:hAnsi="Arial" w:cs="Arial"/>
          <w:shd w:val="clear" w:color="auto" w:fill="FFFFFF"/>
        </w:rPr>
        <w:t>employment and asset building</w:t>
      </w:r>
      <w:r>
        <w:rPr>
          <w:rFonts w:ascii="Arial" w:eastAsia="Arial Unicode MS" w:hAnsi="Arial" w:cs="Arial"/>
          <w:shd w:val="clear" w:color="auto" w:fill="FFFFFF"/>
        </w:rPr>
        <w:t xml:space="preserve"> </w:t>
      </w:r>
      <w:r>
        <w:rPr>
          <w:rFonts w:ascii="Arial" w:eastAsia="Arial Unicode MS" w:hAnsi="Arial" w:cs="Arial"/>
          <w:noProof/>
          <w:shd w:val="clear" w:color="auto" w:fill="FFFFFF"/>
        </w:rPr>
        <w:t>(Barrientos &amp; Hulme, 2009)</w:t>
      </w:r>
      <w:r>
        <w:rPr>
          <w:rFonts w:ascii="Arial" w:eastAsia="Arial Unicode MS" w:hAnsi="Arial" w:cs="Arial"/>
          <w:shd w:val="clear" w:color="auto" w:fill="FFFFFF"/>
        </w:rPr>
        <w:t xml:space="preserve">.  Multilateral and bilateral agencies also play a greater role in defining the agenda for social protection alongside governments in low-income and middle-income countries.  </w:t>
      </w:r>
      <w:r w:rsidRPr="00D73DAB">
        <w:rPr>
          <w:rFonts w:ascii="Arial" w:eastAsia="Arial Unicode MS" w:hAnsi="Arial" w:cs="Arial"/>
          <w:shd w:val="clear" w:color="auto" w:fill="FFFFFF"/>
        </w:rPr>
        <w:t>The World Bank</w:t>
      </w:r>
      <w:r w:rsidRPr="006E5D78">
        <w:rPr>
          <w:rFonts w:ascii="Arial" w:eastAsia="Arial Unicode MS" w:hAnsi="Arial" w:cs="Arial"/>
          <w:shd w:val="clear" w:color="auto" w:fill="FFFFFF"/>
        </w:rPr>
        <w:t>, for example,</w:t>
      </w:r>
      <w:r w:rsidRPr="00D73DAB">
        <w:rPr>
          <w:rFonts w:ascii="Arial" w:eastAsia="Arial Unicode MS" w:hAnsi="Arial" w:cs="Arial"/>
          <w:shd w:val="clear" w:color="auto" w:fill="FFFFFF"/>
        </w:rPr>
        <w:t xml:space="preserve"> has played a </w:t>
      </w:r>
      <w:r>
        <w:rPr>
          <w:rFonts w:ascii="Arial" w:eastAsia="Arial Unicode MS" w:hAnsi="Arial" w:cs="Arial"/>
          <w:shd w:val="clear" w:color="auto" w:fill="FFFFFF"/>
        </w:rPr>
        <w:t>lead</w:t>
      </w:r>
      <w:r w:rsidRPr="00D73DAB">
        <w:rPr>
          <w:rFonts w:ascii="Arial" w:eastAsia="Arial Unicode MS" w:hAnsi="Arial" w:cs="Arial"/>
          <w:shd w:val="clear" w:color="auto" w:fill="FFFFFF"/>
        </w:rPr>
        <w:t xml:space="preserve"> role in promoting the concept of social protection</w:t>
      </w:r>
      <w:r w:rsidRPr="006E5D78">
        <w:rPr>
          <w:rFonts w:ascii="Arial" w:eastAsia="Arial Unicode MS" w:hAnsi="Arial" w:cs="Arial"/>
          <w:shd w:val="clear" w:color="auto" w:fill="FFFFFF"/>
        </w:rPr>
        <w:t xml:space="preserve"> internationally </w:t>
      </w:r>
      <w:r w:rsidRPr="00D73DAB">
        <w:rPr>
          <w:rFonts w:ascii="Arial" w:eastAsia="Arial Unicode MS" w:hAnsi="Arial" w:cs="Arial"/>
          <w:shd w:val="clear" w:color="auto" w:fill="FFFFFF"/>
        </w:rPr>
        <w:t xml:space="preserve">and </w:t>
      </w:r>
      <w:r w:rsidRPr="006E5D78">
        <w:rPr>
          <w:rFonts w:ascii="Arial" w:eastAsia="Arial Unicode MS" w:hAnsi="Arial" w:cs="Arial"/>
          <w:shd w:val="clear" w:color="auto" w:fill="FFFFFF"/>
        </w:rPr>
        <w:t>has</w:t>
      </w:r>
      <w:r w:rsidRPr="00D73DAB">
        <w:rPr>
          <w:rFonts w:ascii="Arial" w:eastAsia="Arial Unicode MS" w:hAnsi="Arial" w:cs="Arial"/>
          <w:shd w:val="clear" w:color="auto" w:fill="FFFFFF"/>
        </w:rPr>
        <w:t xml:space="preserve"> </w:t>
      </w:r>
      <w:r w:rsidRPr="006E5D78">
        <w:rPr>
          <w:rFonts w:ascii="Arial" w:eastAsia="Arial Unicode MS" w:hAnsi="Arial" w:cs="Arial"/>
          <w:shd w:val="clear" w:color="auto" w:fill="FFFFFF"/>
        </w:rPr>
        <w:t>invested significantly in</w:t>
      </w:r>
      <w:r>
        <w:rPr>
          <w:rFonts w:ascii="Arial" w:eastAsia="Arial Unicode MS" w:hAnsi="Arial" w:cs="Arial"/>
          <w:shd w:val="clear" w:color="auto" w:fill="FFFFFF"/>
        </w:rPr>
        <w:t xml:space="preserve"> this area</w:t>
      </w:r>
      <w:r w:rsidRPr="006E5D78">
        <w:rPr>
          <w:rFonts w:ascii="Arial" w:eastAsia="Arial Unicode MS" w:hAnsi="Arial" w:cs="Arial"/>
          <w:shd w:val="clear" w:color="auto" w:fill="FFFFFF"/>
        </w:rPr>
        <w:t xml:space="preserve">, with </w:t>
      </w:r>
      <w:r>
        <w:rPr>
          <w:rFonts w:ascii="Arial" w:eastAsia="Arial Unicode MS" w:hAnsi="Arial" w:cs="Arial"/>
          <w:shd w:val="clear" w:color="auto" w:fill="FFFFFF"/>
        </w:rPr>
        <w:t>finance</w:t>
      </w:r>
      <w:r w:rsidRPr="006E5D78">
        <w:rPr>
          <w:rFonts w:ascii="Arial" w:eastAsia="Arial Unicode MS" w:hAnsi="Arial" w:cs="Arial"/>
          <w:shd w:val="clear" w:color="auto" w:fill="FFFFFF"/>
        </w:rPr>
        <w:t xml:space="preserve"> for</w:t>
      </w:r>
      <w:r>
        <w:rPr>
          <w:rFonts w:ascii="Arial" w:eastAsia="Arial Unicode MS" w:hAnsi="Arial" w:cs="Arial"/>
          <w:shd w:val="clear" w:color="auto" w:fill="FFFFFF"/>
        </w:rPr>
        <w:t xml:space="preserve"> social assistance, or</w:t>
      </w:r>
      <w:r w:rsidRPr="006E5D78">
        <w:rPr>
          <w:rFonts w:ascii="Arial" w:eastAsia="Arial Unicode MS" w:hAnsi="Arial" w:cs="Arial"/>
          <w:shd w:val="clear" w:color="auto" w:fill="FFFFFF"/>
        </w:rPr>
        <w:t xml:space="preserve"> ‘safety nets’</w:t>
      </w:r>
      <w:r>
        <w:rPr>
          <w:rFonts w:ascii="Arial" w:eastAsia="Arial Unicode MS" w:hAnsi="Arial" w:cs="Arial"/>
          <w:shd w:val="clear" w:color="auto" w:fill="FFFFFF"/>
        </w:rPr>
        <w:t>,</w:t>
      </w:r>
      <w:r w:rsidRPr="006E5D78">
        <w:rPr>
          <w:rFonts w:ascii="Arial" w:eastAsia="Arial Unicode MS" w:hAnsi="Arial" w:cs="Arial"/>
          <w:shd w:val="clear" w:color="auto" w:fill="FFFFFF"/>
        </w:rPr>
        <w:t xml:space="preserve"> </w:t>
      </w:r>
      <w:r>
        <w:rPr>
          <w:rFonts w:ascii="Arial" w:eastAsia="Arial Unicode MS" w:hAnsi="Arial" w:cs="Arial"/>
          <w:shd w:val="clear" w:color="auto" w:fill="FFFFFF"/>
        </w:rPr>
        <w:t xml:space="preserve">in particular </w:t>
      </w:r>
      <w:r w:rsidRPr="006E5D78">
        <w:rPr>
          <w:rFonts w:ascii="Arial" w:eastAsia="Arial Unicode MS" w:hAnsi="Arial" w:cs="Arial"/>
          <w:shd w:val="clear" w:color="auto" w:fill="FFFFFF"/>
        </w:rPr>
        <w:t>growing</w:t>
      </w:r>
      <w:r>
        <w:rPr>
          <w:rFonts w:ascii="Arial" w:eastAsia="Arial Unicode MS" w:hAnsi="Arial" w:cs="Arial"/>
          <w:shd w:val="clear" w:color="auto" w:fill="FFFFFF"/>
        </w:rPr>
        <w:t xml:space="preserve"> </w:t>
      </w:r>
      <w:r w:rsidRPr="006E5D78">
        <w:rPr>
          <w:rFonts w:ascii="Arial" w:eastAsia="Arial Unicode MS" w:hAnsi="Arial" w:cs="Arial"/>
          <w:shd w:val="clear" w:color="auto" w:fill="FFFFFF"/>
        </w:rPr>
        <w:t>rapidly</w:t>
      </w:r>
      <w:r>
        <w:rPr>
          <w:rFonts w:ascii="Arial" w:eastAsia="Arial Unicode MS" w:hAnsi="Arial" w:cs="Arial"/>
          <w:shd w:val="clear" w:color="auto" w:fill="FFFFFF"/>
        </w:rPr>
        <w:t xml:space="preserve"> since the beginning of the century </w:t>
      </w:r>
      <w:r>
        <w:rPr>
          <w:rFonts w:ascii="Arial" w:eastAsia="Arial Unicode MS" w:hAnsi="Arial" w:cs="Arial"/>
          <w:noProof/>
          <w:shd w:val="clear" w:color="auto" w:fill="FFFFFF"/>
        </w:rPr>
        <w:t>(De Haan, 2014; World Bank, 2012)</w:t>
      </w:r>
      <w:r w:rsidRPr="006E5D78">
        <w:rPr>
          <w:rFonts w:ascii="Arial" w:eastAsia="Arial Unicode MS" w:hAnsi="Arial" w:cs="Arial"/>
          <w:shd w:val="clear" w:color="auto" w:fill="FFFFFF"/>
        </w:rPr>
        <w:t xml:space="preserve">.  </w:t>
      </w:r>
      <w:r>
        <w:rPr>
          <w:rFonts w:ascii="Arial" w:eastAsia="Arial Unicode MS" w:hAnsi="Arial" w:cs="Arial"/>
          <w:shd w:val="clear" w:color="auto" w:fill="FFFFFF"/>
        </w:rPr>
        <w:t xml:space="preserve">The </w:t>
      </w:r>
      <w:r w:rsidRPr="00C544D8">
        <w:rPr>
          <w:rFonts w:ascii="Arial" w:eastAsia="Arial Unicode MS" w:hAnsi="Arial" w:cs="Arial"/>
          <w:shd w:val="clear" w:color="auto" w:fill="FFFFFF"/>
        </w:rPr>
        <w:t xml:space="preserve">International Labour Organisation’s ‘social protection floors’ concept </w:t>
      </w:r>
      <w:r w:rsidRPr="00534369">
        <w:rPr>
          <w:rFonts w:ascii="Arial" w:eastAsia="Arial Unicode MS" w:hAnsi="Arial" w:cs="Arial"/>
          <w:shd w:val="clear" w:color="auto" w:fill="FFFFFF"/>
        </w:rPr>
        <w:t>is also increasingly influential</w:t>
      </w:r>
      <w:r>
        <w:rPr>
          <w:rFonts w:ascii="Arial" w:eastAsia="Arial Unicode MS" w:hAnsi="Arial" w:cs="Arial"/>
          <w:shd w:val="clear" w:color="auto" w:fill="FFFFFF"/>
        </w:rPr>
        <w:t>, with a global recommendation adopted by member States in 2012 (I</w:t>
      </w:r>
      <w:r w:rsidR="009933E2">
        <w:rPr>
          <w:rFonts w:ascii="Arial" w:eastAsia="Arial Unicode MS" w:hAnsi="Arial" w:cs="Arial"/>
          <w:shd w:val="clear" w:color="auto" w:fill="FFFFFF"/>
        </w:rPr>
        <w:t>L</w:t>
      </w:r>
      <w:r>
        <w:rPr>
          <w:rFonts w:ascii="Arial" w:eastAsia="Arial Unicode MS" w:hAnsi="Arial" w:cs="Arial"/>
          <w:shd w:val="clear" w:color="auto" w:fill="FFFFFF"/>
        </w:rPr>
        <w:t>O</w:t>
      </w:r>
      <w:r w:rsidR="009933E2">
        <w:rPr>
          <w:rFonts w:ascii="Arial" w:eastAsia="Arial Unicode MS" w:hAnsi="Arial" w:cs="Arial"/>
          <w:shd w:val="clear" w:color="auto" w:fill="FFFFFF"/>
        </w:rPr>
        <w:t>, 2012)</w:t>
      </w:r>
      <w:r>
        <w:rPr>
          <w:rFonts w:ascii="Arial" w:eastAsia="Arial Unicode MS" w:hAnsi="Arial" w:cs="Arial"/>
          <w:shd w:val="clear" w:color="auto" w:fill="FFFFFF"/>
        </w:rPr>
        <w:t xml:space="preserve"> and a range of </w:t>
      </w:r>
      <w:r>
        <w:rPr>
          <w:rFonts w:ascii="Arial" w:eastAsia="Arial Unicode MS" w:hAnsi="Arial" w:cs="Arial"/>
          <w:shd w:val="clear" w:color="auto" w:fill="FFFFFF"/>
        </w:rPr>
        <w:lastRenderedPageBreak/>
        <w:t>technical tools developed, such as ‘</w:t>
      </w:r>
      <w:r w:rsidRPr="00EB2340">
        <w:rPr>
          <w:rFonts w:ascii="Arial" w:eastAsia="Arial Unicode MS" w:hAnsi="Arial" w:cs="Arial"/>
          <w:shd w:val="clear" w:color="auto" w:fill="FFFFFF"/>
        </w:rPr>
        <w:t>assessment-based national</w:t>
      </w:r>
      <w:r>
        <w:rPr>
          <w:rFonts w:ascii="Arial" w:eastAsia="Arial Unicode MS" w:hAnsi="Arial" w:cs="Arial"/>
          <w:shd w:val="clear" w:color="auto" w:fill="FFFFFF"/>
        </w:rPr>
        <w:t xml:space="preserve"> </w:t>
      </w:r>
      <w:r w:rsidRPr="00EB2340">
        <w:rPr>
          <w:rFonts w:ascii="Arial" w:eastAsia="Arial Unicode MS" w:hAnsi="Arial" w:cs="Arial"/>
          <w:shd w:val="clear" w:color="auto" w:fill="FFFFFF"/>
        </w:rPr>
        <w:t>dialogue exercises</w:t>
      </w:r>
      <w:r>
        <w:rPr>
          <w:rFonts w:ascii="Arial" w:eastAsia="Arial Unicode MS" w:hAnsi="Arial" w:cs="Arial"/>
          <w:shd w:val="clear" w:color="auto" w:fill="FFFFFF"/>
        </w:rPr>
        <w:t xml:space="preserve">’ to assist governments to design and implement their own ‘national social protection floors’ </w:t>
      </w:r>
      <w:r>
        <w:rPr>
          <w:rFonts w:ascii="Arial" w:eastAsia="Arial Unicode MS" w:hAnsi="Arial" w:cs="Arial"/>
          <w:noProof/>
          <w:shd w:val="clear" w:color="auto" w:fill="FFFFFF"/>
        </w:rPr>
        <w:t>(Schmitt &amp; Chadwick, 2014)</w:t>
      </w:r>
      <w:r w:rsidRPr="00C544D8">
        <w:rPr>
          <w:rFonts w:ascii="Arial" w:eastAsia="Arial Unicode MS" w:hAnsi="Arial" w:cs="Arial"/>
          <w:shd w:val="clear" w:color="auto" w:fill="FFFFFF"/>
        </w:rPr>
        <w:t>.</w:t>
      </w:r>
      <w:r>
        <w:rPr>
          <w:rFonts w:ascii="Arial" w:eastAsia="Arial Unicode MS" w:hAnsi="Arial" w:cs="Arial"/>
          <w:shd w:val="clear" w:color="auto" w:fill="FFFFFF"/>
        </w:rPr>
        <w:t xml:space="preserve">  The recently adopted Sustainable Development Goals reflect the growing importance of social protection in global discourses on international development and national strategies for poverty reduction, with the inclusion of a specific target under Goal 1 on poverty eradication to, </w:t>
      </w:r>
    </w:p>
    <w:p w14:paraId="420F039D" w14:textId="03A26555" w:rsidR="00680A31" w:rsidRPr="005B54ED" w:rsidRDefault="00680A31" w:rsidP="00124B2C">
      <w:pPr>
        <w:spacing w:line="480" w:lineRule="auto"/>
        <w:rPr>
          <w:rFonts w:ascii="Arial" w:hAnsi="Arial" w:cs="Arial"/>
        </w:rPr>
      </w:pPr>
      <w:r>
        <w:rPr>
          <w:rFonts w:ascii="Arial" w:eastAsia="Arial Unicode MS" w:hAnsi="Arial" w:cs="Arial"/>
          <w:shd w:val="clear" w:color="auto" w:fill="FFFFFF"/>
        </w:rPr>
        <w:t>“</w:t>
      </w:r>
      <w:r w:rsidRPr="0067644A">
        <w:rPr>
          <w:rFonts w:ascii="Arial" w:eastAsia="Arial Unicode MS" w:hAnsi="Arial" w:cs="Arial"/>
          <w:shd w:val="clear" w:color="auto" w:fill="FFFFFF"/>
        </w:rPr>
        <w:t>Implement nationally appropriate social protection systems and measures for all,</w:t>
      </w:r>
      <w:r>
        <w:rPr>
          <w:rFonts w:ascii="Arial" w:eastAsia="Arial Unicode MS" w:hAnsi="Arial" w:cs="Arial"/>
          <w:shd w:val="clear" w:color="auto" w:fill="FFFFFF"/>
        </w:rPr>
        <w:t xml:space="preserve"> </w:t>
      </w:r>
      <w:r w:rsidRPr="00422946">
        <w:rPr>
          <w:rFonts w:ascii="Arial" w:eastAsia="Arial Unicode MS" w:hAnsi="Arial" w:cs="Arial"/>
          <w:shd w:val="clear" w:color="auto" w:fill="FFFFFF"/>
        </w:rPr>
        <w:t>including floors</w:t>
      </w:r>
      <w:r w:rsidRPr="0067644A">
        <w:rPr>
          <w:rFonts w:ascii="Arial" w:eastAsia="Arial Unicode MS" w:hAnsi="Arial" w:cs="Arial"/>
          <w:shd w:val="clear" w:color="auto" w:fill="FFFFFF"/>
        </w:rPr>
        <w:t>, and by 2030 achieve substantial cover</w:t>
      </w:r>
      <w:bookmarkStart w:id="0" w:name="_GoBack"/>
      <w:bookmarkEnd w:id="0"/>
      <w:r w:rsidRPr="0067644A">
        <w:rPr>
          <w:rFonts w:ascii="Arial" w:eastAsia="Arial Unicode MS" w:hAnsi="Arial" w:cs="Arial"/>
          <w:shd w:val="clear" w:color="auto" w:fill="FFFFFF"/>
        </w:rPr>
        <w:t>age of the poor and the vulnerable</w:t>
      </w:r>
      <w:r>
        <w:rPr>
          <w:rFonts w:ascii="Arial" w:eastAsia="Arial Unicode MS" w:hAnsi="Arial" w:cs="Arial"/>
          <w:shd w:val="clear" w:color="auto" w:fill="FFFFFF"/>
        </w:rPr>
        <w:t xml:space="preserve">.” </w:t>
      </w:r>
      <w:r>
        <w:rPr>
          <w:rFonts w:ascii="Arial" w:eastAsia="Arial Unicode MS" w:hAnsi="Arial" w:cs="Arial"/>
          <w:noProof/>
          <w:shd w:val="clear" w:color="auto" w:fill="FFFFFF"/>
        </w:rPr>
        <w:t>(United Nations, 2015)</w:t>
      </w:r>
      <w:r>
        <w:rPr>
          <w:rFonts w:ascii="Arial" w:eastAsia="Arial Unicode MS" w:hAnsi="Arial" w:cs="Arial"/>
          <w:shd w:val="clear" w:color="auto" w:fill="FFFFFF"/>
        </w:rPr>
        <w:t xml:space="preserve"> </w:t>
      </w:r>
      <w:r w:rsidRPr="005B54ED">
        <w:rPr>
          <w:rFonts w:ascii="Arial" w:hAnsi="Arial" w:cs="Arial"/>
        </w:rPr>
        <w:t>I</w:t>
      </w:r>
      <w:r>
        <w:rPr>
          <w:rFonts w:ascii="Arial" w:hAnsi="Arial" w:cs="Arial"/>
        </w:rPr>
        <w:t>n this context, i</w:t>
      </w:r>
      <w:r w:rsidRPr="005B54ED">
        <w:rPr>
          <w:rFonts w:ascii="Arial" w:hAnsi="Arial" w:cs="Arial"/>
        </w:rPr>
        <w:t>t is important to consider the inclusion of people with disabilities within social protection programmes. The World Report on Disability estimated that there are over one billion people living with a disability, corresponding to 15% of the world’s population</w:t>
      </w:r>
      <w:r>
        <w:rPr>
          <w:rFonts w:ascii="Arial" w:hAnsi="Arial" w:cs="Arial"/>
        </w:rPr>
        <w:t xml:space="preserve"> </w:t>
      </w:r>
      <w:r>
        <w:rPr>
          <w:rFonts w:ascii="Arial" w:hAnsi="Arial" w:cs="Arial"/>
          <w:noProof/>
        </w:rPr>
        <w:t>(World Health Organisation, 2011)</w:t>
      </w:r>
      <w:r>
        <w:rPr>
          <w:rFonts w:ascii="Arial" w:hAnsi="Arial" w:cs="Arial"/>
        </w:rPr>
        <w:t>.</w:t>
      </w:r>
      <w:r w:rsidRPr="005B54ED">
        <w:rPr>
          <w:rFonts w:ascii="Arial" w:hAnsi="Arial" w:cs="Arial"/>
        </w:rPr>
        <w:t xml:space="preserve"> Disability is closely linked to poverty</w:t>
      </w:r>
      <w:r>
        <w:rPr>
          <w:rFonts w:ascii="Arial" w:hAnsi="Arial" w:cs="Arial"/>
        </w:rPr>
        <w:t xml:space="preserve"> </w:t>
      </w:r>
      <w:r>
        <w:rPr>
          <w:rFonts w:ascii="Arial" w:hAnsi="Arial" w:cs="Arial"/>
          <w:noProof/>
        </w:rPr>
        <w:t>(Banks &amp; Polack, 2014)</w:t>
      </w:r>
      <w:r>
        <w:rPr>
          <w:rFonts w:ascii="Arial" w:hAnsi="Arial" w:cs="Arial"/>
        </w:rPr>
        <w:t>,</w:t>
      </w:r>
      <w:r w:rsidRPr="005B54ED">
        <w:rPr>
          <w:rFonts w:ascii="Arial" w:hAnsi="Arial" w:cs="Arial"/>
        </w:rPr>
        <w:t xml:space="preserve"> and people with disabilities face reduced access to education, employment and health care</w:t>
      </w:r>
      <w:r>
        <w:rPr>
          <w:rFonts w:ascii="Arial" w:hAnsi="Arial" w:cs="Arial"/>
        </w:rPr>
        <w:t xml:space="preserve"> </w:t>
      </w:r>
      <w:r>
        <w:rPr>
          <w:rFonts w:ascii="Arial" w:hAnsi="Arial" w:cs="Arial"/>
          <w:noProof/>
        </w:rPr>
        <w:t>(World Health Organisation, 2011)</w:t>
      </w:r>
      <w:r>
        <w:rPr>
          <w:rFonts w:ascii="Arial" w:hAnsi="Arial" w:cs="Arial"/>
        </w:rPr>
        <w:t>.</w:t>
      </w:r>
      <w:r w:rsidRPr="005B54ED">
        <w:rPr>
          <w:rFonts w:ascii="Arial" w:hAnsi="Arial" w:cs="Arial"/>
        </w:rPr>
        <w:t xml:space="preserve"> This means that people with disabilities are more likely to need and </w:t>
      </w:r>
      <w:r>
        <w:rPr>
          <w:rFonts w:ascii="Arial" w:hAnsi="Arial" w:cs="Arial"/>
        </w:rPr>
        <w:t xml:space="preserve">to </w:t>
      </w:r>
      <w:r w:rsidRPr="005B54ED">
        <w:rPr>
          <w:rFonts w:ascii="Arial" w:hAnsi="Arial" w:cs="Arial"/>
        </w:rPr>
        <w:t>benefit from social protection. Furthermore, the United Nations Convention on the Rights of Pe</w:t>
      </w:r>
      <w:r>
        <w:rPr>
          <w:rFonts w:ascii="Arial" w:hAnsi="Arial" w:cs="Arial"/>
        </w:rPr>
        <w:t>rsons</w:t>
      </w:r>
      <w:r w:rsidRPr="005B54ED">
        <w:rPr>
          <w:rFonts w:ascii="Arial" w:hAnsi="Arial" w:cs="Arial"/>
        </w:rPr>
        <w:t xml:space="preserve"> with Disabilities (UNCRPD) calls upon all countries to respect and ensure the equal rights and participation of people with disabilities, including in social protection</w:t>
      </w:r>
      <w:r>
        <w:rPr>
          <w:rFonts w:ascii="Arial" w:hAnsi="Arial" w:cs="Arial"/>
        </w:rPr>
        <w:t xml:space="preserve"> </w:t>
      </w:r>
      <w:r>
        <w:rPr>
          <w:rFonts w:ascii="Arial" w:hAnsi="Arial" w:cs="Arial"/>
          <w:noProof/>
        </w:rPr>
        <w:t>(United Nations, 2006)</w:t>
      </w:r>
      <w:r>
        <w:rPr>
          <w:rFonts w:ascii="Arial" w:hAnsi="Arial" w:cs="Arial"/>
        </w:rPr>
        <w:t>.</w:t>
      </w:r>
      <w:r w:rsidRPr="005B54ED">
        <w:rPr>
          <w:rFonts w:ascii="Arial" w:hAnsi="Arial" w:cs="Arial"/>
        </w:rPr>
        <w:t xml:space="preserve"> The design and implementation of inclusive social protection systems is therefore important both in </w:t>
      </w:r>
      <w:r>
        <w:rPr>
          <w:rFonts w:ascii="Arial" w:hAnsi="Arial" w:cs="Arial"/>
        </w:rPr>
        <w:t>the</w:t>
      </w:r>
      <w:r w:rsidRPr="005B54ED">
        <w:rPr>
          <w:rFonts w:ascii="Arial" w:hAnsi="Arial" w:cs="Arial"/>
        </w:rPr>
        <w:t xml:space="preserve"> context</w:t>
      </w:r>
      <w:r>
        <w:rPr>
          <w:rFonts w:ascii="Arial" w:hAnsi="Arial" w:cs="Arial"/>
        </w:rPr>
        <w:t xml:space="preserve"> of global development efforts</w:t>
      </w:r>
      <w:r w:rsidRPr="005B54ED">
        <w:rPr>
          <w:rFonts w:ascii="Arial" w:hAnsi="Arial" w:cs="Arial"/>
        </w:rPr>
        <w:t xml:space="preserve"> and from a human rights perspective. However, there is a lack of research or evidence addressing </w:t>
      </w:r>
      <w:r>
        <w:rPr>
          <w:rFonts w:ascii="Arial" w:hAnsi="Arial" w:cs="Arial"/>
        </w:rPr>
        <w:t xml:space="preserve">the specific challenges that people with disabilities face in accessing social protection and how these might be addressed </w:t>
      </w:r>
      <w:r>
        <w:rPr>
          <w:rFonts w:ascii="Arial" w:hAnsi="Arial" w:cs="Arial"/>
          <w:noProof/>
        </w:rPr>
        <w:t>(Banks et al., 2015; Palmer, 2013)</w:t>
      </w:r>
      <w:r w:rsidRPr="005B54ED">
        <w:rPr>
          <w:rFonts w:ascii="Arial" w:hAnsi="Arial" w:cs="Arial"/>
        </w:rPr>
        <w:t>.</w:t>
      </w:r>
      <w:r>
        <w:rPr>
          <w:rFonts w:ascii="Arial" w:hAnsi="Arial" w:cs="Arial"/>
        </w:rPr>
        <w:t xml:space="preserve">  The study described below was designed to contribute towards addressing this gap in the global evidence base by exploring the degree to which people with disabilities were included in specific social protection programmes in the selected research site of Tanzania. </w:t>
      </w:r>
    </w:p>
    <w:p w14:paraId="550A7853" w14:textId="524FC5A5" w:rsidR="00680A31" w:rsidRDefault="00680A31" w:rsidP="00124B2C">
      <w:pPr>
        <w:spacing w:line="480" w:lineRule="auto"/>
        <w:rPr>
          <w:rFonts w:ascii="Arial" w:hAnsi="Arial" w:cs="Arial"/>
        </w:rPr>
      </w:pPr>
      <w:r w:rsidRPr="005B54ED">
        <w:rPr>
          <w:rFonts w:ascii="Arial" w:hAnsi="Arial" w:cs="Arial"/>
        </w:rPr>
        <w:lastRenderedPageBreak/>
        <w:t xml:space="preserve">Social protection </w:t>
      </w:r>
      <w:r>
        <w:rPr>
          <w:rFonts w:ascii="Arial" w:hAnsi="Arial" w:cs="Arial"/>
        </w:rPr>
        <w:t xml:space="preserve">– especially non-contributory social assistance in the form of cash transfers - </w:t>
      </w:r>
      <w:r w:rsidRPr="005B54ED">
        <w:rPr>
          <w:rFonts w:ascii="Arial" w:hAnsi="Arial" w:cs="Arial"/>
        </w:rPr>
        <w:t>is becoming an increasingly common strategy across Africa to alleviate poverty, strengthen livelihoods and promote longer-term human capital development</w:t>
      </w:r>
      <w:r>
        <w:rPr>
          <w:rFonts w:ascii="Arial" w:hAnsi="Arial" w:cs="Arial"/>
        </w:rPr>
        <w:t xml:space="preserve"> </w:t>
      </w:r>
      <w:r>
        <w:rPr>
          <w:rFonts w:ascii="Arial" w:hAnsi="Arial" w:cs="Arial"/>
          <w:noProof/>
        </w:rPr>
        <w:t>(Chitonge, 2012; Devereux &amp; White, 2010; Niño-Zarazúa, Barrientos, Hickey, &amp; Hulme, 2012)</w:t>
      </w:r>
      <w:r w:rsidRPr="005B54ED">
        <w:rPr>
          <w:rFonts w:ascii="Arial" w:hAnsi="Arial" w:cs="Arial"/>
        </w:rPr>
        <w:t>.</w:t>
      </w:r>
      <w:r>
        <w:rPr>
          <w:rFonts w:ascii="Arial" w:hAnsi="Arial" w:cs="Arial"/>
        </w:rPr>
        <w:t xml:space="preserve">  For example, countries such as Ethiopia, Ghana, Kenya and Malawi have all introduced cash transfer programmes targeted at the poor, usually in partnership with bilateral or multilateral donors (Devereux &amp; White, 2010).  In Tanzania, there has been a transition in policy priorities among many development agencies from supporting contributory systems of social security for the formal workforce towards assisting in the establishment of a universal ‘social protection floor’ for all citizens </w:t>
      </w:r>
      <w:r>
        <w:rPr>
          <w:rFonts w:ascii="Arial" w:hAnsi="Arial" w:cs="Arial"/>
          <w:noProof/>
        </w:rPr>
        <w:t>(United Nations, 2010)</w:t>
      </w:r>
      <w:r>
        <w:rPr>
          <w:rFonts w:ascii="Arial" w:hAnsi="Arial" w:cs="Arial"/>
        </w:rPr>
        <w:t xml:space="preserve">; while the Government’s own National Strategy for Growth and Reduction of Poverty for 2010-2015 includes strengthening social protection for “vulnerable and needy groups” as a specific goal, with the purpose of preventing “unacceptable levels of socioeconomic insecurity and deprivation </w:t>
      </w:r>
      <w:r>
        <w:rPr>
          <w:rFonts w:ascii="Arial" w:hAnsi="Arial" w:cs="Arial"/>
          <w:noProof/>
        </w:rPr>
        <w:t>(United Republic of Tanzania, 2010a)</w:t>
      </w:r>
      <w:r>
        <w:rPr>
          <w:rFonts w:ascii="Arial" w:hAnsi="Arial" w:cs="Arial"/>
        </w:rPr>
        <w:t xml:space="preserve">”.       </w:t>
      </w:r>
    </w:p>
    <w:p w14:paraId="0DB6DD46" w14:textId="0EC3BB28" w:rsidR="00680A31" w:rsidRPr="006E5D78" w:rsidRDefault="00680A31" w:rsidP="00124B2C">
      <w:pPr>
        <w:spacing w:line="480" w:lineRule="auto"/>
        <w:rPr>
          <w:rFonts w:ascii="Arial" w:hAnsi="Arial" w:cs="Arial"/>
        </w:rPr>
      </w:pPr>
      <w:r>
        <w:rPr>
          <w:rFonts w:ascii="Arial" w:hAnsi="Arial" w:cs="Arial"/>
        </w:rPr>
        <w:t xml:space="preserve">Although progress in establishing a national policy framework for social protection has stalled since a first draft was published in 2008, developments have continued at programme level, especially in terms of social assistance for the poor and contributory social insurance for the informal sector.  In the former case, the Tanzania Social Action Fund (TASAF) is in its third phase and – with World Bank and other donor support - is scaling up a conditional cash transfer alongside its public works and livelihoods components; taken together, TASAF is expected to reach 1 million direct beneficiaries in 275,000 households between 2012 and 2017 </w:t>
      </w:r>
      <w:r>
        <w:rPr>
          <w:rFonts w:ascii="Arial" w:hAnsi="Arial" w:cs="Arial"/>
          <w:noProof/>
        </w:rPr>
        <w:t>(United Republic of Tanzania, 2013)</w:t>
      </w:r>
      <w:r>
        <w:rPr>
          <w:rFonts w:ascii="Arial" w:hAnsi="Arial" w:cs="Arial"/>
        </w:rPr>
        <w:t xml:space="preserve">.  In relation to social insurance, the </w:t>
      </w:r>
      <w:r w:rsidRPr="005B54ED">
        <w:rPr>
          <w:rFonts w:ascii="Arial" w:eastAsia="Arial Unicode MS" w:hAnsi="Arial" w:cs="Arial"/>
          <w:shd w:val="clear" w:color="auto" w:fill="FFFFFF"/>
        </w:rPr>
        <w:t>Community Health Fund</w:t>
      </w:r>
      <w:r>
        <w:rPr>
          <w:rFonts w:ascii="Arial" w:eastAsia="Arial Unicode MS" w:hAnsi="Arial" w:cs="Arial"/>
          <w:shd w:val="clear" w:color="auto" w:fill="FFFFFF"/>
        </w:rPr>
        <w:t xml:space="preserve"> </w:t>
      </w:r>
      <w:r w:rsidRPr="005B54ED">
        <w:rPr>
          <w:rFonts w:ascii="Arial" w:eastAsia="Arial Unicode MS" w:hAnsi="Arial" w:cs="Arial"/>
          <w:shd w:val="clear" w:color="auto" w:fill="FFFFFF"/>
        </w:rPr>
        <w:t>(CHF)</w:t>
      </w:r>
      <w:r>
        <w:rPr>
          <w:rFonts w:ascii="Arial" w:eastAsia="Arial Unicode MS" w:hAnsi="Arial" w:cs="Arial"/>
          <w:shd w:val="clear" w:color="auto" w:fill="FFFFFF"/>
        </w:rPr>
        <w:t xml:space="preserve"> -</w:t>
      </w:r>
      <w:r w:rsidRPr="005B54ED">
        <w:rPr>
          <w:rFonts w:ascii="Arial" w:eastAsia="Arial Unicode MS" w:hAnsi="Arial" w:cs="Arial"/>
          <w:shd w:val="clear" w:color="auto" w:fill="FFFFFF"/>
        </w:rPr>
        <w:t xml:space="preserve"> health insurance </w:t>
      </w:r>
      <w:r>
        <w:rPr>
          <w:rFonts w:ascii="Arial" w:eastAsia="Arial Unicode MS" w:hAnsi="Arial" w:cs="Arial"/>
          <w:shd w:val="clear" w:color="auto" w:fill="FFFFFF"/>
        </w:rPr>
        <w:t xml:space="preserve">schemes operated by local authorities at the district level that are designed to be affordable for the rural, informal sector - has been brought under the management of the National Health Insurance Fund (NHIF) and the number of districts operating CHF and overall population coverage have been gradually increasing, </w:t>
      </w:r>
      <w:r>
        <w:rPr>
          <w:rFonts w:ascii="Arial" w:eastAsia="Arial Unicode MS" w:hAnsi="Arial" w:cs="Arial"/>
          <w:shd w:val="clear" w:color="auto" w:fill="FFFFFF"/>
        </w:rPr>
        <w:lastRenderedPageBreak/>
        <w:t xml:space="preserve">covering more than 5% of the population by 2011 </w:t>
      </w:r>
      <w:r>
        <w:rPr>
          <w:rFonts w:ascii="Arial" w:eastAsia="Arial Unicode MS" w:hAnsi="Arial" w:cs="Arial"/>
          <w:noProof/>
          <w:shd w:val="clear" w:color="auto" w:fill="FFFFFF"/>
        </w:rPr>
        <w:t>(Borghi et al., 2013)</w:t>
      </w:r>
      <w:r w:rsidRPr="005B54ED">
        <w:rPr>
          <w:rFonts w:ascii="Arial" w:eastAsia="Arial Unicode MS" w:hAnsi="Arial" w:cs="Arial"/>
          <w:shd w:val="clear" w:color="auto" w:fill="FFFFFF"/>
        </w:rPr>
        <w:t xml:space="preserve">.  </w:t>
      </w:r>
      <w:r>
        <w:rPr>
          <w:rFonts w:ascii="Arial" w:eastAsia="Arial Unicode MS" w:hAnsi="Arial" w:cs="Arial"/>
          <w:shd w:val="clear" w:color="auto" w:fill="FFFFFF"/>
        </w:rPr>
        <w:t>To join a CHF, h</w:t>
      </w:r>
      <w:r w:rsidRPr="005B54ED">
        <w:rPr>
          <w:rFonts w:ascii="Arial" w:eastAsia="Arial Unicode MS" w:hAnsi="Arial" w:cs="Arial"/>
          <w:shd w:val="clear" w:color="auto" w:fill="FFFFFF"/>
        </w:rPr>
        <w:t xml:space="preserve">ouseholds pay an annual </w:t>
      </w:r>
      <w:r>
        <w:rPr>
          <w:rFonts w:ascii="Arial" w:eastAsia="Arial Unicode MS" w:hAnsi="Arial" w:cs="Arial"/>
          <w:shd w:val="clear" w:color="auto" w:fill="FFFFFF"/>
        </w:rPr>
        <w:t>premium,</w:t>
      </w:r>
      <w:r w:rsidRPr="005B54ED">
        <w:rPr>
          <w:rFonts w:ascii="Arial" w:eastAsia="Arial Unicode MS" w:hAnsi="Arial" w:cs="Arial"/>
          <w:shd w:val="clear" w:color="auto" w:fill="FFFFFF"/>
        </w:rPr>
        <w:t xml:space="preserve"> which covers </w:t>
      </w:r>
      <w:r>
        <w:rPr>
          <w:rFonts w:ascii="Arial" w:eastAsia="Arial Unicode MS" w:hAnsi="Arial" w:cs="Arial"/>
          <w:shd w:val="clear" w:color="auto" w:fill="FFFFFF"/>
        </w:rPr>
        <w:t>their access to health services available</w:t>
      </w:r>
      <w:r w:rsidRPr="005B54ED">
        <w:rPr>
          <w:rFonts w:ascii="Arial" w:eastAsia="Arial Unicode MS" w:hAnsi="Arial" w:cs="Arial"/>
          <w:shd w:val="clear" w:color="auto" w:fill="FFFFFF"/>
        </w:rPr>
        <w:t xml:space="preserve"> </w:t>
      </w:r>
      <w:r>
        <w:rPr>
          <w:rFonts w:ascii="Arial" w:eastAsia="Arial Unicode MS" w:hAnsi="Arial" w:cs="Arial"/>
          <w:shd w:val="clear" w:color="auto" w:fill="FFFFFF"/>
        </w:rPr>
        <w:t>in</w:t>
      </w:r>
      <w:r w:rsidRPr="005B54ED">
        <w:rPr>
          <w:rFonts w:ascii="Arial" w:eastAsia="Arial Unicode MS" w:hAnsi="Arial" w:cs="Arial"/>
          <w:shd w:val="clear" w:color="auto" w:fill="FFFFFF"/>
        </w:rPr>
        <w:t xml:space="preserve"> district level health facilities</w:t>
      </w:r>
      <w:r>
        <w:rPr>
          <w:rFonts w:ascii="Arial" w:eastAsia="Arial Unicode MS" w:hAnsi="Arial" w:cs="Arial"/>
          <w:shd w:val="clear" w:color="auto" w:fill="FFFFFF"/>
        </w:rPr>
        <w:t>, and</w:t>
      </w:r>
      <w:r w:rsidRPr="005B54ED">
        <w:rPr>
          <w:rFonts w:ascii="Arial" w:eastAsia="Arial Unicode MS" w:hAnsi="Arial" w:cs="Arial"/>
          <w:shd w:val="clear" w:color="auto" w:fill="FFFFFF"/>
        </w:rPr>
        <w:t xml:space="preserve"> the national government provides a ‘matching grant’ for every household that joins.  </w:t>
      </w:r>
    </w:p>
    <w:p w14:paraId="3B538718" w14:textId="3EE1A259" w:rsidR="00680A31" w:rsidRPr="005B54ED" w:rsidRDefault="00680A31" w:rsidP="00124B2C">
      <w:pPr>
        <w:spacing w:line="480" w:lineRule="auto"/>
        <w:rPr>
          <w:rStyle w:val="longtext"/>
          <w:rFonts w:ascii="Arial" w:hAnsi="Arial" w:cs="Arial"/>
        </w:rPr>
      </w:pPr>
      <w:r>
        <w:rPr>
          <w:rFonts w:ascii="Arial" w:eastAsia="Arial Unicode MS" w:hAnsi="Arial" w:cs="Arial"/>
          <w:shd w:val="clear" w:color="auto" w:fill="FFFFFF"/>
        </w:rPr>
        <w:t xml:space="preserve">Despite specific provisions mandating equal access to social protection within the Tanzanian </w:t>
      </w:r>
      <w:r>
        <w:rPr>
          <w:rFonts w:ascii="Arial" w:hAnsi="Arial" w:cs="Arial"/>
        </w:rPr>
        <w:t xml:space="preserve">Persons with Disability Act (2010) </w:t>
      </w:r>
      <w:r>
        <w:rPr>
          <w:rFonts w:ascii="Arial" w:hAnsi="Arial" w:cs="Arial"/>
          <w:noProof/>
        </w:rPr>
        <w:t>(United Republic of Tanzania, 2010b)</w:t>
      </w:r>
      <w:r>
        <w:rPr>
          <w:rFonts w:ascii="Arial" w:hAnsi="Arial" w:cs="Arial"/>
        </w:rPr>
        <w:t>, i</w:t>
      </w:r>
      <w:r w:rsidRPr="005B54ED">
        <w:rPr>
          <w:rFonts w:ascii="Arial" w:eastAsia="Arial Unicode MS" w:hAnsi="Arial" w:cs="Arial"/>
          <w:shd w:val="clear" w:color="auto" w:fill="FFFFFF"/>
        </w:rPr>
        <w:t>t is unclear to what extent people with disabilities are included within</w:t>
      </w:r>
      <w:r>
        <w:rPr>
          <w:rFonts w:ascii="Arial" w:eastAsia="Arial Unicode MS" w:hAnsi="Arial" w:cs="Arial"/>
          <w:shd w:val="clear" w:color="auto" w:fill="FFFFFF"/>
        </w:rPr>
        <w:t xml:space="preserve"> and benefiting from</w:t>
      </w:r>
      <w:r w:rsidRPr="005B54ED">
        <w:rPr>
          <w:rFonts w:ascii="Arial" w:eastAsia="Arial Unicode MS" w:hAnsi="Arial" w:cs="Arial"/>
          <w:shd w:val="clear" w:color="auto" w:fill="FFFFFF"/>
        </w:rPr>
        <w:t xml:space="preserve"> </w:t>
      </w:r>
      <w:r>
        <w:rPr>
          <w:rFonts w:ascii="Arial" w:eastAsia="Arial Unicode MS" w:hAnsi="Arial" w:cs="Arial"/>
          <w:shd w:val="clear" w:color="auto" w:fill="FFFFFF"/>
        </w:rPr>
        <w:t>these key</w:t>
      </w:r>
      <w:r w:rsidRPr="005B54ED">
        <w:rPr>
          <w:rFonts w:ascii="Arial" w:eastAsia="Arial Unicode MS" w:hAnsi="Arial" w:cs="Arial"/>
          <w:shd w:val="clear" w:color="auto" w:fill="FFFFFF"/>
        </w:rPr>
        <w:t xml:space="preserve"> </w:t>
      </w:r>
      <w:r>
        <w:rPr>
          <w:rFonts w:ascii="Arial" w:eastAsia="Arial Unicode MS" w:hAnsi="Arial" w:cs="Arial"/>
          <w:shd w:val="clear" w:color="auto" w:fill="FFFFFF"/>
        </w:rPr>
        <w:t xml:space="preserve">social protection </w:t>
      </w:r>
      <w:r w:rsidRPr="005B54ED">
        <w:rPr>
          <w:rFonts w:ascii="Arial" w:eastAsia="Arial Unicode MS" w:hAnsi="Arial" w:cs="Arial"/>
          <w:shd w:val="clear" w:color="auto" w:fill="FFFFFF"/>
        </w:rPr>
        <w:t>programme</w:t>
      </w:r>
      <w:r>
        <w:rPr>
          <w:rFonts w:ascii="Arial" w:eastAsia="Arial Unicode MS" w:hAnsi="Arial" w:cs="Arial"/>
          <w:shd w:val="clear" w:color="auto" w:fill="FFFFFF"/>
        </w:rPr>
        <w:t>s. There is also no evidence available on the contribution of these programmes to promoting</w:t>
      </w:r>
      <w:r w:rsidRPr="005B54ED">
        <w:rPr>
          <w:rFonts w:ascii="Arial" w:hAnsi="Arial" w:cs="Arial"/>
        </w:rPr>
        <w:t xml:space="preserve"> access to wider services</w:t>
      </w:r>
      <w:r>
        <w:rPr>
          <w:rFonts w:ascii="Arial" w:hAnsi="Arial" w:cs="Arial"/>
        </w:rPr>
        <w:t xml:space="preserve"> for people with disabilities</w:t>
      </w:r>
      <w:r w:rsidRPr="005B54ED">
        <w:rPr>
          <w:rFonts w:ascii="Arial" w:hAnsi="Arial" w:cs="Arial"/>
        </w:rPr>
        <w:t xml:space="preserve"> within Tanzania, such as health, rehabilitation and education.</w:t>
      </w:r>
      <w:r>
        <w:rPr>
          <w:rFonts w:ascii="Arial" w:hAnsi="Arial" w:cs="Arial"/>
        </w:rPr>
        <w:t xml:space="preserve">  Given anticipated limitations in programme data on the inclusion of people with disabilities within these programmes, as well as recognition of the importance of understanding the perspectives of people with disabilities and other key stakeholders on the degree to which they included or excluded, a combination of quantitative and qualitative data collection was deemed appropriate for investigating these issues.  </w:t>
      </w:r>
      <w:r w:rsidRPr="005B54ED">
        <w:rPr>
          <w:rStyle w:val="longtext"/>
          <w:rFonts w:ascii="Arial" w:hAnsi="Arial" w:cs="Arial"/>
        </w:rPr>
        <w:t xml:space="preserve">The overall aim of this study was </w:t>
      </w:r>
      <w:r>
        <w:rPr>
          <w:rStyle w:val="longtext"/>
          <w:rFonts w:ascii="Arial" w:hAnsi="Arial" w:cs="Arial"/>
        </w:rPr>
        <w:t xml:space="preserve">therefore </w:t>
      </w:r>
      <w:r w:rsidRPr="005B54ED">
        <w:rPr>
          <w:rStyle w:val="longtext"/>
          <w:rFonts w:ascii="Arial" w:hAnsi="Arial" w:cs="Arial"/>
        </w:rPr>
        <w:t>to</w:t>
      </w:r>
      <w:r>
        <w:rPr>
          <w:rStyle w:val="longtext"/>
          <w:rFonts w:ascii="Arial" w:hAnsi="Arial" w:cs="Arial"/>
        </w:rPr>
        <w:t xml:space="preserve"> use a mixed methods approach to</w:t>
      </w:r>
      <w:r w:rsidRPr="005B54ED">
        <w:rPr>
          <w:rStyle w:val="longtext"/>
          <w:rFonts w:ascii="Arial" w:hAnsi="Arial" w:cs="Arial"/>
        </w:rPr>
        <w:t xml:space="preserve"> assess the need for and inclusion </w:t>
      </w:r>
      <w:r>
        <w:rPr>
          <w:rStyle w:val="longtext"/>
          <w:rFonts w:ascii="Arial" w:hAnsi="Arial" w:cs="Arial"/>
        </w:rPr>
        <w:t>with</w:t>
      </w:r>
      <w:r w:rsidRPr="005B54ED">
        <w:rPr>
          <w:rStyle w:val="longtext"/>
          <w:rFonts w:ascii="Arial" w:hAnsi="Arial" w:cs="Arial"/>
        </w:rPr>
        <w:t xml:space="preserve">in </w:t>
      </w:r>
      <w:r>
        <w:rPr>
          <w:rStyle w:val="longtext"/>
          <w:rFonts w:ascii="Arial" w:hAnsi="Arial" w:cs="Arial"/>
        </w:rPr>
        <w:t xml:space="preserve">the two selected </w:t>
      </w:r>
      <w:r w:rsidRPr="005B54ED">
        <w:rPr>
          <w:rStyle w:val="longtext"/>
          <w:rFonts w:ascii="Arial" w:hAnsi="Arial" w:cs="Arial"/>
        </w:rPr>
        <w:t xml:space="preserve">social protection </w:t>
      </w:r>
      <w:r>
        <w:rPr>
          <w:rStyle w:val="longtext"/>
          <w:rFonts w:ascii="Arial" w:hAnsi="Arial" w:cs="Arial"/>
        </w:rPr>
        <w:t xml:space="preserve">programmes </w:t>
      </w:r>
      <w:r w:rsidRPr="005B54ED">
        <w:rPr>
          <w:rStyle w:val="longtext"/>
          <w:rFonts w:ascii="Arial" w:hAnsi="Arial" w:cs="Arial"/>
        </w:rPr>
        <w:t xml:space="preserve">among people with disabilities compared to those without, within three districts in Tanzania. </w:t>
      </w:r>
    </w:p>
    <w:p w14:paraId="0E727432" w14:textId="77777777" w:rsidR="00680A31" w:rsidRPr="005B54ED" w:rsidRDefault="00680A31" w:rsidP="00124B2C">
      <w:pPr>
        <w:spacing w:after="0" w:line="480" w:lineRule="auto"/>
        <w:jc w:val="both"/>
        <w:rPr>
          <w:rFonts w:ascii="Arial" w:hAnsi="Arial" w:cs="Arial"/>
        </w:rPr>
      </w:pPr>
    </w:p>
    <w:p w14:paraId="57E058C9" w14:textId="77777777" w:rsidR="00680A31" w:rsidRPr="005B54ED" w:rsidRDefault="00680A31" w:rsidP="00124B2C">
      <w:pPr>
        <w:spacing w:line="480" w:lineRule="auto"/>
        <w:rPr>
          <w:rFonts w:ascii="Arial" w:hAnsi="Arial" w:cs="Arial"/>
        </w:rPr>
      </w:pPr>
      <w:r w:rsidRPr="005B54ED">
        <w:rPr>
          <w:rFonts w:ascii="Arial" w:hAnsi="Arial" w:cs="Arial"/>
        </w:rPr>
        <w:br w:type="page"/>
      </w:r>
      <w:r w:rsidRPr="005B54ED">
        <w:rPr>
          <w:rFonts w:ascii="Arial" w:hAnsi="Arial" w:cs="Arial"/>
        </w:rPr>
        <w:lastRenderedPageBreak/>
        <w:t>METHODS</w:t>
      </w:r>
    </w:p>
    <w:p w14:paraId="54BB00D1" w14:textId="77777777" w:rsidR="00680A31" w:rsidRPr="005B54ED" w:rsidRDefault="00680A31" w:rsidP="00124B2C">
      <w:pPr>
        <w:spacing w:line="480" w:lineRule="auto"/>
        <w:rPr>
          <w:rStyle w:val="longtext"/>
          <w:rFonts w:ascii="Arial" w:hAnsi="Arial" w:cs="Arial"/>
          <w:b/>
        </w:rPr>
      </w:pPr>
      <w:r w:rsidRPr="005B54ED">
        <w:rPr>
          <w:rStyle w:val="longtext"/>
          <w:rFonts w:ascii="Arial" w:hAnsi="Arial" w:cs="Arial"/>
          <w:b/>
        </w:rPr>
        <w:t xml:space="preserve">Study design </w:t>
      </w:r>
    </w:p>
    <w:p w14:paraId="251B3E0D" w14:textId="77777777" w:rsidR="00680A31" w:rsidRPr="005B54ED" w:rsidRDefault="00680A31" w:rsidP="00124B2C">
      <w:pPr>
        <w:spacing w:line="480" w:lineRule="auto"/>
        <w:rPr>
          <w:rStyle w:val="longtext"/>
          <w:rFonts w:ascii="Arial" w:hAnsi="Arial" w:cs="Arial"/>
        </w:rPr>
      </w:pPr>
      <w:r w:rsidRPr="005B54ED">
        <w:rPr>
          <w:rStyle w:val="longtext"/>
          <w:rFonts w:ascii="Arial" w:hAnsi="Arial" w:cs="Arial"/>
        </w:rPr>
        <w:t xml:space="preserve">There were </w:t>
      </w:r>
      <w:r>
        <w:rPr>
          <w:rStyle w:val="longtext"/>
          <w:rFonts w:ascii="Arial" w:hAnsi="Arial" w:cs="Arial"/>
        </w:rPr>
        <w:t>four</w:t>
      </w:r>
      <w:r w:rsidRPr="005B54ED">
        <w:rPr>
          <w:rStyle w:val="longtext"/>
          <w:rFonts w:ascii="Arial" w:hAnsi="Arial" w:cs="Arial"/>
        </w:rPr>
        <w:t xml:space="preserve"> components to the study: </w:t>
      </w:r>
    </w:p>
    <w:p w14:paraId="21283052" w14:textId="77777777" w:rsidR="00680A31" w:rsidRPr="005B54ED" w:rsidRDefault="00680A31" w:rsidP="00124B2C">
      <w:pPr>
        <w:pStyle w:val="ListParagraph"/>
        <w:numPr>
          <w:ilvl w:val="0"/>
          <w:numId w:val="12"/>
        </w:numPr>
        <w:spacing w:line="480" w:lineRule="auto"/>
        <w:rPr>
          <w:rStyle w:val="longtext"/>
          <w:rFonts w:ascii="Arial" w:hAnsi="Arial" w:cs="Arial"/>
        </w:rPr>
      </w:pPr>
      <w:r w:rsidRPr="005B54ED">
        <w:rPr>
          <w:rStyle w:val="longtext"/>
          <w:rFonts w:ascii="Arial" w:hAnsi="Arial" w:cs="Arial"/>
        </w:rPr>
        <w:t>Population based survey of disability across three districts in Tanzania</w:t>
      </w:r>
    </w:p>
    <w:p w14:paraId="1DD28B17" w14:textId="77777777" w:rsidR="00680A31" w:rsidRPr="005B54ED" w:rsidRDefault="00680A31" w:rsidP="00124B2C">
      <w:pPr>
        <w:pStyle w:val="ListParagraph"/>
        <w:numPr>
          <w:ilvl w:val="0"/>
          <w:numId w:val="12"/>
        </w:numPr>
        <w:spacing w:line="480" w:lineRule="auto"/>
        <w:rPr>
          <w:rStyle w:val="longtext"/>
          <w:rFonts w:ascii="Arial" w:hAnsi="Arial" w:cs="Arial"/>
        </w:rPr>
      </w:pPr>
      <w:r w:rsidRPr="005B54ED">
        <w:rPr>
          <w:rStyle w:val="longtext"/>
          <w:rFonts w:ascii="Arial" w:hAnsi="Arial" w:cs="Arial"/>
        </w:rPr>
        <w:t xml:space="preserve">Case-control study nested within the survey to compare people with disabilities identified in the survey (cases) and age-sex-cluster matched controls without disabilities </w:t>
      </w:r>
    </w:p>
    <w:p w14:paraId="312EA7E8" w14:textId="77777777" w:rsidR="00680A31" w:rsidRDefault="00680A31" w:rsidP="00124B2C">
      <w:pPr>
        <w:pStyle w:val="ListParagraph"/>
        <w:numPr>
          <w:ilvl w:val="0"/>
          <w:numId w:val="12"/>
        </w:numPr>
        <w:spacing w:line="480" w:lineRule="auto"/>
        <w:rPr>
          <w:rStyle w:val="longtext"/>
          <w:rFonts w:ascii="Arial" w:hAnsi="Arial" w:cs="Arial"/>
        </w:rPr>
      </w:pPr>
      <w:r w:rsidRPr="005B54ED">
        <w:rPr>
          <w:rStyle w:val="longtext"/>
          <w:rFonts w:ascii="Arial" w:hAnsi="Arial" w:cs="Arial"/>
        </w:rPr>
        <w:t>Survey of households known to be members of CHF across three districts in Tanzania</w:t>
      </w:r>
    </w:p>
    <w:p w14:paraId="65EC2BBF" w14:textId="77777777" w:rsidR="00680A31" w:rsidRPr="005B54ED" w:rsidRDefault="00680A31" w:rsidP="00124B2C">
      <w:pPr>
        <w:pStyle w:val="ListParagraph"/>
        <w:numPr>
          <w:ilvl w:val="0"/>
          <w:numId w:val="12"/>
        </w:numPr>
        <w:spacing w:line="480" w:lineRule="auto"/>
        <w:rPr>
          <w:rStyle w:val="longtext"/>
          <w:rFonts w:ascii="Arial" w:hAnsi="Arial" w:cs="Arial"/>
        </w:rPr>
      </w:pPr>
      <w:r>
        <w:rPr>
          <w:rStyle w:val="longtext"/>
          <w:rFonts w:ascii="Arial" w:hAnsi="Arial" w:cs="Arial"/>
        </w:rPr>
        <w:t>Face-to-face in-depth interviews and focus group discussions with people with disabilities, and semi-structured interviews with government representatives and other key informants in all three districts</w:t>
      </w:r>
    </w:p>
    <w:p w14:paraId="30572EA1" w14:textId="77777777" w:rsidR="00680A31" w:rsidRPr="005B54ED" w:rsidRDefault="00680A31" w:rsidP="00124B2C">
      <w:pPr>
        <w:spacing w:line="480" w:lineRule="auto"/>
        <w:rPr>
          <w:rStyle w:val="longtext"/>
          <w:rFonts w:ascii="Arial" w:hAnsi="Arial" w:cs="Arial"/>
          <w:b/>
        </w:rPr>
      </w:pPr>
      <w:r w:rsidRPr="005B54ED">
        <w:rPr>
          <w:rStyle w:val="longtext"/>
          <w:rFonts w:ascii="Arial" w:hAnsi="Arial" w:cs="Arial"/>
          <w:b/>
        </w:rPr>
        <w:t xml:space="preserve">Population based survey </w:t>
      </w:r>
    </w:p>
    <w:p w14:paraId="1BA4B414" w14:textId="6DF5C099" w:rsidR="00680A31" w:rsidRPr="005B54ED" w:rsidRDefault="00680A31" w:rsidP="00124B2C">
      <w:pPr>
        <w:spacing w:line="480" w:lineRule="auto"/>
        <w:jc w:val="both"/>
        <w:rPr>
          <w:rStyle w:val="longtext"/>
          <w:rFonts w:ascii="Arial" w:hAnsi="Arial" w:cs="Arial"/>
        </w:rPr>
      </w:pPr>
      <w:r w:rsidRPr="005B54ED">
        <w:rPr>
          <w:rStyle w:val="longtext"/>
          <w:rFonts w:ascii="Arial" w:hAnsi="Arial" w:cs="Arial"/>
        </w:rPr>
        <w:t xml:space="preserve">A population-based prevalence survey of disability was undertaken to estimate the prevalence of disability, inclusion in social protection, and relationship with socio-economic status. The survey was conducted in three </w:t>
      </w:r>
      <w:r>
        <w:rPr>
          <w:rStyle w:val="longtext"/>
          <w:rFonts w:ascii="Arial" w:hAnsi="Arial" w:cs="Arial"/>
        </w:rPr>
        <w:t xml:space="preserve">geographically dispersed </w:t>
      </w:r>
      <w:r w:rsidRPr="005B54ED">
        <w:rPr>
          <w:rStyle w:val="longtext"/>
          <w:rFonts w:ascii="Arial" w:hAnsi="Arial" w:cs="Arial"/>
        </w:rPr>
        <w:t>districts in Tanzania</w:t>
      </w:r>
      <w:r>
        <w:rPr>
          <w:rStyle w:val="longtext"/>
          <w:rFonts w:ascii="Arial" w:hAnsi="Arial" w:cs="Arial"/>
        </w:rPr>
        <w:t xml:space="preserve"> where CHF was functional</w:t>
      </w:r>
      <w:r w:rsidRPr="005B54ED">
        <w:rPr>
          <w:rStyle w:val="longtext"/>
          <w:rFonts w:ascii="Arial" w:hAnsi="Arial" w:cs="Arial"/>
        </w:rPr>
        <w:t xml:space="preserve">Mbeya Tanga </w:t>
      </w:r>
      <w:r>
        <w:rPr>
          <w:rStyle w:val="longtext"/>
          <w:rFonts w:ascii="Arial" w:hAnsi="Arial" w:cs="Arial"/>
        </w:rPr>
        <w:t xml:space="preserve">and Lindi </w:t>
      </w:r>
      <w:r w:rsidRPr="005B54ED">
        <w:rPr>
          <w:rStyle w:val="longtext"/>
          <w:rFonts w:ascii="Arial" w:hAnsi="Arial" w:cs="Arial"/>
        </w:rPr>
        <w:t>between August and September 2014.</w:t>
      </w:r>
      <w:r>
        <w:rPr>
          <w:rStyle w:val="longtext"/>
          <w:rFonts w:ascii="Arial" w:hAnsi="Arial" w:cs="Arial"/>
        </w:rPr>
        <w:t xml:space="preserve">  </w:t>
      </w:r>
      <w:r w:rsidRPr="00BB414D">
        <w:rPr>
          <w:rStyle w:val="longtext"/>
          <w:rFonts w:ascii="Arial" w:hAnsi="Arial" w:cs="Arial"/>
        </w:rPr>
        <w:t xml:space="preserve">Tanzania as a whole is characterised by low levels of human development, </w:t>
      </w:r>
      <w:r>
        <w:rPr>
          <w:rStyle w:val="longtext"/>
          <w:rFonts w:ascii="Arial" w:hAnsi="Arial" w:cs="Arial"/>
        </w:rPr>
        <w:t>and the</w:t>
      </w:r>
      <w:r w:rsidRPr="00BB414D">
        <w:rPr>
          <w:rStyle w:val="longtext"/>
          <w:rFonts w:ascii="Arial" w:hAnsi="Arial" w:cs="Arial"/>
        </w:rPr>
        <w:t xml:space="preserve"> three districts were in regions that were </w:t>
      </w:r>
      <w:r>
        <w:rPr>
          <w:rStyle w:val="longtext"/>
          <w:rFonts w:ascii="Arial" w:hAnsi="Arial" w:cs="Arial"/>
        </w:rPr>
        <w:t xml:space="preserve">relatively typical compared </w:t>
      </w:r>
      <w:r w:rsidRPr="00BB414D">
        <w:rPr>
          <w:rStyle w:val="longtext"/>
          <w:rFonts w:ascii="Arial" w:hAnsi="Arial" w:cs="Arial"/>
        </w:rPr>
        <w:t>to other areas of the country</w:t>
      </w:r>
      <w:r w:rsidR="009933E2">
        <w:rPr>
          <w:rStyle w:val="longtext"/>
          <w:rFonts w:ascii="Arial" w:hAnsi="Arial" w:cs="Arial"/>
        </w:rPr>
        <w:t xml:space="preserve"> (United Republic of Tanzania, 2015)</w:t>
      </w:r>
      <w:r w:rsidRPr="00BB414D">
        <w:rPr>
          <w:rStyle w:val="longtext"/>
          <w:rFonts w:ascii="Arial" w:hAnsi="Arial" w:cs="Arial"/>
        </w:rPr>
        <w:t>.</w:t>
      </w:r>
    </w:p>
    <w:p w14:paraId="189D11B9" w14:textId="77777777" w:rsidR="00680A31" w:rsidRPr="005B54ED" w:rsidRDefault="00680A31" w:rsidP="00124B2C">
      <w:pPr>
        <w:spacing w:line="480" w:lineRule="auto"/>
        <w:jc w:val="both"/>
        <w:rPr>
          <w:rStyle w:val="longtext"/>
          <w:rFonts w:ascii="Arial" w:hAnsi="Arial" w:cs="Arial"/>
        </w:rPr>
      </w:pPr>
      <w:r w:rsidRPr="005B54ED">
        <w:rPr>
          <w:rStyle w:val="longtext"/>
          <w:rFonts w:ascii="Arial" w:hAnsi="Arial" w:cs="Arial"/>
        </w:rPr>
        <w:t>We conservatively estimated that the prevalence of disability among people ≥5 years was 5% based on global estimates</w:t>
      </w:r>
      <w:r>
        <w:rPr>
          <w:rStyle w:val="longtext"/>
          <w:rFonts w:ascii="Arial" w:hAnsi="Arial" w:cs="Arial"/>
        </w:rPr>
        <w:t xml:space="preserve"> </w:t>
      </w:r>
      <w:r>
        <w:rPr>
          <w:rFonts w:ascii="Arial" w:hAnsi="Arial" w:cs="Arial"/>
          <w:noProof/>
        </w:rPr>
        <w:t>(World Health Organisation, 2011)</w:t>
      </w:r>
      <w:r w:rsidRPr="005B54ED">
        <w:rPr>
          <w:rStyle w:val="longtext"/>
          <w:rFonts w:ascii="Arial" w:hAnsi="Arial" w:cs="Arial"/>
        </w:rPr>
        <w:t xml:space="preserve"> and the national survey which estimated the prevalence of disability at 7.8%</w:t>
      </w:r>
      <w:r>
        <w:rPr>
          <w:rStyle w:val="longtext"/>
          <w:rFonts w:ascii="Arial" w:hAnsi="Arial" w:cs="Arial"/>
        </w:rPr>
        <w:t xml:space="preserve"> </w:t>
      </w:r>
      <w:r>
        <w:rPr>
          <w:rStyle w:val="longtext"/>
          <w:rFonts w:ascii="Arial" w:hAnsi="Arial" w:cs="Arial"/>
          <w:noProof/>
        </w:rPr>
        <w:t>(National Bureau of Statistics, 2008)</w:t>
      </w:r>
      <w:r>
        <w:rPr>
          <w:rStyle w:val="longtext"/>
          <w:rFonts w:ascii="Arial" w:hAnsi="Arial" w:cs="Arial"/>
        </w:rPr>
        <w:t>.</w:t>
      </w:r>
      <w:r w:rsidRPr="005B54ED">
        <w:rPr>
          <w:rStyle w:val="longtext"/>
          <w:rFonts w:ascii="Arial" w:hAnsi="Arial" w:cs="Arial"/>
        </w:rPr>
        <w:t xml:space="preserve"> A sample size of 4,500 people (</w:t>
      </w:r>
      <w:r>
        <w:rPr>
          <w:rStyle w:val="longtext"/>
          <w:rFonts w:ascii="Arial" w:hAnsi="Arial" w:cs="Arial"/>
        </w:rPr>
        <w:t xml:space="preserve">45 clusters overall - </w:t>
      </w:r>
      <w:r w:rsidRPr="005B54ED">
        <w:rPr>
          <w:rStyle w:val="longtext"/>
          <w:rFonts w:ascii="Arial" w:hAnsi="Arial" w:cs="Arial"/>
        </w:rPr>
        <w:t xml:space="preserve">15 clusters of 100 people per district) was sufficient </w:t>
      </w:r>
      <w:r w:rsidRPr="005B54ED">
        <w:rPr>
          <w:rStyle w:val="longtext"/>
          <w:rFonts w:ascii="Arial" w:hAnsi="Arial" w:cs="Arial"/>
        </w:rPr>
        <w:lastRenderedPageBreak/>
        <w:t>to estimate the prevalence with a precision of 20%, 95% confidence, a design effect of 1.4 and 20% non-response.</w:t>
      </w:r>
    </w:p>
    <w:p w14:paraId="5CBDB15C" w14:textId="77777777" w:rsidR="00680A31" w:rsidRPr="005B54ED" w:rsidRDefault="00680A31" w:rsidP="00124B2C">
      <w:pPr>
        <w:spacing w:line="480" w:lineRule="auto"/>
        <w:jc w:val="both"/>
        <w:rPr>
          <w:rStyle w:val="longtext"/>
          <w:rFonts w:ascii="Arial" w:hAnsi="Arial" w:cs="Arial"/>
        </w:rPr>
      </w:pPr>
      <w:r w:rsidRPr="005B54ED">
        <w:rPr>
          <w:rStyle w:val="longtext"/>
          <w:rFonts w:ascii="Arial" w:hAnsi="Arial" w:cs="Arial"/>
        </w:rPr>
        <w:t>Forty-five clusters were selected through probability-proportionate to size sampling using the 2012 Population and Housing Census as the sampling frame. Households within clusters were selected through compact segment sampling,</w:t>
      </w:r>
      <w:r>
        <w:rPr>
          <w:rStyle w:val="longtext"/>
          <w:rFonts w:ascii="Arial" w:hAnsi="Arial" w:cs="Arial"/>
          <w:noProof/>
        </w:rPr>
        <w:t>(Turner, Magnani, &amp; Shuaib, 1996)</w:t>
      </w:r>
      <w:r w:rsidRPr="005B54ED">
        <w:rPr>
          <w:rStyle w:val="longtext"/>
          <w:rFonts w:ascii="Arial" w:hAnsi="Arial" w:cs="Arial"/>
        </w:rPr>
        <w:t xml:space="preserve"> whereby one segment of a cluster was selected at random and all the households are visited door-to-door, with all eligible people (i.e. residents at least 3 months) included until the sample size of 100 people aged 5+</w:t>
      </w:r>
      <w:r>
        <w:rPr>
          <w:rStyle w:val="longtext"/>
          <w:rFonts w:ascii="Arial" w:hAnsi="Arial" w:cs="Arial"/>
        </w:rPr>
        <w:t xml:space="preserve"> years</w:t>
      </w:r>
      <w:r w:rsidRPr="005B54ED">
        <w:rPr>
          <w:rStyle w:val="longtext"/>
          <w:rFonts w:ascii="Arial" w:hAnsi="Arial" w:cs="Arial"/>
        </w:rPr>
        <w:t xml:space="preserve"> was reached. </w:t>
      </w:r>
    </w:p>
    <w:p w14:paraId="7449F760" w14:textId="07EA9D9B" w:rsidR="00680A31" w:rsidRPr="005B54ED" w:rsidRDefault="00680A31" w:rsidP="00124B2C">
      <w:pPr>
        <w:pStyle w:val="Default"/>
        <w:spacing w:line="480" w:lineRule="auto"/>
        <w:jc w:val="both"/>
        <w:rPr>
          <w:rFonts w:ascii="Arial" w:hAnsi="Arial" w:cs="Arial"/>
          <w:color w:val="auto"/>
          <w:sz w:val="22"/>
          <w:szCs w:val="22"/>
          <w:lang w:val="en-GB"/>
        </w:rPr>
      </w:pPr>
      <w:r w:rsidRPr="005B54ED">
        <w:rPr>
          <w:rFonts w:ascii="Arial" w:hAnsi="Arial" w:cs="Arial"/>
          <w:color w:val="auto"/>
          <w:sz w:val="22"/>
          <w:szCs w:val="22"/>
          <w:lang w:val="en-GB"/>
        </w:rPr>
        <w:t>On arriving at the household, an adult informant from the selected household was interviewed about household characteristics (e.g. household composition</w:t>
      </w:r>
      <w:r>
        <w:rPr>
          <w:rFonts w:ascii="Arial" w:hAnsi="Arial" w:cs="Arial"/>
          <w:color w:val="auto"/>
          <w:sz w:val="22"/>
          <w:szCs w:val="22"/>
          <w:lang w:val="en-GB"/>
        </w:rPr>
        <w:t>)</w:t>
      </w:r>
      <w:r w:rsidRPr="005B54ED">
        <w:rPr>
          <w:rFonts w:ascii="Arial" w:hAnsi="Arial" w:cs="Arial"/>
          <w:color w:val="auto"/>
          <w:sz w:val="22"/>
          <w:szCs w:val="22"/>
          <w:lang w:val="en-GB"/>
        </w:rPr>
        <w:t>, asset ownership</w:t>
      </w:r>
      <w:r>
        <w:rPr>
          <w:rFonts w:ascii="Arial" w:hAnsi="Arial" w:cs="Arial"/>
          <w:color w:val="auto"/>
          <w:sz w:val="22"/>
          <w:szCs w:val="22"/>
          <w:lang w:val="en-GB"/>
        </w:rPr>
        <w:t xml:space="preserve"> (</w:t>
      </w:r>
      <w:r w:rsidRPr="002D58C6">
        <w:rPr>
          <w:rFonts w:ascii="Arial" w:hAnsi="Arial" w:cs="Arial"/>
          <w:color w:val="auto"/>
          <w:sz w:val="22"/>
          <w:szCs w:val="22"/>
          <w:lang w:val="en-GB"/>
        </w:rPr>
        <w:t>radio/stereo, TV/VCR/DVD, fridge/freezer, telephone/cell phone, cupboard, sofa set/armchair, table, washing machine, sewing machine, air conditioner, bicycle, cooker with gas, cooker with electric, and land for farming or grazing</w:t>
      </w:r>
      <w:r w:rsidRPr="005B54ED">
        <w:rPr>
          <w:rFonts w:ascii="Arial" w:hAnsi="Arial" w:cs="Arial"/>
          <w:color w:val="auto"/>
          <w:sz w:val="22"/>
          <w:szCs w:val="22"/>
          <w:lang w:val="en-GB"/>
        </w:rPr>
        <w:t>) and inclusion in social protection programmes.</w:t>
      </w:r>
    </w:p>
    <w:p w14:paraId="54A41FBA" w14:textId="59F4EC2D" w:rsidR="00680A31" w:rsidRPr="005B54ED" w:rsidRDefault="00680A31" w:rsidP="00124B2C">
      <w:pPr>
        <w:pStyle w:val="Default"/>
        <w:spacing w:line="480" w:lineRule="auto"/>
        <w:jc w:val="both"/>
        <w:rPr>
          <w:rFonts w:ascii="Arial" w:hAnsi="Arial" w:cs="Arial"/>
          <w:color w:val="auto"/>
          <w:sz w:val="22"/>
          <w:szCs w:val="22"/>
          <w:lang w:val="en-GB"/>
        </w:rPr>
      </w:pPr>
      <w:r w:rsidRPr="005B54ED">
        <w:rPr>
          <w:rFonts w:ascii="Arial" w:hAnsi="Arial" w:cs="Arial"/>
          <w:color w:val="auto"/>
          <w:sz w:val="22"/>
          <w:szCs w:val="22"/>
          <w:lang w:val="en-GB"/>
        </w:rPr>
        <w:t xml:space="preserve">All household participants aged 5 years and above were screened for disability </w:t>
      </w:r>
      <w:r w:rsidRPr="005B54ED">
        <w:rPr>
          <w:rStyle w:val="longtext"/>
          <w:rFonts w:ascii="Arial" w:hAnsi="Arial" w:cs="Arial"/>
          <w:color w:val="auto"/>
          <w:sz w:val="22"/>
          <w:szCs w:val="22"/>
          <w:lang w:val="en-GB"/>
        </w:rPr>
        <w:t xml:space="preserve">using the Washington Group (WG) short set </w:t>
      </w:r>
      <w:r>
        <w:rPr>
          <w:rStyle w:val="longtext"/>
          <w:rFonts w:ascii="Arial" w:hAnsi="Arial" w:cs="Arial"/>
          <w:color w:val="auto"/>
          <w:sz w:val="22"/>
          <w:szCs w:val="22"/>
          <w:lang w:val="en-GB"/>
        </w:rPr>
        <w:t xml:space="preserve">of </w:t>
      </w:r>
      <w:r w:rsidRPr="005B54ED">
        <w:rPr>
          <w:rStyle w:val="longtext"/>
          <w:rFonts w:ascii="Arial" w:hAnsi="Arial" w:cs="Arial"/>
          <w:color w:val="auto"/>
          <w:sz w:val="22"/>
          <w:szCs w:val="22"/>
          <w:lang w:val="en-GB"/>
        </w:rPr>
        <w:t>questions.</w:t>
      </w:r>
      <w:r>
        <w:rPr>
          <w:rStyle w:val="longtext"/>
          <w:rFonts w:ascii="Arial" w:hAnsi="Arial" w:cs="Arial"/>
          <w:noProof/>
          <w:color w:val="auto"/>
          <w:sz w:val="22"/>
          <w:szCs w:val="22"/>
          <w:lang w:val="en-GB"/>
        </w:rPr>
        <w:t>(Madans, Loeb, &amp; Altman, 2011)</w:t>
      </w:r>
      <w:r w:rsidRPr="005B54ED">
        <w:rPr>
          <w:rStyle w:val="longtext"/>
          <w:rFonts w:ascii="Arial" w:hAnsi="Arial" w:cs="Arial"/>
          <w:color w:val="auto"/>
          <w:sz w:val="22"/>
          <w:szCs w:val="22"/>
          <w:lang w:val="en-GB"/>
        </w:rPr>
        <w:t xml:space="preserve"> Using this tool we asked the household head or person primarily responsible for the household if people living within the household experienced </w:t>
      </w:r>
      <w:r w:rsidRPr="005B54ED">
        <w:rPr>
          <w:rFonts w:ascii="Arial" w:hAnsi="Arial" w:cs="Arial"/>
          <w:color w:val="auto"/>
          <w:sz w:val="22"/>
          <w:szCs w:val="22"/>
          <w:lang w:val="en-GB"/>
        </w:rPr>
        <w:t>difficulties with any of 6 activities (seeing, hearing, walking or climbing stairs, remembering or concentrating, self-care, communicating) as a result of a health problem that lasted at least 6 months or was permanent. These were rated by the responder (“no difficulty”, “some difficulty”, “a lot of difficulty”, “unable”). D</w:t>
      </w:r>
      <w:r w:rsidRPr="005B54ED">
        <w:rPr>
          <w:rStyle w:val="longtext"/>
          <w:rFonts w:ascii="Arial" w:hAnsi="Arial" w:cs="Arial"/>
          <w:color w:val="auto"/>
          <w:sz w:val="22"/>
          <w:szCs w:val="22"/>
          <w:lang w:val="en-GB"/>
        </w:rPr>
        <w:t>isability was defined as reporting “some” difficulty with at least two activities or “a lot of difficulty</w:t>
      </w:r>
      <w:r>
        <w:rPr>
          <w:rStyle w:val="longtext"/>
          <w:rFonts w:ascii="Arial" w:hAnsi="Arial" w:cs="Arial"/>
          <w:color w:val="auto"/>
          <w:sz w:val="22"/>
          <w:szCs w:val="22"/>
          <w:lang w:val="en-GB"/>
        </w:rPr>
        <w:t>” or “</w:t>
      </w:r>
      <w:r w:rsidRPr="005B54ED">
        <w:rPr>
          <w:rStyle w:val="longtext"/>
          <w:rFonts w:ascii="Arial" w:hAnsi="Arial" w:cs="Arial"/>
          <w:color w:val="auto"/>
          <w:sz w:val="22"/>
          <w:szCs w:val="22"/>
          <w:lang w:val="en-GB"/>
        </w:rPr>
        <w:t xml:space="preserve">unable” to do </w:t>
      </w:r>
      <w:r>
        <w:rPr>
          <w:rStyle w:val="longtext"/>
          <w:rFonts w:ascii="Arial" w:hAnsi="Arial" w:cs="Arial"/>
          <w:color w:val="auto"/>
          <w:sz w:val="22"/>
          <w:szCs w:val="22"/>
          <w:lang w:val="en-GB"/>
        </w:rPr>
        <w:t>at least</w:t>
      </w:r>
      <w:r w:rsidRPr="005B54ED">
        <w:rPr>
          <w:rStyle w:val="longtext"/>
          <w:rFonts w:ascii="Arial" w:hAnsi="Arial" w:cs="Arial"/>
          <w:color w:val="auto"/>
          <w:sz w:val="22"/>
          <w:szCs w:val="22"/>
          <w:lang w:val="en-GB"/>
        </w:rPr>
        <w:t xml:space="preserve"> one activity above. In addition, we asked about the presence of albinism and included this in the definition of disability.</w:t>
      </w:r>
    </w:p>
    <w:p w14:paraId="3761F42B" w14:textId="77777777" w:rsidR="00680A31" w:rsidRPr="005B54ED" w:rsidRDefault="00680A31" w:rsidP="00124B2C">
      <w:pPr>
        <w:pStyle w:val="Default"/>
        <w:spacing w:line="480" w:lineRule="auto"/>
        <w:jc w:val="both"/>
        <w:rPr>
          <w:rFonts w:ascii="Arial" w:hAnsi="Arial" w:cs="Arial"/>
          <w:b/>
          <w:color w:val="auto"/>
          <w:sz w:val="22"/>
          <w:szCs w:val="22"/>
          <w:lang w:val="en-GB"/>
        </w:rPr>
      </w:pPr>
      <w:r w:rsidRPr="005B54ED">
        <w:rPr>
          <w:rFonts w:ascii="Arial" w:hAnsi="Arial" w:cs="Arial"/>
          <w:b/>
          <w:color w:val="auto"/>
          <w:sz w:val="22"/>
          <w:szCs w:val="22"/>
          <w:lang w:val="en-GB"/>
        </w:rPr>
        <w:t>Nested case-control study</w:t>
      </w:r>
    </w:p>
    <w:p w14:paraId="43E0E80B" w14:textId="77777777" w:rsidR="00680A31" w:rsidRPr="005B54ED" w:rsidRDefault="00680A31" w:rsidP="00124B2C">
      <w:pPr>
        <w:pStyle w:val="Default"/>
        <w:spacing w:line="480" w:lineRule="auto"/>
        <w:jc w:val="both"/>
        <w:rPr>
          <w:rStyle w:val="longtext"/>
          <w:rFonts w:ascii="Arial" w:hAnsi="Arial" w:cs="Arial"/>
          <w:color w:val="auto"/>
          <w:sz w:val="22"/>
          <w:szCs w:val="22"/>
          <w:lang w:val="en-GB"/>
        </w:rPr>
      </w:pPr>
      <w:r w:rsidRPr="005B54ED">
        <w:rPr>
          <w:rStyle w:val="longtext"/>
          <w:rFonts w:ascii="Arial" w:hAnsi="Arial" w:cs="Arial"/>
          <w:color w:val="auto"/>
          <w:sz w:val="22"/>
          <w:szCs w:val="22"/>
          <w:lang w:val="en-GB"/>
        </w:rPr>
        <w:lastRenderedPageBreak/>
        <w:t xml:space="preserve">A case control study was undertaken nested within the survey to compare people with disabilities (cases) to those without disabilities (controls) in order to assess the association of disability with need for and inclusion in social protection programmes. </w:t>
      </w:r>
    </w:p>
    <w:p w14:paraId="2632C058" w14:textId="77777777" w:rsidR="00680A31" w:rsidRPr="005B54ED" w:rsidRDefault="00680A31" w:rsidP="00124B2C">
      <w:pPr>
        <w:pStyle w:val="Default"/>
        <w:spacing w:line="480" w:lineRule="auto"/>
        <w:jc w:val="both"/>
        <w:rPr>
          <w:rStyle w:val="longtext"/>
          <w:rFonts w:ascii="Arial" w:hAnsi="Arial" w:cs="Arial"/>
          <w:color w:val="auto"/>
          <w:sz w:val="22"/>
          <w:szCs w:val="22"/>
          <w:lang w:val="en-GB"/>
        </w:rPr>
      </w:pPr>
      <w:r w:rsidRPr="005B54ED">
        <w:rPr>
          <w:rStyle w:val="longtext"/>
          <w:rFonts w:ascii="Arial" w:hAnsi="Arial" w:cs="Arial"/>
          <w:color w:val="auto"/>
          <w:sz w:val="22"/>
          <w:szCs w:val="22"/>
          <w:lang w:val="en-GB"/>
        </w:rPr>
        <w:t xml:space="preserve">All people with disabilities (cases) </w:t>
      </w:r>
      <w:r>
        <w:rPr>
          <w:rStyle w:val="longtext"/>
          <w:rFonts w:ascii="Arial" w:hAnsi="Arial" w:cs="Arial"/>
          <w:color w:val="auto"/>
          <w:sz w:val="22"/>
          <w:szCs w:val="22"/>
          <w:lang w:val="en-GB"/>
        </w:rPr>
        <w:t xml:space="preserve">identified in the survey </w:t>
      </w:r>
      <w:r w:rsidRPr="005B54ED">
        <w:rPr>
          <w:rStyle w:val="longtext"/>
          <w:rFonts w:ascii="Arial" w:hAnsi="Arial" w:cs="Arial"/>
          <w:color w:val="auto"/>
          <w:sz w:val="22"/>
          <w:szCs w:val="22"/>
          <w:lang w:val="en-GB"/>
        </w:rPr>
        <w:t>were included within the case-control study</w:t>
      </w:r>
      <w:r>
        <w:rPr>
          <w:rStyle w:val="longtext"/>
          <w:rFonts w:ascii="Arial" w:hAnsi="Arial" w:cs="Arial"/>
          <w:color w:val="auto"/>
          <w:sz w:val="22"/>
          <w:szCs w:val="22"/>
          <w:lang w:val="en-GB"/>
        </w:rPr>
        <w:t xml:space="preserve">. </w:t>
      </w:r>
      <w:r w:rsidRPr="005B54ED">
        <w:rPr>
          <w:rFonts w:ascii="Arial" w:hAnsi="Arial" w:cs="Arial"/>
          <w:color w:val="auto"/>
          <w:sz w:val="22"/>
          <w:szCs w:val="22"/>
          <w:lang w:val="en-GB"/>
        </w:rPr>
        <w:t xml:space="preserve">If a household member who was identified by the household head as a having a disability was absent then an attempt was made to revisit the house later in the day. </w:t>
      </w:r>
      <w:r w:rsidRPr="005B54ED">
        <w:rPr>
          <w:rStyle w:val="longtext"/>
          <w:rFonts w:ascii="Arial" w:hAnsi="Arial" w:cs="Arial"/>
          <w:color w:val="auto"/>
          <w:sz w:val="22"/>
          <w:szCs w:val="22"/>
          <w:lang w:val="en-GB"/>
        </w:rPr>
        <w:t xml:space="preserve">For each case we selected one control who had been screened during the survey and found not to have a disability. The control selected was from the same cluster as the case, of the same gender, and matched by age (within the same 5 year age band).  </w:t>
      </w:r>
      <w:r>
        <w:rPr>
          <w:rStyle w:val="longtext"/>
          <w:rFonts w:ascii="Arial" w:hAnsi="Arial" w:cs="Arial"/>
          <w:color w:val="auto"/>
          <w:sz w:val="22"/>
          <w:szCs w:val="22"/>
          <w:lang w:val="en-GB"/>
        </w:rPr>
        <w:t xml:space="preserve">The potential cases and controls were screened again </w:t>
      </w:r>
      <w:r w:rsidRPr="005B54ED">
        <w:rPr>
          <w:rStyle w:val="longtext"/>
          <w:rFonts w:ascii="Arial" w:hAnsi="Arial" w:cs="Arial"/>
          <w:color w:val="auto"/>
          <w:sz w:val="22"/>
          <w:szCs w:val="22"/>
          <w:lang w:val="en-GB"/>
        </w:rPr>
        <w:t xml:space="preserve">using the Washington Group questions to verify that they </w:t>
      </w:r>
      <w:r>
        <w:rPr>
          <w:rStyle w:val="longtext"/>
          <w:rFonts w:ascii="Arial" w:hAnsi="Arial" w:cs="Arial"/>
          <w:color w:val="auto"/>
          <w:sz w:val="22"/>
          <w:szCs w:val="22"/>
          <w:lang w:val="en-GB"/>
        </w:rPr>
        <w:t>had a disability (case) or did not (controls) and were also asked whether they perceived themselves to have a disability</w:t>
      </w:r>
      <w:r w:rsidRPr="005B54ED">
        <w:rPr>
          <w:rStyle w:val="longtext"/>
          <w:rFonts w:ascii="Arial" w:hAnsi="Arial" w:cs="Arial"/>
          <w:color w:val="auto"/>
          <w:sz w:val="22"/>
          <w:szCs w:val="22"/>
          <w:lang w:val="en-GB"/>
        </w:rPr>
        <w:t>.</w:t>
      </w:r>
    </w:p>
    <w:p w14:paraId="0409BB5A" w14:textId="77777777" w:rsidR="00680A31" w:rsidRPr="005B54ED" w:rsidRDefault="00680A31" w:rsidP="00124B2C">
      <w:pPr>
        <w:spacing w:line="480" w:lineRule="auto"/>
        <w:jc w:val="both"/>
        <w:rPr>
          <w:rStyle w:val="longtext"/>
          <w:rFonts w:ascii="Arial" w:hAnsi="Arial" w:cs="Arial"/>
        </w:rPr>
      </w:pPr>
      <w:r w:rsidRPr="005B54ED">
        <w:rPr>
          <w:rStyle w:val="longtext"/>
          <w:rFonts w:ascii="Arial" w:hAnsi="Arial" w:cs="Arial"/>
        </w:rPr>
        <w:t xml:space="preserve">We estimated that we would </w:t>
      </w:r>
      <w:r>
        <w:rPr>
          <w:rStyle w:val="longtext"/>
          <w:rFonts w:ascii="Arial" w:hAnsi="Arial" w:cs="Arial"/>
        </w:rPr>
        <w:t>identify</w:t>
      </w:r>
      <w:r w:rsidRPr="005B54ED">
        <w:rPr>
          <w:rStyle w:val="longtext"/>
          <w:rFonts w:ascii="Arial" w:hAnsi="Arial" w:cs="Arial"/>
        </w:rPr>
        <w:t xml:space="preserve"> approximately 180 cases and 180 controls through the survey. This would be sufficient to detect an Odds Ratio of 1.9 for the association between poverty and disability, with 80% power and 5% alpha risk, assuming that 25% of the controls were in the lowest quartile for poverty.</w:t>
      </w:r>
    </w:p>
    <w:p w14:paraId="046514D6" w14:textId="69D2706D" w:rsidR="00680A31" w:rsidRDefault="00680A31" w:rsidP="00124B2C">
      <w:pPr>
        <w:spacing w:after="0" w:line="480" w:lineRule="auto"/>
        <w:jc w:val="both"/>
        <w:rPr>
          <w:rStyle w:val="longtext"/>
          <w:rFonts w:ascii="Arial" w:hAnsi="Arial" w:cs="Arial"/>
        </w:rPr>
      </w:pPr>
      <w:r w:rsidRPr="005B54ED">
        <w:rPr>
          <w:rStyle w:val="longtext"/>
          <w:rFonts w:ascii="Arial" w:hAnsi="Arial" w:cs="Arial"/>
        </w:rPr>
        <w:t xml:space="preserve">All consenting cases and controls underwent detailed interviews. The interviews included questions on: </w:t>
      </w:r>
      <w:r>
        <w:rPr>
          <w:rStyle w:val="longtext"/>
          <w:rFonts w:ascii="Arial" w:hAnsi="Arial" w:cs="Arial"/>
        </w:rPr>
        <w:t>marital status</w:t>
      </w:r>
      <w:r w:rsidRPr="005B54ED">
        <w:rPr>
          <w:rStyle w:val="longtext"/>
          <w:rFonts w:ascii="Arial" w:hAnsi="Arial" w:cs="Arial"/>
        </w:rPr>
        <w:t>, educational level achieved, current school enrolment (children&lt;16</w:t>
      </w:r>
      <w:r>
        <w:rPr>
          <w:rStyle w:val="longtext"/>
          <w:rFonts w:ascii="Arial" w:hAnsi="Arial" w:cs="Arial"/>
        </w:rPr>
        <w:t xml:space="preserve"> years</w:t>
      </w:r>
      <w:r w:rsidRPr="005B54ED">
        <w:rPr>
          <w:rStyle w:val="longtext"/>
          <w:rFonts w:ascii="Arial" w:hAnsi="Arial" w:cs="Arial"/>
        </w:rPr>
        <w:t xml:space="preserve">), health, rehabilitation, and </w:t>
      </w:r>
      <w:r>
        <w:rPr>
          <w:rStyle w:val="longtext"/>
          <w:rFonts w:ascii="Arial" w:hAnsi="Arial" w:cs="Arial"/>
        </w:rPr>
        <w:t xml:space="preserve">enrolment in </w:t>
      </w:r>
      <w:r w:rsidRPr="005B54ED">
        <w:rPr>
          <w:rStyle w:val="longtext"/>
          <w:rFonts w:ascii="Arial" w:hAnsi="Arial" w:cs="Arial"/>
        </w:rPr>
        <w:t>social protection</w:t>
      </w:r>
      <w:r>
        <w:rPr>
          <w:rStyle w:val="longtext"/>
          <w:rFonts w:ascii="Arial" w:hAnsi="Arial" w:cs="Arial"/>
        </w:rPr>
        <w:t xml:space="preserve"> programmes </w:t>
      </w:r>
      <w:r w:rsidRPr="001D1B03">
        <w:rPr>
          <w:rStyle w:val="longtext"/>
          <w:rFonts w:ascii="Arial" w:hAnsi="Arial" w:cs="Arial"/>
        </w:rPr>
        <w:t>(</w:t>
      </w:r>
      <w:r w:rsidRPr="006E5D78">
        <w:rPr>
          <w:rFonts w:ascii="Arial" w:hAnsi="Arial" w:cs="Arial"/>
        </w:rPr>
        <w:t>CHF, TASAF, Public Service Pension Fund (PSPF), National Social Security Fund (NSSF), Parastatal Pensions Fund (PPF), Local Authorities Provident Fund (LAPF), Government Employees Provident Fund (GEPF) and the National Health Insurance Fund (NHIF))</w:t>
      </w:r>
      <w:r w:rsidRPr="001D1B03">
        <w:rPr>
          <w:rStyle w:val="longtext"/>
          <w:rFonts w:ascii="Arial" w:hAnsi="Arial" w:cs="Arial"/>
        </w:rPr>
        <w:t xml:space="preserve">. </w:t>
      </w:r>
      <w:r w:rsidRPr="005B54ED">
        <w:rPr>
          <w:rStyle w:val="longtext"/>
          <w:rFonts w:ascii="Arial" w:hAnsi="Arial" w:cs="Arial"/>
        </w:rPr>
        <w:t>In addition, participants were asked the WHODAS 12 questionnaire to assess difficulties in functioning.</w:t>
      </w:r>
      <w:r w:rsidRPr="005B54ED">
        <w:rPr>
          <w:rFonts w:ascii="Arial" w:hAnsi="Arial" w:cs="Arial"/>
        </w:rPr>
        <w:t xml:space="preserve"> </w:t>
      </w:r>
      <w:r>
        <w:rPr>
          <w:rStyle w:val="longtext"/>
          <w:rFonts w:ascii="Arial" w:hAnsi="Arial" w:cs="Arial"/>
          <w:noProof/>
        </w:rPr>
        <w:t>(Sosa et al., 2012)</w:t>
      </w:r>
      <w:r w:rsidRPr="005B54ED">
        <w:rPr>
          <w:rStyle w:val="longtext"/>
          <w:rFonts w:ascii="Arial" w:hAnsi="Arial" w:cs="Arial"/>
        </w:rPr>
        <w:t xml:space="preserve"> </w:t>
      </w:r>
      <w:r w:rsidRPr="005B54ED">
        <w:rPr>
          <w:rFonts w:ascii="Arial" w:hAnsi="Arial" w:cs="Arial"/>
          <w:color w:val="000000"/>
          <w:shd w:val="clear" w:color="auto" w:fill="FFFFFF"/>
        </w:rPr>
        <w:t xml:space="preserve">Respondents were asked to state the level of difficulty experienced performing an activity during the previous 30 days using a five-point scale (none </w:t>
      </w:r>
      <w:r w:rsidRPr="005B54ED">
        <w:rPr>
          <w:rFonts w:ascii="Arial" w:hAnsi="Arial" w:cs="Arial"/>
          <w:color w:val="000000"/>
          <w:shd w:val="clear" w:color="auto" w:fill="FFFFFF"/>
        </w:rPr>
        <w:lastRenderedPageBreak/>
        <w:t>= 1, mild = 2, moderate = 3, severe = 4, extreme/cannot do = 5) across</w:t>
      </w:r>
      <w:r w:rsidRPr="005B54ED">
        <w:rPr>
          <w:rStyle w:val="longtext"/>
          <w:rFonts w:ascii="Arial" w:hAnsi="Arial" w:cs="Arial"/>
        </w:rPr>
        <w:t xml:space="preserve"> five domains (communication, physical mobility, self-care, interpersonal interaction, life activities and social participation). These </w:t>
      </w:r>
      <w:r>
        <w:rPr>
          <w:rStyle w:val="longtext"/>
          <w:rFonts w:ascii="Arial" w:hAnsi="Arial" w:cs="Arial"/>
        </w:rPr>
        <w:t>we</w:t>
      </w:r>
      <w:r w:rsidRPr="005B54ED">
        <w:rPr>
          <w:rStyle w:val="longtext"/>
          <w:rFonts w:ascii="Arial" w:hAnsi="Arial" w:cs="Arial"/>
        </w:rPr>
        <w:t>re summed to produce an overall score.</w:t>
      </w:r>
      <w:r>
        <w:rPr>
          <w:rStyle w:val="longtext"/>
          <w:rFonts w:ascii="Arial" w:hAnsi="Arial" w:cs="Arial"/>
        </w:rPr>
        <w:t xml:space="preserve"> </w:t>
      </w:r>
    </w:p>
    <w:p w14:paraId="34DCFE81" w14:textId="77777777" w:rsidR="00680A31" w:rsidRPr="005B54ED" w:rsidRDefault="00680A31" w:rsidP="00124B2C">
      <w:pPr>
        <w:spacing w:after="0" w:line="480" w:lineRule="auto"/>
        <w:jc w:val="both"/>
        <w:rPr>
          <w:rStyle w:val="longtext"/>
          <w:rFonts w:ascii="Arial" w:hAnsi="Arial" w:cs="Arial"/>
        </w:rPr>
      </w:pPr>
    </w:p>
    <w:p w14:paraId="1D1C6D83" w14:textId="77777777" w:rsidR="00680A31" w:rsidRPr="005B54ED" w:rsidRDefault="00680A31" w:rsidP="00124B2C">
      <w:pPr>
        <w:spacing w:after="0" w:line="480" w:lineRule="auto"/>
        <w:jc w:val="both"/>
        <w:rPr>
          <w:rStyle w:val="longtext"/>
          <w:rFonts w:ascii="Arial" w:hAnsi="Arial" w:cs="Arial"/>
          <w:b/>
        </w:rPr>
      </w:pPr>
      <w:r w:rsidRPr="005B54ED">
        <w:rPr>
          <w:rStyle w:val="longtext"/>
          <w:rFonts w:ascii="Arial" w:hAnsi="Arial" w:cs="Arial"/>
          <w:b/>
        </w:rPr>
        <w:t>CHF questionnaire</w:t>
      </w:r>
    </w:p>
    <w:p w14:paraId="66A1FB7A" w14:textId="5AE3054F" w:rsidR="00680A31" w:rsidRDefault="00680A31" w:rsidP="00124B2C">
      <w:pPr>
        <w:spacing w:after="0" w:line="480" w:lineRule="auto"/>
        <w:jc w:val="both"/>
        <w:rPr>
          <w:rStyle w:val="longtext"/>
          <w:rFonts w:ascii="Arial" w:hAnsi="Arial" w:cs="Arial"/>
        </w:rPr>
      </w:pPr>
      <w:r w:rsidRPr="00865385">
        <w:rPr>
          <w:rStyle w:val="longtext"/>
          <w:rFonts w:ascii="Arial" w:hAnsi="Arial" w:cs="Arial"/>
        </w:rPr>
        <w:t xml:space="preserve">The rationale for including the CHF survey was to compare the poverty and disability profile of the population enrolled in CHF to the general population. There were not expected to be sufficient numbers of CHF participants within the household survey and so this had to be conducted additionally. </w:t>
      </w:r>
      <w:r w:rsidRPr="005B54ED">
        <w:rPr>
          <w:rStyle w:val="longtext"/>
          <w:rFonts w:ascii="Arial" w:hAnsi="Arial" w:cs="Arial"/>
        </w:rPr>
        <w:t>A list of all households who were members of CHF was obtained for each cluster selected in the survey</w:t>
      </w:r>
      <w:r>
        <w:rPr>
          <w:rStyle w:val="longtext"/>
          <w:rFonts w:ascii="Arial" w:hAnsi="Arial" w:cs="Arial"/>
        </w:rPr>
        <w:t xml:space="preserve"> and w</w:t>
      </w:r>
      <w:r w:rsidRPr="005B54ED">
        <w:rPr>
          <w:rStyle w:val="longtext"/>
          <w:rFonts w:ascii="Arial" w:hAnsi="Arial" w:cs="Arial"/>
        </w:rPr>
        <w:t>e randomly selected two households per cluster. The head of household was interviewed a</w:t>
      </w:r>
      <w:r>
        <w:rPr>
          <w:rStyle w:val="longtext"/>
          <w:rFonts w:ascii="Arial" w:hAnsi="Arial" w:cs="Arial"/>
        </w:rPr>
        <w:t>nd asked about the same</w:t>
      </w:r>
      <w:r w:rsidRPr="005B54ED">
        <w:rPr>
          <w:rStyle w:val="longtext"/>
          <w:rFonts w:ascii="Arial" w:hAnsi="Arial" w:cs="Arial"/>
        </w:rPr>
        <w:t xml:space="preserve"> household characteristics</w:t>
      </w:r>
      <w:r>
        <w:rPr>
          <w:rStyle w:val="longtext"/>
          <w:rFonts w:ascii="Arial" w:hAnsi="Arial" w:cs="Arial"/>
        </w:rPr>
        <w:t xml:space="preserve"> as the household survey</w:t>
      </w:r>
      <w:r w:rsidRPr="005B54ED">
        <w:rPr>
          <w:rStyle w:val="longtext"/>
          <w:rFonts w:ascii="Arial" w:hAnsi="Arial" w:cs="Arial"/>
        </w:rPr>
        <w:t xml:space="preserve"> (</w:t>
      </w:r>
      <w:r>
        <w:rPr>
          <w:rStyle w:val="longtext"/>
          <w:rFonts w:ascii="Arial" w:hAnsi="Arial" w:cs="Arial"/>
        </w:rPr>
        <w:t xml:space="preserve">household characteristics, </w:t>
      </w:r>
      <w:r w:rsidRPr="005B54ED">
        <w:rPr>
          <w:rStyle w:val="longtext"/>
          <w:rFonts w:ascii="Arial" w:hAnsi="Arial" w:cs="Arial"/>
        </w:rPr>
        <w:t xml:space="preserve">asset ownership and disability status of household members) </w:t>
      </w:r>
      <w:r>
        <w:rPr>
          <w:rStyle w:val="longtext"/>
          <w:rFonts w:ascii="Arial" w:hAnsi="Arial" w:cs="Arial"/>
        </w:rPr>
        <w:t>in addition to specific questions about</w:t>
      </w:r>
      <w:r w:rsidRPr="005B54ED">
        <w:rPr>
          <w:rStyle w:val="longtext"/>
          <w:rFonts w:ascii="Arial" w:hAnsi="Arial" w:cs="Arial"/>
        </w:rPr>
        <w:t xml:space="preserve"> CHF participation (duration, use, satisfaction). </w:t>
      </w:r>
    </w:p>
    <w:p w14:paraId="6F395CB2" w14:textId="77777777" w:rsidR="00680A31" w:rsidRDefault="00680A31" w:rsidP="00124B2C">
      <w:pPr>
        <w:spacing w:after="0" w:line="480" w:lineRule="auto"/>
        <w:jc w:val="both"/>
        <w:rPr>
          <w:rStyle w:val="longtext"/>
          <w:rFonts w:ascii="Arial" w:hAnsi="Arial" w:cs="Arial"/>
        </w:rPr>
      </w:pPr>
    </w:p>
    <w:p w14:paraId="06A60FA7" w14:textId="77777777" w:rsidR="00680A31" w:rsidRDefault="00680A31" w:rsidP="00124B2C">
      <w:pPr>
        <w:spacing w:after="0" w:line="480" w:lineRule="auto"/>
        <w:jc w:val="both"/>
        <w:rPr>
          <w:rStyle w:val="longtext"/>
          <w:rFonts w:ascii="Arial" w:hAnsi="Arial" w:cs="Arial"/>
          <w:b/>
        </w:rPr>
      </w:pPr>
      <w:r>
        <w:rPr>
          <w:rStyle w:val="longtext"/>
          <w:rFonts w:ascii="Arial" w:hAnsi="Arial" w:cs="Arial"/>
          <w:b/>
        </w:rPr>
        <w:t>Face-to-face</w:t>
      </w:r>
      <w:r w:rsidRPr="00664AB3">
        <w:rPr>
          <w:rStyle w:val="longtext"/>
          <w:rFonts w:ascii="Arial" w:hAnsi="Arial" w:cs="Arial"/>
          <w:b/>
        </w:rPr>
        <w:t xml:space="preserve"> interview</w:t>
      </w:r>
      <w:r>
        <w:rPr>
          <w:rStyle w:val="longtext"/>
          <w:rFonts w:ascii="Arial" w:hAnsi="Arial" w:cs="Arial"/>
          <w:b/>
        </w:rPr>
        <w:t>s</w:t>
      </w:r>
    </w:p>
    <w:p w14:paraId="2BB33E3B" w14:textId="581EA194" w:rsidR="00680A31" w:rsidRDefault="00680A31" w:rsidP="00124B2C">
      <w:pPr>
        <w:spacing w:after="0" w:line="480" w:lineRule="auto"/>
        <w:jc w:val="both"/>
        <w:rPr>
          <w:rStyle w:val="longtext"/>
          <w:rFonts w:ascii="Arial" w:hAnsi="Arial" w:cs="Arial"/>
        </w:rPr>
      </w:pPr>
      <w:r>
        <w:rPr>
          <w:rStyle w:val="longtext"/>
          <w:rFonts w:ascii="Arial" w:hAnsi="Arial" w:cs="Arial"/>
        </w:rPr>
        <w:t>A total of 33 semi-structured interviews were carried out with people with disabilities, representatives of government</w:t>
      </w:r>
      <w:r w:rsidRPr="00DF26B2">
        <w:rPr>
          <w:rStyle w:val="longtext"/>
          <w:rFonts w:ascii="Arial" w:hAnsi="Arial" w:cs="Arial"/>
        </w:rPr>
        <w:t>, NGOs, disabled persons’ organisations (DPOs), TASAF coordinators and CHF coordinators</w:t>
      </w:r>
      <w:r>
        <w:rPr>
          <w:rStyle w:val="longtext"/>
          <w:rFonts w:ascii="Arial" w:hAnsi="Arial" w:cs="Arial"/>
        </w:rPr>
        <w:t xml:space="preserve">.  Interviews were conducted on a first come/first serve basis until data saturation was reached.  </w:t>
      </w:r>
      <w:r w:rsidRPr="0063096C">
        <w:rPr>
          <w:rStyle w:val="longtext"/>
          <w:rFonts w:ascii="Arial" w:hAnsi="Arial" w:cs="Arial"/>
        </w:rPr>
        <w:t xml:space="preserve">Participants </w:t>
      </w:r>
      <w:r>
        <w:rPr>
          <w:rStyle w:val="longtext"/>
          <w:rFonts w:ascii="Arial" w:hAnsi="Arial" w:cs="Arial"/>
        </w:rPr>
        <w:t xml:space="preserve">with disabilities </w:t>
      </w:r>
      <w:r w:rsidRPr="0063096C">
        <w:rPr>
          <w:rStyle w:val="longtext"/>
          <w:rFonts w:ascii="Arial" w:hAnsi="Arial" w:cs="Arial"/>
        </w:rPr>
        <w:t xml:space="preserve">were purposefully selected to include </w:t>
      </w:r>
      <w:r>
        <w:rPr>
          <w:rStyle w:val="longtext"/>
          <w:rFonts w:ascii="Arial" w:hAnsi="Arial" w:cs="Arial"/>
        </w:rPr>
        <w:t>individuals</w:t>
      </w:r>
      <w:r w:rsidRPr="0063096C">
        <w:rPr>
          <w:rStyle w:val="longtext"/>
          <w:rFonts w:ascii="Arial" w:hAnsi="Arial" w:cs="Arial"/>
        </w:rPr>
        <w:t xml:space="preserve"> with and without CHF membership. Enumerators conducting the survey</w:t>
      </w:r>
      <w:r>
        <w:rPr>
          <w:rStyle w:val="longtext"/>
          <w:rFonts w:ascii="Arial" w:hAnsi="Arial" w:cs="Arial"/>
        </w:rPr>
        <w:t xml:space="preserve"> also</w:t>
      </w:r>
      <w:r w:rsidRPr="0063096C">
        <w:rPr>
          <w:rStyle w:val="longtext"/>
          <w:rFonts w:ascii="Arial" w:hAnsi="Arial" w:cs="Arial"/>
        </w:rPr>
        <w:t xml:space="preserve"> identified </w:t>
      </w:r>
      <w:r>
        <w:rPr>
          <w:rStyle w:val="longtext"/>
          <w:rFonts w:ascii="Arial" w:hAnsi="Arial" w:cs="Arial"/>
        </w:rPr>
        <w:t xml:space="preserve">some </w:t>
      </w:r>
      <w:r w:rsidRPr="0063096C">
        <w:rPr>
          <w:rStyle w:val="longtext"/>
          <w:rFonts w:ascii="Arial" w:hAnsi="Arial" w:cs="Arial"/>
        </w:rPr>
        <w:t xml:space="preserve">participants with </w:t>
      </w:r>
      <w:r>
        <w:rPr>
          <w:rStyle w:val="longtext"/>
          <w:rFonts w:ascii="Arial" w:hAnsi="Arial" w:cs="Arial"/>
        </w:rPr>
        <w:t>more complex challenges,</w:t>
      </w:r>
      <w:r w:rsidRPr="0063096C">
        <w:rPr>
          <w:rStyle w:val="longtext"/>
          <w:rFonts w:ascii="Arial" w:hAnsi="Arial" w:cs="Arial"/>
        </w:rPr>
        <w:t xml:space="preserve"> such as</w:t>
      </w:r>
      <w:r>
        <w:rPr>
          <w:rStyle w:val="longtext"/>
          <w:rFonts w:ascii="Arial" w:hAnsi="Arial" w:cs="Arial"/>
        </w:rPr>
        <w:t xml:space="preserve"> individuals with</w:t>
      </w:r>
      <w:r w:rsidRPr="0063096C">
        <w:rPr>
          <w:rStyle w:val="longtext"/>
          <w:rFonts w:ascii="Arial" w:hAnsi="Arial" w:cs="Arial"/>
        </w:rPr>
        <w:t xml:space="preserve"> multiple disabilities</w:t>
      </w:r>
      <w:r>
        <w:rPr>
          <w:rStyle w:val="longtext"/>
          <w:rFonts w:ascii="Arial" w:hAnsi="Arial" w:cs="Arial"/>
        </w:rPr>
        <w:t>, for inclusion in the interview sample</w:t>
      </w:r>
      <w:r w:rsidRPr="0063096C">
        <w:rPr>
          <w:rStyle w:val="longtext"/>
          <w:rFonts w:ascii="Arial" w:hAnsi="Arial" w:cs="Arial"/>
        </w:rPr>
        <w:t>.</w:t>
      </w:r>
      <w:r>
        <w:rPr>
          <w:rStyle w:val="longtext"/>
          <w:rFonts w:ascii="Arial" w:hAnsi="Arial" w:cs="Arial"/>
        </w:rPr>
        <w:t xml:space="preserve">  I</w:t>
      </w:r>
      <w:r w:rsidRPr="00DF26B2">
        <w:rPr>
          <w:rStyle w:val="longtext"/>
          <w:rFonts w:ascii="Arial" w:hAnsi="Arial" w:cs="Arial"/>
        </w:rPr>
        <w:t>nterview guide</w:t>
      </w:r>
      <w:r>
        <w:rPr>
          <w:rStyle w:val="longtext"/>
          <w:rFonts w:ascii="Arial" w:hAnsi="Arial" w:cs="Arial"/>
        </w:rPr>
        <w:t>s</w:t>
      </w:r>
      <w:r w:rsidRPr="00DF26B2">
        <w:rPr>
          <w:rStyle w:val="longtext"/>
          <w:rFonts w:ascii="Arial" w:hAnsi="Arial" w:cs="Arial"/>
        </w:rPr>
        <w:t xml:space="preserve"> </w:t>
      </w:r>
      <w:r>
        <w:rPr>
          <w:rStyle w:val="longtext"/>
          <w:rFonts w:ascii="Arial" w:hAnsi="Arial" w:cs="Arial"/>
        </w:rPr>
        <w:t>were</w:t>
      </w:r>
      <w:r w:rsidRPr="00DF26B2">
        <w:rPr>
          <w:rStyle w:val="longtext"/>
          <w:rFonts w:ascii="Arial" w:hAnsi="Arial" w:cs="Arial"/>
        </w:rPr>
        <w:t xml:space="preserve"> </w:t>
      </w:r>
      <w:r>
        <w:rPr>
          <w:rStyle w:val="longtext"/>
          <w:rFonts w:ascii="Arial" w:hAnsi="Arial" w:cs="Arial"/>
        </w:rPr>
        <w:t xml:space="preserve">specifically </w:t>
      </w:r>
      <w:r w:rsidRPr="00DF26B2">
        <w:rPr>
          <w:rStyle w:val="longtext"/>
          <w:rFonts w:ascii="Arial" w:hAnsi="Arial" w:cs="Arial"/>
        </w:rPr>
        <w:t xml:space="preserve">developed </w:t>
      </w:r>
      <w:r>
        <w:rPr>
          <w:rStyle w:val="longtext"/>
          <w:rFonts w:ascii="Arial" w:hAnsi="Arial" w:cs="Arial"/>
        </w:rPr>
        <w:t>for</w:t>
      </w:r>
      <w:r w:rsidRPr="00DF26B2">
        <w:rPr>
          <w:rStyle w:val="longtext"/>
          <w:rFonts w:ascii="Arial" w:hAnsi="Arial" w:cs="Arial"/>
        </w:rPr>
        <w:t xml:space="preserve"> each of the interviewed groups</w:t>
      </w:r>
      <w:r>
        <w:rPr>
          <w:rStyle w:val="longtext"/>
          <w:rFonts w:ascii="Arial" w:hAnsi="Arial" w:cs="Arial"/>
        </w:rPr>
        <w:t xml:space="preserve"> covering: definitions and beliefs about disability; health needs of people with disabilities, costs of health services and barriers to access; attitudes of social protection officials and health service staff; enrolment processes for social protection schemes; and satisfaction among members of schemes with disabilities</w:t>
      </w:r>
      <w:r w:rsidRPr="00DF26B2">
        <w:rPr>
          <w:rStyle w:val="longtext"/>
          <w:rFonts w:ascii="Arial" w:hAnsi="Arial" w:cs="Arial"/>
        </w:rPr>
        <w:t>.</w:t>
      </w:r>
      <w:r>
        <w:rPr>
          <w:rStyle w:val="longtext"/>
          <w:rFonts w:ascii="Arial" w:hAnsi="Arial" w:cs="Arial"/>
        </w:rPr>
        <w:t xml:space="preserve">  </w:t>
      </w:r>
      <w:r>
        <w:rPr>
          <w:rStyle w:val="longtext"/>
          <w:rFonts w:ascii="Arial" w:hAnsi="Arial" w:cs="Arial"/>
        </w:rPr>
        <w:lastRenderedPageBreak/>
        <w:t>Researchers were required to</w:t>
      </w:r>
      <w:r w:rsidRPr="005D3A5E">
        <w:rPr>
          <w:rStyle w:val="longtext"/>
          <w:rFonts w:ascii="Arial" w:hAnsi="Arial" w:cs="Arial"/>
        </w:rPr>
        <w:t xml:space="preserve"> consistently use the guiding questions, tape record</w:t>
      </w:r>
      <w:r>
        <w:rPr>
          <w:rStyle w:val="longtext"/>
          <w:rFonts w:ascii="Arial" w:hAnsi="Arial" w:cs="Arial"/>
        </w:rPr>
        <w:t xml:space="preserve"> </w:t>
      </w:r>
      <w:r w:rsidRPr="005D3A5E">
        <w:rPr>
          <w:rStyle w:val="longtext"/>
          <w:rFonts w:ascii="Arial" w:hAnsi="Arial" w:cs="Arial"/>
        </w:rPr>
        <w:t>the discussions and transcribe these for analysis</w:t>
      </w:r>
      <w:r>
        <w:rPr>
          <w:rStyle w:val="longtext"/>
          <w:rFonts w:ascii="Arial" w:hAnsi="Arial" w:cs="Arial"/>
        </w:rPr>
        <w:t xml:space="preserve"> in order </w:t>
      </w:r>
      <w:r w:rsidRPr="005D3A5E">
        <w:rPr>
          <w:rStyle w:val="longtext"/>
          <w:rFonts w:ascii="Arial" w:hAnsi="Arial" w:cs="Arial"/>
        </w:rPr>
        <w:t xml:space="preserve">to guard against </w:t>
      </w:r>
      <w:r>
        <w:rPr>
          <w:rStyle w:val="longtext"/>
          <w:rFonts w:ascii="Arial" w:hAnsi="Arial" w:cs="Arial"/>
        </w:rPr>
        <w:t xml:space="preserve">possible </w:t>
      </w:r>
      <w:r w:rsidRPr="005D3A5E">
        <w:rPr>
          <w:rStyle w:val="longtext"/>
          <w:rFonts w:ascii="Arial" w:hAnsi="Arial" w:cs="Arial"/>
        </w:rPr>
        <w:t xml:space="preserve">bias </w:t>
      </w:r>
      <w:r>
        <w:rPr>
          <w:rStyle w:val="longtext"/>
          <w:rFonts w:ascii="Arial" w:hAnsi="Arial" w:cs="Arial"/>
        </w:rPr>
        <w:t xml:space="preserve">introduced by the </w:t>
      </w:r>
      <w:r w:rsidRPr="005D3A5E">
        <w:rPr>
          <w:rStyle w:val="longtext"/>
          <w:rFonts w:ascii="Arial" w:hAnsi="Arial" w:cs="Arial"/>
        </w:rPr>
        <w:t xml:space="preserve">researchers.  </w:t>
      </w:r>
      <w:r>
        <w:rPr>
          <w:rStyle w:val="longtext"/>
          <w:rFonts w:ascii="Arial" w:hAnsi="Arial" w:cs="Arial"/>
        </w:rPr>
        <w:t>A second sample</w:t>
      </w:r>
      <w:r w:rsidRPr="00DF26B2">
        <w:rPr>
          <w:rStyle w:val="longtext"/>
          <w:rFonts w:ascii="Arial" w:hAnsi="Arial" w:cs="Arial"/>
        </w:rPr>
        <w:t xml:space="preserve"> of 34 </w:t>
      </w:r>
      <w:r>
        <w:rPr>
          <w:rStyle w:val="longtext"/>
          <w:rFonts w:ascii="Arial" w:hAnsi="Arial" w:cs="Arial"/>
        </w:rPr>
        <w:t>people with disabilities (</w:t>
      </w:r>
      <w:r w:rsidRPr="00DF26B2">
        <w:rPr>
          <w:rStyle w:val="longtext"/>
          <w:rFonts w:ascii="Arial" w:hAnsi="Arial" w:cs="Arial"/>
        </w:rPr>
        <w:t>19 men and 15 women</w:t>
      </w:r>
      <w:r>
        <w:rPr>
          <w:rStyle w:val="longtext"/>
          <w:rFonts w:ascii="Arial" w:hAnsi="Arial" w:cs="Arial"/>
        </w:rPr>
        <w:t>)</w:t>
      </w:r>
      <w:r w:rsidRPr="00DF26B2">
        <w:rPr>
          <w:rStyle w:val="longtext"/>
          <w:rFonts w:ascii="Arial" w:hAnsi="Arial" w:cs="Arial"/>
        </w:rPr>
        <w:t xml:space="preserve"> </w:t>
      </w:r>
      <w:r>
        <w:rPr>
          <w:rStyle w:val="longtext"/>
          <w:rFonts w:ascii="Arial" w:hAnsi="Arial" w:cs="Arial"/>
        </w:rPr>
        <w:t>were selected from the survey sample to take part</w:t>
      </w:r>
      <w:r w:rsidRPr="00DF26B2">
        <w:rPr>
          <w:rStyle w:val="longtext"/>
          <w:rFonts w:ascii="Arial" w:hAnsi="Arial" w:cs="Arial"/>
        </w:rPr>
        <w:t xml:space="preserve"> in six focus group discussions</w:t>
      </w:r>
      <w:r>
        <w:rPr>
          <w:rStyle w:val="longtext"/>
          <w:rFonts w:ascii="Arial" w:hAnsi="Arial" w:cs="Arial"/>
        </w:rPr>
        <w:t xml:space="preserve"> guided by the same set of research questions</w:t>
      </w:r>
      <w:r w:rsidRPr="00DF26B2">
        <w:rPr>
          <w:rStyle w:val="longtext"/>
          <w:rFonts w:ascii="Arial" w:hAnsi="Arial" w:cs="Arial"/>
        </w:rPr>
        <w:t>.</w:t>
      </w:r>
      <w:r>
        <w:rPr>
          <w:rStyle w:val="longtext"/>
          <w:rFonts w:ascii="Arial" w:hAnsi="Arial" w:cs="Arial"/>
        </w:rPr>
        <w:t xml:space="preserve">  Finally, interviews were carried out with programme officials at national level both before and after the district level fieldwork.  </w:t>
      </w:r>
    </w:p>
    <w:p w14:paraId="166718A1" w14:textId="77777777" w:rsidR="00680A31" w:rsidRPr="005B54ED" w:rsidRDefault="00680A31" w:rsidP="00124B2C">
      <w:pPr>
        <w:spacing w:after="0" w:line="480" w:lineRule="auto"/>
        <w:jc w:val="both"/>
        <w:rPr>
          <w:rStyle w:val="longtext"/>
          <w:rFonts w:ascii="Arial" w:hAnsi="Arial" w:cs="Arial"/>
        </w:rPr>
      </w:pPr>
    </w:p>
    <w:p w14:paraId="0C289F00" w14:textId="77777777" w:rsidR="00680A31" w:rsidRPr="005B54ED" w:rsidRDefault="00680A31" w:rsidP="00124B2C">
      <w:pPr>
        <w:spacing w:after="0" w:line="480" w:lineRule="auto"/>
        <w:jc w:val="both"/>
        <w:rPr>
          <w:rStyle w:val="longtext"/>
          <w:rFonts w:ascii="Arial" w:hAnsi="Arial" w:cs="Arial"/>
          <w:b/>
        </w:rPr>
      </w:pPr>
      <w:r w:rsidRPr="005B54ED">
        <w:rPr>
          <w:rStyle w:val="longtext"/>
          <w:rFonts w:ascii="Arial" w:hAnsi="Arial" w:cs="Arial"/>
          <w:b/>
        </w:rPr>
        <w:t>Training and translation</w:t>
      </w:r>
    </w:p>
    <w:p w14:paraId="0D68738F" w14:textId="401F070A" w:rsidR="00680A31" w:rsidRPr="005B54ED" w:rsidRDefault="00680A31" w:rsidP="00124B2C">
      <w:pPr>
        <w:pStyle w:val="ListParagraph"/>
        <w:spacing w:after="0" w:line="480" w:lineRule="auto"/>
        <w:ind w:left="0"/>
        <w:jc w:val="both"/>
        <w:rPr>
          <w:rStyle w:val="longtext"/>
          <w:rFonts w:ascii="Arial" w:hAnsi="Arial" w:cs="Arial"/>
        </w:rPr>
      </w:pPr>
      <w:r w:rsidRPr="005B54ED">
        <w:rPr>
          <w:rStyle w:val="longtext"/>
          <w:rFonts w:ascii="Arial" w:hAnsi="Arial" w:cs="Arial"/>
        </w:rPr>
        <w:t>The questionnaires used in the survey, case-control study and CHF survey were assessed for local relevance and appropriateness through discussion with local Disabled People’s Organizations</w:t>
      </w:r>
      <w:r>
        <w:rPr>
          <w:rStyle w:val="longtext"/>
          <w:rFonts w:ascii="Arial" w:hAnsi="Arial" w:cs="Arial"/>
        </w:rPr>
        <w:t xml:space="preserve"> and </w:t>
      </w:r>
      <w:r w:rsidRPr="005B54ED">
        <w:rPr>
          <w:rStyle w:val="longtext"/>
          <w:rFonts w:ascii="Arial" w:hAnsi="Arial" w:cs="Arial"/>
        </w:rPr>
        <w:t xml:space="preserve">other experts. </w:t>
      </w:r>
      <w:r w:rsidRPr="005B54ED">
        <w:rPr>
          <w:rFonts w:ascii="Arial" w:hAnsi="Arial" w:cs="Arial"/>
        </w:rPr>
        <w:t>The questionnaires and survey tools were translated into Swahili and back-translated by independent translators, who were asked to comment on the appropriateness of language used for the target population. A</w:t>
      </w:r>
      <w:r>
        <w:rPr>
          <w:rFonts w:ascii="Arial" w:hAnsi="Arial" w:cs="Arial"/>
        </w:rPr>
        <w:t xml:space="preserve"> </w:t>
      </w:r>
      <w:r w:rsidRPr="005B54ED">
        <w:rPr>
          <w:rFonts w:ascii="Arial" w:hAnsi="Arial" w:cs="Arial"/>
        </w:rPr>
        <w:t>review was held to discuss differences in the translations and to modify them accordingly and finalise the questionnaires.</w:t>
      </w:r>
      <w:r w:rsidRPr="0063096C">
        <w:rPr>
          <w:rStyle w:val="longtext"/>
          <w:rFonts w:ascii="Arial" w:hAnsi="Arial" w:cs="Arial"/>
        </w:rPr>
        <w:t xml:space="preserve"> </w:t>
      </w:r>
      <w:r>
        <w:rPr>
          <w:rStyle w:val="longtext"/>
          <w:rFonts w:ascii="Arial" w:hAnsi="Arial" w:cs="Arial"/>
        </w:rPr>
        <w:t xml:space="preserve">These tools were then pilot tested and were believed to work well so were modified little at this stage.  </w:t>
      </w:r>
      <w:r w:rsidRPr="005B54ED">
        <w:rPr>
          <w:rFonts w:ascii="Arial" w:hAnsi="Arial" w:cs="Arial"/>
        </w:rPr>
        <w:t xml:space="preserve">Training for the fieldwork in Tanzania lasted one week. There were 3 survey teams each consisting of one field supervisor and 2 interviewers. There was one overall fieldwork supervisor. </w:t>
      </w:r>
    </w:p>
    <w:p w14:paraId="7B25DD08" w14:textId="77777777" w:rsidR="00680A31" w:rsidRPr="005B54ED" w:rsidRDefault="00680A31" w:rsidP="00124B2C">
      <w:pPr>
        <w:pStyle w:val="ListParagraph"/>
        <w:spacing w:after="0" w:line="480" w:lineRule="auto"/>
        <w:ind w:left="0"/>
        <w:jc w:val="both"/>
        <w:rPr>
          <w:rStyle w:val="longtext"/>
          <w:rFonts w:ascii="Arial" w:hAnsi="Arial" w:cs="Arial"/>
        </w:rPr>
      </w:pPr>
    </w:p>
    <w:p w14:paraId="769D82ED" w14:textId="77777777" w:rsidR="00680A31" w:rsidRPr="005B54ED" w:rsidRDefault="00680A31" w:rsidP="00124B2C">
      <w:pPr>
        <w:spacing w:line="480" w:lineRule="auto"/>
        <w:rPr>
          <w:rStyle w:val="longtext"/>
          <w:rFonts w:ascii="Arial" w:hAnsi="Arial" w:cs="Arial"/>
        </w:rPr>
      </w:pPr>
      <w:r w:rsidRPr="005B54ED">
        <w:rPr>
          <w:rStyle w:val="longtext"/>
          <w:rFonts w:ascii="Arial" w:hAnsi="Arial" w:cs="Arial"/>
          <w:b/>
        </w:rPr>
        <w:t xml:space="preserve">Analysis of data </w:t>
      </w:r>
    </w:p>
    <w:p w14:paraId="13B4A43A" w14:textId="77777777" w:rsidR="00680A31" w:rsidRPr="005B54ED" w:rsidRDefault="00680A31" w:rsidP="00124B2C">
      <w:pPr>
        <w:spacing w:line="480" w:lineRule="auto"/>
        <w:rPr>
          <w:rStyle w:val="longtext"/>
          <w:rFonts w:ascii="Arial" w:hAnsi="Arial" w:cs="Arial"/>
        </w:rPr>
      </w:pPr>
      <w:r w:rsidRPr="005B54ED">
        <w:rPr>
          <w:rStyle w:val="longtext"/>
          <w:rFonts w:ascii="Arial" w:hAnsi="Arial" w:cs="Arial"/>
        </w:rPr>
        <w:t xml:space="preserve">Data were entered into a specifically designed mobile data entry form on a Google Nexus tablet. Data entry was pre-coded with in-built consistency checks. The data were uploaded to a central server each day, and were further checked manually for errors. Quantitative data were analysed using STATA and SAS. </w:t>
      </w:r>
    </w:p>
    <w:p w14:paraId="140D0EBA" w14:textId="73D8704F" w:rsidR="00680A31" w:rsidRPr="005B54ED" w:rsidRDefault="00680A31" w:rsidP="00124B2C">
      <w:pPr>
        <w:spacing w:line="480" w:lineRule="auto"/>
        <w:rPr>
          <w:rFonts w:ascii="Arial" w:hAnsi="Arial" w:cs="Arial"/>
        </w:rPr>
      </w:pPr>
      <w:r w:rsidRPr="005B54ED">
        <w:rPr>
          <w:rStyle w:val="longtext"/>
          <w:rFonts w:ascii="Arial" w:hAnsi="Arial" w:cs="Arial"/>
        </w:rPr>
        <w:t xml:space="preserve">Household survey data: We calculated the prevalence of disability and types of disability. We undertook multivariable logistic regression analyses to estimate the relationship between </w:t>
      </w:r>
      <w:r w:rsidRPr="005B54ED">
        <w:rPr>
          <w:rStyle w:val="longtext"/>
          <w:rFonts w:ascii="Arial" w:hAnsi="Arial" w:cs="Arial"/>
        </w:rPr>
        <w:lastRenderedPageBreak/>
        <w:t xml:space="preserve">prevalence of disability and SES characteristics, including age, gender, household characteristics, poverty markers and inclusion in social protection programmes. These analyses were adjusted for mean </w:t>
      </w:r>
      <w:r>
        <w:rPr>
          <w:rStyle w:val="longtext"/>
          <w:rFonts w:ascii="Arial" w:hAnsi="Arial" w:cs="Arial"/>
        </w:rPr>
        <w:t xml:space="preserve">household </w:t>
      </w:r>
      <w:r w:rsidRPr="005B54ED">
        <w:rPr>
          <w:rStyle w:val="longtext"/>
          <w:rFonts w:ascii="Arial" w:hAnsi="Arial" w:cs="Arial"/>
        </w:rPr>
        <w:t xml:space="preserve">age, % female and household size.  We constructed a </w:t>
      </w:r>
      <w:r>
        <w:rPr>
          <w:rFonts w:ascii="Arial" w:hAnsi="Arial" w:cs="Arial"/>
        </w:rPr>
        <w:t>poverty</w:t>
      </w:r>
      <w:r w:rsidRPr="005B54ED">
        <w:rPr>
          <w:rFonts w:ascii="Arial" w:hAnsi="Arial" w:cs="Arial"/>
        </w:rPr>
        <w:t xml:space="preserve"> score through principal component analysis (PCA) of household assets. </w:t>
      </w:r>
      <w:r>
        <w:rPr>
          <w:rFonts w:ascii="Arial" w:hAnsi="Arial" w:cs="Arial"/>
          <w:noProof/>
        </w:rPr>
        <w:t>(Filmer &amp; Pritchett, 2001)</w:t>
      </w:r>
      <w:r w:rsidRPr="005B54ED">
        <w:rPr>
          <w:rFonts w:ascii="Arial" w:hAnsi="Arial" w:cs="Arial"/>
        </w:rPr>
        <w:t xml:space="preserve"> This </w:t>
      </w:r>
      <w:r>
        <w:rPr>
          <w:rFonts w:ascii="Arial" w:hAnsi="Arial" w:cs="Arial"/>
        </w:rPr>
        <w:t>poverty</w:t>
      </w:r>
      <w:r w:rsidRPr="005B54ED">
        <w:rPr>
          <w:rFonts w:ascii="Arial" w:hAnsi="Arial" w:cs="Arial"/>
        </w:rPr>
        <w:t xml:space="preserve"> score was then divided into quartiles, based on the distribution across the population. </w:t>
      </w:r>
    </w:p>
    <w:p w14:paraId="53FABE40" w14:textId="77777777" w:rsidR="00680A31" w:rsidRPr="005B54ED" w:rsidRDefault="00680A31" w:rsidP="00124B2C">
      <w:pPr>
        <w:spacing w:line="480" w:lineRule="auto"/>
        <w:rPr>
          <w:rFonts w:ascii="Arial" w:hAnsi="Arial" w:cs="Arial"/>
        </w:rPr>
      </w:pPr>
      <w:r w:rsidRPr="005B54ED">
        <w:rPr>
          <w:rStyle w:val="longtext"/>
          <w:rFonts w:ascii="Arial" w:hAnsi="Arial" w:cs="Arial"/>
        </w:rPr>
        <w:t xml:space="preserve">Case-control data: We undertook multivariable logistic and linear regression analyses to identify differences between cases and controls in health, inclusion and functioning. Conditional logistic regression was not attempted since matching was not complete, and so analyses were adjusted by the matching variables of age and gender. </w:t>
      </w:r>
    </w:p>
    <w:p w14:paraId="55617E6E" w14:textId="77777777" w:rsidR="00680A31" w:rsidRPr="005B54ED" w:rsidRDefault="00680A31" w:rsidP="00124B2C">
      <w:pPr>
        <w:spacing w:line="480" w:lineRule="auto"/>
        <w:rPr>
          <w:rFonts w:ascii="Arial" w:hAnsi="Arial" w:cs="Arial"/>
        </w:rPr>
      </w:pPr>
      <w:r w:rsidRPr="005B54ED">
        <w:rPr>
          <w:rFonts w:ascii="Arial" w:hAnsi="Arial" w:cs="Arial"/>
        </w:rPr>
        <w:t xml:space="preserve">CHF survey data: </w:t>
      </w:r>
      <w:r w:rsidRPr="005B54ED">
        <w:rPr>
          <w:rStyle w:val="longtext"/>
          <w:rFonts w:ascii="Arial" w:hAnsi="Arial" w:cs="Arial"/>
        </w:rPr>
        <w:t>We calculated the prevalence of disability</w:t>
      </w:r>
      <w:r>
        <w:rPr>
          <w:rStyle w:val="longtext"/>
          <w:rFonts w:ascii="Arial" w:hAnsi="Arial" w:cs="Arial"/>
        </w:rPr>
        <w:t xml:space="preserve"> among the CHF household participants</w:t>
      </w:r>
      <w:r w:rsidRPr="005B54ED">
        <w:rPr>
          <w:rStyle w:val="longtext"/>
          <w:rFonts w:ascii="Arial" w:hAnsi="Arial" w:cs="Arial"/>
        </w:rPr>
        <w:t xml:space="preserve">.  We undertook multivariable logistic regression analyses to assess the differences between households in the general population (Household survey) and who were members of CHF (CHF survey) with respect to disability, household characteristics and poverty markers. These analyses were adjusted for mean </w:t>
      </w:r>
      <w:r>
        <w:rPr>
          <w:rStyle w:val="longtext"/>
          <w:rFonts w:ascii="Arial" w:hAnsi="Arial" w:cs="Arial"/>
        </w:rPr>
        <w:t xml:space="preserve">household </w:t>
      </w:r>
      <w:r w:rsidRPr="005B54ED">
        <w:rPr>
          <w:rStyle w:val="longtext"/>
          <w:rFonts w:ascii="Arial" w:hAnsi="Arial" w:cs="Arial"/>
        </w:rPr>
        <w:t xml:space="preserve">age, % female and household size.  </w:t>
      </w:r>
    </w:p>
    <w:p w14:paraId="183C325B" w14:textId="77777777" w:rsidR="00680A31" w:rsidRPr="005B54ED" w:rsidRDefault="00680A31" w:rsidP="00124B2C">
      <w:pPr>
        <w:spacing w:line="480" w:lineRule="auto"/>
        <w:jc w:val="both"/>
        <w:rPr>
          <w:rStyle w:val="longtext"/>
          <w:rFonts w:ascii="Arial" w:hAnsi="Arial" w:cs="Arial"/>
        </w:rPr>
      </w:pPr>
      <w:r>
        <w:rPr>
          <w:rStyle w:val="longtext"/>
          <w:rFonts w:ascii="Arial" w:hAnsi="Arial" w:cs="Arial"/>
        </w:rPr>
        <w:t xml:space="preserve">Qualitative data: </w:t>
      </w:r>
      <w:r w:rsidRPr="009E6454">
        <w:rPr>
          <w:rStyle w:val="longtext"/>
          <w:rFonts w:ascii="Arial" w:hAnsi="Arial" w:cs="Arial"/>
        </w:rPr>
        <w:t>Hand-written and electronic notes were taken during interviews. Content analysis was conducted structured by defined themes drawn from the objectives of the study</w:t>
      </w:r>
      <w:r>
        <w:rPr>
          <w:rStyle w:val="longtext"/>
          <w:rFonts w:ascii="Arial" w:hAnsi="Arial" w:cs="Arial"/>
        </w:rPr>
        <w:t xml:space="preserve"> and incorporated into the interview guides described above</w:t>
      </w:r>
      <w:r w:rsidRPr="009E6454">
        <w:rPr>
          <w:rStyle w:val="longtext"/>
          <w:rFonts w:ascii="Arial" w:hAnsi="Arial" w:cs="Arial"/>
        </w:rPr>
        <w:t xml:space="preserve">. </w:t>
      </w:r>
    </w:p>
    <w:p w14:paraId="58649237" w14:textId="77777777" w:rsidR="00680A31" w:rsidRPr="005B54ED" w:rsidRDefault="00680A31" w:rsidP="00124B2C">
      <w:pPr>
        <w:spacing w:line="480" w:lineRule="auto"/>
        <w:jc w:val="both"/>
        <w:rPr>
          <w:rStyle w:val="longtext"/>
          <w:rFonts w:ascii="Arial" w:hAnsi="Arial" w:cs="Arial"/>
          <w:b/>
        </w:rPr>
      </w:pPr>
      <w:r w:rsidRPr="005B54ED">
        <w:rPr>
          <w:rStyle w:val="longtext"/>
          <w:rFonts w:ascii="Arial" w:hAnsi="Arial" w:cs="Arial"/>
          <w:b/>
        </w:rPr>
        <w:t>Ethics</w:t>
      </w:r>
    </w:p>
    <w:p w14:paraId="254A3AEC" w14:textId="77777777" w:rsidR="00680A31" w:rsidRPr="005B54ED" w:rsidRDefault="00680A31" w:rsidP="00124B2C">
      <w:pPr>
        <w:pStyle w:val="Default"/>
        <w:spacing w:line="480" w:lineRule="auto"/>
        <w:jc w:val="both"/>
        <w:rPr>
          <w:rFonts w:ascii="Arial" w:hAnsi="Arial" w:cs="Arial"/>
          <w:b/>
        </w:rPr>
      </w:pPr>
      <w:r w:rsidRPr="005B54ED">
        <w:rPr>
          <w:rStyle w:val="longtext"/>
          <w:rFonts w:ascii="Arial" w:hAnsi="Arial" w:cs="Arial"/>
          <w:sz w:val="22"/>
          <w:szCs w:val="22"/>
          <w:lang w:val="en-GB"/>
        </w:rPr>
        <w:t>Ethical approval for the study was obtained from the London School of Hygiene &amp; Tropical Medicine (LSHTM) and the National Institute for Medical Research in Tanzania. Informed oral consent was obtained from the head of household for the population survey and the CHF survey, after explanation of the interview content. Informed written consent was obtained from all participants in the case-control study</w:t>
      </w:r>
      <w:r>
        <w:rPr>
          <w:rStyle w:val="longtext"/>
          <w:rFonts w:ascii="Arial" w:hAnsi="Arial" w:cs="Arial"/>
          <w:sz w:val="22"/>
          <w:szCs w:val="22"/>
          <w:lang w:val="en-GB"/>
        </w:rPr>
        <w:t xml:space="preserve"> and qualitative interviews</w:t>
      </w:r>
      <w:r w:rsidRPr="005B54ED">
        <w:rPr>
          <w:rStyle w:val="longtext"/>
          <w:rFonts w:ascii="Arial" w:hAnsi="Arial" w:cs="Arial"/>
          <w:sz w:val="22"/>
          <w:szCs w:val="22"/>
          <w:lang w:val="en-GB"/>
        </w:rPr>
        <w:t xml:space="preserve">. For children (&lt;16) or those </w:t>
      </w:r>
      <w:r w:rsidRPr="005B54ED">
        <w:rPr>
          <w:rStyle w:val="longtext"/>
          <w:rFonts w:ascii="Arial" w:hAnsi="Arial" w:cs="Arial"/>
          <w:sz w:val="22"/>
          <w:szCs w:val="22"/>
          <w:lang w:val="en-GB"/>
        </w:rPr>
        <w:lastRenderedPageBreak/>
        <w:t xml:space="preserve">with intellectual impairment consent was sought from a family member, who was present during all interviews.  People with disabilities requiring </w:t>
      </w:r>
      <w:r>
        <w:rPr>
          <w:rStyle w:val="longtext"/>
          <w:rFonts w:ascii="Arial" w:hAnsi="Arial" w:cs="Arial"/>
          <w:sz w:val="22"/>
          <w:szCs w:val="22"/>
          <w:lang w:val="en-GB"/>
        </w:rPr>
        <w:t xml:space="preserve">treatment or health </w:t>
      </w:r>
      <w:r w:rsidRPr="005B54ED">
        <w:rPr>
          <w:rStyle w:val="longtext"/>
          <w:rFonts w:ascii="Arial" w:hAnsi="Arial" w:cs="Arial"/>
          <w:sz w:val="22"/>
          <w:szCs w:val="22"/>
          <w:lang w:val="en-GB"/>
        </w:rPr>
        <w:t>services were referred as appropriate</w:t>
      </w:r>
      <w:r>
        <w:rPr>
          <w:rStyle w:val="longtext"/>
          <w:rFonts w:ascii="Arial" w:hAnsi="Arial" w:cs="Arial"/>
          <w:sz w:val="22"/>
          <w:szCs w:val="22"/>
          <w:lang w:val="en-GB"/>
        </w:rPr>
        <w:t xml:space="preserve"> (e.g. to local hospital or clinic)</w:t>
      </w:r>
      <w:r w:rsidRPr="005B54ED">
        <w:rPr>
          <w:rStyle w:val="longtext"/>
          <w:rFonts w:ascii="Arial" w:hAnsi="Arial" w:cs="Arial"/>
          <w:sz w:val="22"/>
          <w:szCs w:val="22"/>
          <w:lang w:val="en-GB"/>
        </w:rPr>
        <w:t>.</w:t>
      </w:r>
      <w:r w:rsidRPr="005B54ED">
        <w:rPr>
          <w:rFonts w:ascii="Arial" w:hAnsi="Arial" w:cs="Arial"/>
          <w:b/>
        </w:rPr>
        <w:br w:type="page"/>
      </w:r>
    </w:p>
    <w:p w14:paraId="2BC33BA3" w14:textId="77777777" w:rsidR="00680A31" w:rsidRPr="005B54ED" w:rsidRDefault="00680A31" w:rsidP="00124B2C">
      <w:pPr>
        <w:spacing w:line="480" w:lineRule="auto"/>
        <w:rPr>
          <w:rFonts w:ascii="Arial" w:hAnsi="Arial" w:cs="Arial"/>
          <w:b/>
        </w:rPr>
      </w:pPr>
      <w:r w:rsidRPr="005B54ED">
        <w:rPr>
          <w:rFonts w:ascii="Arial" w:hAnsi="Arial" w:cs="Arial"/>
          <w:b/>
        </w:rPr>
        <w:lastRenderedPageBreak/>
        <w:t xml:space="preserve">Results </w:t>
      </w:r>
    </w:p>
    <w:p w14:paraId="7BD3B620" w14:textId="77777777" w:rsidR="00680A31" w:rsidRPr="005B54ED" w:rsidRDefault="00680A31" w:rsidP="00124B2C">
      <w:pPr>
        <w:spacing w:line="480" w:lineRule="auto"/>
        <w:rPr>
          <w:rFonts w:ascii="Arial" w:hAnsi="Arial" w:cs="Arial"/>
          <w:b/>
        </w:rPr>
      </w:pPr>
      <w:r>
        <w:rPr>
          <w:rFonts w:ascii="Arial" w:hAnsi="Arial" w:cs="Arial"/>
          <w:b/>
        </w:rPr>
        <w:t xml:space="preserve">Prevalence of disability </w:t>
      </w:r>
    </w:p>
    <w:p w14:paraId="03FEE8A2" w14:textId="51596A5A" w:rsidR="00680A31" w:rsidRDefault="00680A31" w:rsidP="00124B2C">
      <w:pPr>
        <w:spacing w:line="480" w:lineRule="auto"/>
        <w:rPr>
          <w:rFonts w:ascii="Arial" w:hAnsi="Arial" w:cs="Arial"/>
        </w:rPr>
      </w:pPr>
      <w:r>
        <w:rPr>
          <w:rFonts w:ascii="Arial" w:hAnsi="Arial" w:cs="Arial"/>
        </w:rPr>
        <w:t>Through the population based survey, w</w:t>
      </w:r>
      <w:r w:rsidRPr="005B54ED">
        <w:rPr>
          <w:rFonts w:ascii="Arial" w:hAnsi="Arial" w:cs="Arial"/>
        </w:rPr>
        <w:t xml:space="preserve">e </w:t>
      </w:r>
      <w:r>
        <w:rPr>
          <w:rFonts w:ascii="Arial" w:hAnsi="Arial" w:cs="Arial"/>
        </w:rPr>
        <w:t>enumerated</w:t>
      </w:r>
      <w:r w:rsidRPr="005B54ED">
        <w:rPr>
          <w:rFonts w:ascii="Arial" w:hAnsi="Arial" w:cs="Arial"/>
        </w:rPr>
        <w:t xml:space="preserve"> 1170 households across the 45 clusters from 3 different districts in Tanzania. Among the 4475 eligible individuals aged 5+ living in these households, 140 were identified as having a disability, to give an overall prevalence of 3.2% (2.7-3.8%). A higher proportion of participants reported “some difficulty” or more in any domain – 13.0% (12.0-14.0%). Overall 126 of 1170 households included at least one person with a disability to give a household prevalence of 10.8% (9.1-12.7%). The most commonly reported difficulties were with vision (seeing - 6%) and mobility (walking - 4%), while difficulties with cognition (remembering/concentrating -2%), hearing (2%) self-care (1%) and communication (1%) or albinism (0.1%) were less common. The prevalence</w:t>
      </w:r>
      <w:r>
        <w:rPr>
          <w:rFonts w:ascii="Arial" w:hAnsi="Arial" w:cs="Arial"/>
        </w:rPr>
        <w:t xml:space="preserve"> of disability</w:t>
      </w:r>
      <w:r w:rsidRPr="005B54ED">
        <w:rPr>
          <w:rFonts w:ascii="Arial" w:hAnsi="Arial" w:cs="Arial"/>
        </w:rPr>
        <w:t xml:space="preserve"> was low in children&lt;16 years (0.7%, 0.4-1.3%), and increased in adults 16-59 (2.7%, 2.1-3.3%) and was highest in adults aged 60+ (16.3%, 12.9-20.5%).  The prevalence was similar among females (3.0%, 2.4-3.8%) and males (3.3%, 2.6-4.1%). </w:t>
      </w:r>
    </w:p>
    <w:p w14:paraId="652F3DD4" w14:textId="31503AD9" w:rsidR="00680A31" w:rsidRDefault="00680A31" w:rsidP="00124B2C">
      <w:pPr>
        <w:spacing w:line="480" w:lineRule="auto"/>
        <w:rPr>
          <w:rFonts w:ascii="Arial" w:hAnsi="Arial" w:cs="Arial"/>
        </w:rPr>
      </w:pPr>
      <w:r w:rsidRPr="005B54ED">
        <w:rPr>
          <w:rFonts w:ascii="Arial" w:hAnsi="Arial" w:cs="Arial"/>
        </w:rPr>
        <w:t xml:space="preserve">119 adults (age &gt;=16) with disabilities (cases) and 120 adults without disabilities (controls) </w:t>
      </w:r>
      <w:r>
        <w:rPr>
          <w:rFonts w:ascii="Arial" w:hAnsi="Arial" w:cs="Arial"/>
        </w:rPr>
        <w:t xml:space="preserve">were included </w:t>
      </w:r>
      <w:r w:rsidRPr="005B54ED">
        <w:rPr>
          <w:rFonts w:ascii="Arial" w:hAnsi="Arial" w:cs="Arial"/>
        </w:rPr>
        <w:t xml:space="preserve">in the nested case-control study </w:t>
      </w:r>
      <w:r w:rsidRPr="00FF3104">
        <w:rPr>
          <w:rFonts w:ascii="Arial" w:hAnsi="Arial" w:cs="Arial"/>
        </w:rPr>
        <w:t>(Table 1).</w:t>
      </w:r>
      <w:r w:rsidRPr="005B54ED">
        <w:rPr>
          <w:rFonts w:ascii="Arial" w:hAnsi="Arial" w:cs="Arial"/>
        </w:rPr>
        <w:t xml:space="preserve">  The prevalence of disability was low in children, and consequently only 8 children with disabilities and 7 </w:t>
      </w:r>
      <w:r>
        <w:rPr>
          <w:rFonts w:ascii="Arial" w:hAnsi="Arial" w:cs="Arial"/>
        </w:rPr>
        <w:t>controls</w:t>
      </w:r>
      <w:r w:rsidRPr="005B54ED">
        <w:rPr>
          <w:rFonts w:ascii="Arial" w:hAnsi="Arial" w:cs="Arial"/>
        </w:rPr>
        <w:t xml:space="preserve"> were identified. </w:t>
      </w:r>
      <w:r>
        <w:rPr>
          <w:rFonts w:ascii="Arial" w:hAnsi="Arial" w:cs="Arial"/>
        </w:rPr>
        <w:t>Cas</w:t>
      </w:r>
      <w:r w:rsidR="002D58C6">
        <w:rPr>
          <w:rFonts w:ascii="Arial" w:hAnsi="Arial" w:cs="Arial"/>
        </w:rPr>
        <w:t>e</w:t>
      </w:r>
      <w:r>
        <w:rPr>
          <w:rFonts w:ascii="Arial" w:hAnsi="Arial" w:cs="Arial"/>
        </w:rPr>
        <w:t xml:space="preserve">s and controls were relatively well-matched with respect to </w:t>
      </w:r>
      <w:r w:rsidRPr="005B54ED">
        <w:rPr>
          <w:rFonts w:ascii="Arial" w:hAnsi="Arial" w:cs="Arial"/>
        </w:rPr>
        <w:t>gender and age. Almost all the cases (105, 83%) considered themselves to have a disability, but none of the controls self-identified as being disabled.</w:t>
      </w:r>
      <w:r>
        <w:rPr>
          <w:rFonts w:ascii="Arial" w:hAnsi="Arial" w:cs="Arial"/>
        </w:rPr>
        <w:t xml:space="preserve"> </w:t>
      </w:r>
    </w:p>
    <w:p w14:paraId="6063E9F2" w14:textId="77777777" w:rsidR="00680A31" w:rsidRDefault="00680A31" w:rsidP="00124B2C">
      <w:pPr>
        <w:spacing w:line="480" w:lineRule="auto"/>
        <w:rPr>
          <w:rFonts w:ascii="Arial" w:hAnsi="Arial" w:cs="Arial"/>
        </w:rPr>
      </w:pPr>
      <w:r>
        <w:rPr>
          <w:rFonts w:ascii="Arial" w:hAnsi="Arial" w:cs="Arial"/>
        </w:rPr>
        <w:t>[Table 1 here]</w:t>
      </w:r>
    </w:p>
    <w:p w14:paraId="7412D362" w14:textId="77777777" w:rsidR="00680A31" w:rsidRPr="00761D95" w:rsidRDefault="00680A31" w:rsidP="00124B2C">
      <w:pPr>
        <w:spacing w:line="480" w:lineRule="auto"/>
        <w:rPr>
          <w:rFonts w:ascii="Arial" w:hAnsi="Arial" w:cs="Arial"/>
          <w:b/>
        </w:rPr>
      </w:pPr>
      <w:r w:rsidRPr="00664AB3">
        <w:rPr>
          <w:rFonts w:ascii="Arial" w:hAnsi="Arial" w:cs="Arial"/>
          <w:b/>
        </w:rPr>
        <w:t>Socio-economic characteristics</w:t>
      </w:r>
      <w:r>
        <w:rPr>
          <w:rFonts w:ascii="Arial" w:hAnsi="Arial" w:cs="Arial"/>
          <w:b/>
        </w:rPr>
        <w:t>, functioning</w:t>
      </w:r>
      <w:r w:rsidRPr="00664AB3">
        <w:rPr>
          <w:rFonts w:ascii="Arial" w:hAnsi="Arial" w:cs="Arial"/>
          <w:b/>
        </w:rPr>
        <w:t xml:space="preserve"> and health needs </w:t>
      </w:r>
    </w:p>
    <w:p w14:paraId="11445B14" w14:textId="77777777" w:rsidR="00680A31" w:rsidRDefault="00680A31" w:rsidP="00124B2C">
      <w:pPr>
        <w:spacing w:line="480" w:lineRule="auto"/>
        <w:rPr>
          <w:rFonts w:ascii="Arial" w:hAnsi="Arial" w:cs="Arial"/>
        </w:rPr>
      </w:pPr>
      <w:r>
        <w:rPr>
          <w:rFonts w:ascii="Arial" w:hAnsi="Arial" w:cs="Arial"/>
        </w:rPr>
        <w:t>The population based survey found that h</w:t>
      </w:r>
      <w:r w:rsidRPr="005B54ED">
        <w:rPr>
          <w:rFonts w:ascii="Arial" w:hAnsi="Arial" w:cs="Arial"/>
        </w:rPr>
        <w:t>ouseholds including a person with a disability were significantly larger and included more</w:t>
      </w:r>
      <w:r>
        <w:rPr>
          <w:rFonts w:ascii="Arial" w:hAnsi="Arial" w:cs="Arial"/>
        </w:rPr>
        <w:t xml:space="preserve"> </w:t>
      </w:r>
      <w:r w:rsidRPr="005B54ED">
        <w:rPr>
          <w:rFonts w:ascii="Arial" w:hAnsi="Arial" w:cs="Arial"/>
        </w:rPr>
        <w:t>older people than households without a disab</w:t>
      </w:r>
      <w:r>
        <w:rPr>
          <w:rFonts w:ascii="Arial" w:hAnsi="Arial" w:cs="Arial"/>
        </w:rPr>
        <w:t>led</w:t>
      </w:r>
      <w:r w:rsidRPr="005B54ED">
        <w:rPr>
          <w:rFonts w:ascii="Arial" w:hAnsi="Arial" w:cs="Arial"/>
        </w:rPr>
        <w:t xml:space="preserve"> </w:t>
      </w:r>
      <w:r>
        <w:rPr>
          <w:rFonts w:ascii="Arial" w:hAnsi="Arial" w:cs="Arial"/>
        </w:rPr>
        <w:lastRenderedPageBreak/>
        <w:t xml:space="preserve">member </w:t>
      </w:r>
      <w:r w:rsidRPr="00FF3104">
        <w:rPr>
          <w:rFonts w:ascii="Arial" w:hAnsi="Arial" w:cs="Arial"/>
        </w:rPr>
        <w:t>(Table 2).</w:t>
      </w:r>
      <w:r w:rsidRPr="005B54ED">
        <w:rPr>
          <w:rFonts w:ascii="Arial" w:hAnsi="Arial" w:cs="Arial"/>
        </w:rPr>
        <w:t xml:space="preserve"> They were also poorer on average, when assessed through mean poverty score or the proportion of households in the lowest quartile of poverty. </w:t>
      </w:r>
    </w:p>
    <w:p w14:paraId="0666C724" w14:textId="77777777" w:rsidR="00680A31" w:rsidRDefault="00680A31" w:rsidP="00124B2C">
      <w:pPr>
        <w:spacing w:line="480" w:lineRule="auto"/>
        <w:rPr>
          <w:rFonts w:ascii="Arial" w:hAnsi="Arial" w:cs="Arial"/>
        </w:rPr>
      </w:pPr>
      <w:r>
        <w:rPr>
          <w:rFonts w:ascii="Arial" w:hAnsi="Arial" w:cs="Arial"/>
        </w:rPr>
        <w:t>[Table 2 here]</w:t>
      </w:r>
    </w:p>
    <w:p w14:paraId="001BB92F" w14:textId="6DEE6C06" w:rsidR="00680A31" w:rsidRDefault="00680A31" w:rsidP="00124B2C">
      <w:pPr>
        <w:spacing w:line="480" w:lineRule="auto"/>
        <w:rPr>
          <w:rFonts w:ascii="Arial" w:hAnsi="Arial" w:cs="Arial"/>
        </w:rPr>
      </w:pPr>
      <w:r w:rsidDel="001D3B46">
        <w:rPr>
          <w:rFonts w:ascii="Arial" w:hAnsi="Arial" w:cs="Arial"/>
        </w:rPr>
        <w:t>The case control study found that adults</w:t>
      </w:r>
      <w:r w:rsidRPr="005B54ED" w:rsidDel="001D3B46">
        <w:rPr>
          <w:rFonts w:ascii="Arial" w:hAnsi="Arial" w:cs="Arial"/>
        </w:rPr>
        <w:t xml:space="preserve"> with disabilities were significantly less likely to be the household head</w:t>
      </w:r>
      <w:r w:rsidDel="001D3B46">
        <w:rPr>
          <w:rFonts w:ascii="Arial" w:hAnsi="Arial" w:cs="Arial"/>
        </w:rPr>
        <w:t xml:space="preserve"> and </w:t>
      </w:r>
      <w:r w:rsidRPr="005B54ED" w:rsidDel="001D3B46">
        <w:rPr>
          <w:rFonts w:ascii="Arial" w:hAnsi="Arial" w:cs="Arial"/>
        </w:rPr>
        <w:t>were significantly more likely to have never married and to not have children</w:t>
      </w:r>
      <w:r>
        <w:rPr>
          <w:rFonts w:ascii="Arial" w:hAnsi="Arial" w:cs="Arial"/>
        </w:rPr>
        <w:t xml:space="preserve"> (Table 1)</w:t>
      </w:r>
      <w:r w:rsidRPr="005B54ED" w:rsidDel="001D3B46">
        <w:rPr>
          <w:rFonts w:ascii="Arial" w:hAnsi="Arial" w:cs="Arial"/>
        </w:rPr>
        <w:t xml:space="preserve">. They were also substantially less likely to have ever attended school, and were six times more likely to be illiterate, compared to controls without disabilities.  Among the children, 6 out of the 7 controls were enrolled in school, while none of the 8 children with disabilities </w:t>
      </w:r>
      <w:r w:rsidDel="001D3B46">
        <w:rPr>
          <w:rFonts w:ascii="Arial" w:hAnsi="Arial" w:cs="Arial"/>
        </w:rPr>
        <w:t xml:space="preserve">included </w:t>
      </w:r>
      <w:r w:rsidRPr="005B54ED" w:rsidDel="001D3B46">
        <w:rPr>
          <w:rFonts w:ascii="Arial" w:hAnsi="Arial" w:cs="Arial"/>
        </w:rPr>
        <w:t>were currently enrolled (p=0.0007).</w:t>
      </w:r>
      <w:r>
        <w:rPr>
          <w:rFonts w:ascii="Arial" w:hAnsi="Arial" w:cs="Arial"/>
        </w:rPr>
        <w:t xml:space="preserve"> P</w:t>
      </w:r>
      <w:r w:rsidRPr="005B54ED">
        <w:rPr>
          <w:rFonts w:ascii="Arial" w:hAnsi="Arial" w:cs="Arial"/>
        </w:rPr>
        <w:t>eople with disabilities were almost three times more likely to report having experienced a serious illness in the last year (OR=2.8, 1.6-4.9). Only 3 cases and 1 control did not seek treatment when ill, and so it was not possible to assess the link between health seeking behaviour and disability. However, cases with disabilities were somewhat more likely to seek treatment from a hospital than another health facility. There was no difference between cases and controls as to whether they paid for treatment</w:t>
      </w:r>
      <w:r>
        <w:rPr>
          <w:rFonts w:ascii="Arial" w:hAnsi="Arial" w:cs="Arial"/>
        </w:rPr>
        <w:t xml:space="preserve"> themselves (59% versus 63%), but</w:t>
      </w:r>
      <w:r w:rsidRPr="005B54ED">
        <w:rPr>
          <w:rFonts w:ascii="Arial" w:hAnsi="Arial" w:cs="Arial"/>
        </w:rPr>
        <w:t xml:space="preserve"> the amount paid was almost twice as high among cases </w:t>
      </w:r>
      <w:r>
        <w:rPr>
          <w:rFonts w:ascii="Arial" w:hAnsi="Arial" w:cs="Arial"/>
        </w:rPr>
        <w:t xml:space="preserve">(£9.50, SD=£11.52) </w:t>
      </w:r>
      <w:r w:rsidRPr="005B54ED">
        <w:rPr>
          <w:rFonts w:ascii="Arial" w:hAnsi="Arial" w:cs="Arial"/>
        </w:rPr>
        <w:t>compared to controls</w:t>
      </w:r>
      <w:r>
        <w:rPr>
          <w:rFonts w:ascii="Arial" w:hAnsi="Arial" w:cs="Arial"/>
        </w:rPr>
        <w:t xml:space="preserve"> (£4.81, SD=£3.69)</w:t>
      </w:r>
      <w:r w:rsidRPr="005B54ED">
        <w:rPr>
          <w:rFonts w:ascii="Arial" w:hAnsi="Arial" w:cs="Arial"/>
        </w:rPr>
        <w:t>, although this did not reach statistical significance</w:t>
      </w:r>
      <w:r>
        <w:rPr>
          <w:rFonts w:ascii="Arial" w:hAnsi="Arial" w:cs="Arial"/>
        </w:rPr>
        <w:t xml:space="preserve"> (p=0.17)</w:t>
      </w:r>
      <w:r w:rsidRPr="005B54ED">
        <w:rPr>
          <w:rFonts w:ascii="Arial" w:hAnsi="Arial" w:cs="Arial"/>
        </w:rPr>
        <w:t xml:space="preserve">. </w:t>
      </w:r>
      <w:r>
        <w:rPr>
          <w:rFonts w:ascii="Arial" w:hAnsi="Arial" w:cs="Arial"/>
        </w:rPr>
        <w:t>More difficulties in functioning were reported among the cases (WHODAS score = 17.7, SD=13.0) compared to controls (1.8, SD=4.6, p-value&lt;0.0001). These differences were significant among both males and females, and among younger and older adults (all p-values&lt;0.0001).</w:t>
      </w:r>
    </w:p>
    <w:p w14:paraId="76287F62" w14:textId="77777777" w:rsidR="00680A31" w:rsidRDefault="00680A31" w:rsidP="00124B2C">
      <w:pPr>
        <w:spacing w:line="480" w:lineRule="auto"/>
        <w:rPr>
          <w:rFonts w:ascii="Arial" w:hAnsi="Arial" w:cs="Arial"/>
        </w:rPr>
      </w:pPr>
      <w:r w:rsidRPr="005B54ED">
        <w:rPr>
          <w:rFonts w:ascii="Arial" w:hAnsi="Arial" w:cs="Arial"/>
        </w:rPr>
        <w:t>Fewer than half of people with disabilities had heard of different types of rehabilitation services, with the exception of traditional/faith healers (Figure 1). Very few people expressed a need for any of these services, or reported that they had ever or were currently using the</w:t>
      </w:r>
      <w:r>
        <w:rPr>
          <w:rFonts w:ascii="Arial" w:hAnsi="Arial" w:cs="Arial"/>
        </w:rPr>
        <w:t>se services</w:t>
      </w:r>
      <w:r w:rsidRPr="005B54ED">
        <w:rPr>
          <w:rFonts w:ascii="Arial" w:hAnsi="Arial" w:cs="Arial"/>
        </w:rPr>
        <w:t xml:space="preserve">, despite screening positive for a disability. Similarly, expressed need for assistive </w:t>
      </w:r>
      <w:r w:rsidRPr="005B54ED">
        <w:rPr>
          <w:rFonts w:ascii="Arial" w:hAnsi="Arial" w:cs="Arial"/>
        </w:rPr>
        <w:lastRenderedPageBreak/>
        <w:t>devices was very low among people with disabilities (Figure 2)</w:t>
      </w:r>
      <w:r>
        <w:rPr>
          <w:rFonts w:ascii="Arial" w:hAnsi="Arial" w:cs="Arial"/>
        </w:rPr>
        <w:t xml:space="preserve"> and ve</w:t>
      </w:r>
      <w:r w:rsidRPr="005B54ED">
        <w:rPr>
          <w:rFonts w:ascii="Arial" w:hAnsi="Arial" w:cs="Arial"/>
        </w:rPr>
        <w:t>ry few people reported currently using an assistive device, even when they expressed a need for one.</w:t>
      </w:r>
    </w:p>
    <w:p w14:paraId="0AABB98E" w14:textId="77777777" w:rsidR="00680A31" w:rsidRDefault="00680A31" w:rsidP="00124B2C">
      <w:pPr>
        <w:spacing w:line="480" w:lineRule="auto"/>
        <w:rPr>
          <w:rFonts w:ascii="Arial" w:hAnsi="Arial" w:cs="Arial"/>
        </w:rPr>
      </w:pPr>
      <w:r>
        <w:rPr>
          <w:rFonts w:ascii="Arial" w:hAnsi="Arial" w:cs="Arial"/>
        </w:rPr>
        <w:t>[Figure 1 and 2 here]</w:t>
      </w:r>
    </w:p>
    <w:p w14:paraId="78FA463D" w14:textId="77777777" w:rsidR="00680A31" w:rsidRDefault="00680A31" w:rsidP="00124B2C">
      <w:pPr>
        <w:spacing w:line="480" w:lineRule="auto"/>
        <w:rPr>
          <w:rFonts w:ascii="Arial" w:hAnsi="Arial" w:cs="Arial"/>
        </w:rPr>
      </w:pPr>
    </w:p>
    <w:p w14:paraId="34658134" w14:textId="77777777" w:rsidR="00680A31" w:rsidRPr="005B54ED" w:rsidRDefault="00680A31" w:rsidP="00124B2C">
      <w:pPr>
        <w:spacing w:line="480" w:lineRule="auto"/>
        <w:rPr>
          <w:rFonts w:ascii="Arial" w:hAnsi="Arial" w:cs="Arial"/>
        </w:rPr>
      </w:pPr>
    </w:p>
    <w:p w14:paraId="351A8939" w14:textId="77777777" w:rsidR="00680A31" w:rsidRPr="007204FB" w:rsidRDefault="00680A31" w:rsidP="00124B2C">
      <w:pPr>
        <w:spacing w:line="480" w:lineRule="auto"/>
        <w:rPr>
          <w:rFonts w:ascii="Arial" w:hAnsi="Arial" w:cs="Arial"/>
          <w:b/>
        </w:rPr>
      </w:pPr>
      <w:r w:rsidRPr="00664AB3">
        <w:rPr>
          <w:rFonts w:ascii="Arial" w:hAnsi="Arial" w:cs="Arial"/>
          <w:b/>
        </w:rPr>
        <w:t>Enrolment in social protection programmes</w:t>
      </w:r>
    </w:p>
    <w:p w14:paraId="560F27AC" w14:textId="6EB3102C" w:rsidR="00680A31" w:rsidRPr="005B54ED" w:rsidRDefault="00680A31" w:rsidP="00124B2C">
      <w:pPr>
        <w:spacing w:line="480" w:lineRule="auto"/>
        <w:rPr>
          <w:rFonts w:ascii="Arial" w:hAnsi="Arial" w:cs="Arial"/>
        </w:rPr>
      </w:pPr>
      <w:r>
        <w:rPr>
          <w:rFonts w:ascii="Arial" w:hAnsi="Arial" w:cs="Arial"/>
        </w:rPr>
        <w:t>The population-based survey found that e</w:t>
      </w:r>
      <w:r w:rsidRPr="005B54ED">
        <w:rPr>
          <w:rFonts w:ascii="Arial" w:hAnsi="Arial" w:cs="Arial"/>
        </w:rPr>
        <w:t>nrolment in social protection programmes was low overall, covering only one in five households. Households</w:t>
      </w:r>
      <w:r>
        <w:rPr>
          <w:rFonts w:ascii="Arial" w:hAnsi="Arial" w:cs="Arial"/>
        </w:rPr>
        <w:t xml:space="preserve"> </w:t>
      </w:r>
      <w:r w:rsidRPr="005B54ED">
        <w:rPr>
          <w:rFonts w:ascii="Arial" w:hAnsi="Arial" w:cs="Arial"/>
        </w:rPr>
        <w:t xml:space="preserve">including a member with a disability were not more likely to be included in a social protection programme, except potentially </w:t>
      </w:r>
      <w:r>
        <w:rPr>
          <w:rFonts w:ascii="Arial" w:hAnsi="Arial" w:cs="Arial"/>
        </w:rPr>
        <w:t>TASAF</w:t>
      </w:r>
      <w:r w:rsidRPr="005B54ED">
        <w:rPr>
          <w:rFonts w:ascii="Arial" w:hAnsi="Arial" w:cs="Arial"/>
        </w:rPr>
        <w:t xml:space="preserve"> (though numbers were very small</w:t>
      </w:r>
      <w:r>
        <w:rPr>
          <w:rFonts w:ascii="Arial" w:hAnsi="Arial" w:cs="Arial"/>
        </w:rPr>
        <w:t>: six individuals with and seven without disabilities enrolled across the population survey</w:t>
      </w:r>
      <w:r w:rsidRPr="005B54ED">
        <w:rPr>
          <w:rFonts w:ascii="Arial" w:hAnsi="Arial" w:cs="Arial"/>
        </w:rPr>
        <w:t>).</w:t>
      </w:r>
    </w:p>
    <w:p w14:paraId="1E71D4C4" w14:textId="77777777" w:rsidR="00680A31" w:rsidRDefault="00680A31" w:rsidP="00124B2C">
      <w:pPr>
        <w:spacing w:line="480" w:lineRule="auto"/>
        <w:rPr>
          <w:rFonts w:ascii="Arial" w:hAnsi="Arial" w:cs="Arial"/>
        </w:rPr>
      </w:pPr>
      <w:r w:rsidRPr="005B54ED">
        <w:rPr>
          <w:rFonts w:ascii="Arial" w:hAnsi="Arial" w:cs="Arial"/>
        </w:rPr>
        <w:t xml:space="preserve">There were 804 people enumerated </w:t>
      </w:r>
      <w:r>
        <w:rPr>
          <w:rFonts w:ascii="Arial" w:hAnsi="Arial" w:cs="Arial"/>
        </w:rPr>
        <w:t xml:space="preserve">across 181 households enrolled in </w:t>
      </w:r>
      <w:r w:rsidRPr="005B54ED">
        <w:rPr>
          <w:rFonts w:ascii="Arial" w:hAnsi="Arial" w:cs="Arial"/>
        </w:rPr>
        <w:t xml:space="preserve">CHF. Of these, 19 people had a disability, to give a prevalence of 2.4% (1.5-3.7%). Among the 181 households </w:t>
      </w:r>
      <w:r>
        <w:rPr>
          <w:rFonts w:ascii="Arial" w:hAnsi="Arial" w:cs="Arial"/>
        </w:rPr>
        <w:t xml:space="preserve">enrolled in </w:t>
      </w:r>
      <w:r w:rsidRPr="005B54ED">
        <w:rPr>
          <w:rFonts w:ascii="Arial" w:hAnsi="Arial" w:cs="Arial"/>
        </w:rPr>
        <w:t xml:space="preserve">CHF, 17 (9.4% of households) included at least one person with a disability. The prevalence of disability was therefore lower among the CHF sample than the general population at both the individual and household levels, but these differences were not statistically significant (p=0.24, p=0.58 respectively). Households enrolled in CHF were slightly larger and included substantially more children than households in the general population. They were also significantly less poor, whether measured through income, meals eaten per day or overall poverty score. </w:t>
      </w:r>
    </w:p>
    <w:p w14:paraId="0FFC3088" w14:textId="77777777" w:rsidR="00680A31" w:rsidRDefault="00680A31" w:rsidP="00124B2C">
      <w:pPr>
        <w:spacing w:line="480" w:lineRule="auto"/>
        <w:rPr>
          <w:rFonts w:ascii="Arial" w:hAnsi="Arial" w:cs="Arial"/>
        </w:rPr>
      </w:pPr>
      <w:r>
        <w:rPr>
          <w:rFonts w:ascii="Arial" w:hAnsi="Arial" w:cs="Arial"/>
        </w:rPr>
        <w:t>The case-control study also found that e</w:t>
      </w:r>
      <w:r w:rsidRPr="005B54ED">
        <w:rPr>
          <w:rFonts w:ascii="Arial" w:hAnsi="Arial" w:cs="Arial"/>
        </w:rPr>
        <w:t xml:space="preserve">nrolment </w:t>
      </w:r>
      <w:r>
        <w:rPr>
          <w:rFonts w:ascii="Arial" w:hAnsi="Arial" w:cs="Arial"/>
        </w:rPr>
        <w:t xml:space="preserve">in social protection programmes </w:t>
      </w:r>
      <w:r w:rsidRPr="005B54ED">
        <w:rPr>
          <w:rFonts w:ascii="Arial" w:hAnsi="Arial" w:cs="Arial"/>
        </w:rPr>
        <w:t>was not higher among cases despite their overall higher levels of poverty and greater health needs</w:t>
      </w:r>
      <w:r>
        <w:rPr>
          <w:rFonts w:ascii="Arial" w:hAnsi="Arial" w:cs="Arial"/>
        </w:rPr>
        <w:t xml:space="preserve"> (Table 3)</w:t>
      </w:r>
      <w:r w:rsidRPr="005B54ED">
        <w:rPr>
          <w:rFonts w:ascii="Arial" w:hAnsi="Arial" w:cs="Arial"/>
        </w:rPr>
        <w:t>. In</w:t>
      </w:r>
      <w:r>
        <w:rPr>
          <w:rFonts w:ascii="Arial" w:hAnsi="Arial" w:cs="Arial"/>
        </w:rPr>
        <w:t>deed</w:t>
      </w:r>
      <w:r w:rsidRPr="005B54ED">
        <w:rPr>
          <w:rFonts w:ascii="Arial" w:hAnsi="Arial" w:cs="Arial"/>
        </w:rPr>
        <w:t xml:space="preserve">, cases were half as likely to be enrolled in CHF or any other health insurance scheme compared to controls. Among people enrolled in a health insurance </w:t>
      </w:r>
      <w:r w:rsidRPr="005B54ED">
        <w:rPr>
          <w:rFonts w:ascii="Arial" w:hAnsi="Arial" w:cs="Arial"/>
        </w:rPr>
        <w:lastRenderedPageBreak/>
        <w:t xml:space="preserve">scheme, there was no difference between cases and controls in whether they had paid for the insurance, the amount paid, or use of the scheme. </w:t>
      </w:r>
      <w:r>
        <w:rPr>
          <w:rFonts w:ascii="Arial" w:hAnsi="Arial" w:cs="Arial"/>
        </w:rPr>
        <w:t xml:space="preserve">Lack of awareness was the most commonly reported reason for not enrolling </w:t>
      </w:r>
      <w:r w:rsidRPr="005B54ED">
        <w:rPr>
          <w:rFonts w:ascii="Arial" w:hAnsi="Arial" w:cs="Arial"/>
        </w:rPr>
        <w:t xml:space="preserve">in social protection programmes </w:t>
      </w:r>
      <w:r>
        <w:rPr>
          <w:rFonts w:ascii="Arial" w:hAnsi="Arial" w:cs="Arial"/>
        </w:rPr>
        <w:t xml:space="preserve">among both cases </w:t>
      </w:r>
      <w:r w:rsidRPr="005B54ED">
        <w:rPr>
          <w:rFonts w:ascii="Arial" w:hAnsi="Arial" w:cs="Arial"/>
        </w:rPr>
        <w:t xml:space="preserve">and controls. </w:t>
      </w:r>
    </w:p>
    <w:p w14:paraId="58DE9644" w14:textId="77777777" w:rsidR="00680A31" w:rsidRDefault="00680A31" w:rsidP="00124B2C">
      <w:pPr>
        <w:spacing w:line="480" w:lineRule="auto"/>
        <w:rPr>
          <w:rFonts w:ascii="Arial" w:hAnsi="Arial" w:cs="Arial"/>
        </w:rPr>
      </w:pPr>
      <w:r>
        <w:rPr>
          <w:rFonts w:ascii="Arial" w:hAnsi="Arial" w:cs="Arial"/>
        </w:rPr>
        <w:t>[Table 3 here]</w:t>
      </w:r>
    </w:p>
    <w:p w14:paraId="6E3785C4" w14:textId="77777777" w:rsidR="00680A31" w:rsidRDefault="00680A31" w:rsidP="00124B2C">
      <w:pPr>
        <w:spacing w:line="480" w:lineRule="auto"/>
        <w:rPr>
          <w:rFonts w:ascii="Arial" w:hAnsi="Arial" w:cs="Arial"/>
        </w:rPr>
      </w:pPr>
      <w:r>
        <w:rPr>
          <w:rFonts w:ascii="Arial" w:hAnsi="Arial" w:cs="Arial"/>
        </w:rPr>
        <w:t>Despite the low overall levels of enrolment among the general population, t</w:t>
      </w:r>
      <w:r w:rsidRPr="005B54ED">
        <w:rPr>
          <w:rFonts w:ascii="Arial" w:hAnsi="Arial" w:cs="Arial"/>
        </w:rPr>
        <w:t>he</w:t>
      </w:r>
      <w:r>
        <w:rPr>
          <w:rFonts w:ascii="Arial" w:hAnsi="Arial" w:cs="Arial"/>
        </w:rPr>
        <w:t xml:space="preserve"> survey of</w:t>
      </w:r>
      <w:r w:rsidRPr="005B54ED">
        <w:rPr>
          <w:rFonts w:ascii="Arial" w:hAnsi="Arial" w:cs="Arial"/>
        </w:rPr>
        <w:t xml:space="preserve"> CHF members </w:t>
      </w:r>
      <w:r>
        <w:rPr>
          <w:rFonts w:ascii="Arial" w:hAnsi="Arial" w:cs="Arial"/>
        </w:rPr>
        <w:t>found that they were</w:t>
      </w:r>
      <w:r w:rsidRPr="005B54ED">
        <w:rPr>
          <w:rFonts w:ascii="Arial" w:hAnsi="Arial" w:cs="Arial"/>
        </w:rPr>
        <w:t xml:space="preserve"> generally well satisfied with the </w:t>
      </w:r>
      <w:r w:rsidRPr="00F64913">
        <w:rPr>
          <w:rFonts w:ascii="Arial" w:hAnsi="Arial" w:cs="Arial"/>
        </w:rPr>
        <w:t xml:space="preserve">scheme (Table </w:t>
      </w:r>
      <w:r>
        <w:rPr>
          <w:rFonts w:ascii="Arial" w:hAnsi="Arial" w:cs="Arial"/>
        </w:rPr>
        <w:t>4</w:t>
      </w:r>
      <w:r w:rsidRPr="00F64913">
        <w:rPr>
          <w:rFonts w:ascii="Arial" w:hAnsi="Arial" w:cs="Arial"/>
        </w:rPr>
        <w:t>).</w:t>
      </w:r>
      <w:r w:rsidRPr="005B54ED">
        <w:rPr>
          <w:rFonts w:ascii="Arial" w:hAnsi="Arial" w:cs="Arial"/>
        </w:rPr>
        <w:t xml:space="preserve"> The vast majority report</w:t>
      </w:r>
      <w:r>
        <w:rPr>
          <w:rFonts w:ascii="Arial" w:hAnsi="Arial" w:cs="Arial"/>
        </w:rPr>
        <w:t>ed that the cost was reasonable</w:t>
      </w:r>
      <w:r w:rsidRPr="005B54ED">
        <w:rPr>
          <w:rFonts w:ascii="Arial" w:hAnsi="Arial" w:cs="Arial"/>
        </w:rPr>
        <w:t xml:space="preserve"> and that the </w:t>
      </w:r>
      <w:r>
        <w:rPr>
          <w:rFonts w:ascii="Arial" w:hAnsi="Arial" w:cs="Arial"/>
        </w:rPr>
        <w:t>health insurance</w:t>
      </w:r>
      <w:r w:rsidRPr="005B54ED">
        <w:rPr>
          <w:rFonts w:ascii="Arial" w:hAnsi="Arial" w:cs="Arial"/>
        </w:rPr>
        <w:t xml:space="preserve"> was frequently used. At least one third reported that </w:t>
      </w:r>
      <w:r>
        <w:rPr>
          <w:rFonts w:ascii="Arial" w:hAnsi="Arial" w:cs="Arial"/>
        </w:rPr>
        <w:t xml:space="preserve">they perceived that </w:t>
      </w:r>
      <w:r w:rsidRPr="005B54ED">
        <w:rPr>
          <w:rFonts w:ascii="Arial" w:hAnsi="Arial" w:cs="Arial"/>
        </w:rPr>
        <w:t xml:space="preserve">there had been an improvement in waiting time, quality of healthcare and friendliness of staff since joining the </w:t>
      </w:r>
      <w:r>
        <w:rPr>
          <w:rFonts w:ascii="Arial" w:hAnsi="Arial" w:cs="Arial"/>
        </w:rPr>
        <w:t xml:space="preserve">health insurance </w:t>
      </w:r>
      <w:r w:rsidRPr="005B54ED">
        <w:rPr>
          <w:rFonts w:ascii="Arial" w:hAnsi="Arial" w:cs="Arial"/>
        </w:rPr>
        <w:t xml:space="preserve">scheme. Nine out of ten reported that CHF is a good way to help solve health expenditure (93%) </w:t>
      </w:r>
      <w:r>
        <w:rPr>
          <w:rFonts w:ascii="Arial" w:hAnsi="Arial" w:cs="Arial"/>
        </w:rPr>
        <w:t>and</w:t>
      </w:r>
      <w:r w:rsidRPr="005B54ED">
        <w:rPr>
          <w:rFonts w:ascii="Arial" w:hAnsi="Arial" w:cs="Arial"/>
        </w:rPr>
        <w:t xml:space="preserve"> that they would encourage others to join CHF (88%). A quarter reported that payments were still requested for services when using </w:t>
      </w:r>
      <w:r>
        <w:rPr>
          <w:rFonts w:ascii="Arial" w:hAnsi="Arial" w:cs="Arial"/>
        </w:rPr>
        <w:t xml:space="preserve">the </w:t>
      </w:r>
      <w:r w:rsidRPr="005B54ED">
        <w:rPr>
          <w:rFonts w:ascii="Arial" w:hAnsi="Arial" w:cs="Arial"/>
        </w:rPr>
        <w:t xml:space="preserve">CHF card, which was mostly for drugs. </w:t>
      </w:r>
    </w:p>
    <w:p w14:paraId="6313B2F4" w14:textId="77777777" w:rsidR="00680A31" w:rsidRDefault="00680A31" w:rsidP="00124B2C">
      <w:pPr>
        <w:spacing w:line="480" w:lineRule="auto"/>
        <w:rPr>
          <w:rFonts w:ascii="Arial" w:hAnsi="Arial" w:cs="Arial"/>
        </w:rPr>
      </w:pPr>
      <w:r>
        <w:rPr>
          <w:rFonts w:ascii="Arial" w:hAnsi="Arial" w:cs="Arial"/>
        </w:rPr>
        <w:t>[Table 4 here]</w:t>
      </w:r>
    </w:p>
    <w:p w14:paraId="05C51323" w14:textId="77777777" w:rsidR="00680A31" w:rsidRPr="00CF6970" w:rsidRDefault="00680A31" w:rsidP="00124B2C">
      <w:pPr>
        <w:spacing w:line="480" w:lineRule="auto"/>
        <w:rPr>
          <w:rFonts w:ascii="Arial" w:hAnsi="Arial" w:cs="Arial"/>
          <w:b/>
        </w:rPr>
      </w:pPr>
      <w:r w:rsidRPr="00664AB3">
        <w:rPr>
          <w:rFonts w:ascii="Arial" w:hAnsi="Arial" w:cs="Arial"/>
          <w:b/>
        </w:rPr>
        <w:t>Perceptions of people with disabilities</w:t>
      </w:r>
      <w:r>
        <w:rPr>
          <w:rFonts w:ascii="Arial" w:hAnsi="Arial" w:cs="Arial"/>
          <w:b/>
        </w:rPr>
        <w:t xml:space="preserve"> and officials</w:t>
      </w:r>
    </w:p>
    <w:p w14:paraId="747BC6AE" w14:textId="77777777" w:rsidR="00680A31" w:rsidRDefault="00680A31" w:rsidP="00124B2C">
      <w:pPr>
        <w:spacing w:line="480" w:lineRule="auto"/>
        <w:rPr>
          <w:rFonts w:ascii="Arial" w:hAnsi="Arial" w:cs="Arial"/>
        </w:rPr>
      </w:pPr>
      <w:r>
        <w:rPr>
          <w:rFonts w:ascii="Arial" w:hAnsi="Arial" w:cs="Arial"/>
        </w:rPr>
        <w:t>The understanding of disability among government officials and social protection programme staff was generally focused on the perceived inability of individuals to manage their activities of daily living due to physical or mental functional limitations.  As a consequence, their definition of disability reflected a charitable model of support, based on the perceived need for ‘help’ of individuals with disabilities, rather than a rights-based discourse or an awareness of disabling barriers in society.</w:t>
      </w:r>
    </w:p>
    <w:p w14:paraId="4B81FE6A" w14:textId="77777777" w:rsidR="00680A31" w:rsidRDefault="00680A31" w:rsidP="006E5D78">
      <w:pPr>
        <w:spacing w:line="480" w:lineRule="auto"/>
        <w:ind w:left="720"/>
        <w:rPr>
          <w:rFonts w:ascii="Arial" w:hAnsi="Arial" w:cs="Arial"/>
        </w:rPr>
      </w:pPr>
      <w:r>
        <w:rPr>
          <w:rFonts w:ascii="Arial" w:hAnsi="Arial" w:cs="Arial"/>
        </w:rPr>
        <w:lastRenderedPageBreak/>
        <w:t>“</w:t>
      </w:r>
      <w:r w:rsidRPr="00E873D1">
        <w:rPr>
          <w:rFonts w:ascii="Arial" w:hAnsi="Arial" w:cs="Arial"/>
        </w:rPr>
        <w:t>Disability is a situation whereby one cannot help</w:t>
      </w:r>
      <w:r>
        <w:rPr>
          <w:rFonts w:ascii="Arial" w:hAnsi="Arial" w:cs="Arial"/>
        </w:rPr>
        <w:t xml:space="preserve"> </w:t>
      </w:r>
      <w:r w:rsidRPr="00E873D1">
        <w:rPr>
          <w:rFonts w:ascii="Arial" w:hAnsi="Arial" w:cs="Arial"/>
        </w:rPr>
        <w:t>him/herself. People with disabilities need help</w:t>
      </w:r>
      <w:r>
        <w:rPr>
          <w:rFonts w:ascii="Arial" w:hAnsi="Arial" w:cs="Arial"/>
        </w:rPr>
        <w:t xml:space="preserve"> </w:t>
      </w:r>
      <w:r w:rsidRPr="00E873D1">
        <w:rPr>
          <w:rFonts w:ascii="Arial" w:hAnsi="Arial" w:cs="Arial"/>
        </w:rPr>
        <w:t>depending on the type/kind of disability one has,</w:t>
      </w:r>
      <w:r>
        <w:rPr>
          <w:rFonts w:ascii="Arial" w:hAnsi="Arial" w:cs="Arial"/>
        </w:rPr>
        <w:t xml:space="preserve"> </w:t>
      </w:r>
      <w:r w:rsidRPr="00E873D1">
        <w:rPr>
          <w:rFonts w:ascii="Arial" w:hAnsi="Arial" w:cs="Arial"/>
        </w:rPr>
        <w:t>be it blindness, crippled hands or legs or skin condition/</w:t>
      </w:r>
      <w:r>
        <w:rPr>
          <w:rFonts w:ascii="Arial" w:hAnsi="Arial" w:cs="Arial"/>
        </w:rPr>
        <w:t>albinism…”</w:t>
      </w:r>
    </w:p>
    <w:p w14:paraId="550A166D" w14:textId="77777777" w:rsidR="00680A31" w:rsidRDefault="00680A31" w:rsidP="00124B2C">
      <w:pPr>
        <w:spacing w:line="480" w:lineRule="auto"/>
        <w:rPr>
          <w:rFonts w:ascii="Arial" w:hAnsi="Arial" w:cs="Arial"/>
        </w:rPr>
      </w:pPr>
      <w:r>
        <w:rPr>
          <w:rFonts w:ascii="Arial" w:hAnsi="Arial" w:cs="Arial"/>
        </w:rPr>
        <w:t>In contrast, people with disabilities were generally able to articulate a sense of their rights as people entitled to the same opportunities as other to marry, work and study.</w:t>
      </w:r>
    </w:p>
    <w:p w14:paraId="7F0B3F57" w14:textId="77777777" w:rsidR="00680A31" w:rsidRDefault="00680A31" w:rsidP="006E5D78">
      <w:pPr>
        <w:spacing w:line="480" w:lineRule="auto"/>
        <w:ind w:left="720"/>
        <w:rPr>
          <w:rFonts w:ascii="Arial" w:hAnsi="Arial" w:cs="Arial"/>
        </w:rPr>
      </w:pPr>
      <w:r>
        <w:rPr>
          <w:rFonts w:ascii="Arial" w:hAnsi="Arial" w:cs="Arial"/>
        </w:rPr>
        <w:t>“</w:t>
      </w:r>
      <w:r w:rsidRPr="00DF3DC7">
        <w:rPr>
          <w:rFonts w:ascii="Arial" w:hAnsi="Arial" w:cs="Arial"/>
        </w:rPr>
        <w:t>For me I know that a person with disabilities has</w:t>
      </w:r>
      <w:r>
        <w:rPr>
          <w:rFonts w:ascii="Arial" w:hAnsi="Arial" w:cs="Arial"/>
        </w:rPr>
        <w:t xml:space="preserve"> </w:t>
      </w:r>
      <w:r w:rsidRPr="00DF3DC7">
        <w:rPr>
          <w:rFonts w:ascii="Arial" w:hAnsi="Arial" w:cs="Arial"/>
        </w:rPr>
        <w:t xml:space="preserve">all the rights like any other person. </w:t>
      </w:r>
      <w:r>
        <w:rPr>
          <w:rFonts w:ascii="Arial" w:hAnsi="Arial" w:cs="Arial"/>
        </w:rPr>
        <w:t>T</w:t>
      </w:r>
      <w:r w:rsidRPr="00DF3DC7">
        <w:rPr>
          <w:rFonts w:ascii="Arial" w:hAnsi="Arial" w:cs="Arial"/>
        </w:rPr>
        <w:t>he right to</w:t>
      </w:r>
      <w:r>
        <w:rPr>
          <w:rFonts w:ascii="Arial" w:hAnsi="Arial" w:cs="Arial"/>
        </w:rPr>
        <w:t xml:space="preserve"> </w:t>
      </w:r>
      <w:r w:rsidRPr="00DF3DC7">
        <w:rPr>
          <w:rFonts w:ascii="Arial" w:hAnsi="Arial" w:cs="Arial"/>
        </w:rPr>
        <w:t>marry someone of their choice and have a family.</w:t>
      </w:r>
      <w:r>
        <w:rPr>
          <w:rFonts w:ascii="Arial" w:hAnsi="Arial" w:cs="Arial"/>
        </w:rPr>
        <w:t xml:space="preserve"> </w:t>
      </w:r>
      <w:r w:rsidRPr="00DF3DC7">
        <w:rPr>
          <w:rFonts w:ascii="Arial" w:hAnsi="Arial" w:cs="Arial"/>
        </w:rPr>
        <w:t>Edu</w:t>
      </w:r>
      <w:r>
        <w:rPr>
          <w:rFonts w:ascii="Arial" w:hAnsi="Arial" w:cs="Arial"/>
        </w:rPr>
        <w:t>cation should be given to them.”</w:t>
      </w:r>
    </w:p>
    <w:p w14:paraId="6D89F473" w14:textId="77777777" w:rsidR="00680A31" w:rsidRDefault="00680A31" w:rsidP="00124B2C">
      <w:pPr>
        <w:spacing w:line="480" w:lineRule="auto"/>
        <w:rPr>
          <w:rFonts w:ascii="Arial" w:hAnsi="Arial" w:cs="Arial"/>
        </w:rPr>
      </w:pPr>
      <w:r>
        <w:rPr>
          <w:rFonts w:ascii="Arial" w:hAnsi="Arial" w:cs="Arial"/>
        </w:rPr>
        <w:t>Most people with disabilities said that they felt included within their communities, although a small number spoke of personal experiences of stigma.  Interestingly, officials were more likely to highlight the issue of damaging beliefs about disability, with several pointing out that people with disabilities face stigma from their communities.</w:t>
      </w:r>
    </w:p>
    <w:p w14:paraId="6073C5C1" w14:textId="77777777" w:rsidR="00680A31" w:rsidRDefault="00680A31" w:rsidP="006E5D78">
      <w:pPr>
        <w:spacing w:line="480" w:lineRule="auto"/>
        <w:ind w:left="720"/>
        <w:rPr>
          <w:rFonts w:ascii="Arial" w:hAnsi="Arial" w:cs="Arial"/>
        </w:rPr>
      </w:pPr>
      <w:r>
        <w:rPr>
          <w:rFonts w:ascii="Arial" w:hAnsi="Arial" w:cs="Arial"/>
        </w:rPr>
        <w:t>“</w:t>
      </w:r>
      <w:r w:rsidRPr="00DF3DC7">
        <w:rPr>
          <w:rFonts w:ascii="Arial" w:hAnsi="Arial" w:cs="Arial"/>
        </w:rPr>
        <w:t xml:space="preserve">Indeed most parents do not want to disclose that they have disabled children because of the trepidation that the community will look down on them. Such a situation limits the children with disabilities from </w:t>
      </w:r>
      <w:r>
        <w:rPr>
          <w:rFonts w:ascii="Arial" w:hAnsi="Arial" w:cs="Arial"/>
        </w:rPr>
        <w:t>receiving appropriate services.”</w:t>
      </w:r>
    </w:p>
    <w:p w14:paraId="54765F32" w14:textId="65246276" w:rsidR="00680A31" w:rsidRDefault="00680A31" w:rsidP="00124B2C">
      <w:pPr>
        <w:spacing w:line="480" w:lineRule="auto"/>
        <w:rPr>
          <w:rFonts w:ascii="Arial" w:hAnsi="Arial" w:cs="Arial"/>
        </w:rPr>
      </w:pPr>
      <w:r>
        <w:rPr>
          <w:rFonts w:ascii="Arial" w:hAnsi="Arial" w:cs="Arial"/>
        </w:rPr>
        <w:t>In relation to access to health services specifically, the qualitative interviews carried out with people with disabilities confirmed that the cost of services was a significant burden for many.  There was almost unanimous agreement amongst interviewees that health services were too expensive and that limited drug availability further increased these costs by forcing people to purchase drugs through private pharmacies.  Interviewees also reported problems with transportation costs, especially to district hospitals which were usually further from people’s homes.  Coping methods reported included use of local herbs, not seeking healthcare when ill, requesting family support and paying fees in instalments.  Two interviewees reported pleading with health service staff and receiving free services as a result.</w:t>
      </w:r>
    </w:p>
    <w:p w14:paraId="5C2ED216" w14:textId="77777777" w:rsidR="00680A31" w:rsidRDefault="00680A31" w:rsidP="00124B2C">
      <w:pPr>
        <w:spacing w:line="480" w:lineRule="auto"/>
        <w:rPr>
          <w:rFonts w:ascii="Arial" w:hAnsi="Arial" w:cs="Arial"/>
        </w:rPr>
      </w:pPr>
      <w:r>
        <w:rPr>
          <w:rFonts w:ascii="Arial" w:hAnsi="Arial" w:cs="Arial"/>
        </w:rPr>
        <w:lastRenderedPageBreak/>
        <w:t xml:space="preserve">Most people with disabilities were positive about the attitude of health staff, although more problems were reported at the larger hospitals.  The majority of people with disabilities interviewed in the qualitative study had heard of, but not accessed, the CHF and other social protection programmes.  </w:t>
      </w:r>
      <w:r w:rsidRPr="00CF6970">
        <w:rPr>
          <w:rFonts w:ascii="Arial" w:hAnsi="Arial" w:cs="Arial"/>
        </w:rPr>
        <w:t>The general feeling amongst interviewees was that being a member of CHF still led to considerable out of pocket healt</w:t>
      </w:r>
      <w:r>
        <w:rPr>
          <w:rFonts w:ascii="Arial" w:hAnsi="Arial" w:cs="Arial"/>
        </w:rPr>
        <w:t>h expenditure</w:t>
      </w:r>
      <w:r w:rsidRPr="00CF6970">
        <w:rPr>
          <w:rFonts w:ascii="Arial" w:hAnsi="Arial" w:cs="Arial"/>
        </w:rPr>
        <w:t xml:space="preserve"> on top of the significant cost of enrolling in the programme.</w:t>
      </w:r>
      <w:r>
        <w:rPr>
          <w:rFonts w:ascii="Arial" w:hAnsi="Arial" w:cs="Arial"/>
        </w:rPr>
        <w:t xml:space="preserve">  This perception was compounded by a lack of understanding of insurance principles, with a number of interviewees concerned that the annual costs would outweigh the benefits if they did not fall sick within the year.  </w:t>
      </w:r>
      <w:r w:rsidRPr="00E832E1">
        <w:rPr>
          <w:rFonts w:ascii="Arial" w:hAnsi="Arial" w:cs="Arial"/>
        </w:rPr>
        <w:t xml:space="preserve">CHF </w:t>
      </w:r>
      <w:r>
        <w:rPr>
          <w:rFonts w:ascii="Arial" w:hAnsi="Arial" w:cs="Arial"/>
        </w:rPr>
        <w:t>coordinators and public officials confirmed that the programme did not have a specific focus on disability and were aware of its limitations in terms of services for people with disabilities.</w:t>
      </w:r>
    </w:p>
    <w:p w14:paraId="0B3E766E" w14:textId="77777777" w:rsidR="00680A31" w:rsidRDefault="00680A31" w:rsidP="00124B2C">
      <w:pPr>
        <w:spacing w:line="480" w:lineRule="auto"/>
        <w:ind w:left="720"/>
        <w:rPr>
          <w:rFonts w:ascii="Arial" w:hAnsi="Arial" w:cs="Arial"/>
        </w:rPr>
      </w:pPr>
      <w:r w:rsidRPr="00E832E1">
        <w:rPr>
          <w:rFonts w:ascii="Arial" w:hAnsi="Arial" w:cs="Arial"/>
        </w:rPr>
        <w:t xml:space="preserve">“CHF does not have a package for people with disabilities needs. For example if a person with disabilities needs a white cane, caps, or lotions for people with skin impairment, they are not available in public health facilities” </w:t>
      </w:r>
    </w:p>
    <w:p w14:paraId="765204AB" w14:textId="77777777" w:rsidR="00680A31" w:rsidRDefault="00680A31" w:rsidP="00124B2C">
      <w:pPr>
        <w:spacing w:line="480" w:lineRule="auto"/>
        <w:jc w:val="both"/>
        <w:rPr>
          <w:rFonts w:ascii="Arial" w:hAnsi="Arial" w:cs="Arial"/>
        </w:rPr>
      </w:pPr>
      <w:r>
        <w:rPr>
          <w:rFonts w:ascii="Arial" w:hAnsi="Arial" w:cs="Arial"/>
        </w:rPr>
        <w:t>They also noted the lack of training for CHF and health facility staff.</w:t>
      </w:r>
    </w:p>
    <w:p w14:paraId="438A027E" w14:textId="77777777" w:rsidR="00680A31" w:rsidRDefault="00680A31" w:rsidP="00124B2C">
      <w:pPr>
        <w:spacing w:line="480" w:lineRule="auto"/>
        <w:ind w:left="720"/>
        <w:jc w:val="both"/>
        <w:rPr>
          <w:rFonts w:ascii="Arial" w:hAnsi="Arial" w:cs="Arial"/>
        </w:rPr>
      </w:pPr>
      <w:r w:rsidRPr="00E832E1">
        <w:rPr>
          <w:rFonts w:ascii="Arial" w:hAnsi="Arial" w:cs="Arial"/>
        </w:rPr>
        <w:t xml:space="preserve">“For 9 years that I have been in [District], I have never seen any training of the staff and service providers on how to handle people with disabilities.” </w:t>
      </w:r>
    </w:p>
    <w:p w14:paraId="208E64AE" w14:textId="77777777" w:rsidR="00680A31" w:rsidRDefault="00680A31" w:rsidP="00124B2C">
      <w:pPr>
        <w:spacing w:line="480" w:lineRule="auto"/>
        <w:rPr>
          <w:rFonts w:ascii="Arial" w:hAnsi="Arial" w:cs="Arial"/>
        </w:rPr>
      </w:pPr>
      <w:r>
        <w:rPr>
          <w:rFonts w:ascii="Arial" w:hAnsi="Arial" w:cs="Arial"/>
        </w:rPr>
        <w:t>Among the small number of people with disabilities enrolled in the scheme, there were some positive experiences of enrolment.</w:t>
      </w:r>
      <w:r w:rsidRPr="00E832E1">
        <w:rPr>
          <w:rFonts w:ascii="Arial" w:hAnsi="Arial" w:cs="Arial"/>
        </w:rPr>
        <w:t xml:space="preserve"> </w:t>
      </w:r>
    </w:p>
    <w:p w14:paraId="11B936F0" w14:textId="77777777" w:rsidR="00680A31" w:rsidRDefault="00680A31" w:rsidP="00124B2C">
      <w:pPr>
        <w:spacing w:line="480" w:lineRule="auto"/>
        <w:ind w:left="720"/>
        <w:rPr>
          <w:rFonts w:ascii="Arial" w:hAnsi="Arial" w:cs="Arial"/>
        </w:rPr>
      </w:pPr>
      <w:r w:rsidRPr="00E832E1">
        <w:rPr>
          <w:rFonts w:ascii="Arial" w:hAnsi="Arial" w:cs="Arial"/>
        </w:rPr>
        <w:t xml:space="preserve">“CHF has empowered me and raised my confidence as a man. With CHF my family is fully covered in issues of medical care. But if I did not have CHF, I would be worried of where to get the money if anyone fell sick and in the community people would undermine me because I would not be able to provide for my family” </w:t>
      </w:r>
    </w:p>
    <w:p w14:paraId="097D52DB" w14:textId="77777777" w:rsidR="00680A31" w:rsidRDefault="00680A31" w:rsidP="00124B2C">
      <w:pPr>
        <w:spacing w:line="480" w:lineRule="auto"/>
        <w:rPr>
          <w:rFonts w:ascii="Arial" w:hAnsi="Arial" w:cs="Arial"/>
        </w:rPr>
      </w:pPr>
      <w:r>
        <w:rPr>
          <w:rFonts w:ascii="Arial" w:hAnsi="Arial" w:cs="Arial"/>
        </w:rPr>
        <w:t xml:space="preserve">However, many of those who used to be enrolled in CHF expressed dissatisfaction with the scheme, especially in relation to drug availability. </w:t>
      </w:r>
    </w:p>
    <w:p w14:paraId="27E061D8" w14:textId="77777777" w:rsidR="00680A31" w:rsidRDefault="00680A31" w:rsidP="00124B2C">
      <w:pPr>
        <w:spacing w:line="480" w:lineRule="auto"/>
        <w:ind w:left="720"/>
        <w:rPr>
          <w:rFonts w:ascii="Arial" w:hAnsi="Arial" w:cs="Arial"/>
        </w:rPr>
      </w:pPr>
      <w:r w:rsidRPr="001B3EE0">
        <w:rPr>
          <w:rFonts w:ascii="Arial" w:hAnsi="Arial" w:cs="Arial"/>
        </w:rPr>
        <w:lastRenderedPageBreak/>
        <w:t>“All the times I went to seek health care services and used the CHF card, I never was satisfied. My needs could not be met because all the times I was asked to go and buy the medicine. Sometimes they would give me some of the medicine and ask me to buy others. And because of this and other financial reasons, I never renewed my membership”</w:t>
      </w:r>
    </w:p>
    <w:p w14:paraId="66165D7B" w14:textId="77777777" w:rsidR="00680A31" w:rsidRPr="00690203" w:rsidRDefault="00680A31" w:rsidP="00124B2C">
      <w:pPr>
        <w:spacing w:line="480" w:lineRule="auto"/>
        <w:rPr>
          <w:rFonts w:ascii="Arial" w:hAnsi="Arial" w:cs="Arial"/>
        </w:rPr>
      </w:pPr>
      <w:r w:rsidRPr="00690203">
        <w:rPr>
          <w:rFonts w:ascii="Arial" w:hAnsi="Arial" w:cs="Arial"/>
        </w:rPr>
        <w:t xml:space="preserve">Enrolment in TASAF amongst people with disabilities interviewed in the sample was extremely low. This </w:t>
      </w:r>
      <w:r>
        <w:rPr>
          <w:rFonts w:ascii="Arial" w:hAnsi="Arial" w:cs="Arial"/>
        </w:rPr>
        <w:t>is probably</w:t>
      </w:r>
      <w:r w:rsidRPr="00690203">
        <w:rPr>
          <w:rFonts w:ascii="Arial" w:hAnsi="Arial" w:cs="Arial"/>
        </w:rPr>
        <w:t xml:space="preserve"> related to the relatively short period of time in which </w:t>
      </w:r>
      <w:r>
        <w:rPr>
          <w:rFonts w:ascii="Arial" w:hAnsi="Arial" w:cs="Arial"/>
        </w:rPr>
        <w:t>the conditional cash transfer programme</w:t>
      </w:r>
      <w:r w:rsidRPr="00690203">
        <w:rPr>
          <w:rFonts w:ascii="Arial" w:hAnsi="Arial" w:cs="Arial"/>
        </w:rPr>
        <w:t xml:space="preserve"> had been operational in the study areas</w:t>
      </w:r>
      <w:r>
        <w:rPr>
          <w:rFonts w:ascii="Arial" w:hAnsi="Arial" w:cs="Arial"/>
        </w:rPr>
        <w:t xml:space="preserve"> (payments only began from mid-2014 onwards)</w:t>
      </w:r>
      <w:r w:rsidRPr="00690203">
        <w:rPr>
          <w:rFonts w:ascii="Arial" w:hAnsi="Arial" w:cs="Arial"/>
        </w:rPr>
        <w:t xml:space="preserve"> and</w:t>
      </w:r>
      <w:r>
        <w:rPr>
          <w:rFonts w:ascii="Arial" w:hAnsi="Arial" w:cs="Arial"/>
        </w:rPr>
        <w:t xml:space="preserve"> to the fact</w:t>
      </w:r>
      <w:r w:rsidRPr="00690203">
        <w:rPr>
          <w:rFonts w:ascii="Arial" w:hAnsi="Arial" w:cs="Arial"/>
        </w:rPr>
        <w:t xml:space="preserve"> that</w:t>
      </w:r>
      <w:r>
        <w:rPr>
          <w:rFonts w:ascii="Arial" w:hAnsi="Arial" w:cs="Arial"/>
        </w:rPr>
        <w:t xml:space="preserve"> until recently</w:t>
      </w:r>
      <w:r w:rsidRPr="00690203">
        <w:rPr>
          <w:rFonts w:ascii="Arial" w:hAnsi="Arial" w:cs="Arial"/>
        </w:rPr>
        <w:t xml:space="preserve"> TASAF’s activities were focused primarily on ‘group’ activities such as the construction of health or education facilities rather than o</w:t>
      </w:r>
      <w:r>
        <w:rPr>
          <w:rFonts w:ascii="Arial" w:hAnsi="Arial" w:cs="Arial"/>
        </w:rPr>
        <w:t xml:space="preserve">n individuals or households.  </w:t>
      </w:r>
      <w:r w:rsidRPr="00690203">
        <w:rPr>
          <w:rFonts w:ascii="Arial" w:hAnsi="Arial" w:cs="Arial"/>
        </w:rPr>
        <w:t>Officials reported that there were no disability-targeting criteria for enrolment or participation, but that the services were provided at a community level and consequently were of benefit to all.  TASAF coordinators also stated that people with disabilities could send “able” representatives to complete thei</w:t>
      </w:r>
      <w:r>
        <w:rPr>
          <w:rFonts w:ascii="Arial" w:hAnsi="Arial" w:cs="Arial"/>
        </w:rPr>
        <w:t xml:space="preserve">r contribution to a project or </w:t>
      </w:r>
      <w:r w:rsidRPr="00690203">
        <w:rPr>
          <w:rFonts w:ascii="Arial" w:hAnsi="Arial" w:cs="Arial"/>
        </w:rPr>
        <w:t xml:space="preserve">be </w:t>
      </w:r>
      <w:r>
        <w:rPr>
          <w:rFonts w:ascii="Arial" w:hAnsi="Arial" w:cs="Arial"/>
        </w:rPr>
        <w:t>given</w:t>
      </w:r>
      <w:r w:rsidRPr="00690203">
        <w:rPr>
          <w:rFonts w:ascii="Arial" w:hAnsi="Arial" w:cs="Arial"/>
        </w:rPr>
        <w:t xml:space="preserve"> activities that were suitable to their capabilities. However, a number of interviewees disputed this, stating that the activities were non-flexible for those with different functional capabilities. </w:t>
      </w:r>
    </w:p>
    <w:p w14:paraId="030D1280" w14:textId="77777777" w:rsidR="00680A31" w:rsidRDefault="00680A31" w:rsidP="00124B2C">
      <w:pPr>
        <w:spacing w:line="480" w:lineRule="auto"/>
        <w:ind w:left="720"/>
        <w:rPr>
          <w:rFonts w:ascii="Arial" w:hAnsi="Arial" w:cs="Arial"/>
        </w:rPr>
      </w:pPr>
      <w:r w:rsidRPr="00690203">
        <w:rPr>
          <w:rFonts w:ascii="Arial" w:hAnsi="Arial" w:cs="Arial"/>
        </w:rPr>
        <w:t xml:space="preserve">“There is no flexibility in social protection programs. In TASAF for example we had </w:t>
      </w:r>
      <w:r>
        <w:rPr>
          <w:rFonts w:ascii="Arial" w:hAnsi="Arial" w:cs="Arial"/>
        </w:rPr>
        <w:t xml:space="preserve">to </w:t>
      </w:r>
      <w:r w:rsidRPr="00690203">
        <w:rPr>
          <w:rFonts w:ascii="Arial" w:hAnsi="Arial" w:cs="Arial"/>
        </w:rPr>
        <w:t xml:space="preserve">contribute manpower and bricks and we could not choose otherwise.” </w:t>
      </w:r>
    </w:p>
    <w:p w14:paraId="278B71AC" w14:textId="77777777" w:rsidR="00680A31" w:rsidRDefault="00680A31" w:rsidP="00124B2C">
      <w:pPr>
        <w:spacing w:line="480" w:lineRule="auto"/>
        <w:rPr>
          <w:rFonts w:ascii="Arial" w:hAnsi="Arial" w:cs="Arial"/>
        </w:rPr>
      </w:pPr>
      <w:r w:rsidRPr="00690203">
        <w:rPr>
          <w:rFonts w:ascii="Arial" w:hAnsi="Arial" w:cs="Arial"/>
        </w:rPr>
        <w:t>Officials also noted that specific projects were formed to benefit ‘vulnerable groups’ including widows/widowers, vulnerable children and people living with HIV.  However, they acknowledged that</w:t>
      </w:r>
      <w:r>
        <w:rPr>
          <w:rFonts w:ascii="Arial" w:hAnsi="Arial" w:cs="Arial"/>
        </w:rPr>
        <w:t>,</w:t>
      </w:r>
      <w:r w:rsidRPr="00690203">
        <w:rPr>
          <w:rFonts w:ascii="Arial" w:hAnsi="Arial" w:cs="Arial"/>
        </w:rPr>
        <w:t xml:space="preserve"> although some people with disabilities may have benefited, they were not specifically targeted through these activities.  </w:t>
      </w:r>
    </w:p>
    <w:p w14:paraId="2B949DAB" w14:textId="77777777" w:rsidR="00680A31" w:rsidRDefault="00680A31" w:rsidP="00124B2C">
      <w:pPr>
        <w:spacing w:line="480" w:lineRule="auto"/>
        <w:rPr>
          <w:rFonts w:ascii="Arial" w:hAnsi="Arial" w:cs="Arial"/>
        </w:rPr>
      </w:pPr>
      <w:r w:rsidRPr="00DB3814">
        <w:rPr>
          <w:rFonts w:ascii="Arial" w:hAnsi="Arial" w:cs="Arial"/>
        </w:rPr>
        <w:t xml:space="preserve">Several female FGD participants were </w:t>
      </w:r>
      <w:r>
        <w:rPr>
          <w:rFonts w:ascii="Arial" w:hAnsi="Arial" w:cs="Arial"/>
        </w:rPr>
        <w:t>now</w:t>
      </w:r>
      <w:r w:rsidRPr="00DB3814">
        <w:rPr>
          <w:rFonts w:ascii="Arial" w:hAnsi="Arial" w:cs="Arial"/>
        </w:rPr>
        <w:t xml:space="preserve"> receiving cash transfers</w:t>
      </w:r>
      <w:r>
        <w:rPr>
          <w:rFonts w:ascii="Arial" w:hAnsi="Arial" w:cs="Arial"/>
        </w:rPr>
        <w:t xml:space="preserve"> through TASAF</w:t>
      </w:r>
      <w:r w:rsidRPr="00DB3814">
        <w:rPr>
          <w:rFonts w:ascii="Arial" w:hAnsi="Arial" w:cs="Arial"/>
        </w:rPr>
        <w:t xml:space="preserve"> after responding to a call to attend a village meeting. However, </w:t>
      </w:r>
      <w:r>
        <w:rPr>
          <w:rFonts w:ascii="Arial" w:hAnsi="Arial" w:cs="Arial"/>
        </w:rPr>
        <w:t xml:space="preserve">they expressed some </w:t>
      </w:r>
      <w:r>
        <w:rPr>
          <w:rFonts w:ascii="Arial" w:hAnsi="Arial" w:cs="Arial"/>
        </w:rPr>
        <w:lastRenderedPageBreak/>
        <w:t>dissatisfaction</w:t>
      </w:r>
      <w:r w:rsidRPr="00DB3814">
        <w:rPr>
          <w:rFonts w:ascii="Arial" w:hAnsi="Arial" w:cs="Arial"/>
        </w:rPr>
        <w:t xml:space="preserve"> with the </w:t>
      </w:r>
      <w:r>
        <w:rPr>
          <w:rFonts w:ascii="Arial" w:hAnsi="Arial" w:cs="Arial"/>
        </w:rPr>
        <w:t>amount</w:t>
      </w:r>
      <w:r w:rsidRPr="00DB3814">
        <w:rPr>
          <w:rFonts w:ascii="Arial" w:hAnsi="Arial" w:cs="Arial"/>
        </w:rPr>
        <w:t xml:space="preserve"> of the cash transfer, stating that</w:t>
      </w:r>
      <w:r>
        <w:rPr>
          <w:rFonts w:ascii="Arial" w:hAnsi="Arial" w:cs="Arial"/>
        </w:rPr>
        <w:t xml:space="preserve"> “the money helps for two days”.  </w:t>
      </w:r>
    </w:p>
    <w:p w14:paraId="7F716CDA" w14:textId="77777777" w:rsidR="00680A31" w:rsidRPr="005B54ED" w:rsidRDefault="00680A31" w:rsidP="00124B2C">
      <w:pPr>
        <w:spacing w:line="480" w:lineRule="auto"/>
        <w:rPr>
          <w:rFonts w:ascii="Arial" w:hAnsi="Arial" w:cs="Arial"/>
        </w:rPr>
      </w:pPr>
      <w:r w:rsidRPr="00A4099D">
        <w:rPr>
          <w:rFonts w:ascii="Arial" w:hAnsi="Arial" w:cs="Arial"/>
        </w:rPr>
        <w:t>Interviews with national officials conducted before and after the district-level fieldwork reflected an absence of systematic attention to the inclusion of people with disabilities in social protection programmes and a lack of involvement of people with disabilities and their representative organisations in programme design.  For example, TASAF includes questions on disability within its national household verification questionnaire (used alongside community targeting) but has never analysed this data to establish the number of people with disabilities currently enrolled within the programme nor consulted people with disabilities about their expectations or experiences within the programme.  Programme staff stated that for the conditional cash transfer children with severe disabilities were exempted from the requirement to attend school, but were unable to say how often this provision was used (as decisions were made at a local level) and acknowledged that no follow-up system was in place to address the underlying causes of their exclusion.  Similarly, officials from the NHIF were not able to identify any specific actions taken to address the issue of disability-inclusion within the CHF at either a national or local level.  Officially, District councils are required to provide exemptions for those who cannot afford the contributions, but implementation of exemptions is often very limited (Maluka, 2013) and no specific guidance is provided to Districts on the need to ensure people with disabilities who cannot afford to pay are included.</w:t>
      </w:r>
    </w:p>
    <w:p w14:paraId="3D69EF31" w14:textId="77777777" w:rsidR="00680A31" w:rsidRPr="005B54ED" w:rsidRDefault="00680A31" w:rsidP="00124B2C">
      <w:pPr>
        <w:spacing w:line="480" w:lineRule="auto"/>
        <w:rPr>
          <w:rFonts w:ascii="Arial" w:hAnsi="Arial" w:cs="Arial"/>
          <w:b/>
        </w:rPr>
      </w:pPr>
      <w:r w:rsidRPr="005B54ED">
        <w:rPr>
          <w:rFonts w:ascii="Arial" w:hAnsi="Arial" w:cs="Arial"/>
        </w:rPr>
        <w:br w:type="page"/>
      </w:r>
      <w:r w:rsidRPr="005B54ED">
        <w:rPr>
          <w:rFonts w:ascii="Arial" w:hAnsi="Arial" w:cs="Arial"/>
          <w:b/>
        </w:rPr>
        <w:lastRenderedPageBreak/>
        <w:t>Discussion</w:t>
      </w:r>
    </w:p>
    <w:p w14:paraId="2409F85B" w14:textId="77777777" w:rsidR="00680A31" w:rsidRDefault="00680A31" w:rsidP="00124B2C">
      <w:pPr>
        <w:spacing w:line="480" w:lineRule="auto"/>
        <w:rPr>
          <w:rFonts w:ascii="Arial" w:hAnsi="Arial" w:cs="Arial"/>
        </w:rPr>
      </w:pPr>
      <w:r>
        <w:rPr>
          <w:rFonts w:ascii="Arial" w:hAnsi="Arial" w:cs="Arial"/>
        </w:rPr>
        <w:t>The quantitative data show that h</w:t>
      </w:r>
      <w:r w:rsidRPr="005B54ED">
        <w:rPr>
          <w:rFonts w:ascii="Arial" w:hAnsi="Arial" w:cs="Arial"/>
        </w:rPr>
        <w:t xml:space="preserve">ouseholds including </w:t>
      </w:r>
      <w:r>
        <w:rPr>
          <w:rFonts w:ascii="Arial" w:hAnsi="Arial" w:cs="Arial"/>
        </w:rPr>
        <w:t>people with disabilities</w:t>
      </w:r>
      <w:r w:rsidRPr="005B54ED">
        <w:rPr>
          <w:rFonts w:ascii="Arial" w:hAnsi="Arial" w:cs="Arial"/>
        </w:rPr>
        <w:t xml:space="preserve"> </w:t>
      </w:r>
      <w:r>
        <w:rPr>
          <w:rFonts w:ascii="Arial" w:hAnsi="Arial" w:cs="Arial"/>
        </w:rPr>
        <w:t xml:space="preserve">in the three study districts </w:t>
      </w:r>
      <w:r w:rsidRPr="005B54ED">
        <w:rPr>
          <w:rFonts w:ascii="Arial" w:hAnsi="Arial" w:cs="Arial"/>
        </w:rPr>
        <w:t>were on average poorer and older than households without a disabled member</w:t>
      </w:r>
      <w:r>
        <w:rPr>
          <w:rFonts w:ascii="Arial" w:hAnsi="Arial" w:cs="Arial"/>
        </w:rPr>
        <w:t>.  People with disabilities were also</w:t>
      </w:r>
      <w:r w:rsidRPr="005B54ED">
        <w:rPr>
          <w:rFonts w:ascii="Arial" w:hAnsi="Arial" w:cs="Arial"/>
        </w:rPr>
        <w:t xml:space="preserve"> less likely to be educated, </w:t>
      </w:r>
      <w:r>
        <w:rPr>
          <w:rFonts w:ascii="Arial" w:hAnsi="Arial" w:cs="Arial"/>
        </w:rPr>
        <w:t>less likely to be married and have children</w:t>
      </w:r>
      <w:r w:rsidRPr="005B54ED">
        <w:rPr>
          <w:rFonts w:ascii="Arial" w:hAnsi="Arial" w:cs="Arial"/>
        </w:rPr>
        <w:t>, and more likely to report a serious illness.</w:t>
      </w:r>
      <w:r w:rsidRPr="009E4BA9">
        <w:rPr>
          <w:rFonts w:ascii="Arial" w:hAnsi="Arial" w:cs="Arial"/>
        </w:rPr>
        <w:t xml:space="preserve"> </w:t>
      </w:r>
      <w:r w:rsidRPr="005B54ED">
        <w:rPr>
          <w:rFonts w:ascii="Arial" w:hAnsi="Arial" w:cs="Arial"/>
        </w:rPr>
        <w:t xml:space="preserve">Although most people needing health care sought care, cases paid almost twice as much for health services than controls, despite the fact that they came from poorer households.  There was </w:t>
      </w:r>
      <w:r>
        <w:rPr>
          <w:rFonts w:ascii="Arial" w:hAnsi="Arial" w:cs="Arial"/>
        </w:rPr>
        <w:t xml:space="preserve">also </w:t>
      </w:r>
      <w:r w:rsidRPr="005B54ED">
        <w:rPr>
          <w:rFonts w:ascii="Arial" w:hAnsi="Arial" w:cs="Arial"/>
        </w:rPr>
        <w:t xml:space="preserve">very low coverage of rehabilitation services or assistive devices among cases with disabilities. </w:t>
      </w:r>
    </w:p>
    <w:p w14:paraId="2D896E76" w14:textId="77777777" w:rsidR="00680A31" w:rsidRDefault="00680A31" w:rsidP="00124B2C">
      <w:pPr>
        <w:spacing w:line="480" w:lineRule="auto"/>
        <w:jc w:val="both"/>
        <w:rPr>
          <w:rFonts w:ascii="Arial" w:hAnsi="Arial" w:cs="Arial"/>
        </w:rPr>
      </w:pPr>
      <w:r>
        <w:rPr>
          <w:rFonts w:ascii="Arial" w:hAnsi="Arial" w:cs="Arial"/>
        </w:rPr>
        <w:t xml:space="preserve">Despite the evidence of greater need for social protection among people with disabilities, households with disabled members </w:t>
      </w:r>
      <w:r w:rsidRPr="005B54ED">
        <w:rPr>
          <w:rFonts w:ascii="Arial" w:hAnsi="Arial" w:cs="Arial"/>
        </w:rPr>
        <w:t>were not more likely to be included in social protection programmes</w:t>
      </w:r>
      <w:r>
        <w:rPr>
          <w:rFonts w:ascii="Arial" w:hAnsi="Arial" w:cs="Arial"/>
        </w:rPr>
        <w:t xml:space="preserve"> (with the exception of the very small number of individuals enrolled in TASAF)</w:t>
      </w:r>
      <w:r w:rsidRPr="005B54ED">
        <w:rPr>
          <w:rFonts w:ascii="Arial" w:hAnsi="Arial" w:cs="Arial"/>
        </w:rPr>
        <w:t xml:space="preserve">. </w:t>
      </w:r>
      <w:r>
        <w:rPr>
          <w:rFonts w:ascii="Arial" w:hAnsi="Arial" w:cs="Arial"/>
        </w:rPr>
        <w:t>Indeed</w:t>
      </w:r>
      <w:r w:rsidRPr="005B54ED">
        <w:rPr>
          <w:rFonts w:ascii="Arial" w:hAnsi="Arial" w:cs="Arial"/>
        </w:rPr>
        <w:t xml:space="preserve">, households enrolled in CHF were much less likely to be poor, and slightly less likely to include a disabled member, than households in the general population. This </w:t>
      </w:r>
      <w:r>
        <w:rPr>
          <w:rFonts w:ascii="Arial" w:hAnsi="Arial" w:cs="Arial"/>
        </w:rPr>
        <w:t xml:space="preserve">potentially </w:t>
      </w:r>
      <w:r w:rsidRPr="005B54ED">
        <w:rPr>
          <w:rFonts w:ascii="Arial" w:hAnsi="Arial" w:cs="Arial"/>
        </w:rPr>
        <w:t xml:space="preserve">implies that </w:t>
      </w:r>
      <w:r>
        <w:rPr>
          <w:rFonts w:ascii="Arial" w:hAnsi="Arial" w:cs="Arial"/>
        </w:rPr>
        <w:t xml:space="preserve">the </w:t>
      </w:r>
      <w:r w:rsidRPr="005B54ED">
        <w:rPr>
          <w:rFonts w:ascii="Arial" w:hAnsi="Arial" w:cs="Arial"/>
        </w:rPr>
        <w:t>programme w</w:t>
      </w:r>
      <w:r>
        <w:rPr>
          <w:rFonts w:ascii="Arial" w:hAnsi="Arial" w:cs="Arial"/>
        </w:rPr>
        <w:t>as</w:t>
      </w:r>
      <w:r w:rsidRPr="005B54ED">
        <w:rPr>
          <w:rFonts w:ascii="Arial" w:hAnsi="Arial" w:cs="Arial"/>
        </w:rPr>
        <w:t xml:space="preserve"> less accessible to poorer households</w:t>
      </w:r>
      <w:r>
        <w:rPr>
          <w:rFonts w:ascii="Arial" w:hAnsi="Arial" w:cs="Arial"/>
        </w:rPr>
        <w:t xml:space="preserve"> or those with a disabled member, </w:t>
      </w:r>
      <w:r w:rsidRPr="001E248A">
        <w:rPr>
          <w:rFonts w:ascii="Arial" w:hAnsi="Arial" w:cs="Arial"/>
        </w:rPr>
        <w:t>although other explanations are possible such as that CHF enrolment helped participants to reduce their level of poverty</w:t>
      </w:r>
      <w:r w:rsidRPr="005B54ED">
        <w:rPr>
          <w:rFonts w:ascii="Arial" w:hAnsi="Arial" w:cs="Arial"/>
        </w:rPr>
        <w:t xml:space="preserve">. </w:t>
      </w:r>
    </w:p>
    <w:p w14:paraId="0C5F6F93" w14:textId="6442C9EE" w:rsidR="00680A31" w:rsidRDefault="00680A31" w:rsidP="00124B2C">
      <w:pPr>
        <w:spacing w:line="480" w:lineRule="auto"/>
        <w:jc w:val="both"/>
        <w:rPr>
          <w:rFonts w:ascii="Arial" w:hAnsi="Arial" w:cs="Arial"/>
        </w:rPr>
      </w:pPr>
      <w:r w:rsidRPr="005B54ED">
        <w:rPr>
          <w:rFonts w:ascii="Arial" w:hAnsi="Arial" w:cs="Arial"/>
        </w:rPr>
        <w:t xml:space="preserve">Our findings </w:t>
      </w:r>
      <w:r>
        <w:rPr>
          <w:rFonts w:ascii="Arial" w:hAnsi="Arial" w:cs="Arial"/>
        </w:rPr>
        <w:t>are consistent with</w:t>
      </w:r>
      <w:r w:rsidRPr="005B54ED">
        <w:rPr>
          <w:rFonts w:ascii="Arial" w:hAnsi="Arial" w:cs="Arial"/>
        </w:rPr>
        <w:t xml:space="preserve"> the general literature which demonstrates that people with disabilities are more vulnerable to poverty</w:t>
      </w:r>
      <w:r>
        <w:rPr>
          <w:rFonts w:ascii="Arial" w:hAnsi="Arial" w:cs="Arial"/>
        </w:rPr>
        <w:t xml:space="preserve">.  A systematic review of 97 studies from low- and middle-income countries found that the majority reported a positive, statistically significant association between disability and economic poverty </w:t>
      </w:r>
      <w:r>
        <w:rPr>
          <w:rFonts w:ascii="Arial" w:hAnsi="Arial" w:cs="Arial"/>
          <w:noProof/>
        </w:rPr>
        <w:t>(Banks &amp; Polack, 2014)</w:t>
      </w:r>
      <w:r>
        <w:rPr>
          <w:rFonts w:ascii="Arial" w:hAnsi="Arial" w:cs="Arial"/>
        </w:rPr>
        <w:t xml:space="preserve">. </w:t>
      </w:r>
      <w:r w:rsidRPr="005B54ED">
        <w:rPr>
          <w:rFonts w:ascii="Arial" w:hAnsi="Arial" w:cs="Arial"/>
        </w:rPr>
        <w:t xml:space="preserve"> </w:t>
      </w:r>
      <w:r>
        <w:rPr>
          <w:rFonts w:ascii="Arial" w:hAnsi="Arial" w:cs="Arial"/>
        </w:rPr>
        <w:t>This was true across age groups, location, disability types and study designs.  Where studies also explored the relationship between disability and unemployment, 12 out of 17 reported a statistically significant relationship.</w:t>
      </w:r>
    </w:p>
    <w:p w14:paraId="4448118D" w14:textId="77777777" w:rsidR="00680A31" w:rsidRDefault="00680A31" w:rsidP="00124B2C">
      <w:pPr>
        <w:spacing w:line="480" w:lineRule="auto"/>
        <w:jc w:val="both"/>
        <w:rPr>
          <w:rFonts w:ascii="Arial" w:hAnsi="Arial" w:cs="Arial"/>
        </w:rPr>
      </w:pPr>
      <w:r>
        <w:rPr>
          <w:rFonts w:ascii="Arial" w:hAnsi="Arial" w:cs="Arial"/>
        </w:rPr>
        <w:t>The findings</w:t>
      </w:r>
      <w:r w:rsidRPr="005B54ED">
        <w:rPr>
          <w:rFonts w:ascii="Arial" w:hAnsi="Arial" w:cs="Arial"/>
        </w:rPr>
        <w:t xml:space="preserve"> also support the general evidence that </w:t>
      </w:r>
      <w:r>
        <w:rPr>
          <w:rFonts w:ascii="Arial" w:hAnsi="Arial" w:cs="Arial"/>
        </w:rPr>
        <w:t>people</w:t>
      </w:r>
      <w:r w:rsidRPr="005B54ED">
        <w:rPr>
          <w:rFonts w:ascii="Arial" w:hAnsi="Arial" w:cs="Arial"/>
        </w:rPr>
        <w:t xml:space="preserve"> with disabilities often have higher health care needs. The World Health Surveys included data from 51 countries and showed </w:t>
      </w:r>
      <w:r w:rsidRPr="005B54ED">
        <w:rPr>
          <w:rFonts w:ascii="Arial" w:hAnsi="Arial" w:cs="Arial"/>
        </w:rPr>
        <w:lastRenderedPageBreak/>
        <w:t xml:space="preserve">that </w:t>
      </w:r>
      <w:r>
        <w:rPr>
          <w:rFonts w:ascii="Arial" w:hAnsi="Arial" w:cs="Arial"/>
        </w:rPr>
        <w:t>people</w:t>
      </w:r>
      <w:r w:rsidRPr="005B54ED">
        <w:rPr>
          <w:rFonts w:ascii="Arial" w:hAnsi="Arial" w:cs="Arial"/>
        </w:rPr>
        <w:t xml:space="preserve"> with disabilities were significantly more likely to seek inpatient and outpatient care</w:t>
      </w:r>
      <w:r>
        <w:rPr>
          <w:rFonts w:ascii="Arial" w:hAnsi="Arial" w:cs="Arial"/>
        </w:rPr>
        <w:t xml:space="preserve"> </w:t>
      </w:r>
      <w:r>
        <w:rPr>
          <w:rFonts w:ascii="Arial" w:hAnsi="Arial" w:cs="Arial"/>
          <w:noProof/>
        </w:rPr>
        <w:t>(World Health Organisation, 2011)</w:t>
      </w:r>
      <w:r>
        <w:rPr>
          <w:rFonts w:ascii="Arial" w:hAnsi="Arial" w:cs="Arial"/>
        </w:rPr>
        <w:t>.</w:t>
      </w:r>
      <w:r w:rsidRPr="005B54ED">
        <w:rPr>
          <w:rFonts w:ascii="Arial" w:hAnsi="Arial" w:cs="Arial"/>
        </w:rPr>
        <w:t xml:space="preserve"> This is confirmed in </w:t>
      </w:r>
      <w:r>
        <w:rPr>
          <w:rFonts w:ascii="Arial" w:hAnsi="Arial" w:cs="Arial"/>
        </w:rPr>
        <w:t>other</w:t>
      </w:r>
      <w:r w:rsidRPr="005B54ED">
        <w:rPr>
          <w:rFonts w:ascii="Arial" w:hAnsi="Arial" w:cs="Arial"/>
        </w:rPr>
        <w:t xml:space="preserve"> studies</w:t>
      </w:r>
      <w:r>
        <w:rPr>
          <w:rFonts w:ascii="Arial" w:hAnsi="Arial" w:cs="Arial"/>
        </w:rPr>
        <w:t xml:space="preserve"> </w:t>
      </w:r>
      <w:r>
        <w:rPr>
          <w:rFonts w:ascii="Arial" w:hAnsi="Arial" w:cs="Arial"/>
          <w:noProof/>
        </w:rPr>
        <w:t>(Danquah et al., 2014; Kuper et al., 2014)</w:t>
      </w:r>
      <w:r>
        <w:rPr>
          <w:rFonts w:ascii="Arial" w:hAnsi="Arial" w:cs="Arial"/>
        </w:rPr>
        <w:t>.</w:t>
      </w:r>
      <w:r w:rsidRPr="005B54ED">
        <w:rPr>
          <w:rFonts w:ascii="Arial" w:hAnsi="Arial" w:cs="Arial"/>
        </w:rPr>
        <w:t xml:space="preserve"> The vulnerability to ill health among people with disabilities may be due to the underlying impairment, or because of </w:t>
      </w:r>
      <w:r>
        <w:rPr>
          <w:rFonts w:ascii="Arial" w:hAnsi="Arial" w:cs="Arial"/>
        </w:rPr>
        <w:t xml:space="preserve">a </w:t>
      </w:r>
      <w:r w:rsidRPr="005B54ED">
        <w:rPr>
          <w:rFonts w:ascii="Arial" w:hAnsi="Arial" w:cs="Arial"/>
        </w:rPr>
        <w:t>higher risk of chronic conditions and other diseases</w:t>
      </w:r>
      <w:r>
        <w:rPr>
          <w:rFonts w:ascii="Arial" w:hAnsi="Arial" w:cs="Arial"/>
        </w:rPr>
        <w:t xml:space="preserve"> </w:t>
      </w:r>
      <w:r>
        <w:rPr>
          <w:rFonts w:ascii="Arial" w:hAnsi="Arial" w:cs="Arial"/>
          <w:noProof/>
        </w:rPr>
        <w:t>(Gudlavalleti et al., 2014)</w:t>
      </w:r>
      <w:r>
        <w:rPr>
          <w:rFonts w:ascii="Arial" w:hAnsi="Arial" w:cs="Arial"/>
        </w:rPr>
        <w:t>.</w:t>
      </w:r>
      <w:r w:rsidRPr="005B54ED">
        <w:rPr>
          <w:rFonts w:ascii="Arial" w:hAnsi="Arial" w:cs="Arial"/>
        </w:rPr>
        <w:t xml:space="preserve"> Another explanation is that older people are both more likely to have disabilities and </w:t>
      </w:r>
      <w:r>
        <w:rPr>
          <w:rFonts w:ascii="Arial" w:hAnsi="Arial" w:cs="Arial"/>
        </w:rPr>
        <w:t xml:space="preserve">to </w:t>
      </w:r>
      <w:r w:rsidRPr="005B54ED">
        <w:rPr>
          <w:rFonts w:ascii="Arial" w:hAnsi="Arial" w:cs="Arial"/>
        </w:rPr>
        <w:t>experience ill health. Lack of ability to afford necessary health services may further lead to or exacerbate disability, continuing the cyclical relationship between poverty and disability</w:t>
      </w:r>
      <w:r>
        <w:rPr>
          <w:rFonts w:ascii="Arial" w:hAnsi="Arial" w:cs="Arial"/>
        </w:rPr>
        <w:t xml:space="preserve"> </w:t>
      </w:r>
      <w:r>
        <w:rPr>
          <w:rFonts w:ascii="Arial" w:hAnsi="Arial" w:cs="Arial"/>
          <w:noProof/>
        </w:rPr>
        <w:t>(Braithwaite &amp; Mont, 2009)</w:t>
      </w:r>
      <w:r>
        <w:rPr>
          <w:rFonts w:ascii="Arial" w:hAnsi="Arial" w:cs="Arial"/>
        </w:rPr>
        <w:t>.</w:t>
      </w:r>
      <w:r w:rsidRPr="005B54ED">
        <w:rPr>
          <w:rFonts w:ascii="Arial" w:hAnsi="Arial" w:cs="Arial"/>
        </w:rPr>
        <w:t xml:space="preserve"> </w:t>
      </w:r>
    </w:p>
    <w:p w14:paraId="1BD61C13" w14:textId="65CE48E0" w:rsidR="00680A31" w:rsidRDefault="00680A31" w:rsidP="00124B2C">
      <w:pPr>
        <w:spacing w:line="480" w:lineRule="auto"/>
        <w:jc w:val="both"/>
        <w:rPr>
          <w:rFonts w:ascii="Arial" w:hAnsi="Arial" w:cs="Arial"/>
        </w:rPr>
      </w:pPr>
      <w:r>
        <w:rPr>
          <w:rFonts w:ascii="Arial" w:hAnsi="Arial" w:cs="Arial"/>
        </w:rPr>
        <w:t>T</w:t>
      </w:r>
      <w:r w:rsidRPr="005B54ED">
        <w:rPr>
          <w:rFonts w:ascii="Arial" w:hAnsi="Arial" w:cs="Arial"/>
        </w:rPr>
        <w:t>he World Health Surveys showed that disabled men and women were significantly more likely to not receive health care when needed</w:t>
      </w:r>
      <w:r>
        <w:rPr>
          <w:rFonts w:ascii="Arial" w:hAnsi="Arial" w:cs="Arial"/>
        </w:rPr>
        <w:t>, which contrasts with our findings</w:t>
      </w:r>
      <w:r w:rsidRPr="005B54ED">
        <w:rPr>
          <w:rFonts w:ascii="Arial" w:hAnsi="Arial" w:cs="Arial"/>
        </w:rPr>
        <w:t xml:space="preserve"> </w:t>
      </w:r>
      <w:r>
        <w:rPr>
          <w:rFonts w:ascii="Arial" w:eastAsia="Times New Roman" w:hAnsi="Arial" w:cs="Arial"/>
          <w:noProof/>
          <w:lang w:eastAsia="en-GB"/>
        </w:rPr>
        <w:t>(World Health Organisation, 2011)</w:t>
      </w:r>
      <w:r>
        <w:rPr>
          <w:rFonts w:ascii="Arial" w:eastAsia="Times New Roman" w:hAnsi="Arial" w:cs="Arial"/>
          <w:lang w:eastAsia="en-GB"/>
        </w:rPr>
        <w:t>.</w:t>
      </w:r>
      <w:r w:rsidRPr="005B54ED">
        <w:rPr>
          <w:rFonts w:ascii="Arial" w:eastAsia="Times New Roman" w:hAnsi="Arial" w:cs="Arial"/>
          <w:lang w:eastAsia="en-GB"/>
        </w:rPr>
        <w:t xml:space="preserve"> Other studies support our findings presented here that uptake of health services does not differ between people with and without disabilities</w:t>
      </w:r>
      <w:r>
        <w:rPr>
          <w:rFonts w:ascii="Arial" w:eastAsia="Times New Roman" w:hAnsi="Arial" w:cs="Arial"/>
          <w:lang w:eastAsia="en-GB"/>
        </w:rPr>
        <w:t xml:space="preserve"> </w:t>
      </w:r>
      <w:r>
        <w:rPr>
          <w:rFonts w:ascii="Arial" w:hAnsi="Arial" w:cs="Arial"/>
          <w:noProof/>
        </w:rPr>
        <w:t>(Trani et al., 2011</w:t>
      </w:r>
      <w:r w:rsidR="002D58C6">
        <w:rPr>
          <w:rFonts w:ascii="Arial" w:hAnsi="Arial" w:cs="Arial"/>
          <w:noProof/>
        </w:rPr>
        <w:t xml:space="preserve">; </w:t>
      </w:r>
      <w:r>
        <w:rPr>
          <w:rFonts w:ascii="Arial" w:eastAsia="Times New Roman" w:hAnsi="Arial" w:cs="Arial"/>
          <w:noProof/>
          <w:lang w:eastAsia="en-GB"/>
        </w:rPr>
        <w:t>Danquah et al., 2014; Kuper et al., 2014)</w:t>
      </w:r>
      <w:r>
        <w:rPr>
          <w:rFonts w:ascii="Arial" w:eastAsia="Times New Roman" w:hAnsi="Arial" w:cs="Arial"/>
          <w:lang w:eastAsia="en-GB"/>
        </w:rPr>
        <w:t>.</w:t>
      </w:r>
      <w:r w:rsidRPr="005B54ED">
        <w:rPr>
          <w:rFonts w:ascii="Arial" w:eastAsia="Times New Roman" w:hAnsi="Arial" w:cs="Arial"/>
          <w:lang w:eastAsia="en-GB"/>
        </w:rPr>
        <w:t xml:space="preserve"> What is clear, however, is that people with disabilities face</w:t>
      </w:r>
      <w:r w:rsidRPr="005B54ED">
        <w:rPr>
          <w:rFonts w:ascii="Arial" w:hAnsi="Arial" w:cs="Arial"/>
        </w:rPr>
        <w:t xml:space="preserve"> many barriers when seeking health services</w:t>
      </w:r>
      <w:r>
        <w:rPr>
          <w:rFonts w:ascii="Arial" w:hAnsi="Arial" w:cs="Arial"/>
        </w:rPr>
        <w:t xml:space="preserve"> </w:t>
      </w:r>
      <w:r>
        <w:rPr>
          <w:rFonts w:ascii="Arial" w:hAnsi="Arial" w:cs="Arial"/>
          <w:noProof/>
        </w:rPr>
        <w:t>(Krahn, Reyes, &amp; Fox, 2014; Mannan &amp; MacLachlan, 2013)</w:t>
      </w:r>
      <w:r>
        <w:rPr>
          <w:rFonts w:ascii="Arial" w:hAnsi="Arial" w:cs="Arial"/>
        </w:rPr>
        <w:t>,</w:t>
      </w:r>
      <w:r w:rsidRPr="005B54ED">
        <w:rPr>
          <w:rFonts w:ascii="Arial" w:hAnsi="Arial" w:cs="Arial"/>
        </w:rPr>
        <w:t xml:space="preserve"> and so these data may not reflect the difficulties experienced in accessing services. Others have reported that the cost of seeking health care may be higher among people with disabilities, potentially leading to catastrophic health expenditure</w:t>
      </w:r>
      <w:r>
        <w:rPr>
          <w:rFonts w:ascii="Arial" w:hAnsi="Arial" w:cs="Arial"/>
        </w:rPr>
        <w:t xml:space="preserve"> </w:t>
      </w:r>
      <w:r>
        <w:rPr>
          <w:rFonts w:ascii="Arial" w:hAnsi="Arial" w:cs="Arial"/>
          <w:noProof/>
        </w:rPr>
        <w:t>(Maulik &amp; Darmstadt, 2007)</w:t>
      </w:r>
      <w:r>
        <w:rPr>
          <w:rFonts w:ascii="Arial" w:hAnsi="Arial" w:cs="Arial"/>
        </w:rPr>
        <w:t>,</w:t>
      </w:r>
      <w:r w:rsidRPr="005B54ED">
        <w:rPr>
          <w:rFonts w:ascii="Arial" w:hAnsi="Arial" w:cs="Arial"/>
        </w:rPr>
        <w:t xml:space="preserve"> and there is some support for this trend in our findings.  </w:t>
      </w:r>
    </w:p>
    <w:p w14:paraId="7FFFD42C" w14:textId="2F7C258E" w:rsidR="00680A31" w:rsidRDefault="00680A31" w:rsidP="00124B2C">
      <w:pPr>
        <w:spacing w:line="480" w:lineRule="auto"/>
        <w:jc w:val="both"/>
        <w:rPr>
          <w:rFonts w:ascii="Arial" w:hAnsi="Arial" w:cs="Arial"/>
        </w:rPr>
      </w:pPr>
      <w:r>
        <w:rPr>
          <w:rFonts w:ascii="Arial" w:hAnsi="Arial" w:cs="Arial"/>
        </w:rPr>
        <w:t xml:space="preserve">The evidence on the relationship between social protection and disability is less extensive.  A recent systematic review of the global literature found that high quality, robust evidence on this issue is extremely limited, with only fifteen academic articles </w:t>
      </w:r>
      <w:r w:rsidRPr="00103F49">
        <w:rPr>
          <w:rFonts w:ascii="Arial" w:hAnsi="Arial" w:cs="Arial"/>
        </w:rPr>
        <w:t>identified</w:t>
      </w:r>
      <w:r>
        <w:rPr>
          <w:rFonts w:ascii="Arial" w:hAnsi="Arial" w:cs="Arial"/>
        </w:rPr>
        <w:t xml:space="preserve"> </w:t>
      </w:r>
      <w:r>
        <w:rPr>
          <w:rFonts w:ascii="Arial" w:hAnsi="Arial" w:cs="Arial"/>
          <w:noProof/>
        </w:rPr>
        <w:t xml:space="preserve">(Banks et al., </w:t>
      </w:r>
      <w:r w:rsidR="002D58C6">
        <w:rPr>
          <w:rFonts w:ascii="Arial" w:hAnsi="Arial" w:cs="Arial"/>
          <w:noProof/>
        </w:rPr>
        <w:t>in press</w:t>
      </w:r>
      <w:r>
        <w:rPr>
          <w:rFonts w:ascii="Arial" w:hAnsi="Arial" w:cs="Arial"/>
          <w:noProof/>
        </w:rPr>
        <w:t>)</w:t>
      </w:r>
      <w:r w:rsidRPr="00103F49">
        <w:rPr>
          <w:rFonts w:ascii="Arial" w:hAnsi="Arial" w:cs="Arial"/>
        </w:rPr>
        <w:t>. Those</w:t>
      </w:r>
      <w:r>
        <w:rPr>
          <w:rFonts w:ascii="Arial" w:hAnsi="Arial" w:cs="Arial"/>
        </w:rPr>
        <w:t xml:space="preserve"> studies that do exist suggest that access to social protection is generally far below the level of need for people with disabilities and benefits are largely limited to maintenance of a minimum living standard, rather than more ambitious goals related to long-term social and economic development. Most of the studies focused on disability-specific rather than mainstream social protection programmes and none assessed equity in access </w:t>
      </w:r>
      <w:r>
        <w:rPr>
          <w:rFonts w:ascii="Arial" w:hAnsi="Arial" w:cs="Arial"/>
        </w:rPr>
        <w:lastRenderedPageBreak/>
        <w:t xml:space="preserve">between people with disabilities and the general population.  Our study is therefore important in that it demonstrates that greater need for social protection among people with disabilities compared to the general population is not likely to be reflected in improved access to mainstream social protection programmes without specific attention to disability-inclusive programme design.  </w:t>
      </w:r>
    </w:p>
    <w:p w14:paraId="6626638B" w14:textId="32A5FA17" w:rsidR="00680A31" w:rsidRDefault="00680A31" w:rsidP="00124B2C">
      <w:pPr>
        <w:spacing w:line="480" w:lineRule="auto"/>
        <w:jc w:val="both"/>
        <w:rPr>
          <w:rFonts w:ascii="Arial" w:hAnsi="Arial" w:cs="Arial"/>
        </w:rPr>
      </w:pPr>
      <w:r>
        <w:rPr>
          <w:rFonts w:ascii="Arial" w:hAnsi="Arial" w:cs="Arial"/>
        </w:rPr>
        <w:t>Tanzania’s law on disability - the Persons with Disability Act (2010) - is compliant with the UN Convention on the Rights of Persons with Disabilities and includes specific references to the need for equal access to social protection programmes for men and women with disabilities.  However, our study shows that very little is being done in practice to make existing social protection programmes inclusive of people with disabilities. This was reflected both in national level interviews with programme officials as well as in the findings from the district level qualitative interviews, where no concrete examples of actions taken or policies introduced to include people with disabilities could be identified.   Redesigning mainstream social protection programmes to be inclusive of people with disabilities requires attention to a range of factors including: awareness raising among people with disabilities and their active participation in programme design; inclusive eligibility and targeting criteria for beneficiaries; attention to the accessibility of services and facilities; and the provision of additional services to address the specific needs of people with disabilities.    Adaptation of the direct services and benefits offered by programmes can also be accompanied by the development of appropriate linkages or referral systems to support access to specialised services where these are beyond the immediate scope of the programme.  For example, people</w:t>
      </w:r>
      <w:r w:rsidRPr="005B54ED">
        <w:rPr>
          <w:rFonts w:ascii="Arial" w:hAnsi="Arial" w:cs="Arial"/>
        </w:rPr>
        <w:t xml:space="preserve"> with disabilities often need rehabilitation services or assistive technology, yet </w:t>
      </w:r>
      <w:r>
        <w:rPr>
          <w:rFonts w:ascii="Arial" w:hAnsi="Arial" w:cs="Arial"/>
        </w:rPr>
        <w:t xml:space="preserve">- in-line with global evidence on this issue </w:t>
      </w:r>
      <w:r>
        <w:rPr>
          <w:rFonts w:ascii="Arial" w:hAnsi="Arial" w:cs="Arial"/>
          <w:noProof/>
        </w:rPr>
        <w:t>(World Health Organisation, 2011)</w:t>
      </w:r>
      <w:r>
        <w:t xml:space="preserve"> - </w:t>
      </w:r>
      <w:r w:rsidRPr="005B54ED">
        <w:rPr>
          <w:rFonts w:ascii="Arial" w:hAnsi="Arial" w:cs="Arial"/>
        </w:rPr>
        <w:t xml:space="preserve">coverage of these services </w:t>
      </w:r>
      <w:r>
        <w:rPr>
          <w:rFonts w:ascii="Arial" w:hAnsi="Arial" w:cs="Arial"/>
        </w:rPr>
        <w:t xml:space="preserve">was very low among the study population. The CHF benefit package could therefore be adapted to include transportation costs for people with disabilities to local facilities but also for onward referral to specialised services (e.g. rehabilitation services) where these are not available within the district. Similar </w:t>
      </w:r>
      <w:r>
        <w:rPr>
          <w:rFonts w:ascii="Arial" w:hAnsi="Arial" w:cs="Arial"/>
        </w:rPr>
        <w:lastRenderedPageBreak/>
        <w:t xml:space="preserve">linkages could be developed that increase the impact of the health-related aspects of TASAF’s programme (in this case, with a primary focus on pregnant women and children).  </w:t>
      </w:r>
    </w:p>
    <w:p w14:paraId="69C5B897" w14:textId="4EA8BD48" w:rsidR="00680A31" w:rsidRDefault="00680A31" w:rsidP="00124B2C">
      <w:pPr>
        <w:spacing w:line="480" w:lineRule="auto"/>
        <w:jc w:val="both"/>
        <w:rPr>
          <w:rFonts w:ascii="Arial" w:hAnsi="Arial" w:cs="Arial"/>
        </w:rPr>
      </w:pPr>
      <w:r>
        <w:rPr>
          <w:rFonts w:ascii="Arial" w:hAnsi="Arial" w:cs="Arial"/>
        </w:rPr>
        <w:t>In contrast to the Millennium Development Goals, the newly adopted Sustainable Development Goals include specific targets on social protection and a number of individual targets which refer to the inclusion of people with disabilities</w:t>
      </w:r>
      <w:r w:rsidR="002D58C6" w:rsidRPr="002D58C6">
        <w:rPr>
          <w:rFonts w:ascii="Arial" w:hAnsi="Arial" w:cs="Arial"/>
          <w:noProof/>
        </w:rPr>
        <w:t xml:space="preserve"> </w:t>
      </w:r>
      <w:r w:rsidR="002D58C6">
        <w:rPr>
          <w:rFonts w:ascii="Arial" w:hAnsi="Arial" w:cs="Arial"/>
          <w:noProof/>
        </w:rPr>
        <w:t>(United Nations, 2015)</w:t>
      </w:r>
      <w:r>
        <w:rPr>
          <w:rFonts w:ascii="Arial" w:hAnsi="Arial" w:cs="Arial"/>
        </w:rPr>
        <w:t xml:space="preserve">. Furthermore, the importance of generating high-quality, disaggregated data on disability for all goals and targets is acknowledged a number of times.  Beyond Goal 1 on poverty eradication, social protection programmes will also make a significant contribution to targets such as equal access to all levels of education and vocational training (target 4.5) and the achievement of full and productive employment and decent work for all (target 8.5). In both these cases, the need to ensure people with disabilities is highlighted within the target itself and, as our research demonstrates, it is clear that greater attention to this issue will be required to achieve significant progress on these targets.   </w:t>
      </w:r>
    </w:p>
    <w:p w14:paraId="614764AD" w14:textId="3A7241E8" w:rsidR="00680A31" w:rsidRDefault="00680A31" w:rsidP="00124B2C">
      <w:pPr>
        <w:spacing w:line="480" w:lineRule="auto"/>
        <w:jc w:val="both"/>
        <w:rPr>
          <w:rFonts w:ascii="Arial" w:hAnsi="Arial" w:cs="Arial"/>
        </w:rPr>
      </w:pPr>
      <w:r>
        <w:rPr>
          <w:rFonts w:ascii="Arial" w:hAnsi="Arial" w:cs="Arial"/>
        </w:rPr>
        <w:t>E</w:t>
      </w:r>
      <w:r w:rsidRPr="005B54ED">
        <w:rPr>
          <w:rFonts w:ascii="Arial" w:hAnsi="Arial" w:cs="Arial"/>
        </w:rPr>
        <w:t xml:space="preserve">vidence </w:t>
      </w:r>
      <w:r>
        <w:rPr>
          <w:rFonts w:ascii="Arial" w:hAnsi="Arial" w:cs="Arial"/>
        </w:rPr>
        <w:t xml:space="preserve">also </w:t>
      </w:r>
      <w:r w:rsidRPr="005B54ED">
        <w:rPr>
          <w:rFonts w:ascii="Arial" w:hAnsi="Arial" w:cs="Arial"/>
        </w:rPr>
        <w:t xml:space="preserve">suggests that Universal Health Coverage </w:t>
      </w:r>
      <w:r>
        <w:rPr>
          <w:rFonts w:ascii="Arial" w:hAnsi="Arial" w:cs="Arial"/>
        </w:rPr>
        <w:t xml:space="preserve">– increasingly the dominant health systems framework within international development and a specific target in the Sustainable Development Goals - </w:t>
      </w:r>
      <w:r w:rsidRPr="005B54ED">
        <w:rPr>
          <w:rFonts w:ascii="Arial" w:hAnsi="Arial" w:cs="Arial"/>
        </w:rPr>
        <w:t xml:space="preserve">is unlikely to be achieved without </w:t>
      </w:r>
      <w:r>
        <w:rPr>
          <w:rFonts w:ascii="Arial" w:hAnsi="Arial" w:cs="Arial"/>
        </w:rPr>
        <w:t xml:space="preserve">the </w:t>
      </w:r>
      <w:r w:rsidRPr="005B54ED">
        <w:rPr>
          <w:rFonts w:ascii="Arial" w:hAnsi="Arial" w:cs="Arial"/>
        </w:rPr>
        <w:t xml:space="preserve">specific inclusion of people with disabilities as they make up a large </w:t>
      </w:r>
      <w:r>
        <w:rPr>
          <w:rFonts w:ascii="Arial" w:hAnsi="Arial" w:cs="Arial"/>
        </w:rPr>
        <w:t xml:space="preserve">population </w:t>
      </w:r>
      <w:r w:rsidRPr="005B54ED">
        <w:rPr>
          <w:rFonts w:ascii="Arial" w:hAnsi="Arial" w:cs="Arial"/>
        </w:rPr>
        <w:t xml:space="preserve">group and are more vulnerable to ill health. Furthermore, provision of rehabilitation services and assistive devices </w:t>
      </w:r>
      <w:r>
        <w:rPr>
          <w:rFonts w:ascii="Arial" w:hAnsi="Arial" w:cs="Arial"/>
        </w:rPr>
        <w:t>needs to</w:t>
      </w:r>
      <w:r w:rsidRPr="005B54ED">
        <w:rPr>
          <w:rFonts w:ascii="Arial" w:hAnsi="Arial" w:cs="Arial"/>
        </w:rPr>
        <w:t xml:space="preserve"> be considered a key component of Universal Health Coverage, due to the high need for these services among people with disabilities, and their importance in facilitating full participation of people with disabilities</w:t>
      </w:r>
      <w:r>
        <w:rPr>
          <w:rFonts w:ascii="Arial" w:hAnsi="Arial" w:cs="Arial"/>
        </w:rPr>
        <w:t xml:space="preserve"> within social and economic development</w:t>
      </w:r>
      <w:r w:rsidRPr="005B54ED">
        <w:rPr>
          <w:rFonts w:ascii="Arial" w:hAnsi="Arial" w:cs="Arial"/>
        </w:rPr>
        <w:t xml:space="preserve">. Consequently, improving access to </w:t>
      </w:r>
      <w:r>
        <w:rPr>
          <w:rFonts w:ascii="Arial" w:hAnsi="Arial" w:cs="Arial"/>
        </w:rPr>
        <w:t xml:space="preserve">both </w:t>
      </w:r>
      <w:r w:rsidRPr="005B54ED">
        <w:rPr>
          <w:rFonts w:ascii="Arial" w:hAnsi="Arial" w:cs="Arial"/>
        </w:rPr>
        <w:t>health and rehabilitation services among people with disabilities is a dominant aim of the World Health Organisation’s Global Disability Action Plan 2014-2021.</w:t>
      </w:r>
      <w:r>
        <w:rPr>
          <w:rFonts w:ascii="Arial" w:hAnsi="Arial" w:cs="Arial"/>
          <w:noProof/>
        </w:rPr>
        <w:t>(WHO, 2014)</w:t>
      </w:r>
      <w:r>
        <w:t xml:space="preserve">  </w:t>
      </w:r>
      <w:r w:rsidRPr="005B54ED">
        <w:rPr>
          <w:rFonts w:ascii="Arial" w:hAnsi="Arial" w:cs="Arial"/>
        </w:rPr>
        <w:t>Enrolment in health insurance</w:t>
      </w:r>
      <w:r>
        <w:rPr>
          <w:rFonts w:ascii="Arial" w:hAnsi="Arial" w:cs="Arial"/>
        </w:rPr>
        <w:t xml:space="preserve"> schemes</w:t>
      </w:r>
      <w:r w:rsidRPr="005B54ED">
        <w:rPr>
          <w:rFonts w:ascii="Arial" w:hAnsi="Arial" w:cs="Arial"/>
        </w:rPr>
        <w:t xml:space="preserve">, such as CHF, </w:t>
      </w:r>
      <w:r>
        <w:rPr>
          <w:rFonts w:ascii="Arial" w:hAnsi="Arial" w:cs="Arial"/>
        </w:rPr>
        <w:t xml:space="preserve">alongside adaptation of other mainstream social protection programmes to better address the needs of people with disabilities (and provide appropriate onward referral where necessary) </w:t>
      </w:r>
      <w:r w:rsidRPr="005B54ED">
        <w:rPr>
          <w:rFonts w:ascii="Arial" w:hAnsi="Arial" w:cs="Arial"/>
        </w:rPr>
        <w:t>may</w:t>
      </w:r>
      <w:r>
        <w:rPr>
          <w:rFonts w:ascii="Arial" w:hAnsi="Arial" w:cs="Arial"/>
        </w:rPr>
        <w:t xml:space="preserve"> therefore</w:t>
      </w:r>
      <w:r w:rsidRPr="005B54ED">
        <w:rPr>
          <w:rFonts w:ascii="Arial" w:hAnsi="Arial" w:cs="Arial"/>
        </w:rPr>
        <w:t xml:space="preserve"> </w:t>
      </w:r>
      <w:r>
        <w:rPr>
          <w:rFonts w:ascii="Arial" w:hAnsi="Arial" w:cs="Arial"/>
        </w:rPr>
        <w:t>represent</w:t>
      </w:r>
      <w:r w:rsidRPr="005B54ED">
        <w:rPr>
          <w:rFonts w:ascii="Arial" w:hAnsi="Arial" w:cs="Arial"/>
        </w:rPr>
        <w:t xml:space="preserve"> </w:t>
      </w:r>
      <w:r>
        <w:rPr>
          <w:rFonts w:ascii="Arial" w:hAnsi="Arial" w:cs="Arial"/>
        </w:rPr>
        <w:t>a significant means of</w:t>
      </w:r>
      <w:r w:rsidRPr="005B54ED">
        <w:rPr>
          <w:rFonts w:ascii="Arial" w:hAnsi="Arial" w:cs="Arial"/>
        </w:rPr>
        <w:t xml:space="preserve"> </w:t>
      </w:r>
      <w:r w:rsidRPr="005B54ED">
        <w:rPr>
          <w:rFonts w:ascii="Arial" w:hAnsi="Arial" w:cs="Arial"/>
        </w:rPr>
        <w:lastRenderedPageBreak/>
        <w:t>support</w:t>
      </w:r>
      <w:r>
        <w:rPr>
          <w:rFonts w:ascii="Arial" w:hAnsi="Arial" w:cs="Arial"/>
        </w:rPr>
        <w:t>ing</w:t>
      </w:r>
      <w:r w:rsidRPr="005B54ED">
        <w:rPr>
          <w:rFonts w:ascii="Arial" w:hAnsi="Arial" w:cs="Arial"/>
        </w:rPr>
        <w:t xml:space="preserve"> the move towards Universal Health Coverage</w:t>
      </w:r>
      <w:r>
        <w:rPr>
          <w:rFonts w:ascii="Arial" w:hAnsi="Arial" w:cs="Arial"/>
        </w:rPr>
        <w:t xml:space="preserve"> at the same time as addressing the core poverty alleviation goals of social protection programmes and the Sustainable Development Goals</w:t>
      </w:r>
      <w:r w:rsidRPr="005B54ED">
        <w:rPr>
          <w:rFonts w:ascii="Arial" w:hAnsi="Arial" w:cs="Arial"/>
        </w:rPr>
        <w:t xml:space="preserve">. </w:t>
      </w:r>
    </w:p>
    <w:p w14:paraId="0AEE294D" w14:textId="77777777" w:rsidR="00680A31" w:rsidRPr="005B54ED" w:rsidRDefault="00680A31" w:rsidP="00124B2C">
      <w:pPr>
        <w:spacing w:line="480" w:lineRule="auto"/>
        <w:rPr>
          <w:rFonts w:ascii="Arial" w:hAnsi="Arial" w:cs="Arial"/>
        </w:rPr>
      </w:pPr>
    </w:p>
    <w:p w14:paraId="6DB32A63" w14:textId="77777777" w:rsidR="00680A31" w:rsidRPr="005B54ED" w:rsidRDefault="00680A31" w:rsidP="00124B2C">
      <w:pPr>
        <w:spacing w:after="0" w:line="480" w:lineRule="auto"/>
        <w:jc w:val="both"/>
        <w:rPr>
          <w:rFonts w:ascii="Arial" w:hAnsi="Arial" w:cs="Arial"/>
          <w:b/>
        </w:rPr>
      </w:pPr>
      <w:r w:rsidRPr="005B54ED">
        <w:rPr>
          <w:rFonts w:ascii="Arial" w:hAnsi="Arial" w:cs="Arial"/>
          <w:b/>
        </w:rPr>
        <w:t>Strengths and limitations</w:t>
      </w:r>
    </w:p>
    <w:p w14:paraId="0D6E19BE" w14:textId="77777777" w:rsidR="00680A31" w:rsidRDefault="00680A31" w:rsidP="006E5D78">
      <w:pPr>
        <w:spacing w:line="480" w:lineRule="auto"/>
        <w:rPr>
          <w:rFonts w:ascii="Arial" w:hAnsi="Arial" w:cs="Arial"/>
          <w:color w:val="000000"/>
        </w:rPr>
      </w:pPr>
      <w:r w:rsidRPr="005B54ED">
        <w:rPr>
          <w:rFonts w:ascii="Arial" w:hAnsi="Arial" w:cs="Arial"/>
        </w:rPr>
        <w:t xml:space="preserve">There were a number of limitations to the study. We were under-powered to investigate some of the outcomes given the low participation in social protection programmes and our lower than expected prevalence of disability (3.2%). However, the national survey in Tanzania estimated that the prevalence of “some form of activity limitation” based on the Washington Group short set of questions was 7.8% (with regional variations from 2-7-13.2%) and our estimate of 13.0% using the same threshold therefore fits within this variation. </w:t>
      </w:r>
      <w:r w:rsidRPr="005B54ED">
        <w:rPr>
          <w:rFonts w:ascii="Arial" w:hAnsi="Arial" w:cs="Arial"/>
          <w:color w:val="000000"/>
        </w:rPr>
        <w:t xml:space="preserve">We used the Washington Group questions for all people above the age of 5, although the tool was not specifically designed for use in children. Several psychological functions are also not represented in the short set tool, including anxiety and depression. The screening for disability was based upon the response by a proxy for the most part, though verified for individual cases, and their reported disabilities are not confirmed with a clinical evaluation. Other items in the questionnaire (e.g. access to services) were subject to recall. </w:t>
      </w:r>
      <w:r w:rsidRPr="006E5D78">
        <w:rPr>
          <w:rFonts w:ascii="Arial" w:hAnsi="Arial" w:cs="Arial"/>
          <w:color w:val="000000"/>
        </w:rPr>
        <w:t xml:space="preserve">Although we used validated or commonly used tools where possible, we did not undertake a </w:t>
      </w:r>
      <w:r>
        <w:rPr>
          <w:rFonts w:ascii="Arial" w:hAnsi="Arial" w:cs="Arial"/>
          <w:color w:val="000000"/>
        </w:rPr>
        <w:t xml:space="preserve">formal </w:t>
      </w:r>
      <w:r w:rsidRPr="006E5D78">
        <w:rPr>
          <w:rFonts w:ascii="Arial" w:hAnsi="Arial" w:cs="Arial"/>
          <w:color w:val="000000"/>
        </w:rPr>
        <w:t xml:space="preserve">validation </w:t>
      </w:r>
      <w:r>
        <w:rPr>
          <w:rFonts w:ascii="Arial" w:hAnsi="Arial" w:cs="Arial"/>
          <w:color w:val="000000"/>
        </w:rPr>
        <w:t xml:space="preserve">or cognitive testing </w:t>
      </w:r>
      <w:r w:rsidRPr="006E5D78">
        <w:rPr>
          <w:rFonts w:ascii="Arial" w:hAnsi="Arial" w:cs="Arial"/>
          <w:color w:val="000000"/>
        </w:rPr>
        <w:t xml:space="preserve">of the questionnaire. </w:t>
      </w:r>
    </w:p>
    <w:p w14:paraId="53DE5894" w14:textId="77777777" w:rsidR="00680A31" w:rsidRPr="005B54ED" w:rsidRDefault="00680A31" w:rsidP="00124B2C">
      <w:pPr>
        <w:spacing w:line="480" w:lineRule="auto"/>
        <w:rPr>
          <w:rFonts w:ascii="Arial" w:hAnsi="Arial" w:cs="Arial"/>
        </w:rPr>
      </w:pPr>
      <w:r w:rsidRPr="005B0152">
        <w:rPr>
          <w:rFonts w:ascii="Arial" w:hAnsi="Arial" w:cs="Arial"/>
          <w:color w:val="000000" w:themeColor="text1"/>
        </w:rPr>
        <w:t xml:space="preserve">There were also a number of strengths. We used standardised data collection instruments, allowing comparison with other studies. </w:t>
      </w:r>
      <w:r w:rsidRPr="006E5D78">
        <w:rPr>
          <w:rFonts w:ascii="Arial" w:hAnsi="Arial" w:cs="Arial"/>
          <w:color w:val="000000"/>
        </w:rPr>
        <w:t xml:space="preserve">The data were entered using mobile tools, which required all fields to be filled before saving, ensuring a high level of completeness. </w:t>
      </w:r>
      <w:r w:rsidRPr="005B54ED">
        <w:rPr>
          <w:rFonts w:ascii="Arial" w:hAnsi="Arial" w:cs="Arial"/>
          <w:color w:val="000000" w:themeColor="text1"/>
        </w:rPr>
        <w:t xml:space="preserve">The study </w:t>
      </w:r>
      <w:r>
        <w:rPr>
          <w:rFonts w:ascii="Arial" w:hAnsi="Arial" w:cs="Arial"/>
          <w:color w:val="000000" w:themeColor="text1"/>
        </w:rPr>
        <w:t>was</w:t>
      </w:r>
      <w:r w:rsidRPr="005B54ED">
        <w:rPr>
          <w:rFonts w:ascii="Arial" w:hAnsi="Arial" w:cs="Arial"/>
          <w:color w:val="000000" w:themeColor="text1"/>
        </w:rPr>
        <w:t xml:space="preserve"> population based to improve the generalisability of results, and we assessed multiple domains of inclusion. </w:t>
      </w:r>
      <w:r>
        <w:rPr>
          <w:rFonts w:ascii="Arial" w:hAnsi="Arial" w:cs="Arial"/>
          <w:color w:val="000000" w:themeColor="text1"/>
        </w:rPr>
        <w:t xml:space="preserve">  A mixed methods approach using in-depth qualitative interviews alongside quantitative data collection allowed for a greater understanding of the experiences </w:t>
      </w:r>
      <w:r>
        <w:rPr>
          <w:rFonts w:ascii="Arial" w:hAnsi="Arial" w:cs="Arial"/>
          <w:color w:val="000000" w:themeColor="text1"/>
        </w:rPr>
        <w:lastRenderedPageBreak/>
        <w:t xml:space="preserve">and perceptions of people with disabilities in terms of both their needs and their level of access to social protection programmes within the three study districts.  </w:t>
      </w:r>
    </w:p>
    <w:p w14:paraId="13F8F558" w14:textId="77777777" w:rsidR="00680A31" w:rsidRPr="005B54ED" w:rsidRDefault="00680A31" w:rsidP="00124B2C">
      <w:pPr>
        <w:pStyle w:val="ListParagraph"/>
        <w:spacing w:after="0" w:line="480" w:lineRule="auto"/>
        <w:jc w:val="both"/>
        <w:rPr>
          <w:rFonts w:ascii="Arial" w:hAnsi="Arial" w:cs="Arial"/>
        </w:rPr>
      </w:pPr>
    </w:p>
    <w:p w14:paraId="50E8E0B3" w14:textId="77777777" w:rsidR="00680A31" w:rsidRPr="005B54ED" w:rsidRDefault="00680A31" w:rsidP="00124B2C">
      <w:pPr>
        <w:spacing w:line="480" w:lineRule="auto"/>
        <w:rPr>
          <w:rFonts w:ascii="Arial" w:hAnsi="Arial" w:cs="Arial"/>
          <w:b/>
        </w:rPr>
      </w:pPr>
      <w:r w:rsidRPr="005B54ED">
        <w:rPr>
          <w:rFonts w:ascii="Arial" w:hAnsi="Arial" w:cs="Arial"/>
          <w:b/>
        </w:rPr>
        <w:t>Conclusion</w:t>
      </w:r>
    </w:p>
    <w:p w14:paraId="1101018E" w14:textId="77777777" w:rsidR="00680A31" w:rsidRDefault="00680A31" w:rsidP="00124B2C">
      <w:pPr>
        <w:spacing w:line="480" w:lineRule="auto"/>
        <w:rPr>
          <w:rFonts w:ascii="Arial" w:hAnsi="Arial" w:cs="Arial"/>
        </w:rPr>
      </w:pPr>
      <w:r w:rsidRPr="005B54ED">
        <w:rPr>
          <w:rFonts w:ascii="Arial" w:hAnsi="Arial" w:cs="Arial"/>
        </w:rPr>
        <w:t xml:space="preserve">There is a higher need for inclusion in social protection programmes, including health insurance </w:t>
      </w:r>
      <w:r>
        <w:rPr>
          <w:rFonts w:ascii="Arial" w:hAnsi="Arial" w:cs="Arial"/>
        </w:rPr>
        <w:t xml:space="preserve">and social assistance </w:t>
      </w:r>
      <w:r w:rsidRPr="005B54ED">
        <w:rPr>
          <w:rFonts w:ascii="Arial" w:hAnsi="Arial" w:cs="Arial"/>
        </w:rPr>
        <w:t>schemes</w:t>
      </w:r>
      <w:r>
        <w:rPr>
          <w:rFonts w:ascii="Arial" w:hAnsi="Arial" w:cs="Arial"/>
        </w:rPr>
        <w:t>,</w:t>
      </w:r>
      <w:r w:rsidRPr="005B54ED">
        <w:rPr>
          <w:rFonts w:ascii="Arial" w:hAnsi="Arial" w:cs="Arial"/>
        </w:rPr>
        <w:t xml:space="preserve"> for people with disabilities in Tanzania, given their higher health care needs and higher levels of poverty. However, this </w:t>
      </w:r>
      <w:r>
        <w:rPr>
          <w:rFonts w:ascii="Arial" w:hAnsi="Arial" w:cs="Arial"/>
        </w:rPr>
        <w:t xml:space="preserve">is </w:t>
      </w:r>
      <w:r w:rsidRPr="005B54ED">
        <w:rPr>
          <w:rFonts w:ascii="Arial" w:hAnsi="Arial" w:cs="Arial"/>
        </w:rPr>
        <w:t xml:space="preserve">not </w:t>
      </w:r>
      <w:r>
        <w:rPr>
          <w:rFonts w:ascii="Arial" w:hAnsi="Arial" w:cs="Arial"/>
        </w:rPr>
        <w:t xml:space="preserve">currently </w:t>
      </w:r>
      <w:r w:rsidRPr="005B54ED">
        <w:rPr>
          <w:rFonts w:ascii="Arial" w:hAnsi="Arial" w:cs="Arial"/>
        </w:rPr>
        <w:t xml:space="preserve">reflected in higher levels of </w:t>
      </w:r>
      <w:r>
        <w:rPr>
          <w:rFonts w:ascii="Arial" w:hAnsi="Arial" w:cs="Arial"/>
        </w:rPr>
        <w:t xml:space="preserve">enrolment or </w:t>
      </w:r>
      <w:r w:rsidRPr="005B54ED">
        <w:rPr>
          <w:rFonts w:ascii="Arial" w:hAnsi="Arial" w:cs="Arial"/>
        </w:rPr>
        <w:t xml:space="preserve">participation in these schemes. The </w:t>
      </w:r>
      <w:r>
        <w:rPr>
          <w:rFonts w:ascii="Arial" w:hAnsi="Arial" w:cs="Arial"/>
        </w:rPr>
        <w:t xml:space="preserve">adaption of mainstream social protection programmes to better meet the needs of people with disabilities </w:t>
      </w:r>
      <w:r w:rsidRPr="005B54ED">
        <w:rPr>
          <w:rFonts w:ascii="Arial" w:hAnsi="Arial" w:cs="Arial"/>
        </w:rPr>
        <w:t>may be required for reasons of equity</w:t>
      </w:r>
      <w:r>
        <w:rPr>
          <w:rFonts w:ascii="Arial" w:hAnsi="Arial" w:cs="Arial"/>
        </w:rPr>
        <w:t xml:space="preserve"> and </w:t>
      </w:r>
      <w:r w:rsidRPr="005B54ED">
        <w:rPr>
          <w:rFonts w:ascii="Arial" w:hAnsi="Arial" w:cs="Arial"/>
        </w:rPr>
        <w:t xml:space="preserve">to facilitate achievement of </w:t>
      </w:r>
      <w:r>
        <w:rPr>
          <w:rFonts w:ascii="Arial" w:hAnsi="Arial" w:cs="Arial"/>
        </w:rPr>
        <w:t xml:space="preserve">poverty alleviation goals and </w:t>
      </w:r>
      <w:r w:rsidRPr="005B54ED">
        <w:rPr>
          <w:rFonts w:ascii="Arial" w:hAnsi="Arial" w:cs="Arial"/>
        </w:rPr>
        <w:t xml:space="preserve">Universal Health Coverage. </w:t>
      </w:r>
    </w:p>
    <w:p w14:paraId="6EA565D9" w14:textId="77777777" w:rsidR="00680A31" w:rsidRDefault="00680A31">
      <w:pPr>
        <w:spacing w:after="160" w:line="259" w:lineRule="auto"/>
        <w:rPr>
          <w:rFonts w:ascii="Arial" w:hAnsi="Arial" w:cs="Arial"/>
        </w:rPr>
      </w:pPr>
      <w:r>
        <w:rPr>
          <w:rFonts w:ascii="Arial" w:hAnsi="Arial" w:cs="Arial"/>
        </w:rPr>
        <w:br w:type="page"/>
      </w:r>
    </w:p>
    <w:p w14:paraId="5A4117B0" w14:textId="77777777" w:rsidR="00680A31" w:rsidRPr="00AA2C9D" w:rsidRDefault="00680A31" w:rsidP="00ED7746">
      <w:pPr>
        <w:spacing w:line="360" w:lineRule="auto"/>
        <w:rPr>
          <w:rFonts w:ascii="Arial" w:hAnsi="Arial" w:cs="Arial"/>
        </w:rPr>
      </w:pPr>
      <w:r w:rsidRPr="00AA2C9D">
        <w:rPr>
          <w:rFonts w:ascii="Arial" w:hAnsi="Arial" w:cs="Arial"/>
          <w:b/>
        </w:rPr>
        <w:lastRenderedPageBreak/>
        <w:t>Acknowledgements</w:t>
      </w:r>
      <w:r w:rsidRPr="00AA2C9D">
        <w:rPr>
          <w:rFonts w:ascii="Arial" w:hAnsi="Arial" w:cs="Arial"/>
        </w:rPr>
        <w:t>:</w:t>
      </w:r>
    </w:p>
    <w:p w14:paraId="0E369D79" w14:textId="77777777" w:rsidR="00680A31" w:rsidRPr="00AA2C9D" w:rsidRDefault="00680A31" w:rsidP="00ED7746">
      <w:pPr>
        <w:spacing w:line="480" w:lineRule="auto"/>
        <w:rPr>
          <w:rFonts w:ascii="Arial" w:hAnsi="Arial" w:cs="Arial"/>
        </w:rPr>
      </w:pPr>
      <w:r w:rsidRPr="00AA2C9D">
        <w:rPr>
          <w:rFonts w:ascii="Arial" w:hAnsi="Arial" w:cs="Arial"/>
        </w:rPr>
        <w:t>We would like to thank the funders, BMZ (the German Federal Ministry for Economic Cooperation and Development), and GIZ who commissioned the study on their behalf, for their support to undertake this study. We are also grateful to the help of the data managers for the study: Cornel Jahari, Anna Meleiya, Samwel Ebenezeri, and Eugene Mukami.</w:t>
      </w:r>
      <w:r w:rsidRPr="00AA2C9D">
        <w:rPr>
          <w:rFonts w:ascii="Segoe UI" w:hAnsi="Segoe UI" w:cs="Segoe UI"/>
          <w:sz w:val="20"/>
          <w:szCs w:val="20"/>
        </w:rPr>
        <w:t> </w:t>
      </w:r>
    </w:p>
    <w:p w14:paraId="6043D8F6" w14:textId="77777777" w:rsidR="00680A31" w:rsidRDefault="00680A31">
      <w:pPr>
        <w:spacing w:after="160" w:line="259" w:lineRule="auto"/>
        <w:rPr>
          <w:rFonts w:ascii="Arial" w:hAnsi="Arial" w:cs="Arial"/>
        </w:rPr>
      </w:pPr>
      <w:r>
        <w:rPr>
          <w:rFonts w:ascii="Arial" w:hAnsi="Arial" w:cs="Arial"/>
        </w:rPr>
        <w:br w:type="page"/>
      </w:r>
    </w:p>
    <w:p w14:paraId="25E74370" w14:textId="77777777" w:rsidR="00680A31" w:rsidRPr="005B54ED" w:rsidRDefault="00680A31" w:rsidP="001419BF">
      <w:pPr>
        <w:spacing w:line="360" w:lineRule="auto"/>
        <w:rPr>
          <w:rFonts w:ascii="Arial" w:hAnsi="Arial" w:cs="Arial"/>
        </w:rPr>
      </w:pPr>
      <w:r w:rsidRPr="0069254B">
        <w:rPr>
          <w:rFonts w:ascii="Arial" w:hAnsi="Arial" w:cs="Arial"/>
          <w:b/>
        </w:rPr>
        <w:lastRenderedPageBreak/>
        <w:t>References</w:t>
      </w:r>
    </w:p>
    <w:p w14:paraId="3412F302" w14:textId="177E1E98" w:rsidR="00680A31" w:rsidRPr="00FF43B5" w:rsidRDefault="00680A31" w:rsidP="00683B28">
      <w:pPr>
        <w:pStyle w:val="EndNoteBibliography"/>
        <w:spacing w:after="0"/>
        <w:ind w:left="720" w:hanging="720"/>
        <w:rPr>
          <w:rFonts w:ascii="Arial" w:hAnsi="Arial" w:cs="Arial"/>
        </w:rPr>
      </w:pPr>
      <w:bookmarkStart w:id="1" w:name="_ENREF_1"/>
      <w:r w:rsidRPr="00FF43B5">
        <w:rPr>
          <w:rFonts w:ascii="Arial" w:hAnsi="Arial" w:cs="Arial"/>
        </w:rPr>
        <w:t>Banks, L. M., Mearkle, R., Mactaggart, I., Walsham, M., Kuper, H., &amp; Blanchet, K. (</w:t>
      </w:r>
      <w:r w:rsidR="00ED674B" w:rsidRPr="00FF43B5">
        <w:rPr>
          <w:rFonts w:ascii="Arial" w:hAnsi="Arial" w:cs="Arial"/>
        </w:rPr>
        <w:t>in press</w:t>
      </w:r>
      <w:r w:rsidRPr="00FF43B5">
        <w:rPr>
          <w:rFonts w:ascii="Arial" w:hAnsi="Arial" w:cs="Arial"/>
        </w:rPr>
        <w:t xml:space="preserve">). Access to and Impact of Social Protection Programmes among People with Disabilities: A systematic review of the evidence. </w:t>
      </w:r>
      <w:r w:rsidRPr="00FF43B5">
        <w:rPr>
          <w:rFonts w:ascii="Arial" w:hAnsi="Arial" w:cs="Arial"/>
          <w:i/>
        </w:rPr>
        <w:t>Oxford Development Studies</w:t>
      </w:r>
      <w:r w:rsidRPr="00FF43B5">
        <w:rPr>
          <w:rFonts w:ascii="Arial" w:hAnsi="Arial" w:cs="Arial"/>
        </w:rPr>
        <w:t xml:space="preserve">. </w:t>
      </w:r>
      <w:bookmarkEnd w:id="1"/>
    </w:p>
    <w:p w14:paraId="56016CF7" w14:textId="77777777" w:rsidR="00680A31" w:rsidRPr="00FF43B5" w:rsidRDefault="00680A31" w:rsidP="00683B28">
      <w:pPr>
        <w:pStyle w:val="EndNoteBibliography"/>
        <w:spacing w:after="0"/>
        <w:ind w:left="720" w:hanging="720"/>
        <w:rPr>
          <w:rFonts w:ascii="Arial" w:hAnsi="Arial" w:cs="Arial"/>
        </w:rPr>
      </w:pPr>
      <w:bookmarkStart w:id="2" w:name="_ENREF_2"/>
      <w:r w:rsidRPr="00FF43B5">
        <w:rPr>
          <w:rFonts w:ascii="Arial" w:hAnsi="Arial" w:cs="Arial"/>
        </w:rPr>
        <w:t xml:space="preserve">Banks, L. M., &amp; Polack, S. (2014). </w:t>
      </w:r>
      <w:r w:rsidRPr="00FF43B5">
        <w:rPr>
          <w:rFonts w:ascii="Arial" w:hAnsi="Arial" w:cs="Arial"/>
          <w:i/>
        </w:rPr>
        <w:t>The Economic Costs of Exclusion and Gains of Inclusion of People with Disabilities</w:t>
      </w:r>
      <w:r w:rsidRPr="00FF43B5">
        <w:rPr>
          <w:rFonts w:ascii="Arial" w:hAnsi="Arial" w:cs="Arial"/>
        </w:rPr>
        <w:t>. London: International Centre for Evidence in Disability.</w:t>
      </w:r>
      <w:bookmarkEnd w:id="2"/>
    </w:p>
    <w:p w14:paraId="0FBE2663" w14:textId="77777777" w:rsidR="00680A31" w:rsidRPr="00FF43B5" w:rsidRDefault="00680A31" w:rsidP="00683B28">
      <w:pPr>
        <w:pStyle w:val="EndNoteBibliography"/>
        <w:spacing w:after="0"/>
        <w:ind w:left="720" w:hanging="720"/>
        <w:rPr>
          <w:rFonts w:ascii="Arial" w:hAnsi="Arial" w:cs="Arial"/>
        </w:rPr>
      </w:pPr>
      <w:bookmarkStart w:id="3" w:name="_ENREF_3"/>
      <w:r w:rsidRPr="00FF43B5">
        <w:rPr>
          <w:rFonts w:ascii="Arial" w:hAnsi="Arial" w:cs="Arial"/>
        </w:rPr>
        <w:t xml:space="preserve">Barrientos, A. (2011). Social protection and poverty. </w:t>
      </w:r>
      <w:r w:rsidRPr="00FF43B5">
        <w:rPr>
          <w:rFonts w:ascii="Arial" w:hAnsi="Arial" w:cs="Arial"/>
          <w:i/>
        </w:rPr>
        <w:t>International Journal of Social Welfare, 20</w:t>
      </w:r>
      <w:r w:rsidRPr="00FF43B5">
        <w:rPr>
          <w:rFonts w:ascii="Arial" w:hAnsi="Arial" w:cs="Arial"/>
        </w:rPr>
        <w:t xml:space="preserve">(3), 240-249. </w:t>
      </w:r>
      <w:bookmarkEnd w:id="3"/>
    </w:p>
    <w:p w14:paraId="0CD3519A" w14:textId="77777777" w:rsidR="00680A31" w:rsidRPr="00FF43B5" w:rsidRDefault="00680A31" w:rsidP="00683B28">
      <w:pPr>
        <w:pStyle w:val="EndNoteBibliography"/>
        <w:spacing w:after="0"/>
        <w:ind w:left="720" w:hanging="720"/>
        <w:rPr>
          <w:rFonts w:ascii="Arial" w:hAnsi="Arial" w:cs="Arial"/>
        </w:rPr>
      </w:pPr>
      <w:bookmarkStart w:id="4" w:name="_ENREF_4"/>
      <w:r w:rsidRPr="00FF43B5">
        <w:rPr>
          <w:rFonts w:ascii="Arial" w:hAnsi="Arial" w:cs="Arial"/>
        </w:rPr>
        <w:t xml:space="preserve">Barrientos, A., &amp; Hulme, D. (2009). Social Protection for the Poor and Poorest in Developing Countries: Reflections on a Quiet Revolution: Commentary. </w:t>
      </w:r>
      <w:r w:rsidRPr="00FF43B5">
        <w:rPr>
          <w:rFonts w:ascii="Arial" w:hAnsi="Arial" w:cs="Arial"/>
          <w:i/>
        </w:rPr>
        <w:t>Oxford Development Studies, 37</w:t>
      </w:r>
      <w:r w:rsidRPr="00FF43B5">
        <w:rPr>
          <w:rFonts w:ascii="Arial" w:hAnsi="Arial" w:cs="Arial"/>
        </w:rPr>
        <w:t xml:space="preserve">(4), 439-456. </w:t>
      </w:r>
      <w:bookmarkEnd w:id="4"/>
    </w:p>
    <w:p w14:paraId="21EE25D0" w14:textId="77777777" w:rsidR="00680A31" w:rsidRPr="00FF43B5" w:rsidRDefault="00680A31" w:rsidP="00683B28">
      <w:pPr>
        <w:pStyle w:val="EndNoteBibliography"/>
        <w:spacing w:after="0"/>
        <w:ind w:left="720" w:hanging="720"/>
        <w:rPr>
          <w:rFonts w:ascii="Arial" w:hAnsi="Arial" w:cs="Arial"/>
        </w:rPr>
      </w:pPr>
      <w:bookmarkStart w:id="5" w:name="_ENREF_5"/>
      <w:r w:rsidRPr="00FF43B5">
        <w:rPr>
          <w:rFonts w:ascii="Arial" w:hAnsi="Arial" w:cs="Arial"/>
        </w:rPr>
        <w:t xml:space="preserve">Borghi, J., Maluka, S., Kuwawenaruwa, A., Makawia, S., Tantau, J., Mtei, G., . . . Macha, J. (2013). Promoting universal financial protection: a case study of new management of community health insurance in Tanzania. </w:t>
      </w:r>
      <w:r w:rsidRPr="00FF43B5">
        <w:rPr>
          <w:rFonts w:ascii="Arial" w:hAnsi="Arial" w:cs="Arial"/>
          <w:i/>
        </w:rPr>
        <w:t>Health Research Policy and Systems, 11</w:t>
      </w:r>
      <w:r w:rsidRPr="00FF43B5">
        <w:rPr>
          <w:rFonts w:ascii="Arial" w:hAnsi="Arial" w:cs="Arial"/>
        </w:rPr>
        <w:t xml:space="preserve">(1), 21. </w:t>
      </w:r>
      <w:bookmarkEnd w:id="5"/>
    </w:p>
    <w:p w14:paraId="482D5E20" w14:textId="77777777" w:rsidR="00680A31" w:rsidRPr="00FF43B5" w:rsidRDefault="00680A31" w:rsidP="00683B28">
      <w:pPr>
        <w:pStyle w:val="EndNoteBibliography"/>
        <w:spacing w:after="0"/>
        <w:ind w:left="720" w:hanging="720"/>
        <w:rPr>
          <w:rFonts w:ascii="Arial" w:hAnsi="Arial" w:cs="Arial"/>
        </w:rPr>
      </w:pPr>
      <w:bookmarkStart w:id="6" w:name="_ENREF_6"/>
      <w:r w:rsidRPr="00FF43B5">
        <w:rPr>
          <w:rFonts w:ascii="Arial" w:hAnsi="Arial" w:cs="Arial"/>
        </w:rPr>
        <w:t xml:space="preserve">Braithwaite, J., &amp; Mont, D. (2009). Disability and Poverty: A survey of World Bank Poverty Assessments and implications. </w:t>
      </w:r>
      <w:r w:rsidRPr="00FF43B5">
        <w:rPr>
          <w:rFonts w:ascii="Arial" w:hAnsi="Arial" w:cs="Arial"/>
          <w:i/>
        </w:rPr>
        <w:t>Alter. European Journal of Disability Research, 3</w:t>
      </w:r>
      <w:r w:rsidRPr="00FF43B5">
        <w:rPr>
          <w:rFonts w:ascii="Arial" w:hAnsi="Arial" w:cs="Arial"/>
        </w:rPr>
        <w:t xml:space="preserve">(3), 219-232. </w:t>
      </w:r>
      <w:bookmarkEnd w:id="6"/>
    </w:p>
    <w:p w14:paraId="0F80C8FF" w14:textId="77777777" w:rsidR="00680A31" w:rsidRPr="00FF43B5" w:rsidRDefault="00680A31" w:rsidP="00683B28">
      <w:pPr>
        <w:pStyle w:val="EndNoteBibliography"/>
        <w:spacing w:after="0"/>
        <w:ind w:left="720" w:hanging="720"/>
        <w:rPr>
          <w:rFonts w:ascii="Arial" w:hAnsi="Arial" w:cs="Arial"/>
        </w:rPr>
      </w:pPr>
      <w:bookmarkStart w:id="7" w:name="_ENREF_7"/>
      <w:r w:rsidRPr="00FF43B5">
        <w:rPr>
          <w:rFonts w:ascii="Arial" w:hAnsi="Arial" w:cs="Arial"/>
        </w:rPr>
        <w:t xml:space="preserve">Chitonge, H. (2012). Social protection challenges in sub-Saharan Africa:‘Rethinking regimes and commitments’. </w:t>
      </w:r>
      <w:r w:rsidRPr="00FF43B5">
        <w:rPr>
          <w:rFonts w:ascii="Arial" w:hAnsi="Arial" w:cs="Arial"/>
          <w:i/>
        </w:rPr>
        <w:t>African Studies, 71</w:t>
      </w:r>
      <w:r w:rsidRPr="00FF43B5">
        <w:rPr>
          <w:rFonts w:ascii="Arial" w:hAnsi="Arial" w:cs="Arial"/>
        </w:rPr>
        <w:t xml:space="preserve">(3), 323-345. </w:t>
      </w:r>
      <w:bookmarkEnd w:id="7"/>
    </w:p>
    <w:p w14:paraId="5AAB8A2B" w14:textId="77777777" w:rsidR="00680A31" w:rsidRPr="00FF43B5" w:rsidRDefault="00680A31" w:rsidP="00683B28">
      <w:pPr>
        <w:pStyle w:val="EndNoteBibliography"/>
        <w:spacing w:after="0"/>
        <w:ind w:left="720" w:hanging="720"/>
        <w:rPr>
          <w:rFonts w:ascii="Arial" w:hAnsi="Arial" w:cs="Arial"/>
        </w:rPr>
      </w:pPr>
      <w:bookmarkStart w:id="8" w:name="_ENREF_8"/>
      <w:r w:rsidRPr="00FF43B5">
        <w:rPr>
          <w:rFonts w:ascii="Arial" w:hAnsi="Arial" w:cs="Arial"/>
        </w:rPr>
        <w:t xml:space="preserve">Danquah, L., Polack, S., Brus, A., Mactaggart, I., Houdon, C. P., Senia, P., . . . Kuper, H. (2014). Disability in post-earthquake Haiti: prevalence and inequality in access to services. </w:t>
      </w:r>
      <w:r w:rsidRPr="00FF43B5">
        <w:rPr>
          <w:rFonts w:ascii="Arial" w:hAnsi="Arial" w:cs="Arial"/>
          <w:i/>
        </w:rPr>
        <w:t>Disabil Rehabil</w:t>
      </w:r>
      <w:r w:rsidRPr="00FF43B5">
        <w:rPr>
          <w:rFonts w:ascii="Arial" w:hAnsi="Arial" w:cs="Arial"/>
        </w:rPr>
        <w:t>, 1-8. doi: 10.3109/09638288.2014.956186</w:t>
      </w:r>
      <w:bookmarkEnd w:id="8"/>
    </w:p>
    <w:p w14:paraId="01E081EB" w14:textId="77777777" w:rsidR="00680A31" w:rsidRPr="00FF43B5" w:rsidRDefault="00680A31" w:rsidP="00683B28">
      <w:pPr>
        <w:pStyle w:val="EndNoteBibliography"/>
        <w:spacing w:after="0"/>
        <w:ind w:left="720" w:hanging="720"/>
        <w:rPr>
          <w:rFonts w:ascii="Arial" w:hAnsi="Arial" w:cs="Arial"/>
        </w:rPr>
      </w:pPr>
      <w:bookmarkStart w:id="9" w:name="_ENREF_9"/>
      <w:r w:rsidRPr="00FF43B5">
        <w:rPr>
          <w:rFonts w:ascii="Arial" w:hAnsi="Arial" w:cs="Arial"/>
        </w:rPr>
        <w:t xml:space="preserve">De Haan, A. (2014). The rise of social protection in development: progress, pitfalls and politics. </w:t>
      </w:r>
      <w:r w:rsidRPr="00FF43B5">
        <w:rPr>
          <w:rFonts w:ascii="Arial" w:hAnsi="Arial" w:cs="Arial"/>
          <w:i/>
        </w:rPr>
        <w:t>European Journal of Development Research, 26</w:t>
      </w:r>
      <w:r w:rsidRPr="00FF43B5">
        <w:rPr>
          <w:rFonts w:ascii="Arial" w:hAnsi="Arial" w:cs="Arial"/>
        </w:rPr>
        <w:t xml:space="preserve">(3), 311-321. </w:t>
      </w:r>
      <w:bookmarkEnd w:id="9"/>
    </w:p>
    <w:p w14:paraId="1CE4D63C" w14:textId="77777777" w:rsidR="00680A31" w:rsidRPr="00FF43B5" w:rsidRDefault="00680A31" w:rsidP="00683B28">
      <w:pPr>
        <w:pStyle w:val="EndNoteBibliography"/>
        <w:spacing w:after="0"/>
        <w:ind w:left="720" w:hanging="720"/>
        <w:rPr>
          <w:rFonts w:ascii="Arial" w:hAnsi="Arial" w:cs="Arial"/>
        </w:rPr>
      </w:pPr>
      <w:bookmarkStart w:id="10" w:name="_ENREF_10"/>
      <w:r w:rsidRPr="00FF43B5">
        <w:rPr>
          <w:rFonts w:ascii="Arial" w:hAnsi="Arial" w:cs="Arial"/>
        </w:rPr>
        <w:t xml:space="preserve">Devereux, S., &amp; White, P. (2010). Social Protection in Africa: Evidence, Politics and Rights. </w:t>
      </w:r>
      <w:r w:rsidRPr="00FF43B5">
        <w:rPr>
          <w:rFonts w:ascii="Arial" w:hAnsi="Arial" w:cs="Arial"/>
          <w:i/>
        </w:rPr>
        <w:t>Poverty &amp; Public Policy, 2</w:t>
      </w:r>
      <w:r w:rsidRPr="00FF43B5">
        <w:rPr>
          <w:rFonts w:ascii="Arial" w:hAnsi="Arial" w:cs="Arial"/>
        </w:rPr>
        <w:t>(3), 53-77. doi: 10.2202/1944-2858.1078</w:t>
      </w:r>
      <w:bookmarkEnd w:id="10"/>
    </w:p>
    <w:p w14:paraId="11FB88AE" w14:textId="77777777" w:rsidR="00680A31" w:rsidRPr="00FF43B5" w:rsidRDefault="00680A31" w:rsidP="00683B28">
      <w:pPr>
        <w:pStyle w:val="EndNoteBibliography"/>
        <w:spacing w:after="0"/>
        <w:ind w:left="720" w:hanging="720"/>
        <w:rPr>
          <w:rFonts w:ascii="Arial" w:hAnsi="Arial" w:cs="Arial"/>
        </w:rPr>
      </w:pPr>
      <w:bookmarkStart w:id="11" w:name="_ENREF_11"/>
      <w:r w:rsidRPr="00FF43B5">
        <w:rPr>
          <w:rFonts w:ascii="Arial" w:hAnsi="Arial" w:cs="Arial"/>
        </w:rPr>
        <w:t xml:space="preserve">Filmer, D., &amp; Pritchett, L. H. (2001). Estimating wealth effects without expenditure data - or tears: an application to educational enrollment. . </w:t>
      </w:r>
      <w:r w:rsidRPr="00FF43B5">
        <w:rPr>
          <w:rFonts w:ascii="Arial" w:hAnsi="Arial" w:cs="Arial"/>
          <w:i/>
        </w:rPr>
        <w:t>Demography, 38</w:t>
      </w:r>
      <w:r w:rsidRPr="00FF43B5">
        <w:rPr>
          <w:rFonts w:ascii="Arial" w:hAnsi="Arial" w:cs="Arial"/>
        </w:rPr>
        <w:t xml:space="preserve">(1), 115-132. </w:t>
      </w:r>
      <w:bookmarkEnd w:id="11"/>
    </w:p>
    <w:p w14:paraId="79B72D43" w14:textId="77777777" w:rsidR="00680A31" w:rsidRPr="00FF43B5" w:rsidRDefault="00680A31" w:rsidP="00683B28">
      <w:pPr>
        <w:pStyle w:val="EndNoteBibliography"/>
        <w:spacing w:after="0"/>
        <w:ind w:left="720" w:hanging="720"/>
        <w:rPr>
          <w:rFonts w:ascii="Arial" w:hAnsi="Arial" w:cs="Arial"/>
        </w:rPr>
      </w:pPr>
      <w:bookmarkStart w:id="12" w:name="_ENREF_12"/>
      <w:r w:rsidRPr="00FF43B5">
        <w:rPr>
          <w:rFonts w:ascii="Arial" w:hAnsi="Arial" w:cs="Arial"/>
        </w:rPr>
        <w:t xml:space="preserve">Gentilini, U., &amp; Omamo, S. W. (2011). Social protection 2.0: Exploring issues, evidence and debates in a globalizing world. </w:t>
      </w:r>
      <w:r w:rsidRPr="00FF43B5">
        <w:rPr>
          <w:rFonts w:ascii="Arial" w:hAnsi="Arial" w:cs="Arial"/>
          <w:i/>
        </w:rPr>
        <w:t>Food Policy, 36</w:t>
      </w:r>
      <w:r w:rsidRPr="00FF43B5">
        <w:rPr>
          <w:rFonts w:ascii="Arial" w:hAnsi="Arial" w:cs="Arial"/>
        </w:rPr>
        <w:t xml:space="preserve">(3), 329-340. </w:t>
      </w:r>
      <w:bookmarkEnd w:id="12"/>
    </w:p>
    <w:p w14:paraId="03504A12" w14:textId="77777777" w:rsidR="00680A31" w:rsidRPr="00FF43B5" w:rsidRDefault="00680A31" w:rsidP="00683B28">
      <w:pPr>
        <w:pStyle w:val="EndNoteBibliography"/>
        <w:spacing w:after="0"/>
        <w:ind w:left="720" w:hanging="720"/>
        <w:rPr>
          <w:rFonts w:ascii="Arial" w:hAnsi="Arial" w:cs="Arial"/>
        </w:rPr>
      </w:pPr>
      <w:bookmarkStart w:id="13" w:name="_ENREF_13"/>
      <w:r w:rsidRPr="00FF43B5">
        <w:rPr>
          <w:rFonts w:ascii="Arial" w:hAnsi="Arial" w:cs="Arial"/>
        </w:rPr>
        <w:t xml:space="preserve">Gudlavalleti, M. V., John, N., Allagh, K., Sagar, J., Kamalakannan, S., Ramachandra, S. S., &amp; South India Disability Evidence Study, G. (2014). Access to health care and employment status of people with disabilities in South India, the SIDE (South India Disability Evidence) study. </w:t>
      </w:r>
      <w:r w:rsidRPr="00FF43B5">
        <w:rPr>
          <w:rFonts w:ascii="Arial" w:hAnsi="Arial" w:cs="Arial"/>
          <w:i/>
        </w:rPr>
        <w:t>BMC Public Health, 14</w:t>
      </w:r>
      <w:r w:rsidRPr="00FF43B5">
        <w:rPr>
          <w:rFonts w:ascii="Arial" w:hAnsi="Arial" w:cs="Arial"/>
        </w:rPr>
        <w:t>, 1125. doi: 10.1186/1471-2458-14-1125</w:t>
      </w:r>
      <w:bookmarkEnd w:id="13"/>
    </w:p>
    <w:p w14:paraId="71034DCF" w14:textId="6E620D6E" w:rsidR="009933E2" w:rsidRPr="00FF43B5" w:rsidRDefault="009933E2" w:rsidP="00683B28">
      <w:pPr>
        <w:pStyle w:val="EndNoteBibliography"/>
        <w:spacing w:after="0"/>
        <w:ind w:left="720" w:hanging="720"/>
        <w:rPr>
          <w:rFonts w:ascii="Arial" w:hAnsi="Arial" w:cs="Arial"/>
          <w:i/>
        </w:rPr>
      </w:pPr>
      <w:bookmarkStart w:id="14" w:name="_ENREF_14"/>
      <w:r w:rsidRPr="00FF43B5">
        <w:rPr>
          <w:rFonts w:ascii="Arial" w:hAnsi="Arial" w:cs="Arial"/>
        </w:rPr>
        <w:t xml:space="preserve">ILO. 2012. </w:t>
      </w:r>
      <w:r w:rsidRPr="00FF43B5">
        <w:rPr>
          <w:rStyle w:val="booktitle0"/>
          <w:rFonts w:ascii="Arial" w:hAnsi="Arial" w:cs="Arial"/>
          <w:i/>
          <w:iCs/>
        </w:rPr>
        <w:t>The strategy of the International Labour Organization – Social security for all: Building social protection floors and comprehensive social security systems</w:t>
      </w:r>
      <w:r w:rsidRPr="00FF43B5">
        <w:rPr>
          <w:rStyle w:val="HTMLCite"/>
          <w:rFonts w:ascii="Arial" w:hAnsi="Arial" w:cs="Arial"/>
        </w:rPr>
        <w:t xml:space="preserve">. </w:t>
      </w:r>
      <w:r w:rsidRPr="00FF43B5">
        <w:rPr>
          <w:rStyle w:val="publisherlocation"/>
          <w:rFonts w:ascii="Arial" w:hAnsi="Arial" w:cs="Arial"/>
          <w:iCs/>
        </w:rPr>
        <w:t>Geneva</w:t>
      </w:r>
      <w:r w:rsidRPr="00FF43B5">
        <w:rPr>
          <w:rStyle w:val="publisherlocation"/>
          <w:rFonts w:ascii="Arial" w:hAnsi="Arial" w:cs="Arial"/>
          <w:i/>
          <w:iCs/>
        </w:rPr>
        <w:t>:</w:t>
      </w:r>
      <w:r w:rsidRPr="00FF43B5">
        <w:rPr>
          <w:rStyle w:val="HTMLCite"/>
          <w:rFonts w:ascii="Arial" w:hAnsi="Arial" w:cs="Arial"/>
          <w:i w:val="0"/>
        </w:rPr>
        <w:t xml:space="preserve"> International Labour Office – Social Security Department.</w:t>
      </w:r>
    </w:p>
    <w:p w14:paraId="3A364937" w14:textId="77777777" w:rsidR="00680A31" w:rsidRPr="00FF43B5" w:rsidRDefault="00680A31" w:rsidP="00683B28">
      <w:pPr>
        <w:pStyle w:val="EndNoteBibliography"/>
        <w:spacing w:after="0"/>
        <w:ind w:left="720" w:hanging="720"/>
        <w:rPr>
          <w:rFonts w:ascii="Arial" w:hAnsi="Arial" w:cs="Arial"/>
        </w:rPr>
      </w:pPr>
      <w:r w:rsidRPr="00FF43B5">
        <w:rPr>
          <w:rFonts w:ascii="Arial" w:hAnsi="Arial" w:cs="Arial"/>
        </w:rPr>
        <w:t xml:space="preserve">Krahn, G. L., Reyes, M., &amp; Fox, M. (2014). Towards a conceptual model for national policy and practice considerations. </w:t>
      </w:r>
      <w:r w:rsidRPr="00FF43B5">
        <w:rPr>
          <w:rFonts w:ascii="Arial" w:hAnsi="Arial" w:cs="Arial"/>
          <w:i/>
        </w:rPr>
        <w:t>Disability and health journal, 7</w:t>
      </w:r>
      <w:r w:rsidRPr="00FF43B5">
        <w:rPr>
          <w:rFonts w:ascii="Arial" w:hAnsi="Arial" w:cs="Arial"/>
        </w:rPr>
        <w:t xml:space="preserve">(1), 13-18. </w:t>
      </w:r>
      <w:bookmarkEnd w:id="14"/>
    </w:p>
    <w:p w14:paraId="4FA3910F" w14:textId="77777777" w:rsidR="00680A31" w:rsidRPr="00FF43B5" w:rsidRDefault="00680A31" w:rsidP="00683B28">
      <w:pPr>
        <w:pStyle w:val="EndNoteBibliography"/>
        <w:spacing w:after="0"/>
        <w:ind w:left="720" w:hanging="720"/>
        <w:rPr>
          <w:rFonts w:ascii="Arial" w:hAnsi="Arial" w:cs="Arial"/>
        </w:rPr>
      </w:pPr>
      <w:bookmarkStart w:id="15" w:name="_ENREF_15"/>
      <w:r w:rsidRPr="00FF43B5">
        <w:rPr>
          <w:rFonts w:ascii="Arial" w:hAnsi="Arial" w:cs="Arial"/>
        </w:rPr>
        <w:t xml:space="preserve">Kuper, H., Monteath-van Dok, A., Wing, K., Danquah, L., Evans, J., Zuurmond, M., &amp; Gallinetti, J. (2014). The impact of disability on the lives of children; cross-sectional data including 8,900 children with disabilities and 898,834 children without disabilities across 30 countries. </w:t>
      </w:r>
      <w:r w:rsidRPr="00FF43B5">
        <w:rPr>
          <w:rFonts w:ascii="Arial" w:hAnsi="Arial" w:cs="Arial"/>
          <w:i/>
        </w:rPr>
        <w:t>PLoS One, 9</w:t>
      </w:r>
      <w:r w:rsidRPr="00FF43B5">
        <w:rPr>
          <w:rFonts w:ascii="Arial" w:hAnsi="Arial" w:cs="Arial"/>
        </w:rPr>
        <w:t>(9), e107300. doi: 10.1371/journal.pone.0107300</w:t>
      </w:r>
      <w:bookmarkEnd w:id="15"/>
    </w:p>
    <w:p w14:paraId="5100C144" w14:textId="77777777" w:rsidR="00680A31" w:rsidRPr="00FF43B5" w:rsidRDefault="00680A31" w:rsidP="00683B28">
      <w:pPr>
        <w:pStyle w:val="EndNoteBibliography"/>
        <w:spacing w:after="0"/>
        <w:ind w:left="720" w:hanging="720"/>
        <w:rPr>
          <w:rFonts w:ascii="Arial" w:hAnsi="Arial" w:cs="Arial"/>
        </w:rPr>
      </w:pPr>
      <w:bookmarkStart w:id="16" w:name="_ENREF_16"/>
      <w:r w:rsidRPr="00FF43B5">
        <w:rPr>
          <w:rFonts w:ascii="Arial" w:hAnsi="Arial" w:cs="Arial"/>
        </w:rPr>
        <w:t xml:space="preserve">Madans, J. H., Loeb, M. E., &amp; Altman, B. M. (2011). Measuring disability and monitoring the UN Convention on the Rights of Persons with Disabilities: the work of the Washington Group on Disability Statistics. </w:t>
      </w:r>
      <w:r w:rsidRPr="00FF43B5">
        <w:rPr>
          <w:rFonts w:ascii="Arial" w:hAnsi="Arial" w:cs="Arial"/>
          <w:i/>
        </w:rPr>
        <w:t>BMC Public Health, 11 Suppl 4</w:t>
      </w:r>
      <w:r w:rsidRPr="00FF43B5">
        <w:rPr>
          <w:rFonts w:ascii="Arial" w:hAnsi="Arial" w:cs="Arial"/>
        </w:rPr>
        <w:t xml:space="preserve">, S4. </w:t>
      </w:r>
      <w:bookmarkEnd w:id="16"/>
    </w:p>
    <w:p w14:paraId="25033F39" w14:textId="77777777" w:rsidR="00680A31" w:rsidRPr="00FF43B5" w:rsidRDefault="00680A31" w:rsidP="00683B28">
      <w:pPr>
        <w:pStyle w:val="EndNoteBibliography"/>
        <w:spacing w:after="0"/>
        <w:ind w:left="720" w:hanging="720"/>
        <w:rPr>
          <w:rFonts w:ascii="Arial" w:hAnsi="Arial" w:cs="Arial"/>
        </w:rPr>
      </w:pPr>
      <w:bookmarkStart w:id="17" w:name="_ENREF_17"/>
      <w:r w:rsidRPr="00FF43B5">
        <w:rPr>
          <w:rFonts w:ascii="Arial" w:hAnsi="Arial" w:cs="Arial"/>
        </w:rPr>
        <w:t xml:space="preserve">Maluka, S. O. (2013). Why are pro-poor exemption policies in Tanzania better implemented in some districts than in others. </w:t>
      </w:r>
      <w:r w:rsidRPr="00FF43B5">
        <w:rPr>
          <w:rFonts w:ascii="Arial" w:hAnsi="Arial" w:cs="Arial"/>
          <w:i/>
        </w:rPr>
        <w:t>Int J Equity Health, 12</w:t>
      </w:r>
      <w:r w:rsidRPr="00FF43B5">
        <w:rPr>
          <w:rFonts w:ascii="Arial" w:hAnsi="Arial" w:cs="Arial"/>
        </w:rPr>
        <w:t xml:space="preserve">, 80. </w:t>
      </w:r>
      <w:bookmarkEnd w:id="17"/>
    </w:p>
    <w:p w14:paraId="089D284E" w14:textId="77777777" w:rsidR="00680A31" w:rsidRPr="00FF43B5" w:rsidRDefault="00680A31" w:rsidP="00683B28">
      <w:pPr>
        <w:pStyle w:val="EndNoteBibliography"/>
        <w:spacing w:after="0"/>
        <w:ind w:left="720" w:hanging="720"/>
        <w:rPr>
          <w:rFonts w:ascii="Arial" w:hAnsi="Arial" w:cs="Arial"/>
        </w:rPr>
      </w:pPr>
      <w:bookmarkStart w:id="18" w:name="_ENREF_18"/>
      <w:r w:rsidRPr="00FF43B5">
        <w:rPr>
          <w:rFonts w:ascii="Arial" w:hAnsi="Arial" w:cs="Arial"/>
        </w:rPr>
        <w:lastRenderedPageBreak/>
        <w:t xml:space="preserve">Mannan, H., &amp; MacLachlan, M. (2013). Disability and Health: A Research Agenda. </w:t>
      </w:r>
      <w:r w:rsidRPr="00FF43B5">
        <w:rPr>
          <w:rFonts w:ascii="Arial" w:hAnsi="Arial" w:cs="Arial"/>
          <w:i/>
        </w:rPr>
        <w:t>Social Inclusion, 1</w:t>
      </w:r>
      <w:r w:rsidRPr="00FF43B5">
        <w:rPr>
          <w:rFonts w:ascii="Arial" w:hAnsi="Arial" w:cs="Arial"/>
        </w:rPr>
        <w:t xml:space="preserve">(1), 37-45. </w:t>
      </w:r>
      <w:bookmarkEnd w:id="18"/>
    </w:p>
    <w:p w14:paraId="101FED77" w14:textId="77777777" w:rsidR="00680A31" w:rsidRPr="00FF43B5" w:rsidRDefault="00680A31" w:rsidP="00683B28">
      <w:pPr>
        <w:pStyle w:val="EndNoteBibliography"/>
        <w:spacing w:after="0"/>
        <w:ind w:left="720" w:hanging="720"/>
        <w:rPr>
          <w:rFonts w:ascii="Arial" w:hAnsi="Arial" w:cs="Arial"/>
        </w:rPr>
      </w:pPr>
      <w:bookmarkStart w:id="19" w:name="_ENREF_19"/>
      <w:r w:rsidRPr="00FF43B5">
        <w:rPr>
          <w:rFonts w:ascii="Arial" w:hAnsi="Arial" w:cs="Arial"/>
        </w:rPr>
        <w:t xml:space="preserve">Maulik, P. K., &amp; Darmstadt, G. L. (2007). Childhood disability in low- and middle-income countries: overview of screening, prevention, services, legislation, and epidemiology. </w:t>
      </w:r>
      <w:r w:rsidRPr="00FF43B5">
        <w:rPr>
          <w:rFonts w:ascii="Arial" w:hAnsi="Arial" w:cs="Arial"/>
          <w:i/>
        </w:rPr>
        <w:t>Pediatrics, 120 Suppl 1</w:t>
      </w:r>
      <w:r w:rsidRPr="00FF43B5">
        <w:rPr>
          <w:rFonts w:ascii="Arial" w:hAnsi="Arial" w:cs="Arial"/>
        </w:rPr>
        <w:t>, S1-55. doi: 10.1542/peds.2007-0043B</w:t>
      </w:r>
      <w:bookmarkEnd w:id="19"/>
    </w:p>
    <w:p w14:paraId="33E59964" w14:textId="77777777" w:rsidR="00680A31" w:rsidRPr="00FF43B5" w:rsidRDefault="00680A31" w:rsidP="00683B28">
      <w:pPr>
        <w:pStyle w:val="EndNoteBibliography"/>
        <w:spacing w:after="0"/>
        <w:ind w:left="720" w:hanging="720"/>
        <w:rPr>
          <w:rFonts w:ascii="Arial" w:hAnsi="Arial" w:cs="Arial"/>
        </w:rPr>
      </w:pPr>
      <w:bookmarkStart w:id="20" w:name="_ENREF_20"/>
      <w:r w:rsidRPr="00FF43B5">
        <w:rPr>
          <w:rFonts w:ascii="Arial" w:hAnsi="Arial" w:cs="Arial"/>
        </w:rPr>
        <w:t xml:space="preserve">National Bureau of Statistics. (2008). </w:t>
      </w:r>
      <w:r w:rsidRPr="00FF43B5">
        <w:rPr>
          <w:rFonts w:ascii="Arial" w:hAnsi="Arial" w:cs="Arial"/>
          <w:i/>
        </w:rPr>
        <w:t>Tanzania 2008 Disability Survey Report</w:t>
      </w:r>
      <w:r w:rsidRPr="00FF43B5">
        <w:rPr>
          <w:rFonts w:ascii="Arial" w:hAnsi="Arial" w:cs="Arial"/>
        </w:rPr>
        <w:t>. Dar es Salaam: National Bureau of Statistics.</w:t>
      </w:r>
      <w:bookmarkEnd w:id="20"/>
    </w:p>
    <w:p w14:paraId="0A3A5CC9" w14:textId="77777777" w:rsidR="00680A31" w:rsidRPr="00FF43B5" w:rsidRDefault="00680A31" w:rsidP="00683B28">
      <w:pPr>
        <w:pStyle w:val="EndNoteBibliography"/>
        <w:spacing w:after="0"/>
        <w:ind w:left="720" w:hanging="720"/>
        <w:rPr>
          <w:rFonts w:ascii="Arial" w:hAnsi="Arial" w:cs="Arial"/>
        </w:rPr>
      </w:pPr>
      <w:bookmarkStart w:id="21" w:name="_ENREF_21"/>
      <w:r w:rsidRPr="00FF43B5">
        <w:rPr>
          <w:rFonts w:ascii="Arial" w:hAnsi="Arial" w:cs="Arial"/>
        </w:rPr>
        <w:t xml:space="preserve">Niño-Zarazúa, M., Barrientos, A., Hickey, S., &amp; Hulme, D. (2012). Social Protection in sub-saharan Africa: Getting the politics right. </w:t>
      </w:r>
      <w:r w:rsidRPr="00FF43B5">
        <w:rPr>
          <w:rFonts w:ascii="Arial" w:hAnsi="Arial" w:cs="Arial"/>
          <w:i/>
        </w:rPr>
        <w:t>World development, 40</w:t>
      </w:r>
      <w:r w:rsidRPr="00FF43B5">
        <w:rPr>
          <w:rFonts w:ascii="Arial" w:hAnsi="Arial" w:cs="Arial"/>
        </w:rPr>
        <w:t xml:space="preserve">(1), 163-176. </w:t>
      </w:r>
      <w:bookmarkEnd w:id="21"/>
    </w:p>
    <w:p w14:paraId="7C063B1F" w14:textId="77777777" w:rsidR="00680A31" w:rsidRPr="00FF43B5" w:rsidRDefault="00680A31" w:rsidP="00683B28">
      <w:pPr>
        <w:pStyle w:val="EndNoteBibliography"/>
        <w:spacing w:after="0"/>
        <w:ind w:left="720" w:hanging="720"/>
        <w:rPr>
          <w:rFonts w:ascii="Arial" w:hAnsi="Arial" w:cs="Arial"/>
        </w:rPr>
      </w:pPr>
      <w:bookmarkStart w:id="22" w:name="_ENREF_22"/>
      <w:r w:rsidRPr="00FF43B5">
        <w:rPr>
          <w:rFonts w:ascii="Arial" w:hAnsi="Arial" w:cs="Arial"/>
        </w:rPr>
        <w:t xml:space="preserve">Palmer, M. (2013). Social protection and disability: A call for action. </w:t>
      </w:r>
      <w:r w:rsidRPr="00FF43B5">
        <w:rPr>
          <w:rFonts w:ascii="Arial" w:hAnsi="Arial" w:cs="Arial"/>
          <w:i/>
        </w:rPr>
        <w:t>Oxford Development Studies, 41</w:t>
      </w:r>
      <w:r w:rsidRPr="00FF43B5">
        <w:rPr>
          <w:rFonts w:ascii="Arial" w:hAnsi="Arial" w:cs="Arial"/>
        </w:rPr>
        <w:t xml:space="preserve">(2), 139-154. </w:t>
      </w:r>
      <w:bookmarkEnd w:id="22"/>
    </w:p>
    <w:p w14:paraId="161705A2" w14:textId="77777777" w:rsidR="00680A31" w:rsidRPr="00FF43B5" w:rsidRDefault="00680A31" w:rsidP="00683B28">
      <w:pPr>
        <w:pStyle w:val="EndNoteBibliography"/>
        <w:spacing w:after="0"/>
        <w:ind w:left="720" w:hanging="720"/>
        <w:rPr>
          <w:rFonts w:ascii="Arial" w:hAnsi="Arial" w:cs="Arial"/>
        </w:rPr>
      </w:pPr>
      <w:bookmarkStart w:id="23" w:name="_ENREF_23"/>
      <w:r w:rsidRPr="00FF43B5">
        <w:rPr>
          <w:rFonts w:ascii="Arial" w:hAnsi="Arial" w:cs="Arial"/>
        </w:rPr>
        <w:t>Schmitt, V., &amp; Chadwick, R. (2014). Social protection assessment</w:t>
      </w:r>
      <w:r w:rsidRPr="00FF43B5">
        <w:rPr>
          <w:rFonts w:ascii="Cambria Math" w:hAnsi="Cambria Math" w:cs="Cambria Math"/>
        </w:rPr>
        <w:t>‐</w:t>
      </w:r>
      <w:r w:rsidRPr="00FF43B5">
        <w:rPr>
          <w:rFonts w:ascii="Arial" w:hAnsi="Arial" w:cs="Arial"/>
        </w:rPr>
        <w:t xml:space="preserve">based national dialogue exercises: Cambodia, Indonesia, Thailand, Viet Nam. </w:t>
      </w:r>
      <w:r w:rsidRPr="00FF43B5">
        <w:rPr>
          <w:rFonts w:ascii="Arial" w:hAnsi="Arial" w:cs="Arial"/>
          <w:i/>
        </w:rPr>
        <w:t>International Social Security Review, 67</w:t>
      </w:r>
      <w:r w:rsidRPr="00FF43B5">
        <w:rPr>
          <w:rFonts w:ascii="Arial" w:hAnsi="Arial" w:cs="Arial"/>
        </w:rPr>
        <w:t xml:space="preserve">(1), 95-119. </w:t>
      </w:r>
      <w:bookmarkEnd w:id="23"/>
    </w:p>
    <w:p w14:paraId="0C3FC496" w14:textId="7B5F9F29" w:rsidR="00680A31" w:rsidRPr="00FF43B5" w:rsidRDefault="00680A31" w:rsidP="00683B28">
      <w:pPr>
        <w:pStyle w:val="EndNoteBibliography"/>
        <w:spacing w:after="0"/>
        <w:ind w:left="720" w:hanging="720"/>
        <w:rPr>
          <w:rFonts w:ascii="Arial" w:hAnsi="Arial" w:cs="Arial"/>
        </w:rPr>
      </w:pPr>
      <w:bookmarkStart w:id="24" w:name="_ENREF_24"/>
      <w:r w:rsidRPr="00FF43B5">
        <w:rPr>
          <w:rFonts w:ascii="Arial" w:hAnsi="Arial" w:cs="Arial"/>
        </w:rPr>
        <w:t>Sosa, A. L., Albanese, E., Stephan, B.C.</w:t>
      </w:r>
      <w:r w:rsidR="00ED674B" w:rsidRPr="00FF43B5">
        <w:rPr>
          <w:rFonts w:ascii="Arial" w:hAnsi="Arial" w:cs="Arial"/>
        </w:rPr>
        <w:t>M.</w:t>
      </w:r>
      <w:r w:rsidRPr="00FF43B5">
        <w:rPr>
          <w:rFonts w:ascii="Arial" w:hAnsi="Arial" w:cs="Arial"/>
        </w:rPr>
        <w:t>, Dewey, M., Acosta, D., Ferri, C.P.,</w:t>
      </w:r>
      <w:r w:rsidR="00ED674B" w:rsidRPr="00FF43B5">
        <w:rPr>
          <w:rFonts w:ascii="Arial" w:hAnsi="Arial" w:cs="Arial"/>
        </w:rPr>
        <w:t xml:space="preserve"> </w:t>
      </w:r>
      <w:r w:rsidRPr="00FF43B5">
        <w:rPr>
          <w:rFonts w:ascii="Arial" w:hAnsi="Arial" w:cs="Arial"/>
        </w:rPr>
        <w:t xml:space="preserve">. . . Stewart, R. (2012). Prevalence, distribution, and impact of mild cognitive impairment in Latin America, China, and India: a 10/66 population-based study. </w:t>
      </w:r>
      <w:r w:rsidRPr="00FF43B5">
        <w:rPr>
          <w:rFonts w:ascii="Arial" w:hAnsi="Arial" w:cs="Arial"/>
          <w:i/>
        </w:rPr>
        <w:t>PLoS Med, 9</w:t>
      </w:r>
      <w:r w:rsidRPr="00FF43B5">
        <w:rPr>
          <w:rFonts w:ascii="Arial" w:hAnsi="Arial" w:cs="Arial"/>
        </w:rPr>
        <w:t>(2), e1001170. doi: 10.1371/journal.pmed.1001170</w:t>
      </w:r>
      <w:bookmarkEnd w:id="24"/>
    </w:p>
    <w:p w14:paraId="056572D5" w14:textId="77777777" w:rsidR="00680A31" w:rsidRPr="00FF43B5" w:rsidRDefault="00680A31" w:rsidP="00683B28">
      <w:pPr>
        <w:pStyle w:val="EndNoteBibliography"/>
        <w:spacing w:after="0"/>
        <w:ind w:left="720" w:hanging="720"/>
        <w:rPr>
          <w:rFonts w:ascii="Arial" w:hAnsi="Arial" w:cs="Arial"/>
        </w:rPr>
      </w:pPr>
      <w:bookmarkStart w:id="25" w:name="_ENREF_25"/>
      <w:r w:rsidRPr="00FF43B5">
        <w:rPr>
          <w:rFonts w:ascii="Arial" w:hAnsi="Arial" w:cs="Arial"/>
        </w:rPr>
        <w:t xml:space="preserve">Trani, J.-F., Browne, J., Kett, M., Bah, O., Morlai, T., Bailey, N., &amp; Groce, N. (2011). Access to health care, reproductive health and disability: a large scale survey in Sierra Leone. </w:t>
      </w:r>
      <w:r w:rsidRPr="00FF43B5">
        <w:rPr>
          <w:rFonts w:ascii="Arial" w:hAnsi="Arial" w:cs="Arial"/>
          <w:i/>
        </w:rPr>
        <w:t>Social science &amp; medicine (1982), 73</w:t>
      </w:r>
      <w:r w:rsidRPr="00FF43B5">
        <w:rPr>
          <w:rFonts w:ascii="Arial" w:hAnsi="Arial" w:cs="Arial"/>
        </w:rPr>
        <w:t xml:space="preserve">(10), 1477-1489. </w:t>
      </w:r>
      <w:bookmarkEnd w:id="25"/>
    </w:p>
    <w:p w14:paraId="1FF2FBAB" w14:textId="77777777" w:rsidR="00680A31" w:rsidRPr="00FF43B5" w:rsidRDefault="00680A31" w:rsidP="00683B28">
      <w:pPr>
        <w:pStyle w:val="EndNoteBibliography"/>
        <w:spacing w:after="0"/>
        <w:ind w:left="720" w:hanging="720"/>
        <w:rPr>
          <w:rFonts w:ascii="Arial" w:hAnsi="Arial" w:cs="Arial"/>
        </w:rPr>
      </w:pPr>
      <w:bookmarkStart w:id="26" w:name="_ENREF_26"/>
      <w:r w:rsidRPr="00FF43B5">
        <w:rPr>
          <w:rFonts w:ascii="Arial" w:hAnsi="Arial" w:cs="Arial"/>
        </w:rPr>
        <w:t xml:space="preserve">Turner, A. G., Magnani, R. J., &amp; Shuaib, M. (1996). A not quite as quick but much cleaner alternative to the Expanded Programme on Immunization (EPI) Cluster Survey design. </w:t>
      </w:r>
      <w:r w:rsidRPr="00FF43B5">
        <w:rPr>
          <w:rFonts w:ascii="Arial" w:hAnsi="Arial" w:cs="Arial"/>
          <w:i/>
        </w:rPr>
        <w:t>International journal of epidemiology, 25</w:t>
      </w:r>
      <w:r w:rsidRPr="00FF43B5">
        <w:rPr>
          <w:rFonts w:ascii="Arial" w:hAnsi="Arial" w:cs="Arial"/>
        </w:rPr>
        <w:t xml:space="preserve">(1), 198-203. </w:t>
      </w:r>
      <w:bookmarkEnd w:id="26"/>
    </w:p>
    <w:p w14:paraId="47ADA1FE" w14:textId="77777777" w:rsidR="00680A31" w:rsidRPr="00FF43B5" w:rsidRDefault="00680A31" w:rsidP="00683B28">
      <w:pPr>
        <w:pStyle w:val="EndNoteBibliography"/>
        <w:spacing w:after="0"/>
        <w:ind w:left="720" w:hanging="720"/>
        <w:rPr>
          <w:rFonts w:ascii="Arial" w:hAnsi="Arial" w:cs="Arial"/>
        </w:rPr>
      </w:pPr>
      <w:bookmarkStart w:id="27" w:name="_ENREF_27"/>
      <w:r w:rsidRPr="00FF43B5">
        <w:rPr>
          <w:rFonts w:ascii="Arial" w:hAnsi="Arial" w:cs="Arial"/>
        </w:rPr>
        <w:t xml:space="preserve">United Nations. (2006). </w:t>
      </w:r>
      <w:r w:rsidRPr="00FF43B5">
        <w:rPr>
          <w:rFonts w:ascii="Arial" w:hAnsi="Arial" w:cs="Arial"/>
          <w:i/>
        </w:rPr>
        <w:t>Convention on the rights of persons with disabilities</w:t>
      </w:r>
      <w:r w:rsidRPr="00FF43B5">
        <w:rPr>
          <w:rFonts w:ascii="Arial" w:hAnsi="Arial" w:cs="Arial"/>
        </w:rPr>
        <w:t>. New York: United Nations.</w:t>
      </w:r>
      <w:bookmarkEnd w:id="27"/>
    </w:p>
    <w:p w14:paraId="6B2C6310" w14:textId="77777777" w:rsidR="00680A31" w:rsidRPr="00FF43B5" w:rsidRDefault="00680A31" w:rsidP="00683B28">
      <w:pPr>
        <w:pStyle w:val="EndNoteBibliography"/>
        <w:spacing w:after="0"/>
        <w:ind w:left="720" w:hanging="720"/>
        <w:rPr>
          <w:rFonts w:ascii="Arial" w:hAnsi="Arial" w:cs="Arial"/>
        </w:rPr>
      </w:pPr>
      <w:bookmarkStart w:id="28" w:name="_ENREF_28"/>
      <w:r w:rsidRPr="00FF43B5">
        <w:rPr>
          <w:rFonts w:ascii="Arial" w:hAnsi="Arial" w:cs="Arial"/>
        </w:rPr>
        <w:t xml:space="preserve">United Nations. (2010). </w:t>
      </w:r>
      <w:r w:rsidRPr="00FF43B5">
        <w:rPr>
          <w:rFonts w:ascii="Arial" w:hAnsi="Arial" w:cs="Arial"/>
          <w:i/>
        </w:rPr>
        <w:t>United Nations Development Assistance Plan July 2011-June 2015: United Republic of Tanzania</w:t>
      </w:r>
      <w:r w:rsidRPr="00FF43B5">
        <w:rPr>
          <w:rFonts w:ascii="Arial" w:hAnsi="Arial" w:cs="Arial"/>
        </w:rPr>
        <w:t>. Dar-es-Salaam: Office of the United Nations Resident Coordinator in Tanzania.</w:t>
      </w:r>
      <w:bookmarkEnd w:id="28"/>
    </w:p>
    <w:p w14:paraId="20E15C31" w14:textId="77777777" w:rsidR="00680A31" w:rsidRPr="00FF43B5" w:rsidRDefault="00680A31" w:rsidP="00683B28">
      <w:pPr>
        <w:pStyle w:val="EndNoteBibliography"/>
        <w:spacing w:after="0"/>
        <w:ind w:left="720" w:hanging="720"/>
        <w:rPr>
          <w:rFonts w:ascii="Arial" w:hAnsi="Arial" w:cs="Arial"/>
        </w:rPr>
      </w:pPr>
      <w:bookmarkStart w:id="29" w:name="_ENREF_29"/>
      <w:r w:rsidRPr="00FF43B5">
        <w:rPr>
          <w:rFonts w:ascii="Arial" w:hAnsi="Arial" w:cs="Arial"/>
        </w:rPr>
        <w:t xml:space="preserve">United Nations. (2015). </w:t>
      </w:r>
      <w:r w:rsidRPr="00FF43B5">
        <w:rPr>
          <w:rFonts w:ascii="Arial" w:hAnsi="Arial" w:cs="Arial"/>
          <w:i/>
        </w:rPr>
        <w:t>Resolution 70/1. Transforming our world: the 2030 Agenda for Sustainable Development</w:t>
      </w:r>
      <w:r w:rsidRPr="00FF43B5">
        <w:rPr>
          <w:rFonts w:ascii="Arial" w:hAnsi="Arial" w:cs="Arial"/>
        </w:rPr>
        <w:t>. New York: United Nations.</w:t>
      </w:r>
      <w:bookmarkEnd w:id="29"/>
    </w:p>
    <w:p w14:paraId="009A958D" w14:textId="2F90A9B0" w:rsidR="00680A31" w:rsidRPr="00FF43B5" w:rsidRDefault="00680A31" w:rsidP="00683B28">
      <w:pPr>
        <w:pStyle w:val="EndNoteBibliography"/>
        <w:spacing w:after="0"/>
        <w:ind w:left="720" w:hanging="720"/>
        <w:rPr>
          <w:rFonts w:ascii="Arial" w:hAnsi="Arial" w:cs="Arial"/>
        </w:rPr>
      </w:pPr>
      <w:bookmarkStart w:id="30" w:name="_ENREF_30"/>
      <w:r w:rsidRPr="00FF43B5">
        <w:rPr>
          <w:rFonts w:ascii="Arial" w:hAnsi="Arial" w:cs="Arial"/>
        </w:rPr>
        <w:t xml:space="preserve">United Republic of Tanzania. (2010a). </w:t>
      </w:r>
      <w:r w:rsidRPr="00FF43B5">
        <w:rPr>
          <w:rFonts w:ascii="Arial" w:hAnsi="Arial" w:cs="Arial"/>
          <w:i/>
        </w:rPr>
        <w:t>National Strategy for Growth and Reduction of Poverty II</w:t>
      </w:r>
      <w:r w:rsidRPr="00FF43B5">
        <w:rPr>
          <w:rFonts w:ascii="Arial" w:hAnsi="Arial" w:cs="Arial"/>
        </w:rPr>
        <w:t>.  Dar-es-Salaam</w:t>
      </w:r>
      <w:r w:rsidR="00B277DD" w:rsidRPr="00FF43B5">
        <w:rPr>
          <w:rFonts w:ascii="Arial" w:hAnsi="Arial" w:cs="Arial"/>
        </w:rPr>
        <w:t xml:space="preserve">: </w:t>
      </w:r>
      <w:r w:rsidR="00DC4E41" w:rsidRPr="00FF43B5">
        <w:rPr>
          <w:rFonts w:ascii="Arial" w:hAnsi="Arial" w:cs="Arial"/>
        </w:rPr>
        <w:t>Ministry of Finance</w:t>
      </w:r>
      <w:r w:rsidRPr="00FF43B5">
        <w:rPr>
          <w:rFonts w:ascii="Arial" w:hAnsi="Arial" w:cs="Arial"/>
        </w:rPr>
        <w:t>.</w:t>
      </w:r>
      <w:bookmarkEnd w:id="30"/>
    </w:p>
    <w:p w14:paraId="4567FC38" w14:textId="164232DB" w:rsidR="00680A31" w:rsidRPr="00FF43B5" w:rsidRDefault="00B277DD" w:rsidP="00683B28">
      <w:pPr>
        <w:pStyle w:val="EndNoteBibliography"/>
        <w:spacing w:after="0"/>
        <w:ind w:left="720" w:hanging="720"/>
        <w:rPr>
          <w:rFonts w:ascii="Arial" w:hAnsi="Arial" w:cs="Arial"/>
        </w:rPr>
      </w:pPr>
      <w:bookmarkStart w:id="31" w:name="_ENREF_31"/>
      <w:r w:rsidRPr="00FF43B5">
        <w:rPr>
          <w:rFonts w:ascii="Arial" w:hAnsi="Arial" w:cs="Arial"/>
        </w:rPr>
        <w:t xml:space="preserve">United Republic of Tanzania. (2010b). </w:t>
      </w:r>
      <w:r w:rsidR="00680A31" w:rsidRPr="00FF43B5">
        <w:rPr>
          <w:rFonts w:ascii="Arial" w:hAnsi="Arial" w:cs="Arial"/>
          <w:i/>
        </w:rPr>
        <w:t xml:space="preserve">The Persons with Disabilities Act, </w:t>
      </w:r>
      <w:r w:rsidR="00DC4E41" w:rsidRPr="00FF43B5">
        <w:rPr>
          <w:rFonts w:ascii="Arial" w:hAnsi="Arial" w:cs="Arial"/>
          <w:i/>
        </w:rPr>
        <w:t>20</w:t>
      </w:r>
      <w:r w:rsidR="00DC4E41" w:rsidRPr="00FF43B5">
        <w:rPr>
          <w:rFonts w:ascii="Arial" w:hAnsi="Arial" w:cs="Arial"/>
          <w:i/>
          <w:vertAlign w:val="superscript"/>
        </w:rPr>
        <w:t>th</w:t>
      </w:r>
      <w:r w:rsidR="00DC4E41" w:rsidRPr="00FF43B5">
        <w:rPr>
          <w:rFonts w:ascii="Arial" w:hAnsi="Arial" w:cs="Arial"/>
          <w:i/>
        </w:rPr>
        <w:t xml:space="preserve"> May </w:t>
      </w:r>
      <w:r w:rsidR="00680A31" w:rsidRPr="00FF43B5">
        <w:rPr>
          <w:rFonts w:ascii="Arial" w:hAnsi="Arial" w:cs="Arial"/>
          <w:i/>
        </w:rPr>
        <w:t>2010</w:t>
      </w:r>
      <w:r w:rsidR="00680A31" w:rsidRPr="00FF43B5">
        <w:rPr>
          <w:rFonts w:ascii="Arial" w:hAnsi="Arial" w:cs="Arial"/>
        </w:rPr>
        <w:t xml:space="preserve">, 91 </w:t>
      </w:r>
      <w:r w:rsidR="00DC4E41" w:rsidRPr="00FF43B5">
        <w:rPr>
          <w:rFonts w:ascii="Arial" w:hAnsi="Arial" w:cs="Arial"/>
        </w:rPr>
        <w:t xml:space="preserve">Dar-es-Salaam: Parliament of the </w:t>
      </w:r>
      <w:r w:rsidR="00680A31" w:rsidRPr="00FF43B5">
        <w:rPr>
          <w:rFonts w:ascii="Arial" w:hAnsi="Arial" w:cs="Arial"/>
        </w:rPr>
        <w:t>Un</w:t>
      </w:r>
      <w:r w:rsidR="00DC4E41" w:rsidRPr="00FF43B5">
        <w:rPr>
          <w:rFonts w:ascii="Arial" w:hAnsi="Arial" w:cs="Arial"/>
        </w:rPr>
        <w:t>ited Republic of Tanzania</w:t>
      </w:r>
      <w:r w:rsidR="00680A31" w:rsidRPr="00FF43B5">
        <w:rPr>
          <w:rFonts w:ascii="Arial" w:hAnsi="Arial" w:cs="Arial"/>
        </w:rPr>
        <w:t>.</w:t>
      </w:r>
      <w:bookmarkEnd w:id="31"/>
    </w:p>
    <w:p w14:paraId="4143BA73" w14:textId="77777777" w:rsidR="00680A31" w:rsidRPr="00FF43B5" w:rsidRDefault="00680A31" w:rsidP="00683B28">
      <w:pPr>
        <w:pStyle w:val="EndNoteBibliography"/>
        <w:spacing w:after="0"/>
        <w:ind w:left="720" w:hanging="720"/>
        <w:rPr>
          <w:rFonts w:ascii="Arial" w:hAnsi="Arial" w:cs="Arial"/>
        </w:rPr>
      </w:pPr>
      <w:bookmarkStart w:id="32" w:name="_ENREF_32"/>
      <w:r w:rsidRPr="00FF43B5">
        <w:rPr>
          <w:rFonts w:ascii="Arial" w:hAnsi="Arial" w:cs="Arial"/>
        </w:rPr>
        <w:t xml:space="preserve">United Republic of Tanzania. (2013). </w:t>
      </w:r>
      <w:r w:rsidRPr="00FF43B5">
        <w:rPr>
          <w:rFonts w:ascii="Arial" w:hAnsi="Arial" w:cs="Arial"/>
          <w:i/>
        </w:rPr>
        <w:t>Productive Social Safety Net (PSSN) Operational Manual</w:t>
      </w:r>
      <w:r w:rsidRPr="00FF43B5">
        <w:rPr>
          <w:rFonts w:ascii="Arial" w:hAnsi="Arial" w:cs="Arial"/>
        </w:rPr>
        <w:t>. Dar es Salaam: President's Office.</w:t>
      </w:r>
      <w:bookmarkEnd w:id="32"/>
    </w:p>
    <w:p w14:paraId="5E54A55E" w14:textId="3C497D26" w:rsidR="00680A31" w:rsidRPr="00FF43B5" w:rsidRDefault="00DC4E41" w:rsidP="00683B28">
      <w:pPr>
        <w:pStyle w:val="EndNoteBibliography"/>
        <w:spacing w:after="0"/>
        <w:ind w:left="720" w:hanging="720"/>
        <w:rPr>
          <w:rFonts w:ascii="Arial" w:hAnsi="Arial" w:cs="Arial"/>
        </w:rPr>
      </w:pPr>
      <w:r w:rsidRPr="00FF43B5">
        <w:rPr>
          <w:rFonts w:ascii="Arial" w:hAnsi="Arial" w:cs="Arial"/>
        </w:rPr>
        <w:t xml:space="preserve">United Republic of Tanzania. (2015). </w:t>
      </w:r>
      <w:r w:rsidRPr="00FF43B5">
        <w:rPr>
          <w:rFonts w:ascii="Arial" w:hAnsi="Arial" w:cs="Arial"/>
          <w:i/>
        </w:rPr>
        <w:t>Tanzania Human Development Report 2014: Economic transformation for human development</w:t>
      </w:r>
      <w:r w:rsidRPr="00FF43B5">
        <w:rPr>
          <w:rFonts w:ascii="Arial" w:hAnsi="Arial" w:cs="Arial"/>
        </w:rPr>
        <w:t xml:space="preserve">. Dar-es-Salaam: Ministry of Finance. </w:t>
      </w:r>
    </w:p>
    <w:p w14:paraId="7058EDF3" w14:textId="77777777" w:rsidR="00680A31" w:rsidRPr="00FF43B5" w:rsidRDefault="00680A31" w:rsidP="00683B28">
      <w:pPr>
        <w:pStyle w:val="EndNoteBibliography"/>
        <w:spacing w:after="0"/>
        <w:ind w:left="720" w:hanging="720"/>
        <w:rPr>
          <w:rFonts w:ascii="Arial" w:hAnsi="Arial" w:cs="Arial"/>
        </w:rPr>
      </w:pPr>
      <w:bookmarkStart w:id="33" w:name="_ENREF_34"/>
      <w:r w:rsidRPr="00FF43B5">
        <w:rPr>
          <w:rFonts w:ascii="Arial" w:hAnsi="Arial" w:cs="Arial"/>
        </w:rPr>
        <w:t xml:space="preserve">World Bank. (2012). </w:t>
      </w:r>
      <w:r w:rsidRPr="00FF43B5">
        <w:rPr>
          <w:rFonts w:ascii="Arial" w:hAnsi="Arial" w:cs="Arial"/>
          <w:i/>
        </w:rPr>
        <w:t>Resilience, Equity, and Opportunity: The World Bank 2012-2022 Social Protection and Labor Strategy</w:t>
      </w:r>
      <w:r w:rsidRPr="00FF43B5">
        <w:rPr>
          <w:rFonts w:ascii="Arial" w:hAnsi="Arial" w:cs="Arial"/>
        </w:rPr>
        <w:t>. Washington: World Bank.</w:t>
      </w:r>
      <w:bookmarkEnd w:id="33"/>
    </w:p>
    <w:p w14:paraId="4B44BDE0" w14:textId="77777777" w:rsidR="004B66D2" w:rsidRPr="00FF43B5" w:rsidRDefault="00680A31" w:rsidP="00FF43B5">
      <w:pPr>
        <w:pStyle w:val="NoSpacing"/>
        <w:ind w:left="709" w:hanging="709"/>
        <w:rPr>
          <w:rFonts w:eastAsiaTheme="minorHAnsi" w:cs="Arial"/>
          <w:noProof/>
          <w:lang w:val="en-US" w:bidi="ar-SA"/>
        </w:rPr>
      </w:pPr>
      <w:bookmarkStart w:id="34" w:name="_ENREF_35"/>
      <w:r w:rsidRPr="00FF43B5">
        <w:rPr>
          <w:rFonts w:eastAsiaTheme="minorHAnsi" w:cs="Arial"/>
          <w:noProof/>
          <w:lang w:val="en-US" w:bidi="ar-SA"/>
        </w:rPr>
        <w:t xml:space="preserve">World Health Organisation. (2011). </w:t>
      </w:r>
      <w:r w:rsidRPr="00FF43B5">
        <w:rPr>
          <w:rFonts w:eastAsiaTheme="minorHAnsi" w:cs="Arial"/>
          <w:i/>
          <w:noProof/>
          <w:lang w:val="en-US" w:bidi="ar-SA"/>
        </w:rPr>
        <w:t>World Report on Disability</w:t>
      </w:r>
      <w:r w:rsidRPr="00FF43B5">
        <w:rPr>
          <w:rFonts w:eastAsiaTheme="minorHAnsi" w:cs="Arial"/>
          <w:noProof/>
          <w:lang w:val="en-US" w:bidi="ar-SA"/>
        </w:rPr>
        <w:t>. Geneva: World Health Organisation.</w:t>
      </w:r>
      <w:bookmarkStart w:id="35" w:name="_ENREF_33"/>
      <w:bookmarkEnd w:id="34"/>
    </w:p>
    <w:p w14:paraId="1EAD6536" w14:textId="2FE507D2" w:rsidR="00680A31" w:rsidRPr="00FF43B5" w:rsidRDefault="004B66D2" w:rsidP="00FF43B5">
      <w:pPr>
        <w:pStyle w:val="NoSpacing"/>
        <w:ind w:left="709" w:hanging="709"/>
        <w:rPr>
          <w:rFonts w:eastAsiaTheme="minorHAnsi" w:cs="Arial"/>
          <w:noProof/>
          <w:lang w:val="en-US" w:bidi="ar-SA"/>
        </w:rPr>
      </w:pPr>
      <w:r w:rsidRPr="00FF43B5">
        <w:rPr>
          <w:rFonts w:eastAsiaTheme="minorHAnsi" w:cs="Arial"/>
          <w:noProof/>
          <w:lang w:val="en-US" w:bidi="ar-SA"/>
        </w:rPr>
        <w:t>World Health Organisation. (2014).</w:t>
      </w:r>
      <w:r w:rsidRPr="00FF43B5">
        <w:rPr>
          <w:rFonts w:eastAsiaTheme="minorHAnsi" w:cs="Arial"/>
          <w:i/>
          <w:noProof/>
          <w:lang w:val="en-US" w:bidi="ar-SA"/>
        </w:rPr>
        <w:t xml:space="preserve"> Draft WHO global disability action plan 2014-2021: Better health for all people with disability</w:t>
      </w:r>
      <w:r w:rsidRPr="00FF43B5">
        <w:rPr>
          <w:rFonts w:eastAsiaTheme="minorHAnsi" w:cs="Arial"/>
          <w:noProof/>
          <w:lang w:val="en-US" w:bidi="ar-SA"/>
        </w:rPr>
        <w:t>. Geneva: World Health Organisation.   Retrieved 13/11, 2014, from http://apps.who.int/gb/ebwha/pdf_files/WHA67/A67_16-en.pdf?ua=1</w:t>
      </w:r>
      <w:bookmarkEnd w:id="35"/>
    </w:p>
    <w:p w14:paraId="7D108BAD" w14:textId="77777777" w:rsidR="00680A31" w:rsidRDefault="00680A31" w:rsidP="00124B2C">
      <w:pPr>
        <w:pStyle w:val="EndNoteBibliography"/>
        <w:spacing w:line="480" w:lineRule="auto"/>
        <w:ind w:left="720" w:hanging="720"/>
        <w:rPr>
          <w:rFonts w:ascii="Arial" w:hAnsi="Arial" w:cs="Arial"/>
          <w:lang w:val="en-GB"/>
        </w:rPr>
      </w:pPr>
    </w:p>
    <w:p w14:paraId="7ECB5B7D" w14:textId="77777777" w:rsidR="00680A31" w:rsidRDefault="00680A31" w:rsidP="00124B2C">
      <w:pPr>
        <w:pStyle w:val="EndNoteBibliography"/>
        <w:spacing w:line="480" w:lineRule="auto"/>
        <w:ind w:left="720" w:hanging="720"/>
        <w:rPr>
          <w:rFonts w:ascii="Arial" w:hAnsi="Arial" w:cs="Arial"/>
          <w:lang w:val="en-GB"/>
        </w:rPr>
        <w:sectPr w:rsidR="00680A31" w:rsidSect="00303F46">
          <w:headerReference w:type="default" r:id="rId7"/>
          <w:footerReference w:type="default" r:id="rId8"/>
          <w:pgSz w:w="11906" w:h="16838"/>
          <w:pgMar w:top="1440" w:right="1440" w:bottom="1440" w:left="1440" w:header="708" w:footer="708" w:gutter="0"/>
          <w:cols w:space="708"/>
          <w:docGrid w:linePitch="360"/>
        </w:sectPr>
      </w:pPr>
    </w:p>
    <w:p w14:paraId="5A81BD20" w14:textId="77777777" w:rsidR="00680A31" w:rsidRPr="005B54ED" w:rsidRDefault="00680A31" w:rsidP="00FF3104">
      <w:pPr>
        <w:spacing w:line="360" w:lineRule="auto"/>
        <w:rPr>
          <w:rFonts w:ascii="Arial" w:hAnsi="Arial" w:cs="Arial"/>
        </w:rPr>
      </w:pPr>
      <w:r w:rsidRPr="005B54ED">
        <w:rPr>
          <w:rFonts w:ascii="Arial" w:hAnsi="Arial" w:cs="Arial"/>
        </w:rPr>
        <w:lastRenderedPageBreak/>
        <w:t xml:space="preserve">Table </w:t>
      </w:r>
      <w:r>
        <w:rPr>
          <w:rFonts w:ascii="Arial" w:hAnsi="Arial" w:cs="Arial"/>
        </w:rPr>
        <w:t>1</w:t>
      </w:r>
      <w:r w:rsidRPr="005B54ED">
        <w:rPr>
          <w:rFonts w:ascii="Arial" w:hAnsi="Arial" w:cs="Arial"/>
        </w:rPr>
        <w:t>: Socio-demographic characteristics of cases with disabilities and controls without disabilities (Nested Case-Control Study)</w:t>
      </w:r>
    </w:p>
    <w:tbl>
      <w:tblPr>
        <w:tblStyle w:val="TableGrid"/>
        <w:tblW w:w="9245" w:type="dxa"/>
        <w:tblLook w:val="04A0" w:firstRow="1" w:lastRow="0" w:firstColumn="1" w:lastColumn="0" w:noHBand="0" w:noVBand="1"/>
      </w:tblPr>
      <w:tblGrid>
        <w:gridCol w:w="3378"/>
        <w:gridCol w:w="1886"/>
        <w:gridCol w:w="2074"/>
        <w:gridCol w:w="1907"/>
      </w:tblGrid>
      <w:tr w:rsidR="00680A31" w:rsidRPr="005B54ED" w14:paraId="6D41033E" w14:textId="77777777" w:rsidTr="00FF3104">
        <w:tc>
          <w:tcPr>
            <w:tcW w:w="3378" w:type="dxa"/>
            <w:tcBorders>
              <w:top w:val="single" w:sz="4" w:space="0" w:color="auto"/>
              <w:left w:val="single" w:sz="4" w:space="0" w:color="auto"/>
              <w:bottom w:val="single" w:sz="4" w:space="0" w:color="auto"/>
              <w:right w:val="single" w:sz="4" w:space="0" w:color="auto"/>
            </w:tcBorders>
          </w:tcPr>
          <w:p w14:paraId="3E415210" w14:textId="77777777" w:rsidR="00680A31" w:rsidRPr="0069254B" w:rsidRDefault="00680A31" w:rsidP="00FF3104">
            <w:pPr>
              <w:spacing w:line="360" w:lineRule="auto"/>
              <w:rPr>
                <w:rFonts w:ascii="Arial" w:hAnsi="Arial" w:cs="Arial"/>
              </w:rPr>
            </w:pPr>
          </w:p>
        </w:tc>
        <w:tc>
          <w:tcPr>
            <w:tcW w:w="1886" w:type="dxa"/>
            <w:tcBorders>
              <w:top w:val="single" w:sz="4" w:space="0" w:color="auto"/>
              <w:left w:val="single" w:sz="4" w:space="0" w:color="auto"/>
              <w:bottom w:val="single" w:sz="4" w:space="0" w:color="auto"/>
              <w:right w:val="single" w:sz="4" w:space="0" w:color="auto"/>
            </w:tcBorders>
            <w:hideMark/>
          </w:tcPr>
          <w:p w14:paraId="6AF5F6B1" w14:textId="77777777" w:rsidR="00680A31" w:rsidRPr="0069254B" w:rsidRDefault="00680A31" w:rsidP="00FF3104">
            <w:pPr>
              <w:spacing w:line="360" w:lineRule="auto"/>
              <w:rPr>
                <w:rFonts w:ascii="Arial" w:hAnsi="Arial" w:cs="Arial"/>
              </w:rPr>
            </w:pPr>
            <w:r w:rsidRPr="0069254B">
              <w:rPr>
                <w:rFonts w:ascii="Arial" w:hAnsi="Arial" w:cs="Arial"/>
              </w:rPr>
              <w:t>Cases</w:t>
            </w:r>
          </w:p>
          <w:p w14:paraId="7905DE0E" w14:textId="77777777" w:rsidR="00680A31" w:rsidRPr="0069254B" w:rsidRDefault="00680A31" w:rsidP="00FF3104">
            <w:pPr>
              <w:spacing w:line="360" w:lineRule="auto"/>
              <w:rPr>
                <w:rFonts w:ascii="Arial" w:hAnsi="Arial" w:cs="Arial"/>
              </w:rPr>
            </w:pPr>
            <w:r w:rsidRPr="0069254B">
              <w:rPr>
                <w:rFonts w:ascii="Arial" w:hAnsi="Arial" w:cs="Arial"/>
              </w:rPr>
              <w:t>(n=127)</w:t>
            </w:r>
          </w:p>
        </w:tc>
        <w:tc>
          <w:tcPr>
            <w:tcW w:w="2074" w:type="dxa"/>
            <w:tcBorders>
              <w:top w:val="single" w:sz="4" w:space="0" w:color="auto"/>
              <w:left w:val="single" w:sz="4" w:space="0" w:color="auto"/>
              <w:bottom w:val="single" w:sz="4" w:space="0" w:color="auto"/>
              <w:right w:val="single" w:sz="4" w:space="0" w:color="auto"/>
            </w:tcBorders>
            <w:hideMark/>
          </w:tcPr>
          <w:p w14:paraId="7124C5BB" w14:textId="77777777" w:rsidR="00680A31" w:rsidRPr="0069254B" w:rsidRDefault="00680A31" w:rsidP="00FF3104">
            <w:pPr>
              <w:spacing w:line="360" w:lineRule="auto"/>
              <w:rPr>
                <w:rFonts w:ascii="Arial" w:hAnsi="Arial" w:cs="Arial"/>
              </w:rPr>
            </w:pPr>
            <w:r w:rsidRPr="0069254B">
              <w:rPr>
                <w:rFonts w:ascii="Arial" w:hAnsi="Arial" w:cs="Arial"/>
              </w:rPr>
              <w:t>Controls</w:t>
            </w:r>
          </w:p>
          <w:p w14:paraId="2AC28082" w14:textId="77777777" w:rsidR="00680A31" w:rsidRPr="0069254B" w:rsidRDefault="00680A31" w:rsidP="00FF3104">
            <w:pPr>
              <w:spacing w:line="360" w:lineRule="auto"/>
              <w:rPr>
                <w:rFonts w:ascii="Arial" w:hAnsi="Arial" w:cs="Arial"/>
              </w:rPr>
            </w:pPr>
            <w:r w:rsidRPr="0069254B">
              <w:rPr>
                <w:rFonts w:ascii="Arial" w:hAnsi="Arial" w:cs="Arial"/>
              </w:rPr>
              <w:t>(n=127)</w:t>
            </w:r>
          </w:p>
        </w:tc>
        <w:tc>
          <w:tcPr>
            <w:tcW w:w="1907" w:type="dxa"/>
            <w:tcBorders>
              <w:top w:val="single" w:sz="4" w:space="0" w:color="auto"/>
              <w:left w:val="single" w:sz="4" w:space="0" w:color="auto"/>
              <w:bottom w:val="single" w:sz="4" w:space="0" w:color="auto"/>
              <w:right w:val="single" w:sz="4" w:space="0" w:color="auto"/>
            </w:tcBorders>
            <w:hideMark/>
          </w:tcPr>
          <w:p w14:paraId="02C8D286" w14:textId="77777777" w:rsidR="00680A31" w:rsidRPr="0069254B" w:rsidRDefault="00680A31" w:rsidP="00FF3104">
            <w:pPr>
              <w:spacing w:line="360" w:lineRule="auto"/>
              <w:rPr>
                <w:rFonts w:ascii="Arial" w:hAnsi="Arial" w:cs="Arial"/>
              </w:rPr>
            </w:pPr>
            <w:r w:rsidRPr="0069254B">
              <w:rPr>
                <w:rFonts w:ascii="Arial" w:hAnsi="Arial" w:cs="Arial"/>
              </w:rPr>
              <w:t>Age- sex adjusted OR</w:t>
            </w:r>
          </w:p>
        </w:tc>
      </w:tr>
      <w:tr w:rsidR="00680A31" w:rsidRPr="005B54ED" w14:paraId="250C851A" w14:textId="77777777" w:rsidTr="00FF3104">
        <w:tc>
          <w:tcPr>
            <w:tcW w:w="3378" w:type="dxa"/>
            <w:tcBorders>
              <w:top w:val="single" w:sz="4" w:space="0" w:color="auto"/>
              <w:left w:val="single" w:sz="4" w:space="0" w:color="auto"/>
              <w:bottom w:val="single" w:sz="4" w:space="0" w:color="auto"/>
              <w:right w:val="single" w:sz="4" w:space="0" w:color="auto"/>
            </w:tcBorders>
            <w:hideMark/>
          </w:tcPr>
          <w:p w14:paraId="722653F0" w14:textId="77777777" w:rsidR="00680A31" w:rsidRPr="0069254B" w:rsidRDefault="00680A31" w:rsidP="00FF3104">
            <w:pPr>
              <w:spacing w:line="360" w:lineRule="auto"/>
              <w:rPr>
                <w:rFonts w:ascii="Arial" w:hAnsi="Arial" w:cs="Arial"/>
              </w:rPr>
            </w:pPr>
            <w:r w:rsidRPr="0069254B">
              <w:rPr>
                <w:rFonts w:ascii="Arial" w:hAnsi="Arial" w:cs="Arial"/>
              </w:rPr>
              <w:t>Sex</w:t>
            </w:r>
          </w:p>
          <w:p w14:paraId="436F1D0B" w14:textId="77777777" w:rsidR="00680A31" w:rsidRPr="0069254B" w:rsidRDefault="00680A31" w:rsidP="00FF3104">
            <w:pPr>
              <w:spacing w:line="360" w:lineRule="auto"/>
              <w:jc w:val="right"/>
              <w:rPr>
                <w:rFonts w:ascii="Arial" w:hAnsi="Arial" w:cs="Arial"/>
              </w:rPr>
            </w:pPr>
            <w:r w:rsidRPr="0069254B">
              <w:rPr>
                <w:rFonts w:ascii="Arial" w:hAnsi="Arial" w:cs="Arial"/>
              </w:rPr>
              <w:t>Male</w:t>
            </w:r>
          </w:p>
          <w:p w14:paraId="18B9F668" w14:textId="77777777" w:rsidR="00680A31" w:rsidRPr="0069254B" w:rsidRDefault="00680A31" w:rsidP="00FF3104">
            <w:pPr>
              <w:spacing w:line="360" w:lineRule="auto"/>
              <w:jc w:val="right"/>
              <w:rPr>
                <w:rFonts w:ascii="Arial" w:hAnsi="Arial" w:cs="Arial"/>
              </w:rPr>
            </w:pPr>
            <w:r w:rsidRPr="0069254B">
              <w:rPr>
                <w:rFonts w:ascii="Arial" w:hAnsi="Arial" w:cs="Arial"/>
              </w:rPr>
              <w:t>Female</w:t>
            </w:r>
          </w:p>
        </w:tc>
        <w:tc>
          <w:tcPr>
            <w:tcW w:w="1886" w:type="dxa"/>
            <w:tcBorders>
              <w:top w:val="single" w:sz="4" w:space="0" w:color="auto"/>
              <w:left w:val="single" w:sz="4" w:space="0" w:color="auto"/>
              <w:bottom w:val="single" w:sz="4" w:space="0" w:color="auto"/>
              <w:right w:val="single" w:sz="4" w:space="0" w:color="auto"/>
            </w:tcBorders>
          </w:tcPr>
          <w:p w14:paraId="312EAB3B" w14:textId="77777777" w:rsidR="00680A31" w:rsidRPr="0069254B" w:rsidRDefault="00680A31" w:rsidP="00FF3104">
            <w:pPr>
              <w:spacing w:line="360" w:lineRule="auto"/>
              <w:rPr>
                <w:rFonts w:ascii="Arial" w:hAnsi="Arial" w:cs="Arial"/>
              </w:rPr>
            </w:pPr>
          </w:p>
          <w:p w14:paraId="666BB9CB" w14:textId="77777777" w:rsidR="00680A31" w:rsidRPr="0069254B" w:rsidRDefault="00680A31" w:rsidP="00FF3104">
            <w:pPr>
              <w:spacing w:line="360" w:lineRule="auto"/>
              <w:rPr>
                <w:rFonts w:ascii="Arial" w:hAnsi="Arial" w:cs="Arial"/>
              </w:rPr>
            </w:pPr>
            <w:r w:rsidRPr="0069254B">
              <w:rPr>
                <w:rFonts w:ascii="Arial" w:hAnsi="Arial" w:cs="Arial"/>
              </w:rPr>
              <w:t>57 (52%)</w:t>
            </w:r>
          </w:p>
          <w:p w14:paraId="4DC385E6" w14:textId="77777777" w:rsidR="00680A31" w:rsidRPr="0069254B" w:rsidRDefault="00680A31" w:rsidP="00FF3104">
            <w:pPr>
              <w:spacing w:line="360" w:lineRule="auto"/>
              <w:rPr>
                <w:rFonts w:ascii="Arial" w:hAnsi="Arial" w:cs="Arial"/>
              </w:rPr>
            </w:pPr>
            <w:r w:rsidRPr="0069254B">
              <w:rPr>
                <w:rFonts w:ascii="Arial" w:hAnsi="Arial" w:cs="Arial"/>
              </w:rPr>
              <w:t>70 (55%)</w:t>
            </w:r>
          </w:p>
        </w:tc>
        <w:tc>
          <w:tcPr>
            <w:tcW w:w="2074" w:type="dxa"/>
            <w:tcBorders>
              <w:top w:val="single" w:sz="4" w:space="0" w:color="auto"/>
              <w:left w:val="single" w:sz="4" w:space="0" w:color="auto"/>
              <w:bottom w:val="single" w:sz="4" w:space="0" w:color="auto"/>
              <w:right w:val="single" w:sz="4" w:space="0" w:color="auto"/>
            </w:tcBorders>
          </w:tcPr>
          <w:p w14:paraId="60F4AAA2" w14:textId="77777777" w:rsidR="00680A31" w:rsidRPr="0069254B" w:rsidRDefault="00680A31" w:rsidP="00FF3104">
            <w:pPr>
              <w:spacing w:line="360" w:lineRule="auto"/>
              <w:rPr>
                <w:rFonts w:ascii="Arial" w:hAnsi="Arial" w:cs="Arial"/>
              </w:rPr>
            </w:pPr>
          </w:p>
          <w:p w14:paraId="25430024" w14:textId="77777777" w:rsidR="00680A31" w:rsidRPr="0069254B" w:rsidRDefault="00680A31" w:rsidP="00FF3104">
            <w:pPr>
              <w:spacing w:line="360" w:lineRule="auto"/>
              <w:rPr>
                <w:rFonts w:ascii="Arial" w:hAnsi="Arial" w:cs="Arial"/>
              </w:rPr>
            </w:pPr>
            <w:r w:rsidRPr="0069254B">
              <w:rPr>
                <w:rFonts w:ascii="Arial" w:hAnsi="Arial" w:cs="Arial"/>
              </w:rPr>
              <w:t>53 (42%)</w:t>
            </w:r>
          </w:p>
          <w:p w14:paraId="16691F27" w14:textId="77777777" w:rsidR="00680A31" w:rsidRPr="0069254B" w:rsidRDefault="00680A31" w:rsidP="00FF3104">
            <w:pPr>
              <w:spacing w:line="360" w:lineRule="auto"/>
              <w:rPr>
                <w:rFonts w:ascii="Arial" w:hAnsi="Arial" w:cs="Arial"/>
              </w:rPr>
            </w:pPr>
            <w:r w:rsidRPr="0069254B">
              <w:rPr>
                <w:rFonts w:ascii="Arial" w:hAnsi="Arial" w:cs="Arial"/>
              </w:rPr>
              <w:t>74 (58%)</w:t>
            </w:r>
          </w:p>
        </w:tc>
        <w:tc>
          <w:tcPr>
            <w:tcW w:w="1907" w:type="dxa"/>
            <w:tcBorders>
              <w:top w:val="single" w:sz="4" w:space="0" w:color="auto"/>
              <w:left w:val="single" w:sz="4" w:space="0" w:color="auto"/>
              <w:bottom w:val="single" w:sz="4" w:space="0" w:color="auto"/>
              <w:right w:val="single" w:sz="4" w:space="0" w:color="auto"/>
            </w:tcBorders>
          </w:tcPr>
          <w:p w14:paraId="59DCC5E0" w14:textId="77777777" w:rsidR="00680A31" w:rsidRPr="0069254B" w:rsidRDefault="00680A31" w:rsidP="00FF3104">
            <w:pPr>
              <w:spacing w:line="360" w:lineRule="auto"/>
              <w:rPr>
                <w:rFonts w:ascii="Arial" w:hAnsi="Arial" w:cs="Arial"/>
              </w:rPr>
            </w:pPr>
          </w:p>
          <w:p w14:paraId="05A010C0" w14:textId="77777777" w:rsidR="00680A31" w:rsidRPr="0069254B" w:rsidRDefault="00680A31" w:rsidP="00FF3104">
            <w:pPr>
              <w:spacing w:line="360" w:lineRule="auto"/>
              <w:rPr>
                <w:rFonts w:ascii="Arial" w:hAnsi="Arial" w:cs="Arial"/>
              </w:rPr>
            </w:pPr>
            <w:r w:rsidRPr="0069254B">
              <w:rPr>
                <w:rFonts w:ascii="Arial" w:hAnsi="Arial" w:cs="Arial"/>
              </w:rPr>
              <w:t>1.1 (0.7-1.9)</w:t>
            </w:r>
          </w:p>
          <w:p w14:paraId="68AF3837" w14:textId="77777777" w:rsidR="00680A31" w:rsidRPr="0069254B" w:rsidRDefault="00680A31" w:rsidP="00FF3104">
            <w:pPr>
              <w:spacing w:line="360" w:lineRule="auto"/>
              <w:rPr>
                <w:rFonts w:ascii="Arial" w:hAnsi="Arial" w:cs="Arial"/>
              </w:rPr>
            </w:pPr>
            <w:r w:rsidRPr="0069254B">
              <w:rPr>
                <w:rFonts w:ascii="Arial" w:hAnsi="Arial" w:cs="Arial"/>
              </w:rPr>
              <w:t>Baseline</w:t>
            </w:r>
          </w:p>
        </w:tc>
      </w:tr>
      <w:tr w:rsidR="00680A31" w:rsidRPr="005B54ED" w14:paraId="273EF52D" w14:textId="77777777" w:rsidTr="00FF3104">
        <w:tc>
          <w:tcPr>
            <w:tcW w:w="3378" w:type="dxa"/>
            <w:tcBorders>
              <w:top w:val="single" w:sz="4" w:space="0" w:color="auto"/>
              <w:left w:val="single" w:sz="4" w:space="0" w:color="auto"/>
              <w:bottom w:val="single" w:sz="4" w:space="0" w:color="auto"/>
              <w:right w:val="single" w:sz="4" w:space="0" w:color="auto"/>
            </w:tcBorders>
            <w:hideMark/>
          </w:tcPr>
          <w:p w14:paraId="6C5AF83B" w14:textId="77777777" w:rsidR="00680A31" w:rsidRPr="0069254B" w:rsidRDefault="00680A31" w:rsidP="00FF3104">
            <w:pPr>
              <w:spacing w:line="360" w:lineRule="auto"/>
              <w:rPr>
                <w:rFonts w:ascii="Arial" w:hAnsi="Arial" w:cs="Arial"/>
              </w:rPr>
            </w:pPr>
            <w:r w:rsidRPr="0069254B">
              <w:rPr>
                <w:rFonts w:ascii="Arial" w:hAnsi="Arial" w:cs="Arial"/>
              </w:rPr>
              <w:t>Age</w:t>
            </w:r>
          </w:p>
          <w:p w14:paraId="78F1DBB4" w14:textId="77777777" w:rsidR="00680A31" w:rsidRPr="0069254B" w:rsidRDefault="00680A31" w:rsidP="00FF3104">
            <w:pPr>
              <w:spacing w:line="360" w:lineRule="auto"/>
              <w:jc w:val="right"/>
              <w:rPr>
                <w:rFonts w:ascii="Arial" w:hAnsi="Arial" w:cs="Arial"/>
              </w:rPr>
            </w:pPr>
            <w:r w:rsidRPr="0069254B">
              <w:rPr>
                <w:rFonts w:ascii="Arial" w:hAnsi="Arial" w:cs="Arial"/>
              </w:rPr>
              <w:t>0-15</w:t>
            </w:r>
          </w:p>
          <w:p w14:paraId="7186745C" w14:textId="77777777" w:rsidR="00680A31" w:rsidRPr="0069254B" w:rsidRDefault="00680A31" w:rsidP="00FF3104">
            <w:pPr>
              <w:spacing w:line="360" w:lineRule="auto"/>
              <w:jc w:val="right"/>
              <w:rPr>
                <w:rFonts w:ascii="Arial" w:hAnsi="Arial" w:cs="Arial"/>
              </w:rPr>
            </w:pPr>
            <w:r w:rsidRPr="0069254B">
              <w:rPr>
                <w:rFonts w:ascii="Arial" w:hAnsi="Arial" w:cs="Arial"/>
              </w:rPr>
              <w:t>16-59</w:t>
            </w:r>
          </w:p>
          <w:p w14:paraId="4E2AE3E2" w14:textId="77777777" w:rsidR="00680A31" w:rsidRPr="0069254B" w:rsidRDefault="00680A31" w:rsidP="00FF3104">
            <w:pPr>
              <w:spacing w:line="360" w:lineRule="auto"/>
              <w:jc w:val="right"/>
              <w:rPr>
                <w:rFonts w:ascii="Arial" w:hAnsi="Arial" w:cs="Arial"/>
              </w:rPr>
            </w:pPr>
            <w:r w:rsidRPr="0069254B">
              <w:rPr>
                <w:rFonts w:ascii="Arial" w:hAnsi="Arial" w:cs="Arial"/>
              </w:rPr>
              <w:t>60+</w:t>
            </w:r>
          </w:p>
        </w:tc>
        <w:tc>
          <w:tcPr>
            <w:tcW w:w="1886" w:type="dxa"/>
            <w:tcBorders>
              <w:top w:val="single" w:sz="4" w:space="0" w:color="auto"/>
              <w:left w:val="single" w:sz="4" w:space="0" w:color="auto"/>
              <w:bottom w:val="single" w:sz="4" w:space="0" w:color="auto"/>
              <w:right w:val="single" w:sz="4" w:space="0" w:color="auto"/>
            </w:tcBorders>
          </w:tcPr>
          <w:p w14:paraId="5E7535AF" w14:textId="77777777" w:rsidR="00680A31" w:rsidRPr="0069254B" w:rsidRDefault="00680A31" w:rsidP="00FF3104">
            <w:pPr>
              <w:spacing w:line="360" w:lineRule="auto"/>
              <w:rPr>
                <w:rFonts w:ascii="Arial" w:hAnsi="Arial" w:cs="Arial"/>
              </w:rPr>
            </w:pPr>
          </w:p>
          <w:p w14:paraId="51995995" w14:textId="77777777" w:rsidR="00680A31" w:rsidRPr="0069254B" w:rsidRDefault="00680A31" w:rsidP="00FF3104">
            <w:pPr>
              <w:spacing w:line="360" w:lineRule="auto"/>
              <w:rPr>
                <w:rFonts w:ascii="Arial" w:hAnsi="Arial" w:cs="Arial"/>
              </w:rPr>
            </w:pPr>
            <w:r w:rsidRPr="0069254B">
              <w:rPr>
                <w:rFonts w:ascii="Arial" w:hAnsi="Arial" w:cs="Arial"/>
              </w:rPr>
              <w:t>8 (6%)</w:t>
            </w:r>
          </w:p>
          <w:p w14:paraId="030E8F43" w14:textId="77777777" w:rsidR="00680A31" w:rsidRPr="0069254B" w:rsidRDefault="00680A31" w:rsidP="00FF3104">
            <w:pPr>
              <w:spacing w:line="360" w:lineRule="auto"/>
              <w:rPr>
                <w:rFonts w:ascii="Arial" w:hAnsi="Arial" w:cs="Arial"/>
              </w:rPr>
            </w:pPr>
            <w:r w:rsidRPr="0069254B">
              <w:rPr>
                <w:rFonts w:ascii="Arial" w:hAnsi="Arial" w:cs="Arial"/>
              </w:rPr>
              <w:t>61 (48%)</w:t>
            </w:r>
          </w:p>
          <w:p w14:paraId="609AA08E" w14:textId="77777777" w:rsidR="00680A31" w:rsidRPr="0069254B" w:rsidRDefault="00680A31" w:rsidP="00FF3104">
            <w:pPr>
              <w:spacing w:line="360" w:lineRule="auto"/>
              <w:rPr>
                <w:rFonts w:ascii="Arial" w:hAnsi="Arial" w:cs="Arial"/>
              </w:rPr>
            </w:pPr>
            <w:r w:rsidRPr="0069254B">
              <w:rPr>
                <w:rFonts w:ascii="Arial" w:hAnsi="Arial" w:cs="Arial"/>
              </w:rPr>
              <w:t>58 (46%)</w:t>
            </w:r>
          </w:p>
        </w:tc>
        <w:tc>
          <w:tcPr>
            <w:tcW w:w="2074" w:type="dxa"/>
            <w:tcBorders>
              <w:top w:val="single" w:sz="4" w:space="0" w:color="auto"/>
              <w:left w:val="single" w:sz="4" w:space="0" w:color="auto"/>
              <w:bottom w:val="single" w:sz="4" w:space="0" w:color="auto"/>
              <w:right w:val="single" w:sz="4" w:space="0" w:color="auto"/>
            </w:tcBorders>
          </w:tcPr>
          <w:p w14:paraId="270E4FAA" w14:textId="77777777" w:rsidR="00680A31" w:rsidRPr="0069254B" w:rsidRDefault="00680A31" w:rsidP="00FF3104">
            <w:pPr>
              <w:spacing w:line="360" w:lineRule="auto"/>
              <w:rPr>
                <w:rFonts w:ascii="Arial" w:hAnsi="Arial" w:cs="Arial"/>
              </w:rPr>
            </w:pPr>
          </w:p>
          <w:p w14:paraId="6B1302B3" w14:textId="77777777" w:rsidR="00680A31" w:rsidRPr="0069254B" w:rsidRDefault="00680A31" w:rsidP="00FF3104">
            <w:pPr>
              <w:spacing w:line="360" w:lineRule="auto"/>
              <w:rPr>
                <w:rFonts w:ascii="Arial" w:hAnsi="Arial" w:cs="Arial"/>
              </w:rPr>
            </w:pPr>
            <w:r w:rsidRPr="0069254B">
              <w:rPr>
                <w:rFonts w:ascii="Arial" w:hAnsi="Arial" w:cs="Arial"/>
              </w:rPr>
              <w:t>7 (6%)</w:t>
            </w:r>
          </w:p>
          <w:p w14:paraId="535B73FA" w14:textId="77777777" w:rsidR="00680A31" w:rsidRPr="0069254B" w:rsidRDefault="00680A31" w:rsidP="00FF3104">
            <w:pPr>
              <w:spacing w:line="360" w:lineRule="auto"/>
              <w:rPr>
                <w:rFonts w:ascii="Arial" w:hAnsi="Arial" w:cs="Arial"/>
              </w:rPr>
            </w:pPr>
            <w:r w:rsidRPr="0069254B">
              <w:rPr>
                <w:rFonts w:ascii="Arial" w:hAnsi="Arial" w:cs="Arial"/>
              </w:rPr>
              <w:t>64 (50%)</w:t>
            </w:r>
          </w:p>
          <w:p w14:paraId="767D2DD6" w14:textId="77777777" w:rsidR="00680A31" w:rsidRPr="0069254B" w:rsidRDefault="00680A31" w:rsidP="00FF3104">
            <w:pPr>
              <w:spacing w:line="360" w:lineRule="auto"/>
              <w:rPr>
                <w:rFonts w:ascii="Arial" w:hAnsi="Arial" w:cs="Arial"/>
              </w:rPr>
            </w:pPr>
            <w:r w:rsidRPr="0069254B">
              <w:rPr>
                <w:rFonts w:ascii="Arial" w:hAnsi="Arial" w:cs="Arial"/>
              </w:rPr>
              <w:t>56 (44%)</w:t>
            </w:r>
          </w:p>
        </w:tc>
        <w:tc>
          <w:tcPr>
            <w:tcW w:w="1907" w:type="dxa"/>
            <w:tcBorders>
              <w:top w:val="single" w:sz="4" w:space="0" w:color="auto"/>
              <w:left w:val="single" w:sz="4" w:space="0" w:color="auto"/>
              <w:bottom w:val="single" w:sz="4" w:space="0" w:color="auto"/>
              <w:right w:val="single" w:sz="4" w:space="0" w:color="auto"/>
            </w:tcBorders>
          </w:tcPr>
          <w:p w14:paraId="3B5459C9" w14:textId="77777777" w:rsidR="00680A31" w:rsidRPr="0069254B" w:rsidRDefault="00680A31" w:rsidP="00FF3104">
            <w:pPr>
              <w:spacing w:line="360" w:lineRule="auto"/>
              <w:rPr>
                <w:rFonts w:ascii="Arial" w:hAnsi="Arial" w:cs="Arial"/>
              </w:rPr>
            </w:pPr>
          </w:p>
          <w:p w14:paraId="2E05555A" w14:textId="77777777" w:rsidR="00680A31" w:rsidRPr="0069254B" w:rsidRDefault="00680A31" w:rsidP="00FF3104">
            <w:pPr>
              <w:spacing w:line="360" w:lineRule="auto"/>
              <w:rPr>
                <w:rFonts w:ascii="Arial" w:hAnsi="Arial" w:cs="Arial"/>
              </w:rPr>
            </w:pPr>
            <w:r w:rsidRPr="0069254B">
              <w:rPr>
                <w:rFonts w:ascii="Arial" w:hAnsi="Arial" w:cs="Arial"/>
              </w:rPr>
              <w:t>1.1 (0.4-3.3)</w:t>
            </w:r>
          </w:p>
          <w:p w14:paraId="1DA835AA" w14:textId="77777777" w:rsidR="00680A31" w:rsidRPr="0069254B" w:rsidRDefault="00680A31" w:rsidP="00FF3104">
            <w:pPr>
              <w:spacing w:line="360" w:lineRule="auto"/>
              <w:rPr>
                <w:rFonts w:ascii="Arial" w:hAnsi="Arial" w:cs="Arial"/>
              </w:rPr>
            </w:pPr>
            <w:r w:rsidRPr="0069254B">
              <w:rPr>
                <w:rFonts w:ascii="Arial" w:hAnsi="Arial" w:cs="Arial"/>
              </w:rPr>
              <w:t>0.9 (0.6-1.5)</w:t>
            </w:r>
          </w:p>
          <w:p w14:paraId="591F77AC" w14:textId="77777777" w:rsidR="00680A31" w:rsidRPr="0069254B" w:rsidRDefault="00680A31" w:rsidP="00FF3104">
            <w:pPr>
              <w:spacing w:line="360" w:lineRule="auto"/>
              <w:rPr>
                <w:rFonts w:ascii="Arial" w:hAnsi="Arial" w:cs="Arial"/>
              </w:rPr>
            </w:pPr>
            <w:r w:rsidRPr="0069254B">
              <w:rPr>
                <w:rFonts w:ascii="Arial" w:hAnsi="Arial" w:cs="Arial"/>
              </w:rPr>
              <w:t>Baseline</w:t>
            </w:r>
          </w:p>
        </w:tc>
      </w:tr>
      <w:tr w:rsidR="00680A31" w:rsidRPr="005B54ED" w14:paraId="3B420B72" w14:textId="77777777" w:rsidTr="00FF3104">
        <w:tc>
          <w:tcPr>
            <w:tcW w:w="3378" w:type="dxa"/>
            <w:tcBorders>
              <w:top w:val="single" w:sz="4" w:space="0" w:color="auto"/>
              <w:left w:val="single" w:sz="4" w:space="0" w:color="auto"/>
              <w:bottom w:val="single" w:sz="4" w:space="0" w:color="auto"/>
              <w:right w:val="single" w:sz="4" w:space="0" w:color="auto"/>
            </w:tcBorders>
          </w:tcPr>
          <w:p w14:paraId="35508435" w14:textId="77777777" w:rsidR="00680A31" w:rsidRPr="0069254B" w:rsidRDefault="00680A31" w:rsidP="00FF3104">
            <w:pPr>
              <w:spacing w:line="360" w:lineRule="auto"/>
              <w:rPr>
                <w:rFonts w:ascii="Arial" w:hAnsi="Arial" w:cs="Arial"/>
              </w:rPr>
            </w:pPr>
            <w:r w:rsidRPr="0069254B">
              <w:rPr>
                <w:rFonts w:ascii="Arial" w:hAnsi="Arial" w:cs="Arial"/>
              </w:rPr>
              <w:t>Head of household</w:t>
            </w:r>
          </w:p>
          <w:p w14:paraId="6CECBC51" w14:textId="77777777" w:rsidR="00680A31" w:rsidRPr="0069254B" w:rsidRDefault="00680A31" w:rsidP="00FF3104">
            <w:pPr>
              <w:spacing w:line="360" w:lineRule="auto"/>
              <w:jc w:val="right"/>
              <w:rPr>
                <w:rFonts w:ascii="Arial" w:hAnsi="Arial" w:cs="Arial"/>
              </w:rPr>
            </w:pPr>
            <w:r w:rsidRPr="0069254B">
              <w:rPr>
                <w:rFonts w:ascii="Arial" w:hAnsi="Arial" w:cs="Arial"/>
              </w:rPr>
              <w:t>Yes</w:t>
            </w:r>
          </w:p>
          <w:p w14:paraId="5101722D" w14:textId="77777777" w:rsidR="00680A31" w:rsidRPr="0069254B" w:rsidRDefault="00680A31" w:rsidP="00FF3104">
            <w:pPr>
              <w:spacing w:line="360" w:lineRule="auto"/>
              <w:jc w:val="right"/>
              <w:rPr>
                <w:rFonts w:ascii="Arial" w:eastAsia="Times New Roman" w:hAnsi="Arial" w:cs="Arial"/>
              </w:rPr>
            </w:pPr>
            <w:r w:rsidRPr="0069254B">
              <w:rPr>
                <w:rFonts w:ascii="Arial" w:hAnsi="Arial" w:cs="Arial"/>
              </w:rPr>
              <w:t>No</w:t>
            </w:r>
          </w:p>
        </w:tc>
        <w:tc>
          <w:tcPr>
            <w:tcW w:w="1886" w:type="dxa"/>
            <w:tcBorders>
              <w:top w:val="single" w:sz="4" w:space="0" w:color="auto"/>
              <w:left w:val="single" w:sz="4" w:space="0" w:color="auto"/>
              <w:bottom w:val="single" w:sz="4" w:space="0" w:color="auto"/>
              <w:right w:val="single" w:sz="4" w:space="0" w:color="auto"/>
            </w:tcBorders>
          </w:tcPr>
          <w:p w14:paraId="3F8600D7" w14:textId="77777777" w:rsidR="00680A31" w:rsidRPr="0069254B" w:rsidRDefault="00680A31" w:rsidP="00FF3104">
            <w:pPr>
              <w:spacing w:line="360" w:lineRule="auto"/>
              <w:rPr>
                <w:rFonts w:ascii="Arial" w:hAnsi="Arial" w:cs="Arial"/>
              </w:rPr>
            </w:pPr>
          </w:p>
          <w:p w14:paraId="12DAFF71" w14:textId="77777777" w:rsidR="00680A31" w:rsidRPr="0069254B" w:rsidRDefault="00680A31" w:rsidP="00FF3104">
            <w:pPr>
              <w:spacing w:line="360" w:lineRule="auto"/>
              <w:rPr>
                <w:rFonts w:ascii="Arial" w:hAnsi="Arial" w:cs="Arial"/>
              </w:rPr>
            </w:pPr>
            <w:r w:rsidRPr="0069254B">
              <w:rPr>
                <w:rFonts w:ascii="Arial" w:hAnsi="Arial" w:cs="Arial"/>
              </w:rPr>
              <w:t>53 (42%)</w:t>
            </w:r>
          </w:p>
          <w:p w14:paraId="76864287" w14:textId="77777777" w:rsidR="00680A31" w:rsidRPr="0069254B" w:rsidRDefault="00680A31" w:rsidP="00FF3104">
            <w:pPr>
              <w:spacing w:line="360" w:lineRule="auto"/>
              <w:rPr>
                <w:rFonts w:ascii="Arial" w:hAnsi="Arial" w:cs="Arial"/>
              </w:rPr>
            </w:pPr>
            <w:r w:rsidRPr="0069254B">
              <w:rPr>
                <w:rFonts w:ascii="Arial" w:hAnsi="Arial" w:cs="Arial"/>
              </w:rPr>
              <w:t>74 (58%)</w:t>
            </w:r>
          </w:p>
        </w:tc>
        <w:tc>
          <w:tcPr>
            <w:tcW w:w="2074" w:type="dxa"/>
            <w:tcBorders>
              <w:top w:val="single" w:sz="4" w:space="0" w:color="auto"/>
              <w:left w:val="single" w:sz="4" w:space="0" w:color="auto"/>
              <w:bottom w:val="single" w:sz="4" w:space="0" w:color="auto"/>
              <w:right w:val="single" w:sz="4" w:space="0" w:color="auto"/>
            </w:tcBorders>
          </w:tcPr>
          <w:p w14:paraId="17B322E4" w14:textId="77777777" w:rsidR="00680A31" w:rsidRPr="0069254B" w:rsidRDefault="00680A31" w:rsidP="00FF3104">
            <w:pPr>
              <w:spacing w:line="360" w:lineRule="auto"/>
              <w:rPr>
                <w:rFonts w:ascii="Arial" w:hAnsi="Arial" w:cs="Arial"/>
              </w:rPr>
            </w:pPr>
          </w:p>
          <w:p w14:paraId="4E4E4365" w14:textId="77777777" w:rsidR="00680A31" w:rsidRPr="0069254B" w:rsidRDefault="00680A31" w:rsidP="00FF3104">
            <w:pPr>
              <w:spacing w:line="360" w:lineRule="auto"/>
              <w:rPr>
                <w:rFonts w:ascii="Arial" w:hAnsi="Arial" w:cs="Arial"/>
              </w:rPr>
            </w:pPr>
            <w:r w:rsidRPr="0069254B">
              <w:rPr>
                <w:rFonts w:ascii="Arial" w:hAnsi="Arial" w:cs="Arial"/>
              </w:rPr>
              <w:t>77 (61%)</w:t>
            </w:r>
          </w:p>
          <w:p w14:paraId="2B7C46DE" w14:textId="77777777" w:rsidR="00680A31" w:rsidRPr="0069254B" w:rsidRDefault="00680A31" w:rsidP="00FF3104">
            <w:pPr>
              <w:spacing w:line="360" w:lineRule="auto"/>
              <w:rPr>
                <w:rFonts w:ascii="Arial" w:hAnsi="Arial" w:cs="Arial"/>
              </w:rPr>
            </w:pPr>
            <w:r w:rsidRPr="0069254B">
              <w:rPr>
                <w:rFonts w:ascii="Arial" w:hAnsi="Arial" w:cs="Arial"/>
              </w:rPr>
              <w:t>50 (39%)</w:t>
            </w:r>
          </w:p>
        </w:tc>
        <w:tc>
          <w:tcPr>
            <w:tcW w:w="1907" w:type="dxa"/>
            <w:tcBorders>
              <w:top w:val="single" w:sz="4" w:space="0" w:color="auto"/>
              <w:left w:val="single" w:sz="4" w:space="0" w:color="auto"/>
              <w:bottom w:val="single" w:sz="4" w:space="0" w:color="auto"/>
              <w:right w:val="single" w:sz="4" w:space="0" w:color="auto"/>
            </w:tcBorders>
          </w:tcPr>
          <w:p w14:paraId="59B78FEF" w14:textId="77777777" w:rsidR="00680A31" w:rsidRPr="0069254B" w:rsidRDefault="00680A31" w:rsidP="00FF3104">
            <w:pPr>
              <w:spacing w:line="360" w:lineRule="auto"/>
              <w:rPr>
                <w:rFonts w:ascii="Arial" w:hAnsi="Arial" w:cs="Arial"/>
              </w:rPr>
            </w:pPr>
          </w:p>
          <w:p w14:paraId="7219A321" w14:textId="77777777" w:rsidR="00680A31" w:rsidRPr="0069254B" w:rsidRDefault="00680A31" w:rsidP="00FF3104">
            <w:pPr>
              <w:spacing w:line="360" w:lineRule="auto"/>
              <w:rPr>
                <w:rFonts w:ascii="Arial" w:hAnsi="Arial" w:cs="Arial"/>
              </w:rPr>
            </w:pPr>
            <w:r w:rsidRPr="0069254B">
              <w:rPr>
                <w:rFonts w:ascii="Arial" w:hAnsi="Arial" w:cs="Arial"/>
              </w:rPr>
              <w:t>0.3 (0.2-0.6)</w:t>
            </w:r>
          </w:p>
          <w:p w14:paraId="5C942AFD" w14:textId="77777777" w:rsidR="00680A31" w:rsidRPr="0069254B" w:rsidRDefault="00680A31" w:rsidP="00FF3104">
            <w:pPr>
              <w:spacing w:line="360" w:lineRule="auto"/>
              <w:rPr>
                <w:rFonts w:ascii="Arial" w:hAnsi="Arial" w:cs="Arial"/>
              </w:rPr>
            </w:pPr>
            <w:r w:rsidRPr="0069254B">
              <w:rPr>
                <w:rFonts w:ascii="Arial" w:hAnsi="Arial" w:cs="Arial"/>
              </w:rPr>
              <w:t>Baseline</w:t>
            </w:r>
          </w:p>
        </w:tc>
      </w:tr>
      <w:tr w:rsidR="00680A31" w:rsidRPr="005B54ED" w14:paraId="4AD68E89" w14:textId="77777777" w:rsidTr="00FF3104">
        <w:tc>
          <w:tcPr>
            <w:tcW w:w="3378" w:type="dxa"/>
            <w:tcBorders>
              <w:top w:val="single" w:sz="4" w:space="0" w:color="auto"/>
              <w:left w:val="single" w:sz="4" w:space="0" w:color="auto"/>
              <w:bottom w:val="single" w:sz="4" w:space="0" w:color="auto"/>
              <w:right w:val="single" w:sz="4" w:space="0" w:color="auto"/>
            </w:tcBorders>
          </w:tcPr>
          <w:p w14:paraId="6FBDDE97" w14:textId="77777777" w:rsidR="00680A31" w:rsidRPr="0069254B" w:rsidRDefault="00680A31" w:rsidP="00FF3104">
            <w:pPr>
              <w:spacing w:line="360" w:lineRule="auto"/>
              <w:rPr>
                <w:rFonts w:ascii="Arial" w:hAnsi="Arial" w:cs="Arial"/>
              </w:rPr>
            </w:pPr>
          </w:p>
        </w:tc>
        <w:tc>
          <w:tcPr>
            <w:tcW w:w="1886" w:type="dxa"/>
            <w:tcBorders>
              <w:top w:val="single" w:sz="4" w:space="0" w:color="auto"/>
              <w:left w:val="single" w:sz="4" w:space="0" w:color="auto"/>
              <w:bottom w:val="single" w:sz="4" w:space="0" w:color="auto"/>
              <w:right w:val="single" w:sz="4" w:space="0" w:color="auto"/>
            </w:tcBorders>
          </w:tcPr>
          <w:p w14:paraId="62114050" w14:textId="77777777" w:rsidR="00680A31" w:rsidRPr="0069254B" w:rsidRDefault="00680A31" w:rsidP="00FF3104">
            <w:pPr>
              <w:spacing w:line="360" w:lineRule="auto"/>
              <w:rPr>
                <w:rFonts w:ascii="Arial" w:hAnsi="Arial" w:cs="Arial"/>
              </w:rPr>
            </w:pPr>
          </w:p>
        </w:tc>
        <w:tc>
          <w:tcPr>
            <w:tcW w:w="2074" w:type="dxa"/>
            <w:tcBorders>
              <w:top w:val="single" w:sz="4" w:space="0" w:color="auto"/>
              <w:left w:val="single" w:sz="4" w:space="0" w:color="auto"/>
              <w:bottom w:val="single" w:sz="4" w:space="0" w:color="auto"/>
              <w:right w:val="single" w:sz="4" w:space="0" w:color="auto"/>
            </w:tcBorders>
          </w:tcPr>
          <w:p w14:paraId="4ADD27D6" w14:textId="77777777" w:rsidR="00680A31" w:rsidRPr="0069254B" w:rsidRDefault="00680A31" w:rsidP="00FF3104">
            <w:pPr>
              <w:spacing w:line="360" w:lineRule="auto"/>
              <w:rPr>
                <w:rFonts w:ascii="Arial" w:hAnsi="Arial" w:cs="Arial"/>
              </w:rPr>
            </w:pPr>
          </w:p>
        </w:tc>
        <w:tc>
          <w:tcPr>
            <w:tcW w:w="1907" w:type="dxa"/>
            <w:tcBorders>
              <w:top w:val="single" w:sz="4" w:space="0" w:color="auto"/>
              <w:left w:val="single" w:sz="4" w:space="0" w:color="auto"/>
              <w:bottom w:val="single" w:sz="4" w:space="0" w:color="auto"/>
              <w:right w:val="single" w:sz="4" w:space="0" w:color="auto"/>
            </w:tcBorders>
          </w:tcPr>
          <w:p w14:paraId="214E105D" w14:textId="77777777" w:rsidR="00680A31" w:rsidRPr="0069254B" w:rsidRDefault="00680A31" w:rsidP="00FF3104">
            <w:pPr>
              <w:spacing w:line="360" w:lineRule="auto"/>
              <w:rPr>
                <w:rFonts w:ascii="Arial" w:hAnsi="Arial" w:cs="Arial"/>
              </w:rPr>
            </w:pPr>
          </w:p>
        </w:tc>
      </w:tr>
      <w:tr w:rsidR="00680A31" w:rsidRPr="005B54ED" w14:paraId="6E7AFFF9" w14:textId="77777777" w:rsidTr="00FF3104">
        <w:tc>
          <w:tcPr>
            <w:tcW w:w="3378" w:type="dxa"/>
            <w:tcBorders>
              <w:top w:val="single" w:sz="4" w:space="0" w:color="auto"/>
              <w:left w:val="single" w:sz="4" w:space="0" w:color="auto"/>
              <w:bottom w:val="single" w:sz="4" w:space="0" w:color="auto"/>
              <w:right w:val="single" w:sz="4" w:space="0" w:color="auto"/>
            </w:tcBorders>
          </w:tcPr>
          <w:p w14:paraId="2426F3F0" w14:textId="77777777" w:rsidR="00680A31" w:rsidRPr="0069254B" w:rsidRDefault="00680A31" w:rsidP="00FF3104">
            <w:pPr>
              <w:spacing w:line="360" w:lineRule="auto"/>
              <w:rPr>
                <w:rFonts w:ascii="Arial" w:hAnsi="Arial" w:cs="Arial"/>
                <w:b/>
              </w:rPr>
            </w:pPr>
            <w:r w:rsidRPr="0069254B">
              <w:rPr>
                <w:rFonts w:ascii="Arial" w:hAnsi="Arial" w:cs="Arial"/>
                <w:b/>
              </w:rPr>
              <w:t>Adults only</w:t>
            </w:r>
          </w:p>
        </w:tc>
        <w:tc>
          <w:tcPr>
            <w:tcW w:w="1886" w:type="dxa"/>
            <w:tcBorders>
              <w:top w:val="single" w:sz="4" w:space="0" w:color="auto"/>
              <w:left w:val="single" w:sz="4" w:space="0" w:color="auto"/>
              <w:bottom w:val="single" w:sz="4" w:space="0" w:color="auto"/>
              <w:right w:val="single" w:sz="4" w:space="0" w:color="auto"/>
            </w:tcBorders>
          </w:tcPr>
          <w:p w14:paraId="056913AF" w14:textId="77777777" w:rsidR="00680A31" w:rsidRPr="0069254B" w:rsidRDefault="00680A31" w:rsidP="00FF3104">
            <w:pPr>
              <w:spacing w:line="360" w:lineRule="auto"/>
              <w:rPr>
                <w:rFonts w:ascii="Arial" w:hAnsi="Arial" w:cs="Arial"/>
              </w:rPr>
            </w:pPr>
            <w:r w:rsidRPr="0069254B">
              <w:rPr>
                <w:rFonts w:ascii="Arial" w:hAnsi="Arial" w:cs="Arial"/>
              </w:rPr>
              <w:t>Cases</w:t>
            </w:r>
            <w:r>
              <w:rPr>
                <w:rFonts w:ascii="Arial" w:hAnsi="Arial" w:cs="Arial"/>
              </w:rPr>
              <w:t xml:space="preserve"> (n</w:t>
            </w:r>
            <w:r w:rsidRPr="0069254B">
              <w:rPr>
                <w:rFonts w:ascii="Arial" w:hAnsi="Arial" w:cs="Arial"/>
              </w:rPr>
              <w:t>=119</w:t>
            </w:r>
            <w:r>
              <w:rPr>
                <w:rFonts w:ascii="Arial" w:hAnsi="Arial" w:cs="Arial"/>
              </w:rPr>
              <w:t>)</w:t>
            </w:r>
          </w:p>
        </w:tc>
        <w:tc>
          <w:tcPr>
            <w:tcW w:w="2074" w:type="dxa"/>
            <w:tcBorders>
              <w:top w:val="single" w:sz="4" w:space="0" w:color="auto"/>
              <w:left w:val="single" w:sz="4" w:space="0" w:color="auto"/>
              <w:bottom w:val="single" w:sz="4" w:space="0" w:color="auto"/>
              <w:right w:val="single" w:sz="4" w:space="0" w:color="auto"/>
            </w:tcBorders>
          </w:tcPr>
          <w:p w14:paraId="2B24DDB8" w14:textId="77777777" w:rsidR="00680A31" w:rsidRPr="0069254B" w:rsidRDefault="00680A31" w:rsidP="00FF3104">
            <w:pPr>
              <w:spacing w:line="360" w:lineRule="auto"/>
              <w:rPr>
                <w:rFonts w:ascii="Arial" w:hAnsi="Arial" w:cs="Arial"/>
              </w:rPr>
            </w:pPr>
            <w:r w:rsidRPr="0069254B">
              <w:rPr>
                <w:rFonts w:ascii="Arial" w:hAnsi="Arial" w:cs="Arial"/>
              </w:rPr>
              <w:t>Controls</w:t>
            </w:r>
            <w:r>
              <w:rPr>
                <w:rFonts w:ascii="Arial" w:hAnsi="Arial" w:cs="Arial"/>
              </w:rPr>
              <w:t xml:space="preserve"> (n</w:t>
            </w:r>
            <w:r w:rsidRPr="0069254B">
              <w:rPr>
                <w:rFonts w:ascii="Arial" w:hAnsi="Arial" w:cs="Arial"/>
              </w:rPr>
              <w:t>=120</w:t>
            </w:r>
            <w:r>
              <w:rPr>
                <w:rFonts w:ascii="Arial" w:hAnsi="Arial" w:cs="Arial"/>
              </w:rPr>
              <w:t>)</w:t>
            </w:r>
          </w:p>
        </w:tc>
        <w:tc>
          <w:tcPr>
            <w:tcW w:w="1907" w:type="dxa"/>
            <w:tcBorders>
              <w:top w:val="single" w:sz="4" w:space="0" w:color="auto"/>
              <w:left w:val="single" w:sz="4" w:space="0" w:color="auto"/>
              <w:bottom w:val="single" w:sz="4" w:space="0" w:color="auto"/>
              <w:right w:val="single" w:sz="4" w:space="0" w:color="auto"/>
            </w:tcBorders>
          </w:tcPr>
          <w:p w14:paraId="405A97B6" w14:textId="77777777" w:rsidR="00680A31" w:rsidRPr="0069254B" w:rsidRDefault="00680A31" w:rsidP="00FF3104">
            <w:pPr>
              <w:spacing w:line="360" w:lineRule="auto"/>
              <w:rPr>
                <w:rFonts w:ascii="Arial" w:hAnsi="Arial" w:cs="Arial"/>
              </w:rPr>
            </w:pPr>
          </w:p>
        </w:tc>
      </w:tr>
      <w:tr w:rsidR="00680A31" w:rsidRPr="005B54ED" w14:paraId="023B1A66" w14:textId="77777777" w:rsidTr="00FF3104">
        <w:tc>
          <w:tcPr>
            <w:tcW w:w="3378" w:type="dxa"/>
            <w:tcBorders>
              <w:top w:val="single" w:sz="4" w:space="0" w:color="auto"/>
              <w:left w:val="single" w:sz="4" w:space="0" w:color="auto"/>
              <w:bottom w:val="single" w:sz="4" w:space="0" w:color="auto"/>
              <w:right w:val="single" w:sz="4" w:space="0" w:color="auto"/>
            </w:tcBorders>
          </w:tcPr>
          <w:p w14:paraId="7FBAF202" w14:textId="77777777" w:rsidR="00680A31" w:rsidRPr="0069254B" w:rsidRDefault="00680A31" w:rsidP="00FF3104">
            <w:pPr>
              <w:spacing w:line="360" w:lineRule="auto"/>
              <w:rPr>
                <w:rFonts w:ascii="Arial" w:hAnsi="Arial" w:cs="Arial"/>
              </w:rPr>
            </w:pPr>
            <w:r w:rsidRPr="0069254B">
              <w:rPr>
                <w:rFonts w:ascii="Arial" w:hAnsi="Arial" w:cs="Arial"/>
              </w:rPr>
              <w:t>Marital status</w:t>
            </w:r>
          </w:p>
          <w:p w14:paraId="41E32EFD" w14:textId="77777777" w:rsidR="00680A31" w:rsidRPr="0069254B" w:rsidRDefault="00680A31" w:rsidP="00FF3104">
            <w:pPr>
              <w:spacing w:line="360" w:lineRule="auto"/>
              <w:jc w:val="right"/>
              <w:rPr>
                <w:rFonts w:ascii="Arial" w:hAnsi="Arial" w:cs="Arial"/>
              </w:rPr>
            </w:pPr>
            <w:r w:rsidRPr="0069254B">
              <w:rPr>
                <w:rFonts w:ascii="Arial" w:hAnsi="Arial" w:cs="Arial"/>
              </w:rPr>
              <w:t>Married/cohabiting</w:t>
            </w:r>
          </w:p>
          <w:p w14:paraId="438E67EB" w14:textId="77777777" w:rsidR="00680A31" w:rsidRPr="0069254B" w:rsidRDefault="00680A31" w:rsidP="00FF3104">
            <w:pPr>
              <w:spacing w:line="360" w:lineRule="auto"/>
              <w:jc w:val="right"/>
              <w:rPr>
                <w:rFonts w:ascii="Arial" w:hAnsi="Arial" w:cs="Arial"/>
              </w:rPr>
            </w:pPr>
            <w:r w:rsidRPr="0069254B">
              <w:rPr>
                <w:rFonts w:ascii="Arial" w:hAnsi="Arial" w:cs="Arial"/>
              </w:rPr>
              <w:t>Divorced/separated</w:t>
            </w:r>
          </w:p>
          <w:p w14:paraId="49356B33" w14:textId="77777777" w:rsidR="00680A31" w:rsidRPr="0069254B" w:rsidRDefault="00680A31" w:rsidP="00FF3104">
            <w:pPr>
              <w:spacing w:line="360" w:lineRule="auto"/>
              <w:jc w:val="right"/>
              <w:rPr>
                <w:rFonts w:ascii="Arial" w:hAnsi="Arial" w:cs="Arial"/>
              </w:rPr>
            </w:pPr>
            <w:r w:rsidRPr="0069254B">
              <w:rPr>
                <w:rFonts w:ascii="Arial" w:hAnsi="Arial" w:cs="Arial"/>
              </w:rPr>
              <w:t>Widowed</w:t>
            </w:r>
          </w:p>
          <w:p w14:paraId="215E72A6" w14:textId="77777777" w:rsidR="00680A31" w:rsidRPr="0069254B" w:rsidRDefault="00680A31" w:rsidP="00FF3104">
            <w:pPr>
              <w:spacing w:line="360" w:lineRule="auto"/>
              <w:jc w:val="right"/>
              <w:rPr>
                <w:rFonts w:ascii="Arial" w:hAnsi="Arial" w:cs="Arial"/>
              </w:rPr>
            </w:pPr>
            <w:r w:rsidRPr="0069254B">
              <w:rPr>
                <w:rFonts w:ascii="Arial" w:hAnsi="Arial" w:cs="Arial"/>
              </w:rPr>
              <w:t>Never married</w:t>
            </w:r>
          </w:p>
          <w:p w14:paraId="3F610C18" w14:textId="77777777" w:rsidR="00680A31" w:rsidRPr="0069254B" w:rsidRDefault="00680A31" w:rsidP="00FF3104">
            <w:pPr>
              <w:spacing w:line="360" w:lineRule="auto"/>
              <w:rPr>
                <w:rFonts w:ascii="Arial" w:hAnsi="Arial" w:cs="Arial"/>
              </w:rPr>
            </w:pPr>
          </w:p>
        </w:tc>
        <w:tc>
          <w:tcPr>
            <w:tcW w:w="1886" w:type="dxa"/>
            <w:tcBorders>
              <w:top w:val="single" w:sz="4" w:space="0" w:color="auto"/>
              <w:left w:val="single" w:sz="4" w:space="0" w:color="auto"/>
              <w:bottom w:val="single" w:sz="4" w:space="0" w:color="auto"/>
              <w:right w:val="single" w:sz="4" w:space="0" w:color="auto"/>
            </w:tcBorders>
          </w:tcPr>
          <w:p w14:paraId="0919BAA1" w14:textId="77777777" w:rsidR="00680A31" w:rsidRPr="0069254B" w:rsidRDefault="00680A31" w:rsidP="00FF3104">
            <w:pPr>
              <w:spacing w:line="360" w:lineRule="auto"/>
              <w:rPr>
                <w:rFonts w:ascii="Arial" w:hAnsi="Arial" w:cs="Arial"/>
              </w:rPr>
            </w:pPr>
          </w:p>
          <w:p w14:paraId="3B197806" w14:textId="77777777" w:rsidR="00680A31" w:rsidRPr="0069254B" w:rsidRDefault="00680A31" w:rsidP="00FF3104">
            <w:pPr>
              <w:spacing w:line="360" w:lineRule="auto"/>
              <w:rPr>
                <w:rFonts w:ascii="Arial" w:hAnsi="Arial" w:cs="Arial"/>
              </w:rPr>
            </w:pPr>
            <w:r w:rsidRPr="0069254B">
              <w:rPr>
                <w:rFonts w:ascii="Arial" w:hAnsi="Arial" w:cs="Arial"/>
              </w:rPr>
              <w:t>49 (42%)</w:t>
            </w:r>
          </w:p>
          <w:p w14:paraId="5B1E473C" w14:textId="77777777" w:rsidR="00680A31" w:rsidRPr="0069254B" w:rsidRDefault="00680A31" w:rsidP="00FF3104">
            <w:pPr>
              <w:spacing w:line="360" w:lineRule="auto"/>
              <w:rPr>
                <w:rFonts w:ascii="Arial" w:hAnsi="Arial" w:cs="Arial"/>
              </w:rPr>
            </w:pPr>
            <w:r w:rsidRPr="0069254B">
              <w:rPr>
                <w:rFonts w:ascii="Arial" w:hAnsi="Arial" w:cs="Arial"/>
              </w:rPr>
              <w:t>15 (13%)</w:t>
            </w:r>
          </w:p>
          <w:p w14:paraId="339FA675" w14:textId="77777777" w:rsidR="00680A31" w:rsidRPr="0069254B" w:rsidRDefault="00680A31" w:rsidP="00FF3104">
            <w:pPr>
              <w:spacing w:line="360" w:lineRule="auto"/>
              <w:rPr>
                <w:rFonts w:ascii="Arial" w:hAnsi="Arial" w:cs="Arial"/>
              </w:rPr>
            </w:pPr>
            <w:r w:rsidRPr="0069254B">
              <w:rPr>
                <w:rFonts w:ascii="Arial" w:hAnsi="Arial" w:cs="Arial"/>
              </w:rPr>
              <w:t>24 (21%)</w:t>
            </w:r>
          </w:p>
          <w:p w14:paraId="0EC1B24B" w14:textId="77777777" w:rsidR="00680A31" w:rsidRPr="0069254B" w:rsidRDefault="00680A31" w:rsidP="00FF3104">
            <w:pPr>
              <w:spacing w:line="360" w:lineRule="auto"/>
              <w:rPr>
                <w:rFonts w:ascii="Arial" w:hAnsi="Arial" w:cs="Arial"/>
              </w:rPr>
            </w:pPr>
            <w:r w:rsidRPr="0069254B">
              <w:rPr>
                <w:rFonts w:ascii="Arial" w:hAnsi="Arial" w:cs="Arial"/>
              </w:rPr>
              <w:t>29 (25%)</w:t>
            </w:r>
          </w:p>
        </w:tc>
        <w:tc>
          <w:tcPr>
            <w:tcW w:w="2074" w:type="dxa"/>
            <w:tcBorders>
              <w:top w:val="single" w:sz="4" w:space="0" w:color="auto"/>
              <w:left w:val="single" w:sz="4" w:space="0" w:color="auto"/>
              <w:bottom w:val="single" w:sz="4" w:space="0" w:color="auto"/>
              <w:right w:val="single" w:sz="4" w:space="0" w:color="auto"/>
            </w:tcBorders>
          </w:tcPr>
          <w:p w14:paraId="37E1AE47" w14:textId="77777777" w:rsidR="00680A31" w:rsidRPr="0069254B" w:rsidRDefault="00680A31" w:rsidP="00FF3104">
            <w:pPr>
              <w:spacing w:line="360" w:lineRule="auto"/>
              <w:rPr>
                <w:rFonts w:ascii="Arial" w:hAnsi="Arial" w:cs="Arial"/>
              </w:rPr>
            </w:pPr>
          </w:p>
          <w:p w14:paraId="67E7BB1F" w14:textId="77777777" w:rsidR="00680A31" w:rsidRPr="0069254B" w:rsidRDefault="00680A31" w:rsidP="00FF3104">
            <w:pPr>
              <w:spacing w:line="360" w:lineRule="auto"/>
              <w:rPr>
                <w:rFonts w:ascii="Arial" w:hAnsi="Arial" w:cs="Arial"/>
              </w:rPr>
            </w:pPr>
            <w:r w:rsidRPr="0069254B">
              <w:rPr>
                <w:rFonts w:ascii="Arial" w:hAnsi="Arial" w:cs="Arial"/>
              </w:rPr>
              <w:t>74 (63%)</w:t>
            </w:r>
          </w:p>
          <w:p w14:paraId="40029297" w14:textId="77777777" w:rsidR="00680A31" w:rsidRPr="0069254B" w:rsidRDefault="00680A31" w:rsidP="00FF3104">
            <w:pPr>
              <w:spacing w:line="360" w:lineRule="auto"/>
              <w:rPr>
                <w:rFonts w:ascii="Arial" w:hAnsi="Arial" w:cs="Arial"/>
              </w:rPr>
            </w:pPr>
            <w:r w:rsidRPr="0069254B">
              <w:rPr>
                <w:rFonts w:ascii="Arial" w:hAnsi="Arial" w:cs="Arial"/>
              </w:rPr>
              <w:t>11 (9%)</w:t>
            </w:r>
          </w:p>
          <w:p w14:paraId="3DBE8E23" w14:textId="77777777" w:rsidR="00680A31" w:rsidRPr="0069254B" w:rsidRDefault="00680A31" w:rsidP="00FF3104">
            <w:pPr>
              <w:spacing w:line="360" w:lineRule="auto"/>
              <w:rPr>
                <w:rFonts w:ascii="Arial" w:hAnsi="Arial" w:cs="Arial"/>
              </w:rPr>
            </w:pPr>
            <w:r w:rsidRPr="0069254B">
              <w:rPr>
                <w:rFonts w:ascii="Arial" w:hAnsi="Arial" w:cs="Arial"/>
              </w:rPr>
              <w:t>26 (22%)</w:t>
            </w:r>
          </w:p>
          <w:p w14:paraId="525FA20A" w14:textId="77777777" w:rsidR="00680A31" w:rsidRPr="0069254B" w:rsidRDefault="00680A31" w:rsidP="00FF3104">
            <w:pPr>
              <w:spacing w:line="360" w:lineRule="auto"/>
              <w:rPr>
                <w:rFonts w:ascii="Arial" w:hAnsi="Arial" w:cs="Arial"/>
              </w:rPr>
            </w:pPr>
            <w:r w:rsidRPr="0069254B">
              <w:rPr>
                <w:rFonts w:ascii="Arial" w:hAnsi="Arial" w:cs="Arial"/>
              </w:rPr>
              <w:t>6 (5%)</w:t>
            </w:r>
          </w:p>
        </w:tc>
        <w:tc>
          <w:tcPr>
            <w:tcW w:w="1907" w:type="dxa"/>
            <w:tcBorders>
              <w:top w:val="single" w:sz="4" w:space="0" w:color="auto"/>
              <w:left w:val="single" w:sz="4" w:space="0" w:color="auto"/>
              <w:bottom w:val="single" w:sz="4" w:space="0" w:color="auto"/>
              <w:right w:val="single" w:sz="4" w:space="0" w:color="auto"/>
            </w:tcBorders>
          </w:tcPr>
          <w:p w14:paraId="39D844DB" w14:textId="77777777" w:rsidR="00680A31" w:rsidRPr="0069254B" w:rsidRDefault="00680A31" w:rsidP="00FF3104">
            <w:pPr>
              <w:spacing w:line="360" w:lineRule="auto"/>
              <w:rPr>
                <w:rFonts w:ascii="Arial" w:hAnsi="Arial" w:cs="Arial"/>
              </w:rPr>
            </w:pPr>
          </w:p>
          <w:p w14:paraId="38D65CA0" w14:textId="77777777" w:rsidR="00680A31" w:rsidRPr="0069254B" w:rsidRDefault="00680A31" w:rsidP="00FF3104">
            <w:pPr>
              <w:spacing w:line="360" w:lineRule="auto"/>
              <w:rPr>
                <w:rFonts w:ascii="Arial" w:hAnsi="Arial" w:cs="Arial"/>
              </w:rPr>
            </w:pPr>
            <w:r w:rsidRPr="0069254B">
              <w:rPr>
                <w:rFonts w:ascii="Arial" w:hAnsi="Arial" w:cs="Arial"/>
              </w:rPr>
              <w:t>Baseline</w:t>
            </w:r>
          </w:p>
          <w:p w14:paraId="12AC4284" w14:textId="77777777" w:rsidR="00680A31" w:rsidRPr="0069254B" w:rsidRDefault="00680A31" w:rsidP="00FF3104">
            <w:pPr>
              <w:spacing w:line="360" w:lineRule="auto"/>
              <w:rPr>
                <w:rFonts w:ascii="Arial" w:hAnsi="Arial" w:cs="Arial"/>
              </w:rPr>
            </w:pPr>
            <w:r w:rsidRPr="0069254B">
              <w:rPr>
                <w:rFonts w:ascii="Arial" w:hAnsi="Arial" w:cs="Arial"/>
              </w:rPr>
              <w:t>2.2 (0.9-5.2)</w:t>
            </w:r>
          </w:p>
          <w:p w14:paraId="75807401" w14:textId="77777777" w:rsidR="00680A31" w:rsidRPr="0069254B" w:rsidRDefault="00680A31" w:rsidP="00FF3104">
            <w:pPr>
              <w:spacing w:line="360" w:lineRule="auto"/>
              <w:rPr>
                <w:rFonts w:ascii="Arial" w:hAnsi="Arial" w:cs="Arial"/>
              </w:rPr>
            </w:pPr>
            <w:r w:rsidRPr="0069254B">
              <w:rPr>
                <w:rFonts w:ascii="Arial" w:hAnsi="Arial" w:cs="Arial"/>
              </w:rPr>
              <w:t>1.0 (0.5-2.3)</w:t>
            </w:r>
          </w:p>
          <w:p w14:paraId="5BEF3117" w14:textId="77777777" w:rsidR="00680A31" w:rsidRPr="0069254B" w:rsidRDefault="00680A31" w:rsidP="00FF3104">
            <w:pPr>
              <w:spacing w:line="360" w:lineRule="auto"/>
              <w:rPr>
                <w:rFonts w:ascii="Arial" w:hAnsi="Arial" w:cs="Arial"/>
              </w:rPr>
            </w:pPr>
            <w:r w:rsidRPr="0069254B">
              <w:rPr>
                <w:rFonts w:ascii="Arial" w:hAnsi="Arial" w:cs="Arial"/>
              </w:rPr>
              <w:t>9.4 (3.5-25.1)</w:t>
            </w:r>
          </w:p>
        </w:tc>
      </w:tr>
      <w:tr w:rsidR="00680A31" w:rsidRPr="005B54ED" w14:paraId="54EFCA97" w14:textId="77777777" w:rsidTr="00FF3104">
        <w:tc>
          <w:tcPr>
            <w:tcW w:w="3378" w:type="dxa"/>
            <w:tcBorders>
              <w:top w:val="single" w:sz="4" w:space="0" w:color="auto"/>
              <w:left w:val="single" w:sz="4" w:space="0" w:color="auto"/>
              <w:bottom w:val="single" w:sz="4" w:space="0" w:color="auto"/>
              <w:right w:val="single" w:sz="4" w:space="0" w:color="auto"/>
            </w:tcBorders>
          </w:tcPr>
          <w:p w14:paraId="307062C5" w14:textId="77777777" w:rsidR="00680A31" w:rsidRPr="0069254B" w:rsidRDefault="00680A31" w:rsidP="00FF3104">
            <w:pPr>
              <w:spacing w:line="360" w:lineRule="auto"/>
              <w:rPr>
                <w:rFonts w:ascii="Arial" w:hAnsi="Arial" w:cs="Arial"/>
              </w:rPr>
            </w:pPr>
            <w:r w:rsidRPr="0069254B">
              <w:rPr>
                <w:rFonts w:ascii="Arial" w:hAnsi="Arial" w:cs="Arial"/>
              </w:rPr>
              <w:t>Have children</w:t>
            </w:r>
          </w:p>
          <w:p w14:paraId="6289DD62" w14:textId="77777777" w:rsidR="00680A31" w:rsidRPr="0069254B" w:rsidRDefault="00680A31" w:rsidP="00FF3104">
            <w:pPr>
              <w:spacing w:line="360" w:lineRule="auto"/>
              <w:jc w:val="right"/>
              <w:rPr>
                <w:rFonts w:ascii="Arial" w:hAnsi="Arial" w:cs="Arial"/>
              </w:rPr>
            </w:pPr>
            <w:r w:rsidRPr="0069254B">
              <w:rPr>
                <w:rFonts w:ascii="Arial" w:hAnsi="Arial" w:cs="Arial"/>
              </w:rPr>
              <w:lastRenderedPageBreak/>
              <w:t>Yes</w:t>
            </w:r>
          </w:p>
          <w:p w14:paraId="5DFEE3D3" w14:textId="77777777" w:rsidR="00680A31" w:rsidRPr="0069254B" w:rsidRDefault="00680A31" w:rsidP="00FF3104">
            <w:pPr>
              <w:spacing w:line="360" w:lineRule="auto"/>
              <w:jc w:val="right"/>
              <w:rPr>
                <w:rFonts w:ascii="Arial" w:hAnsi="Arial" w:cs="Arial"/>
              </w:rPr>
            </w:pPr>
            <w:r w:rsidRPr="0069254B">
              <w:rPr>
                <w:rFonts w:ascii="Arial" w:hAnsi="Arial" w:cs="Arial"/>
              </w:rPr>
              <w:t>No</w:t>
            </w:r>
          </w:p>
        </w:tc>
        <w:tc>
          <w:tcPr>
            <w:tcW w:w="1886" w:type="dxa"/>
            <w:tcBorders>
              <w:top w:val="single" w:sz="4" w:space="0" w:color="auto"/>
              <w:left w:val="single" w:sz="4" w:space="0" w:color="auto"/>
              <w:bottom w:val="single" w:sz="4" w:space="0" w:color="auto"/>
              <w:right w:val="single" w:sz="4" w:space="0" w:color="auto"/>
            </w:tcBorders>
          </w:tcPr>
          <w:p w14:paraId="1676ECB9" w14:textId="77777777" w:rsidR="00680A31" w:rsidRPr="0069254B" w:rsidRDefault="00680A31" w:rsidP="00FF3104">
            <w:pPr>
              <w:spacing w:line="360" w:lineRule="auto"/>
              <w:rPr>
                <w:rFonts w:ascii="Arial" w:hAnsi="Arial" w:cs="Arial"/>
              </w:rPr>
            </w:pPr>
          </w:p>
          <w:p w14:paraId="6B642B3A" w14:textId="77777777" w:rsidR="00680A31" w:rsidRPr="0069254B" w:rsidRDefault="00680A31" w:rsidP="00FF3104">
            <w:pPr>
              <w:spacing w:line="360" w:lineRule="auto"/>
              <w:rPr>
                <w:rFonts w:ascii="Arial" w:hAnsi="Arial" w:cs="Arial"/>
              </w:rPr>
            </w:pPr>
            <w:r w:rsidRPr="0069254B">
              <w:rPr>
                <w:rFonts w:ascii="Arial" w:hAnsi="Arial" w:cs="Arial"/>
              </w:rPr>
              <w:lastRenderedPageBreak/>
              <w:t>88 (75%)</w:t>
            </w:r>
          </w:p>
          <w:p w14:paraId="7CDB4ED8" w14:textId="77777777" w:rsidR="00680A31" w:rsidRPr="0069254B" w:rsidRDefault="00680A31" w:rsidP="00FF3104">
            <w:pPr>
              <w:spacing w:line="360" w:lineRule="auto"/>
              <w:rPr>
                <w:rFonts w:ascii="Arial" w:hAnsi="Arial" w:cs="Arial"/>
              </w:rPr>
            </w:pPr>
            <w:r w:rsidRPr="0069254B">
              <w:rPr>
                <w:rFonts w:ascii="Arial" w:hAnsi="Arial" w:cs="Arial"/>
              </w:rPr>
              <w:t>29 (25%)</w:t>
            </w:r>
          </w:p>
        </w:tc>
        <w:tc>
          <w:tcPr>
            <w:tcW w:w="2074" w:type="dxa"/>
            <w:tcBorders>
              <w:top w:val="single" w:sz="4" w:space="0" w:color="auto"/>
              <w:left w:val="single" w:sz="4" w:space="0" w:color="auto"/>
              <w:bottom w:val="single" w:sz="4" w:space="0" w:color="auto"/>
              <w:right w:val="single" w:sz="4" w:space="0" w:color="auto"/>
            </w:tcBorders>
          </w:tcPr>
          <w:p w14:paraId="046CC190" w14:textId="77777777" w:rsidR="00680A31" w:rsidRPr="0069254B" w:rsidRDefault="00680A31" w:rsidP="00FF3104">
            <w:pPr>
              <w:spacing w:line="360" w:lineRule="auto"/>
              <w:rPr>
                <w:rFonts w:ascii="Arial" w:hAnsi="Arial" w:cs="Arial"/>
              </w:rPr>
            </w:pPr>
          </w:p>
          <w:p w14:paraId="5B4A65FC" w14:textId="77777777" w:rsidR="00680A31" w:rsidRPr="0069254B" w:rsidRDefault="00680A31" w:rsidP="00FF3104">
            <w:pPr>
              <w:spacing w:line="360" w:lineRule="auto"/>
              <w:rPr>
                <w:rFonts w:ascii="Arial" w:hAnsi="Arial" w:cs="Arial"/>
              </w:rPr>
            </w:pPr>
            <w:r w:rsidRPr="0069254B">
              <w:rPr>
                <w:rFonts w:ascii="Arial" w:hAnsi="Arial" w:cs="Arial"/>
              </w:rPr>
              <w:lastRenderedPageBreak/>
              <w:t>103 (89%)</w:t>
            </w:r>
          </w:p>
          <w:p w14:paraId="503768FC" w14:textId="77777777" w:rsidR="00680A31" w:rsidRPr="0069254B" w:rsidRDefault="00680A31" w:rsidP="00FF3104">
            <w:pPr>
              <w:spacing w:line="360" w:lineRule="auto"/>
              <w:rPr>
                <w:rFonts w:ascii="Arial" w:hAnsi="Arial" w:cs="Arial"/>
              </w:rPr>
            </w:pPr>
            <w:r w:rsidRPr="0069254B">
              <w:rPr>
                <w:rFonts w:ascii="Arial" w:hAnsi="Arial" w:cs="Arial"/>
              </w:rPr>
              <w:t>13 (11%)</w:t>
            </w:r>
          </w:p>
        </w:tc>
        <w:tc>
          <w:tcPr>
            <w:tcW w:w="1907" w:type="dxa"/>
            <w:tcBorders>
              <w:top w:val="single" w:sz="4" w:space="0" w:color="auto"/>
              <w:left w:val="single" w:sz="4" w:space="0" w:color="auto"/>
              <w:bottom w:val="single" w:sz="4" w:space="0" w:color="auto"/>
              <w:right w:val="single" w:sz="4" w:space="0" w:color="auto"/>
            </w:tcBorders>
          </w:tcPr>
          <w:p w14:paraId="78C36FB9" w14:textId="77777777" w:rsidR="00680A31" w:rsidRPr="0069254B" w:rsidRDefault="00680A31" w:rsidP="00FF3104">
            <w:pPr>
              <w:spacing w:line="360" w:lineRule="auto"/>
              <w:rPr>
                <w:rFonts w:ascii="Arial" w:hAnsi="Arial" w:cs="Arial"/>
              </w:rPr>
            </w:pPr>
          </w:p>
          <w:p w14:paraId="7CA206C9" w14:textId="77777777" w:rsidR="00680A31" w:rsidRPr="0069254B" w:rsidRDefault="00680A31" w:rsidP="00FF3104">
            <w:pPr>
              <w:spacing w:line="360" w:lineRule="auto"/>
              <w:rPr>
                <w:rFonts w:ascii="Arial" w:hAnsi="Arial" w:cs="Arial"/>
              </w:rPr>
            </w:pPr>
            <w:r w:rsidRPr="0069254B">
              <w:rPr>
                <w:rFonts w:ascii="Arial" w:hAnsi="Arial" w:cs="Arial"/>
              </w:rPr>
              <w:lastRenderedPageBreak/>
              <w:t>Baseline</w:t>
            </w:r>
          </w:p>
          <w:p w14:paraId="6EEB5383" w14:textId="77777777" w:rsidR="00680A31" w:rsidRPr="0069254B" w:rsidRDefault="00680A31" w:rsidP="00FF3104">
            <w:pPr>
              <w:spacing w:line="360" w:lineRule="auto"/>
              <w:rPr>
                <w:rFonts w:ascii="Arial" w:hAnsi="Arial" w:cs="Arial"/>
              </w:rPr>
            </w:pPr>
            <w:r w:rsidRPr="0069254B">
              <w:rPr>
                <w:rFonts w:ascii="Arial" w:hAnsi="Arial" w:cs="Arial"/>
              </w:rPr>
              <w:t>2.8 (1.3-6.0)</w:t>
            </w:r>
          </w:p>
        </w:tc>
      </w:tr>
      <w:tr w:rsidR="00680A31" w:rsidRPr="005B54ED" w14:paraId="27664724" w14:textId="77777777" w:rsidTr="00FF3104">
        <w:tc>
          <w:tcPr>
            <w:tcW w:w="3378" w:type="dxa"/>
            <w:tcBorders>
              <w:top w:val="single" w:sz="4" w:space="0" w:color="auto"/>
              <w:left w:val="single" w:sz="4" w:space="0" w:color="auto"/>
              <w:bottom w:val="single" w:sz="4" w:space="0" w:color="auto"/>
              <w:right w:val="single" w:sz="4" w:space="0" w:color="auto"/>
            </w:tcBorders>
            <w:hideMark/>
          </w:tcPr>
          <w:p w14:paraId="0E3BE264" w14:textId="77777777" w:rsidR="00680A31" w:rsidRPr="0069254B" w:rsidRDefault="00680A31" w:rsidP="00FF3104">
            <w:pPr>
              <w:spacing w:line="360" w:lineRule="auto"/>
              <w:rPr>
                <w:rFonts w:ascii="Arial" w:hAnsi="Arial" w:cs="Arial"/>
              </w:rPr>
            </w:pPr>
            <w:r w:rsidRPr="0069254B">
              <w:rPr>
                <w:rFonts w:ascii="Arial" w:hAnsi="Arial" w:cs="Arial"/>
              </w:rPr>
              <w:lastRenderedPageBreak/>
              <w:t>Can you read:</w:t>
            </w:r>
          </w:p>
          <w:p w14:paraId="2A68E082" w14:textId="77777777" w:rsidR="00680A31" w:rsidRPr="0069254B" w:rsidRDefault="00680A31" w:rsidP="00FF3104">
            <w:pPr>
              <w:spacing w:line="360" w:lineRule="auto"/>
              <w:jc w:val="right"/>
              <w:rPr>
                <w:rFonts w:ascii="Arial" w:hAnsi="Arial" w:cs="Arial"/>
              </w:rPr>
            </w:pPr>
            <w:r w:rsidRPr="0069254B">
              <w:rPr>
                <w:rFonts w:ascii="Arial" w:hAnsi="Arial" w:cs="Arial"/>
              </w:rPr>
              <w:t>Well</w:t>
            </w:r>
          </w:p>
          <w:p w14:paraId="1479AE53" w14:textId="77777777" w:rsidR="00680A31" w:rsidRPr="0069254B" w:rsidRDefault="00680A31" w:rsidP="00FF3104">
            <w:pPr>
              <w:spacing w:line="360" w:lineRule="auto"/>
              <w:jc w:val="right"/>
              <w:rPr>
                <w:rFonts w:ascii="Arial" w:hAnsi="Arial" w:cs="Arial"/>
              </w:rPr>
            </w:pPr>
            <w:r w:rsidRPr="0069254B">
              <w:rPr>
                <w:rFonts w:ascii="Arial" w:hAnsi="Arial" w:cs="Arial"/>
              </w:rPr>
              <w:t>A little</w:t>
            </w:r>
          </w:p>
          <w:p w14:paraId="1B216A7D" w14:textId="77777777" w:rsidR="00680A31" w:rsidRPr="0069254B" w:rsidRDefault="00680A31" w:rsidP="00FF3104">
            <w:pPr>
              <w:spacing w:line="360" w:lineRule="auto"/>
              <w:jc w:val="right"/>
              <w:rPr>
                <w:rFonts w:ascii="Arial" w:hAnsi="Arial" w:cs="Arial"/>
              </w:rPr>
            </w:pPr>
            <w:r w:rsidRPr="0069254B">
              <w:rPr>
                <w:rFonts w:ascii="Arial" w:hAnsi="Arial" w:cs="Arial"/>
              </w:rPr>
              <w:t>No</w:t>
            </w:r>
          </w:p>
        </w:tc>
        <w:tc>
          <w:tcPr>
            <w:tcW w:w="1886" w:type="dxa"/>
            <w:tcBorders>
              <w:top w:val="single" w:sz="4" w:space="0" w:color="auto"/>
              <w:left w:val="single" w:sz="4" w:space="0" w:color="auto"/>
              <w:bottom w:val="single" w:sz="4" w:space="0" w:color="auto"/>
              <w:right w:val="single" w:sz="4" w:space="0" w:color="auto"/>
            </w:tcBorders>
          </w:tcPr>
          <w:p w14:paraId="6BFF0A0F" w14:textId="77777777" w:rsidR="00680A31" w:rsidRPr="0069254B" w:rsidRDefault="00680A31" w:rsidP="00FF3104">
            <w:pPr>
              <w:spacing w:line="360" w:lineRule="auto"/>
              <w:rPr>
                <w:rFonts w:ascii="Arial" w:hAnsi="Arial" w:cs="Arial"/>
              </w:rPr>
            </w:pPr>
          </w:p>
          <w:p w14:paraId="3231DAAF" w14:textId="77777777" w:rsidR="00680A31" w:rsidRPr="0069254B" w:rsidRDefault="00680A31" w:rsidP="00FF3104">
            <w:pPr>
              <w:spacing w:line="360" w:lineRule="auto"/>
              <w:rPr>
                <w:rFonts w:ascii="Arial" w:hAnsi="Arial" w:cs="Arial"/>
              </w:rPr>
            </w:pPr>
            <w:r w:rsidRPr="0069254B">
              <w:rPr>
                <w:rFonts w:ascii="Arial" w:hAnsi="Arial" w:cs="Arial"/>
              </w:rPr>
              <w:t>36 (31%)</w:t>
            </w:r>
          </w:p>
          <w:p w14:paraId="3D9F4184" w14:textId="77777777" w:rsidR="00680A31" w:rsidRPr="0069254B" w:rsidRDefault="00680A31" w:rsidP="00FF3104">
            <w:pPr>
              <w:spacing w:line="360" w:lineRule="auto"/>
              <w:rPr>
                <w:rFonts w:ascii="Arial" w:hAnsi="Arial" w:cs="Arial"/>
              </w:rPr>
            </w:pPr>
            <w:r w:rsidRPr="0069254B">
              <w:rPr>
                <w:rFonts w:ascii="Arial" w:hAnsi="Arial" w:cs="Arial"/>
              </w:rPr>
              <w:t>22 (19%)</w:t>
            </w:r>
          </w:p>
          <w:p w14:paraId="21A14BE8" w14:textId="77777777" w:rsidR="00680A31" w:rsidRPr="0069254B" w:rsidRDefault="00680A31" w:rsidP="00FF3104">
            <w:pPr>
              <w:spacing w:line="360" w:lineRule="auto"/>
              <w:rPr>
                <w:rFonts w:ascii="Arial" w:hAnsi="Arial" w:cs="Arial"/>
              </w:rPr>
            </w:pPr>
            <w:r w:rsidRPr="0069254B">
              <w:rPr>
                <w:rFonts w:ascii="Arial" w:hAnsi="Arial" w:cs="Arial"/>
              </w:rPr>
              <w:t>59 (50%)</w:t>
            </w:r>
          </w:p>
        </w:tc>
        <w:tc>
          <w:tcPr>
            <w:tcW w:w="2074" w:type="dxa"/>
            <w:tcBorders>
              <w:top w:val="single" w:sz="4" w:space="0" w:color="auto"/>
              <w:left w:val="single" w:sz="4" w:space="0" w:color="auto"/>
              <w:bottom w:val="single" w:sz="4" w:space="0" w:color="auto"/>
              <w:right w:val="single" w:sz="4" w:space="0" w:color="auto"/>
            </w:tcBorders>
          </w:tcPr>
          <w:p w14:paraId="43E9CCC9" w14:textId="77777777" w:rsidR="00680A31" w:rsidRPr="0069254B" w:rsidRDefault="00680A31" w:rsidP="00FF3104">
            <w:pPr>
              <w:spacing w:line="360" w:lineRule="auto"/>
              <w:rPr>
                <w:rFonts w:ascii="Arial" w:hAnsi="Arial" w:cs="Arial"/>
              </w:rPr>
            </w:pPr>
          </w:p>
          <w:p w14:paraId="7B621C20" w14:textId="77777777" w:rsidR="00680A31" w:rsidRPr="0069254B" w:rsidRDefault="00680A31" w:rsidP="00FF3104">
            <w:pPr>
              <w:spacing w:line="360" w:lineRule="auto"/>
              <w:rPr>
                <w:rFonts w:ascii="Arial" w:hAnsi="Arial" w:cs="Arial"/>
              </w:rPr>
            </w:pPr>
            <w:r w:rsidRPr="0069254B">
              <w:rPr>
                <w:rFonts w:ascii="Arial" w:hAnsi="Arial" w:cs="Arial"/>
              </w:rPr>
              <w:t>73 (62%)</w:t>
            </w:r>
          </w:p>
          <w:p w14:paraId="7DDDE10C" w14:textId="77777777" w:rsidR="00680A31" w:rsidRPr="0069254B" w:rsidRDefault="00680A31" w:rsidP="00FF3104">
            <w:pPr>
              <w:spacing w:line="360" w:lineRule="auto"/>
              <w:rPr>
                <w:rFonts w:ascii="Arial" w:hAnsi="Arial" w:cs="Arial"/>
              </w:rPr>
            </w:pPr>
            <w:r w:rsidRPr="0069254B">
              <w:rPr>
                <w:rFonts w:ascii="Arial" w:hAnsi="Arial" w:cs="Arial"/>
              </w:rPr>
              <w:t>17 (15%)</w:t>
            </w:r>
          </w:p>
          <w:p w14:paraId="440F7914" w14:textId="77777777" w:rsidR="00680A31" w:rsidRPr="0069254B" w:rsidRDefault="00680A31" w:rsidP="00FF3104">
            <w:pPr>
              <w:spacing w:line="360" w:lineRule="auto"/>
              <w:rPr>
                <w:rFonts w:ascii="Arial" w:hAnsi="Arial" w:cs="Arial"/>
              </w:rPr>
            </w:pPr>
            <w:r w:rsidRPr="0069254B">
              <w:rPr>
                <w:rFonts w:ascii="Arial" w:hAnsi="Arial" w:cs="Arial"/>
              </w:rPr>
              <w:t>27 (23%)</w:t>
            </w:r>
          </w:p>
        </w:tc>
        <w:tc>
          <w:tcPr>
            <w:tcW w:w="1907" w:type="dxa"/>
            <w:tcBorders>
              <w:top w:val="single" w:sz="4" w:space="0" w:color="auto"/>
              <w:left w:val="single" w:sz="4" w:space="0" w:color="auto"/>
              <w:bottom w:val="single" w:sz="4" w:space="0" w:color="auto"/>
              <w:right w:val="single" w:sz="4" w:space="0" w:color="auto"/>
            </w:tcBorders>
          </w:tcPr>
          <w:p w14:paraId="20A4C783" w14:textId="77777777" w:rsidR="00680A31" w:rsidRPr="0069254B" w:rsidRDefault="00680A31" w:rsidP="00FF3104">
            <w:pPr>
              <w:spacing w:line="360" w:lineRule="auto"/>
              <w:rPr>
                <w:rFonts w:ascii="Arial" w:hAnsi="Arial" w:cs="Arial"/>
              </w:rPr>
            </w:pPr>
          </w:p>
          <w:p w14:paraId="6C86BEDC" w14:textId="77777777" w:rsidR="00680A31" w:rsidRPr="0069254B" w:rsidRDefault="00680A31" w:rsidP="00FF3104">
            <w:pPr>
              <w:spacing w:line="360" w:lineRule="auto"/>
              <w:rPr>
                <w:rFonts w:ascii="Arial" w:hAnsi="Arial" w:cs="Arial"/>
              </w:rPr>
            </w:pPr>
            <w:r w:rsidRPr="0069254B">
              <w:rPr>
                <w:rFonts w:ascii="Arial" w:hAnsi="Arial" w:cs="Arial"/>
              </w:rPr>
              <w:t>Baseline</w:t>
            </w:r>
          </w:p>
          <w:p w14:paraId="0854E8B3" w14:textId="77777777" w:rsidR="00680A31" w:rsidRPr="0069254B" w:rsidRDefault="00680A31" w:rsidP="00FF3104">
            <w:pPr>
              <w:spacing w:line="360" w:lineRule="auto"/>
              <w:rPr>
                <w:rFonts w:ascii="Arial" w:hAnsi="Arial" w:cs="Arial"/>
              </w:rPr>
            </w:pPr>
            <w:r w:rsidRPr="0069254B">
              <w:rPr>
                <w:rFonts w:ascii="Arial" w:hAnsi="Arial" w:cs="Arial"/>
              </w:rPr>
              <w:t>3.2 (1.5-7.0)</w:t>
            </w:r>
          </w:p>
          <w:p w14:paraId="3C6FC85C" w14:textId="77777777" w:rsidR="00680A31" w:rsidRPr="0069254B" w:rsidRDefault="00680A31" w:rsidP="00FF3104">
            <w:pPr>
              <w:spacing w:line="360" w:lineRule="auto"/>
              <w:rPr>
                <w:rFonts w:ascii="Arial" w:hAnsi="Arial" w:cs="Arial"/>
              </w:rPr>
            </w:pPr>
            <w:r w:rsidRPr="0069254B">
              <w:rPr>
                <w:rFonts w:ascii="Arial" w:hAnsi="Arial" w:cs="Arial"/>
              </w:rPr>
              <w:t>6.1 (3.1-12.2)</w:t>
            </w:r>
          </w:p>
        </w:tc>
      </w:tr>
      <w:tr w:rsidR="00680A31" w:rsidRPr="005B54ED" w14:paraId="079FEEBD" w14:textId="77777777" w:rsidTr="00FF3104">
        <w:tc>
          <w:tcPr>
            <w:tcW w:w="3378" w:type="dxa"/>
            <w:tcBorders>
              <w:top w:val="single" w:sz="4" w:space="0" w:color="auto"/>
              <w:left w:val="single" w:sz="4" w:space="0" w:color="auto"/>
              <w:bottom w:val="single" w:sz="4" w:space="0" w:color="auto"/>
              <w:right w:val="single" w:sz="4" w:space="0" w:color="auto"/>
            </w:tcBorders>
          </w:tcPr>
          <w:p w14:paraId="19C40221" w14:textId="77777777" w:rsidR="00680A31" w:rsidRPr="0069254B" w:rsidRDefault="00680A31" w:rsidP="00FF3104">
            <w:pPr>
              <w:spacing w:line="360" w:lineRule="auto"/>
              <w:rPr>
                <w:rFonts w:ascii="Arial" w:hAnsi="Arial" w:cs="Arial"/>
              </w:rPr>
            </w:pPr>
            <w:r w:rsidRPr="0069254B">
              <w:rPr>
                <w:rFonts w:ascii="Arial" w:hAnsi="Arial" w:cs="Arial"/>
              </w:rPr>
              <w:t>Ever attended school</w:t>
            </w:r>
          </w:p>
          <w:p w14:paraId="0F925B7F" w14:textId="77777777" w:rsidR="00680A31" w:rsidRPr="0069254B" w:rsidRDefault="00680A31" w:rsidP="00FF3104">
            <w:pPr>
              <w:spacing w:line="360" w:lineRule="auto"/>
              <w:jc w:val="right"/>
              <w:rPr>
                <w:rFonts w:ascii="Arial" w:hAnsi="Arial" w:cs="Arial"/>
              </w:rPr>
            </w:pPr>
            <w:r w:rsidRPr="0069254B">
              <w:rPr>
                <w:rFonts w:ascii="Arial" w:hAnsi="Arial" w:cs="Arial"/>
              </w:rPr>
              <w:t>No</w:t>
            </w:r>
          </w:p>
          <w:p w14:paraId="7CCCD0C1" w14:textId="77777777" w:rsidR="00680A31" w:rsidRPr="0069254B" w:rsidRDefault="00680A31" w:rsidP="00FF3104">
            <w:pPr>
              <w:spacing w:line="360" w:lineRule="auto"/>
              <w:jc w:val="right"/>
              <w:rPr>
                <w:rFonts w:ascii="Arial" w:hAnsi="Arial" w:cs="Arial"/>
              </w:rPr>
            </w:pPr>
            <w:r w:rsidRPr="0069254B">
              <w:rPr>
                <w:rFonts w:ascii="Arial" w:hAnsi="Arial" w:cs="Arial"/>
              </w:rPr>
              <w:t>Yes</w:t>
            </w:r>
          </w:p>
        </w:tc>
        <w:tc>
          <w:tcPr>
            <w:tcW w:w="1886" w:type="dxa"/>
            <w:tcBorders>
              <w:top w:val="single" w:sz="4" w:space="0" w:color="auto"/>
              <w:left w:val="single" w:sz="4" w:space="0" w:color="auto"/>
              <w:bottom w:val="single" w:sz="4" w:space="0" w:color="auto"/>
              <w:right w:val="single" w:sz="4" w:space="0" w:color="auto"/>
            </w:tcBorders>
          </w:tcPr>
          <w:p w14:paraId="5871701A" w14:textId="77777777" w:rsidR="00680A31" w:rsidRPr="0069254B" w:rsidRDefault="00680A31" w:rsidP="00FF3104">
            <w:pPr>
              <w:spacing w:line="360" w:lineRule="auto"/>
              <w:rPr>
                <w:rFonts w:ascii="Arial" w:hAnsi="Arial" w:cs="Arial"/>
              </w:rPr>
            </w:pPr>
          </w:p>
          <w:p w14:paraId="12E6762E" w14:textId="77777777" w:rsidR="00680A31" w:rsidRPr="0069254B" w:rsidRDefault="00680A31" w:rsidP="00FF3104">
            <w:pPr>
              <w:spacing w:line="360" w:lineRule="auto"/>
              <w:rPr>
                <w:rFonts w:ascii="Arial" w:hAnsi="Arial" w:cs="Arial"/>
              </w:rPr>
            </w:pPr>
            <w:r w:rsidRPr="0069254B">
              <w:rPr>
                <w:rFonts w:ascii="Arial" w:hAnsi="Arial" w:cs="Arial"/>
              </w:rPr>
              <w:t>41 (44%)</w:t>
            </w:r>
          </w:p>
          <w:p w14:paraId="2E50894B" w14:textId="77777777" w:rsidR="00680A31" w:rsidRPr="0069254B" w:rsidRDefault="00680A31" w:rsidP="00FF3104">
            <w:pPr>
              <w:spacing w:line="360" w:lineRule="auto"/>
              <w:rPr>
                <w:rFonts w:ascii="Arial" w:hAnsi="Arial" w:cs="Arial"/>
              </w:rPr>
            </w:pPr>
            <w:r w:rsidRPr="0069254B">
              <w:rPr>
                <w:rFonts w:ascii="Arial" w:hAnsi="Arial" w:cs="Arial"/>
              </w:rPr>
              <w:t>66 (56%)</w:t>
            </w:r>
          </w:p>
        </w:tc>
        <w:tc>
          <w:tcPr>
            <w:tcW w:w="2074" w:type="dxa"/>
            <w:tcBorders>
              <w:top w:val="single" w:sz="4" w:space="0" w:color="auto"/>
              <w:left w:val="single" w:sz="4" w:space="0" w:color="auto"/>
              <w:bottom w:val="single" w:sz="4" w:space="0" w:color="auto"/>
              <w:right w:val="single" w:sz="4" w:space="0" w:color="auto"/>
            </w:tcBorders>
          </w:tcPr>
          <w:p w14:paraId="62AFE021" w14:textId="77777777" w:rsidR="00680A31" w:rsidRPr="0069254B" w:rsidRDefault="00680A31" w:rsidP="00FF3104">
            <w:pPr>
              <w:spacing w:line="360" w:lineRule="auto"/>
              <w:rPr>
                <w:rFonts w:ascii="Arial" w:hAnsi="Arial" w:cs="Arial"/>
              </w:rPr>
            </w:pPr>
          </w:p>
          <w:p w14:paraId="103642AF" w14:textId="77777777" w:rsidR="00680A31" w:rsidRPr="0069254B" w:rsidRDefault="00680A31" w:rsidP="00FF3104">
            <w:pPr>
              <w:spacing w:line="360" w:lineRule="auto"/>
              <w:rPr>
                <w:rFonts w:ascii="Arial" w:hAnsi="Arial" w:cs="Arial"/>
              </w:rPr>
            </w:pPr>
            <w:r w:rsidRPr="0069254B">
              <w:rPr>
                <w:rFonts w:ascii="Arial" w:hAnsi="Arial" w:cs="Arial"/>
              </w:rPr>
              <w:t>28 (24%)</w:t>
            </w:r>
          </w:p>
          <w:p w14:paraId="0CA8EE3F" w14:textId="77777777" w:rsidR="00680A31" w:rsidRPr="0069254B" w:rsidRDefault="00680A31" w:rsidP="00FF3104">
            <w:pPr>
              <w:spacing w:line="360" w:lineRule="auto"/>
              <w:rPr>
                <w:rFonts w:ascii="Arial" w:hAnsi="Arial" w:cs="Arial"/>
              </w:rPr>
            </w:pPr>
            <w:r w:rsidRPr="0069254B">
              <w:rPr>
                <w:rFonts w:ascii="Arial" w:hAnsi="Arial" w:cs="Arial"/>
              </w:rPr>
              <w:t>89 (76%)</w:t>
            </w:r>
          </w:p>
        </w:tc>
        <w:tc>
          <w:tcPr>
            <w:tcW w:w="1907" w:type="dxa"/>
            <w:tcBorders>
              <w:top w:val="single" w:sz="4" w:space="0" w:color="auto"/>
              <w:left w:val="single" w:sz="4" w:space="0" w:color="auto"/>
              <w:bottom w:val="single" w:sz="4" w:space="0" w:color="auto"/>
              <w:right w:val="single" w:sz="4" w:space="0" w:color="auto"/>
            </w:tcBorders>
          </w:tcPr>
          <w:p w14:paraId="47C8A2FB" w14:textId="77777777" w:rsidR="00680A31" w:rsidRPr="0069254B" w:rsidRDefault="00680A31" w:rsidP="00FF3104">
            <w:pPr>
              <w:spacing w:line="360" w:lineRule="auto"/>
              <w:rPr>
                <w:rFonts w:ascii="Arial" w:hAnsi="Arial" w:cs="Arial"/>
              </w:rPr>
            </w:pPr>
          </w:p>
          <w:p w14:paraId="77214495" w14:textId="77777777" w:rsidR="00680A31" w:rsidRPr="0069254B" w:rsidRDefault="00680A31" w:rsidP="00FF3104">
            <w:pPr>
              <w:spacing w:line="360" w:lineRule="auto"/>
              <w:rPr>
                <w:rFonts w:ascii="Arial" w:hAnsi="Arial" w:cs="Arial"/>
              </w:rPr>
            </w:pPr>
            <w:r w:rsidRPr="0069254B">
              <w:rPr>
                <w:rFonts w:ascii="Arial" w:hAnsi="Arial" w:cs="Arial"/>
              </w:rPr>
              <w:t>3.0 (1.6-5.5)</w:t>
            </w:r>
          </w:p>
          <w:p w14:paraId="5250FA52" w14:textId="77777777" w:rsidR="00680A31" w:rsidRPr="0069254B" w:rsidRDefault="00680A31" w:rsidP="00FF3104">
            <w:pPr>
              <w:spacing w:line="360" w:lineRule="auto"/>
              <w:rPr>
                <w:rFonts w:ascii="Arial" w:hAnsi="Arial" w:cs="Arial"/>
              </w:rPr>
            </w:pPr>
            <w:r w:rsidRPr="0069254B">
              <w:rPr>
                <w:rFonts w:ascii="Arial" w:hAnsi="Arial" w:cs="Arial"/>
              </w:rPr>
              <w:t>Baseline</w:t>
            </w:r>
          </w:p>
        </w:tc>
      </w:tr>
      <w:tr w:rsidR="00680A31" w:rsidRPr="005B54ED" w14:paraId="7CD62251" w14:textId="77777777" w:rsidTr="00FF3104">
        <w:tc>
          <w:tcPr>
            <w:tcW w:w="3378" w:type="dxa"/>
            <w:tcBorders>
              <w:top w:val="single" w:sz="4" w:space="0" w:color="auto"/>
              <w:left w:val="single" w:sz="4" w:space="0" w:color="auto"/>
              <w:bottom w:val="single" w:sz="4" w:space="0" w:color="auto"/>
              <w:right w:val="single" w:sz="4" w:space="0" w:color="auto"/>
            </w:tcBorders>
          </w:tcPr>
          <w:p w14:paraId="1D967F0F" w14:textId="77777777" w:rsidR="00680A31" w:rsidRDefault="00680A31" w:rsidP="00FF3104">
            <w:pPr>
              <w:spacing w:line="360" w:lineRule="auto"/>
              <w:rPr>
                <w:rFonts w:ascii="Arial" w:hAnsi="Arial" w:cs="Arial"/>
              </w:rPr>
            </w:pPr>
            <w:r>
              <w:rPr>
                <w:rFonts w:ascii="Arial" w:hAnsi="Arial" w:cs="Arial"/>
              </w:rPr>
              <w:t>Serious illness</w:t>
            </w:r>
          </w:p>
          <w:p w14:paraId="31953758" w14:textId="77777777" w:rsidR="00680A31" w:rsidRDefault="00680A31" w:rsidP="006E5D78">
            <w:pPr>
              <w:spacing w:line="360" w:lineRule="auto"/>
              <w:jc w:val="right"/>
              <w:rPr>
                <w:rFonts w:ascii="Arial" w:hAnsi="Arial" w:cs="Arial"/>
              </w:rPr>
            </w:pPr>
            <w:r>
              <w:rPr>
                <w:rFonts w:ascii="Arial" w:hAnsi="Arial" w:cs="Arial"/>
              </w:rPr>
              <w:t>No</w:t>
            </w:r>
          </w:p>
          <w:p w14:paraId="4478FD17" w14:textId="77777777" w:rsidR="00680A31" w:rsidRPr="0069254B" w:rsidRDefault="00680A31" w:rsidP="006E5D78">
            <w:pPr>
              <w:spacing w:line="360" w:lineRule="auto"/>
              <w:jc w:val="right"/>
              <w:rPr>
                <w:rFonts w:ascii="Arial" w:hAnsi="Arial" w:cs="Arial"/>
              </w:rPr>
            </w:pPr>
            <w:r>
              <w:rPr>
                <w:rFonts w:ascii="Arial" w:hAnsi="Arial" w:cs="Arial"/>
              </w:rPr>
              <w:t>Yes</w:t>
            </w:r>
          </w:p>
        </w:tc>
        <w:tc>
          <w:tcPr>
            <w:tcW w:w="1886" w:type="dxa"/>
            <w:tcBorders>
              <w:top w:val="single" w:sz="4" w:space="0" w:color="auto"/>
              <w:left w:val="single" w:sz="4" w:space="0" w:color="auto"/>
              <w:bottom w:val="single" w:sz="4" w:space="0" w:color="auto"/>
              <w:right w:val="single" w:sz="4" w:space="0" w:color="auto"/>
            </w:tcBorders>
          </w:tcPr>
          <w:p w14:paraId="70923830" w14:textId="77777777" w:rsidR="00680A31" w:rsidRDefault="00680A31" w:rsidP="00FF3104">
            <w:pPr>
              <w:spacing w:line="360" w:lineRule="auto"/>
              <w:rPr>
                <w:rFonts w:ascii="Arial" w:hAnsi="Arial" w:cs="Arial"/>
              </w:rPr>
            </w:pPr>
          </w:p>
          <w:p w14:paraId="34828BAA" w14:textId="77777777" w:rsidR="00680A31" w:rsidRDefault="00680A31" w:rsidP="00FF3104">
            <w:pPr>
              <w:spacing w:line="360" w:lineRule="auto"/>
              <w:rPr>
                <w:rFonts w:ascii="Arial" w:hAnsi="Arial" w:cs="Arial"/>
              </w:rPr>
            </w:pPr>
            <w:r>
              <w:rPr>
                <w:rFonts w:ascii="Arial" w:hAnsi="Arial" w:cs="Arial"/>
              </w:rPr>
              <w:t>75 (59%)</w:t>
            </w:r>
          </w:p>
          <w:p w14:paraId="0F34C6E9" w14:textId="77777777" w:rsidR="00680A31" w:rsidRPr="0069254B" w:rsidRDefault="00680A31" w:rsidP="00FF3104">
            <w:pPr>
              <w:spacing w:line="360" w:lineRule="auto"/>
              <w:rPr>
                <w:rFonts w:ascii="Arial" w:hAnsi="Arial" w:cs="Arial"/>
              </w:rPr>
            </w:pPr>
            <w:r>
              <w:rPr>
                <w:rFonts w:ascii="Arial" w:hAnsi="Arial" w:cs="Arial"/>
              </w:rPr>
              <w:t>52 (41%)</w:t>
            </w:r>
          </w:p>
        </w:tc>
        <w:tc>
          <w:tcPr>
            <w:tcW w:w="2074" w:type="dxa"/>
            <w:tcBorders>
              <w:top w:val="single" w:sz="4" w:space="0" w:color="auto"/>
              <w:left w:val="single" w:sz="4" w:space="0" w:color="auto"/>
              <w:bottom w:val="single" w:sz="4" w:space="0" w:color="auto"/>
              <w:right w:val="single" w:sz="4" w:space="0" w:color="auto"/>
            </w:tcBorders>
          </w:tcPr>
          <w:p w14:paraId="76BF9D6D" w14:textId="77777777" w:rsidR="00680A31" w:rsidRDefault="00680A31" w:rsidP="00FF3104">
            <w:pPr>
              <w:spacing w:line="360" w:lineRule="auto"/>
              <w:rPr>
                <w:rFonts w:ascii="Arial" w:hAnsi="Arial" w:cs="Arial"/>
              </w:rPr>
            </w:pPr>
          </w:p>
          <w:p w14:paraId="30075510" w14:textId="77777777" w:rsidR="00680A31" w:rsidRDefault="00680A31" w:rsidP="00FF3104">
            <w:pPr>
              <w:spacing w:line="360" w:lineRule="auto"/>
              <w:rPr>
                <w:rFonts w:ascii="Arial" w:hAnsi="Arial" w:cs="Arial"/>
              </w:rPr>
            </w:pPr>
            <w:r>
              <w:rPr>
                <w:rFonts w:ascii="Arial" w:hAnsi="Arial" w:cs="Arial"/>
              </w:rPr>
              <w:t>101 (80%)</w:t>
            </w:r>
          </w:p>
          <w:p w14:paraId="24570109" w14:textId="77777777" w:rsidR="00680A31" w:rsidRPr="0069254B" w:rsidRDefault="00680A31" w:rsidP="00FF3104">
            <w:pPr>
              <w:spacing w:line="360" w:lineRule="auto"/>
              <w:rPr>
                <w:rFonts w:ascii="Arial" w:hAnsi="Arial" w:cs="Arial"/>
              </w:rPr>
            </w:pPr>
            <w:r>
              <w:rPr>
                <w:rFonts w:ascii="Arial" w:hAnsi="Arial" w:cs="Arial"/>
              </w:rPr>
              <w:t>26 (20%)</w:t>
            </w:r>
          </w:p>
        </w:tc>
        <w:tc>
          <w:tcPr>
            <w:tcW w:w="1907" w:type="dxa"/>
            <w:tcBorders>
              <w:top w:val="single" w:sz="4" w:space="0" w:color="auto"/>
              <w:left w:val="single" w:sz="4" w:space="0" w:color="auto"/>
              <w:bottom w:val="single" w:sz="4" w:space="0" w:color="auto"/>
              <w:right w:val="single" w:sz="4" w:space="0" w:color="auto"/>
            </w:tcBorders>
          </w:tcPr>
          <w:p w14:paraId="38CF6EEB" w14:textId="77777777" w:rsidR="00680A31" w:rsidRDefault="00680A31" w:rsidP="00FF3104">
            <w:pPr>
              <w:spacing w:line="360" w:lineRule="auto"/>
              <w:rPr>
                <w:rFonts w:ascii="Arial" w:hAnsi="Arial" w:cs="Arial"/>
              </w:rPr>
            </w:pPr>
          </w:p>
          <w:p w14:paraId="08DEED24" w14:textId="77777777" w:rsidR="00680A31" w:rsidRDefault="00680A31" w:rsidP="00FF3104">
            <w:pPr>
              <w:spacing w:line="360" w:lineRule="auto"/>
              <w:rPr>
                <w:rFonts w:ascii="Arial" w:hAnsi="Arial" w:cs="Arial"/>
              </w:rPr>
            </w:pPr>
            <w:r>
              <w:rPr>
                <w:rFonts w:ascii="Arial" w:hAnsi="Arial" w:cs="Arial"/>
              </w:rPr>
              <w:t>Baseline</w:t>
            </w:r>
          </w:p>
          <w:p w14:paraId="6B3C214B" w14:textId="77777777" w:rsidR="00680A31" w:rsidRPr="0069254B" w:rsidRDefault="00680A31" w:rsidP="00FF3104">
            <w:pPr>
              <w:spacing w:line="360" w:lineRule="auto"/>
              <w:rPr>
                <w:rFonts w:ascii="Arial" w:hAnsi="Arial" w:cs="Arial"/>
              </w:rPr>
            </w:pPr>
            <w:r>
              <w:rPr>
                <w:rFonts w:ascii="Arial" w:hAnsi="Arial" w:cs="Arial"/>
              </w:rPr>
              <w:t>2.8 (1.6-4.9)</w:t>
            </w:r>
          </w:p>
        </w:tc>
      </w:tr>
      <w:tr w:rsidR="00680A31" w:rsidRPr="005B54ED" w14:paraId="5BD23E38" w14:textId="77777777" w:rsidTr="00FF3104">
        <w:tc>
          <w:tcPr>
            <w:tcW w:w="3378" w:type="dxa"/>
            <w:tcBorders>
              <w:top w:val="single" w:sz="4" w:space="0" w:color="auto"/>
              <w:left w:val="single" w:sz="4" w:space="0" w:color="auto"/>
              <w:bottom w:val="single" w:sz="4" w:space="0" w:color="auto"/>
              <w:right w:val="single" w:sz="4" w:space="0" w:color="auto"/>
            </w:tcBorders>
          </w:tcPr>
          <w:p w14:paraId="3DEF892B" w14:textId="77777777" w:rsidR="00680A31" w:rsidRDefault="00680A31" w:rsidP="00FF3104">
            <w:pPr>
              <w:spacing w:line="360" w:lineRule="auto"/>
              <w:rPr>
                <w:rFonts w:ascii="Arial" w:hAnsi="Arial" w:cs="Arial"/>
              </w:rPr>
            </w:pPr>
            <w:r>
              <w:rPr>
                <w:rFonts w:ascii="Arial" w:hAnsi="Arial" w:cs="Arial"/>
              </w:rPr>
              <w:t>Where sought treatment</w:t>
            </w:r>
          </w:p>
          <w:p w14:paraId="296E0752" w14:textId="77777777" w:rsidR="00680A31" w:rsidRDefault="00680A31" w:rsidP="006E5D78">
            <w:pPr>
              <w:spacing w:line="360" w:lineRule="auto"/>
              <w:jc w:val="right"/>
              <w:rPr>
                <w:rFonts w:ascii="Arial" w:hAnsi="Arial" w:cs="Arial"/>
              </w:rPr>
            </w:pPr>
            <w:r>
              <w:rPr>
                <w:rFonts w:ascii="Arial" w:hAnsi="Arial" w:cs="Arial"/>
              </w:rPr>
              <w:t>Hospital</w:t>
            </w:r>
          </w:p>
          <w:p w14:paraId="7D1BA050" w14:textId="77777777" w:rsidR="00680A31" w:rsidRDefault="00680A31" w:rsidP="006E5D78">
            <w:pPr>
              <w:spacing w:line="360" w:lineRule="auto"/>
              <w:jc w:val="right"/>
              <w:rPr>
                <w:rFonts w:ascii="Arial" w:hAnsi="Arial" w:cs="Arial"/>
              </w:rPr>
            </w:pPr>
            <w:r>
              <w:rPr>
                <w:rFonts w:ascii="Arial" w:hAnsi="Arial" w:cs="Arial"/>
              </w:rPr>
              <w:t>Other</w:t>
            </w:r>
          </w:p>
        </w:tc>
        <w:tc>
          <w:tcPr>
            <w:tcW w:w="1886" w:type="dxa"/>
            <w:tcBorders>
              <w:top w:val="single" w:sz="4" w:space="0" w:color="auto"/>
              <w:left w:val="single" w:sz="4" w:space="0" w:color="auto"/>
              <w:bottom w:val="single" w:sz="4" w:space="0" w:color="auto"/>
              <w:right w:val="single" w:sz="4" w:space="0" w:color="auto"/>
            </w:tcBorders>
          </w:tcPr>
          <w:p w14:paraId="27E220DD" w14:textId="77777777" w:rsidR="00680A31" w:rsidRDefault="00680A31" w:rsidP="00FF3104">
            <w:pPr>
              <w:spacing w:line="360" w:lineRule="auto"/>
              <w:rPr>
                <w:rFonts w:ascii="Arial" w:hAnsi="Arial" w:cs="Arial"/>
              </w:rPr>
            </w:pPr>
          </w:p>
          <w:p w14:paraId="2913853E" w14:textId="77777777" w:rsidR="00680A31" w:rsidRDefault="00680A31" w:rsidP="00FF3104">
            <w:pPr>
              <w:spacing w:line="360" w:lineRule="auto"/>
              <w:rPr>
                <w:rFonts w:ascii="Arial" w:hAnsi="Arial" w:cs="Arial"/>
              </w:rPr>
            </w:pPr>
            <w:r>
              <w:rPr>
                <w:rFonts w:ascii="Arial" w:hAnsi="Arial" w:cs="Arial"/>
              </w:rPr>
              <w:t>20 (83%)</w:t>
            </w:r>
          </w:p>
          <w:p w14:paraId="6CEB75E2" w14:textId="77777777" w:rsidR="00680A31" w:rsidRDefault="00680A31" w:rsidP="00FF3104">
            <w:pPr>
              <w:spacing w:line="360" w:lineRule="auto"/>
              <w:rPr>
                <w:rFonts w:ascii="Arial" w:hAnsi="Arial" w:cs="Arial"/>
              </w:rPr>
            </w:pPr>
            <w:r>
              <w:rPr>
                <w:rFonts w:ascii="Arial" w:hAnsi="Arial" w:cs="Arial"/>
              </w:rPr>
              <w:t>4 (17%)</w:t>
            </w:r>
          </w:p>
        </w:tc>
        <w:tc>
          <w:tcPr>
            <w:tcW w:w="2074" w:type="dxa"/>
            <w:tcBorders>
              <w:top w:val="single" w:sz="4" w:space="0" w:color="auto"/>
              <w:left w:val="single" w:sz="4" w:space="0" w:color="auto"/>
              <w:bottom w:val="single" w:sz="4" w:space="0" w:color="auto"/>
              <w:right w:val="single" w:sz="4" w:space="0" w:color="auto"/>
            </w:tcBorders>
          </w:tcPr>
          <w:p w14:paraId="2016618E" w14:textId="77777777" w:rsidR="00680A31" w:rsidRDefault="00680A31" w:rsidP="00FF3104">
            <w:pPr>
              <w:spacing w:line="360" w:lineRule="auto"/>
              <w:rPr>
                <w:rFonts w:ascii="Arial" w:hAnsi="Arial" w:cs="Arial"/>
              </w:rPr>
            </w:pPr>
          </w:p>
          <w:p w14:paraId="15A94135" w14:textId="77777777" w:rsidR="00680A31" w:rsidRDefault="00680A31" w:rsidP="00FF3104">
            <w:pPr>
              <w:spacing w:line="360" w:lineRule="auto"/>
              <w:rPr>
                <w:rFonts w:ascii="Arial" w:hAnsi="Arial" w:cs="Arial"/>
              </w:rPr>
            </w:pPr>
            <w:r>
              <w:rPr>
                <w:rFonts w:ascii="Arial" w:hAnsi="Arial" w:cs="Arial"/>
              </w:rPr>
              <w:t>35 (71%)</w:t>
            </w:r>
          </w:p>
          <w:p w14:paraId="19373FB6" w14:textId="77777777" w:rsidR="00680A31" w:rsidRDefault="00680A31" w:rsidP="00FF3104">
            <w:pPr>
              <w:spacing w:line="360" w:lineRule="auto"/>
              <w:rPr>
                <w:rFonts w:ascii="Arial" w:hAnsi="Arial" w:cs="Arial"/>
              </w:rPr>
            </w:pPr>
            <w:r>
              <w:rPr>
                <w:rFonts w:ascii="Arial" w:hAnsi="Arial" w:cs="Arial"/>
              </w:rPr>
              <w:t>14 (29%)</w:t>
            </w:r>
          </w:p>
        </w:tc>
        <w:tc>
          <w:tcPr>
            <w:tcW w:w="1907" w:type="dxa"/>
            <w:tcBorders>
              <w:top w:val="single" w:sz="4" w:space="0" w:color="auto"/>
              <w:left w:val="single" w:sz="4" w:space="0" w:color="auto"/>
              <w:bottom w:val="single" w:sz="4" w:space="0" w:color="auto"/>
              <w:right w:val="single" w:sz="4" w:space="0" w:color="auto"/>
            </w:tcBorders>
          </w:tcPr>
          <w:p w14:paraId="7793D818" w14:textId="77777777" w:rsidR="00680A31" w:rsidRDefault="00680A31" w:rsidP="00FF3104">
            <w:pPr>
              <w:spacing w:line="360" w:lineRule="auto"/>
              <w:rPr>
                <w:rFonts w:ascii="Arial" w:hAnsi="Arial" w:cs="Arial"/>
              </w:rPr>
            </w:pPr>
          </w:p>
          <w:p w14:paraId="7DD60CA6" w14:textId="77777777" w:rsidR="00680A31" w:rsidRDefault="00680A31" w:rsidP="00FF3104">
            <w:pPr>
              <w:spacing w:line="360" w:lineRule="auto"/>
              <w:rPr>
                <w:rFonts w:ascii="Arial" w:hAnsi="Arial" w:cs="Arial"/>
              </w:rPr>
            </w:pPr>
            <w:r>
              <w:rPr>
                <w:rFonts w:ascii="Arial" w:hAnsi="Arial" w:cs="Arial"/>
              </w:rPr>
              <w:t>2.4 (0.7-8.7)</w:t>
            </w:r>
          </w:p>
          <w:p w14:paraId="17B026EE" w14:textId="77777777" w:rsidR="00680A31" w:rsidRDefault="00680A31" w:rsidP="00FF3104">
            <w:pPr>
              <w:spacing w:line="360" w:lineRule="auto"/>
              <w:rPr>
                <w:rFonts w:ascii="Arial" w:hAnsi="Arial" w:cs="Arial"/>
              </w:rPr>
            </w:pPr>
            <w:r>
              <w:rPr>
                <w:rFonts w:ascii="Arial" w:hAnsi="Arial" w:cs="Arial"/>
              </w:rPr>
              <w:t>Baseline</w:t>
            </w:r>
          </w:p>
        </w:tc>
      </w:tr>
    </w:tbl>
    <w:p w14:paraId="2BA9C84E" w14:textId="77777777" w:rsidR="00680A31" w:rsidRDefault="00680A31">
      <w:pPr>
        <w:spacing w:after="160" w:line="259" w:lineRule="auto"/>
        <w:rPr>
          <w:rFonts w:ascii="Arial" w:hAnsi="Arial" w:cs="Arial"/>
          <w:noProof/>
        </w:rPr>
        <w:sectPr w:rsidR="00680A31" w:rsidSect="00FF3104">
          <w:pgSz w:w="11906" w:h="16838"/>
          <w:pgMar w:top="1440" w:right="1440" w:bottom="1440" w:left="1440" w:header="708" w:footer="708" w:gutter="0"/>
          <w:cols w:space="708"/>
          <w:docGrid w:linePitch="360"/>
        </w:sectPr>
      </w:pPr>
    </w:p>
    <w:p w14:paraId="2B7629A2" w14:textId="77777777" w:rsidR="00680A31" w:rsidRPr="005B54ED" w:rsidRDefault="00680A31" w:rsidP="001419BF">
      <w:pPr>
        <w:pStyle w:val="EndNoteBibliography"/>
        <w:spacing w:line="360" w:lineRule="auto"/>
        <w:ind w:left="720" w:hanging="720"/>
        <w:rPr>
          <w:rFonts w:ascii="Arial" w:hAnsi="Arial" w:cs="Arial"/>
          <w:lang w:val="en-GB"/>
        </w:rPr>
      </w:pPr>
      <w:r w:rsidRPr="005B54ED">
        <w:rPr>
          <w:rFonts w:ascii="Arial" w:hAnsi="Arial" w:cs="Arial"/>
          <w:lang w:val="en-GB"/>
        </w:rPr>
        <w:lastRenderedPageBreak/>
        <w:t xml:space="preserve">Table </w:t>
      </w:r>
      <w:r>
        <w:rPr>
          <w:rFonts w:ascii="Arial" w:hAnsi="Arial" w:cs="Arial"/>
          <w:lang w:val="en-GB"/>
        </w:rPr>
        <w:t>2</w:t>
      </w:r>
      <w:r w:rsidRPr="005B54ED">
        <w:rPr>
          <w:rFonts w:ascii="Arial" w:hAnsi="Arial" w:cs="Arial"/>
          <w:lang w:val="en-GB"/>
        </w:rPr>
        <w:t xml:space="preserve">: </w:t>
      </w:r>
      <w:r>
        <w:rPr>
          <w:rFonts w:ascii="Arial" w:hAnsi="Arial" w:cs="Arial"/>
          <w:lang w:val="en-GB"/>
        </w:rPr>
        <w:t>Comparison of Household Characteristics and Disability for the Household Survey and CHF survey</w:t>
      </w:r>
    </w:p>
    <w:tbl>
      <w:tblPr>
        <w:tblStyle w:val="TableGrid"/>
        <w:tblW w:w="11197" w:type="dxa"/>
        <w:tblLook w:val="04A0" w:firstRow="1" w:lastRow="0" w:firstColumn="1" w:lastColumn="0" w:noHBand="0" w:noVBand="1"/>
      </w:tblPr>
      <w:tblGrid>
        <w:gridCol w:w="3256"/>
        <w:gridCol w:w="1547"/>
        <w:gridCol w:w="1547"/>
        <w:gridCol w:w="1633"/>
        <w:gridCol w:w="1533"/>
        <w:gridCol w:w="1681"/>
      </w:tblGrid>
      <w:tr w:rsidR="00680A31" w:rsidRPr="005B54ED" w14:paraId="4A865851" w14:textId="77777777" w:rsidTr="00303F46">
        <w:tc>
          <w:tcPr>
            <w:tcW w:w="3256" w:type="dxa"/>
          </w:tcPr>
          <w:p w14:paraId="6F2808C3" w14:textId="77777777" w:rsidR="00680A31" w:rsidRPr="005B54ED" w:rsidRDefault="00680A31" w:rsidP="001419BF">
            <w:pPr>
              <w:spacing w:line="360" w:lineRule="auto"/>
              <w:rPr>
                <w:rFonts w:ascii="Arial" w:hAnsi="Arial" w:cs="Arial"/>
              </w:rPr>
            </w:pPr>
          </w:p>
        </w:tc>
        <w:tc>
          <w:tcPr>
            <w:tcW w:w="4727" w:type="dxa"/>
            <w:gridSpan w:val="3"/>
          </w:tcPr>
          <w:p w14:paraId="6DE503AB" w14:textId="77777777" w:rsidR="00680A31" w:rsidRPr="005B54ED" w:rsidRDefault="00680A31" w:rsidP="001419BF">
            <w:pPr>
              <w:spacing w:line="360" w:lineRule="auto"/>
              <w:jc w:val="center"/>
              <w:rPr>
                <w:rFonts w:ascii="Arial" w:hAnsi="Arial" w:cs="Arial"/>
              </w:rPr>
            </w:pPr>
            <w:r w:rsidRPr="005B54ED">
              <w:rPr>
                <w:rFonts w:ascii="Arial" w:hAnsi="Arial" w:cs="Arial"/>
              </w:rPr>
              <w:t>Household survey</w:t>
            </w:r>
          </w:p>
        </w:tc>
        <w:tc>
          <w:tcPr>
            <w:tcW w:w="3214" w:type="dxa"/>
            <w:gridSpan w:val="2"/>
          </w:tcPr>
          <w:p w14:paraId="05CAA771" w14:textId="77777777" w:rsidR="00680A31" w:rsidRPr="005B54ED" w:rsidRDefault="00680A31" w:rsidP="001419BF">
            <w:pPr>
              <w:spacing w:line="360" w:lineRule="auto"/>
              <w:jc w:val="center"/>
              <w:rPr>
                <w:rFonts w:ascii="Arial" w:hAnsi="Arial" w:cs="Arial"/>
              </w:rPr>
            </w:pPr>
            <w:r w:rsidRPr="005B54ED">
              <w:rPr>
                <w:rFonts w:ascii="Arial" w:hAnsi="Arial" w:cs="Arial"/>
              </w:rPr>
              <w:t>CHF survey</w:t>
            </w:r>
          </w:p>
        </w:tc>
      </w:tr>
      <w:tr w:rsidR="00680A31" w:rsidRPr="005B54ED" w14:paraId="7E06FB5E" w14:textId="77777777" w:rsidTr="00F33ED4">
        <w:tc>
          <w:tcPr>
            <w:tcW w:w="3256" w:type="dxa"/>
          </w:tcPr>
          <w:p w14:paraId="1EF6F318" w14:textId="77777777" w:rsidR="00680A31" w:rsidRPr="005B54ED" w:rsidRDefault="00680A31" w:rsidP="001419BF">
            <w:pPr>
              <w:spacing w:line="360" w:lineRule="auto"/>
              <w:rPr>
                <w:rFonts w:ascii="Arial" w:hAnsi="Arial" w:cs="Arial"/>
              </w:rPr>
            </w:pPr>
          </w:p>
        </w:tc>
        <w:tc>
          <w:tcPr>
            <w:tcW w:w="1547" w:type="dxa"/>
          </w:tcPr>
          <w:p w14:paraId="02D8A721" w14:textId="77777777" w:rsidR="00680A31" w:rsidRPr="005B54ED" w:rsidRDefault="00680A31" w:rsidP="001419BF">
            <w:pPr>
              <w:spacing w:line="360" w:lineRule="auto"/>
              <w:rPr>
                <w:rFonts w:ascii="Arial" w:hAnsi="Arial" w:cs="Arial"/>
              </w:rPr>
            </w:pPr>
            <w:r w:rsidRPr="005B54ED">
              <w:rPr>
                <w:rFonts w:ascii="Arial" w:hAnsi="Arial" w:cs="Arial"/>
              </w:rPr>
              <w:t>Households with disabled member</w:t>
            </w:r>
          </w:p>
          <w:p w14:paraId="4C90546F" w14:textId="77777777" w:rsidR="00680A31" w:rsidRPr="005B54ED" w:rsidRDefault="00680A31" w:rsidP="001419BF">
            <w:pPr>
              <w:spacing w:line="360" w:lineRule="auto"/>
              <w:rPr>
                <w:rFonts w:ascii="Arial" w:hAnsi="Arial" w:cs="Arial"/>
              </w:rPr>
            </w:pPr>
            <w:r w:rsidRPr="005B54ED">
              <w:rPr>
                <w:rFonts w:ascii="Arial" w:hAnsi="Arial" w:cs="Arial"/>
              </w:rPr>
              <w:t>N=126</w:t>
            </w:r>
          </w:p>
        </w:tc>
        <w:tc>
          <w:tcPr>
            <w:tcW w:w="1547" w:type="dxa"/>
          </w:tcPr>
          <w:p w14:paraId="5804100D" w14:textId="77777777" w:rsidR="00680A31" w:rsidRPr="005B54ED" w:rsidRDefault="00680A31" w:rsidP="001419BF">
            <w:pPr>
              <w:spacing w:line="360" w:lineRule="auto"/>
              <w:rPr>
                <w:rFonts w:ascii="Arial" w:hAnsi="Arial" w:cs="Arial"/>
              </w:rPr>
            </w:pPr>
            <w:r w:rsidRPr="005B54ED">
              <w:rPr>
                <w:rFonts w:ascii="Arial" w:hAnsi="Arial" w:cs="Arial"/>
              </w:rPr>
              <w:t>Households without disabled member</w:t>
            </w:r>
          </w:p>
          <w:p w14:paraId="2EE89884" w14:textId="77777777" w:rsidR="00680A31" w:rsidRPr="005B54ED" w:rsidRDefault="00680A31" w:rsidP="001419BF">
            <w:pPr>
              <w:spacing w:line="360" w:lineRule="auto"/>
              <w:rPr>
                <w:rFonts w:ascii="Arial" w:hAnsi="Arial" w:cs="Arial"/>
              </w:rPr>
            </w:pPr>
            <w:r w:rsidRPr="005B54ED">
              <w:rPr>
                <w:rFonts w:ascii="Arial" w:hAnsi="Arial" w:cs="Arial"/>
              </w:rPr>
              <w:t>N=1044</w:t>
            </w:r>
          </w:p>
        </w:tc>
        <w:tc>
          <w:tcPr>
            <w:tcW w:w="1633" w:type="dxa"/>
          </w:tcPr>
          <w:p w14:paraId="2C2FD8F8" w14:textId="77777777" w:rsidR="00680A31" w:rsidRPr="005B54ED" w:rsidRDefault="00680A31" w:rsidP="001419BF">
            <w:pPr>
              <w:spacing w:line="360" w:lineRule="auto"/>
              <w:rPr>
                <w:rFonts w:ascii="Arial" w:hAnsi="Arial" w:cs="Arial"/>
                <w:vertAlign w:val="superscript"/>
              </w:rPr>
            </w:pPr>
            <w:r w:rsidRPr="005B54ED">
              <w:rPr>
                <w:rFonts w:ascii="Arial" w:hAnsi="Arial" w:cs="Arial"/>
              </w:rPr>
              <w:t>Adjusted p-value*</w:t>
            </w:r>
            <w:r w:rsidRPr="005B54ED">
              <w:rPr>
                <w:rFonts w:ascii="Arial" w:hAnsi="Arial" w:cs="Arial"/>
                <w:vertAlign w:val="superscript"/>
              </w:rPr>
              <w:t>1</w:t>
            </w:r>
          </w:p>
          <w:p w14:paraId="42A373D7" w14:textId="77777777" w:rsidR="00680A31" w:rsidRPr="005B54ED" w:rsidRDefault="00680A31" w:rsidP="001419BF">
            <w:pPr>
              <w:spacing w:line="360" w:lineRule="auto"/>
              <w:rPr>
                <w:rFonts w:ascii="Arial" w:hAnsi="Arial" w:cs="Arial"/>
              </w:rPr>
            </w:pPr>
          </w:p>
        </w:tc>
        <w:tc>
          <w:tcPr>
            <w:tcW w:w="1533" w:type="dxa"/>
          </w:tcPr>
          <w:p w14:paraId="139FDF77" w14:textId="77777777" w:rsidR="00680A31" w:rsidRPr="005B54ED" w:rsidRDefault="00680A31" w:rsidP="001419BF">
            <w:pPr>
              <w:spacing w:line="360" w:lineRule="auto"/>
              <w:rPr>
                <w:rFonts w:ascii="Arial" w:hAnsi="Arial" w:cs="Arial"/>
              </w:rPr>
            </w:pPr>
            <w:r w:rsidRPr="005B54ED">
              <w:rPr>
                <w:rFonts w:ascii="Arial" w:hAnsi="Arial" w:cs="Arial"/>
              </w:rPr>
              <w:t>CHF survey</w:t>
            </w:r>
          </w:p>
          <w:p w14:paraId="774CA255" w14:textId="77777777" w:rsidR="00680A31" w:rsidRPr="005B54ED" w:rsidRDefault="00680A31" w:rsidP="001419BF">
            <w:pPr>
              <w:spacing w:line="360" w:lineRule="auto"/>
              <w:rPr>
                <w:rFonts w:ascii="Arial" w:hAnsi="Arial" w:cs="Arial"/>
              </w:rPr>
            </w:pPr>
            <w:r w:rsidRPr="005B54ED">
              <w:rPr>
                <w:rFonts w:ascii="Arial" w:hAnsi="Arial" w:cs="Arial"/>
              </w:rPr>
              <w:t>N=181</w:t>
            </w:r>
          </w:p>
        </w:tc>
        <w:tc>
          <w:tcPr>
            <w:tcW w:w="1681" w:type="dxa"/>
          </w:tcPr>
          <w:p w14:paraId="51FC895E" w14:textId="77777777" w:rsidR="00680A31" w:rsidRPr="005B54ED" w:rsidRDefault="00680A31" w:rsidP="001419BF">
            <w:pPr>
              <w:spacing w:line="360" w:lineRule="auto"/>
              <w:rPr>
                <w:rFonts w:ascii="Arial" w:hAnsi="Arial" w:cs="Arial"/>
              </w:rPr>
            </w:pPr>
            <w:r w:rsidRPr="005B54ED">
              <w:rPr>
                <w:rFonts w:ascii="Arial" w:hAnsi="Arial" w:cs="Arial"/>
              </w:rPr>
              <w:t xml:space="preserve">Adjusted p-value* </w:t>
            </w:r>
            <w:r w:rsidRPr="005B54ED">
              <w:rPr>
                <w:rFonts w:ascii="Arial" w:hAnsi="Arial" w:cs="Arial"/>
                <w:vertAlign w:val="superscript"/>
              </w:rPr>
              <w:t>2</w:t>
            </w:r>
            <w:r w:rsidRPr="005B54ED">
              <w:rPr>
                <w:rFonts w:ascii="Arial" w:hAnsi="Arial" w:cs="Arial"/>
              </w:rPr>
              <w:t xml:space="preserve"> </w:t>
            </w:r>
          </w:p>
          <w:p w14:paraId="602EC9F7" w14:textId="77777777" w:rsidR="00680A31" w:rsidRPr="005B54ED" w:rsidRDefault="00680A31" w:rsidP="001419BF">
            <w:pPr>
              <w:spacing w:line="360" w:lineRule="auto"/>
              <w:rPr>
                <w:rFonts w:ascii="Arial" w:hAnsi="Arial" w:cs="Arial"/>
              </w:rPr>
            </w:pPr>
          </w:p>
        </w:tc>
      </w:tr>
      <w:tr w:rsidR="00680A31" w:rsidRPr="005B54ED" w14:paraId="57B78134" w14:textId="77777777" w:rsidTr="00F33ED4">
        <w:tc>
          <w:tcPr>
            <w:tcW w:w="3256" w:type="dxa"/>
          </w:tcPr>
          <w:p w14:paraId="6CE641E7" w14:textId="77777777" w:rsidR="00680A31" w:rsidRPr="005B54ED" w:rsidRDefault="00680A31" w:rsidP="001419BF">
            <w:pPr>
              <w:spacing w:line="360" w:lineRule="auto"/>
              <w:rPr>
                <w:rFonts w:ascii="Arial" w:hAnsi="Arial" w:cs="Arial"/>
              </w:rPr>
            </w:pPr>
            <w:r w:rsidRPr="005B54ED">
              <w:rPr>
                <w:rFonts w:ascii="Arial" w:hAnsi="Arial" w:cs="Arial"/>
              </w:rPr>
              <w:t>Household structure</w:t>
            </w:r>
          </w:p>
        </w:tc>
        <w:tc>
          <w:tcPr>
            <w:tcW w:w="1547" w:type="dxa"/>
          </w:tcPr>
          <w:p w14:paraId="587B2564" w14:textId="77777777" w:rsidR="00680A31" w:rsidRPr="005B54ED" w:rsidRDefault="00680A31" w:rsidP="001419BF">
            <w:pPr>
              <w:spacing w:line="360" w:lineRule="auto"/>
              <w:rPr>
                <w:rFonts w:ascii="Arial" w:hAnsi="Arial" w:cs="Arial"/>
              </w:rPr>
            </w:pPr>
          </w:p>
        </w:tc>
        <w:tc>
          <w:tcPr>
            <w:tcW w:w="1547" w:type="dxa"/>
          </w:tcPr>
          <w:p w14:paraId="07564B84" w14:textId="77777777" w:rsidR="00680A31" w:rsidRPr="005B54ED" w:rsidRDefault="00680A31" w:rsidP="001419BF">
            <w:pPr>
              <w:spacing w:line="360" w:lineRule="auto"/>
              <w:rPr>
                <w:rFonts w:ascii="Arial" w:hAnsi="Arial" w:cs="Arial"/>
              </w:rPr>
            </w:pPr>
          </w:p>
        </w:tc>
        <w:tc>
          <w:tcPr>
            <w:tcW w:w="1633" w:type="dxa"/>
          </w:tcPr>
          <w:p w14:paraId="149BC6CC" w14:textId="77777777" w:rsidR="00680A31" w:rsidRPr="005B54ED" w:rsidRDefault="00680A31" w:rsidP="001419BF">
            <w:pPr>
              <w:spacing w:line="360" w:lineRule="auto"/>
              <w:rPr>
                <w:rFonts w:ascii="Arial" w:hAnsi="Arial" w:cs="Arial"/>
              </w:rPr>
            </w:pPr>
          </w:p>
        </w:tc>
        <w:tc>
          <w:tcPr>
            <w:tcW w:w="1533" w:type="dxa"/>
          </w:tcPr>
          <w:p w14:paraId="37262A4B" w14:textId="77777777" w:rsidR="00680A31" w:rsidRPr="005B54ED" w:rsidRDefault="00680A31" w:rsidP="001419BF">
            <w:pPr>
              <w:spacing w:line="360" w:lineRule="auto"/>
              <w:rPr>
                <w:rFonts w:ascii="Arial" w:hAnsi="Arial" w:cs="Arial"/>
              </w:rPr>
            </w:pPr>
          </w:p>
        </w:tc>
        <w:tc>
          <w:tcPr>
            <w:tcW w:w="1681" w:type="dxa"/>
          </w:tcPr>
          <w:p w14:paraId="4E316333" w14:textId="77777777" w:rsidR="00680A31" w:rsidRPr="005B54ED" w:rsidRDefault="00680A31" w:rsidP="001419BF">
            <w:pPr>
              <w:spacing w:line="360" w:lineRule="auto"/>
              <w:rPr>
                <w:rFonts w:ascii="Arial" w:hAnsi="Arial" w:cs="Arial"/>
                <w:highlight w:val="yellow"/>
              </w:rPr>
            </w:pPr>
          </w:p>
        </w:tc>
      </w:tr>
      <w:tr w:rsidR="00680A31" w:rsidRPr="005B54ED" w14:paraId="39E189F8" w14:textId="77777777" w:rsidTr="00F33ED4">
        <w:tc>
          <w:tcPr>
            <w:tcW w:w="3256" w:type="dxa"/>
          </w:tcPr>
          <w:p w14:paraId="35E49463" w14:textId="77777777" w:rsidR="00680A31" w:rsidRPr="005B54ED" w:rsidRDefault="00680A31" w:rsidP="001419BF">
            <w:pPr>
              <w:spacing w:line="360" w:lineRule="auto"/>
              <w:jc w:val="right"/>
              <w:rPr>
                <w:rFonts w:ascii="Arial" w:hAnsi="Arial" w:cs="Arial"/>
              </w:rPr>
            </w:pPr>
            <w:r w:rsidRPr="005B54ED">
              <w:rPr>
                <w:rFonts w:ascii="Arial" w:hAnsi="Arial" w:cs="Arial"/>
              </w:rPr>
              <w:t>Average household size</w:t>
            </w:r>
          </w:p>
        </w:tc>
        <w:tc>
          <w:tcPr>
            <w:tcW w:w="1547" w:type="dxa"/>
          </w:tcPr>
          <w:p w14:paraId="1D1D7468" w14:textId="77777777" w:rsidR="00680A31" w:rsidRPr="005B54ED" w:rsidRDefault="00680A31" w:rsidP="001419BF">
            <w:pPr>
              <w:spacing w:line="360" w:lineRule="auto"/>
              <w:rPr>
                <w:rFonts w:ascii="Arial" w:hAnsi="Arial" w:cs="Arial"/>
              </w:rPr>
            </w:pPr>
            <w:r w:rsidRPr="005B54ED">
              <w:rPr>
                <w:rFonts w:ascii="Arial" w:hAnsi="Arial" w:cs="Arial"/>
              </w:rPr>
              <w:t>4.4 (2.2)</w:t>
            </w:r>
          </w:p>
        </w:tc>
        <w:tc>
          <w:tcPr>
            <w:tcW w:w="1547" w:type="dxa"/>
          </w:tcPr>
          <w:p w14:paraId="0E07767A" w14:textId="77777777" w:rsidR="00680A31" w:rsidRPr="005B54ED" w:rsidRDefault="00680A31" w:rsidP="001419BF">
            <w:pPr>
              <w:spacing w:line="360" w:lineRule="auto"/>
              <w:rPr>
                <w:rFonts w:ascii="Arial" w:hAnsi="Arial" w:cs="Arial"/>
              </w:rPr>
            </w:pPr>
            <w:r w:rsidRPr="005B54ED">
              <w:rPr>
                <w:rFonts w:ascii="Arial" w:hAnsi="Arial" w:cs="Arial"/>
              </w:rPr>
              <w:t>3.8 (1.9)</w:t>
            </w:r>
          </w:p>
        </w:tc>
        <w:tc>
          <w:tcPr>
            <w:tcW w:w="1633" w:type="dxa"/>
          </w:tcPr>
          <w:p w14:paraId="4F58DEBE" w14:textId="77777777" w:rsidR="00680A31" w:rsidRPr="005B54ED" w:rsidRDefault="00680A31" w:rsidP="001419BF">
            <w:pPr>
              <w:spacing w:line="360" w:lineRule="auto"/>
              <w:rPr>
                <w:rFonts w:ascii="Arial" w:hAnsi="Arial" w:cs="Arial"/>
                <w:highlight w:val="yellow"/>
              </w:rPr>
            </w:pPr>
            <w:r w:rsidRPr="005B54ED">
              <w:rPr>
                <w:rFonts w:ascii="Arial" w:hAnsi="Arial" w:cs="Arial"/>
              </w:rPr>
              <w:t>&lt;0.001</w:t>
            </w:r>
          </w:p>
        </w:tc>
        <w:tc>
          <w:tcPr>
            <w:tcW w:w="1533" w:type="dxa"/>
          </w:tcPr>
          <w:p w14:paraId="1F65F03F" w14:textId="77777777" w:rsidR="00680A31" w:rsidRPr="005B54ED" w:rsidRDefault="00680A31" w:rsidP="001419BF">
            <w:pPr>
              <w:spacing w:line="360" w:lineRule="auto"/>
              <w:rPr>
                <w:rFonts w:ascii="Arial" w:hAnsi="Arial" w:cs="Arial"/>
              </w:rPr>
            </w:pPr>
            <w:r w:rsidRPr="005B54ED">
              <w:rPr>
                <w:rFonts w:ascii="Arial" w:hAnsi="Arial" w:cs="Arial"/>
              </w:rPr>
              <w:t>4.4 (1.8)</w:t>
            </w:r>
          </w:p>
        </w:tc>
        <w:tc>
          <w:tcPr>
            <w:tcW w:w="1681" w:type="dxa"/>
          </w:tcPr>
          <w:p w14:paraId="24BE76D5" w14:textId="77777777" w:rsidR="00680A31" w:rsidRPr="005B54ED" w:rsidRDefault="00680A31" w:rsidP="001419BF">
            <w:pPr>
              <w:spacing w:line="360" w:lineRule="auto"/>
              <w:rPr>
                <w:rFonts w:ascii="Arial" w:hAnsi="Arial" w:cs="Arial"/>
                <w:highlight w:val="yellow"/>
              </w:rPr>
            </w:pPr>
            <w:r w:rsidRPr="005B54ED">
              <w:rPr>
                <w:rFonts w:ascii="Arial" w:hAnsi="Arial" w:cs="Arial"/>
              </w:rPr>
              <w:t>&lt;0.0001</w:t>
            </w:r>
          </w:p>
        </w:tc>
      </w:tr>
      <w:tr w:rsidR="00680A31" w:rsidRPr="005B54ED" w14:paraId="7F2E35E9" w14:textId="77777777" w:rsidTr="00F33ED4">
        <w:tc>
          <w:tcPr>
            <w:tcW w:w="3256" w:type="dxa"/>
          </w:tcPr>
          <w:p w14:paraId="1C76B89A" w14:textId="77777777" w:rsidR="00680A31" w:rsidRPr="005B54ED" w:rsidRDefault="00680A31" w:rsidP="001419BF">
            <w:pPr>
              <w:spacing w:line="360" w:lineRule="auto"/>
              <w:jc w:val="right"/>
              <w:rPr>
                <w:rFonts w:ascii="Arial" w:hAnsi="Arial" w:cs="Arial"/>
              </w:rPr>
            </w:pPr>
            <w:r w:rsidRPr="005B54ED">
              <w:rPr>
                <w:rFonts w:ascii="Arial" w:hAnsi="Arial" w:cs="Arial"/>
              </w:rPr>
              <w:t>% female</w:t>
            </w:r>
          </w:p>
        </w:tc>
        <w:tc>
          <w:tcPr>
            <w:tcW w:w="1547" w:type="dxa"/>
          </w:tcPr>
          <w:p w14:paraId="1194A6B1" w14:textId="77777777" w:rsidR="00680A31" w:rsidRPr="005B54ED" w:rsidRDefault="00680A31" w:rsidP="001419BF">
            <w:pPr>
              <w:spacing w:line="360" w:lineRule="auto"/>
              <w:rPr>
                <w:rFonts w:ascii="Arial" w:hAnsi="Arial" w:cs="Arial"/>
              </w:rPr>
            </w:pPr>
            <w:r w:rsidRPr="005B54ED">
              <w:rPr>
                <w:rFonts w:ascii="Arial" w:hAnsi="Arial" w:cs="Arial"/>
              </w:rPr>
              <w:t xml:space="preserve">56.7% </w:t>
            </w:r>
          </w:p>
        </w:tc>
        <w:tc>
          <w:tcPr>
            <w:tcW w:w="1547" w:type="dxa"/>
          </w:tcPr>
          <w:p w14:paraId="0ECB975D" w14:textId="77777777" w:rsidR="00680A31" w:rsidRPr="005B54ED" w:rsidRDefault="00680A31" w:rsidP="001419BF">
            <w:pPr>
              <w:spacing w:line="360" w:lineRule="auto"/>
              <w:rPr>
                <w:rFonts w:ascii="Arial" w:hAnsi="Arial" w:cs="Arial"/>
              </w:rPr>
            </w:pPr>
            <w:r w:rsidRPr="005B54ED">
              <w:rPr>
                <w:rFonts w:ascii="Arial" w:hAnsi="Arial" w:cs="Arial"/>
              </w:rPr>
              <w:t xml:space="preserve">53.9% </w:t>
            </w:r>
          </w:p>
        </w:tc>
        <w:tc>
          <w:tcPr>
            <w:tcW w:w="1633" w:type="dxa"/>
          </w:tcPr>
          <w:p w14:paraId="337A9411" w14:textId="77777777" w:rsidR="00680A31" w:rsidRPr="005B54ED" w:rsidRDefault="00680A31" w:rsidP="001419BF">
            <w:pPr>
              <w:spacing w:line="360" w:lineRule="auto"/>
              <w:rPr>
                <w:rFonts w:ascii="Arial" w:hAnsi="Arial" w:cs="Arial"/>
                <w:highlight w:val="yellow"/>
              </w:rPr>
            </w:pPr>
            <w:r w:rsidRPr="005B54ED">
              <w:rPr>
                <w:rFonts w:ascii="Arial" w:hAnsi="Arial" w:cs="Arial"/>
              </w:rPr>
              <w:t>0.61</w:t>
            </w:r>
          </w:p>
        </w:tc>
        <w:tc>
          <w:tcPr>
            <w:tcW w:w="1533" w:type="dxa"/>
          </w:tcPr>
          <w:p w14:paraId="008F1C62" w14:textId="77777777" w:rsidR="00680A31" w:rsidRPr="005B54ED" w:rsidRDefault="00680A31" w:rsidP="001419BF">
            <w:pPr>
              <w:spacing w:line="360" w:lineRule="auto"/>
              <w:rPr>
                <w:rFonts w:ascii="Arial" w:hAnsi="Arial" w:cs="Arial"/>
              </w:rPr>
            </w:pPr>
            <w:r w:rsidRPr="005B54ED">
              <w:rPr>
                <w:rFonts w:ascii="Arial" w:hAnsi="Arial" w:cs="Arial"/>
              </w:rPr>
              <w:t>53.8%</w:t>
            </w:r>
          </w:p>
        </w:tc>
        <w:tc>
          <w:tcPr>
            <w:tcW w:w="1681" w:type="dxa"/>
          </w:tcPr>
          <w:p w14:paraId="0D4084AA" w14:textId="77777777" w:rsidR="00680A31" w:rsidRPr="005B54ED" w:rsidRDefault="00680A31" w:rsidP="001419BF">
            <w:pPr>
              <w:spacing w:line="360" w:lineRule="auto"/>
              <w:rPr>
                <w:rFonts w:ascii="Arial" w:hAnsi="Arial" w:cs="Arial"/>
                <w:highlight w:val="yellow"/>
              </w:rPr>
            </w:pPr>
            <w:r w:rsidRPr="005B54ED">
              <w:rPr>
                <w:rFonts w:ascii="Arial" w:hAnsi="Arial" w:cs="Arial"/>
              </w:rPr>
              <w:t>0.92</w:t>
            </w:r>
          </w:p>
        </w:tc>
      </w:tr>
      <w:tr w:rsidR="00680A31" w:rsidRPr="005B54ED" w14:paraId="1D053EC5" w14:textId="77777777" w:rsidTr="00F33ED4">
        <w:tc>
          <w:tcPr>
            <w:tcW w:w="3256" w:type="dxa"/>
          </w:tcPr>
          <w:p w14:paraId="2AD73447" w14:textId="77777777" w:rsidR="00680A31" w:rsidRPr="005B54ED" w:rsidRDefault="00680A31" w:rsidP="001419BF">
            <w:pPr>
              <w:spacing w:line="360" w:lineRule="auto"/>
              <w:jc w:val="right"/>
              <w:rPr>
                <w:rFonts w:ascii="Arial" w:hAnsi="Arial" w:cs="Arial"/>
              </w:rPr>
            </w:pPr>
            <w:r w:rsidRPr="005B54ED">
              <w:rPr>
                <w:rFonts w:ascii="Arial" w:hAnsi="Arial" w:cs="Arial"/>
              </w:rPr>
              <w:t>Average age</w:t>
            </w:r>
          </w:p>
        </w:tc>
        <w:tc>
          <w:tcPr>
            <w:tcW w:w="1547" w:type="dxa"/>
          </w:tcPr>
          <w:p w14:paraId="1CFD56FF" w14:textId="77777777" w:rsidR="00680A31" w:rsidRPr="005B54ED" w:rsidRDefault="00680A31" w:rsidP="001419BF">
            <w:pPr>
              <w:spacing w:line="360" w:lineRule="auto"/>
              <w:rPr>
                <w:rFonts w:ascii="Arial" w:hAnsi="Arial" w:cs="Arial"/>
              </w:rPr>
            </w:pPr>
            <w:r w:rsidRPr="005B54ED">
              <w:rPr>
                <w:rFonts w:ascii="Arial" w:hAnsi="Arial" w:cs="Arial"/>
              </w:rPr>
              <w:t>38.2 (13.8)</w:t>
            </w:r>
          </w:p>
        </w:tc>
        <w:tc>
          <w:tcPr>
            <w:tcW w:w="1547" w:type="dxa"/>
          </w:tcPr>
          <w:p w14:paraId="3DFF27E3" w14:textId="77777777" w:rsidR="00680A31" w:rsidRPr="005B54ED" w:rsidRDefault="00680A31" w:rsidP="001419BF">
            <w:pPr>
              <w:spacing w:line="360" w:lineRule="auto"/>
              <w:rPr>
                <w:rFonts w:ascii="Arial" w:hAnsi="Arial" w:cs="Arial"/>
              </w:rPr>
            </w:pPr>
            <w:r w:rsidRPr="005B54ED">
              <w:rPr>
                <w:rFonts w:ascii="Arial" w:hAnsi="Arial" w:cs="Arial"/>
              </w:rPr>
              <w:t>29.9 (12.8)</w:t>
            </w:r>
          </w:p>
        </w:tc>
        <w:tc>
          <w:tcPr>
            <w:tcW w:w="1633" w:type="dxa"/>
          </w:tcPr>
          <w:p w14:paraId="00AA1299" w14:textId="77777777" w:rsidR="00680A31" w:rsidRPr="005B54ED" w:rsidRDefault="00680A31" w:rsidP="001419BF">
            <w:pPr>
              <w:spacing w:line="360" w:lineRule="auto"/>
              <w:rPr>
                <w:rFonts w:ascii="Arial" w:hAnsi="Arial" w:cs="Arial"/>
                <w:highlight w:val="yellow"/>
              </w:rPr>
            </w:pPr>
            <w:r w:rsidRPr="005B54ED">
              <w:rPr>
                <w:rFonts w:ascii="Arial" w:hAnsi="Arial" w:cs="Arial"/>
              </w:rPr>
              <w:t>&lt;0.001</w:t>
            </w:r>
          </w:p>
        </w:tc>
        <w:tc>
          <w:tcPr>
            <w:tcW w:w="1533" w:type="dxa"/>
          </w:tcPr>
          <w:p w14:paraId="179836F9" w14:textId="77777777" w:rsidR="00680A31" w:rsidRPr="005B54ED" w:rsidRDefault="00680A31" w:rsidP="001419BF">
            <w:pPr>
              <w:spacing w:line="360" w:lineRule="auto"/>
              <w:rPr>
                <w:rFonts w:ascii="Arial" w:hAnsi="Arial" w:cs="Arial"/>
              </w:rPr>
            </w:pPr>
            <w:r w:rsidRPr="005B54ED">
              <w:rPr>
                <w:rFonts w:ascii="Arial" w:hAnsi="Arial" w:cs="Arial"/>
              </w:rPr>
              <w:t>30.9 (10.9)</w:t>
            </w:r>
          </w:p>
        </w:tc>
        <w:tc>
          <w:tcPr>
            <w:tcW w:w="1681" w:type="dxa"/>
          </w:tcPr>
          <w:p w14:paraId="4581BB8F" w14:textId="77777777" w:rsidR="00680A31" w:rsidRPr="005B54ED" w:rsidRDefault="00680A31" w:rsidP="001419BF">
            <w:pPr>
              <w:spacing w:line="360" w:lineRule="auto"/>
              <w:rPr>
                <w:rFonts w:ascii="Arial" w:hAnsi="Arial" w:cs="Arial"/>
                <w:highlight w:val="yellow"/>
              </w:rPr>
            </w:pPr>
            <w:r w:rsidRPr="005B54ED">
              <w:rPr>
                <w:rFonts w:ascii="Arial" w:hAnsi="Arial" w:cs="Arial"/>
              </w:rPr>
              <w:t>0.12</w:t>
            </w:r>
          </w:p>
        </w:tc>
      </w:tr>
      <w:tr w:rsidR="00680A31" w:rsidRPr="005B54ED" w14:paraId="5CD461E0" w14:textId="77777777" w:rsidTr="00F33ED4">
        <w:tc>
          <w:tcPr>
            <w:tcW w:w="3256" w:type="dxa"/>
          </w:tcPr>
          <w:p w14:paraId="6D45D73E" w14:textId="77777777" w:rsidR="00680A31" w:rsidRPr="005B54ED" w:rsidRDefault="00680A31" w:rsidP="001419BF">
            <w:pPr>
              <w:spacing w:line="360" w:lineRule="auto"/>
              <w:jc w:val="right"/>
              <w:rPr>
                <w:rFonts w:ascii="Arial" w:hAnsi="Arial" w:cs="Arial"/>
              </w:rPr>
            </w:pPr>
            <w:r w:rsidRPr="005B54ED">
              <w:rPr>
                <w:rFonts w:ascii="Arial" w:hAnsi="Arial" w:cs="Arial"/>
              </w:rPr>
              <w:t>Average children (&lt;16)</w:t>
            </w:r>
          </w:p>
        </w:tc>
        <w:tc>
          <w:tcPr>
            <w:tcW w:w="1547" w:type="dxa"/>
          </w:tcPr>
          <w:p w14:paraId="2B5F50E6" w14:textId="77777777" w:rsidR="00680A31" w:rsidRPr="005B54ED" w:rsidRDefault="00680A31" w:rsidP="001419BF">
            <w:pPr>
              <w:spacing w:line="360" w:lineRule="auto"/>
              <w:rPr>
                <w:rFonts w:ascii="Arial" w:hAnsi="Arial" w:cs="Arial"/>
              </w:rPr>
            </w:pPr>
            <w:r w:rsidRPr="005B54ED">
              <w:rPr>
                <w:rFonts w:ascii="Arial" w:hAnsi="Arial" w:cs="Arial"/>
              </w:rPr>
              <w:t>1.3 (1.2)</w:t>
            </w:r>
          </w:p>
        </w:tc>
        <w:tc>
          <w:tcPr>
            <w:tcW w:w="1547" w:type="dxa"/>
          </w:tcPr>
          <w:p w14:paraId="02AF4646" w14:textId="77777777" w:rsidR="00680A31" w:rsidRPr="005B54ED" w:rsidRDefault="00680A31" w:rsidP="001419BF">
            <w:pPr>
              <w:spacing w:line="360" w:lineRule="auto"/>
              <w:rPr>
                <w:rFonts w:ascii="Arial" w:hAnsi="Arial" w:cs="Arial"/>
              </w:rPr>
            </w:pPr>
            <w:r w:rsidRPr="005B54ED">
              <w:rPr>
                <w:rFonts w:ascii="Arial" w:hAnsi="Arial" w:cs="Arial"/>
              </w:rPr>
              <w:t>1.3 (1.3)</w:t>
            </w:r>
          </w:p>
        </w:tc>
        <w:tc>
          <w:tcPr>
            <w:tcW w:w="1633" w:type="dxa"/>
          </w:tcPr>
          <w:p w14:paraId="1927A02F" w14:textId="77777777" w:rsidR="00680A31" w:rsidRPr="005B54ED" w:rsidRDefault="00680A31" w:rsidP="001419BF">
            <w:pPr>
              <w:spacing w:line="360" w:lineRule="auto"/>
              <w:rPr>
                <w:rFonts w:ascii="Arial" w:hAnsi="Arial" w:cs="Arial"/>
                <w:highlight w:val="yellow"/>
              </w:rPr>
            </w:pPr>
            <w:r w:rsidRPr="005B54ED">
              <w:rPr>
                <w:rFonts w:ascii="Arial" w:hAnsi="Arial" w:cs="Arial"/>
              </w:rPr>
              <w:t>0.04</w:t>
            </w:r>
          </w:p>
        </w:tc>
        <w:tc>
          <w:tcPr>
            <w:tcW w:w="1533" w:type="dxa"/>
          </w:tcPr>
          <w:p w14:paraId="2038D9C2" w14:textId="77777777" w:rsidR="00680A31" w:rsidRPr="005B54ED" w:rsidRDefault="00680A31" w:rsidP="001419BF">
            <w:pPr>
              <w:spacing w:line="360" w:lineRule="auto"/>
              <w:rPr>
                <w:rFonts w:ascii="Arial" w:hAnsi="Arial" w:cs="Arial"/>
              </w:rPr>
            </w:pPr>
            <w:r w:rsidRPr="005B54ED">
              <w:rPr>
                <w:rFonts w:ascii="Arial" w:hAnsi="Arial" w:cs="Arial"/>
              </w:rPr>
              <w:t>1.7 (1.4)</w:t>
            </w:r>
          </w:p>
        </w:tc>
        <w:tc>
          <w:tcPr>
            <w:tcW w:w="1681" w:type="dxa"/>
          </w:tcPr>
          <w:p w14:paraId="4006B82D" w14:textId="77777777" w:rsidR="00680A31" w:rsidRPr="005B54ED" w:rsidRDefault="00680A31" w:rsidP="001419BF">
            <w:pPr>
              <w:spacing w:line="360" w:lineRule="auto"/>
              <w:rPr>
                <w:rFonts w:ascii="Arial" w:hAnsi="Arial" w:cs="Arial"/>
                <w:highlight w:val="yellow"/>
              </w:rPr>
            </w:pPr>
            <w:r w:rsidRPr="005B54ED">
              <w:rPr>
                <w:rFonts w:ascii="Arial" w:hAnsi="Arial" w:cs="Arial"/>
              </w:rPr>
              <w:t>0.05</w:t>
            </w:r>
          </w:p>
        </w:tc>
      </w:tr>
      <w:tr w:rsidR="00680A31" w:rsidRPr="005B54ED" w14:paraId="50967D3C" w14:textId="77777777" w:rsidTr="00F33ED4">
        <w:tc>
          <w:tcPr>
            <w:tcW w:w="3256" w:type="dxa"/>
          </w:tcPr>
          <w:p w14:paraId="5ABBABCF" w14:textId="77777777" w:rsidR="00680A31" w:rsidRPr="005B54ED" w:rsidRDefault="00680A31" w:rsidP="001419BF">
            <w:pPr>
              <w:spacing w:line="360" w:lineRule="auto"/>
              <w:jc w:val="right"/>
              <w:rPr>
                <w:rFonts w:ascii="Arial" w:hAnsi="Arial" w:cs="Arial"/>
              </w:rPr>
            </w:pPr>
            <w:r w:rsidRPr="005B54ED">
              <w:rPr>
                <w:rFonts w:ascii="Arial" w:hAnsi="Arial" w:cs="Arial"/>
              </w:rPr>
              <w:t>Average adults (16-59)</w:t>
            </w:r>
          </w:p>
        </w:tc>
        <w:tc>
          <w:tcPr>
            <w:tcW w:w="1547" w:type="dxa"/>
          </w:tcPr>
          <w:p w14:paraId="6CBB1171" w14:textId="77777777" w:rsidR="00680A31" w:rsidRPr="005B54ED" w:rsidRDefault="00680A31" w:rsidP="001419BF">
            <w:pPr>
              <w:spacing w:line="360" w:lineRule="auto"/>
              <w:rPr>
                <w:rFonts w:ascii="Arial" w:hAnsi="Arial" w:cs="Arial"/>
              </w:rPr>
            </w:pPr>
            <w:r w:rsidRPr="005B54ED">
              <w:rPr>
                <w:rFonts w:ascii="Arial" w:hAnsi="Arial" w:cs="Arial"/>
              </w:rPr>
              <w:t>2.3 (1.6)</w:t>
            </w:r>
          </w:p>
        </w:tc>
        <w:tc>
          <w:tcPr>
            <w:tcW w:w="1547" w:type="dxa"/>
          </w:tcPr>
          <w:p w14:paraId="5F9915CF" w14:textId="77777777" w:rsidR="00680A31" w:rsidRPr="005B54ED" w:rsidRDefault="00680A31" w:rsidP="001419BF">
            <w:pPr>
              <w:spacing w:line="360" w:lineRule="auto"/>
              <w:rPr>
                <w:rFonts w:ascii="Arial" w:hAnsi="Arial" w:cs="Arial"/>
              </w:rPr>
            </w:pPr>
            <w:r w:rsidRPr="005B54ED">
              <w:rPr>
                <w:rFonts w:ascii="Arial" w:hAnsi="Arial" w:cs="Arial"/>
              </w:rPr>
              <w:t>2.2 (1.2)</w:t>
            </w:r>
          </w:p>
        </w:tc>
        <w:tc>
          <w:tcPr>
            <w:tcW w:w="1633" w:type="dxa"/>
          </w:tcPr>
          <w:p w14:paraId="0EE6867C" w14:textId="77777777" w:rsidR="00680A31" w:rsidRPr="005B54ED" w:rsidRDefault="00680A31" w:rsidP="001419BF">
            <w:pPr>
              <w:spacing w:line="360" w:lineRule="auto"/>
              <w:rPr>
                <w:rFonts w:ascii="Arial" w:hAnsi="Arial" w:cs="Arial"/>
                <w:highlight w:val="yellow"/>
              </w:rPr>
            </w:pPr>
            <w:r w:rsidRPr="005B54ED">
              <w:rPr>
                <w:rFonts w:ascii="Arial" w:hAnsi="Arial" w:cs="Arial"/>
              </w:rPr>
              <w:t>0.27</w:t>
            </w:r>
          </w:p>
        </w:tc>
        <w:tc>
          <w:tcPr>
            <w:tcW w:w="1533" w:type="dxa"/>
          </w:tcPr>
          <w:p w14:paraId="3CC2062F" w14:textId="77777777" w:rsidR="00680A31" w:rsidRPr="005B54ED" w:rsidRDefault="00680A31" w:rsidP="001419BF">
            <w:pPr>
              <w:spacing w:line="360" w:lineRule="auto"/>
              <w:rPr>
                <w:rFonts w:ascii="Arial" w:hAnsi="Arial" w:cs="Arial"/>
              </w:rPr>
            </w:pPr>
            <w:r w:rsidRPr="005B54ED">
              <w:rPr>
                <w:rFonts w:ascii="Arial" w:hAnsi="Arial" w:cs="Arial"/>
              </w:rPr>
              <w:t>2.4 (1.2)</w:t>
            </w:r>
          </w:p>
        </w:tc>
        <w:tc>
          <w:tcPr>
            <w:tcW w:w="1681" w:type="dxa"/>
          </w:tcPr>
          <w:p w14:paraId="7A740952" w14:textId="77777777" w:rsidR="00680A31" w:rsidRPr="005B54ED" w:rsidRDefault="00680A31" w:rsidP="001419BF">
            <w:pPr>
              <w:spacing w:line="360" w:lineRule="auto"/>
              <w:rPr>
                <w:rFonts w:ascii="Arial" w:hAnsi="Arial" w:cs="Arial"/>
                <w:highlight w:val="yellow"/>
              </w:rPr>
            </w:pPr>
            <w:r w:rsidRPr="005B54ED">
              <w:rPr>
                <w:rFonts w:ascii="Arial" w:hAnsi="Arial" w:cs="Arial"/>
              </w:rPr>
              <w:t>0.05</w:t>
            </w:r>
          </w:p>
        </w:tc>
      </w:tr>
      <w:tr w:rsidR="00680A31" w:rsidRPr="005B54ED" w14:paraId="1210B3C7" w14:textId="77777777" w:rsidTr="00F33ED4">
        <w:tc>
          <w:tcPr>
            <w:tcW w:w="3256" w:type="dxa"/>
          </w:tcPr>
          <w:p w14:paraId="384F36BF" w14:textId="77777777" w:rsidR="00680A31" w:rsidRPr="005B54ED" w:rsidRDefault="00680A31" w:rsidP="001419BF">
            <w:pPr>
              <w:spacing w:line="360" w:lineRule="auto"/>
              <w:jc w:val="right"/>
              <w:rPr>
                <w:rFonts w:ascii="Arial" w:hAnsi="Arial" w:cs="Arial"/>
              </w:rPr>
            </w:pPr>
            <w:r w:rsidRPr="005B54ED">
              <w:rPr>
                <w:rFonts w:ascii="Arial" w:hAnsi="Arial" w:cs="Arial"/>
              </w:rPr>
              <w:t>Average older adults (60+)</w:t>
            </w:r>
          </w:p>
        </w:tc>
        <w:tc>
          <w:tcPr>
            <w:tcW w:w="1547" w:type="dxa"/>
          </w:tcPr>
          <w:p w14:paraId="51F40FF5" w14:textId="77777777" w:rsidR="00680A31" w:rsidRPr="005B54ED" w:rsidRDefault="00680A31" w:rsidP="001419BF">
            <w:pPr>
              <w:spacing w:line="360" w:lineRule="auto"/>
              <w:rPr>
                <w:rFonts w:ascii="Arial" w:hAnsi="Arial" w:cs="Arial"/>
              </w:rPr>
            </w:pPr>
            <w:r w:rsidRPr="005B54ED">
              <w:rPr>
                <w:rFonts w:ascii="Arial" w:hAnsi="Arial" w:cs="Arial"/>
              </w:rPr>
              <w:t>0.8 (0.9)</w:t>
            </w:r>
          </w:p>
        </w:tc>
        <w:tc>
          <w:tcPr>
            <w:tcW w:w="1547" w:type="dxa"/>
          </w:tcPr>
          <w:p w14:paraId="1B150A4A" w14:textId="77777777" w:rsidR="00680A31" w:rsidRPr="005B54ED" w:rsidRDefault="00680A31" w:rsidP="001419BF">
            <w:pPr>
              <w:spacing w:line="360" w:lineRule="auto"/>
              <w:rPr>
                <w:rFonts w:ascii="Arial" w:hAnsi="Arial" w:cs="Arial"/>
              </w:rPr>
            </w:pPr>
            <w:r w:rsidRPr="005B54ED">
              <w:rPr>
                <w:rFonts w:ascii="Arial" w:hAnsi="Arial" w:cs="Arial"/>
              </w:rPr>
              <w:t>0.3 (0.5)</w:t>
            </w:r>
          </w:p>
        </w:tc>
        <w:tc>
          <w:tcPr>
            <w:tcW w:w="1633" w:type="dxa"/>
          </w:tcPr>
          <w:p w14:paraId="11387C06" w14:textId="77777777" w:rsidR="00680A31" w:rsidRPr="005B54ED" w:rsidRDefault="00680A31" w:rsidP="001419BF">
            <w:pPr>
              <w:spacing w:line="360" w:lineRule="auto"/>
              <w:rPr>
                <w:rFonts w:ascii="Arial" w:hAnsi="Arial" w:cs="Arial"/>
                <w:highlight w:val="yellow"/>
              </w:rPr>
            </w:pPr>
            <w:r w:rsidRPr="005B54ED">
              <w:rPr>
                <w:rFonts w:ascii="Arial" w:hAnsi="Arial" w:cs="Arial"/>
              </w:rPr>
              <w:t>&lt;0.0001</w:t>
            </w:r>
          </w:p>
        </w:tc>
        <w:tc>
          <w:tcPr>
            <w:tcW w:w="1533" w:type="dxa"/>
          </w:tcPr>
          <w:p w14:paraId="3EFA9C11" w14:textId="77777777" w:rsidR="00680A31" w:rsidRPr="005B54ED" w:rsidRDefault="00680A31" w:rsidP="001419BF">
            <w:pPr>
              <w:spacing w:line="360" w:lineRule="auto"/>
              <w:rPr>
                <w:rFonts w:ascii="Arial" w:hAnsi="Arial" w:cs="Arial"/>
              </w:rPr>
            </w:pPr>
            <w:r w:rsidRPr="005B54ED">
              <w:rPr>
                <w:rFonts w:ascii="Arial" w:hAnsi="Arial" w:cs="Arial"/>
              </w:rPr>
              <w:t>0.4 (0.7)</w:t>
            </w:r>
          </w:p>
        </w:tc>
        <w:tc>
          <w:tcPr>
            <w:tcW w:w="1681" w:type="dxa"/>
          </w:tcPr>
          <w:p w14:paraId="2F420042" w14:textId="77777777" w:rsidR="00680A31" w:rsidRPr="005B54ED" w:rsidRDefault="00680A31" w:rsidP="001419BF">
            <w:pPr>
              <w:spacing w:line="360" w:lineRule="auto"/>
              <w:rPr>
                <w:rFonts w:ascii="Arial" w:hAnsi="Arial" w:cs="Arial"/>
                <w:highlight w:val="yellow"/>
              </w:rPr>
            </w:pPr>
            <w:r w:rsidRPr="005B54ED">
              <w:rPr>
                <w:rFonts w:ascii="Arial" w:hAnsi="Arial" w:cs="Arial"/>
              </w:rPr>
              <w:t>0.61</w:t>
            </w:r>
          </w:p>
        </w:tc>
      </w:tr>
      <w:tr w:rsidR="00680A31" w:rsidRPr="005B54ED" w14:paraId="172EBADB" w14:textId="77777777" w:rsidTr="00F33ED4">
        <w:tc>
          <w:tcPr>
            <w:tcW w:w="3256" w:type="dxa"/>
          </w:tcPr>
          <w:p w14:paraId="25CD9DEE" w14:textId="77777777" w:rsidR="00680A31" w:rsidRPr="005B54ED" w:rsidRDefault="00680A31" w:rsidP="001419BF">
            <w:pPr>
              <w:spacing w:line="360" w:lineRule="auto"/>
              <w:rPr>
                <w:rFonts w:ascii="Arial" w:hAnsi="Arial" w:cs="Arial"/>
                <w:highlight w:val="yellow"/>
              </w:rPr>
            </w:pPr>
          </w:p>
        </w:tc>
        <w:tc>
          <w:tcPr>
            <w:tcW w:w="1547" w:type="dxa"/>
          </w:tcPr>
          <w:p w14:paraId="5C30759F" w14:textId="77777777" w:rsidR="00680A31" w:rsidRPr="005B54ED" w:rsidRDefault="00680A31" w:rsidP="001419BF">
            <w:pPr>
              <w:spacing w:line="360" w:lineRule="auto"/>
              <w:rPr>
                <w:rFonts w:ascii="Arial" w:hAnsi="Arial" w:cs="Arial"/>
                <w:highlight w:val="yellow"/>
              </w:rPr>
            </w:pPr>
          </w:p>
        </w:tc>
        <w:tc>
          <w:tcPr>
            <w:tcW w:w="1547" w:type="dxa"/>
          </w:tcPr>
          <w:p w14:paraId="4A1D3D83" w14:textId="77777777" w:rsidR="00680A31" w:rsidRPr="005B54ED" w:rsidRDefault="00680A31" w:rsidP="001419BF">
            <w:pPr>
              <w:spacing w:line="360" w:lineRule="auto"/>
              <w:rPr>
                <w:rFonts w:ascii="Arial" w:hAnsi="Arial" w:cs="Arial"/>
                <w:highlight w:val="yellow"/>
              </w:rPr>
            </w:pPr>
          </w:p>
        </w:tc>
        <w:tc>
          <w:tcPr>
            <w:tcW w:w="1633" w:type="dxa"/>
          </w:tcPr>
          <w:p w14:paraId="5ECDA1E1" w14:textId="77777777" w:rsidR="00680A31" w:rsidRPr="005B54ED" w:rsidRDefault="00680A31" w:rsidP="001419BF">
            <w:pPr>
              <w:spacing w:line="360" w:lineRule="auto"/>
              <w:rPr>
                <w:rFonts w:ascii="Arial" w:hAnsi="Arial" w:cs="Arial"/>
                <w:highlight w:val="yellow"/>
              </w:rPr>
            </w:pPr>
          </w:p>
        </w:tc>
        <w:tc>
          <w:tcPr>
            <w:tcW w:w="1533" w:type="dxa"/>
          </w:tcPr>
          <w:p w14:paraId="11C82608" w14:textId="77777777" w:rsidR="00680A31" w:rsidRPr="005B54ED" w:rsidRDefault="00680A31" w:rsidP="001419BF">
            <w:pPr>
              <w:spacing w:line="360" w:lineRule="auto"/>
              <w:rPr>
                <w:rFonts w:ascii="Arial" w:hAnsi="Arial" w:cs="Arial"/>
                <w:highlight w:val="yellow"/>
              </w:rPr>
            </w:pPr>
          </w:p>
        </w:tc>
        <w:tc>
          <w:tcPr>
            <w:tcW w:w="1681" w:type="dxa"/>
          </w:tcPr>
          <w:p w14:paraId="4667CCF5" w14:textId="77777777" w:rsidR="00680A31" w:rsidRPr="005B54ED" w:rsidRDefault="00680A31" w:rsidP="001419BF">
            <w:pPr>
              <w:spacing w:line="360" w:lineRule="auto"/>
              <w:rPr>
                <w:rFonts w:ascii="Arial" w:hAnsi="Arial" w:cs="Arial"/>
                <w:highlight w:val="yellow"/>
              </w:rPr>
            </w:pPr>
          </w:p>
        </w:tc>
      </w:tr>
      <w:tr w:rsidR="00680A31" w:rsidRPr="005B54ED" w14:paraId="0091339F" w14:textId="77777777" w:rsidTr="00F33ED4">
        <w:tc>
          <w:tcPr>
            <w:tcW w:w="3256" w:type="dxa"/>
            <w:shd w:val="clear" w:color="auto" w:fill="auto"/>
          </w:tcPr>
          <w:p w14:paraId="76C333F4" w14:textId="77777777" w:rsidR="00680A31" w:rsidRPr="005B54ED" w:rsidRDefault="00680A31" w:rsidP="001419BF">
            <w:pPr>
              <w:spacing w:line="360" w:lineRule="auto"/>
              <w:rPr>
                <w:rFonts w:ascii="Arial" w:hAnsi="Arial" w:cs="Arial"/>
                <w:highlight w:val="yellow"/>
              </w:rPr>
            </w:pPr>
            <w:r w:rsidRPr="005B54ED">
              <w:rPr>
                <w:rFonts w:ascii="Arial" w:hAnsi="Arial" w:cs="Arial"/>
              </w:rPr>
              <w:lastRenderedPageBreak/>
              <w:t>Poverty markers</w:t>
            </w:r>
          </w:p>
        </w:tc>
        <w:tc>
          <w:tcPr>
            <w:tcW w:w="1547" w:type="dxa"/>
          </w:tcPr>
          <w:p w14:paraId="39AD1406" w14:textId="77777777" w:rsidR="00680A31" w:rsidRPr="005B54ED" w:rsidRDefault="00680A31" w:rsidP="001419BF">
            <w:pPr>
              <w:spacing w:line="360" w:lineRule="auto"/>
              <w:rPr>
                <w:rFonts w:ascii="Arial" w:hAnsi="Arial" w:cs="Arial"/>
                <w:highlight w:val="yellow"/>
              </w:rPr>
            </w:pPr>
          </w:p>
        </w:tc>
        <w:tc>
          <w:tcPr>
            <w:tcW w:w="1547" w:type="dxa"/>
          </w:tcPr>
          <w:p w14:paraId="3FE5F1BD" w14:textId="77777777" w:rsidR="00680A31" w:rsidRPr="005B54ED" w:rsidRDefault="00680A31" w:rsidP="001419BF">
            <w:pPr>
              <w:spacing w:line="360" w:lineRule="auto"/>
              <w:rPr>
                <w:rFonts w:ascii="Arial" w:hAnsi="Arial" w:cs="Arial"/>
                <w:highlight w:val="yellow"/>
              </w:rPr>
            </w:pPr>
          </w:p>
        </w:tc>
        <w:tc>
          <w:tcPr>
            <w:tcW w:w="1633" w:type="dxa"/>
          </w:tcPr>
          <w:p w14:paraId="7377A50A" w14:textId="77777777" w:rsidR="00680A31" w:rsidRPr="005B54ED" w:rsidRDefault="00680A31" w:rsidP="001419BF">
            <w:pPr>
              <w:spacing w:line="360" w:lineRule="auto"/>
              <w:rPr>
                <w:rFonts w:ascii="Arial" w:hAnsi="Arial" w:cs="Arial"/>
                <w:highlight w:val="yellow"/>
              </w:rPr>
            </w:pPr>
          </w:p>
        </w:tc>
        <w:tc>
          <w:tcPr>
            <w:tcW w:w="1533" w:type="dxa"/>
          </w:tcPr>
          <w:p w14:paraId="5003787A" w14:textId="77777777" w:rsidR="00680A31" w:rsidRPr="005B54ED" w:rsidRDefault="00680A31" w:rsidP="001419BF">
            <w:pPr>
              <w:spacing w:line="360" w:lineRule="auto"/>
              <w:rPr>
                <w:rFonts w:ascii="Arial" w:hAnsi="Arial" w:cs="Arial"/>
                <w:highlight w:val="yellow"/>
              </w:rPr>
            </w:pPr>
          </w:p>
        </w:tc>
        <w:tc>
          <w:tcPr>
            <w:tcW w:w="1681" w:type="dxa"/>
          </w:tcPr>
          <w:p w14:paraId="3031C64D" w14:textId="77777777" w:rsidR="00680A31" w:rsidRPr="005B54ED" w:rsidRDefault="00680A31" w:rsidP="001419BF">
            <w:pPr>
              <w:spacing w:line="360" w:lineRule="auto"/>
              <w:rPr>
                <w:rFonts w:ascii="Arial" w:hAnsi="Arial" w:cs="Arial"/>
                <w:highlight w:val="yellow"/>
              </w:rPr>
            </w:pPr>
          </w:p>
        </w:tc>
      </w:tr>
      <w:tr w:rsidR="00680A31" w:rsidRPr="005B54ED" w14:paraId="294FD024" w14:textId="77777777" w:rsidTr="00F33ED4">
        <w:tc>
          <w:tcPr>
            <w:tcW w:w="3256" w:type="dxa"/>
          </w:tcPr>
          <w:p w14:paraId="5D75FE5A" w14:textId="77777777" w:rsidR="00680A31" w:rsidRPr="005B54ED" w:rsidRDefault="00680A31" w:rsidP="001419BF">
            <w:pPr>
              <w:spacing w:line="360" w:lineRule="auto"/>
              <w:jc w:val="right"/>
              <w:rPr>
                <w:rFonts w:ascii="Arial" w:hAnsi="Arial" w:cs="Arial"/>
              </w:rPr>
            </w:pPr>
            <w:r w:rsidRPr="005B54ED">
              <w:rPr>
                <w:rFonts w:ascii="Arial" w:hAnsi="Arial" w:cs="Arial"/>
              </w:rPr>
              <w:t>Income</w:t>
            </w:r>
          </w:p>
          <w:p w14:paraId="12ABA741" w14:textId="77777777" w:rsidR="00680A31" w:rsidRPr="005B54ED" w:rsidRDefault="00680A31" w:rsidP="001419BF">
            <w:pPr>
              <w:spacing w:line="360" w:lineRule="auto"/>
              <w:jc w:val="right"/>
              <w:rPr>
                <w:rFonts w:ascii="Arial" w:hAnsi="Arial" w:cs="Arial"/>
              </w:rPr>
            </w:pPr>
            <w:r w:rsidRPr="005B54ED">
              <w:rPr>
                <w:rFonts w:ascii="Arial" w:hAnsi="Arial" w:cs="Arial"/>
              </w:rPr>
              <w:t>1</w:t>
            </w:r>
          </w:p>
          <w:p w14:paraId="5E3C1E69" w14:textId="77777777" w:rsidR="00680A31" w:rsidRPr="005B54ED" w:rsidRDefault="00680A31" w:rsidP="001419BF">
            <w:pPr>
              <w:spacing w:line="360" w:lineRule="auto"/>
              <w:jc w:val="right"/>
              <w:rPr>
                <w:rFonts w:ascii="Arial" w:hAnsi="Arial" w:cs="Arial"/>
              </w:rPr>
            </w:pPr>
            <w:r w:rsidRPr="005B54ED">
              <w:rPr>
                <w:rFonts w:ascii="Arial" w:hAnsi="Arial" w:cs="Arial"/>
              </w:rPr>
              <w:t>2+</w:t>
            </w:r>
          </w:p>
        </w:tc>
        <w:tc>
          <w:tcPr>
            <w:tcW w:w="1547" w:type="dxa"/>
          </w:tcPr>
          <w:p w14:paraId="43678C05" w14:textId="77777777" w:rsidR="00680A31" w:rsidRPr="005B54ED" w:rsidRDefault="00680A31" w:rsidP="001419BF">
            <w:pPr>
              <w:spacing w:line="360" w:lineRule="auto"/>
              <w:rPr>
                <w:rFonts w:ascii="Arial" w:hAnsi="Arial" w:cs="Arial"/>
              </w:rPr>
            </w:pPr>
          </w:p>
          <w:p w14:paraId="7673688A" w14:textId="77777777" w:rsidR="00680A31" w:rsidRPr="005B54ED" w:rsidRDefault="00680A31" w:rsidP="001419BF">
            <w:pPr>
              <w:spacing w:line="360" w:lineRule="auto"/>
              <w:rPr>
                <w:rFonts w:ascii="Arial" w:hAnsi="Arial" w:cs="Arial"/>
              </w:rPr>
            </w:pPr>
            <w:r w:rsidRPr="005B54ED">
              <w:rPr>
                <w:rFonts w:ascii="Arial" w:hAnsi="Arial" w:cs="Arial"/>
              </w:rPr>
              <w:t>95 (75%)</w:t>
            </w:r>
          </w:p>
          <w:p w14:paraId="447E7656" w14:textId="77777777" w:rsidR="00680A31" w:rsidRPr="005B54ED" w:rsidRDefault="00680A31" w:rsidP="001419BF">
            <w:pPr>
              <w:spacing w:line="360" w:lineRule="auto"/>
              <w:rPr>
                <w:rFonts w:ascii="Arial" w:hAnsi="Arial" w:cs="Arial"/>
              </w:rPr>
            </w:pPr>
            <w:r w:rsidRPr="005B54ED">
              <w:rPr>
                <w:rFonts w:ascii="Arial" w:hAnsi="Arial" w:cs="Arial"/>
              </w:rPr>
              <w:t>31 (25%)</w:t>
            </w:r>
          </w:p>
        </w:tc>
        <w:tc>
          <w:tcPr>
            <w:tcW w:w="1547" w:type="dxa"/>
          </w:tcPr>
          <w:p w14:paraId="428E92FD" w14:textId="77777777" w:rsidR="00680A31" w:rsidRPr="005B54ED" w:rsidRDefault="00680A31" w:rsidP="001419BF">
            <w:pPr>
              <w:spacing w:line="360" w:lineRule="auto"/>
              <w:rPr>
                <w:rFonts w:ascii="Arial" w:hAnsi="Arial" w:cs="Arial"/>
              </w:rPr>
            </w:pPr>
          </w:p>
          <w:p w14:paraId="72A9D444" w14:textId="77777777" w:rsidR="00680A31" w:rsidRPr="005B54ED" w:rsidRDefault="00680A31" w:rsidP="001419BF">
            <w:pPr>
              <w:spacing w:line="360" w:lineRule="auto"/>
              <w:rPr>
                <w:rFonts w:ascii="Arial" w:hAnsi="Arial" w:cs="Arial"/>
              </w:rPr>
            </w:pPr>
            <w:r w:rsidRPr="005B54ED">
              <w:rPr>
                <w:rFonts w:ascii="Arial" w:hAnsi="Arial" w:cs="Arial"/>
              </w:rPr>
              <w:t>741 (71%)</w:t>
            </w:r>
          </w:p>
          <w:p w14:paraId="7841252B" w14:textId="77777777" w:rsidR="00680A31" w:rsidRPr="005B54ED" w:rsidRDefault="00680A31" w:rsidP="001419BF">
            <w:pPr>
              <w:spacing w:line="360" w:lineRule="auto"/>
              <w:rPr>
                <w:rFonts w:ascii="Arial" w:hAnsi="Arial" w:cs="Arial"/>
              </w:rPr>
            </w:pPr>
            <w:r w:rsidRPr="005B54ED">
              <w:rPr>
                <w:rFonts w:ascii="Arial" w:hAnsi="Arial" w:cs="Arial"/>
              </w:rPr>
              <w:t>303 (29%)</w:t>
            </w:r>
          </w:p>
        </w:tc>
        <w:tc>
          <w:tcPr>
            <w:tcW w:w="1633" w:type="dxa"/>
          </w:tcPr>
          <w:p w14:paraId="763BD52F" w14:textId="77777777" w:rsidR="00680A31" w:rsidRPr="005B54ED" w:rsidRDefault="00680A31" w:rsidP="001419BF">
            <w:pPr>
              <w:spacing w:line="360" w:lineRule="auto"/>
              <w:rPr>
                <w:rFonts w:ascii="Arial" w:hAnsi="Arial" w:cs="Arial"/>
              </w:rPr>
            </w:pPr>
          </w:p>
          <w:p w14:paraId="706E61EF" w14:textId="77777777" w:rsidR="00680A31" w:rsidRPr="005B54ED" w:rsidRDefault="00680A31" w:rsidP="001419BF">
            <w:pPr>
              <w:spacing w:line="360" w:lineRule="auto"/>
              <w:rPr>
                <w:rFonts w:ascii="Arial" w:hAnsi="Arial" w:cs="Arial"/>
              </w:rPr>
            </w:pPr>
            <w:r w:rsidRPr="005B54ED">
              <w:rPr>
                <w:rFonts w:ascii="Arial" w:hAnsi="Arial" w:cs="Arial"/>
              </w:rPr>
              <w:t>0.18</w:t>
            </w:r>
          </w:p>
        </w:tc>
        <w:tc>
          <w:tcPr>
            <w:tcW w:w="1533" w:type="dxa"/>
          </w:tcPr>
          <w:p w14:paraId="55B00363" w14:textId="77777777" w:rsidR="00680A31" w:rsidRPr="005B54ED" w:rsidRDefault="00680A31" w:rsidP="001419BF">
            <w:pPr>
              <w:spacing w:line="360" w:lineRule="auto"/>
              <w:rPr>
                <w:rFonts w:ascii="Arial" w:hAnsi="Arial" w:cs="Arial"/>
              </w:rPr>
            </w:pPr>
          </w:p>
          <w:p w14:paraId="5C7EC6A7" w14:textId="77777777" w:rsidR="00680A31" w:rsidRPr="005B54ED" w:rsidRDefault="00680A31" w:rsidP="001419BF">
            <w:pPr>
              <w:spacing w:line="360" w:lineRule="auto"/>
              <w:rPr>
                <w:rFonts w:ascii="Arial" w:hAnsi="Arial" w:cs="Arial"/>
              </w:rPr>
            </w:pPr>
            <w:r w:rsidRPr="005B54ED">
              <w:rPr>
                <w:rFonts w:ascii="Arial" w:hAnsi="Arial" w:cs="Arial"/>
              </w:rPr>
              <w:t>109 (60%)</w:t>
            </w:r>
          </w:p>
          <w:p w14:paraId="0697DEC5" w14:textId="77777777" w:rsidR="00680A31" w:rsidRPr="005B54ED" w:rsidRDefault="00680A31" w:rsidP="001419BF">
            <w:pPr>
              <w:spacing w:line="360" w:lineRule="auto"/>
              <w:rPr>
                <w:rFonts w:ascii="Arial" w:hAnsi="Arial" w:cs="Arial"/>
              </w:rPr>
            </w:pPr>
            <w:r w:rsidRPr="005B54ED">
              <w:rPr>
                <w:rFonts w:ascii="Arial" w:hAnsi="Arial" w:cs="Arial"/>
              </w:rPr>
              <w:t>72 (40%)</w:t>
            </w:r>
          </w:p>
        </w:tc>
        <w:tc>
          <w:tcPr>
            <w:tcW w:w="1681" w:type="dxa"/>
          </w:tcPr>
          <w:p w14:paraId="0B49E6D7" w14:textId="77777777" w:rsidR="00680A31" w:rsidRPr="005B54ED" w:rsidRDefault="00680A31" w:rsidP="001419BF">
            <w:pPr>
              <w:spacing w:line="360" w:lineRule="auto"/>
              <w:rPr>
                <w:rFonts w:ascii="Arial" w:hAnsi="Arial" w:cs="Arial"/>
                <w:highlight w:val="yellow"/>
              </w:rPr>
            </w:pPr>
          </w:p>
          <w:p w14:paraId="2D296D38" w14:textId="77777777" w:rsidR="00680A31" w:rsidRPr="005B54ED" w:rsidRDefault="00680A31" w:rsidP="001419BF">
            <w:pPr>
              <w:spacing w:line="360" w:lineRule="auto"/>
              <w:rPr>
                <w:rFonts w:ascii="Arial" w:hAnsi="Arial" w:cs="Arial"/>
                <w:highlight w:val="yellow"/>
              </w:rPr>
            </w:pPr>
            <w:r w:rsidRPr="005B54ED">
              <w:rPr>
                <w:rFonts w:ascii="Arial" w:hAnsi="Arial" w:cs="Arial"/>
              </w:rPr>
              <w:t>0.01</w:t>
            </w:r>
          </w:p>
        </w:tc>
      </w:tr>
      <w:tr w:rsidR="00680A31" w:rsidRPr="005B54ED" w14:paraId="1FB71717" w14:textId="77777777" w:rsidTr="00F33ED4">
        <w:tc>
          <w:tcPr>
            <w:tcW w:w="3256" w:type="dxa"/>
          </w:tcPr>
          <w:p w14:paraId="75F0C3E6" w14:textId="77777777" w:rsidR="00680A31" w:rsidRPr="005B54ED" w:rsidRDefault="00680A31" w:rsidP="001419BF">
            <w:pPr>
              <w:spacing w:line="360" w:lineRule="auto"/>
              <w:jc w:val="right"/>
              <w:rPr>
                <w:rFonts w:ascii="Arial" w:hAnsi="Arial" w:cs="Arial"/>
              </w:rPr>
            </w:pPr>
            <w:r w:rsidRPr="005B54ED">
              <w:rPr>
                <w:rFonts w:ascii="Arial" w:hAnsi="Arial" w:cs="Arial"/>
              </w:rPr>
              <w:t>Meals per day</w:t>
            </w:r>
          </w:p>
          <w:p w14:paraId="3098520E" w14:textId="77777777" w:rsidR="00680A31" w:rsidRPr="005B54ED" w:rsidRDefault="00680A31" w:rsidP="001419BF">
            <w:pPr>
              <w:spacing w:line="360" w:lineRule="auto"/>
              <w:jc w:val="right"/>
              <w:rPr>
                <w:rFonts w:ascii="Arial" w:hAnsi="Arial" w:cs="Arial"/>
              </w:rPr>
            </w:pPr>
            <w:r w:rsidRPr="005B54ED">
              <w:rPr>
                <w:rFonts w:ascii="Arial" w:hAnsi="Arial" w:cs="Arial"/>
              </w:rPr>
              <w:t>1/2</w:t>
            </w:r>
          </w:p>
          <w:p w14:paraId="5E90B488" w14:textId="77777777" w:rsidR="00680A31" w:rsidRPr="005B54ED" w:rsidRDefault="00680A31" w:rsidP="001419BF">
            <w:pPr>
              <w:spacing w:line="360" w:lineRule="auto"/>
              <w:jc w:val="right"/>
              <w:rPr>
                <w:rFonts w:ascii="Arial" w:hAnsi="Arial" w:cs="Arial"/>
              </w:rPr>
            </w:pPr>
            <w:r w:rsidRPr="005B54ED">
              <w:rPr>
                <w:rFonts w:ascii="Arial" w:hAnsi="Arial" w:cs="Arial"/>
              </w:rPr>
              <w:t>3</w:t>
            </w:r>
          </w:p>
        </w:tc>
        <w:tc>
          <w:tcPr>
            <w:tcW w:w="1547" w:type="dxa"/>
          </w:tcPr>
          <w:p w14:paraId="706AB040" w14:textId="77777777" w:rsidR="00680A31" w:rsidRPr="005B54ED" w:rsidRDefault="00680A31" w:rsidP="001419BF">
            <w:pPr>
              <w:spacing w:line="360" w:lineRule="auto"/>
              <w:rPr>
                <w:rFonts w:ascii="Arial" w:hAnsi="Arial" w:cs="Arial"/>
              </w:rPr>
            </w:pPr>
          </w:p>
          <w:p w14:paraId="47F88834" w14:textId="77777777" w:rsidR="00680A31" w:rsidRPr="005B54ED" w:rsidRDefault="00680A31" w:rsidP="001419BF">
            <w:pPr>
              <w:spacing w:line="360" w:lineRule="auto"/>
              <w:rPr>
                <w:rFonts w:ascii="Arial" w:hAnsi="Arial" w:cs="Arial"/>
              </w:rPr>
            </w:pPr>
            <w:r w:rsidRPr="005B54ED">
              <w:rPr>
                <w:rFonts w:ascii="Arial" w:hAnsi="Arial" w:cs="Arial"/>
              </w:rPr>
              <w:t>56 (44%)</w:t>
            </w:r>
          </w:p>
          <w:p w14:paraId="248DFD99" w14:textId="77777777" w:rsidR="00680A31" w:rsidRPr="005B54ED" w:rsidRDefault="00680A31" w:rsidP="001419BF">
            <w:pPr>
              <w:spacing w:line="360" w:lineRule="auto"/>
              <w:rPr>
                <w:rFonts w:ascii="Arial" w:hAnsi="Arial" w:cs="Arial"/>
              </w:rPr>
            </w:pPr>
            <w:r w:rsidRPr="005B54ED">
              <w:rPr>
                <w:rFonts w:ascii="Arial" w:hAnsi="Arial" w:cs="Arial"/>
              </w:rPr>
              <w:t>77 (56%)</w:t>
            </w:r>
          </w:p>
        </w:tc>
        <w:tc>
          <w:tcPr>
            <w:tcW w:w="1547" w:type="dxa"/>
          </w:tcPr>
          <w:p w14:paraId="76468DBA" w14:textId="77777777" w:rsidR="00680A31" w:rsidRPr="005B54ED" w:rsidRDefault="00680A31" w:rsidP="001419BF">
            <w:pPr>
              <w:spacing w:line="360" w:lineRule="auto"/>
              <w:rPr>
                <w:rFonts w:ascii="Arial" w:hAnsi="Arial" w:cs="Arial"/>
              </w:rPr>
            </w:pPr>
          </w:p>
          <w:p w14:paraId="0BB80CCA" w14:textId="77777777" w:rsidR="00680A31" w:rsidRPr="005B54ED" w:rsidRDefault="00680A31" w:rsidP="001419BF">
            <w:pPr>
              <w:spacing w:line="360" w:lineRule="auto"/>
              <w:rPr>
                <w:rFonts w:ascii="Arial" w:hAnsi="Arial" w:cs="Arial"/>
              </w:rPr>
            </w:pPr>
            <w:r w:rsidRPr="005B54ED">
              <w:rPr>
                <w:rFonts w:ascii="Arial" w:hAnsi="Arial" w:cs="Arial"/>
              </w:rPr>
              <w:t>378 (36%)</w:t>
            </w:r>
          </w:p>
          <w:p w14:paraId="2ECF4A5F" w14:textId="77777777" w:rsidR="00680A31" w:rsidRPr="005B54ED" w:rsidRDefault="00680A31" w:rsidP="001419BF">
            <w:pPr>
              <w:spacing w:line="360" w:lineRule="auto"/>
              <w:rPr>
                <w:rFonts w:ascii="Arial" w:hAnsi="Arial" w:cs="Arial"/>
              </w:rPr>
            </w:pPr>
            <w:r w:rsidRPr="005B54ED">
              <w:rPr>
                <w:rFonts w:ascii="Arial" w:hAnsi="Arial" w:cs="Arial"/>
              </w:rPr>
              <w:t>666 (64%)</w:t>
            </w:r>
          </w:p>
        </w:tc>
        <w:tc>
          <w:tcPr>
            <w:tcW w:w="1633" w:type="dxa"/>
          </w:tcPr>
          <w:p w14:paraId="6164DFB3" w14:textId="77777777" w:rsidR="00680A31" w:rsidRPr="005B54ED" w:rsidRDefault="00680A31" w:rsidP="001419BF">
            <w:pPr>
              <w:spacing w:line="360" w:lineRule="auto"/>
              <w:rPr>
                <w:rFonts w:ascii="Arial" w:hAnsi="Arial" w:cs="Arial"/>
                <w:highlight w:val="yellow"/>
              </w:rPr>
            </w:pPr>
          </w:p>
          <w:p w14:paraId="75E6B0EA" w14:textId="77777777" w:rsidR="00680A31" w:rsidRPr="005B54ED" w:rsidRDefault="00680A31" w:rsidP="001419BF">
            <w:pPr>
              <w:spacing w:line="360" w:lineRule="auto"/>
              <w:rPr>
                <w:rFonts w:ascii="Arial" w:hAnsi="Arial" w:cs="Arial"/>
                <w:highlight w:val="yellow"/>
              </w:rPr>
            </w:pPr>
            <w:r w:rsidRPr="005B54ED">
              <w:rPr>
                <w:rFonts w:ascii="Arial" w:hAnsi="Arial" w:cs="Arial"/>
              </w:rPr>
              <w:t>0.15</w:t>
            </w:r>
          </w:p>
        </w:tc>
        <w:tc>
          <w:tcPr>
            <w:tcW w:w="1533" w:type="dxa"/>
          </w:tcPr>
          <w:p w14:paraId="2E1DE783" w14:textId="77777777" w:rsidR="00680A31" w:rsidRPr="005B54ED" w:rsidRDefault="00680A31" w:rsidP="001419BF">
            <w:pPr>
              <w:spacing w:line="360" w:lineRule="auto"/>
              <w:rPr>
                <w:rFonts w:ascii="Arial" w:hAnsi="Arial" w:cs="Arial"/>
              </w:rPr>
            </w:pPr>
          </w:p>
          <w:p w14:paraId="4C4752A6" w14:textId="77777777" w:rsidR="00680A31" w:rsidRPr="005B54ED" w:rsidRDefault="00680A31" w:rsidP="001419BF">
            <w:pPr>
              <w:spacing w:line="360" w:lineRule="auto"/>
              <w:rPr>
                <w:rFonts w:ascii="Arial" w:hAnsi="Arial" w:cs="Arial"/>
              </w:rPr>
            </w:pPr>
            <w:r w:rsidRPr="005B54ED">
              <w:rPr>
                <w:rFonts w:ascii="Arial" w:hAnsi="Arial" w:cs="Arial"/>
              </w:rPr>
              <w:t>55 (30%)</w:t>
            </w:r>
          </w:p>
          <w:p w14:paraId="673A7DC6" w14:textId="77777777" w:rsidR="00680A31" w:rsidRPr="005B54ED" w:rsidRDefault="00680A31" w:rsidP="001419BF">
            <w:pPr>
              <w:spacing w:line="360" w:lineRule="auto"/>
              <w:rPr>
                <w:rFonts w:ascii="Arial" w:hAnsi="Arial" w:cs="Arial"/>
              </w:rPr>
            </w:pPr>
            <w:r w:rsidRPr="005B54ED">
              <w:rPr>
                <w:rFonts w:ascii="Arial" w:hAnsi="Arial" w:cs="Arial"/>
              </w:rPr>
              <w:t>126 (70%)</w:t>
            </w:r>
          </w:p>
        </w:tc>
        <w:tc>
          <w:tcPr>
            <w:tcW w:w="1681" w:type="dxa"/>
          </w:tcPr>
          <w:p w14:paraId="49F7FC1B" w14:textId="77777777" w:rsidR="00680A31" w:rsidRPr="005B54ED" w:rsidRDefault="00680A31" w:rsidP="001419BF">
            <w:pPr>
              <w:spacing w:line="360" w:lineRule="auto"/>
              <w:rPr>
                <w:rFonts w:ascii="Arial" w:hAnsi="Arial" w:cs="Arial"/>
                <w:highlight w:val="yellow"/>
              </w:rPr>
            </w:pPr>
          </w:p>
          <w:p w14:paraId="498F7638" w14:textId="77777777" w:rsidR="00680A31" w:rsidRPr="005B54ED" w:rsidRDefault="00680A31" w:rsidP="001419BF">
            <w:pPr>
              <w:spacing w:line="360" w:lineRule="auto"/>
              <w:rPr>
                <w:rFonts w:ascii="Arial" w:hAnsi="Arial" w:cs="Arial"/>
                <w:highlight w:val="yellow"/>
              </w:rPr>
            </w:pPr>
            <w:r w:rsidRPr="005B54ED">
              <w:rPr>
                <w:rFonts w:ascii="Arial" w:hAnsi="Arial" w:cs="Arial"/>
              </w:rPr>
              <w:t>0.12</w:t>
            </w:r>
          </w:p>
        </w:tc>
      </w:tr>
      <w:tr w:rsidR="00680A31" w:rsidRPr="005B54ED" w14:paraId="2403CF3C" w14:textId="77777777" w:rsidTr="00F33ED4">
        <w:tc>
          <w:tcPr>
            <w:tcW w:w="3256" w:type="dxa"/>
          </w:tcPr>
          <w:p w14:paraId="4DFD918A" w14:textId="77777777" w:rsidR="00680A31" w:rsidRPr="005B54ED" w:rsidRDefault="00680A31" w:rsidP="001419BF">
            <w:pPr>
              <w:spacing w:line="360" w:lineRule="auto"/>
              <w:jc w:val="right"/>
              <w:rPr>
                <w:rFonts w:ascii="Arial" w:hAnsi="Arial" w:cs="Arial"/>
              </w:rPr>
            </w:pPr>
            <w:r w:rsidRPr="005B54ED">
              <w:rPr>
                <w:rFonts w:ascii="Arial" w:hAnsi="Arial" w:cs="Arial"/>
              </w:rPr>
              <w:t>Average poverty score</w:t>
            </w:r>
          </w:p>
        </w:tc>
        <w:tc>
          <w:tcPr>
            <w:tcW w:w="1547" w:type="dxa"/>
          </w:tcPr>
          <w:p w14:paraId="13C54037" w14:textId="77777777" w:rsidR="00680A31" w:rsidRPr="005B54ED" w:rsidRDefault="00680A31" w:rsidP="001419BF">
            <w:pPr>
              <w:spacing w:line="360" w:lineRule="auto"/>
              <w:rPr>
                <w:rFonts w:ascii="Arial" w:hAnsi="Arial" w:cs="Arial"/>
              </w:rPr>
            </w:pPr>
            <w:r w:rsidRPr="005B54ED">
              <w:rPr>
                <w:rFonts w:ascii="Arial" w:hAnsi="Arial" w:cs="Arial"/>
              </w:rPr>
              <w:t>-0.4 (2.3)</w:t>
            </w:r>
          </w:p>
        </w:tc>
        <w:tc>
          <w:tcPr>
            <w:tcW w:w="1547" w:type="dxa"/>
          </w:tcPr>
          <w:p w14:paraId="113D32BC" w14:textId="77777777" w:rsidR="00680A31" w:rsidRPr="005B54ED" w:rsidRDefault="00680A31" w:rsidP="001419BF">
            <w:pPr>
              <w:spacing w:line="360" w:lineRule="auto"/>
              <w:rPr>
                <w:rFonts w:ascii="Arial" w:hAnsi="Arial" w:cs="Arial"/>
              </w:rPr>
            </w:pPr>
            <w:r w:rsidRPr="005B54ED">
              <w:rPr>
                <w:rFonts w:ascii="Arial" w:hAnsi="Arial" w:cs="Arial"/>
              </w:rPr>
              <w:t>-0.07 (1.9)</w:t>
            </w:r>
          </w:p>
        </w:tc>
        <w:tc>
          <w:tcPr>
            <w:tcW w:w="1633" w:type="dxa"/>
          </w:tcPr>
          <w:p w14:paraId="73D004F9" w14:textId="77777777" w:rsidR="00680A31" w:rsidRPr="005B54ED" w:rsidRDefault="00680A31" w:rsidP="001419BF">
            <w:pPr>
              <w:spacing w:line="360" w:lineRule="auto"/>
              <w:rPr>
                <w:rFonts w:ascii="Arial" w:hAnsi="Arial" w:cs="Arial"/>
              </w:rPr>
            </w:pPr>
            <w:r w:rsidRPr="005B54ED">
              <w:rPr>
                <w:rFonts w:ascii="Arial" w:hAnsi="Arial" w:cs="Arial"/>
              </w:rPr>
              <w:t>0.03</w:t>
            </w:r>
          </w:p>
        </w:tc>
        <w:tc>
          <w:tcPr>
            <w:tcW w:w="1533" w:type="dxa"/>
          </w:tcPr>
          <w:p w14:paraId="0E5BCAE2" w14:textId="77777777" w:rsidR="00680A31" w:rsidRPr="005B54ED" w:rsidRDefault="00680A31" w:rsidP="001419BF">
            <w:pPr>
              <w:spacing w:line="360" w:lineRule="auto"/>
              <w:rPr>
                <w:rFonts w:ascii="Arial" w:hAnsi="Arial" w:cs="Arial"/>
              </w:rPr>
            </w:pPr>
            <w:r w:rsidRPr="005B54ED">
              <w:rPr>
                <w:rFonts w:ascii="Arial" w:hAnsi="Arial" w:cs="Arial"/>
              </w:rPr>
              <w:t>0.70 (1.9)</w:t>
            </w:r>
          </w:p>
        </w:tc>
        <w:tc>
          <w:tcPr>
            <w:tcW w:w="1681" w:type="dxa"/>
          </w:tcPr>
          <w:p w14:paraId="7282EE7B" w14:textId="77777777" w:rsidR="00680A31" w:rsidRPr="005B54ED" w:rsidRDefault="00680A31" w:rsidP="001419BF">
            <w:pPr>
              <w:spacing w:line="360" w:lineRule="auto"/>
              <w:rPr>
                <w:rFonts w:ascii="Arial" w:hAnsi="Arial" w:cs="Arial"/>
                <w:highlight w:val="yellow"/>
              </w:rPr>
            </w:pPr>
            <w:r w:rsidRPr="005B54ED">
              <w:rPr>
                <w:rFonts w:ascii="Arial" w:hAnsi="Arial" w:cs="Arial"/>
              </w:rPr>
              <w:t>&lt;0.0001</w:t>
            </w:r>
          </w:p>
        </w:tc>
      </w:tr>
      <w:tr w:rsidR="00680A31" w:rsidRPr="005B54ED" w14:paraId="0F751E63" w14:textId="77777777" w:rsidTr="00F33ED4">
        <w:tc>
          <w:tcPr>
            <w:tcW w:w="3256" w:type="dxa"/>
          </w:tcPr>
          <w:p w14:paraId="4131EFA9" w14:textId="77777777" w:rsidR="00680A31" w:rsidRPr="005B54ED" w:rsidRDefault="00680A31" w:rsidP="001419BF">
            <w:pPr>
              <w:spacing w:line="360" w:lineRule="auto"/>
              <w:jc w:val="right"/>
              <w:rPr>
                <w:rFonts w:ascii="Arial" w:hAnsi="Arial" w:cs="Arial"/>
              </w:rPr>
            </w:pPr>
            <w:r w:rsidRPr="005B54ED">
              <w:rPr>
                <w:rFonts w:ascii="Arial" w:hAnsi="Arial" w:cs="Arial"/>
              </w:rPr>
              <w:t>Poverty quartile</w:t>
            </w:r>
          </w:p>
          <w:p w14:paraId="33C40F72" w14:textId="77777777" w:rsidR="00680A31" w:rsidRPr="005B54ED" w:rsidRDefault="00680A31" w:rsidP="001419BF">
            <w:pPr>
              <w:spacing w:line="360" w:lineRule="auto"/>
              <w:jc w:val="right"/>
              <w:rPr>
                <w:rFonts w:ascii="Arial" w:hAnsi="Arial" w:cs="Arial"/>
              </w:rPr>
            </w:pPr>
            <w:r w:rsidRPr="005B54ED">
              <w:rPr>
                <w:rFonts w:ascii="Arial" w:hAnsi="Arial" w:cs="Arial"/>
              </w:rPr>
              <w:t>1 (lowest)</w:t>
            </w:r>
          </w:p>
          <w:p w14:paraId="03915538" w14:textId="77777777" w:rsidR="00680A31" w:rsidRPr="005B54ED" w:rsidRDefault="00680A31" w:rsidP="001419BF">
            <w:pPr>
              <w:spacing w:line="360" w:lineRule="auto"/>
              <w:jc w:val="right"/>
              <w:rPr>
                <w:rFonts w:ascii="Arial" w:hAnsi="Arial" w:cs="Arial"/>
              </w:rPr>
            </w:pPr>
            <w:r w:rsidRPr="005B54ED">
              <w:rPr>
                <w:rFonts w:ascii="Arial" w:hAnsi="Arial" w:cs="Arial"/>
              </w:rPr>
              <w:t>2</w:t>
            </w:r>
          </w:p>
          <w:p w14:paraId="797EFFC9" w14:textId="77777777" w:rsidR="00680A31" w:rsidRPr="005B54ED" w:rsidRDefault="00680A31" w:rsidP="001419BF">
            <w:pPr>
              <w:spacing w:line="360" w:lineRule="auto"/>
              <w:jc w:val="right"/>
              <w:rPr>
                <w:rFonts w:ascii="Arial" w:hAnsi="Arial" w:cs="Arial"/>
              </w:rPr>
            </w:pPr>
            <w:r w:rsidRPr="005B54ED">
              <w:rPr>
                <w:rFonts w:ascii="Arial" w:hAnsi="Arial" w:cs="Arial"/>
              </w:rPr>
              <w:t>3</w:t>
            </w:r>
          </w:p>
          <w:p w14:paraId="1827B5F0" w14:textId="77777777" w:rsidR="00680A31" w:rsidRPr="005B54ED" w:rsidRDefault="00680A31" w:rsidP="001419BF">
            <w:pPr>
              <w:spacing w:line="360" w:lineRule="auto"/>
              <w:jc w:val="right"/>
              <w:rPr>
                <w:rFonts w:ascii="Arial" w:hAnsi="Arial" w:cs="Arial"/>
              </w:rPr>
            </w:pPr>
            <w:r w:rsidRPr="005B54ED">
              <w:rPr>
                <w:rFonts w:ascii="Arial" w:hAnsi="Arial" w:cs="Arial"/>
              </w:rPr>
              <w:t>4 (highest)</w:t>
            </w:r>
          </w:p>
        </w:tc>
        <w:tc>
          <w:tcPr>
            <w:tcW w:w="1547" w:type="dxa"/>
          </w:tcPr>
          <w:p w14:paraId="467B6BAA" w14:textId="77777777" w:rsidR="00680A31" w:rsidRPr="005B54ED" w:rsidRDefault="00680A31" w:rsidP="001419BF">
            <w:pPr>
              <w:spacing w:line="360" w:lineRule="auto"/>
              <w:rPr>
                <w:rFonts w:ascii="Arial" w:hAnsi="Arial" w:cs="Arial"/>
              </w:rPr>
            </w:pPr>
          </w:p>
          <w:p w14:paraId="07DE2A6F" w14:textId="77777777" w:rsidR="00680A31" w:rsidRPr="005B54ED" w:rsidRDefault="00680A31" w:rsidP="001419BF">
            <w:pPr>
              <w:spacing w:line="360" w:lineRule="auto"/>
              <w:rPr>
                <w:rFonts w:ascii="Arial" w:hAnsi="Arial" w:cs="Arial"/>
              </w:rPr>
            </w:pPr>
            <w:r w:rsidRPr="005B54ED">
              <w:rPr>
                <w:rFonts w:ascii="Arial" w:hAnsi="Arial" w:cs="Arial"/>
              </w:rPr>
              <w:t>46 (37%)</w:t>
            </w:r>
          </w:p>
          <w:p w14:paraId="710E9759" w14:textId="77777777" w:rsidR="00680A31" w:rsidRPr="005B54ED" w:rsidRDefault="00680A31" w:rsidP="001419BF">
            <w:pPr>
              <w:spacing w:line="360" w:lineRule="auto"/>
              <w:rPr>
                <w:rFonts w:ascii="Arial" w:hAnsi="Arial" w:cs="Arial"/>
              </w:rPr>
            </w:pPr>
            <w:r w:rsidRPr="005B54ED">
              <w:rPr>
                <w:rFonts w:ascii="Arial" w:hAnsi="Arial" w:cs="Arial"/>
              </w:rPr>
              <w:t>33 (26%)</w:t>
            </w:r>
          </w:p>
          <w:p w14:paraId="57D125EB" w14:textId="77777777" w:rsidR="00680A31" w:rsidRPr="005B54ED" w:rsidRDefault="00680A31" w:rsidP="001419BF">
            <w:pPr>
              <w:spacing w:line="360" w:lineRule="auto"/>
              <w:rPr>
                <w:rFonts w:ascii="Arial" w:hAnsi="Arial" w:cs="Arial"/>
              </w:rPr>
            </w:pPr>
            <w:r w:rsidRPr="005B54ED">
              <w:rPr>
                <w:rFonts w:ascii="Arial" w:hAnsi="Arial" w:cs="Arial"/>
              </w:rPr>
              <w:t>22 (17%)</w:t>
            </w:r>
          </w:p>
          <w:p w14:paraId="0DA89A7E" w14:textId="77777777" w:rsidR="00680A31" w:rsidRPr="005B54ED" w:rsidRDefault="00680A31" w:rsidP="001419BF">
            <w:pPr>
              <w:spacing w:line="360" w:lineRule="auto"/>
              <w:rPr>
                <w:rFonts w:ascii="Arial" w:hAnsi="Arial" w:cs="Arial"/>
              </w:rPr>
            </w:pPr>
            <w:r w:rsidRPr="005B54ED">
              <w:rPr>
                <w:rFonts w:ascii="Arial" w:hAnsi="Arial" w:cs="Arial"/>
              </w:rPr>
              <w:t>25 (20%)</w:t>
            </w:r>
          </w:p>
        </w:tc>
        <w:tc>
          <w:tcPr>
            <w:tcW w:w="1547" w:type="dxa"/>
          </w:tcPr>
          <w:p w14:paraId="183B7964" w14:textId="77777777" w:rsidR="00680A31" w:rsidRPr="005B54ED" w:rsidRDefault="00680A31" w:rsidP="001419BF">
            <w:pPr>
              <w:spacing w:line="360" w:lineRule="auto"/>
              <w:rPr>
                <w:rFonts w:ascii="Arial" w:hAnsi="Arial" w:cs="Arial"/>
              </w:rPr>
            </w:pPr>
          </w:p>
          <w:p w14:paraId="3CACABD9" w14:textId="77777777" w:rsidR="00680A31" w:rsidRPr="005B54ED" w:rsidRDefault="00680A31" w:rsidP="001419BF">
            <w:pPr>
              <w:spacing w:line="360" w:lineRule="auto"/>
              <w:rPr>
                <w:rFonts w:ascii="Arial" w:hAnsi="Arial" w:cs="Arial"/>
              </w:rPr>
            </w:pPr>
            <w:r w:rsidRPr="005B54ED">
              <w:rPr>
                <w:rFonts w:ascii="Arial" w:hAnsi="Arial" w:cs="Arial"/>
              </w:rPr>
              <w:t>278 (27%)</w:t>
            </w:r>
          </w:p>
          <w:p w14:paraId="4749785A" w14:textId="77777777" w:rsidR="00680A31" w:rsidRPr="005B54ED" w:rsidRDefault="00680A31" w:rsidP="001419BF">
            <w:pPr>
              <w:spacing w:line="360" w:lineRule="auto"/>
              <w:rPr>
                <w:rFonts w:ascii="Arial" w:hAnsi="Arial" w:cs="Arial"/>
              </w:rPr>
            </w:pPr>
            <w:r w:rsidRPr="005B54ED">
              <w:rPr>
                <w:rFonts w:ascii="Arial" w:hAnsi="Arial" w:cs="Arial"/>
              </w:rPr>
              <w:t>267 (26%)</w:t>
            </w:r>
          </w:p>
          <w:p w14:paraId="689AEA56" w14:textId="77777777" w:rsidR="00680A31" w:rsidRPr="005B54ED" w:rsidRDefault="00680A31" w:rsidP="001419BF">
            <w:pPr>
              <w:spacing w:line="360" w:lineRule="auto"/>
              <w:rPr>
                <w:rFonts w:ascii="Arial" w:hAnsi="Arial" w:cs="Arial"/>
              </w:rPr>
            </w:pPr>
            <w:r w:rsidRPr="005B54ED">
              <w:rPr>
                <w:rFonts w:ascii="Arial" w:hAnsi="Arial" w:cs="Arial"/>
              </w:rPr>
              <w:t>253 (24%)</w:t>
            </w:r>
          </w:p>
          <w:p w14:paraId="1A1CD6B0" w14:textId="77777777" w:rsidR="00680A31" w:rsidRPr="005B54ED" w:rsidRDefault="00680A31" w:rsidP="001419BF">
            <w:pPr>
              <w:spacing w:line="360" w:lineRule="auto"/>
              <w:rPr>
                <w:rFonts w:ascii="Arial" w:hAnsi="Arial" w:cs="Arial"/>
              </w:rPr>
            </w:pPr>
            <w:r w:rsidRPr="005B54ED">
              <w:rPr>
                <w:rFonts w:ascii="Arial" w:hAnsi="Arial" w:cs="Arial"/>
              </w:rPr>
              <w:t>246 (24%)</w:t>
            </w:r>
          </w:p>
        </w:tc>
        <w:tc>
          <w:tcPr>
            <w:tcW w:w="1633" w:type="dxa"/>
          </w:tcPr>
          <w:p w14:paraId="5F64D190" w14:textId="77777777" w:rsidR="00680A31" w:rsidRPr="005B54ED" w:rsidRDefault="00680A31" w:rsidP="001419BF">
            <w:pPr>
              <w:spacing w:line="360" w:lineRule="auto"/>
              <w:rPr>
                <w:rFonts w:ascii="Arial" w:hAnsi="Arial" w:cs="Arial"/>
                <w:highlight w:val="yellow"/>
              </w:rPr>
            </w:pPr>
          </w:p>
          <w:p w14:paraId="39C860EC" w14:textId="77777777" w:rsidR="00680A31" w:rsidRPr="005B54ED" w:rsidRDefault="00680A31" w:rsidP="001419BF">
            <w:pPr>
              <w:spacing w:line="360" w:lineRule="auto"/>
              <w:rPr>
                <w:rFonts w:ascii="Arial" w:hAnsi="Arial" w:cs="Arial"/>
                <w:highlight w:val="yellow"/>
              </w:rPr>
            </w:pPr>
            <w:r w:rsidRPr="005B54ED">
              <w:rPr>
                <w:rFonts w:ascii="Arial" w:hAnsi="Arial" w:cs="Arial"/>
              </w:rPr>
              <w:t>0.01</w:t>
            </w:r>
          </w:p>
        </w:tc>
        <w:tc>
          <w:tcPr>
            <w:tcW w:w="1533" w:type="dxa"/>
          </w:tcPr>
          <w:p w14:paraId="573B0EE1" w14:textId="77777777" w:rsidR="00680A31" w:rsidRPr="005B54ED" w:rsidRDefault="00680A31" w:rsidP="001419BF">
            <w:pPr>
              <w:spacing w:line="360" w:lineRule="auto"/>
              <w:rPr>
                <w:rFonts w:ascii="Arial" w:hAnsi="Arial" w:cs="Arial"/>
              </w:rPr>
            </w:pPr>
          </w:p>
          <w:p w14:paraId="0FB6C314" w14:textId="77777777" w:rsidR="00680A31" w:rsidRPr="005B54ED" w:rsidRDefault="00680A31" w:rsidP="001419BF">
            <w:pPr>
              <w:spacing w:line="360" w:lineRule="auto"/>
              <w:rPr>
                <w:rFonts w:ascii="Arial" w:hAnsi="Arial" w:cs="Arial"/>
              </w:rPr>
            </w:pPr>
            <w:r w:rsidRPr="005B54ED">
              <w:rPr>
                <w:rFonts w:ascii="Arial" w:hAnsi="Arial" w:cs="Arial"/>
              </w:rPr>
              <w:t>20 (11%)</w:t>
            </w:r>
          </w:p>
          <w:p w14:paraId="71669AF9" w14:textId="77777777" w:rsidR="00680A31" w:rsidRPr="005B54ED" w:rsidRDefault="00680A31" w:rsidP="001419BF">
            <w:pPr>
              <w:spacing w:line="360" w:lineRule="auto"/>
              <w:rPr>
                <w:rFonts w:ascii="Arial" w:hAnsi="Arial" w:cs="Arial"/>
              </w:rPr>
            </w:pPr>
            <w:r w:rsidRPr="005B54ED">
              <w:rPr>
                <w:rFonts w:ascii="Arial" w:hAnsi="Arial" w:cs="Arial"/>
              </w:rPr>
              <w:t>43 (24%)</w:t>
            </w:r>
          </w:p>
          <w:p w14:paraId="085431F4" w14:textId="77777777" w:rsidR="00680A31" w:rsidRPr="005B54ED" w:rsidRDefault="00680A31" w:rsidP="001419BF">
            <w:pPr>
              <w:spacing w:line="360" w:lineRule="auto"/>
              <w:rPr>
                <w:rFonts w:ascii="Arial" w:hAnsi="Arial" w:cs="Arial"/>
              </w:rPr>
            </w:pPr>
            <w:r w:rsidRPr="005B54ED">
              <w:rPr>
                <w:rFonts w:ascii="Arial" w:hAnsi="Arial" w:cs="Arial"/>
              </w:rPr>
              <w:t>53 (29%)</w:t>
            </w:r>
          </w:p>
          <w:p w14:paraId="210D1BE9" w14:textId="77777777" w:rsidR="00680A31" w:rsidRPr="005B54ED" w:rsidRDefault="00680A31" w:rsidP="001419BF">
            <w:pPr>
              <w:spacing w:line="360" w:lineRule="auto"/>
              <w:rPr>
                <w:rFonts w:ascii="Arial" w:hAnsi="Arial" w:cs="Arial"/>
              </w:rPr>
            </w:pPr>
            <w:r w:rsidRPr="005B54ED">
              <w:rPr>
                <w:rFonts w:ascii="Arial" w:hAnsi="Arial" w:cs="Arial"/>
              </w:rPr>
              <w:t>65 (36%)</w:t>
            </w:r>
          </w:p>
        </w:tc>
        <w:tc>
          <w:tcPr>
            <w:tcW w:w="1681" w:type="dxa"/>
          </w:tcPr>
          <w:p w14:paraId="0EF46AF3" w14:textId="77777777" w:rsidR="00680A31" w:rsidRPr="005B54ED" w:rsidRDefault="00680A31" w:rsidP="001419BF">
            <w:pPr>
              <w:spacing w:line="360" w:lineRule="auto"/>
              <w:rPr>
                <w:rFonts w:ascii="Arial" w:hAnsi="Arial" w:cs="Arial"/>
              </w:rPr>
            </w:pPr>
          </w:p>
          <w:p w14:paraId="51B7B3AF" w14:textId="77777777" w:rsidR="00680A31" w:rsidRPr="005B54ED" w:rsidRDefault="00680A31" w:rsidP="001419BF">
            <w:pPr>
              <w:spacing w:line="360" w:lineRule="auto"/>
              <w:rPr>
                <w:rFonts w:ascii="Arial" w:hAnsi="Arial" w:cs="Arial"/>
              </w:rPr>
            </w:pPr>
            <w:r w:rsidRPr="005B54ED">
              <w:rPr>
                <w:rFonts w:ascii="Arial" w:hAnsi="Arial" w:cs="Arial"/>
              </w:rPr>
              <w:t>&lt;0.0001</w:t>
            </w:r>
          </w:p>
        </w:tc>
      </w:tr>
      <w:tr w:rsidR="00680A31" w:rsidRPr="005B54ED" w14:paraId="4CC0A3B3" w14:textId="77777777" w:rsidTr="00F33ED4">
        <w:trPr>
          <w:trHeight w:val="1124"/>
        </w:trPr>
        <w:tc>
          <w:tcPr>
            <w:tcW w:w="3256" w:type="dxa"/>
          </w:tcPr>
          <w:p w14:paraId="1B1B7F54" w14:textId="77777777" w:rsidR="00680A31" w:rsidRPr="005B54ED" w:rsidRDefault="00680A31" w:rsidP="001419BF">
            <w:pPr>
              <w:spacing w:line="360" w:lineRule="auto"/>
              <w:rPr>
                <w:rFonts w:ascii="Arial" w:hAnsi="Arial" w:cs="Arial"/>
              </w:rPr>
            </w:pPr>
            <w:r w:rsidRPr="005B54ED">
              <w:rPr>
                <w:rFonts w:ascii="Arial" w:hAnsi="Arial" w:cs="Arial"/>
              </w:rPr>
              <w:lastRenderedPageBreak/>
              <w:t>Social protection inclusion</w:t>
            </w:r>
          </w:p>
          <w:p w14:paraId="08F0784F" w14:textId="77777777" w:rsidR="00680A31" w:rsidRPr="005B54ED" w:rsidRDefault="00680A31" w:rsidP="001419BF">
            <w:pPr>
              <w:spacing w:line="360" w:lineRule="auto"/>
              <w:jc w:val="right"/>
              <w:rPr>
                <w:rFonts w:ascii="Arial" w:hAnsi="Arial" w:cs="Arial"/>
              </w:rPr>
            </w:pPr>
            <w:r w:rsidRPr="005B54ED">
              <w:rPr>
                <w:rFonts w:ascii="Arial" w:hAnsi="Arial" w:cs="Arial"/>
              </w:rPr>
              <w:t>NHIF</w:t>
            </w:r>
          </w:p>
          <w:p w14:paraId="0C442A6C" w14:textId="77777777" w:rsidR="00680A31" w:rsidRPr="005B54ED" w:rsidRDefault="00680A31" w:rsidP="001419BF">
            <w:pPr>
              <w:spacing w:line="360" w:lineRule="auto"/>
              <w:jc w:val="right"/>
              <w:rPr>
                <w:rFonts w:ascii="Arial" w:hAnsi="Arial" w:cs="Arial"/>
              </w:rPr>
            </w:pPr>
            <w:r w:rsidRPr="005B54ED">
              <w:rPr>
                <w:rFonts w:ascii="Arial" w:hAnsi="Arial" w:cs="Arial"/>
              </w:rPr>
              <w:t>CHF</w:t>
            </w:r>
          </w:p>
          <w:p w14:paraId="2E1C1BCC" w14:textId="77777777" w:rsidR="00680A31" w:rsidRPr="005B54ED" w:rsidRDefault="00680A31" w:rsidP="001419BF">
            <w:pPr>
              <w:spacing w:line="360" w:lineRule="auto"/>
              <w:jc w:val="right"/>
              <w:rPr>
                <w:rFonts w:ascii="Arial" w:hAnsi="Arial" w:cs="Arial"/>
              </w:rPr>
            </w:pPr>
            <w:r w:rsidRPr="005B54ED">
              <w:rPr>
                <w:rFonts w:ascii="Arial" w:hAnsi="Arial" w:cs="Arial"/>
              </w:rPr>
              <w:t>TASAF</w:t>
            </w:r>
          </w:p>
          <w:p w14:paraId="07631B2F" w14:textId="77777777" w:rsidR="00680A31" w:rsidRPr="005B54ED" w:rsidRDefault="00680A31" w:rsidP="001419BF">
            <w:pPr>
              <w:spacing w:line="360" w:lineRule="auto"/>
              <w:jc w:val="right"/>
              <w:rPr>
                <w:rFonts w:ascii="Arial" w:hAnsi="Arial" w:cs="Arial"/>
              </w:rPr>
            </w:pPr>
            <w:r w:rsidRPr="005B54ED">
              <w:rPr>
                <w:rFonts w:ascii="Arial" w:hAnsi="Arial" w:cs="Arial"/>
              </w:rPr>
              <w:t>Any social protection</w:t>
            </w:r>
          </w:p>
        </w:tc>
        <w:tc>
          <w:tcPr>
            <w:tcW w:w="1547" w:type="dxa"/>
          </w:tcPr>
          <w:p w14:paraId="001684CA" w14:textId="77777777" w:rsidR="00680A31" w:rsidRPr="005B54ED" w:rsidRDefault="00680A31" w:rsidP="001419BF">
            <w:pPr>
              <w:spacing w:line="360" w:lineRule="auto"/>
              <w:rPr>
                <w:rFonts w:ascii="Arial" w:hAnsi="Arial" w:cs="Arial"/>
              </w:rPr>
            </w:pPr>
          </w:p>
          <w:p w14:paraId="7AF0DB06" w14:textId="77777777" w:rsidR="00680A31" w:rsidRPr="005B54ED" w:rsidRDefault="00680A31" w:rsidP="001419BF">
            <w:pPr>
              <w:spacing w:line="360" w:lineRule="auto"/>
              <w:rPr>
                <w:rFonts w:ascii="Arial" w:hAnsi="Arial" w:cs="Arial"/>
              </w:rPr>
            </w:pPr>
            <w:r w:rsidRPr="005B54ED">
              <w:rPr>
                <w:rFonts w:ascii="Arial" w:hAnsi="Arial" w:cs="Arial"/>
              </w:rPr>
              <w:t>8 (6%)</w:t>
            </w:r>
          </w:p>
          <w:p w14:paraId="050F6461" w14:textId="77777777" w:rsidR="00680A31" w:rsidRPr="005B54ED" w:rsidRDefault="00680A31" w:rsidP="001419BF">
            <w:pPr>
              <w:spacing w:line="360" w:lineRule="auto"/>
              <w:rPr>
                <w:rFonts w:ascii="Arial" w:hAnsi="Arial" w:cs="Arial"/>
              </w:rPr>
            </w:pPr>
            <w:r w:rsidRPr="005B54ED">
              <w:rPr>
                <w:rFonts w:ascii="Arial" w:hAnsi="Arial" w:cs="Arial"/>
              </w:rPr>
              <w:t>11 (9%)</w:t>
            </w:r>
          </w:p>
          <w:p w14:paraId="3A8A8D6B" w14:textId="77777777" w:rsidR="00680A31" w:rsidRPr="005B54ED" w:rsidRDefault="00680A31" w:rsidP="001419BF">
            <w:pPr>
              <w:spacing w:line="360" w:lineRule="auto"/>
              <w:rPr>
                <w:rFonts w:ascii="Arial" w:hAnsi="Arial" w:cs="Arial"/>
              </w:rPr>
            </w:pPr>
            <w:r w:rsidRPr="005B54ED">
              <w:rPr>
                <w:rFonts w:ascii="Arial" w:hAnsi="Arial" w:cs="Arial"/>
              </w:rPr>
              <w:t>6 (5%)</w:t>
            </w:r>
          </w:p>
          <w:p w14:paraId="706013D7" w14:textId="77777777" w:rsidR="00680A31" w:rsidRPr="005B54ED" w:rsidRDefault="00680A31" w:rsidP="001419BF">
            <w:pPr>
              <w:spacing w:line="360" w:lineRule="auto"/>
              <w:rPr>
                <w:rFonts w:ascii="Arial" w:hAnsi="Arial" w:cs="Arial"/>
              </w:rPr>
            </w:pPr>
            <w:r w:rsidRPr="005B54ED">
              <w:rPr>
                <w:rFonts w:ascii="Arial" w:hAnsi="Arial" w:cs="Arial"/>
              </w:rPr>
              <w:t>26 (21%)</w:t>
            </w:r>
          </w:p>
        </w:tc>
        <w:tc>
          <w:tcPr>
            <w:tcW w:w="1547" w:type="dxa"/>
          </w:tcPr>
          <w:p w14:paraId="30E6145F" w14:textId="77777777" w:rsidR="00680A31" w:rsidRPr="005B54ED" w:rsidRDefault="00680A31" w:rsidP="001419BF">
            <w:pPr>
              <w:spacing w:line="360" w:lineRule="auto"/>
              <w:rPr>
                <w:rFonts w:ascii="Arial" w:hAnsi="Arial" w:cs="Arial"/>
              </w:rPr>
            </w:pPr>
          </w:p>
          <w:p w14:paraId="05A83E55" w14:textId="77777777" w:rsidR="00680A31" w:rsidRPr="005B54ED" w:rsidRDefault="00680A31" w:rsidP="001419BF">
            <w:pPr>
              <w:spacing w:line="360" w:lineRule="auto"/>
              <w:rPr>
                <w:rFonts w:ascii="Arial" w:hAnsi="Arial" w:cs="Arial"/>
              </w:rPr>
            </w:pPr>
            <w:r w:rsidRPr="005B54ED">
              <w:rPr>
                <w:rFonts w:ascii="Arial" w:hAnsi="Arial" w:cs="Arial"/>
              </w:rPr>
              <w:t>33 (3%)</w:t>
            </w:r>
          </w:p>
          <w:p w14:paraId="226BF0BD" w14:textId="77777777" w:rsidR="00680A31" w:rsidRPr="005B54ED" w:rsidRDefault="00680A31" w:rsidP="001419BF">
            <w:pPr>
              <w:spacing w:line="360" w:lineRule="auto"/>
              <w:rPr>
                <w:rFonts w:ascii="Arial" w:hAnsi="Arial" w:cs="Arial"/>
              </w:rPr>
            </w:pPr>
            <w:r w:rsidRPr="005B54ED">
              <w:rPr>
                <w:rFonts w:ascii="Arial" w:hAnsi="Arial" w:cs="Arial"/>
              </w:rPr>
              <w:t>128 (12%)</w:t>
            </w:r>
          </w:p>
          <w:p w14:paraId="21FF3C6F" w14:textId="77777777" w:rsidR="00680A31" w:rsidRPr="005B54ED" w:rsidRDefault="00680A31" w:rsidP="001419BF">
            <w:pPr>
              <w:spacing w:line="360" w:lineRule="auto"/>
              <w:rPr>
                <w:rFonts w:ascii="Arial" w:hAnsi="Arial" w:cs="Arial"/>
              </w:rPr>
            </w:pPr>
            <w:r w:rsidRPr="005B54ED">
              <w:rPr>
                <w:rFonts w:ascii="Arial" w:hAnsi="Arial" w:cs="Arial"/>
              </w:rPr>
              <w:t>7 (0.7%)</w:t>
            </w:r>
          </w:p>
          <w:p w14:paraId="57BE2386" w14:textId="77777777" w:rsidR="00680A31" w:rsidRPr="005B54ED" w:rsidRDefault="00680A31" w:rsidP="001419BF">
            <w:pPr>
              <w:spacing w:line="360" w:lineRule="auto"/>
              <w:rPr>
                <w:rFonts w:ascii="Arial" w:hAnsi="Arial" w:cs="Arial"/>
              </w:rPr>
            </w:pPr>
            <w:r w:rsidRPr="005B54ED">
              <w:rPr>
                <w:rFonts w:ascii="Arial" w:hAnsi="Arial" w:cs="Arial"/>
              </w:rPr>
              <w:t>175 (17%)</w:t>
            </w:r>
          </w:p>
        </w:tc>
        <w:tc>
          <w:tcPr>
            <w:tcW w:w="1633" w:type="dxa"/>
          </w:tcPr>
          <w:p w14:paraId="3465A42C" w14:textId="77777777" w:rsidR="00680A31" w:rsidRPr="005B54ED" w:rsidRDefault="00680A31" w:rsidP="001419BF">
            <w:pPr>
              <w:spacing w:line="360" w:lineRule="auto"/>
              <w:rPr>
                <w:rFonts w:ascii="Arial" w:hAnsi="Arial" w:cs="Arial"/>
              </w:rPr>
            </w:pPr>
          </w:p>
          <w:p w14:paraId="3A57F351" w14:textId="77777777" w:rsidR="00680A31" w:rsidRPr="005B54ED" w:rsidRDefault="00680A31" w:rsidP="001419BF">
            <w:pPr>
              <w:spacing w:line="360" w:lineRule="auto"/>
              <w:rPr>
                <w:rFonts w:ascii="Arial" w:hAnsi="Arial" w:cs="Arial"/>
              </w:rPr>
            </w:pPr>
            <w:r w:rsidRPr="005B54ED">
              <w:rPr>
                <w:rFonts w:ascii="Arial" w:hAnsi="Arial" w:cs="Arial"/>
              </w:rPr>
              <w:t>0.34</w:t>
            </w:r>
          </w:p>
          <w:p w14:paraId="5B1E4144" w14:textId="77777777" w:rsidR="00680A31" w:rsidRPr="005B54ED" w:rsidRDefault="00680A31" w:rsidP="001419BF">
            <w:pPr>
              <w:spacing w:line="360" w:lineRule="auto"/>
              <w:rPr>
                <w:rFonts w:ascii="Arial" w:hAnsi="Arial" w:cs="Arial"/>
              </w:rPr>
            </w:pPr>
            <w:r w:rsidRPr="005B54ED">
              <w:rPr>
                <w:rFonts w:ascii="Arial" w:hAnsi="Arial" w:cs="Arial"/>
              </w:rPr>
              <w:t>0.33</w:t>
            </w:r>
          </w:p>
          <w:p w14:paraId="32BABB8D" w14:textId="77777777" w:rsidR="00680A31" w:rsidRPr="005B54ED" w:rsidRDefault="00680A31" w:rsidP="001419BF">
            <w:pPr>
              <w:spacing w:line="360" w:lineRule="auto"/>
              <w:rPr>
                <w:rFonts w:ascii="Arial" w:hAnsi="Arial" w:cs="Arial"/>
              </w:rPr>
            </w:pPr>
            <w:r w:rsidRPr="005B54ED">
              <w:rPr>
                <w:rFonts w:ascii="Arial" w:hAnsi="Arial" w:cs="Arial"/>
              </w:rPr>
              <w:t>0.02</w:t>
            </w:r>
          </w:p>
          <w:p w14:paraId="40B9CEA3" w14:textId="77777777" w:rsidR="00680A31" w:rsidRPr="005B54ED" w:rsidRDefault="00680A31" w:rsidP="001419BF">
            <w:pPr>
              <w:spacing w:line="360" w:lineRule="auto"/>
              <w:rPr>
                <w:rFonts w:ascii="Arial" w:hAnsi="Arial" w:cs="Arial"/>
                <w:highlight w:val="yellow"/>
              </w:rPr>
            </w:pPr>
            <w:r w:rsidRPr="005B54ED">
              <w:rPr>
                <w:rFonts w:ascii="Arial" w:hAnsi="Arial" w:cs="Arial"/>
              </w:rPr>
              <w:t>0.51</w:t>
            </w:r>
          </w:p>
        </w:tc>
        <w:tc>
          <w:tcPr>
            <w:tcW w:w="1533" w:type="dxa"/>
          </w:tcPr>
          <w:p w14:paraId="333928D2" w14:textId="77777777" w:rsidR="00680A31" w:rsidRPr="005B54ED" w:rsidRDefault="00680A31" w:rsidP="001419BF">
            <w:pPr>
              <w:spacing w:line="360" w:lineRule="auto"/>
              <w:rPr>
                <w:rFonts w:ascii="Arial" w:hAnsi="Arial" w:cs="Arial"/>
              </w:rPr>
            </w:pPr>
          </w:p>
        </w:tc>
        <w:tc>
          <w:tcPr>
            <w:tcW w:w="1681" w:type="dxa"/>
          </w:tcPr>
          <w:p w14:paraId="32DFBF74" w14:textId="77777777" w:rsidR="00680A31" w:rsidRPr="005B54ED" w:rsidRDefault="00680A31" w:rsidP="001419BF">
            <w:pPr>
              <w:spacing w:line="360" w:lineRule="auto"/>
              <w:rPr>
                <w:rFonts w:ascii="Arial" w:hAnsi="Arial" w:cs="Arial"/>
                <w:highlight w:val="yellow"/>
              </w:rPr>
            </w:pPr>
          </w:p>
        </w:tc>
      </w:tr>
    </w:tbl>
    <w:p w14:paraId="1554ECB6" w14:textId="77777777" w:rsidR="00680A31" w:rsidRPr="005B54ED" w:rsidRDefault="00680A31" w:rsidP="001419BF">
      <w:pPr>
        <w:spacing w:line="360" w:lineRule="auto"/>
        <w:rPr>
          <w:rFonts w:ascii="Arial" w:hAnsi="Arial" w:cs="Arial"/>
        </w:rPr>
      </w:pPr>
    </w:p>
    <w:p w14:paraId="7609BE0F" w14:textId="77777777" w:rsidR="00680A31" w:rsidRPr="005B54ED" w:rsidRDefault="00680A31" w:rsidP="001419BF">
      <w:pPr>
        <w:spacing w:line="360" w:lineRule="auto"/>
        <w:rPr>
          <w:rFonts w:ascii="Arial" w:hAnsi="Arial" w:cs="Arial"/>
        </w:rPr>
      </w:pPr>
      <w:r w:rsidRPr="005B54ED">
        <w:rPr>
          <w:rFonts w:ascii="Arial" w:hAnsi="Arial" w:cs="Arial"/>
        </w:rPr>
        <w:t>* Adjusted for household size, mean age, % female</w:t>
      </w:r>
    </w:p>
    <w:p w14:paraId="6ECD2B46" w14:textId="77777777" w:rsidR="00680A31" w:rsidRPr="005B54ED" w:rsidRDefault="00680A31" w:rsidP="001419BF">
      <w:pPr>
        <w:spacing w:line="360" w:lineRule="auto"/>
        <w:rPr>
          <w:rFonts w:ascii="Arial" w:hAnsi="Arial" w:cs="Arial"/>
          <w:vertAlign w:val="superscript"/>
        </w:rPr>
      </w:pPr>
      <w:r w:rsidRPr="005B54ED">
        <w:rPr>
          <w:rFonts w:ascii="Arial" w:hAnsi="Arial" w:cs="Arial"/>
          <w:vertAlign w:val="superscript"/>
        </w:rPr>
        <w:t xml:space="preserve">1 </w:t>
      </w:r>
      <w:r w:rsidRPr="005B54ED">
        <w:rPr>
          <w:rFonts w:ascii="Arial" w:hAnsi="Arial" w:cs="Arial"/>
        </w:rPr>
        <w:t>Households with versus without disabled household member</w:t>
      </w:r>
    </w:p>
    <w:p w14:paraId="500216F0" w14:textId="77777777" w:rsidR="00680A31" w:rsidRDefault="00680A31" w:rsidP="001419BF">
      <w:pPr>
        <w:spacing w:line="360" w:lineRule="auto"/>
        <w:rPr>
          <w:rFonts w:ascii="Arial" w:hAnsi="Arial" w:cs="Arial"/>
        </w:rPr>
        <w:sectPr w:rsidR="00680A31" w:rsidSect="00FF3104">
          <w:pgSz w:w="16838" w:h="11906" w:orient="landscape"/>
          <w:pgMar w:top="1440" w:right="1440" w:bottom="1440" w:left="1440" w:header="708" w:footer="708" w:gutter="0"/>
          <w:cols w:space="708"/>
          <w:docGrid w:linePitch="360"/>
        </w:sectPr>
      </w:pPr>
      <w:r w:rsidRPr="005B54ED">
        <w:rPr>
          <w:rFonts w:ascii="Arial" w:hAnsi="Arial" w:cs="Arial"/>
          <w:vertAlign w:val="superscript"/>
        </w:rPr>
        <w:t xml:space="preserve">2 </w:t>
      </w:r>
      <w:r w:rsidRPr="005B54ED">
        <w:rPr>
          <w:rFonts w:ascii="Arial" w:hAnsi="Arial" w:cs="Arial"/>
        </w:rPr>
        <w:t>Households from survey versus Households from CHF</w:t>
      </w:r>
    </w:p>
    <w:p w14:paraId="7B36CE6C" w14:textId="77777777" w:rsidR="00680A31" w:rsidRPr="005B54ED" w:rsidRDefault="00680A31" w:rsidP="00E126E3">
      <w:pPr>
        <w:spacing w:line="360" w:lineRule="auto"/>
        <w:rPr>
          <w:rFonts w:ascii="Arial" w:hAnsi="Arial" w:cs="Arial"/>
        </w:rPr>
      </w:pPr>
      <w:r w:rsidRPr="005B54ED">
        <w:rPr>
          <w:rFonts w:ascii="Arial" w:hAnsi="Arial" w:cs="Arial"/>
        </w:rPr>
        <w:lastRenderedPageBreak/>
        <w:t xml:space="preserve">Table </w:t>
      </w:r>
      <w:r>
        <w:rPr>
          <w:rFonts w:ascii="Arial" w:hAnsi="Arial" w:cs="Arial"/>
        </w:rPr>
        <w:t>3</w:t>
      </w:r>
      <w:r w:rsidRPr="005B54ED">
        <w:rPr>
          <w:rFonts w:ascii="Arial" w:hAnsi="Arial" w:cs="Arial"/>
        </w:rPr>
        <w:t>: Social Protection enrolment among cases with disabilities and controls without disabilities (Nested Case-Control Study)</w:t>
      </w:r>
    </w:p>
    <w:tbl>
      <w:tblPr>
        <w:tblStyle w:val="TableGrid"/>
        <w:tblW w:w="9747" w:type="dxa"/>
        <w:tblLook w:val="04A0" w:firstRow="1" w:lastRow="0" w:firstColumn="1" w:lastColumn="0" w:noHBand="0" w:noVBand="1"/>
      </w:tblPr>
      <w:tblGrid>
        <w:gridCol w:w="3936"/>
        <w:gridCol w:w="1984"/>
        <w:gridCol w:w="2272"/>
        <w:gridCol w:w="1555"/>
      </w:tblGrid>
      <w:tr w:rsidR="00680A31" w:rsidRPr="005B54ED" w14:paraId="19D00651" w14:textId="77777777" w:rsidTr="00627326">
        <w:tc>
          <w:tcPr>
            <w:tcW w:w="3936" w:type="dxa"/>
            <w:tcBorders>
              <w:top w:val="single" w:sz="4" w:space="0" w:color="auto"/>
              <w:left w:val="single" w:sz="4" w:space="0" w:color="auto"/>
              <w:bottom w:val="single" w:sz="4" w:space="0" w:color="auto"/>
              <w:right w:val="single" w:sz="4" w:space="0" w:color="auto"/>
            </w:tcBorders>
          </w:tcPr>
          <w:p w14:paraId="009A1241" w14:textId="77777777" w:rsidR="00680A31" w:rsidRPr="001419BF" w:rsidRDefault="00680A31" w:rsidP="00627326">
            <w:pPr>
              <w:spacing w:line="36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hideMark/>
          </w:tcPr>
          <w:p w14:paraId="31BAF565" w14:textId="77777777" w:rsidR="00680A31" w:rsidRPr="001419BF" w:rsidRDefault="00680A31" w:rsidP="00627326">
            <w:pPr>
              <w:spacing w:line="360" w:lineRule="auto"/>
              <w:rPr>
                <w:rFonts w:ascii="Arial" w:hAnsi="Arial" w:cs="Arial"/>
              </w:rPr>
            </w:pPr>
            <w:r w:rsidRPr="001419BF">
              <w:rPr>
                <w:rFonts w:ascii="Arial" w:hAnsi="Arial" w:cs="Arial"/>
              </w:rPr>
              <w:t>Cases</w:t>
            </w:r>
          </w:p>
          <w:p w14:paraId="6C64FCDB" w14:textId="77777777" w:rsidR="00680A31" w:rsidRPr="001419BF" w:rsidRDefault="00680A31" w:rsidP="00627326">
            <w:pPr>
              <w:spacing w:line="360" w:lineRule="auto"/>
              <w:rPr>
                <w:rFonts w:ascii="Arial" w:hAnsi="Arial" w:cs="Arial"/>
              </w:rPr>
            </w:pPr>
            <w:r w:rsidRPr="001419BF">
              <w:rPr>
                <w:rFonts w:ascii="Arial" w:hAnsi="Arial" w:cs="Arial"/>
              </w:rPr>
              <w:t>(n=127)</w:t>
            </w:r>
          </w:p>
        </w:tc>
        <w:tc>
          <w:tcPr>
            <w:tcW w:w="2272" w:type="dxa"/>
            <w:tcBorders>
              <w:top w:val="single" w:sz="4" w:space="0" w:color="auto"/>
              <w:left w:val="single" w:sz="4" w:space="0" w:color="auto"/>
              <w:bottom w:val="single" w:sz="4" w:space="0" w:color="auto"/>
              <w:right w:val="single" w:sz="4" w:space="0" w:color="auto"/>
            </w:tcBorders>
            <w:hideMark/>
          </w:tcPr>
          <w:p w14:paraId="794548BE" w14:textId="77777777" w:rsidR="00680A31" w:rsidRPr="001419BF" w:rsidRDefault="00680A31" w:rsidP="00627326">
            <w:pPr>
              <w:spacing w:line="360" w:lineRule="auto"/>
              <w:rPr>
                <w:rFonts w:ascii="Arial" w:hAnsi="Arial" w:cs="Arial"/>
              </w:rPr>
            </w:pPr>
            <w:r w:rsidRPr="001419BF">
              <w:rPr>
                <w:rFonts w:ascii="Arial" w:hAnsi="Arial" w:cs="Arial"/>
              </w:rPr>
              <w:t>Controls</w:t>
            </w:r>
          </w:p>
          <w:p w14:paraId="720487E6" w14:textId="77777777" w:rsidR="00680A31" w:rsidRPr="001419BF" w:rsidRDefault="00680A31" w:rsidP="00627326">
            <w:pPr>
              <w:spacing w:line="360" w:lineRule="auto"/>
              <w:rPr>
                <w:rFonts w:ascii="Arial" w:hAnsi="Arial" w:cs="Arial"/>
              </w:rPr>
            </w:pPr>
            <w:r w:rsidRPr="001419BF">
              <w:rPr>
                <w:rFonts w:ascii="Arial" w:hAnsi="Arial" w:cs="Arial"/>
              </w:rPr>
              <w:t>(n=127)</w:t>
            </w:r>
          </w:p>
        </w:tc>
        <w:tc>
          <w:tcPr>
            <w:tcW w:w="1555" w:type="dxa"/>
            <w:tcBorders>
              <w:top w:val="single" w:sz="4" w:space="0" w:color="auto"/>
              <w:left w:val="single" w:sz="4" w:space="0" w:color="auto"/>
              <w:bottom w:val="single" w:sz="4" w:space="0" w:color="auto"/>
              <w:right w:val="single" w:sz="4" w:space="0" w:color="auto"/>
            </w:tcBorders>
            <w:hideMark/>
          </w:tcPr>
          <w:p w14:paraId="32DE6B88" w14:textId="77777777" w:rsidR="00680A31" w:rsidRPr="001419BF" w:rsidRDefault="00680A31" w:rsidP="00627326">
            <w:pPr>
              <w:spacing w:line="360" w:lineRule="auto"/>
              <w:rPr>
                <w:rFonts w:ascii="Arial" w:hAnsi="Arial" w:cs="Arial"/>
              </w:rPr>
            </w:pPr>
            <w:r w:rsidRPr="001419BF">
              <w:rPr>
                <w:rFonts w:ascii="Arial" w:hAnsi="Arial" w:cs="Arial"/>
              </w:rPr>
              <w:t>Age- sex adjusted OR</w:t>
            </w:r>
            <w:r>
              <w:rPr>
                <w:rFonts w:ascii="Arial" w:hAnsi="Arial" w:cs="Arial"/>
              </w:rPr>
              <w:t xml:space="preserve"> (95% CI)</w:t>
            </w:r>
          </w:p>
        </w:tc>
      </w:tr>
      <w:tr w:rsidR="00680A31" w:rsidRPr="005B54ED" w14:paraId="3FC4C00B" w14:textId="77777777" w:rsidTr="00627326">
        <w:tc>
          <w:tcPr>
            <w:tcW w:w="3936" w:type="dxa"/>
            <w:tcBorders>
              <w:top w:val="single" w:sz="4" w:space="0" w:color="auto"/>
              <w:left w:val="single" w:sz="4" w:space="0" w:color="auto"/>
              <w:bottom w:val="single" w:sz="4" w:space="0" w:color="auto"/>
              <w:right w:val="single" w:sz="4" w:space="0" w:color="auto"/>
            </w:tcBorders>
          </w:tcPr>
          <w:p w14:paraId="5C8F16F5" w14:textId="77777777" w:rsidR="00680A31" w:rsidRPr="001419BF" w:rsidRDefault="00680A31" w:rsidP="00627326">
            <w:pPr>
              <w:spacing w:line="360" w:lineRule="auto"/>
              <w:rPr>
                <w:rFonts w:ascii="Arial" w:hAnsi="Arial" w:cs="Arial"/>
              </w:rPr>
            </w:pPr>
            <w:r w:rsidRPr="001419BF">
              <w:rPr>
                <w:rFonts w:ascii="Arial" w:hAnsi="Arial" w:cs="Arial"/>
              </w:rPr>
              <w:t xml:space="preserve">Enrolled in any scheme </w:t>
            </w:r>
          </w:p>
          <w:p w14:paraId="7870A46B" w14:textId="77777777" w:rsidR="00680A31" w:rsidRPr="001419BF" w:rsidRDefault="00680A31" w:rsidP="00627326">
            <w:pPr>
              <w:spacing w:line="360" w:lineRule="auto"/>
              <w:jc w:val="right"/>
              <w:rPr>
                <w:rFonts w:ascii="Arial" w:hAnsi="Arial" w:cs="Arial"/>
              </w:rPr>
            </w:pPr>
            <w:r w:rsidRPr="001419BF">
              <w:rPr>
                <w:rFonts w:ascii="Arial" w:hAnsi="Arial" w:cs="Arial"/>
              </w:rPr>
              <w:t>Yes</w:t>
            </w:r>
          </w:p>
          <w:p w14:paraId="1460A0E6" w14:textId="77777777" w:rsidR="00680A31" w:rsidRPr="001419BF" w:rsidRDefault="00680A31" w:rsidP="00627326">
            <w:pPr>
              <w:spacing w:line="360" w:lineRule="auto"/>
              <w:jc w:val="right"/>
              <w:rPr>
                <w:rFonts w:ascii="Arial" w:hAnsi="Arial" w:cs="Arial"/>
              </w:rPr>
            </w:pPr>
            <w:r w:rsidRPr="001419BF">
              <w:rPr>
                <w:rFonts w:ascii="Arial" w:hAnsi="Arial" w:cs="Arial"/>
              </w:rPr>
              <w:t>No</w:t>
            </w:r>
          </w:p>
        </w:tc>
        <w:tc>
          <w:tcPr>
            <w:tcW w:w="1984" w:type="dxa"/>
            <w:tcBorders>
              <w:top w:val="single" w:sz="4" w:space="0" w:color="auto"/>
              <w:left w:val="single" w:sz="4" w:space="0" w:color="auto"/>
              <w:bottom w:val="single" w:sz="4" w:space="0" w:color="auto"/>
              <w:right w:val="single" w:sz="4" w:space="0" w:color="auto"/>
            </w:tcBorders>
          </w:tcPr>
          <w:p w14:paraId="5A094D21" w14:textId="77777777" w:rsidR="00680A31" w:rsidRPr="001419BF" w:rsidRDefault="00680A31" w:rsidP="00627326">
            <w:pPr>
              <w:spacing w:line="360" w:lineRule="auto"/>
              <w:rPr>
                <w:rFonts w:ascii="Arial" w:hAnsi="Arial" w:cs="Arial"/>
              </w:rPr>
            </w:pPr>
          </w:p>
          <w:p w14:paraId="31E0BFF5" w14:textId="77777777" w:rsidR="00680A31" w:rsidRPr="001419BF" w:rsidRDefault="00680A31" w:rsidP="00627326">
            <w:pPr>
              <w:spacing w:line="360" w:lineRule="auto"/>
              <w:rPr>
                <w:rFonts w:ascii="Arial" w:hAnsi="Arial" w:cs="Arial"/>
              </w:rPr>
            </w:pPr>
            <w:r w:rsidRPr="001419BF">
              <w:rPr>
                <w:rFonts w:ascii="Arial" w:hAnsi="Arial" w:cs="Arial"/>
              </w:rPr>
              <w:t>13 (10%)</w:t>
            </w:r>
          </w:p>
          <w:p w14:paraId="1630F319" w14:textId="77777777" w:rsidR="00680A31" w:rsidRPr="001419BF" w:rsidRDefault="00680A31" w:rsidP="00627326">
            <w:pPr>
              <w:spacing w:line="360" w:lineRule="auto"/>
              <w:rPr>
                <w:rFonts w:ascii="Arial" w:hAnsi="Arial" w:cs="Arial"/>
              </w:rPr>
            </w:pPr>
            <w:r w:rsidRPr="001419BF">
              <w:rPr>
                <w:rFonts w:ascii="Arial" w:hAnsi="Arial" w:cs="Arial"/>
              </w:rPr>
              <w:t>114 (90%)</w:t>
            </w:r>
          </w:p>
        </w:tc>
        <w:tc>
          <w:tcPr>
            <w:tcW w:w="2272" w:type="dxa"/>
            <w:tcBorders>
              <w:top w:val="single" w:sz="4" w:space="0" w:color="auto"/>
              <w:left w:val="single" w:sz="4" w:space="0" w:color="auto"/>
              <w:bottom w:val="single" w:sz="4" w:space="0" w:color="auto"/>
              <w:right w:val="single" w:sz="4" w:space="0" w:color="auto"/>
            </w:tcBorders>
          </w:tcPr>
          <w:p w14:paraId="6EEAB86E" w14:textId="77777777" w:rsidR="00680A31" w:rsidRPr="001419BF" w:rsidRDefault="00680A31" w:rsidP="00627326">
            <w:pPr>
              <w:spacing w:line="360" w:lineRule="auto"/>
              <w:rPr>
                <w:rFonts w:ascii="Arial" w:hAnsi="Arial" w:cs="Arial"/>
              </w:rPr>
            </w:pPr>
          </w:p>
          <w:p w14:paraId="3DB25690" w14:textId="77777777" w:rsidR="00680A31" w:rsidRPr="001419BF" w:rsidRDefault="00680A31" w:rsidP="00627326">
            <w:pPr>
              <w:spacing w:line="360" w:lineRule="auto"/>
              <w:rPr>
                <w:rFonts w:ascii="Arial" w:hAnsi="Arial" w:cs="Arial"/>
              </w:rPr>
            </w:pPr>
            <w:r w:rsidRPr="001419BF">
              <w:rPr>
                <w:rFonts w:ascii="Arial" w:hAnsi="Arial" w:cs="Arial"/>
              </w:rPr>
              <w:t>15 (12%)</w:t>
            </w:r>
          </w:p>
          <w:p w14:paraId="7DAF9CDD" w14:textId="77777777" w:rsidR="00680A31" w:rsidRPr="001419BF" w:rsidRDefault="00680A31" w:rsidP="00627326">
            <w:pPr>
              <w:spacing w:line="360" w:lineRule="auto"/>
              <w:rPr>
                <w:rFonts w:ascii="Arial" w:hAnsi="Arial" w:cs="Arial"/>
              </w:rPr>
            </w:pPr>
            <w:r w:rsidRPr="001419BF">
              <w:rPr>
                <w:rFonts w:ascii="Arial" w:hAnsi="Arial" w:cs="Arial"/>
              </w:rPr>
              <w:t>112 (88%)</w:t>
            </w:r>
          </w:p>
        </w:tc>
        <w:tc>
          <w:tcPr>
            <w:tcW w:w="1555" w:type="dxa"/>
            <w:tcBorders>
              <w:top w:val="single" w:sz="4" w:space="0" w:color="auto"/>
              <w:left w:val="single" w:sz="4" w:space="0" w:color="auto"/>
              <w:bottom w:val="single" w:sz="4" w:space="0" w:color="auto"/>
              <w:right w:val="single" w:sz="4" w:space="0" w:color="auto"/>
            </w:tcBorders>
          </w:tcPr>
          <w:p w14:paraId="5521C039" w14:textId="77777777" w:rsidR="00680A31" w:rsidRPr="001419BF" w:rsidRDefault="00680A31" w:rsidP="00627326">
            <w:pPr>
              <w:spacing w:line="360" w:lineRule="auto"/>
              <w:rPr>
                <w:rFonts w:ascii="Arial" w:hAnsi="Arial" w:cs="Arial"/>
              </w:rPr>
            </w:pPr>
          </w:p>
          <w:p w14:paraId="0AD820F4" w14:textId="77777777" w:rsidR="00680A31" w:rsidRPr="001419BF" w:rsidRDefault="00680A31" w:rsidP="00627326">
            <w:pPr>
              <w:spacing w:line="360" w:lineRule="auto"/>
              <w:rPr>
                <w:rFonts w:ascii="Arial" w:hAnsi="Arial" w:cs="Arial"/>
              </w:rPr>
            </w:pPr>
            <w:r w:rsidRPr="001419BF">
              <w:rPr>
                <w:rFonts w:ascii="Arial" w:hAnsi="Arial" w:cs="Arial"/>
              </w:rPr>
              <w:t>0.8 (0.4-1.9)</w:t>
            </w:r>
          </w:p>
          <w:p w14:paraId="2074E6BE" w14:textId="77777777" w:rsidR="00680A31" w:rsidRPr="001419BF" w:rsidRDefault="00680A31" w:rsidP="00627326">
            <w:pPr>
              <w:spacing w:line="360" w:lineRule="auto"/>
              <w:rPr>
                <w:rFonts w:ascii="Arial" w:hAnsi="Arial" w:cs="Arial"/>
              </w:rPr>
            </w:pPr>
            <w:r w:rsidRPr="001419BF">
              <w:rPr>
                <w:rFonts w:ascii="Arial" w:hAnsi="Arial" w:cs="Arial"/>
              </w:rPr>
              <w:t>Baseline</w:t>
            </w:r>
          </w:p>
        </w:tc>
      </w:tr>
      <w:tr w:rsidR="00680A31" w:rsidRPr="005B54ED" w14:paraId="7DD553A7" w14:textId="77777777" w:rsidTr="00627326">
        <w:tc>
          <w:tcPr>
            <w:tcW w:w="3936" w:type="dxa"/>
            <w:tcBorders>
              <w:top w:val="single" w:sz="4" w:space="0" w:color="auto"/>
              <w:left w:val="single" w:sz="4" w:space="0" w:color="auto"/>
              <w:bottom w:val="single" w:sz="4" w:space="0" w:color="auto"/>
              <w:right w:val="single" w:sz="4" w:space="0" w:color="auto"/>
            </w:tcBorders>
          </w:tcPr>
          <w:p w14:paraId="7A084899" w14:textId="77777777" w:rsidR="00680A31" w:rsidRPr="001419BF" w:rsidRDefault="00680A31" w:rsidP="00627326">
            <w:pPr>
              <w:spacing w:line="360" w:lineRule="auto"/>
              <w:rPr>
                <w:rFonts w:ascii="Arial" w:hAnsi="Arial" w:cs="Arial"/>
              </w:rPr>
            </w:pPr>
            <w:r w:rsidRPr="001419BF">
              <w:rPr>
                <w:rFonts w:ascii="Arial" w:hAnsi="Arial" w:cs="Arial"/>
              </w:rPr>
              <w:t>Enrolled in CHF</w:t>
            </w:r>
          </w:p>
          <w:p w14:paraId="2AD61749" w14:textId="77777777" w:rsidR="00680A31" w:rsidRPr="001419BF" w:rsidRDefault="00680A31" w:rsidP="00627326">
            <w:pPr>
              <w:spacing w:line="360" w:lineRule="auto"/>
              <w:jc w:val="right"/>
              <w:rPr>
                <w:rFonts w:ascii="Arial" w:hAnsi="Arial" w:cs="Arial"/>
              </w:rPr>
            </w:pPr>
            <w:r w:rsidRPr="001419BF">
              <w:rPr>
                <w:rFonts w:ascii="Arial" w:hAnsi="Arial" w:cs="Arial"/>
              </w:rPr>
              <w:t>Yes</w:t>
            </w:r>
          </w:p>
          <w:p w14:paraId="72480F2D" w14:textId="77777777" w:rsidR="00680A31" w:rsidRPr="001419BF" w:rsidRDefault="00680A31" w:rsidP="00627326">
            <w:pPr>
              <w:spacing w:line="360" w:lineRule="auto"/>
              <w:jc w:val="right"/>
              <w:rPr>
                <w:rFonts w:ascii="Arial" w:hAnsi="Arial" w:cs="Arial"/>
              </w:rPr>
            </w:pPr>
            <w:r w:rsidRPr="001419BF">
              <w:rPr>
                <w:rFonts w:ascii="Arial" w:hAnsi="Arial" w:cs="Arial"/>
              </w:rPr>
              <w:t>No</w:t>
            </w:r>
          </w:p>
        </w:tc>
        <w:tc>
          <w:tcPr>
            <w:tcW w:w="1984" w:type="dxa"/>
            <w:tcBorders>
              <w:top w:val="single" w:sz="4" w:space="0" w:color="auto"/>
              <w:left w:val="single" w:sz="4" w:space="0" w:color="auto"/>
              <w:bottom w:val="single" w:sz="4" w:space="0" w:color="auto"/>
              <w:right w:val="single" w:sz="4" w:space="0" w:color="auto"/>
            </w:tcBorders>
          </w:tcPr>
          <w:p w14:paraId="517B3260" w14:textId="77777777" w:rsidR="00680A31" w:rsidRPr="001419BF" w:rsidRDefault="00680A31" w:rsidP="00627326">
            <w:pPr>
              <w:spacing w:line="360" w:lineRule="auto"/>
              <w:rPr>
                <w:rFonts w:ascii="Arial" w:hAnsi="Arial" w:cs="Arial"/>
              </w:rPr>
            </w:pPr>
          </w:p>
          <w:p w14:paraId="7E485E9E" w14:textId="77777777" w:rsidR="00680A31" w:rsidRPr="001419BF" w:rsidRDefault="00680A31" w:rsidP="00627326">
            <w:pPr>
              <w:spacing w:line="360" w:lineRule="auto"/>
              <w:rPr>
                <w:rFonts w:ascii="Arial" w:hAnsi="Arial" w:cs="Arial"/>
              </w:rPr>
            </w:pPr>
            <w:r w:rsidRPr="001419BF">
              <w:rPr>
                <w:rFonts w:ascii="Arial" w:hAnsi="Arial" w:cs="Arial"/>
              </w:rPr>
              <w:t>6 (5%)</w:t>
            </w:r>
          </w:p>
          <w:p w14:paraId="3962DA1F" w14:textId="77777777" w:rsidR="00680A31" w:rsidRPr="001419BF" w:rsidRDefault="00680A31" w:rsidP="00627326">
            <w:pPr>
              <w:spacing w:line="360" w:lineRule="auto"/>
              <w:rPr>
                <w:rFonts w:ascii="Arial" w:hAnsi="Arial" w:cs="Arial"/>
              </w:rPr>
            </w:pPr>
            <w:r w:rsidRPr="001419BF">
              <w:rPr>
                <w:rFonts w:ascii="Arial" w:hAnsi="Arial" w:cs="Arial"/>
              </w:rPr>
              <w:t>121( 95%)</w:t>
            </w:r>
          </w:p>
        </w:tc>
        <w:tc>
          <w:tcPr>
            <w:tcW w:w="2272" w:type="dxa"/>
            <w:tcBorders>
              <w:top w:val="single" w:sz="4" w:space="0" w:color="auto"/>
              <w:left w:val="single" w:sz="4" w:space="0" w:color="auto"/>
              <w:bottom w:val="single" w:sz="4" w:space="0" w:color="auto"/>
              <w:right w:val="single" w:sz="4" w:space="0" w:color="auto"/>
            </w:tcBorders>
          </w:tcPr>
          <w:p w14:paraId="2056A185" w14:textId="77777777" w:rsidR="00680A31" w:rsidRPr="001419BF" w:rsidRDefault="00680A31" w:rsidP="00627326">
            <w:pPr>
              <w:spacing w:line="360" w:lineRule="auto"/>
              <w:rPr>
                <w:rFonts w:ascii="Arial" w:hAnsi="Arial" w:cs="Arial"/>
              </w:rPr>
            </w:pPr>
          </w:p>
          <w:p w14:paraId="367F1F05" w14:textId="77777777" w:rsidR="00680A31" w:rsidRPr="001419BF" w:rsidRDefault="00680A31" w:rsidP="00627326">
            <w:pPr>
              <w:spacing w:line="360" w:lineRule="auto"/>
              <w:rPr>
                <w:rFonts w:ascii="Arial" w:hAnsi="Arial" w:cs="Arial"/>
              </w:rPr>
            </w:pPr>
            <w:r w:rsidRPr="001419BF">
              <w:rPr>
                <w:rFonts w:ascii="Arial" w:hAnsi="Arial" w:cs="Arial"/>
              </w:rPr>
              <w:t>14 (11%)</w:t>
            </w:r>
          </w:p>
          <w:p w14:paraId="45D5C308" w14:textId="77777777" w:rsidR="00680A31" w:rsidRPr="001419BF" w:rsidRDefault="00680A31" w:rsidP="00627326">
            <w:pPr>
              <w:spacing w:line="360" w:lineRule="auto"/>
              <w:rPr>
                <w:rFonts w:ascii="Arial" w:hAnsi="Arial" w:cs="Arial"/>
              </w:rPr>
            </w:pPr>
            <w:r w:rsidRPr="001419BF">
              <w:rPr>
                <w:rFonts w:ascii="Arial" w:hAnsi="Arial" w:cs="Arial"/>
              </w:rPr>
              <w:t>113 (89%)</w:t>
            </w:r>
          </w:p>
        </w:tc>
        <w:tc>
          <w:tcPr>
            <w:tcW w:w="1555" w:type="dxa"/>
            <w:tcBorders>
              <w:top w:val="single" w:sz="4" w:space="0" w:color="auto"/>
              <w:left w:val="single" w:sz="4" w:space="0" w:color="auto"/>
              <w:bottom w:val="single" w:sz="4" w:space="0" w:color="auto"/>
              <w:right w:val="single" w:sz="4" w:space="0" w:color="auto"/>
            </w:tcBorders>
          </w:tcPr>
          <w:p w14:paraId="34A7D6EF" w14:textId="77777777" w:rsidR="00680A31" w:rsidRPr="001419BF" w:rsidRDefault="00680A31" w:rsidP="00627326">
            <w:pPr>
              <w:spacing w:line="360" w:lineRule="auto"/>
              <w:rPr>
                <w:rFonts w:ascii="Arial" w:hAnsi="Arial" w:cs="Arial"/>
              </w:rPr>
            </w:pPr>
          </w:p>
          <w:p w14:paraId="25ED5E2D" w14:textId="77777777" w:rsidR="00680A31" w:rsidRPr="001419BF" w:rsidRDefault="00680A31" w:rsidP="00627326">
            <w:pPr>
              <w:spacing w:line="360" w:lineRule="auto"/>
              <w:rPr>
                <w:rFonts w:ascii="Arial" w:hAnsi="Arial" w:cs="Arial"/>
              </w:rPr>
            </w:pPr>
            <w:r w:rsidRPr="001419BF">
              <w:rPr>
                <w:rFonts w:ascii="Arial" w:hAnsi="Arial" w:cs="Arial"/>
              </w:rPr>
              <w:t>0.4 (0.1-1.1)</w:t>
            </w:r>
          </w:p>
          <w:p w14:paraId="1E42A58A" w14:textId="77777777" w:rsidR="00680A31" w:rsidRPr="001419BF" w:rsidRDefault="00680A31" w:rsidP="00627326">
            <w:pPr>
              <w:spacing w:line="360" w:lineRule="auto"/>
              <w:rPr>
                <w:rFonts w:ascii="Arial" w:hAnsi="Arial" w:cs="Arial"/>
              </w:rPr>
            </w:pPr>
            <w:r w:rsidRPr="001419BF">
              <w:rPr>
                <w:rFonts w:ascii="Arial" w:hAnsi="Arial" w:cs="Arial"/>
              </w:rPr>
              <w:t>Baseline</w:t>
            </w:r>
          </w:p>
        </w:tc>
      </w:tr>
      <w:tr w:rsidR="00680A31" w:rsidRPr="005B54ED" w14:paraId="01463C8A" w14:textId="77777777" w:rsidTr="00627326">
        <w:tc>
          <w:tcPr>
            <w:tcW w:w="3936" w:type="dxa"/>
            <w:tcBorders>
              <w:top w:val="single" w:sz="4" w:space="0" w:color="auto"/>
              <w:left w:val="single" w:sz="4" w:space="0" w:color="auto"/>
              <w:bottom w:val="single" w:sz="4" w:space="0" w:color="auto"/>
              <w:right w:val="single" w:sz="4" w:space="0" w:color="auto"/>
            </w:tcBorders>
          </w:tcPr>
          <w:p w14:paraId="7BF73A88" w14:textId="77777777" w:rsidR="00680A31" w:rsidRPr="001419BF" w:rsidRDefault="00680A31" w:rsidP="00627326">
            <w:pPr>
              <w:spacing w:line="360" w:lineRule="auto"/>
              <w:rPr>
                <w:rFonts w:ascii="Arial" w:hAnsi="Arial" w:cs="Arial"/>
              </w:rPr>
            </w:pPr>
            <w:r w:rsidRPr="001419BF">
              <w:rPr>
                <w:rFonts w:ascii="Arial" w:hAnsi="Arial" w:cs="Arial"/>
              </w:rPr>
              <w:t>Have health insurance</w:t>
            </w:r>
          </w:p>
          <w:p w14:paraId="568D5FD4" w14:textId="77777777" w:rsidR="00680A31" w:rsidRPr="001419BF" w:rsidRDefault="00680A31" w:rsidP="00627326">
            <w:pPr>
              <w:spacing w:line="360" w:lineRule="auto"/>
              <w:jc w:val="right"/>
              <w:rPr>
                <w:rFonts w:ascii="Arial" w:hAnsi="Arial" w:cs="Arial"/>
              </w:rPr>
            </w:pPr>
            <w:r w:rsidRPr="001419BF">
              <w:rPr>
                <w:rFonts w:ascii="Arial" w:hAnsi="Arial" w:cs="Arial"/>
              </w:rPr>
              <w:t>Yes</w:t>
            </w:r>
          </w:p>
          <w:p w14:paraId="08A21B90" w14:textId="77777777" w:rsidR="00680A31" w:rsidRPr="001419BF" w:rsidRDefault="00680A31" w:rsidP="00627326">
            <w:pPr>
              <w:spacing w:line="360" w:lineRule="auto"/>
              <w:jc w:val="right"/>
              <w:rPr>
                <w:rFonts w:ascii="Arial" w:hAnsi="Arial" w:cs="Arial"/>
              </w:rPr>
            </w:pPr>
            <w:r w:rsidRPr="001419BF">
              <w:rPr>
                <w:rFonts w:ascii="Arial" w:hAnsi="Arial" w:cs="Arial"/>
              </w:rPr>
              <w:t>No</w:t>
            </w:r>
          </w:p>
        </w:tc>
        <w:tc>
          <w:tcPr>
            <w:tcW w:w="1984" w:type="dxa"/>
            <w:tcBorders>
              <w:top w:val="single" w:sz="4" w:space="0" w:color="auto"/>
              <w:left w:val="single" w:sz="4" w:space="0" w:color="auto"/>
              <w:bottom w:val="single" w:sz="4" w:space="0" w:color="auto"/>
              <w:right w:val="single" w:sz="4" w:space="0" w:color="auto"/>
            </w:tcBorders>
          </w:tcPr>
          <w:p w14:paraId="4E082B18" w14:textId="77777777" w:rsidR="00680A31" w:rsidRPr="001419BF" w:rsidRDefault="00680A31" w:rsidP="00627326">
            <w:pPr>
              <w:spacing w:line="360" w:lineRule="auto"/>
              <w:rPr>
                <w:rFonts w:ascii="Arial" w:hAnsi="Arial" w:cs="Arial"/>
              </w:rPr>
            </w:pPr>
          </w:p>
          <w:p w14:paraId="2A6A1202" w14:textId="77777777" w:rsidR="00680A31" w:rsidRPr="001419BF" w:rsidRDefault="00680A31" w:rsidP="00627326">
            <w:pPr>
              <w:spacing w:line="360" w:lineRule="auto"/>
              <w:rPr>
                <w:rFonts w:ascii="Arial" w:hAnsi="Arial" w:cs="Arial"/>
              </w:rPr>
            </w:pPr>
            <w:r w:rsidRPr="001419BF">
              <w:rPr>
                <w:rFonts w:ascii="Arial" w:hAnsi="Arial" w:cs="Arial"/>
              </w:rPr>
              <w:t>13 (10%)</w:t>
            </w:r>
          </w:p>
          <w:p w14:paraId="4241ABD8" w14:textId="77777777" w:rsidR="00680A31" w:rsidRPr="001419BF" w:rsidRDefault="00680A31" w:rsidP="00627326">
            <w:pPr>
              <w:spacing w:line="360" w:lineRule="auto"/>
              <w:rPr>
                <w:rFonts w:ascii="Arial" w:hAnsi="Arial" w:cs="Arial"/>
              </w:rPr>
            </w:pPr>
            <w:r w:rsidRPr="001419BF">
              <w:rPr>
                <w:rFonts w:ascii="Arial" w:hAnsi="Arial" w:cs="Arial"/>
              </w:rPr>
              <w:t>114 (90%)</w:t>
            </w:r>
          </w:p>
        </w:tc>
        <w:tc>
          <w:tcPr>
            <w:tcW w:w="2272" w:type="dxa"/>
            <w:tcBorders>
              <w:top w:val="single" w:sz="4" w:space="0" w:color="auto"/>
              <w:left w:val="single" w:sz="4" w:space="0" w:color="auto"/>
              <w:bottom w:val="single" w:sz="4" w:space="0" w:color="auto"/>
              <w:right w:val="single" w:sz="4" w:space="0" w:color="auto"/>
            </w:tcBorders>
          </w:tcPr>
          <w:p w14:paraId="6C6A647E" w14:textId="77777777" w:rsidR="00680A31" w:rsidRPr="001419BF" w:rsidRDefault="00680A31" w:rsidP="00627326">
            <w:pPr>
              <w:spacing w:line="360" w:lineRule="auto"/>
              <w:rPr>
                <w:rFonts w:ascii="Arial" w:hAnsi="Arial" w:cs="Arial"/>
              </w:rPr>
            </w:pPr>
          </w:p>
          <w:p w14:paraId="489E2C9C" w14:textId="77777777" w:rsidR="00680A31" w:rsidRPr="001419BF" w:rsidRDefault="00680A31" w:rsidP="00627326">
            <w:pPr>
              <w:spacing w:line="360" w:lineRule="auto"/>
              <w:rPr>
                <w:rFonts w:ascii="Arial" w:hAnsi="Arial" w:cs="Arial"/>
              </w:rPr>
            </w:pPr>
            <w:r w:rsidRPr="001419BF">
              <w:rPr>
                <w:rFonts w:ascii="Arial" w:hAnsi="Arial" w:cs="Arial"/>
              </w:rPr>
              <w:t>24 (19%)</w:t>
            </w:r>
          </w:p>
          <w:p w14:paraId="772239CE" w14:textId="77777777" w:rsidR="00680A31" w:rsidRPr="001419BF" w:rsidRDefault="00680A31" w:rsidP="00627326">
            <w:pPr>
              <w:spacing w:line="360" w:lineRule="auto"/>
              <w:rPr>
                <w:rFonts w:ascii="Arial" w:hAnsi="Arial" w:cs="Arial"/>
              </w:rPr>
            </w:pPr>
            <w:r w:rsidRPr="001419BF">
              <w:rPr>
                <w:rFonts w:ascii="Arial" w:hAnsi="Arial" w:cs="Arial"/>
              </w:rPr>
              <w:t>103 (81%)</w:t>
            </w:r>
          </w:p>
        </w:tc>
        <w:tc>
          <w:tcPr>
            <w:tcW w:w="1555" w:type="dxa"/>
            <w:tcBorders>
              <w:top w:val="single" w:sz="4" w:space="0" w:color="auto"/>
              <w:left w:val="single" w:sz="4" w:space="0" w:color="auto"/>
              <w:bottom w:val="single" w:sz="4" w:space="0" w:color="auto"/>
              <w:right w:val="single" w:sz="4" w:space="0" w:color="auto"/>
            </w:tcBorders>
          </w:tcPr>
          <w:p w14:paraId="77108B91" w14:textId="77777777" w:rsidR="00680A31" w:rsidRPr="001419BF" w:rsidRDefault="00680A31" w:rsidP="00627326">
            <w:pPr>
              <w:spacing w:line="360" w:lineRule="auto"/>
              <w:rPr>
                <w:rFonts w:ascii="Arial" w:hAnsi="Arial" w:cs="Arial"/>
              </w:rPr>
            </w:pPr>
          </w:p>
          <w:p w14:paraId="50C74411" w14:textId="77777777" w:rsidR="00680A31" w:rsidRPr="001419BF" w:rsidRDefault="00680A31" w:rsidP="00627326">
            <w:pPr>
              <w:spacing w:line="360" w:lineRule="auto"/>
              <w:rPr>
                <w:rFonts w:ascii="Arial" w:hAnsi="Arial" w:cs="Arial"/>
              </w:rPr>
            </w:pPr>
            <w:r w:rsidRPr="001419BF">
              <w:rPr>
                <w:rFonts w:ascii="Arial" w:hAnsi="Arial" w:cs="Arial"/>
              </w:rPr>
              <w:t>0.5 (0.2-1.0)</w:t>
            </w:r>
          </w:p>
          <w:p w14:paraId="078B2CE7" w14:textId="77777777" w:rsidR="00680A31" w:rsidRPr="001419BF" w:rsidRDefault="00680A31" w:rsidP="00627326">
            <w:pPr>
              <w:spacing w:line="360" w:lineRule="auto"/>
              <w:rPr>
                <w:rFonts w:ascii="Arial" w:hAnsi="Arial" w:cs="Arial"/>
              </w:rPr>
            </w:pPr>
            <w:r w:rsidRPr="001419BF">
              <w:rPr>
                <w:rFonts w:ascii="Arial" w:hAnsi="Arial" w:cs="Arial"/>
              </w:rPr>
              <w:t>Baseline</w:t>
            </w:r>
          </w:p>
        </w:tc>
      </w:tr>
      <w:tr w:rsidR="00680A31" w:rsidRPr="005B54ED" w14:paraId="6793BAD6" w14:textId="77777777" w:rsidTr="00627326">
        <w:tc>
          <w:tcPr>
            <w:tcW w:w="3936" w:type="dxa"/>
            <w:tcBorders>
              <w:top w:val="single" w:sz="4" w:space="0" w:color="auto"/>
              <w:left w:val="single" w:sz="4" w:space="0" w:color="auto"/>
              <w:bottom w:val="single" w:sz="4" w:space="0" w:color="auto"/>
              <w:right w:val="single" w:sz="4" w:space="0" w:color="auto"/>
            </w:tcBorders>
          </w:tcPr>
          <w:p w14:paraId="7E8D2A75" w14:textId="77777777" w:rsidR="00680A31" w:rsidRPr="001419BF" w:rsidRDefault="00680A31" w:rsidP="00627326">
            <w:pPr>
              <w:spacing w:line="360" w:lineRule="auto"/>
              <w:rPr>
                <w:rFonts w:ascii="Arial" w:hAnsi="Arial" w:cs="Arial"/>
              </w:rPr>
            </w:pPr>
            <w:r w:rsidRPr="001419BF">
              <w:rPr>
                <w:rFonts w:ascii="Arial" w:hAnsi="Arial" w:cs="Arial"/>
              </w:rPr>
              <w:t>If yes, paid for insurance</w:t>
            </w:r>
          </w:p>
          <w:p w14:paraId="08A2D0C8" w14:textId="77777777" w:rsidR="00680A31" w:rsidRPr="001419BF" w:rsidRDefault="00680A31" w:rsidP="00627326">
            <w:pPr>
              <w:spacing w:line="360" w:lineRule="auto"/>
              <w:jc w:val="right"/>
              <w:rPr>
                <w:rFonts w:ascii="Arial" w:hAnsi="Arial" w:cs="Arial"/>
              </w:rPr>
            </w:pPr>
            <w:r w:rsidRPr="001419BF">
              <w:rPr>
                <w:rFonts w:ascii="Arial" w:hAnsi="Arial" w:cs="Arial"/>
              </w:rPr>
              <w:t>Yes</w:t>
            </w:r>
          </w:p>
          <w:p w14:paraId="6930347D" w14:textId="77777777" w:rsidR="00680A31" w:rsidRPr="001419BF" w:rsidRDefault="00680A31" w:rsidP="00627326">
            <w:pPr>
              <w:spacing w:line="360" w:lineRule="auto"/>
              <w:jc w:val="right"/>
              <w:rPr>
                <w:rFonts w:ascii="Arial" w:hAnsi="Arial" w:cs="Arial"/>
              </w:rPr>
            </w:pPr>
            <w:r w:rsidRPr="001419BF">
              <w:rPr>
                <w:rFonts w:ascii="Arial" w:hAnsi="Arial" w:cs="Arial"/>
              </w:rPr>
              <w:t>No</w:t>
            </w:r>
          </w:p>
        </w:tc>
        <w:tc>
          <w:tcPr>
            <w:tcW w:w="1984" w:type="dxa"/>
            <w:tcBorders>
              <w:top w:val="single" w:sz="4" w:space="0" w:color="auto"/>
              <w:left w:val="single" w:sz="4" w:space="0" w:color="auto"/>
              <w:bottom w:val="single" w:sz="4" w:space="0" w:color="auto"/>
              <w:right w:val="single" w:sz="4" w:space="0" w:color="auto"/>
            </w:tcBorders>
          </w:tcPr>
          <w:p w14:paraId="795A8336" w14:textId="77777777" w:rsidR="00680A31" w:rsidRPr="001419BF" w:rsidRDefault="00680A31" w:rsidP="00627326">
            <w:pPr>
              <w:spacing w:line="360" w:lineRule="auto"/>
              <w:rPr>
                <w:rFonts w:ascii="Arial" w:hAnsi="Arial" w:cs="Arial"/>
              </w:rPr>
            </w:pPr>
          </w:p>
          <w:p w14:paraId="2068ACB9" w14:textId="77777777" w:rsidR="00680A31" w:rsidRPr="001419BF" w:rsidRDefault="00680A31" w:rsidP="00627326">
            <w:pPr>
              <w:spacing w:line="360" w:lineRule="auto"/>
              <w:rPr>
                <w:rFonts w:ascii="Arial" w:hAnsi="Arial" w:cs="Arial"/>
              </w:rPr>
            </w:pPr>
            <w:r w:rsidRPr="001419BF">
              <w:rPr>
                <w:rFonts w:ascii="Arial" w:hAnsi="Arial" w:cs="Arial"/>
              </w:rPr>
              <w:t>7 (54%)</w:t>
            </w:r>
          </w:p>
          <w:p w14:paraId="6AB703A8" w14:textId="77777777" w:rsidR="00680A31" w:rsidRPr="001419BF" w:rsidRDefault="00680A31" w:rsidP="00627326">
            <w:pPr>
              <w:spacing w:line="360" w:lineRule="auto"/>
              <w:rPr>
                <w:rFonts w:ascii="Arial" w:hAnsi="Arial" w:cs="Arial"/>
              </w:rPr>
            </w:pPr>
            <w:r w:rsidRPr="001419BF">
              <w:rPr>
                <w:rFonts w:ascii="Arial" w:hAnsi="Arial" w:cs="Arial"/>
              </w:rPr>
              <w:t>6 (46%)</w:t>
            </w:r>
          </w:p>
        </w:tc>
        <w:tc>
          <w:tcPr>
            <w:tcW w:w="2272" w:type="dxa"/>
            <w:tcBorders>
              <w:top w:val="single" w:sz="4" w:space="0" w:color="auto"/>
              <w:left w:val="single" w:sz="4" w:space="0" w:color="auto"/>
              <w:bottom w:val="single" w:sz="4" w:space="0" w:color="auto"/>
              <w:right w:val="single" w:sz="4" w:space="0" w:color="auto"/>
            </w:tcBorders>
          </w:tcPr>
          <w:p w14:paraId="0A1424B1" w14:textId="77777777" w:rsidR="00680A31" w:rsidRPr="001419BF" w:rsidRDefault="00680A31" w:rsidP="00627326">
            <w:pPr>
              <w:spacing w:line="360" w:lineRule="auto"/>
              <w:rPr>
                <w:rFonts w:ascii="Arial" w:hAnsi="Arial" w:cs="Arial"/>
              </w:rPr>
            </w:pPr>
          </w:p>
          <w:p w14:paraId="41D059EA" w14:textId="77777777" w:rsidR="00680A31" w:rsidRPr="001419BF" w:rsidRDefault="00680A31" w:rsidP="00627326">
            <w:pPr>
              <w:spacing w:line="360" w:lineRule="auto"/>
              <w:rPr>
                <w:rFonts w:ascii="Arial" w:hAnsi="Arial" w:cs="Arial"/>
              </w:rPr>
            </w:pPr>
            <w:r w:rsidRPr="001419BF">
              <w:rPr>
                <w:rFonts w:ascii="Arial" w:hAnsi="Arial" w:cs="Arial"/>
              </w:rPr>
              <w:t>15 (63%)</w:t>
            </w:r>
          </w:p>
          <w:p w14:paraId="71164803" w14:textId="77777777" w:rsidR="00680A31" w:rsidRPr="001419BF" w:rsidRDefault="00680A31" w:rsidP="00627326">
            <w:pPr>
              <w:spacing w:line="360" w:lineRule="auto"/>
              <w:rPr>
                <w:rFonts w:ascii="Arial" w:hAnsi="Arial" w:cs="Arial"/>
              </w:rPr>
            </w:pPr>
            <w:r w:rsidRPr="001419BF">
              <w:rPr>
                <w:rFonts w:ascii="Arial" w:hAnsi="Arial" w:cs="Arial"/>
              </w:rPr>
              <w:t>9 (38%)</w:t>
            </w:r>
          </w:p>
        </w:tc>
        <w:tc>
          <w:tcPr>
            <w:tcW w:w="1555" w:type="dxa"/>
            <w:tcBorders>
              <w:top w:val="single" w:sz="4" w:space="0" w:color="auto"/>
              <w:left w:val="single" w:sz="4" w:space="0" w:color="auto"/>
              <w:bottom w:val="single" w:sz="4" w:space="0" w:color="auto"/>
              <w:right w:val="single" w:sz="4" w:space="0" w:color="auto"/>
            </w:tcBorders>
          </w:tcPr>
          <w:p w14:paraId="7ED58B67" w14:textId="77777777" w:rsidR="00680A31" w:rsidRPr="001419BF" w:rsidRDefault="00680A31" w:rsidP="00627326">
            <w:pPr>
              <w:spacing w:line="360" w:lineRule="auto"/>
              <w:rPr>
                <w:rFonts w:ascii="Arial" w:hAnsi="Arial" w:cs="Arial"/>
              </w:rPr>
            </w:pPr>
          </w:p>
          <w:p w14:paraId="6151F969" w14:textId="77777777" w:rsidR="00680A31" w:rsidRPr="001419BF" w:rsidRDefault="00680A31" w:rsidP="00627326">
            <w:pPr>
              <w:spacing w:line="360" w:lineRule="auto"/>
              <w:rPr>
                <w:rFonts w:ascii="Arial" w:hAnsi="Arial" w:cs="Arial"/>
              </w:rPr>
            </w:pPr>
            <w:r w:rsidRPr="001419BF">
              <w:rPr>
                <w:rFonts w:ascii="Arial" w:hAnsi="Arial" w:cs="Arial"/>
              </w:rPr>
              <w:t>0.9 (0.2-3.9)</w:t>
            </w:r>
          </w:p>
          <w:p w14:paraId="20DA08E3" w14:textId="77777777" w:rsidR="00680A31" w:rsidRPr="001419BF" w:rsidRDefault="00680A31" w:rsidP="00627326">
            <w:pPr>
              <w:spacing w:line="360" w:lineRule="auto"/>
              <w:rPr>
                <w:rFonts w:ascii="Arial" w:hAnsi="Arial" w:cs="Arial"/>
              </w:rPr>
            </w:pPr>
            <w:r w:rsidRPr="001419BF">
              <w:rPr>
                <w:rFonts w:ascii="Arial" w:hAnsi="Arial" w:cs="Arial"/>
              </w:rPr>
              <w:t>Baseline</w:t>
            </w:r>
          </w:p>
        </w:tc>
      </w:tr>
      <w:tr w:rsidR="00680A31" w:rsidRPr="005B54ED" w14:paraId="18B1D6AF" w14:textId="77777777" w:rsidTr="00627326">
        <w:tc>
          <w:tcPr>
            <w:tcW w:w="3936" w:type="dxa"/>
            <w:tcBorders>
              <w:top w:val="single" w:sz="4" w:space="0" w:color="auto"/>
              <w:left w:val="single" w:sz="4" w:space="0" w:color="auto"/>
              <w:bottom w:val="single" w:sz="4" w:space="0" w:color="auto"/>
              <w:right w:val="single" w:sz="4" w:space="0" w:color="auto"/>
            </w:tcBorders>
          </w:tcPr>
          <w:p w14:paraId="2973A3CC" w14:textId="77777777" w:rsidR="00680A31" w:rsidRPr="001419BF" w:rsidRDefault="00680A31" w:rsidP="00627326">
            <w:pPr>
              <w:spacing w:line="360" w:lineRule="auto"/>
              <w:rPr>
                <w:rFonts w:ascii="Arial" w:hAnsi="Arial" w:cs="Arial"/>
              </w:rPr>
            </w:pPr>
            <w:r w:rsidRPr="001419BF">
              <w:rPr>
                <w:rFonts w:ascii="Arial" w:hAnsi="Arial" w:cs="Arial"/>
              </w:rPr>
              <w:t>Amount paid per month</w:t>
            </w:r>
          </w:p>
        </w:tc>
        <w:tc>
          <w:tcPr>
            <w:tcW w:w="1984" w:type="dxa"/>
            <w:tcBorders>
              <w:top w:val="single" w:sz="4" w:space="0" w:color="auto"/>
              <w:left w:val="single" w:sz="4" w:space="0" w:color="auto"/>
              <w:bottom w:val="single" w:sz="4" w:space="0" w:color="auto"/>
              <w:right w:val="single" w:sz="4" w:space="0" w:color="auto"/>
            </w:tcBorders>
          </w:tcPr>
          <w:p w14:paraId="545F8CD8" w14:textId="77777777" w:rsidR="00680A31" w:rsidRPr="001419BF" w:rsidRDefault="00680A31" w:rsidP="00627326">
            <w:pPr>
              <w:spacing w:line="360" w:lineRule="auto"/>
              <w:rPr>
                <w:rFonts w:ascii="Arial" w:hAnsi="Arial" w:cs="Arial"/>
              </w:rPr>
            </w:pPr>
            <w:r w:rsidRPr="001419BF">
              <w:rPr>
                <w:rFonts w:ascii="Arial" w:hAnsi="Arial" w:cs="Arial"/>
              </w:rPr>
              <w:t>£2.81 (SD=£3.08)</w:t>
            </w:r>
          </w:p>
        </w:tc>
        <w:tc>
          <w:tcPr>
            <w:tcW w:w="2272" w:type="dxa"/>
            <w:tcBorders>
              <w:top w:val="single" w:sz="4" w:space="0" w:color="auto"/>
              <w:left w:val="single" w:sz="4" w:space="0" w:color="auto"/>
              <w:bottom w:val="single" w:sz="4" w:space="0" w:color="auto"/>
              <w:right w:val="single" w:sz="4" w:space="0" w:color="auto"/>
            </w:tcBorders>
          </w:tcPr>
          <w:p w14:paraId="70AB1C19" w14:textId="77777777" w:rsidR="00680A31" w:rsidRPr="001419BF" w:rsidRDefault="00680A31" w:rsidP="00627326">
            <w:pPr>
              <w:spacing w:line="360" w:lineRule="auto"/>
              <w:rPr>
                <w:rFonts w:ascii="Arial" w:hAnsi="Arial" w:cs="Arial"/>
              </w:rPr>
            </w:pPr>
            <w:r w:rsidRPr="001419BF">
              <w:rPr>
                <w:rFonts w:ascii="Arial" w:hAnsi="Arial" w:cs="Arial"/>
              </w:rPr>
              <w:t>£10.30 (SD=£24.57)</w:t>
            </w:r>
          </w:p>
        </w:tc>
        <w:tc>
          <w:tcPr>
            <w:tcW w:w="1555" w:type="dxa"/>
            <w:tcBorders>
              <w:top w:val="single" w:sz="4" w:space="0" w:color="auto"/>
              <w:left w:val="single" w:sz="4" w:space="0" w:color="auto"/>
              <w:bottom w:val="single" w:sz="4" w:space="0" w:color="auto"/>
              <w:right w:val="single" w:sz="4" w:space="0" w:color="auto"/>
            </w:tcBorders>
          </w:tcPr>
          <w:p w14:paraId="6F61DEEB" w14:textId="77777777" w:rsidR="00680A31" w:rsidRPr="001419BF" w:rsidRDefault="00680A31" w:rsidP="00627326">
            <w:pPr>
              <w:spacing w:line="360" w:lineRule="auto"/>
              <w:rPr>
                <w:rFonts w:ascii="Arial" w:hAnsi="Arial" w:cs="Arial"/>
              </w:rPr>
            </w:pPr>
            <w:r w:rsidRPr="001419BF">
              <w:rPr>
                <w:rFonts w:ascii="Arial" w:hAnsi="Arial" w:cs="Arial"/>
              </w:rPr>
              <w:t>P=0.26</w:t>
            </w:r>
          </w:p>
        </w:tc>
      </w:tr>
      <w:tr w:rsidR="00680A31" w:rsidRPr="005B54ED" w14:paraId="07AFF35C" w14:textId="77777777" w:rsidTr="00627326">
        <w:tc>
          <w:tcPr>
            <w:tcW w:w="3936" w:type="dxa"/>
            <w:tcBorders>
              <w:top w:val="single" w:sz="4" w:space="0" w:color="auto"/>
              <w:left w:val="single" w:sz="4" w:space="0" w:color="auto"/>
              <w:bottom w:val="single" w:sz="4" w:space="0" w:color="auto"/>
              <w:right w:val="single" w:sz="4" w:space="0" w:color="auto"/>
            </w:tcBorders>
          </w:tcPr>
          <w:p w14:paraId="7985AE0B" w14:textId="77777777" w:rsidR="00680A31" w:rsidRPr="001419BF" w:rsidRDefault="00680A31" w:rsidP="00627326">
            <w:pPr>
              <w:spacing w:line="360" w:lineRule="auto"/>
              <w:rPr>
                <w:rFonts w:ascii="Arial" w:hAnsi="Arial" w:cs="Arial"/>
              </w:rPr>
            </w:pPr>
            <w:r w:rsidRPr="001419BF">
              <w:rPr>
                <w:rFonts w:ascii="Arial" w:hAnsi="Arial" w:cs="Arial"/>
              </w:rPr>
              <w:t>If yes, used in last year</w:t>
            </w:r>
          </w:p>
          <w:p w14:paraId="1872DE39" w14:textId="77777777" w:rsidR="00680A31" w:rsidRPr="001419BF" w:rsidRDefault="00680A31" w:rsidP="00627326">
            <w:pPr>
              <w:spacing w:line="360" w:lineRule="auto"/>
              <w:jc w:val="right"/>
              <w:rPr>
                <w:rFonts w:ascii="Arial" w:hAnsi="Arial" w:cs="Arial"/>
              </w:rPr>
            </w:pPr>
            <w:r w:rsidRPr="001419BF">
              <w:rPr>
                <w:rFonts w:ascii="Arial" w:hAnsi="Arial" w:cs="Arial"/>
              </w:rPr>
              <w:t>0</w:t>
            </w:r>
          </w:p>
          <w:p w14:paraId="09C3FEDC" w14:textId="77777777" w:rsidR="00680A31" w:rsidRPr="001419BF" w:rsidRDefault="00680A31" w:rsidP="00627326">
            <w:pPr>
              <w:spacing w:line="360" w:lineRule="auto"/>
              <w:jc w:val="right"/>
              <w:rPr>
                <w:rFonts w:ascii="Arial" w:hAnsi="Arial" w:cs="Arial"/>
              </w:rPr>
            </w:pPr>
            <w:r w:rsidRPr="001419BF">
              <w:rPr>
                <w:rFonts w:ascii="Arial" w:hAnsi="Arial" w:cs="Arial"/>
              </w:rPr>
              <w:t>1</w:t>
            </w:r>
          </w:p>
          <w:p w14:paraId="3F1502B5" w14:textId="77777777" w:rsidR="00680A31" w:rsidRPr="001419BF" w:rsidRDefault="00680A31" w:rsidP="00627326">
            <w:pPr>
              <w:spacing w:line="360" w:lineRule="auto"/>
              <w:jc w:val="right"/>
              <w:rPr>
                <w:rFonts w:ascii="Arial" w:hAnsi="Arial" w:cs="Arial"/>
              </w:rPr>
            </w:pPr>
            <w:r w:rsidRPr="001419BF">
              <w:rPr>
                <w:rFonts w:ascii="Arial" w:hAnsi="Arial" w:cs="Arial"/>
              </w:rPr>
              <w:t>&gt;1</w:t>
            </w:r>
          </w:p>
        </w:tc>
        <w:tc>
          <w:tcPr>
            <w:tcW w:w="1984" w:type="dxa"/>
            <w:tcBorders>
              <w:top w:val="single" w:sz="4" w:space="0" w:color="auto"/>
              <w:left w:val="single" w:sz="4" w:space="0" w:color="auto"/>
              <w:bottom w:val="single" w:sz="4" w:space="0" w:color="auto"/>
              <w:right w:val="single" w:sz="4" w:space="0" w:color="auto"/>
            </w:tcBorders>
          </w:tcPr>
          <w:p w14:paraId="2415A9DB" w14:textId="77777777" w:rsidR="00680A31" w:rsidRPr="001419BF" w:rsidRDefault="00680A31" w:rsidP="00627326">
            <w:pPr>
              <w:spacing w:line="360" w:lineRule="auto"/>
              <w:rPr>
                <w:rFonts w:ascii="Arial" w:hAnsi="Arial" w:cs="Arial"/>
              </w:rPr>
            </w:pPr>
          </w:p>
          <w:p w14:paraId="6E21F0B3" w14:textId="77777777" w:rsidR="00680A31" w:rsidRPr="001419BF" w:rsidRDefault="00680A31" w:rsidP="00627326">
            <w:pPr>
              <w:spacing w:line="360" w:lineRule="auto"/>
              <w:rPr>
                <w:rFonts w:ascii="Arial" w:hAnsi="Arial" w:cs="Arial"/>
              </w:rPr>
            </w:pPr>
            <w:r w:rsidRPr="001419BF">
              <w:rPr>
                <w:rFonts w:ascii="Arial" w:hAnsi="Arial" w:cs="Arial"/>
              </w:rPr>
              <w:t>3 (23%)</w:t>
            </w:r>
          </w:p>
          <w:p w14:paraId="271C016F" w14:textId="77777777" w:rsidR="00680A31" w:rsidRPr="001419BF" w:rsidRDefault="00680A31" w:rsidP="00627326">
            <w:pPr>
              <w:spacing w:line="360" w:lineRule="auto"/>
              <w:rPr>
                <w:rFonts w:ascii="Arial" w:hAnsi="Arial" w:cs="Arial"/>
              </w:rPr>
            </w:pPr>
            <w:r w:rsidRPr="001419BF">
              <w:rPr>
                <w:rFonts w:ascii="Arial" w:hAnsi="Arial" w:cs="Arial"/>
              </w:rPr>
              <w:t>4 (31%)</w:t>
            </w:r>
          </w:p>
          <w:p w14:paraId="786FC348" w14:textId="77777777" w:rsidR="00680A31" w:rsidRPr="001419BF" w:rsidRDefault="00680A31" w:rsidP="00627326">
            <w:pPr>
              <w:spacing w:line="360" w:lineRule="auto"/>
              <w:rPr>
                <w:rFonts w:ascii="Arial" w:hAnsi="Arial" w:cs="Arial"/>
              </w:rPr>
            </w:pPr>
            <w:r w:rsidRPr="001419BF">
              <w:rPr>
                <w:rFonts w:ascii="Arial" w:hAnsi="Arial" w:cs="Arial"/>
              </w:rPr>
              <w:t>6 (46%)</w:t>
            </w:r>
          </w:p>
        </w:tc>
        <w:tc>
          <w:tcPr>
            <w:tcW w:w="2272" w:type="dxa"/>
            <w:tcBorders>
              <w:top w:val="single" w:sz="4" w:space="0" w:color="auto"/>
              <w:left w:val="single" w:sz="4" w:space="0" w:color="auto"/>
              <w:bottom w:val="single" w:sz="4" w:space="0" w:color="auto"/>
              <w:right w:val="single" w:sz="4" w:space="0" w:color="auto"/>
            </w:tcBorders>
          </w:tcPr>
          <w:p w14:paraId="72A397B1" w14:textId="77777777" w:rsidR="00680A31" w:rsidRPr="001419BF" w:rsidRDefault="00680A31" w:rsidP="00627326">
            <w:pPr>
              <w:spacing w:line="360" w:lineRule="auto"/>
              <w:rPr>
                <w:rFonts w:ascii="Arial" w:hAnsi="Arial" w:cs="Arial"/>
              </w:rPr>
            </w:pPr>
          </w:p>
          <w:p w14:paraId="08FF48EE" w14:textId="77777777" w:rsidR="00680A31" w:rsidRPr="001419BF" w:rsidRDefault="00680A31" w:rsidP="00627326">
            <w:pPr>
              <w:spacing w:line="360" w:lineRule="auto"/>
              <w:rPr>
                <w:rFonts w:ascii="Arial" w:hAnsi="Arial" w:cs="Arial"/>
              </w:rPr>
            </w:pPr>
            <w:r w:rsidRPr="001419BF">
              <w:rPr>
                <w:rFonts w:ascii="Arial" w:hAnsi="Arial" w:cs="Arial"/>
              </w:rPr>
              <w:t>11 (46%)</w:t>
            </w:r>
          </w:p>
          <w:p w14:paraId="449D8E07" w14:textId="77777777" w:rsidR="00680A31" w:rsidRPr="001419BF" w:rsidRDefault="00680A31" w:rsidP="00627326">
            <w:pPr>
              <w:spacing w:line="360" w:lineRule="auto"/>
              <w:rPr>
                <w:rFonts w:ascii="Arial" w:hAnsi="Arial" w:cs="Arial"/>
              </w:rPr>
            </w:pPr>
            <w:r w:rsidRPr="001419BF">
              <w:rPr>
                <w:rFonts w:ascii="Arial" w:hAnsi="Arial" w:cs="Arial"/>
              </w:rPr>
              <w:t>5 (21%)</w:t>
            </w:r>
          </w:p>
          <w:p w14:paraId="6B5E8BE4" w14:textId="77777777" w:rsidR="00680A31" w:rsidRPr="001419BF" w:rsidRDefault="00680A31" w:rsidP="00627326">
            <w:pPr>
              <w:spacing w:line="360" w:lineRule="auto"/>
              <w:rPr>
                <w:rFonts w:ascii="Arial" w:hAnsi="Arial" w:cs="Arial"/>
              </w:rPr>
            </w:pPr>
            <w:r w:rsidRPr="001419BF">
              <w:rPr>
                <w:rFonts w:ascii="Arial" w:hAnsi="Arial" w:cs="Arial"/>
              </w:rPr>
              <w:t>8 (33%)</w:t>
            </w:r>
          </w:p>
        </w:tc>
        <w:tc>
          <w:tcPr>
            <w:tcW w:w="1555" w:type="dxa"/>
            <w:tcBorders>
              <w:top w:val="single" w:sz="4" w:space="0" w:color="auto"/>
              <w:left w:val="single" w:sz="4" w:space="0" w:color="auto"/>
              <w:bottom w:val="single" w:sz="4" w:space="0" w:color="auto"/>
              <w:right w:val="single" w:sz="4" w:space="0" w:color="auto"/>
            </w:tcBorders>
          </w:tcPr>
          <w:p w14:paraId="25299281" w14:textId="77777777" w:rsidR="00680A31" w:rsidRPr="001419BF" w:rsidRDefault="00680A31" w:rsidP="00627326">
            <w:pPr>
              <w:spacing w:line="360" w:lineRule="auto"/>
              <w:rPr>
                <w:rFonts w:ascii="Arial" w:hAnsi="Arial" w:cs="Arial"/>
              </w:rPr>
            </w:pPr>
          </w:p>
          <w:p w14:paraId="46E62F43" w14:textId="77777777" w:rsidR="00680A31" w:rsidRPr="001419BF" w:rsidRDefault="00680A31" w:rsidP="00627326">
            <w:pPr>
              <w:spacing w:line="360" w:lineRule="auto"/>
              <w:rPr>
                <w:rFonts w:ascii="Arial" w:hAnsi="Arial" w:cs="Arial"/>
              </w:rPr>
            </w:pPr>
            <w:r w:rsidRPr="001419BF">
              <w:rPr>
                <w:rFonts w:ascii="Arial" w:hAnsi="Arial" w:cs="Arial"/>
              </w:rPr>
              <w:t>P=0.13</w:t>
            </w:r>
          </w:p>
        </w:tc>
      </w:tr>
      <w:tr w:rsidR="00680A31" w:rsidRPr="005B54ED" w14:paraId="5432CBE5" w14:textId="77777777" w:rsidTr="00627326">
        <w:tc>
          <w:tcPr>
            <w:tcW w:w="3936" w:type="dxa"/>
            <w:tcBorders>
              <w:top w:val="single" w:sz="4" w:space="0" w:color="auto"/>
              <w:left w:val="single" w:sz="4" w:space="0" w:color="auto"/>
              <w:bottom w:val="single" w:sz="4" w:space="0" w:color="auto"/>
              <w:right w:val="single" w:sz="4" w:space="0" w:color="auto"/>
            </w:tcBorders>
          </w:tcPr>
          <w:p w14:paraId="0417D7FB" w14:textId="77777777" w:rsidR="00680A31" w:rsidRPr="001419BF" w:rsidRDefault="00680A31" w:rsidP="00627326">
            <w:pPr>
              <w:spacing w:line="360" w:lineRule="auto"/>
              <w:rPr>
                <w:rFonts w:ascii="Arial" w:hAnsi="Arial" w:cs="Arial"/>
              </w:rPr>
            </w:pPr>
            <w:r w:rsidRPr="001419BF">
              <w:rPr>
                <w:rFonts w:ascii="Arial" w:hAnsi="Arial" w:cs="Arial"/>
              </w:rPr>
              <w:t>Health insurance convenient</w:t>
            </w:r>
          </w:p>
          <w:p w14:paraId="21C57D92" w14:textId="77777777" w:rsidR="00680A31" w:rsidRPr="001419BF" w:rsidRDefault="00680A31" w:rsidP="00627326">
            <w:pPr>
              <w:spacing w:line="360" w:lineRule="auto"/>
              <w:jc w:val="right"/>
              <w:rPr>
                <w:rFonts w:ascii="Arial" w:hAnsi="Arial" w:cs="Arial"/>
              </w:rPr>
            </w:pPr>
            <w:r w:rsidRPr="001419BF">
              <w:rPr>
                <w:rFonts w:ascii="Arial" w:hAnsi="Arial" w:cs="Arial"/>
              </w:rPr>
              <w:t>Yes</w:t>
            </w:r>
          </w:p>
          <w:p w14:paraId="306F0529" w14:textId="77777777" w:rsidR="00680A31" w:rsidRPr="001419BF" w:rsidRDefault="00680A31" w:rsidP="00627326">
            <w:pPr>
              <w:spacing w:line="360" w:lineRule="auto"/>
              <w:jc w:val="right"/>
              <w:rPr>
                <w:rFonts w:ascii="Arial" w:hAnsi="Arial" w:cs="Arial"/>
              </w:rPr>
            </w:pPr>
            <w:r w:rsidRPr="001419BF">
              <w:rPr>
                <w:rFonts w:ascii="Arial" w:hAnsi="Arial" w:cs="Arial"/>
              </w:rPr>
              <w:lastRenderedPageBreak/>
              <w:t>Partially/No</w:t>
            </w:r>
          </w:p>
        </w:tc>
        <w:tc>
          <w:tcPr>
            <w:tcW w:w="1984" w:type="dxa"/>
            <w:tcBorders>
              <w:top w:val="single" w:sz="4" w:space="0" w:color="auto"/>
              <w:left w:val="single" w:sz="4" w:space="0" w:color="auto"/>
              <w:bottom w:val="single" w:sz="4" w:space="0" w:color="auto"/>
              <w:right w:val="single" w:sz="4" w:space="0" w:color="auto"/>
            </w:tcBorders>
          </w:tcPr>
          <w:p w14:paraId="2E25B56F" w14:textId="77777777" w:rsidR="00680A31" w:rsidRPr="001419BF" w:rsidRDefault="00680A31" w:rsidP="00627326">
            <w:pPr>
              <w:spacing w:line="360" w:lineRule="auto"/>
              <w:rPr>
                <w:rFonts w:ascii="Arial" w:hAnsi="Arial" w:cs="Arial"/>
              </w:rPr>
            </w:pPr>
          </w:p>
          <w:p w14:paraId="77AE3E5C" w14:textId="77777777" w:rsidR="00680A31" w:rsidRPr="001419BF" w:rsidRDefault="00680A31" w:rsidP="00627326">
            <w:pPr>
              <w:spacing w:line="360" w:lineRule="auto"/>
              <w:rPr>
                <w:rFonts w:ascii="Arial" w:hAnsi="Arial" w:cs="Arial"/>
              </w:rPr>
            </w:pPr>
            <w:r w:rsidRPr="001419BF">
              <w:rPr>
                <w:rFonts w:ascii="Arial" w:hAnsi="Arial" w:cs="Arial"/>
              </w:rPr>
              <w:t>9 (69%)</w:t>
            </w:r>
          </w:p>
          <w:p w14:paraId="729B43DC" w14:textId="77777777" w:rsidR="00680A31" w:rsidRPr="001419BF" w:rsidRDefault="00680A31" w:rsidP="00627326">
            <w:pPr>
              <w:spacing w:line="360" w:lineRule="auto"/>
              <w:rPr>
                <w:rFonts w:ascii="Arial" w:hAnsi="Arial" w:cs="Arial"/>
              </w:rPr>
            </w:pPr>
            <w:r w:rsidRPr="001419BF">
              <w:rPr>
                <w:rFonts w:ascii="Arial" w:hAnsi="Arial" w:cs="Arial"/>
              </w:rPr>
              <w:lastRenderedPageBreak/>
              <w:t>4 (31%)</w:t>
            </w:r>
          </w:p>
        </w:tc>
        <w:tc>
          <w:tcPr>
            <w:tcW w:w="2272" w:type="dxa"/>
            <w:tcBorders>
              <w:top w:val="single" w:sz="4" w:space="0" w:color="auto"/>
              <w:left w:val="single" w:sz="4" w:space="0" w:color="auto"/>
              <w:bottom w:val="single" w:sz="4" w:space="0" w:color="auto"/>
              <w:right w:val="single" w:sz="4" w:space="0" w:color="auto"/>
            </w:tcBorders>
          </w:tcPr>
          <w:p w14:paraId="49873340" w14:textId="77777777" w:rsidR="00680A31" w:rsidRPr="001419BF" w:rsidRDefault="00680A31" w:rsidP="00627326">
            <w:pPr>
              <w:spacing w:line="360" w:lineRule="auto"/>
              <w:rPr>
                <w:rFonts w:ascii="Arial" w:hAnsi="Arial" w:cs="Arial"/>
              </w:rPr>
            </w:pPr>
          </w:p>
          <w:p w14:paraId="62C6007B" w14:textId="77777777" w:rsidR="00680A31" w:rsidRPr="001419BF" w:rsidRDefault="00680A31" w:rsidP="00627326">
            <w:pPr>
              <w:spacing w:line="360" w:lineRule="auto"/>
              <w:rPr>
                <w:rFonts w:ascii="Arial" w:hAnsi="Arial" w:cs="Arial"/>
              </w:rPr>
            </w:pPr>
            <w:r w:rsidRPr="001419BF">
              <w:rPr>
                <w:rFonts w:ascii="Arial" w:hAnsi="Arial" w:cs="Arial"/>
              </w:rPr>
              <w:t>12 (50%)</w:t>
            </w:r>
          </w:p>
          <w:p w14:paraId="610D4D8B" w14:textId="77777777" w:rsidR="00680A31" w:rsidRPr="001419BF" w:rsidRDefault="00680A31" w:rsidP="00627326">
            <w:pPr>
              <w:spacing w:line="360" w:lineRule="auto"/>
              <w:rPr>
                <w:rFonts w:ascii="Arial" w:hAnsi="Arial" w:cs="Arial"/>
              </w:rPr>
            </w:pPr>
            <w:r w:rsidRPr="001419BF">
              <w:rPr>
                <w:rFonts w:ascii="Arial" w:hAnsi="Arial" w:cs="Arial"/>
              </w:rPr>
              <w:lastRenderedPageBreak/>
              <w:t>12 (50%)</w:t>
            </w:r>
          </w:p>
        </w:tc>
        <w:tc>
          <w:tcPr>
            <w:tcW w:w="1555" w:type="dxa"/>
            <w:tcBorders>
              <w:top w:val="single" w:sz="4" w:space="0" w:color="auto"/>
              <w:left w:val="single" w:sz="4" w:space="0" w:color="auto"/>
              <w:bottom w:val="single" w:sz="4" w:space="0" w:color="auto"/>
              <w:right w:val="single" w:sz="4" w:space="0" w:color="auto"/>
            </w:tcBorders>
          </w:tcPr>
          <w:p w14:paraId="5664A5B0" w14:textId="77777777" w:rsidR="00680A31" w:rsidRPr="001419BF" w:rsidRDefault="00680A31" w:rsidP="00627326">
            <w:pPr>
              <w:spacing w:line="360" w:lineRule="auto"/>
              <w:rPr>
                <w:rFonts w:ascii="Arial" w:hAnsi="Arial" w:cs="Arial"/>
              </w:rPr>
            </w:pPr>
          </w:p>
          <w:p w14:paraId="6E3522C2" w14:textId="77777777" w:rsidR="00680A31" w:rsidRPr="001419BF" w:rsidRDefault="00680A31" w:rsidP="00627326">
            <w:pPr>
              <w:spacing w:line="360" w:lineRule="auto"/>
              <w:rPr>
                <w:rFonts w:ascii="Arial" w:hAnsi="Arial" w:cs="Arial"/>
              </w:rPr>
            </w:pPr>
            <w:r w:rsidRPr="001419BF">
              <w:rPr>
                <w:rFonts w:ascii="Arial" w:hAnsi="Arial" w:cs="Arial"/>
              </w:rPr>
              <w:t>2.7 (0.6-11.7)</w:t>
            </w:r>
          </w:p>
          <w:p w14:paraId="078353CE" w14:textId="77777777" w:rsidR="00680A31" w:rsidRPr="001419BF" w:rsidRDefault="00680A31" w:rsidP="00627326">
            <w:pPr>
              <w:spacing w:line="360" w:lineRule="auto"/>
              <w:rPr>
                <w:rFonts w:ascii="Arial" w:hAnsi="Arial" w:cs="Arial"/>
              </w:rPr>
            </w:pPr>
            <w:r w:rsidRPr="001419BF">
              <w:rPr>
                <w:rFonts w:ascii="Arial" w:hAnsi="Arial" w:cs="Arial"/>
              </w:rPr>
              <w:lastRenderedPageBreak/>
              <w:t>Baseline</w:t>
            </w:r>
          </w:p>
        </w:tc>
      </w:tr>
      <w:tr w:rsidR="00680A31" w:rsidRPr="005B54ED" w14:paraId="117A6631" w14:textId="77777777" w:rsidTr="00627326">
        <w:tc>
          <w:tcPr>
            <w:tcW w:w="3936" w:type="dxa"/>
            <w:tcBorders>
              <w:top w:val="single" w:sz="4" w:space="0" w:color="auto"/>
              <w:left w:val="single" w:sz="4" w:space="0" w:color="auto"/>
              <w:bottom w:val="single" w:sz="4" w:space="0" w:color="auto"/>
              <w:right w:val="single" w:sz="4" w:space="0" w:color="auto"/>
            </w:tcBorders>
          </w:tcPr>
          <w:p w14:paraId="3BC4E3A9" w14:textId="77777777" w:rsidR="00680A31" w:rsidRPr="001419BF" w:rsidRDefault="00680A31" w:rsidP="00627326">
            <w:pPr>
              <w:spacing w:line="360" w:lineRule="auto"/>
              <w:rPr>
                <w:rFonts w:ascii="Arial" w:hAnsi="Arial" w:cs="Arial"/>
              </w:rPr>
            </w:pPr>
            <w:r w:rsidRPr="001419BF">
              <w:rPr>
                <w:rFonts w:ascii="Arial" w:hAnsi="Arial" w:cs="Arial"/>
              </w:rPr>
              <w:lastRenderedPageBreak/>
              <w:t>Why not enrolled in social protection</w:t>
            </w:r>
          </w:p>
          <w:p w14:paraId="0B5EB193" w14:textId="77777777" w:rsidR="00680A31" w:rsidRPr="001419BF" w:rsidRDefault="00680A31" w:rsidP="00627326">
            <w:pPr>
              <w:spacing w:line="360" w:lineRule="auto"/>
              <w:jc w:val="right"/>
              <w:rPr>
                <w:rFonts w:ascii="Arial" w:hAnsi="Arial" w:cs="Arial"/>
              </w:rPr>
            </w:pPr>
            <w:r w:rsidRPr="001419BF">
              <w:rPr>
                <w:rFonts w:ascii="Arial" w:hAnsi="Arial" w:cs="Arial"/>
              </w:rPr>
              <w:t>Do not qualify</w:t>
            </w:r>
          </w:p>
          <w:p w14:paraId="4ACF0C73" w14:textId="77777777" w:rsidR="00680A31" w:rsidRPr="001419BF" w:rsidRDefault="00680A31" w:rsidP="00627326">
            <w:pPr>
              <w:spacing w:line="360" w:lineRule="auto"/>
              <w:jc w:val="right"/>
              <w:rPr>
                <w:rFonts w:ascii="Arial" w:hAnsi="Arial" w:cs="Arial"/>
              </w:rPr>
            </w:pPr>
            <w:r w:rsidRPr="001419BF">
              <w:rPr>
                <w:rFonts w:ascii="Arial" w:hAnsi="Arial" w:cs="Arial"/>
              </w:rPr>
              <w:t>Do not need</w:t>
            </w:r>
          </w:p>
          <w:p w14:paraId="041D6C86" w14:textId="77777777" w:rsidR="00680A31" w:rsidRPr="001419BF" w:rsidRDefault="00680A31" w:rsidP="00627326">
            <w:pPr>
              <w:spacing w:line="360" w:lineRule="auto"/>
              <w:jc w:val="right"/>
              <w:rPr>
                <w:rFonts w:ascii="Arial" w:hAnsi="Arial" w:cs="Arial"/>
              </w:rPr>
            </w:pPr>
            <w:r w:rsidRPr="001419BF">
              <w:rPr>
                <w:rFonts w:ascii="Arial" w:hAnsi="Arial" w:cs="Arial"/>
              </w:rPr>
              <w:t>Do not know about it</w:t>
            </w:r>
          </w:p>
          <w:p w14:paraId="77D914DD" w14:textId="77777777" w:rsidR="00680A31" w:rsidRPr="001419BF" w:rsidRDefault="00680A31" w:rsidP="00627326">
            <w:pPr>
              <w:spacing w:line="360" w:lineRule="auto"/>
              <w:jc w:val="right"/>
              <w:rPr>
                <w:rFonts w:ascii="Arial" w:hAnsi="Arial" w:cs="Arial"/>
              </w:rPr>
            </w:pPr>
            <w:r w:rsidRPr="001419BF">
              <w:rPr>
                <w:rFonts w:ascii="Arial" w:hAnsi="Arial" w:cs="Arial"/>
              </w:rPr>
              <w:t>Other</w:t>
            </w:r>
          </w:p>
        </w:tc>
        <w:tc>
          <w:tcPr>
            <w:tcW w:w="1984" w:type="dxa"/>
            <w:tcBorders>
              <w:top w:val="single" w:sz="4" w:space="0" w:color="auto"/>
              <w:left w:val="single" w:sz="4" w:space="0" w:color="auto"/>
              <w:bottom w:val="single" w:sz="4" w:space="0" w:color="auto"/>
              <w:right w:val="single" w:sz="4" w:space="0" w:color="auto"/>
            </w:tcBorders>
          </w:tcPr>
          <w:p w14:paraId="5E02475D" w14:textId="77777777" w:rsidR="00680A31" w:rsidRPr="001419BF" w:rsidRDefault="00680A31" w:rsidP="00627326">
            <w:pPr>
              <w:spacing w:line="360" w:lineRule="auto"/>
              <w:rPr>
                <w:rFonts w:ascii="Arial" w:hAnsi="Arial" w:cs="Arial"/>
              </w:rPr>
            </w:pPr>
          </w:p>
          <w:p w14:paraId="187895FA" w14:textId="77777777" w:rsidR="00680A31" w:rsidRPr="001419BF" w:rsidRDefault="00680A31" w:rsidP="00627326">
            <w:pPr>
              <w:spacing w:line="360" w:lineRule="auto"/>
              <w:rPr>
                <w:rFonts w:ascii="Arial" w:hAnsi="Arial" w:cs="Arial"/>
              </w:rPr>
            </w:pPr>
            <w:r w:rsidRPr="001419BF">
              <w:rPr>
                <w:rFonts w:ascii="Arial" w:hAnsi="Arial" w:cs="Arial"/>
              </w:rPr>
              <w:t>9 (8%)</w:t>
            </w:r>
          </w:p>
          <w:p w14:paraId="651E4D78" w14:textId="77777777" w:rsidR="00680A31" w:rsidRPr="001419BF" w:rsidRDefault="00680A31" w:rsidP="00627326">
            <w:pPr>
              <w:spacing w:line="360" w:lineRule="auto"/>
              <w:rPr>
                <w:rFonts w:ascii="Arial" w:hAnsi="Arial" w:cs="Arial"/>
              </w:rPr>
            </w:pPr>
            <w:r w:rsidRPr="001419BF">
              <w:rPr>
                <w:rFonts w:ascii="Arial" w:hAnsi="Arial" w:cs="Arial"/>
              </w:rPr>
              <w:t>12 (11%)</w:t>
            </w:r>
          </w:p>
          <w:p w14:paraId="568ED088" w14:textId="77777777" w:rsidR="00680A31" w:rsidRPr="001419BF" w:rsidRDefault="00680A31" w:rsidP="00627326">
            <w:pPr>
              <w:spacing w:line="360" w:lineRule="auto"/>
              <w:rPr>
                <w:rFonts w:ascii="Arial" w:hAnsi="Arial" w:cs="Arial"/>
              </w:rPr>
            </w:pPr>
            <w:r w:rsidRPr="001419BF">
              <w:rPr>
                <w:rFonts w:ascii="Arial" w:hAnsi="Arial" w:cs="Arial"/>
              </w:rPr>
              <w:t>75 (66%)</w:t>
            </w:r>
          </w:p>
          <w:p w14:paraId="3FE2C660" w14:textId="77777777" w:rsidR="00680A31" w:rsidRPr="001419BF" w:rsidRDefault="00680A31" w:rsidP="00627326">
            <w:pPr>
              <w:spacing w:line="360" w:lineRule="auto"/>
              <w:rPr>
                <w:rFonts w:ascii="Arial" w:hAnsi="Arial" w:cs="Arial"/>
              </w:rPr>
            </w:pPr>
            <w:r w:rsidRPr="001419BF">
              <w:rPr>
                <w:rFonts w:ascii="Arial" w:hAnsi="Arial" w:cs="Arial"/>
              </w:rPr>
              <w:t>17 (15%)</w:t>
            </w:r>
          </w:p>
        </w:tc>
        <w:tc>
          <w:tcPr>
            <w:tcW w:w="2272" w:type="dxa"/>
            <w:tcBorders>
              <w:top w:val="single" w:sz="4" w:space="0" w:color="auto"/>
              <w:left w:val="single" w:sz="4" w:space="0" w:color="auto"/>
              <w:bottom w:val="single" w:sz="4" w:space="0" w:color="auto"/>
              <w:right w:val="single" w:sz="4" w:space="0" w:color="auto"/>
            </w:tcBorders>
          </w:tcPr>
          <w:p w14:paraId="79E129F6" w14:textId="77777777" w:rsidR="00680A31" w:rsidRPr="001419BF" w:rsidRDefault="00680A31" w:rsidP="00627326">
            <w:pPr>
              <w:spacing w:line="360" w:lineRule="auto"/>
              <w:rPr>
                <w:rFonts w:ascii="Arial" w:hAnsi="Arial" w:cs="Arial"/>
              </w:rPr>
            </w:pPr>
          </w:p>
          <w:p w14:paraId="4E13C172" w14:textId="77777777" w:rsidR="00680A31" w:rsidRPr="001419BF" w:rsidRDefault="00680A31" w:rsidP="00627326">
            <w:pPr>
              <w:spacing w:line="360" w:lineRule="auto"/>
              <w:rPr>
                <w:rFonts w:ascii="Arial" w:hAnsi="Arial" w:cs="Arial"/>
              </w:rPr>
            </w:pPr>
            <w:r w:rsidRPr="001419BF">
              <w:rPr>
                <w:rFonts w:ascii="Arial" w:hAnsi="Arial" w:cs="Arial"/>
              </w:rPr>
              <w:t>8 (8%)</w:t>
            </w:r>
          </w:p>
          <w:p w14:paraId="66F10EA6" w14:textId="77777777" w:rsidR="00680A31" w:rsidRPr="001419BF" w:rsidRDefault="00680A31" w:rsidP="00627326">
            <w:pPr>
              <w:spacing w:line="360" w:lineRule="auto"/>
              <w:rPr>
                <w:rFonts w:ascii="Arial" w:hAnsi="Arial" w:cs="Arial"/>
              </w:rPr>
            </w:pPr>
            <w:r w:rsidRPr="001419BF">
              <w:rPr>
                <w:rFonts w:ascii="Arial" w:hAnsi="Arial" w:cs="Arial"/>
              </w:rPr>
              <w:t>16 (16%)</w:t>
            </w:r>
          </w:p>
          <w:p w14:paraId="48CBE725" w14:textId="77777777" w:rsidR="00680A31" w:rsidRPr="001419BF" w:rsidRDefault="00680A31" w:rsidP="00627326">
            <w:pPr>
              <w:spacing w:line="360" w:lineRule="auto"/>
              <w:rPr>
                <w:rFonts w:ascii="Arial" w:hAnsi="Arial" w:cs="Arial"/>
              </w:rPr>
            </w:pPr>
            <w:r w:rsidRPr="001419BF">
              <w:rPr>
                <w:rFonts w:ascii="Arial" w:hAnsi="Arial" w:cs="Arial"/>
              </w:rPr>
              <w:t>69 (68%)</w:t>
            </w:r>
          </w:p>
          <w:p w14:paraId="516F6569" w14:textId="77777777" w:rsidR="00680A31" w:rsidRPr="001419BF" w:rsidRDefault="00680A31" w:rsidP="00627326">
            <w:pPr>
              <w:spacing w:line="360" w:lineRule="auto"/>
              <w:rPr>
                <w:rFonts w:ascii="Arial" w:hAnsi="Arial" w:cs="Arial"/>
              </w:rPr>
            </w:pPr>
            <w:r w:rsidRPr="001419BF">
              <w:rPr>
                <w:rFonts w:ascii="Arial" w:hAnsi="Arial" w:cs="Arial"/>
              </w:rPr>
              <w:t>9 (9%)</w:t>
            </w:r>
          </w:p>
        </w:tc>
        <w:tc>
          <w:tcPr>
            <w:tcW w:w="1555" w:type="dxa"/>
            <w:tcBorders>
              <w:top w:val="single" w:sz="4" w:space="0" w:color="auto"/>
              <w:left w:val="single" w:sz="4" w:space="0" w:color="auto"/>
              <w:bottom w:val="single" w:sz="4" w:space="0" w:color="auto"/>
              <w:right w:val="single" w:sz="4" w:space="0" w:color="auto"/>
            </w:tcBorders>
          </w:tcPr>
          <w:p w14:paraId="3992475C" w14:textId="77777777" w:rsidR="00680A31" w:rsidRPr="001419BF" w:rsidRDefault="00680A31" w:rsidP="00627326">
            <w:pPr>
              <w:spacing w:line="360" w:lineRule="auto"/>
              <w:rPr>
                <w:rFonts w:ascii="Arial" w:hAnsi="Arial" w:cs="Arial"/>
              </w:rPr>
            </w:pPr>
          </w:p>
          <w:p w14:paraId="3BC86293" w14:textId="77777777" w:rsidR="00680A31" w:rsidRPr="001419BF" w:rsidRDefault="00680A31" w:rsidP="00627326">
            <w:pPr>
              <w:spacing w:line="360" w:lineRule="auto"/>
              <w:rPr>
                <w:rFonts w:ascii="Arial" w:hAnsi="Arial" w:cs="Arial"/>
              </w:rPr>
            </w:pPr>
            <w:r w:rsidRPr="001419BF">
              <w:rPr>
                <w:rFonts w:ascii="Arial" w:hAnsi="Arial" w:cs="Arial"/>
              </w:rPr>
              <w:t>P=0.43</w:t>
            </w:r>
          </w:p>
        </w:tc>
      </w:tr>
    </w:tbl>
    <w:p w14:paraId="1FAF0F8A" w14:textId="77777777" w:rsidR="00680A31" w:rsidRDefault="00680A31" w:rsidP="00E126E3">
      <w:pPr>
        <w:spacing w:line="360" w:lineRule="auto"/>
        <w:rPr>
          <w:rFonts w:ascii="Arial" w:hAnsi="Arial" w:cs="Arial"/>
        </w:rPr>
        <w:sectPr w:rsidR="00680A31" w:rsidSect="00E126E3">
          <w:pgSz w:w="11906" w:h="16838"/>
          <w:pgMar w:top="1440" w:right="1440" w:bottom="1440" w:left="1440" w:header="708" w:footer="708" w:gutter="0"/>
          <w:cols w:space="708"/>
          <w:docGrid w:linePitch="360"/>
        </w:sectPr>
      </w:pPr>
    </w:p>
    <w:p w14:paraId="19F3DB48" w14:textId="77777777" w:rsidR="00680A31" w:rsidRPr="005B54ED" w:rsidRDefault="00680A31" w:rsidP="001419BF">
      <w:pPr>
        <w:spacing w:line="360" w:lineRule="auto"/>
        <w:rPr>
          <w:rFonts w:ascii="Arial" w:hAnsi="Arial" w:cs="Arial"/>
        </w:rPr>
      </w:pPr>
      <w:r w:rsidRPr="005B54ED">
        <w:rPr>
          <w:rFonts w:ascii="Arial" w:hAnsi="Arial" w:cs="Arial"/>
        </w:rPr>
        <w:lastRenderedPageBreak/>
        <w:t xml:space="preserve">Table </w:t>
      </w:r>
      <w:r>
        <w:rPr>
          <w:rFonts w:ascii="Arial" w:hAnsi="Arial" w:cs="Arial"/>
        </w:rPr>
        <w:t>4</w:t>
      </w:r>
      <w:r w:rsidRPr="005B54ED">
        <w:rPr>
          <w:rFonts w:ascii="Arial" w:hAnsi="Arial" w:cs="Arial"/>
        </w:rPr>
        <w:t xml:space="preserve">: </w:t>
      </w:r>
      <w:r>
        <w:rPr>
          <w:rFonts w:ascii="Arial" w:hAnsi="Arial" w:cs="Arial"/>
        </w:rPr>
        <w:t>E</w:t>
      </w:r>
      <w:r w:rsidRPr="005B54ED">
        <w:rPr>
          <w:rFonts w:ascii="Arial" w:hAnsi="Arial" w:cs="Arial"/>
        </w:rPr>
        <w:t xml:space="preserve">nrolment and use characteristics among </w:t>
      </w:r>
      <w:r>
        <w:rPr>
          <w:rFonts w:ascii="Arial" w:hAnsi="Arial" w:cs="Arial"/>
        </w:rPr>
        <w:t xml:space="preserve">CHF </w:t>
      </w:r>
      <w:r w:rsidRPr="005B54ED">
        <w:rPr>
          <w:rFonts w:ascii="Arial" w:hAnsi="Arial" w:cs="Arial"/>
        </w:rPr>
        <w:t>members</w:t>
      </w:r>
    </w:p>
    <w:tbl>
      <w:tblPr>
        <w:tblStyle w:val="TableGrid"/>
        <w:tblW w:w="8188" w:type="dxa"/>
        <w:tblLook w:val="04A0" w:firstRow="1" w:lastRow="0" w:firstColumn="1" w:lastColumn="0" w:noHBand="0" w:noVBand="1"/>
      </w:tblPr>
      <w:tblGrid>
        <w:gridCol w:w="6204"/>
        <w:gridCol w:w="1984"/>
      </w:tblGrid>
      <w:tr w:rsidR="00680A31" w:rsidRPr="005B54ED" w14:paraId="082624B2" w14:textId="77777777" w:rsidTr="0069254B">
        <w:tc>
          <w:tcPr>
            <w:tcW w:w="6204" w:type="dxa"/>
          </w:tcPr>
          <w:p w14:paraId="3B300AD6" w14:textId="77777777" w:rsidR="00680A31" w:rsidRPr="0069254B" w:rsidRDefault="00680A31" w:rsidP="001419BF">
            <w:pPr>
              <w:spacing w:line="360" w:lineRule="auto"/>
              <w:rPr>
                <w:rFonts w:ascii="Arial" w:hAnsi="Arial" w:cs="Arial"/>
              </w:rPr>
            </w:pPr>
            <w:r w:rsidRPr="0069254B">
              <w:rPr>
                <w:rFonts w:ascii="Arial" w:hAnsi="Arial" w:cs="Arial"/>
              </w:rPr>
              <w:t>Characteristic</w:t>
            </w:r>
          </w:p>
        </w:tc>
        <w:tc>
          <w:tcPr>
            <w:tcW w:w="1984" w:type="dxa"/>
          </w:tcPr>
          <w:p w14:paraId="3D1C77A1" w14:textId="77777777" w:rsidR="00680A31" w:rsidRPr="0069254B" w:rsidRDefault="00680A31" w:rsidP="001419BF">
            <w:pPr>
              <w:spacing w:line="360" w:lineRule="auto"/>
              <w:rPr>
                <w:rFonts w:ascii="Arial" w:hAnsi="Arial" w:cs="Arial"/>
              </w:rPr>
            </w:pPr>
            <w:r w:rsidRPr="0069254B">
              <w:rPr>
                <w:rFonts w:ascii="Arial" w:hAnsi="Arial" w:cs="Arial"/>
              </w:rPr>
              <w:t>N (%)</w:t>
            </w:r>
          </w:p>
        </w:tc>
      </w:tr>
      <w:tr w:rsidR="00680A31" w:rsidRPr="005B54ED" w14:paraId="55EF845E" w14:textId="77777777" w:rsidTr="0069254B">
        <w:tc>
          <w:tcPr>
            <w:tcW w:w="6204" w:type="dxa"/>
          </w:tcPr>
          <w:p w14:paraId="3A5A85E6" w14:textId="77777777" w:rsidR="00680A31" w:rsidRPr="0069254B" w:rsidRDefault="00680A31" w:rsidP="001419BF">
            <w:pPr>
              <w:spacing w:line="360" w:lineRule="auto"/>
              <w:rPr>
                <w:rFonts w:ascii="Arial" w:hAnsi="Arial" w:cs="Arial"/>
              </w:rPr>
            </w:pPr>
            <w:r w:rsidRPr="0069254B">
              <w:rPr>
                <w:rFonts w:ascii="Arial" w:hAnsi="Arial" w:cs="Arial"/>
              </w:rPr>
              <w:t>Paid for CHF membership</w:t>
            </w:r>
          </w:p>
          <w:p w14:paraId="3DCF9C1A" w14:textId="77777777" w:rsidR="00680A31" w:rsidRPr="0069254B" w:rsidRDefault="00680A31" w:rsidP="001419BF">
            <w:pPr>
              <w:spacing w:line="360" w:lineRule="auto"/>
              <w:jc w:val="right"/>
              <w:rPr>
                <w:rFonts w:ascii="Arial" w:hAnsi="Arial" w:cs="Arial"/>
              </w:rPr>
            </w:pPr>
            <w:r w:rsidRPr="0069254B">
              <w:rPr>
                <w:rFonts w:ascii="Arial" w:hAnsi="Arial" w:cs="Arial"/>
              </w:rPr>
              <w:t>No</w:t>
            </w:r>
          </w:p>
          <w:p w14:paraId="60A4593A" w14:textId="77777777" w:rsidR="00680A31" w:rsidRPr="0069254B" w:rsidRDefault="00680A31" w:rsidP="001419BF">
            <w:pPr>
              <w:spacing w:line="360" w:lineRule="auto"/>
              <w:jc w:val="right"/>
              <w:rPr>
                <w:rFonts w:ascii="Arial" w:hAnsi="Arial" w:cs="Arial"/>
              </w:rPr>
            </w:pPr>
            <w:r w:rsidRPr="0069254B">
              <w:rPr>
                <w:rFonts w:ascii="Arial" w:hAnsi="Arial" w:cs="Arial"/>
              </w:rPr>
              <w:t>Yes</w:t>
            </w:r>
          </w:p>
        </w:tc>
        <w:tc>
          <w:tcPr>
            <w:tcW w:w="1984" w:type="dxa"/>
          </w:tcPr>
          <w:p w14:paraId="1BFFE05D" w14:textId="77777777" w:rsidR="00680A31" w:rsidRPr="0069254B" w:rsidRDefault="00680A31" w:rsidP="001419BF">
            <w:pPr>
              <w:spacing w:line="360" w:lineRule="auto"/>
              <w:rPr>
                <w:rFonts w:ascii="Arial" w:hAnsi="Arial" w:cs="Arial"/>
              </w:rPr>
            </w:pPr>
          </w:p>
          <w:p w14:paraId="424EFE8A" w14:textId="77777777" w:rsidR="00680A31" w:rsidRPr="0069254B" w:rsidRDefault="00680A31" w:rsidP="001419BF">
            <w:pPr>
              <w:spacing w:line="360" w:lineRule="auto"/>
              <w:rPr>
                <w:rFonts w:ascii="Arial" w:hAnsi="Arial" w:cs="Arial"/>
              </w:rPr>
            </w:pPr>
            <w:r w:rsidRPr="0069254B">
              <w:rPr>
                <w:rFonts w:ascii="Arial" w:hAnsi="Arial" w:cs="Arial"/>
              </w:rPr>
              <w:t>8 (4%)</w:t>
            </w:r>
          </w:p>
          <w:p w14:paraId="6B87DB28" w14:textId="77777777" w:rsidR="00680A31" w:rsidRPr="0069254B" w:rsidRDefault="00680A31" w:rsidP="001419BF">
            <w:pPr>
              <w:spacing w:line="360" w:lineRule="auto"/>
              <w:rPr>
                <w:rFonts w:ascii="Arial" w:hAnsi="Arial" w:cs="Arial"/>
              </w:rPr>
            </w:pPr>
            <w:r w:rsidRPr="0069254B">
              <w:rPr>
                <w:rFonts w:ascii="Arial" w:hAnsi="Arial" w:cs="Arial"/>
              </w:rPr>
              <w:t>172 (95%)</w:t>
            </w:r>
          </w:p>
        </w:tc>
      </w:tr>
      <w:tr w:rsidR="00680A31" w:rsidRPr="005B54ED" w14:paraId="0CD38AB6" w14:textId="77777777" w:rsidTr="0069254B">
        <w:tc>
          <w:tcPr>
            <w:tcW w:w="6204" w:type="dxa"/>
          </w:tcPr>
          <w:p w14:paraId="60B5E748" w14:textId="77777777" w:rsidR="00680A31" w:rsidRPr="0069254B" w:rsidRDefault="00680A31" w:rsidP="001419BF">
            <w:pPr>
              <w:spacing w:line="360" w:lineRule="auto"/>
              <w:rPr>
                <w:rFonts w:ascii="Arial" w:hAnsi="Arial" w:cs="Arial"/>
              </w:rPr>
            </w:pPr>
            <w:r w:rsidRPr="0069254B">
              <w:rPr>
                <w:rFonts w:ascii="Arial" w:hAnsi="Arial" w:cs="Arial"/>
              </w:rPr>
              <w:t>If yes, amount paid per month</w:t>
            </w:r>
          </w:p>
        </w:tc>
        <w:tc>
          <w:tcPr>
            <w:tcW w:w="1984" w:type="dxa"/>
          </w:tcPr>
          <w:p w14:paraId="3D76ACE4" w14:textId="77777777" w:rsidR="00680A31" w:rsidRPr="0069254B" w:rsidRDefault="00680A31" w:rsidP="001419BF">
            <w:pPr>
              <w:spacing w:line="360" w:lineRule="auto"/>
              <w:rPr>
                <w:rFonts w:ascii="Arial" w:hAnsi="Arial" w:cs="Arial"/>
              </w:rPr>
            </w:pPr>
            <w:r w:rsidRPr="0069254B">
              <w:rPr>
                <w:rFonts w:ascii="Arial" w:hAnsi="Arial" w:cs="Arial"/>
              </w:rPr>
              <w:t>£4.08 (SD=£3.44)</w:t>
            </w:r>
          </w:p>
        </w:tc>
      </w:tr>
      <w:tr w:rsidR="00680A31" w:rsidRPr="005B54ED" w14:paraId="656FB7E0" w14:textId="77777777" w:rsidTr="0069254B">
        <w:tc>
          <w:tcPr>
            <w:tcW w:w="6204" w:type="dxa"/>
          </w:tcPr>
          <w:p w14:paraId="2A7D2077" w14:textId="77777777" w:rsidR="00680A31" w:rsidRPr="0069254B" w:rsidRDefault="00680A31" w:rsidP="001419BF">
            <w:pPr>
              <w:spacing w:line="360" w:lineRule="auto"/>
              <w:rPr>
                <w:rFonts w:ascii="Arial" w:hAnsi="Arial" w:cs="Arial"/>
              </w:rPr>
            </w:pPr>
            <w:r w:rsidRPr="0069254B">
              <w:rPr>
                <w:rFonts w:ascii="Arial" w:hAnsi="Arial" w:cs="Arial"/>
              </w:rPr>
              <w:t>Costs considered:</w:t>
            </w:r>
          </w:p>
          <w:p w14:paraId="1D533F7D" w14:textId="77777777" w:rsidR="00680A31" w:rsidRPr="0069254B" w:rsidRDefault="00680A31" w:rsidP="001419BF">
            <w:pPr>
              <w:spacing w:line="360" w:lineRule="auto"/>
              <w:jc w:val="right"/>
              <w:rPr>
                <w:rFonts w:ascii="Arial" w:hAnsi="Arial" w:cs="Arial"/>
              </w:rPr>
            </w:pPr>
            <w:r w:rsidRPr="0069254B">
              <w:rPr>
                <w:rFonts w:ascii="Arial" w:hAnsi="Arial" w:cs="Arial"/>
              </w:rPr>
              <w:t>Low</w:t>
            </w:r>
          </w:p>
          <w:p w14:paraId="1DB7521D" w14:textId="77777777" w:rsidR="00680A31" w:rsidRPr="0069254B" w:rsidRDefault="00680A31" w:rsidP="001419BF">
            <w:pPr>
              <w:spacing w:line="360" w:lineRule="auto"/>
              <w:jc w:val="right"/>
              <w:rPr>
                <w:rFonts w:ascii="Arial" w:hAnsi="Arial" w:cs="Arial"/>
              </w:rPr>
            </w:pPr>
            <w:r w:rsidRPr="0069254B">
              <w:rPr>
                <w:rFonts w:ascii="Arial" w:hAnsi="Arial" w:cs="Arial"/>
              </w:rPr>
              <w:t>OK</w:t>
            </w:r>
          </w:p>
          <w:p w14:paraId="1CD5E2C0" w14:textId="77777777" w:rsidR="00680A31" w:rsidRPr="0069254B" w:rsidRDefault="00680A31" w:rsidP="001419BF">
            <w:pPr>
              <w:spacing w:line="360" w:lineRule="auto"/>
              <w:jc w:val="right"/>
              <w:rPr>
                <w:rFonts w:ascii="Arial" w:hAnsi="Arial" w:cs="Arial"/>
              </w:rPr>
            </w:pPr>
            <w:r w:rsidRPr="0069254B">
              <w:rPr>
                <w:rFonts w:ascii="Arial" w:hAnsi="Arial" w:cs="Arial"/>
              </w:rPr>
              <w:t>High</w:t>
            </w:r>
          </w:p>
        </w:tc>
        <w:tc>
          <w:tcPr>
            <w:tcW w:w="1984" w:type="dxa"/>
          </w:tcPr>
          <w:p w14:paraId="5468ACC6" w14:textId="77777777" w:rsidR="00680A31" w:rsidRPr="0069254B" w:rsidRDefault="00680A31" w:rsidP="001419BF">
            <w:pPr>
              <w:spacing w:line="360" w:lineRule="auto"/>
              <w:rPr>
                <w:rFonts w:ascii="Arial" w:hAnsi="Arial" w:cs="Arial"/>
              </w:rPr>
            </w:pPr>
          </w:p>
          <w:p w14:paraId="4EB91DA4" w14:textId="77777777" w:rsidR="00680A31" w:rsidRPr="0069254B" w:rsidRDefault="00680A31" w:rsidP="001419BF">
            <w:pPr>
              <w:spacing w:line="360" w:lineRule="auto"/>
              <w:rPr>
                <w:rFonts w:ascii="Arial" w:hAnsi="Arial" w:cs="Arial"/>
              </w:rPr>
            </w:pPr>
            <w:r w:rsidRPr="0069254B">
              <w:rPr>
                <w:rFonts w:ascii="Arial" w:hAnsi="Arial" w:cs="Arial"/>
              </w:rPr>
              <w:t>45 (26%)</w:t>
            </w:r>
          </w:p>
          <w:p w14:paraId="2EB30421" w14:textId="77777777" w:rsidR="00680A31" w:rsidRPr="0069254B" w:rsidRDefault="00680A31" w:rsidP="001419BF">
            <w:pPr>
              <w:spacing w:line="360" w:lineRule="auto"/>
              <w:rPr>
                <w:rFonts w:ascii="Arial" w:hAnsi="Arial" w:cs="Arial"/>
              </w:rPr>
            </w:pPr>
            <w:r w:rsidRPr="0069254B">
              <w:rPr>
                <w:rFonts w:ascii="Arial" w:hAnsi="Arial" w:cs="Arial"/>
              </w:rPr>
              <w:t>104 (60%)</w:t>
            </w:r>
          </w:p>
          <w:p w14:paraId="24B240E1" w14:textId="77777777" w:rsidR="00680A31" w:rsidRPr="0069254B" w:rsidRDefault="00680A31" w:rsidP="001419BF">
            <w:pPr>
              <w:spacing w:line="360" w:lineRule="auto"/>
              <w:rPr>
                <w:rFonts w:ascii="Arial" w:hAnsi="Arial" w:cs="Arial"/>
              </w:rPr>
            </w:pPr>
            <w:r w:rsidRPr="0069254B">
              <w:rPr>
                <w:rFonts w:ascii="Arial" w:hAnsi="Arial" w:cs="Arial"/>
              </w:rPr>
              <w:t>22 (13%)</w:t>
            </w:r>
          </w:p>
        </w:tc>
      </w:tr>
      <w:tr w:rsidR="00680A31" w:rsidRPr="005B54ED" w14:paraId="19C859ED" w14:textId="77777777" w:rsidTr="0069254B">
        <w:tc>
          <w:tcPr>
            <w:tcW w:w="6204" w:type="dxa"/>
          </w:tcPr>
          <w:p w14:paraId="09EDF8CD" w14:textId="77777777" w:rsidR="00680A31" w:rsidRPr="0069254B" w:rsidRDefault="00680A31" w:rsidP="001419BF">
            <w:pPr>
              <w:spacing w:line="360" w:lineRule="auto"/>
              <w:rPr>
                <w:rFonts w:ascii="Arial" w:hAnsi="Arial" w:cs="Arial"/>
              </w:rPr>
            </w:pPr>
            <w:r w:rsidRPr="0069254B">
              <w:rPr>
                <w:rFonts w:ascii="Arial" w:hAnsi="Arial" w:cs="Arial"/>
              </w:rPr>
              <w:t>Anyone insured sought health service in last month</w:t>
            </w:r>
          </w:p>
          <w:p w14:paraId="096E7D95" w14:textId="77777777" w:rsidR="00680A31" w:rsidRPr="0069254B" w:rsidRDefault="00680A31" w:rsidP="001419BF">
            <w:pPr>
              <w:spacing w:line="360" w:lineRule="auto"/>
              <w:jc w:val="right"/>
              <w:rPr>
                <w:rFonts w:ascii="Arial" w:hAnsi="Arial" w:cs="Arial"/>
              </w:rPr>
            </w:pPr>
            <w:r w:rsidRPr="0069254B">
              <w:rPr>
                <w:rFonts w:ascii="Arial" w:hAnsi="Arial" w:cs="Arial"/>
              </w:rPr>
              <w:t>No</w:t>
            </w:r>
          </w:p>
          <w:p w14:paraId="6ED47DF0" w14:textId="77777777" w:rsidR="00680A31" w:rsidRPr="0069254B" w:rsidRDefault="00680A31" w:rsidP="001419BF">
            <w:pPr>
              <w:spacing w:line="360" w:lineRule="auto"/>
              <w:jc w:val="right"/>
              <w:rPr>
                <w:rFonts w:ascii="Arial" w:hAnsi="Arial" w:cs="Arial"/>
              </w:rPr>
            </w:pPr>
            <w:r w:rsidRPr="0069254B">
              <w:rPr>
                <w:rFonts w:ascii="Arial" w:hAnsi="Arial" w:cs="Arial"/>
              </w:rPr>
              <w:t>Yes</w:t>
            </w:r>
          </w:p>
        </w:tc>
        <w:tc>
          <w:tcPr>
            <w:tcW w:w="1984" w:type="dxa"/>
          </w:tcPr>
          <w:p w14:paraId="68F064F5" w14:textId="77777777" w:rsidR="00680A31" w:rsidRPr="0069254B" w:rsidRDefault="00680A31" w:rsidP="001419BF">
            <w:pPr>
              <w:spacing w:line="360" w:lineRule="auto"/>
              <w:rPr>
                <w:rFonts w:ascii="Arial" w:hAnsi="Arial" w:cs="Arial"/>
              </w:rPr>
            </w:pPr>
          </w:p>
          <w:p w14:paraId="695E061C" w14:textId="77777777" w:rsidR="00680A31" w:rsidRPr="0069254B" w:rsidRDefault="00680A31" w:rsidP="001419BF">
            <w:pPr>
              <w:spacing w:line="360" w:lineRule="auto"/>
              <w:rPr>
                <w:rFonts w:ascii="Arial" w:hAnsi="Arial" w:cs="Arial"/>
              </w:rPr>
            </w:pPr>
            <w:r w:rsidRPr="0069254B">
              <w:rPr>
                <w:rFonts w:ascii="Arial" w:hAnsi="Arial" w:cs="Arial"/>
              </w:rPr>
              <w:t>69 (39%)</w:t>
            </w:r>
          </w:p>
          <w:p w14:paraId="571D4AB8" w14:textId="77777777" w:rsidR="00680A31" w:rsidRPr="0069254B" w:rsidRDefault="00680A31" w:rsidP="001419BF">
            <w:pPr>
              <w:spacing w:line="360" w:lineRule="auto"/>
              <w:rPr>
                <w:rFonts w:ascii="Arial" w:hAnsi="Arial" w:cs="Arial"/>
              </w:rPr>
            </w:pPr>
            <w:r w:rsidRPr="0069254B">
              <w:rPr>
                <w:rFonts w:ascii="Arial" w:hAnsi="Arial" w:cs="Arial"/>
              </w:rPr>
              <w:t>112 (62%)</w:t>
            </w:r>
          </w:p>
        </w:tc>
      </w:tr>
      <w:tr w:rsidR="00680A31" w:rsidRPr="005B54ED" w14:paraId="12337771" w14:textId="77777777" w:rsidTr="0069254B">
        <w:tc>
          <w:tcPr>
            <w:tcW w:w="6204" w:type="dxa"/>
          </w:tcPr>
          <w:p w14:paraId="362E8DD9" w14:textId="77777777" w:rsidR="00680A31" w:rsidRPr="0069254B" w:rsidRDefault="00680A31" w:rsidP="001419BF">
            <w:pPr>
              <w:spacing w:line="360" w:lineRule="auto"/>
              <w:rPr>
                <w:rFonts w:ascii="Arial" w:hAnsi="Arial" w:cs="Arial"/>
              </w:rPr>
            </w:pPr>
            <w:r w:rsidRPr="0069254B">
              <w:rPr>
                <w:rFonts w:ascii="Arial" w:hAnsi="Arial" w:cs="Arial"/>
              </w:rPr>
              <w:t>Waiting time changed after joining insurance</w:t>
            </w:r>
          </w:p>
          <w:p w14:paraId="330492E0" w14:textId="77777777" w:rsidR="00680A31" w:rsidRPr="0069254B" w:rsidRDefault="00680A31" w:rsidP="001419BF">
            <w:pPr>
              <w:spacing w:line="360" w:lineRule="auto"/>
              <w:jc w:val="right"/>
              <w:rPr>
                <w:rFonts w:ascii="Arial" w:hAnsi="Arial" w:cs="Arial"/>
              </w:rPr>
            </w:pPr>
            <w:r w:rsidRPr="0069254B">
              <w:rPr>
                <w:rFonts w:ascii="Arial" w:hAnsi="Arial" w:cs="Arial"/>
              </w:rPr>
              <w:t>Improved</w:t>
            </w:r>
          </w:p>
          <w:p w14:paraId="51837B6F" w14:textId="77777777" w:rsidR="00680A31" w:rsidRPr="0069254B" w:rsidRDefault="00680A31" w:rsidP="001419BF">
            <w:pPr>
              <w:spacing w:line="360" w:lineRule="auto"/>
              <w:jc w:val="right"/>
              <w:rPr>
                <w:rFonts w:ascii="Arial" w:hAnsi="Arial" w:cs="Arial"/>
              </w:rPr>
            </w:pPr>
            <w:r w:rsidRPr="0069254B">
              <w:rPr>
                <w:rFonts w:ascii="Arial" w:hAnsi="Arial" w:cs="Arial"/>
              </w:rPr>
              <w:t>Stayed the same</w:t>
            </w:r>
          </w:p>
          <w:p w14:paraId="3C2325EB" w14:textId="77777777" w:rsidR="00680A31" w:rsidRPr="0069254B" w:rsidRDefault="00680A31" w:rsidP="001419BF">
            <w:pPr>
              <w:spacing w:line="360" w:lineRule="auto"/>
              <w:jc w:val="right"/>
              <w:rPr>
                <w:rFonts w:ascii="Arial" w:hAnsi="Arial" w:cs="Arial"/>
              </w:rPr>
            </w:pPr>
            <w:r w:rsidRPr="0069254B">
              <w:rPr>
                <w:rFonts w:ascii="Arial" w:hAnsi="Arial" w:cs="Arial"/>
              </w:rPr>
              <w:t>Worsened</w:t>
            </w:r>
          </w:p>
        </w:tc>
        <w:tc>
          <w:tcPr>
            <w:tcW w:w="1984" w:type="dxa"/>
          </w:tcPr>
          <w:p w14:paraId="2B7284FC" w14:textId="77777777" w:rsidR="00680A31" w:rsidRPr="0069254B" w:rsidRDefault="00680A31" w:rsidP="001419BF">
            <w:pPr>
              <w:spacing w:line="360" w:lineRule="auto"/>
              <w:rPr>
                <w:rFonts w:ascii="Arial" w:hAnsi="Arial" w:cs="Arial"/>
              </w:rPr>
            </w:pPr>
          </w:p>
          <w:p w14:paraId="63647E81" w14:textId="77777777" w:rsidR="00680A31" w:rsidRPr="0069254B" w:rsidRDefault="00680A31" w:rsidP="001419BF">
            <w:pPr>
              <w:spacing w:line="360" w:lineRule="auto"/>
              <w:rPr>
                <w:rFonts w:ascii="Arial" w:hAnsi="Arial" w:cs="Arial"/>
              </w:rPr>
            </w:pPr>
            <w:r w:rsidRPr="0069254B">
              <w:rPr>
                <w:rFonts w:ascii="Arial" w:hAnsi="Arial" w:cs="Arial"/>
              </w:rPr>
              <w:t>57 (32%)</w:t>
            </w:r>
          </w:p>
          <w:p w14:paraId="2155F53B" w14:textId="77777777" w:rsidR="00680A31" w:rsidRPr="0069254B" w:rsidRDefault="00680A31" w:rsidP="001419BF">
            <w:pPr>
              <w:spacing w:line="360" w:lineRule="auto"/>
              <w:rPr>
                <w:rFonts w:ascii="Arial" w:hAnsi="Arial" w:cs="Arial"/>
              </w:rPr>
            </w:pPr>
            <w:r w:rsidRPr="0069254B">
              <w:rPr>
                <w:rFonts w:ascii="Arial" w:hAnsi="Arial" w:cs="Arial"/>
              </w:rPr>
              <w:t>113 (63%)</w:t>
            </w:r>
          </w:p>
          <w:p w14:paraId="79AD8E27" w14:textId="77777777" w:rsidR="00680A31" w:rsidRPr="0069254B" w:rsidRDefault="00680A31" w:rsidP="001419BF">
            <w:pPr>
              <w:spacing w:line="360" w:lineRule="auto"/>
              <w:rPr>
                <w:rFonts w:ascii="Arial" w:hAnsi="Arial" w:cs="Arial"/>
              </w:rPr>
            </w:pPr>
            <w:r w:rsidRPr="0069254B">
              <w:rPr>
                <w:rFonts w:ascii="Arial" w:hAnsi="Arial" w:cs="Arial"/>
              </w:rPr>
              <w:t>8 (4%)</w:t>
            </w:r>
          </w:p>
        </w:tc>
      </w:tr>
      <w:tr w:rsidR="00680A31" w:rsidRPr="005B54ED" w14:paraId="0262897F" w14:textId="77777777" w:rsidTr="0069254B">
        <w:tc>
          <w:tcPr>
            <w:tcW w:w="6204" w:type="dxa"/>
          </w:tcPr>
          <w:p w14:paraId="5B79D489" w14:textId="77777777" w:rsidR="00680A31" w:rsidRPr="0069254B" w:rsidRDefault="00680A31" w:rsidP="001419BF">
            <w:pPr>
              <w:spacing w:line="360" w:lineRule="auto"/>
              <w:rPr>
                <w:rFonts w:ascii="Arial" w:hAnsi="Arial" w:cs="Arial"/>
              </w:rPr>
            </w:pPr>
            <w:r w:rsidRPr="0069254B">
              <w:rPr>
                <w:rFonts w:ascii="Arial" w:hAnsi="Arial" w:cs="Arial"/>
              </w:rPr>
              <w:t>Quality of healthcare changed</w:t>
            </w:r>
            <w:r>
              <w:rPr>
                <w:rFonts w:ascii="Arial" w:hAnsi="Arial" w:cs="Arial"/>
              </w:rPr>
              <w:t xml:space="preserve"> </w:t>
            </w:r>
            <w:r w:rsidRPr="0069254B">
              <w:rPr>
                <w:rFonts w:ascii="Arial" w:hAnsi="Arial" w:cs="Arial"/>
              </w:rPr>
              <w:t>after joining insurance</w:t>
            </w:r>
          </w:p>
          <w:p w14:paraId="6BDB653B" w14:textId="77777777" w:rsidR="00680A31" w:rsidRPr="0069254B" w:rsidRDefault="00680A31" w:rsidP="001419BF">
            <w:pPr>
              <w:spacing w:line="360" w:lineRule="auto"/>
              <w:jc w:val="right"/>
              <w:rPr>
                <w:rFonts w:ascii="Arial" w:hAnsi="Arial" w:cs="Arial"/>
              </w:rPr>
            </w:pPr>
            <w:r w:rsidRPr="0069254B">
              <w:rPr>
                <w:rFonts w:ascii="Arial" w:hAnsi="Arial" w:cs="Arial"/>
              </w:rPr>
              <w:t>Improved</w:t>
            </w:r>
          </w:p>
          <w:p w14:paraId="5AC783FD" w14:textId="77777777" w:rsidR="00680A31" w:rsidRPr="0069254B" w:rsidRDefault="00680A31" w:rsidP="001419BF">
            <w:pPr>
              <w:spacing w:line="360" w:lineRule="auto"/>
              <w:jc w:val="right"/>
              <w:rPr>
                <w:rFonts w:ascii="Arial" w:hAnsi="Arial" w:cs="Arial"/>
              </w:rPr>
            </w:pPr>
            <w:r w:rsidRPr="0069254B">
              <w:rPr>
                <w:rFonts w:ascii="Arial" w:hAnsi="Arial" w:cs="Arial"/>
              </w:rPr>
              <w:t>Stayed the same</w:t>
            </w:r>
          </w:p>
          <w:p w14:paraId="331F6EFB" w14:textId="77777777" w:rsidR="00680A31" w:rsidRPr="0069254B" w:rsidRDefault="00680A31" w:rsidP="001419BF">
            <w:pPr>
              <w:spacing w:line="360" w:lineRule="auto"/>
              <w:jc w:val="right"/>
              <w:rPr>
                <w:rFonts w:ascii="Arial" w:hAnsi="Arial" w:cs="Arial"/>
              </w:rPr>
            </w:pPr>
            <w:r w:rsidRPr="0069254B">
              <w:rPr>
                <w:rFonts w:ascii="Arial" w:hAnsi="Arial" w:cs="Arial"/>
              </w:rPr>
              <w:t>Worsened</w:t>
            </w:r>
          </w:p>
        </w:tc>
        <w:tc>
          <w:tcPr>
            <w:tcW w:w="1984" w:type="dxa"/>
          </w:tcPr>
          <w:p w14:paraId="57F16681" w14:textId="77777777" w:rsidR="00680A31" w:rsidRPr="0069254B" w:rsidRDefault="00680A31" w:rsidP="001419BF">
            <w:pPr>
              <w:spacing w:line="360" w:lineRule="auto"/>
              <w:rPr>
                <w:rFonts w:ascii="Arial" w:hAnsi="Arial" w:cs="Arial"/>
              </w:rPr>
            </w:pPr>
          </w:p>
          <w:p w14:paraId="62F63C1A" w14:textId="77777777" w:rsidR="00680A31" w:rsidRPr="0069254B" w:rsidRDefault="00680A31" w:rsidP="001419BF">
            <w:pPr>
              <w:spacing w:line="360" w:lineRule="auto"/>
              <w:rPr>
                <w:rFonts w:ascii="Arial" w:hAnsi="Arial" w:cs="Arial"/>
              </w:rPr>
            </w:pPr>
            <w:r w:rsidRPr="0069254B">
              <w:rPr>
                <w:rFonts w:ascii="Arial" w:hAnsi="Arial" w:cs="Arial"/>
              </w:rPr>
              <w:t>74 (41%)</w:t>
            </w:r>
          </w:p>
          <w:p w14:paraId="1B6C981A" w14:textId="77777777" w:rsidR="00680A31" w:rsidRPr="0069254B" w:rsidRDefault="00680A31" w:rsidP="001419BF">
            <w:pPr>
              <w:spacing w:line="360" w:lineRule="auto"/>
              <w:rPr>
                <w:rFonts w:ascii="Arial" w:hAnsi="Arial" w:cs="Arial"/>
              </w:rPr>
            </w:pPr>
            <w:r w:rsidRPr="0069254B">
              <w:rPr>
                <w:rFonts w:ascii="Arial" w:hAnsi="Arial" w:cs="Arial"/>
              </w:rPr>
              <w:t>101 (56%)</w:t>
            </w:r>
          </w:p>
          <w:p w14:paraId="3013CB14" w14:textId="77777777" w:rsidR="00680A31" w:rsidRPr="0069254B" w:rsidRDefault="00680A31" w:rsidP="001419BF">
            <w:pPr>
              <w:spacing w:line="360" w:lineRule="auto"/>
              <w:rPr>
                <w:rFonts w:ascii="Arial" w:hAnsi="Arial" w:cs="Arial"/>
              </w:rPr>
            </w:pPr>
            <w:r w:rsidRPr="0069254B">
              <w:rPr>
                <w:rFonts w:ascii="Arial" w:hAnsi="Arial" w:cs="Arial"/>
              </w:rPr>
              <w:t>6 (3%)</w:t>
            </w:r>
          </w:p>
        </w:tc>
      </w:tr>
      <w:tr w:rsidR="00680A31" w:rsidRPr="005B54ED" w14:paraId="6D42DDDB" w14:textId="77777777" w:rsidTr="0069254B">
        <w:tc>
          <w:tcPr>
            <w:tcW w:w="6204" w:type="dxa"/>
          </w:tcPr>
          <w:p w14:paraId="19418EB4" w14:textId="77777777" w:rsidR="00680A31" w:rsidRPr="0069254B" w:rsidRDefault="00680A31" w:rsidP="001419BF">
            <w:pPr>
              <w:spacing w:line="360" w:lineRule="auto"/>
              <w:rPr>
                <w:rFonts w:ascii="Arial" w:hAnsi="Arial" w:cs="Arial"/>
              </w:rPr>
            </w:pPr>
            <w:r>
              <w:rPr>
                <w:rFonts w:ascii="Arial" w:hAnsi="Arial" w:cs="Arial"/>
              </w:rPr>
              <w:t xml:space="preserve">Friendliness of staff change </w:t>
            </w:r>
            <w:r w:rsidRPr="0069254B">
              <w:rPr>
                <w:rFonts w:ascii="Arial" w:hAnsi="Arial" w:cs="Arial"/>
              </w:rPr>
              <w:t>after joining insurance</w:t>
            </w:r>
          </w:p>
          <w:p w14:paraId="030C4066" w14:textId="77777777" w:rsidR="00680A31" w:rsidRPr="0069254B" w:rsidRDefault="00680A31" w:rsidP="001419BF">
            <w:pPr>
              <w:spacing w:line="360" w:lineRule="auto"/>
              <w:jc w:val="right"/>
              <w:rPr>
                <w:rFonts w:ascii="Arial" w:hAnsi="Arial" w:cs="Arial"/>
              </w:rPr>
            </w:pPr>
            <w:r w:rsidRPr="0069254B">
              <w:rPr>
                <w:rFonts w:ascii="Arial" w:hAnsi="Arial" w:cs="Arial"/>
              </w:rPr>
              <w:t>Improved</w:t>
            </w:r>
          </w:p>
          <w:p w14:paraId="080F4B98" w14:textId="77777777" w:rsidR="00680A31" w:rsidRPr="0069254B" w:rsidRDefault="00680A31" w:rsidP="001419BF">
            <w:pPr>
              <w:spacing w:line="360" w:lineRule="auto"/>
              <w:jc w:val="right"/>
              <w:rPr>
                <w:rFonts w:ascii="Arial" w:hAnsi="Arial" w:cs="Arial"/>
              </w:rPr>
            </w:pPr>
            <w:r w:rsidRPr="0069254B">
              <w:rPr>
                <w:rFonts w:ascii="Arial" w:hAnsi="Arial" w:cs="Arial"/>
              </w:rPr>
              <w:lastRenderedPageBreak/>
              <w:t>Stayed the same</w:t>
            </w:r>
          </w:p>
          <w:p w14:paraId="4DD3C516" w14:textId="77777777" w:rsidR="00680A31" w:rsidRPr="0069254B" w:rsidRDefault="00680A31" w:rsidP="001419BF">
            <w:pPr>
              <w:spacing w:line="360" w:lineRule="auto"/>
              <w:jc w:val="right"/>
              <w:rPr>
                <w:rFonts w:ascii="Arial" w:hAnsi="Arial" w:cs="Arial"/>
              </w:rPr>
            </w:pPr>
            <w:r w:rsidRPr="0069254B">
              <w:rPr>
                <w:rFonts w:ascii="Arial" w:hAnsi="Arial" w:cs="Arial"/>
              </w:rPr>
              <w:t>Worsened</w:t>
            </w:r>
          </w:p>
        </w:tc>
        <w:tc>
          <w:tcPr>
            <w:tcW w:w="1984" w:type="dxa"/>
          </w:tcPr>
          <w:p w14:paraId="503CB6AC" w14:textId="77777777" w:rsidR="00680A31" w:rsidRPr="0069254B" w:rsidRDefault="00680A31" w:rsidP="001419BF">
            <w:pPr>
              <w:spacing w:line="360" w:lineRule="auto"/>
              <w:rPr>
                <w:rFonts w:ascii="Arial" w:hAnsi="Arial" w:cs="Arial"/>
              </w:rPr>
            </w:pPr>
          </w:p>
          <w:p w14:paraId="4438BF4C" w14:textId="77777777" w:rsidR="00680A31" w:rsidRPr="0069254B" w:rsidRDefault="00680A31" w:rsidP="001419BF">
            <w:pPr>
              <w:spacing w:line="360" w:lineRule="auto"/>
              <w:rPr>
                <w:rFonts w:ascii="Arial" w:hAnsi="Arial" w:cs="Arial"/>
              </w:rPr>
            </w:pPr>
            <w:r w:rsidRPr="0069254B">
              <w:rPr>
                <w:rFonts w:ascii="Arial" w:hAnsi="Arial" w:cs="Arial"/>
              </w:rPr>
              <w:t>58 (33%)</w:t>
            </w:r>
          </w:p>
          <w:p w14:paraId="500FA624" w14:textId="77777777" w:rsidR="00680A31" w:rsidRPr="0069254B" w:rsidRDefault="00680A31" w:rsidP="001419BF">
            <w:pPr>
              <w:spacing w:line="360" w:lineRule="auto"/>
              <w:rPr>
                <w:rFonts w:ascii="Arial" w:hAnsi="Arial" w:cs="Arial"/>
              </w:rPr>
            </w:pPr>
            <w:r w:rsidRPr="0069254B">
              <w:rPr>
                <w:rFonts w:ascii="Arial" w:hAnsi="Arial" w:cs="Arial"/>
              </w:rPr>
              <w:lastRenderedPageBreak/>
              <w:t>110 (62%)</w:t>
            </w:r>
          </w:p>
          <w:p w14:paraId="0365A3A0" w14:textId="77777777" w:rsidR="00680A31" w:rsidRPr="0069254B" w:rsidRDefault="00680A31" w:rsidP="001419BF">
            <w:pPr>
              <w:spacing w:line="360" w:lineRule="auto"/>
              <w:rPr>
                <w:rFonts w:ascii="Arial" w:hAnsi="Arial" w:cs="Arial"/>
              </w:rPr>
            </w:pPr>
            <w:r w:rsidRPr="0069254B">
              <w:rPr>
                <w:rFonts w:ascii="Arial" w:hAnsi="Arial" w:cs="Arial"/>
              </w:rPr>
              <w:t>10 (6%)</w:t>
            </w:r>
          </w:p>
        </w:tc>
      </w:tr>
      <w:tr w:rsidR="00680A31" w:rsidRPr="005B54ED" w14:paraId="0875A8F7" w14:textId="77777777" w:rsidTr="0069254B">
        <w:tc>
          <w:tcPr>
            <w:tcW w:w="6204" w:type="dxa"/>
          </w:tcPr>
          <w:p w14:paraId="39460542" w14:textId="77777777" w:rsidR="00680A31" w:rsidRPr="0069254B" w:rsidRDefault="00680A31" w:rsidP="001419BF">
            <w:pPr>
              <w:spacing w:line="360" w:lineRule="auto"/>
              <w:rPr>
                <w:rFonts w:ascii="Arial" w:hAnsi="Arial" w:cs="Arial"/>
              </w:rPr>
            </w:pPr>
            <w:r w:rsidRPr="0069254B">
              <w:rPr>
                <w:rFonts w:ascii="Arial" w:hAnsi="Arial" w:cs="Arial"/>
              </w:rPr>
              <w:lastRenderedPageBreak/>
              <w:t xml:space="preserve">CHF </w:t>
            </w:r>
            <w:r>
              <w:rPr>
                <w:rFonts w:ascii="Arial" w:hAnsi="Arial" w:cs="Arial"/>
              </w:rPr>
              <w:t xml:space="preserve">considered </w:t>
            </w:r>
            <w:r w:rsidRPr="0069254B">
              <w:rPr>
                <w:rFonts w:ascii="Arial" w:hAnsi="Arial" w:cs="Arial"/>
              </w:rPr>
              <w:t xml:space="preserve">good way to </w:t>
            </w:r>
            <w:r>
              <w:rPr>
                <w:rFonts w:ascii="Arial" w:hAnsi="Arial" w:cs="Arial"/>
              </w:rPr>
              <w:t>manage</w:t>
            </w:r>
            <w:r w:rsidRPr="0069254B">
              <w:rPr>
                <w:rFonts w:ascii="Arial" w:hAnsi="Arial" w:cs="Arial"/>
              </w:rPr>
              <w:t xml:space="preserve"> health expenditure</w:t>
            </w:r>
          </w:p>
          <w:p w14:paraId="4E4481A1" w14:textId="77777777" w:rsidR="00680A31" w:rsidRPr="0069254B" w:rsidRDefault="00680A31" w:rsidP="001419BF">
            <w:pPr>
              <w:spacing w:line="360" w:lineRule="auto"/>
              <w:jc w:val="right"/>
              <w:rPr>
                <w:rFonts w:ascii="Arial" w:hAnsi="Arial" w:cs="Arial"/>
              </w:rPr>
            </w:pPr>
            <w:r w:rsidRPr="0069254B">
              <w:rPr>
                <w:rFonts w:ascii="Arial" w:hAnsi="Arial" w:cs="Arial"/>
              </w:rPr>
              <w:t>No</w:t>
            </w:r>
          </w:p>
          <w:p w14:paraId="352DD05C" w14:textId="77777777" w:rsidR="00680A31" w:rsidRPr="0069254B" w:rsidRDefault="00680A31" w:rsidP="001419BF">
            <w:pPr>
              <w:spacing w:line="360" w:lineRule="auto"/>
              <w:jc w:val="right"/>
              <w:rPr>
                <w:rFonts w:ascii="Arial" w:hAnsi="Arial" w:cs="Arial"/>
              </w:rPr>
            </w:pPr>
            <w:r w:rsidRPr="0069254B">
              <w:rPr>
                <w:rFonts w:ascii="Arial" w:hAnsi="Arial" w:cs="Arial"/>
              </w:rPr>
              <w:t>Yes</w:t>
            </w:r>
          </w:p>
        </w:tc>
        <w:tc>
          <w:tcPr>
            <w:tcW w:w="1984" w:type="dxa"/>
          </w:tcPr>
          <w:p w14:paraId="399F2F37" w14:textId="77777777" w:rsidR="00680A31" w:rsidRPr="0069254B" w:rsidRDefault="00680A31" w:rsidP="001419BF">
            <w:pPr>
              <w:spacing w:line="360" w:lineRule="auto"/>
              <w:rPr>
                <w:rFonts w:ascii="Arial" w:hAnsi="Arial" w:cs="Arial"/>
              </w:rPr>
            </w:pPr>
          </w:p>
          <w:p w14:paraId="2AE329FF" w14:textId="77777777" w:rsidR="00680A31" w:rsidRPr="0069254B" w:rsidRDefault="00680A31" w:rsidP="001419BF">
            <w:pPr>
              <w:spacing w:line="360" w:lineRule="auto"/>
              <w:rPr>
                <w:rFonts w:ascii="Arial" w:hAnsi="Arial" w:cs="Arial"/>
              </w:rPr>
            </w:pPr>
            <w:r w:rsidRPr="0069254B">
              <w:rPr>
                <w:rFonts w:ascii="Arial" w:hAnsi="Arial" w:cs="Arial"/>
              </w:rPr>
              <w:t>11 (6%)</w:t>
            </w:r>
          </w:p>
          <w:p w14:paraId="67CEED62" w14:textId="77777777" w:rsidR="00680A31" w:rsidRPr="0069254B" w:rsidRDefault="00680A31" w:rsidP="001419BF">
            <w:pPr>
              <w:spacing w:line="360" w:lineRule="auto"/>
              <w:rPr>
                <w:rFonts w:ascii="Arial" w:hAnsi="Arial" w:cs="Arial"/>
              </w:rPr>
            </w:pPr>
            <w:r w:rsidRPr="0069254B">
              <w:rPr>
                <w:rFonts w:ascii="Arial" w:hAnsi="Arial" w:cs="Arial"/>
              </w:rPr>
              <w:t>170 (93%)</w:t>
            </w:r>
          </w:p>
        </w:tc>
      </w:tr>
      <w:tr w:rsidR="00680A31" w:rsidRPr="005B54ED" w14:paraId="2C8B23FD" w14:textId="77777777" w:rsidTr="0069254B">
        <w:tc>
          <w:tcPr>
            <w:tcW w:w="6204" w:type="dxa"/>
          </w:tcPr>
          <w:p w14:paraId="24DFAF79" w14:textId="77777777" w:rsidR="00680A31" w:rsidRPr="0069254B" w:rsidRDefault="00680A31" w:rsidP="001419BF">
            <w:pPr>
              <w:spacing w:line="360" w:lineRule="auto"/>
              <w:rPr>
                <w:rFonts w:ascii="Arial" w:hAnsi="Arial" w:cs="Arial"/>
              </w:rPr>
            </w:pPr>
            <w:r>
              <w:rPr>
                <w:rFonts w:ascii="Arial" w:hAnsi="Arial" w:cs="Arial"/>
              </w:rPr>
              <w:t>Would e</w:t>
            </w:r>
            <w:r w:rsidRPr="0069254B">
              <w:rPr>
                <w:rFonts w:ascii="Arial" w:hAnsi="Arial" w:cs="Arial"/>
              </w:rPr>
              <w:t>ncourage others to join CHF</w:t>
            </w:r>
          </w:p>
          <w:p w14:paraId="345B8116" w14:textId="77777777" w:rsidR="00680A31" w:rsidRPr="0069254B" w:rsidRDefault="00680A31" w:rsidP="001419BF">
            <w:pPr>
              <w:spacing w:line="360" w:lineRule="auto"/>
              <w:jc w:val="right"/>
              <w:rPr>
                <w:rFonts w:ascii="Arial" w:hAnsi="Arial" w:cs="Arial"/>
              </w:rPr>
            </w:pPr>
            <w:r w:rsidRPr="0069254B">
              <w:rPr>
                <w:rFonts w:ascii="Arial" w:hAnsi="Arial" w:cs="Arial"/>
              </w:rPr>
              <w:t>No</w:t>
            </w:r>
          </w:p>
          <w:p w14:paraId="3573F173" w14:textId="77777777" w:rsidR="00680A31" w:rsidRPr="0069254B" w:rsidRDefault="00680A31" w:rsidP="001419BF">
            <w:pPr>
              <w:spacing w:line="360" w:lineRule="auto"/>
              <w:jc w:val="right"/>
              <w:rPr>
                <w:rFonts w:ascii="Arial" w:hAnsi="Arial" w:cs="Arial"/>
              </w:rPr>
            </w:pPr>
            <w:r w:rsidRPr="0069254B">
              <w:rPr>
                <w:rFonts w:ascii="Arial" w:hAnsi="Arial" w:cs="Arial"/>
              </w:rPr>
              <w:t>Yes</w:t>
            </w:r>
          </w:p>
        </w:tc>
        <w:tc>
          <w:tcPr>
            <w:tcW w:w="1984" w:type="dxa"/>
          </w:tcPr>
          <w:p w14:paraId="3C02950E" w14:textId="77777777" w:rsidR="00680A31" w:rsidRPr="0069254B" w:rsidRDefault="00680A31" w:rsidP="001419BF">
            <w:pPr>
              <w:spacing w:line="360" w:lineRule="auto"/>
              <w:rPr>
                <w:rFonts w:ascii="Arial" w:hAnsi="Arial" w:cs="Arial"/>
              </w:rPr>
            </w:pPr>
          </w:p>
          <w:p w14:paraId="4A1D107A" w14:textId="77777777" w:rsidR="00680A31" w:rsidRPr="0069254B" w:rsidRDefault="00680A31" w:rsidP="001419BF">
            <w:pPr>
              <w:spacing w:line="360" w:lineRule="auto"/>
              <w:rPr>
                <w:rFonts w:ascii="Arial" w:hAnsi="Arial" w:cs="Arial"/>
              </w:rPr>
            </w:pPr>
            <w:r w:rsidRPr="0069254B">
              <w:rPr>
                <w:rFonts w:ascii="Arial" w:hAnsi="Arial" w:cs="Arial"/>
              </w:rPr>
              <w:t>21 (12%)</w:t>
            </w:r>
          </w:p>
          <w:p w14:paraId="580E02B8" w14:textId="77777777" w:rsidR="00680A31" w:rsidRPr="0069254B" w:rsidRDefault="00680A31" w:rsidP="001419BF">
            <w:pPr>
              <w:spacing w:line="360" w:lineRule="auto"/>
              <w:rPr>
                <w:rFonts w:ascii="Arial" w:hAnsi="Arial" w:cs="Arial"/>
              </w:rPr>
            </w:pPr>
            <w:r w:rsidRPr="0069254B">
              <w:rPr>
                <w:rFonts w:ascii="Arial" w:hAnsi="Arial" w:cs="Arial"/>
              </w:rPr>
              <w:t>160 (88%)</w:t>
            </w:r>
          </w:p>
        </w:tc>
      </w:tr>
      <w:tr w:rsidR="00680A31" w:rsidRPr="005B54ED" w14:paraId="4936E0E6" w14:textId="77777777" w:rsidTr="0069254B">
        <w:tc>
          <w:tcPr>
            <w:tcW w:w="6204" w:type="dxa"/>
          </w:tcPr>
          <w:p w14:paraId="70F05DE6" w14:textId="77777777" w:rsidR="00680A31" w:rsidRDefault="00680A31" w:rsidP="001419BF">
            <w:pPr>
              <w:spacing w:line="360" w:lineRule="auto"/>
              <w:rPr>
                <w:rFonts w:ascii="Arial" w:hAnsi="Arial" w:cs="Arial"/>
              </w:rPr>
            </w:pPr>
            <w:r>
              <w:rPr>
                <w:rFonts w:ascii="Arial" w:hAnsi="Arial" w:cs="Arial"/>
              </w:rPr>
              <w:t>Payments requested w</w:t>
            </w:r>
            <w:r w:rsidRPr="0069254B">
              <w:rPr>
                <w:rFonts w:ascii="Arial" w:hAnsi="Arial" w:cs="Arial"/>
              </w:rPr>
              <w:t>hen us</w:t>
            </w:r>
            <w:r>
              <w:rPr>
                <w:rFonts w:ascii="Arial" w:hAnsi="Arial" w:cs="Arial"/>
              </w:rPr>
              <w:t>ing</w:t>
            </w:r>
            <w:r w:rsidRPr="0069254B">
              <w:rPr>
                <w:rFonts w:ascii="Arial" w:hAnsi="Arial" w:cs="Arial"/>
              </w:rPr>
              <w:t xml:space="preserve"> CHF card </w:t>
            </w:r>
          </w:p>
          <w:p w14:paraId="504F3B36" w14:textId="77777777" w:rsidR="00680A31" w:rsidRPr="0069254B" w:rsidRDefault="00680A31" w:rsidP="001419BF">
            <w:pPr>
              <w:spacing w:line="360" w:lineRule="auto"/>
              <w:jc w:val="right"/>
              <w:rPr>
                <w:rFonts w:ascii="Arial" w:hAnsi="Arial" w:cs="Arial"/>
              </w:rPr>
            </w:pPr>
            <w:r w:rsidRPr="0069254B">
              <w:rPr>
                <w:rFonts w:ascii="Arial" w:hAnsi="Arial" w:cs="Arial"/>
              </w:rPr>
              <w:t>No</w:t>
            </w:r>
          </w:p>
          <w:p w14:paraId="0A9F6DCC" w14:textId="77777777" w:rsidR="00680A31" w:rsidRPr="0069254B" w:rsidRDefault="00680A31" w:rsidP="001419BF">
            <w:pPr>
              <w:spacing w:line="360" w:lineRule="auto"/>
              <w:jc w:val="right"/>
              <w:rPr>
                <w:rFonts w:ascii="Arial" w:hAnsi="Arial" w:cs="Arial"/>
              </w:rPr>
            </w:pPr>
            <w:r w:rsidRPr="0069254B">
              <w:rPr>
                <w:rFonts w:ascii="Arial" w:hAnsi="Arial" w:cs="Arial"/>
              </w:rPr>
              <w:t>Yes</w:t>
            </w:r>
          </w:p>
        </w:tc>
        <w:tc>
          <w:tcPr>
            <w:tcW w:w="1984" w:type="dxa"/>
          </w:tcPr>
          <w:p w14:paraId="2143E328" w14:textId="77777777" w:rsidR="00680A31" w:rsidRPr="0069254B" w:rsidRDefault="00680A31" w:rsidP="001419BF">
            <w:pPr>
              <w:spacing w:line="360" w:lineRule="auto"/>
              <w:rPr>
                <w:rFonts w:ascii="Arial" w:hAnsi="Arial" w:cs="Arial"/>
              </w:rPr>
            </w:pPr>
          </w:p>
          <w:p w14:paraId="446E4A46" w14:textId="77777777" w:rsidR="00680A31" w:rsidRPr="0069254B" w:rsidRDefault="00680A31" w:rsidP="001419BF">
            <w:pPr>
              <w:spacing w:line="360" w:lineRule="auto"/>
              <w:rPr>
                <w:rFonts w:ascii="Arial" w:hAnsi="Arial" w:cs="Arial"/>
              </w:rPr>
            </w:pPr>
            <w:r w:rsidRPr="0069254B">
              <w:rPr>
                <w:rFonts w:ascii="Arial" w:hAnsi="Arial" w:cs="Arial"/>
              </w:rPr>
              <w:t>142 (78%)</w:t>
            </w:r>
          </w:p>
          <w:p w14:paraId="562449FA" w14:textId="77777777" w:rsidR="00680A31" w:rsidRPr="0069254B" w:rsidRDefault="00680A31" w:rsidP="001419BF">
            <w:pPr>
              <w:spacing w:line="360" w:lineRule="auto"/>
              <w:rPr>
                <w:rFonts w:ascii="Arial" w:hAnsi="Arial" w:cs="Arial"/>
              </w:rPr>
            </w:pPr>
            <w:r w:rsidRPr="0069254B">
              <w:rPr>
                <w:rFonts w:ascii="Arial" w:hAnsi="Arial" w:cs="Arial"/>
              </w:rPr>
              <w:t>39 (22%)</w:t>
            </w:r>
          </w:p>
        </w:tc>
      </w:tr>
    </w:tbl>
    <w:p w14:paraId="595EB2AB" w14:textId="77777777" w:rsidR="00680A31" w:rsidRDefault="00680A31" w:rsidP="001419BF">
      <w:pPr>
        <w:spacing w:line="360" w:lineRule="auto"/>
        <w:rPr>
          <w:rFonts w:ascii="Arial" w:hAnsi="Arial" w:cs="Arial"/>
        </w:rPr>
      </w:pPr>
    </w:p>
    <w:p w14:paraId="20F91F2B" w14:textId="77777777" w:rsidR="00680A31" w:rsidRDefault="00680A31">
      <w:pPr>
        <w:spacing w:after="160" w:line="259" w:lineRule="auto"/>
        <w:rPr>
          <w:rFonts w:ascii="Arial" w:hAnsi="Arial" w:cs="Arial"/>
        </w:rPr>
        <w:sectPr w:rsidR="00680A31" w:rsidSect="00E126E3">
          <w:pgSz w:w="11906" w:h="16838"/>
          <w:pgMar w:top="1440" w:right="1440" w:bottom="1440" w:left="1440" w:header="708" w:footer="708" w:gutter="0"/>
          <w:cols w:space="708"/>
          <w:docGrid w:linePitch="360"/>
        </w:sectPr>
      </w:pPr>
    </w:p>
    <w:p w14:paraId="102D6E52" w14:textId="77777777" w:rsidR="00680A31" w:rsidRPr="005B54ED" w:rsidRDefault="00680A31" w:rsidP="001419BF">
      <w:pPr>
        <w:spacing w:line="360" w:lineRule="auto"/>
        <w:rPr>
          <w:rFonts w:ascii="Arial" w:hAnsi="Arial" w:cs="Arial"/>
        </w:rPr>
      </w:pPr>
      <w:r w:rsidRPr="005B54ED">
        <w:rPr>
          <w:rFonts w:ascii="Arial" w:hAnsi="Arial" w:cs="Arial"/>
        </w:rPr>
        <w:lastRenderedPageBreak/>
        <w:t xml:space="preserve">Figure 1: Coverage of rehabilitation services among people with disabilities </w:t>
      </w:r>
    </w:p>
    <w:p w14:paraId="39EDEE05" w14:textId="77777777" w:rsidR="00680A31" w:rsidRPr="005B54ED" w:rsidRDefault="00680A31" w:rsidP="001419BF">
      <w:pPr>
        <w:spacing w:line="360" w:lineRule="auto"/>
        <w:rPr>
          <w:rFonts w:ascii="Arial" w:hAnsi="Arial" w:cs="Arial"/>
        </w:rPr>
      </w:pPr>
      <w:r w:rsidRPr="005B54ED">
        <w:rPr>
          <w:rFonts w:ascii="Arial" w:hAnsi="Arial" w:cs="Arial"/>
          <w:noProof/>
          <w:lang w:eastAsia="en-GB"/>
        </w:rPr>
        <w:drawing>
          <wp:inline distT="0" distB="0" distL="0" distR="0" wp14:anchorId="7BD43965" wp14:editId="17AACF48">
            <wp:extent cx="8339946" cy="3066559"/>
            <wp:effectExtent l="19050" t="0" r="23004" b="49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D1126D" w14:textId="77777777" w:rsidR="00680A31" w:rsidRPr="005B54ED" w:rsidRDefault="00680A31" w:rsidP="001419BF">
      <w:pPr>
        <w:spacing w:after="160" w:line="360" w:lineRule="auto"/>
        <w:rPr>
          <w:rFonts w:ascii="Arial" w:hAnsi="Arial" w:cs="Arial"/>
        </w:rPr>
      </w:pPr>
      <w:r w:rsidRPr="005B54ED">
        <w:rPr>
          <w:rFonts w:ascii="Arial" w:hAnsi="Arial" w:cs="Arial"/>
        </w:rPr>
        <w:br w:type="page"/>
      </w:r>
    </w:p>
    <w:p w14:paraId="2ABCCCEB" w14:textId="77777777" w:rsidR="00680A31" w:rsidRPr="005B54ED" w:rsidRDefault="00680A31" w:rsidP="001419BF">
      <w:pPr>
        <w:spacing w:line="360" w:lineRule="auto"/>
        <w:rPr>
          <w:rFonts w:ascii="Arial" w:hAnsi="Arial" w:cs="Arial"/>
        </w:rPr>
      </w:pPr>
      <w:r w:rsidRPr="005B54ED">
        <w:rPr>
          <w:rFonts w:ascii="Arial" w:hAnsi="Arial" w:cs="Arial"/>
        </w:rPr>
        <w:lastRenderedPageBreak/>
        <w:t>Figure 2: Coverage of assistive devices among people with disabilities</w:t>
      </w:r>
    </w:p>
    <w:p w14:paraId="280E2DD0" w14:textId="77777777" w:rsidR="00680A31" w:rsidRPr="005B54ED" w:rsidRDefault="00680A31" w:rsidP="00E126E3">
      <w:pPr>
        <w:spacing w:line="360" w:lineRule="auto"/>
        <w:rPr>
          <w:rFonts w:ascii="Arial" w:hAnsi="Arial" w:cs="Arial"/>
        </w:rPr>
      </w:pPr>
      <w:r w:rsidRPr="005B54ED">
        <w:rPr>
          <w:rFonts w:ascii="Arial" w:hAnsi="Arial" w:cs="Arial"/>
          <w:noProof/>
          <w:lang w:eastAsia="en-GB"/>
        </w:rPr>
        <w:drawing>
          <wp:inline distT="0" distB="0" distL="0" distR="0" wp14:anchorId="0EDEACBD" wp14:editId="0F958F40">
            <wp:extent cx="7066256" cy="2553419"/>
            <wp:effectExtent l="19050" t="0" r="2034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004141" w14:textId="77777777" w:rsidR="00365B77" w:rsidRDefault="00365B77"/>
    <w:sectPr w:rsidR="00365B77" w:rsidSect="00E126E3">
      <w:pgSz w:w="16838" w:h="11906" w:orient="landscape"/>
      <w:pgMar w:top="113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05B88" w14:textId="77777777" w:rsidR="00680A31" w:rsidRDefault="00680A31" w:rsidP="00680A31">
      <w:pPr>
        <w:spacing w:after="0" w:line="240" w:lineRule="auto"/>
      </w:pPr>
      <w:r>
        <w:separator/>
      </w:r>
    </w:p>
  </w:endnote>
  <w:endnote w:type="continuationSeparator" w:id="0">
    <w:p w14:paraId="349FC54A" w14:textId="77777777" w:rsidR="00680A31" w:rsidRDefault="00680A31" w:rsidP="0068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256548"/>
      <w:docPartObj>
        <w:docPartGallery w:val="Page Numbers (Bottom of Page)"/>
        <w:docPartUnique/>
      </w:docPartObj>
    </w:sdtPr>
    <w:sdtContent>
      <w:p w14:paraId="4EF4C1E7" w14:textId="77777777" w:rsidR="00680A31" w:rsidRDefault="00680A31">
        <w:pPr>
          <w:pStyle w:val="Footer"/>
          <w:jc w:val="right"/>
        </w:pPr>
        <w:r>
          <w:fldChar w:fldCharType="begin"/>
        </w:r>
        <w:r>
          <w:instrText xml:space="preserve"> PAGE   \* MERGEFORMAT </w:instrText>
        </w:r>
        <w:r>
          <w:fldChar w:fldCharType="separate"/>
        </w:r>
        <w:r w:rsidR="006E5D78">
          <w:rPr>
            <w:noProof/>
          </w:rPr>
          <w:t>35</w:t>
        </w:r>
        <w:r>
          <w:rPr>
            <w:noProof/>
          </w:rPr>
          <w:fldChar w:fldCharType="end"/>
        </w:r>
      </w:p>
    </w:sdtContent>
  </w:sdt>
  <w:p w14:paraId="1EBF9DD3" w14:textId="77777777" w:rsidR="00680A31" w:rsidRDefault="00680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9645" w14:textId="77777777" w:rsidR="00680A31" w:rsidRDefault="00680A31" w:rsidP="00680A31">
      <w:pPr>
        <w:spacing w:after="0" w:line="240" w:lineRule="auto"/>
      </w:pPr>
      <w:r>
        <w:separator/>
      </w:r>
    </w:p>
  </w:footnote>
  <w:footnote w:type="continuationSeparator" w:id="0">
    <w:p w14:paraId="38251154" w14:textId="77777777" w:rsidR="00680A31" w:rsidRDefault="00680A31" w:rsidP="00680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30EF" w14:textId="77777777" w:rsidR="00680A31" w:rsidRDefault="00680A31">
    <w:pPr>
      <w:pStyle w:val="Header"/>
      <w:jc w:val="right"/>
    </w:pPr>
  </w:p>
  <w:p w14:paraId="102607C9" w14:textId="77777777" w:rsidR="00680A31" w:rsidRDefault="00680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31E"/>
    <w:multiLevelType w:val="hybridMultilevel"/>
    <w:tmpl w:val="A802F7EA"/>
    <w:lvl w:ilvl="0" w:tplc="C3E022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6167"/>
    <w:multiLevelType w:val="hybridMultilevel"/>
    <w:tmpl w:val="06BA534C"/>
    <w:lvl w:ilvl="0" w:tplc="BCD85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65F24"/>
    <w:multiLevelType w:val="hybridMultilevel"/>
    <w:tmpl w:val="B3D22994"/>
    <w:lvl w:ilvl="0" w:tplc="2028F2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C6450"/>
    <w:multiLevelType w:val="hybridMultilevel"/>
    <w:tmpl w:val="27DC870A"/>
    <w:lvl w:ilvl="0" w:tplc="CF36007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23FAB"/>
    <w:multiLevelType w:val="hybridMultilevel"/>
    <w:tmpl w:val="8398D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E3A8C"/>
    <w:multiLevelType w:val="hybridMultilevel"/>
    <w:tmpl w:val="1FEE4D58"/>
    <w:lvl w:ilvl="0" w:tplc="C3E022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418CF"/>
    <w:multiLevelType w:val="hybridMultilevel"/>
    <w:tmpl w:val="5BF2B23C"/>
    <w:lvl w:ilvl="0" w:tplc="BB66F180">
      <w:start w:val="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8709A"/>
    <w:multiLevelType w:val="multilevel"/>
    <w:tmpl w:val="9F480A3E"/>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6083259"/>
    <w:multiLevelType w:val="hybridMultilevel"/>
    <w:tmpl w:val="38D22E52"/>
    <w:lvl w:ilvl="0" w:tplc="F862691E">
      <w:start w:val="2"/>
      <w:numFmt w:val="bullet"/>
      <w:lvlText w:val="-"/>
      <w:lvlJc w:val="left"/>
      <w:pPr>
        <w:ind w:left="720" w:hanging="360"/>
      </w:pPr>
      <w:rPr>
        <w:rFonts w:ascii="Verdana" w:eastAsiaTheme="minorHAnsi"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2768D"/>
    <w:multiLevelType w:val="hybridMultilevel"/>
    <w:tmpl w:val="1272031E"/>
    <w:lvl w:ilvl="0" w:tplc="CC266794">
      <w:start w:val="14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05755"/>
    <w:multiLevelType w:val="hybridMultilevel"/>
    <w:tmpl w:val="E202F288"/>
    <w:lvl w:ilvl="0" w:tplc="040A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02541B"/>
    <w:multiLevelType w:val="hybridMultilevel"/>
    <w:tmpl w:val="8FC05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086AB4"/>
    <w:multiLevelType w:val="hybridMultilevel"/>
    <w:tmpl w:val="9EF6CF7A"/>
    <w:lvl w:ilvl="0" w:tplc="203AD4DC">
      <w:start w:val="1"/>
      <w:numFmt w:val="bullet"/>
      <w:lvlText w:val="•"/>
      <w:lvlJc w:val="left"/>
      <w:pPr>
        <w:tabs>
          <w:tab w:val="num" w:pos="720"/>
        </w:tabs>
        <w:ind w:left="720" w:hanging="360"/>
      </w:pPr>
      <w:rPr>
        <w:rFonts w:ascii="Arial" w:hAnsi="Arial" w:hint="default"/>
      </w:rPr>
    </w:lvl>
    <w:lvl w:ilvl="1" w:tplc="AABEA8B8" w:tentative="1">
      <w:start w:val="1"/>
      <w:numFmt w:val="bullet"/>
      <w:lvlText w:val="•"/>
      <w:lvlJc w:val="left"/>
      <w:pPr>
        <w:tabs>
          <w:tab w:val="num" w:pos="1440"/>
        </w:tabs>
        <w:ind w:left="1440" w:hanging="360"/>
      </w:pPr>
      <w:rPr>
        <w:rFonts w:ascii="Arial" w:hAnsi="Arial" w:hint="default"/>
      </w:rPr>
    </w:lvl>
    <w:lvl w:ilvl="2" w:tplc="46849EB6" w:tentative="1">
      <w:start w:val="1"/>
      <w:numFmt w:val="bullet"/>
      <w:lvlText w:val="•"/>
      <w:lvlJc w:val="left"/>
      <w:pPr>
        <w:tabs>
          <w:tab w:val="num" w:pos="2160"/>
        </w:tabs>
        <w:ind w:left="2160" w:hanging="360"/>
      </w:pPr>
      <w:rPr>
        <w:rFonts w:ascii="Arial" w:hAnsi="Arial" w:hint="default"/>
      </w:rPr>
    </w:lvl>
    <w:lvl w:ilvl="3" w:tplc="2C9EEFA6" w:tentative="1">
      <w:start w:val="1"/>
      <w:numFmt w:val="bullet"/>
      <w:lvlText w:val="•"/>
      <w:lvlJc w:val="left"/>
      <w:pPr>
        <w:tabs>
          <w:tab w:val="num" w:pos="2880"/>
        </w:tabs>
        <w:ind w:left="2880" w:hanging="360"/>
      </w:pPr>
      <w:rPr>
        <w:rFonts w:ascii="Arial" w:hAnsi="Arial" w:hint="default"/>
      </w:rPr>
    </w:lvl>
    <w:lvl w:ilvl="4" w:tplc="50AC5BCA" w:tentative="1">
      <w:start w:val="1"/>
      <w:numFmt w:val="bullet"/>
      <w:lvlText w:val="•"/>
      <w:lvlJc w:val="left"/>
      <w:pPr>
        <w:tabs>
          <w:tab w:val="num" w:pos="3600"/>
        </w:tabs>
        <w:ind w:left="3600" w:hanging="360"/>
      </w:pPr>
      <w:rPr>
        <w:rFonts w:ascii="Arial" w:hAnsi="Arial" w:hint="default"/>
      </w:rPr>
    </w:lvl>
    <w:lvl w:ilvl="5" w:tplc="E0CEEA58" w:tentative="1">
      <w:start w:val="1"/>
      <w:numFmt w:val="bullet"/>
      <w:lvlText w:val="•"/>
      <w:lvlJc w:val="left"/>
      <w:pPr>
        <w:tabs>
          <w:tab w:val="num" w:pos="4320"/>
        </w:tabs>
        <w:ind w:left="4320" w:hanging="360"/>
      </w:pPr>
      <w:rPr>
        <w:rFonts w:ascii="Arial" w:hAnsi="Arial" w:hint="default"/>
      </w:rPr>
    </w:lvl>
    <w:lvl w:ilvl="6" w:tplc="BA7E09E0" w:tentative="1">
      <w:start w:val="1"/>
      <w:numFmt w:val="bullet"/>
      <w:lvlText w:val="•"/>
      <w:lvlJc w:val="left"/>
      <w:pPr>
        <w:tabs>
          <w:tab w:val="num" w:pos="5040"/>
        </w:tabs>
        <w:ind w:left="5040" w:hanging="360"/>
      </w:pPr>
      <w:rPr>
        <w:rFonts w:ascii="Arial" w:hAnsi="Arial" w:hint="default"/>
      </w:rPr>
    </w:lvl>
    <w:lvl w:ilvl="7" w:tplc="2F3A246A" w:tentative="1">
      <w:start w:val="1"/>
      <w:numFmt w:val="bullet"/>
      <w:lvlText w:val="•"/>
      <w:lvlJc w:val="left"/>
      <w:pPr>
        <w:tabs>
          <w:tab w:val="num" w:pos="5760"/>
        </w:tabs>
        <w:ind w:left="5760" w:hanging="360"/>
      </w:pPr>
      <w:rPr>
        <w:rFonts w:ascii="Arial" w:hAnsi="Arial" w:hint="default"/>
      </w:rPr>
    </w:lvl>
    <w:lvl w:ilvl="8" w:tplc="6AC6C4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842183"/>
    <w:multiLevelType w:val="multilevel"/>
    <w:tmpl w:val="C35E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1"/>
  </w:num>
  <w:num w:numId="4">
    <w:abstractNumId w:val="2"/>
  </w:num>
  <w:num w:numId="5">
    <w:abstractNumId w:val="3"/>
  </w:num>
  <w:num w:numId="6">
    <w:abstractNumId w:val="1"/>
  </w:num>
  <w:num w:numId="7">
    <w:abstractNumId w:val="8"/>
  </w:num>
  <w:num w:numId="8">
    <w:abstractNumId w:val="6"/>
  </w:num>
  <w:num w:numId="9">
    <w:abstractNumId w:val="5"/>
  </w:num>
  <w:num w:numId="10">
    <w:abstractNumId w:val="0"/>
  </w:num>
  <w:num w:numId="11">
    <w:abstractNumId w:val="13"/>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80A31"/>
    <w:rsid w:val="002D58C6"/>
    <w:rsid w:val="00365B77"/>
    <w:rsid w:val="00460C5C"/>
    <w:rsid w:val="004B66D2"/>
    <w:rsid w:val="00680A31"/>
    <w:rsid w:val="006E5D78"/>
    <w:rsid w:val="009933E2"/>
    <w:rsid w:val="00B277DD"/>
    <w:rsid w:val="00DC4E41"/>
    <w:rsid w:val="00EA207F"/>
    <w:rsid w:val="00ED674B"/>
    <w:rsid w:val="00FF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457C"/>
  <w15:chartTrackingRefBased/>
  <w15:docId w15:val="{81B44FBF-73CC-48CD-A5CC-2991AD54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31"/>
    <w:pPr>
      <w:spacing w:after="200" w:line="276" w:lineRule="auto"/>
    </w:pPr>
  </w:style>
  <w:style w:type="paragraph" w:styleId="Heading1">
    <w:name w:val="heading 1"/>
    <w:basedOn w:val="Normal"/>
    <w:next w:val="Normal"/>
    <w:link w:val="Heading1Char"/>
    <w:uiPriority w:val="9"/>
    <w:qFormat/>
    <w:rsid w:val="00680A31"/>
    <w:pPr>
      <w:numPr>
        <w:numId w:val="2"/>
      </w:num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680A31"/>
    <w:pPr>
      <w:numPr>
        <w:ilvl w:val="1"/>
        <w:numId w:val="2"/>
      </w:numPr>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unhideWhenUsed/>
    <w:qFormat/>
    <w:rsid w:val="00680A31"/>
    <w:pPr>
      <w:numPr>
        <w:ilvl w:val="2"/>
        <w:numId w:val="2"/>
      </w:numPr>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unhideWhenUsed/>
    <w:qFormat/>
    <w:rsid w:val="00680A31"/>
    <w:pPr>
      <w:numPr>
        <w:ilvl w:val="3"/>
        <w:numId w:val="2"/>
      </w:numPr>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semiHidden/>
    <w:unhideWhenUsed/>
    <w:qFormat/>
    <w:rsid w:val="00680A31"/>
    <w:pPr>
      <w:numPr>
        <w:ilvl w:val="4"/>
        <w:numId w:val="2"/>
      </w:numPr>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680A31"/>
    <w:pPr>
      <w:numPr>
        <w:ilvl w:val="5"/>
        <w:numId w:val="2"/>
      </w:numPr>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semiHidden/>
    <w:unhideWhenUsed/>
    <w:qFormat/>
    <w:rsid w:val="00680A31"/>
    <w:pPr>
      <w:numPr>
        <w:ilvl w:val="6"/>
        <w:numId w:val="2"/>
      </w:numPr>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semiHidden/>
    <w:unhideWhenUsed/>
    <w:qFormat/>
    <w:rsid w:val="00680A31"/>
    <w:pPr>
      <w:numPr>
        <w:ilvl w:val="7"/>
        <w:numId w:val="2"/>
      </w:numPr>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680A31"/>
    <w:pPr>
      <w:numPr>
        <w:ilvl w:val="8"/>
        <w:numId w:val="2"/>
      </w:numPr>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rsid w:val="00680A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0A31"/>
  </w:style>
  <w:style w:type="character" w:customStyle="1" w:styleId="Heading1Char">
    <w:name w:val="Heading 1 Char"/>
    <w:basedOn w:val="DefaultParagraphFont"/>
    <w:link w:val="Heading1"/>
    <w:uiPriority w:val="9"/>
    <w:rsid w:val="00680A31"/>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680A31"/>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680A31"/>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680A31"/>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semiHidden/>
    <w:rsid w:val="00680A31"/>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680A31"/>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680A31"/>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680A31"/>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680A31"/>
    <w:rPr>
      <w:rFonts w:ascii="Cambria" w:eastAsia="Times New Roman" w:hAnsi="Cambria" w:cs="Times New Roman"/>
      <w:i/>
      <w:iCs/>
      <w:spacing w:val="5"/>
      <w:sz w:val="20"/>
      <w:szCs w:val="20"/>
      <w:lang w:bidi="en-US"/>
    </w:rPr>
  </w:style>
  <w:style w:type="paragraph" w:customStyle="1" w:styleId="DecimalAligned">
    <w:name w:val="Decimal Aligned"/>
    <w:basedOn w:val="Normal"/>
    <w:uiPriority w:val="40"/>
    <w:qFormat/>
    <w:rsid w:val="00680A31"/>
    <w:pPr>
      <w:tabs>
        <w:tab w:val="decimal" w:pos="360"/>
      </w:tabs>
    </w:pPr>
    <w:rPr>
      <w:rFonts w:ascii="Calibri" w:eastAsia="Times New Roman" w:hAnsi="Calibri" w:cs="Times New Roman"/>
      <w:lang w:val="en-US"/>
    </w:rPr>
  </w:style>
  <w:style w:type="character" w:styleId="CommentReference">
    <w:name w:val="annotation reference"/>
    <w:basedOn w:val="DefaultParagraphFont"/>
    <w:uiPriority w:val="99"/>
    <w:unhideWhenUsed/>
    <w:rsid w:val="00680A31"/>
    <w:rPr>
      <w:sz w:val="16"/>
      <w:szCs w:val="16"/>
    </w:rPr>
  </w:style>
  <w:style w:type="paragraph" w:styleId="CommentText">
    <w:name w:val="annotation text"/>
    <w:basedOn w:val="Normal"/>
    <w:link w:val="CommentTextChar"/>
    <w:uiPriority w:val="99"/>
    <w:unhideWhenUsed/>
    <w:rsid w:val="00680A31"/>
    <w:pPr>
      <w:spacing w:line="240" w:lineRule="auto"/>
    </w:pPr>
    <w:rPr>
      <w:sz w:val="20"/>
      <w:szCs w:val="20"/>
    </w:rPr>
  </w:style>
  <w:style w:type="character" w:customStyle="1" w:styleId="CommentTextChar">
    <w:name w:val="Comment Text Char"/>
    <w:basedOn w:val="DefaultParagraphFont"/>
    <w:link w:val="CommentText"/>
    <w:uiPriority w:val="99"/>
    <w:rsid w:val="00680A31"/>
    <w:rPr>
      <w:sz w:val="20"/>
      <w:szCs w:val="20"/>
    </w:rPr>
  </w:style>
  <w:style w:type="paragraph" w:styleId="CommentSubject">
    <w:name w:val="annotation subject"/>
    <w:basedOn w:val="CommentText"/>
    <w:next w:val="CommentText"/>
    <w:link w:val="CommentSubjectChar"/>
    <w:uiPriority w:val="99"/>
    <w:semiHidden/>
    <w:unhideWhenUsed/>
    <w:rsid w:val="00680A31"/>
    <w:rPr>
      <w:b/>
      <w:bCs/>
    </w:rPr>
  </w:style>
  <w:style w:type="character" w:customStyle="1" w:styleId="CommentSubjectChar">
    <w:name w:val="Comment Subject Char"/>
    <w:basedOn w:val="CommentTextChar"/>
    <w:link w:val="CommentSubject"/>
    <w:uiPriority w:val="99"/>
    <w:semiHidden/>
    <w:rsid w:val="00680A31"/>
    <w:rPr>
      <w:b/>
      <w:bCs/>
      <w:sz w:val="20"/>
      <w:szCs w:val="20"/>
    </w:rPr>
  </w:style>
  <w:style w:type="paragraph" w:styleId="BalloonText">
    <w:name w:val="Balloon Text"/>
    <w:basedOn w:val="Normal"/>
    <w:link w:val="BalloonTextChar"/>
    <w:uiPriority w:val="99"/>
    <w:semiHidden/>
    <w:unhideWhenUsed/>
    <w:rsid w:val="0068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A31"/>
    <w:rPr>
      <w:rFonts w:ascii="Tahoma" w:hAnsi="Tahoma" w:cs="Tahoma"/>
      <w:sz w:val="16"/>
      <w:szCs w:val="16"/>
    </w:rPr>
  </w:style>
  <w:style w:type="table" w:styleId="TableGrid">
    <w:name w:val="Table Grid"/>
    <w:basedOn w:val="TableNormal"/>
    <w:uiPriority w:val="39"/>
    <w:rsid w:val="0068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A31"/>
    <w:pPr>
      <w:ind w:left="720"/>
      <w:contextualSpacing/>
    </w:pPr>
  </w:style>
  <w:style w:type="paragraph" w:styleId="Title">
    <w:name w:val="Title"/>
    <w:basedOn w:val="Normal"/>
    <w:next w:val="Normal"/>
    <w:link w:val="TitleChar"/>
    <w:uiPriority w:val="10"/>
    <w:qFormat/>
    <w:rsid w:val="00680A31"/>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680A31"/>
    <w:rPr>
      <w:rFonts w:ascii="Cambria" w:eastAsia="Times New Roman" w:hAnsi="Cambria" w:cs="Times New Roman"/>
      <w:spacing w:val="5"/>
      <w:sz w:val="52"/>
      <w:szCs w:val="52"/>
      <w:lang w:bidi="en-US"/>
    </w:rPr>
  </w:style>
  <w:style w:type="paragraph" w:styleId="FootnoteText">
    <w:name w:val="footnote text"/>
    <w:basedOn w:val="Normal"/>
    <w:link w:val="FootnoteTextChar"/>
    <w:unhideWhenUsed/>
    <w:rsid w:val="00680A31"/>
    <w:pPr>
      <w:spacing w:after="0" w:line="240" w:lineRule="auto"/>
    </w:pPr>
    <w:rPr>
      <w:rFonts w:ascii="Arial" w:eastAsia="Times New Roman" w:hAnsi="Arial" w:cs="Times New Roman"/>
      <w:sz w:val="20"/>
      <w:szCs w:val="20"/>
      <w:lang w:val="en-US" w:bidi="en-US"/>
    </w:rPr>
  </w:style>
  <w:style w:type="character" w:customStyle="1" w:styleId="FootnoteTextChar">
    <w:name w:val="Footnote Text Char"/>
    <w:basedOn w:val="DefaultParagraphFont"/>
    <w:link w:val="FootnoteText"/>
    <w:rsid w:val="00680A31"/>
    <w:rPr>
      <w:rFonts w:ascii="Arial" w:eastAsia="Times New Roman" w:hAnsi="Arial" w:cs="Times New Roman"/>
      <w:sz w:val="20"/>
      <w:szCs w:val="20"/>
      <w:lang w:val="en-US" w:bidi="en-US"/>
    </w:rPr>
  </w:style>
  <w:style w:type="character" w:styleId="SubtleEmphasis">
    <w:name w:val="Subtle Emphasis"/>
    <w:uiPriority w:val="19"/>
    <w:qFormat/>
    <w:rsid w:val="00680A31"/>
    <w:rPr>
      <w:i/>
      <w:iCs/>
    </w:rPr>
  </w:style>
  <w:style w:type="character" w:customStyle="1" w:styleId="longtext">
    <w:name w:val="long_text"/>
    <w:basedOn w:val="DefaultParagraphFont"/>
    <w:rsid w:val="00680A31"/>
    <w:rPr>
      <w:rFonts w:cs="Times New Roman"/>
    </w:rPr>
  </w:style>
  <w:style w:type="paragraph" w:customStyle="1" w:styleId="Default">
    <w:name w:val="Default"/>
    <w:rsid w:val="00680A31"/>
    <w:pPr>
      <w:autoSpaceDE w:val="0"/>
      <w:autoSpaceDN w:val="0"/>
      <w:adjustRightInd w:val="0"/>
      <w:spacing w:after="200" w:line="276" w:lineRule="auto"/>
    </w:pPr>
    <w:rPr>
      <w:rFonts w:ascii="Times New Roman" w:eastAsia="Times New Roman" w:hAnsi="Times New Roman" w:cs="Times New Roman"/>
      <w:color w:val="000000"/>
      <w:sz w:val="24"/>
      <w:szCs w:val="24"/>
      <w:lang w:val="en-US"/>
    </w:rPr>
  </w:style>
  <w:style w:type="character" w:customStyle="1" w:styleId="Emphaseintense1">
    <w:name w:val="Emphase intense1"/>
    <w:basedOn w:val="DefaultParagraphFont"/>
    <w:uiPriority w:val="21"/>
    <w:qFormat/>
    <w:rsid w:val="00680A31"/>
    <w:rPr>
      <w:b/>
      <w:bCs/>
      <w:i/>
      <w:iCs/>
      <w:color w:val="4F81BD"/>
    </w:rPr>
  </w:style>
  <w:style w:type="paragraph" w:styleId="Header">
    <w:name w:val="header"/>
    <w:basedOn w:val="Normal"/>
    <w:link w:val="HeaderChar"/>
    <w:uiPriority w:val="99"/>
    <w:unhideWhenUsed/>
    <w:rsid w:val="00680A31"/>
    <w:pPr>
      <w:tabs>
        <w:tab w:val="center" w:pos="4513"/>
        <w:tab w:val="right" w:pos="9026"/>
      </w:tabs>
    </w:pPr>
    <w:rPr>
      <w:rFonts w:ascii="Arial" w:eastAsia="Times New Roman" w:hAnsi="Arial" w:cs="Times New Roman"/>
      <w:lang w:bidi="en-US"/>
    </w:rPr>
  </w:style>
  <w:style w:type="character" w:customStyle="1" w:styleId="HeaderChar">
    <w:name w:val="Header Char"/>
    <w:basedOn w:val="DefaultParagraphFont"/>
    <w:link w:val="Header"/>
    <w:uiPriority w:val="99"/>
    <w:rsid w:val="00680A31"/>
    <w:rPr>
      <w:rFonts w:ascii="Arial" w:eastAsia="Times New Roman" w:hAnsi="Arial" w:cs="Times New Roman"/>
      <w:lang w:bidi="en-US"/>
    </w:rPr>
  </w:style>
  <w:style w:type="paragraph" w:styleId="Footer">
    <w:name w:val="footer"/>
    <w:basedOn w:val="Normal"/>
    <w:link w:val="FooterChar"/>
    <w:uiPriority w:val="99"/>
    <w:unhideWhenUsed/>
    <w:rsid w:val="00680A31"/>
    <w:pPr>
      <w:tabs>
        <w:tab w:val="center" w:pos="4513"/>
        <w:tab w:val="right" w:pos="9026"/>
      </w:tabs>
    </w:pPr>
    <w:rPr>
      <w:rFonts w:ascii="Arial" w:eastAsia="Times New Roman" w:hAnsi="Arial" w:cs="Times New Roman"/>
      <w:lang w:bidi="en-US"/>
    </w:rPr>
  </w:style>
  <w:style w:type="character" w:customStyle="1" w:styleId="FooterChar">
    <w:name w:val="Footer Char"/>
    <w:basedOn w:val="DefaultParagraphFont"/>
    <w:link w:val="Footer"/>
    <w:uiPriority w:val="99"/>
    <w:rsid w:val="00680A31"/>
    <w:rPr>
      <w:rFonts w:ascii="Arial" w:eastAsia="Times New Roman" w:hAnsi="Arial" w:cs="Times New Roman"/>
      <w:lang w:bidi="en-US"/>
    </w:rPr>
  </w:style>
  <w:style w:type="paragraph" w:styleId="NoSpacing">
    <w:name w:val="No Spacing"/>
    <w:basedOn w:val="Normal"/>
    <w:uiPriority w:val="1"/>
    <w:qFormat/>
    <w:rsid w:val="00680A31"/>
    <w:pPr>
      <w:spacing w:after="0" w:line="240" w:lineRule="auto"/>
    </w:pPr>
    <w:rPr>
      <w:rFonts w:ascii="Arial" w:eastAsia="Times New Roman" w:hAnsi="Arial" w:cs="Times New Roman"/>
      <w:lang w:bidi="en-US"/>
    </w:rPr>
  </w:style>
  <w:style w:type="paragraph" w:styleId="Subtitle">
    <w:name w:val="Subtitle"/>
    <w:basedOn w:val="Normal"/>
    <w:next w:val="Normal"/>
    <w:link w:val="SubtitleChar"/>
    <w:uiPriority w:val="11"/>
    <w:qFormat/>
    <w:rsid w:val="00680A31"/>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680A31"/>
    <w:rPr>
      <w:rFonts w:ascii="Cambria" w:eastAsia="Times New Roman" w:hAnsi="Cambria" w:cs="Times New Roman"/>
      <w:i/>
      <w:iCs/>
      <w:spacing w:val="13"/>
      <w:sz w:val="24"/>
      <w:szCs w:val="24"/>
      <w:lang w:bidi="en-US"/>
    </w:rPr>
  </w:style>
  <w:style w:type="character" w:styleId="Strong">
    <w:name w:val="Strong"/>
    <w:uiPriority w:val="22"/>
    <w:qFormat/>
    <w:rsid w:val="00680A31"/>
    <w:rPr>
      <w:b/>
      <w:bCs/>
    </w:rPr>
  </w:style>
  <w:style w:type="character" w:styleId="Emphasis">
    <w:name w:val="Emphasis"/>
    <w:uiPriority w:val="20"/>
    <w:qFormat/>
    <w:rsid w:val="00680A31"/>
    <w:rPr>
      <w:b/>
      <w:bCs/>
      <w:i/>
      <w:iCs/>
      <w:spacing w:val="10"/>
      <w:bdr w:val="none" w:sz="0" w:space="0" w:color="auto"/>
      <w:shd w:val="clear" w:color="auto" w:fill="auto"/>
    </w:rPr>
  </w:style>
  <w:style w:type="paragraph" w:styleId="Quote">
    <w:name w:val="Quote"/>
    <w:basedOn w:val="Normal"/>
    <w:next w:val="Normal"/>
    <w:link w:val="QuoteChar"/>
    <w:uiPriority w:val="29"/>
    <w:qFormat/>
    <w:rsid w:val="00680A31"/>
    <w:pPr>
      <w:spacing w:before="200" w:after="0"/>
      <w:ind w:left="360" w:right="360"/>
    </w:pPr>
    <w:rPr>
      <w:rFonts w:ascii="Arial" w:eastAsia="Times New Roman" w:hAnsi="Arial" w:cs="Times New Roman"/>
      <w:i/>
      <w:iCs/>
      <w:lang w:bidi="en-US"/>
    </w:rPr>
  </w:style>
  <w:style w:type="character" w:customStyle="1" w:styleId="QuoteChar">
    <w:name w:val="Quote Char"/>
    <w:basedOn w:val="DefaultParagraphFont"/>
    <w:link w:val="Quote"/>
    <w:uiPriority w:val="29"/>
    <w:rsid w:val="00680A31"/>
    <w:rPr>
      <w:rFonts w:ascii="Arial" w:eastAsia="Times New Roman" w:hAnsi="Arial" w:cs="Times New Roman"/>
      <w:i/>
      <w:iCs/>
      <w:lang w:bidi="en-US"/>
    </w:rPr>
  </w:style>
  <w:style w:type="paragraph" w:styleId="IntenseQuote">
    <w:name w:val="Intense Quote"/>
    <w:basedOn w:val="Normal"/>
    <w:next w:val="Normal"/>
    <w:link w:val="IntenseQuoteChar"/>
    <w:uiPriority w:val="30"/>
    <w:qFormat/>
    <w:rsid w:val="00680A31"/>
    <w:pPr>
      <w:pBdr>
        <w:bottom w:val="single" w:sz="4" w:space="1" w:color="auto"/>
      </w:pBdr>
      <w:spacing w:before="200" w:after="280"/>
      <w:ind w:left="1008" w:right="1152"/>
      <w:jc w:val="both"/>
    </w:pPr>
    <w:rPr>
      <w:rFonts w:ascii="Arial" w:eastAsia="Times New Roman" w:hAnsi="Arial" w:cs="Times New Roman"/>
      <w:b/>
      <w:bCs/>
      <w:i/>
      <w:iCs/>
      <w:lang w:bidi="en-US"/>
    </w:rPr>
  </w:style>
  <w:style w:type="character" w:customStyle="1" w:styleId="IntenseQuoteChar">
    <w:name w:val="Intense Quote Char"/>
    <w:basedOn w:val="DefaultParagraphFont"/>
    <w:link w:val="IntenseQuote"/>
    <w:uiPriority w:val="30"/>
    <w:rsid w:val="00680A31"/>
    <w:rPr>
      <w:rFonts w:ascii="Arial" w:eastAsia="Times New Roman" w:hAnsi="Arial" w:cs="Times New Roman"/>
      <w:b/>
      <w:bCs/>
      <w:i/>
      <w:iCs/>
      <w:lang w:bidi="en-US"/>
    </w:rPr>
  </w:style>
  <w:style w:type="character" w:styleId="IntenseEmphasis">
    <w:name w:val="Intense Emphasis"/>
    <w:uiPriority w:val="21"/>
    <w:qFormat/>
    <w:rsid w:val="00680A31"/>
    <w:rPr>
      <w:b/>
      <w:bCs/>
    </w:rPr>
  </w:style>
  <w:style w:type="character" w:styleId="SubtleReference">
    <w:name w:val="Subtle Reference"/>
    <w:uiPriority w:val="31"/>
    <w:qFormat/>
    <w:rsid w:val="00680A31"/>
    <w:rPr>
      <w:smallCaps/>
    </w:rPr>
  </w:style>
  <w:style w:type="character" w:styleId="IntenseReference">
    <w:name w:val="Intense Reference"/>
    <w:uiPriority w:val="32"/>
    <w:qFormat/>
    <w:rsid w:val="00680A31"/>
    <w:rPr>
      <w:smallCaps/>
      <w:spacing w:val="5"/>
      <w:u w:val="single"/>
    </w:rPr>
  </w:style>
  <w:style w:type="character" w:styleId="BookTitle">
    <w:name w:val="Book Title"/>
    <w:uiPriority w:val="33"/>
    <w:qFormat/>
    <w:rsid w:val="00680A31"/>
    <w:rPr>
      <w:i/>
      <w:iCs/>
      <w:smallCaps/>
      <w:spacing w:val="5"/>
    </w:rPr>
  </w:style>
  <w:style w:type="paragraph" w:styleId="NormalWeb">
    <w:name w:val="Normal (Web)"/>
    <w:basedOn w:val="Normal"/>
    <w:uiPriority w:val="99"/>
    <w:unhideWhenUsed/>
    <w:rsid w:val="00680A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680A31"/>
    <w:rPr>
      <w:rFonts w:ascii="Arial" w:eastAsia="Times New Roman" w:hAnsi="Arial" w:cs="Times New Roman"/>
      <w:lang w:bidi="en-US"/>
    </w:rPr>
  </w:style>
  <w:style w:type="paragraph" w:styleId="TOC2">
    <w:name w:val="toc 2"/>
    <w:basedOn w:val="Normal"/>
    <w:next w:val="Normal"/>
    <w:autoRedefine/>
    <w:uiPriority w:val="39"/>
    <w:unhideWhenUsed/>
    <w:rsid w:val="00680A31"/>
    <w:pPr>
      <w:ind w:left="220"/>
    </w:pPr>
    <w:rPr>
      <w:rFonts w:ascii="Arial" w:eastAsia="Times New Roman" w:hAnsi="Arial" w:cs="Times New Roman"/>
      <w:lang w:bidi="en-US"/>
    </w:rPr>
  </w:style>
  <w:style w:type="paragraph" w:styleId="TOC3">
    <w:name w:val="toc 3"/>
    <w:basedOn w:val="Normal"/>
    <w:next w:val="Normal"/>
    <w:autoRedefine/>
    <w:uiPriority w:val="39"/>
    <w:unhideWhenUsed/>
    <w:rsid w:val="00680A31"/>
    <w:pPr>
      <w:ind w:left="440"/>
    </w:pPr>
    <w:rPr>
      <w:rFonts w:ascii="Arial" w:eastAsia="Times New Roman" w:hAnsi="Arial" w:cs="Times New Roman"/>
      <w:lang w:bidi="en-US"/>
    </w:rPr>
  </w:style>
  <w:style w:type="character" w:styleId="Hyperlink">
    <w:name w:val="Hyperlink"/>
    <w:basedOn w:val="DefaultParagraphFont"/>
    <w:unhideWhenUsed/>
    <w:rsid w:val="00680A31"/>
    <w:rPr>
      <w:color w:val="0000FF"/>
      <w:u w:val="single"/>
    </w:rPr>
  </w:style>
  <w:style w:type="paragraph" w:styleId="TOC4">
    <w:name w:val="toc 4"/>
    <w:basedOn w:val="Normal"/>
    <w:next w:val="Normal"/>
    <w:autoRedefine/>
    <w:uiPriority w:val="39"/>
    <w:unhideWhenUsed/>
    <w:rsid w:val="00680A31"/>
    <w:pPr>
      <w:spacing w:after="100"/>
      <w:ind w:left="660"/>
    </w:pPr>
    <w:rPr>
      <w:rFonts w:ascii="Arial" w:eastAsia="Times New Roman" w:hAnsi="Arial" w:cs="Times New Roman"/>
      <w:lang w:eastAsia="en-GB"/>
    </w:rPr>
  </w:style>
  <w:style w:type="paragraph" w:styleId="TOC5">
    <w:name w:val="toc 5"/>
    <w:basedOn w:val="Normal"/>
    <w:next w:val="Normal"/>
    <w:autoRedefine/>
    <w:uiPriority w:val="39"/>
    <w:unhideWhenUsed/>
    <w:rsid w:val="00680A31"/>
    <w:pPr>
      <w:spacing w:after="100"/>
      <w:ind w:left="880"/>
    </w:pPr>
    <w:rPr>
      <w:rFonts w:ascii="Arial" w:eastAsia="Times New Roman" w:hAnsi="Arial" w:cs="Times New Roman"/>
      <w:lang w:eastAsia="en-GB"/>
    </w:rPr>
  </w:style>
  <w:style w:type="paragraph" w:styleId="TOC6">
    <w:name w:val="toc 6"/>
    <w:basedOn w:val="Normal"/>
    <w:next w:val="Normal"/>
    <w:autoRedefine/>
    <w:uiPriority w:val="39"/>
    <w:unhideWhenUsed/>
    <w:rsid w:val="00680A31"/>
    <w:pPr>
      <w:spacing w:after="100"/>
      <w:ind w:left="1100"/>
    </w:pPr>
    <w:rPr>
      <w:rFonts w:ascii="Arial" w:eastAsia="Times New Roman" w:hAnsi="Arial" w:cs="Times New Roman"/>
      <w:lang w:eastAsia="en-GB"/>
    </w:rPr>
  </w:style>
  <w:style w:type="paragraph" w:styleId="TOC7">
    <w:name w:val="toc 7"/>
    <w:basedOn w:val="Normal"/>
    <w:next w:val="Normal"/>
    <w:autoRedefine/>
    <w:uiPriority w:val="39"/>
    <w:unhideWhenUsed/>
    <w:rsid w:val="00680A31"/>
    <w:pPr>
      <w:spacing w:after="100"/>
      <w:ind w:left="1320"/>
    </w:pPr>
    <w:rPr>
      <w:rFonts w:ascii="Arial" w:eastAsia="Times New Roman" w:hAnsi="Arial" w:cs="Times New Roman"/>
      <w:lang w:eastAsia="en-GB"/>
    </w:rPr>
  </w:style>
  <w:style w:type="paragraph" w:styleId="TOC8">
    <w:name w:val="toc 8"/>
    <w:basedOn w:val="Normal"/>
    <w:next w:val="Normal"/>
    <w:autoRedefine/>
    <w:uiPriority w:val="39"/>
    <w:unhideWhenUsed/>
    <w:rsid w:val="00680A31"/>
    <w:pPr>
      <w:spacing w:after="100"/>
      <w:ind w:left="1540"/>
    </w:pPr>
    <w:rPr>
      <w:rFonts w:ascii="Arial" w:eastAsia="Times New Roman" w:hAnsi="Arial" w:cs="Times New Roman"/>
      <w:lang w:eastAsia="en-GB"/>
    </w:rPr>
  </w:style>
  <w:style w:type="paragraph" w:styleId="TOC9">
    <w:name w:val="toc 9"/>
    <w:basedOn w:val="Normal"/>
    <w:next w:val="Normal"/>
    <w:autoRedefine/>
    <w:uiPriority w:val="39"/>
    <w:unhideWhenUsed/>
    <w:rsid w:val="00680A31"/>
    <w:pPr>
      <w:spacing w:after="100"/>
      <w:ind w:left="1760"/>
    </w:pPr>
    <w:rPr>
      <w:rFonts w:ascii="Arial" w:eastAsia="Times New Roman" w:hAnsi="Arial" w:cs="Times New Roman"/>
      <w:lang w:eastAsia="en-GB"/>
    </w:rPr>
  </w:style>
  <w:style w:type="character" w:customStyle="1" w:styleId="scp-content">
    <w:name w:val="scp-content"/>
    <w:basedOn w:val="DefaultParagraphFont"/>
    <w:rsid w:val="00680A31"/>
  </w:style>
  <w:style w:type="paragraph" w:styleId="Revision">
    <w:name w:val="Revision"/>
    <w:hidden/>
    <w:uiPriority w:val="99"/>
    <w:semiHidden/>
    <w:rsid w:val="00680A31"/>
    <w:pPr>
      <w:spacing w:after="0" w:line="240" w:lineRule="auto"/>
    </w:pPr>
  </w:style>
  <w:style w:type="character" w:styleId="FootnoteReference">
    <w:name w:val="footnote reference"/>
    <w:semiHidden/>
    <w:unhideWhenUsed/>
    <w:rsid w:val="00680A31"/>
    <w:rPr>
      <w:vertAlign w:val="superscript"/>
    </w:rPr>
  </w:style>
  <w:style w:type="character" w:customStyle="1" w:styleId="tw4winMark">
    <w:name w:val="tw4winMark"/>
    <w:uiPriority w:val="99"/>
    <w:rsid w:val="00680A31"/>
    <w:rPr>
      <w:rFonts w:ascii="Courier New" w:hAnsi="Courier New"/>
      <w:vanish/>
      <w:color w:val="800080"/>
      <w:vertAlign w:val="subscript"/>
    </w:rPr>
  </w:style>
  <w:style w:type="paragraph" w:styleId="Caption">
    <w:name w:val="caption"/>
    <w:basedOn w:val="Normal"/>
    <w:next w:val="Normal"/>
    <w:uiPriority w:val="35"/>
    <w:unhideWhenUsed/>
    <w:qFormat/>
    <w:rsid w:val="00680A31"/>
    <w:rPr>
      <w:rFonts w:ascii="Calibri" w:eastAsia="Calibri" w:hAnsi="Calibri" w:cs="Times New Roman"/>
      <w:b/>
      <w:bCs/>
      <w:sz w:val="20"/>
      <w:szCs w:val="20"/>
    </w:rPr>
  </w:style>
  <w:style w:type="paragraph" w:customStyle="1" w:styleId="Paragraphedeliste3">
    <w:name w:val="Paragraphe de liste3"/>
    <w:basedOn w:val="Normal"/>
    <w:uiPriority w:val="34"/>
    <w:qFormat/>
    <w:rsid w:val="00680A31"/>
    <w:pPr>
      <w:ind w:left="720"/>
      <w:contextualSpacing/>
    </w:pPr>
    <w:rPr>
      <w:rFonts w:ascii="Calibri" w:eastAsia="Times New Roman" w:hAnsi="Calibri" w:cs="Times New Roman"/>
      <w:lang w:val="en-US"/>
    </w:rPr>
  </w:style>
  <w:style w:type="paragraph" w:styleId="HTMLPreformatted">
    <w:name w:val="HTML Preformatted"/>
    <w:basedOn w:val="Normal"/>
    <w:link w:val="HTMLPreformattedChar"/>
    <w:uiPriority w:val="99"/>
    <w:semiHidden/>
    <w:unhideWhenUsed/>
    <w:rsid w:val="00680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80A31"/>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680A31"/>
    <w:rPr>
      <w:color w:val="954F72" w:themeColor="followedHyperlink"/>
      <w:u w:val="single"/>
    </w:rPr>
  </w:style>
  <w:style w:type="character" w:customStyle="1" w:styleId="highlight">
    <w:name w:val="highlight"/>
    <w:basedOn w:val="DefaultParagraphFont"/>
    <w:rsid w:val="00680A31"/>
  </w:style>
  <w:style w:type="character" w:customStyle="1" w:styleId="st">
    <w:name w:val="st"/>
    <w:basedOn w:val="DefaultParagraphFont"/>
    <w:rsid w:val="00680A31"/>
  </w:style>
  <w:style w:type="character" w:customStyle="1" w:styleId="apple-converted-space">
    <w:name w:val="apple-converted-space"/>
    <w:basedOn w:val="DefaultParagraphFont"/>
    <w:rsid w:val="00680A31"/>
  </w:style>
  <w:style w:type="paragraph" w:customStyle="1" w:styleId="Standard">
    <w:name w:val="Standard"/>
    <w:rsid w:val="00680A31"/>
    <w:pPr>
      <w:widowControl w:val="0"/>
      <w:suppressAutoHyphens/>
      <w:overflowPunct w:val="0"/>
      <w:autoSpaceDE w:val="0"/>
      <w:autoSpaceDN w:val="0"/>
      <w:spacing w:after="0" w:line="240" w:lineRule="auto"/>
      <w:textAlignment w:val="baseline"/>
    </w:pPr>
    <w:rPr>
      <w:rFonts w:ascii="Times" w:eastAsia="MS Mincho" w:hAnsi="Times" w:cs="Times New Roman"/>
      <w:kern w:val="3"/>
      <w:sz w:val="24"/>
      <w:lang w:eastAsia="en-GB"/>
    </w:rPr>
  </w:style>
  <w:style w:type="paragraph" w:styleId="EndnoteText">
    <w:name w:val="endnote text"/>
    <w:basedOn w:val="Normal"/>
    <w:link w:val="EndnoteTextChar"/>
    <w:uiPriority w:val="99"/>
    <w:semiHidden/>
    <w:unhideWhenUsed/>
    <w:rsid w:val="00680A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A31"/>
    <w:rPr>
      <w:sz w:val="20"/>
      <w:szCs w:val="20"/>
    </w:rPr>
  </w:style>
  <w:style w:type="character" w:styleId="EndnoteReference">
    <w:name w:val="endnote reference"/>
    <w:basedOn w:val="DefaultParagraphFont"/>
    <w:uiPriority w:val="99"/>
    <w:semiHidden/>
    <w:unhideWhenUsed/>
    <w:rsid w:val="00680A31"/>
    <w:rPr>
      <w:vertAlign w:val="superscript"/>
    </w:rPr>
  </w:style>
  <w:style w:type="paragraph" w:customStyle="1" w:styleId="EndNoteBibliographyTitle">
    <w:name w:val="EndNote Bibliography Title"/>
    <w:basedOn w:val="Normal"/>
    <w:link w:val="EndNoteBibliographyTitleChar"/>
    <w:rsid w:val="00680A3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0A31"/>
    <w:rPr>
      <w:rFonts w:ascii="Calibri" w:hAnsi="Calibri" w:cs="Calibri"/>
      <w:noProof/>
      <w:lang w:val="en-US"/>
    </w:rPr>
  </w:style>
  <w:style w:type="paragraph" w:customStyle="1" w:styleId="EndNoteBibliography">
    <w:name w:val="EndNote Bibliography"/>
    <w:basedOn w:val="Normal"/>
    <w:link w:val="EndNoteBibliographyChar"/>
    <w:rsid w:val="00680A3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0A31"/>
    <w:rPr>
      <w:rFonts w:ascii="Calibri" w:hAnsi="Calibri" w:cs="Calibri"/>
      <w:noProof/>
      <w:lang w:val="en-US"/>
    </w:rPr>
  </w:style>
  <w:style w:type="character" w:styleId="HTMLCite">
    <w:name w:val="HTML Cite"/>
    <w:basedOn w:val="DefaultParagraphFont"/>
    <w:uiPriority w:val="99"/>
    <w:semiHidden/>
    <w:unhideWhenUsed/>
    <w:rsid w:val="009933E2"/>
    <w:rPr>
      <w:i/>
      <w:iCs/>
    </w:rPr>
  </w:style>
  <w:style w:type="character" w:customStyle="1" w:styleId="booktitle0">
    <w:name w:val="booktitle"/>
    <w:basedOn w:val="DefaultParagraphFont"/>
    <w:rsid w:val="009933E2"/>
  </w:style>
  <w:style w:type="character" w:customStyle="1" w:styleId="publisherlocation">
    <w:name w:val="publisherlocation"/>
    <w:basedOn w:val="DefaultParagraphFont"/>
    <w:rsid w:val="0099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Sheet1!$F$9</c:f>
              <c:strCache>
                <c:ptCount val="1"/>
                <c:pt idx="0">
                  <c:v>Heard</c:v>
                </c:pt>
              </c:strCache>
            </c:strRef>
          </c:tx>
          <c:invertIfNegative val="0"/>
          <c:cat>
            <c:strRef>
              <c:f>Sheet1!$E$10:$E$17</c:f>
              <c:strCache>
                <c:ptCount val="8"/>
                <c:pt idx="0">
                  <c:v>Medical rehabilitation</c:v>
                </c:pt>
                <c:pt idx="1">
                  <c:v>Assistive device</c:v>
                </c:pt>
                <c:pt idx="2">
                  <c:v>Specialist education</c:v>
                </c:pt>
                <c:pt idx="3">
                  <c:v>Vocational training</c:v>
                </c:pt>
                <c:pt idx="4">
                  <c:v>Counselling for person</c:v>
                </c:pt>
                <c:pt idx="5">
                  <c:v>Welfare services</c:v>
                </c:pt>
                <c:pt idx="6">
                  <c:v>Traditional/faith healer</c:v>
                </c:pt>
                <c:pt idx="7">
                  <c:v>Specialist health services</c:v>
                </c:pt>
              </c:strCache>
            </c:strRef>
          </c:cat>
          <c:val>
            <c:numRef>
              <c:f>Sheet1!$F$10:$F$17</c:f>
              <c:numCache>
                <c:formatCode>General</c:formatCode>
                <c:ptCount val="8"/>
                <c:pt idx="0">
                  <c:v>41</c:v>
                </c:pt>
                <c:pt idx="1">
                  <c:v>48</c:v>
                </c:pt>
                <c:pt idx="2">
                  <c:v>26</c:v>
                </c:pt>
                <c:pt idx="3">
                  <c:v>27</c:v>
                </c:pt>
                <c:pt idx="4">
                  <c:v>30</c:v>
                </c:pt>
                <c:pt idx="5">
                  <c:v>35</c:v>
                </c:pt>
                <c:pt idx="6">
                  <c:v>77</c:v>
                </c:pt>
                <c:pt idx="7">
                  <c:v>42</c:v>
                </c:pt>
              </c:numCache>
            </c:numRef>
          </c:val>
        </c:ser>
        <c:ser>
          <c:idx val="1"/>
          <c:order val="1"/>
          <c:tx>
            <c:strRef>
              <c:f>Sheet1!$G$9</c:f>
              <c:strCache>
                <c:ptCount val="1"/>
                <c:pt idx="0">
                  <c:v>Need</c:v>
                </c:pt>
              </c:strCache>
            </c:strRef>
          </c:tx>
          <c:invertIfNegative val="0"/>
          <c:cat>
            <c:strRef>
              <c:f>Sheet1!$E$10:$E$17</c:f>
              <c:strCache>
                <c:ptCount val="8"/>
                <c:pt idx="0">
                  <c:v>Medical rehabilitation</c:v>
                </c:pt>
                <c:pt idx="1">
                  <c:v>Assistive device</c:v>
                </c:pt>
                <c:pt idx="2">
                  <c:v>Specialist education</c:v>
                </c:pt>
                <c:pt idx="3">
                  <c:v>Vocational training</c:v>
                </c:pt>
                <c:pt idx="4">
                  <c:v>Counselling for person</c:v>
                </c:pt>
                <c:pt idx="5">
                  <c:v>Welfare services</c:v>
                </c:pt>
                <c:pt idx="6">
                  <c:v>Traditional/faith healer</c:v>
                </c:pt>
                <c:pt idx="7">
                  <c:v>Specialist health services</c:v>
                </c:pt>
              </c:strCache>
            </c:strRef>
          </c:cat>
          <c:val>
            <c:numRef>
              <c:f>Sheet1!$G$10:$G$17</c:f>
              <c:numCache>
                <c:formatCode>General</c:formatCode>
                <c:ptCount val="8"/>
                <c:pt idx="0">
                  <c:v>15</c:v>
                </c:pt>
                <c:pt idx="1">
                  <c:v>17</c:v>
                </c:pt>
                <c:pt idx="2">
                  <c:v>9</c:v>
                </c:pt>
                <c:pt idx="3">
                  <c:v>6</c:v>
                </c:pt>
                <c:pt idx="4">
                  <c:v>13</c:v>
                </c:pt>
                <c:pt idx="5">
                  <c:v>18</c:v>
                </c:pt>
                <c:pt idx="6">
                  <c:v>44</c:v>
                </c:pt>
                <c:pt idx="7">
                  <c:v>20</c:v>
                </c:pt>
              </c:numCache>
            </c:numRef>
          </c:val>
        </c:ser>
        <c:ser>
          <c:idx val="2"/>
          <c:order val="2"/>
          <c:tx>
            <c:strRef>
              <c:f>Sheet1!$H$9</c:f>
              <c:strCache>
                <c:ptCount val="1"/>
                <c:pt idx="0">
                  <c:v>Use ever</c:v>
                </c:pt>
              </c:strCache>
            </c:strRef>
          </c:tx>
          <c:invertIfNegative val="0"/>
          <c:cat>
            <c:strRef>
              <c:f>Sheet1!$E$10:$E$17</c:f>
              <c:strCache>
                <c:ptCount val="8"/>
                <c:pt idx="0">
                  <c:v>Medical rehabilitation</c:v>
                </c:pt>
                <c:pt idx="1">
                  <c:v>Assistive device</c:v>
                </c:pt>
                <c:pt idx="2">
                  <c:v>Specialist education</c:v>
                </c:pt>
                <c:pt idx="3">
                  <c:v>Vocational training</c:v>
                </c:pt>
                <c:pt idx="4">
                  <c:v>Counselling for person</c:v>
                </c:pt>
                <c:pt idx="5">
                  <c:v>Welfare services</c:v>
                </c:pt>
                <c:pt idx="6">
                  <c:v>Traditional/faith healer</c:v>
                </c:pt>
                <c:pt idx="7">
                  <c:v>Specialist health services</c:v>
                </c:pt>
              </c:strCache>
            </c:strRef>
          </c:cat>
          <c:val>
            <c:numRef>
              <c:f>Sheet1!$H$10:$H$17</c:f>
              <c:numCache>
                <c:formatCode>General</c:formatCode>
                <c:ptCount val="8"/>
                <c:pt idx="0">
                  <c:v>11</c:v>
                </c:pt>
                <c:pt idx="1">
                  <c:v>8</c:v>
                </c:pt>
                <c:pt idx="2">
                  <c:v>3</c:v>
                </c:pt>
                <c:pt idx="3">
                  <c:v>3</c:v>
                </c:pt>
                <c:pt idx="4">
                  <c:v>6</c:v>
                </c:pt>
                <c:pt idx="5">
                  <c:v>4</c:v>
                </c:pt>
                <c:pt idx="6">
                  <c:v>40</c:v>
                </c:pt>
                <c:pt idx="7">
                  <c:v>11</c:v>
                </c:pt>
              </c:numCache>
            </c:numRef>
          </c:val>
        </c:ser>
        <c:ser>
          <c:idx val="3"/>
          <c:order val="3"/>
          <c:tx>
            <c:strRef>
              <c:f>Sheet1!$I$9</c:f>
              <c:strCache>
                <c:ptCount val="1"/>
                <c:pt idx="0">
                  <c:v>Use now</c:v>
                </c:pt>
              </c:strCache>
            </c:strRef>
          </c:tx>
          <c:invertIfNegative val="0"/>
          <c:cat>
            <c:strRef>
              <c:f>Sheet1!$E$10:$E$17</c:f>
              <c:strCache>
                <c:ptCount val="8"/>
                <c:pt idx="0">
                  <c:v>Medical rehabilitation</c:v>
                </c:pt>
                <c:pt idx="1">
                  <c:v>Assistive device</c:v>
                </c:pt>
                <c:pt idx="2">
                  <c:v>Specialist education</c:v>
                </c:pt>
                <c:pt idx="3">
                  <c:v>Vocational training</c:v>
                </c:pt>
                <c:pt idx="4">
                  <c:v>Counselling for person</c:v>
                </c:pt>
                <c:pt idx="5">
                  <c:v>Welfare services</c:v>
                </c:pt>
                <c:pt idx="6">
                  <c:v>Traditional/faith healer</c:v>
                </c:pt>
                <c:pt idx="7">
                  <c:v>Specialist health services</c:v>
                </c:pt>
              </c:strCache>
            </c:strRef>
          </c:cat>
          <c:val>
            <c:numRef>
              <c:f>Sheet1!$I$10:$I$17</c:f>
              <c:numCache>
                <c:formatCode>General</c:formatCode>
                <c:ptCount val="8"/>
                <c:pt idx="0">
                  <c:v>4</c:v>
                </c:pt>
                <c:pt idx="1">
                  <c:v>6</c:v>
                </c:pt>
                <c:pt idx="2">
                  <c:v>3</c:v>
                </c:pt>
                <c:pt idx="3">
                  <c:v>1</c:v>
                </c:pt>
                <c:pt idx="4">
                  <c:v>5</c:v>
                </c:pt>
                <c:pt idx="5">
                  <c:v>2</c:v>
                </c:pt>
                <c:pt idx="6">
                  <c:v>16</c:v>
                </c:pt>
                <c:pt idx="7">
                  <c:v>1</c:v>
                </c:pt>
              </c:numCache>
            </c:numRef>
          </c:val>
        </c:ser>
        <c:dLbls>
          <c:showLegendKey val="0"/>
          <c:showVal val="0"/>
          <c:showCatName val="0"/>
          <c:showSerName val="0"/>
          <c:showPercent val="0"/>
          <c:showBubbleSize val="0"/>
        </c:dLbls>
        <c:gapWidth val="150"/>
        <c:axId val="396983136"/>
        <c:axId val="396983528"/>
      </c:barChart>
      <c:catAx>
        <c:axId val="396983136"/>
        <c:scaling>
          <c:orientation val="minMax"/>
        </c:scaling>
        <c:delete val="0"/>
        <c:axPos val="b"/>
        <c:title>
          <c:tx>
            <c:rich>
              <a:bodyPr/>
              <a:lstStyle/>
              <a:p>
                <a:pPr>
                  <a:defRPr/>
                </a:pPr>
                <a:r>
                  <a:rPr lang="en-GB"/>
                  <a:t>Type of service</a:t>
                </a:r>
              </a:p>
            </c:rich>
          </c:tx>
          <c:layout/>
          <c:overlay val="0"/>
        </c:title>
        <c:numFmt formatCode="General" sourceLinked="1"/>
        <c:majorTickMark val="none"/>
        <c:minorTickMark val="none"/>
        <c:tickLblPos val="nextTo"/>
        <c:txPr>
          <a:bodyPr rot="-60000000" vert="horz"/>
          <a:lstStyle/>
          <a:p>
            <a:pPr>
              <a:defRPr/>
            </a:pPr>
            <a:endParaRPr lang="en-US"/>
          </a:p>
        </c:txPr>
        <c:crossAx val="396983528"/>
        <c:crosses val="autoZero"/>
        <c:auto val="1"/>
        <c:lblAlgn val="ctr"/>
        <c:lblOffset val="100"/>
        <c:noMultiLvlLbl val="0"/>
      </c:catAx>
      <c:valAx>
        <c:axId val="396983528"/>
        <c:scaling>
          <c:orientation val="minMax"/>
          <c:max val="80"/>
        </c:scaling>
        <c:delete val="0"/>
        <c:axPos val="l"/>
        <c:majorGridlines/>
        <c:title>
          <c:tx>
            <c:rich>
              <a:bodyPr/>
              <a:lstStyle/>
              <a:p>
                <a:pPr>
                  <a:defRPr/>
                </a:pPr>
                <a:r>
                  <a:rPr lang="en-GB"/>
                  <a:t>% of cases</a:t>
                </a:r>
              </a:p>
            </c:rich>
          </c:tx>
          <c:layout/>
          <c:overlay val="0"/>
        </c:title>
        <c:numFmt formatCode="General" sourceLinked="1"/>
        <c:majorTickMark val="out"/>
        <c:minorTickMark val="none"/>
        <c:tickLblPos val="nextTo"/>
        <c:txPr>
          <a:bodyPr rot="-60000000" vert="horz"/>
          <a:lstStyle/>
          <a:p>
            <a:pPr>
              <a:defRPr/>
            </a:pPr>
            <a:endParaRPr lang="en-US"/>
          </a:p>
        </c:txPr>
        <c:crossAx val="396983136"/>
        <c:crosses val="autoZero"/>
        <c:crossBetween val="between"/>
      </c:valAx>
    </c:plotArea>
    <c:legend>
      <c:legendPos val="r"/>
      <c:layout/>
      <c:overlay val="0"/>
      <c:txPr>
        <a:bodyPr rot="0" vert="horz"/>
        <a:lstStyle/>
        <a:p>
          <a:pPr>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Sheet1!$F$30:$F$31</c:f>
              <c:strCache>
                <c:ptCount val="2"/>
                <c:pt idx="0">
                  <c:v>Need</c:v>
                </c:pt>
              </c:strCache>
            </c:strRef>
          </c:tx>
          <c:invertIfNegative val="0"/>
          <c:cat>
            <c:strRef>
              <c:f>Sheet1!$E$32:$E$39</c:f>
              <c:strCache>
                <c:ptCount val="8"/>
                <c:pt idx="0">
                  <c:v>Eye glasses</c:v>
                </c:pt>
                <c:pt idx="1">
                  <c:v>Hearing aid</c:v>
                </c:pt>
                <c:pt idx="2">
                  <c:v>Wheelchair</c:v>
                </c:pt>
                <c:pt idx="3">
                  <c:v>Crutches</c:v>
                </c:pt>
                <c:pt idx="4">
                  <c:v>Walking stick</c:v>
                </c:pt>
                <c:pt idx="5">
                  <c:v>White cane</c:v>
                </c:pt>
                <c:pt idx="6">
                  <c:v>Guide</c:v>
                </c:pt>
                <c:pt idx="7">
                  <c:v>Standing frame</c:v>
                </c:pt>
              </c:strCache>
            </c:strRef>
          </c:cat>
          <c:val>
            <c:numRef>
              <c:f>Sheet1!$F$32:$F$39</c:f>
              <c:numCache>
                <c:formatCode>General</c:formatCode>
                <c:ptCount val="8"/>
                <c:pt idx="0">
                  <c:v>27</c:v>
                </c:pt>
                <c:pt idx="1">
                  <c:v>12</c:v>
                </c:pt>
                <c:pt idx="2">
                  <c:v>22</c:v>
                </c:pt>
                <c:pt idx="3">
                  <c:v>8</c:v>
                </c:pt>
                <c:pt idx="4">
                  <c:v>17</c:v>
                </c:pt>
                <c:pt idx="5">
                  <c:v>12</c:v>
                </c:pt>
                <c:pt idx="6">
                  <c:v>10</c:v>
                </c:pt>
                <c:pt idx="7">
                  <c:v>7</c:v>
                </c:pt>
              </c:numCache>
            </c:numRef>
          </c:val>
        </c:ser>
        <c:ser>
          <c:idx val="1"/>
          <c:order val="1"/>
          <c:tx>
            <c:strRef>
              <c:f>Sheet1!$G$30:$G$31</c:f>
              <c:strCache>
                <c:ptCount val="2"/>
                <c:pt idx="0">
                  <c:v>Use</c:v>
                </c:pt>
              </c:strCache>
            </c:strRef>
          </c:tx>
          <c:invertIfNegative val="0"/>
          <c:cat>
            <c:strRef>
              <c:f>Sheet1!$E$32:$E$39</c:f>
              <c:strCache>
                <c:ptCount val="8"/>
                <c:pt idx="0">
                  <c:v>Eye glasses</c:v>
                </c:pt>
                <c:pt idx="1">
                  <c:v>Hearing aid</c:v>
                </c:pt>
                <c:pt idx="2">
                  <c:v>Wheelchair</c:v>
                </c:pt>
                <c:pt idx="3">
                  <c:v>Crutches</c:v>
                </c:pt>
                <c:pt idx="4">
                  <c:v>Walking stick</c:v>
                </c:pt>
                <c:pt idx="5">
                  <c:v>White cane</c:v>
                </c:pt>
                <c:pt idx="6">
                  <c:v>Guide</c:v>
                </c:pt>
                <c:pt idx="7">
                  <c:v>Standing frame</c:v>
                </c:pt>
              </c:strCache>
            </c:strRef>
          </c:cat>
          <c:val>
            <c:numRef>
              <c:f>Sheet1!$G$32:$G$39</c:f>
              <c:numCache>
                <c:formatCode>General</c:formatCode>
                <c:ptCount val="8"/>
                <c:pt idx="0">
                  <c:v>4</c:v>
                </c:pt>
                <c:pt idx="1">
                  <c:v>0</c:v>
                </c:pt>
                <c:pt idx="2">
                  <c:v>1</c:v>
                </c:pt>
                <c:pt idx="3">
                  <c:v>4</c:v>
                </c:pt>
                <c:pt idx="4">
                  <c:v>9</c:v>
                </c:pt>
                <c:pt idx="5">
                  <c:v>3</c:v>
                </c:pt>
                <c:pt idx="6">
                  <c:v>5</c:v>
                </c:pt>
                <c:pt idx="7">
                  <c:v>4</c:v>
                </c:pt>
              </c:numCache>
            </c:numRef>
          </c:val>
        </c:ser>
        <c:dLbls>
          <c:showLegendKey val="0"/>
          <c:showVal val="0"/>
          <c:showCatName val="0"/>
          <c:showSerName val="0"/>
          <c:showPercent val="0"/>
          <c:showBubbleSize val="0"/>
        </c:dLbls>
        <c:gapWidth val="150"/>
        <c:axId val="396719464"/>
        <c:axId val="389938856"/>
      </c:barChart>
      <c:catAx>
        <c:axId val="396719464"/>
        <c:scaling>
          <c:orientation val="minMax"/>
        </c:scaling>
        <c:delete val="0"/>
        <c:axPos val="b"/>
        <c:title>
          <c:tx>
            <c:rich>
              <a:bodyPr/>
              <a:lstStyle/>
              <a:p>
                <a:pPr>
                  <a:defRPr/>
                </a:pPr>
                <a:r>
                  <a:rPr lang="en-GB"/>
                  <a:t>Type of service</a:t>
                </a:r>
              </a:p>
            </c:rich>
          </c:tx>
          <c:layout/>
          <c:overlay val="0"/>
        </c:title>
        <c:numFmt formatCode="General" sourceLinked="1"/>
        <c:majorTickMark val="none"/>
        <c:minorTickMark val="none"/>
        <c:tickLblPos val="nextTo"/>
        <c:txPr>
          <a:bodyPr rot="-60000000" vert="horz"/>
          <a:lstStyle/>
          <a:p>
            <a:pPr>
              <a:defRPr/>
            </a:pPr>
            <a:endParaRPr lang="en-US"/>
          </a:p>
        </c:txPr>
        <c:crossAx val="389938856"/>
        <c:crosses val="autoZero"/>
        <c:auto val="1"/>
        <c:lblAlgn val="ctr"/>
        <c:lblOffset val="100"/>
        <c:noMultiLvlLbl val="0"/>
      </c:catAx>
      <c:valAx>
        <c:axId val="389938856"/>
        <c:scaling>
          <c:orientation val="minMax"/>
        </c:scaling>
        <c:delete val="0"/>
        <c:axPos val="l"/>
        <c:majorGridlines/>
        <c:title>
          <c:tx>
            <c:rich>
              <a:bodyPr/>
              <a:lstStyle/>
              <a:p>
                <a:pPr>
                  <a:defRPr/>
                </a:pPr>
                <a:r>
                  <a:rPr lang="en-GB" b="0"/>
                  <a:t>% of cases</a:t>
                </a:r>
                <a:endParaRPr lang="en-GB"/>
              </a:p>
            </c:rich>
          </c:tx>
          <c:layout/>
          <c:overlay val="0"/>
        </c:title>
        <c:numFmt formatCode="General" sourceLinked="1"/>
        <c:majorTickMark val="out"/>
        <c:minorTickMark val="none"/>
        <c:tickLblPos val="nextTo"/>
        <c:txPr>
          <a:bodyPr rot="-60000000" vert="horz"/>
          <a:lstStyle/>
          <a:p>
            <a:pPr>
              <a:defRPr/>
            </a:pPr>
            <a:endParaRPr lang="en-US"/>
          </a:p>
        </c:txPr>
        <c:crossAx val="3967194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9040</Words>
  <Characters>51530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3</cp:revision>
  <dcterms:created xsi:type="dcterms:W3CDTF">2016-01-12T17:06:00Z</dcterms:created>
  <dcterms:modified xsi:type="dcterms:W3CDTF">2016-01-12T17:07:00Z</dcterms:modified>
</cp:coreProperties>
</file>