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5910D" w14:textId="732E7061" w:rsidR="003947AF" w:rsidRDefault="003947AF" w:rsidP="003947AF">
      <w:pPr>
        <w:autoSpaceDE/>
        <w:autoSpaceDN/>
        <w:adjustRightInd/>
        <w:rPr>
          <w:rFonts w:ascii="Times New Roman" w:hAnsi="Times New Roman" w:cs="Times New Roman"/>
          <w:b/>
          <w:sz w:val="24"/>
          <w:szCs w:val="24"/>
        </w:rPr>
      </w:pPr>
      <w:r w:rsidRPr="007144F3">
        <w:rPr>
          <w:rFonts w:ascii="Times New Roman" w:hAnsi="Times New Roman" w:cs="Times New Roman"/>
          <w:b/>
          <w:i/>
          <w:sz w:val="24"/>
          <w:szCs w:val="24"/>
        </w:rPr>
        <w:t>It’s always good to ask</w:t>
      </w:r>
      <w:r w:rsidRPr="007144F3">
        <w:rPr>
          <w:rFonts w:ascii="Times New Roman" w:hAnsi="Times New Roman" w:cs="Times New Roman"/>
          <w:b/>
          <w:sz w:val="24"/>
          <w:szCs w:val="24"/>
        </w:rPr>
        <w:t xml:space="preserve">”: A mixed-methods study on </w:t>
      </w:r>
      <w:r>
        <w:rPr>
          <w:rFonts w:ascii="Times New Roman" w:hAnsi="Times New Roman" w:cs="Times New Roman"/>
          <w:b/>
          <w:sz w:val="24"/>
          <w:szCs w:val="24"/>
        </w:rPr>
        <w:t>the perceived role of sexual health</w:t>
      </w:r>
    </w:p>
    <w:p w14:paraId="132A94D7" w14:textId="77777777" w:rsidR="003947AF" w:rsidRPr="007144F3" w:rsidRDefault="003947AF" w:rsidP="003947A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practitioners asking </w:t>
      </w:r>
      <w:r w:rsidRPr="007144F3">
        <w:rPr>
          <w:rFonts w:ascii="Times New Roman" w:hAnsi="Times New Roman" w:cs="Times New Roman"/>
          <w:b/>
          <w:sz w:val="24"/>
          <w:szCs w:val="24"/>
        </w:rPr>
        <w:t>gay and bisexual men</w:t>
      </w:r>
      <w:r>
        <w:rPr>
          <w:rFonts w:ascii="Times New Roman" w:hAnsi="Times New Roman" w:cs="Times New Roman"/>
          <w:b/>
          <w:sz w:val="24"/>
          <w:szCs w:val="24"/>
        </w:rPr>
        <w:t xml:space="preserve"> about experiences of domestic violence and abuse </w:t>
      </w:r>
    </w:p>
    <w:p w14:paraId="639CABE8" w14:textId="77777777" w:rsidR="003947AF" w:rsidRDefault="003947AF" w:rsidP="003947AF">
      <w:pPr>
        <w:spacing w:after="0" w:line="480" w:lineRule="auto"/>
        <w:rPr>
          <w:rFonts w:ascii="Times New Roman" w:hAnsi="Times New Roman" w:cs="Times New Roman"/>
          <w:sz w:val="24"/>
          <w:szCs w:val="24"/>
        </w:rPr>
      </w:pPr>
    </w:p>
    <w:p w14:paraId="0C7BDF24" w14:textId="77777777" w:rsidR="003947AF" w:rsidRDefault="003947AF" w:rsidP="003947AF">
      <w:pPr>
        <w:spacing w:after="0" w:line="480" w:lineRule="auto"/>
        <w:jc w:val="both"/>
        <w:outlineLvl w:val="0"/>
        <w:rPr>
          <w:rFonts w:ascii="Times New Roman" w:hAnsi="Times New Roman" w:cs="Times New Roman"/>
          <w:sz w:val="24"/>
          <w:szCs w:val="24"/>
          <w:lang w:val="es-PE"/>
        </w:rPr>
      </w:pPr>
      <w:r>
        <w:rPr>
          <w:rFonts w:ascii="Times New Roman" w:hAnsi="Times New Roman" w:cs="Times New Roman"/>
          <w:sz w:val="24"/>
          <w:szCs w:val="24"/>
          <w:vertAlign w:val="superscript"/>
          <w:lang w:val="es-PE"/>
        </w:rPr>
        <w:t>a</w:t>
      </w:r>
      <w:r w:rsidRPr="00CD03B9">
        <w:rPr>
          <w:rFonts w:ascii="Times New Roman" w:hAnsi="Times New Roman" w:cs="Times New Roman"/>
          <w:sz w:val="24"/>
          <w:szCs w:val="24"/>
          <w:lang w:val="es-PE"/>
        </w:rPr>
        <w:t>Loraine J. Bacchus</w:t>
      </w:r>
      <w:r>
        <w:rPr>
          <w:rFonts w:ascii="Times New Roman" w:hAnsi="Times New Roman" w:cs="Times New Roman"/>
          <w:sz w:val="24"/>
          <w:szCs w:val="24"/>
          <w:lang w:val="es-PE"/>
        </w:rPr>
        <w:t xml:space="preserve">, </w:t>
      </w:r>
      <w:hyperlink r:id="rId8" w:history="1">
        <w:r w:rsidRPr="00CF2700">
          <w:rPr>
            <w:rStyle w:val="Hyperlink"/>
            <w:rFonts w:ascii="Times New Roman" w:hAnsi="Times New Roman" w:cs="Times New Roman"/>
            <w:sz w:val="24"/>
            <w:szCs w:val="24"/>
            <w:lang w:val="es-PE"/>
          </w:rPr>
          <w:t>Loraine.Bacchus@lshtm.ac.uk</w:t>
        </w:r>
      </w:hyperlink>
    </w:p>
    <w:p w14:paraId="072C2539" w14:textId="77777777" w:rsidR="003947AF" w:rsidRDefault="003947AF" w:rsidP="003947AF">
      <w:pPr>
        <w:spacing w:after="0" w:line="480" w:lineRule="auto"/>
        <w:jc w:val="both"/>
        <w:outlineLvl w:val="0"/>
        <w:rPr>
          <w:rFonts w:ascii="Times New Roman" w:hAnsi="Times New Roman" w:cs="Times New Roman"/>
          <w:sz w:val="24"/>
          <w:szCs w:val="24"/>
          <w:lang w:val="es-PE"/>
        </w:rPr>
      </w:pPr>
      <w:r>
        <w:rPr>
          <w:rFonts w:ascii="Times New Roman" w:hAnsi="Times New Roman" w:cs="Times New Roman"/>
          <w:sz w:val="24"/>
          <w:szCs w:val="24"/>
          <w:vertAlign w:val="superscript"/>
          <w:lang w:val="es-PE"/>
        </w:rPr>
        <w:t>a</w:t>
      </w:r>
      <w:r w:rsidRPr="00CD03B9">
        <w:rPr>
          <w:rFonts w:ascii="Times New Roman" w:hAnsi="Times New Roman" w:cs="Times New Roman"/>
          <w:sz w:val="24"/>
          <w:szCs w:val="24"/>
          <w:lang w:val="es-PE"/>
        </w:rPr>
        <w:t>Ana Maria Buller</w:t>
      </w:r>
      <w:r>
        <w:rPr>
          <w:rFonts w:ascii="Times New Roman" w:hAnsi="Times New Roman" w:cs="Times New Roman"/>
          <w:sz w:val="24"/>
          <w:szCs w:val="24"/>
          <w:lang w:val="es-PE"/>
        </w:rPr>
        <w:t xml:space="preserve">, </w:t>
      </w:r>
      <w:hyperlink r:id="rId9" w:history="1">
        <w:r w:rsidRPr="00CF2700">
          <w:rPr>
            <w:rStyle w:val="Hyperlink"/>
            <w:rFonts w:ascii="Times New Roman" w:hAnsi="Times New Roman" w:cs="Times New Roman"/>
            <w:sz w:val="24"/>
            <w:szCs w:val="24"/>
            <w:lang w:val="es-PE"/>
          </w:rPr>
          <w:t>Ana.Buller@lshtm.ac.uk</w:t>
        </w:r>
      </w:hyperlink>
    </w:p>
    <w:p w14:paraId="439CB793" w14:textId="77777777" w:rsidR="003947AF" w:rsidRDefault="003947AF" w:rsidP="003947AF">
      <w:pPr>
        <w:spacing w:after="0" w:line="480" w:lineRule="auto"/>
        <w:jc w:val="both"/>
        <w:outlineLvl w:val="0"/>
        <w:rPr>
          <w:rFonts w:ascii="Times New Roman" w:hAnsi="Times New Roman" w:cs="Times New Roman"/>
          <w:sz w:val="24"/>
          <w:szCs w:val="24"/>
          <w:lang w:val="es-PE"/>
        </w:rPr>
      </w:pPr>
      <w:r>
        <w:rPr>
          <w:rFonts w:ascii="Times New Roman" w:hAnsi="Times New Roman" w:cs="Times New Roman"/>
          <w:sz w:val="24"/>
          <w:szCs w:val="24"/>
          <w:vertAlign w:val="superscript"/>
          <w:lang w:val="es-PE"/>
        </w:rPr>
        <w:t>a,b</w:t>
      </w:r>
      <w:r>
        <w:rPr>
          <w:rFonts w:ascii="Times New Roman" w:hAnsi="Times New Roman" w:cs="Times New Roman"/>
          <w:sz w:val="24"/>
          <w:szCs w:val="24"/>
          <w:lang w:val="es-PE"/>
        </w:rPr>
        <w:t xml:space="preserve">Giulia Ferrari, </w:t>
      </w:r>
      <w:hyperlink r:id="rId10" w:history="1">
        <w:r w:rsidRPr="00CF2700">
          <w:rPr>
            <w:rStyle w:val="Hyperlink"/>
            <w:rFonts w:ascii="Times New Roman" w:hAnsi="Times New Roman" w:cs="Times New Roman"/>
            <w:sz w:val="24"/>
            <w:szCs w:val="24"/>
            <w:lang w:val="es-PE"/>
          </w:rPr>
          <w:t>Giulia.Ferrari@lshtm.ac.uk</w:t>
        </w:r>
      </w:hyperlink>
      <w:r>
        <w:rPr>
          <w:rFonts w:ascii="Times New Roman" w:hAnsi="Times New Roman" w:cs="Times New Roman"/>
          <w:sz w:val="24"/>
          <w:szCs w:val="24"/>
          <w:lang w:val="es-PE"/>
        </w:rPr>
        <w:t xml:space="preserve"> </w:t>
      </w:r>
      <w:hyperlink r:id="rId11" w:history="1">
        <w:r w:rsidRPr="00CF2700">
          <w:rPr>
            <w:rStyle w:val="Hyperlink"/>
            <w:rFonts w:ascii="Times New Roman" w:hAnsi="Times New Roman" w:cs="Times New Roman"/>
            <w:sz w:val="24"/>
            <w:szCs w:val="24"/>
            <w:lang w:val="es-PE"/>
          </w:rPr>
          <w:t>Giulia.Ferrari@bristol.ac.uk</w:t>
        </w:r>
      </w:hyperlink>
    </w:p>
    <w:p w14:paraId="6E3B6142" w14:textId="77777777" w:rsidR="003947AF" w:rsidRDefault="003947AF" w:rsidP="003947AF">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vertAlign w:val="superscript"/>
        </w:rPr>
        <w:t>c</w:t>
      </w:r>
      <w:r w:rsidRPr="00762556">
        <w:rPr>
          <w:rFonts w:ascii="Times New Roman" w:hAnsi="Times New Roman" w:cs="Times New Roman"/>
          <w:sz w:val="24"/>
          <w:szCs w:val="24"/>
        </w:rPr>
        <w:t>Petra Brzank</w:t>
      </w:r>
      <w:r>
        <w:rPr>
          <w:rFonts w:ascii="Times New Roman" w:hAnsi="Times New Roman" w:cs="Times New Roman"/>
          <w:sz w:val="24"/>
          <w:szCs w:val="24"/>
        </w:rPr>
        <w:t xml:space="preserve">, </w:t>
      </w:r>
      <w:hyperlink r:id="rId12" w:history="1">
        <w:r w:rsidRPr="00CF2700">
          <w:rPr>
            <w:rStyle w:val="Hyperlink"/>
            <w:rFonts w:ascii="Times New Roman" w:hAnsi="Times New Roman" w:cs="Times New Roman"/>
            <w:sz w:val="24"/>
            <w:szCs w:val="24"/>
          </w:rPr>
          <w:t>Petra.Brzank@tu-berlin.de</w:t>
        </w:r>
      </w:hyperlink>
    </w:p>
    <w:p w14:paraId="770F1F87" w14:textId="77777777" w:rsidR="003947AF" w:rsidRDefault="003947AF" w:rsidP="003947AF">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vertAlign w:val="superscript"/>
        </w:rPr>
        <w:t>b</w:t>
      </w:r>
      <w:r w:rsidRPr="00762556">
        <w:rPr>
          <w:rFonts w:ascii="Times New Roman" w:hAnsi="Times New Roman" w:cs="Times New Roman"/>
          <w:sz w:val="24"/>
          <w:szCs w:val="24"/>
        </w:rPr>
        <w:t xml:space="preserve">Gene Feder </w:t>
      </w:r>
      <w:r>
        <w:rPr>
          <w:rFonts w:ascii="Times New Roman" w:hAnsi="Times New Roman" w:cs="Times New Roman"/>
          <w:sz w:val="24"/>
          <w:szCs w:val="24"/>
        </w:rPr>
        <w:t xml:space="preserve">, </w:t>
      </w:r>
      <w:hyperlink r:id="rId13" w:history="1">
        <w:r w:rsidRPr="00CF2700">
          <w:rPr>
            <w:rStyle w:val="Hyperlink"/>
            <w:rFonts w:ascii="Times New Roman" w:hAnsi="Times New Roman" w:cs="Times New Roman"/>
            <w:sz w:val="24"/>
            <w:szCs w:val="24"/>
          </w:rPr>
          <w:t>Gene.Feder@bristol.ac.uk</w:t>
        </w:r>
      </w:hyperlink>
    </w:p>
    <w:p w14:paraId="1A39764E" w14:textId="77777777" w:rsidR="003947AF" w:rsidRDefault="003947AF" w:rsidP="003947AF">
      <w:pPr>
        <w:spacing w:after="0" w:line="480" w:lineRule="auto"/>
        <w:jc w:val="both"/>
        <w:outlineLvl w:val="0"/>
        <w:rPr>
          <w:rFonts w:ascii="Times New Roman" w:hAnsi="Times New Roman" w:cs="Times New Roman"/>
          <w:sz w:val="24"/>
          <w:szCs w:val="24"/>
          <w:vertAlign w:val="superscript"/>
        </w:rPr>
      </w:pPr>
    </w:p>
    <w:p w14:paraId="297C5658" w14:textId="77777777" w:rsidR="003947AF" w:rsidRDefault="003947AF" w:rsidP="003947AF">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Faculty of Public Health and Policy, Department of Global Health &amp; Development, Gender Violence and Health Centre, London School of Hygiene &amp; Tropical Medicine, 15-17 Tavistock Place, London, WC1H 9SE, UK</w:t>
      </w:r>
    </w:p>
    <w:p w14:paraId="220936CD" w14:textId="77777777" w:rsidR="003947AF" w:rsidRDefault="003947AF" w:rsidP="003947AF">
      <w:pPr>
        <w:spacing w:after="0" w:line="480" w:lineRule="auto"/>
        <w:jc w:val="both"/>
        <w:outlineLvl w:val="0"/>
        <w:rPr>
          <w:rFonts w:ascii="Times New Roman" w:hAnsi="Times New Roman" w:cs="Times New Roman"/>
          <w:sz w:val="24"/>
          <w:szCs w:val="24"/>
        </w:rPr>
      </w:pPr>
    </w:p>
    <w:p w14:paraId="56881F3A" w14:textId="77777777" w:rsidR="003947AF" w:rsidRDefault="003947AF" w:rsidP="003947AF">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vertAlign w:val="superscript"/>
        </w:rPr>
        <w:t>b</w:t>
      </w:r>
      <w:r>
        <w:rPr>
          <w:rFonts w:ascii="Times New Roman" w:hAnsi="Times New Roman" w:cs="Times New Roman"/>
          <w:sz w:val="24"/>
          <w:szCs w:val="24"/>
        </w:rPr>
        <w:t>School of Social and Community Medicine, University of Bristol, Canynge Hall, 39 Whatley Road, Bristol, BS8 2PS, UK</w:t>
      </w:r>
    </w:p>
    <w:p w14:paraId="3F22DC39" w14:textId="77777777" w:rsidR="003947AF" w:rsidRDefault="003947AF" w:rsidP="003947AF">
      <w:pPr>
        <w:spacing w:after="0" w:line="480" w:lineRule="auto"/>
        <w:jc w:val="both"/>
        <w:outlineLvl w:val="0"/>
        <w:rPr>
          <w:rFonts w:ascii="Times New Roman" w:hAnsi="Times New Roman" w:cs="Times New Roman"/>
          <w:sz w:val="24"/>
          <w:szCs w:val="24"/>
        </w:rPr>
      </w:pPr>
    </w:p>
    <w:p w14:paraId="37673C9E" w14:textId="77777777" w:rsidR="003947AF" w:rsidRDefault="003947AF" w:rsidP="003947AF">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vertAlign w:val="superscript"/>
        </w:rPr>
        <w:t>c</w:t>
      </w:r>
      <w:r>
        <w:rPr>
          <w:rFonts w:ascii="Times New Roman" w:hAnsi="Times New Roman" w:cs="Times New Roman"/>
          <w:sz w:val="24"/>
          <w:szCs w:val="24"/>
        </w:rPr>
        <w:t>Gender Equality Unit, Technical University Berlin, Str des 17 Juni 135, 10623 Berlin, Germany</w:t>
      </w:r>
    </w:p>
    <w:p w14:paraId="0E8D3EEF" w14:textId="77777777" w:rsidR="003947AF" w:rsidRDefault="003947AF" w:rsidP="003947AF">
      <w:pPr>
        <w:spacing w:after="0" w:line="480" w:lineRule="auto"/>
        <w:jc w:val="both"/>
        <w:outlineLvl w:val="0"/>
        <w:rPr>
          <w:rFonts w:ascii="Times New Roman" w:hAnsi="Times New Roman" w:cs="Times New Roman"/>
          <w:sz w:val="24"/>
          <w:szCs w:val="24"/>
        </w:rPr>
      </w:pPr>
    </w:p>
    <w:p w14:paraId="5BB41FE1" w14:textId="77777777" w:rsidR="003947AF" w:rsidRDefault="003947AF" w:rsidP="003947AF">
      <w:pPr>
        <w:spacing w:after="0" w:line="480" w:lineRule="auto"/>
        <w:jc w:val="both"/>
        <w:outlineLvl w:val="0"/>
        <w:rPr>
          <w:rFonts w:ascii="Times New Roman" w:hAnsi="Times New Roman" w:cs="Times New Roman"/>
          <w:sz w:val="24"/>
          <w:szCs w:val="24"/>
        </w:rPr>
      </w:pPr>
      <w:r w:rsidRPr="007F4B14">
        <w:rPr>
          <w:rFonts w:ascii="Times New Roman" w:hAnsi="Times New Roman" w:cs="Times New Roman"/>
          <w:b/>
          <w:sz w:val="24"/>
          <w:szCs w:val="24"/>
        </w:rPr>
        <w:t>Corresponding Author</w:t>
      </w:r>
      <w:r>
        <w:rPr>
          <w:rFonts w:ascii="Times New Roman" w:hAnsi="Times New Roman" w:cs="Times New Roman"/>
          <w:sz w:val="24"/>
          <w:szCs w:val="24"/>
        </w:rPr>
        <w:t xml:space="preserve">: Dr Loraine J. Bacchus </w:t>
      </w:r>
      <w:hyperlink r:id="rId14" w:history="1">
        <w:r w:rsidRPr="00CF2700">
          <w:rPr>
            <w:rStyle w:val="Hyperlink"/>
            <w:rFonts w:ascii="Times New Roman" w:hAnsi="Times New Roman" w:cs="Times New Roman"/>
            <w:sz w:val="24"/>
            <w:szCs w:val="24"/>
          </w:rPr>
          <w:t>Loraine.Bacchus@lshtm.ac.uk</w:t>
        </w:r>
      </w:hyperlink>
    </w:p>
    <w:p w14:paraId="01759CD9" w14:textId="77777777" w:rsidR="003947AF" w:rsidRDefault="003947AF">
      <w:pPr>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0C67E431" w14:textId="2154DF52" w:rsidR="00EC7B71" w:rsidRPr="00761736" w:rsidRDefault="003947AF" w:rsidP="000011B1">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A</w:t>
      </w:r>
      <w:r w:rsidR="00124249">
        <w:rPr>
          <w:rFonts w:ascii="Times New Roman" w:hAnsi="Times New Roman" w:cs="Times New Roman"/>
          <w:b/>
          <w:sz w:val="24"/>
          <w:szCs w:val="24"/>
        </w:rPr>
        <w:t>B</w:t>
      </w:r>
      <w:r w:rsidR="00761736" w:rsidRPr="00761736">
        <w:rPr>
          <w:rFonts w:ascii="Times New Roman" w:hAnsi="Times New Roman" w:cs="Times New Roman"/>
          <w:b/>
          <w:sz w:val="24"/>
          <w:szCs w:val="24"/>
        </w:rPr>
        <w:t>STRACT</w:t>
      </w:r>
      <w:r w:rsidR="00F21C59">
        <w:rPr>
          <w:rFonts w:ascii="Times New Roman" w:hAnsi="Times New Roman" w:cs="Times New Roman"/>
          <w:b/>
          <w:sz w:val="24"/>
          <w:szCs w:val="24"/>
        </w:rPr>
        <w:t xml:space="preserve"> </w:t>
      </w:r>
    </w:p>
    <w:p w14:paraId="1DB258D4" w14:textId="18DD47CD" w:rsidR="00B84C9C" w:rsidRPr="00385065" w:rsidRDefault="00553D04" w:rsidP="000011B1">
      <w:pPr>
        <w:spacing w:after="0" w:line="480" w:lineRule="auto"/>
        <w:rPr>
          <w:rFonts w:ascii="Times New Roman" w:hAnsi="Times New Roman" w:cs="Times New Roman"/>
          <w:sz w:val="24"/>
          <w:szCs w:val="24"/>
        </w:rPr>
      </w:pPr>
      <w:r w:rsidRPr="00385065">
        <w:rPr>
          <w:rFonts w:ascii="Times New Roman" w:hAnsi="Times New Roman" w:cs="Times New Roman"/>
          <w:sz w:val="24"/>
          <w:szCs w:val="24"/>
        </w:rPr>
        <w:t xml:space="preserve">Development of joint displays </w:t>
      </w:r>
      <w:r w:rsidR="00865BF0" w:rsidRPr="00385065">
        <w:rPr>
          <w:rFonts w:ascii="Times New Roman" w:hAnsi="Times New Roman" w:cs="Times New Roman"/>
          <w:sz w:val="24"/>
          <w:szCs w:val="24"/>
        </w:rPr>
        <w:t>is</w:t>
      </w:r>
      <w:r w:rsidRPr="00385065">
        <w:rPr>
          <w:rFonts w:ascii="Times New Roman" w:hAnsi="Times New Roman" w:cs="Times New Roman"/>
          <w:sz w:val="24"/>
          <w:szCs w:val="24"/>
        </w:rPr>
        <w:t xml:space="preserve"> a valued approach to merging qualitative and quantitative findings in mixed methods research</w:t>
      </w:r>
      <w:r w:rsidR="00BE0C4B" w:rsidRPr="00385065">
        <w:rPr>
          <w:rFonts w:ascii="Times New Roman" w:hAnsi="Times New Roman" w:cs="Times New Roman"/>
          <w:sz w:val="24"/>
          <w:szCs w:val="24"/>
        </w:rPr>
        <w:t xml:space="preserve">. </w:t>
      </w:r>
      <w:r w:rsidR="00AA26B7" w:rsidRPr="00385065">
        <w:rPr>
          <w:rFonts w:ascii="Times New Roman" w:hAnsi="Times New Roman" w:cs="Times New Roman"/>
          <w:sz w:val="24"/>
          <w:szCs w:val="24"/>
        </w:rPr>
        <w:t>This study aimed to</w:t>
      </w:r>
      <w:r w:rsidR="000D4086" w:rsidRPr="00385065">
        <w:rPr>
          <w:rFonts w:ascii="Times New Roman" w:hAnsi="Times New Roman" w:cs="Times New Roman"/>
          <w:sz w:val="24"/>
          <w:szCs w:val="24"/>
        </w:rPr>
        <w:t xml:space="preserve"> illustrate a case series mixed methods display and the utility of using mixed methods for broadening our </w:t>
      </w:r>
      <w:bookmarkStart w:id="0" w:name="_GoBack"/>
      <w:r w:rsidR="000D4086" w:rsidRPr="00385065">
        <w:rPr>
          <w:rFonts w:ascii="Times New Roman" w:hAnsi="Times New Roman" w:cs="Times New Roman"/>
          <w:sz w:val="24"/>
          <w:szCs w:val="24"/>
        </w:rPr>
        <w:t xml:space="preserve">understanding </w:t>
      </w:r>
      <w:bookmarkEnd w:id="0"/>
      <w:r w:rsidR="000D4086" w:rsidRPr="00385065">
        <w:rPr>
          <w:rFonts w:ascii="Times New Roman" w:hAnsi="Times New Roman" w:cs="Times New Roman"/>
          <w:sz w:val="24"/>
          <w:szCs w:val="24"/>
        </w:rPr>
        <w:t xml:space="preserve">of </w:t>
      </w:r>
      <w:r w:rsidR="00BE0C4B" w:rsidRPr="00385065">
        <w:rPr>
          <w:rFonts w:ascii="Times New Roman" w:hAnsi="Times New Roman" w:cs="Times New Roman"/>
          <w:sz w:val="24"/>
          <w:szCs w:val="24"/>
        </w:rPr>
        <w:t>domestic violence and abuse (DVA)</w:t>
      </w:r>
      <w:r w:rsidR="000D4086" w:rsidRPr="00385065">
        <w:rPr>
          <w:rFonts w:ascii="Times New Roman" w:hAnsi="Times New Roman" w:cs="Times New Roman"/>
          <w:sz w:val="24"/>
          <w:szCs w:val="24"/>
        </w:rPr>
        <w:t xml:space="preserve">. </w:t>
      </w:r>
      <w:r w:rsidR="000A0FB7" w:rsidRPr="00385065">
        <w:rPr>
          <w:rFonts w:ascii="Times New Roman" w:hAnsi="Times New Roman" w:cs="Times New Roman"/>
          <w:sz w:val="24"/>
          <w:szCs w:val="24"/>
        </w:rPr>
        <w:t>Using a</w:t>
      </w:r>
      <w:r w:rsidR="00124D42" w:rsidRPr="00385065">
        <w:rPr>
          <w:rFonts w:ascii="Times New Roman" w:hAnsi="Times New Roman" w:cs="Times New Roman"/>
          <w:sz w:val="24"/>
          <w:szCs w:val="24"/>
        </w:rPr>
        <w:t xml:space="preserve"> </w:t>
      </w:r>
      <w:r w:rsidR="00053191" w:rsidRPr="00385065">
        <w:rPr>
          <w:rFonts w:ascii="Times New Roman" w:hAnsi="Times New Roman" w:cs="Times New Roman"/>
          <w:sz w:val="24"/>
          <w:szCs w:val="24"/>
        </w:rPr>
        <w:t xml:space="preserve">convergent </w:t>
      </w:r>
      <w:r w:rsidR="000A0FB7" w:rsidRPr="00385065">
        <w:rPr>
          <w:rFonts w:ascii="Times New Roman" w:hAnsi="Times New Roman" w:cs="Times New Roman"/>
          <w:sz w:val="24"/>
          <w:szCs w:val="24"/>
        </w:rPr>
        <w:t xml:space="preserve">design, </w:t>
      </w:r>
      <w:r w:rsidR="00571554" w:rsidRPr="00385065">
        <w:rPr>
          <w:rFonts w:ascii="Times New Roman" w:hAnsi="Times New Roman" w:cs="Times New Roman"/>
          <w:sz w:val="24"/>
          <w:szCs w:val="24"/>
        </w:rPr>
        <w:t xml:space="preserve">532 gay and bisexual men participated in </w:t>
      </w:r>
      <w:r w:rsidR="00124D42" w:rsidRPr="00385065">
        <w:rPr>
          <w:rFonts w:ascii="Times New Roman" w:hAnsi="Times New Roman" w:cs="Times New Roman"/>
          <w:sz w:val="24"/>
          <w:szCs w:val="24"/>
        </w:rPr>
        <w:t>a</w:t>
      </w:r>
      <w:r w:rsidR="00571554" w:rsidRPr="00385065">
        <w:rPr>
          <w:rFonts w:ascii="Times New Roman" w:hAnsi="Times New Roman" w:cs="Times New Roman"/>
          <w:sz w:val="24"/>
          <w:szCs w:val="24"/>
        </w:rPr>
        <w:t xml:space="preserve"> Health and Relationship Survey in a UK sexual health service </w:t>
      </w:r>
      <w:r w:rsidR="002D60E6" w:rsidRPr="00385065">
        <w:rPr>
          <w:rFonts w:ascii="Times New Roman" w:hAnsi="Times New Roman"/>
          <w:sz w:val="24"/>
          <w:szCs w:val="24"/>
        </w:rPr>
        <w:t xml:space="preserve">and </w:t>
      </w:r>
      <w:r w:rsidR="00F075F1" w:rsidRPr="00385065">
        <w:rPr>
          <w:rFonts w:ascii="Times New Roman" w:hAnsi="Times New Roman"/>
          <w:sz w:val="24"/>
          <w:szCs w:val="24"/>
        </w:rPr>
        <w:t xml:space="preserve">19 </w:t>
      </w:r>
      <w:r w:rsidR="001F345D" w:rsidRPr="00385065">
        <w:rPr>
          <w:rFonts w:ascii="Times New Roman" w:hAnsi="Times New Roman"/>
          <w:sz w:val="24"/>
          <w:szCs w:val="24"/>
        </w:rPr>
        <w:t>in a</w:t>
      </w:r>
      <w:r w:rsidR="00222B8F" w:rsidRPr="00385065">
        <w:rPr>
          <w:rFonts w:ascii="Times New Roman" w:hAnsi="Times New Roman"/>
          <w:sz w:val="24"/>
          <w:szCs w:val="24"/>
        </w:rPr>
        <w:t xml:space="preserve">n </w:t>
      </w:r>
      <w:r w:rsidR="001F345D" w:rsidRPr="00385065">
        <w:rPr>
          <w:rFonts w:ascii="Times New Roman" w:hAnsi="Times New Roman"/>
          <w:sz w:val="24"/>
          <w:szCs w:val="24"/>
        </w:rPr>
        <w:t>interview</w:t>
      </w:r>
      <w:r w:rsidR="00571554" w:rsidRPr="00385065">
        <w:rPr>
          <w:rFonts w:ascii="Times New Roman" w:hAnsi="Times New Roman"/>
          <w:sz w:val="24"/>
          <w:szCs w:val="24"/>
        </w:rPr>
        <w:t>.</w:t>
      </w:r>
      <w:r w:rsidR="008F3A08" w:rsidRPr="00385065">
        <w:rPr>
          <w:rFonts w:ascii="Times New Roman" w:hAnsi="Times New Roman"/>
          <w:sz w:val="24"/>
          <w:szCs w:val="24"/>
        </w:rPr>
        <w:t xml:space="preserve"> </w:t>
      </w:r>
      <w:r w:rsidR="00723748" w:rsidRPr="00385065">
        <w:rPr>
          <w:rFonts w:ascii="Times New Roman" w:hAnsi="Times New Roman"/>
          <w:sz w:val="24"/>
          <w:szCs w:val="24"/>
        </w:rPr>
        <w:t>Q</w:t>
      </w:r>
      <w:r w:rsidR="00E1303E" w:rsidRPr="00385065">
        <w:rPr>
          <w:rFonts w:ascii="Times New Roman" w:hAnsi="Times New Roman" w:cs="Times New Roman"/>
          <w:sz w:val="24"/>
          <w:szCs w:val="24"/>
        </w:rPr>
        <w:t>uantitative and qualitative data were analysed separately and integrated at the</w:t>
      </w:r>
      <w:r w:rsidR="009A4BB6" w:rsidRPr="00385065">
        <w:rPr>
          <w:rFonts w:ascii="Times New Roman" w:hAnsi="Times New Roman" w:cs="Times New Roman"/>
          <w:sz w:val="24"/>
          <w:szCs w:val="24"/>
        </w:rPr>
        <w:t xml:space="preserve"> </w:t>
      </w:r>
      <w:r w:rsidR="00E1303E" w:rsidRPr="00385065">
        <w:rPr>
          <w:rFonts w:ascii="Times New Roman" w:hAnsi="Times New Roman" w:cs="Times New Roman"/>
          <w:sz w:val="24"/>
          <w:szCs w:val="24"/>
        </w:rPr>
        <w:t xml:space="preserve">level of interpretation and reporting. </w:t>
      </w:r>
      <w:r w:rsidR="00CD7258" w:rsidRPr="00385065">
        <w:rPr>
          <w:rFonts w:ascii="Times New Roman" w:hAnsi="Times New Roman" w:cs="Times New Roman"/>
          <w:sz w:val="24"/>
          <w:szCs w:val="24"/>
        </w:rPr>
        <w:t>The</w:t>
      </w:r>
      <w:r w:rsidR="00865BF0" w:rsidRPr="00385065">
        <w:rPr>
          <w:rFonts w:ascii="Times New Roman" w:hAnsi="Times New Roman" w:cs="Times New Roman"/>
          <w:sz w:val="24"/>
          <w:szCs w:val="24"/>
        </w:rPr>
        <w:t xml:space="preserve">re were </w:t>
      </w:r>
      <w:r w:rsidR="00CD7258" w:rsidRPr="00385065">
        <w:rPr>
          <w:rFonts w:ascii="Times New Roman" w:hAnsi="Times New Roman" w:cs="Times New Roman"/>
          <w:sz w:val="24"/>
          <w:szCs w:val="24"/>
        </w:rPr>
        <w:t xml:space="preserve">inconsistencies </w:t>
      </w:r>
      <w:r w:rsidR="00865BF0" w:rsidRPr="00385065">
        <w:rPr>
          <w:rFonts w:ascii="Times New Roman" w:hAnsi="Times New Roman" w:cs="Times New Roman"/>
          <w:sz w:val="24"/>
          <w:szCs w:val="24"/>
        </w:rPr>
        <w:t>in</w:t>
      </w:r>
      <w:r w:rsidR="00FA3D2A" w:rsidRPr="00385065">
        <w:rPr>
          <w:rFonts w:ascii="Times New Roman" w:hAnsi="Times New Roman" w:cs="Times New Roman"/>
          <w:sz w:val="24"/>
          <w:szCs w:val="24"/>
        </w:rPr>
        <w:t xml:space="preserve"> </w:t>
      </w:r>
      <w:r w:rsidR="008C4849" w:rsidRPr="00385065">
        <w:rPr>
          <w:rFonts w:ascii="Times New Roman" w:hAnsi="Times New Roman" w:cs="Times New Roman"/>
          <w:sz w:val="24"/>
          <w:szCs w:val="24"/>
        </w:rPr>
        <w:t>perceptions and reports of abuse</w:t>
      </w:r>
      <w:r w:rsidR="00CD7258" w:rsidRPr="00385065">
        <w:rPr>
          <w:rFonts w:ascii="Times New Roman" w:hAnsi="Times New Roman" w:cs="Times New Roman"/>
          <w:sz w:val="24"/>
          <w:szCs w:val="24"/>
        </w:rPr>
        <w:t xml:space="preserve">. </w:t>
      </w:r>
      <w:r w:rsidR="006E07D3" w:rsidRPr="00385065">
        <w:rPr>
          <w:rFonts w:ascii="Times New Roman" w:hAnsi="Times New Roman" w:cs="Times New Roman"/>
          <w:sz w:val="24"/>
          <w:szCs w:val="24"/>
        </w:rPr>
        <w:t>Men</w:t>
      </w:r>
      <w:r w:rsidR="00F14B2B" w:rsidRPr="00385065">
        <w:rPr>
          <w:rFonts w:ascii="Times New Roman" w:hAnsi="Times New Roman" w:cs="Times New Roman"/>
          <w:sz w:val="24"/>
          <w:szCs w:val="24"/>
        </w:rPr>
        <w:t xml:space="preserve"> were supportive of selective enquiry for DVA</w:t>
      </w:r>
      <w:r w:rsidR="005E300C" w:rsidRPr="00385065">
        <w:rPr>
          <w:rFonts w:ascii="Times New Roman" w:hAnsi="Times New Roman" w:cs="Times New Roman"/>
          <w:sz w:val="24"/>
          <w:szCs w:val="24"/>
        </w:rPr>
        <w:t xml:space="preserve"> by practitioners</w:t>
      </w:r>
      <w:r w:rsidR="00F14B2B" w:rsidRPr="00385065">
        <w:rPr>
          <w:rFonts w:ascii="Times New Roman" w:hAnsi="Times New Roman" w:cs="Times New Roman"/>
          <w:sz w:val="24"/>
          <w:szCs w:val="24"/>
        </w:rPr>
        <w:t xml:space="preserve"> (62.6%; 95% CI, 58.1% to 66.7%) </w:t>
      </w:r>
      <w:r w:rsidR="005E300C" w:rsidRPr="00385065">
        <w:rPr>
          <w:rFonts w:ascii="Times New Roman" w:hAnsi="Times New Roman" w:cs="Times New Roman"/>
          <w:sz w:val="24"/>
          <w:szCs w:val="24"/>
        </w:rPr>
        <w:t>whilst being</w:t>
      </w:r>
      <w:r w:rsidR="00F14B2B" w:rsidRPr="00385065">
        <w:rPr>
          <w:rFonts w:ascii="Times New Roman" w:hAnsi="Times New Roman" w:cs="Times New Roman"/>
          <w:sz w:val="24"/>
          <w:szCs w:val="24"/>
        </w:rPr>
        <w:t xml:space="preserve"> mindful of </w:t>
      </w:r>
      <w:r w:rsidR="00865BF0" w:rsidRPr="00385065">
        <w:rPr>
          <w:rFonts w:ascii="Times New Roman" w:hAnsi="Times New Roman" w:cs="Times New Roman"/>
          <w:sz w:val="24"/>
          <w:szCs w:val="24"/>
        </w:rPr>
        <w:t xml:space="preserve">contextual factors. </w:t>
      </w:r>
    </w:p>
    <w:p w14:paraId="3BDC37FE" w14:textId="77777777" w:rsidR="00B84C9C" w:rsidRDefault="00B84C9C" w:rsidP="000011B1">
      <w:pPr>
        <w:spacing w:after="0" w:line="480" w:lineRule="auto"/>
        <w:rPr>
          <w:rFonts w:ascii="Times New Roman" w:hAnsi="Times New Roman" w:cs="Times New Roman"/>
          <w:sz w:val="24"/>
          <w:szCs w:val="24"/>
        </w:rPr>
      </w:pPr>
    </w:p>
    <w:p w14:paraId="2C9D5447" w14:textId="760A51DA" w:rsidR="00AE01D7" w:rsidRPr="003947AF" w:rsidRDefault="00EC7B71" w:rsidP="000011B1">
      <w:pPr>
        <w:spacing w:after="0" w:line="480" w:lineRule="auto"/>
        <w:rPr>
          <w:rFonts w:ascii="Times New Roman" w:hAnsi="Times New Roman" w:cs="Times New Roman"/>
          <w:b/>
          <w:sz w:val="24"/>
          <w:szCs w:val="24"/>
        </w:rPr>
      </w:pPr>
      <w:r>
        <w:rPr>
          <w:rFonts w:ascii="Times New Roman" w:hAnsi="Times New Roman" w:cs="Times New Roman"/>
          <w:sz w:val="24"/>
          <w:szCs w:val="24"/>
        </w:rPr>
        <w:t>Key words</w:t>
      </w:r>
      <w:r w:rsidR="00FF612A">
        <w:rPr>
          <w:rFonts w:ascii="Times New Roman" w:hAnsi="Times New Roman" w:cs="Times New Roman"/>
          <w:sz w:val="24"/>
          <w:szCs w:val="24"/>
        </w:rPr>
        <w:t>: domestic violence, gay</w:t>
      </w:r>
      <w:r w:rsidR="00F650A0">
        <w:rPr>
          <w:rFonts w:ascii="Times New Roman" w:hAnsi="Times New Roman" w:cs="Times New Roman"/>
          <w:sz w:val="24"/>
          <w:szCs w:val="24"/>
        </w:rPr>
        <w:t xml:space="preserve"> and </w:t>
      </w:r>
      <w:r w:rsidR="00FF612A">
        <w:rPr>
          <w:rFonts w:ascii="Times New Roman" w:hAnsi="Times New Roman" w:cs="Times New Roman"/>
          <w:sz w:val="24"/>
          <w:szCs w:val="24"/>
        </w:rPr>
        <w:t xml:space="preserve">bisexual men, routine enquiry, </w:t>
      </w:r>
      <w:r w:rsidR="007144F3">
        <w:rPr>
          <w:rFonts w:ascii="Times New Roman" w:hAnsi="Times New Roman" w:cs="Times New Roman"/>
          <w:sz w:val="24"/>
          <w:szCs w:val="24"/>
        </w:rPr>
        <w:t>mixed methods</w:t>
      </w:r>
      <w:r w:rsidR="00D87159">
        <w:rPr>
          <w:rFonts w:ascii="Times New Roman" w:hAnsi="Times New Roman" w:cs="Times New Roman"/>
          <w:sz w:val="24"/>
          <w:szCs w:val="24"/>
        </w:rPr>
        <w:t>, sexual health services</w:t>
      </w:r>
      <w:r w:rsidR="000D4086">
        <w:rPr>
          <w:rFonts w:ascii="Times New Roman" w:hAnsi="Times New Roman" w:cs="Times New Roman"/>
          <w:sz w:val="24"/>
          <w:szCs w:val="24"/>
        </w:rPr>
        <w:t xml:space="preserve">, </w:t>
      </w:r>
      <w:r w:rsidR="00CF3F8F" w:rsidRPr="00A87541">
        <w:rPr>
          <w:rFonts w:ascii="Times New Roman" w:hAnsi="Times New Roman" w:cs="Times New Roman"/>
          <w:sz w:val="24"/>
          <w:szCs w:val="24"/>
        </w:rPr>
        <w:br w:type="page"/>
      </w:r>
      <w:r w:rsidR="00A87541" w:rsidRPr="003947AF">
        <w:rPr>
          <w:rFonts w:ascii="Times New Roman" w:hAnsi="Times New Roman" w:cs="Times New Roman"/>
          <w:b/>
          <w:sz w:val="24"/>
          <w:szCs w:val="24"/>
        </w:rPr>
        <w:lastRenderedPageBreak/>
        <w:t>INTRODUCTION</w:t>
      </w:r>
    </w:p>
    <w:p w14:paraId="22208362" w14:textId="3A2EC2C3" w:rsidR="00660ADD"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D</w:t>
      </w:r>
      <w:r w:rsidR="00660ADD" w:rsidRPr="003947AF">
        <w:rPr>
          <w:rFonts w:ascii="Times New Roman" w:hAnsi="Times New Roman" w:cs="Times New Roman"/>
          <w:sz w:val="24"/>
          <w:szCs w:val="24"/>
        </w:rPr>
        <w:t>omestic violence and abuse (D</w:t>
      </w:r>
      <w:r w:rsidRPr="003947AF">
        <w:rPr>
          <w:rFonts w:ascii="Times New Roman" w:hAnsi="Times New Roman" w:cs="Times New Roman"/>
          <w:sz w:val="24"/>
          <w:szCs w:val="24"/>
        </w:rPr>
        <w:t>VA</w:t>
      </w:r>
      <w:r w:rsidR="00660ADD" w:rsidRPr="003947AF">
        <w:rPr>
          <w:rFonts w:ascii="Times New Roman" w:hAnsi="Times New Roman" w:cs="Times New Roman"/>
          <w:sz w:val="24"/>
          <w:szCs w:val="24"/>
        </w:rPr>
        <w:t>)</w:t>
      </w:r>
      <w:r w:rsidRPr="003947AF">
        <w:rPr>
          <w:rFonts w:ascii="Times New Roman" w:hAnsi="Times New Roman" w:cs="Times New Roman"/>
          <w:sz w:val="24"/>
          <w:szCs w:val="24"/>
        </w:rPr>
        <w:t xml:space="preserve"> is highly prevalent amongst gay, bisexual and other men who have sex with men (MSM) (Finneran &amp; Stephenson, 2013). </w:t>
      </w:r>
      <w:r w:rsidR="008F2102" w:rsidRPr="003947AF">
        <w:rPr>
          <w:rFonts w:ascii="Times New Roman" w:hAnsi="Times New Roman" w:cs="Times New Roman"/>
          <w:sz w:val="24"/>
          <w:szCs w:val="24"/>
        </w:rPr>
        <w:t xml:space="preserve">A systematic review reports </w:t>
      </w:r>
      <w:r w:rsidRPr="003947AF">
        <w:rPr>
          <w:rFonts w:ascii="Times New Roman" w:hAnsi="Times New Roman" w:cs="Times New Roman"/>
          <w:sz w:val="24"/>
          <w:szCs w:val="24"/>
        </w:rPr>
        <w:t>lifetime prevalence of any type of DVA among MSM to be between 29.7% and 78.0% (Finneran &amp; Stephenson, 2013). DVA in MSM is significantly associated with an increased risk of HIV, depressive symptoms, substance abuse and unprotected anal sex (</w:t>
      </w:r>
      <w:r w:rsidR="00B90E4B" w:rsidRPr="003947AF">
        <w:rPr>
          <w:rFonts w:ascii="Times New Roman" w:hAnsi="Times New Roman" w:cs="Times New Roman"/>
          <w:sz w:val="24"/>
          <w:szCs w:val="24"/>
        </w:rPr>
        <w:t>XXXXXX</w:t>
      </w:r>
      <w:r w:rsidRPr="003947AF">
        <w:rPr>
          <w:rFonts w:ascii="Times New Roman" w:hAnsi="Times New Roman" w:cs="Times New Roman"/>
          <w:sz w:val="24"/>
          <w:szCs w:val="24"/>
        </w:rPr>
        <w:t xml:space="preserve"> et al. 2014). </w:t>
      </w:r>
      <w:r w:rsidR="006C4216" w:rsidRPr="003947AF">
        <w:rPr>
          <w:rFonts w:ascii="Times New Roman" w:hAnsi="Times New Roman" w:cs="Times New Roman"/>
          <w:sz w:val="24"/>
          <w:szCs w:val="24"/>
        </w:rPr>
        <w:t xml:space="preserve">Despite the high prevalence and impact on health, their </w:t>
      </w:r>
      <w:r w:rsidR="00660ADD" w:rsidRPr="003947AF">
        <w:rPr>
          <w:rFonts w:ascii="Times New Roman" w:hAnsi="Times New Roman" w:cs="Times New Roman"/>
          <w:sz w:val="24"/>
          <w:szCs w:val="24"/>
        </w:rPr>
        <w:t>views on the potential role of healthcare services in supporting those who experience or perpetrate abuse has not been explored.</w:t>
      </w:r>
    </w:p>
    <w:p w14:paraId="14F1A5D3" w14:textId="77777777" w:rsidR="009011EF" w:rsidRPr="003947AF" w:rsidRDefault="009011EF" w:rsidP="000011B1">
      <w:pPr>
        <w:spacing w:after="0" w:line="480" w:lineRule="auto"/>
        <w:rPr>
          <w:rFonts w:ascii="Times New Roman" w:hAnsi="Times New Roman" w:cs="Times New Roman"/>
          <w:sz w:val="24"/>
          <w:szCs w:val="24"/>
        </w:rPr>
      </w:pPr>
    </w:p>
    <w:p w14:paraId="00F1A587" w14:textId="09131023" w:rsidR="009011EF" w:rsidRPr="003947AF" w:rsidRDefault="009011EF" w:rsidP="009011EF">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In high income countries there is evidence that DVA interventions in health care settings can promote positive outcomes for women and that many women find routine enquiry for DVA by health care practitioners acceptable (XXXXXX et al. 2006; y, XXXXXX et al. 2009).  There continues to be international debate about a policy of routine enquiry for DVA in healthcare settings due to insufficient evidence </w:t>
      </w:r>
      <w:r w:rsidR="005E5BF9" w:rsidRPr="003947AF">
        <w:rPr>
          <w:rFonts w:ascii="Times New Roman" w:hAnsi="Times New Roman" w:cs="Times New Roman"/>
          <w:sz w:val="24"/>
          <w:szCs w:val="24"/>
        </w:rPr>
        <w:t>of improved</w:t>
      </w:r>
      <w:r w:rsidRPr="003947AF">
        <w:rPr>
          <w:rFonts w:ascii="Times New Roman" w:hAnsi="Times New Roman" w:cs="Times New Roman"/>
          <w:sz w:val="24"/>
          <w:szCs w:val="24"/>
        </w:rPr>
        <w:t xml:space="preserve"> outcomes (Moyer et al. 2013; O’Doherty et al. 2014; World Health Organization, 2013). The World Health Organization recommends that providers should be trained in how to respond to disclosures of abuse and to be aware of the indicators.</w:t>
      </w:r>
      <w:r w:rsidR="002D60E6" w:rsidRPr="003947AF">
        <w:rPr>
          <w:rFonts w:ascii="Times New Roman" w:hAnsi="Times New Roman" w:cs="Times New Roman"/>
          <w:sz w:val="24"/>
          <w:szCs w:val="24"/>
        </w:rPr>
        <w:t xml:space="preserve"> |T</w:t>
      </w:r>
      <w:r w:rsidRPr="003947AF">
        <w:rPr>
          <w:rFonts w:ascii="Times New Roman" w:hAnsi="Times New Roman" w:cs="Times New Roman"/>
          <w:sz w:val="24"/>
          <w:szCs w:val="24"/>
        </w:rPr>
        <w:t>he UK National Institute for Clinical Excellence guidelines on DVA cite sexual health services as a setting where clinicians should ask service users about DVA as part of routine good clinical practice “</w:t>
      </w:r>
      <w:r w:rsidRPr="003947AF">
        <w:rPr>
          <w:rFonts w:ascii="Times New Roman" w:hAnsi="Times New Roman" w:cs="Times New Roman"/>
          <w:i/>
          <w:sz w:val="24"/>
          <w:szCs w:val="24"/>
        </w:rPr>
        <w:t>even where there are no indicators of such violence and abuse</w:t>
      </w:r>
      <w:r w:rsidRPr="003947AF">
        <w:rPr>
          <w:rFonts w:ascii="Times New Roman" w:hAnsi="Times New Roman" w:cs="Times New Roman"/>
          <w:sz w:val="24"/>
          <w:szCs w:val="24"/>
        </w:rPr>
        <w:t xml:space="preserve">” (NICE, 2014). Furthermore, </w:t>
      </w:r>
      <w:r w:rsidR="002D60E6" w:rsidRPr="003947AF">
        <w:rPr>
          <w:rFonts w:ascii="Times New Roman" w:hAnsi="Times New Roman" w:cs="Times New Roman"/>
          <w:sz w:val="24"/>
          <w:szCs w:val="24"/>
        </w:rPr>
        <w:t xml:space="preserve">the guidelines state </w:t>
      </w:r>
      <w:r w:rsidRPr="003947AF">
        <w:rPr>
          <w:rFonts w:ascii="Times New Roman" w:hAnsi="Times New Roman" w:cs="Times New Roman"/>
          <w:sz w:val="24"/>
          <w:szCs w:val="24"/>
        </w:rPr>
        <w:t>that practitioners need to be aware of the needs of gay, bisexual and transsexual people who are at risk of abuse.  Public Health England highlights DVA as a major social determinant of health in gay, bisexual and other MSM</w:t>
      </w:r>
      <w:r w:rsidR="005E5BF9" w:rsidRPr="003947AF">
        <w:rPr>
          <w:rFonts w:ascii="Times New Roman" w:hAnsi="Times New Roman" w:cs="Times New Roman"/>
          <w:sz w:val="24"/>
          <w:szCs w:val="24"/>
        </w:rPr>
        <w:t>,</w:t>
      </w:r>
      <w:r w:rsidRPr="003947AF">
        <w:rPr>
          <w:rFonts w:ascii="Times New Roman" w:hAnsi="Times New Roman" w:cs="Times New Roman"/>
          <w:sz w:val="24"/>
          <w:szCs w:val="24"/>
        </w:rPr>
        <w:t xml:space="preserve"> necessitating further research to improve clinical practice and service provision (PHE, 2015).</w:t>
      </w:r>
    </w:p>
    <w:p w14:paraId="0D645E13" w14:textId="554852E5" w:rsidR="00F4292E" w:rsidRPr="003947AF" w:rsidRDefault="00914153" w:rsidP="00914153">
      <w:pPr>
        <w:spacing w:after="0" w:line="480" w:lineRule="auto"/>
        <w:rPr>
          <w:rFonts w:ascii="Times New Roman" w:hAnsi="Times New Roman"/>
          <w:sz w:val="24"/>
          <w:szCs w:val="24"/>
        </w:rPr>
      </w:pPr>
      <w:r w:rsidRPr="003947AF">
        <w:rPr>
          <w:rFonts w:ascii="Times New Roman" w:hAnsi="Times New Roman"/>
          <w:sz w:val="24"/>
          <w:szCs w:val="24"/>
        </w:rPr>
        <w:lastRenderedPageBreak/>
        <w:t xml:space="preserve">Existing mixed methods studies </w:t>
      </w:r>
      <w:r w:rsidR="00532F27" w:rsidRPr="003947AF">
        <w:rPr>
          <w:rFonts w:ascii="Times New Roman" w:hAnsi="Times New Roman"/>
          <w:sz w:val="24"/>
          <w:szCs w:val="24"/>
        </w:rPr>
        <w:t xml:space="preserve">on </w:t>
      </w:r>
      <w:r w:rsidRPr="003947AF">
        <w:rPr>
          <w:rFonts w:ascii="Times New Roman" w:hAnsi="Times New Roman"/>
          <w:sz w:val="24"/>
          <w:szCs w:val="24"/>
        </w:rPr>
        <w:t xml:space="preserve">DVA have tended to report quantitative and qualitative findings separately. There has been little consideration of how meaningful integration could build strong and useful conclusions that are greater than </w:t>
      </w:r>
      <w:r w:rsidR="008404CD" w:rsidRPr="003947AF">
        <w:rPr>
          <w:rFonts w:ascii="Times New Roman" w:hAnsi="Times New Roman"/>
          <w:sz w:val="24"/>
          <w:szCs w:val="24"/>
        </w:rPr>
        <w:t xml:space="preserve">the </w:t>
      </w:r>
      <w:r w:rsidRPr="003947AF">
        <w:rPr>
          <w:rFonts w:ascii="Times New Roman" w:hAnsi="Times New Roman"/>
          <w:sz w:val="24"/>
          <w:szCs w:val="24"/>
        </w:rPr>
        <w:t xml:space="preserve">sum of the individual qualitative and quantitative components. </w:t>
      </w:r>
      <w:r w:rsidR="00D22D41" w:rsidRPr="003947AF">
        <w:rPr>
          <w:rFonts w:ascii="Times New Roman" w:hAnsi="Times New Roman"/>
          <w:sz w:val="24"/>
          <w:szCs w:val="24"/>
        </w:rPr>
        <w:t xml:space="preserve">Whilst </w:t>
      </w:r>
      <w:r w:rsidRPr="003947AF">
        <w:rPr>
          <w:rFonts w:ascii="Times New Roman" w:hAnsi="Times New Roman"/>
          <w:sz w:val="24"/>
          <w:szCs w:val="24"/>
        </w:rPr>
        <w:t>mixed methods research has received increasing attention as an important methodology for investigating complex health issues</w:t>
      </w:r>
      <w:r w:rsidR="00D22D41" w:rsidRPr="003947AF">
        <w:rPr>
          <w:rFonts w:ascii="Times New Roman" w:hAnsi="Times New Roman"/>
          <w:sz w:val="24"/>
          <w:szCs w:val="24"/>
        </w:rPr>
        <w:t xml:space="preserve">, </w:t>
      </w:r>
      <w:r w:rsidRPr="003947AF">
        <w:rPr>
          <w:rFonts w:ascii="Times New Roman" w:hAnsi="Times New Roman"/>
          <w:sz w:val="24"/>
          <w:szCs w:val="24"/>
        </w:rPr>
        <w:t xml:space="preserve">a review of the quality of mixed methods studies in health service research concluded that integration is not well developed or practiced. Researchers often failed to provide justification for, and transparency of, the mixed methods design. The qualitative components were more likely to be inadequately described and inferences were based disproportionately on one method rather than the findings of all methods (O’Cathain et al. 2008). </w:t>
      </w:r>
    </w:p>
    <w:p w14:paraId="00CAE1BD" w14:textId="77777777" w:rsidR="00F4292E" w:rsidRPr="003947AF" w:rsidRDefault="00F4292E" w:rsidP="00914153">
      <w:pPr>
        <w:spacing w:after="0" w:line="480" w:lineRule="auto"/>
        <w:rPr>
          <w:rFonts w:ascii="Times New Roman" w:hAnsi="Times New Roman"/>
          <w:sz w:val="24"/>
          <w:szCs w:val="24"/>
        </w:rPr>
      </w:pPr>
    </w:p>
    <w:p w14:paraId="2731951B" w14:textId="4486BAF9" w:rsidR="00914153" w:rsidRPr="003947AF" w:rsidRDefault="00914153" w:rsidP="00914153">
      <w:pPr>
        <w:spacing w:after="0" w:line="480" w:lineRule="auto"/>
        <w:rPr>
          <w:rFonts w:ascii="Times New Roman" w:hAnsi="Times New Roman"/>
          <w:sz w:val="24"/>
          <w:szCs w:val="24"/>
        </w:rPr>
      </w:pPr>
      <w:r w:rsidRPr="003947AF">
        <w:rPr>
          <w:rFonts w:ascii="Times New Roman" w:hAnsi="Times New Roman"/>
          <w:sz w:val="24"/>
          <w:szCs w:val="24"/>
        </w:rPr>
        <w:t>The d</w:t>
      </w:r>
      <w:r w:rsidRPr="003947AF">
        <w:rPr>
          <w:rFonts w:ascii="Times New Roman" w:hAnsi="Times New Roman" w:cs="Times New Roman"/>
          <w:sz w:val="24"/>
          <w:szCs w:val="24"/>
        </w:rPr>
        <w:t xml:space="preserve">evelopment of joint displays has emerged as a highly valued approach </w:t>
      </w:r>
      <w:r w:rsidR="00A70CE7" w:rsidRPr="003947AF">
        <w:rPr>
          <w:rFonts w:ascii="Times New Roman" w:hAnsi="Times New Roman" w:cs="Times New Roman"/>
          <w:sz w:val="24"/>
          <w:szCs w:val="24"/>
        </w:rPr>
        <w:t>for integrating</w:t>
      </w:r>
      <w:r w:rsidRPr="003947AF">
        <w:rPr>
          <w:rFonts w:ascii="Times New Roman" w:hAnsi="Times New Roman" w:cs="Times New Roman"/>
          <w:sz w:val="24"/>
          <w:szCs w:val="24"/>
        </w:rPr>
        <w:t xml:space="preserve"> qualitative and quantitative findings in mixed methods research. </w:t>
      </w:r>
      <w:r w:rsidR="00886A16" w:rsidRPr="003947AF">
        <w:rPr>
          <w:rFonts w:ascii="Times New Roman" w:hAnsi="Times New Roman" w:cs="Times New Roman"/>
          <w:sz w:val="24"/>
          <w:szCs w:val="24"/>
        </w:rPr>
        <w:t>They</w:t>
      </w:r>
      <w:r w:rsidRPr="003947AF">
        <w:rPr>
          <w:rFonts w:ascii="Times New Roman" w:hAnsi="Times New Roman" w:cs="Times New Roman"/>
          <w:sz w:val="24"/>
          <w:szCs w:val="24"/>
        </w:rPr>
        <w:t xml:space="preserve"> facilitate the process of analysis and interpretation and provide a visual representation of mixed method results to generate new inferences (Fetters, Curry &amp; Creswell, 2013). </w:t>
      </w:r>
      <w:r w:rsidR="005E5BF9" w:rsidRPr="003947AF">
        <w:rPr>
          <w:rFonts w:ascii="Times New Roman" w:hAnsi="Times New Roman" w:cs="Times New Roman"/>
          <w:sz w:val="24"/>
          <w:szCs w:val="24"/>
        </w:rPr>
        <w:t xml:space="preserve">There are various approaches to </w:t>
      </w:r>
      <w:r w:rsidR="00FA390E" w:rsidRPr="003947AF">
        <w:rPr>
          <w:rFonts w:ascii="Times New Roman" w:hAnsi="Times New Roman" w:cs="Times New Roman"/>
          <w:sz w:val="24"/>
          <w:szCs w:val="24"/>
        </w:rPr>
        <w:t>building joint displays</w:t>
      </w:r>
      <w:r w:rsidR="00106670" w:rsidRPr="003947AF">
        <w:rPr>
          <w:rFonts w:ascii="Times New Roman" w:hAnsi="Times New Roman" w:cs="Times New Roman"/>
          <w:sz w:val="24"/>
          <w:szCs w:val="24"/>
        </w:rPr>
        <w:t xml:space="preserve"> which are usually linked to the type of mixed method study</w:t>
      </w:r>
      <w:r w:rsidR="005E5BF9" w:rsidRPr="003947AF">
        <w:rPr>
          <w:rFonts w:ascii="Times New Roman" w:hAnsi="Times New Roman" w:cs="Times New Roman"/>
          <w:sz w:val="24"/>
          <w:szCs w:val="24"/>
        </w:rPr>
        <w:t xml:space="preserve"> (Gutterman et al. 2015)</w:t>
      </w:r>
      <w:r w:rsidR="00FA390E" w:rsidRPr="003947AF">
        <w:rPr>
          <w:rFonts w:ascii="Times New Roman" w:hAnsi="Times New Roman" w:cs="Times New Roman"/>
          <w:sz w:val="24"/>
          <w:szCs w:val="24"/>
        </w:rPr>
        <w:t xml:space="preserve">. </w:t>
      </w:r>
      <w:r w:rsidR="00DA3460" w:rsidRPr="003947AF">
        <w:rPr>
          <w:rFonts w:ascii="Times New Roman" w:hAnsi="Times New Roman" w:cs="Times New Roman"/>
          <w:sz w:val="24"/>
          <w:szCs w:val="24"/>
        </w:rPr>
        <w:t xml:space="preserve">In a convergent design, </w:t>
      </w:r>
      <w:r w:rsidR="00894E82" w:rsidRPr="003947AF">
        <w:rPr>
          <w:rFonts w:ascii="Times New Roman" w:hAnsi="Times New Roman" w:cs="Times New Roman"/>
          <w:sz w:val="24"/>
          <w:szCs w:val="24"/>
        </w:rPr>
        <w:t xml:space="preserve">Dickson et al. (2011) developed a </w:t>
      </w:r>
      <w:r w:rsidR="00886A16" w:rsidRPr="003947AF">
        <w:rPr>
          <w:rFonts w:ascii="Times New Roman" w:hAnsi="Times New Roman" w:cs="Times New Roman"/>
          <w:sz w:val="24"/>
          <w:szCs w:val="24"/>
        </w:rPr>
        <w:t>cross-case comparison</w:t>
      </w:r>
      <w:r w:rsidR="00FA390E" w:rsidRPr="003947AF">
        <w:rPr>
          <w:rFonts w:ascii="Times New Roman" w:hAnsi="Times New Roman" w:cs="Times New Roman"/>
          <w:sz w:val="24"/>
          <w:szCs w:val="24"/>
        </w:rPr>
        <w:t xml:space="preserve"> </w:t>
      </w:r>
      <w:r w:rsidR="00894E82" w:rsidRPr="003947AF">
        <w:rPr>
          <w:rFonts w:ascii="Times New Roman" w:hAnsi="Times New Roman" w:cs="Times New Roman"/>
          <w:sz w:val="24"/>
          <w:szCs w:val="24"/>
        </w:rPr>
        <w:t xml:space="preserve">of interview data with quantitative scores on measures of self-care, cognitive function and knowledge in patients with heart failure. </w:t>
      </w:r>
      <w:r w:rsidR="00FA390E" w:rsidRPr="003947AF">
        <w:rPr>
          <w:rFonts w:ascii="Times New Roman" w:hAnsi="Times New Roman" w:cs="Times New Roman"/>
          <w:sz w:val="24"/>
          <w:szCs w:val="24"/>
        </w:rPr>
        <w:t>This approach</w:t>
      </w:r>
      <w:r w:rsidR="00894E82" w:rsidRPr="003947AF">
        <w:rPr>
          <w:rFonts w:ascii="Times New Roman" w:hAnsi="Times New Roman" w:cs="Times New Roman"/>
          <w:sz w:val="24"/>
          <w:szCs w:val="24"/>
        </w:rPr>
        <w:t xml:space="preserve"> enabled them to validate quantitative findings and identify instances of inconsistency</w:t>
      </w:r>
      <w:r w:rsidR="00FA390E" w:rsidRPr="003947AF">
        <w:rPr>
          <w:rFonts w:ascii="Times New Roman" w:hAnsi="Times New Roman" w:cs="Times New Roman"/>
          <w:sz w:val="24"/>
          <w:szCs w:val="24"/>
        </w:rPr>
        <w:t>.</w:t>
      </w:r>
      <w:r w:rsidR="00886A16" w:rsidRPr="003947AF">
        <w:rPr>
          <w:rFonts w:ascii="Times New Roman" w:hAnsi="Times New Roman" w:cs="Times New Roman"/>
          <w:sz w:val="24"/>
          <w:szCs w:val="24"/>
        </w:rPr>
        <w:t xml:space="preserve"> </w:t>
      </w:r>
      <w:r w:rsidR="00894E82" w:rsidRPr="003947AF">
        <w:rPr>
          <w:rFonts w:ascii="Times New Roman" w:hAnsi="Times New Roman" w:cs="Times New Roman"/>
          <w:sz w:val="24"/>
          <w:szCs w:val="24"/>
        </w:rPr>
        <w:t>It also provided a fuller understanding of the cognitive influences of self-care.</w:t>
      </w:r>
      <w:r w:rsidR="00106670" w:rsidRPr="003947AF">
        <w:rPr>
          <w:rFonts w:ascii="Times New Roman" w:hAnsi="Times New Roman" w:cs="Times New Roman"/>
          <w:sz w:val="24"/>
          <w:szCs w:val="24"/>
        </w:rPr>
        <w:t xml:space="preserve"> </w:t>
      </w:r>
      <w:r w:rsidR="00DA3460" w:rsidRPr="003947AF">
        <w:rPr>
          <w:rFonts w:ascii="Times New Roman" w:hAnsi="Times New Roman" w:cs="Times New Roman"/>
          <w:sz w:val="24"/>
          <w:szCs w:val="24"/>
        </w:rPr>
        <w:t xml:space="preserve">In an exploratory sequential design Haggerty et al (2012) used themes from qualitative studies of patients’ views of continuity of care to refine existing instruments. An instrument development joint display mapped the qualitative dimensions of continuity of care to quantitative instrument items.  </w:t>
      </w:r>
      <w:r w:rsidR="006574F1" w:rsidRPr="003947AF">
        <w:rPr>
          <w:rFonts w:ascii="Times New Roman" w:hAnsi="Times New Roman" w:cs="Times New Roman"/>
          <w:sz w:val="24"/>
          <w:szCs w:val="24"/>
        </w:rPr>
        <w:t xml:space="preserve">Despite growing interest in joint displays, their use for </w:t>
      </w:r>
      <w:r w:rsidRPr="003947AF">
        <w:rPr>
          <w:rFonts w:ascii="Times New Roman" w:hAnsi="Times New Roman" w:cs="Times New Roman"/>
          <w:sz w:val="24"/>
          <w:szCs w:val="24"/>
        </w:rPr>
        <w:t xml:space="preserve">case study research on </w:t>
      </w:r>
      <w:r w:rsidR="00FE5495" w:rsidRPr="003947AF">
        <w:rPr>
          <w:rFonts w:ascii="Times New Roman" w:hAnsi="Times New Roman" w:cs="Times New Roman"/>
          <w:sz w:val="24"/>
          <w:szCs w:val="24"/>
        </w:rPr>
        <w:t xml:space="preserve">DVA </w:t>
      </w:r>
      <w:r w:rsidRPr="003947AF">
        <w:rPr>
          <w:rFonts w:ascii="Times New Roman" w:hAnsi="Times New Roman" w:cs="Times New Roman"/>
          <w:sz w:val="24"/>
          <w:szCs w:val="24"/>
        </w:rPr>
        <w:t xml:space="preserve">is </w:t>
      </w:r>
      <w:r w:rsidR="00666A8D" w:rsidRPr="003947AF">
        <w:rPr>
          <w:rFonts w:ascii="Times New Roman" w:hAnsi="Times New Roman" w:cs="Times New Roman"/>
          <w:sz w:val="24"/>
          <w:szCs w:val="24"/>
        </w:rPr>
        <w:t xml:space="preserve">lacking </w:t>
      </w:r>
      <w:r w:rsidR="00666A8D" w:rsidRPr="003947AF">
        <w:rPr>
          <w:rFonts w:ascii="Times New Roman" w:hAnsi="Times New Roman" w:cs="Times New Roman"/>
          <w:sz w:val="24"/>
          <w:szCs w:val="24"/>
        </w:rPr>
        <w:lastRenderedPageBreak/>
        <w:t>limit</w:t>
      </w:r>
      <w:r w:rsidR="002D60E6" w:rsidRPr="003947AF">
        <w:rPr>
          <w:rFonts w:ascii="Times New Roman" w:hAnsi="Times New Roman" w:cs="Times New Roman"/>
          <w:sz w:val="24"/>
          <w:szCs w:val="24"/>
        </w:rPr>
        <w:t>ing</w:t>
      </w:r>
      <w:r w:rsidR="00666A8D" w:rsidRPr="003947AF">
        <w:rPr>
          <w:rFonts w:ascii="Times New Roman" w:hAnsi="Times New Roman" w:cs="Times New Roman"/>
          <w:sz w:val="24"/>
          <w:szCs w:val="24"/>
        </w:rPr>
        <w:t xml:space="preserve"> our understanding of </w:t>
      </w:r>
      <w:r w:rsidR="006A38FE" w:rsidRPr="003947AF">
        <w:rPr>
          <w:rFonts w:ascii="Times New Roman" w:hAnsi="Times New Roman" w:cs="Times New Roman"/>
          <w:sz w:val="24"/>
          <w:szCs w:val="24"/>
        </w:rPr>
        <w:t xml:space="preserve">how individuals interpret and respond to </w:t>
      </w:r>
      <w:r w:rsidR="005E5BF9" w:rsidRPr="003947AF">
        <w:rPr>
          <w:rFonts w:ascii="Times New Roman" w:hAnsi="Times New Roman" w:cs="Times New Roman"/>
          <w:sz w:val="24"/>
          <w:szCs w:val="24"/>
        </w:rPr>
        <w:t>abuse items on surveys</w:t>
      </w:r>
      <w:r w:rsidR="006574F1" w:rsidRPr="003947AF">
        <w:rPr>
          <w:rFonts w:ascii="Times New Roman" w:hAnsi="Times New Roman" w:cs="Times New Roman"/>
          <w:sz w:val="24"/>
          <w:szCs w:val="24"/>
        </w:rPr>
        <w:t>.</w:t>
      </w:r>
      <w:r w:rsidR="004C383B" w:rsidRPr="003947AF">
        <w:rPr>
          <w:rFonts w:ascii="Times New Roman" w:hAnsi="Times New Roman" w:cs="Times New Roman"/>
          <w:sz w:val="24"/>
          <w:szCs w:val="24"/>
        </w:rPr>
        <w:t xml:space="preserve"> </w:t>
      </w:r>
      <w:r w:rsidR="005E5BF9" w:rsidRPr="003947AF">
        <w:rPr>
          <w:rFonts w:ascii="Times New Roman" w:hAnsi="Times New Roman" w:cs="Times New Roman"/>
          <w:sz w:val="24"/>
          <w:szCs w:val="24"/>
        </w:rPr>
        <w:t xml:space="preserve">Quantitatively assessing the </w:t>
      </w:r>
      <w:r w:rsidR="00886A16" w:rsidRPr="003947AF">
        <w:rPr>
          <w:rFonts w:ascii="Times New Roman" w:hAnsi="Times New Roman" w:cs="Times New Roman"/>
          <w:sz w:val="24"/>
          <w:szCs w:val="24"/>
        </w:rPr>
        <w:t>predominant view amongst men regarding</w:t>
      </w:r>
      <w:r w:rsidR="009011EF" w:rsidRPr="003947AF">
        <w:rPr>
          <w:rFonts w:ascii="Times New Roman" w:hAnsi="Times New Roman" w:cs="Times New Roman"/>
          <w:sz w:val="24"/>
          <w:szCs w:val="24"/>
        </w:rPr>
        <w:t xml:space="preserve"> routine enquiry for DVA </w:t>
      </w:r>
      <w:r w:rsidR="005E5BF9" w:rsidRPr="003947AF">
        <w:rPr>
          <w:rFonts w:ascii="Times New Roman" w:hAnsi="Times New Roman" w:cs="Times New Roman"/>
          <w:sz w:val="24"/>
          <w:szCs w:val="24"/>
        </w:rPr>
        <w:t xml:space="preserve">is important for informing future healthcare policy. However, </w:t>
      </w:r>
      <w:r w:rsidR="006A38FE" w:rsidRPr="003947AF">
        <w:rPr>
          <w:rFonts w:ascii="Times New Roman" w:hAnsi="Times New Roman" w:cs="Times New Roman"/>
          <w:sz w:val="24"/>
          <w:szCs w:val="24"/>
        </w:rPr>
        <w:t>this needs to be</w:t>
      </w:r>
      <w:r w:rsidR="009011EF" w:rsidRPr="003947AF">
        <w:rPr>
          <w:rFonts w:ascii="Times New Roman" w:hAnsi="Times New Roman" w:cs="Times New Roman"/>
          <w:sz w:val="24"/>
          <w:szCs w:val="24"/>
        </w:rPr>
        <w:t xml:space="preserve"> combined with qualitative data that helps</w:t>
      </w:r>
      <w:r w:rsidR="00302296" w:rsidRPr="003947AF">
        <w:rPr>
          <w:rFonts w:ascii="Times New Roman" w:hAnsi="Times New Roman" w:cs="Times New Roman"/>
          <w:sz w:val="24"/>
          <w:szCs w:val="24"/>
        </w:rPr>
        <w:t xml:space="preserve"> to</w:t>
      </w:r>
      <w:r w:rsidR="009011EF" w:rsidRPr="003947AF">
        <w:rPr>
          <w:rFonts w:ascii="Times New Roman" w:hAnsi="Times New Roman" w:cs="Times New Roman"/>
          <w:sz w:val="24"/>
          <w:szCs w:val="24"/>
        </w:rPr>
        <w:t xml:space="preserve"> clarify the conditions that </w:t>
      </w:r>
      <w:r w:rsidR="002D60E6" w:rsidRPr="003947AF">
        <w:rPr>
          <w:rFonts w:ascii="Times New Roman" w:hAnsi="Times New Roman" w:cs="Times New Roman"/>
          <w:sz w:val="24"/>
          <w:szCs w:val="24"/>
        </w:rPr>
        <w:t>facilitate their</w:t>
      </w:r>
      <w:r w:rsidR="009011EF" w:rsidRPr="003947AF">
        <w:rPr>
          <w:rFonts w:ascii="Times New Roman" w:hAnsi="Times New Roman" w:cs="Times New Roman"/>
          <w:sz w:val="24"/>
          <w:szCs w:val="24"/>
        </w:rPr>
        <w:t xml:space="preserve"> </w:t>
      </w:r>
      <w:r w:rsidR="00AD73B0" w:rsidRPr="003947AF">
        <w:rPr>
          <w:rFonts w:ascii="Times New Roman" w:hAnsi="Times New Roman" w:cs="Times New Roman"/>
          <w:sz w:val="24"/>
          <w:szCs w:val="24"/>
        </w:rPr>
        <w:t>seeking help</w:t>
      </w:r>
      <w:r w:rsidR="00DE6472" w:rsidRPr="003947AF">
        <w:rPr>
          <w:rFonts w:ascii="Times New Roman" w:hAnsi="Times New Roman" w:cs="Times New Roman"/>
          <w:sz w:val="24"/>
          <w:szCs w:val="24"/>
        </w:rPr>
        <w:t xml:space="preserve"> from health practitioners</w:t>
      </w:r>
      <w:r w:rsidR="00AD73B0" w:rsidRPr="003947AF">
        <w:rPr>
          <w:rFonts w:ascii="Times New Roman" w:hAnsi="Times New Roman" w:cs="Times New Roman"/>
          <w:sz w:val="24"/>
          <w:szCs w:val="24"/>
        </w:rPr>
        <w:t>.</w:t>
      </w:r>
      <w:r w:rsidR="00302296" w:rsidRPr="003947AF">
        <w:rPr>
          <w:rFonts w:ascii="Times New Roman" w:hAnsi="Times New Roman" w:cs="Times New Roman"/>
          <w:sz w:val="24"/>
          <w:szCs w:val="24"/>
        </w:rPr>
        <w:t xml:space="preserve"> </w:t>
      </w:r>
    </w:p>
    <w:p w14:paraId="730FAC19" w14:textId="77777777" w:rsidR="00914153" w:rsidRPr="003947AF" w:rsidRDefault="00914153" w:rsidP="000011B1">
      <w:pPr>
        <w:spacing w:after="0" w:line="480" w:lineRule="auto"/>
        <w:rPr>
          <w:rFonts w:ascii="Times New Roman" w:hAnsi="Times New Roman" w:cs="Times New Roman"/>
          <w:sz w:val="24"/>
          <w:szCs w:val="24"/>
        </w:rPr>
      </w:pPr>
    </w:p>
    <w:p w14:paraId="2DDA39EC" w14:textId="60AF9935" w:rsidR="00AE01D7" w:rsidRPr="003947AF" w:rsidRDefault="00302296"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Men</w:t>
      </w:r>
      <w:r w:rsidR="00AE01D7" w:rsidRPr="003947AF">
        <w:rPr>
          <w:rFonts w:ascii="Times New Roman" w:hAnsi="Times New Roman" w:cs="Times New Roman"/>
          <w:sz w:val="24"/>
          <w:szCs w:val="24"/>
        </w:rPr>
        <w:t xml:space="preserve"> are less likely than women to seek help from health professionals for problems such as depression, substance abuse, physical disabilities and stressful life events (Galdas, Cheater &amp; Marshall, 2005). </w:t>
      </w:r>
      <w:r w:rsidR="00EA56AA" w:rsidRPr="003947AF">
        <w:rPr>
          <w:rFonts w:ascii="Times New Roman" w:hAnsi="Times New Roman" w:cs="Times New Roman"/>
          <w:sz w:val="24"/>
          <w:szCs w:val="24"/>
        </w:rPr>
        <w:t>Their</w:t>
      </w:r>
      <w:r w:rsidR="00AE01D7" w:rsidRPr="003947AF">
        <w:rPr>
          <w:rFonts w:ascii="Times New Roman" w:hAnsi="Times New Roman" w:cs="Times New Roman"/>
          <w:sz w:val="24"/>
          <w:szCs w:val="24"/>
        </w:rPr>
        <w:t xml:space="preserve"> reluctance has been linked to internalised gender notions about masculine identity </w:t>
      </w:r>
      <w:r w:rsidR="00B07F25" w:rsidRPr="003947AF">
        <w:rPr>
          <w:rFonts w:ascii="Times New Roman" w:hAnsi="Times New Roman" w:cs="Times New Roman"/>
          <w:sz w:val="24"/>
          <w:szCs w:val="24"/>
        </w:rPr>
        <w:t xml:space="preserve">which cause men to be silent about emotional events in their life (Gascoigne &amp; Whitear, 1999; </w:t>
      </w:r>
      <w:r w:rsidR="00B07F25" w:rsidRPr="003947AF">
        <w:rPr>
          <w:rFonts w:ascii="Times New Roman" w:hAnsi="Times New Roman" w:cs="Times New Roman"/>
          <w:sz w:val="24"/>
          <w:szCs w:val="24"/>
        </w:rPr>
        <w:fldChar w:fldCharType="begin"/>
      </w:r>
      <w:r w:rsidR="00B07F25" w:rsidRPr="003947AF">
        <w:rPr>
          <w:rFonts w:ascii="Times New Roman" w:hAnsi="Times New Roman" w:cs="Times New Roman"/>
          <w:sz w:val="24"/>
          <w:szCs w:val="24"/>
        </w:rPr>
        <w:instrText xml:space="preserve"> ADDIN EN.CITE &lt;EndNote&gt;&lt;Cite&gt;&lt;Author&gt;Möller-Leimkühler&lt;/Author&gt;&lt;Year&gt;2002&lt;/Year&gt;&lt;RecNum&gt;40&lt;/RecNum&gt;&lt;DisplayText&gt;(Möller-Leimkühler 2002)&lt;/DisplayText&gt;&lt;record&gt;&lt;rec-number&gt;40&lt;/rec-number&gt;&lt;foreign-keys&gt;&lt;key app="EN" db-id="p9z9d5ezbxsde6exvrhx5e0s59ffef5dv5re"&gt;40&lt;/key&gt;&lt;/foreign-keys&gt;&lt;ref-type name="Journal Article"&gt;17&lt;/ref-type&gt;&lt;contributors&gt;&lt;authors&gt;&lt;author&gt;Möller-Leimkühler, Anne Maria&lt;/author&gt;&lt;/authors&gt;&lt;/contributors&gt;&lt;titles&gt;&lt;title&gt;Barriers to help-seeking by men: a review of sociocultural and clinical literature with particular reference to depression&lt;/title&gt;&lt;secondary-title&gt;Journal of Affective Disorders&lt;/secondary-title&gt;&lt;/titles&gt;&lt;periodical&gt;&lt;full-title&gt;Journal of Affective Disorders&lt;/full-title&gt;&lt;/periodical&gt;&lt;pages&gt;1-9&lt;/pages&gt;&lt;volume&gt;71&lt;/volume&gt;&lt;number&gt;1–3&lt;/number&gt;&lt;keywords&gt;&lt;keyword&gt;Help-seeking&lt;/keyword&gt;&lt;keyword&gt;Depressive symptoms&lt;/keyword&gt;&lt;keyword&gt;Symptom perception&lt;/keyword&gt;&lt;keyword&gt;Masculinity&lt;/keyword&gt;&lt;keyword&gt;Social norms&lt;/keyword&gt;&lt;/keywords&gt;&lt;dates&gt;&lt;year&gt;2002&lt;/year&gt;&lt;/dates&gt;&lt;isbn&gt;0165-0327&lt;/isbn&gt;&lt;urls&gt;&lt;related-urls&gt;&lt;url&gt;http://www.sciencedirect.com/science/article/pii/S0165032701003792&lt;/url&gt;&lt;/related-urls&gt;&lt;/urls&gt;&lt;electronic-resource-num&gt;http://dx.doi.org/10.1016/S0165-0327(01)00379-2&lt;/electronic-resource-num&gt;&lt;/record&gt;&lt;/Cite&gt;&lt;/EndNote&gt;</w:instrText>
      </w:r>
      <w:r w:rsidR="00B07F25" w:rsidRPr="003947AF">
        <w:rPr>
          <w:rFonts w:ascii="Times New Roman" w:hAnsi="Times New Roman" w:cs="Times New Roman"/>
          <w:sz w:val="24"/>
          <w:szCs w:val="24"/>
        </w:rPr>
        <w:fldChar w:fldCharType="separate"/>
      </w:r>
      <w:hyperlink w:anchor="_ENREF_1" w:tooltip="Möller-Leimkühler, 2002 #40" w:history="1">
        <w:r w:rsidR="00B07F25" w:rsidRPr="003947AF">
          <w:rPr>
            <w:rFonts w:ascii="Times New Roman" w:hAnsi="Times New Roman" w:cs="Times New Roman"/>
            <w:noProof/>
            <w:sz w:val="24"/>
            <w:szCs w:val="24"/>
          </w:rPr>
          <w:t>Möller-Leimkühler 2002</w:t>
        </w:r>
      </w:hyperlink>
      <w:r w:rsidR="00B07F25" w:rsidRPr="003947AF">
        <w:rPr>
          <w:rFonts w:ascii="Times New Roman" w:hAnsi="Times New Roman" w:cs="Times New Roman"/>
          <w:sz w:val="24"/>
          <w:szCs w:val="24"/>
        </w:rPr>
        <w:fldChar w:fldCharType="end"/>
      </w:r>
      <w:r w:rsidR="00B07F25" w:rsidRPr="003947AF">
        <w:rPr>
          <w:rFonts w:ascii="Times New Roman" w:hAnsi="Times New Roman" w:cs="Times New Roman"/>
          <w:sz w:val="24"/>
          <w:szCs w:val="24"/>
        </w:rPr>
        <w:t>; Moynihan, 1998)</w:t>
      </w:r>
      <w:r w:rsidR="00AE01D7" w:rsidRPr="003947AF">
        <w:rPr>
          <w:rFonts w:ascii="Times New Roman" w:hAnsi="Times New Roman" w:cs="Times New Roman"/>
          <w:sz w:val="24"/>
          <w:szCs w:val="24"/>
        </w:rPr>
        <w:t>.  A UK study of</w:t>
      </w:r>
      <w:r w:rsidR="004529B1" w:rsidRPr="003947AF">
        <w:rPr>
          <w:rFonts w:ascii="Times New Roman" w:hAnsi="Times New Roman" w:cs="Times New Roman"/>
          <w:sz w:val="24"/>
          <w:szCs w:val="24"/>
        </w:rPr>
        <w:t xml:space="preserve"> heterosexual</w:t>
      </w:r>
      <w:r w:rsidR="00AE01D7" w:rsidRPr="003947AF">
        <w:rPr>
          <w:rFonts w:ascii="Times New Roman" w:hAnsi="Times New Roman" w:cs="Times New Roman"/>
          <w:sz w:val="24"/>
          <w:szCs w:val="24"/>
        </w:rPr>
        <w:t xml:space="preserve"> men attending general practice surgeries found that many </w:t>
      </w:r>
      <w:r w:rsidR="00152141" w:rsidRPr="003947AF">
        <w:rPr>
          <w:rFonts w:ascii="Times New Roman" w:hAnsi="Times New Roman" w:cs="Times New Roman"/>
          <w:sz w:val="24"/>
          <w:szCs w:val="24"/>
        </w:rPr>
        <w:t xml:space="preserve">expressed difficulty in seeking help </w:t>
      </w:r>
      <w:r w:rsidR="00AE01D7" w:rsidRPr="003947AF">
        <w:rPr>
          <w:rFonts w:ascii="Times New Roman" w:hAnsi="Times New Roman" w:cs="Times New Roman"/>
          <w:sz w:val="24"/>
          <w:szCs w:val="24"/>
        </w:rPr>
        <w:t xml:space="preserve">from professionals for relationship abuse (Morgan et al. 2014). </w:t>
      </w:r>
      <w:r w:rsidR="006A38FE" w:rsidRPr="003947AF">
        <w:rPr>
          <w:rFonts w:ascii="Times New Roman" w:hAnsi="Times New Roman" w:cs="Times New Roman"/>
          <w:sz w:val="24"/>
          <w:szCs w:val="24"/>
        </w:rPr>
        <w:t>In addition, l</w:t>
      </w:r>
      <w:r w:rsidR="00AE01D7" w:rsidRPr="003947AF">
        <w:rPr>
          <w:rFonts w:ascii="Times New Roman" w:hAnsi="Times New Roman" w:cs="Times New Roman"/>
          <w:sz w:val="24"/>
          <w:szCs w:val="24"/>
        </w:rPr>
        <w:t>esbian, gay, bisexual and transgender (LGBT) people are often reluctant to seek help from formal services due to fear of homophobic or inappropriate responses from providers (Ball 2011; Donovan et al. 2006; Duke &amp; Davidson, 2009).  Kashak (2001) refers to the “</w:t>
      </w:r>
      <w:r w:rsidR="00AE01D7" w:rsidRPr="003947AF">
        <w:rPr>
          <w:rFonts w:ascii="Times New Roman" w:hAnsi="Times New Roman" w:cs="Times New Roman"/>
          <w:i/>
          <w:sz w:val="24"/>
          <w:szCs w:val="24"/>
        </w:rPr>
        <w:t>double closet</w:t>
      </w:r>
      <w:r w:rsidR="00AE01D7" w:rsidRPr="003947AF">
        <w:rPr>
          <w:rFonts w:ascii="Times New Roman" w:hAnsi="Times New Roman" w:cs="Times New Roman"/>
          <w:sz w:val="24"/>
          <w:szCs w:val="24"/>
        </w:rPr>
        <w:t xml:space="preserve">” that surrounds DVA in same-sex relationships in which victims suffer the dual burden of shame and silence surrounding two highly stigmatised issues, that of being gay (same sex-sexuality) and being abused by a same sex partner. </w:t>
      </w:r>
    </w:p>
    <w:p w14:paraId="27ECCB4F" w14:textId="77777777" w:rsidR="00AE01D7" w:rsidRPr="003947AF" w:rsidRDefault="00AE01D7" w:rsidP="000011B1">
      <w:pPr>
        <w:spacing w:after="0" w:line="480" w:lineRule="auto"/>
        <w:rPr>
          <w:rFonts w:ascii="Times New Roman" w:hAnsi="Times New Roman" w:cs="Times New Roman"/>
          <w:sz w:val="24"/>
          <w:szCs w:val="24"/>
        </w:rPr>
      </w:pPr>
    </w:p>
    <w:p w14:paraId="6B1B75F1" w14:textId="407D1F59" w:rsidR="00C12433"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The reluctance of the LGBT community to seek help can</w:t>
      </w:r>
      <w:r w:rsidR="00302296" w:rsidRPr="003947AF">
        <w:rPr>
          <w:rFonts w:ascii="Times New Roman" w:hAnsi="Times New Roman" w:cs="Times New Roman"/>
          <w:sz w:val="24"/>
          <w:szCs w:val="24"/>
        </w:rPr>
        <w:t xml:space="preserve"> also</w:t>
      </w:r>
      <w:r w:rsidRPr="003947AF">
        <w:rPr>
          <w:rFonts w:ascii="Times New Roman" w:hAnsi="Times New Roman" w:cs="Times New Roman"/>
          <w:sz w:val="24"/>
          <w:szCs w:val="24"/>
        </w:rPr>
        <w:t xml:space="preserve"> be understood within </w:t>
      </w:r>
      <w:r w:rsidR="002B23F2" w:rsidRPr="003947AF">
        <w:rPr>
          <w:rFonts w:ascii="Times New Roman" w:hAnsi="Times New Roman" w:cs="Times New Roman"/>
          <w:sz w:val="24"/>
          <w:szCs w:val="24"/>
        </w:rPr>
        <w:t xml:space="preserve">historical </w:t>
      </w:r>
      <w:r w:rsidRPr="003947AF">
        <w:rPr>
          <w:rFonts w:ascii="Times New Roman" w:hAnsi="Times New Roman" w:cs="Times New Roman"/>
          <w:sz w:val="24"/>
          <w:szCs w:val="24"/>
        </w:rPr>
        <w:t xml:space="preserve">discourses on </w:t>
      </w:r>
      <w:r w:rsidR="004529B1" w:rsidRPr="003947AF">
        <w:rPr>
          <w:rFonts w:ascii="Times New Roman" w:hAnsi="Times New Roman" w:cs="Times New Roman"/>
          <w:sz w:val="24"/>
          <w:szCs w:val="24"/>
        </w:rPr>
        <w:t>DVA</w:t>
      </w:r>
      <w:r w:rsidRPr="003947AF">
        <w:rPr>
          <w:rFonts w:ascii="Times New Roman" w:hAnsi="Times New Roman" w:cs="Times New Roman"/>
          <w:sz w:val="24"/>
          <w:szCs w:val="24"/>
        </w:rPr>
        <w:t xml:space="preserve">. Ball (2011) </w:t>
      </w:r>
      <w:r w:rsidR="004529B1" w:rsidRPr="003947AF">
        <w:rPr>
          <w:rFonts w:ascii="Times New Roman" w:hAnsi="Times New Roman" w:cs="Times New Roman"/>
          <w:sz w:val="24"/>
          <w:szCs w:val="24"/>
        </w:rPr>
        <w:t xml:space="preserve">refers to </w:t>
      </w:r>
      <w:r w:rsidRPr="003947AF">
        <w:rPr>
          <w:rFonts w:ascii="Times New Roman" w:hAnsi="Times New Roman" w:cs="Times New Roman"/>
          <w:sz w:val="24"/>
          <w:szCs w:val="24"/>
        </w:rPr>
        <w:t xml:space="preserve">the binary and hetero-normative feminist frameworks which rely upon there being a female victim and a male perpetrator. </w:t>
      </w:r>
      <w:r w:rsidR="002B23F2" w:rsidRPr="003947AF">
        <w:rPr>
          <w:rFonts w:ascii="Times New Roman" w:hAnsi="Times New Roman" w:cs="Times New Roman"/>
          <w:sz w:val="24"/>
          <w:szCs w:val="24"/>
        </w:rPr>
        <w:t xml:space="preserve">He argues that as a consequence, the LGBT community have no </w:t>
      </w:r>
      <w:r w:rsidRPr="003947AF">
        <w:rPr>
          <w:rFonts w:ascii="Times New Roman" w:hAnsi="Times New Roman" w:cs="Times New Roman"/>
          <w:sz w:val="24"/>
          <w:szCs w:val="24"/>
        </w:rPr>
        <w:t xml:space="preserve">language with which to articulate their experiences. This is echoed in the work of other researchers who have emphasised the </w:t>
      </w:r>
      <w:r w:rsidRPr="003947AF">
        <w:rPr>
          <w:rFonts w:ascii="Times New Roman" w:hAnsi="Times New Roman" w:cs="Times New Roman"/>
          <w:sz w:val="24"/>
          <w:szCs w:val="24"/>
        </w:rPr>
        <w:lastRenderedPageBreak/>
        <w:t>powerful role of the</w:t>
      </w:r>
      <w:r w:rsidR="00C12433" w:rsidRPr="003947AF">
        <w:rPr>
          <w:rFonts w:ascii="Times New Roman" w:hAnsi="Times New Roman" w:cs="Times New Roman"/>
          <w:sz w:val="24"/>
          <w:szCs w:val="24"/>
        </w:rPr>
        <w:t xml:space="preserve"> </w:t>
      </w:r>
      <w:r w:rsidRPr="003947AF">
        <w:rPr>
          <w:rFonts w:ascii="Times New Roman" w:hAnsi="Times New Roman" w:cs="Times New Roman"/>
          <w:sz w:val="24"/>
          <w:szCs w:val="24"/>
        </w:rPr>
        <w:t>”</w:t>
      </w:r>
      <w:r w:rsidRPr="003947AF">
        <w:rPr>
          <w:rFonts w:ascii="Times New Roman" w:hAnsi="Times New Roman" w:cs="Times New Roman"/>
          <w:i/>
          <w:sz w:val="24"/>
          <w:szCs w:val="24"/>
        </w:rPr>
        <w:t>public story</w:t>
      </w:r>
      <w:r w:rsidR="00192316" w:rsidRPr="003947AF">
        <w:rPr>
          <w:rFonts w:ascii="Times New Roman" w:hAnsi="Times New Roman" w:cs="Times New Roman"/>
          <w:i/>
          <w:sz w:val="24"/>
          <w:szCs w:val="24"/>
        </w:rPr>
        <w:t xml:space="preserve"> about domestic violence</w:t>
      </w:r>
      <w:r w:rsidRPr="003947AF">
        <w:rPr>
          <w:rFonts w:ascii="Times New Roman" w:hAnsi="Times New Roman" w:cs="Times New Roman"/>
          <w:sz w:val="24"/>
          <w:szCs w:val="24"/>
        </w:rPr>
        <w:t xml:space="preserve">” which marginalises those who are not female victims in a relationship with a male partner (Donovan &amp; Hester, 2010). </w:t>
      </w:r>
    </w:p>
    <w:p w14:paraId="5662E8EB" w14:textId="77777777" w:rsidR="00C12433" w:rsidRPr="003947AF" w:rsidRDefault="00C12433" w:rsidP="000011B1">
      <w:pPr>
        <w:spacing w:after="0" w:line="480" w:lineRule="auto"/>
        <w:rPr>
          <w:rFonts w:ascii="Times New Roman" w:hAnsi="Times New Roman" w:cs="Times New Roman"/>
          <w:sz w:val="24"/>
          <w:szCs w:val="24"/>
        </w:rPr>
      </w:pPr>
    </w:p>
    <w:p w14:paraId="4C7D3E78" w14:textId="29368172" w:rsidR="00766E9C" w:rsidRPr="003947AF" w:rsidRDefault="008572F8"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I</w:t>
      </w:r>
      <w:r w:rsidR="004529B1" w:rsidRPr="003947AF">
        <w:rPr>
          <w:rFonts w:ascii="Times New Roman" w:hAnsi="Times New Roman" w:cs="Times New Roman"/>
          <w:sz w:val="24"/>
          <w:szCs w:val="24"/>
        </w:rPr>
        <w:t xml:space="preserve">nterventions </w:t>
      </w:r>
      <w:r w:rsidR="00AE01D7" w:rsidRPr="003947AF">
        <w:rPr>
          <w:rFonts w:ascii="Times New Roman" w:hAnsi="Times New Roman" w:cs="Times New Roman"/>
          <w:sz w:val="24"/>
          <w:szCs w:val="24"/>
        </w:rPr>
        <w:t xml:space="preserve">in health care settings have also been developed within a hetero-normative framework and different interventions may be needed for gay and bisexual men. </w:t>
      </w:r>
      <w:r w:rsidR="00DD5A44" w:rsidRPr="003947AF">
        <w:rPr>
          <w:rFonts w:ascii="Times New Roman" w:hAnsi="Times New Roman" w:cs="Times New Roman"/>
          <w:sz w:val="24"/>
          <w:szCs w:val="24"/>
        </w:rPr>
        <w:t xml:space="preserve">Health practitioners experience </w:t>
      </w:r>
      <w:r w:rsidR="00C27B31" w:rsidRPr="003947AF">
        <w:rPr>
          <w:rFonts w:ascii="Times New Roman" w:hAnsi="Times New Roman" w:cs="Times New Roman"/>
          <w:sz w:val="24"/>
          <w:szCs w:val="24"/>
        </w:rPr>
        <w:t xml:space="preserve">multiple challenges when trying to integrate </w:t>
      </w:r>
      <w:r w:rsidR="00BF5D93" w:rsidRPr="003947AF">
        <w:rPr>
          <w:rFonts w:ascii="Times New Roman" w:hAnsi="Times New Roman" w:cs="Times New Roman"/>
          <w:sz w:val="24"/>
          <w:szCs w:val="24"/>
        </w:rPr>
        <w:t xml:space="preserve">abuse </w:t>
      </w:r>
      <w:r w:rsidR="00C27B31" w:rsidRPr="003947AF">
        <w:rPr>
          <w:rFonts w:ascii="Times New Roman" w:hAnsi="Times New Roman" w:cs="Times New Roman"/>
          <w:sz w:val="24"/>
          <w:szCs w:val="24"/>
        </w:rPr>
        <w:t>questions into clinical practice</w:t>
      </w:r>
      <w:r w:rsidR="0008178E" w:rsidRPr="003947AF">
        <w:rPr>
          <w:rFonts w:ascii="Times New Roman" w:hAnsi="Times New Roman" w:cs="Times New Roman"/>
          <w:sz w:val="24"/>
          <w:szCs w:val="24"/>
        </w:rPr>
        <w:t xml:space="preserve"> with women patients</w:t>
      </w:r>
      <w:r w:rsidR="00C27B31" w:rsidRPr="003947AF">
        <w:rPr>
          <w:rFonts w:ascii="Times New Roman" w:hAnsi="Times New Roman" w:cs="Times New Roman"/>
          <w:sz w:val="24"/>
          <w:szCs w:val="24"/>
        </w:rPr>
        <w:t xml:space="preserve">. </w:t>
      </w:r>
      <w:r w:rsidR="00195741" w:rsidRPr="003947AF">
        <w:rPr>
          <w:rFonts w:ascii="Times New Roman" w:hAnsi="Times New Roman" w:cs="Times New Roman"/>
          <w:sz w:val="24"/>
          <w:szCs w:val="24"/>
        </w:rPr>
        <w:t>T</w:t>
      </w:r>
      <w:r w:rsidR="00C27B31" w:rsidRPr="003947AF">
        <w:rPr>
          <w:rFonts w:ascii="Times New Roman" w:hAnsi="Times New Roman" w:cs="Times New Roman"/>
          <w:sz w:val="24"/>
          <w:szCs w:val="24"/>
        </w:rPr>
        <w:t>he</w:t>
      </w:r>
      <w:r w:rsidR="00F0474B" w:rsidRPr="003947AF">
        <w:rPr>
          <w:rFonts w:ascii="Times New Roman" w:hAnsi="Times New Roman" w:cs="Times New Roman"/>
          <w:sz w:val="24"/>
          <w:szCs w:val="24"/>
        </w:rPr>
        <w:t>se</w:t>
      </w:r>
      <w:r w:rsidR="00C27B31" w:rsidRPr="003947AF">
        <w:rPr>
          <w:rFonts w:ascii="Times New Roman" w:hAnsi="Times New Roman" w:cs="Times New Roman"/>
          <w:sz w:val="24"/>
          <w:szCs w:val="24"/>
        </w:rPr>
        <w:t xml:space="preserve"> include</w:t>
      </w:r>
      <w:r w:rsidR="00195741" w:rsidRPr="003947AF">
        <w:rPr>
          <w:rFonts w:ascii="Times New Roman" w:hAnsi="Times New Roman" w:cs="Times New Roman"/>
          <w:sz w:val="24"/>
          <w:szCs w:val="24"/>
        </w:rPr>
        <w:t xml:space="preserve"> lack of time and confidential space; </w:t>
      </w:r>
      <w:r w:rsidR="000C0A0E" w:rsidRPr="003947AF">
        <w:rPr>
          <w:rFonts w:ascii="Times New Roman" w:hAnsi="Times New Roman" w:cs="Times New Roman"/>
          <w:sz w:val="24"/>
          <w:szCs w:val="24"/>
        </w:rPr>
        <w:t xml:space="preserve">inadequate training, </w:t>
      </w:r>
      <w:r w:rsidR="00195741" w:rsidRPr="003947AF">
        <w:rPr>
          <w:rFonts w:ascii="Times New Roman" w:hAnsi="Times New Roman" w:cs="Times New Roman"/>
          <w:sz w:val="24"/>
          <w:szCs w:val="24"/>
        </w:rPr>
        <w:t xml:space="preserve">fear of offending women; feeling frustration when women do not act on advice given; </w:t>
      </w:r>
      <w:r w:rsidR="002B23F2" w:rsidRPr="003947AF">
        <w:rPr>
          <w:rFonts w:ascii="Times New Roman" w:hAnsi="Times New Roman" w:cs="Times New Roman"/>
          <w:sz w:val="24"/>
          <w:szCs w:val="24"/>
        </w:rPr>
        <w:t>safety concerns</w:t>
      </w:r>
      <w:r w:rsidR="000C0A0E" w:rsidRPr="003947AF">
        <w:rPr>
          <w:rFonts w:ascii="Times New Roman" w:hAnsi="Times New Roman" w:cs="Times New Roman"/>
          <w:sz w:val="24"/>
          <w:szCs w:val="24"/>
        </w:rPr>
        <w:t xml:space="preserve"> </w:t>
      </w:r>
      <w:r w:rsidR="00195741" w:rsidRPr="003947AF">
        <w:rPr>
          <w:rFonts w:ascii="Times New Roman" w:hAnsi="Times New Roman" w:cs="Times New Roman"/>
          <w:sz w:val="24"/>
          <w:szCs w:val="24"/>
        </w:rPr>
        <w:t xml:space="preserve">and </w:t>
      </w:r>
      <w:r w:rsidR="005516D0" w:rsidRPr="003947AF">
        <w:rPr>
          <w:rFonts w:ascii="Times New Roman" w:hAnsi="Times New Roman" w:cs="Times New Roman"/>
          <w:sz w:val="24"/>
          <w:szCs w:val="24"/>
        </w:rPr>
        <w:t>discomfort with</w:t>
      </w:r>
      <w:r w:rsidR="00195741" w:rsidRPr="003947AF">
        <w:rPr>
          <w:rFonts w:ascii="Times New Roman" w:hAnsi="Times New Roman" w:cs="Times New Roman"/>
          <w:sz w:val="24"/>
          <w:szCs w:val="24"/>
        </w:rPr>
        <w:t xml:space="preserve"> asking questions about abuse (</w:t>
      </w:r>
      <w:r w:rsidR="00CB64E3" w:rsidRPr="003947AF">
        <w:rPr>
          <w:rFonts w:ascii="Times New Roman" w:hAnsi="Times New Roman" w:cs="Times New Roman"/>
          <w:sz w:val="24"/>
          <w:szCs w:val="24"/>
        </w:rPr>
        <w:t>XXXXXX</w:t>
      </w:r>
      <w:r w:rsidR="000C0A0E" w:rsidRPr="003947AF">
        <w:rPr>
          <w:rFonts w:ascii="Times New Roman" w:hAnsi="Times New Roman" w:cs="Times New Roman"/>
          <w:sz w:val="24"/>
          <w:szCs w:val="24"/>
        </w:rPr>
        <w:t xml:space="preserve"> et al. 2009</w:t>
      </w:r>
      <w:r w:rsidR="00195741" w:rsidRPr="003947AF">
        <w:rPr>
          <w:rFonts w:ascii="Times New Roman" w:hAnsi="Times New Roman" w:cs="Times New Roman"/>
          <w:sz w:val="24"/>
          <w:szCs w:val="24"/>
        </w:rPr>
        <w:t xml:space="preserve">). </w:t>
      </w:r>
      <w:r w:rsidR="00F0474B" w:rsidRPr="003947AF">
        <w:rPr>
          <w:rFonts w:ascii="Times New Roman" w:hAnsi="Times New Roman" w:cs="Times New Roman"/>
          <w:sz w:val="24"/>
          <w:szCs w:val="24"/>
        </w:rPr>
        <w:t xml:space="preserve">The presence of </w:t>
      </w:r>
      <w:r w:rsidR="006B76FB" w:rsidRPr="003947AF">
        <w:rPr>
          <w:rFonts w:ascii="Times New Roman" w:hAnsi="Times New Roman" w:cs="Times New Roman"/>
          <w:sz w:val="24"/>
          <w:szCs w:val="24"/>
        </w:rPr>
        <w:t xml:space="preserve">heterosexism </w:t>
      </w:r>
      <w:r w:rsidR="00F0474B" w:rsidRPr="003947AF">
        <w:rPr>
          <w:rFonts w:ascii="Times New Roman" w:hAnsi="Times New Roman" w:cs="Times New Roman"/>
          <w:sz w:val="24"/>
          <w:szCs w:val="24"/>
        </w:rPr>
        <w:t xml:space="preserve">and homophobia within health care settings, </w:t>
      </w:r>
      <w:r w:rsidR="00B93F85" w:rsidRPr="003947AF">
        <w:rPr>
          <w:rFonts w:ascii="Times New Roman" w:hAnsi="Times New Roman" w:cs="Times New Roman"/>
          <w:sz w:val="24"/>
          <w:szCs w:val="24"/>
        </w:rPr>
        <w:t xml:space="preserve">combined with </w:t>
      </w:r>
      <w:r w:rsidR="00F0474B" w:rsidRPr="003947AF">
        <w:rPr>
          <w:rFonts w:ascii="Times New Roman" w:hAnsi="Times New Roman" w:cs="Times New Roman"/>
          <w:sz w:val="24"/>
          <w:szCs w:val="24"/>
        </w:rPr>
        <w:t xml:space="preserve">health care practitioners’ </w:t>
      </w:r>
      <w:r w:rsidR="00932DF6" w:rsidRPr="003947AF">
        <w:rPr>
          <w:rFonts w:ascii="Times New Roman" w:hAnsi="Times New Roman" w:cs="Times New Roman"/>
          <w:sz w:val="24"/>
          <w:szCs w:val="24"/>
        </w:rPr>
        <w:t>poor</w:t>
      </w:r>
      <w:r w:rsidR="007B7DD6" w:rsidRPr="003947AF">
        <w:rPr>
          <w:rFonts w:ascii="Times New Roman" w:hAnsi="Times New Roman" w:cs="Times New Roman"/>
          <w:sz w:val="24"/>
          <w:szCs w:val="24"/>
        </w:rPr>
        <w:t xml:space="preserve"> </w:t>
      </w:r>
      <w:r w:rsidR="00F0474B" w:rsidRPr="003947AF">
        <w:rPr>
          <w:rFonts w:ascii="Times New Roman" w:hAnsi="Times New Roman" w:cs="Times New Roman"/>
          <w:sz w:val="24"/>
          <w:szCs w:val="24"/>
        </w:rPr>
        <w:t xml:space="preserve">understanding of the experiences of </w:t>
      </w:r>
      <w:r w:rsidR="00DD2C75" w:rsidRPr="003947AF">
        <w:rPr>
          <w:rFonts w:ascii="Times New Roman" w:hAnsi="Times New Roman" w:cs="Times New Roman"/>
          <w:sz w:val="24"/>
          <w:szCs w:val="24"/>
        </w:rPr>
        <w:t>LGBT</w:t>
      </w:r>
      <w:r w:rsidR="00F0474B" w:rsidRPr="003947AF">
        <w:rPr>
          <w:rFonts w:ascii="Times New Roman" w:hAnsi="Times New Roman" w:cs="Times New Roman"/>
          <w:sz w:val="24"/>
          <w:szCs w:val="24"/>
        </w:rPr>
        <w:t xml:space="preserve"> victims of DVA</w:t>
      </w:r>
      <w:r w:rsidR="00D63E28" w:rsidRPr="003947AF">
        <w:rPr>
          <w:rFonts w:ascii="Times New Roman" w:hAnsi="Times New Roman" w:cs="Times New Roman"/>
          <w:sz w:val="24"/>
          <w:szCs w:val="24"/>
        </w:rPr>
        <w:t xml:space="preserve"> is likely to make</w:t>
      </w:r>
      <w:r w:rsidR="00F0474B" w:rsidRPr="003947AF">
        <w:rPr>
          <w:rFonts w:ascii="Times New Roman" w:hAnsi="Times New Roman" w:cs="Times New Roman"/>
          <w:sz w:val="24"/>
          <w:szCs w:val="24"/>
        </w:rPr>
        <w:t xml:space="preserve"> their identification</w:t>
      </w:r>
      <w:r w:rsidR="00D056AC" w:rsidRPr="003947AF">
        <w:rPr>
          <w:rFonts w:ascii="Times New Roman" w:hAnsi="Times New Roman" w:cs="Times New Roman"/>
          <w:sz w:val="24"/>
          <w:szCs w:val="24"/>
        </w:rPr>
        <w:t xml:space="preserve"> and the provision of culturally appropriate </w:t>
      </w:r>
      <w:r w:rsidR="00CD1D46" w:rsidRPr="003947AF">
        <w:rPr>
          <w:rFonts w:ascii="Times New Roman" w:hAnsi="Times New Roman" w:cs="Times New Roman"/>
          <w:sz w:val="24"/>
          <w:szCs w:val="24"/>
        </w:rPr>
        <w:t>services</w:t>
      </w:r>
      <w:r w:rsidR="00F0474B" w:rsidRPr="003947AF">
        <w:rPr>
          <w:rFonts w:ascii="Times New Roman" w:hAnsi="Times New Roman" w:cs="Times New Roman"/>
          <w:sz w:val="24"/>
          <w:szCs w:val="24"/>
        </w:rPr>
        <w:t xml:space="preserve"> more difficult (Freedburg, 2006). </w:t>
      </w:r>
    </w:p>
    <w:p w14:paraId="14A66322" w14:textId="77777777" w:rsidR="00141066" w:rsidRPr="003947AF" w:rsidRDefault="00141066" w:rsidP="000011B1">
      <w:pPr>
        <w:spacing w:after="0" w:line="480" w:lineRule="auto"/>
        <w:rPr>
          <w:rFonts w:ascii="Times New Roman" w:hAnsi="Times New Roman" w:cs="Times New Roman"/>
          <w:sz w:val="24"/>
          <w:szCs w:val="24"/>
        </w:rPr>
      </w:pPr>
    </w:p>
    <w:p w14:paraId="5D2FD471" w14:textId="5E64B51E" w:rsidR="00B0467C" w:rsidRPr="003947AF" w:rsidRDefault="00F762B9" w:rsidP="00B0467C">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Case s</w:t>
      </w:r>
      <w:r w:rsidR="007E5852" w:rsidRPr="003947AF">
        <w:rPr>
          <w:rFonts w:ascii="Times New Roman" w:hAnsi="Times New Roman" w:cs="Times New Roman"/>
          <w:sz w:val="24"/>
          <w:szCs w:val="24"/>
        </w:rPr>
        <w:t xml:space="preserve">tudies outside of the field of </w:t>
      </w:r>
      <w:r w:rsidR="00440B06" w:rsidRPr="003947AF">
        <w:rPr>
          <w:rFonts w:ascii="Times New Roman" w:hAnsi="Times New Roman" w:cs="Times New Roman"/>
          <w:sz w:val="24"/>
          <w:szCs w:val="24"/>
        </w:rPr>
        <w:t>violence</w:t>
      </w:r>
      <w:r w:rsidR="007E5852" w:rsidRPr="003947AF">
        <w:rPr>
          <w:rFonts w:ascii="Times New Roman" w:hAnsi="Times New Roman" w:cs="Times New Roman"/>
          <w:sz w:val="24"/>
          <w:szCs w:val="24"/>
        </w:rPr>
        <w:t xml:space="preserve"> </w:t>
      </w:r>
      <w:r w:rsidR="00185B10" w:rsidRPr="003947AF">
        <w:rPr>
          <w:rFonts w:ascii="Times New Roman" w:hAnsi="Times New Roman" w:cs="Times New Roman"/>
          <w:sz w:val="24"/>
          <w:szCs w:val="24"/>
        </w:rPr>
        <w:t>offer</w:t>
      </w:r>
      <w:r w:rsidR="00CD4943" w:rsidRPr="003947AF">
        <w:rPr>
          <w:rFonts w:ascii="Times New Roman" w:hAnsi="Times New Roman" w:cs="Times New Roman"/>
          <w:sz w:val="24"/>
          <w:szCs w:val="24"/>
        </w:rPr>
        <w:t xml:space="preserve"> important</w:t>
      </w:r>
      <w:r w:rsidR="00185B10" w:rsidRPr="003947AF">
        <w:rPr>
          <w:rFonts w:ascii="Times New Roman" w:hAnsi="Times New Roman" w:cs="Times New Roman"/>
          <w:sz w:val="24"/>
          <w:szCs w:val="24"/>
        </w:rPr>
        <w:t xml:space="preserve"> theoretical insights that</w:t>
      </w:r>
      <w:r w:rsidR="00CD4943" w:rsidRPr="003947AF">
        <w:rPr>
          <w:rFonts w:ascii="Times New Roman" w:hAnsi="Times New Roman" w:cs="Times New Roman"/>
          <w:sz w:val="24"/>
          <w:szCs w:val="24"/>
        </w:rPr>
        <w:t xml:space="preserve"> </w:t>
      </w:r>
      <w:r w:rsidR="00766E9C" w:rsidRPr="003947AF">
        <w:rPr>
          <w:rFonts w:ascii="Times New Roman" w:hAnsi="Times New Roman" w:cs="Times New Roman"/>
          <w:sz w:val="24"/>
          <w:szCs w:val="24"/>
        </w:rPr>
        <w:t>help to</w:t>
      </w:r>
      <w:r w:rsidR="00185B10" w:rsidRPr="003947AF">
        <w:rPr>
          <w:rFonts w:ascii="Times New Roman" w:hAnsi="Times New Roman" w:cs="Times New Roman"/>
          <w:sz w:val="24"/>
          <w:szCs w:val="24"/>
        </w:rPr>
        <w:t xml:space="preserve"> broaden our</w:t>
      </w:r>
      <w:r w:rsidR="007E5852" w:rsidRPr="003947AF">
        <w:rPr>
          <w:rFonts w:ascii="Times New Roman" w:hAnsi="Times New Roman" w:cs="Times New Roman"/>
          <w:sz w:val="24"/>
          <w:szCs w:val="24"/>
        </w:rPr>
        <w:t xml:space="preserve"> understanding of the factors that inhibit </w:t>
      </w:r>
      <w:r w:rsidR="00382260" w:rsidRPr="003947AF">
        <w:rPr>
          <w:rFonts w:ascii="Times New Roman" w:hAnsi="Times New Roman" w:cs="Times New Roman"/>
          <w:sz w:val="24"/>
          <w:szCs w:val="24"/>
        </w:rPr>
        <w:t xml:space="preserve">service </w:t>
      </w:r>
      <w:r w:rsidR="007E5852" w:rsidRPr="003947AF">
        <w:rPr>
          <w:rFonts w:ascii="Times New Roman" w:hAnsi="Times New Roman" w:cs="Times New Roman"/>
          <w:sz w:val="24"/>
          <w:szCs w:val="24"/>
        </w:rPr>
        <w:t>integration</w:t>
      </w:r>
      <w:r w:rsidR="00606CA6" w:rsidRPr="003947AF">
        <w:rPr>
          <w:rFonts w:ascii="Times New Roman" w:hAnsi="Times New Roman" w:cs="Times New Roman"/>
          <w:sz w:val="24"/>
          <w:szCs w:val="24"/>
        </w:rPr>
        <w:t xml:space="preserve"> </w:t>
      </w:r>
      <w:r w:rsidR="00FF555F" w:rsidRPr="003947AF">
        <w:rPr>
          <w:rFonts w:ascii="Times New Roman" w:hAnsi="Times New Roman" w:cs="Times New Roman"/>
          <w:sz w:val="24"/>
          <w:szCs w:val="24"/>
        </w:rPr>
        <w:t>of DVA responses in</w:t>
      </w:r>
      <w:r w:rsidR="00D47BCF" w:rsidRPr="003947AF">
        <w:rPr>
          <w:rFonts w:ascii="Times New Roman" w:hAnsi="Times New Roman" w:cs="Times New Roman"/>
          <w:sz w:val="24"/>
          <w:szCs w:val="24"/>
        </w:rPr>
        <w:t xml:space="preserve"> to</w:t>
      </w:r>
      <w:r w:rsidR="00FF555F" w:rsidRPr="003947AF">
        <w:rPr>
          <w:rFonts w:ascii="Times New Roman" w:hAnsi="Times New Roman" w:cs="Times New Roman"/>
          <w:sz w:val="24"/>
          <w:szCs w:val="24"/>
        </w:rPr>
        <w:t xml:space="preserve"> health </w:t>
      </w:r>
      <w:r w:rsidR="006A38FE" w:rsidRPr="003947AF">
        <w:rPr>
          <w:rFonts w:ascii="Times New Roman" w:hAnsi="Times New Roman" w:cs="Times New Roman"/>
          <w:sz w:val="24"/>
          <w:szCs w:val="24"/>
        </w:rPr>
        <w:t>care</w:t>
      </w:r>
      <w:r w:rsidR="00FF555F" w:rsidRPr="003947AF">
        <w:rPr>
          <w:rFonts w:ascii="Times New Roman" w:hAnsi="Times New Roman" w:cs="Times New Roman"/>
          <w:sz w:val="24"/>
          <w:szCs w:val="24"/>
        </w:rPr>
        <w:t xml:space="preserve"> delivery</w:t>
      </w:r>
      <w:r w:rsidR="007E5852" w:rsidRPr="003947AF">
        <w:rPr>
          <w:rFonts w:ascii="Times New Roman" w:hAnsi="Times New Roman" w:cs="Times New Roman"/>
          <w:sz w:val="24"/>
          <w:szCs w:val="24"/>
        </w:rPr>
        <w:t xml:space="preserve">. </w:t>
      </w:r>
      <w:r w:rsidR="00FA3A6C" w:rsidRPr="003947AF">
        <w:rPr>
          <w:rFonts w:ascii="Times New Roman" w:hAnsi="Times New Roman" w:cs="Times New Roman"/>
          <w:sz w:val="24"/>
          <w:szCs w:val="24"/>
        </w:rPr>
        <w:t xml:space="preserve">Spector &amp; Pinto (2011) explored the </w:t>
      </w:r>
      <w:r w:rsidR="00B33916" w:rsidRPr="003947AF">
        <w:rPr>
          <w:rFonts w:ascii="Times New Roman" w:hAnsi="Times New Roman" w:cs="Times New Roman"/>
          <w:sz w:val="24"/>
          <w:szCs w:val="24"/>
        </w:rPr>
        <w:t xml:space="preserve">manifestation of </w:t>
      </w:r>
      <w:r w:rsidR="00FA3A6C" w:rsidRPr="003947AF">
        <w:rPr>
          <w:rFonts w:ascii="Times New Roman" w:hAnsi="Times New Roman" w:cs="Times New Roman"/>
          <w:sz w:val="24"/>
          <w:szCs w:val="24"/>
        </w:rPr>
        <w:t>culture-based countertransference (</w:t>
      </w:r>
      <w:r w:rsidR="003D624B" w:rsidRPr="003947AF">
        <w:rPr>
          <w:rFonts w:ascii="Times New Roman" w:hAnsi="Times New Roman" w:cs="Times New Roman"/>
          <w:sz w:val="24"/>
          <w:szCs w:val="24"/>
        </w:rPr>
        <w:t>i.e. unconscious and/or repressed feelings towards a client</w:t>
      </w:r>
      <w:r w:rsidR="00FA3A6C" w:rsidRPr="003947AF">
        <w:rPr>
          <w:rFonts w:ascii="Times New Roman" w:hAnsi="Times New Roman" w:cs="Times New Roman"/>
          <w:sz w:val="24"/>
          <w:szCs w:val="24"/>
        </w:rPr>
        <w:t>)</w:t>
      </w:r>
      <w:r w:rsidR="00B33916" w:rsidRPr="003947AF">
        <w:rPr>
          <w:rFonts w:ascii="Times New Roman" w:hAnsi="Times New Roman" w:cs="Times New Roman"/>
          <w:sz w:val="24"/>
          <w:szCs w:val="24"/>
        </w:rPr>
        <w:t xml:space="preserve"> among</w:t>
      </w:r>
      <w:r w:rsidR="00D056AC" w:rsidRPr="003947AF">
        <w:rPr>
          <w:rFonts w:ascii="Times New Roman" w:hAnsi="Times New Roman" w:cs="Times New Roman"/>
          <w:sz w:val="24"/>
          <w:szCs w:val="24"/>
        </w:rPr>
        <w:t>st</w:t>
      </w:r>
      <w:r w:rsidR="00B33916" w:rsidRPr="003947AF">
        <w:rPr>
          <w:rFonts w:ascii="Times New Roman" w:hAnsi="Times New Roman" w:cs="Times New Roman"/>
          <w:sz w:val="24"/>
          <w:szCs w:val="24"/>
        </w:rPr>
        <w:t xml:space="preserve"> substance abuse counsellors </w:t>
      </w:r>
      <w:r w:rsidR="005D4297" w:rsidRPr="003947AF">
        <w:rPr>
          <w:rFonts w:ascii="Times New Roman" w:hAnsi="Times New Roman" w:cs="Times New Roman"/>
          <w:sz w:val="24"/>
          <w:szCs w:val="24"/>
        </w:rPr>
        <w:t xml:space="preserve">and how this undermined their efforts to integrate HIV prevention with </w:t>
      </w:r>
      <w:r w:rsidR="00EC43ED" w:rsidRPr="003947AF">
        <w:rPr>
          <w:rFonts w:ascii="Times New Roman" w:hAnsi="Times New Roman" w:cs="Times New Roman"/>
          <w:sz w:val="24"/>
          <w:szCs w:val="24"/>
        </w:rPr>
        <w:t>MSM</w:t>
      </w:r>
      <w:r w:rsidR="00D056AC" w:rsidRPr="003947AF">
        <w:rPr>
          <w:rFonts w:ascii="Times New Roman" w:hAnsi="Times New Roman" w:cs="Times New Roman"/>
          <w:sz w:val="24"/>
          <w:szCs w:val="24"/>
        </w:rPr>
        <w:t xml:space="preserve">. </w:t>
      </w:r>
      <w:r w:rsidR="00EC43ED" w:rsidRPr="003947AF">
        <w:rPr>
          <w:rFonts w:ascii="Times New Roman" w:hAnsi="Times New Roman" w:cs="Times New Roman"/>
          <w:sz w:val="24"/>
          <w:szCs w:val="24"/>
        </w:rPr>
        <w:t xml:space="preserve"> </w:t>
      </w:r>
      <w:r w:rsidR="003D624B" w:rsidRPr="003947AF">
        <w:rPr>
          <w:rFonts w:ascii="Times New Roman" w:hAnsi="Times New Roman" w:cs="Times New Roman"/>
          <w:sz w:val="24"/>
          <w:szCs w:val="24"/>
        </w:rPr>
        <w:t>S</w:t>
      </w:r>
      <w:r w:rsidR="005D4297" w:rsidRPr="003947AF">
        <w:rPr>
          <w:rFonts w:ascii="Times New Roman" w:hAnsi="Times New Roman" w:cs="Times New Roman"/>
          <w:sz w:val="24"/>
          <w:szCs w:val="24"/>
        </w:rPr>
        <w:t xml:space="preserve">ubstance abuse counsellors </w:t>
      </w:r>
      <w:r w:rsidR="003802B6" w:rsidRPr="003947AF">
        <w:rPr>
          <w:rFonts w:ascii="Times New Roman" w:hAnsi="Times New Roman" w:cs="Times New Roman"/>
          <w:sz w:val="24"/>
          <w:szCs w:val="24"/>
        </w:rPr>
        <w:t xml:space="preserve">were uncomfortable </w:t>
      </w:r>
      <w:r w:rsidR="005D4297" w:rsidRPr="003947AF">
        <w:rPr>
          <w:rFonts w:ascii="Times New Roman" w:hAnsi="Times New Roman" w:cs="Times New Roman"/>
          <w:sz w:val="24"/>
          <w:szCs w:val="24"/>
        </w:rPr>
        <w:t>initiating discussions about sexual practices and HIV</w:t>
      </w:r>
      <w:r w:rsidR="003802B6" w:rsidRPr="003947AF">
        <w:rPr>
          <w:rFonts w:ascii="Times New Roman" w:hAnsi="Times New Roman" w:cs="Times New Roman"/>
          <w:sz w:val="24"/>
          <w:szCs w:val="24"/>
        </w:rPr>
        <w:t xml:space="preserve">, and </w:t>
      </w:r>
      <w:r w:rsidR="00B62E18" w:rsidRPr="003947AF">
        <w:rPr>
          <w:rFonts w:ascii="Times New Roman" w:hAnsi="Times New Roman" w:cs="Times New Roman"/>
          <w:sz w:val="24"/>
          <w:szCs w:val="24"/>
        </w:rPr>
        <w:t>their heteronormative assumptions and beliefs resulted in missed opportunities for exploring</w:t>
      </w:r>
      <w:r w:rsidR="00382260" w:rsidRPr="003947AF">
        <w:rPr>
          <w:rFonts w:ascii="Times New Roman" w:hAnsi="Times New Roman" w:cs="Times New Roman"/>
          <w:sz w:val="24"/>
          <w:szCs w:val="24"/>
        </w:rPr>
        <w:t xml:space="preserve"> their client’s</w:t>
      </w:r>
      <w:r w:rsidR="00B62E18" w:rsidRPr="003947AF">
        <w:rPr>
          <w:rFonts w:ascii="Times New Roman" w:hAnsi="Times New Roman" w:cs="Times New Roman"/>
          <w:sz w:val="24"/>
          <w:szCs w:val="24"/>
        </w:rPr>
        <w:t xml:space="preserve"> sexual preferences. </w:t>
      </w:r>
      <w:r w:rsidR="00F369E8" w:rsidRPr="003947AF">
        <w:rPr>
          <w:rFonts w:ascii="Times New Roman" w:hAnsi="Times New Roman" w:cs="Times New Roman"/>
          <w:sz w:val="24"/>
          <w:szCs w:val="24"/>
        </w:rPr>
        <w:t>In another study, the authors</w:t>
      </w:r>
      <w:r w:rsidR="00BE11FF" w:rsidRPr="003947AF">
        <w:rPr>
          <w:rFonts w:ascii="Times New Roman" w:hAnsi="Times New Roman" w:cs="Times New Roman"/>
          <w:sz w:val="24"/>
          <w:szCs w:val="24"/>
        </w:rPr>
        <w:t xml:space="preserve"> </w:t>
      </w:r>
      <w:r w:rsidR="00B0467C" w:rsidRPr="003947AF">
        <w:rPr>
          <w:rFonts w:ascii="Times New Roman" w:hAnsi="Times New Roman" w:cs="Times New Roman"/>
          <w:sz w:val="24"/>
          <w:szCs w:val="24"/>
        </w:rPr>
        <w:t xml:space="preserve">used social cognitive theory to explore the extent to which primary care workers in Brazil integrated public health interventions (i.e. referral to drug services) </w:t>
      </w:r>
      <w:r w:rsidR="00B7536B" w:rsidRPr="003947AF">
        <w:rPr>
          <w:rFonts w:ascii="Times New Roman" w:hAnsi="Times New Roman" w:cs="Times New Roman"/>
          <w:sz w:val="24"/>
          <w:szCs w:val="24"/>
        </w:rPr>
        <w:t>as part of the National Family Health Strategy</w:t>
      </w:r>
      <w:r w:rsidR="00B0467C" w:rsidRPr="003947AF">
        <w:rPr>
          <w:rFonts w:ascii="Times New Roman" w:hAnsi="Times New Roman" w:cs="Times New Roman"/>
          <w:sz w:val="24"/>
          <w:szCs w:val="24"/>
        </w:rPr>
        <w:t xml:space="preserve">. Those with higher levels of personal and </w:t>
      </w:r>
      <w:r w:rsidR="00B0467C" w:rsidRPr="003947AF">
        <w:rPr>
          <w:rFonts w:ascii="Times New Roman" w:hAnsi="Times New Roman" w:cs="Times New Roman"/>
          <w:sz w:val="24"/>
          <w:szCs w:val="24"/>
        </w:rPr>
        <w:lastRenderedPageBreak/>
        <w:t xml:space="preserve">collective agency were more likely to offer drug use services. This was evidenced in worker’s having greater knowledge of current research, evidenced based practice and the availability of peer support (Spector et al. 2015). </w:t>
      </w:r>
    </w:p>
    <w:p w14:paraId="50DD4E14" w14:textId="77777777" w:rsidR="00963A05" w:rsidRPr="003947AF" w:rsidRDefault="00963A05" w:rsidP="000011B1">
      <w:pPr>
        <w:spacing w:after="0" w:line="480" w:lineRule="auto"/>
        <w:rPr>
          <w:rFonts w:ascii="Times New Roman" w:hAnsi="Times New Roman" w:cs="Times New Roman"/>
          <w:sz w:val="24"/>
          <w:szCs w:val="24"/>
        </w:rPr>
      </w:pPr>
    </w:p>
    <w:p w14:paraId="5FC06D48" w14:textId="7932644A" w:rsidR="00D61E38" w:rsidRPr="003947AF" w:rsidRDefault="00963A05" w:rsidP="00D61E38">
      <w:pPr>
        <w:spacing w:after="0" w:line="480" w:lineRule="auto"/>
        <w:rPr>
          <w:rFonts w:ascii="Times New Roman" w:hAnsi="Times New Roman"/>
          <w:sz w:val="24"/>
          <w:szCs w:val="24"/>
        </w:rPr>
      </w:pPr>
      <w:r w:rsidRPr="003947AF">
        <w:rPr>
          <w:rFonts w:ascii="Times New Roman" w:hAnsi="Times New Roman" w:cs="Times New Roman"/>
          <w:sz w:val="24"/>
          <w:szCs w:val="24"/>
        </w:rPr>
        <w:t xml:space="preserve">In view of the myriad health problems and psychosocial risk behaviours associated with DVA in gay, bisexual and other MSM (XXXXXX et al. 2014) it is imperative that health services address DVA as a potential underlying factor </w:t>
      </w:r>
      <w:r w:rsidR="006A38FE" w:rsidRPr="003947AF">
        <w:rPr>
          <w:rFonts w:ascii="Times New Roman" w:hAnsi="Times New Roman" w:cs="Times New Roman"/>
          <w:sz w:val="24"/>
          <w:szCs w:val="24"/>
        </w:rPr>
        <w:t>to ensure</w:t>
      </w:r>
      <w:r w:rsidRPr="003947AF">
        <w:rPr>
          <w:rFonts w:ascii="Times New Roman" w:hAnsi="Times New Roman" w:cs="Times New Roman"/>
          <w:sz w:val="24"/>
          <w:szCs w:val="24"/>
        </w:rPr>
        <w:t xml:space="preserve"> the delivery of appropriate care. </w:t>
      </w:r>
      <w:r w:rsidR="00D61E38" w:rsidRPr="003947AF">
        <w:rPr>
          <w:rFonts w:ascii="Times New Roman" w:hAnsi="Times New Roman"/>
          <w:sz w:val="24"/>
          <w:szCs w:val="24"/>
        </w:rPr>
        <w:t xml:space="preserve">The purpose of this research is to (i) </w:t>
      </w:r>
      <w:r w:rsidR="00652171" w:rsidRPr="003947AF">
        <w:rPr>
          <w:rFonts w:ascii="Times New Roman" w:hAnsi="Times New Roman"/>
          <w:sz w:val="24"/>
          <w:szCs w:val="24"/>
        </w:rPr>
        <w:t xml:space="preserve">use data from </w:t>
      </w:r>
      <w:r w:rsidR="006A38FE" w:rsidRPr="003947AF">
        <w:rPr>
          <w:rFonts w:ascii="Times New Roman" w:hAnsi="Times New Roman"/>
          <w:sz w:val="24"/>
          <w:szCs w:val="24"/>
        </w:rPr>
        <w:t>a</w:t>
      </w:r>
      <w:r w:rsidR="00652171" w:rsidRPr="003947AF">
        <w:rPr>
          <w:rFonts w:ascii="Times New Roman" w:hAnsi="Times New Roman"/>
          <w:sz w:val="24"/>
          <w:szCs w:val="24"/>
        </w:rPr>
        <w:t xml:space="preserve"> survey and semi-structured interview on gay and bisexual men’s experiences of DVA to </w:t>
      </w:r>
      <w:r w:rsidR="00D61E38" w:rsidRPr="003947AF">
        <w:rPr>
          <w:rFonts w:ascii="Times New Roman" w:hAnsi="Times New Roman"/>
          <w:sz w:val="24"/>
          <w:szCs w:val="24"/>
        </w:rPr>
        <w:t xml:space="preserve">illustrate a case series mixed methods display and (ii) </w:t>
      </w:r>
      <w:r w:rsidR="00652171" w:rsidRPr="003947AF">
        <w:rPr>
          <w:rFonts w:ascii="Times New Roman" w:hAnsi="Times New Roman"/>
          <w:sz w:val="24"/>
          <w:szCs w:val="24"/>
        </w:rPr>
        <w:t xml:space="preserve">explicate </w:t>
      </w:r>
      <w:r w:rsidR="00D61E38" w:rsidRPr="003947AF">
        <w:rPr>
          <w:rFonts w:ascii="Times New Roman" w:hAnsi="Times New Roman"/>
          <w:sz w:val="24"/>
          <w:szCs w:val="24"/>
        </w:rPr>
        <w:t>the utility of a mixed methods approach for broadening our understanding of a highly</w:t>
      </w:r>
      <w:r w:rsidR="003E051F" w:rsidRPr="003947AF">
        <w:rPr>
          <w:rFonts w:ascii="Times New Roman" w:hAnsi="Times New Roman"/>
          <w:sz w:val="24"/>
          <w:szCs w:val="24"/>
        </w:rPr>
        <w:t xml:space="preserve"> stigmatised and sensitive issue and informing future interventions in sexual health services</w:t>
      </w:r>
      <w:r w:rsidR="00D61E38" w:rsidRPr="003947AF">
        <w:rPr>
          <w:rFonts w:ascii="Times New Roman" w:hAnsi="Times New Roman"/>
          <w:sz w:val="24"/>
          <w:szCs w:val="24"/>
        </w:rPr>
        <w:t xml:space="preserve">. </w:t>
      </w:r>
    </w:p>
    <w:p w14:paraId="5A5AEE87" w14:textId="77777777" w:rsidR="003E051F" w:rsidRPr="003947AF" w:rsidRDefault="003E051F" w:rsidP="000011B1">
      <w:pPr>
        <w:spacing w:after="0" w:line="480" w:lineRule="auto"/>
        <w:rPr>
          <w:rFonts w:ascii="Times New Roman" w:hAnsi="Times New Roman" w:cs="Times New Roman"/>
          <w:sz w:val="24"/>
          <w:szCs w:val="24"/>
        </w:rPr>
      </w:pPr>
    </w:p>
    <w:p w14:paraId="30DB0FE0" w14:textId="41089643" w:rsidR="00AE01D7"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The study is part of PROVIDE, Programme of Research on Violence in Diverse domestic Environments (http://www.bristol.ac.uk/social-community-medicine/projects/provide/) which investigated the epidemiology of domestic violence and interventions in a range of health care settings in collaboration with third sector organisations</w:t>
      </w:r>
      <w:r w:rsidR="004E2442" w:rsidRPr="003947AF">
        <w:rPr>
          <w:rFonts w:ascii="Times New Roman" w:hAnsi="Times New Roman" w:cs="Times New Roman"/>
          <w:sz w:val="24"/>
          <w:szCs w:val="24"/>
        </w:rPr>
        <w:t xml:space="preserve"> in the UK</w:t>
      </w:r>
      <w:r w:rsidRPr="003947AF">
        <w:rPr>
          <w:rFonts w:ascii="Times New Roman" w:hAnsi="Times New Roman" w:cs="Times New Roman"/>
          <w:sz w:val="24"/>
          <w:szCs w:val="24"/>
        </w:rPr>
        <w:t xml:space="preserve">. </w:t>
      </w:r>
    </w:p>
    <w:p w14:paraId="017969FA" w14:textId="77777777" w:rsidR="00963A05" w:rsidRPr="003947AF" w:rsidRDefault="00963A05" w:rsidP="000011B1">
      <w:pPr>
        <w:spacing w:after="0" w:line="480" w:lineRule="auto"/>
        <w:rPr>
          <w:rFonts w:ascii="Times New Roman" w:hAnsi="Times New Roman" w:cs="Times New Roman"/>
          <w:sz w:val="24"/>
          <w:szCs w:val="24"/>
        </w:rPr>
      </w:pPr>
    </w:p>
    <w:p w14:paraId="268F4E06" w14:textId="08370BBB" w:rsidR="00AE01D7" w:rsidRPr="003947AF" w:rsidRDefault="00A87541"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METHODS</w:t>
      </w:r>
    </w:p>
    <w:p w14:paraId="62B1089B" w14:textId="77777777" w:rsidR="00AE01D7" w:rsidRPr="003947AF" w:rsidRDefault="00AE01D7" w:rsidP="000011B1">
      <w:pPr>
        <w:spacing w:after="0" w:line="480" w:lineRule="auto"/>
        <w:rPr>
          <w:rFonts w:ascii="Times New Roman" w:hAnsi="Times New Roman" w:cs="Times New Roman"/>
          <w:sz w:val="24"/>
          <w:szCs w:val="24"/>
        </w:rPr>
      </w:pPr>
    </w:p>
    <w:p w14:paraId="3CA406A3" w14:textId="5BD14345" w:rsidR="00AE01D7"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The theoretical orientation underlying the mixed methods approach is pragmatism which rejects paradigm debates and focuses on “</w:t>
      </w:r>
      <w:r w:rsidRPr="003947AF">
        <w:rPr>
          <w:rFonts w:ascii="Times New Roman" w:hAnsi="Times New Roman" w:cs="Times New Roman"/>
          <w:i/>
          <w:sz w:val="24"/>
          <w:szCs w:val="24"/>
        </w:rPr>
        <w:t>what works as the truth regarding the research questions under investigation</w:t>
      </w:r>
      <w:r w:rsidRPr="003947AF">
        <w:rPr>
          <w:rFonts w:ascii="Times New Roman" w:hAnsi="Times New Roman" w:cs="Times New Roman"/>
          <w:sz w:val="24"/>
          <w:szCs w:val="24"/>
        </w:rPr>
        <w:t xml:space="preserve">” (Teddlie &amp; Tashakkhori, 2009). We used a convergent design where qualitative (semi-structured interviews) and quantitative (survey) methods were used simultaneously in order to (i) develop a more comprehensive picture by linking </w:t>
      </w:r>
      <w:r w:rsidRPr="003947AF">
        <w:rPr>
          <w:rFonts w:ascii="Times New Roman" w:hAnsi="Times New Roman" w:cs="Times New Roman"/>
          <w:sz w:val="24"/>
          <w:szCs w:val="24"/>
        </w:rPr>
        <w:lastRenderedPageBreak/>
        <w:t xml:space="preserve">complementary data sources (ii) avoid bias intrinsic to single-method approaches and (iii) as a means of compensating specific strengths and weaknesses associated with particular methods (Denscombe, 2008). Combining </w:t>
      </w:r>
      <w:r w:rsidR="005B23AC" w:rsidRPr="003947AF">
        <w:rPr>
          <w:rFonts w:ascii="Times New Roman" w:hAnsi="Times New Roman" w:cs="Times New Roman"/>
          <w:sz w:val="24"/>
          <w:szCs w:val="24"/>
        </w:rPr>
        <w:t xml:space="preserve">these methods enabled </w:t>
      </w:r>
      <w:r w:rsidRPr="003947AF">
        <w:rPr>
          <w:rFonts w:ascii="Times New Roman" w:hAnsi="Times New Roman" w:cs="Times New Roman"/>
          <w:sz w:val="24"/>
          <w:szCs w:val="24"/>
        </w:rPr>
        <w:t>triangulation which increase</w:t>
      </w:r>
      <w:r w:rsidR="005B23AC" w:rsidRPr="003947AF">
        <w:rPr>
          <w:rFonts w:ascii="Times New Roman" w:hAnsi="Times New Roman" w:cs="Times New Roman"/>
          <w:sz w:val="24"/>
          <w:szCs w:val="24"/>
        </w:rPr>
        <w:t>d</w:t>
      </w:r>
      <w:r w:rsidRPr="003947AF">
        <w:rPr>
          <w:rFonts w:ascii="Times New Roman" w:hAnsi="Times New Roman" w:cs="Times New Roman"/>
          <w:sz w:val="24"/>
          <w:szCs w:val="24"/>
        </w:rPr>
        <w:t xml:space="preserve"> the credibility and validity of the findings, as well as a method for confirming or disconfirming hypotheses (Flick 2014). Integration occurred through linking the methods of data collection and at the level of interpretation and reporting. At the methods level</w:t>
      </w:r>
      <w:r w:rsidR="00547CBD" w:rsidRPr="003947AF">
        <w:rPr>
          <w:rFonts w:ascii="Times New Roman" w:hAnsi="Times New Roman" w:cs="Times New Roman"/>
          <w:sz w:val="24"/>
          <w:szCs w:val="24"/>
        </w:rPr>
        <w:t xml:space="preserve"> integration occurred through connecting</w:t>
      </w:r>
      <w:r w:rsidRPr="003947AF">
        <w:rPr>
          <w:rFonts w:ascii="Times New Roman" w:hAnsi="Times New Roman" w:cs="Times New Roman"/>
          <w:sz w:val="24"/>
          <w:szCs w:val="24"/>
        </w:rPr>
        <w:t xml:space="preserve">, </w:t>
      </w:r>
      <w:r w:rsidR="00547CBD" w:rsidRPr="003947AF">
        <w:rPr>
          <w:rFonts w:ascii="Times New Roman" w:hAnsi="Times New Roman" w:cs="Times New Roman"/>
          <w:sz w:val="24"/>
          <w:szCs w:val="24"/>
        </w:rPr>
        <w:t xml:space="preserve">whereby </w:t>
      </w:r>
      <w:r w:rsidRPr="003947AF">
        <w:rPr>
          <w:rFonts w:ascii="Times New Roman" w:hAnsi="Times New Roman" w:cs="Times New Roman"/>
          <w:sz w:val="24"/>
          <w:szCs w:val="24"/>
        </w:rPr>
        <w:t xml:space="preserve">the sub-sample of men who participated in the semi-structured interview were recruited from the population of participants who completed the survey. Integration </w:t>
      </w:r>
      <w:r w:rsidR="000B7CDF" w:rsidRPr="003947AF">
        <w:rPr>
          <w:rFonts w:ascii="Times New Roman" w:hAnsi="Times New Roman" w:cs="Times New Roman"/>
          <w:sz w:val="24"/>
          <w:szCs w:val="24"/>
        </w:rPr>
        <w:t xml:space="preserve">at the level of interpretation and reporting was achieved by synthesising </w:t>
      </w:r>
      <w:r w:rsidRPr="003947AF">
        <w:rPr>
          <w:rFonts w:ascii="Times New Roman" w:hAnsi="Times New Roman" w:cs="Times New Roman"/>
          <w:sz w:val="24"/>
          <w:szCs w:val="24"/>
        </w:rPr>
        <w:t>qualitative and quantitative data</w:t>
      </w:r>
      <w:r w:rsidR="000B7CDF" w:rsidRPr="003947AF">
        <w:rPr>
          <w:rFonts w:ascii="Times New Roman" w:hAnsi="Times New Roman" w:cs="Times New Roman"/>
          <w:sz w:val="24"/>
          <w:szCs w:val="24"/>
        </w:rPr>
        <w:t xml:space="preserve"> </w:t>
      </w:r>
      <w:r w:rsidR="00E53CAA" w:rsidRPr="003947AF">
        <w:rPr>
          <w:rFonts w:ascii="Times New Roman" w:hAnsi="Times New Roman" w:cs="Times New Roman"/>
          <w:sz w:val="24"/>
          <w:szCs w:val="24"/>
        </w:rPr>
        <w:t xml:space="preserve">through </w:t>
      </w:r>
      <w:r w:rsidR="000B7CDF" w:rsidRPr="003947AF">
        <w:rPr>
          <w:rFonts w:ascii="Times New Roman" w:hAnsi="Times New Roman" w:cs="Times New Roman"/>
          <w:sz w:val="24"/>
          <w:szCs w:val="24"/>
        </w:rPr>
        <w:t>a narrative approach in the results and discussion using weaving</w:t>
      </w:r>
      <w:r w:rsidR="003E60B5" w:rsidRPr="003947AF">
        <w:rPr>
          <w:rFonts w:ascii="Times New Roman" w:hAnsi="Times New Roman" w:cs="Times New Roman"/>
          <w:sz w:val="24"/>
          <w:szCs w:val="24"/>
        </w:rPr>
        <w:t xml:space="preserve">. </w:t>
      </w:r>
      <w:r w:rsidR="00E53CAA" w:rsidRPr="003947AF">
        <w:rPr>
          <w:rFonts w:ascii="Times New Roman" w:hAnsi="Times New Roman" w:cs="Times New Roman"/>
          <w:sz w:val="24"/>
          <w:szCs w:val="24"/>
        </w:rPr>
        <w:t xml:space="preserve">The </w:t>
      </w:r>
      <w:r w:rsidR="003E60B5" w:rsidRPr="003947AF">
        <w:rPr>
          <w:rFonts w:ascii="Times New Roman" w:hAnsi="Times New Roman" w:cs="Times New Roman"/>
          <w:sz w:val="24"/>
          <w:szCs w:val="24"/>
        </w:rPr>
        <w:t xml:space="preserve">results </w:t>
      </w:r>
      <w:r w:rsidR="000260DC" w:rsidRPr="003947AF">
        <w:rPr>
          <w:rFonts w:ascii="Times New Roman" w:hAnsi="Times New Roman" w:cs="Times New Roman"/>
          <w:sz w:val="24"/>
          <w:szCs w:val="24"/>
        </w:rPr>
        <w:t>were</w:t>
      </w:r>
      <w:r w:rsidR="003E60B5" w:rsidRPr="003947AF">
        <w:rPr>
          <w:rFonts w:ascii="Times New Roman" w:hAnsi="Times New Roman" w:cs="Times New Roman"/>
          <w:sz w:val="24"/>
          <w:szCs w:val="24"/>
        </w:rPr>
        <w:t xml:space="preserve"> connected to each </w:t>
      </w:r>
      <w:r w:rsidR="00B7682F" w:rsidRPr="003947AF">
        <w:rPr>
          <w:rFonts w:ascii="Times New Roman" w:hAnsi="Times New Roman" w:cs="Times New Roman"/>
          <w:sz w:val="24"/>
          <w:szCs w:val="24"/>
        </w:rPr>
        <w:t>o</w:t>
      </w:r>
      <w:r w:rsidR="003E60B5" w:rsidRPr="003947AF">
        <w:rPr>
          <w:rFonts w:ascii="Times New Roman" w:hAnsi="Times New Roman" w:cs="Times New Roman"/>
          <w:sz w:val="24"/>
          <w:szCs w:val="24"/>
        </w:rPr>
        <w:t xml:space="preserve">ther thematically, </w:t>
      </w:r>
      <w:r w:rsidR="000260DC" w:rsidRPr="003947AF">
        <w:rPr>
          <w:rFonts w:ascii="Times New Roman" w:hAnsi="Times New Roman" w:cs="Times New Roman"/>
          <w:sz w:val="24"/>
          <w:szCs w:val="24"/>
        </w:rPr>
        <w:t>with</w:t>
      </w:r>
      <w:r w:rsidR="003E60B5" w:rsidRPr="003947AF">
        <w:rPr>
          <w:rFonts w:ascii="Times New Roman" w:hAnsi="Times New Roman" w:cs="Times New Roman"/>
          <w:sz w:val="24"/>
          <w:szCs w:val="24"/>
        </w:rPr>
        <w:t xml:space="preserve"> qualitative and quantitative data weav</w:t>
      </w:r>
      <w:r w:rsidR="000260DC" w:rsidRPr="003947AF">
        <w:rPr>
          <w:rFonts w:ascii="Times New Roman" w:hAnsi="Times New Roman" w:cs="Times New Roman"/>
          <w:sz w:val="24"/>
          <w:szCs w:val="24"/>
        </w:rPr>
        <w:t>ing</w:t>
      </w:r>
      <w:r w:rsidR="003E60B5" w:rsidRPr="003947AF">
        <w:rPr>
          <w:rFonts w:ascii="Times New Roman" w:hAnsi="Times New Roman" w:cs="Times New Roman"/>
          <w:sz w:val="24"/>
          <w:szCs w:val="24"/>
        </w:rPr>
        <w:t xml:space="preserve"> back and forth around the key themes</w:t>
      </w:r>
      <w:r w:rsidR="000B7CDF" w:rsidRPr="003947AF">
        <w:rPr>
          <w:rFonts w:ascii="Times New Roman" w:hAnsi="Times New Roman" w:cs="Times New Roman"/>
          <w:sz w:val="24"/>
          <w:szCs w:val="24"/>
        </w:rPr>
        <w:t xml:space="preserve"> </w:t>
      </w:r>
      <w:r w:rsidRPr="003947AF">
        <w:rPr>
          <w:rFonts w:ascii="Times New Roman" w:hAnsi="Times New Roman" w:cs="Times New Roman"/>
          <w:sz w:val="24"/>
          <w:szCs w:val="24"/>
        </w:rPr>
        <w:t>(Fetters, Curry &amp; Creswell, 201</w:t>
      </w:r>
      <w:r w:rsidR="000B7CDF" w:rsidRPr="003947AF">
        <w:rPr>
          <w:rFonts w:ascii="Times New Roman" w:hAnsi="Times New Roman" w:cs="Times New Roman"/>
          <w:sz w:val="24"/>
          <w:szCs w:val="24"/>
        </w:rPr>
        <w:t>3</w:t>
      </w:r>
      <w:r w:rsidRPr="003947AF">
        <w:rPr>
          <w:rFonts w:ascii="Times New Roman" w:hAnsi="Times New Roman" w:cs="Times New Roman"/>
          <w:sz w:val="24"/>
          <w:szCs w:val="24"/>
        </w:rPr>
        <w:t>).</w:t>
      </w:r>
      <w:r w:rsidR="003E60B5" w:rsidRPr="003947AF">
        <w:rPr>
          <w:rFonts w:ascii="Times New Roman" w:hAnsi="Times New Roman" w:cs="Times New Roman"/>
          <w:sz w:val="24"/>
          <w:szCs w:val="24"/>
        </w:rPr>
        <w:t xml:space="preserve"> </w:t>
      </w:r>
    </w:p>
    <w:p w14:paraId="7B9F7D5E" w14:textId="77777777" w:rsidR="00AE01D7" w:rsidRPr="003947AF" w:rsidRDefault="00AE01D7" w:rsidP="000011B1">
      <w:pPr>
        <w:spacing w:after="0" w:line="480" w:lineRule="auto"/>
        <w:rPr>
          <w:rFonts w:ascii="Times New Roman" w:hAnsi="Times New Roman" w:cs="Times New Roman"/>
          <w:sz w:val="24"/>
          <w:szCs w:val="24"/>
        </w:rPr>
      </w:pPr>
    </w:p>
    <w:p w14:paraId="64611B40" w14:textId="55DA40EE"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Health and Relationships Survey</w:t>
      </w:r>
    </w:p>
    <w:p w14:paraId="7B8C93AB" w14:textId="139C5D53" w:rsidR="003463A1" w:rsidRPr="003947AF" w:rsidRDefault="0021451B"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Between September 2010 and May 2011, an anonymous Health and Relationships Survey was conducted in the waiting rooms of two generic sexual health clinics and one specialist sexual health clinic for (LGBT) patients in London. </w:t>
      </w:r>
      <w:r w:rsidR="008A3B27" w:rsidRPr="003947AF">
        <w:rPr>
          <w:rFonts w:ascii="Times New Roman" w:hAnsi="Times New Roman" w:cs="Times New Roman"/>
          <w:sz w:val="24"/>
          <w:szCs w:val="24"/>
        </w:rPr>
        <w:t>The survey took approximately fifteen minutes to complete.</w:t>
      </w:r>
      <w:r w:rsidR="001D3B6E" w:rsidRPr="003947AF">
        <w:rPr>
          <w:rFonts w:ascii="Times New Roman" w:hAnsi="Times New Roman" w:cs="Times New Roman"/>
          <w:sz w:val="24"/>
          <w:szCs w:val="24"/>
        </w:rPr>
        <w:t xml:space="preserve"> </w:t>
      </w:r>
      <w:r w:rsidR="008A3B27" w:rsidRPr="003947AF">
        <w:rPr>
          <w:rFonts w:ascii="Times New Roman" w:hAnsi="Times New Roman" w:cs="Times New Roman"/>
          <w:sz w:val="24"/>
          <w:szCs w:val="24"/>
        </w:rPr>
        <w:t>It elicited demographic information and sexual orientation as well as reported diagnoses of sexually transmitted infections in the last 12 months. Current anxiety and depression were measured with the Hospital Anxiety and Depression Scale (</w:t>
      </w:r>
      <w:r w:rsidR="001D3B6E" w:rsidRPr="003947AF">
        <w:rPr>
          <w:rFonts w:ascii="Times New Roman" w:hAnsi="Times New Roman" w:cs="Times New Roman"/>
          <w:sz w:val="24"/>
          <w:szCs w:val="24"/>
        </w:rPr>
        <w:t>Zigmond &amp; Snaith, 1984)</w:t>
      </w:r>
      <w:r w:rsidR="008A3B27" w:rsidRPr="003947AF">
        <w:rPr>
          <w:rFonts w:ascii="Times New Roman" w:hAnsi="Times New Roman" w:cs="Times New Roman"/>
          <w:sz w:val="24"/>
          <w:szCs w:val="24"/>
        </w:rPr>
        <w:t>. Alcohol use was measured with the AUDIT-C test (</w:t>
      </w:r>
      <w:r w:rsidR="001D3B6E" w:rsidRPr="003947AF">
        <w:rPr>
          <w:rFonts w:ascii="Times New Roman" w:hAnsi="Times New Roman" w:cs="Times New Roman"/>
          <w:sz w:val="24"/>
          <w:szCs w:val="24"/>
        </w:rPr>
        <w:t>Saunders et al. 1993</w:t>
      </w:r>
      <w:r w:rsidR="008A3B27" w:rsidRPr="003947AF">
        <w:rPr>
          <w:rFonts w:ascii="Times New Roman" w:hAnsi="Times New Roman" w:cs="Times New Roman"/>
          <w:sz w:val="24"/>
          <w:szCs w:val="24"/>
        </w:rPr>
        <w:t>) and illicit drug use w</w:t>
      </w:r>
      <w:r w:rsidR="008A3B27" w:rsidRPr="003947AF">
        <w:rPr>
          <w:rFonts w:ascii="Times New Roman" w:hAnsi="Times New Roman"/>
          <w:sz w:val="24"/>
          <w:szCs w:val="24"/>
        </w:rPr>
        <w:t xml:space="preserve">as assessed using single item yes/no questions on past year use of cannabis and class A drugs (Ecstasy, LSD, cocaine, crack, heroin and injected amphetamines). </w:t>
      </w:r>
      <w:r w:rsidRPr="003947AF">
        <w:rPr>
          <w:rFonts w:ascii="Times New Roman" w:hAnsi="Times New Roman" w:cs="Times New Roman"/>
          <w:sz w:val="24"/>
          <w:szCs w:val="24"/>
        </w:rPr>
        <w:t xml:space="preserve">Men were asked </w:t>
      </w:r>
      <w:r w:rsidR="001603D8" w:rsidRPr="003947AF">
        <w:rPr>
          <w:rFonts w:ascii="Times New Roman" w:hAnsi="Times New Roman" w:cs="Times New Roman"/>
          <w:sz w:val="24"/>
          <w:szCs w:val="24"/>
        </w:rPr>
        <w:t xml:space="preserve">dichotomous ‘yes’ or ‘no’ questions about </w:t>
      </w:r>
      <w:r w:rsidRPr="003947AF">
        <w:rPr>
          <w:rFonts w:ascii="Times New Roman" w:hAnsi="Times New Roman" w:cs="Times New Roman"/>
          <w:sz w:val="24"/>
          <w:szCs w:val="24"/>
        </w:rPr>
        <w:t xml:space="preserve">whether they had experienced or </w:t>
      </w:r>
      <w:r w:rsidRPr="003947AF">
        <w:rPr>
          <w:rFonts w:ascii="Times New Roman" w:hAnsi="Times New Roman" w:cs="Times New Roman"/>
          <w:sz w:val="24"/>
          <w:szCs w:val="24"/>
        </w:rPr>
        <w:lastRenderedPageBreak/>
        <w:t xml:space="preserve">carried out negative and potentially abusive behaviours in the context of an </w:t>
      </w:r>
      <w:r w:rsidR="001603D8" w:rsidRPr="003947AF">
        <w:rPr>
          <w:rFonts w:ascii="Times New Roman" w:hAnsi="Times New Roman" w:cs="Times New Roman"/>
          <w:sz w:val="24"/>
          <w:szCs w:val="24"/>
        </w:rPr>
        <w:t xml:space="preserve">adult </w:t>
      </w:r>
      <w:r w:rsidRPr="003947AF">
        <w:rPr>
          <w:rFonts w:ascii="Times New Roman" w:hAnsi="Times New Roman" w:cs="Times New Roman"/>
          <w:sz w:val="24"/>
          <w:szCs w:val="24"/>
        </w:rPr>
        <w:t>intimate relationship</w:t>
      </w:r>
      <w:r w:rsidR="001603D8" w:rsidRPr="003947AF">
        <w:rPr>
          <w:rFonts w:ascii="Times New Roman" w:hAnsi="Times New Roman" w:cs="Times New Roman"/>
          <w:sz w:val="24"/>
          <w:szCs w:val="24"/>
        </w:rPr>
        <w:t xml:space="preserve"> including:</w:t>
      </w:r>
      <w:r w:rsidRPr="003947AF">
        <w:rPr>
          <w:rFonts w:ascii="Times New Roman" w:hAnsi="Times New Roman" w:cs="Times New Roman"/>
          <w:sz w:val="24"/>
          <w:szCs w:val="24"/>
        </w:rPr>
        <w:t xml:space="preserve"> </w:t>
      </w:r>
      <w:r w:rsidR="001603D8" w:rsidRPr="003947AF">
        <w:rPr>
          <w:rFonts w:ascii="Times New Roman" w:hAnsi="Times New Roman" w:cs="Times New Roman"/>
          <w:sz w:val="24"/>
          <w:szCs w:val="24"/>
        </w:rPr>
        <w:t xml:space="preserve">ever felt frightened of the behaviour of a partner; ever needed to ask a partner’s permission to work, go shopping, visit relatives or visit friends (beyond being considerate to and checking with a partner); ever been slapped, hit, kicked or otherwise physically hurt; and ever forced to have sex or made to engage in any sexual activity against one’s will. </w:t>
      </w:r>
      <w:r w:rsidR="00001616" w:rsidRPr="003947AF">
        <w:rPr>
          <w:rFonts w:ascii="Times New Roman" w:hAnsi="Times New Roman" w:cs="Times New Roman"/>
          <w:sz w:val="24"/>
          <w:szCs w:val="24"/>
        </w:rPr>
        <w:t>T</w:t>
      </w:r>
      <w:r w:rsidR="001603D8" w:rsidRPr="003947AF">
        <w:rPr>
          <w:rFonts w:ascii="Times New Roman" w:hAnsi="Times New Roman" w:cs="Times New Roman"/>
          <w:sz w:val="24"/>
          <w:szCs w:val="24"/>
        </w:rPr>
        <w:t>his was followed by questions on whether this had occurred in the last 12 months, relationship with the perpetrator, frequency</w:t>
      </w:r>
      <w:r w:rsidR="00001616" w:rsidRPr="003947AF">
        <w:rPr>
          <w:rFonts w:ascii="Times New Roman" w:hAnsi="Times New Roman" w:cs="Times New Roman"/>
          <w:sz w:val="24"/>
          <w:szCs w:val="24"/>
        </w:rPr>
        <w:t>,</w:t>
      </w:r>
      <w:r w:rsidR="001603D8" w:rsidRPr="003947AF">
        <w:rPr>
          <w:rFonts w:ascii="Times New Roman" w:hAnsi="Times New Roman" w:cs="Times New Roman"/>
          <w:sz w:val="24"/>
          <w:szCs w:val="24"/>
        </w:rPr>
        <w:t xml:space="preserve"> escalation </w:t>
      </w:r>
      <w:r w:rsidR="00CC2734" w:rsidRPr="003947AF">
        <w:rPr>
          <w:rFonts w:ascii="Times New Roman" w:hAnsi="Times New Roman" w:cs="Times New Roman"/>
          <w:sz w:val="24"/>
          <w:szCs w:val="24"/>
        </w:rPr>
        <w:t>and perceived impact</w:t>
      </w:r>
      <w:r w:rsidR="00001616" w:rsidRPr="003947AF">
        <w:rPr>
          <w:rFonts w:ascii="Times New Roman" w:hAnsi="Times New Roman" w:cs="Times New Roman"/>
          <w:sz w:val="24"/>
          <w:szCs w:val="24"/>
        </w:rPr>
        <w:t xml:space="preserve"> of the abuse</w:t>
      </w:r>
      <w:r w:rsidR="001603D8" w:rsidRPr="003947AF">
        <w:rPr>
          <w:rFonts w:ascii="Times New Roman" w:hAnsi="Times New Roman" w:cs="Times New Roman"/>
          <w:sz w:val="24"/>
          <w:szCs w:val="24"/>
        </w:rPr>
        <w:t>.</w:t>
      </w:r>
      <w:r w:rsidR="003463A1" w:rsidRPr="003947AF">
        <w:rPr>
          <w:rFonts w:ascii="Times New Roman" w:hAnsi="Times New Roman" w:cs="Times New Roman"/>
          <w:sz w:val="24"/>
          <w:szCs w:val="24"/>
        </w:rPr>
        <w:t xml:space="preserve"> </w:t>
      </w:r>
      <w:r w:rsidR="00CE7E9C" w:rsidRPr="003947AF">
        <w:rPr>
          <w:rFonts w:ascii="Times New Roman" w:hAnsi="Times New Roman"/>
          <w:sz w:val="24"/>
          <w:szCs w:val="24"/>
        </w:rPr>
        <w:t>Respondents were asked whether they had ever carried out the behaviours towards a current or former partner, whether this occurred in the last 12 months and whether they perceived an effect on their partner. Respondents were asked whether they</w:t>
      </w:r>
      <w:r w:rsidR="00001616" w:rsidRPr="003947AF">
        <w:rPr>
          <w:rFonts w:ascii="Times New Roman" w:hAnsi="Times New Roman"/>
          <w:sz w:val="24"/>
          <w:szCs w:val="24"/>
        </w:rPr>
        <w:t xml:space="preserve"> felt they had been in “</w:t>
      </w:r>
      <w:r w:rsidR="00CE7E9C" w:rsidRPr="003947AF">
        <w:rPr>
          <w:rFonts w:ascii="Times New Roman" w:hAnsi="Times New Roman"/>
          <w:sz w:val="24"/>
          <w:szCs w:val="24"/>
        </w:rPr>
        <w:t>domestically violent or abusive relationship</w:t>
      </w:r>
      <w:r w:rsidR="00001616" w:rsidRPr="003947AF">
        <w:rPr>
          <w:rFonts w:ascii="Times New Roman" w:hAnsi="Times New Roman"/>
          <w:sz w:val="24"/>
          <w:szCs w:val="24"/>
        </w:rPr>
        <w:t>”</w:t>
      </w:r>
      <w:r w:rsidR="00CE7E9C" w:rsidRPr="003947AF">
        <w:rPr>
          <w:rFonts w:ascii="Times New Roman" w:hAnsi="Times New Roman"/>
          <w:sz w:val="24"/>
          <w:szCs w:val="24"/>
        </w:rPr>
        <w:t xml:space="preserve"> currently and/or in the past. </w:t>
      </w:r>
      <w:r w:rsidR="003463A1" w:rsidRPr="003947AF">
        <w:rPr>
          <w:rFonts w:ascii="Times New Roman" w:hAnsi="Times New Roman" w:cs="Times New Roman"/>
          <w:sz w:val="24"/>
          <w:szCs w:val="24"/>
        </w:rPr>
        <w:t>The abuse questions were based on the Comparing Heterosexual and Same Sex Abuse in Relationships (COHSAR) survey (</w:t>
      </w:r>
      <w:r w:rsidR="00A808CA" w:rsidRPr="003947AF">
        <w:rPr>
          <w:rFonts w:ascii="Times New Roman" w:hAnsi="Times New Roman" w:cs="Times New Roman"/>
          <w:sz w:val="24"/>
          <w:szCs w:val="24"/>
        </w:rPr>
        <w:t>Hester, Fahmy &amp; Donovan, 2010</w:t>
      </w:r>
      <w:r w:rsidR="003463A1" w:rsidRPr="003947AF">
        <w:rPr>
          <w:rFonts w:ascii="Times New Roman" w:hAnsi="Times New Roman" w:cs="Times New Roman"/>
          <w:sz w:val="24"/>
          <w:szCs w:val="24"/>
        </w:rPr>
        <w:t xml:space="preserve">). </w:t>
      </w:r>
    </w:p>
    <w:p w14:paraId="3B27DE01" w14:textId="77777777" w:rsidR="00762A98" w:rsidRPr="003947AF" w:rsidRDefault="00762A98" w:rsidP="000011B1">
      <w:pPr>
        <w:spacing w:after="0" w:line="480" w:lineRule="auto"/>
        <w:rPr>
          <w:rFonts w:ascii="Times New Roman" w:hAnsi="Times New Roman" w:cs="Times New Roman"/>
          <w:sz w:val="24"/>
          <w:szCs w:val="24"/>
        </w:rPr>
      </w:pPr>
    </w:p>
    <w:p w14:paraId="41A00DBC" w14:textId="5FCD620D" w:rsidR="0021451B" w:rsidRPr="003947AF" w:rsidRDefault="00001616"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They survey included a question asking r</w:t>
      </w:r>
      <w:r w:rsidR="003463A1" w:rsidRPr="003947AF">
        <w:rPr>
          <w:rFonts w:ascii="Times New Roman" w:hAnsi="Times New Roman" w:cs="Times New Roman"/>
          <w:sz w:val="24"/>
          <w:szCs w:val="24"/>
        </w:rPr>
        <w:t xml:space="preserve">espondents </w:t>
      </w:r>
      <w:r w:rsidR="00D759B1" w:rsidRPr="003947AF">
        <w:rPr>
          <w:rFonts w:ascii="Times New Roman" w:hAnsi="Times New Roman" w:cs="Times New Roman"/>
          <w:sz w:val="24"/>
          <w:szCs w:val="24"/>
        </w:rPr>
        <w:t>if they thought</w:t>
      </w:r>
      <w:r w:rsidR="00714D92" w:rsidRPr="003947AF">
        <w:rPr>
          <w:rFonts w:ascii="Times New Roman" w:hAnsi="Times New Roman" w:cs="Times New Roman"/>
          <w:sz w:val="24"/>
          <w:szCs w:val="24"/>
        </w:rPr>
        <w:t xml:space="preserve"> health professionals should ask their patients </w:t>
      </w:r>
      <w:r w:rsidR="00D759B1" w:rsidRPr="003947AF">
        <w:rPr>
          <w:rFonts w:ascii="Times New Roman" w:hAnsi="Times New Roman" w:cs="Times New Roman"/>
          <w:sz w:val="24"/>
          <w:szCs w:val="24"/>
        </w:rPr>
        <w:t>“</w:t>
      </w:r>
      <w:r w:rsidR="00714D92" w:rsidRPr="003947AF">
        <w:rPr>
          <w:rFonts w:ascii="Times New Roman" w:hAnsi="Times New Roman" w:cs="Times New Roman"/>
          <w:sz w:val="24"/>
          <w:szCs w:val="24"/>
        </w:rPr>
        <w:t>whether they have been hurt or frightened by their partner</w:t>
      </w:r>
      <w:r w:rsidR="00D759B1" w:rsidRPr="003947AF">
        <w:rPr>
          <w:rFonts w:ascii="Times New Roman" w:hAnsi="Times New Roman" w:cs="Times New Roman"/>
          <w:sz w:val="24"/>
          <w:szCs w:val="24"/>
        </w:rPr>
        <w:t>”</w:t>
      </w:r>
      <w:r w:rsidR="00714D92" w:rsidRPr="003947AF">
        <w:rPr>
          <w:rFonts w:ascii="Times New Roman" w:hAnsi="Times New Roman" w:cs="Times New Roman"/>
          <w:sz w:val="24"/>
          <w:szCs w:val="24"/>
        </w:rPr>
        <w:t xml:space="preserve"> with response options of: ‘Yes, they should ask all their patients’; ‘Yes, but they should only ask some of their patients, depending on the symptoms they describe’; and ‘No, they should not ask any of their patients’. Further details of the survey content are published elsewhere</w:t>
      </w:r>
      <w:r w:rsidR="0021451B" w:rsidRPr="003947AF">
        <w:rPr>
          <w:rFonts w:ascii="Times New Roman" w:hAnsi="Times New Roman" w:cs="Times New Roman"/>
          <w:sz w:val="24"/>
          <w:szCs w:val="24"/>
        </w:rPr>
        <w:t xml:space="preserve"> (</w:t>
      </w:r>
      <w:r w:rsidR="00A27428" w:rsidRPr="003947AF">
        <w:rPr>
          <w:rFonts w:ascii="Times New Roman" w:hAnsi="Times New Roman" w:cs="Times New Roman"/>
          <w:sz w:val="24"/>
          <w:szCs w:val="24"/>
        </w:rPr>
        <w:t xml:space="preserve">Hester et al. 2015; </w:t>
      </w:r>
      <w:r w:rsidR="0043580E" w:rsidRPr="003947AF">
        <w:rPr>
          <w:rFonts w:ascii="Times New Roman" w:hAnsi="Times New Roman" w:cs="Times New Roman"/>
          <w:sz w:val="24"/>
          <w:szCs w:val="24"/>
        </w:rPr>
        <w:t>XXXXXX</w:t>
      </w:r>
      <w:r w:rsidR="0021451B" w:rsidRPr="003947AF">
        <w:rPr>
          <w:rFonts w:ascii="Times New Roman" w:hAnsi="Times New Roman" w:cs="Times New Roman"/>
          <w:sz w:val="24"/>
          <w:szCs w:val="24"/>
        </w:rPr>
        <w:t xml:space="preserve"> et al. 2014). In order to avoid temporal bias, the clinics were randomised across 28 weeks for survey administration. After registering for a clinic appointment, male patients were invited by a researcher to participate in the survey if they were aged 18 or over, attending the clinic alone and could read and write English. Upon returning the survey, men were invited to provide contact details if they were willing to take part in an interview at a later date. </w:t>
      </w:r>
    </w:p>
    <w:p w14:paraId="03E14999" w14:textId="1AF13A5A"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lastRenderedPageBreak/>
        <w:t>Semi-structured interviews</w:t>
      </w:r>
    </w:p>
    <w:p w14:paraId="17E9B8E8" w14:textId="333024E1" w:rsidR="004F2B4D" w:rsidRPr="003947AF" w:rsidRDefault="004E0F1B" w:rsidP="000011B1">
      <w:pPr>
        <w:spacing w:after="0" w:line="480" w:lineRule="auto"/>
        <w:rPr>
          <w:rFonts w:ascii="Times New Roman" w:hAnsi="Times New Roman"/>
          <w:sz w:val="24"/>
          <w:szCs w:val="24"/>
        </w:rPr>
      </w:pPr>
      <w:r w:rsidRPr="003947AF">
        <w:rPr>
          <w:rFonts w:ascii="Times New Roman" w:hAnsi="Times New Roman" w:cs="Times New Roman"/>
          <w:sz w:val="24"/>
          <w:szCs w:val="24"/>
        </w:rPr>
        <w:t>Men who provided contact details were telephoned</w:t>
      </w:r>
      <w:r w:rsidR="00B66D7F" w:rsidRPr="003947AF">
        <w:rPr>
          <w:rFonts w:ascii="Times New Roman" w:hAnsi="Times New Roman" w:cs="Times New Roman"/>
          <w:sz w:val="24"/>
          <w:szCs w:val="24"/>
        </w:rPr>
        <w:t xml:space="preserve"> by the researchers </w:t>
      </w:r>
      <w:r w:rsidRPr="003947AF">
        <w:rPr>
          <w:rFonts w:ascii="Times New Roman" w:hAnsi="Times New Roman" w:cs="Times New Roman"/>
          <w:sz w:val="24"/>
          <w:szCs w:val="24"/>
        </w:rPr>
        <w:t xml:space="preserve">to explain the purpose of the interview. Semi-structured interviews were conducted between October 2010 and May 2011 </w:t>
      </w:r>
      <w:r w:rsidR="00B66D7F" w:rsidRPr="003947AF">
        <w:rPr>
          <w:rFonts w:ascii="Times New Roman" w:hAnsi="Times New Roman" w:cs="Times New Roman"/>
          <w:sz w:val="24"/>
          <w:szCs w:val="24"/>
        </w:rPr>
        <w:t xml:space="preserve">in a confidential consulting room at the clinic </w:t>
      </w:r>
      <w:r w:rsidRPr="003947AF">
        <w:rPr>
          <w:rFonts w:ascii="Times New Roman" w:hAnsi="Times New Roman" w:cs="Times New Roman"/>
          <w:sz w:val="24"/>
          <w:szCs w:val="24"/>
        </w:rPr>
        <w:t xml:space="preserve">and included questions about: completing the clinic survey; experiences and perpetration of potentially abusive behaviours in relationships; experiences of help seeking; and views on enquiry for DVA by sexual health practitioners. </w:t>
      </w:r>
      <w:r w:rsidR="00CE7E9C" w:rsidRPr="003947AF">
        <w:rPr>
          <w:rFonts w:ascii="Times New Roman" w:hAnsi="Times New Roman" w:cs="Times New Roman"/>
          <w:sz w:val="24"/>
          <w:szCs w:val="24"/>
        </w:rPr>
        <w:t>Research shows that i</w:t>
      </w:r>
      <w:r w:rsidR="00CE7E9C" w:rsidRPr="003947AF">
        <w:rPr>
          <w:rFonts w:ascii="Times New Roman" w:hAnsi="Times New Roman"/>
          <w:sz w:val="24"/>
          <w:szCs w:val="24"/>
        </w:rPr>
        <w:t xml:space="preserve">ndividuals may report experiencing or carrying out behaviours, but not consider them harmful nor perceive them as abusive, or only define </w:t>
      </w:r>
      <w:r w:rsidR="001311A3" w:rsidRPr="003947AF">
        <w:rPr>
          <w:rFonts w:ascii="Times New Roman" w:hAnsi="Times New Roman"/>
          <w:sz w:val="24"/>
          <w:szCs w:val="24"/>
        </w:rPr>
        <w:t>some</w:t>
      </w:r>
      <w:r w:rsidR="00CE7E9C" w:rsidRPr="003947AF">
        <w:rPr>
          <w:rFonts w:ascii="Times New Roman" w:hAnsi="Times New Roman"/>
          <w:sz w:val="24"/>
          <w:szCs w:val="24"/>
        </w:rPr>
        <w:t xml:space="preserve"> </w:t>
      </w:r>
      <w:r w:rsidR="001311A3" w:rsidRPr="003947AF">
        <w:rPr>
          <w:rFonts w:ascii="Times New Roman" w:hAnsi="Times New Roman"/>
          <w:sz w:val="24"/>
          <w:szCs w:val="24"/>
        </w:rPr>
        <w:t xml:space="preserve">types of </w:t>
      </w:r>
      <w:r w:rsidR="00CE7E9C" w:rsidRPr="003947AF">
        <w:rPr>
          <w:rFonts w:ascii="Times New Roman" w:hAnsi="Times New Roman"/>
          <w:sz w:val="24"/>
          <w:szCs w:val="24"/>
        </w:rPr>
        <w:t>behaviours as abuse</w:t>
      </w:r>
      <w:r w:rsidR="008A739D" w:rsidRPr="003947AF">
        <w:rPr>
          <w:rFonts w:ascii="Times New Roman" w:hAnsi="Times New Roman"/>
          <w:sz w:val="24"/>
          <w:szCs w:val="24"/>
        </w:rPr>
        <w:t xml:space="preserve"> </w:t>
      </w:r>
      <w:r w:rsidR="00CE7E9C" w:rsidRPr="003947AF">
        <w:rPr>
          <w:rFonts w:ascii="Times New Roman" w:hAnsi="Times New Roman"/>
          <w:sz w:val="24"/>
          <w:szCs w:val="24"/>
        </w:rPr>
        <w:t>(</w:t>
      </w:r>
      <w:r w:rsidR="008A739D" w:rsidRPr="003947AF">
        <w:rPr>
          <w:rFonts w:ascii="Times New Roman" w:hAnsi="Times New Roman"/>
          <w:sz w:val="24"/>
          <w:szCs w:val="24"/>
        </w:rPr>
        <w:t>Hearn, 2013; Hester, Fahmy &amp; Donovan, 2010).</w:t>
      </w:r>
      <w:r w:rsidR="00CE7E9C" w:rsidRPr="003947AF">
        <w:rPr>
          <w:rFonts w:ascii="Times New Roman" w:hAnsi="Times New Roman"/>
          <w:sz w:val="24"/>
          <w:szCs w:val="24"/>
          <w:vertAlign w:val="superscript"/>
        </w:rPr>
        <w:t xml:space="preserve"> </w:t>
      </w:r>
      <w:r w:rsidR="00CE7E9C" w:rsidRPr="003947AF">
        <w:rPr>
          <w:rFonts w:ascii="Times New Roman" w:hAnsi="Times New Roman"/>
          <w:sz w:val="24"/>
          <w:szCs w:val="24"/>
        </w:rPr>
        <w:t>Therefore, men were asked about behaviours</w:t>
      </w:r>
      <w:r w:rsidR="008A739D" w:rsidRPr="003947AF">
        <w:rPr>
          <w:rFonts w:ascii="Times New Roman" w:hAnsi="Times New Roman"/>
          <w:sz w:val="24"/>
          <w:szCs w:val="24"/>
        </w:rPr>
        <w:t xml:space="preserve"> they</w:t>
      </w:r>
      <w:r w:rsidR="00CE7E9C" w:rsidRPr="003947AF">
        <w:rPr>
          <w:rFonts w:ascii="Times New Roman" w:hAnsi="Times New Roman"/>
          <w:sz w:val="24"/>
          <w:szCs w:val="24"/>
        </w:rPr>
        <w:t xml:space="preserve"> experienced from a partner that cause</w:t>
      </w:r>
      <w:r w:rsidR="008A739D" w:rsidRPr="003947AF">
        <w:rPr>
          <w:rFonts w:ascii="Times New Roman" w:hAnsi="Times New Roman"/>
          <w:sz w:val="24"/>
          <w:szCs w:val="24"/>
        </w:rPr>
        <w:t>d</w:t>
      </w:r>
      <w:r w:rsidR="00CE7E9C" w:rsidRPr="003947AF">
        <w:rPr>
          <w:rFonts w:ascii="Times New Roman" w:hAnsi="Times New Roman"/>
          <w:sz w:val="24"/>
          <w:szCs w:val="24"/>
        </w:rPr>
        <w:t xml:space="preserve"> the</w:t>
      </w:r>
      <w:r w:rsidR="008A739D" w:rsidRPr="003947AF">
        <w:rPr>
          <w:rFonts w:ascii="Times New Roman" w:hAnsi="Times New Roman"/>
          <w:sz w:val="24"/>
          <w:szCs w:val="24"/>
        </w:rPr>
        <w:t xml:space="preserve">m to feel frightened or unsafe as well as behaviours they had carried out towards a partner that may have caused their partner to feel frightened or unsafe. </w:t>
      </w:r>
      <w:r w:rsidR="00CE7E9C" w:rsidRPr="003947AF">
        <w:rPr>
          <w:rFonts w:ascii="Times New Roman" w:hAnsi="Times New Roman"/>
          <w:sz w:val="24"/>
          <w:szCs w:val="24"/>
        </w:rPr>
        <w:t xml:space="preserve">Probes were used to determine the types of behaviours </w:t>
      </w:r>
      <w:r w:rsidR="008A739D" w:rsidRPr="003947AF">
        <w:rPr>
          <w:rFonts w:ascii="Times New Roman" w:hAnsi="Times New Roman"/>
          <w:sz w:val="24"/>
          <w:szCs w:val="24"/>
        </w:rPr>
        <w:t>using examples of specific acts</w:t>
      </w:r>
      <w:r w:rsidR="004F2B4D" w:rsidRPr="003947AF">
        <w:rPr>
          <w:rFonts w:ascii="Times New Roman" w:hAnsi="Times New Roman"/>
          <w:sz w:val="24"/>
          <w:szCs w:val="24"/>
        </w:rPr>
        <w:t xml:space="preserve"> of abuse</w:t>
      </w:r>
      <w:r w:rsidR="008A739D" w:rsidRPr="003947AF">
        <w:rPr>
          <w:rFonts w:ascii="Times New Roman" w:hAnsi="Times New Roman"/>
          <w:sz w:val="24"/>
          <w:szCs w:val="24"/>
        </w:rPr>
        <w:t xml:space="preserve">. Men were asked what they understood by the terms domestic violence and domestic abuse and what types of behaviours they would include in the definition. </w:t>
      </w:r>
      <w:r w:rsidR="00BC2B42" w:rsidRPr="003947AF">
        <w:rPr>
          <w:rFonts w:ascii="Times New Roman" w:hAnsi="Times New Roman"/>
          <w:sz w:val="24"/>
          <w:szCs w:val="24"/>
        </w:rPr>
        <w:t>Following this, t</w:t>
      </w:r>
      <w:r w:rsidR="008A739D" w:rsidRPr="003947AF">
        <w:rPr>
          <w:rFonts w:ascii="Times New Roman" w:hAnsi="Times New Roman"/>
          <w:sz w:val="24"/>
          <w:szCs w:val="24"/>
        </w:rPr>
        <w:t xml:space="preserve">hey were </w:t>
      </w:r>
      <w:r w:rsidR="00BC2B42" w:rsidRPr="003947AF">
        <w:rPr>
          <w:rFonts w:ascii="Times New Roman" w:hAnsi="Times New Roman"/>
          <w:sz w:val="24"/>
          <w:szCs w:val="24"/>
        </w:rPr>
        <w:t xml:space="preserve">asked </w:t>
      </w:r>
      <w:r w:rsidR="008A739D" w:rsidRPr="003947AF">
        <w:rPr>
          <w:rFonts w:ascii="Times New Roman" w:hAnsi="Times New Roman"/>
          <w:sz w:val="24"/>
          <w:szCs w:val="24"/>
        </w:rPr>
        <w:t xml:space="preserve">whether </w:t>
      </w:r>
      <w:r w:rsidR="00BC2B42" w:rsidRPr="003947AF">
        <w:rPr>
          <w:rFonts w:ascii="Times New Roman" w:hAnsi="Times New Roman"/>
          <w:sz w:val="24"/>
          <w:szCs w:val="24"/>
        </w:rPr>
        <w:t xml:space="preserve">or not </w:t>
      </w:r>
      <w:r w:rsidR="008A739D" w:rsidRPr="003947AF">
        <w:rPr>
          <w:rFonts w:ascii="Times New Roman" w:hAnsi="Times New Roman"/>
          <w:sz w:val="24"/>
          <w:szCs w:val="24"/>
        </w:rPr>
        <w:t>they would define any of the</w:t>
      </w:r>
      <w:r w:rsidR="00BC2B42" w:rsidRPr="003947AF">
        <w:rPr>
          <w:rFonts w:ascii="Times New Roman" w:hAnsi="Times New Roman"/>
          <w:sz w:val="24"/>
          <w:szCs w:val="24"/>
        </w:rPr>
        <w:t xml:space="preserve"> concerning behaviours they had experienced or carried out</w:t>
      </w:r>
      <w:r w:rsidR="008A739D" w:rsidRPr="003947AF">
        <w:rPr>
          <w:rFonts w:ascii="Times New Roman" w:hAnsi="Times New Roman"/>
          <w:sz w:val="24"/>
          <w:szCs w:val="24"/>
        </w:rPr>
        <w:t xml:space="preserve"> as domestic violence or </w:t>
      </w:r>
      <w:r w:rsidR="00BC2B42" w:rsidRPr="003947AF">
        <w:rPr>
          <w:rFonts w:ascii="Times New Roman" w:hAnsi="Times New Roman"/>
          <w:sz w:val="24"/>
          <w:szCs w:val="24"/>
        </w:rPr>
        <w:t xml:space="preserve">domestic </w:t>
      </w:r>
      <w:r w:rsidR="008A739D" w:rsidRPr="003947AF">
        <w:rPr>
          <w:rFonts w:ascii="Times New Roman" w:hAnsi="Times New Roman"/>
          <w:sz w:val="24"/>
          <w:szCs w:val="24"/>
        </w:rPr>
        <w:t xml:space="preserve">abuse. </w:t>
      </w:r>
      <w:r w:rsidR="004F2B4D" w:rsidRPr="003947AF">
        <w:rPr>
          <w:rFonts w:ascii="Times New Roman" w:hAnsi="Times New Roman"/>
          <w:sz w:val="24"/>
          <w:szCs w:val="24"/>
        </w:rPr>
        <w:t>Further support for this approach to questioning is evidenced in the fact that nearly two thirds of men who reported experiencing at least one negative behaviour in the survey, said that they had never been in a domestically violent or abusive relationship in response to the single item question</w:t>
      </w:r>
      <w:r w:rsidR="00531B22" w:rsidRPr="003947AF">
        <w:rPr>
          <w:rFonts w:ascii="Times New Roman" w:hAnsi="Times New Roman"/>
          <w:sz w:val="24"/>
          <w:szCs w:val="24"/>
        </w:rPr>
        <w:t xml:space="preserve"> (</w:t>
      </w:r>
      <w:r w:rsidR="00EC5F7C" w:rsidRPr="003947AF">
        <w:rPr>
          <w:rFonts w:ascii="Segoe UI" w:hAnsi="Segoe UI" w:cs="Segoe UI"/>
          <w:sz w:val="18"/>
          <w:szCs w:val="18"/>
        </w:rPr>
        <w:t xml:space="preserve">XXXXXX </w:t>
      </w:r>
      <w:r w:rsidR="00531B22" w:rsidRPr="003947AF">
        <w:rPr>
          <w:rFonts w:ascii="Times New Roman" w:hAnsi="Times New Roman"/>
          <w:sz w:val="24"/>
          <w:szCs w:val="24"/>
        </w:rPr>
        <w:t>et al. 2016)</w:t>
      </w:r>
      <w:r w:rsidR="004F2B4D" w:rsidRPr="003947AF">
        <w:rPr>
          <w:rFonts w:ascii="Times New Roman" w:hAnsi="Times New Roman"/>
          <w:sz w:val="24"/>
          <w:szCs w:val="24"/>
        </w:rPr>
        <w:t xml:space="preserve">. </w:t>
      </w:r>
      <w:r w:rsidR="007949F9" w:rsidRPr="003947AF">
        <w:rPr>
          <w:rFonts w:ascii="Times New Roman" w:hAnsi="Times New Roman"/>
          <w:sz w:val="24"/>
          <w:szCs w:val="24"/>
        </w:rPr>
        <w:t xml:space="preserve">Men </w:t>
      </w:r>
      <w:r w:rsidR="00BC2B42" w:rsidRPr="003947AF">
        <w:rPr>
          <w:rFonts w:ascii="Times New Roman" w:hAnsi="Times New Roman"/>
          <w:sz w:val="24"/>
          <w:szCs w:val="24"/>
        </w:rPr>
        <w:t>were</w:t>
      </w:r>
      <w:r w:rsidR="007949F9" w:rsidRPr="003947AF">
        <w:rPr>
          <w:rFonts w:ascii="Times New Roman" w:hAnsi="Times New Roman"/>
          <w:sz w:val="24"/>
          <w:szCs w:val="24"/>
        </w:rPr>
        <w:t xml:space="preserve"> asked for their views on enquiry for DVA by health professionals, including the reasons for their preference</w:t>
      </w:r>
      <w:r w:rsidR="00BC2B42" w:rsidRPr="003947AF">
        <w:rPr>
          <w:rFonts w:ascii="Times New Roman" w:hAnsi="Times New Roman"/>
          <w:sz w:val="24"/>
          <w:szCs w:val="24"/>
        </w:rPr>
        <w:t>,</w:t>
      </w:r>
      <w:r w:rsidR="007949F9" w:rsidRPr="003947AF">
        <w:rPr>
          <w:rFonts w:ascii="Times New Roman" w:hAnsi="Times New Roman"/>
          <w:sz w:val="24"/>
          <w:szCs w:val="24"/>
        </w:rPr>
        <w:t xml:space="preserve"> how this might be approached in a sexual health clinic and the potential barriers. </w:t>
      </w:r>
    </w:p>
    <w:p w14:paraId="24EA55AC" w14:textId="77777777" w:rsidR="00CE7E9C" w:rsidRPr="003947AF" w:rsidRDefault="00CE7E9C" w:rsidP="000011B1">
      <w:pPr>
        <w:spacing w:after="0" w:line="480" w:lineRule="auto"/>
        <w:rPr>
          <w:rFonts w:ascii="Times New Roman" w:hAnsi="Times New Roman" w:cs="Times New Roman"/>
          <w:sz w:val="24"/>
          <w:szCs w:val="24"/>
        </w:rPr>
      </w:pPr>
    </w:p>
    <w:p w14:paraId="03380865" w14:textId="74DA4007" w:rsidR="004E0F1B" w:rsidRPr="003947AF" w:rsidRDefault="004E0F1B"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lastRenderedPageBreak/>
        <w:t>Sampling was opportunistic and the survey results were not used to guide the choice of participants. Interviews were conducted by LJB and AMB, lasted up to 3 hours and were conducted in a private clinic room. To avoid interviewer bias, the researchers were blinded to the participant’s survey responses to the items on potentially abusive behaviours and participants were informed of this</w:t>
      </w:r>
      <w:r w:rsidR="00EB675A" w:rsidRPr="003947AF">
        <w:rPr>
          <w:rFonts w:ascii="Times New Roman" w:hAnsi="Times New Roman" w:cs="Times New Roman"/>
          <w:sz w:val="24"/>
          <w:szCs w:val="24"/>
        </w:rPr>
        <w:t xml:space="preserve"> before the interview commenced</w:t>
      </w:r>
      <w:r w:rsidRPr="003947AF">
        <w:rPr>
          <w:rFonts w:ascii="Times New Roman" w:hAnsi="Times New Roman" w:cs="Times New Roman"/>
          <w:sz w:val="24"/>
          <w:szCs w:val="24"/>
        </w:rPr>
        <w:t xml:space="preserve">. All participants were offered information about support services for men affected by DVA. </w:t>
      </w:r>
    </w:p>
    <w:p w14:paraId="17A51400" w14:textId="77777777" w:rsidR="00AE01D7" w:rsidRPr="003947AF" w:rsidRDefault="00AE01D7" w:rsidP="000011B1">
      <w:pPr>
        <w:spacing w:after="0" w:line="480" w:lineRule="auto"/>
        <w:rPr>
          <w:rFonts w:ascii="Times New Roman" w:hAnsi="Times New Roman" w:cs="Times New Roman"/>
          <w:sz w:val="24"/>
          <w:szCs w:val="24"/>
        </w:rPr>
      </w:pPr>
    </w:p>
    <w:p w14:paraId="32FD1440" w14:textId="5AFDA4D9"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 xml:space="preserve">Survey </w:t>
      </w:r>
      <w:r w:rsidR="0016309C" w:rsidRPr="003947AF">
        <w:rPr>
          <w:rFonts w:ascii="Times New Roman" w:hAnsi="Times New Roman" w:cs="Times New Roman"/>
          <w:b/>
          <w:sz w:val="24"/>
          <w:szCs w:val="24"/>
        </w:rPr>
        <w:t>partic</w:t>
      </w:r>
      <w:r w:rsidR="00B66D7F" w:rsidRPr="003947AF">
        <w:rPr>
          <w:rFonts w:ascii="Times New Roman" w:hAnsi="Times New Roman" w:cs="Times New Roman"/>
          <w:b/>
          <w:sz w:val="24"/>
          <w:szCs w:val="24"/>
        </w:rPr>
        <w:t>i</w:t>
      </w:r>
      <w:r w:rsidR="0016309C" w:rsidRPr="003947AF">
        <w:rPr>
          <w:rFonts w:ascii="Times New Roman" w:hAnsi="Times New Roman" w:cs="Times New Roman"/>
          <w:b/>
          <w:sz w:val="24"/>
          <w:szCs w:val="24"/>
        </w:rPr>
        <w:t>pants</w:t>
      </w:r>
      <w:r w:rsidRPr="003947AF">
        <w:rPr>
          <w:rFonts w:ascii="Times New Roman" w:hAnsi="Times New Roman" w:cs="Times New Roman"/>
          <w:b/>
          <w:sz w:val="24"/>
          <w:szCs w:val="24"/>
        </w:rPr>
        <w:t xml:space="preserve"> </w:t>
      </w:r>
    </w:p>
    <w:p w14:paraId="31FEA355" w14:textId="77777777" w:rsidR="00AE01D7"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Of 2,657 men who attended the sexual health clinics during the study period, 1,132 (42.4%) completed a survey. Of the 1,127 men who reported their sexual orientation, 471 (41.8%) were gay, 61 (5.4%) bisexual and 595 (52.8%) heterosexual. The analysis will focus on the views of 532 (47.2%) gay and bisexual men. </w:t>
      </w:r>
    </w:p>
    <w:p w14:paraId="10CCC3AE" w14:textId="77777777" w:rsidR="00AE01D7" w:rsidRPr="003947AF" w:rsidRDefault="00AE01D7" w:rsidP="000011B1">
      <w:pPr>
        <w:spacing w:after="0" w:line="480" w:lineRule="auto"/>
        <w:rPr>
          <w:rFonts w:ascii="Times New Roman" w:hAnsi="Times New Roman" w:cs="Times New Roman"/>
          <w:sz w:val="24"/>
          <w:szCs w:val="24"/>
        </w:rPr>
      </w:pPr>
    </w:p>
    <w:p w14:paraId="1A7BAED9" w14:textId="753672CF"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 xml:space="preserve">Semi-structured interview </w:t>
      </w:r>
      <w:r w:rsidR="0016309C" w:rsidRPr="003947AF">
        <w:rPr>
          <w:rFonts w:ascii="Times New Roman" w:hAnsi="Times New Roman" w:cs="Times New Roman"/>
          <w:b/>
          <w:sz w:val="24"/>
          <w:szCs w:val="24"/>
        </w:rPr>
        <w:t>participants</w:t>
      </w:r>
    </w:p>
    <w:p w14:paraId="15EF7CFF" w14:textId="1C18646D" w:rsidR="00AE01D7" w:rsidRPr="003947AF" w:rsidRDefault="00AE01D7" w:rsidP="000011B1">
      <w:pPr>
        <w:spacing w:after="0" w:line="480" w:lineRule="auto"/>
        <w:rPr>
          <w:rFonts w:ascii="Times New Roman" w:hAnsi="Times New Roman" w:cs="Times New Roman"/>
          <w:noProof/>
          <w:sz w:val="24"/>
          <w:szCs w:val="24"/>
        </w:rPr>
      </w:pPr>
      <w:r w:rsidRPr="003947AF">
        <w:rPr>
          <w:rFonts w:ascii="Times New Roman" w:hAnsi="Times New Roman" w:cs="Times New Roman"/>
          <w:noProof/>
          <w:sz w:val="24"/>
          <w:szCs w:val="24"/>
        </w:rPr>
        <w:t xml:space="preserve">Of 47 men who provided their contact details upon completion of the survey, 36 had usable telephone numbers and were contacted, of which 24 agreed to be interviewed, of which 17 reported their sexuality as gay, two bisexual and five heterosexual. Data </w:t>
      </w:r>
      <w:r w:rsidR="00A7661C" w:rsidRPr="003947AF">
        <w:rPr>
          <w:rFonts w:ascii="Times New Roman" w:hAnsi="Times New Roman" w:cs="Times New Roman"/>
          <w:noProof/>
          <w:sz w:val="24"/>
          <w:szCs w:val="24"/>
        </w:rPr>
        <w:t>are</w:t>
      </w:r>
      <w:r w:rsidRPr="003947AF">
        <w:rPr>
          <w:rFonts w:ascii="Times New Roman" w:hAnsi="Times New Roman" w:cs="Times New Roman"/>
          <w:noProof/>
          <w:sz w:val="24"/>
          <w:szCs w:val="24"/>
        </w:rPr>
        <w:t xml:space="preserve"> presented on 19 gay and bisexual men. </w:t>
      </w:r>
      <w:r w:rsidR="003463A1" w:rsidRPr="003947AF">
        <w:rPr>
          <w:rFonts w:ascii="Times New Roman" w:hAnsi="Times New Roman" w:cs="Times New Roman"/>
          <w:noProof/>
          <w:sz w:val="24"/>
          <w:szCs w:val="24"/>
        </w:rPr>
        <w:t>Interviews were conducted by two female researchers (LB and AMB).</w:t>
      </w:r>
    </w:p>
    <w:p w14:paraId="396C119C" w14:textId="77777777" w:rsidR="003D629F" w:rsidRPr="003947AF" w:rsidRDefault="003D629F" w:rsidP="000011B1">
      <w:pPr>
        <w:spacing w:after="0" w:line="480" w:lineRule="auto"/>
        <w:rPr>
          <w:rFonts w:ascii="Times New Roman" w:hAnsi="Times New Roman" w:cs="Times New Roman"/>
          <w:noProof/>
          <w:sz w:val="24"/>
          <w:szCs w:val="24"/>
        </w:rPr>
      </w:pPr>
    </w:p>
    <w:p w14:paraId="191C8E79" w14:textId="3ABAB5A2" w:rsidR="00AE01D7" w:rsidRPr="003947AF" w:rsidRDefault="00AE01D7" w:rsidP="000011B1">
      <w:pPr>
        <w:spacing w:after="0" w:line="480" w:lineRule="auto"/>
        <w:outlineLvl w:val="0"/>
        <w:rPr>
          <w:rFonts w:ascii="Times New Roman" w:hAnsi="Times New Roman" w:cs="Times New Roman"/>
          <w:b/>
          <w:noProof/>
          <w:sz w:val="24"/>
          <w:szCs w:val="24"/>
        </w:rPr>
      </w:pPr>
      <w:r w:rsidRPr="003947AF">
        <w:rPr>
          <w:rFonts w:ascii="Times New Roman" w:hAnsi="Times New Roman" w:cs="Times New Roman"/>
          <w:b/>
          <w:noProof/>
          <w:sz w:val="24"/>
          <w:szCs w:val="24"/>
        </w:rPr>
        <w:t>Analysis of the survey data</w:t>
      </w:r>
    </w:p>
    <w:p w14:paraId="6EE36A20" w14:textId="3CD26DF7" w:rsidR="00D322D6"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noProof/>
          <w:sz w:val="24"/>
          <w:szCs w:val="24"/>
        </w:rPr>
        <w:t>Quantitative data were analysed in Stata version 12.0 (</w:t>
      </w:r>
      <w:r w:rsidRPr="003947AF">
        <w:rPr>
          <w:rFonts w:ascii="Times New Roman" w:hAnsi="Times New Roman" w:cs="Times New Roman"/>
          <w:sz w:val="24"/>
          <w:szCs w:val="24"/>
        </w:rPr>
        <w:t>StataCorp LP,</w:t>
      </w:r>
      <w:r w:rsidRPr="003947AF">
        <w:rPr>
          <w:rFonts w:ascii="Times New Roman" w:hAnsi="Times New Roman" w:cs="Times New Roman"/>
          <w:b/>
          <w:sz w:val="24"/>
          <w:szCs w:val="24"/>
        </w:rPr>
        <w:t xml:space="preserve"> </w:t>
      </w:r>
      <w:r w:rsidRPr="003947AF">
        <w:rPr>
          <w:rFonts w:ascii="Times New Roman" w:hAnsi="Times New Roman" w:cs="Times New Roman"/>
          <w:sz w:val="24"/>
          <w:szCs w:val="24"/>
        </w:rPr>
        <w:t>2011</w:t>
      </w:r>
      <w:r w:rsidRPr="003947AF">
        <w:rPr>
          <w:rFonts w:ascii="Times New Roman" w:hAnsi="Times New Roman" w:cs="Times New Roman"/>
          <w:noProof/>
          <w:sz w:val="24"/>
          <w:szCs w:val="24"/>
        </w:rPr>
        <w:t>). Descriptive statistics were computed for variables on routine enquiry for DVA by health practitioners. A logistic regression was undertaken to examine factors associated with</w:t>
      </w:r>
      <w:r w:rsidR="00CF4E35" w:rsidRPr="003947AF">
        <w:rPr>
          <w:rFonts w:ascii="Times New Roman" w:hAnsi="Times New Roman" w:cs="Times New Roman"/>
          <w:noProof/>
          <w:sz w:val="24"/>
          <w:szCs w:val="24"/>
        </w:rPr>
        <w:t xml:space="preserve"> men’s</w:t>
      </w:r>
      <w:r w:rsidRPr="003947AF">
        <w:rPr>
          <w:rFonts w:ascii="Times New Roman" w:hAnsi="Times New Roman" w:cs="Times New Roman"/>
          <w:noProof/>
          <w:sz w:val="24"/>
          <w:szCs w:val="24"/>
        </w:rPr>
        <w:t xml:space="preserve"> views on routine versus selective enquiry</w:t>
      </w:r>
      <w:r w:rsidR="00431B6B" w:rsidRPr="003947AF">
        <w:rPr>
          <w:rFonts w:ascii="Times New Roman" w:hAnsi="Times New Roman" w:cs="Times New Roman"/>
          <w:noProof/>
          <w:sz w:val="24"/>
          <w:szCs w:val="24"/>
        </w:rPr>
        <w:t xml:space="preserve"> for DVA</w:t>
      </w:r>
      <w:r w:rsidRPr="003947AF">
        <w:rPr>
          <w:rFonts w:ascii="Times New Roman" w:hAnsi="Times New Roman" w:cs="Times New Roman"/>
          <w:noProof/>
          <w:sz w:val="24"/>
          <w:szCs w:val="24"/>
        </w:rPr>
        <w:t>.</w:t>
      </w:r>
      <w:r w:rsidR="00431B6B" w:rsidRPr="003947AF">
        <w:rPr>
          <w:rFonts w:ascii="Times New Roman" w:hAnsi="Times New Roman" w:cs="Times New Roman"/>
          <w:noProof/>
          <w:sz w:val="24"/>
          <w:szCs w:val="24"/>
        </w:rPr>
        <w:t xml:space="preserve"> The </w:t>
      </w:r>
      <w:r w:rsidR="00D274D7" w:rsidRPr="003947AF">
        <w:rPr>
          <w:rFonts w:ascii="Times New Roman" w:hAnsi="Times New Roman" w:cs="Times New Roman"/>
          <w:noProof/>
          <w:sz w:val="24"/>
          <w:szCs w:val="24"/>
        </w:rPr>
        <w:t>question regaring</w:t>
      </w:r>
      <w:r w:rsidR="00431B6B" w:rsidRPr="003947AF">
        <w:rPr>
          <w:rFonts w:ascii="Times New Roman" w:hAnsi="Times New Roman" w:cs="Times New Roman"/>
          <w:noProof/>
          <w:sz w:val="24"/>
          <w:szCs w:val="24"/>
        </w:rPr>
        <w:t xml:space="preserve"> views on enquiry for DVA by health professionals was transformed to a dichotomous variable indicating whether men </w:t>
      </w:r>
      <w:r w:rsidR="00431B6B" w:rsidRPr="003947AF">
        <w:rPr>
          <w:rFonts w:ascii="Times New Roman" w:hAnsi="Times New Roman" w:cs="Times New Roman"/>
          <w:noProof/>
          <w:sz w:val="24"/>
          <w:szCs w:val="24"/>
        </w:rPr>
        <w:lastRenderedPageBreak/>
        <w:t>favoured ‘routine enquiry of all patients’ or ‘selective enquiry of some patients based on presenting symptoms’</w:t>
      </w:r>
      <w:r w:rsidR="00295E05" w:rsidRPr="003947AF">
        <w:rPr>
          <w:rFonts w:ascii="Times New Roman" w:hAnsi="Times New Roman" w:cs="Times New Roman"/>
          <w:noProof/>
          <w:sz w:val="24"/>
          <w:szCs w:val="24"/>
        </w:rPr>
        <w:t xml:space="preserve"> as these were the predominant views</w:t>
      </w:r>
      <w:r w:rsidR="00431B6B" w:rsidRPr="003947AF">
        <w:rPr>
          <w:rFonts w:ascii="Times New Roman" w:hAnsi="Times New Roman" w:cs="Times New Roman"/>
          <w:noProof/>
          <w:sz w:val="24"/>
          <w:szCs w:val="24"/>
        </w:rPr>
        <w:t xml:space="preserve">. </w:t>
      </w:r>
      <w:r w:rsidR="007F7D41" w:rsidRPr="003947AF">
        <w:rPr>
          <w:rFonts w:ascii="Times New Roman" w:hAnsi="Times New Roman" w:cs="Times New Roman"/>
          <w:noProof/>
          <w:sz w:val="24"/>
          <w:szCs w:val="24"/>
        </w:rPr>
        <w:t>O</w:t>
      </w:r>
      <w:r w:rsidR="00425A98" w:rsidRPr="003947AF">
        <w:rPr>
          <w:rFonts w:ascii="Times New Roman" w:hAnsi="Times New Roman" w:cs="Times New Roman"/>
          <w:noProof/>
          <w:sz w:val="24"/>
          <w:szCs w:val="24"/>
        </w:rPr>
        <w:t>nly 14 (</w:t>
      </w:r>
      <w:r w:rsidR="00CF4E35" w:rsidRPr="003947AF">
        <w:rPr>
          <w:rFonts w:ascii="Times New Roman" w:hAnsi="Times New Roman" w:cs="Times New Roman"/>
          <w:noProof/>
          <w:sz w:val="24"/>
          <w:szCs w:val="24"/>
        </w:rPr>
        <w:t>2.7</w:t>
      </w:r>
      <w:r w:rsidR="00425A98" w:rsidRPr="003947AF">
        <w:rPr>
          <w:rFonts w:ascii="Times New Roman" w:hAnsi="Times New Roman" w:cs="Times New Roman"/>
          <w:noProof/>
          <w:sz w:val="24"/>
          <w:szCs w:val="24"/>
        </w:rPr>
        <w:t>%)</w:t>
      </w:r>
      <w:r w:rsidRPr="003947AF">
        <w:rPr>
          <w:rFonts w:ascii="Times New Roman" w:hAnsi="Times New Roman" w:cs="Times New Roman"/>
          <w:noProof/>
          <w:sz w:val="24"/>
          <w:szCs w:val="24"/>
        </w:rPr>
        <w:t xml:space="preserve"> </w:t>
      </w:r>
      <w:r w:rsidR="00CF4E35" w:rsidRPr="003947AF">
        <w:rPr>
          <w:rFonts w:ascii="Times New Roman" w:hAnsi="Times New Roman" w:cs="Times New Roman"/>
          <w:noProof/>
          <w:sz w:val="24"/>
          <w:szCs w:val="24"/>
        </w:rPr>
        <w:t xml:space="preserve">of </w:t>
      </w:r>
      <w:r w:rsidRPr="003947AF">
        <w:rPr>
          <w:rFonts w:ascii="Times New Roman" w:hAnsi="Times New Roman" w:cs="Times New Roman"/>
          <w:noProof/>
          <w:sz w:val="24"/>
          <w:szCs w:val="24"/>
        </w:rPr>
        <w:t>men</w:t>
      </w:r>
      <w:r w:rsidR="00425A98" w:rsidRPr="003947AF">
        <w:rPr>
          <w:rFonts w:ascii="Times New Roman" w:hAnsi="Times New Roman" w:cs="Times New Roman"/>
          <w:noProof/>
          <w:sz w:val="24"/>
          <w:szCs w:val="24"/>
        </w:rPr>
        <w:t xml:space="preserve"> </w:t>
      </w:r>
      <w:r w:rsidRPr="003947AF">
        <w:rPr>
          <w:rFonts w:ascii="Times New Roman" w:hAnsi="Times New Roman" w:cs="Times New Roman"/>
          <w:noProof/>
          <w:sz w:val="24"/>
          <w:szCs w:val="24"/>
        </w:rPr>
        <w:t>disagreed with any type of enquiry for DVA</w:t>
      </w:r>
      <w:r w:rsidR="00EB5BB3" w:rsidRPr="003947AF">
        <w:rPr>
          <w:rFonts w:ascii="Times New Roman" w:hAnsi="Times New Roman" w:cs="Times New Roman"/>
          <w:noProof/>
          <w:sz w:val="24"/>
          <w:szCs w:val="24"/>
        </w:rPr>
        <w:t xml:space="preserve"> and</w:t>
      </w:r>
      <w:r w:rsidR="00425A98" w:rsidRPr="003947AF">
        <w:rPr>
          <w:rFonts w:ascii="Times New Roman" w:hAnsi="Times New Roman" w:cs="Times New Roman"/>
          <w:noProof/>
          <w:sz w:val="24"/>
          <w:szCs w:val="24"/>
        </w:rPr>
        <w:t xml:space="preserve"> they were</w:t>
      </w:r>
      <w:r w:rsidRPr="003947AF">
        <w:rPr>
          <w:rFonts w:ascii="Times New Roman" w:hAnsi="Times New Roman" w:cs="Times New Roman"/>
          <w:noProof/>
          <w:sz w:val="24"/>
          <w:szCs w:val="24"/>
        </w:rPr>
        <w:t xml:space="preserve"> removed from the analysis</w:t>
      </w:r>
      <w:r w:rsidR="00431B6B" w:rsidRPr="003947AF">
        <w:rPr>
          <w:rFonts w:ascii="Times New Roman" w:hAnsi="Times New Roman" w:cs="Times New Roman"/>
          <w:noProof/>
          <w:sz w:val="24"/>
          <w:szCs w:val="24"/>
        </w:rPr>
        <w:t xml:space="preserve"> </w:t>
      </w:r>
      <w:r w:rsidR="00295E05" w:rsidRPr="003947AF">
        <w:rPr>
          <w:rFonts w:ascii="Times New Roman" w:hAnsi="Times New Roman" w:cs="Times New Roman"/>
          <w:noProof/>
          <w:sz w:val="24"/>
          <w:szCs w:val="24"/>
        </w:rPr>
        <w:t>to ensure clarity in the</w:t>
      </w:r>
      <w:r w:rsidR="00EB5BB3" w:rsidRPr="003947AF">
        <w:rPr>
          <w:rFonts w:ascii="Times New Roman" w:hAnsi="Times New Roman" w:cs="Times New Roman"/>
          <w:noProof/>
          <w:sz w:val="24"/>
          <w:szCs w:val="24"/>
        </w:rPr>
        <w:t xml:space="preserve"> dichotomous</w:t>
      </w:r>
      <w:r w:rsidR="00295E05" w:rsidRPr="003947AF">
        <w:rPr>
          <w:rFonts w:ascii="Times New Roman" w:hAnsi="Times New Roman" w:cs="Times New Roman"/>
          <w:noProof/>
          <w:sz w:val="24"/>
          <w:szCs w:val="24"/>
        </w:rPr>
        <w:t xml:space="preserve"> </w:t>
      </w:r>
      <w:r w:rsidR="00B84380" w:rsidRPr="003947AF">
        <w:rPr>
          <w:rFonts w:ascii="Times New Roman" w:hAnsi="Times New Roman" w:cs="Times New Roman"/>
          <w:noProof/>
          <w:sz w:val="24"/>
          <w:szCs w:val="24"/>
        </w:rPr>
        <w:t>dependent</w:t>
      </w:r>
      <w:r w:rsidR="00295E05" w:rsidRPr="003947AF">
        <w:rPr>
          <w:rFonts w:ascii="Times New Roman" w:hAnsi="Times New Roman" w:cs="Times New Roman"/>
          <w:noProof/>
          <w:sz w:val="24"/>
          <w:szCs w:val="24"/>
        </w:rPr>
        <w:t xml:space="preserve"> variable. </w:t>
      </w:r>
      <w:r w:rsidR="007F7D41" w:rsidRPr="003947AF">
        <w:rPr>
          <w:rFonts w:ascii="Times New Roman" w:hAnsi="Times New Roman" w:cs="Times New Roman"/>
          <w:noProof/>
          <w:sz w:val="24"/>
          <w:szCs w:val="24"/>
        </w:rPr>
        <w:t xml:space="preserve">Furthermore, none of the men who participated in a semi-structured interview </w:t>
      </w:r>
      <w:r w:rsidR="00B745E2" w:rsidRPr="003947AF">
        <w:rPr>
          <w:rFonts w:ascii="Times New Roman" w:hAnsi="Times New Roman" w:cs="Times New Roman"/>
          <w:noProof/>
          <w:sz w:val="24"/>
          <w:szCs w:val="24"/>
        </w:rPr>
        <w:t xml:space="preserve">were </w:t>
      </w:r>
      <w:r w:rsidR="007F7D41" w:rsidRPr="003947AF">
        <w:rPr>
          <w:rFonts w:ascii="Times New Roman" w:hAnsi="Times New Roman" w:cs="Times New Roman"/>
          <w:noProof/>
          <w:sz w:val="24"/>
          <w:szCs w:val="24"/>
        </w:rPr>
        <w:t xml:space="preserve">opposed the </w:t>
      </w:r>
      <w:r w:rsidR="00EB5BB3" w:rsidRPr="003947AF">
        <w:rPr>
          <w:rFonts w:ascii="Times New Roman" w:hAnsi="Times New Roman" w:cs="Times New Roman"/>
          <w:noProof/>
          <w:sz w:val="24"/>
          <w:szCs w:val="24"/>
        </w:rPr>
        <w:t>practice</w:t>
      </w:r>
      <w:r w:rsidR="007F7D41" w:rsidRPr="003947AF">
        <w:rPr>
          <w:rFonts w:ascii="Times New Roman" w:hAnsi="Times New Roman" w:cs="Times New Roman"/>
          <w:noProof/>
          <w:sz w:val="24"/>
          <w:szCs w:val="24"/>
        </w:rPr>
        <w:t xml:space="preserve"> of health practitioners asking men about DVA. </w:t>
      </w:r>
      <w:r w:rsidR="00D322D6" w:rsidRPr="003947AF">
        <w:rPr>
          <w:rFonts w:ascii="Times New Roman" w:hAnsi="Times New Roman" w:cs="Times New Roman"/>
          <w:sz w:val="24"/>
          <w:szCs w:val="24"/>
        </w:rPr>
        <w:t xml:space="preserve">For the regression analysis, respondents are men who completed all four survey questions on experiencing negative behaviour from a partner and/or all four questions on carrying out negative behaviours. </w:t>
      </w:r>
      <w:r w:rsidR="00B84380" w:rsidRPr="003947AF">
        <w:rPr>
          <w:rFonts w:ascii="Times New Roman" w:hAnsi="Times New Roman" w:cs="Times New Roman"/>
          <w:sz w:val="24"/>
          <w:szCs w:val="24"/>
        </w:rPr>
        <w:t>Independent v</w:t>
      </w:r>
      <w:r w:rsidR="00D322D6" w:rsidRPr="003947AF">
        <w:rPr>
          <w:rFonts w:ascii="Times New Roman" w:hAnsi="Times New Roman" w:cs="Times New Roman"/>
          <w:sz w:val="24"/>
          <w:szCs w:val="24"/>
        </w:rPr>
        <w:t xml:space="preserve">ariables included in the regression model were age, ethnicity, maximum level of education attained, employment status, partner status, experiencing a negative behaviour from a partner and carrying out a negative behaviour towards a partner. </w:t>
      </w:r>
      <w:r w:rsidR="00F1072A" w:rsidRPr="003947AF">
        <w:rPr>
          <w:rFonts w:ascii="Times New Roman" w:hAnsi="Times New Roman" w:cs="Times New Roman"/>
          <w:sz w:val="24"/>
          <w:szCs w:val="24"/>
        </w:rPr>
        <w:t xml:space="preserve">Adjusted odds ratios and 95% confidence intervals are presented. </w:t>
      </w:r>
    </w:p>
    <w:p w14:paraId="779282E2" w14:textId="77777777" w:rsidR="00AE01D7" w:rsidRPr="003947AF" w:rsidRDefault="00AE01D7" w:rsidP="000011B1">
      <w:pPr>
        <w:spacing w:after="0" w:line="480" w:lineRule="auto"/>
        <w:rPr>
          <w:rFonts w:ascii="Times New Roman" w:hAnsi="Times New Roman" w:cs="Times New Roman"/>
          <w:noProof/>
          <w:sz w:val="24"/>
          <w:szCs w:val="24"/>
        </w:rPr>
      </w:pPr>
    </w:p>
    <w:p w14:paraId="780451E0" w14:textId="4FEF14DF"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Analysis of semi-structured interviews</w:t>
      </w:r>
    </w:p>
    <w:p w14:paraId="777DD00E" w14:textId="05182F2D" w:rsidR="00522548"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Interviews were digitally recorded</w:t>
      </w:r>
      <w:r w:rsidR="005F4465" w:rsidRPr="003947AF">
        <w:rPr>
          <w:rFonts w:ascii="Times New Roman" w:hAnsi="Times New Roman" w:cs="Times New Roman"/>
          <w:sz w:val="24"/>
          <w:szCs w:val="24"/>
        </w:rPr>
        <w:t xml:space="preserve">, </w:t>
      </w:r>
      <w:r w:rsidRPr="003947AF">
        <w:rPr>
          <w:rFonts w:ascii="Times New Roman" w:hAnsi="Times New Roman" w:cs="Times New Roman"/>
          <w:sz w:val="24"/>
          <w:szCs w:val="24"/>
        </w:rPr>
        <w:t>transcribed verbatim</w:t>
      </w:r>
      <w:r w:rsidR="005F4465" w:rsidRPr="003947AF">
        <w:rPr>
          <w:rFonts w:ascii="Times New Roman" w:hAnsi="Times New Roman" w:cs="Times New Roman"/>
          <w:sz w:val="24"/>
          <w:szCs w:val="24"/>
        </w:rPr>
        <w:t xml:space="preserve"> and uploaded onto NVivo 1</w:t>
      </w:r>
      <w:r w:rsidR="00295C58" w:rsidRPr="003947AF">
        <w:rPr>
          <w:rFonts w:ascii="Times New Roman" w:hAnsi="Times New Roman" w:cs="Times New Roman"/>
          <w:sz w:val="24"/>
          <w:szCs w:val="24"/>
        </w:rPr>
        <w:t>0</w:t>
      </w:r>
      <w:r w:rsidR="005F4465" w:rsidRPr="003947AF">
        <w:rPr>
          <w:rFonts w:ascii="Times New Roman" w:hAnsi="Times New Roman" w:cs="Times New Roman"/>
          <w:sz w:val="24"/>
          <w:szCs w:val="24"/>
        </w:rPr>
        <w:t xml:space="preserve"> for </w:t>
      </w:r>
      <w:r w:rsidR="00295C58" w:rsidRPr="003947AF">
        <w:rPr>
          <w:rFonts w:ascii="Times New Roman" w:hAnsi="Times New Roman" w:cs="Times New Roman"/>
          <w:sz w:val="24"/>
          <w:szCs w:val="24"/>
        </w:rPr>
        <w:t xml:space="preserve">organisation of the </w:t>
      </w:r>
      <w:r w:rsidR="005F4465" w:rsidRPr="003947AF">
        <w:rPr>
          <w:rFonts w:ascii="Times New Roman" w:hAnsi="Times New Roman" w:cs="Times New Roman"/>
          <w:sz w:val="24"/>
          <w:szCs w:val="24"/>
        </w:rPr>
        <w:t>analysis</w:t>
      </w:r>
      <w:r w:rsidRPr="003947AF">
        <w:rPr>
          <w:rFonts w:ascii="Times New Roman" w:hAnsi="Times New Roman" w:cs="Times New Roman"/>
          <w:sz w:val="24"/>
          <w:szCs w:val="24"/>
        </w:rPr>
        <w:t xml:space="preserve">. The </w:t>
      </w:r>
      <w:r w:rsidR="005F4465" w:rsidRPr="003947AF">
        <w:rPr>
          <w:rFonts w:ascii="Times New Roman" w:hAnsi="Times New Roman" w:cs="Times New Roman"/>
          <w:sz w:val="24"/>
          <w:szCs w:val="24"/>
        </w:rPr>
        <w:t xml:space="preserve">initial </w:t>
      </w:r>
      <w:r w:rsidRPr="003947AF">
        <w:rPr>
          <w:rFonts w:ascii="Times New Roman" w:hAnsi="Times New Roman" w:cs="Times New Roman"/>
          <w:sz w:val="24"/>
          <w:szCs w:val="24"/>
        </w:rPr>
        <w:t xml:space="preserve">coding framework </w:t>
      </w:r>
      <w:r w:rsidR="005F4465" w:rsidRPr="003947AF">
        <w:rPr>
          <w:rFonts w:ascii="Times New Roman" w:hAnsi="Times New Roman" w:cs="Times New Roman"/>
          <w:sz w:val="24"/>
          <w:szCs w:val="24"/>
        </w:rPr>
        <w:t xml:space="preserve">was developed in conjunction with colleagues from the wider PROVIDE </w:t>
      </w:r>
      <w:r w:rsidR="00B36EC4" w:rsidRPr="003947AF">
        <w:rPr>
          <w:rFonts w:ascii="Times New Roman" w:hAnsi="Times New Roman" w:cs="Times New Roman"/>
          <w:sz w:val="24"/>
          <w:szCs w:val="24"/>
        </w:rPr>
        <w:t>programme</w:t>
      </w:r>
      <w:r w:rsidR="005F4465" w:rsidRPr="003947AF">
        <w:rPr>
          <w:rFonts w:ascii="Times New Roman" w:hAnsi="Times New Roman" w:cs="Times New Roman"/>
          <w:sz w:val="24"/>
          <w:szCs w:val="24"/>
        </w:rPr>
        <w:t xml:space="preserve"> following a deductive approach by which the coding tree parents</w:t>
      </w:r>
      <w:r w:rsidR="00AF3CC9" w:rsidRPr="003947AF">
        <w:rPr>
          <w:rFonts w:ascii="Times New Roman" w:hAnsi="Times New Roman" w:cs="Times New Roman"/>
          <w:sz w:val="24"/>
          <w:szCs w:val="24"/>
        </w:rPr>
        <w:t xml:space="preserve"> and child nodes mirrored </w:t>
      </w:r>
      <w:r w:rsidR="005F4465" w:rsidRPr="003947AF">
        <w:rPr>
          <w:rFonts w:ascii="Times New Roman" w:hAnsi="Times New Roman" w:cs="Times New Roman"/>
          <w:sz w:val="24"/>
          <w:szCs w:val="24"/>
        </w:rPr>
        <w:t>the</w:t>
      </w:r>
      <w:r w:rsidRPr="003947AF">
        <w:rPr>
          <w:rFonts w:ascii="Times New Roman" w:hAnsi="Times New Roman" w:cs="Times New Roman"/>
          <w:sz w:val="24"/>
          <w:szCs w:val="24"/>
        </w:rPr>
        <w:t xml:space="preserve"> interview schedule themes. </w:t>
      </w:r>
      <w:r w:rsidR="005F4465" w:rsidRPr="003947AF">
        <w:rPr>
          <w:rFonts w:ascii="Times New Roman" w:hAnsi="Times New Roman" w:cs="Times New Roman"/>
          <w:sz w:val="24"/>
          <w:szCs w:val="24"/>
        </w:rPr>
        <w:t xml:space="preserve">When testing the initial coding framework we allowed for open coding </w:t>
      </w:r>
      <w:r w:rsidR="00210621" w:rsidRPr="003947AF">
        <w:rPr>
          <w:rFonts w:ascii="Times New Roman" w:hAnsi="Times New Roman" w:cs="Times New Roman"/>
          <w:sz w:val="24"/>
          <w:szCs w:val="24"/>
        </w:rPr>
        <w:t xml:space="preserve">in an inductive process which allowed new themes to emerge from the data and the subsequent modification of the </w:t>
      </w:r>
      <w:r w:rsidR="005F4465" w:rsidRPr="003947AF">
        <w:rPr>
          <w:rFonts w:ascii="Times New Roman" w:hAnsi="Times New Roman" w:cs="Times New Roman"/>
          <w:sz w:val="24"/>
          <w:szCs w:val="24"/>
        </w:rPr>
        <w:t>initial coding framework</w:t>
      </w:r>
      <w:r w:rsidRPr="003947AF">
        <w:rPr>
          <w:rFonts w:ascii="Times New Roman" w:hAnsi="Times New Roman" w:cs="Times New Roman"/>
          <w:sz w:val="24"/>
          <w:szCs w:val="24"/>
        </w:rPr>
        <w:t xml:space="preserve">. </w:t>
      </w:r>
      <w:r w:rsidR="00067E17" w:rsidRPr="003947AF">
        <w:rPr>
          <w:rFonts w:ascii="Times New Roman" w:hAnsi="Times New Roman" w:cs="Times New Roman"/>
          <w:sz w:val="24"/>
          <w:szCs w:val="24"/>
        </w:rPr>
        <w:t xml:space="preserve">After agreeing the final </w:t>
      </w:r>
      <w:r w:rsidR="00210621" w:rsidRPr="003947AF">
        <w:rPr>
          <w:rFonts w:ascii="Times New Roman" w:hAnsi="Times New Roman" w:cs="Times New Roman"/>
          <w:sz w:val="24"/>
          <w:szCs w:val="24"/>
        </w:rPr>
        <w:t>coding framework two researchers</w:t>
      </w:r>
      <w:r w:rsidR="00067E17" w:rsidRPr="003947AF">
        <w:rPr>
          <w:rFonts w:ascii="Times New Roman" w:hAnsi="Times New Roman" w:cs="Times New Roman"/>
          <w:sz w:val="24"/>
          <w:szCs w:val="24"/>
        </w:rPr>
        <w:t>,</w:t>
      </w:r>
      <w:r w:rsidR="00210621" w:rsidRPr="003947AF">
        <w:rPr>
          <w:rFonts w:ascii="Times New Roman" w:hAnsi="Times New Roman" w:cs="Times New Roman"/>
          <w:sz w:val="24"/>
          <w:szCs w:val="24"/>
        </w:rPr>
        <w:t xml:space="preserve"> </w:t>
      </w:r>
      <w:r w:rsidRPr="003947AF">
        <w:rPr>
          <w:rFonts w:ascii="Times New Roman" w:hAnsi="Times New Roman" w:cs="Times New Roman"/>
          <w:sz w:val="24"/>
          <w:szCs w:val="24"/>
        </w:rPr>
        <w:t>LJB and AMB</w:t>
      </w:r>
      <w:r w:rsidR="00210621" w:rsidRPr="003947AF">
        <w:rPr>
          <w:rFonts w:ascii="Times New Roman" w:hAnsi="Times New Roman" w:cs="Times New Roman"/>
          <w:sz w:val="24"/>
          <w:szCs w:val="24"/>
        </w:rPr>
        <w:t>, coded 5 transcripts separately.  When</w:t>
      </w:r>
      <w:r w:rsidRPr="003947AF">
        <w:rPr>
          <w:rFonts w:ascii="Times New Roman" w:hAnsi="Times New Roman" w:cs="Times New Roman"/>
          <w:sz w:val="24"/>
          <w:szCs w:val="24"/>
        </w:rPr>
        <w:t xml:space="preserve"> discrepancies </w:t>
      </w:r>
      <w:r w:rsidR="00210621" w:rsidRPr="003947AF">
        <w:rPr>
          <w:rFonts w:ascii="Times New Roman" w:hAnsi="Times New Roman" w:cs="Times New Roman"/>
          <w:sz w:val="24"/>
          <w:szCs w:val="24"/>
        </w:rPr>
        <w:t xml:space="preserve">arose, these </w:t>
      </w:r>
      <w:r w:rsidRPr="003947AF">
        <w:rPr>
          <w:rFonts w:ascii="Times New Roman" w:hAnsi="Times New Roman" w:cs="Times New Roman"/>
          <w:sz w:val="24"/>
          <w:szCs w:val="24"/>
        </w:rPr>
        <w:t>were discussed as a check for coding consistency (Miles &amp; Huberman, 1994).</w:t>
      </w:r>
      <w:r w:rsidR="00210621" w:rsidRPr="003947AF">
        <w:rPr>
          <w:rFonts w:ascii="Times New Roman" w:hAnsi="Times New Roman" w:cs="Times New Roman"/>
          <w:sz w:val="24"/>
          <w:szCs w:val="24"/>
        </w:rPr>
        <w:t xml:space="preserve"> When choosing quotes for this paper, the authors chose quotes which represent the views from a wide range of interviewees.</w:t>
      </w:r>
    </w:p>
    <w:p w14:paraId="07F20B1C" w14:textId="77777777" w:rsidR="00444C40" w:rsidRPr="003947AF" w:rsidRDefault="00444C40" w:rsidP="000011B1">
      <w:pPr>
        <w:spacing w:after="0" w:line="480" w:lineRule="auto"/>
        <w:rPr>
          <w:rFonts w:ascii="Times New Roman" w:hAnsi="Times New Roman" w:cs="Times New Roman"/>
          <w:sz w:val="24"/>
          <w:szCs w:val="24"/>
        </w:rPr>
      </w:pPr>
    </w:p>
    <w:p w14:paraId="6BA0EB17" w14:textId="33960E6D" w:rsidR="00444C40" w:rsidRPr="003947AF" w:rsidRDefault="00A317AE"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lastRenderedPageBreak/>
        <w:t>Due to the lack of robust evidence and the small number of bisexual men in both the survey (n=61) and the semi-structured interviews (n=2) we chose not to conduct separate analyses of gay and bisexual men. T</w:t>
      </w:r>
      <w:r w:rsidR="00444C40" w:rsidRPr="003947AF">
        <w:rPr>
          <w:rFonts w:ascii="Times New Roman" w:hAnsi="Times New Roman" w:cs="Times New Roman"/>
          <w:sz w:val="24"/>
          <w:szCs w:val="24"/>
        </w:rPr>
        <w:t>he main nationally representative UK</w:t>
      </w:r>
      <w:r w:rsidR="00BA1A8B" w:rsidRPr="003947AF">
        <w:rPr>
          <w:rFonts w:ascii="Times New Roman" w:hAnsi="Times New Roman" w:cs="Times New Roman"/>
          <w:sz w:val="24"/>
          <w:szCs w:val="24"/>
        </w:rPr>
        <w:t xml:space="preserve"> survey</w:t>
      </w:r>
      <w:r w:rsidR="00444C40" w:rsidRPr="003947AF">
        <w:rPr>
          <w:rFonts w:ascii="Times New Roman" w:hAnsi="Times New Roman" w:cs="Times New Roman"/>
          <w:sz w:val="24"/>
          <w:szCs w:val="24"/>
        </w:rPr>
        <w:t xml:space="preserve"> on </w:t>
      </w:r>
      <w:r w:rsidR="00BA1A8B" w:rsidRPr="003947AF">
        <w:rPr>
          <w:rFonts w:ascii="Times New Roman" w:hAnsi="Times New Roman" w:cs="Times New Roman"/>
          <w:sz w:val="24"/>
          <w:szCs w:val="24"/>
        </w:rPr>
        <w:t>DVA</w:t>
      </w:r>
      <w:r w:rsidRPr="003947AF">
        <w:rPr>
          <w:rFonts w:ascii="Times New Roman" w:hAnsi="Times New Roman" w:cs="Times New Roman"/>
          <w:sz w:val="24"/>
          <w:szCs w:val="24"/>
        </w:rPr>
        <w:t>, the</w:t>
      </w:r>
      <w:r w:rsidR="00444C40" w:rsidRPr="003947AF">
        <w:rPr>
          <w:rFonts w:ascii="Times New Roman" w:hAnsi="Times New Roman" w:cs="Times New Roman"/>
          <w:sz w:val="24"/>
          <w:szCs w:val="24"/>
        </w:rPr>
        <w:t xml:space="preserve"> Crime Survey for England and Wales (CSEW)</w:t>
      </w:r>
      <w:r w:rsidRPr="003947AF">
        <w:rPr>
          <w:rFonts w:ascii="Times New Roman" w:hAnsi="Times New Roman" w:cs="Times New Roman"/>
          <w:sz w:val="24"/>
          <w:szCs w:val="24"/>
        </w:rPr>
        <w:t>, has not tended not to publish data on abuse experienced by those identifying</w:t>
      </w:r>
      <w:r w:rsidR="00444C40" w:rsidRPr="003947AF">
        <w:rPr>
          <w:rFonts w:ascii="Times New Roman" w:hAnsi="Times New Roman" w:cs="Times New Roman"/>
          <w:sz w:val="24"/>
          <w:szCs w:val="24"/>
        </w:rPr>
        <w:t xml:space="preserve"> as lesbian, gay</w:t>
      </w:r>
      <w:r w:rsidRPr="003947AF">
        <w:rPr>
          <w:rFonts w:ascii="Times New Roman" w:hAnsi="Times New Roman" w:cs="Times New Roman"/>
          <w:sz w:val="24"/>
          <w:szCs w:val="24"/>
        </w:rPr>
        <w:t xml:space="preserve"> or bisexual</w:t>
      </w:r>
      <w:r w:rsidR="00444C40" w:rsidRPr="003947AF">
        <w:rPr>
          <w:rFonts w:ascii="Times New Roman" w:hAnsi="Times New Roman" w:cs="Times New Roman"/>
          <w:sz w:val="24"/>
          <w:szCs w:val="24"/>
        </w:rPr>
        <w:t xml:space="preserve"> </w:t>
      </w:r>
      <w:r w:rsidRPr="003947AF">
        <w:rPr>
          <w:rFonts w:ascii="Times New Roman" w:hAnsi="Times New Roman" w:cs="Times New Roman"/>
          <w:sz w:val="24"/>
          <w:szCs w:val="24"/>
        </w:rPr>
        <w:t xml:space="preserve">due to the small numbers. </w:t>
      </w:r>
      <w:r w:rsidR="00BA1A8B" w:rsidRPr="003947AF">
        <w:rPr>
          <w:rFonts w:ascii="Times New Roman" w:hAnsi="Times New Roman" w:cs="Times New Roman"/>
          <w:sz w:val="24"/>
          <w:szCs w:val="24"/>
        </w:rPr>
        <w:t>In 2010</w:t>
      </w:r>
      <w:r w:rsidRPr="003947AF">
        <w:rPr>
          <w:rFonts w:ascii="Times New Roman" w:hAnsi="Times New Roman" w:cs="Times New Roman"/>
          <w:sz w:val="24"/>
          <w:szCs w:val="24"/>
        </w:rPr>
        <w:t xml:space="preserve"> they published data on 500 lesbian, gay and bisexual respondents from</w:t>
      </w:r>
      <w:r w:rsidR="00444C40" w:rsidRPr="003947AF">
        <w:rPr>
          <w:rFonts w:ascii="Times New Roman" w:hAnsi="Times New Roman" w:cs="Times New Roman"/>
          <w:sz w:val="24"/>
          <w:szCs w:val="24"/>
        </w:rPr>
        <w:t xml:space="preserve"> </w:t>
      </w:r>
      <w:r w:rsidRPr="003947AF">
        <w:rPr>
          <w:rFonts w:ascii="Times New Roman" w:hAnsi="Times New Roman" w:cs="Times New Roman"/>
          <w:sz w:val="24"/>
          <w:szCs w:val="24"/>
        </w:rPr>
        <w:t>t</w:t>
      </w:r>
      <w:r w:rsidR="00444C40" w:rsidRPr="003947AF">
        <w:rPr>
          <w:rFonts w:ascii="Times New Roman" w:hAnsi="Times New Roman" w:cs="Times New Roman"/>
          <w:sz w:val="24"/>
          <w:szCs w:val="24"/>
        </w:rPr>
        <w:t xml:space="preserve">he 2007/8 and 2008/9 </w:t>
      </w:r>
      <w:r w:rsidRPr="003947AF">
        <w:rPr>
          <w:rFonts w:ascii="Times New Roman" w:hAnsi="Times New Roman" w:cs="Times New Roman"/>
          <w:sz w:val="24"/>
          <w:szCs w:val="24"/>
        </w:rPr>
        <w:t>d</w:t>
      </w:r>
      <w:r w:rsidR="00444C40" w:rsidRPr="003947AF">
        <w:rPr>
          <w:rFonts w:ascii="Times New Roman" w:hAnsi="Times New Roman" w:cs="Times New Roman"/>
          <w:sz w:val="24"/>
          <w:szCs w:val="24"/>
        </w:rPr>
        <w:t xml:space="preserve">omestic violence </w:t>
      </w:r>
      <w:r w:rsidRPr="003947AF">
        <w:rPr>
          <w:rFonts w:ascii="Times New Roman" w:hAnsi="Times New Roman" w:cs="Times New Roman"/>
          <w:sz w:val="24"/>
          <w:szCs w:val="24"/>
        </w:rPr>
        <w:t xml:space="preserve">surveys, and reported higher rates of DVA amongst this group compared to heterosexual people, </w:t>
      </w:r>
      <w:r w:rsidR="00BA1A8B" w:rsidRPr="003947AF">
        <w:rPr>
          <w:rFonts w:ascii="Times New Roman" w:hAnsi="Times New Roman" w:cs="Times New Roman"/>
          <w:sz w:val="24"/>
          <w:szCs w:val="24"/>
        </w:rPr>
        <w:t xml:space="preserve">although </w:t>
      </w:r>
      <w:r w:rsidRPr="003947AF">
        <w:rPr>
          <w:rFonts w:ascii="Times New Roman" w:hAnsi="Times New Roman" w:cs="Times New Roman"/>
          <w:sz w:val="24"/>
          <w:szCs w:val="24"/>
        </w:rPr>
        <w:t>they did not dis-aggregate data for gay and bisexual men (Don</w:t>
      </w:r>
      <w:r w:rsidR="00B2235F" w:rsidRPr="003947AF">
        <w:rPr>
          <w:rFonts w:ascii="Times New Roman" w:hAnsi="Times New Roman" w:cs="Times New Roman"/>
          <w:sz w:val="24"/>
          <w:szCs w:val="24"/>
        </w:rPr>
        <w:t>o</w:t>
      </w:r>
      <w:r w:rsidRPr="003947AF">
        <w:rPr>
          <w:rFonts w:ascii="Times New Roman" w:hAnsi="Times New Roman" w:cs="Times New Roman"/>
          <w:sz w:val="24"/>
          <w:szCs w:val="24"/>
        </w:rPr>
        <w:t>van &amp; Hester, 201</w:t>
      </w:r>
      <w:r w:rsidR="00B2235F" w:rsidRPr="003947AF">
        <w:rPr>
          <w:rFonts w:ascii="Times New Roman" w:hAnsi="Times New Roman" w:cs="Times New Roman"/>
          <w:sz w:val="24"/>
          <w:szCs w:val="24"/>
        </w:rPr>
        <w:t>5</w:t>
      </w:r>
      <w:r w:rsidRPr="003947AF">
        <w:rPr>
          <w:rFonts w:ascii="Times New Roman" w:hAnsi="Times New Roman" w:cs="Times New Roman"/>
          <w:sz w:val="24"/>
          <w:szCs w:val="24"/>
        </w:rPr>
        <w:t>)</w:t>
      </w:r>
      <w:r w:rsidR="00444C40" w:rsidRPr="003947AF">
        <w:rPr>
          <w:rFonts w:ascii="Times New Roman" w:hAnsi="Times New Roman" w:cs="Times New Roman"/>
          <w:sz w:val="24"/>
          <w:szCs w:val="24"/>
        </w:rPr>
        <w:t xml:space="preserve">. </w:t>
      </w:r>
      <w:r w:rsidR="00CA1299" w:rsidRPr="003947AF">
        <w:rPr>
          <w:rFonts w:ascii="Times New Roman" w:hAnsi="Times New Roman" w:cs="Times New Roman"/>
          <w:sz w:val="24"/>
          <w:szCs w:val="24"/>
        </w:rPr>
        <w:t xml:space="preserve">It is not known whether the </w:t>
      </w:r>
      <w:r w:rsidR="00444C40" w:rsidRPr="003947AF">
        <w:rPr>
          <w:rFonts w:ascii="Times New Roman" w:hAnsi="Times New Roman" w:cs="Times New Roman"/>
          <w:sz w:val="24"/>
          <w:szCs w:val="24"/>
        </w:rPr>
        <w:t xml:space="preserve">experiences of </w:t>
      </w:r>
      <w:r w:rsidR="00CA1299" w:rsidRPr="003947AF">
        <w:rPr>
          <w:rFonts w:ascii="Times New Roman" w:hAnsi="Times New Roman" w:cs="Times New Roman"/>
          <w:sz w:val="24"/>
          <w:szCs w:val="24"/>
        </w:rPr>
        <w:t>DVA</w:t>
      </w:r>
      <w:r w:rsidR="00444C40" w:rsidRPr="003947AF">
        <w:rPr>
          <w:rFonts w:ascii="Times New Roman" w:hAnsi="Times New Roman" w:cs="Times New Roman"/>
          <w:sz w:val="24"/>
          <w:szCs w:val="24"/>
        </w:rPr>
        <w:t xml:space="preserve"> in gay men are qualitatively different from those of bisexual men. </w:t>
      </w:r>
    </w:p>
    <w:p w14:paraId="0DCC5CBF" w14:textId="77777777" w:rsidR="006A5809" w:rsidRPr="003947AF" w:rsidRDefault="006A5809" w:rsidP="000011B1">
      <w:pPr>
        <w:spacing w:after="0" w:line="480" w:lineRule="auto"/>
        <w:rPr>
          <w:rFonts w:ascii="Times New Roman" w:hAnsi="Times New Roman" w:cs="Times New Roman"/>
          <w:sz w:val="24"/>
          <w:szCs w:val="24"/>
        </w:rPr>
      </w:pPr>
    </w:p>
    <w:p w14:paraId="58C5FC1A" w14:textId="65AA41FD" w:rsidR="00AE01D7" w:rsidRPr="003947AF" w:rsidRDefault="003B7CBC" w:rsidP="000011B1">
      <w:pPr>
        <w:spacing w:after="0" w:line="480" w:lineRule="auto"/>
        <w:rPr>
          <w:rFonts w:ascii="Times New Roman" w:hAnsi="Times New Roman" w:cs="Times New Roman"/>
          <w:b/>
          <w:sz w:val="24"/>
          <w:szCs w:val="24"/>
        </w:rPr>
      </w:pPr>
      <w:r w:rsidRPr="003947AF">
        <w:rPr>
          <w:rFonts w:ascii="Times New Roman" w:hAnsi="Times New Roman" w:cs="Times New Roman"/>
          <w:b/>
          <w:sz w:val="24"/>
          <w:szCs w:val="24"/>
        </w:rPr>
        <w:t xml:space="preserve">Connecting </w:t>
      </w:r>
      <w:r w:rsidR="00522548" w:rsidRPr="003947AF">
        <w:rPr>
          <w:rFonts w:ascii="Times New Roman" w:hAnsi="Times New Roman" w:cs="Times New Roman"/>
          <w:b/>
          <w:sz w:val="24"/>
          <w:szCs w:val="24"/>
        </w:rPr>
        <w:t>qualitative and quantitative analysis</w:t>
      </w:r>
      <w:r w:rsidR="00AE01D7" w:rsidRPr="003947AF">
        <w:rPr>
          <w:rFonts w:ascii="Times New Roman" w:hAnsi="Times New Roman" w:cs="Times New Roman"/>
          <w:b/>
          <w:sz w:val="24"/>
          <w:szCs w:val="24"/>
        </w:rPr>
        <w:t xml:space="preserve"> </w:t>
      </w:r>
    </w:p>
    <w:p w14:paraId="32671CF9" w14:textId="4B2CCF84" w:rsidR="00D40CC2" w:rsidRPr="003947AF" w:rsidRDefault="00B90E50" w:rsidP="00D40CC2">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Quantitative and qualitative data collection occurred in a parallel and separate manner, but were designed to answer related aspects of the same research questions. We used a </w:t>
      </w:r>
      <w:r w:rsidR="003B7CBC" w:rsidRPr="003947AF">
        <w:rPr>
          <w:rFonts w:ascii="Times New Roman" w:hAnsi="Times New Roman" w:cs="Times New Roman"/>
          <w:sz w:val="24"/>
          <w:szCs w:val="24"/>
        </w:rPr>
        <w:t>parallel mixed data analysis which involved two separate processes: quantitative analysis of the survey data using descriptive and inferential statistics</w:t>
      </w:r>
      <w:r w:rsidR="00C43147" w:rsidRPr="003947AF">
        <w:rPr>
          <w:rFonts w:ascii="Times New Roman" w:hAnsi="Times New Roman" w:cs="Times New Roman"/>
          <w:sz w:val="24"/>
          <w:szCs w:val="24"/>
        </w:rPr>
        <w:t>, and</w:t>
      </w:r>
      <w:r w:rsidR="003B7CBC" w:rsidRPr="003947AF">
        <w:rPr>
          <w:rFonts w:ascii="Times New Roman" w:hAnsi="Times New Roman" w:cs="Times New Roman"/>
          <w:sz w:val="24"/>
          <w:szCs w:val="24"/>
        </w:rPr>
        <w:t xml:space="preserve"> multivariate analysis; and thematic analysis</w:t>
      </w:r>
      <w:r w:rsidR="00C43147" w:rsidRPr="003947AF">
        <w:rPr>
          <w:rFonts w:ascii="Times New Roman" w:hAnsi="Times New Roman" w:cs="Times New Roman"/>
          <w:sz w:val="24"/>
          <w:szCs w:val="24"/>
        </w:rPr>
        <w:t xml:space="preserve"> of qualitative data</w:t>
      </w:r>
      <w:r w:rsidR="003B7CBC" w:rsidRPr="003947AF">
        <w:rPr>
          <w:rFonts w:ascii="Times New Roman" w:hAnsi="Times New Roman" w:cs="Times New Roman"/>
          <w:sz w:val="24"/>
          <w:szCs w:val="24"/>
        </w:rPr>
        <w:t xml:space="preserve">. </w:t>
      </w:r>
      <w:r w:rsidR="00B94EC4" w:rsidRPr="003947AF">
        <w:rPr>
          <w:rFonts w:ascii="Times New Roman" w:hAnsi="Times New Roman" w:cs="Times New Roman"/>
          <w:sz w:val="24"/>
          <w:szCs w:val="24"/>
        </w:rPr>
        <w:t>T</w:t>
      </w:r>
      <w:r w:rsidR="003B7CBC" w:rsidRPr="003947AF">
        <w:rPr>
          <w:rFonts w:ascii="Times New Roman" w:hAnsi="Times New Roman" w:cs="Times New Roman"/>
          <w:sz w:val="24"/>
          <w:szCs w:val="24"/>
        </w:rPr>
        <w:t>he two types of analyses were independent</w:t>
      </w:r>
      <w:r w:rsidR="00F91F6F" w:rsidRPr="003947AF">
        <w:rPr>
          <w:rFonts w:ascii="Times New Roman" w:hAnsi="Times New Roman" w:cs="Times New Roman"/>
          <w:sz w:val="24"/>
          <w:szCs w:val="24"/>
        </w:rPr>
        <w:t>, but each contributed to developing a more comprehensive understanding of men’s views about enquiry for DVA by health practitioners</w:t>
      </w:r>
      <w:r w:rsidR="00B94EC4" w:rsidRPr="003947AF">
        <w:rPr>
          <w:rFonts w:ascii="Times New Roman" w:hAnsi="Times New Roman" w:cs="Times New Roman"/>
          <w:sz w:val="24"/>
          <w:szCs w:val="24"/>
        </w:rPr>
        <w:t xml:space="preserve">. </w:t>
      </w:r>
      <w:r w:rsidR="00F91F6F" w:rsidRPr="003947AF">
        <w:rPr>
          <w:rFonts w:ascii="Times New Roman" w:hAnsi="Times New Roman" w:cs="Times New Roman"/>
          <w:sz w:val="24"/>
          <w:szCs w:val="24"/>
        </w:rPr>
        <w:t xml:space="preserve">Triangulation of the survey and interview data </w:t>
      </w:r>
      <w:r w:rsidR="00D13F85" w:rsidRPr="003947AF">
        <w:rPr>
          <w:rFonts w:ascii="Times New Roman" w:hAnsi="Times New Roman" w:cs="Times New Roman"/>
          <w:sz w:val="24"/>
          <w:szCs w:val="24"/>
        </w:rPr>
        <w:t>w</w:t>
      </w:r>
      <w:r w:rsidR="00C43147" w:rsidRPr="003947AF">
        <w:rPr>
          <w:rFonts w:ascii="Times New Roman" w:hAnsi="Times New Roman" w:cs="Times New Roman"/>
          <w:sz w:val="24"/>
          <w:szCs w:val="24"/>
        </w:rPr>
        <w:t>ere</w:t>
      </w:r>
      <w:r w:rsidR="00D13F85" w:rsidRPr="003947AF">
        <w:rPr>
          <w:rFonts w:ascii="Times New Roman" w:hAnsi="Times New Roman" w:cs="Times New Roman"/>
          <w:sz w:val="24"/>
          <w:szCs w:val="24"/>
        </w:rPr>
        <w:t xml:space="preserve"> used to compare how men reported experiences of </w:t>
      </w:r>
      <w:r w:rsidR="00F91F6F" w:rsidRPr="003947AF">
        <w:rPr>
          <w:rFonts w:ascii="Times New Roman" w:hAnsi="Times New Roman" w:cs="Times New Roman"/>
          <w:sz w:val="24"/>
          <w:szCs w:val="24"/>
        </w:rPr>
        <w:t>negative and potentially</w:t>
      </w:r>
      <w:r w:rsidR="00D13F85" w:rsidRPr="003947AF">
        <w:rPr>
          <w:rFonts w:ascii="Times New Roman" w:hAnsi="Times New Roman" w:cs="Times New Roman"/>
          <w:sz w:val="24"/>
          <w:szCs w:val="24"/>
        </w:rPr>
        <w:t xml:space="preserve"> abusive behaviour.</w:t>
      </w:r>
      <w:r w:rsidR="00FE5C94" w:rsidRPr="003947AF">
        <w:rPr>
          <w:rFonts w:ascii="Times New Roman" w:hAnsi="Times New Roman" w:cs="Times New Roman"/>
          <w:sz w:val="24"/>
          <w:szCs w:val="24"/>
        </w:rPr>
        <w:t xml:space="preserve"> </w:t>
      </w:r>
      <w:r w:rsidR="005076F4" w:rsidRPr="003947AF">
        <w:rPr>
          <w:rFonts w:ascii="Times New Roman" w:hAnsi="Times New Roman" w:cs="Times New Roman"/>
          <w:sz w:val="24"/>
          <w:szCs w:val="24"/>
        </w:rPr>
        <w:t>We developed a variation of a</w:t>
      </w:r>
      <w:r w:rsidR="00D40CC2" w:rsidRPr="003947AF">
        <w:rPr>
          <w:rFonts w:ascii="Times New Roman" w:hAnsi="Times New Roman" w:cs="Times New Roman"/>
          <w:sz w:val="24"/>
          <w:szCs w:val="24"/>
        </w:rPr>
        <w:t xml:space="preserve"> joint display </w:t>
      </w:r>
      <w:r w:rsidR="005076F4" w:rsidRPr="003947AF">
        <w:rPr>
          <w:rFonts w:ascii="Times New Roman" w:hAnsi="Times New Roman" w:cs="Times New Roman"/>
          <w:sz w:val="24"/>
          <w:szCs w:val="24"/>
        </w:rPr>
        <w:t xml:space="preserve">for case series research in which we present the qualitative accounts of abuse alongside </w:t>
      </w:r>
      <w:r w:rsidR="00A25392" w:rsidRPr="003947AF">
        <w:rPr>
          <w:rFonts w:ascii="Times New Roman" w:hAnsi="Times New Roman" w:cs="Times New Roman"/>
          <w:sz w:val="24"/>
          <w:szCs w:val="24"/>
        </w:rPr>
        <w:t xml:space="preserve">the </w:t>
      </w:r>
      <w:r w:rsidR="005076F4" w:rsidRPr="003947AF">
        <w:rPr>
          <w:rFonts w:ascii="Times New Roman" w:hAnsi="Times New Roman" w:cs="Times New Roman"/>
          <w:sz w:val="24"/>
          <w:szCs w:val="24"/>
        </w:rPr>
        <w:t>survey responses for each participant. This p</w:t>
      </w:r>
      <w:r w:rsidR="00D40CC2" w:rsidRPr="003947AF">
        <w:rPr>
          <w:rFonts w:ascii="Times New Roman" w:hAnsi="Times New Roman" w:cs="Times New Roman"/>
          <w:sz w:val="24"/>
          <w:szCs w:val="24"/>
        </w:rPr>
        <w:t>rovide</w:t>
      </w:r>
      <w:r w:rsidR="005076F4" w:rsidRPr="003947AF">
        <w:rPr>
          <w:rFonts w:ascii="Times New Roman" w:hAnsi="Times New Roman" w:cs="Times New Roman"/>
          <w:sz w:val="24"/>
          <w:szCs w:val="24"/>
        </w:rPr>
        <w:t>d</w:t>
      </w:r>
      <w:r w:rsidR="00D40CC2" w:rsidRPr="003947AF">
        <w:rPr>
          <w:rFonts w:ascii="Times New Roman" w:hAnsi="Times New Roman" w:cs="Times New Roman"/>
          <w:sz w:val="24"/>
          <w:szCs w:val="24"/>
        </w:rPr>
        <w:t xml:space="preserve"> a visual means to elicit new insights beyond those obtained through separate analysis of the</w:t>
      </w:r>
      <w:r w:rsidR="005076F4" w:rsidRPr="003947AF">
        <w:rPr>
          <w:rFonts w:ascii="Times New Roman" w:hAnsi="Times New Roman" w:cs="Times New Roman"/>
          <w:sz w:val="24"/>
          <w:szCs w:val="24"/>
        </w:rPr>
        <w:t>se</w:t>
      </w:r>
      <w:r w:rsidR="00D40CC2" w:rsidRPr="003947AF">
        <w:rPr>
          <w:rFonts w:ascii="Times New Roman" w:hAnsi="Times New Roman" w:cs="Times New Roman"/>
          <w:sz w:val="24"/>
          <w:szCs w:val="24"/>
        </w:rPr>
        <w:t xml:space="preserve"> data sources (Gutterman et al. 2015).  </w:t>
      </w:r>
    </w:p>
    <w:p w14:paraId="3CB9F957" w14:textId="77777777" w:rsidR="00A30FD6" w:rsidRPr="003947AF" w:rsidRDefault="00A30FD6" w:rsidP="000011B1">
      <w:pPr>
        <w:spacing w:after="0" w:line="480" w:lineRule="auto"/>
        <w:rPr>
          <w:rFonts w:ascii="Times New Roman" w:hAnsi="Times New Roman" w:cs="Times New Roman"/>
          <w:sz w:val="24"/>
          <w:szCs w:val="24"/>
        </w:rPr>
      </w:pPr>
    </w:p>
    <w:p w14:paraId="6B193FA8" w14:textId="67DEFA2D" w:rsidR="00AE01D7" w:rsidRPr="003947AF" w:rsidRDefault="0016309C"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lastRenderedPageBreak/>
        <w:t>RESUL</w:t>
      </w:r>
      <w:r w:rsidR="00195BEA" w:rsidRPr="003947AF">
        <w:rPr>
          <w:rFonts w:ascii="Times New Roman" w:hAnsi="Times New Roman" w:cs="Times New Roman"/>
          <w:b/>
          <w:sz w:val="24"/>
          <w:szCs w:val="24"/>
        </w:rPr>
        <w:t>T</w:t>
      </w:r>
      <w:r w:rsidRPr="003947AF">
        <w:rPr>
          <w:rFonts w:ascii="Times New Roman" w:hAnsi="Times New Roman" w:cs="Times New Roman"/>
          <w:b/>
          <w:sz w:val="24"/>
          <w:szCs w:val="24"/>
        </w:rPr>
        <w:t>S</w:t>
      </w:r>
    </w:p>
    <w:p w14:paraId="42AC0CA3" w14:textId="77777777" w:rsidR="00AE01D7" w:rsidRPr="003947AF" w:rsidRDefault="00AE01D7" w:rsidP="000011B1">
      <w:pPr>
        <w:spacing w:after="0" w:line="480" w:lineRule="auto"/>
        <w:rPr>
          <w:rFonts w:ascii="Times New Roman" w:hAnsi="Times New Roman" w:cs="Times New Roman"/>
          <w:b/>
          <w:sz w:val="24"/>
          <w:szCs w:val="24"/>
        </w:rPr>
      </w:pPr>
    </w:p>
    <w:p w14:paraId="5D6DA5C0" w14:textId="3CB41F85"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Socio-demographics</w:t>
      </w:r>
    </w:p>
    <w:p w14:paraId="2D0E9A3B" w14:textId="7F2D7644" w:rsidR="0009677E" w:rsidRPr="003947AF" w:rsidRDefault="0009677E"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Table 1 </w:t>
      </w:r>
      <w:r w:rsidR="00F1072A" w:rsidRPr="003947AF">
        <w:rPr>
          <w:rFonts w:ascii="Times New Roman" w:hAnsi="Times New Roman" w:cs="Times New Roman"/>
          <w:sz w:val="24"/>
          <w:szCs w:val="24"/>
        </w:rPr>
        <w:t>presents the socio-demographic characteristics of men who participated in the Health and Relationships survey and men who participated in the semi-structured interviews. M</w:t>
      </w:r>
      <w:r w:rsidRPr="003947AF">
        <w:rPr>
          <w:rFonts w:ascii="Times New Roman" w:hAnsi="Times New Roman" w:cs="Times New Roman"/>
          <w:sz w:val="24"/>
          <w:szCs w:val="24"/>
        </w:rPr>
        <w:t xml:space="preserve">en who participated in the interviews were slightly older, less educated and predominantly white compared to the survey sample. </w:t>
      </w:r>
    </w:p>
    <w:p w14:paraId="53F9A22C" w14:textId="77777777" w:rsidR="00AE01D7" w:rsidRPr="003947AF" w:rsidRDefault="00AE01D7" w:rsidP="000011B1">
      <w:pPr>
        <w:spacing w:after="0" w:line="480" w:lineRule="auto"/>
        <w:rPr>
          <w:rFonts w:ascii="Times New Roman" w:hAnsi="Times New Roman" w:cs="Times New Roman"/>
          <w:b/>
          <w:sz w:val="24"/>
          <w:szCs w:val="24"/>
        </w:rPr>
      </w:pPr>
    </w:p>
    <w:p w14:paraId="2ACF586A" w14:textId="77777777" w:rsidR="00AE01D7" w:rsidRPr="003947AF" w:rsidRDefault="00AE01D7" w:rsidP="000011B1">
      <w:pPr>
        <w:spacing w:after="0" w:line="480" w:lineRule="auto"/>
        <w:outlineLvl w:val="0"/>
        <w:rPr>
          <w:rFonts w:ascii="Times New Roman" w:hAnsi="Times New Roman" w:cs="Times New Roman"/>
          <w:sz w:val="24"/>
          <w:szCs w:val="24"/>
        </w:rPr>
      </w:pPr>
      <w:r w:rsidRPr="003947AF">
        <w:rPr>
          <w:rFonts w:ascii="Times New Roman" w:hAnsi="Times New Roman" w:cs="Times New Roman"/>
          <w:sz w:val="24"/>
          <w:szCs w:val="24"/>
        </w:rPr>
        <w:t>TABLE 1 HERE</w:t>
      </w:r>
    </w:p>
    <w:p w14:paraId="0D345A2D" w14:textId="427B4F40" w:rsidR="00AE01D7" w:rsidRPr="003947AF" w:rsidRDefault="00295E05"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D</w:t>
      </w:r>
      <w:r w:rsidR="00AE01D7" w:rsidRPr="003947AF">
        <w:rPr>
          <w:rFonts w:ascii="Times New Roman" w:hAnsi="Times New Roman" w:cs="Times New Roman"/>
          <w:b/>
          <w:sz w:val="24"/>
          <w:szCs w:val="24"/>
        </w:rPr>
        <w:t>isclosure of negative</w:t>
      </w:r>
      <w:r w:rsidR="00265756" w:rsidRPr="003947AF">
        <w:rPr>
          <w:rFonts w:ascii="Times New Roman" w:hAnsi="Times New Roman" w:cs="Times New Roman"/>
          <w:b/>
          <w:sz w:val="24"/>
          <w:szCs w:val="24"/>
        </w:rPr>
        <w:t xml:space="preserve"> and potentially abusive</w:t>
      </w:r>
      <w:r w:rsidR="00AE01D7" w:rsidRPr="003947AF">
        <w:rPr>
          <w:rFonts w:ascii="Times New Roman" w:hAnsi="Times New Roman" w:cs="Times New Roman"/>
          <w:b/>
          <w:sz w:val="24"/>
          <w:szCs w:val="24"/>
        </w:rPr>
        <w:t xml:space="preserve"> behaviours:</w:t>
      </w:r>
      <w:r w:rsidRPr="003947AF">
        <w:rPr>
          <w:rFonts w:ascii="Times New Roman" w:hAnsi="Times New Roman" w:cs="Times New Roman"/>
          <w:b/>
          <w:sz w:val="24"/>
          <w:szCs w:val="24"/>
        </w:rPr>
        <w:t xml:space="preserve"> triangulation of</w:t>
      </w:r>
      <w:r w:rsidR="00AE01D7" w:rsidRPr="003947AF">
        <w:rPr>
          <w:rFonts w:ascii="Times New Roman" w:hAnsi="Times New Roman" w:cs="Times New Roman"/>
          <w:b/>
          <w:sz w:val="24"/>
          <w:szCs w:val="24"/>
        </w:rPr>
        <w:t xml:space="preserve"> survey and interview</w:t>
      </w:r>
      <w:r w:rsidRPr="003947AF">
        <w:rPr>
          <w:rFonts w:ascii="Times New Roman" w:hAnsi="Times New Roman" w:cs="Times New Roman"/>
          <w:b/>
          <w:sz w:val="24"/>
          <w:szCs w:val="24"/>
        </w:rPr>
        <w:t xml:space="preserve"> data</w:t>
      </w:r>
    </w:p>
    <w:p w14:paraId="0C6DC072" w14:textId="0C7157A2" w:rsidR="00FD568B" w:rsidRPr="003947AF" w:rsidRDefault="00FD568B" w:rsidP="005D4F32">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In the survey, 33.9% (95% CI, 29.4% to 37.9%) reported ever experiencing a negative behaviour from a partner and 16.3% (95% CI, 13.0% to 19.8%) reported ever carrying out a negative behaviour towards a partner. 11.4% (95% CI, 8.7% to 14.2%) reported experiencing an</w:t>
      </w:r>
      <w:r w:rsidR="00C82818" w:rsidRPr="003947AF">
        <w:rPr>
          <w:rFonts w:ascii="Times New Roman" w:hAnsi="Times New Roman" w:cs="Times New Roman"/>
          <w:sz w:val="24"/>
          <w:szCs w:val="24"/>
        </w:rPr>
        <w:t xml:space="preserve">d carry out negative behaviour. </w:t>
      </w:r>
    </w:p>
    <w:p w14:paraId="694EC7FD" w14:textId="77777777" w:rsidR="00FD568B" w:rsidRPr="003947AF" w:rsidRDefault="00FD568B" w:rsidP="00FD568B">
      <w:pPr>
        <w:spacing w:after="0" w:line="480" w:lineRule="auto"/>
        <w:rPr>
          <w:rFonts w:ascii="Times New Roman" w:hAnsi="Times New Roman"/>
          <w:sz w:val="24"/>
          <w:szCs w:val="24"/>
        </w:rPr>
      </w:pPr>
    </w:p>
    <w:p w14:paraId="5B6D9294" w14:textId="77777777" w:rsidR="00FD568B" w:rsidRPr="003947AF" w:rsidRDefault="00FD568B" w:rsidP="00FD568B">
      <w:pPr>
        <w:spacing w:after="0" w:line="480" w:lineRule="auto"/>
        <w:rPr>
          <w:rFonts w:ascii="Times New Roman" w:hAnsi="Times New Roman"/>
          <w:sz w:val="24"/>
          <w:szCs w:val="24"/>
        </w:rPr>
      </w:pPr>
      <w:r w:rsidRPr="003947AF">
        <w:rPr>
          <w:rFonts w:ascii="Times New Roman" w:hAnsi="Times New Roman"/>
          <w:sz w:val="24"/>
          <w:szCs w:val="24"/>
        </w:rPr>
        <w:t>TABLE 2 HERE</w:t>
      </w:r>
    </w:p>
    <w:p w14:paraId="0798CFEF" w14:textId="77777777" w:rsidR="00FD568B" w:rsidRPr="003947AF" w:rsidRDefault="00FD568B" w:rsidP="000011B1">
      <w:pPr>
        <w:spacing w:after="0" w:line="480" w:lineRule="auto"/>
        <w:outlineLvl w:val="0"/>
        <w:rPr>
          <w:rFonts w:ascii="Times New Roman" w:hAnsi="Times New Roman" w:cs="Times New Roman"/>
          <w:b/>
          <w:sz w:val="24"/>
          <w:szCs w:val="24"/>
        </w:rPr>
      </w:pPr>
    </w:p>
    <w:p w14:paraId="4F3010F2" w14:textId="3138612D" w:rsidR="005D4F32" w:rsidRPr="003947AF" w:rsidRDefault="006A5809" w:rsidP="005D4F32">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Table 2 </w:t>
      </w:r>
      <w:r w:rsidR="00E80871" w:rsidRPr="003947AF">
        <w:rPr>
          <w:rFonts w:ascii="Times New Roman" w:hAnsi="Times New Roman" w:cs="Times New Roman"/>
          <w:sz w:val="24"/>
          <w:szCs w:val="24"/>
        </w:rPr>
        <w:t>is joint display</w:t>
      </w:r>
      <w:r w:rsidR="00CD2557" w:rsidRPr="003947AF">
        <w:rPr>
          <w:rFonts w:ascii="Times New Roman" w:hAnsi="Times New Roman" w:cs="Times New Roman"/>
          <w:sz w:val="24"/>
          <w:szCs w:val="24"/>
        </w:rPr>
        <w:t xml:space="preserve"> </w:t>
      </w:r>
      <w:r w:rsidR="00C01783" w:rsidRPr="003947AF">
        <w:rPr>
          <w:rFonts w:ascii="Times New Roman" w:hAnsi="Times New Roman" w:cs="Times New Roman"/>
          <w:sz w:val="24"/>
          <w:szCs w:val="24"/>
        </w:rPr>
        <w:t>present</w:t>
      </w:r>
      <w:r w:rsidR="00E80871" w:rsidRPr="003947AF">
        <w:rPr>
          <w:rFonts w:ascii="Times New Roman" w:hAnsi="Times New Roman" w:cs="Times New Roman"/>
          <w:sz w:val="24"/>
          <w:szCs w:val="24"/>
        </w:rPr>
        <w:t>ing</w:t>
      </w:r>
      <w:r w:rsidR="00C01783" w:rsidRPr="003947AF">
        <w:rPr>
          <w:rFonts w:ascii="Times New Roman" w:hAnsi="Times New Roman" w:cs="Times New Roman"/>
          <w:sz w:val="24"/>
          <w:szCs w:val="24"/>
        </w:rPr>
        <w:t xml:space="preserve"> a case comparison of negative and abusive behaviour reported</w:t>
      </w:r>
      <w:r w:rsidR="00A050EE" w:rsidRPr="003947AF">
        <w:rPr>
          <w:rFonts w:ascii="Times New Roman" w:hAnsi="Times New Roman" w:cs="Times New Roman"/>
          <w:sz w:val="24"/>
          <w:szCs w:val="24"/>
        </w:rPr>
        <w:t xml:space="preserve"> by men</w:t>
      </w:r>
      <w:r w:rsidR="00C01783" w:rsidRPr="003947AF">
        <w:rPr>
          <w:rFonts w:ascii="Times New Roman" w:hAnsi="Times New Roman" w:cs="Times New Roman"/>
          <w:sz w:val="24"/>
          <w:szCs w:val="24"/>
        </w:rPr>
        <w:t xml:space="preserve"> </w:t>
      </w:r>
      <w:r w:rsidR="00CB68DF" w:rsidRPr="003947AF">
        <w:rPr>
          <w:rFonts w:ascii="Times New Roman" w:hAnsi="Times New Roman" w:cs="Times New Roman"/>
          <w:sz w:val="24"/>
          <w:szCs w:val="24"/>
        </w:rPr>
        <w:t xml:space="preserve">in the interview and the survey. </w:t>
      </w:r>
      <w:r w:rsidR="003F6FA6" w:rsidRPr="003947AF">
        <w:rPr>
          <w:rFonts w:ascii="Times New Roman" w:hAnsi="Times New Roman" w:cs="Times New Roman"/>
          <w:sz w:val="24"/>
          <w:szCs w:val="24"/>
        </w:rPr>
        <w:t xml:space="preserve">The display revealed </w:t>
      </w:r>
      <w:r w:rsidR="00CB68DF" w:rsidRPr="003947AF">
        <w:rPr>
          <w:rFonts w:ascii="Times New Roman" w:hAnsi="Times New Roman" w:cs="Times New Roman"/>
          <w:sz w:val="24"/>
          <w:szCs w:val="24"/>
        </w:rPr>
        <w:t xml:space="preserve">a number </w:t>
      </w:r>
      <w:r w:rsidR="003F6FA6" w:rsidRPr="003947AF">
        <w:rPr>
          <w:rFonts w:ascii="Times New Roman" w:hAnsi="Times New Roman" w:cs="Times New Roman"/>
          <w:sz w:val="24"/>
          <w:szCs w:val="24"/>
        </w:rPr>
        <w:t xml:space="preserve">of </w:t>
      </w:r>
      <w:r w:rsidR="00CB68DF" w:rsidRPr="003947AF">
        <w:rPr>
          <w:rFonts w:ascii="Times New Roman" w:hAnsi="Times New Roman" w:cs="Times New Roman"/>
          <w:sz w:val="24"/>
          <w:szCs w:val="24"/>
        </w:rPr>
        <w:t xml:space="preserve">discrepant </w:t>
      </w:r>
      <w:r w:rsidR="00FB298A" w:rsidRPr="003947AF">
        <w:rPr>
          <w:rFonts w:ascii="Times New Roman" w:hAnsi="Times New Roman" w:cs="Times New Roman"/>
          <w:sz w:val="24"/>
          <w:szCs w:val="24"/>
        </w:rPr>
        <w:t xml:space="preserve">findings </w:t>
      </w:r>
      <w:r w:rsidR="003F6FA6" w:rsidRPr="003947AF">
        <w:rPr>
          <w:rFonts w:ascii="Times New Roman" w:hAnsi="Times New Roman" w:cs="Times New Roman"/>
          <w:sz w:val="24"/>
          <w:szCs w:val="24"/>
        </w:rPr>
        <w:t xml:space="preserve">related to </w:t>
      </w:r>
      <w:r w:rsidR="00CB68DF" w:rsidRPr="003947AF">
        <w:rPr>
          <w:rFonts w:ascii="Times New Roman" w:hAnsi="Times New Roman" w:cs="Times New Roman"/>
          <w:sz w:val="24"/>
          <w:szCs w:val="24"/>
        </w:rPr>
        <w:t xml:space="preserve">underreporting of behaviours experienced and carried out in the survey. </w:t>
      </w:r>
      <w:r w:rsidR="00EA5BBA" w:rsidRPr="003947AF">
        <w:rPr>
          <w:rFonts w:ascii="Times New Roman" w:hAnsi="Times New Roman" w:cs="Times New Roman"/>
          <w:sz w:val="24"/>
          <w:szCs w:val="24"/>
        </w:rPr>
        <w:t>For</w:t>
      </w:r>
      <w:r w:rsidR="000475D1" w:rsidRPr="003947AF">
        <w:rPr>
          <w:rFonts w:ascii="Times New Roman" w:hAnsi="Times New Roman" w:cs="Times New Roman"/>
          <w:sz w:val="24"/>
          <w:szCs w:val="24"/>
        </w:rPr>
        <w:t xml:space="preserve"> example</w:t>
      </w:r>
      <w:r w:rsidR="00683E41" w:rsidRPr="003947AF">
        <w:rPr>
          <w:rFonts w:ascii="Times New Roman" w:hAnsi="Times New Roman" w:cs="Times New Roman"/>
          <w:sz w:val="24"/>
          <w:szCs w:val="24"/>
        </w:rPr>
        <w:t xml:space="preserve">, in </w:t>
      </w:r>
      <w:r w:rsidR="00E80871" w:rsidRPr="003947AF">
        <w:rPr>
          <w:rFonts w:ascii="Times New Roman" w:hAnsi="Times New Roman" w:cs="Times New Roman"/>
          <w:sz w:val="24"/>
          <w:szCs w:val="24"/>
        </w:rPr>
        <w:t>his</w:t>
      </w:r>
      <w:r w:rsidR="00683E41" w:rsidRPr="003947AF">
        <w:rPr>
          <w:rFonts w:ascii="Times New Roman" w:hAnsi="Times New Roman" w:cs="Times New Roman"/>
          <w:sz w:val="24"/>
          <w:szCs w:val="24"/>
        </w:rPr>
        <w:t xml:space="preserve"> interview</w:t>
      </w:r>
      <w:r w:rsidR="000475D1" w:rsidRPr="003947AF">
        <w:rPr>
          <w:rFonts w:ascii="Times New Roman" w:hAnsi="Times New Roman" w:cs="Times New Roman"/>
          <w:sz w:val="24"/>
          <w:szCs w:val="24"/>
        </w:rPr>
        <w:t xml:space="preserve"> Samuel [56 yrs</w:t>
      </w:r>
      <w:r w:rsidR="003F6FA6" w:rsidRPr="003947AF">
        <w:rPr>
          <w:rFonts w:ascii="Times New Roman" w:hAnsi="Times New Roman" w:cs="Times New Roman"/>
          <w:sz w:val="24"/>
          <w:szCs w:val="24"/>
        </w:rPr>
        <w:t>] admitted being frightened of h</w:t>
      </w:r>
      <w:r w:rsidR="000475D1" w:rsidRPr="003947AF">
        <w:rPr>
          <w:rFonts w:ascii="Times New Roman" w:hAnsi="Times New Roman" w:cs="Times New Roman"/>
          <w:sz w:val="24"/>
          <w:szCs w:val="24"/>
        </w:rPr>
        <w:t xml:space="preserve">is behaviour </w:t>
      </w:r>
      <w:r w:rsidR="00683E41" w:rsidRPr="003947AF">
        <w:rPr>
          <w:rFonts w:ascii="Times New Roman" w:hAnsi="Times New Roman" w:cs="Times New Roman"/>
          <w:sz w:val="24"/>
          <w:szCs w:val="24"/>
        </w:rPr>
        <w:t>towards his partner</w:t>
      </w:r>
      <w:r w:rsidR="00137A4E" w:rsidRPr="003947AF">
        <w:rPr>
          <w:rFonts w:ascii="Times New Roman" w:hAnsi="Times New Roman" w:cs="Times New Roman"/>
          <w:sz w:val="24"/>
          <w:szCs w:val="24"/>
        </w:rPr>
        <w:t>,</w:t>
      </w:r>
      <w:r w:rsidR="00683E41" w:rsidRPr="003947AF">
        <w:rPr>
          <w:rFonts w:ascii="Times New Roman" w:hAnsi="Times New Roman" w:cs="Times New Roman"/>
          <w:sz w:val="24"/>
          <w:szCs w:val="24"/>
        </w:rPr>
        <w:t xml:space="preserve"> </w:t>
      </w:r>
      <w:r w:rsidR="000475D1" w:rsidRPr="003947AF">
        <w:rPr>
          <w:rFonts w:ascii="Times New Roman" w:hAnsi="Times New Roman" w:cs="Times New Roman"/>
          <w:sz w:val="24"/>
          <w:szCs w:val="24"/>
        </w:rPr>
        <w:t>which included throwing objects</w:t>
      </w:r>
      <w:r w:rsidR="003F6FA6" w:rsidRPr="003947AF">
        <w:rPr>
          <w:rFonts w:ascii="Times New Roman" w:hAnsi="Times New Roman" w:cs="Times New Roman"/>
          <w:sz w:val="24"/>
          <w:szCs w:val="24"/>
        </w:rPr>
        <w:t xml:space="preserve"> at him and verbal abuse</w:t>
      </w:r>
      <w:r w:rsidR="00683E41" w:rsidRPr="003947AF">
        <w:rPr>
          <w:rFonts w:ascii="Times New Roman" w:hAnsi="Times New Roman" w:cs="Times New Roman"/>
          <w:sz w:val="24"/>
          <w:szCs w:val="24"/>
        </w:rPr>
        <w:t>.</w:t>
      </w:r>
      <w:r w:rsidR="000475D1" w:rsidRPr="003947AF">
        <w:rPr>
          <w:rFonts w:ascii="Times New Roman" w:hAnsi="Times New Roman" w:cs="Times New Roman"/>
          <w:sz w:val="24"/>
          <w:szCs w:val="24"/>
        </w:rPr>
        <w:t xml:space="preserve"> His </w:t>
      </w:r>
      <w:r w:rsidR="003F6FA6" w:rsidRPr="003947AF">
        <w:rPr>
          <w:rFonts w:ascii="Times New Roman" w:hAnsi="Times New Roman" w:cs="Times New Roman"/>
          <w:sz w:val="24"/>
          <w:szCs w:val="24"/>
        </w:rPr>
        <w:t xml:space="preserve">minimisation and </w:t>
      </w:r>
      <w:r w:rsidR="000475D1" w:rsidRPr="003947AF">
        <w:rPr>
          <w:rFonts w:ascii="Times New Roman" w:hAnsi="Times New Roman" w:cs="Times New Roman"/>
          <w:sz w:val="24"/>
          <w:szCs w:val="24"/>
        </w:rPr>
        <w:t>normalisation of these behaviours as “</w:t>
      </w:r>
      <w:r w:rsidR="000475D1" w:rsidRPr="003947AF">
        <w:rPr>
          <w:rFonts w:ascii="Times New Roman" w:hAnsi="Times New Roman" w:cs="Times New Roman"/>
          <w:i/>
          <w:sz w:val="24"/>
          <w:szCs w:val="24"/>
        </w:rPr>
        <w:t>par for the course</w:t>
      </w:r>
      <w:r w:rsidR="000475D1" w:rsidRPr="003947AF">
        <w:rPr>
          <w:rFonts w:ascii="Times New Roman" w:hAnsi="Times New Roman" w:cs="Times New Roman"/>
          <w:sz w:val="24"/>
          <w:szCs w:val="24"/>
        </w:rPr>
        <w:t>” and “</w:t>
      </w:r>
      <w:r w:rsidR="000475D1" w:rsidRPr="003947AF">
        <w:rPr>
          <w:rFonts w:ascii="Times New Roman" w:hAnsi="Times New Roman" w:cs="Times New Roman"/>
          <w:i/>
          <w:sz w:val="24"/>
          <w:szCs w:val="24"/>
        </w:rPr>
        <w:t>just aggression</w:t>
      </w:r>
      <w:r w:rsidR="00A448AA" w:rsidRPr="003947AF">
        <w:rPr>
          <w:rFonts w:ascii="Times New Roman" w:hAnsi="Times New Roman" w:cs="Times New Roman"/>
          <w:i/>
          <w:sz w:val="24"/>
          <w:szCs w:val="24"/>
        </w:rPr>
        <w:t xml:space="preserve"> in the house</w:t>
      </w:r>
      <w:r w:rsidR="000475D1" w:rsidRPr="003947AF">
        <w:rPr>
          <w:rFonts w:ascii="Times New Roman" w:hAnsi="Times New Roman" w:cs="Times New Roman"/>
          <w:sz w:val="24"/>
          <w:szCs w:val="24"/>
        </w:rPr>
        <w:t>”</w:t>
      </w:r>
      <w:r w:rsidR="00EA5BBA" w:rsidRPr="003947AF">
        <w:rPr>
          <w:rFonts w:ascii="Times New Roman" w:hAnsi="Times New Roman" w:cs="Times New Roman"/>
          <w:sz w:val="24"/>
          <w:szCs w:val="24"/>
        </w:rPr>
        <w:t xml:space="preserve"> may explain his decision not to report these behaviours on the </w:t>
      </w:r>
      <w:r w:rsidR="00EA5BBA" w:rsidRPr="003947AF">
        <w:rPr>
          <w:rFonts w:ascii="Times New Roman" w:hAnsi="Times New Roman" w:cs="Times New Roman"/>
          <w:sz w:val="24"/>
          <w:szCs w:val="24"/>
        </w:rPr>
        <w:lastRenderedPageBreak/>
        <w:t>survey</w:t>
      </w:r>
      <w:r w:rsidR="000475D1" w:rsidRPr="003947AF">
        <w:rPr>
          <w:rFonts w:ascii="Times New Roman" w:hAnsi="Times New Roman" w:cs="Times New Roman"/>
          <w:sz w:val="24"/>
          <w:szCs w:val="24"/>
        </w:rPr>
        <w:t xml:space="preserve">. </w:t>
      </w:r>
      <w:r w:rsidR="005D4F32" w:rsidRPr="003947AF">
        <w:rPr>
          <w:rFonts w:ascii="Times New Roman" w:hAnsi="Times New Roman" w:cs="Times New Roman"/>
          <w:sz w:val="24"/>
          <w:szCs w:val="24"/>
        </w:rPr>
        <w:t>There was</w:t>
      </w:r>
      <w:r w:rsidR="003F6FA6" w:rsidRPr="003947AF">
        <w:rPr>
          <w:rFonts w:ascii="Times New Roman" w:hAnsi="Times New Roman" w:cs="Times New Roman"/>
          <w:sz w:val="24"/>
          <w:szCs w:val="24"/>
        </w:rPr>
        <w:t xml:space="preserve"> also</w:t>
      </w:r>
      <w:r w:rsidR="005D4F32" w:rsidRPr="003947AF">
        <w:rPr>
          <w:rFonts w:ascii="Times New Roman" w:hAnsi="Times New Roman" w:cs="Times New Roman"/>
          <w:sz w:val="24"/>
          <w:szCs w:val="24"/>
        </w:rPr>
        <w:t xml:space="preserve"> evidence to support this hypothesis in the survey findings. Of 168 men who reported at least one negative behaviour</w:t>
      </w:r>
      <w:r w:rsidR="003F6FA6" w:rsidRPr="003947AF">
        <w:rPr>
          <w:rFonts w:ascii="Times New Roman" w:hAnsi="Times New Roman" w:cs="Times New Roman"/>
          <w:sz w:val="24"/>
          <w:szCs w:val="24"/>
        </w:rPr>
        <w:t xml:space="preserve"> </w:t>
      </w:r>
      <w:r w:rsidR="005D4F32" w:rsidRPr="003947AF">
        <w:rPr>
          <w:rFonts w:ascii="Times New Roman" w:hAnsi="Times New Roman" w:cs="Times New Roman"/>
          <w:sz w:val="24"/>
          <w:szCs w:val="24"/>
        </w:rPr>
        <w:t>from a partner, 107 (63.7%; 95% CI: 56.0–70.9%) said that they had never been in a domestically violent or abusive relationship. Similarly, 57 of 82 (69.5%; 95% CI: 58.8–79.7%) who reported carrying out at least one negative behaviour towards a partner stated that they had not been in a DVA relationship.</w:t>
      </w:r>
    </w:p>
    <w:p w14:paraId="5766D08B" w14:textId="64EB52E0" w:rsidR="00923CD6" w:rsidRPr="003947AF" w:rsidRDefault="00923CD6" w:rsidP="000011B1">
      <w:pPr>
        <w:spacing w:after="0" w:line="480" w:lineRule="auto"/>
        <w:rPr>
          <w:rFonts w:ascii="Times New Roman" w:hAnsi="Times New Roman" w:cs="Times New Roman"/>
          <w:sz w:val="24"/>
          <w:szCs w:val="24"/>
        </w:rPr>
      </w:pPr>
    </w:p>
    <w:p w14:paraId="277B80FA" w14:textId="370237A9" w:rsidR="00C01783" w:rsidRPr="003947AF" w:rsidRDefault="00FE517E"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In the interviews s</w:t>
      </w:r>
      <w:r w:rsidR="00923CD6" w:rsidRPr="003947AF">
        <w:rPr>
          <w:rFonts w:ascii="Times New Roman" w:hAnsi="Times New Roman" w:cs="Times New Roman"/>
          <w:sz w:val="24"/>
          <w:szCs w:val="24"/>
        </w:rPr>
        <w:t xml:space="preserve">ome men </w:t>
      </w:r>
      <w:r w:rsidRPr="003947AF">
        <w:rPr>
          <w:rFonts w:ascii="Times New Roman" w:hAnsi="Times New Roman" w:cs="Times New Roman"/>
          <w:sz w:val="24"/>
          <w:szCs w:val="24"/>
        </w:rPr>
        <w:t xml:space="preserve">reported </w:t>
      </w:r>
      <w:r w:rsidR="00923CD6" w:rsidRPr="003947AF">
        <w:rPr>
          <w:rFonts w:ascii="Times New Roman" w:hAnsi="Times New Roman" w:cs="Times New Roman"/>
          <w:sz w:val="24"/>
          <w:szCs w:val="24"/>
        </w:rPr>
        <w:t>objects</w:t>
      </w:r>
      <w:r w:rsidRPr="003947AF">
        <w:rPr>
          <w:rFonts w:ascii="Times New Roman" w:hAnsi="Times New Roman" w:cs="Times New Roman"/>
          <w:sz w:val="24"/>
          <w:szCs w:val="24"/>
        </w:rPr>
        <w:t xml:space="preserve"> being</w:t>
      </w:r>
      <w:r w:rsidR="00923CD6" w:rsidRPr="003947AF">
        <w:rPr>
          <w:rFonts w:ascii="Times New Roman" w:hAnsi="Times New Roman" w:cs="Times New Roman"/>
          <w:sz w:val="24"/>
          <w:szCs w:val="24"/>
        </w:rPr>
        <w:t xml:space="preserve"> thrown directly at them or around them, verbal abuse and feeling belittled</w:t>
      </w:r>
      <w:r w:rsidR="003B7946" w:rsidRPr="003947AF">
        <w:rPr>
          <w:rFonts w:ascii="Times New Roman" w:hAnsi="Times New Roman" w:cs="Times New Roman"/>
          <w:sz w:val="24"/>
          <w:szCs w:val="24"/>
        </w:rPr>
        <w:t xml:space="preserve">, which negatively affected their emotional wellbeing. </w:t>
      </w:r>
      <w:r w:rsidR="00252990" w:rsidRPr="003947AF">
        <w:rPr>
          <w:rFonts w:ascii="Times New Roman" w:hAnsi="Times New Roman" w:cs="Times New Roman"/>
          <w:sz w:val="24"/>
          <w:szCs w:val="24"/>
        </w:rPr>
        <w:t xml:space="preserve">However, these acts were not captured by the four survey items. </w:t>
      </w:r>
      <w:r w:rsidR="00E62DA9" w:rsidRPr="003947AF">
        <w:rPr>
          <w:rFonts w:ascii="Times New Roman" w:hAnsi="Times New Roman" w:cs="Times New Roman"/>
          <w:sz w:val="24"/>
          <w:szCs w:val="24"/>
        </w:rPr>
        <w:t>Lewis [21 yrs] described feeling jealous and insecure, and constantly required his partner to tell him of his whereabouts</w:t>
      </w:r>
      <w:r w:rsidR="0010411D" w:rsidRPr="003947AF">
        <w:rPr>
          <w:rFonts w:ascii="Times New Roman" w:hAnsi="Times New Roman" w:cs="Times New Roman"/>
          <w:sz w:val="24"/>
          <w:szCs w:val="24"/>
        </w:rPr>
        <w:t xml:space="preserve">, </w:t>
      </w:r>
      <w:r w:rsidR="00D40CC2" w:rsidRPr="003947AF">
        <w:rPr>
          <w:rFonts w:ascii="Times New Roman" w:hAnsi="Times New Roman" w:cs="Times New Roman"/>
          <w:sz w:val="24"/>
          <w:szCs w:val="24"/>
        </w:rPr>
        <w:t xml:space="preserve">which is </w:t>
      </w:r>
      <w:r w:rsidR="00E62DA9" w:rsidRPr="003947AF">
        <w:rPr>
          <w:rFonts w:ascii="Times New Roman" w:hAnsi="Times New Roman" w:cs="Times New Roman"/>
          <w:sz w:val="24"/>
          <w:szCs w:val="24"/>
        </w:rPr>
        <w:t>a subtle form of controlling behaviour.</w:t>
      </w:r>
      <w:r w:rsidR="0010411D" w:rsidRPr="003947AF">
        <w:rPr>
          <w:rFonts w:ascii="Times New Roman" w:hAnsi="Times New Roman" w:cs="Times New Roman"/>
          <w:sz w:val="24"/>
          <w:szCs w:val="24"/>
        </w:rPr>
        <w:t xml:space="preserve"> </w:t>
      </w:r>
      <w:r w:rsidR="00252990" w:rsidRPr="003947AF">
        <w:rPr>
          <w:rFonts w:ascii="Times New Roman" w:hAnsi="Times New Roman" w:cs="Times New Roman"/>
          <w:sz w:val="24"/>
          <w:szCs w:val="24"/>
        </w:rPr>
        <w:t xml:space="preserve">Consequently his partner would avoid contact with </w:t>
      </w:r>
      <w:r w:rsidR="0010411D" w:rsidRPr="003947AF">
        <w:rPr>
          <w:rFonts w:ascii="Times New Roman" w:hAnsi="Times New Roman" w:cs="Times New Roman"/>
          <w:sz w:val="24"/>
          <w:szCs w:val="24"/>
        </w:rPr>
        <w:t>certain friends.</w:t>
      </w:r>
      <w:r w:rsidR="00E62DA9" w:rsidRPr="003947AF">
        <w:rPr>
          <w:rFonts w:ascii="Times New Roman" w:hAnsi="Times New Roman" w:cs="Times New Roman"/>
          <w:sz w:val="24"/>
          <w:szCs w:val="24"/>
        </w:rPr>
        <w:t xml:space="preserve"> However, </w:t>
      </w:r>
      <w:r w:rsidR="00252990" w:rsidRPr="003947AF">
        <w:rPr>
          <w:rFonts w:ascii="Times New Roman" w:hAnsi="Times New Roman" w:cs="Times New Roman"/>
          <w:sz w:val="24"/>
          <w:szCs w:val="24"/>
        </w:rPr>
        <w:t xml:space="preserve">he </w:t>
      </w:r>
      <w:r w:rsidR="00E62DA9" w:rsidRPr="003947AF">
        <w:rPr>
          <w:rFonts w:ascii="Times New Roman" w:hAnsi="Times New Roman" w:cs="Times New Roman"/>
          <w:sz w:val="24"/>
          <w:szCs w:val="24"/>
        </w:rPr>
        <w:t xml:space="preserve">did not respond positively to the survey item </w:t>
      </w:r>
      <w:r w:rsidR="00D40CC2" w:rsidRPr="003947AF">
        <w:rPr>
          <w:rFonts w:ascii="Times New Roman" w:hAnsi="Times New Roman" w:cs="Times New Roman"/>
          <w:sz w:val="24"/>
          <w:szCs w:val="24"/>
        </w:rPr>
        <w:t>about</w:t>
      </w:r>
      <w:r w:rsidR="00E62DA9" w:rsidRPr="003947AF">
        <w:rPr>
          <w:rFonts w:ascii="Times New Roman" w:hAnsi="Times New Roman" w:cs="Times New Roman"/>
          <w:sz w:val="24"/>
          <w:szCs w:val="24"/>
        </w:rPr>
        <w:t xml:space="preserve"> requesting a partner to seek permission.</w:t>
      </w:r>
      <w:r w:rsidR="00923CD6" w:rsidRPr="003947AF">
        <w:rPr>
          <w:rFonts w:ascii="Times New Roman" w:hAnsi="Times New Roman" w:cs="Times New Roman"/>
          <w:sz w:val="24"/>
          <w:szCs w:val="24"/>
        </w:rPr>
        <w:t xml:space="preserve"> </w:t>
      </w:r>
      <w:r w:rsidR="00EA79BE" w:rsidRPr="003947AF">
        <w:rPr>
          <w:rFonts w:ascii="Times New Roman" w:hAnsi="Times New Roman" w:cs="Times New Roman"/>
          <w:sz w:val="24"/>
          <w:szCs w:val="24"/>
        </w:rPr>
        <w:t>The perceived impact of the abuse may also</w:t>
      </w:r>
      <w:r w:rsidR="00EA5BBA" w:rsidRPr="003947AF">
        <w:rPr>
          <w:rFonts w:ascii="Times New Roman" w:hAnsi="Times New Roman" w:cs="Times New Roman"/>
          <w:sz w:val="24"/>
          <w:szCs w:val="24"/>
        </w:rPr>
        <w:t xml:space="preserve"> have</w:t>
      </w:r>
      <w:r w:rsidR="00EA79BE" w:rsidRPr="003947AF">
        <w:rPr>
          <w:rFonts w:ascii="Times New Roman" w:hAnsi="Times New Roman" w:cs="Times New Roman"/>
          <w:sz w:val="24"/>
          <w:szCs w:val="24"/>
        </w:rPr>
        <w:t xml:space="preserve"> </w:t>
      </w:r>
      <w:r w:rsidR="00EA5BBA" w:rsidRPr="003947AF">
        <w:rPr>
          <w:rFonts w:ascii="Times New Roman" w:hAnsi="Times New Roman" w:cs="Times New Roman"/>
          <w:sz w:val="24"/>
          <w:szCs w:val="24"/>
        </w:rPr>
        <w:t>influenced</w:t>
      </w:r>
      <w:r w:rsidR="00EA79BE" w:rsidRPr="003947AF">
        <w:rPr>
          <w:rFonts w:ascii="Times New Roman" w:hAnsi="Times New Roman" w:cs="Times New Roman"/>
          <w:sz w:val="24"/>
          <w:szCs w:val="24"/>
        </w:rPr>
        <w:t xml:space="preserve"> whether </w:t>
      </w:r>
      <w:r w:rsidR="00236256" w:rsidRPr="003947AF">
        <w:rPr>
          <w:rFonts w:ascii="Times New Roman" w:hAnsi="Times New Roman" w:cs="Times New Roman"/>
          <w:sz w:val="24"/>
          <w:szCs w:val="24"/>
        </w:rPr>
        <w:t xml:space="preserve">or not </w:t>
      </w:r>
      <w:r w:rsidR="00EA79BE" w:rsidRPr="003947AF">
        <w:rPr>
          <w:rFonts w:ascii="Times New Roman" w:hAnsi="Times New Roman" w:cs="Times New Roman"/>
          <w:sz w:val="24"/>
          <w:szCs w:val="24"/>
        </w:rPr>
        <w:t>men cho</w:t>
      </w:r>
      <w:r w:rsidR="00EA5BBA" w:rsidRPr="003947AF">
        <w:rPr>
          <w:rFonts w:ascii="Times New Roman" w:hAnsi="Times New Roman" w:cs="Times New Roman"/>
          <w:sz w:val="24"/>
          <w:szCs w:val="24"/>
        </w:rPr>
        <w:t>se</w:t>
      </w:r>
      <w:r w:rsidR="00EA79BE" w:rsidRPr="003947AF">
        <w:rPr>
          <w:rFonts w:ascii="Times New Roman" w:hAnsi="Times New Roman" w:cs="Times New Roman"/>
          <w:sz w:val="24"/>
          <w:szCs w:val="24"/>
        </w:rPr>
        <w:t xml:space="preserve"> to define their experiences as “abusive”</w:t>
      </w:r>
      <w:r w:rsidR="009F2965" w:rsidRPr="003947AF">
        <w:rPr>
          <w:rFonts w:ascii="Times New Roman" w:hAnsi="Times New Roman" w:cs="Times New Roman"/>
          <w:sz w:val="24"/>
          <w:szCs w:val="24"/>
        </w:rPr>
        <w:t xml:space="preserve"> in the survey</w:t>
      </w:r>
      <w:r w:rsidR="00D40CC2" w:rsidRPr="003947AF">
        <w:rPr>
          <w:rFonts w:ascii="Times New Roman" w:hAnsi="Times New Roman" w:cs="Times New Roman"/>
          <w:sz w:val="24"/>
          <w:szCs w:val="24"/>
        </w:rPr>
        <w:t>. For example</w:t>
      </w:r>
      <w:r w:rsidR="00EA79BE" w:rsidRPr="003947AF">
        <w:rPr>
          <w:rFonts w:ascii="Times New Roman" w:hAnsi="Times New Roman" w:cs="Times New Roman"/>
          <w:sz w:val="24"/>
          <w:szCs w:val="24"/>
        </w:rPr>
        <w:t xml:space="preserve">, in the case of Martin [32 yrs] who did not feel unsafe or fearful of his partner’s behaviour. </w:t>
      </w:r>
    </w:p>
    <w:p w14:paraId="0A6DCC9B" w14:textId="77777777" w:rsidR="00FC6703" w:rsidRPr="003947AF" w:rsidRDefault="00FC6703" w:rsidP="000011B1">
      <w:pPr>
        <w:spacing w:after="0" w:line="480" w:lineRule="auto"/>
        <w:rPr>
          <w:rFonts w:ascii="Times New Roman" w:hAnsi="Times New Roman" w:cs="Times New Roman"/>
          <w:sz w:val="24"/>
          <w:szCs w:val="24"/>
        </w:rPr>
      </w:pPr>
    </w:p>
    <w:p w14:paraId="314F1267" w14:textId="1E1320C6" w:rsidR="00FC6703" w:rsidRPr="003947AF" w:rsidRDefault="00FC6703"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Some forms of abuse, such as forced sex, may have been too sensitive </w:t>
      </w:r>
      <w:r w:rsidR="00B20AD9" w:rsidRPr="003947AF">
        <w:rPr>
          <w:rFonts w:ascii="Times New Roman" w:hAnsi="Times New Roman" w:cs="Times New Roman"/>
          <w:sz w:val="24"/>
          <w:szCs w:val="24"/>
        </w:rPr>
        <w:t xml:space="preserve">for men </w:t>
      </w:r>
      <w:r w:rsidRPr="003947AF">
        <w:rPr>
          <w:rFonts w:ascii="Times New Roman" w:hAnsi="Times New Roman" w:cs="Times New Roman"/>
          <w:sz w:val="24"/>
          <w:szCs w:val="24"/>
        </w:rPr>
        <w:t xml:space="preserve">to discuss in </w:t>
      </w:r>
      <w:r w:rsidR="00DF2934" w:rsidRPr="003947AF">
        <w:rPr>
          <w:rFonts w:ascii="Times New Roman" w:hAnsi="Times New Roman" w:cs="Times New Roman"/>
          <w:sz w:val="24"/>
          <w:szCs w:val="24"/>
        </w:rPr>
        <w:t xml:space="preserve">a face-to-face </w:t>
      </w:r>
      <w:r w:rsidRPr="003947AF">
        <w:rPr>
          <w:rFonts w:ascii="Times New Roman" w:hAnsi="Times New Roman" w:cs="Times New Roman"/>
          <w:sz w:val="24"/>
          <w:szCs w:val="24"/>
        </w:rPr>
        <w:t xml:space="preserve">interview. </w:t>
      </w:r>
      <w:r w:rsidR="002A42FA" w:rsidRPr="003947AF">
        <w:rPr>
          <w:rFonts w:ascii="Times New Roman" w:hAnsi="Times New Roman" w:cs="Times New Roman"/>
          <w:sz w:val="24"/>
          <w:szCs w:val="24"/>
        </w:rPr>
        <w:t xml:space="preserve">Both </w:t>
      </w:r>
      <w:r w:rsidRPr="003947AF">
        <w:rPr>
          <w:rFonts w:ascii="Times New Roman" w:hAnsi="Times New Roman" w:cs="Times New Roman"/>
          <w:sz w:val="24"/>
          <w:szCs w:val="24"/>
        </w:rPr>
        <w:t xml:space="preserve">Nathan [46 yrs] </w:t>
      </w:r>
      <w:r w:rsidR="002A42FA" w:rsidRPr="003947AF">
        <w:rPr>
          <w:rFonts w:ascii="Times New Roman" w:hAnsi="Times New Roman" w:cs="Times New Roman"/>
          <w:sz w:val="24"/>
          <w:szCs w:val="24"/>
        </w:rPr>
        <w:t xml:space="preserve">and Edwin (42 yrs) </w:t>
      </w:r>
      <w:r w:rsidRPr="003947AF">
        <w:rPr>
          <w:rFonts w:ascii="Times New Roman" w:hAnsi="Times New Roman" w:cs="Times New Roman"/>
          <w:sz w:val="24"/>
          <w:szCs w:val="24"/>
        </w:rPr>
        <w:t>di</w:t>
      </w:r>
      <w:r w:rsidR="00DF2934" w:rsidRPr="003947AF">
        <w:rPr>
          <w:rFonts w:ascii="Times New Roman" w:hAnsi="Times New Roman" w:cs="Times New Roman"/>
          <w:sz w:val="24"/>
          <w:szCs w:val="24"/>
        </w:rPr>
        <w:t>sclo</w:t>
      </w:r>
      <w:r w:rsidR="00C87CF7" w:rsidRPr="003947AF">
        <w:rPr>
          <w:rFonts w:ascii="Times New Roman" w:hAnsi="Times New Roman" w:cs="Times New Roman"/>
          <w:sz w:val="24"/>
          <w:szCs w:val="24"/>
        </w:rPr>
        <w:t xml:space="preserve">sed </w:t>
      </w:r>
      <w:r w:rsidR="002A42FA" w:rsidRPr="003947AF">
        <w:rPr>
          <w:rFonts w:ascii="Times New Roman" w:hAnsi="Times New Roman" w:cs="Times New Roman"/>
          <w:sz w:val="24"/>
          <w:szCs w:val="24"/>
        </w:rPr>
        <w:t>various forms of abuse that they had experienced, but maintained that sexual decision making</w:t>
      </w:r>
      <w:r w:rsidR="00B20AD9" w:rsidRPr="003947AF">
        <w:rPr>
          <w:rFonts w:ascii="Times New Roman" w:hAnsi="Times New Roman" w:cs="Times New Roman"/>
          <w:sz w:val="24"/>
          <w:szCs w:val="24"/>
        </w:rPr>
        <w:t xml:space="preserve"> and negotiation</w:t>
      </w:r>
      <w:r w:rsidR="002A42FA" w:rsidRPr="003947AF">
        <w:rPr>
          <w:rFonts w:ascii="Times New Roman" w:hAnsi="Times New Roman" w:cs="Times New Roman"/>
          <w:sz w:val="24"/>
          <w:szCs w:val="24"/>
        </w:rPr>
        <w:t xml:space="preserve"> was never an issue in any</w:t>
      </w:r>
      <w:r w:rsidR="00B20AD9" w:rsidRPr="003947AF">
        <w:rPr>
          <w:rFonts w:ascii="Times New Roman" w:hAnsi="Times New Roman" w:cs="Times New Roman"/>
          <w:sz w:val="24"/>
          <w:szCs w:val="24"/>
        </w:rPr>
        <w:t xml:space="preserve"> of their</w:t>
      </w:r>
      <w:r w:rsidR="002A42FA" w:rsidRPr="003947AF">
        <w:rPr>
          <w:rFonts w:ascii="Times New Roman" w:hAnsi="Times New Roman" w:cs="Times New Roman"/>
          <w:sz w:val="24"/>
          <w:szCs w:val="24"/>
        </w:rPr>
        <w:t xml:space="preserve"> relationships. </w:t>
      </w:r>
      <w:r w:rsidR="00B20AD9" w:rsidRPr="003947AF">
        <w:rPr>
          <w:rFonts w:ascii="Times New Roman" w:hAnsi="Times New Roman" w:cs="Times New Roman"/>
          <w:sz w:val="24"/>
          <w:szCs w:val="24"/>
        </w:rPr>
        <w:t>Yet</w:t>
      </w:r>
      <w:r w:rsidR="002A42FA" w:rsidRPr="003947AF">
        <w:rPr>
          <w:rFonts w:ascii="Times New Roman" w:hAnsi="Times New Roman" w:cs="Times New Roman"/>
          <w:sz w:val="24"/>
          <w:szCs w:val="24"/>
        </w:rPr>
        <w:t xml:space="preserve"> both of them responded positively to the item on forced sex in the survey</w:t>
      </w:r>
      <w:r w:rsidR="00252990" w:rsidRPr="003947AF">
        <w:rPr>
          <w:rFonts w:ascii="Times New Roman" w:hAnsi="Times New Roman" w:cs="Times New Roman"/>
          <w:sz w:val="24"/>
          <w:szCs w:val="24"/>
        </w:rPr>
        <w:t xml:space="preserve">, suggesting that </w:t>
      </w:r>
      <w:r w:rsidR="00093944" w:rsidRPr="003947AF">
        <w:rPr>
          <w:rFonts w:ascii="Times New Roman" w:hAnsi="Times New Roman" w:cs="Times New Roman"/>
          <w:sz w:val="24"/>
          <w:szCs w:val="24"/>
        </w:rPr>
        <w:t xml:space="preserve">the survey </w:t>
      </w:r>
      <w:r w:rsidR="00376D8A" w:rsidRPr="003947AF">
        <w:rPr>
          <w:rFonts w:ascii="Times New Roman" w:hAnsi="Times New Roman" w:cs="Times New Roman"/>
          <w:sz w:val="24"/>
          <w:szCs w:val="24"/>
        </w:rPr>
        <w:t xml:space="preserve">method </w:t>
      </w:r>
      <w:r w:rsidR="00093944" w:rsidRPr="003947AF">
        <w:rPr>
          <w:rFonts w:ascii="Times New Roman" w:hAnsi="Times New Roman" w:cs="Times New Roman"/>
          <w:sz w:val="24"/>
          <w:szCs w:val="24"/>
        </w:rPr>
        <w:t xml:space="preserve">may have been more effective </w:t>
      </w:r>
      <w:r w:rsidR="00376D8A" w:rsidRPr="003947AF">
        <w:rPr>
          <w:rFonts w:ascii="Times New Roman" w:hAnsi="Times New Roman" w:cs="Times New Roman"/>
          <w:sz w:val="24"/>
          <w:szCs w:val="24"/>
        </w:rPr>
        <w:t xml:space="preserve">at eliciting </w:t>
      </w:r>
      <w:r w:rsidR="00093944" w:rsidRPr="003947AF">
        <w:rPr>
          <w:rFonts w:ascii="Times New Roman" w:hAnsi="Times New Roman" w:cs="Times New Roman"/>
          <w:sz w:val="24"/>
          <w:szCs w:val="24"/>
        </w:rPr>
        <w:t>disclosure of sexual violence and abuse</w:t>
      </w:r>
      <w:r w:rsidR="00376D8A" w:rsidRPr="003947AF">
        <w:rPr>
          <w:rFonts w:ascii="Times New Roman" w:hAnsi="Times New Roman" w:cs="Times New Roman"/>
          <w:sz w:val="24"/>
          <w:szCs w:val="24"/>
        </w:rPr>
        <w:t xml:space="preserve"> because it offered anonymity</w:t>
      </w:r>
      <w:r w:rsidR="00093944" w:rsidRPr="003947AF">
        <w:rPr>
          <w:rFonts w:ascii="Times New Roman" w:hAnsi="Times New Roman" w:cs="Times New Roman"/>
          <w:sz w:val="24"/>
          <w:szCs w:val="24"/>
        </w:rPr>
        <w:t xml:space="preserve">. </w:t>
      </w:r>
    </w:p>
    <w:p w14:paraId="08B8AA8E" w14:textId="77777777" w:rsidR="00FD568B" w:rsidRPr="003947AF" w:rsidRDefault="00FD568B" w:rsidP="000011B1">
      <w:pPr>
        <w:spacing w:after="0" w:line="480" w:lineRule="auto"/>
        <w:rPr>
          <w:rFonts w:ascii="Times New Roman" w:hAnsi="Times New Roman" w:cs="Times New Roman"/>
          <w:sz w:val="24"/>
          <w:szCs w:val="24"/>
        </w:rPr>
      </w:pPr>
    </w:p>
    <w:p w14:paraId="7FBFBE64" w14:textId="77777777" w:rsidR="00AC55F8" w:rsidRPr="003947AF" w:rsidRDefault="00AC55F8" w:rsidP="000011B1">
      <w:pPr>
        <w:spacing w:after="0" w:line="480" w:lineRule="auto"/>
        <w:rPr>
          <w:rFonts w:ascii="Times New Roman" w:hAnsi="Times New Roman" w:cs="Times New Roman"/>
          <w:sz w:val="24"/>
          <w:szCs w:val="24"/>
        </w:rPr>
      </w:pPr>
    </w:p>
    <w:p w14:paraId="3114DC00" w14:textId="2752EB40" w:rsidR="00AE01D7" w:rsidRPr="003947AF" w:rsidRDefault="00AE01D7" w:rsidP="000011B1">
      <w:pPr>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lastRenderedPageBreak/>
        <w:t>Views and experiences of routine versus selective enquiry for DVA</w:t>
      </w:r>
    </w:p>
    <w:p w14:paraId="0848B25D" w14:textId="77777777" w:rsidR="00AE01D7"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In the Health and Relationships Survey, of 522 gay and bisexual men who responded to the question, 181 (34.7%; 95% CI, 30.6% to 39.1%) felt that health professionals should ask all patients whether they have been hurt or frightened by a partner, 327 (62.6%; 95% CI, 58.1% to 66.7%) only some patients based on symptoms, and 14 (2.7%; 95% CI, 1.4% to 4.2%) stated that health professionals should not ask any patients. Twenty-one out of 523 (4.0%; 95% CI, 2.4% to 5.9%) gay and bisexual men reported ever being asked by a health professional whether they had been hurt or frightened by a partner and 9 out of 523 (1.7%; 95% CI, 0.7% to 2.9%) had ever been asked about perpetrating these behaviours.  In terms of whether health professionals should ask patients about having ever hurt or frightened a partner, 146 (28.0%; 95% CI, 24.0% to 32.2%) indicated that health professionals should ask all patients routinely, 340 (65.3%; 95% CI, 61.0% to 69.6%) only some patients based on presenting symptoms, and 35 (6.72%) stated  that no patients should be asked. </w:t>
      </w:r>
    </w:p>
    <w:p w14:paraId="67EF3C66" w14:textId="77777777" w:rsidR="00AE01D7" w:rsidRPr="003947AF" w:rsidRDefault="00AE01D7" w:rsidP="000011B1">
      <w:pPr>
        <w:spacing w:after="0" w:line="480" w:lineRule="auto"/>
        <w:rPr>
          <w:rFonts w:ascii="Times New Roman" w:hAnsi="Times New Roman" w:cs="Times New Roman"/>
          <w:sz w:val="24"/>
          <w:szCs w:val="24"/>
        </w:rPr>
      </w:pPr>
    </w:p>
    <w:p w14:paraId="5FED121C"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The semi-structured interviews help to illuminate men’s preferences. There was concern that routine enquiry may result in a health practitioner asking a patient about abuse in the context of a worrying or serious sexual health problem and that neglecting a patient’s immediate concerns may deter them discussing abuse. </w:t>
      </w:r>
    </w:p>
    <w:p w14:paraId="7B535D0C" w14:textId="77777777" w:rsidR="000805C5" w:rsidRPr="003947AF" w:rsidRDefault="000805C5"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3E5C9849"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 xml:space="preserve">A lot of people who come here will be frightened, scared, very, very nervous and not wanting to talk about really the reasons why they are there. Especially if they think they maybe be infected with HIV…[discussion about domestic violence] is not necessarily going to be reasoned and coherent. They’re not necessarily going to be in the best place to be listening. </w:t>
      </w:r>
      <w:r w:rsidRPr="003947AF">
        <w:rPr>
          <w:rFonts w:ascii="Times New Roman" w:hAnsi="Times New Roman" w:cs="Times New Roman"/>
          <w:sz w:val="24"/>
          <w:szCs w:val="24"/>
        </w:rPr>
        <w:t>[Chris, 43 yrs]</w:t>
      </w:r>
    </w:p>
    <w:p w14:paraId="014B0D61"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i/>
          <w:sz w:val="24"/>
          <w:szCs w:val="24"/>
        </w:rPr>
      </w:pPr>
    </w:p>
    <w:p w14:paraId="374CE215"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lastRenderedPageBreak/>
        <w:t>I think it should be done on a case by case basis. I suppose possibly by the information they’ve kind of deduced from the patient. I think they should only do it if it’s related to the kind of symptoms that the person shows</w:t>
      </w:r>
      <w:r w:rsidRPr="003947AF">
        <w:rPr>
          <w:rFonts w:ascii="Times New Roman" w:hAnsi="Times New Roman" w:cs="Times New Roman"/>
          <w:sz w:val="24"/>
          <w:szCs w:val="24"/>
        </w:rPr>
        <w:t>. [Lewis, 21 yrs]</w:t>
      </w:r>
    </w:p>
    <w:p w14:paraId="0561AE16" w14:textId="77777777" w:rsidR="000041C8" w:rsidRPr="003947AF" w:rsidRDefault="000041C8"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1D2240AC"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One man who preferred selective enquiry for DVA suggested that a more conversational approach might elicit honest responses and that highlighting the connection between abuse and sexual health problems would be a way to open up communication. </w:t>
      </w:r>
    </w:p>
    <w:p w14:paraId="4617B743"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highlight w:val="yellow"/>
        </w:rPr>
      </w:pPr>
    </w:p>
    <w:p w14:paraId="16DE68B3"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Yeah, I think that a bit of an explanation along with the question would probably be more benefit and [elicit] more accurate responses. Something along the lines that “we often find that people might be susceptible to infections if they are in an abusive relationship and you could list a few possibilities. If you wanna talk about these issues we do have trained people here to discuss it with, maybe offer advice and help”.</w:t>
      </w:r>
      <w:r w:rsidRPr="003947AF">
        <w:rPr>
          <w:rFonts w:ascii="Times New Roman" w:hAnsi="Times New Roman" w:cs="Times New Roman"/>
          <w:sz w:val="24"/>
          <w:szCs w:val="24"/>
        </w:rPr>
        <w:t xml:space="preserve"> [Dylan, 57 yrs]</w:t>
      </w:r>
    </w:p>
    <w:p w14:paraId="47233D69" w14:textId="77777777" w:rsidR="00744EE1" w:rsidRPr="003947AF" w:rsidRDefault="00744EE1"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14F2C61C" w14:textId="709B7C80" w:rsidR="00AE01D7" w:rsidRPr="003947AF" w:rsidRDefault="009A7E6D"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Some men felt that the </w:t>
      </w:r>
      <w:r w:rsidR="00827AB1" w:rsidRPr="003947AF">
        <w:rPr>
          <w:rFonts w:ascii="Times New Roman" w:hAnsi="Times New Roman" w:cs="Times New Roman"/>
          <w:sz w:val="24"/>
          <w:szCs w:val="24"/>
        </w:rPr>
        <w:t>hectic</w:t>
      </w:r>
      <w:r w:rsidRPr="003947AF">
        <w:rPr>
          <w:rFonts w:ascii="Times New Roman" w:hAnsi="Times New Roman" w:cs="Times New Roman"/>
          <w:sz w:val="24"/>
          <w:szCs w:val="24"/>
        </w:rPr>
        <w:t xml:space="preserve"> environment of the sexual health clinic would make it challenging for sexual health practitioners to </w:t>
      </w:r>
      <w:r w:rsidR="00AE01D7" w:rsidRPr="003947AF">
        <w:rPr>
          <w:rFonts w:ascii="Times New Roman" w:hAnsi="Times New Roman" w:cs="Times New Roman"/>
          <w:sz w:val="24"/>
          <w:szCs w:val="24"/>
        </w:rPr>
        <w:t>ask all patients</w:t>
      </w:r>
      <w:r w:rsidR="00A20A77" w:rsidRPr="003947AF">
        <w:rPr>
          <w:rFonts w:ascii="Times New Roman" w:hAnsi="Times New Roman" w:cs="Times New Roman"/>
          <w:sz w:val="24"/>
          <w:szCs w:val="24"/>
        </w:rPr>
        <w:t xml:space="preserve"> about DVA</w:t>
      </w:r>
      <w:r w:rsidR="00AE01D7" w:rsidRPr="003947AF">
        <w:rPr>
          <w:rFonts w:ascii="Times New Roman" w:hAnsi="Times New Roman" w:cs="Times New Roman"/>
          <w:sz w:val="24"/>
          <w:szCs w:val="24"/>
        </w:rPr>
        <w:t xml:space="preserve"> and respond</w:t>
      </w:r>
      <w:r w:rsidR="00CD7FCE" w:rsidRPr="003947AF">
        <w:rPr>
          <w:rFonts w:ascii="Times New Roman" w:hAnsi="Times New Roman" w:cs="Times New Roman"/>
          <w:sz w:val="24"/>
          <w:szCs w:val="24"/>
        </w:rPr>
        <w:t xml:space="preserve"> to disclosures</w:t>
      </w:r>
      <w:r w:rsidR="00AE01D7" w:rsidRPr="003947AF">
        <w:rPr>
          <w:rFonts w:ascii="Times New Roman" w:hAnsi="Times New Roman" w:cs="Times New Roman"/>
          <w:sz w:val="24"/>
          <w:szCs w:val="24"/>
        </w:rPr>
        <w:t xml:space="preserve"> </w:t>
      </w:r>
      <w:r w:rsidR="00827AB1" w:rsidRPr="003947AF">
        <w:rPr>
          <w:rFonts w:ascii="Times New Roman" w:hAnsi="Times New Roman" w:cs="Times New Roman"/>
          <w:sz w:val="24"/>
          <w:szCs w:val="24"/>
        </w:rPr>
        <w:t>sensitively</w:t>
      </w:r>
      <w:r w:rsidRPr="003947AF">
        <w:rPr>
          <w:rFonts w:ascii="Times New Roman" w:hAnsi="Times New Roman" w:cs="Times New Roman"/>
          <w:sz w:val="24"/>
          <w:szCs w:val="24"/>
        </w:rPr>
        <w:t xml:space="preserve">. </w:t>
      </w:r>
      <w:r w:rsidR="00AE01D7" w:rsidRPr="003947AF">
        <w:rPr>
          <w:rFonts w:ascii="Times New Roman" w:hAnsi="Times New Roman" w:cs="Times New Roman"/>
          <w:sz w:val="24"/>
          <w:szCs w:val="24"/>
        </w:rPr>
        <w:t>Creating a domestic violence aware culture within sexual health clinics was seen as</w:t>
      </w:r>
      <w:r w:rsidR="00893B91" w:rsidRPr="003947AF">
        <w:rPr>
          <w:rFonts w:ascii="Times New Roman" w:hAnsi="Times New Roman" w:cs="Times New Roman"/>
          <w:sz w:val="24"/>
          <w:szCs w:val="24"/>
        </w:rPr>
        <w:t xml:space="preserve"> more</w:t>
      </w:r>
      <w:r w:rsidR="00AE01D7" w:rsidRPr="003947AF">
        <w:rPr>
          <w:rFonts w:ascii="Times New Roman" w:hAnsi="Times New Roman" w:cs="Times New Roman"/>
          <w:sz w:val="24"/>
          <w:szCs w:val="24"/>
        </w:rPr>
        <w:t xml:space="preserve"> important, for example, by having posters and leaflets available in the waiting areas or notices informing men that they could talk to a practitioner about abuse. </w:t>
      </w:r>
    </w:p>
    <w:p w14:paraId="02D01752" w14:textId="77777777" w:rsidR="00893B91" w:rsidRPr="003947AF" w:rsidRDefault="00893B91"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5AB65D1D"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 xml:space="preserve">I don’t know if the practitioner has time to ask everybody that question…should they ask everybody? I don’t think so. Some people might get upset by that question, may think “where is this coming from? Why are you asking me that?” Maybe what should be more obvious is having much more leaflets and posters in the waiting area. Maybe </w:t>
      </w:r>
      <w:r w:rsidRPr="003947AF">
        <w:rPr>
          <w:rFonts w:ascii="Times New Roman" w:hAnsi="Times New Roman" w:cs="Times New Roman"/>
          <w:i/>
          <w:sz w:val="24"/>
          <w:szCs w:val="24"/>
        </w:rPr>
        <w:lastRenderedPageBreak/>
        <w:t>a poster saying if you want to discuss domestic abuse with a practitioner feel free to do so, give them that option rather than ask everybody</w:t>
      </w:r>
      <w:r w:rsidRPr="003947AF">
        <w:rPr>
          <w:rFonts w:ascii="Times New Roman" w:hAnsi="Times New Roman" w:cs="Times New Roman"/>
          <w:sz w:val="24"/>
          <w:szCs w:val="24"/>
        </w:rPr>
        <w:t>. [Gabe, 33 yrs]</w:t>
      </w:r>
    </w:p>
    <w:p w14:paraId="211F0BB6"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3F11075B" w14:textId="40DD788E"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Choosing the right moment in the development of the patient-practitioner relationship, when trust ha</w:t>
      </w:r>
      <w:r w:rsidR="000872B1" w:rsidRPr="003947AF">
        <w:rPr>
          <w:rFonts w:ascii="Times New Roman" w:hAnsi="Times New Roman" w:cs="Times New Roman"/>
          <w:sz w:val="24"/>
          <w:szCs w:val="24"/>
        </w:rPr>
        <w:t>s</w:t>
      </w:r>
      <w:r w:rsidRPr="003947AF">
        <w:rPr>
          <w:rFonts w:ascii="Times New Roman" w:hAnsi="Times New Roman" w:cs="Times New Roman"/>
          <w:sz w:val="24"/>
          <w:szCs w:val="24"/>
        </w:rPr>
        <w:t xml:space="preserve"> been established was regarded as a facilitator to disclosing abuse, and selective enquiry for DVA would best support this process. </w:t>
      </w:r>
    </w:p>
    <w:p w14:paraId="0B53F76B"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i/>
          <w:sz w:val="24"/>
          <w:szCs w:val="24"/>
        </w:rPr>
      </w:pPr>
    </w:p>
    <w:p w14:paraId="2F4770AE"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When I come here I just want to get the job done and go. I probably may not have met that person before, I don’t want to start spluttering out all the things that have been going on. I now have a very good relationship with my HIV consultant and if he were to ask me that question, I would probably be much more open about discussing it with him</w:t>
      </w:r>
      <w:r w:rsidRPr="003947AF">
        <w:rPr>
          <w:rFonts w:ascii="Times New Roman" w:hAnsi="Times New Roman" w:cs="Times New Roman"/>
          <w:sz w:val="24"/>
          <w:szCs w:val="24"/>
        </w:rPr>
        <w:t>. [Gabe, 33 yrs]</w:t>
      </w:r>
    </w:p>
    <w:p w14:paraId="62BA8E83"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29FA267C" w14:textId="77777777" w:rsidR="00AE01D7"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Some felt that routine enquiry for DVA should only take place if there were properly resourced services to which men could be referred. It was also suggested that immediate on-site support might be preferable to referring men to external services. </w:t>
      </w:r>
    </w:p>
    <w:p w14:paraId="7CA3364A" w14:textId="77777777" w:rsidR="00AE01D7" w:rsidRPr="003947AF" w:rsidRDefault="00AE01D7" w:rsidP="000011B1">
      <w:pPr>
        <w:spacing w:after="0" w:line="480" w:lineRule="auto"/>
        <w:ind w:left="720"/>
        <w:rPr>
          <w:rFonts w:ascii="Times New Roman" w:hAnsi="Times New Roman" w:cs="Times New Roman"/>
          <w:sz w:val="24"/>
          <w:szCs w:val="24"/>
        </w:rPr>
      </w:pPr>
    </w:p>
    <w:p w14:paraId="1C66AD85"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It’s very dangerous to start to explore something that you then can’t support…In an ideal world I think it would be wonderful and then I think that you would be able to refer them to a service which could see them immediately and then give them all the help they needed. The world that we live in is one of funding cuts and under resourced services. I don’t think they should ask everybody, only some if it’s quite obvious.</w:t>
      </w:r>
      <w:r w:rsidRPr="003947AF">
        <w:rPr>
          <w:rFonts w:ascii="Times New Roman" w:hAnsi="Times New Roman" w:cs="Times New Roman"/>
          <w:sz w:val="24"/>
          <w:szCs w:val="24"/>
        </w:rPr>
        <w:t xml:space="preserve"> [Shaun, 52 yrs]</w:t>
      </w:r>
    </w:p>
    <w:p w14:paraId="2A1B8BE1"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7DD1F1EE"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lastRenderedPageBreak/>
        <w:t xml:space="preserve">It sounds a great idea, but where is the help available? Do the staff here offer help? Or maybe there are counsellors here or maybe the health advisors would be counsellors? </w:t>
      </w:r>
      <w:r w:rsidRPr="003947AF">
        <w:rPr>
          <w:rFonts w:ascii="Times New Roman" w:hAnsi="Times New Roman" w:cs="Times New Roman"/>
          <w:sz w:val="24"/>
          <w:szCs w:val="24"/>
        </w:rPr>
        <w:t>[Dylan, 57 yrs]</w:t>
      </w:r>
    </w:p>
    <w:p w14:paraId="79CE35AE" w14:textId="77777777" w:rsidR="00023D8B" w:rsidRPr="003947AF" w:rsidRDefault="00023D8B" w:rsidP="000011B1">
      <w:pPr>
        <w:spacing w:after="0" w:line="480" w:lineRule="auto"/>
        <w:outlineLvl w:val="0"/>
        <w:rPr>
          <w:rFonts w:ascii="Times New Roman" w:hAnsi="Times New Roman" w:cs="Times New Roman"/>
          <w:sz w:val="24"/>
          <w:szCs w:val="24"/>
        </w:rPr>
      </w:pPr>
    </w:p>
    <w:p w14:paraId="49EDA7DF" w14:textId="4C2ECD3E" w:rsidR="00AE01D7" w:rsidRPr="003947AF" w:rsidRDefault="00AE01D7" w:rsidP="000011B1">
      <w:pPr>
        <w:spacing w:after="0" w:line="480" w:lineRule="auto"/>
        <w:outlineLvl w:val="0"/>
        <w:rPr>
          <w:rFonts w:ascii="Times New Roman" w:hAnsi="Times New Roman" w:cs="Times New Roman"/>
          <w:sz w:val="24"/>
          <w:szCs w:val="24"/>
        </w:rPr>
      </w:pPr>
      <w:r w:rsidRPr="003947AF">
        <w:rPr>
          <w:rFonts w:ascii="Times New Roman" w:hAnsi="Times New Roman" w:cs="Times New Roman"/>
          <w:sz w:val="24"/>
          <w:szCs w:val="24"/>
        </w:rPr>
        <w:t xml:space="preserve">TABLE </w:t>
      </w:r>
      <w:r w:rsidR="003947AF">
        <w:rPr>
          <w:rFonts w:ascii="Times New Roman" w:hAnsi="Times New Roman" w:cs="Times New Roman"/>
          <w:sz w:val="24"/>
          <w:szCs w:val="24"/>
        </w:rPr>
        <w:t>3</w:t>
      </w:r>
      <w:r w:rsidRPr="003947AF">
        <w:rPr>
          <w:rFonts w:ascii="Times New Roman" w:hAnsi="Times New Roman" w:cs="Times New Roman"/>
          <w:sz w:val="24"/>
          <w:szCs w:val="24"/>
        </w:rPr>
        <w:t xml:space="preserve"> HERE</w:t>
      </w:r>
    </w:p>
    <w:p w14:paraId="79F7FDA8" w14:textId="77777777" w:rsidR="00AC55F8" w:rsidRPr="003947AF" w:rsidRDefault="00AC55F8" w:rsidP="000011B1">
      <w:pPr>
        <w:spacing w:after="0" w:line="480" w:lineRule="auto"/>
        <w:outlineLvl w:val="0"/>
        <w:rPr>
          <w:rFonts w:ascii="Times New Roman" w:hAnsi="Times New Roman" w:cs="Times New Roman"/>
          <w:sz w:val="24"/>
          <w:szCs w:val="24"/>
        </w:rPr>
      </w:pPr>
    </w:p>
    <w:p w14:paraId="7150975E" w14:textId="0BE67259" w:rsidR="00AE01D7"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Table </w:t>
      </w:r>
      <w:r w:rsidR="003947AF">
        <w:rPr>
          <w:rFonts w:ascii="Times New Roman" w:hAnsi="Times New Roman" w:cs="Times New Roman"/>
          <w:sz w:val="24"/>
          <w:szCs w:val="24"/>
        </w:rPr>
        <w:t>3</w:t>
      </w:r>
      <w:r w:rsidRPr="003947AF">
        <w:rPr>
          <w:rFonts w:ascii="Times New Roman" w:hAnsi="Times New Roman" w:cs="Times New Roman"/>
          <w:sz w:val="24"/>
          <w:szCs w:val="24"/>
        </w:rPr>
        <w:t xml:space="preserve"> presents </w:t>
      </w:r>
      <w:r w:rsidR="00CF504B" w:rsidRPr="003947AF">
        <w:rPr>
          <w:rFonts w:ascii="Times New Roman" w:hAnsi="Times New Roman" w:cs="Times New Roman"/>
          <w:sz w:val="24"/>
          <w:szCs w:val="24"/>
        </w:rPr>
        <w:t xml:space="preserve">the logistic regression which examines </w:t>
      </w:r>
      <w:r w:rsidRPr="003947AF">
        <w:rPr>
          <w:rFonts w:ascii="Times New Roman" w:hAnsi="Times New Roman" w:cs="Times New Roman"/>
          <w:sz w:val="24"/>
          <w:szCs w:val="24"/>
        </w:rPr>
        <w:t>men’s views about routine</w:t>
      </w:r>
      <w:r w:rsidR="00015582" w:rsidRPr="003947AF">
        <w:rPr>
          <w:rFonts w:ascii="Times New Roman" w:hAnsi="Times New Roman" w:cs="Times New Roman"/>
          <w:sz w:val="24"/>
          <w:szCs w:val="24"/>
        </w:rPr>
        <w:t xml:space="preserve"> enquiry </w:t>
      </w:r>
      <w:r w:rsidR="009A7E6D" w:rsidRPr="003947AF">
        <w:rPr>
          <w:rFonts w:ascii="Times New Roman" w:hAnsi="Times New Roman" w:cs="Times New Roman"/>
          <w:sz w:val="24"/>
          <w:szCs w:val="24"/>
        </w:rPr>
        <w:t xml:space="preserve">for DVA </w:t>
      </w:r>
      <w:r w:rsidR="00015582" w:rsidRPr="003947AF">
        <w:rPr>
          <w:rFonts w:ascii="Times New Roman" w:hAnsi="Times New Roman" w:cs="Times New Roman"/>
          <w:sz w:val="24"/>
          <w:szCs w:val="24"/>
        </w:rPr>
        <w:t>(i.e. ask all patients)</w:t>
      </w:r>
      <w:r w:rsidRPr="003947AF">
        <w:rPr>
          <w:rFonts w:ascii="Times New Roman" w:hAnsi="Times New Roman" w:cs="Times New Roman"/>
          <w:sz w:val="24"/>
          <w:szCs w:val="24"/>
        </w:rPr>
        <w:t xml:space="preserve"> versus selective</w:t>
      </w:r>
      <w:r w:rsidR="00015582" w:rsidRPr="003947AF">
        <w:rPr>
          <w:rFonts w:ascii="Times New Roman" w:hAnsi="Times New Roman" w:cs="Times New Roman"/>
          <w:sz w:val="24"/>
          <w:szCs w:val="24"/>
        </w:rPr>
        <w:t xml:space="preserve"> enquiry (i.e. ask some patients based on presenting symptoms)</w:t>
      </w:r>
      <w:r w:rsidRPr="003947AF">
        <w:rPr>
          <w:rFonts w:ascii="Times New Roman" w:hAnsi="Times New Roman" w:cs="Times New Roman"/>
          <w:sz w:val="24"/>
          <w:szCs w:val="24"/>
        </w:rPr>
        <w:t xml:space="preserve"> by health professi</w:t>
      </w:r>
      <w:r w:rsidR="002359BD" w:rsidRPr="003947AF">
        <w:rPr>
          <w:rFonts w:ascii="Times New Roman" w:hAnsi="Times New Roman" w:cs="Times New Roman"/>
          <w:sz w:val="24"/>
          <w:szCs w:val="24"/>
        </w:rPr>
        <w:t>onals in relation to different soc</w:t>
      </w:r>
      <w:r w:rsidRPr="003947AF">
        <w:rPr>
          <w:rFonts w:ascii="Times New Roman" w:hAnsi="Times New Roman" w:cs="Times New Roman"/>
          <w:sz w:val="24"/>
          <w:szCs w:val="24"/>
        </w:rPr>
        <w:t xml:space="preserve">io-demographic characteristics and abuse status. </w:t>
      </w:r>
      <w:r w:rsidR="002359BD" w:rsidRPr="003947AF">
        <w:rPr>
          <w:rFonts w:ascii="Times New Roman" w:hAnsi="Times New Roman" w:cs="Times New Roman"/>
          <w:sz w:val="24"/>
          <w:szCs w:val="24"/>
        </w:rPr>
        <w:t xml:space="preserve">The comparator group for each independent variable is the reference category. </w:t>
      </w:r>
      <w:r w:rsidRPr="003947AF">
        <w:rPr>
          <w:rFonts w:ascii="Times New Roman" w:hAnsi="Times New Roman" w:cs="Times New Roman"/>
          <w:sz w:val="24"/>
          <w:szCs w:val="24"/>
        </w:rPr>
        <w:t xml:space="preserve">Men who reported their ethnic group to be </w:t>
      </w:r>
      <w:r w:rsidR="002359BD" w:rsidRPr="003947AF">
        <w:rPr>
          <w:rFonts w:ascii="Times New Roman" w:hAnsi="Times New Roman" w:cs="Times New Roman"/>
          <w:sz w:val="24"/>
          <w:szCs w:val="24"/>
        </w:rPr>
        <w:t>w</w:t>
      </w:r>
      <w:r w:rsidR="00015582" w:rsidRPr="003947AF">
        <w:rPr>
          <w:rFonts w:ascii="Times New Roman" w:hAnsi="Times New Roman" w:cs="Times New Roman"/>
          <w:sz w:val="24"/>
          <w:szCs w:val="24"/>
        </w:rPr>
        <w:t xml:space="preserve">hite </w:t>
      </w:r>
      <w:r w:rsidRPr="003947AF">
        <w:rPr>
          <w:rFonts w:ascii="Times New Roman" w:hAnsi="Times New Roman" w:cs="Times New Roman"/>
          <w:sz w:val="24"/>
          <w:szCs w:val="24"/>
        </w:rPr>
        <w:t xml:space="preserve">were significantly </w:t>
      </w:r>
      <w:r w:rsidR="00015582" w:rsidRPr="003947AF">
        <w:rPr>
          <w:rFonts w:ascii="Times New Roman" w:hAnsi="Times New Roman" w:cs="Times New Roman"/>
          <w:sz w:val="24"/>
          <w:szCs w:val="24"/>
        </w:rPr>
        <w:t xml:space="preserve">less likely to </w:t>
      </w:r>
      <w:r w:rsidRPr="003947AF">
        <w:rPr>
          <w:rFonts w:ascii="Times New Roman" w:hAnsi="Times New Roman" w:cs="Times New Roman"/>
          <w:sz w:val="24"/>
          <w:szCs w:val="24"/>
        </w:rPr>
        <w:t xml:space="preserve">support routine </w:t>
      </w:r>
      <w:r w:rsidR="00015582" w:rsidRPr="003947AF">
        <w:rPr>
          <w:rFonts w:ascii="Times New Roman" w:hAnsi="Times New Roman" w:cs="Times New Roman"/>
          <w:sz w:val="24"/>
          <w:szCs w:val="24"/>
        </w:rPr>
        <w:t xml:space="preserve">enquiry for DVA compared to </w:t>
      </w:r>
      <w:r w:rsidR="002359BD" w:rsidRPr="003947AF">
        <w:rPr>
          <w:rFonts w:ascii="Times New Roman" w:hAnsi="Times New Roman" w:cs="Times New Roman"/>
          <w:sz w:val="24"/>
          <w:szCs w:val="24"/>
        </w:rPr>
        <w:t>non-white men</w:t>
      </w:r>
      <w:r w:rsidRPr="003947AF">
        <w:rPr>
          <w:rFonts w:ascii="Times New Roman" w:hAnsi="Times New Roman" w:cs="Times New Roman"/>
          <w:sz w:val="24"/>
          <w:szCs w:val="24"/>
        </w:rPr>
        <w:t xml:space="preserve"> (</w:t>
      </w:r>
      <w:r w:rsidR="008B7A6F" w:rsidRPr="003947AF">
        <w:rPr>
          <w:rFonts w:ascii="Times New Roman" w:hAnsi="Times New Roman" w:cs="Times New Roman"/>
          <w:sz w:val="24"/>
          <w:szCs w:val="24"/>
        </w:rPr>
        <w:t xml:space="preserve">32.8% vs </w:t>
      </w:r>
      <w:r w:rsidRPr="003947AF">
        <w:rPr>
          <w:rFonts w:ascii="Times New Roman" w:hAnsi="Times New Roman" w:cs="Times New Roman"/>
          <w:sz w:val="24"/>
          <w:szCs w:val="24"/>
        </w:rPr>
        <w:t xml:space="preserve">47.2%; OR=0.6, 95% CI, 0.40 – 0.88). </w:t>
      </w:r>
      <w:r w:rsidR="00D71486" w:rsidRPr="003947AF">
        <w:rPr>
          <w:rFonts w:ascii="Times New Roman" w:hAnsi="Times New Roman" w:cs="Times New Roman"/>
          <w:sz w:val="24"/>
          <w:szCs w:val="24"/>
        </w:rPr>
        <w:t xml:space="preserve">In the semi-structured interviews there were only two non-white respondents, although both </w:t>
      </w:r>
      <w:r w:rsidRPr="003947AF">
        <w:rPr>
          <w:rFonts w:ascii="Times New Roman" w:hAnsi="Times New Roman" w:cs="Times New Roman"/>
          <w:sz w:val="24"/>
          <w:szCs w:val="24"/>
        </w:rPr>
        <w:t>supported routine enquiry for DVA.</w:t>
      </w:r>
      <w:r w:rsidR="008B7A6F" w:rsidRPr="003947AF">
        <w:rPr>
          <w:rFonts w:ascii="Times New Roman" w:hAnsi="Times New Roman" w:cs="Times New Roman"/>
          <w:sz w:val="24"/>
          <w:szCs w:val="24"/>
        </w:rPr>
        <w:t xml:space="preserve"> None of the other independent variables</w:t>
      </w:r>
      <w:r w:rsidR="00D71486" w:rsidRPr="003947AF">
        <w:rPr>
          <w:rFonts w:ascii="Times New Roman" w:hAnsi="Times New Roman" w:cs="Times New Roman"/>
          <w:sz w:val="24"/>
          <w:szCs w:val="24"/>
        </w:rPr>
        <w:t xml:space="preserve"> in the regression model</w:t>
      </w:r>
      <w:r w:rsidR="008B7A6F" w:rsidRPr="003947AF">
        <w:rPr>
          <w:rFonts w:ascii="Times New Roman" w:hAnsi="Times New Roman" w:cs="Times New Roman"/>
          <w:sz w:val="24"/>
          <w:szCs w:val="24"/>
        </w:rPr>
        <w:t xml:space="preserve"> were significantly associated with views about routine enquiry for DVA (i.e. age, educational level, employment status, partner status, and experiences of negative behaviour). </w:t>
      </w:r>
    </w:p>
    <w:p w14:paraId="3BCBD361" w14:textId="77777777" w:rsidR="00AE01D7" w:rsidRPr="003947AF" w:rsidRDefault="00AE01D7" w:rsidP="000011B1">
      <w:pPr>
        <w:spacing w:after="0" w:line="480" w:lineRule="auto"/>
        <w:rPr>
          <w:rFonts w:ascii="Times New Roman" w:hAnsi="Times New Roman" w:cs="Times New Roman"/>
          <w:sz w:val="24"/>
          <w:szCs w:val="24"/>
        </w:rPr>
      </w:pPr>
    </w:p>
    <w:p w14:paraId="15790F2D" w14:textId="77777777" w:rsidR="00AE01D7" w:rsidRPr="003947AF" w:rsidRDefault="00AE01D7" w:rsidP="000011B1">
      <w:pPr>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If it’s done in a more routine fashion, if they were asking everyone. If they were asking me, I would feel more comfortable if they were just like…in the normal questions they ask, not like “I spot an issue with you</w:t>
      </w:r>
      <w:r w:rsidRPr="003947AF">
        <w:rPr>
          <w:rFonts w:ascii="Times New Roman" w:hAnsi="Times New Roman" w:cs="Times New Roman"/>
          <w:sz w:val="24"/>
          <w:szCs w:val="24"/>
        </w:rPr>
        <w:t>”. [Francis, 30 yrs]</w:t>
      </w:r>
    </w:p>
    <w:p w14:paraId="6047EA24" w14:textId="77777777" w:rsidR="00AE01D7" w:rsidRPr="003947AF" w:rsidRDefault="00AE01D7" w:rsidP="000011B1">
      <w:pPr>
        <w:spacing w:after="0" w:line="480" w:lineRule="auto"/>
        <w:ind w:left="720"/>
        <w:rPr>
          <w:rFonts w:ascii="Times New Roman" w:hAnsi="Times New Roman" w:cs="Times New Roman"/>
          <w:sz w:val="24"/>
          <w:szCs w:val="24"/>
        </w:rPr>
      </w:pPr>
    </w:p>
    <w:p w14:paraId="41EE5B24" w14:textId="77777777" w:rsidR="00AE01D7" w:rsidRPr="003947AF" w:rsidRDefault="00AE01D7" w:rsidP="000011B1">
      <w:pPr>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I think it’s always good to ask, but whether people give you the right answer is probably another matter</w:t>
      </w:r>
      <w:r w:rsidRPr="003947AF">
        <w:rPr>
          <w:rFonts w:ascii="Times New Roman" w:hAnsi="Times New Roman" w:cs="Times New Roman"/>
          <w:sz w:val="24"/>
          <w:szCs w:val="24"/>
        </w:rPr>
        <w:t>. [Graham, 27 yrs]</w:t>
      </w:r>
    </w:p>
    <w:p w14:paraId="702B5BC7" w14:textId="77777777" w:rsidR="00AE01D7" w:rsidRPr="003947AF" w:rsidRDefault="00AE01D7" w:rsidP="000011B1">
      <w:pPr>
        <w:spacing w:after="0" w:line="480" w:lineRule="auto"/>
        <w:rPr>
          <w:rFonts w:ascii="Times New Roman" w:hAnsi="Times New Roman" w:cs="Times New Roman"/>
          <w:sz w:val="24"/>
          <w:szCs w:val="24"/>
        </w:rPr>
      </w:pPr>
    </w:p>
    <w:p w14:paraId="4A6CCA1E" w14:textId="02591C79" w:rsidR="00AE01D7" w:rsidRPr="003947AF" w:rsidRDefault="00AE01D7" w:rsidP="000011B1">
      <w:pPr>
        <w:autoSpaceDE/>
        <w:autoSpaceDN/>
        <w:adjustRightInd/>
        <w:spacing w:after="0" w:line="480" w:lineRule="auto"/>
        <w:rPr>
          <w:rFonts w:ascii="Times New Roman" w:hAnsi="Times New Roman" w:cs="Times New Roman"/>
          <w:sz w:val="24"/>
          <w:szCs w:val="24"/>
        </w:rPr>
      </w:pPr>
      <w:r w:rsidRPr="003947AF">
        <w:rPr>
          <w:rFonts w:ascii="Times New Roman" w:hAnsi="Times New Roman" w:cs="Times New Roman"/>
          <w:sz w:val="24"/>
          <w:szCs w:val="24"/>
        </w:rPr>
        <w:lastRenderedPageBreak/>
        <w:t xml:space="preserve">In the survey, men who reported experiencing negative and potentially abusive behaviour from a partner were more likely to support routine enquiry for DVA compared to those with no history of such behaviour (44.0% vs 31.6%) although the result </w:t>
      </w:r>
      <w:r w:rsidR="00E93819" w:rsidRPr="003947AF">
        <w:rPr>
          <w:rFonts w:ascii="Times New Roman" w:hAnsi="Times New Roman" w:cs="Times New Roman"/>
          <w:sz w:val="24"/>
          <w:szCs w:val="24"/>
        </w:rPr>
        <w:t xml:space="preserve">did not reach </w:t>
      </w:r>
      <w:r w:rsidRPr="003947AF">
        <w:rPr>
          <w:rFonts w:ascii="Times New Roman" w:hAnsi="Times New Roman" w:cs="Times New Roman"/>
          <w:sz w:val="24"/>
          <w:szCs w:val="24"/>
        </w:rPr>
        <w:t>statistical significan</w:t>
      </w:r>
      <w:r w:rsidR="00E93819" w:rsidRPr="003947AF">
        <w:rPr>
          <w:rFonts w:ascii="Times New Roman" w:hAnsi="Times New Roman" w:cs="Times New Roman"/>
          <w:sz w:val="24"/>
          <w:szCs w:val="24"/>
        </w:rPr>
        <w:t>ce</w:t>
      </w:r>
      <w:r w:rsidRPr="003947AF">
        <w:rPr>
          <w:rFonts w:ascii="Times New Roman" w:hAnsi="Times New Roman" w:cs="Times New Roman"/>
          <w:sz w:val="24"/>
          <w:szCs w:val="24"/>
        </w:rPr>
        <w:t xml:space="preserve">. In the semi-structured interviews, amongst those who favoured routine enquiry for DVA, were two men who experienced severe acts of abuse, one of whom was pushed through a window resulting in a broken arm, and another who was raped. Routine enquiry was </w:t>
      </w:r>
      <w:r w:rsidR="007F7D41" w:rsidRPr="003947AF">
        <w:rPr>
          <w:rFonts w:ascii="Times New Roman" w:hAnsi="Times New Roman" w:cs="Times New Roman"/>
          <w:sz w:val="24"/>
          <w:szCs w:val="24"/>
        </w:rPr>
        <w:t xml:space="preserve">considered </w:t>
      </w:r>
      <w:r w:rsidRPr="003947AF">
        <w:rPr>
          <w:rFonts w:ascii="Times New Roman" w:hAnsi="Times New Roman" w:cs="Times New Roman"/>
          <w:sz w:val="24"/>
          <w:szCs w:val="24"/>
        </w:rPr>
        <w:t xml:space="preserve">important because abuse may cause or worsen a sexual health problem. Furthermore, it would help men to label experiences as </w:t>
      </w:r>
      <w:r w:rsidRPr="003947AF">
        <w:rPr>
          <w:rFonts w:ascii="Times New Roman" w:hAnsi="Times New Roman" w:cs="Times New Roman"/>
          <w:i/>
          <w:sz w:val="24"/>
          <w:szCs w:val="24"/>
        </w:rPr>
        <w:t>abuse</w:t>
      </w:r>
      <w:r w:rsidRPr="003947AF">
        <w:rPr>
          <w:rFonts w:ascii="Times New Roman" w:hAnsi="Times New Roman" w:cs="Times New Roman"/>
          <w:sz w:val="24"/>
          <w:szCs w:val="24"/>
        </w:rPr>
        <w:t xml:space="preserve"> and convey a message that health professionals were willing to listen and </w:t>
      </w:r>
      <w:r w:rsidR="007F7D41" w:rsidRPr="003947AF">
        <w:rPr>
          <w:rFonts w:ascii="Times New Roman" w:hAnsi="Times New Roman" w:cs="Times New Roman"/>
          <w:sz w:val="24"/>
          <w:szCs w:val="24"/>
        </w:rPr>
        <w:t xml:space="preserve">offer </w:t>
      </w:r>
      <w:r w:rsidRPr="003947AF">
        <w:rPr>
          <w:rFonts w:ascii="Times New Roman" w:hAnsi="Times New Roman" w:cs="Times New Roman"/>
          <w:sz w:val="24"/>
          <w:szCs w:val="24"/>
        </w:rPr>
        <w:t>support.</w:t>
      </w:r>
    </w:p>
    <w:p w14:paraId="4A92BF3C" w14:textId="77777777" w:rsidR="00AE01D7" w:rsidRPr="003947AF" w:rsidRDefault="00AE01D7" w:rsidP="000011B1">
      <w:pPr>
        <w:autoSpaceDE/>
        <w:autoSpaceDN/>
        <w:adjustRightInd/>
        <w:spacing w:after="0" w:line="480" w:lineRule="auto"/>
        <w:rPr>
          <w:rFonts w:ascii="Times New Roman" w:hAnsi="Times New Roman" w:cs="Times New Roman"/>
          <w:sz w:val="24"/>
          <w:szCs w:val="24"/>
        </w:rPr>
      </w:pPr>
    </w:p>
    <w:p w14:paraId="7ABF2E92"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You’ve got to ask yourself why are people coming here in the first place? They might be here because they’ve contracted something through some sort of abuse. Yes in this environment [asking about domestic abuse] could be an added thing.</w:t>
      </w:r>
      <w:r w:rsidRPr="003947AF">
        <w:rPr>
          <w:rFonts w:ascii="Times New Roman" w:hAnsi="Times New Roman" w:cs="Times New Roman"/>
          <w:sz w:val="24"/>
          <w:szCs w:val="24"/>
        </w:rPr>
        <w:t xml:space="preserve"> [Edwin, 42 yrs]</w:t>
      </w:r>
    </w:p>
    <w:p w14:paraId="136A85B6" w14:textId="77777777" w:rsidR="00AE01D7" w:rsidRPr="003947AF" w:rsidRDefault="00AE01D7" w:rsidP="000011B1">
      <w:pPr>
        <w:spacing w:after="0" w:line="480" w:lineRule="auto"/>
        <w:ind w:left="720"/>
        <w:rPr>
          <w:rFonts w:ascii="Times New Roman" w:hAnsi="Times New Roman" w:cs="Times New Roman"/>
          <w:sz w:val="24"/>
          <w:szCs w:val="24"/>
        </w:rPr>
      </w:pPr>
    </w:p>
    <w:p w14:paraId="78985588"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 xml:space="preserve">Just because I couldn’t say it [disclose domestic violence] doesn’t mean other people might not start to see that they have a problem with their relationship. Eventually even I realised what was going on. Maybe being asked could have triggered that question in my head. </w:t>
      </w:r>
      <w:r w:rsidRPr="003947AF">
        <w:rPr>
          <w:rFonts w:ascii="Times New Roman" w:hAnsi="Times New Roman" w:cs="Times New Roman"/>
          <w:sz w:val="24"/>
          <w:szCs w:val="24"/>
        </w:rPr>
        <w:t>[Francis, 30 yrs]</w:t>
      </w:r>
    </w:p>
    <w:p w14:paraId="39CB15A3" w14:textId="77777777" w:rsidR="00AC55F8" w:rsidRPr="003947AF" w:rsidRDefault="00AC55F8"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7809BA40" w14:textId="06E43975"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The most appropriate sexual health practitioner to ask about DVA</w:t>
      </w:r>
    </w:p>
    <w:p w14:paraId="283B2E2D" w14:textId="0A342B2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The sexual health clinic is staffed by a multi-disciplinary team of doctors, nurses and health advisors and a patient may have contact with any or all of these practitioners. </w:t>
      </w:r>
      <w:r w:rsidR="00241C42" w:rsidRPr="003947AF">
        <w:rPr>
          <w:rFonts w:ascii="Times New Roman" w:hAnsi="Times New Roman" w:cs="Times New Roman"/>
          <w:sz w:val="24"/>
          <w:szCs w:val="24"/>
        </w:rPr>
        <w:t xml:space="preserve">It was important to elicit men’s views on who they thought was the most appropriate practitioner to ask about DVA. </w:t>
      </w:r>
      <w:r w:rsidRPr="003947AF">
        <w:rPr>
          <w:rFonts w:ascii="Times New Roman" w:hAnsi="Times New Roman" w:cs="Times New Roman"/>
          <w:sz w:val="24"/>
          <w:szCs w:val="24"/>
        </w:rPr>
        <w:t>Health advisors were regarded as well placed</w:t>
      </w:r>
      <w:r w:rsidR="00EE41BC" w:rsidRPr="003947AF">
        <w:rPr>
          <w:rFonts w:ascii="Times New Roman" w:hAnsi="Times New Roman" w:cs="Times New Roman"/>
          <w:sz w:val="24"/>
          <w:szCs w:val="24"/>
        </w:rPr>
        <w:t xml:space="preserve"> to ask about DVA</w:t>
      </w:r>
      <w:r w:rsidRPr="003947AF">
        <w:rPr>
          <w:rFonts w:ascii="Times New Roman" w:hAnsi="Times New Roman" w:cs="Times New Roman"/>
          <w:sz w:val="24"/>
          <w:szCs w:val="24"/>
        </w:rPr>
        <w:t xml:space="preserve"> as the</w:t>
      </w:r>
      <w:r w:rsidR="00241C42" w:rsidRPr="003947AF">
        <w:rPr>
          <w:rFonts w:ascii="Times New Roman" w:hAnsi="Times New Roman" w:cs="Times New Roman"/>
          <w:sz w:val="24"/>
          <w:szCs w:val="24"/>
        </w:rPr>
        <w:t>y also provide</w:t>
      </w:r>
      <w:r w:rsidRPr="003947AF">
        <w:rPr>
          <w:rFonts w:ascii="Times New Roman" w:hAnsi="Times New Roman" w:cs="Times New Roman"/>
          <w:sz w:val="24"/>
          <w:szCs w:val="24"/>
        </w:rPr>
        <w:t xml:space="preserve"> counseling about sexual risk behaviours which </w:t>
      </w:r>
      <w:r w:rsidR="00EE41BC" w:rsidRPr="003947AF">
        <w:rPr>
          <w:rFonts w:ascii="Times New Roman" w:hAnsi="Times New Roman" w:cs="Times New Roman"/>
          <w:sz w:val="24"/>
          <w:szCs w:val="24"/>
        </w:rPr>
        <w:t xml:space="preserve">also </w:t>
      </w:r>
      <w:r w:rsidRPr="003947AF">
        <w:rPr>
          <w:rFonts w:ascii="Times New Roman" w:hAnsi="Times New Roman" w:cs="Times New Roman"/>
          <w:sz w:val="24"/>
          <w:szCs w:val="24"/>
        </w:rPr>
        <w:t>requires an empathic and non-</w:t>
      </w:r>
      <w:r w:rsidRPr="003947AF">
        <w:rPr>
          <w:rFonts w:ascii="Times New Roman" w:hAnsi="Times New Roman" w:cs="Times New Roman"/>
          <w:sz w:val="24"/>
          <w:szCs w:val="24"/>
        </w:rPr>
        <w:lastRenderedPageBreak/>
        <w:t xml:space="preserve">judgemental approach. </w:t>
      </w:r>
      <w:r w:rsidR="00EE41BC" w:rsidRPr="003947AF">
        <w:rPr>
          <w:rFonts w:ascii="Times New Roman" w:hAnsi="Times New Roman" w:cs="Times New Roman"/>
          <w:sz w:val="24"/>
          <w:szCs w:val="24"/>
        </w:rPr>
        <w:t>Therefore, d</w:t>
      </w:r>
      <w:r w:rsidRPr="003947AF">
        <w:rPr>
          <w:rFonts w:ascii="Times New Roman" w:hAnsi="Times New Roman" w:cs="Times New Roman"/>
          <w:sz w:val="24"/>
          <w:szCs w:val="24"/>
        </w:rPr>
        <w:t xml:space="preserve">iscussion about relationships was seen as a natural extension of their role. </w:t>
      </w:r>
      <w:r w:rsidR="00241C42" w:rsidRPr="003947AF">
        <w:rPr>
          <w:rFonts w:ascii="Times New Roman" w:hAnsi="Times New Roman" w:cs="Times New Roman"/>
          <w:sz w:val="24"/>
          <w:szCs w:val="24"/>
        </w:rPr>
        <w:t>In comparison, d</w:t>
      </w:r>
      <w:r w:rsidRPr="003947AF">
        <w:rPr>
          <w:rFonts w:ascii="Times New Roman" w:hAnsi="Times New Roman" w:cs="Times New Roman"/>
          <w:sz w:val="24"/>
          <w:szCs w:val="24"/>
        </w:rPr>
        <w:t xml:space="preserve">octors and nurses were viewed as working within a more medical model that was not conducive to addressing relationship issues. </w:t>
      </w:r>
    </w:p>
    <w:p w14:paraId="016730D2"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6EC88BCD"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Definitely a health advisor and the reason is…I think that nurses and doctors are trained very much to a medical model and not to a health promotion model…Definitely health advisor cos they are much more likely to have an empathic approach. And the doctors would be like “I don’t know which pill to give you for that”</w:t>
      </w:r>
      <w:r w:rsidRPr="003947AF">
        <w:rPr>
          <w:rFonts w:ascii="Times New Roman" w:hAnsi="Times New Roman" w:cs="Times New Roman"/>
          <w:sz w:val="24"/>
          <w:szCs w:val="24"/>
        </w:rPr>
        <w:t>. [Shaun, 52 yrs]</w:t>
      </w:r>
    </w:p>
    <w:p w14:paraId="1EA83B6D"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i/>
          <w:sz w:val="24"/>
          <w:szCs w:val="24"/>
        </w:rPr>
      </w:pPr>
    </w:p>
    <w:p w14:paraId="36FC7EAB"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I’m not being disparaging with the consultants and the Special Registrars, but they’re very much like “this is what you have wrong with you, we are going to do this, this and this” and if they ask [about domestic violence] in that type of tone as well, nobody is going to want to spill everything out when they have been asked everything in such a rushed way. It’s not that they don’t care, it comes across like that. I think that nurses are much better or even the health advisors are very good at that as well. They’ve got that more empathic feel to things and seem to have a bit more time to discuss these things.</w:t>
      </w:r>
      <w:r w:rsidRPr="003947AF">
        <w:rPr>
          <w:rFonts w:ascii="Times New Roman" w:hAnsi="Times New Roman" w:cs="Times New Roman"/>
          <w:sz w:val="24"/>
          <w:szCs w:val="24"/>
        </w:rPr>
        <w:t xml:space="preserve"> [Gabe, 33 yrs]</w:t>
      </w:r>
    </w:p>
    <w:p w14:paraId="0F943732"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4416412C" w14:textId="534D17D9"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The most appropriate time to ask about DVA</w:t>
      </w:r>
    </w:p>
    <w:p w14:paraId="24CEFDD1" w14:textId="3B71FA65" w:rsidR="00AE01D7" w:rsidRPr="003947AF" w:rsidRDefault="00241C42"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Men were also probed for their views on the most appropriate time during their trajectory in the clinic to ask about abuse. </w:t>
      </w:r>
      <w:r w:rsidR="00AE01D7" w:rsidRPr="003947AF">
        <w:rPr>
          <w:rFonts w:ascii="Times New Roman" w:hAnsi="Times New Roman" w:cs="Times New Roman"/>
          <w:sz w:val="24"/>
          <w:szCs w:val="24"/>
        </w:rPr>
        <w:t xml:space="preserve">The initial assessment was seen as an opportune time to raise the issue of DVA because questions about sexual history are asked, or alternatively during counselling sessions with health advisors. </w:t>
      </w:r>
      <w:r w:rsidRPr="003947AF">
        <w:rPr>
          <w:rFonts w:ascii="Times New Roman" w:hAnsi="Times New Roman" w:cs="Times New Roman"/>
          <w:sz w:val="24"/>
          <w:szCs w:val="24"/>
        </w:rPr>
        <w:t>However, a</w:t>
      </w:r>
      <w:r w:rsidR="00AE01D7" w:rsidRPr="003947AF">
        <w:rPr>
          <w:rFonts w:ascii="Times New Roman" w:hAnsi="Times New Roman" w:cs="Times New Roman"/>
          <w:sz w:val="24"/>
          <w:szCs w:val="24"/>
        </w:rPr>
        <w:t xml:space="preserve">sking about abuse during procedures such as taking blood or providing urine samples was </w:t>
      </w:r>
      <w:r w:rsidR="00AB5F65" w:rsidRPr="003947AF">
        <w:rPr>
          <w:rFonts w:ascii="Times New Roman" w:hAnsi="Times New Roman" w:cs="Times New Roman"/>
          <w:sz w:val="24"/>
          <w:szCs w:val="24"/>
        </w:rPr>
        <w:t>deemed to be ina</w:t>
      </w:r>
      <w:r w:rsidR="00AE01D7" w:rsidRPr="003947AF">
        <w:rPr>
          <w:rFonts w:ascii="Times New Roman" w:hAnsi="Times New Roman" w:cs="Times New Roman"/>
          <w:sz w:val="24"/>
          <w:szCs w:val="24"/>
        </w:rPr>
        <w:t xml:space="preserve">ppropriate. </w:t>
      </w:r>
    </w:p>
    <w:p w14:paraId="0056125E"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lastRenderedPageBreak/>
        <w:t>I’d say the initial assessment when you go in and are seen by the doctor at just the general round up. They could perhaps say “are there any potential abusive or violent episodes in your life that you might want to discuss with a professional?”…I think that it’s good at that time because they are discussing disease and being susceptible to receiving infection and that sort of thing. I suppose it comes in hand with it doesn’t it?</w:t>
      </w:r>
      <w:r w:rsidRPr="003947AF">
        <w:rPr>
          <w:rFonts w:ascii="Times New Roman" w:hAnsi="Times New Roman" w:cs="Times New Roman"/>
          <w:sz w:val="24"/>
          <w:szCs w:val="24"/>
        </w:rPr>
        <w:t xml:space="preserve"> [Dylan, 57 yrs]</w:t>
      </w:r>
    </w:p>
    <w:p w14:paraId="010B3FB3"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p>
    <w:p w14:paraId="27975533"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 xml:space="preserve">I spoke to somebody who wasn’t a doctor [referring to a health advisor] who said “you’re here today because you’re worried that you may have picked up HIV infection so let’s talk about what happened”. I think that would be a good point to [ask about domestic violence] rather than the first stage where you’re getting your blood taken and it’s just dropped into the conversation. </w:t>
      </w:r>
      <w:r w:rsidRPr="003947AF">
        <w:rPr>
          <w:rFonts w:ascii="Times New Roman" w:hAnsi="Times New Roman" w:cs="Times New Roman"/>
          <w:sz w:val="24"/>
          <w:szCs w:val="24"/>
        </w:rPr>
        <w:t>[Brian, 33 yrs]</w:t>
      </w:r>
    </w:p>
    <w:p w14:paraId="73AC5CF4"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b/>
          <w:i/>
          <w:sz w:val="24"/>
          <w:szCs w:val="24"/>
        </w:rPr>
      </w:pPr>
    </w:p>
    <w:p w14:paraId="3676F07B" w14:textId="4763A7A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outlineLvl w:val="0"/>
        <w:rPr>
          <w:rFonts w:ascii="Times New Roman" w:hAnsi="Times New Roman" w:cs="Times New Roman"/>
          <w:b/>
          <w:sz w:val="24"/>
          <w:szCs w:val="24"/>
        </w:rPr>
      </w:pPr>
      <w:r w:rsidRPr="003947AF">
        <w:rPr>
          <w:rFonts w:ascii="Times New Roman" w:hAnsi="Times New Roman" w:cs="Times New Roman"/>
          <w:b/>
          <w:sz w:val="24"/>
          <w:szCs w:val="24"/>
        </w:rPr>
        <w:t xml:space="preserve">Gender of the health practitioner </w:t>
      </w:r>
    </w:p>
    <w:p w14:paraId="0BF471A2" w14:textId="17265761"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3947AF">
        <w:rPr>
          <w:rFonts w:ascii="Times New Roman" w:hAnsi="Times New Roman" w:cs="Times New Roman"/>
          <w:sz w:val="24"/>
          <w:szCs w:val="24"/>
        </w:rPr>
        <w:t xml:space="preserve">There were mixed views on whether gender of the health practitioner might influence men’s decision to disclose abuse. Some felt more comfortable talking to female practitioners and feared that they might be judged by a male practitioner. </w:t>
      </w:r>
      <w:r w:rsidR="00DD04EB" w:rsidRPr="003947AF">
        <w:rPr>
          <w:rFonts w:ascii="Times New Roman" w:hAnsi="Times New Roman" w:cs="Times New Roman"/>
          <w:sz w:val="24"/>
          <w:szCs w:val="24"/>
        </w:rPr>
        <w:t xml:space="preserve">The social stigma of being abused by another man was seen as a barrier to seeking help. </w:t>
      </w:r>
      <w:r w:rsidRPr="003947AF">
        <w:rPr>
          <w:rFonts w:ascii="Times New Roman" w:hAnsi="Times New Roman" w:cs="Times New Roman"/>
          <w:sz w:val="24"/>
          <w:szCs w:val="24"/>
        </w:rPr>
        <w:t>Ultimately the interpersonal skills of the health practitioner were considered more important than gender.</w:t>
      </w:r>
    </w:p>
    <w:p w14:paraId="10FB367D" w14:textId="77777777" w:rsidR="004A23EA" w:rsidRPr="003947AF" w:rsidRDefault="004A23EA"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377361D8" w14:textId="77B5DE84" w:rsidR="004A23EA" w:rsidRPr="003947AF" w:rsidRDefault="004A23EA" w:rsidP="000011B1">
      <w:pPr>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I do wonder, in a MSM relationship with the addition of testosterone, machismo is probably an even bigger social barrier to admitting as a man that you’re in a relationship between men [and] that you are being abused.</w:t>
      </w:r>
      <w:r w:rsidRPr="003947AF">
        <w:rPr>
          <w:rFonts w:ascii="Times New Roman" w:hAnsi="Times New Roman" w:cs="Times New Roman"/>
          <w:sz w:val="24"/>
          <w:szCs w:val="24"/>
        </w:rPr>
        <w:t xml:space="preserve"> [</w:t>
      </w:r>
      <w:r w:rsidR="00DD04EB" w:rsidRPr="003947AF">
        <w:rPr>
          <w:rFonts w:ascii="Times New Roman" w:hAnsi="Times New Roman" w:cs="Times New Roman"/>
          <w:sz w:val="24"/>
          <w:szCs w:val="24"/>
        </w:rPr>
        <w:t xml:space="preserve">Chris, </w:t>
      </w:r>
      <w:r w:rsidRPr="003947AF">
        <w:rPr>
          <w:rFonts w:ascii="Times New Roman" w:hAnsi="Times New Roman" w:cs="Times New Roman"/>
          <w:sz w:val="24"/>
          <w:szCs w:val="24"/>
        </w:rPr>
        <w:t>43 yrs]</w:t>
      </w:r>
    </w:p>
    <w:p w14:paraId="10661655" w14:textId="77777777" w:rsidR="004A23EA" w:rsidRPr="003947AF" w:rsidRDefault="004A23EA"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1E6E0E25"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lastRenderedPageBreak/>
        <w:t xml:space="preserve">I think it’s difficult…I feel more able to talk to a woman than a man. I always feel that if I talk to a man they’re judging me and I always feel when I talk to a woman, they’re not. </w:t>
      </w:r>
      <w:r w:rsidRPr="003947AF">
        <w:rPr>
          <w:rFonts w:ascii="Times New Roman" w:hAnsi="Times New Roman" w:cs="Times New Roman"/>
          <w:sz w:val="24"/>
          <w:szCs w:val="24"/>
        </w:rPr>
        <w:t>[Lewis, 21 yrs]</w:t>
      </w:r>
    </w:p>
    <w:p w14:paraId="7F21738F"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i/>
          <w:sz w:val="24"/>
          <w:szCs w:val="24"/>
        </w:rPr>
      </w:pPr>
    </w:p>
    <w:p w14:paraId="415B3826"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 xml:space="preserve">I think a lot of gay guys are quite effeminate and they have a real attachment to women. I know lots of gay guys who do really get on well with women. I’d be happy for you to ask me and I think it depends on their approach and I suppose some people might prefer male some might women. </w:t>
      </w:r>
      <w:r w:rsidRPr="003947AF">
        <w:rPr>
          <w:rFonts w:ascii="Times New Roman" w:hAnsi="Times New Roman" w:cs="Times New Roman"/>
          <w:sz w:val="24"/>
          <w:szCs w:val="24"/>
        </w:rPr>
        <w:t>[Ian, 43 yrs]</w:t>
      </w:r>
    </w:p>
    <w:p w14:paraId="6385E5BD"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b/>
          <w:i/>
          <w:noProof/>
          <w:sz w:val="24"/>
          <w:szCs w:val="24"/>
        </w:rPr>
      </w:pPr>
    </w:p>
    <w:p w14:paraId="22CB7EFF" w14:textId="5CC04184"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outlineLvl w:val="0"/>
        <w:rPr>
          <w:rFonts w:ascii="Times New Roman" w:hAnsi="Times New Roman" w:cs="Times New Roman"/>
          <w:b/>
          <w:noProof/>
          <w:sz w:val="24"/>
          <w:szCs w:val="24"/>
        </w:rPr>
      </w:pPr>
      <w:r w:rsidRPr="003947AF">
        <w:rPr>
          <w:rFonts w:ascii="Times New Roman" w:hAnsi="Times New Roman" w:cs="Times New Roman"/>
          <w:b/>
          <w:noProof/>
          <w:sz w:val="24"/>
          <w:szCs w:val="24"/>
        </w:rPr>
        <w:t>Asking men about DVA in other health care settings</w:t>
      </w:r>
    </w:p>
    <w:p w14:paraId="73D3AF5C" w14:textId="380571DF"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b/>
          <w:sz w:val="24"/>
          <w:szCs w:val="24"/>
        </w:rPr>
      </w:pPr>
      <w:r w:rsidRPr="003947AF">
        <w:rPr>
          <w:rFonts w:ascii="Times New Roman" w:hAnsi="Times New Roman" w:cs="Times New Roman"/>
          <w:noProof/>
          <w:sz w:val="24"/>
          <w:szCs w:val="24"/>
        </w:rPr>
        <w:t>There were fairly strong views about general practitioners not having the time or skill to discuss relationship abuse. Men said that their GP was unaware of their sexual orientation which created a barrier to</w:t>
      </w:r>
      <w:r w:rsidR="009D11F9" w:rsidRPr="003947AF">
        <w:rPr>
          <w:rFonts w:ascii="Times New Roman" w:hAnsi="Times New Roman" w:cs="Times New Roman"/>
          <w:noProof/>
          <w:sz w:val="24"/>
          <w:szCs w:val="24"/>
        </w:rPr>
        <w:t xml:space="preserve"> open</w:t>
      </w:r>
      <w:r w:rsidRPr="003947AF">
        <w:rPr>
          <w:rFonts w:ascii="Times New Roman" w:hAnsi="Times New Roman" w:cs="Times New Roman"/>
          <w:noProof/>
          <w:sz w:val="24"/>
          <w:szCs w:val="24"/>
        </w:rPr>
        <w:t xml:space="preserve"> communication. Sexual health clinics were seen as ideal places in which to ask about DVA because sensitive issues are already discussed and they provide a greater sense of confidentiality.  </w:t>
      </w:r>
    </w:p>
    <w:p w14:paraId="1AFB5B81"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p>
    <w:p w14:paraId="37F219BD"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I think [with] the GP you don’t get a sense of anonymity and confidentiality. You almost think that when you see a GP that everything is written down and that’s going to be on your record for a very long time. So even if that GP leaves you’re still never allowed to forget your past. But whereas coming here [sexual health clinic] and speaking to the health workers here, are almost non-judgemental.</w:t>
      </w:r>
      <w:r w:rsidRPr="003947AF">
        <w:rPr>
          <w:rFonts w:ascii="Times New Roman" w:hAnsi="Times New Roman" w:cs="Times New Roman"/>
          <w:sz w:val="24"/>
          <w:szCs w:val="24"/>
        </w:rPr>
        <w:t xml:space="preserve"> [Alex, 29 yrs]</w:t>
      </w:r>
    </w:p>
    <w:p w14:paraId="63DA57AF"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outlineLvl w:val="0"/>
        <w:rPr>
          <w:rFonts w:ascii="Times New Roman" w:hAnsi="Times New Roman" w:cs="Times New Roman"/>
          <w:i/>
          <w:sz w:val="24"/>
          <w:szCs w:val="24"/>
        </w:rPr>
      </w:pPr>
      <w:r w:rsidRPr="003947AF">
        <w:rPr>
          <w:rFonts w:ascii="Times New Roman" w:hAnsi="Times New Roman" w:cs="Times New Roman"/>
          <w:i/>
          <w:sz w:val="24"/>
          <w:szCs w:val="24"/>
        </w:rPr>
        <w:t>R: Have you ever been open about your sexuality with your GP?</w:t>
      </w:r>
    </w:p>
    <w:p w14:paraId="43EE3DB2" w14:textId="77777777" w:rsidR="009D11F9" w:rsidRPr="003947AF" w:rsidRDefault="009D11F9"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outlineLvl w:val="0"/>
        <w:rPr>
          <w:rFonts w:ascii="Times New Roman" w:hAnsi="Times New Roman" w:cs="Times New Roman"/>
          <w:i/>
          <w:sz w:val="24"/>
          <w:szCs w:val="24"/>
        </w:rPr>
      </w:pPr>
    </w:p>
    <w:p w14:paraId="4A62AECA"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sz w:val="24"/>
          <w:szCs w:val="24"/>
        </w:rPr>
      </w:pPr>
      <w:r w:rsidRPr="003947AF">
        <w:rPr>
          <w:rFonts w:ascii="Times New Roman" w:hAnsi="Times New Roman" w:cs="Times New Roman"/>
          <w:i/>
          <w:sz w:val="24"/>
          <w:szCs w:val="24"/>
        </w:rPr>
        <w:t xml:space="preserve">P: No funnily enough, it has never come up. I’ve known my doctor for as long as I’ve lived, so 30 years, and I don’t think that I have ever discussed with her anything to do </w:t>
      </w:r>
      <w:r w:rsidRPr="003947AF">
        <w:rPr>
          <w:rFonts w:ascii="Times New Roman" w:hAnsi="Times New Roman" w:cs="Times New Roman"/>
          <w:i/>
          <w:sz w:val="24"/>
          <w:szCs w:val="24"/>
        </w:rPr>
        <w:lastRenderedPageBreak/>
        <w:t xml:space="preserve">with my sexuality whatsoever. I don’t think I would feel comfortable talking about my sexuality whatsoever. </w:t>
      </w:r>
      <w:r w:rsidRPr="003947AF">
        <w:rPr>
          <w:rFonts w:ascii="Times New Roman" w:hAnsi="Times New Roman" w:cs="Times New Roman"/>
          <w:sz w:val="24"/>
          <w:szCs w:val="24"/>
        </w:rPr>
        <w:t>[Omar, 29 yrs]</w:t>
      </w:r>
    </w:p>
    <w:p w14:paraId="46D84988" w14:textId="77777777" w:rsidR="00AE01D7" w:rsidRPr="003947AF" w:rsidRDefault="00AE01D7" w:rsidP="00001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rPr>
          <w:rFonts w:ascii="Times New Roman" w:hAnsi="Times New Roman" w:cs="Times New Roman"/>
          <w:i/>
          <w:sz w:val="24"/>
          <w:szCs w:val="24"/>
        </w:rPr>
      </w:pPr>
    </w:p>
    <w:p w14:paraId="7289D18D" w14:textId="34464DEE" w:rsidR="00AE01D7" w:rsidRPr="003947AF" w:rsidRDefault="00AE01D7" w:rsidP="000011B1">
      <w:pPr>
        <w:autoSpaceDE/>
        <w:autoSpaceDN/>
        <w:adjustRightInd/>
        <w:outlineLvl w:val="0"/>
        <w:rPr>
          <w:rFonts w:ascii="Times New Roman" w:hAnsi="Times New Roman" w:cs="Times New Roman"/>
          <w:b/>
          <w:sz w:val="24"/>
          <w:szCs w:val="24"/>
        </w:rPr>
      </w:pPr>
      <w:r w:rsidRPr="003947AF">
        <w:rPr>
          <w:rFonts w:ascii="Times New Roman" w:hAnsi="Times New Roman" w:cs="Times New Roman"/>
          <w:b/>
          <w:sz w:val="24"/>
          <w:szCs w:val="24"/>
        </w:rPr>
        <w:t>DISCUSSION</w:t>
      </w:r>
    </w:p>
    <w:p w14:paraId="6349C41B" w14:textId="77777777" w:rsidR="009011EF" w:rsidRPr="003947AF" w:rsidRDefault="009011EF" w:rsidP="000011B1">
      <w:pPr>
        <w:autoSpaceDE/>
        <w:autoSpaceDN/>
        <w:adjustRightInd/>
        <w:outlineLvl w:val="0"/>
        <w:rPr>
          <w:rFonts w:ascii="Times New Roman" w:hAnsi="Times New Roman" w:cs="Times New Roman"/>
          <w:b/>
          <w:sz w:val="24"/>
          <w:szCs w:val="24"/>
        </w:rPr>
      </w:pPr>
    </w:p>
    <w:p w14:paraId="0A24DA35" w14:textId="1EED3A8B" w:rsidR="005D1F39" w:rsidRPr="003947AF" w:rsidRDefault="00AE6704" w:rsidP="0007705B">
      <w:pPr>
        <w:spacing w:after="0" w:line="480" w:lineRule="auto"/>
        <w:rPr>
          <w:rFonts w:ascii="Times New Roman" w:hAnsi="Times New Roman"/>
          <w:sz w:val="24"/>
          <w:szCs w:val="24"/>
        </w:rPr>
      </w:pPr>
      <w:r w:rsidRPr="003947AF">
        <w:rPr>
          <w:rFonts w:ascii="Times New Roman" w:hAnsi="Times New Roman" w:cs="Times New Roman"/>
          <w:noProof/>
          <w:sz w:val="24"/>
          <w:szCs w:val="24"/>
        </w:rPr>
        <w:t xml:space="preserve">The primary aim of </w:t>
      </w:r>
      <w:r w:rsidR="00FA5FBF" w:rsidRPr="003947AF">
        <w:rPr>
          <w:rFonts w:ascii="Times New Roman" w:hAnsi="Times New Roman" w:cs="Times New Roman"/>
          <w:noProof/>
          <w:sz w:val="24"/>
          <w:szCs w:val="24"/>
        </w:rPr>
        <w:t>this</w:t>
      </w:r>
      <w:r w:rsidRPr="003947AF">
        <w:rPr>
          <w:rFonts w:ascii="Times New Roman" w:hAnsi="Times New Roman" w:cs="Times New Roman"/>
          <w:noProof/>
          <w:sz w:val="24"/>
          <w:szCs w:val="24"/>
        </w:rPr>
        <w:t xml:space="preserve"> </w:t>
      </w:r>
      <w:r w:rsidR="002D60E6" w:rsidRPr="003947AF">
        <w:rPr>
          <w:rFonts w:ascii="Times New Roman" w:hAnsi="Times New Roman" w:cs="Times New Roman"/>
          <w:noProof/>
          <w:sz w:val="24"/>
          <w:szCs w:val="24"/>
        </w:rPr>
        <w:t>paper  is</w:t>
      </w:r>
      <w:r w:rsidRPr="003947AF">
        <w:rPr>
          <w:rFonts w:ascii="Times New Roman" w:hAnsi="Times New Roman" w:cs="Times New Roman"/>
          <w:noProof/>
          <w:sz w:val="24"/>
          <w:szCs w:val="24"/>
        </w:rPr>
        <w:t xml:space="preserve"> to illustrate the use of a case series mixed methods display for integrating interviews and survey data on gay and bisexual men’s experi</w:t>
      </w:r>
      <w:r w:rsidR="00110C1A" w:rsidRPr="003947AF">
        <w:rPr>
          <w:rFonts w:ascii="Times New Roman" w:hAnsi="Times New Roman" w:cs="Times New Roman"/>
          <w:noProof/>
          <w:sz w:val="24"/>
          <w:szCs w:val="24"/>
        </w:rPr>
        <w:t>e</w:t>
      </w:r>
      <w:r w:rsidRPr="003947AF">
        <w:rPr>
          <w:rFonts w:ascii="Times New Roman" w:hAnsi="Times New Roman" w:cs="Times New Roman"/>
          <w:noProof/>
          <w:sz w:val="24"/>
          <w:szCs w:val="24"/>
        </w:rPr>
        <w:t xml:space="preserve">nces of negative and abusive behaviour in the context of intimate relationships. </w:t>
      </w:r>
      <w:r w:rsidR="00EC652D" w:rsidRPr="003947AF">
        <w:rPr>
          <w:rFonts w:ascii="Times New Roman" w:hAnsi="Times New Roman" w:cs="Times New Roman"/>
          <w:noProof/>
          <w:sz w:val="24"/>
          <w:szCs w:val="24"/>
        </w:rPr>
        <w:t>The joint display</w:t>
      </w:r>
      <w:r w:rsidR="00E75924" w:rsidRPr="003947AF">
        <w:rPr>
          <w:rFonts w:ascii="Times New Roman" w:hAnsi="Times New Roman" w:cs="Times New Roman"/>
          <w:noProof/>
          <w:sz w:val="24"/>
          <w:szCs w:val="24"/>
        </w:rPr>
        <w:t xml:space="preserve"> provided a visual means for displaying </w:t>
      </w:r>
      <w:r w:rsidR="00FA3D2A" w:rsidRPr="003947AF">
        <w:rPr>
          <w:rFonts w:ascii="Times New Roman" w:hAnsi="Times New Roman" w:cs="Times New Roman"/>
          <w:noProof/>
          <w:sz w:val="24"/>
          <w:szCs w:val="24"/>
        </w:rPr>
        <w:t xml:space="preserve">mutually informing </w:t>
      </w:r>
      <w:r w:rsidR="00E75924" w:rsidRPr="003947AF">
        <w:rPr>
          <w:rFonts w:ascii="Times New Roman" w:hAnsi="Times New Roman" w:cs="Times New Roman"/>
          <w:noProof/>
          <w:sz w:val="24"/>
          <w:szCs w:val="24"/>
        </w:rPr>
        <w:t xml:space="preserve">qualitative and quantitative findings </w:t>
      </w:r>
      <w:r w:rsidR="00FA3D2A" w:rsidRPr="003947AF">
        <w:rPr>
          <w:rFonts w:ascii="Times New Roman" w:hAnsi="Times New Roman" w:cs="Times New Roman"/>
          <w:noProof/>
          <w:sz w:val="24"/>
          <w:szCs w:val="24"/>
        </w:rPr>
        <w:t>which</w:t>
      </w:r>
      <w:r w:rsidR="00E75924" w:rsidRPr="003947AF">
        <w:rPr>
          <w:rFonts w:ascii="Times New Roman" w:hAnsi="Times New Roman" w:cs="Times New Roman"/>
          <w:noProof/>
          <w:sz w:val="24"/>
          <w:szCs w:val="24"/>
        </w:rPr>
        <w:t xml:space="preserve"> helped to generate</w:t>
      </w:r>
      <w:r w:rsidR="00B645FB" w:rsidRPr="003947AF">
        <w:rPr>
          <w:rFonts w:ascii="Times New Roman" w:hAnsi="Times New Roman" w:cs="Times New Roman"/>
          <w:noProof/>
          <w:sz w:val="24"/>
          <w:szCs w:val="24"/>
        </w:rPr>
        <w:t xml:space="preserve"> new </w:t>
      </w:r>
      <w:r w:rsidR="00E75924" w:rsidRPr="003947AF">
        <w:rPr>
          <w:rFonts w:ascii="Times New Roman" w:hAnsi="Times New Roman" w:cs="Times New Roman"/>
          <w:noProof/>
          <w:sz w:val="24"/>
          <w:szCs w:val="24"/>
        </w:rPr>
        <w:t>meta inferences that would not have been identified through separate analysis of the data components (</w:t>
      </w:r>
      <w:r w:rsidR="00FA3D2A" w:rsidRPr="003947AF">
        <w:rPr>
          <w:rFonts w:ascii="Times New Roman" w:hAnsi="Times New Roman" w:cs="Times New Roman"/>
          <w:noProof/>
          <w:sz w:val="24"/>
          <w:szCs w:val="24"/>
        </w:rPr>
        <w:t xml:space="preserve">Bazeley, 2011; </w:t>
      </w:r>
      <w:r w:rsidR="00E75924" w:rsidRPr="003947AF">
        <w:rPr>
          <w:rFonts w:ascii="Times New Roman" w:hAnsi="Times New Roman" w:cs="Times New Roman"/>
          <w:noProof/>
          <w:sz w:val="24"/>
          <w:szCs w:val="24"/>
        </w:rPr>
        <w:t xml:space="preserve">Fetters, Curry &amp; Creswell, 2013). It revealed a </w:t>
      </w:r>
      <w:r w:rsidR="00EC652D" w:rsidRPr="003947AF">
        <w:rPr>
          <w:rFonts w:ascii="Times New Roman" w:hAnsi="Times New Roman" w:cs="Times New Roman"/>
          <w:noProof/>
          <w:sz w:val="24"/>
          <w:szCs w:val="24"/>
        </w:rPr>
        <w:t>tendency for men to under-report experiencing and/or carrying out negative and abusive behaviour in the survey. The semi-structured interviews elicited more detailed accounts of these behaviours, particularly when these were directed towards a partner</w:t>
      </w:r>
      <w:r w:rsidR="00110C1A" w:rsidRPr="003947AF">
        <w:rPr>
          <w:rFonts w:ascii="Times New Roman" w:hAnsi="Times New Roman" w:cs="Times New Roman"/>
          <w:noProof/>
          <w:sz w:val="24"/>
          <w:szCs w:val="24"/>
        </w:rPr>
        <w:t>, and the potential reasons for under-reporting in the survey</w:t>
      </w:r>
      <w:r w:rsidR="00EC652D" w:rsidRPr="003947AF">
        <w:rPr>
          <w:rFonts w:ascii="Times New Roman" w:hAnsi="Times New Roman" w:cs="Times New Roman"/>
          <w:noProof/>
          <w:sz w:val="24"/>
          <w:szCs w:val="24"/>
        </w:rPr>
        <w:t>.</w:t>
      </w:r>
      <w:r w:rsidR="00110C1A" w:rsidRPr="003947AF">
        <w:rPr>
          <w:rFonts w:ascii="Times New Roman" w:hAnsi="Times New Roman" w:cs="Times New Roman"/>
          <w:noProof/>
          <w:sz w:val="24"/>
          <w:szCs w:val="24"/>
        </w:rPr>
        <w:t xml:space="preserve"> Th</w:t>
      </w:r>
      <w:r w:rsidR="0082046B" w:rsidRPr="003947AF">
        <w:rPr>
          <w:rFonts w:ascii="Times New Roman" w:hAnsi="Times New Roman" w:cs="Times New Roman"/>
          <w:noProof/>
          <w:sz w:val="24"/>
          <w:szCs w:val="24"/>
        </w:rPr>
        <w:t>is</w:t>
      </w:r>
      <w:r w:rsidR="00110C1A" w:rsidRPr="003947AF">
        <w:rPr>
          <w:rFonts w:ascii="Times New Roman" w:hAnsi="Times New Roman" w:cs="Times New Roman"/>
          <w:noProof/>
          <w:sz w:val="24"/>
          <w:szCs w:val="24"/>
        </w:rPr>
        <w:t xml:space="preserve"> include</w:t>
      </w:r>
      <w:r w:rsidR="0082046B" w:rsidRPr="003947AF">
        <w:rPr>
          <w:rFonts w:ascii="Times New Roman" w:hAnsi="Times New Roman" w:cs="Times New Roman"/>
          <w:noProof/>
          <w:sz w:val="24"/>
          <w:szCs w:val="24"/>
        </w:rPr>
        <w:t>d</w:t>
      </w:r>
      <w:r w:rsidR="00110C1A" w:rsidRPr="003947AF">
        <w:rPr>
          <w:rFonts w:ascii="Times New Roman" w:hAnsi="Times New Roman" w:cs="Times New Roman"/>
          <w:noProof/>
          <w:sz w:val="24"/>
          <w:szCs w:val="24"/>
        </w:rPr>
        <w:t xml:space="preserve"> a lack of recognition of the effects of their abuse towards a partner, not feeling fearful of a partner’s </w:t>
      </w:r>
      <w:r w:rsidR="0082046B" w:rsidRPr="003947AF">
        <w:rPr>
          <w:rFonts w:ascii="Times New Roman" w:hAnsi="Times New Roman" w:cs="Times New Roman"/>
          <w:noProof/>
          <w:sz w:val="24"/>
          <w:szCs w:val="24"/>
        </w:rPr>
        <w:t xml:space="preserve">aggressive </w:t>
      </w:r>
      <w:r w:rsidR="00110C1A" w:rsidRPr="003947AF">
        <w:rPr>
          <w:rFonts w:ascii="Times New Roman" w:hAnsi="Times New Roman" w:cs="Times New Roman"/>
          <w:noProof/>
          <w:sz w:val="24"/>
          <w:szCs w:val="24"/>
        </w:rPr>
        <w:t>behaviour</w:t>
      </w:r>
      <w:r w:rsidR="00B02597" w:rsidRPr="003947AF">
        <w:rPr>
          <w:rFonts w:ascii="Times New Roman" w:hAnsi="Times New Roman" w:cs="Times New Roman"/>
          <w:noProof/>
          <w:sz w:val="24"/>
          <w:szCs w:val="24"/>
        </w:rPr>
        <w:t xml:space="preserve"> towards them</w:t>
      </w:r>
      <w:r w:rsidR="00110C1A" w:rsidRPr="003947AF">
        <w:rPr>
          <w:rFonts w:ascii="Times New Roman" w:hAnsi="Times New Roman" w:cs="Times New Roman"/>
          <w:noProof/>
          <w:sz w:val="24"/>
          <w:szCs w:val="24"/>
        </w:rPr>
        <w:t xml:space="preserve">, and minimising or normalising abusive behaviour. </w:t>
      </w:r>
      <w:r w:rsidR="00475BC4" w:rsidRPr="003947AF">
        <w:rPr>
          <w:rFonts w:ascii="Times New Roman" w:hAnsi="Times New Roman" w:cs="Times New Roman"/>
          <w:noProof/>
          <w:sz w:val="24"/>
          <w:szCs w:val="24"/>
        </w:rPr>
        <w:t xml:space="preserve">It is also possible that men in current abusive relationships are more likely to minimise abuse experiences due to fear, shame or not recognising behaviours as abusive, which may also lead to under-reporting in surveys. </w:t>
      </w:r>
      <w:r w:rsidR="0082046B" w:rsidRPr="003947AF">
        <w:rPr>
          <w:rFonts w:ascii="Times New Roman" w:hAnsi="Times New Roman" w:cs="Times New Roman"/>
          <w:noProof/>
          <w:sz w:val="24"/>
          <w:szCs w:val="24"/>
        </w:rPr>
        <w:t xml:space="preserve">This was corroborated by the survey data which found that the majority </w:t>
      </w:r>
      <w:r w:rsidR="002D60E6" w:rsidRPr="003947AF">
        <w:rPr>
          <w:rFonts w:ascii="Times New Roman" w:hAnsi="Times New Roman" w:cs="Times New Roman"/>
          <w:noProof/>
          <w:sz w:val="24"/>
          <w:szCs w:val="24"/>
        </w:rPr>
        <w:t xml:space="preserve">of </w:t>
      </w:r>
      <w:r w:rsidR="0082046B" w:rsidRPr="003947AF">
        <w:rPr>
          <w:rFonts w:ascii="Times New Roman" w:hAnsi="Times New Roman" w:cs="Times New Roman"/>
          <w:noProof/>
          <w:sz w:val="24"/>
          <w:szCs w:val="24"/>
        </w:rPr>
        <w:t>men who had experienced or carried out negative and abusive behaviour, did not perceive themeselves to have been in a domestically violent or abusive relationship (</w:t>
      </w:r>
      <w:r w:rsidR="0082046B" w:rsidRPr="003947AF">
        <w:rPr>
          <w:rFonts w:ascii="Segoe UI" w:hAnsi="Segoe UI" w:cs="Segoe UI"/>
          <w:sz w:val="18"/>
          <w:szCs w:val="18"/>
        </w:rPr>
        <w:t>XXXXXX</w:t>
      </w:r>
      <w:r w:rsidR="0082046B" w:rsidRPr="003947AF">
        <w:rPr>
          <w:rFonts w:ascii="Times New Roman" w:hAnsi="Times New Roman" w:cs="Times New Roman"/>
          <w:noProof/>
          <w:sz w:val="24"/>
          <w:szCs w:val="24"/>
        </w:rPr>
        <w:t xml:space="preserve"> et al. 2016). Use of the case series display</w:t>
      </w:r>
      <w:r w:rsidR="00CE2807" w:rsidRPr="003947AF">
        <w:rPr>
          <w:rFonts w:ascii="Times New Roman" w:hAnsi="Times New Roman" w:cs="Times New Roman"/>
          <w:noProof/>
          <w:sz w:val="24"/>
          <w:szCs w:val="24"/>
        </w:rPr>
        <w:t xml:space="preserve"> also</w:t>
      </w:r>
      <w:r w:rsidR="0082046B" w:rsidRPr="003947AF">
        <w:rPr>
          <w:rFonts w:ascii="Times New Roman" w:hAnsi="Times New Roman" w:cs="Times New Roman"/>
          <w:noProof/>
          <w:sz w:val="24"/>
          <w:szCs w:val="24"/>
        </w:rPr>
        <w:t xml:space="preserve"> demonstrated that </w:t>
      </w:r>
      <w:r w:rsidR="00CE2807" w:rsidRPr="003947AF">
        <w:rPr>
          <w:rFonts w:ascii="Times New Roman" w:hAnsi="Times New Roman" w:cs="Times New Roman"/>
          <w:noProof/>
          <w:sz w:val="24"/>
          <w:szCs w:val="24"/>
        </w:rPr>
        <w:t>the</w:t>
      </w:r>
      <w:r w:rsidR="0082046B" w:rsidRPr="003947AF">
        <w:rPr>
          <w:rFonts w:ascii="Times New Roman" w:hAnsi="Times New Roman" w:cs="Times New Roman"/>
          <w:noProof/>
          <w:sz w:val="24"/>
          <w:szCs w:val="24"/>
        </w:rPr>
        <w:t xml:space="preserve"> validated abuse measure did not fully capture the subjective abuse experiences of men. Some of the abusive behaviours described by men in the interviews were not accu</w:t>
      </w:r>
      <w:r w:rsidR="00970168" w:rsidRPr="003947AF">
        <w:rPr>
          <w:rFonts w:ascii="Times New Roman" w:hAnsi="Times New Roman" w:cs="Times New Roman"/>
          <w:noProof/>
          <w:sz w:val="24"/>
          <w:szCs w:val="24"/>
        </w:rPr>
        <w:t>r</w:t>
      </w:r>
      <w:r w:rsidR="0082046B" w:rsidRPr="003947AF">
        <w:rPr>
          <w:rFonts w:ascii="Times New Roman" w:hAnsi="Times New Roman" w:cs="Times New Roman"/>
          <w:noProof/>
          <w:sz w:val="24"/>
          <w:szCs w:val="24"/>
        </w:rPr>
        <w:t xml:space="preserve">ately reflected in the four survey items. </w:t>
      </w:r>
      <w:r w:rsidR="006E07D3" w:rsidRPr="003947AF">
        <w:rPr>
          <w:rFonts w:ascii="Times New Roman" w:hAnsi="Times New Roman" w:cs="Times New Roman"/>
          <w:noProof/>
          <w:sz w:val="24"/>
          <w:szCs w:val="24"/>
        </w:rPr>
        <w:t xml:space="preserve">Common behaviours </w:t>
      </w:r>
      <w:r w:rsidR="006E07D3" w:rsidRPr="003947AF">
        <w:rPr>
          <w:rFonts w:ascii="Times New Roman" w:hAnsi="Times New Roman" w:cs="Times New Roman"/>
          <w:noProof/>
          <w:sz w:val="24"/>
          <w:szCs w:val="24"/>
        </w:rPr>
        <w:lastRenderedPageBreak/>
        <w:t xml:space="preserve">identified in the interviews include </w:t>
      </w:r>
      <w:r w:rsidR="0082046B" w:rsidRPr="003947AF">
        <w:rPr>
          <w:rFonts w:ascii="Times New Roman" w:hAnsi="Times New Roman" w:cs="Times New Roman"/>
          <w:noProof/>
          <w:sz w:val="24"/>
          <w:szCs w:val="24"/>
        </w:rPr>
        <w:t xml:space="preserve">the use of verbal </w:t>
      </w:r>
      <w:r w:rsidR="006E07D3" w:rsidRPr="003947AF">
        <w:rPr>
          <w:rFonts w:ascii="Times New Roman" w:hAnsi="Times New Roman" w:cs="Times New Roman"/>
          <w:noProof/>
          <w:sz w:val="24"/>
          <w:szCs w:val="24"/>
        </w:rPr>
        <w:t>abuse</w:t>
      </w:r>
      <w:r w:rsidR="0082046B" w:rsidRPr="003947AF">
        <w:rPr>
          <w:rFonts w:ascii="Times New Roman" w:hAnsi="Times New Roman" w:cs="Times New Roman"/>
          <w:noProof/>
          <w:sz w:val="24"/>
          <w:szCs w:val="24"/>
        </w:rPr>
        <w:t>, belittling</w:t>
      </w:r>
      <w:r w:rsidR="009D0979" w:rsidRPr="003947AF">
        <w:rPr>
          <w:rFonts w:ascii="Times New Roman" w:hAnsi="Times New Roman" w:cs="Times New Roman"/>
          <w:noProof/>
          <w:sz w:val="24"/>
          <w:szCs w:val="24"/>
        </w:rPr>
        <w:t>, pushing</w:t>
      </w:r>
      <w:r w:rsidR="0082046B" w:rsidRPr="003947AF">
        <w:rPr>
          <w:rFonts w:ascii="Times New Roman" w:hAnsi="Times New Roman" w:cs="Times New Roman"/>
          <w:noProof/>
          <w:sz w:val="24"/>
          <w:szCs w:val="24"/>
        </w:rPr>
        <w:t xml:space="preserve"> and throwing objects at or near a partner. </w:t>
      </w:r>
      <w:r w:rsidR="00CE2807" w:rsidRPr="003947AF">
        <w:rPr>
          <w:rFonts w:ascii="Times New Roman" w:hAnsi="Times New Roman" w:cs="Times New Roman"/>
          <w:noProof/>
          <w:sz w:val="24"/>
          <w:szCs w:val="24"/>
        </w:rPr>
        <w:t>Integration of the quantitative and qualitative findings regarding abuse highlighted the difficulty of reducing complex behaviours within an intimate relationship to a</w:t>
      </w:r>
      <w:r w:rsidR="007E29EE" w:rsidRPr="003947AF">
        <w:rPr>
          <w:rFonts w:ascii="Times New Roman" w:hAnsi="Times New Roman" w:cs="Times New Roman"/>
          <w:noProof/>
          <w:sz w:val="24"/>
          <w:szCs w:val="24"/>
        </w:rPr>
        <w:t xml:space="preserve"> small number of</w:t>
      </w:r>
      <w:r w:rsidR="00CE2807" w:rsidRPr="003947AF">
        <w:rPr>
          <w:rFonts w:ascii="Times New Roman" w:hAnsi="Times New Roman" w:cs="Times New Roman"/>
          <w:noProof/>
          <w:sz w:val="24"/>
          <w:szCs w:val="24"/>
        </w:rPr>
        <w:t xml:space="preserve"> checklist</w:t>
      </w:r>
      <w:r w:rsidR="007E29EE" w:rsidRPr="003947AF">
        <w:rPr>
          <w:rFonts w:ascii="Times New Roman" w:hAnsi="Times New Roman" w:cs="Times New Roman"/>
          <w:noProof/>
          <w:sz w:val="24"/>
          <w:szCs w:val="24"/>
        </w:rPr>
        <w:t xml:space="preserve"> items</w:t>
      </w:r>
      <w:r w:rsidR="00CE2807" w:rsidRPr="003947AF">
        <w:rPr>
          <w:rFonts w:ascii="Times New Roman" w:hAnsi="Times New Roman" w:cs="Times New Roman"/>
          <w:noProof/>
          <w:sz w:val="24"/>
          <w:szCs w:val="24"/>
        </w:rPr>
        <w:t xml:space="preserve"> (Testa et al. 2004)</w:t>
      </w:r>
      <w:r w:rsidR="00026CD8" w:rsidRPr="003947AF">
        <w:rPr>
          <w:rFonts w:ascii="Times New Roman" w:hAnsi="Times New Roman" w:cs="Times New Roman"/>
          <w:noProof/>
          <w:sz w:val="24"/>
          <w:szCs w:val="24"/>
        </w:rPr>
        <w:t xml:space="preserve">. </w:t>
      </w:r>
      <w:r w:rsidR="00970168" w:rsidRPr="003947AF">
        <w:rPr>
          <w:rFonts w:ascii="Times New Roman" w:hAnsi="Times New Roman" w:cs="Times New Roman"/>
          <w:noProof/>
          <w:sz w:val="24"/>
          <w:szCs w:val="24"/>
        </w:rPr>
        <w:t>T</w:t>
      </w:r>
      <w:r w:rsidR="00B02597" w:rsidRPr="003947AF">
        <w:rPr>
          <w:rFonts w:ascii="Times New Roman" w:hAnsi="Times New Roman" w:cs="Times New Roman"/>
          <w:noProof/>
          <w:sz w:val="24"/>
          <w:szCs w:val="24"/>
        </w:rPr>
        <w:t>he anonymous survey was better at eliciting disclosures of forced sex than the interview</w:t>
      </w:r>
      <w:r w:rsidR="00CE2807" w:rsidRPr="003947AF">
        <w:rPr>
          <w:rFonts w:ascii="Times New Roman" w:hAnsi="Times New Roman" w:cs="Times New Roman"/>
          <w:noProof/>
          <w:sz w:val="24"/>
          <w:szCs w:val="24"/>
        </w:rPr>
        <w:t>.</w:t>
      </w:r>
      <w:r w:rsidR="009C4EAE" w:rsidRPr="003947AF">
        <w:rPr>
          <w:rFonts w:ascii="Times New Roman" w:hAnsi="Times New Roman"/>
          <w:sz w:val="24"/>
          <w:szCs w:val="24"/>
        </w:rPr>
        <w:t xml:space="preserve"> </w:t>
      </w:r>
      <w:r w:rsidR="00B77BE6" w:rsidRPr="003947AF">
        <w:rPr>
          <w:rFonts w:ascii="Times New Roman" w:hAnsi="Times New Roman"/>
          <w:sz w:val="24"/>
          <w:szCs w:val="24"/>
        </w:rPr>
        <w:t xml:space="preserve">Men’s subjective definitions about what constitutes abusive behaviour were sometimes very different to those captured by the survey items. </w:t>
      </w:r>
      <w:r w:rsidR="00B02597" w:rsidRPr="003947AF">
        <w:rPr>
          <w:rFonts w:ascii="Times New Roman" w:hAnsi="Times New Roman"/>
          <w:sz w:val="24"/>
          <w:szCs w:val="24"/>
        </w:rPr>
        <w:t xml:space="preserve">Additional questions on the perceived impact of abusive acts and intent to cause fear or harm are needed to contextualise behaviours. </w:t>
      </w:r>
    </w:p>
    <w:p w14:paraId="51D94D03" w14:textId="77777777" w:rsidR="005D1F39" w:rsidRPr="003947AF" w:rsidRDefault="005D1F39" w:rsidP="0007705B">
      <w:pPr>
        <w:spacing w:after="0" w:line="480" w:lineRule="auto"/>
        <w:rPr>
          <w:rFonts w:ascii="Times New Roman" w:hAnsi="Times New Roman"/>
          <w:sz w:val="24"/>
          <w:szCs w:val="24"/>
        </w:rPr>
      </w:pPr>
    </w:p>
    <w:p w14:paraId="663EF5B5" w14:textId="0DEB9FAB" w:rsidR="0007705B" w:rsidRPr="003947AF" w:rsidRDefault="009C4EAE" w:rsidP="0007705B">
      <w:pPr>
        <w:spacing w:after="0" w:line="480" w:lineRule="auto"/>
        <w:rPr>
          <w:rFonts w:ascii="Times New Roman" w:hAnsi="Times New Roman" w:cs="Times New Roman"/>
          <w:noProof/>
          <w:sz w:val="24"/>
          <w:szCs w:val="24"/>
        </w:rPr>
      </w:pPr>
      <w:r w:rsidRPr="003947AF">
        <w:rPr>
          <w:rFonts w:ascii="Times New Roman" w:hAnsi="Times New Roman"/>
          <w:sz w:val="24"/>
          <w:szCs w:val="24"/>
        </w:rPr>
        <w:t>Evans et al. (201</w:t>
      </w:r>
      <w:r w:rsidR="00970168" w:rsidRPr="003947AF">
        <w:rPr>
          <w:rFonts w:ascii="Times New Roman" w:hAnsi="Times New Roman"/>
          <w:sz w:val="24"/>
          <w:szCs w:val="24"/>
        </w:rPr>
        <w:t>6</w:t>
      </w:r>
      <w:r w:rsidRPr="003947AF">
        <w:rPr>
          <w:rFonts w:ascii="Times New Roman" w:hAnsi="Times New Roman"/>
          <w:sz w:val="24"/>
          <w:szCs w:val="24"/>
        </w:rPr>
        <w:t xml:space="preserve">) </w:t>
      </w:r>
      <w:r w:rsidR="00026CD8" w:rsidRPr="003947AF">
        <w:rPr>
          <w:rFonts w:ascii="Times New Roman" w:hAnsi="Times New Roman"/>
          <w:sz w:val="24"/>
          <w:szCs w:val="24"/>
        </w:rPr>
        <w:t xml:space="preserve">also </w:t>
      </w:r>
      <w:r w:rsidRPr="003947AF">
        <w:rPr>
          <w:rFonts w:ascii="Times New Roman" w:hAnsi="Times New Roman"/>
          <w:sz w:val="24"/>
          <w:szCs w:val="24"/>
        </w:rPr>
        <w:t>highlighted the limitations of using single methods for exploring abuse experiences among women. Cognitive and qualitative interviewing was conducted with abused women who also completed the Composite Abuse Scale, a validated multidimensional measure of the frequency and severity of abuse. The</w:t>
      </w:r>
      <w:r w:rsidR="00026CD8" w:rsidRPr="003947AF">
        <w:rPr>
          <w:rFonts w:ascii="Times New Roman" w:hAnsi="Times New Roman"/>
          <w:sz w:val="24"/>
          <w:szCs w:val="24"/>
        </w:rPr>
        <w:t>ir study also found</w:t>
      </w:r>
      <w:r w:rsidRPr="003947AF">
        <w:rPr>
          <w:rFonts w:ascii="Times New Roman" w:hAnsi="Times New Roman"/>
          <w:sz w:val="24"/>
          <w:szCs w:val="24"/>
        </w:rPr>
        <w:t xml:space="preserve"> underreporting of abuse on the scale, particularly </w:t>
      </w:r>
      <w:r w:rsidR="0007705B" w:rsidRPr="003947AF">
        <w:rPr>
          <w:rFonts w:ascii="Times New Roman" w:hAnsi="Times New Roman"/>
          <w:sz w:val="24"/>
          <w:szCs w:val="24"/>
        </w:rPr>
        <w:t>with regards</w:t>
      </w:r>
      <w:r w:rsidRPr="003947AF">
        <w:rPr>
          <w:rFonts w:ascii="Times New Roman" w:hAnsi="Times New Roman"/>
          <w:sz w:val="24"/>
          <w:szCs w:val="24"/>
        </w:rPr>
        <w:t xml:space="preserve"> to coercive control, threatening behaviour, restrictions to freedom and sexual abuse. This related to interpretation of abuse items and response choices, fear of answering truthfully, and an unwillingness to identify with certain types of abuse. </w:t>
      </w:r>
      <w:r w:rsidR="0007705B" w:rsidRPr="003947AF">
        <w:rPr>
          <w:rFonts w:ascii="Times New Roman" w:hAnsi="Times New Roman" w:cs="Times New Roman"/>
          <w:noProof/>
          <w:sz w:val="24"/>
          <w:szCs w:val="24"/>
        </w:rPr>
        <w:t xml:space="preserve">There is a need to augment quantitative approaches to the study of DVA with qualitative enquiry, to better understand the complexity of the phenomenon and assist with interpretation. </w:t>
      </w:r>
    </w:p>
    <w:p w14:paraId="1E0299D2" w14:textId="77777777" w:rsidR="00CE2807" w:rsidRPr="003947AF" w:rsidRDefault="00CE2807" w:rsidP="00CE2807">
      <w:pPr>
        <w:spacing w:after="0" w:line="480" w:lineRule="auto"/>
        <w:rPr>
          <w:rFonts w:ascii="Times New Roman" w:hAnsi="Times New Roman" w:cs="Times New Roman"/>
          <w:noProof/>
          <w:sz w:val="24"/>
          <w:szCs w:val="24"/>
        </w:rPr>
      </w:pPr>
    </w:p>
    <w:p w14:paraId="4CF460A2" w14:textId="13C367C5" w:rsidR="00EC652D" w:rsidRPr="003947AF" w:rsidRDefault="0082046B" w:rsidP="00EC652D">
      <w:pPr>
        <w:spacing w:after="0" w:line="480" w:lineRule="auto"/>
        <w:rPr>
          <w:rFonts w:ascii="Times New Roman" w:hAnsi="Times New Roman" w:cs="Times New Roman"/>
          <w:sz w:val="24"/>
          <w:szCs w:val="24"/>
        </w:rPr>
      </w:pPr>
      <w:r w:rsidRPr="003947AF">
        <w:rPr>
          <w:rFonts w:ascii="Times New Roman" w:hAnsi="Times New Roman" w:cs="Times New Roman"/>
          <w:noProof/>
          <w:sz w:val="24"/>
          <w:szCs w:val="24"/>
        </w:rPr>
        <w:t xml:space="preserve">In the survey 11% of men reported both experiencing and carrying out negative behaviour which suggests that knowledge of services of victims and perpetrators is necessary amongst health care practitioners. </w:t>
      </w:r>
      <w:r w:rsidR="00EC652D" w:rsidRPr="003947AF">
        <w:rPr>
          <w:rFonts w:ascii="Times New Roman" w:hAnsi="Times New Roman" w:cs="Times New Roman"/>
          <w:noProof/>
          <w:sz w:val="24"/>
          <w:szCs w:val="24"/>
        </w:rPr>
        <w:t xml:space="preserve">It is important for health practitioners to understand that a wide range of mild to severe acts of violence and situations of unilateral and bidirectional DVA can occur in gay men (Stanley et al. 2006). Orliffe et al. (2015) </w:t>
      </w:r>
      <w:r w:rsidRPr="003947AF">
        <w:rPr>
          <w:rFonts w:ascii="Times New Roman" w:hAnsi="Times New Roman" w:cs="Times New Roman"/>
          <w:noProof/>
          <w:sz w:val="24"/>
          <w:szCs w:val="24"/>
        </w:rPr>
        <w:t>suggest</w:t>
      </w:r>
      <w:r w:rsidR="00EC652D" w:rsidRPr="003947AF">
        <w:rPr>
          <w:rFonts w:ascii="Times New Roman" w:hAnsi="Times New Roman" w:cs="Times New Roman"/>
          <w:noProof/>
          <w:sz w:val="24"/>
          <w:szCs w:val="24"/>
        </w:rPr>
        <w:t xml:space="preserve"> that gay men </w:t>
      </w:r>
      <w:r w:rsidR="00EC652D" w:rsidRPr="003947AF">
        <w:rPr>
          <w:rFonts w:ascii="Times New Roman" w:hAnsi="Times New Roman" w:cs="Times New Roman"/>
          <w:noProof/>
          <w:sz w:val="24"/>
          <w:szCs w:val="24"/>
        </w:rPr>
        <w:lastRenderedPageBreak/>
        <w:t xml:space="preserve">normalise violence as being characteristic of a close and turbulent relationship, but also normalise and conceal physical and mental injuries as part of being a strong man that can withstand the abuse. </w:t>
      </w:r>
      <w:r w:rsidR="005D4F52" w:rsidRPr="003947AF">
        <w:rPr>
          <w:rFonts w:ascii="Times New Roman" w:hAnsi="Times New Roman" w:cs="Times New Roman"/>
          <w:noProof/>
          <w:sz w:val="24"/>
          <w:szCs w:val="24"/>
        </w:rPr>
        <w:t xml:space="preserve">Furthermore, </w:t>
      </w:r>
      <w:r w:rsidR="00EC652D" w:rsidRPr="003947AF">
        <w:rPr>
          <w:rFonts w:ascii="Times New Roman" w:hAnsi="Times New Roman" w:cs="Times New Roman"/>
          <w:noProof/>
          <w:sz w:val="24"/>
          <w:szCs w:val="24"/>
        </w:rPr>
        <w:t xml:space="preserve">that the discourse around masculine aggression used to rationalise mutual aggression, obscures the boundary between victim and perpetrator, which creates a barrier to men seeking help from victim support services. </w:t>
      </w:r>
      <w:r w:rsidR="00EC652D" w:rsidRPr="003947AF">
        <w:rPr>
          <w:rFonts w:ascii="Times New Roman" w:hAnsi="Times New Roman" w:cs="Times New Roman"/>
          <w:sz w:val="24"/>
          <w:szCs w:val="24"/>
        </w:rPr>
        <w:t xml:space="preserve">In our interviews, all men interpreted the open ended question on views of routine enquiry for DVA in the context of victimisation experiences and none offered views on enquiry for perpetration. Further research is needed to explore how enquiry for DVA might incorporate both victimisation and perpetration experiences. </w:t>
      </w:r>
    </w:p>
    <w:p w14:paraId="4A70B965" w14:textId="77777777" w:rsidR="005D4F52" w:rsidRPr="003947AF" w:rsidRDefault="005D4F52" w:rsidP="00831FE8">
      <w:pPr>
        <w:spacing w:after="0" w:line="480" w:lineRule="auto"/>
        <w:rPr>
          <w:rFonts w:ascii="Times New Roman" w:hAnsi="Times New Roman" w:cs="Times New Roman"/>
          <w:noProof/>
          <w:sz w:val="24"/>
          <w:szCs w:val="24"/>
        </w:rPr>
      </w:pPr>
    </w:p>
    <w:p w14:paraId="59A600D7" w14:textId="54002207" w:rsidR="000A349B" w:rsidRPr="003947AF" w:rsidRDefault="00CA1E68" w:rsidP="00831FE8">
      <w:pPr>
        <w:spacing w:after="0" w:line="480" w:lineRule="auto"/>
        <w:rPr>
          <w:rFonts w:ascii="Times New Roman" w:hAnsi="Times New Roman" w:cs="Times New Roman"/>
          <w:noProof/>
          <w:sz w:val="24"/>
          <w:szCs w:val="24"/>
        </w:rPr>
      </w:pPr>
      <w:r w:rsidRPr="003947AF">
        <w:rPr>
          <w:rFonts w:ascii="Times New Roman" w:hAnsi="Times New Roman" w:cs="Times New Roman"/>
          <w:noProof/>
          <w:sz w:val="24"/>
          <w:szCs w:val="24"/>
        </w:rPr>
        <w:t>With regards to our secondary aim, t</w:t>
      </w:r>
      <w:r w:rsidR="005D4F52" w:rsidRPr="003947AF">
        <w:rPr>
          <w:rFonts w:ascii="Times New Roman" w:hAnsi="Times New Roman" w:cs="Times New Roman"/>
          <w:noProof/>
          <w:sz w:val="24"/>
          <w:szCs w:val="24"/>
        </w:rPr>
        <w:t>he use of</w:t>
      </w:r>
      <w:r w:rsidR="00831FE8" w:rsidRPr="003947AF">
        <w:rPr>
          <w:rFonts w:ascii="Times New Roman" w:hAnsi="Times New Roman" w:cs="Times New Roman"/>
          <w:noProof/>
          <w:sz w:val="24"/>
          <w:szCs w:val="24"/>
        </w:rPr>
        <w:t xml:space="preserve"> a mixed methods approach </w:t>
      </w:r>
      <w:r w:rsidR="005D4F52" w:rsidRPr="003947AF">
        <w:rPr>
          <w:rFonts w:ascii="Times New Roman" w:hAnsi="Times New Roman" w:cs="Times New Roman"/>
          <w:noProof/>
          <w:sz w:val="24"/>
          <w:szCs w:val="24"/>
        </w:rPr>
        <w:t>enhanced</w:t>
      </w:r>
      <w:r w:rsidR="00831FE8" w:rsidRPr="003947AF">
        <w:rPr>
          <w:rFonts w:ascii="Times New Roman" w:hAnsi="Times New Roman" w:cs="Times New Roman"/>
          <w:noProof/>
          <w:sz w:val="24"/>
          <w:szCs w:val="24"/>
        </w:rPr>
        <w:t xml:space="preserve"> our understanding of gay and bisexual men’s preferences for support from health practitioners in relation to enquiry for DVA. </w:t>
      </w:r>
      <w:r w:rsidR="00AE6704" w:rsidRPr="003947AF">
        <w:rPr>
          <w:rFonts w:ascii="Times New Roman" w:hAnsi="Times New Roman" w:cs="Times New Roman"/>
          <w:noProof/>
          <w:sz w:val="24"/>
          <w:szCs w:val="24"/>
        </w:rPr>
        <w:t>T</w:t>
      </w:r>
      <w:r w:rsidR="00831FE8" w:rsidRPr="003947AF">
        <w:rPr>
          <w:rFonts w:ascii="Times New Roman" w:hAnsi="Times New Roman" w:cs="Times New Roman"/>
          <w:noProof/>
          <w:sz w:val="24"/>
          <w:szCs w:val="24"/>
        </w:rPr>
        <w:t xml:space="preserve">his generated new knowledge, which has important implications for </w:t>
      </w:r>
      <w:r w:rsidR="0019228F" w:rsidRPr="003947AF">
        <w:rPr>
          <w:rFonts w:ascii="Times New Roman" w:hAnsi="Times New Roman" w:cs="Times New Roman"/>
          <w:noProof/>
          <w:sz w:val="24"/>
          <w:szCs w:val="24"/>
        </w:rPr>
        <w:t>public health and clinical policy, contributing to the evidence base needed to develop an effective health care response to male patients who experience o</w:t>
      </w:r>
      <w:r w:rsidR="00970168" w:rsidRPr="003947AF">
        <w:rPr>
          <w:rFonts w:ascii="Times New Roman" w:hAnsi="Times New Roman" w:cs="Times New Roman"/>
          <w:noProof/>
          <w:sz w:val="24"/>
          <w:szCs w:val="24"/>
        </w:rPr>
        <w:t>r</w:t>
      </w:r>
      <w:r w:rsidR="0019228F" w:rsidRPr="003947AF">
        <w:rPr>
          <w:rFonts w:ascii="Times New Roman" w:hAnsi="Times New Roman" w:cs="Times New Roman"/>
          <w:noProof/>
          <w:sz w:val="24"/>
          <w:szCs w:val="24"/>
        </w:rPr>
        <w:t xml:space="preserve"> perpetrate DVA</w:t>
      </w:r>
      <w:r w:rsidR="00970168" w:rsidRPr="003947AF">
        <w:rPr>
          <w:rFonts w:ascii="Times New Roman" w:hAnsi="Times New Roman" w:cs="Times New Roman"/>
          <w:noProof/>
          <w:sz w:val="24"/>
          <w:szCs w:val="24"/>
        </w:rPr>
        <w:t>.</w:t>
      </w:r>
      <w:r w:rsidR="0019228F" w:rsidRPr="003947AF">
        <w:rPr>
          <w:rFonts w:ascii="Times New Roman" w:hAnsi="Times New Roman" w:cs="Times New Roman"/>
          <w:noProof/>
          <w:sz w:val="24"/>
          <w:szCs w:val="24"/>
        </w:rPr>
        <w:t>.</w:t>
      </w:r>
      <w:r w:rsidR="00831FE8" w:rsidRPr="003947AF">
        <w:rPr>
          <w:rFonts w:ascii="Times New Roman" w:hAnsi="Times New Roman" w:cs="Times New Roman"/>
          <w:noProof/>
          <w:sz w:val="24"/>
          <w:szCs w:val="24"/>
        </w:rPr>
        <w:t xml:space="preserve"> Integration of quantitative and qualitative data at the level of reporting and interpretation helped to contextualise men’s preference for selective enquiry for DVA. </w:t>
      </w:r>
    </w:p>
    <w:p w14:paraId="098CB7F9" w14:textId="4383396F" w:rsidR="004037DB" w:rsidRPr="003947AF" w:rsidRDefault="00AC55F8" w:rsidP="004037DB">
      <w:pPr>
        <w:spacing w:after="0" w:line="480" w:lineRule="auto"/>
        <w:rPr>
          <w:rFonts w:ascii="Times New Roman" w:hAnsi="Times New Roman" w:cs="Times New Roman"/>
          <w:noProof/>
          <w:sz w:val="24"/>
          <w:szCs w:val="24"/>
        </w:rPr>
      </w:pPr>
      <w:r w:rsidRPr="003947AF">
        <w:rPr>
          <w:rFonts w:ascii="Times New Roman" w:hAnsi="Times New Roman" w:cs="Times New Roman"/>
          <w:sz w:val="24"/>
          <w:szCs w:val="24"/>
        </w:rPr>
        <w:t xml:space="preserve">Although </w:t>
      </w:r>
      <w:r w:rsidR="00995D7F" w:rsidRPr="003947AF">
        <w:rPr>
          <w:rFonts w:ascii="Times New Roman" w:hAnsi="Times New Roman" w:cs="Times New Roman"/>
          <w:sz w:val="24"/>
          <w:szCs w:val="24"/>
        </w:rPr>
        <w:t>the survey found that</w:t>
      </w:r>
      <w:r w:rsidR="000A349B" w:rsidRPr="003947AF">
        <w:rPr>
          <w:rFonts w:ascii="Times New Roman" w:hAnsi="Times New Roman" w:cs="Times New Roman"/>
          <w:sz w:val="24"/>
          <w:szCs w:val="24"/>
        </w:rPr>
        <w:t xml:space="preserve"> very few men had ever been asked about DVA by a health practitioner, </w:t>
      </w:r>
      <w:r w:rsidR="00831FE8" w:rsidRPr="003947AF">
        <w:rPr>
          <w:rFonts w:ascii="Times New Roman" w:hAnsi="Times New Roman" w:cs="Times New Roman"/>
          <w:noProof/>
          <w:sz w:val="24"/>
          <w:szCs w:val="24"/>
        </w:rPr>
        <w:t xml:space="preserve">the majority supported the practice of health practitioners asking about relationship abuse. The interviews </w:t>
      </w:r>
      <w:r w:rsidR="004F2B2E" w:rsidRPr="003947AF">
        <w:rPr>
          <w:rFonts w:ascii="Times New Roman" w:hAnsi="Times New Roman" w:cs="Times New Roman"/>
          <w:noProof/>
          <w:sz w:val="24"/>
          <w:szCs w:val="24"/>
        </w:rPr>
        <w:t xml:space="preserve">clarified the conditions that would best facilitatate interventions in sexual health service and </w:t>
      </w:r>
      <w:r w:rsidR="00831FE8" w:rsidRPr="003947AF">
        <w:rPr>
          <w:rFonts w:ascii="Times New Roman" w:hAnsi="Times New Roman" w:cs="Times New Roman"/>
          <w:noProof/>
          <w:sz w:val="24"/>
          <w:szCs w:val="24"/>
        </w:rPr>
        <w:t xml:space="preserve">the reasons underpinning men’s preferred method of enquiry. Important contextual factors were identified such as the most appropriate time to ask about abuse during consultations, the most appropriate practitioner to ask, as well as how to initiate a conversation about partner abuse and ask questions sensitively. </w:t>
      </w:r>
      <w:r w:rsidR="00477FF7" w:rsidRPr="003947AF">
        <w:rPr>
          <w:rFonts w:ascii="Times New Roman" w:hAnsi="Times New Roman" w:cs="Times New Roman"/>
          <w:noProof/>
          <w:sz w:val="24"/>
          <w:szCs w:val="24"/>
        </w:rPr>
        <w:t xml:space="preserve">A third of men in the survey supported routine enquiry for DVA, whilst two thirds </w:t>
      </w:r>
      <w:r w:rsidR="000A349B" w:rsidRPr="003947AF">
        <w:rPr>
          <w:rFonts w:ascii="Times New Roman" w:hAnsi="Times New Roman" w:cs="Times New Roman"/>
          <w:noProof/>
          <w:sz w:val="24"/>
          <w:szCs w:val="24"/>
        </w:rPr>
        <w:t xml:space="preserve">preferred selective (i.e. </w:t>
      </w:r>
      <w:r w:rsidR="000A349B" w:rsidRPr="003947AF">
        <w:rPr>
          <w:rFonts w:ascii="Times New Roman" w:hAnsi="Times New Roman" w:cs="Times New Roman"/>
          <w:noProof/>
          <w:sz w:val="24"/>
          <w:szCs w:val="24"/>
        </w:rPr>
        <w:lastRenderedPageBreak/>
        <w:t xml:space="preserve">asking in the context of symptoms or conditions that are consitent with experiences of DVA). </w:t>
      </w:r>
      <w:r w:rsidR="004037DB" w:rsidRPr="003947AF">
        <w:rPr>
          <w:rFonts w:ascii="Times New Roman" w:hAnsi="Times New Roman" w:cs="Times New Roman"/>
          <w:noProof/>
          <w:sz w:val="24"/>
          <w:szCs w:val="24"/>
        </w:rPr>
        <w:t xml:space="preserve">Support for the practice of routine enquiry about DVA in our sample of gay and bisexual men was lower when compared to studies eliciting women’s views (XXXXXX et al. 2009). However, the results are comparable to a general practice survey of heterosexual men’s views of enquiry for DVA by health practitioners in which 65% of men supported selective enquiry (Morgan et al. 2014). Possible reasons </w:t>
      </w:r>
      <w:r w:rsidR="00477FF7" w:rsidRPr="003947AF">
        <w:rPr>
          <w:rFonts w:ascii="Times New Roman" w:hAnsi="Times New Roman" w:cs="Times New Roman"/>
          <w:noProof/>
          <w:sz w:val="24"/>
          <w:szCs w:val="24"/>
        </w:rPr>
        <w:t xml:space="preserve">may include </w:t>
      </w:r>
      <w:r w:rsidR="004037DB" w:rsidRPr="003947AF">
        <w:rPr>
          <w:rFonts w:ascii="Times New Roman" w:hAnsi="Times New Roman" w:cs="Times New Roman"/>
          <w:noProof/>
          <w:sz w:val="24"/>
          <w:szCs w:val="24"/>
        </w:rPr>
        <w:t>prior negative experiences with formal organisations which can play a significant role in gay and bisexual mens’ decision to remain silent about abuse</w:t>
      </w:r>
      <w:r w:rsidR="00477FF7" w:rsidRPr="003947AF">
        <w:rPr>
          <w:rFonts w:ascii="Times New Roman" w:hAnsi="Times New Roman" w:cs="Times New Roman"/>
          <w:noProof/>
          <w:sz w:val="24"/>
          <w:szCs w:val="24"/>
        </w:rPr>
        <w:t xml:space="preserve">, homophobic discrimination and fears </w:t>
      </w:r>
      <w:r w:rsidR="00157C13" w:rsidRPr="003947AF">
        <w:rPr>
          <w:rFonts w:ascii="Times New Roman" w:hAnsi="Times New Roman" w:cs="Times New Roman"/>
          <w:noProof/>
          <w:sz w:val="24"/>
          <w:szCs w:val="24"/>
        </w:rPr>
        <w:t xml:space="preserve">that disclosure will result in them </w:t>
      </w:r>
      <w:r w:rsidR="00477FF7" w:rsidRPr="003947AF">
        <w:rPr>
          <w:rFonts w:ascii="Times New Roman" w:hAnsi="Times New Roman" w:cs="Times New Roman"/>
          <w:noProof/>
          <w:sz w:val="24"/>
          <w:szCs w:val="24"/>
        </w:rPr>
        <w:t>being “outed”</w:t>
      </w:r>
      <w:r w:rsidR="00157C13" w:rsidRPr="003947AF">
        <w:rPr>
          <w:rFonts w:ascii="Times New Roman" w:hAnsi="Times New Roman" w:cs="Times New Roman"/>
          <w:noProof/>
          <w:sz w:val="24"/>
          <w:szCs w:val="24"/>
        </w:rPr>
        <w:t xml:space="preserve"> (Donovan and Hester, 2006)</w:t>
      </w:r>
      <w:r w:rsidR="004037DB" w:rsidRPr="003947AF">
        <w:rPr>
          <w:rFonts w:ascii="Times New Roman" w:hAnsi="Times New Roman" w:cs="Times New Roman"/>
          <w:noProof/>
          <w:sz w:val="24"/>
          <w:szCs w:val="24"/>
        </w:rPr>
        <w:t xml:space="preserve">. Men’s preference for selective enquiry for DVA can also be understood within </w:t>
      </w:r>
      <w:r w:rsidR="00157C13" w:rsidRPr="003947AF">
        <w:rPr>
          <w:rFonts w:ascii="Times New Roman" w:hAnsi="Times New Roman" w:cs="Times New Roman"/>
          <w:noProof/>
          <w:sz w:val="24"/>
          <w:szCs w:val="24"/>
        </w:rPr>
        <w:t xml:space="preserve">the </w:t>
      </w:r>
      <w:r w:rsidR="004037DB" w:rsidRPr="003947AF">
        <w:rPr>
          <w:rFonts w:ascii="Times New Roman" w:hAnsi="Times New Roman" w:cs="Times New Roman"/>
          <w:noProof/>
          <w:sz w:val="24"/>
          <w:szCs w:val="24"/>
        </w:rPr>
        <w:t xml:space="preserve">social construction of  masculinities which discourage men from talking about emotional problems (Gascoigne &amp; Whitear, 1999; Moynihan, 1998). </w:t>
      </w:r>
    </w:p>
    <w:p w14:paraId="0FA79C93" w14:textId="77777777" w:rsidR="00677A95" w:rsidRPr="003947AF" w:rsidRDefault="00677A95" w:rsidP="000011B1">
      <w:pPr>
        <w:spacing w:after="0" w:line="480" w:lineRule="auto"/>
        <w:rPr>
          <w:rFonts w:ascii="Times New Roman" w:hAnsi="Times New Roman" w:cs="Times New Roman"/>
          <w:noProof/>
          <w:sz w:val="24"/>
          <w:szCs w:val="24"/>
        </w:rPr>
      </w:pPr>
    </w:p>
    <w:p w14:paraId="6ACE95F6" w14:textId="45BA30B2" w:rsidR="00DD04EB" w:rsidRPr="003947AF" w:rsidRDefault="00AE01D7" w:rsidP="000011B1">
      <w:pPr>
        <w:spacing w:after="0" w:line="480" w:lineRule="auto"/>
        <w:rPr>
          <w:rFonts w:ascii="Times New Roman" w:hAnsi="Times New Roman" w:cs="Times New Roman"/>
          <w:sz w:val="24"/>
          <w:szCs w:val="24"/>
        </w:rPr>
      </w:pPr>
      <w:r w:rsidRPr="003947AF">
        <w:rPr>
          <w:rFonts w:ascii="Times New Roman" w:hAnsi="Times New Roman" w:cs="Times New Roman"/>
          <w:noProof/>
          <w:sz w:val="24"/>
          <w:szCs w:val="24"/>
        </w:rPr>
        <w:t xml:space="preserve">Sexual heath clinics were regarded as favourable settings in which to discuss DVA with gay and bisexual men. Men regularly attend for check ups as well as for symptom-related visits and health practitioners are accustomed to discussing sensitive issues including sexual risk behaviours. </w:t>
      </w:r>
      <w:r w:rsidR="009E0B63" w:rsidRPr="003947AF">
        <w:rPr>
          <w:rFonts w:ascii="Times New Roman" w:hAnsi="Times New Roman" w:cs="Times New Roman"/>
          <w:noProof/>
          <w:sz w:val="24"/>
          <w:szCs w:val="24"/>
        </w:rPr>
        <w:t xml:space="preserve">However, </w:t>
      </w:r>
      <w:r w:rsidR="001F3D84" w:rsidRPr="003947AF">
        <w:rPr>
          <w:rFonts w:ascii="Times New Roman" w:hAnsi="Times New Roman" w:cs="Times New Roman"/>
          <w:noProof/>
          <w:sz w:val="24"/>
          <w:szCs w:val="24"/>
        </w:rPr>
        <w:t>men in long-term relationships</w:t>
      </w:r>
      <w:r w:rsidR="009E0B63" w:rsidRPr="003947AF">
        <w:rPr>
          <w:rFonts w:ascii="Times New Roman" w:hAnsi="Times New Roman" w:cs="Times New Roman"/>
          <w:noProof/>
          <w:sz w:val="24"/>
          <w:szCs w:val="24"/>
        </w:rPr>
        <w:t xml:space="preserve"> </w:t>
      </w:r>
      <w:r w:rsidR="00304ED4" w:rsidRPr="003947AF">
        <w:rPr>
          <w:rFonts w:ascii="Times New Roman" w:hAnsi="Times New Roman" w:cs="Times New Roman"/>
          <w:noProof/>
          <w:sz w:val="24"/>
          <w:szCs w:val="24"/>
        </w:rPr>
        <w:t xml:space="preserve">may not access sexual health services frequently, thereby reducing opportunities </w:t>
      </w:r>
      <w:r w:rsidR="00295E28" w:rsidRPr="003947AF">
        <w:rPr>
          <w:rFonts w:ascii="Times New Roman" w:hAnsi="Times New Roman" w:cs="Times New Roman"/>
          <w:noProof/>
          <w:sz w:val="24"/>
          <w:szCs w:val="24"/>
        </w:rPr>
        <w:t xml:space="preserve">for them </w:t>
      </w:r>
      <w:r w:rsidR="00304ED4" w:rsidRPr="003947AF">
        <w:rPr>
          <w:rFonts w:ascii="Times New Roman" w:hAnsi="Times New Roman" w:cs="Times New Roman"/>
          <w:noProof/>
          <w:sz w:val="24"/>
          <w:szCs w:val="24"/>
        </w:rPr>
        <w:t>to seek help for partner abuse.</w:t>
      </w:r>
      <w:r w:rsidR="001F3D84" w:rsidRPr="003947AF">
        <w:rPr>
          <w:rFonts w:ascii="Times New Roman" w:hAnsi="Times New Roman" w:cs="Times New Roman"/>
          <w:noProof/>
          <w:sz w:val="24"/>
          <w:szCs w:val="24"/>
        </w:rPr>
        <w:t xml:space="preserve"> </w:t>
      </w:r>
      <w:r w:rsidRPr="003947AF">
        <w:rPr>
          <w:rFonts w:ascii="Times New Roman" w:hAnsi="Times New Roman" w:cs="Times New Roman"/>
          <w:noProof/>
          <w:sz w:val="24"/>
          <w:szCs w:val="24"/>
        </w:rPr>
        <w:t xml:space="preserve">Health advsiors were identified as the best placed practitioner to ask about DVA </w:t>
      </w:r>
      <w:r w:rsidR="00441A11" w:rsidRPr="003947AF">
        <w:rPr>
          <w:rFonts w:ascii="Times New Roman" w:hAnsi="Times New Roman" w:cs="Times New Roman"/>
          <w:noProof/>
          <w:sz w:val="24"/>
          <w:szCs w:val="24"/>
        </w:rPr>
        <w:t>because</w:t>
      </w:r>
      <w:r w:rsidRPr="003947AF">
        <w:rPr>
          <w:rFonts w:ascii="Times New Roman" w:hAnsi="Times New Roman" w:cs="Times New Roman"/>
          <w:noProof/>
          <w:sz w:val="24"/>
          <w:szCs w:val="24"/>
        </w:rPr>
        <w:t xml:space="preserve"> they provide conselling in relation to risk behaviours such as unsafe sex and alcohol and substance abuse and depression, all of which can co-occur with DVA (</w:t>
      </w:r>
      <w:r w:rsidR="00B90E4B" w:rsidRPr="003947AF">
        <w:rPr>
          <w:rFonts w:ascii="Times New Roman" w:hAnsi="Times New Roman" w:cs="Times New Roman"/>
          <w:noProof/>
          <w:sz w:val="24"/>
          <w:szCs w:val="24"/>
        </w:rPr>
        <w:t>XXXXXX</w:t>
      </w:r>
      <w:r w:rsidRPr="003947AF">
        <w:rPr>
          <w:rFonts w:ascii="Times New Roman" w:hAnsi="Times New Roman" w:cs="Times New Roman"/>
          <w:noProof/>
          <w:sz w:val="24"/>
          <w:szCs w:val="24"/>
        </w:rPr>
        <w:t xml:space="preserve"> et al. 2014a). Furthermore, they have time to develop a trusting relationship with patients which can facilitate disclosure of abuse</w:t>
      </w:r>
      <w:r w:rsidR="00CC1971" w:rsidRPr="003947AF">
        <w:rPr>
          <w:rFonts w:ascii="Times New Roman" w:hAnsi="Times New Roman" w:cs="Times New Roman"/>
          <w:noProof/>
          <w:sz w:val="24"/>
          <w:szCs w:val="24"/>
        </w:rPr>
        <w:t>, a finding which has been reported in a Canadian study of a screening protocol for intimate partner violence in an HIV clinic (Raissi et al. 2015)</w:t>
      </w:r>
      <w:r w:rsidRPr="003947AF">
        <w:rPr>
          <w:rFonts w:ascii="Times New Roman" w:hAnsi="Times New Roman" w:cs="Times New Roman"/>
          <w:noProof/>
          <w:sz w:val="24"/>
          <w:szCs w:val="24"/>
        </w:rPr>
        <w:t xml:space="preserve">. </w:t>
      </w:r>
      <w:r w:rsidR="00995D7F" w:rsidRPr="003947AF">
        <w:rPr>
          <w:rFonts w:ascii="Times New Roman" w:hAnsi="Times New Roman" w:cs="Times New Roman"/>
          <w:noProof/>
          <w:sz w:val="24"/>
          <w:szCs w:val="24"/>
        </w:rPr>
        <w:t>T</w:t>
      </w:r>
      <w:r w:rsidR="00DD04EB" w:rsidRPr="003947AF">
        <w:rPr>
          <w:rFonts w:ascii="Times New Roman" w:hAnsi="Times New Roman" w:cs="Times New Roman"/>
          <w:sz w:val="24"/>
          <w:szCs w:val="24"/>
        </w:rPr>
        <w:t>he interpersonal skills of the health practitioner was considered more important than gender or sexual orientation.</w:t>
      </w:r>
    </w:p>
    <w:p w14:paraId="46DD6DFD" w14:textId="7BCA9C09" w:rsidR="00995D7F" w:rsidRPr="003947AF" w:rsidRDefault="00995D7F" w:rsidP="000011B1">
      <w:pPr>
        <w:spacing w:after="0" w:line="480" w:lineRule="auto"/>
        <w:rPr>
          <w:rFonts w:ascii="Times New Roman" w:hAnsi="Times New Roman" w:cs="Times New Roman"/>
          <w:noProof/>
          <w:sz w:val="24"/>
          <w:szCs w:val="24"/>
        </w:rPr>
      </w:pPr>
      <w:r w:rsidRPr="003947AF">
        <w:rPr>
          <w:rFonts w:ascii="Times New Roman" w:hAnsi="Times New Roman" w:cs="Times New Roman"/>
          <w:noProof/>
          <w:sz w:val="24"/>
          <w:szCs w:val="24"/>
        </w:rPr>
        <w:lastRenderedPageBreak/>
        <w:t xml:space="preserve">Men felt that enquiry for DVA should not take place without available resources </w:t>
      </w:r>
      <w:r w:rsidR="005D4F52" w:rsidRPr="003947AF">
        <w:rPr>
          <w:rFonts w:ascii="Times New Roman" w:hAnsi="Times New Roman" w:cs="Times New Roman"/>
          <w:noProof/>
          <w:sz w:val="24"/>
          <w:szCs w:val="24"/>
        </w:rPr>
        <w:t xml:space="preserve">which could potentially be provided by the </w:t>
      </w:r>
      <w:r w:rsidRPr="003947AF">
        <w:rPr>
          <w:rFonts w:ascii="Times New Roman" w:hAnsi="Times New Roman" w:cs="Times New Roman"/>
          <w:noProof/>
          <w:sz w:val="24"/>
          <w:szCs w:val="24"/>
        </w:rPr>
        <w:t xml:space="preserve">clinic. </w:t>
      </w:r>
      <w:r w:rsidR="005D4F52" w:rsidRPr="003947AF">
        <w:rPr>
          <w:rFonts w:ascii="Times New Roman" w:hAnsi="Times New Roman" w:cs="Times New Roman"/>
          <w:noProof/>
          <w:sz w:val="24"/>
          <w:szCs w:val="24"/>
        </w:rPr>
        <w:t xml:space="preserve">For example, </w:t>
      </w:r>
      <w:r w:rsidRPr="003947AF">
        <w:rPr>
          <w:rFonts w:ascii="Times New Roman" w:hAnsi="Times New Roman" w:cs="Times New Roman"/>
          <w:noProof/>
          <w:sz w:val="24"/>
          <w:szCs w:val="24"/>
        </w:rPr>
        <w:t xml:space="preserve">having a link to a local DVA organisation with an identified advocate for the clinic, a model that has been successfully employed in UK general practice settings with women affected by DVA (XXXXXX et al. 2011) and in a US community health centre for LGBT people (Basham et al. 2015). Alternatively, health advisors can be skilled-up to be the initial point of referral and link to other services. Within the health setting this may require referral to mental health or drug and alcohol teams, HIV services or Sexual Assault Referral Centres. Outside of the health setting, staff with additional DVA training should have knowledge of local and national organisations that offer support to LGBT people who are experiencing and/or perpetrating DVA. Displaying posters and leaflets in clinic waiting rooms will promote the message that health practitioners view DVA as a health issue and are able to support. </w:t>
      </w:r>
    </w:p>
    <w:p w14:paraId="29913E06" w14:textId="77777777" w:rsidR="004F2B2E" w:rsidRPr="003947AF" w:rsidRDefault="004F2B2E" w:rsidP="000011B1">
      <w:pPr>
        <w:spacing w:after="0" w:line="480" w:lineRule="auto"/>
        <w:rPr>
          <w:rFonts w:ascii="Times New Roman" w:hAnsi="Times New Roman" w:cs="Times New Roman"/>
          <w:noProof/>
          <w:sz w:val="24"/>
          <w:szCs w:val="24"/>
        </w:rPr>
      </w:pPr>
    </w:p>
    <w:p w14:paraId="17C6B1BA" w14:textId="5C57DCC0" w:rsidR="004F2B2E" w:rsidRPr="003947AF" w:rsidRDefault="004F2B2E" w:rsidP="004F2B2E">
      <w:pPr>
        <w:spacing w:after="0" w:line="480" w:lineRule="auto"/>
        <w:rPr>
          <w:rFonts w:ascii="Times New Roman" w:hAnsi="Times New Roman" w:cs="Times New Roman"/>
          <w:noProof/>
          <w:sz w:val="24"/>
          <w:szCs w:val="24"/>
        </w:rPr>
      </w:pPr>
      <w:r w:rsidRPr="003947AF">
        <w:rPr>
          <w:rFonts w:ascii="Times New Roman" w:hAnsi="Times New Roman" w:cs="Times New Roman"/>
          <w:noProof/>
          <w:sz w:val="24"/>
          <w:szCs w:val="24"/>
        </w:rPr>
        <w:t xml:space="preserve">Health services need to commission training for health practitioners to increase their awareness of DVA that occurs in  the LGBT community and the specific challenges they encounter when seeking help.  Training should also support health practitioners in developing communication skills that enable them to make sensitive enquiries when they suspect that a patient may be abused. The majority of tools used to assess for DVA have been developed for use with heterosexual women. Stephenson and colleagues (2013) developed a 6-item tool for gay and bisexual men and recommend that its acceptability and feasibility be tested in health care settings. In our study, a pilot training intervention for sexual health practitioners was implemented in the LGBT clinic to promote identification, documentation and referral of male patients experiencing or perpetrating DVA. Practitioners reported increased awareness of the issue and confidence in asking men about abuse (XXXXXX et al. 2014ba). </w:t>
      </w:r>
    </w:p>
    <w:p w14:paraId="44053B74" w14:textId="77777777" w:rsidR="004F2B2E" w:rsidRPr="003947AF" w:rsidRDefault="004F2B2E" w:rsidP="000011B1">
      <w:pPr>
        <w:spacing w:after="0" w:line="480" w:lineRule="auto"/>
        <w:rPr>
          <w:rFonts w:ascii="Times New Roman" w:hAnsi="Times New Roman" w:cs="Times New Roman"/>
          <w:noProof/>
          <w:sz w:val="24"/>
          <w:szCs w:val="24"/>
        </w:rPr>
      </w:pPr>
    </w:p>
    <w:p w14:paraId="074AC799" w14:textId="271C9430" w:rsidR="00122146" w:rsidRPr="003947AF" w:rsidRDefault="0051423F" w:rsidP="00122146">
      <w:pPr>
        <w:spacing w:after="0" w:line="480" w:lineRule="auto"/>
        <w:rPr>
          <w:rFonts w:ascii="Times New Roman" w:hAnsi="Times New Roman" w:cs="Times New Roman"/>
          <w:sz w:val="24"/>
          <w:szCs w:val="24"/>
        </w:rPr>
      </w:pPr>
      <w:r w:rsidRPr="003947AF">
        <w:rPr>
          <w:rFonts w:ascii="Times New Roman" w:hAnsi="Times New Roman" w:cs="Times New Roman"/>
          <w:sz w:val="24"/>
          <w:szCs w:val="24"/>
        </w:rPr>
        <w:lastRenderedPageBreak/>
        <w:t>O</w:t>
      </w:r>
      <w:r w:rsidR="00122146" w:rsidRPr="003947AF">
        <w:rPr>
          <w:rFonts w:ascii="Times New Roman" w:hAnsi="Times New Roman" w:cs="Times New Roman"/>
          <w:sz w:val="24"/>
          <w:szCs w:val="24"/>
        </w:rPr>
        <w:t xml:space="preserve">ur study has a number of limitations and the findings should be interpreted within the context of this particular sexual health service. It was not possible to sample purposively for the semi-structured interviews, which may have generated a more diverse group of men in relation to severity of abuse, victimisation and perpetration, and socio-demographic characteristics. </w:t>
      </w:r>
      <w:r w:rsidRPr="003947AF">
        <w:rPr>
          <w:rFonts w:ascii="Times New Roman" w:hAnsi="Times New Roman" w:cs="Times New Roman"/>
          <w:sz w:val="24"/>
          <w:szCs w:val="24"/>
        </w:rPr>
        <w:t>Additionally, the</w:t>
      </w:r>
      <w:r w:rsidR="00122146" w:rsidRPr="003947AF">
        <w:rPr>
          <w:rFonts w:ascii="Times New Roman" w:hAnsi="Times New Roman" w:cs="Times New Roman"/>
          <w:sz w:val="24"/>
          <w:szCs w:val="24"/>
        </w:rPr>
        <w:t xml:space="preserve"> study may have excluded gay and bisexual men in long-term relationships who do not make frequent use of sexual health services</w:t>
      </w:r>
      <w:r w:rsidRPr="003947AF">
        <w:rPr>
          <w:rFonts w:ascii="Times New Roman" w:hAnsi="Times New Roman" w:cs="Times New Roman"/>
          <w:sz w:val="24"/>
          <w:szCs w:val="24"/>
        </w:rPr>
        <w:t xml:space="preserve">, whose views may have differed to those presented. </w:t>
      </w:r>
      <w:r w:rsidR="00122146" w:rsidRPr="003947AF">
        <w:rPr>
          <w:rFonts w:ascii="Times New Roman" w:hAnsi="Times New Roman" w:cs="Times New Roman"/>
          <w:sz w:val="24"/>
          <w:szCs w:val="24"/>
        </w:rPr>
        <w:t xml:space="preserve">The semi-structured interviews were conducted by female researchers and male researchers may have elicited qualitatively different data. However, given men’s views about feeling more comfortable discussing DVA with female health practitioners, it is possible that the use of female researchers enhanced the quality of the data. </w:t>
      </w:r>
      <w:r w:rsidRPr="003947AF">
        <w:rPr>
          <w:rFonts w:ascii="Times New Roman" w:hAnsi="Times New Roman" w:cs="Times New Roman"/>
          <w:sz w:val="24"/>
          <w:szCs w:val="24"/>
        </w:rPr>
        <w:t xml:space="preserve">Lastly, integration of qualitative and quantitative findings regarding abuse experiences suggest that the </w:t>
      </w:r>
      <w:r w:rsidR="00122146" w:rsidRPr="003947AF">
        <w:rPr>
          <w:rFonts w:ascii="Times New Roman" w:hAnsi="Times New Roman" w:cs="Times New Roman"/>
          <w:sz w:val="24"/>
          <w:szCs w:val="24"/>
        </w:rPr>
        <w:t xml:space="preserve">survey results are most likely an under-estimate of the </w:t>
      </w:r>
      <w:r w:rsidRPr="003947AF">
        <w:rPr>
          <w:rFonts w:ascii="Times New Roman" w:hAnsi="Times New Roman" w:cs="Times New Roman"/>
          <w:sz w:val="24"/>
          <w:szCs w:val="24"/>
        </w:rPr>
        <w:t>occurrence</w:t>
      </w:r>
      <w:r w:rsidR="00122146" w:rsidRPr="003947AF">
        <w:rPr>
          <w:rFonts w:ascii="Times New Roman" w:hAnsi="Times New Roman" w:cs="Times New Roman"/>
          <w:sz w:val="24"/>
          <w:szCs w:val="24"/>
        </w:rPr>
        <w:t xml:space="preserve"> of DVA. </w:t>
      </w:r>
    </w:p>
    <w:p w14:paraId="7817FBE0" w14:textId="77777777" w:rsidR="003F6FA6" w:rsidRPr="003947AF" w:rsidRDefault="003F6FA6" w:rsidP="00AE3E9E">
      <w:pPr>
        <w:spacing w:after="0" w:line="480" w:lineRule="auto"/>
        <w:rPr>
          <w:rFonts w:ascii="Times New Roman" w:hAnsi="Times New Roman" w:cs="Times New Roman"/>
          <w:noProof/>
          <w:sz w:val="24"/>
          <w:szCs w:val="24"/>
        </w:rPr>
      </w:pPr>
    </w:p>
    <w:p w14:paraId="33A951E1" w14:textId="5C2CDA0C" w:rsidR="00F650A0" w:rsidRPr="003947AF" w:rsidRDefault="00FD568B" w:rsidP="000011B1">
      <w:pPr>
        <w:spacing w:after="0" w:line="480" w:lineRule="auto"/>
        <w:rPr>
          <w:rFonts w:ascii="Times New Roman" w:hAnsi="Times New Roman" w:cs="Times New Roman"/>
          <w:noProof/>
          <w:sz w:val="24"/>
          <w:szCs w:val="24"/>
        </w:rPr>
      </w:pPr>
      <w:r w:rsidRPr="003947AF">
        <w:rPr>
          <w:rFonts w:ascii="Times New Roman" w:hAnsi="Times New Roman" w:cs="Times New Roman"/>
          <w:noProof/>
          <w:sz w:val="24"/>
          <w:szCs w:val="24"/>
        </w:rPr>
        <w:t>Integration in mixed methods research can be challenging and careful planning is necessary to determine how it can be used at various stages of the research process</w:t>
      </w:r>
      <w:r w:rsidR="00FC67E8" w:rsidRPr="003947AF">
        <w:rPr>
          <w:rFonts w:ascii="Times New Roman" w:hAnsi="Times New Roman" w:cs="Times New Roman"/>
          <w:noProof/>
          <w:sz w:val="24"/>
          <w:szCs w:val="24"/>
        </w:rPr>
        <w:t xml:space="preserve"> to achieve greater leverage</w:t>
      </w:r>
      <w:r w:rsidRPr="003947AF">
        <w:rPr>
          <w:rFonts w:ascii="Times New Roman" w:hAnsi="Times New Roman" w:cs="Times New Roman"/>
          <w:noProof/>
          <w:sz w:val="24"/>
          <w:szCs w:val="24"/>
        </w:rPr>
        <w:t xml:space="preserve"> (Fetters &amp; Freshwater, 2013). </w:t>
      </w:r>
      <w:r w:rsidR="00DF0E0D" w:rsidRPr="003947AF">
        <w:rPr>
          <w:rFonts w:ascii="Times New Roman" w:hAnsi="Times New Roman" w:cs="Times New Roman"/>
          <w:noProof/>
          <w:sz w:val="24"/>
          <w:szCs w:val="24"/>
        </w:rPr>
        <w:t>W</w:t>
      </w:r>
      <w:r w:rsidR="006D5347" w:rsidRPr="003947AF">
        <w:rPr>
          <w:rFonts w:ascii="Times New Roman" w:hAnsi="Times New Roman" w:cs="Times New Roman"/>
          <w:noProof/>
          <w:sz w:val="24"/>
          <w:szCs w:val="24"/>
        </w:rPr>
        <w:t xml:space="preserve">e propose that further mixed methods research </w:t>
      </w:r>
      <w:r w:rsidR="00AE01D7" w:rsidRPr="003947AF">
        <w:rPr>
          <w:rFonts w:ascii="Times New Roman" w:hAnsi="Times New Roman" w:cs="Times New Roman"/>
          <w:noProof/>
          <w:sz w:val="24"/>
          <w:szCs w:val="24"/>
        </w:rPr>
        <w:t>is needed to develop and test gender sensitive interventions for gay men that move beyond heteronormative discourses of victim and perpetrator and reflect gay men’s constructions of their relationships</w:t>
      </w:r>
      <w:r w:rsidR="003947AF">
        <w:rPr>
          <w:rFonts w:ascii="Times New Roman" w:hAnsi="Times New Roman" w:cs="Times New Roman"/>
          <w:noProof/>
          <w:sz w:val="24"/>
          <w:szCs w:val="24"/>
        </w:rPr>
        <w:t xml:space="preserve"> and of DVA</w:t>
      </w:r>
      <w:r w:rsidR="00AE01D7" w:rsidRPr="003947AF">
        <w:rPr>
          <w:rFonts w:ascii="Times New Roman" w:hAnsi="Times New Roman" w:cs="Times New Roman"/>
          <w:noProof/>
          <w:sz w:val="24"/>
          <w:szCs w:val="24"/>
        </w:rPr>
        <w:t xml:space="preserve">. </w:t>
      </w:r>
    </w:p>
    <w:p w14:paraId="740247C0" w14:textId="4DB2B63F" w:rsidR="002F6603" w:rsidRPr="003947AF" w:rsidRDefault="00F650A0" w:rsidP="00D36D64">
      <w:pPr>
        <w:autoSpaceDE/>
        <w:autoSpaceDN/>
        <w:adjustRightInd/>
        <w:rPr>
          <w:rFonts w:ascii="Times New Roman" w:hAnsi="Times New Roman" w:cs="Times New Roman"/>
          <w:b/>
          <w:sz w:val="24"/>
          <w:szCs w:val="24"/>
        </w:rPr>
      </w:pPr>
      <w:r w:rsidRPr="003947AF">
        <w:rPr>
          <w:rFonts w:ascii="Times New Roman" w:hAnsi="Times New Roman" w:cs="Times New Roman"/>
          <w:noProof/>
          <w:sz w:val="24"/>
          <w:szCs w:val="24"/>
        </w:rPr>
        <w:br w:type="page"/>
      </w:r>
      <w:r w:rsidR="002F6603" w:rsidRPr="003947AF">
        <w:rPr>
          <w:rFonts w:ascii="Times New Roman" w:hAnsi="Times New Roman" w:cs="Times New Roman"/>
          <w:b/>
          <w:sz w:val="24"/>
          <w:szCs w:val="24"/>
        </w:rPr>
        <w:lastRenderedPageBreak/>
        <w:t>Table 1: Socio-demographics</w:t>
      </w:r>
    </w:p>
    <w:tbl>
      <w:tblPr>
        <w:tblStyle w:val="TableGrid"/>
        <w:tblW w:w="9776" w:type="dxa"/>
        <w:tblLook w:val="04A0" w:firstRow="1" w:lastRow="0" w:firstColumn="1" w:lastColumn="0" w:noHBand="0" w:noVBand="1"/>
      </w:tblPr>
      <w:tblGrid>
        <w:gridCol w:w="2972"/>
        <w:gridCol w:w="1134"/>
        <w:gridCol w:w="1134"/>
        <w:gridCol w:w="2268"/>
        <w:gridCol w:w="1134"/>
        <w:gridCol w:w="1134"/>
      </w:tblGrid>
      <w:tr w:rsidR="003947AF" w:rsidRPr="003947AF" w14:paraId="01B58600" w14:textId="77777777" w:rsidTr="005370BB">
        <w:tc>
          <w:tcPr>
            <w:tcW w:w="2972" w:type="dxa"/>
            <w:vMerge w:val="restart"/>
          </w:tcPr>
          <w:p w14:paraId="16877D8C"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Socio-demographics</w:t>
            </w:r>
          </w:p>
        </w:tc>
        <w:tc>
          <w:tcPr>
            <w:tcW w:w="4536" w:type="dxa"/>
            <w:gridSpan w:val="3"/>
          </w:tcPr>
          <w:p w14:paraId="66E833CE" w14:textId="77777777" w:rsidR="002F6603" w:rsidRPr="003947AF" w:rsidRDefault="002F6603" w:rsidP="00761452">
            <w:pPr>
              <w:jc w:val="center"/>
              <w:rPr>
                <w:rFonts w:ascii="Times New Roman" w:hAnsi="Times New Roman" w:cs="Times New Roman"/>
                <w:b/>
                <w:sz w:val="22"/>
                <w:szCs w:val="22"/>
              </w:rPr>
            </w:pPr>
            <w:r w:rsidRPr="003947AF">
              <w:rPr>
                <w:rFonts w:ascii="Times New Roman" w:hAnsi="Times New Roman" w:cs="Times New Roman"/>
                <w:b/>
                <w:sz w:val="22"/>
                <w:szCs w:val="22"/>
              </w:rPr>
              <w:t>Health and Relationships Survey</w:t>
            </w:r>
          </w:p>
          <w:p w14:paraId="75185EC4" w14:textId="77777777" w:rsidR="002F6603" w:rsidRPr="003947AF" w:rsidRDefault="002F6603" w:rsidP="00761452">
            <w:pPr>
              <w:jc w:val="center"/>
              <w:rPr>
                <w:rFonts w:ascii="Times New Roman" w:hAnsi="Times New Roman" w:cs="Times New Roman"/>
                <w:b/>
                <w:sz w:val="22"/>
                <w:szCs w:val="22"/>
              </w:rPr>
            </w:pPr>
            <w:r w:rsidRPr="003947AF">
              <w:rPr>
                <w:rFonts w:ascii="Times New Roman" w:hAnsi="Times New Roman" w:cs="Times New Roman"/>
                <w:b/>
                <w:sz w:val="22"/>
                <w:szCs w:val="22"/>
              </w:rPr>
              <w:t>N=522</w:t>
            </w:r>
          </w:p>
        </w:tc>
        <w:tc>
          <w:tcPr>
            <w:tcW w:w="2268" w:type="dxa"/>
            <w:gridSpan w:val="2"/>
          </w:tcPr>
          <w:p w14:paraId="42F88BD9" w14:textId="77777777" w:rsidR="002F6603" w:rsidRPr="003947AF" w:rsidRDefault="002F6603" w:rsidP="00761452">
            <w:pPr>
              <w:jc w:val="center"/>
              <w:rPr>
                <w:rFonts w:ascii="Times New Roman" w:hAnsi="Times New Roman" w:cs="Times New Roman"/>
                <w:b/>
                <w:sz w:val="22"/>
                <w:szCs w:val="22"/>
              </w:rPr>
            </w:pPr>
            <w:r w:rsidRPr="003947AF">
              <w:rPr>
                <w:rFonts w:ascii="Times New Roman" w:hAnsi="Times New Roman" w:cs="Times New Roman"/>
                <w:b/>
                <w:sz w:val="22"/>
                <w:szCs w:val="22"/>
              </w:rPr>
              <w:t>Semi-Structured Interview</w:t>
            </w:r>
          </w:p>
          <w:p w14:paraId="5419ED68" w14:textId="77777777" w:rsidR="002F6603" w:rsidRPr="003947AF" w:rsidRDefault="002F6603" w:rsidP="00761452">
            <w:pPr>
              <w:jc w:val="center"/>
              <w:rPr>
                <w:rFonts w:ascii="Times New Roman" w:hAnsi="Times New Roman" w:cs="Times New Roman"/>
                <w:b/>
                <w:sz w:val="22"/>
                <w:szCs w:val="22"/>
              </w:rPr>
            </w:pPr>
            <w:r w:rsidRPr="003947AF">
              <w:rPr>
                <w:rFonts w:ascii="Times New Roman" w:hAnsi="Times New Roman" w:cs="Times New Roman"/>
                <w:b/>
                <w:sz w:val="22"/>
                <w:szCs w:val="22"/>
              </w:rPr>
              <w:t>N=19</w:t>
            </w:r>
          </w:p>
        </w:tc>
      </w:tr>
      <w:tr w:rsidR="003947AF" w:rsidRPr="003947AF" w14:paraId="7940D529" w14:textId="77777777" w:rsidTr="005370BB">
        <w:tc>
          <w:tcPr>
            <w:tcW w:w="2972" w:type="dxa"/>
            <w:vMerge/>
          </w:tcPr>
          <w:p w14:paraId="2BE271F6" w14:textId="77777777" w:rsidR="002F6603" w:rsidRPr="003947AF" w:rsidRDefault="002F6603" w:rsidP="000011B1">
            <w:pPr>
              <w:rPr>
                <w:rFonts w:ascii="Times New Roman" w:hAnsi="Times New Roman" w:cs="Times New Roman"/>
                <w:b/>
                <w:sz w:val="22"/>
                <w:szCs w:val="22"/>
              </w:rPr>
            </w:pPr>
          </w:p>
        </w:tc>
        <w:tc>
          <w:tcPr>
            <w:tcW w:w="1134" w:type="dxa"/>
            <w:tcBorders>
              <w:right w:val="nil"/>
            </w:tcBorders>
          </w:tcPr>
          <w:p w14:paraId="293ABA8B"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N</w:t>
            </w:r>
          </w:p>
        </w:tc>
        <w:tc>
          <w:tcPr>
            <w:tcW w:w="1134" w:type="dxa"/>
            <w:tcBorders>
              <w:left w:val="nil"/>
              <w:right w:val="nil"/>
            </w:tcBorders>
          </w:tcPr>
          <w:p w14:paraId="4D133E9C"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w:t>
            </w:r>
          </w:p>
        </w:tc>
        <w:tc>
          <w:tcPr>
            <w:tcW w:w="2268" w:type="dxa"/>
            <w:tcBorders>
              <w:left w:val="nil"/>
            </w:tcBorders>
          </w:tcPr>
          <w:p w14:paraId="7655D7E3"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95% Confidence Interval</w:t>
            </w:r>
          </w:p>
        </w:tc>
        <w:tc>
          <w:tcPr>
            <w:tcW w:w="1134" w:type="dxa"/>
            <w:tcBorders>
              <w:right w:val="nil"/>
            </w:tcBorders>
          </w:tcPr>
          <w:p w14:paraId="56480AE9"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N</w:t>
            </w:r>
          </w:p>
        </w:tc>
        <w:tc>
          <w:tcPr>
            <w:tcW w:w="1134" w:type="dxa"/>
            <w:tcBorders>
              <w:left w:val="nil"/>
            </w:tcBorders>
          </w:tcPr>
          <w:p w14:paraId="24D778C5"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w:t>
            </w:r>
          </w:p>
        </w:tc>
      </w:tr>
      <w:tr w:rsidR="003947AF" w:rsidRPr="003947AF" w14:paraId="190CA361" w14:textId="77777777" w:rsidTr="005370BB">
        <w:tc>
          <w:tcPr>
            <w:tcW w:w="2972" w:type="dxa"/>
          </w:tcPr>
          <w:p w14:paraId="473E7D8E"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Mean Age</w:t>
            </w:r>
          </w:p>
          <w:p w14:paraId="43638D92"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sz w:val="22"/>
                <w:szCs w:val="22"/>
              </w:rPr>
              <w:t>Range</w:t>
            </w:r>
          </w:p>
        </w:tc>
        <w:tc>
          <w:tcPr>
            <w:tcW w:w="2268" w:type="dxa"/>
            <w:gridSpan w:val="2"/>
            <w:tcBorders>
              <w:right w:val="nil"/>
            </w:tcBorders>
          </w:tcPr>
          <w:p w14:paraId="5D3B03D6"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35</w:t>
            </w:r>
          </w:p>
          <w:p w14:paraId="3C0F14D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(range 18 – 75)</w:t>
            </w:r>
          </w:p>
        </w:tc>
        <w:tc>
          <w:tcPr>
            <w:tcW w:w="2268" w:type="dxa"/>
            <w:tcBorders>
              <w:left w:val="nil"/>
            </w:tcBorders>
          </w:tcPr>
          <w:p w14:paraId="29A0403F" w14:textId="77777777" w:rsidR="002F6603" w:rsidRPr="003947AF" w:rsidRDefault="002F6603" w:rsidP="000011B1">
            <w:pPr>
              <w:rPr>
                <w:rFonts w:ascii="Times New Roman" w:hAnsi="Times New Roman" w:cs="Times New Roman"/>
                <w:sz w:val="22"/>
                <w:szCs w:val="22"/>
              </w:rPr>
            </w:pPr>
          </w:p>
        </w:tc>
        <w:tc>
          <w:tcPr>
            <w:tcW w:w="2268" w:type="dxa"/>
            <w:gridSpan w:val="2"/>
          </w:tcPr>
          <w:p w14:paraId="03CD8230"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39</w:t>
            </w:r>
          </w:p>
          <w:p w14:paraId="7E0821F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(range 21 – 57)</w:t>
            </w:r>
          </w:p>
        </w:tc>
      </w:tr>
      <w:tr w:rsidR="003947AF" w:rsidRPr="003947AF" w14:paraId="2803100B" w14:textId="77777777" w:rsidTr="005370BB">
        <w:tc>
          <w:tcPr>
            <w:tcW w:w="2972" w:type="dxa"/>
          </w:tcPr>
          <w:p w14:paraId="14E48A32"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Ethnicity</w:t>
            </w:r>
          </w:p>
          <w:p w14:paraId="1E965E5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White</w:t>
            </w:r>
          </w:p>
          <w:p w14:paraId="09AE99C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Mixed</w:t>
            </w:r>
          </w:p>
          <w:p w14:paraId="0A4D7302"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Asian/Asian British</w:t>
            </w:r>
          </w:p>
          <w:p w14:paraId="5841CACC"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Black/Black British</w:t>
            </w:r>
          </w:p>
          <w:p w14:paraId="6F0DE15A"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Other</w:t>
            </w:r>
          </w:p>
          <w:p w14:paraId="028B3375" w14:textId="77777777" w:rsidR="002F6603" w:rsidRPr="003947AF" w:rsidRDefault="002F6603" w:rsidP="000011B1">
            <w:pPr>
              <w:rPr>
                <w:rFonts w:ascii="Times New Roman" w:hAnsi="Times New Roman" w:cs="Times New Roman"/>
                <w:b/>
                <w:sz w:val="22"/>
                <w:szCs w:val="22"/>
              </w:rPr>
            </w:pPr>
          </w:p>
        </w:tc>
        <w:tc>
          <w:tcPr>
            <w:tcW w:w="1134" w:type="dxa"/>
            <w:tcBorders>
              <w:bottom w:val="single" w:sz="4" w:space="0" w:color="auto"/>
              <w:right w:val="nil"/>
            </w:tcBorders>
          </w:tcPr>
          <w:p w14:paraId="3141C96D" w14:textId="77777777" w:rsidR="002F6603" w:rsidRPr="003947AF" w:rsidRDefault="002F6603" w:rsidP="000011B1">
            <w:pPr>
              <w:rPr>
                <w:rFonts w:ascii="Times New Roman" w:hAnsi="Times New Roman" w:cs="Times New Roman"/>
                <w:sz w:val="22"/>
                <w:szCs w:val="22"/>
              </w:rPr>
            </w:pPr>
          </w:p>
          <w:p w14:paraId="43D91DBC"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416</w:t>
            </w:r>
          </w:p>
          <w:p w14:paraId="7B569C8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30</w:t>
            </w:r>
          </w:p>
          <w:p w14:paraId="44C08C3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17</w:t>
            </w:r>
          </w:p>
          <w:p w14:paraId="29D0D0DC"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27</w:t>
            </w:r>
          </w:p>
          <w:p w14:paraId="4AE9537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25</w:t>
            </w:r>
          </w:p>
          <w:p w14:paraId="74334036" w14:textId="77777777" w:rsidR="002F6603" w:rsidRPr="003947AF" w:rsidRDefault="002F6603" w:rsidP="000011B1">
            <w:pPr>
              <w:rPr>
                <w:rFonts w:ascii="Times New Roman" w:hAnsi="Times New Roman" w:cs="Times New Roman"/>
                <w:sz w:val="22"/>
                <w:szCs w:val="22"/>
              </w:rPr>
            </w:pPr>
          </w:p>
        </w:tc>
        <w:tc>
          <w:tcPr>
            <w:tcW w:w="1134" w:type="dxa"/>
            <w:tcBorders>
              <w:left w:val="nil"/>
              <w:right w:val="nil"/>
            </w:tcBorders>
          </w:tcPr>
          <w:p w14:paraId="6D3344DC" w14:textId="77777777" w:rsidR="002F6603" w:rsidRPr="003947AF" w:rsidRDefault="002F6603" w:rsidP="000011B1">
            <w:pPr>
              <w:rPr>
                <w:rFonts w:ascii="Times New Roman" w:hAnsi="Times New Roman" w:cs="Times New Roman"/>
                <w:sz w:val="22"/>
                <w:szCs w:val="22"/>
              </w:rPr>
            </w:pPr>
          </w:p>
          <w:p w14:paraId="62E5A5D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80.8</w:t>
            </w:r>
          </w:p>
          <w:p w14:paraId="1F17A43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5.8</w:t>
            </w:r>
          </w:p>
          <w:p w14:paraId="6904730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3.3</w:t>
            </w:r>
          </w:p>
          <w:p w14:paraId="6ABEB115"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5.2</w:t>
            </w:r>
          </w:p>
          <w:p w14:paraId="309C5A08"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4.9</w:t>
            </w:r>
          </w:p>
        </w:tc>
        <w:tc>
          <w:tcPr>
            <w:tcW w:w="2268" w:type="dxa"/>
            <w:tcBorders>
              <w:left w:val="nil"/>
            </w:tcBorders>
          </w:tcPr>
          <w:p w14:paraId="7936B1DB" w14:textId="77777777" w:rsidR="002F6603" w:rsidRPr="003947AF" w:rsidRDefault="002F6603" w:rsidP="000011B1">
            <w:pPr>
              <w:rPr>
                <w:rFonts w:ascii="Times New Roman" w:hAnsi="Times New Roman" w:cs="Times New Roman"/>
                <w:sz w:val="22"/>
                <w:szCs w:val="22"/>
              </w:rPr>
            </w:pPr>
          </w:p>
          <w:p w14:paraId="42520D4E"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77.1% -  84.3%</w:t>
            </w:r>
          </w:p>
          <w:p w14:paraId="60D52ECB"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4.0% - 8.2%</w:t>
            </w:r>
          </w:p>
          <w:p w14:paraId="6D710A32"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1.8% - 5.0%</w:t>
            </w:r>
          </w:p>
          <w:p w14:paraId="24A101F3"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3.5% - 7.2%</w:t>
            </w:r>
          </w:p>
          <w:p w14:paraId="4FD47C6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sz w:val="22"/>
                <w:szCs w:val="22"/>
              </w:rPr>
              <w:t>2.9% - 6.8%</w:t>
            </w:r>
          </w:p>
        </w:tc>
        <w:tc>
          <w:tcPr>
            <w:tcW w:w="1134" w:type="dxa"/>
            <w:tcBorders>
              <w:right w:val="nil"/>
            </w:tcBorders>
          </w:tcPr>
          <w:p w14:paraId="25B54CF1" w14:textId="77777777" w:rsidR="002F6603" w:rsidRPr="003947AF" w:rsidRDefault="002F6603" w:rsidP="000011B1">
            <w:pPr>
              <w:rPr>
                <w:rFonts w:ascii="Times New Roman" w:hAnsi="Times New Roman" w:cs="Times New Roman"/>
                <w:sz w:val="22"/>
                <w:szCs w:val="22"/>
              </w:rPr>
            </w:pPr>
          </w:p>
          <w:p w14:paraId="37558501"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17</w:t>
            </w:r>
          </w:p>
          <w:p w14:paraId="66DC4DD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0</w:t>
            </w:r>
          </w:p>
          <w:p w14:paraId="2CA2AF62"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w:t>
            </w:r>
          </w:p>
          <w:p w14:paraId="782F159E"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0</w:t>
            </w:r>
          </w:p>
          <w:p w14:paraId="415D587E"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w:t>
            </w:r>
          </w:p>
        </w:tc>
        <w:tc>
          <w:tcPr>
            <w:tcW w:w="1134" w:type="dxa"/>
            <w:tcBorders>
              <w:left w:val="nil"/>
            </w:tcBorders>
          </w:tcPr>
          <w:p w14:paraId="3518AA9F" w14:textId="77777777" w:rsidR="002F6603" w:rsidRPr="003947AF" w:rsidRDefault="002F6603" w:rsidP="000011B1">
            <w:pPr>
              <w:rPr>
                <w:rFonts w:ascii="Times New Roman" w:hAnsi="Times New Roman" w:cs="Times New Roman"/>
                <w:sz w:val="22"/>
                <w:szCs w:val="22"/>
              </w:rPr>
            </w:pPr>
          </w:p>
          <w:p w14:paraId="0E566F3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89.5</w:t>
            </w:r>
          </w:p>
          <w:p w14:paraId="24F5D94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p w14:paraId="069CCD5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5.3</w:t>
            </w:r>
          </w:p>
          <w:p w14:paraId="487E2898"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p w14:paraId="2AE82C95"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5.3</w:t>
            </w:r>
          </w:p>
        </w:tc>
      </w:tr>
      <w:tr w:rsidR="003947AF" w:rsidRPr="003947AF" w14:paraId="177EC335" w14:textId="77777777" w:rsidTr="005370BB">
        <w:tc>
          <w:tcPr>
            <w:tcW w:w="2972" w:type="dxa"/>
          </w:tcPr>
          <w:p w14:paraId="188B4D84"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Highest qualification</w:t>
            </w:r>
          </w:p>
          <w:p w14:paraId="33297A6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No education</w:t>
            </w:r>
          </w:p>
          <w:p w14:paraId="594A6749"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vertAlign w:val="superscript"/>
              </w:rPr>
              <w:t>1</w:t>
            </w:r>
            <w:r w:rsidRPr="003947AF">
              <w:rPr>
                <w:rFonts w:ascii="Times New Roman" w:hAnsi="Times New Roman" w:cs="Times New Roman"/>
                <w:sz w:val="22"/>
                <w:szCs w:val="22"/>
              </w:rPr>
              <w:t>GCSE/O Levels</w:t>
            </w:r>
          </w:p>
          <w:p w14:paraId="1669447F"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vertAlign w:val="superscript"/>
              </w:rPr>
              <w:t>2</w:t>
            </w:r>
            <w:r w:rsidRPr="003947AF">
              <w:rPr>
                <w:rFonts w:ascii="Times New Roman" w:hAnsi="Times New Roman" w:cs="Times New Roman"/>
                <w:sz w:val="22"/>
                <w:szCs w:val="22"/>
              </w:rPr>
              <w:t>NVQ</w:t>
            </w:r>
          </w:p>
          <w:p w14:paraId="5F7581F8"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vertAlign w:val="superscript"/>
              </w:rPr>
              <w:t>3</w:t>
            </w:r>
            <w:r w:rsidRPr="003947AF">
              <w:rPr>
                <w:rFonts w:ascii="Times New Roman" w:hAnsi="Times New Roman" w:cs="Times New Roman"/>
                <w:sz w:val="22"/>
                <w:szCs w:val="22"/>
              </w:rPr>
              <w:t>A Levels</w:t>
            </w:r>
          </w:p>
          <w:p w14:paraId="3A07EC06"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Professional qualification</w:t>
            </w:r>
          </w:p>
          <w:p w14:paraId="5CF66F5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Bachelor degree</w:t>
            </w:r>
          </w:p>
          <w:p w14:paraId="751AD35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Postgraduate degree</w:t>
            </w:r>
          </w:p>
          <w:p w14:paraId="212AB648" w14:textId="77777777" w:rsidR="002F6603" w:rsidRPr="003947AF" w:rsidRDefault="002F6603" w:rsidP="000011B1">
            <w:pPr>
              <w:rPr>
                <w:rFonts w:ascii="Times New Roman" w:hAnsi="Times New Roman" w:cs="Times New Roman"/>
                <w:b/>
                <w:sz w:val="22"/>
                <w:szCs w:val="22"/>
              </w:rPr>
            </w:pPr>
          </w:p>
        </w:tc>
        <w:tc>
          <w:tcPr>
            <w:tcW w:w="1134" w:type="dxa"/>
            <w:tcBorders>
              <w:bottom w:val="single" w:sz="4" w:space="0" w:color="auto"/>
              <w:right w:val="nil"/>
            </w:tcBorders>
          </w:tcPr>
          <w:p w14:paraId="7E9F9D6D" w14:textId="77777777" w:rsidR="002F6603" w:rsidRPr="003947AF" w:rsidRDefault="002F6603" w:rsidP="000011B1">
            <w:pPr>
              <w:rPr>
                <w:rFonts w:ascii="Times New Roman" w:hAnsi="Times New Roman" w:cs="Times New Roman"/>
                <w:sz w:val="22"/>
                <w:szCs w:val="22"/>
              </w:rPr>
            </w:pPr>
          </w:p>
          <w:p w14:paraId="4C67646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12</w:t>
            </w:r>
          </w:p>
          <w:p w14:paraId="35844699"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32</w:t>
            </w:r>
          </w:p>
          <w:p w14:paraId="2E951A60"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11</w:t>
            </w:r>
          </w:p>
          <w:p w14:paraId="29219098"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59</w:t>
            </w:r>
          </w:p>
          <w:p w14:paraId="07B4E825"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41</w:t>
            </w:r>
          </w:p>
          <w:p w14:paraId="423A8D8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189</w:t>
            </w:r>
          </w:p>
          <w:p w14:paraId="5B53ABA9"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17</w:t>
            </w:r>
          </w:p>
        </w:tc>
        <w:tc>
          <w:tcPr>
            <w:tcW w:w="1134" w:type="dxa"/>
            <w:tcBorders>
              <w:left w:val="nil"/>
              <w:right w:val="nil"/>
            </w:tcBorders>
          </w:tcPr>
          <w:p w14:paraId="33ED60C4" w14:textId="77777777" w:rsidR="002F6603" w:rsidRPr="003947AF" w:rsidRDefault="002F6603" w:rsidP="000011B1">
            <w:pPr>
              <w:rPr>
                <w:rFonts w:ascii="Times New Roman" w:hAnsi="Times New Roman" w:cs="Times New Roman"/>
                <w:sz w:val="22"/>
                <w:szCs w:val="22"/>
              </w:rPr>
            </w:pPr>
          </w:p>
          <w:p w14:paraId="34A60809"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2.3</w:t>
            </w:r>
          </w:p>
          <w:p w14:paraId="608F0A06"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6.2</w:t>
            </w:r>
          </w:p>
          <w:p w14:paraId="6A80705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2.1</w:t>
            </w:r>
          </w:p>
          <w:p w14:paraId="5C6232C9"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11.5</w:t>
            </w:r>
          </w:p>
          <w:p w14:paraId="3E4334E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8.0</w:t>
            </w:r>
          </w:p>
          <w:p w14:paraId="3351E46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36.7</w:t>
            </w:r>
          </w:p>
          <w:p w14:paraId="67B50742"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33.3</w:t>
            </w:r>
          </w:p>
          <w:p w14:paraId="26E44AC4" w14:textId="77777777" w:rsidR="002F6603" w:rsidRPr="003947AF" w:rsidRDefault="002F6603" w:rsidP="000011B1">
            <w:pPr>
              <w:rPr>
                <w:rFonts w:ascii="Times New Roman" w:hAnsi="Times New Roman" w:cs="Times New Roman"/>
                <w:sz w:val="22"/>
                <w:szCs w:val="22"/>
              </w:rPr>
            </w:pPr>
          </w:p>
        </w:tc>
        <w:tc>
          <w:tcPr>
            <w:tcW w:w="2268" w:type="dxa"/>
            <w:tcBorders>
              <w:left w:val="nil"/>
            </w:tcBorders>
          </w:tcPr>
          <w:p w14:paraId="1F15083D" w14:textId="77777777" w:rsidR="002F6603" w:rsidRPr="003947AF" w:rsidRDefault="002F6603" w:rsidP="000011B1">
            <w:pPr>
              <w:rPr>
                <w:rFonts w:ascii="Times New Roman" w:hAnsi="Times New Roman" w:cs="Times New Roman"/>
                <w:sz w:val="22"/>
                <w:szCs w:val="22"/>
              </w:rPr>
            </w:pPr>
          </w:p>
          <w:p w14:paraId="04E9C722"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1.2% - 3.7%</w:t>
            </w:r>
          </w:p>
          <w:p w14:paraId="178914F5"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4.1% - 8.5%</w:t>
            </w:r>
          </w:p>
          <w:p w14:paraId="00F5B7ED"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1.0% - 3.6%</w:t>
            </w:r>
          </w:p>
          <w:p w14:paraId="6D9DA60F"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8.4% - 14.1%</w:t>
            </w:r>
          </w:p>
          <w:p w14:paraId="53F878AC"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5.8% - 10.8%</w:t>
            </w:r>
          </w:p>
          <w:p w14:paraId="7E3A4129"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32.5% - 41.0%</w:t>
            </w:r>
          </w:p>
          <w:p w14:paraId="1BE2CA91"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sz w:val="22"/>
                <w:szCs w:val="22"/>
              </w:rPr>
              <w:t>29.1% - 37.8%</w:t>
            </w:r>
          </w:p>
        </w:tc>
        <w:tc>
          <w:tcPr>
            <w:tcW w:w="1134" w:type="dxa"/>
            <w:tcBorders>
              <w:right w:val="nil"/>
            </w:tcBorders>
          </w:tcPr>
          <w:p w14:paraId="6681DC23" w14:textId="77777777" w:rsidR="002F6603" w:rsidRPr="003947AF" w:rsidRDefault="002F6603" w:rsidP="000011B1">
            <w:pPr>
              <w:rPr>
                <w:rFonts w:ascii="Times New Roman" w:hAnsi="Times New Roman" w:cs="Times New Roman"/>
                <w:sz w:val="22"/>
                <w:szCs w:val="22"/>
              </w:rPr>
            </w:pPr>
          </w:p>
          <w:p w14:paraId="1EE72526"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w:t>
            </w:r>
          </w:p>
          <w:p w14:paraId="2488F501"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0</w:t>
            </w:r>
          </w:p>
          <w:p w14:paraId="352BE4CE"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w:t>
            </w:r>
          </w:p>
          <w:p w14:paraId="6FF58A9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w:t>
            </w:r>
          </w:p>
          <w:p w14:paraId="39D21E2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w:t>
            </w:r>
          </w:p>
          <w:p w14:paraId="4CDB24E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6</w:t>
            </w:r>
          </w:p>
          <w:p w14:paraId="0E241D0C"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w:t>
            </w:r>
          </w:p>
        </w:tc>
        <w:tc>
          <w:tcPr>
            <w:tcW w:w="1134" w:type="dxa"/>
            <w:tcBorders>
              <w:left w:val="nil"/>
            </w:tcBorders>
          </w:tcPr>
          <w:p w14:paraId="1A7B0863" w14:textId="77777777" w:rsidR="002F6603" w:rsidRPr="003947AF" w:rsidRDefault="002F6603" w:rsidP="000011B1">
            <w:pPr>
              <w:rPr>
                <w:rFonts w:ascii="Times New Roman" w:hAnsi="Times New Roman" w:cs="Times New Roman"/>
                <w:sz w:val="22"/>
                <w:szCs w:val="22"/>
              </w:rPr>
            </w:pPr>
          </w:p>
          <w:p w14:paraId="7CFD8C30"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10.5</w:t>
            </w:r>
          </w:p>
          <w:p w14:paraId="25F7FF8E"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p w14:paraId="3613B6A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5.3</w:t>
            </w:r>
          </w:p>
          <w:p w14:paraId="2D527311"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15.8</w:t>
            </w:r>
          </w:p>
          <w:p w14:paraId="4F15239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p w14:paraId="7902946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31.6</w:t>
            </w:r>
          </w:p>
          <w:p w14:paraId="7304BACA"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26.3</w:t>
            </w:r>
          </w:p>
        </w:tc>
      </w:tr>
      <w:tr w:rsidR="003947AF" w:rsidRPr="003947AF" w14:paraId="503761BB" w14:textId="77777777" w:rsidTr="005370BB">
        <w:tc>
          <w:tcPr>
            <w:tcW w:w="2972" w:type="dxa"/>
          </w:tcPr>
          <w:p w14:paraId="75138A6A"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b/>
                <w:sz w:val="22"/>
                <w:szCs w:val="22"/>
              </w:rPr>
              <w:t>Paid employment</w:t>
            </w:r>
          </w:p>
          <w:p w14:paraId="09B1ED4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Yes</w:t>
            </w:r>
          </w:p>
          <w:p w14:paraId="09E7D46C"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No</w:t>
            </w:r>
          </w:p>
          <w:p w14:paraId="1DCCE5BD" w14:textId="77777777" w:rsidR="002F6603" w:rsidRPr="003947AF" w:rsidRDefault="002F6603" w:rsidP="000011B1">
            <w:pPr>
              <w:rPr>
                <w:rFonts w:ascii="Times New Roman" w:hAnsi="Times New Roman" w:cs="Times New Roman"/>
                <w:b/>
                <w:sz w:val="22"/>
                <w:szCs w:val="22"/>
              </w:rPr>
            </w:pPr>
          </w:p>
        </w:tc>
        <w:tc>
          <w:tcPr>
            <w:tcW w:w="1134" w:type="dxa"/>
            <w:tcBorders>
              <w:bottom w:val="single" w:sz="4" w:space="0" w:color="auto"/>
              <w:right w:val="nil"/>
            </w:tcBorders>
          </w:tcPr>
          <w:p w14:paraId="58964778" w14:textId="77777777" w:rsidR="002F6603" w:rsidRPr="003947AF" w:rsidRDefault="002F6603" w:rsidP="000011B1">
            <w:pPr>
              <w:rPr>
                <w:rFonts w:ascii="Times New Roman" w:hAnsi="Times New Roman" w:cs="Times New Roman"/>
                <w:sz w:val="22"/>
                <w:szCs w:val="22"/>
              </w:rPr>
            </w:pPr>
          </w:p>
          <w:p w14:paraId="1840AF32"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464</w:t>
            </w:r>
          </w:p>
          <w:p w14:paraId="048DDA86"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38</w:t>
            </w:r>
          </w:p>
        </w:tc>
        <w:tc>
          <w:tcPr>
            <w:tcW w:w="1134" w:type="dxa"/>
            <w:tcBorders>
              <w:left w:val="nil"/>
              <w:right w:val="nil"/>
            </w:tcBorders>
          </w:tcPr>
          <w:p w14:paraId="5104F37C" w14:textId="77777777" w:rsidR="002F6603" w:rsidRPr="003947AF" w:rsidRDefault="002F6603" w:rsidP="000011B1">
            <w:pPr>
              <w:rPr>
                <w:rFonts w:ascii="Times New Roman" w:hAnsi="Times New Roman" w:cs="Times New Roman"/>
                <w:sz w:val="22"/>
                <w:szCs w:val="22"/>
              </w:rPr>
            </w:pPr>
          </w:p>
          <w:p w14:paraId="45FDCDB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92.4</w:t>
            </w:r>
          </w:p>
          <w:p w14:paraId="34C9AE0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7.6</w:t>
            </w:r>
          </w:p>
        </w:tc>
        <w:tc>
          <w:tcPr>
            <w:tcW w:w="2268" w:type="dxa"/>
            <w:tcBorders>
              <w:left w:val="nil"/>
            </w:tcBorders>
          </w:tcPr>
          <w:p w14:paraId="38257C56" w14:textId="77777777" w:rsidR="002F6603" w:rsidRPr="003947AF" w:rsidRDefault="002F6603" w:rsidP="000011B1">
            <w:pPr>
              <w:rPr>
                <w:rFonts w:ascii="Times New Roman" w:hAnsi="Times New Roman" w:cs="Times New Roman"/>
                <w:sz w:val="22"/>
                <w:szCs w:val="22"/>
              </w:rPr>
            </w:pPr>
          </w:p>
          <w:p w14:paraId="111FC184" w14:textId="77777777" w:rsidR="002F6603" w:rsidRPr="003947AF" w:rsidRDefault="002F6603" w:rsidP="000011B1">
            <w:pPr>
              <w:rPr>
                <w:rFonts w:ascii="Times New Roman" w:hAnsi="Times New Roman"/>
                <w:sz w:val="22"/>
                <w:szCs w:val="22"/>
              </w:rPr>
            </w:pPr>
            <w:r w:rsidRPr="003947AF">
              <w:rPr>
                <w:rFonts w:ascii="Times New Roman" w:hAnsi="Times New Roman"/>
                <w:sz w:val="22"/>
                <w:szCs w:val="22"/>
              </w:rPr>
              <w:t>90.1% - 94.5%</w:t>
            </w:r>
          </w:p>
          <w:p w14:paraId="0A4FA95E"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sz w:val="22"/>
                <w:szCs w:val="22"/>
              </w:rPr>
              <w:t>5.3% - 9.8%</w:t>
            </w:r>
          </w:p>
        </w:tc>
        <w:tc>
          <w:tcPr>
            <w:tcW w:w="1134" w:type="dxa"/>
            <w:tcBorders>
              <w:right w:val="nil"/>
            </w:tcBorders>
          </w:tcPr>
          <w:p w14:paraId="2D212868" w14:textId="77777777" w:rsidR="002F6603" w:rsidRPr="003947AF" w:rsidRDefault="002F6603" w:rsidP="000011B1">
            <w:pPr>
              <w:rPr>
                <w:rFonts w:ascii="Times New Roman" w:hAnsi="Times New Roman" w:cs="Times New Roman"/>
                <w:sz w:val="22"/>
                <w:szCs w:val="22"/>
              </w:rPr>
            </w:pPr>
          </w:p>
          <w:p w14:paraId="6C17EC8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18</w:t>
            </w:r>
          </w:p>
          <w:p w14:paraId="6CD9F392"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0</w:t>
            </w:r>
          </w:p>
        </w:tc>
        <w:tc>
          <w:tcPr>
            <w:tcW w:w="1134" w:type="dxa"/>
            <w:tcBorders>
              <w:left w:val="nil"/>
            </w:tcBorders>
          </w:tcPr>
          <w:p w14:paraId="0062240D" w14:textId="77777777" w:rsidR="002F6603" w:rsidRPr="003947AF" w:rsidRDefault="002F6603" w:rsidP="000011B1">
            <w:pPr>
              <w:rPr>
                <w:rFonts w:ascii="Times New Roman" w:hAnsi="Times New Roman" w:cs="Times New Roman"/>
                <w:sz w:val="22"/>
                <w:szCs w:val="22"/>
              </w:rPr>
            </w:pPr>
          </w:p>
          <w:p w14:paraId="500DAB83"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100.0</w:t>
            </w:r>
          </w:p>
          <w:p w14:paraId="3779A18D"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tc>
      </w:tr>
      <w:tr w:rsidR="003947AF" w:rsidRPr="003947AF" w14:paraId="3238437E" w14:textId="77777777" w:rsidTr="005370BB">
        <w:tc>
          <w:tcPr>
            <w:tcW w:w="2972" w:type="dxa"/>
          </w:tcPr>
          <w:p w14:paraId="77AD3605"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sz w:val="22"/>
                <w:szCs w:val="22"/>
                <w:vertAlign w:val="superscript"/>
              </w:rPr>
              <w:t>4</w:t>
            </w:r>
            <w:r w:rsidRPr="003947AF">
              <w:rPr>
                <w:rFonts w:ascii="Times New Roman" w:hAnsi="Times New Roman" w:cs="Times New Roman"/>
                <w:b/>
                <w:sz w:val="22"/>
                <w:szCs w:val="22"/>
              </w:rPr>
              <w:t>Has a current partner</w:t>
            </w:r>
          </w:p>
          <w:p w14:paraId="4AFE5E05"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Yes</w:t>
            </w:r>
          </w:p>
          <w:p w14:paraId="1B69B791" w14:textId="77777777" w:rsidR="002F6603" w:rsidRPr="003947AF" w:rsidRDefault="002F6603" w:rsidP="000011B1">
            <w:pPr>
              <w:rPr>
                <w:rFonts w:ascii="Times New Roman" w:hAnsi="Times New Roman" w:cs="Times New Roman"/>
                <w:b/>
                <w:sz w:val="22"/>
                <w:szCs w:val="22"/>
              </w:rPr>
            </w:pPr>
            <w:r w:rsidRPr="003947AF">
              <w:rPr>
                <w:rFonts w:ascii="Times New Roman" w:hAnsi="Times New Roman" w:cs="Times New Roman"/>
                <w:sz w:val="22"/>
                <w:szCs w:val="22"/>
              </w:rPr>
              <w:t>No</w:t>
            </w:r>
          </w:p>
        </w:tc>
        <w:tc>
          <w:tcPr>
            <w:tcW w:w="1134" w:type="dxa"/>
            <w:tcBorders>
              <w:right w:val="nil"/>
            </w:tcBorders>
          </w:tcPr>
          <w:p w14:paraId="41B3EFAC" w14:textId="77777777" w:rsidR="002F6603" w:rsidRPr="003947AF" w:rsidRDefault="002F6603" w:rsidP="000011B1">
            <w:pPr>
              <w:rPr>
                <w:rFonts w:ascii="Times New Roman" w:hAnsi="Times New Roman" w:cs="Times New Roman"/>
                <w:sz w:val="22"/>
                <w:szCs w:val="22"/>
              </w:rPr>
            </w:pPr>
          </w:p>
          <w:p w14:paraId="2EFE639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244</w:t>
            </w:r>
          </w:p>
          <w:p w14:paraId="703F63FB"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272</w:t>
            </w:r>
          </w:p>
        </w:tc>
        <w:tc>
          <w:tcPr>
            <w:tcW w:w="1134" w:type="dxa"/>
            <w:tcBorders>
              <w:left w:val="nil"/>
              <w:right w:val="nil"/>
            </w:tcBorders>
          </w:tcPr>
          <w:p w14:paraId="4AEB8301" w14:textId="77777777" w:rsidR="002F6603" w:rsidRPr="003947AF" w:rsidRDefault="002F6603" w:rsidP="000011B1">
            <w:pPr>
              <w:rPr>
                <w:rFonts w:ascii="Times New Roman" w:hAnsi="Times New Roman" w:cs="Times New Roman"/>
                <w:sz w:val="22"/>
                <w:szCs w:val="22"/>
              </w:rPr>
            </w:pPr>
          </w:p>
          <w:p w14:paraId="480D89B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47.3</w:t>
            </w:r>
          </w:p>
          <w:p w14:paraId="4A690ED7"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52.7</w:t>
            </w:r>
          </w:p>
        </w:tc>
        <w:tc>
          <w:tcPr>
            <w:tcW w:w="2268" w:type="dxa"/>
            <w:tcBorders>
              <w:left w:val="nil"/>
            </w:tcBorders>
          </w:tcPr>
          <w:p w14:paraId="3B6B3462" w14:textId="77777777" w:rsidR="002F6603" w:rsidRPr="003947AF" w:rsidRDefault="002F6603" w:rsidP="000011B1">
            <w:pPr>
              <w:rPr>
                <w:rFonts w:ascii="Times New Roman" w:hAnsi="Times New Roman" w:cs="Times New Roman"/>
                <w:sz w:val="22"/>
                <w:szCs w:val="22"/>
              </w:rPr>
            </w:pPr>
          </w:p>
          <w:p w14:paraId="1AC56B1F"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43.0 – 52.1</w:t>
            </w:r>
          </w:p>
          <w:p w14:paraId="22AB3DBC"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47.0 – 57.0</w:t>
            </w:r>
          </w:p>
        </w:tc>
        <w:tc>
          <w:tcPr>
            <w:tcW w:w="1134" w:type="dxa"/>
            <w:tcBorders>
              <w:right w:val="nil"/>
            </w:tcBorders>
          </w:tcPr>
          <w:p w14:paraId="1E6C14FD" w14:textId="77777777" w:rsidR="002F6603" w:rsidRPr="003947AF" w:rsidRDefault="002F6603" w:rsidP="000011B1">
            <w:pPr>
              <w:rPr>
                <w:rFonts w:ascii="Times New Roman" w:hAnsi="Times New Roman" w:cs="Times New Roman"/>
                <w:sz w:val="22"/>
                <w:szCs w:val="22"/>
              </w:rPr>
            </w:pPr>
          </w:p>
          <w:p w14:paraId="336DF086"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tc>
        <w:tc>
          <w:tcPr>
            <w:tcW w:w="1134" w:type="dxa"/>
            <w:tcBorders>
              <w:left w:val="nil"/>
            </w:tcBorders>
          </w:tcPr>
          <w:p w14:paraId="1BB10A84" w14:textId="77777777" w:rsidR="002F6603" w:rsidRPr="003947AF" w:rsidRDefault="002F6603" w:rsidP="000011B1">
            <w:pPr>
              <w:rPr>
                <w:rFonts w:ascii="Times New Roman" w:hAnsi="Times New Roman" w:cs="Times New Roman"/>
                <w:sz w:val="22"/>
                <w:szCs w:val="22"/>
              </w:rPr>
            </w:pPr>
          </w:p>
          <w:p w14:paraId="71ED2884" w14:textId="77777777" w:rsidR="002F6603" w:rsidRPr="003947AF" w:rsidRDefault="002F6603" w:rsidP="000011B1">
            <w:pPr>
              <w:rPr>
                <w:rFonts w:ascii="Times New Roman" w:hAnsi="Times New Roman" w:cs="Times New Roman"/>
                <w:sz w:val="22"/>
                <w:szCs w:val="22"/>
              </w:rPr>
            </w:pPr>
            <w:r w:rsidRPr="003947AF">
              <w:rPr>
                <w:rFonts w:ascii="Times New Roman" w:hAnsi="Times New Roman" w:cs="Times New Roman"/>
                <w:sz w:val="22"/>
                <w:szCs w:val="22"/>
              </w:rPr>
              <w:t>-</w:t>
            </w:r>
          </w:p>
        </w:tc>
      </w:tr>
    </w:tbl>
    <w:p w14:paraId="33821636" w14:textId="77777777" w:rsidR="002F6603" w:rsidRPr="003947AF" w:rsidRDefault="002F6603" w:rsidP="00D845DA">
      <w:pPr>
        <w:spacing w:after="0" w:line="240" w:lineRule="auto"/>
        <w:rPr>
          <w:rFonts w:ascii="Times New Roman" w:hAnsi="Times New Roman"/>
          <w:sz w:val="16"/>
          <w:szCs w:val="16"/>
        </w:rPr>
      </w:pPr>
      <w:r w:rsidRPr="003947AF">
        <w:rPr>
          <w:rFonts w:ascii="Times New Roman" w:hAnsi="Times New Roman"/>
          <w:sz w:val="16"/>
          <w:szCs w:val="16"/>
          <w:vertAlign w:val="superscript"/>
        </w:rPr>
        <w:t>1</w:t>
      </w:r>
      <w:r w:rsidRPr="003947AF">
        <w:rPr>
          <w:rFonts w:ascii="Times New Roman" w:hAnsi="Times New Roman"/>
          <w:sz w:val="16"/>
          <w:szCs w:val="16"/>
        </w:rPr>
        <w:t xml:space="preserve"> General Certificate of Secondary Education (GSCE) and Ordinary Level are academic qualifications of UK examination boards conferred on students</w:t>
      </w:r>
    </w:p>
    <w:p w14:paraId="209ADC80" w14:textId="77777777" w:rsidR="002F6603" w:rsidRPr="003947AF" w:rsidRDefault="002F6603" w:rsidP="00D845DA">
      <w:pPr>
        <w:spacing w:after="0" w:line="240" w:lineRule="auto"/>
        <w:rPr>
          <w:rFonts w:ascii="Times New Roman" w:hAnsi="Times New Roman"/>
          <w:sz w:val="16"/>
          <w:szCs w:val="16"/>
        </w:rPr>
      </w:pPr>
      <w:r w:rsidRPr="003947AF">
        <w:rPr>
          <w:rFonts w:ascii="Times New Roman" w:hAnsi="Times New Roman"/>
          <w:sz w:val="16"/>
          <w:szCs w:val="16"/>
          <w:vertAlign w:val="superscript"/>
        </w:rPr>
        <w:t>2</w:t>
      </w:r>
      <w:r w:rsidRPr="003947AF">
        <w:rPr>
          <w:rFonts w:ascii="Times New Roman" w:hAnsi="Times New Roman"/>
          <w:sz w:val="16"/>
          <w:szCs w:val="16"/>
        </w:rPr>
        <w:t xml:space="preserve"> National Vocational Qualification (NVQ) is a work based award in England, Wales and Northern Ireland achieved through assessment and training</w:t>
      </w:r>
    </w:p>
    <w:p w14:paraId="7009EDE5" w14:textId="77777777" w:rsidR="002F6603" w:rsidRPr="003947AF" w:rsidRDefault="002F6603" w:rsidP="00D845DA">
      <w:pPr>
        <w:spacing w:after="0" w:line="240" w:lineRule="auto"/>
        <w:rPr>
          <w:rFonts w:ascii="Times New Roman" w:hAnsi="Times New Roman"/>
          <w:b/>
          <w:sz w:val="24"/>
          <w:szCs w:val="24"/>
        </w:rPr>
      </w:pPr>
      <w:r w:rsidRPr="003947AF">
        <w:rPr>
          <w:rFonts w:ascii="Times New Roman" w:hAnsi="Times New Roman"/>
          <w:sz w:val="16"/>
          <w:szCs w:val="16"/>
          <w:vertAlign w:val="superscript"/>
        </w:rPr>
        <w:t>3</w:t>
      </w:r>
      <w:r w:rsidRPr="003947AF">
        <w:rPr>
          <w:rFonts w:ascii="Times New Roman" w:hAnsi="Times New Roman"/>
          <w:sz w:val="16"/>
          <w:szCs w:val="16"/>
        </w:rPr>
        <w:t xml:space="preserve"> Advanced Level (General Certificate of Secondary Education A Level) is an academic qualification of UK examination boards conferred on students</w:t>
      </w:r>
      <w:r w:rsidRPr="003947AF">
        <w:rPr>
          <w:rFonts w:ascii="Times New Roman" w:hAnsi="Times New Roman"/>
          <w:b/>
          <w:sz w:val="24"/>
          <w:szCs w:val="24"/>
        </w:rPr>
        <w:t xml:space="preserve"> </w:t>
      </w:r>
    </w:p>
    <w:p w14:paraId="6FBC1CB4" w14:textId="32478A9D" w:rsidR="002F6603" w:rsidRPr="003947AF" w:rsidRDefault="002F6603" w:rsidP="00D845DA">
      <w:pPr>
        <w:spacing w:after="0" w:line="240" w:lineRule="auto"/>
        <w:rPr>
          <w:rFonts w:ascii="Times New Roman" w:hAnsi="Times New Roman"/>
          <w:sz w:val="24"/>
          <w:szCs w:val="24"/>
          <w:vertAlign w:val="superscript"/>
        </w:rPr>
      </w:pPr>
      <w:r w:rsidRPr="003947AF">
        <w:rPr>
          <w:rFonts w:ascii="Times New Roman" w:hAnsi="Times New Roman"/>
          <w:sz w:val="16"/>
          <w:szCs w:val="16"/>
          <w:vertAlign w:val="superscript"/>
        </w:rPr>
        <w:t>4</w:t>
      </w:r>
      <w:r w:rsidRPr="003947AF">
        <w:rPr>
          <w:rFonts w:ascii="Times New Roman" w:hAnsi="Times New Roman"/>
          <w:sz w:val="24"/>
          <w:szCs w:val="24"/>
          <w:vertAlign w:val="superscript"/>
        </w:rPr>
        <w:t xml:space="preserve"> </w:t>
      </w:r>
      <w:r w:rsidR="00BC7AE9" w:rsidRPr="003947AF">
        <w:rPr>
          <w:rFonts w:ascii="Times New Roman" w:hAnsi="Times New Roman"/>
          <w:sz w:val="24"/>
          <w:szCs w:val="24"/>
          <w:vertAlign w:val="superscript"/>
        </w:rPr>
        <w:t>A specific question on current p</w:t>
      </w:r>
      <w:r w:rsidRPr="003947AF">
        <w:rPr>
          <w:rFonts w:ascii="Times New Roman" w:hAnsi="Times New Roman"/>
          <w:sz w:val="24"/>
          <w:szCs w:val="24"/>
          <w:vertAlign w:val="superscript"/>
        </w:rPr>
        <w:t>artner status was not asked in the semi-structured interviews</w:t>
      </w:r>
      <w:r w:rsidR="006D67F5" w:rsidRPr="003947AF">
        <w:rPr>
          <w:rFonts w:ascii="Times New Roman" w:hAnsi="Times New Roman"/>
          <w:sz w:val="24"/>
          <w:szCs w:val="24"/>
          <w:vertAlign w:val="superscript"/>
        </w:rPr>
        <w:t xml:space="preserve">. </w:t>
      </w:r>
      <w:r w:rsidR="003B1E29" w:rsidRPr="003947AF">
        <w:rPr>
          <w:rFonts w:ascii="Times New Roman" w:hAnsi="Times New Roman"/>
          <w:sz w:val="24"/>
          <w:szCs w:val="24"/>
          <w:vertAlign w:val="superscript"/>
        </w:rPr>
        <w:t>However, m</w:t>
      </w:r>
      <w:r w:rsidR="006D67F5" w:rsidRPr="003947AF">
        <w:rPr>
          <w:rFonts w:ascii="Times New Roman" w:hAnsi="Times New Roman"/>
          <w:sz w:val="24"/>
          <w:szCs w:val="24"/>
          <w:vertAlign w:val="superscript"/>
        </w:rPr>
        <w:t>en’s accounts of DVA included information about whether th</w:t>
      </w:r>
      <w:r w:rsidR="003B1E29" w:rsidRPr="003947AF">
        <w:rPr>
          <w:rFonts w:ascii="Times New Roman" w:hAnsi="Times New Roman"/>
          <w:sz w:val="24"/>
          <w:szCs w:val="24"/>
          <w:vertAlign w:val="superscript"/>
        </w:rPr>
        <w:t>e abuse</w:t>
      </w:r>
      <w:r w:rsidR="006D67F5" w:rsidRPr="003947AF">
        <w:rPr>
          <w:rFonts w:ascii="Times New Roman" w:hAnsi="Times New Roman"/>
          <w:sz w:val="24"/>
          <w:szCs w:val="24"/>
          <w:vertAlign w:val="superscript"/>
        </w:rPr>
        <w:t xml:space="preserve"> pertained to a past or current relationship. </w:t>
      </w:r>
    </w:p>
    <w:p w14:paraId="43D22401" w14:textId="77777777" w:rsidR="002F6603" w:rsidRPr="003947AF" w:rsidRDefault="002F6603" w:rsidP="000011B1">
      <w:pPr>
        <w:spacing w:after="0" w:line="240" w:lineRule="auto"/>
        <w:rPr>
          <w:rFonts w:ascii="Times New Roman" w:hAnsi="Times New Roman"/>
          <w:b/>
          <w:sz w:val="24"/>
          <w:szCs w:val="24"/>
        </w:rPr>
      </w:pPr>
    </w:p>
    <w:p w14:paraId="2EBD4DB2" w14:textId="77777777" w:rsidR="002F6603" w:rsidRPr="003947AF" w:rsidRDefault="002F6603" w:rsidP="000011B1">
      <w:pPr>
        <w:autoSpaceDE/>
        <w:autoSpaceDN/>
        <w:adjustRightInd/>
        <w:rPr>
          <w:rFonts w:ascii="Times New Roman" w:hAnsi="Times New Roman" w:cs="Times New Roman"/>
          <w:b/>
          <w:noProof/>
          <w:sz w:val="24"/>
          <w:szCs w:val="24"/>
        </w:rPr>
      </w:pPr>
    </w:p>
    <w:p w14:paraId="1B4B0D97" w14:textId="77777777" w:rsidR="002F6603" w:rsidRPr="003947AF" w:rsidRDefault="002F6603" w:rsidP="000011B1">
      <w:pPr>
        <w:autoSpaceDE/>
        <w:autoSpaceDN/>
        <w:adjustRightInd/>
        <w:rPr>
          <w:rFonts w:ascii="Times New Roman" w:hAnsi="Times New Roman" w:cs="Times New Roman"/>
          <w:b/>
          <w:noProof/>
          <w:sz w:val="24"/>
          <w:szCs w:val="24"/>
        </w:rPr>
      </w:pPr>
      <w:r w:rsidRPr="003947AF">
        <w:rPr>
          <w:rFonts w:ascii="Times New Roman" w:hAnsi="Times New Roman" w:cs="Times New Roman"/>
          <w:b/>
          <w:noProof/>
          <w:sz w:val="24"/>
          <w:szCs w:val="24"/>
        </w:rPr>
        <w:br w:type="page"/>
      </w:r>
    </w:p>
    <w:p w14:paraId="68A8BCE2" w14:textId="77777777" w:rsidR="003A209D" w:rsidRPr="003947AF" w:rsidRDefault="003A209D" w:rsidP="003A209D">
      <w:pPr>
        <w:rPr>
          <w:b/>
        </w:rPr>
        <w:sectPr w:rsidR="003A209D" w:rsidRPr="003947AF" w:rsidSect="00027440">
          <w:footerReference w:type="default" r:id="rId15"/>
          <w:pgSz w:w="11906" w:h="16838"/>
          <w:pgMar w:top="1440" w:right="1440" w:bottom="1440" w:left="1440" w:header="708" w:footer="708" w:gutter="0"/>
          <w:cols w:space="708"/>
          <w:docGrid w:linePitch="360"/>
        </w:sectPr>
      </w:pPr>
    </w:p>
    <w:p w14:paraId="4980D2A9" w14:textId="21692663" w:rsidR="003A209D" w:rsidRPr="003A209D" w:rsidRDefault="003A209D" w:rsidP="003A209D">
      <w:pPr>
        <w:rPr>
          <w:rFonts w:ascii="Times New Roman" w:hAnsi="Times New Roman" w:cs="Times New Roman"/>
          <w:b/>
        </w:rPr>
      </w:pPr>
      <w:r w:rsidRPr="003947AF">
        <w:rPr>
          <w:rFonts w:ascii="Times New Roman" w:hAnsi="Times New Roman" w:cs="Times New Roman"/>
          <w:b/>
        </w:rPr>
        <w:lastRenderedPageBreak/>
        <w:t>Table 2: Jo</w:t>
      </w:r>
      <w:r>
        <w:rPr>
          <w:rFonts w:ascii="Times New Roman" w:hAnsi="Times New Roman" w:cs="Times New Roman"/>
          <w:b/>
        </w:rPr>
        <w:t xml:space="preserve">int display demonstrating </w:t>
      </w:r>
      <w:r w:rsidRPr="003A209D">
        <w:rPr>
          <w:rFonts w:ascii="Times New Roman" w:hAnsi="Times New Roman" w:cs="Times New Roman"/>
          <w:b/>
        </w:rPr>
        <w:t>cross case comparison of</w:t>
      </w:r>
      <w:r w:rsidR="0065183A">
        <w:rPr>
          <w:rFonts w:ascii="Times New Roman" w:hAnsi="Times New Roman" w:cs="Times New Roman"/>
          <w:b/>
        </w:rPr>
        <w:t xml:space="preserve"> </w:t>
      </w:r>
      <w:r w:rsidRPr="003A209D">
        <w:rPr>
          <w:rFonts w:ascii="Times New Roman" w:hAnsi="Times New Roman" w:cs="Times New Roman"/>
          <w:b/>
        </w:rPr>
        <w:t xml:space="preserve">negative and abusive </w:t>
      </w:r>
      <w:r>
        <w:rPr>
          <w:rFonts w:ascii="Times New Roman" w:hAnsi="Times New Roman" w:cs="Times New Roman"/>
          <w:b/>
        </w:rPr>
        <w:t xml:space="preserve">behaviour </w:t>
      </w:r>
      <w:r w:rsidRPr="003A209D">
        <w:rPr>
          <w:rFonts w:ascii="Times New Roman" w:hAnsi="Times New Roman" w:cs="Times New Roman"/>
          <w:b/>
        </w:rPr>
        <w:t>reported in the interview and survey</w:t>
      </w:r>
    </w:p>
    <w:tbl>
      <w:tblPr>
        <w:tblStyle w:val="TableGrid"/>
        <w:tblW w:w="15026" w:type="dxa"/>
        <w:tblInd w:w="-856" w:type="dxa"/>
        <w:tblLayout w:type="fixed"/>
        <w:tblLook w:val="04A0" w:firstRow="1" w:lastRow="0" w:firstColumn="1" w:lastColumn="0" w:noHBand="0" w:noVBand="1"/>
      </w:tblPr>
      <w:tblGrid>
        <w:gridCol w:w="567"/>
        <w:gridCol w:w="3403"/>
        <w:gridCol w:w="425"/>
        <w:gridCol w:w="425"/>
        <w:gridCol w:w="426"/>
        <w:gridCol w:w="425"/>
        <w:gridCol w:w="3544"/>
        <w:gridCol w:w="425"/>
        <w:gridCol w:w="425"/>
        <w:gridCol w:w="425"/>
        <w:gridCol w:w="426"/>
        <w:gridCol w:w="4110"/>
      </w:tblGrid>
      <w:tr w:rsidR="00585BDA" w:rsidRPr="003A209D" w14:paraId="0447089A" w14:textId="4FB425AD" w:rsidTr="00DD6F47">
        <w:tc>
          <w:tcPr>
            <w:tcW w:w="567" w:type="dxa"/>
            <w:vMerge w:val="restart"/>
          </w:tcPr>
          <w:p w14:paraId="23D0B373" w14:textId="0FB1DBA4" w:rsidR="00585BDA" w:rsidRPr="006B4E3B" w:rsidRDefault="000F7853" w:rsidP="00C439AA">
            <w:pPr>
              <w:rPr>
                <w:rFonts w:ascii="Times New Roman" w:hAnsi="Times New Roman" w:cs="Times New Roman"/>
                <w:b/>
                <w:sz w:val="16"/>
                <w:szCs w:val="16"/>
              </w:rPr>
            </w:pPr>
            <w:r>
              <w:rPr>
                <w:rFonts w:ascii="Times New Roman" w:hAnsi="Times New Roman" w:cs="Times New Roman"/>
                <w:b/>
                <w:sz w:val="16"/>
                <w:szCs w:val="16"/>
              </w:rPr>
              <w:t>Case</w:t>
            </w:r>
          </w:p>
        </w:tc>
        <w:tc>
          <w:tcPr>
            <w:tcW w:w="3403" w:type="dxa"/>
            <w:vMerge w:val="restart"/>
          </w:tcPr>
          <w:p w14:paraId="18811786" w14:textId="050BC60D" w:rsidR="00585BDA" w:rsidRPr="006B4E3B" w:rsidRDefault="00585BDA" w:rsidP="00DE0537">
            <w:pPr>
              <w:rPr>
                <w:rFonts w:ascii="Times New Roman" w:hAnsi="Times New Roman" w:cs="Times New Roman"/>
                <w:b/>
                <w:sz w:val="16"/>
                <w:szCs w:val="16"/>
              </w:rPr>
            </w:pPr>
            <w:r w:rsidRPr="006B4E3B">
              <w:rPr>
                <w:rFonts w:ascii="Times New Roman" w:hAnsi="Times New Roman" w:cs="Times New Roman"/>
                <w:b/>
                <w:sz w:val="16"/>
                <w:szCs w:val="16"/>
              </w:rPr>
              <w:t>Interview reports of behaviours experienced from a partner</w:t>
            </w:r>
          </w:p>
        </w:tc>
        <w:tc>
          <w:tcPr>
            <w:tcW w:w="1701" w:type="dxa"/>
            <w:gridSpan w:val="4"/>
          </w:tcPr>
          <w:p w14:paraId="2B43A604" w14:textId="69F96ABD" w:rsidR="00585BDA" w:rsidRPr="006B4E3B" w:rsidRDefault="00585BDA" w:rsidP="00DE0537">
            <w:pPr>
              <w:rPr>
                <w:rFonts w:ascii="Times New Roman" w:hAnsi="Times New Roman" w:cs="Times New Roman"/>
                <w:b/>
                <w:sz w:val="16"/>
                <w:szCs w:val="16"/>
              </w:rPr>
            </w:pPr>
            <w:r w:rsidRPr="006B4E3B">
              <w:rPr>
                <w:rFonts w:ascii="Times New Roman" w:hAnsi="Times New Roman" w:cs="Times New Roman"/>
                <w:b/>
                <w:sz w:val="16"/>
                <w:szCs w:val="16"/>
              </w:rPr>
              <w:t>Survey reports of behaviours experienced</w:t>
            </w:r>
          </w:p>
        </w:tc>
        <w:tc>
          <w:tcPr>
            <w:tcW w:w="3544" w:type="dxa"/>
            <w:vMerge w:val="restart"/>
          </w:tcPr>
          <w:p w14:paraId="0A828A5E" w14:textId="1B2F2E8D" w:rsidR="00585BDA" w:rsidRPr="006B4E3B" w:rsidRDefault="00585BDA" w:rsidP="00DE0537">
            <w:pPr>
              <w:rPr>
                <w:rFonts w:ascii="Times New Roman" w:hAnsi="Times New Roman" w:cs="Times New Roman"/>
                <w:b/>
                <w:sz w:val="16"/>
                <w:szCs w:val="16"/>
              </w:rPr>
            </w:pPr>
            <w:r w:rsidRPr="006B4E3B">
              <w:rPr>
                <w:rFonts w:ascii="Times New Roman" w:hAnsi="Times New Roman" w:cs="Times New Roman"/>
                <w:b/>
                <w:sz w:val="16"/>
                <w:szCs w:val="16"/>
              </w:rPr>
              <w:t>Interview reports of behaviours carried out towards a partner</w:t>
            </w:r>
          </w:p>
        </w:tc>
        <w:tc>
          <w:tcPr>
            <w:tcW w:w="1701" w:type="dxa"/>
            <w:gridSpan w:val="4"/>
          </w:tcPr>
          <w:p w14:paraId="2D0D4A18" w14:textId="0C576DEB" w:rsidR="00585BDA" w:rsidRPr="006B4E3B" w:rsidRDefault="00585BDA" w:rsidP="00DE0537">
            <w:pPr>
              <w:rPr>
                <w:rFonts w:ascii="Times New Roman" w:hAnsi="Times New Roman" w:cs="Times New Roman"/>
                <w:b/>
                <w:sz w:val="16"/>
                <w:szCs w:val="16"/>
              </w:rPr>
            </w:pPr>
            <w:r w:rsidRPr="006B4E3B">
              <w:rPr>
                <w:rFonts w:ascii="Times New Roman" w:hAnsi="Times New Roman" w:cs="Times New Roman"/>
                <w:b/>
                <w:sz w:val="16"/>
                <w:szCs w:val="16"/>
              </w:rPr>
              <w:t>Survey reports of behaviours carried out</w:t>
            </w:r>
          </w:p>
        </w:tc>
        <w:tc>
          <w:tcPr>
            <w:tcW w:w="4110" w:type="dxa"/>
          </w:tcPr>
          <w:p w14:paraId="4D164B8B" w14:textId="756399EF" w:rsidR="00585BDA" w:rsidRPr="006B4E3B" w:rsidRDefault="00585BDA" w:rsidP="00DE0537">
            <w:pPr>
              <w:rPr>
                <w:rFonts w:ascii="Times New Roman" w:hAnsi="Times New Roman" w:cs="Times New Roman"/>
                <w:b/>
                <w:sz w:val="16"/>
                <w:szCs w:val="16"/>
              </w:rPr>
            </w:pPr>
            <w:r w:rsidRPr="006B4E3B">
              <w:rPr>
                <w:rFonts w:ascii="Times New Roman" w:hAnsi="Times New Roman" w:cs="Times New Roman"/>
                <w:b/>
                <w:sz w:val="16"/>
                <w:szCs w:val="16"/>
              </w:rPr>
              <w:t>Meta inferences</w:t>
            </w:r>
          </w:p>
        </w:tc>
      </w:tr>
      <w:tr w:rsidR="000300DC" w:rsidRPr="003A209D" w14:paraId="0A558F4C" w14:textId="6B5CEA56" w:rsidTr="00DD6F47">
        <w:trPr>
          <w:cantSplit/>
          <w:trHeight w:val="1134"/>
        </w:trPr>
        <w:tc>
          <w:tcPr>
            <w:tcW w:w="567" w:type="dxa"/>
            <w:vMerge/>
          </w:tcPr>
          <w:p w14:paraId="3421B5A4" w14:textId="77777777" w:rsidR="000300DC" w:rsidRPr="006B4E3B" w:rsidRDefault="000300DC" w:rsidP="00DE0537">
            <w:pPr>
              <w:rPr>
                <w:rFonts w:ascii="Times New Roman" w:hAnsi="Times New Roman" w:cs="Times New Roman"/>
                <w:b/>
                <w:sz w:val="16"/>
                <w:szCs w:val="16"/>
              </w:rPr>
            </w:pPr>
          </w:p>
        </w:tc>
        <w:tc>
          <w:tcPr>
            <w:tcW w:w="3403" w:type="dxa"/>
            <w:vMerge/>
          </w:tcPr>
          <w:p w14:paraId="0C42292D" w14:textId="77777777" w:rsidR="000300DC" w:rsidRPr="006B4E3B" w:rsidRDefault="000300DC" w:rsidP="00DE0537">
            <w:pPr>
              <w:rPr>
                <w:rFonts w:ascii="Times New Roman" w:hAnsi="Times New Roman" w:cs="Times New Roman"/>
                <w:b/>
                <w:sz w:val="16"/>
                <w:szCs w:val="16"/>
              </w:rPr>
            </w:pPr>
          </w:p>
        </w:tc>
        <w:tc>
          <w:tcPr>
            <w:tcW w:w="425" w:type="dxa"/>
            <w:textDirection w:val="tbRl"/>
            <w:vAlign w:val="bottom"/>
          </w:tcPr>
          <w:p w14:paraId="5646AC66" w14:textId="786BCEF1" w:rsidR="000300DC" w:rsidRPr="006B4E3B" w:rsidRDefault="000300DC" w:rsidP="00DE0537">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Frightened</w:t>
            </w:r>
          </w:p>
        </w:tc>
        <w:tc>
          <w:tcPr>
            <w:tcW w:w="425" w:type="dxa"/>
            <w:textDirection w:val="tbRl"/>
            <w:vAlign w:val="bottom"/>
          </w:tcPr>
          <w:p w14:paraId="5C33FB4E" w14:textId="3BDDF6EB" w:rsidR="000300DC" w:rsidRPr="006B4E3B" w:rsidRDefault="000300DC" w:rsidP="00DE0537">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Permission</w:t>
            </w:r>
          </w:p>
        </w:tc>
        <w:tc>
          <w:tcPr>
            <w:tcW w:w="426" w:type="dxa"/>
            <w:textDirection w:val="tbRl"/>
            <w:vAlign w:val="bottom"/>
          </w:tcPr>
          <w:p w14:paraId="26E3D051" w14:textId="0722CE9A" w:rsidR="000300DC" w:rsidRPr="006B4E3B" w:rsidRDefault="000300DC" w:rsidP="00DE0537">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Physical</w:t>
            </w:r>
          </w:p>
        </w:tc>
        <w:tc>
          <w:tcPr>
            <w:tcW w:w="425" w:type="dxa"/>
            <w:textDirection w:val="tbRl"/>
            <w:vAlign w:val="bottom"/>
          </w:tcPr>
          <w:p w14:paraId="31BDEBA9" w14:textId="1003BBDB" w:rsidR="000300DC" w:rsidRPr="006B4E3B" w:rsidRDefault="000300DC" w:rsidP="00DE0537">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Forced sex</w:t>
            </w:r>
          </w:p>
        </w:tc>
        <w:tc>
          <w:tcPr>
            <w:tcW w:w="3544" w:type="dxa"/>
            <w:vMerge/>
          </w:tcPr>
          <w:p w14:paraId="3C7B369D" w14:textId="5D44C171" w:rsidR="000300DC" w:rsidRPr="006B4E3B" w:rsidRDefault="000300DC" w:rsidP="00DE0537">
            <w:pPr>
              <w:rPr>
                <w:rFonts w:ascii="Times New Roman" w:hAnsi="Times New Roman" w:cs="Times New Roman"/>
                <w:b/>
                <w:sz w:val="16"/>
                <w:szCs w:val="16"/>
              </w:rPr>
            </w:pPr>
          </w:p>
        </w:tc>
        <w:tc>
          <w:tcPr>
            <w:tcW w:w="425" w:type="dxa"/>
            <w:textDirection w:val="tbRl"/>
            <w:vAlign w:val="bottom"/>
          </w:tcPr>
          <w:p w14:paraId="77BE223E" w14:textId="406CD278" w:rsidR="000300DC" w:rsidRPr="006B4E3B" w:rsidRDefault="000300DC"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Frightened</w:t>
            </w:r>
          </w:p>
        </w:tc>
        <w:tc>
          <w:tcPr>
            <w:tcW w:w="425" w:type="dxa"/>
            <w:textDirection w:val="tbRl"/>
            <w:vAlign w:val="bottom"/>
          </w:tcPr>
          <w:p w14:paraId="10C87EAE" w14:textId="29D32AE6" w:rsidR="000300DC" w:rsidRPr="006B4E3B" w:rsidRDefault="000300DC"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Permission</w:t>
            </w:r>
          </w:p>
        </w:tc>
        <w:tc>
          <w:tcPr>
            <w:tcW w:w="425" w:type="dxa"/>
            <w:textDirection w:val="tbRl"/>
            <w:vAlign w:val="bottom"/>
          </w:tcPr>
          <w:p w14:paraId="346E078A" w14:textId="25218336" w:rsidR="000300DC" w:rsidRPr="006B4E3B" w:rsidRDefault="000300DC"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Physical</w:t>
            </w:r>
          </w:p>
        </w:tc>
        <w:tc>
          <w:tcPr>
            <w:tcW w:w="426" w:type="dxa"/>
            <w:textDirection w:val="tbRl"/>
            <w:vAlign w:val="bottom"/>
          </w:tcPr>
          <w:p w14:paraId="4386813D" w14:textId="11B3774D" w:rsidR="000300DC" w:rsidRPr="006B4E3B" w:rsidRDefault="000300DC"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Forced sex</w:t>
            </w:r>
          </w:p>
        </w:tc>
        <w:tc>
          <w:tcPr>
            <w:tcW w:w="4110" w:type="dxa"/>
            <w:vMerge w:val="restart"/>
            <w:textDirection w:val="tbRl"/>
          </w:tcPr>
          <w:p w14:paraId="6696D316" w14:textId="77777777" w:rsidR="000300DC" w:rsidRPr="006B4E3B" w:rsidRDefault="000300DC" w:rsidP="00DE0537">
            <w:pPr>
              <w:ind w:left="113" w:right="113"/>
              <w:rPr>
                <w:rFonts w:ascii="Times New Roman" w:hAnsi="Times New Roman" w:cs="Times New Roman"/>
                <w:b/>
                <w:sz w:val="16"/>
                <w:szCs w:val="16"/>
              </w:rPr>
            </w:pPr>
          </w:p>
        </w:tc>
      </w:tr>
      <w:tr w:rsidR="000300DC" w:rsidRPr="003A209D" w14:paraId="42773871" w14:textId="432CD7EC" w:rsidTr="00DD6F47">
        <w:tc>
          <w:tcPr>
            <w:tcW w:w="567" w:type="dxa"/>
          </w:tcPr>
          <w:p w14:paraId="0F670D9C" w14:textId="09E47BA4"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A</w:t>
            </w:r>
          </w:p>
        </w:tc>
        <w:tc>
          <w:tcPr>
            <w:tcW w:w="3403" w:type="dxa"/>
          </w:tcPr>
          <w:p w14:paraId="7F81D995" w14:textId="2FB9946D"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63A6DDED" w14:textId="73D69B20"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50B3D52" w14:textId="1E2FA347"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0D25350F" w14:textId="696FAE3D"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AF13A79" w14:textId="47F166FC"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43522BA7" w14:textId="5E06838A"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None carried out</w:t>
            </w:r>
          </w:p>
        </w:tc>
        <w:tc>
          <w:tcPr>
            <w:tcW w:w="425" w:type="dxa"/>
          </w:tcPr>
          <w:p w14:paraId="02ABC4CE" w14:textId="363EB2E2"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D265836" w14:textId="17A1329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EC4EE76" w14:textId="3E33219D"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443ABBD5" w14:textId="0F97C989"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vMerge/>
          </w:tcPr>
          <w:p w14:paraId="2A6445EA" w14:textId="77777777" w:rsidR="000300DC" w:rsidRPr="006B4E3B" w:rsidRDefault="000300DC" w:rsidP="00B11E4E">
            <w:pPr>
              <w:rPr>
                <w:rFonts w:ascii="Times New Roman" w:hAnsi="Times New Roman" w:cs="Times New Roman"/>
                <w:sz w:val="16"/>
                <w:szCs w:val="16"/>
              </w:rPr>
            </w:pPr>
          </w:p>
        </w:tc>
      </w:tr>
      <w:tr w:rsidR="000300DC" w:rsidRPr="003A209D" w14:paraId="622176F1" w14:textId="63DAD8EE" w:rsidTr="00DD6F47">
        <w:tc>
          <w:tcPr>
            <w:tcW w:w="567" w:type="dxa"/>
          </w:tcPr>
          <w:p w14:paraId="72BD2682" w14:textId="37BC0FB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B</w:t>
            </w:r>
          </w:p>
        </w:tc>
        <w:tc>
          <w:tcPr>
            <w:tcW w:w="3403" w:type="dxa"/>
          </w:tcPr>
          <w:p w14:paraId="5D7B32CD" w14:textId="7D7FD9CF"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7DA00121" w14:textId="413BCF8C"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DA32FBB" w14:textId="4A734990"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C4C637E" w14:textId="1E09918C"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0BC8141" w14:textId="4AAE446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672DA176" w14:textId="535CF8AA"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None carried out</w:t>
            </w:r>
          </w:p>
        </w:tc>
        <w:tc>
          <w:tcPr>
            <w:tcW w:w="425" w:type="dxa"/>
          </w:tcPr>
          <w:p w14:paraId="14AB6DF1" w14:textId="2C3FA2BF"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C27CA7C" w14:textId="3528C6B6"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5917ED1" w14:textId="7EDAFE4F"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1027B806" w14:textId="6D900EBB"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vMerge/>
          </w:tcPr>
          <w:p w14:paraId="5DC101C5" w14:textId="77777777" w:rsidR="000300DC" w:rsidRPr="006B4E3B" w:rsidRDefault="000300DC" w:rsidP="00B11E4E">
            <w:pPr>
              <w:rPr>
                <w:rFonts w:ascii="Times New Roman" w:hAnsi="Times New Roman" w:cs="Times New Roman"/>
                <w:sz w:val="16"/>
                <w:szCs w:val="16"/>
              </w:rPr>
            </w:pPr>
          </w:p>
        </w:tc>
      </w:tr>
      <w:tr w:rsidR="000300DC" w:rsidRPr="003A209D" w14:paraId="4C667439" w14:textId="506DBE34" w:rsidTr="00DD6F47">
        <w:tc>
          <w:tcPr>
            <w:tcW w:w="567" w:type="dxa"/>
          </w:tcPr>
          <w:p w14:paraId="38DCE859" w14:textId="64E10EEC"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C</w:t>
            </w:r>
          </w:p>
        </w:tc>
        <w:tc>
          <w:tcPr>
            <w:tcW w:w="3403" w:type="dxa"/>
          </w:tcPr>
          <w:p w14:paraId="0DCA6E49" w14:textId="2CD3CD97"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1C8CA06E" w14:textId="58E5B335"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6C8ABF1" w14:textId="7AC44066"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08CB1CC4" w14:textId="2D6A07A8"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76D98767" w14:textId="44CB8F81"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573B0616" w14:textId="4AB758E1"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None carried out</w:t>
            </w:r>
          </w:p>
        </w:tc>
        <w:tc>
          <w:tcPr>
            <w:tcW w:w="425" w:type="dxa"/>
          </w:tcPr>
          <w:p w14:paraId="5729687E" w14:textId="5F04026D"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73474F5F" w14:textId="5C1128A7"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FBDAD35" w14:textId="664AD08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3D4FD1A7" w14:textId="4853DF1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vMerge/>
          </w:tcPr>
          <w:p w14:paraId="1D26B05A" w14:textId="77777777" w:rsidR="000300DC" w:rsidRPr="006B4E3B" w:rsidRDefault="000300DC" w:rsidP="00B11E4E">
            <w:pPr>
              <w:rPr>
                <w:rFonts w:ascii="Times New Roman" w:hAnsi="Times New Roman" w:cs="Times New Roman"/>
                <w:sz w:val="16"/>
                <w:szCs w:val="16"/>
              </w:rPr>
            </w:pPr>
          </w:p>
        </w:tc>
      </w:tr>
      <w:tr w:rsidR="000300DC" w:rsidRPr="003A209D" w14:paraId="10A252C6" w14:textId="70482FE7" w:rsidTr="00DD6F47">
        <w:tc>
          <w:tcPr>
            <w:tcW w:w="567" w:type="dxa"/>
          </w:tcPr>
          <w:p w14:paraId="11858793" w14:textId="753EEB04"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D</w:t>
            </w:r>
          </w:p>
        </w:tc>
        <w:tc>
          <w:tcPr>
            <w:tcW w:w="3403" w:type="dxa"/>
          </w:tcPr>
          <w:p w14:paraId="4AAED636" w14:textId="5482E934"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687FF33C" w14:textId="39829029"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105CA07E" w14:textId="3D18052B"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4E1E62B" w14:textId="3E64FA4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CA5D752" w14:textId="266B267F"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21831BA7" w14:textId="122C6831"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None carried out</w:t>
            </w:r>
          </w:p>
        </w:tc>
        <w:tc>
          <w:tcPr>
            <w:tcW w:w="425" w:type="dxa"/>
          </w:tcPr>
          <w:p w14:paraId="43EEB8C3" w14:textId="0E44FDBF"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18BDCBCC" w14:textId="0210F64C"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1266A37" w14:textId="33F60C81"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16B34A8F" w14:textId="2430A7A2"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vMerge/>
          </w:tcPr>
          <w:p w14:paraId="1C62AE80" w14:textId="77777777" w:rsidR="000300DC" w:rsidRPr="006B4E3B" w:rsidRDefault="000300DC" w:rsidP="00B11E4E">
            <w:pPr>
              <w:rPr>
                <w:rFonts w:ascii="Times New Roman" w:hAnsi="Times New Roman" w:cs="Times New Roman"/>
                <w:sz w:val="16"/>
                <w:szCs w:val="16"/>
              </w:rPr>
            </w:pPr>
          </w:p>
        </w:tc>
      </w:tr>
      <w:tr w:rsidR="000300DC" w:rsidRPr="003A209D" w14:paraId="1B840E2A" w14:textId="10CD2877" w:rsidTr="00DD6F47">
        <w:tc>
          <w:tcPr>
            <w:tcW w:w="567" w:type="dxa"/>
          </w:tcPr>
          <w:p w14:paraId="3E4E28E2" w14:textId="481734C8"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E</w:t>
            </w:r>
          </w:p>
        </w:tc>
        <w:tc>
          <w:tcPr>
            <w:tcW w:w="3403" w:type="dxa"/>
          </w:tcPr>
          <w:p w14:paraId="57832D5B" w14:textId="3D395771"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018491C0" w14:textId="77B0A40F"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2FCAD9A" w14:textId="4E92D00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8342A28" w14:textId="7144859F"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8D630B7" w14:textId="6CC70B1D"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48905252" w14:textId="1142557C" w:rsidR="000300DC" w:rsidRPr="006B4E3B" w:rsidRDefault="000300DC" w:rsidP="00B11E4E">
            <w:pPr>
              <w:rPr>
                <w:rFonts w:ascii="Times New Roman" w:hAnsi="Times New Roman" w:cs="Times New Roman"/>
                <w:sz w:val="16"/>
                <w:szCs w:val="16"/>
              </w:rPr>
            </w:pPr>
            <w:r w:rsidRPr="006B4E3B">
              <w:rPr>
                <w:rFonts w:ascii="Times New Roman" w:hAnsi="Times New Roman" w:cs="Times New Roman"/>
                <w:sz w:val="16"/>
                <w:szCs w:val="16"/>
              </w:rPr>
              <w:t>None carried out</w:t>
            </w:r>
          </w:p>
        </w:tc>
        <w:tc>
          <w:tcPr>
            <w:tcW w:w="425" w:type="dxa"/>
          </w:tcPr>
          <w:p w14:paraId="118D877A" w14:textId="799BB79C"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AC57494" w14:textId="65DFC522"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DFE0FB4" w14:textId="549A8955"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6CFB87D6" w14:textId="479375DE" w:rsidR="000300DC" w:rsidRPr="006B4E3B" w:rsidRDefault="000300DC"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vMerge/>
          </w:tcPr>
          <w:p w14:paraId="2996070B" w14:textId="77777777" w:rsidR="000300DC" w:rsidRPr="006B4E3B" w:rsidRDefault="000300DC" w:rsidP="00B11E4E">
            <w:pPr>
              <w:rPr>
                <w:rFonts w:ascii="Times New Roman" w:hAnsi="Times New Roman" w:cs="Times New Roman"/>
                <w:sz w:val="16"/>
                <w:szCs w:val="16"/>
              </w:rPr>
            </w:pPr>
          </w:p>
        </w:tc>
      </w:tr>
      <w:tr w:rsidR="00532143" w:rsidRPr="003A209D" w14:paraId="3E8CDA06" w14:textId="7B98F21B" w:rsidTr="00DD6F47">
        <w:tc>
          <w:tcPr>
            <w:tcW w:w="567" w:type="dxa"/>
          </w:tcPr>
          <w:p w14:paraId="34201D93" w14:textId="5CFD11BB" w:rsidR="00B11E4E" w:rsidRPr="006B4E3B" w:rsidRDefault="000F7853" w:rsidP="00B11E4E">
            <w:pPr>
              <w:rPr>
                <w:rFonts w:ascii="Times New Roman" w:hAnsi="Times New Roman" w:cs="Times New Roman"/>
                <w:sz w:val="16"/>
                <w:szCs w:val="16"/>
              </w:rPr>
            </w:pPr>
            <w:r>
              <w:rPr>
                <w:rFonts w:ascii="Times New Roman" w:hAnsi="Times New Roman" w:cs="Times New Roman"/>
                <w:sz w:val="16"/>
                <w:szCs w:val="16"/>
              </w:rPr>
              <w:t>F</w:t>
            </w:r>
          </w:p>
        </w:tc>
        <w:tc>
          <w:tcPr>
            <w:tcW w:w="3403" w:type="dxa"/>
          </w:tcPr>
          <w:p w14:paraId="4F1B72B5" w14:textId="5BDC64F0" w:rsidR="00B11E4E" w:rsidRPr="006B4E3B" w:rsidRDefault="00B11E4E" w:rsidP="00B11E4E">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60C38ACB" w14:textId="0EE4F959"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06C6243" w14:textId="5745A957"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D2A5912" w14:textId="5A17C7B9"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604CA98" w14:textId="45701EC9"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0197349E" w14:textId="0C17BEF1" w:rsidR="00B11E4E" w:rsidRPr="006B4E3B" w:rsidRDefault="00B11E4E" w:rsidP="00B11E4E">
            <w:pPr>
              <w:rPr>
                <w:rFonts w:ascii="Times New Roman" w:hAnsi="Times New Roman" w:cs="Times New Roman"/>
                <w:sz w:val="16"/>
                <w:szCs w:val="16"/>
              </w:rPr>
            </w:pPr>
            <w:r w:rsidRPr="006B4E3B">
              <w:rPr>
                <w:rFonts w:ascii="Times New Roman" w:hAnsi="Times New Roman" w:cs="Times New Roman"/>
                <w:sz w:val="16"/>
                <w:szCs w:val="16"/>
              </w:rPr>
              <w:t>Stated he has “</w:t>
            </w:r>
            <w:r w:rsidRPr="006B4E3B">
              <w:rPr>
                <w:rFonts w:ascii="Times New Roman" w:hAnsi="Times New Roman" w:cs="Times New Roman"/>
                <w:i/>
                <w:sz w:val="16"/>
                <w:szCs w:val="16"/>
              </w:rPr>
              <w:t>a lot of hot air</w:t>
            </w:r>
            <w:r w:rsidRPr="006B4E3B">
              <w:rPr>
                <w:rFonts w:ascii="Times New Roman" w:hAnsi="Times New Roman" w:cs="Times New Roman"/>
                <w:sz w:val="16"/>
                <w:szCs w:val="16"/>
              </w:rPr>
              <w:t>” can be “</w:t>
            </w:r>
            <w:r w:rsidRPr="006B4E3B">
              <w:rPr>
                <w:rFonts w:ascii="Times New Roman" w:hAnsi="Times New Roman" w:cs="Times New Roman"/>
                <w:i/>
                <w:sz w:val="16"/>
                <w:szCs w:val="16"/>
              </w:rPr>
              <w:t>all arms, shouting and quite vocal</w:t>
            </w:r>
            <w:r w:rsidRPr="006B4E3B">
              <w:rPr>
                <w:rFonts w:ascii="Times New Roman" w:hAnsi="Times New Roman" w:cs="Times New Roman"/>
                <w:sz w:val="16"/>
                <w:szCs w:val="16"/>
              </w:rPr>
              <w:t xml:space="preserve">”, which has frightened his partner, but he has never been physical to anybody. </w:t>
            </w:r>
          </w:p>
        </w:tc>
        <w:tc>
          <w:tcPr>
            <w:tcW w:w="425" w:type="dxa"/>
          </w:tcPr>
          <w:p w14:paraId="0CCECDE8" w14:textId="2F84C42F"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561A1703" w14:textId="75D4936F"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C7844A1" w14:textId="7C371399"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27E245CD" w14:textId="27CDCA3C"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358CF018" w14:textId="4D5C0CDB" w:rsidR="00B11E4E" w:rsidRPr="006B4E3B" w:rsidRDefault="004B3701" w:rsidP="004B3701">
            <w:pPr>
              <w:rPr>
                <w:rFonts w:ascii="Times New Roman" w:hAnsi="Times New Roman" w:cs="Times New Roman"/>
                <w:sz w:val="16"/>
                <w:szCs w:val="16"/>
              </w:rPr>
            </w:pPr>
            <w:r>
              <w:rPr>
                <w:rFonts w:ascii="Times New Roman" w:hAnsi="Times New Roman" w:cs="Times New Roman"/>
                <w:sz w:val="16"/>
                <w:szCs w:val="16"/>
              </w:rPr>
              <w:t xml:space="preserve">Behaving in a manner that causes fear, may not be defined as abusive compared to acts of physical violence, which may explain negative reporting on the survey. </w:t>
            </w:r>
          </w:p>
        </w:tc>
      </w:tr>
      <w:tr w:rsidR="00532143" w:rsidRPr="003A209D" w14:paraId="1D15F831" w14:textId="7AE38CFA" w:rsidTr="00DD6F47">
        <w:tc>
          <w:tcPr>
            <w:tcW w:w="567" w:type="dxa"/>
          </w:tcPr>
          <w:p w14:paraId="3C94EFEC" w14:textId="1103BD9D" w:rsidR="00B11E4E" w:rsidRPr="006B4E3B" w:rsidRDefault="000F7853" w:rsidP="00B11E4E">
            <w:pPr>
              <w:rPr>
                <w:rFonts w:ascii="Times New Roman" w:hAnsi="Times New Roman" w:cs="Times New Roman"/>
                <w:sz w:val="16"/>
                <w:szCs w:val="16"/>
              </w:rPr>
            </w:pPr>
            <w:r>
              <w:rPr>
                <w:rFonts w:ascii="Times New Roman" w:hAnsi="Times New Roman" w:cs="Times New Roman"/>
                <w:sz w:val="16"/>
                <w:szCs w:val="16"/>
              </w:rPr>
              <w:t>G</w:t>
            </w:r>
          </w:p>
        </w:tc>
        <w:tc>
          <w:tcPr>
            <w:tcW w:w="3403" w:type="dxa"/>
          </w:tcPr>
          <w:p w14:paraId="38C4FF1C" w14:textId="5555CA5A" w:rsidR="00B11E4E" w:rsidRPr="006B4E3B" w:rsidRDefault="00B11E4E" w:rsidP="00B11E4E">
            <w:pPr>
              <w:rPr>
                <w:rFonts w:ascii="Times New Roman" w:hAnsi="Times New Roman" w:cs="Times New Roman"/>
                <w:sz w:val="16"/>
                <w:szCs w:val="16"/>
              </w:rPr>
            </w:pPr>
            <w:r w:rsidRPr="006B4E3B">
              <w:rPr>
                <w:rFonts w:ascii="Times New Roman" w:hAnsi="Times New Roman" w:cs="Times New Roman"/>
                <w:sz w:val="16"/>
                <w:szCs w:val="16"/>
              </w:rPr>
              <w:t>Ex-partner had “</w:t>
            </w:r>
            <w:r w:rsidRPr="006B4E3B">
              <w:rPr>
                <w:rFonts w:ascii="Times New Roman" w:hAnsi="Times New Roman" w:cs="Times New Roman"/>
                <w:i/>
                <w:sz w:val="16"/>
                <w:szCs w:val="16"/>
              </w:rPr>
              <w:t>temper tantrums</w:t>
            </w:r>
            <w:r w:rsidRPr="006B4E3B">
              <w:rPr>
                <w:rFonts w:ascii="Times New Roman" w:hAnsi="Times New Roman" w:cs="Times New Roman"/>
                <w:sz w:val="16"/>
                <w:szCs w:val="16"/>
              </w:rPr>
              <w:t>” and was jealous. Pots and pans were thrown around him which caused him to be frightened. Relationship could be “</w:t>
            </w:r>
            <w:r w:rsidRPr="006B4E3B">
              <w:rPr>
                <w:rFonts w:ascii="Times New Roman" w:hAnsi="Times New Roman" w:cs="Times New Roman"/>
                <w:i/>
                <w:sz w:val="16"/>
                <w:szCs w:val="16"/>
              </w:rPr>
              <w:t>physically bolshie</w:t>
            </w:r>
            <w:r w:rsidRPr="006B4E3B">
              <w:rPr>
                <w:rFonts w:ascii="Times New Roman" w:hAnsi="Times New Roman" w:cs="Times New Roman"/>
                <w:sz w:val="16"/>
                <w:szCs w:val="16"/>
              </w:rPr>
              <w:t xml:space="preserve">” after alcohol Reported that he kept the peace by not reacting. </w:t>
            </w:r>
          </w:p>
        </w:tc>
        <w:tc>
          <w:tcPr>
            <w:tcW w:w="425" w:type="dxa"/>
          </w:tcPr>
          <w:p w14:paraId="347F8046" w14:textId="08122C3C"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73DDDA3" w14:textId="401E9B2B"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362C6B1D" w14:textId="6523A23E"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1F1E285" w14:textId="53ACE974"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6F5D2CE1" w14:textId="00DCCEB0" w:rsidR="00B11E4E" w:rsidRPr="006B4E3B" w:rsidRDefault="00B11E4E" w:rsidP="00B11E4E">
            <w:pPr>
              <w:rPr>
                <w:rFonts w:ascii="Times New Roman" w:hAnsi="Times New Roman" w:cs="Times New Roman"/>
                <w:sz w:val="16"/>
                <w:szCs w:val="16"/>
              </w:rPr>
            </w:pPr>
            <w:r w:rsidRPr="006B4E3B">
              <w:rPr>
                <w:rFonts w:ascii="Times New Roman" w:hAnsi="Times New Roman" w:cs="Times New Roman"/>
                <w:sz w:val="16"/>
                <w:szCs w:val="16"/>
              </w:rPr>
              <w:t>In a different relationship he became angry towards his partner who cheated on him. “</w:t>
            </w:r>
            <w:r w:rsidRPr="006B4E3B">
              <w:rPr>
                <w:rFonts w:ascii="Times New Roman" w:hAnsi="Times New Roman" w:cs="Times New Roman"/>
                <w:i/>
                <w:sz w:val="16"/>
                <w:szCs w:val="16"/>
              </w:rPr>
              <w:t>It got bad, it got very bad, a lot of screaming, yelling and a fair amount of pushing</w:t>
            </w:r>
            <w:r w:rsidRPr="006B4E3B">
              <w:rPr>
                <w:rFonts w:ascii="Times New Roman" w:hAnsi="Times New Roman" w:cs="Times New Roman"/>
                <w:sz w:val="16"/>
                <w:szCs w:val="16"/>
              </w:rPr>
              <w:t xml:space="preserve">”. </w:t>
            </w:r>
          </w:p>
          <w:p w14:paraId="5D56B668" w14:textId="217BC1C3" w:rsidR="00B11E4E" w:rsidRPr="006B4E3B" w:rsidRDefault="00B11E4E" w:rsidP="00B11E4E">
            <w:pPr>
              <w:rPr>
                <w:rFonts w:ascii="Times New Roman" w:hAnsi="Times New Roman" w:cs="Times New Roman"/>
                <w:sz w:val="16"/>
                <w:szCs w:val="16"/>
              </w:rPr>
            </w:pPr>
          </w:p>
        </w:tc>
        <w:tc>
          <w:tcPr>
            <w:tcW w:w="425" w:type="dxa"/>
          </w:tcPr>
          <w:p w14:paraId="347123AB" w14:textId="14B6D3C3"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F1D431F" w14:textId="5BFF03FC"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74206B60" w14:textId="405947D0"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47F03FBB" w14:textId="6CB1E1B3"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06A43EDF" w14:textId="325B82F3" w:rsidR="00B11E4E" w:rsidRPr="006B4E3B" w:rsidRDefault="00977AC0" w:rsidP="000300DC">
            <w:pPr>
              <w:rPr>
                <w:rFonts w:ascii="Times New Roman" w:hAnsi="Times New Roman" w:cs="Times New Roman"/>
                <w:sz w:val="16"/>
                <w:szCs w:val="16"/>
              </w:rPr>
            </w:pPr>
            <w:r>
              <w:rPr>
                <w:rFonts w:ascii="Times New Roman" w:hAnsi="Times New Roman" w:cs="Times New Roman"/>
                <w:sz w:val="16"/>
                <w:szCs w:val="16"/>
              </w:rPr>
              <w:t>Survey items do not reflect the behaviour experience</w:t>
            </w:r>
            <w:r w:rsidR="004B3701">
              <w:rPr>
                <w:rFonts w:ascii="Times New Roman" w:hAnsi="Times New Roman" w:cs="Times New Roman"/>
                <w:sz w:val="16"/>
                <w:szCs w:val="16"/>
              </w:rPr>
              <w:t>d</w:t>
            </w:r>
            <w:r w:rsidR="001313CF">
              <w:rPr>
                <w:rFonts w:ascii="Times New Roman" w:hAnsi="Times New Roman" w:cs="Times New Roman"/>
                <w:sz w:val="16"/>
                <w:szCs w:val="16"/>
              </w:rPr>
              <w:t xml:space="preserve"> (e.g. temper tantrums, objects thrown around)</w:t>
            </w:r>
            <w:r w:rsidR="000300DC">
              <w:rPr>
                <w:rFonts w:ascii="Times New Roman" w:hAnsi="Times New Roman" w:cs="Times New Roman"/>
                <w:sz w:val="16"/>
                <w:szCs w:val="16"/>
              </w:rPr>
              <w:t xml:space="preserve"> or less severe acts of aggression that were carried out (e.g. pushing/shoving). Implies a need to include specific items on throwing objects directly at or near to a partner and impact questions about intent to cause harm or fear.</w:t>
            </w:r>
          </w:p>
        </w:tc>
      </w:tr>
      <w:tr w:rsidR="00532143" w:rsidRPr="003A209D" w14:paraId="0356EB04" w14:textId="660CA1CA" w:rsidTr="00DD6F47">
        <w:tc>
          <w:tcPr>
            <w:tcW w:w="567" w:type="dxa"/>
          </w:tcPr>
          <w:p w14:paraId="6EDF3A0D" w14:textId="7B35550D" w:rsidR="00B11E4E" w:rsidRPr="006B4E3B" w:rsidRDefault="000F7853" w:rsidP="00B11E4E">
            <w:pPr>
              <w:rPr>
                <w:rFonts w:ascii="Times New Roman" w:hAnsi="Times New Roman" w:cs="Times New Roman"/>
                <w:sz w:val="16"/>
                <w:szCs w:val="16"/>
              </w:rPr>
            </w:pPr>
            <w:r>
              <w:rPr>
                <w:rFonts w:ascii="Times New Roman" w:hAnsi="Times New Roman" w:cs="Times New Roman"/>
                <w:sz w:val="16"/>
                <w:szCs w:val="16"/>
              </w:rPr>
              <w:t>H</w:t>
            </w:r>
          </w:p>
        </w:tc>
        <w:tc>
          <w:tcPr>
            <w:tcW w:w="3403" w:type="dxa"/>
          </w:tcPr>
          <w:p w14:paraId="04C30527" w14:textId="5CCCD055" w:rsidR="00B11E4E" w:rsidRPr="006B4E3B" w:rsidRDefault="00B11E4E" w:rsidP="00B11E4E">
            <w:pPr>
              <w:rPr>
                <w:rFonts w:ascii="Times New Roman" w:hAnsi="Times New Roman" w:cs="Times New Roman"/>
                <w:sz w:val="16"/>
                <w:szCs w:val="16"/>
              </w:rPr>
            </w:pPr>
            <w:r w:rsidRPr="006B4E3B">
              <w:rPr>
                <w:rFonts w:ascii="Times New Roman" w:hAnsi="Times New Roman" w:cs="Times New Roman"/>
                <w:sz w:val="16"/>
                <w:szCs w:val="16"/>
              </w:rPr>
              <w:t>Current partner threw objects at him. Described it as “</w:t>
            </w:r>
            <w:r w:rsidRPr="006B4E3B">
              <w:rPr>
                <w:rFonts w:ascii="Times New Roman" w:hAnsi="Times New Roman" w:cs="Times New Roman"/>
                <w:i/>
                <w:sz w:val="16"/>
                <w:szCs w:val="16"/>
              </w:rPr>
              <w:t>mild</w:t>
            </w:r>
            <w:r w:rsidRPr="006B4E3B">
              <w:rPr>
                <w:rFonts w:ascii="Times New Roman" w:hAnsi="Times New Roman" w:cs="Times New Roman"/>
                <w:sz w:val="16"/>
                <w:szCs w:val="16"/>
              </w:rPr>
              <w:t>”, “</w:t>
            </w:r>
            <w:r w:rsidRPr="006B4E3B">
              <w:rPr>
                <w:rFonts w:ascii="Times New Roman" w:hAnsi="Times New Roman" w:cs="Times New Roman"/>
                <w:i/>
                <w:sz w:val="16"/>
                <w:szCs w:val="16"/>
              </w:rPr>
              <w:t>hardly any level on the abuse scale</w:t>
            </w:r>
            <w:r w:rsidRPr="006B4E3B">
              <w:rPr>
                <w:rFonts w:ascii="Times New Roman" w:hAnsi="Times New Roman" w:cs="Times New Roman"/>
                <w:sz w:val="16"/>
                <w:szCs w:val="16"/>
              </w:rPr>
              <w:t>”. He said he changed his behaviour to keep the peace.</w:t>
            </w:r>
          </w:p>
        </w:tc>
        <w:tc>
          <w:tcPr>
            <w:tcW w:w="425" w:type="dxa"/>
          </w:tcPr>
          <w:p w14:paraId="42F1E56B" w14:textId="24198A76"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7F43D63A" w14:textId="228D5F66"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2366A6ED" w14:textId="7FC78B32"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CE010A9" w14:textId="544A0AF7"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6A1007DF" w14:textId="278BE515" w:rsidR="00B11E4E" w:rsidRPr="006B4E3B" w:rsidRDefault="00B11E4E" w:rsidP="00B11E4E">
            <w:pPr>
              <w:rPr>
                <w:rFonts w:ascii="Times New Roman" w:hAnsi="Times New Roman" w:cs="Times New Roman"/>
                <w:sz w:val="16"/>
                <w:szCs w:val="16"/>
              </w:rPr>
            </w:pPr>
            <w:r w:rsidRPr="006B4E3B">
              <w:rPr>
                <w:rFonts w:ascii="Times New Roman" w:hAnsi="Times New Roman" w:cs="Times New Roman"/>
                <w:sz w:val="16"/>
                <w:szCs w:val="16"/>
              </w:rPr>
              <w:t>None carried out</w:t>
            </w:r>
          </w:p>
        </w:tc>
        <w:tc>
          <w:tcPr>
            <w:tcW w:w="425" w:type="dxa"/>
          </w:tcPr>
          <w:p w14:paraId="7E20A6CC" w14:textId="67140DBD"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27F2988" w14:textId="090A821A"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75D74EA1" w14:textId="3F5AC0E8"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62D7F368" w14:textId="0C148E74"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0DA7A5BE" w14:textId="1B18C56A" w:rsidR="00B11E4E" w:rsidRPr="006B4E3B" w:rsidRDefault="00C317C4" w:rsidP="000300DC">
            <w:pPr>
              <w:rPr>
                <w:rFonts w:ascii="Times New Roman" w:hAnsi="Times New Roman" w:cs="Times New Roman"/>
                <w:sz w:val="16"/>
                <w:szCs w:val="16"/>
              </w:rPr>
            </w:pPr>
            <w:r>
              <w:rPr>
                <w:rFonts w:ascii="Times New Roman" w:hAnsi="Times New Roman" w:cs="Times New Roman"/>
                <w:sz w:val="16"/>
                <w:szCs w:val="16"/>
              </w:rPr>
              <w:t xml:space="preserve">Survey items do not reflect the behaviours experienced (e.g. having objects thrown). </w:t>
            </w:r>
            <w:r w:rsidR="00216591">
              <w:rPr>
                <w:rFonts w:ascii="Times New Roman" w:hAnsi="Times New Roman" w:cs="Times New Roman"/>
                <w:sz w:val="16"/>
                <w:szCs w:val="16"/>
              </w:rPr>
              <w:t xml:space="preserve">Men in current abusive relationships may be more prone to minimising abuse experienced </w:t>
            </w:r>
            <w:r w:rsidR="000300DC">
              <w:rPr>
                <w:rFonts w:ascii="Times New Roman" w:hAnsi="Times New Roman" w:cs="Times New Roman"/>
                <w:sz w:val="16"/>
                <w:szCs w:val="16"/>
              </w:rPr>
              <w:t>due to</w:t>
            </w:r>
            <w:r w:rsidR="00216591">
              <w:rPr>
                <w:rFonts w:ascii="Times New Roman" w:hAnsi="Times New Roman" w:cs="Times New Roman"/>
                <w:sz w:val="16"/>
                <w:szCs w:val="16"/>
              </w:rPr>
              <w:t xml:space="preserve"> fear, shame or a lack of recognition that behaviours might be abusive.</w:t>
            </w:r>
            <w:r w:rsidR="00183BA1">
              <w:rPr>
                <w:rFonts w:ascii="Times New Roman" w:hAnsi="Times New Roman" w:cs="Times New Roman"/>
                <w:sz w:val="16"/>
                <w:szCs w:val="16"/>
              </w:rPr>
              <w:t xml:space="preserve"> This may</w:t>
            </w:r>
            <w:r w:rsidR="004B3701">
              <w:rPr>
                <w:rFonts w:ascii="Times New Roman" w:hAnsi="Times New Roman" w:cs="Times New Roman"/>
                <w:sz w:val="16"/>
                <w:szCs w:val="16"/>
              </w:rPr>
              <w:t xml:space="preserve"> also</w:t>
            </w:r>
            <w:r w:rsidR="00183BA1">
              <w:rPr>
                <w:rFonts w:ascii="Times New Roman" w:hAnsi="Times New Roman" w:cs="Times New Roman"/>
                <w:sz w:val="16"/>
                <w:szCs w:val="16"/>
              </w:rPr>
              <w:t xml:space="preserve"> contribute to </w:t>
            </w:r>
            <w:r w:rsidR="004B3701">
              <w:rPr>
                <w:rFonts w:ascii="Times New Roman" w:hAnsi="Times New Roman" w:cs="Times New Roman"/>
                <w:sz w:val="16"/>
                <w:szCs w:val="16"/>
              </w:rPr>
              <w:t>negative reporting</w:t>
            </w:r>
            <w:r w:rsidR="00183BA1">
              <w:rPr>
                <w:rFonts w:ascii="Times New Roman" w:hAnsi="Times New Roman" w:cs="Times New Roman"/>
                <w:sz w:val="16"/>
                <w:szCs w:val="16"/>
              </w:rPr>
              <w:t xml:space="preserve"> in surveys.</w:t>
            </w:r>
          </w:p>
        </w:tc>
      </w:tr>
      <w:tr w:rsidR="000D3FCC" w:rsidRPr="003A209D" w14:paraId="03D734B4" w14:textId="77777777" w:rsidTr="00DD6F47">
        <w:tc>
          <w:tcPr>
            <w:tcW w:w="567" w:type="dxa"/>
          </w:tcPr>
          <w:p w14:paraId="13FBD686" w14:textId="2B8D667D" w:rsidR="000D3FCC" w:rsidRPr="006B4E3B" w:rsidRDefault="000F7853" w:rsidP="000D3FCC">
            <w:pPr>
              <w:rPr>
                <w:rFonts w:ascii="Times New Roman" w:hAnsi="Times New Roman" w:cs="Times New Roman"/>
                <w:sz w:val="16"/>
                <w:szCs w:val="16"/>
              </w:rPr>
            </w:pPr>
            <w:r>
              <w:rPr>
                <w:rFonts w:ascii="Times New Roman" w:hAnsi="Times New Roman" w:cs="Times New Roman"/>
                <w:sz w:val="16"/>
                <w:szCs w:val="16"/>
              </w:rPr>
              <w:t>I</w:t>
            </w:r>
          </w:p>
        </w:tc>
        <w:tc>
          <w:tcPr>
            <w:tcW w:w="3403" w:type="dxa"/>
          </w:tcPr>
          <w:p w14:paraId="3F619345" w14:textId="4CBD644B" w:rsidR="000D3FCC" w:rsidRPr="006B4E3B" w:rsidRDefault="000D3FCC" w:rsidP="000D3FCC">
            <w:pPr>
              <w:rPr>
                <w:rFonts w:ascii="Times New Roman" w:hAnsi="Times New Roman" w:cs="Times New Roman"/>
                <w:sz w:val="16"/>
                <w:szCs w:val="16"/>
              </w:rPr>
            </w:pPr>
            <w:r w:rsidRPr="006B4E3B">
              <w:rPr>
                <w:rFonts w:ascii="Times New Roman" w:hAnsi="Times New Roman" w:cs="Times New Roman"/>
                <w:sz w:val="16"/>
                <w:szCs w:val="16"/>
              </w:rPr>
              <w:t xml:space="preserve">None </w:t>
            </w:r>
          </w:p>
        </w:tc>
        <w:tc>
          <w:tcPr>
            <w:tcW w:w="425" w:type="dxa"/>
          </w:tcPr>
          <w:p w14:paraId="1D5B8793" w14:textId="581C3076"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5B6CCD25" w14:textId="4C7C104F"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806EDDD" w14:textId="4E8A80B0"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CE026EE" w14:textId="3277BF8C"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7E4244CF" w14:textId="354F01D7" w:rsidR="000D3FCC" w:rsidRPr="006B4E3B" w:rsidRDefault="000D3FCC" w:rsidP="000D3FCC">
            <w:pPr>
              <w:rPr>
                <w:rFonts w:ascii="Times New Roman" w:hAnsi="Times New Roman" w:cs="Times New Roman"/>
                <w:sz w:val="16"/>
                <w:szCs w:val="16"/>
              </w:rPr>
            </w:pPr>
            <w:r w:rsidRPr="006B4E3B">
              <w:rPr>
                <w:rFonts w:ascii="Times New Roman" w:hAnsi="Times New Roman" w:cs="Times New Roman"/>
                <w:sz w:val="16"/>
                <w:szCs w:val="16"/>
              </w:rPr>
              <w:t>Reported throwing things at ex-partner (e.g. chairs) who “</w:t>
            </w:r>
            <w:r w:rsidRPr="006B4E3B">
              <w:rPr>
                <w:rFonts w:ascii="Times New Roman" w:hAnsi="Times New Roman" w:cs="Times New Roman"/>
                <w:i/>
                <w:sz w:val="16"/>
                <w:szCs w:val="16"/>
              </w:rPr>
              <w:t>knew what buttons to press</w:t>
            </w:r>
            <w:r w:rsidRPr="006B4E3B">
              <w:rPr>
                <w:rFonts w:ascii="Times New Roman" w:hAnsi="Times New Roman" w:cs="Times New Roman"/>
                <w:sz w:val="16"/>
                <w:szCs w:val="16"/>
              </w:rPr>
              <w:t>” to make him angry. Was “</w:t>
            </w:r>
            <w:r w:rsidRPr="006B4E3B">
              <w:rPr>
                <w:rFonts w:ascii="Times New Roman" w:hAnsi="Times New Roman" w:cs="Times New Roman"/>
                <w:i/>
                <w:sz w:val="16"/>
                <w:szCs w:val="16"/>
              </w:rPr>
              <w:t>frightened</w:t>
            </w:r>
            <w:r w:rsidRPr="006B4E3B">
              <w:rPr>
                <w:rFonts w:ascii="Times New Roman" w:hAnsi="Times New Roman" w:cs="Times New Roman"/>
                <w:sz w:val="16"/>
                <w:szCs w:val="16"/>
              </w:rPr>
              <w:t xml:space="preserve">” of his own behaviour and how he might react </w:t>
            </w:r>
            <w:r w:rsidRPr="006B4E3B">
              <w:rPr>
                <w:rFonts w:ascii="Times New Roman" w:hAnsi="Times New Roman" w:cs="Times New Roman"/>
                <w:i/>
                <w:sz w:val="16"/>
                <w:szCs w:val="16"/>
              </w:rPr>
              <w:t>(“I had to hold myself back”</w:t>
            </w:r>
            <w:r w:rsidRPr="006B4E3B">
              <w:rPr>
                <w:rFonts w:ascii="Times New Roman" w:hAnsi="Times New Roman" w:cs="Times New Roman"/>
                <w:sz w:val="16"/>
                <w:szCs w:val="16"/>
              </w:rPr>
              <w:t>). Was verbally abusive and once felt like hitting his partner, but describes behaviours as “</w:t>
            </w:r>
            <w:r w:rsidRPr="006B4E3B">
              <w:rPr>
                <w:rFonts w:ascii="Times New Roman" w:hAnsi="Times New Roman" w:cs="Times New Roman"/>
                <w:i/>
                <w:sz w:val="16"/>
                <w:szCs w:val="16"/>
              </w:rPr>
              <w:t>just aggression in the house</w:t>
            </w:r>
            <w:r w:rsidRPr="006B4E3B">
              <w:rPr>
                <w:rFonts w:ascii="Times New Roman" w:hAnsi="Times New Roman" w:cs="Times New Roman"/>
                <w:sz w:val="16"/>
                <w:szCs w:val="16"/>
              </w:rPr>
              <w:t>” and “</w:t>
            </w:r>
            <w:r w:rsidRPr="006B4E3B">
              <w:rPr>
                <w:rFonts w:ascii="Times New Roman" w:hAnsi="Times New Roman" w:cs="Times New Roman"/>
                <w:i/>
                <w:sz w:val="16"/>
                <w:szCs w:val="16"/>
              </w:rPr>
              <w:t>par for the course</w:t>
            </w:r>
            <w:r w:rsidRPr="006B4E3B">
              <w:rPr>
                <w:rFonts w:ascii="Times New Roman" w:hAnsi="Times New Roman" w:cs="Times New Roman"/>
                <w:sz w:val="16"/>
                <w:szCs w:val="16"/>
              </w:rPr>
              <w:t>”.</w:t>
            </w:r>
          </w:p>
        </w:tc>
        <w:tc>
          <w:tcPr>
            <w:tcW w:w="425" w:type="dxa"/>
          </w:tcPr>
          <w:p w14:paraId="4F56BCEC" w14:textId="15A53609"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D9A9029" w14:textId="7E16A892"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D995A59" w14:textId="464DD6CF"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3F2BDFEC" w14:textId="3336A116" w:rsidR="000D3FCC" w:rsidRPr="006B4E3B" w:rsidRDefault="000D3FCC" w:rsidP="000D3FCC">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113A478A" w14:textId="655906C9" w:rsidR="000D3FCC" w:rsidRPr="006B4E3B" w:rsidRDefault="000D3FCC" w:rsidP="00C317C4">
            <w:pPr>
              <w:rPr>
                <w:rFonts w:ascii="Times New Roman" w:hAnsi="Times New Roman" w:cs="Times New Roman"/>
                <w:sz w:val="16"/>
                <w:szCs w:val="16"/>
              </w:rPr>
            </w:pPr>
            <w:r>
              <w:rPr>
                <w:rFonts w:ascii="Times New Roman" w:hAnsi="Times New Roman" w:cs="Times New Roman"/>
                <w:sz w:val="16"/>
                <w:szCs w:val="16"/>
              </w:rPr>
              <w:t>Minimisation and normalisation of less severe forms of aggressive behaviour and verbal abuse towards a partner, may partially explain n</w:t>
            </w:r>
            <w:r w:rsidR="00C317C4">
              <w:rPr>
                <w:rFonts w:ascii="Times New Roman" w:hAnsi="Times New Roman" w:cs="Times New Roman"/>
                <w:sz w:val="16"/>
                <w:szCs w:val="16"/>
              </w:rPr>
              <w:t xml:space="preserve">egative </w:t>
            </w:r>
            <w:r>
              <w:rPr>
                <w:rFonts w:ascii="Times New Roman" w:hAnsi="Times New Roman" w:cs="Times New Roman"/>
                <w:sz w:val="16"/>
                <w:szCs w:val="16"/>
              </w:rPr>
              <w:t>reporting on survey</w:t>
            </w:r>
            <w:r w:rsidR="00691258">
              <w:rPr>
                <w:rFonts w:ascii="Times New Roman" w:hAnsi="Times New Roman" w:cs="Times New Roman"/>
                <w:sz w:val="16"/>
                <w:szCs w:val="16"/>
              </w:rPr>
              <w:t xml:space="preserve"> items</w:t>
            </w:r>
            <w:r>
              <w:rPr>
                <w:rFonts w:ascii="Times New Roman" w:hAnsi="Times New Roman" w:cs="Times New Roman"/>
                <w:sz w:val="16"/>
                <w:szCs w:val="16"/>
              </w:rPr>
              <w:t>. Survey items may not accurately reflect men’s experiences. Implies a need to include specific items on throwing objects directly at or near to a partner</w:t>
            </w:r>
            <w:r w:rsidR="00691258">
              <w:rPr>
                <w:rFonts w:ascii="Times New Roman" w:hAnsi="Times New Roman" w:cs="Times New Roman"/>
                <w:sz w:val="16"/>
                <w:szCs w:val="16"/>
              </w:rPr>
              <w:t xml:space="preserve"> and</w:t>
            </w:r>
            <w:r w:rsidR="002B7F4D">
              <w:rPr>
                <w:rFonts w:ascii="Times New Roman" w:hAnsi="Times New Roman" w:cs="Times New Roman"/>
                <w:sz w:val="16"/>
                <w:szCs w:val="16"/>
              </w:rPr>
              <w:t xml:space="preserve"> impact</w:t>
            </w:r>
            <w:r w:rsidR="00691258">
              <w:rPr>
                <w:rFonts w:ascii="Times New Roman" w:hAnsi="Times New Roman" w:cs="Times New Roman"/>
                <w:sz w:val="16"/>
                <w:szCs w:val="16"/>
              </w:rPr>
              <w:t xml:space="preserve"> questions about </w:t>
            </w:r>
            <w:r>
              <w:rPr>
                <w:rFonts w:ascii="Times New Roman" w:hAnsi="Times New Roman" w:cs="Times New Roman"/>
                <w:sz w:val="16"/>
                <w:szCs w:val="16"/>
              </w:rPr>
              <w:t xml:space="preserve">intent to cause harm or fear. </w:t>
            </w:r>
          </w:p>
        </w:tc>
      </w:tr>
      <w:tr w:rsidR="00532143" w:rsidRPr="003A209D" w14:paraId="61F77B85" w14:textId="77777777" w:rsidTr="00DD6F47">
        <w:tc>
          <w:tcPr>
            <w:tcW w:w="567" w:type="dxa"/>
          </w:tcPr>
          <w:p w14:paraId="25F51150" w14:textId="549F0FD4" w:rsidR="00532143" w:rsidRPr="006B4E3B" w:rsidRDefault="000F7853" w:rsidP="00532143">
            <w:pPr>
              <w:rPr>
                <w:rFonts w:ascii="Times New Roman" w:hAnsi="Times New Roman" w:cs="Times New Roman"/>
                <w:sz w:val="16"/>
                <w:szCs w:val="16"/>
              </w:rPr>
            </w:pPr>
            <w:r>
              <w:rPr>
                <w:rFonts w:ascii="Times New Roman" w:hAnsi="Times New Roman" w:cs="Times New Roman"/>
                <w:sz w:val="16"/>
                <w:szCs w:val="16"/>
              </w:rPr>
              <w:t>J</w:t>
            </w:r>
          </w:p>
        </w:tc>
        <w:tc>
          <w:tcPr>
            <w:tcW w:w="3403" w:type="dxa"/>
          </w:tcPr>
          <w:p w14:paraId="45A5EC60" w14:textId="4C08538C" w:rsidR="00532143" w:rsidRPr="006B4E3B" w:rsidRDefault="00532143" w:rsidP="00532143">
            <w:pPr>
              <w:rPr>
                <w:rFonts w:ascii="Times New Roman" w:hAnsi="Times New Roman" w:cs="Times New Roman"/>
                <w:sz w:val="16"/>
                <w:szCs w:val="16"/>
              </w:rPr>
            </w:pPr>
            <w:r w:rsidRPr="006B4E3B">
              <w:rPr>
                <w:rFonts w:ascii="Times New Roman" w:hAnsi="Times New Roman" w:cs="Times New Roman"/>
                <w:sz w:val="16"/>
                <w:szCs w:val="16"/>
              </w:rPr>
              <w:t>Reported feeling belittled by ex-partner (e.g. being told he was young and naïve), but did not consider it to be abuse.</w:t>
            </w:r>
          </w:p>
        </w:tc>
        <w:tc>
          <w:tcPr>
            <w:tcW w:w="425" w:type="dxa"/>
          </w:tcPr>
          <w:p w14:paraId="0969EF34" w14:textId="7679ECB6"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00A4694" w14:textId="3E7AED91"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65426771" w14:textId="0CF89970"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F87456C" w14:textId="38231549"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437F253D" w14:textId="34F462D1" w:rsidR="00532143" w:rsidRPr="006B4E3B" w:rsidRDefault="00532143" w:rsidP="00532143">
            <w:pPr>
              <w:rPr>
                <w:rFonts w:ascii="Times New Roman" w:hAnsi="Times New Roman" w:cs="Times New Roman"/>
                <w:sz w:val="16"/>
                <w:szCs w:val="16"/>
              </w:rPr>
            </w:pPr>
            <w:r w:rsidRPr="006B4E3B">
              <w:rPr>
                <w:rFonts w:ascii="Times New Roman" w:hAnsi="Times New Roman" w:cs="Times New Roman"/>
                <w:sz w:val="16"/>
                <w:szCs w:val="16"/>
              </w:rPr>
              <w:t xml:space="preserve">Felt jealousy and insecurity with an </w:t>
            </w:r>
            <w:r>
              <w:rPr>
                <w:rFonts w:ascii="Times New Roman" w:hAnsi="Times New Roman" w:cs="Times New Roman"/>
                <w:sz w:val="16"/>
                <w:szCs w:val="16"/>
              </w:rPr>
              <w:t>older, more educated ex</w:t>
            </w:r>
            <w:r w:rsidRPr="006B4E3B">
              <w:rPr>
                <w:rFonts w:ascii="Times New Roman" w:hAnsi="Times New Roman" w:cs="Times New Roman"/>
                <w:sz w:val="16"/>
                <w:szCs w:val="16"/>
              </w:rPr>
              <w:t>-partner. Demanded to know which friends his partner was seeing and what they were doing. His partner stopped seeing and talking about certain friends to keep the peace.</w:t>
            </w:r>
          </w:p>
        </w:tc>
        <w:tc>
          <w:tcPr>
            <w:tcW w:w="425" w:type="dxa"/>
          </w:tcPr>
          <w:p w14:paraId="7FC4694D" w14:textId="1E7FC8D7"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D08AE81" w14:textId="27489C93"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11B4455" w14:textId="27AB7D49"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4E1956EE" w14:textId="78F210BD" w:rsidR="00532143" w:rsidRPr="006B4E3B" w:rsidRDefault="00532143" w:rsidP="00532143">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3D28D170" w14:textId="7DA1B387" w:rsidR="00532143" w:rsidRPr="006B4E3B" w:rsidRDefault="00112EE4" w:rsidP="0088161D">
            <w:pPr>
              <w:rPr>
                <w:rFonts w:ascii="Times New Roman" w:hAnsi="Times New Roman" w:cs="Times New Roman"/>
                <w:sz w:val="16"/>
                <w:szCs w:val="16"/>
              </w:rPr>
            </w:pPr>
            <w:r>
              <w:rPr>
                <w:rFonts w:ascii="Times New Roman" w:hAnsi="Times New Roman" w:cs="Times New Roman"/>
                <w:sz w:val="16"/>
                <w:szCs w:val="16"/>
              </w:rPr>
              <w:t>Under-reporting of controlling behaviour</w:t>
            </w:r>
            <w:r w:rsidR="00186D95">
              <w:rPr>
                <w:rFonts w:ascii="Times New Roman" w:hAnsi="Times New Roman" w:cs="Times New Roman"/>
                <w:sz w:val="16"/>
                <w:szCs w:val="16"/>
              </w:rPr>
              <w:t xml:space="preserve"> in the survey item</w:t>
            </w:r>
            <w:r>
              <w:rPr>
                <w:rFonts w:ascii="Times New Roman" w:hAnsi="Times New Roman" w:cs="Times New Roman"/>
                <w:sz w:val="16"/>
                <w:szCs w:val="16"/>
              </w:rPr>
              <w:t xml:space="preserve"> (i.e. requiring a partner to seek permission to see friends)</w:t>
            </w:r>
            <w:r w:rsidR="00186D95">
              <w:rPr>
                <w:rFonts w:ascii="Times New Roman" w:hAnsi="Times New Roman" w:cs="Times New Roman"/>
                <w:sz w:val="16"/>
                <w:szCs w:val="16"/>
              </w:rPr>
              <w:t xml:space="preserve"> </w:t>
            </w:r>
            <w:r w:rsidR="0088161D">
              <w:rPr>
                <w:rFonts w:ascii="Times New Roman" w:hAnsi="Times New Roman" w:cs="Times New Roman"/>
                <w:sz w:val="16"/>
                <w:szCs w:val="16"/>
              </w:rPr>
              <w:t>which</w:t>
            </w:r>
            <w:r w:rsidR="00186D95">
              <w:rPr>
                <w:rFonts w:ascii="Times New Roman" w:hAnsi="Times New Roman" w:cs="Times New Roman"/>
                <w:sz w:val="16"/>
                <w:szCs w:val="16"/>
              </w:rPr>
              <w:t xml:space="preserve"> </w:t>
            </w:r>
            <w:r w:rsidR="0088161D">
              <w:rPr>
                <w:rFonts w:ascii="Times New Roman" w:hAnsi="Times New Roman" w:cs="Times New Roman"/>
                <w:sz w:val="16"/>
                <w:szCs w:val="16"/>
              </w:rPr>
              <w:t xml:space="preserve">does reflect </w:t>
            </w:r>
            <w:r w:rsidR="00186D95">
              <w:rPr>
                <w:rFonts w:ascii="Times New Roman" w:hAnsi="Times New Roman" w:cs="Times New Roman"/>
                <w:sz w:val="16"/>
                <w:szCs w:val="16"/>
              </w:rPr>
              <w:t>behaviours described</w:t>
            </w:r>
            <w:r w:rsidR="008668AF">
              <w:rPr>
                <w:rFonts w:ascii="Times New Roman" w:hAnsi="Times New Roman" w:cs="Times New Roman"/>
                <w:sz w:val="16"/>
                <w:szCs w:val="16"/>
              </w:rPr>
              <w:t xml:space="preserve"> in the interview</w:t>
            </w:r>
            <w:r>
              <w:rPr>
                <w:rFonts w:ascii="Times New Roman" w:hAnsi="Times New Roman" w:cs="Times New Roman"/>
                <w:sz w:val="16"/>
                <w:szCs w:val="16"/>
              </w:rPr>
              <w:t>.</w:t>
            </w:r>
          </w:p>
        </w:tc>
      </w:tr>
      <w:tr w:rsidR="00DD6F47" w:rsidRPr="006B4E3B" w14:paraId="2A75C1EA" w14:textId="77777777" w:rsidTr="00DD6F47">
        <w:tc>
          <w:tcPr>
            <w:tcW w:w="567" w:type="dxa"/>
          </w:tcPr>
          <w:p w14:paraId="5009D2A1"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L</w:t>
            </w:r>
          </w:p>
        </w:tc>
        <w:tc>
          <w:tcPr>
            <w:tcW w:w="3403" w:type="dxa"/>
          </w:tcPr>
          <w:p w14:paraId="23E24527" w14:textId="77777777" w:rsidR="00DD6F47" w:rsidRPr="006B4E3B" w:rsidRDefault="00DD6F47" w:rsidP="005E5BF9">
            <w:pPr>
              <w:rPr>
                <w:rFonts w:ascii="Times New Roman" w:hAnsi="Times New Roman" w:cs="Times New Roman"/>
                <w:sz w:val="16"/>
                <w:szCs w:val="16"/>
              </w:rPr>
            </w:pPr>
            <w:r w:rsidRPr="006B4E3B">
              <w:rPr>
                <w:rFonts w:ascii="Times New Roman" w:hAnsi="Times New Roman" w:cs="Times New Roman"/>
                <w:sz w:val="16"/>
                <w:szCs w:val="16"/>
              </w:rPr>
              <w:t>Described ex-partner as “</w:t>
            </w:r>
            <w:r w:rsidRPr="006B4E3B">
              <w:rPr>
                <w:rFonts w:ascii="Times New Roman" w:hAnsi="Times New Roman" w:cs="Times New Roman"/>
                <w:i/>
                <w:sz w:val="16"/>
                <w:szCs w:val="16"/>
              </w:rPr>
              <w:t>abusive</w:t>
            </w:r>
            <w:r w:rsidRPr="006B4E3B">
              <w:rPr>
                <w:rFonts w:ascii="Times New Roman" w:hAnsi="Times New Roman" w:cs="Times New Roman"/>
                <w:sz w:val="16"/>
                <w:szCs w:val="16"/>
              </w:rPr>
              <w:t>” (e.g. insults, being put down).</w:t>
            </w:r>
          </w:p>
        </w:tc>
        <w:tc>
          <w:tcPr>
            <w:tcW w:w="425" w:type="dxa"/>
          </w:tcPr>
          <w:p w14:paraId="3A83BAC4"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AA0C39F"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347DA379"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52F52456"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217FC6BE" w14:textId="77777777" w:rsidR="00DD6F47" w:rsidRPr="006B4E3B" w:rsidRDefault="00DD6F47" w:rsidP="005E5BF9">
            <w:pPr>
              <w:rPr>
                <w:rFonts w:ascii="Times New Roman" w:hAnsi="Times New Roman" w:cs="Times New Roman"/>
                <w:sz w:val="16"/>
                <w:szCs w:val="16"/>
              </w:rPr>
            </w:pPr>
            <w:r w:rsidRPr="006B4E3B">
              <w:rPr>
                <w:rFonts w:ascii="Times New Roman" w:hAnsi="Times New Roman" w:cs="Times New Roman"/>
                <w:sz w:val="16"/>
                <w:szCs w:val="16"/>
              </w:rPr>
              <w:t xml:space="preserve">Described a different </w:t>
            </w:r>
            <w:r>
              <w:rPr>
                <w:rFonts w:ascii="Times New Roman" w:hAnsi="Times New Roman" w:cs="Times New Roman"/>
                <w:sz w:val="16"/>
                <w:szCs w:val="16"/>
              </w:rPr>
              <w:t xml:space="preserve">past </w:t>
            </w:r>
            <w:r w:rsidRPr="006B4E3B">
              <w:rPr>
                <w:rFonts w:ascii="Times New Roman" w:hAnsi="Times New Roman" w:cs="Times New Roman"/>
                <w:sz w:val="16"/>
                <w:szCs w:val="16"/>
              </w:rPr>
              <w:t>relationship in which he was “</w:t>
            </w:r>
            <w:r w:rsidRPr="006B4E3B">
              <w:rPr>
                <w:rFonts w:ascii="Times New Roman" w:hAnsi="Times New Roman" w:cs="Times New Roman"/>
                <w:i/>
                <w:sz w:val="16"/>
                <w:szCs w:val="16"/>
              </w:rPr>
              <w:t>extremely jealous</w:t>
            </w:r>
            <w:r w:rsidRPr="006B4E3B">
              <w:rPr>
                <w:rFonts w:ascii="Times New Roman" w:hAnsi="Times New Roman" w:cs="Times New Roman"/>
                <w:sz w:val="16"/>
                <w:szCs w:val="16"/>
              </w:rPr>
              <w:t>”, “</w:t>
            </w:r>
            <w:r w:rsidRPr="006B4E3B">
              <w:rPr>
                <w:rFonts w:ascii="Times New Roman" w:hAnsi="Times New Roman" w:cs="Times New Roman"/>
                <w:i/>
                <w:sz w:val="16"/>
                <w:szCs w:val="16"/>
              </w:rPr>
              <w:t>I beat him more than once, I hit him with my fists…I’d break something or just punch him</w:t>
            </w:r>
            <w:r w:rsidRPr="006B4E3B">
              <w:rPr>
                <w:rFonts w:ascii="Times New Roman" w:hAnsi="Times New Roman" w:cs="Times New Roman"/>
                <w:sz w:val="16"/>
                <w:szCs w:val="16"/>
              </w:rPr>
              <w:t>”.</w:t>
            </w:r>
          </w:p>
        </w:tc>
        <w:tc>
          <w:tcPr>
            <w:tcW w:w="425" w:type="dxa"/>
          </w:tcPr>
          <w:p w14:paraId="3DF83626"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76422273"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2307D07"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9395B11" w14:textId="77777777" w:rsidR="00DD6F47" w:rsidRPr="006B4E3B" w:rsidRDefault="00DD6F47" w:rsidP="005E5BF9">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2867A01A" w14:textId="17BC9671" w:rsidR="00DD6F47" w:rsidRPr="006B4E3B" w:rsidRDefault="00DD6F47" w:rsidP="008668AF">
            <w:pPr>
              <w:rPr>
                <w:rFonts w:ascii="Times New Roman" w:hAnsi="Times New Roman" w:cs="Times New Roman"/>
                <w:sz w:val="16"/>
                <w:szCs w:val="16"/>
              </w:rPr>
            </w:pPr>
            <w:r>
              <w:rPr>
                <w:rFonts w:ascii="Times New Roman" w:hAnsi="Times New Roman" w:cs="Times New Roman"/>
                <w:sz w:val="16"/>
                <w:szCs w:val="16"/>
              </w:rPr>
              <w:t>Survey items do not reflect behaviours experienced (e.g. verbal insults</w:t>
            </w:r>
            <w:r w:rsidR="008668AF">
              <w:rPr>
                <w:rFonts w:ascii="Times New Roman" w:hAnsi="Times New Roman" w:cs="Times New Roman"/>
                <w:sz w:val="16"/>
                <w:szCs w:val="16"/>
              </w:rPr>
              <w:t>, belittling</w:t>
            </w:r>
            <w:r>
              <w:rPr>
                <w:rFonts w:ascii="Times New Roman" w:hAnsi="Times New Roman" w:cs="Times New Roman"/>
                <w:sz w:val="16"/>
                <w:szCs w:val="16"/>
              </w:rPr>
              <w:t>). Men may be reluctant to report perpetration of severe abuse in surveys</w:t>
            </w:r>
            <w:r w:rsidR="00004424">
              <w:rPr>
                <w:rFonts w:ascii="Times New Roman" w:hAnsi="Times New Roman" w:cs="Times New Roman"/>
                <w:sz w:val="16"/>
                <w:szCs w:val="16"/>
              </w:rPr>
              <w:t xml:space="preserve"> as the behaviours described as captured by the survey item.</w:t>
            </w:r>
            <w:r w:rsidR="008668AF">
              <w:rPr>
                <w:rFonts w:ascii="Times New Roman" w:hAnsi="Times New Roman" w:cs="Times New Roman"/>
                <w:sz w:val="16"/>
                <w:szCs w:val="16"/>
              </w:rPr>
              <w:t xml:space="preserve"> </w:t>
            </w:r>
          </w:p>
        </w:tc>
      </w:tr>
      <w:tr w:rsidR="006B4E3B" w:rsidRPr="006B4E3B" w14:paraId="4F8A0224" w14:textId="77777777" w:rsidTr="00DD6F47">
        <w:tc>
          <w:tcPr>
            <w:tcW w:w="567" w:type="dxa"/>
            <w:vMerge w:val="restart"/>
          </w:tcPr>
          <w:p w14:paraId="03A957D5" w14:textId="56815240" w:rsidR="006B4E3B" w:rsidRPr="006B4E3B" w:rsidRDefault="0065183A" w:rsidP="000F7853">
            <w:pPr>
              <w:rPr>
                <w:rFonts w:ascii="Times New Roman" w:hAnsi="Times New Roman" w:cs="Times New Roman"/>
                <w:b/>
                <w:sz w:val="16"/>
                <w:szCs w:val="16"/>
              </w:rPr>
            </w:pPr>
            <w:r>
              <w:lastRenderedPageBreak/>
              <w:br w:type="page"/>
            </w:r>
            <w:r w:rsidR="006B4E3B">
              <w:br w:type="page"/>
            </w:r>
            <w:r w:rsidR="000F7853">
              <w:rPr>
                <w:rFonts w:ascii="Times New Roman" w:hAnsi="Times New Roman" w:cs="Times New Roman"/>
                <w:b/>
                <w:sz w:val="16"/>
                <w:szCs w:val="16"/>
              </w:rPr>
              <w:t>Case</w:t>
            </w:r>
          </w:p>
        </w:tc>
        <w:tc>
          <w:tcPr>
            <w:tcW w:w="3403" w:type="dxa"/>
            <w:vMerge w:val="restart"/>
          </w:tcPr>
          <w:p w14:paraId="129B2720" w14:textId="77777777" w:rsidR="006B4E3B" w:rsidRPr="006B4E3B" w:rsidRDefault="006B4E3B" w:rsidP="00ED2C3A">
            <w:pPr>
              <w:rPr>
                <w:rFonts w:ascii="Times New Roman" w:hAnsi="Times New Roman" w:cs="Times New Roman"/>
                <w:b/>
                <w:sz w:val="16"/>
                <w:szCs w:val="16"/>
              </w:rPr>
            </w:pPr>
            <w:r w:rsidRPr="006B4E3B">
              <w:rPr>
                <w:rFonts w:ascii="Times New Roman" w:hAnsi="Times New Roman" w:cs="Times New Roman"/>
                <w:b/>
                <w:sz w:val="16"/>
                <w:szCs w:val="16"/>
              </w:rPr>
              <w:t>Interview reports of behaviours experienced from a partner</w:t>
            </w:r>
          </w:p>
        </w:tc>
        <w:tc>
          <w:tcPr>
            <w:tcW w:w="1701" w:type="dxa"/>
            <w:gridSpan w:val="4"/>
          </w:tcPr>
          <w:p w14:paraId="6538B88F" w14:textId="77777777" w:rsidR="006B4E3B" w:rsidRPr="006B4E3B" w:rsidRDefault="006B4E3B" w:rsidP="00ED2C3A">
            <w:pPr>
              <w:rPr>
                <w:rFonts w:ascii="Times New Roman" w:hAnsi="Times New Roman" w:cs="Times New Roman"/>
                <w:b/>
                <w:sz w:val="16"/>
                <w:szCs w:val="16"/>
              </w:rPr>
            </w:pPr>
            <w:r w:rsidRPr="006B4E3B">
              <w:rPr>
                <w:rFonts w:ascii="Times New Roman" w:hAnsi="Times New Roman" w:cs="Times New Roman"/>
                <w:b/>
                <w:sz w:val="16"/>
                <w:szCs w:val="16"/>
              </w:rPr>
              <w:t>Survey reports of behaviours experienced</w:t>
            </w:r>
          </w:p>
        </w:tc>
        <w:tc>
          <w:tcPr>
            <w:tcW w:w="3544" w:type="dxa"/>
            <w:vMerge w:val="restart"/>
          </w:tcPr>
          <w:p w14:paraId="4C0D4028" w14:textId="77777777" w:rsidR="006B4E3B" w:rsidRPr="006B4E3B" w:rsidRDefault="006B4E3B" w:rsidP="00ED2C3A">
            <w:pPr>
              <w:rPr>
                <w:rFonts w:ascii="Times New Roman" w:hAnsi="Times New Roman" w:cs="Times New Roman"/>
                <w:b/>
                <w:sz w:val="16"/>
                <w:szCs w:val="16"/>
              </w:rPr>
            </w:pPr>
            <w:r w:rsidRPr="006B4E3B">
              <w:rPr>
                <w:rFonts w:ascii="Times New Roman" w:hAnsi="Times New Roman" w:cs="Times New Roman"/>
                <w:b/>
                <w:sz w:val="16"/>
                <w:szCs w:val="16"/>
              </w:rPr>
              <w:t>Interview reports of behaviours carried out towards a partner</w:t>
            </w:r>
          </w:p>
        </w:tc>
        <w:tc>
          <w:tcPr>
            <w:tcW w:w="1701" w:type="dxa"/>
            <w:gridSpan w:val="4"/>
          </w:tcPr>
          <w:p w14:paraId="33632230" w14:textId="77777777" w:rsidR="006B4E3B" w:rsidRPr="006B4E3B" w:rsidRDefault="006B4E3B" w:rsidP="00ED2C3A">
            <w:pPr>
              <w:rPr>
                <w:rFonts w:ascii="Times New Roman" w:hAnsi="Times New Roman" w:cs="Times New Roman"/>
                <w:b/>
                <w:sz w:val="16"/>
                <w:szCs w:val="16"/>
              </w:rPr>
            </w:pPr>
            <w:r w:rsidRPr="006B4E3B">
              <w:rPr>
                <w:rFonts w:ascii="Times New Roman" w:hAnsi="Times New Roman" w:cs="Times New Roman"/>
                <w:b/>
                <w:sz w:val="16"/>
                <w:szCs w:val="16"/>
              </w:rPr>
              <w:t>Survey reports of behaviours carried out</w:t>
            </w:r>
          </w:p>
        </w:tc>
        <w:tc>
          <w:tcPr>
            <w:tcW w:w="4110" w:type="dxa"/>
          </w:tcPr>
          <w:p w14:paraId="7D23553D" w14:textId="77777777" w:rsidR="006B4E3B" w:rsidRPr="006B4E3B" w:rsidRDefault="006B4E3B" w:rsidP="00ED2C3A">
            <w:pPr>
              <w:rPr>
                <w:rFonts w:ascii="Times New Roman" w:hAnsi="Times New Roman" w:cs="Times New Roman"/>
                <w:b/>
                <w:sz w:val="16"/>
                <w:szCs w:val="16"/>
              </w:rPr>
            </w:pPr>
            <w:r w:rsidRPr="006B4E3B">
              <w:rPr>
                <w:rFonts w:ascii="Times New Roman" w:hAnsi="Times New Roman" w:cs="Times New Roman"/>
                <w:b/>
                <w:sz w:val="16"/>
                <w:szCs w:val="16"/>
              </w:rPr>
              <w:t>Meta inferences</w:t>
            </w:r>
          </w:p>
        </w:tc>
      </w:tr>
      <w:tr w:rsidR="006B4E3B" w:rsidRPr="006B4E3B" w14:paraId="7A97A404" w14:textId="77777777" w:rsidTr="00DD6F47">
        <w:trPr>
          <w:cantSplit/>
          <w:trHeight w:val="1134"/>
        </w:trPr>
        <w:tc>
          <w:tcPr>
            <w:tcW w:w="567" w:type="dxa"/>
            <w:vMerge/>
          </w:tcPr>
          <w:p w14:paraId="7C80F804" w14:textId="77777777" w:rsidR="006B4E3B" w:rsidRPr="006B4E3B" w:rsidRDefault="006B4E3B" w:rsidP="00ED2C3A">
            <w:pPr>
              <w:rPr>
                <w:rFonts w:ascii="Times New Roman" w:hAnsi="Times New Roman" w:cs="Times New Roman"/>
                <w:b/>
                <w:sz w:val="16"/>
                <w:szCs w:val="16"/>
              </w:rPr>
            </w:pPr>
          </w:p>
        </w:tc>
        <w:tc>
          <w:tcPr>
            <w:tcW w:w="3403" w:type="dxa"/>
            <w:vMerge/>
          </w:tcPr>
          <w:p w14:paraId="7AB7A297" w14:textId="77777777" w:rsidR="006B4E3B" w:rsidRPr="006B4E3B" w:rsidRDefault="006B4E3B" w:rsidP="00ED2C3A">
            <w:pPr>
              <w:rPr>
                <w:rFonts w:ascii="Times New Roman" w:hAnsi="Times New Roman" w:cs="Times New Roman"/>
                <w:b/>
                <w:sz w:val="16"/>
                <w:szCs w:val="16"/>
              </w:rPr>
            </w:pPr>
          </w:p>
        </w:tc>
        <w:tc>
          <w:tcPr>
            <w:tcW w:w="425" w:type="dxa"/>
            <w:textDirection w:val="tbRl"/>
            <w:vAlign w:val="bottom"/>
          </w:tcPr>
          <w:p w14:paraId="71E585D8" w14:textId="77777777" w:rsidR="006B4E3B" w:rsidRPr="006B4E3B" w:rsidRDefault="006B4E3B" w:rsidP="00ED2C3A">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Frightened</w:t>
            </w:r>
          </w:p>
        </w:tc>
        <w:tc>
          <w:tcPr>
            <w:tcW w:w="425" w:type="dxa"/>
            <w:textDirection w:val="tbRl"/>
            <w:vAlign w:val="bottom"/>
          </w:tcPr>
          <w:p w14:paraId="0D4CAD94" w14:textId="77777777" w:rsidR="006B4E3B" w:rsidRPr="006B4E3B" w:rsidRDefault="006B4E3B" w:rsidP="00ED2C3A">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Permission</w:t>
            </w:r>
          </w:p>
        </w:tc>
        <w:tc>
          <w:tcPr>
            <w:tcW w:w="426" w:type="dxa"/>
            <w:textDirection w:val="tbRl"/>
            <w:vAlign w:val="bottom"/>
          </w:tcPr>
          <w:p w14:paraId="51ABAEDA" w14:textId="77777777" w:rsidR="006B4E3B" w:rsidRPr="006B4E3B" w:rsidRDefault="006B4E3B" w:rsidP="00ED2C3A">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Physical</w:t>
            </w:r>
          </w:p>
        </w:tc>
        <w:tc>
          <w:tcPr>
            <w:tcW w:w="425" w:type="dxa"/>
            <w:textDirection w:val="tbRl"/>
            <w:vAlign w:val="bottom"/>
          </w:tcPr>
          <w:p w14:paraId="425FC1DA" w14:textId="77777777" w:rsidR="006B4E3B" w:rsidRPr="006B4E3B" w:rsidRDefault="006B4E3B" w:rsidP="00ED2C3A">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Forced sex</w:t>
            </w:r>
          </w:p>
        </w:tc>
        <w:tc>
          <w:tcPr>
            <w:tcW w:w="3544" w:type="dxa"/>
            <w:vMerge/>
          </w:tcPr>
          <w:p w14:paraId="6E9CAE2C" w14:textId="77777777" w:rsidR="006B4E3B" w:rsidRPr="006B4E3B" w:rsidRDefault="006B4E3B" w:rsidP="00ED2C3A">
            <w:pPr>
              <w:rPr>
                <w:rFonts w:ascii="Times New Roman" w:hAnsi="Times New Roman" w:cs="Times New Roman"/>
                <w:b/>
                <w:sz w:val="16"/>
                <w:szCs w:val="16"/>
              </w:rPr>
            </w:pPr>
          </w:p>
        </w:tc>
        <w:tc>
          <w:tcPr>
            <w:tcW w:w="425" w:type="dxa"/>
            <w:textDirection w:val="tbRl"/>
            <w:vAlign w:val="bottom"/>
          </w:tcPr>
          <w:p w14:paraId="0BD2AFFE" w14:textId="77777777" w:rsidR="006B4E3B" w:rsidRPr="006B4E3B" w:rsidRDefault="006B4E3B"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Frightened</w:t>
            </w:r>
          </w:p>
        </w:tc>
        <w:tc>
          <w:tcPr>
            <w:tcW w:w="425" w:type="dxa"/>
            <w:textDirection w:val="tbRl"/>
            <w:vAlign w:val="bottom"/>
          </w:tcPr>
          <w:p w14:paraId="2CB66D3B" w14:textId="77777777" w:rsidR="006B4E3B" w:rsidRPr="006B4E3B" w:rsidRDefault="006B4E3B"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Permission</w:t>
            </w:r>
          </w:p>
        </w:tc>
        <w:tc>
          <w:tcPr>
            <w:tcW w:w="425" w:type="dxa"/>
            <w:textDirection w:val="tbRl"/>
            <w:vAlign w:val="bottom"/>
          </w:tcPr>
          <w:p w14:paraId="6D892E9F" w14:textId="77777777" w:rsidR="006B4E3B" w:rsidRPr="006B4E3B" w:rsidRDefault="006B4E3B"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Physical</w:t>
            </w:r>
          </w:p>
        </w:tc>
        <w:tc>
          <w:tcPr>
            <w:tcW w:w="426" w:type="dxa"/>
            <w:textDirection w:val="tbRl"/>
            <w:vAlign w:val="bottom"/>
          </w:tcPr>
          <w:p w14:paraId="42CE80D3" w14:textId="77777777" w:rsidR="006B4E3B" w:rsidRPr="006B4E3B" w:rsidRDefault="006B4E3B" w:rsidP="00BF14DD">
            <w:pPr>
              <w:ind w:left="113" w:right="113"/>
              <w:jc w:val="center"/>
              <w:rPr>
                <w:rFonts w:ascii="Times New Roman" w:hAnsi="Times New Roman" w:cs="Times New Roman"/>
                <w:b/>
                <w:sz w:val="16"/>
                <w:szCs w:val="16"/>
              </w:rPr>
            </w:pPr>
            <w:r w:rsidRPr="006B4E3B">
              <w:rPr>
                <w:rFonts w:ascii="Times New Roman" w:hAnsi="Times New Roman" w:cs="Times New Roman"/>
                <w:b/>
                <w:sz w:val="16"/>
                <w:szCs w:val="16"/>
              </w:rPr>
              <w:t>Forced sex</w:t>
            </w:r>
          </w:p>
        </w:tc>
        <w:tc>
          <w:tcPr>
            <w:tcW w:w="4110" w:type="dxa"/>
            <w:textDirection w:val="tbRl"/>
          </w:tcPr>
          <w:p w14:paraId="0730EA42" w14:textId="77777777" w:rsidR="006B4E3B" w:rsidRPr="006B4E3B" w:rsidRDefault="006B4E3B" w:rsidP="00ED2C3A">
            <w:pPr>
              <w:ind w:left="113" w:right="113"/>
              <w:rPr>
                <w:rFonts w:ascii="Times New Roman" w:hAnsi="Times New Roman" w:cs="Times New Roman"/>
                <w:b/>
                <w:sz w:val="16"/>
                <w:szCs w:val="16"/>
              </w:rPr>
            </w:pPr>
          </w:p>
        </w:tc>
      </w:tr>
      <w:tr w:rsidR="00B11E4E" w:rsidRPr="006B4E3B" w14:paraId="4B73B966" w14:textId="77777777" w:rsidTr="00DD6F47">
        <w:tc>
          <w:tcPr>
            <w:tcW w:w="567" w:type="dxa"/>
          </w:tcPr>
          <w:p w14:paraId="72C7039E" w14:textId="14F921B6" w:rsidR="00B11E4E" w:rsidRPr="006B4E3B" w:rsidRDefault="000F7853" w:rsidP="00B11E4E">
            <w:pPr>
              <w:rPr>
                <w:rFonts w:ascii="Times New Roman" w:hAnsi="Times New Roman" w:cs="Times New Roman"/>
                <w:sz w:val="16"/>
                <w:szCs w:val="16"/>
              </w:rPr>
            </w:pPr>
            <w:r>
              <w:rPr>
                <w:rFonts w:ascii="Times New Roman" w:hAnsi="Times New Roman" w:cs="Times New Roman"/>
                <w:sz w:val="16"/>
                <w:szCs w:val="16"/>
              </w:rPr>
              <w:t>M</w:t>
            </w:r>
          </w:p>
        </w:tc>
        <w:tc>
          <w:tcPr>
            <w:tcW w:w="3403" w:type="dxa"/>
          </w:tcPr>
          <w:p w14:paraId="57E2ADE5" w14:textId="30F5B92A" w:rsidR="00B11E4E" w:rsidRPr="006B4E3B" w:rsidRDefault="00B11E4E" w:rsidP="00B11E4E">
            <w:pPr>
              <w:rPr>
                <w:rFonts w:ascii="Times New Roman" w:hAnsi="Times New Roman" w:cs="Times New Roman"/>
                <w:sz w:val="16"/>
                <w:szCs w:val="16"/>
              </w:rPr>
            </w:pPr>
            <w:r w:rsidRPr="00B11E4E">
              <w:rPr>
                <w:rFonts w:ascii="Times New Roman" w:hAnsi="Times New Roman" w:cs="Times New Roman"/>
                <w:sz w:val="16"/>
                <w:szCs w:val="16"/>
              </w:rPr>
              <w:t>Described ex-partner as angry and verbally abusive. Affected his self-esteem and he stopped seeing friends, but he did not feel unsafe or fearful.</w:t>
            </w:r>
          </w:p>
        </w:tc>
        <w:tc>
          <w:tcPr>
            <w:tcW w:w="425" w:type="dxa"/>
          </w:tcPr>
          <w:p w14:paraId="2E3620CE" w14:textId="2F0DA123"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6D9546EA" w14:textId="3DA7BEDC"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12CE752C" w14:textId="464B6DFE"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1571DDB2" w14:textId="3CC1BAF2"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4C52BECB" w14:textId="6D4030EB" w:rsidR="00B11E4E" w:rsidRPr="006B4E3B" w:rsidRDefault="00B11E4E" w:rsidP="00B11E4E">
            <w:pPr>
              <w:rPr>
                <w:rFonts w:ascii="Times New Roman" w:hAnsi="Times New Roman" w:cs="Times New Roman"/>
                <w:sz w:val="16"/>
                <w:szCs w:val="16"/>
              </w:rPr>
            </w:pPr>
            <w:r w:rsidRPr="00B11E4E">
              <w:rPr>
                <w:rFonts w:ascii="Times New Roman" w:hAnsi="Times New Roman" w:cs="Times New Roman"/>
                <w:sz w:val="16"/>
                <w:szCs w:val="16"/>
              </w:rPr>
              <w:t>Felt concerned about his own behaviour towards</w:t>
            </w:r>
            <w:r>
              <w:rPr>
                <w:rFonts w:ascii="Times New Roman" w:hAnsi="Times New Roman" w:cs="Times New Roman"/>
                <w:sz w:val="16"/>
                <w:szCs w:val="16"/>
              </w:rPr>
              <w:t xml:space="preserve"> an</w:t>
            </w:r>
            <w:r w:rsidRPr="00B11E4E">
              <w:rPr>
                <w:rFonts w:ascii="Times New Roman" w:hAnsi="Times New Roman" w:cs="Times New Roman"/>
                <w:sz w:val="16"/>
                <w:szCs w:val="16"/>
              </w:rPr>
              <w:t xml:space="preserve"> ex-partner and described “</w:t>
            </w:r>
            <w:r w:rsidRPr="00B11E4E">
              <w:rPr>
                <w:rFonts w:ascii="Times New Roman" w:hAnsi="Times New Roman" w:cs="Times New Roman"/>
                <w:i/>
                <w:sz w:val="16"/>
                <w:szCs w:val="16"/>
              </w:rPr>
              <w:t>pushing him quite hard into a wall</w:t>
            </w:r>
            <w:r w:rsidRPr="00B11E4E">
              <w:rPr>
                <w:rFonts w:ascii="Times New Roman" w:hAnsi="Times New Roman" w:cs="Times New Roman"/>
                <w:sz w:val="16"/>
                <w:szCs w:val="16"/>
              </w:rPr>
              <w:t>”. Was also “</w:t>
            </w:r>
            <w:r w:rsidRPr="00B11E4E">
              <w:rPr>
                <w:rFonts w:ascii="Times New Roman" w:hAnsi="Times New Roman" w:cs="Times New Roman"/>
                <w:i/>
                <w:sz w:val="16"/>
                <w:szCs w:val="16"/>
              </w:rPr>
              <w:t>verbally abusive</w:t>
            </w:r>
            <w:r w:rsidRPr="00B11E4E">
              <w:rPr>
                <w:rFonts w:ascii="Times New Roman" w:hAnsi="Times New Roman" w:cs="Times New Roman"/>
                <w:sz w:val="16"/>
                <w:szCs w:val="16"/>
              </w:rPr>
              <w:t>”.</w:t>
            </w:r>
          </w:p>
        </w:tc>
        <w:tc>
          <w:tcPr>
            <w:tcW w:w="425" w:type="dxa"/>
          </w:tcPr>
          <w:p w14:paraId="1D6E5661" w14:textId="540562CA"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2CF4788B" w14:textId="55D4AF34"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9C133E7" w14:textId="5B523A81"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43F102BA" w14:textId="7C9B3B74"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1002834C" w14:textId="74E0DCE2" w:rsidR="00B11E4E" w:rsidRPr="006B4E3B" w:rsidRDefault="006063C3" w:rsidP="006063C3">
            <w:pPr>
              <w:rPr>
                <w:rFonts w:ascii="Times New Roman" w:hAnsi="Times New Roman" w:cs="Times New Roman"/>
                <w:sz w:val="16"/>
                <w:szCs w:val="16"/>
              </w:rPr>
            </w:pPr>
            <w:r>
              <w:rPr>
                <w:rFonts w:ascii="Times New Roman" w:hAnsi="Times New Roman" w:cs="Times New Roman"/>
                <w:sz w:val="16"/>
                <w:szCs w:val="16"/>
              </w:rPr>
              <w:t>A</w:t>
            </w:r>
            <w:r w:rsidR="002B7F4D">
              <w:rPr>
                <w:rFonts w:ascii="Times New Roman" w:hAnsi="Times New Roman" w:cs="Times New Roman"/>
                <w:sz w:val="16"/>
                <w:szCs w:val="16"/>
              </w:rPr>
              <w:t>dditional survey item</w:t>
            </w:r>
            <w:r>
              <w:rPr>
                <w:rFonts w:ascii="Times New Roman" w:hAnsi="Times New Roman" w:cs="Times New Roman"/>
                <w:sz w:val="16"/>
                <w:szCs w:val="16"/>
              </w:rPr>
              <w:t xml:space="preserve"> needed to capture</w:t>
            </w:r>
            <w:r w:rsidR="002B7F4D">
              <w:rPr>
                <w:rFonts w:ascii="Times New Roman" w:hAnsi="Times New Roman" w:cs="Times New Roman"/>
                <w:sz w:val="16"/>
                <w:szCs w:val="16"/>
              </w:rPr>
              <w:t xml:space="preserve"> verbal abuse</w:t>
            </w:r>
            <w:r w:rsidR="00A91185">
              <w:rPr>
                <w:rFonts w:ascii="Times New Roman" w:hAnsi="Times New Roman" w:cs="Times New Roman"/>
                <w:sz w:val="16"/>
                <w:szCs w:val="16"/>
              </w:rPr>
              <w:t xml:space="preserve">, </w:t>
            </w:r>
            <w:r>
              <w:rPr>
                <w:rFonts w:ascii="Times New Roman" w:hAnsi="Times New Roman" w:cs="Times New Roman"/>
                <w:sz w:val="16"/>
                <w:szCs w:val="16"/>
              </w:rPr>
              <w:t xml:space="preserve">and pushing and shoving, as well as </w:t>
            </w:r>
            <w:r w:rsidR="002B7F4D">
              <w:rPr>
                <w:rFonts w:ascii="Times New Roman" w:hAnsi="Times New Roman" w:cs="Times New Roman"/>
                <w:sz w:val="16"/>
                <w:szCs w:val="16"/>
              </w:rPr>
              <w:t xml:space="preserve">impact questions </w:t>
            </w:r>
            <w:r>
              <w:rPr>
                <w:rFonts w:ascii="Times New Roman" w:hAnsi="Times New Roman" w:cs="Times New Roman"/>
                <w:sz w:val="16"/>
                <w:szCs w:val="16"/>
              </w:rPr>
              <w:t>about intent to cause harm or fear and feeling unsafe.</w:t>
            </w:r>
          </w:p>
        </w:tc>
      </w:tr>
      <w:tr w:rsidR="00B11E4E" w:rsidRPr="006B4E3B" w14:paraId="35E5DD1F" w14:textId="77777777" w:rsidTr="00DD6F47">
        <w:tc>
          <w:tcPr>
            <w:tcW w:w="567" w:type="dxa"/>
          </w:tcPr>
          <w:p w14:paraId="319C6023" w14:textId="6E8DD4BF" w:rsidR="00B11E4E" w:rsidRPr="006B4E3B" w:rsidRDefault="000F7853" w:rsidP="00B11E4E">
            <w:pPr>
              <w:rPr>
                <w:rFonts w:ascii="Times New Roman" w:hAnsi="Times New Roman" w:cs="Times New Roman"/>
                <w:sz w:val="16"/>
                <w:szCs w:val="16"/>
              </w:rPr>
            </w:pPr>
            <w:r>
              <w:rPr>
                <w:rFonts w:ascii="Times New Roman" w:hAnsi="Times New Roman" w:cs="Times New Roman"/>
                <w:sz w:val="16"/>
                <w:szCs w:val="16"/>
              </w:rPr>
              <w:t>N</w:t>
            </w:r>
          </w:p>
        </w:tc>
        <w:tc>
          <w:tcPr>
            <w:tcW w:w="3403" w:type="dxa"/>
          </w:tcPr>
          <w:p w14:paraId="5720EFA3" w14:textId="75260F80" w:rsidR="00B11E4E" w:rsidRPr="006B4E3B" w:rsidRDefault="00B11E4E" w:rsidP="00B11E4E">
            <w:pPr>
              <w:rPr>
                <w:rFonts w:ascii="Times New Roman" w:hAnsi="Times New Roman" w:cs="Times New Roman"/>
                <w:sz w:val="16"/>
                <w:szCs w:val="16"/>
              </w:rPr>
            </w:pPr>
            <w:r w:rsidRPr="00B11E4E">
              <w:rPr>
                <w:rFonts w:ascii="Times New Roman" w:hAnsi="Times New Roman" w:cs="Times New Roman"/>
                <w:sz w:val="16"/>
                <w:szCs w:val="16"/>
              </w:rPr>
              <w:t>Stated his current partner “</w:t>
            </w:r>
            <w:r w:rsidRPr="00B11E4E">
              <w:rPr>
                <w:rFonts w:ascii="Times New Roman" w:hAnsi="Times New Roman" w:cs="Times New Roman"/>
                <w:i/>
                <w:sz w:val="16"/>
                <w:szCs w:val="16"/>
              </w:rPr>
              <w:t>may</w:t>
            </w:r>
            <w:r w:rsidRPr="00B11E4E">
              <w:rPr>
                <w:rFonts w:ascii="Times New Roman" w:hAnsi="Times New Roman" w:cs="Times New Roman"/>
                <w:sz w:val="16"/>
                <w:szCs w:val="16"/>
              </w:rPr>
              <w:t>” have kicked him and “</w:t>
            </w:r>
            <w:r w:rsidRPr="00B11E4E">
              <w:rPr>
                <w:rFonts w:ascii="Times New Roman" w:hAnsi="Times New Roman" w:cs="Times New Roman"/>
                <w:i/>
                <w:sz w:val="16"/>
                <w:szCs w:val="16"/>
              </w:rPr>
              <w:t>probably</w:t>
            </w:r>
            <w:r w:rsidRPr="00B11E4E">
              <w:rPr>
                <w:rFonts w:ascii="Times New Roman" w:hAnsi="Times New Roman" w:cs="Times New Roman"/>
                <w:sz w:val="16"/>
                <w:szCs w:val="16"/>
              </w:rPr>
              <w:t xml:space="preserve">” had punched or slapped him. </w:t>
            </w:r>
          </w:p>
        </w:tc>
        <w:tc>
          <w:tcPr>
            <w:tcW w:w="425" w:type="dxa"/>
          </w:tcPr>
          <w:p w14:paraId="259620A6" w14:textId="2639F673"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B6F5161" w14:textId="18B071AC"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4891BE3F" w14:textId="4405896F"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1A3C3FB8" w14:textId="237638C6"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14653E9A" w14:textId="2D516519" w:rsidR="00B11E4E" w:rsidRPr="006B4E3B" w:rsidRDefault="00B11E4E" w:rsidP="00B11E4E">
            <w:pPr>
              <w:rPr>
                <w:rFonts w:ascii="Times New Roman" w:hAnsi="Times New Roman" w:cs="Times New Roman"/>
                <w:sz w:val="16"/>
                <w:szCs w:val="16"/>
              </w:rPr>
            </w:pPr>
            <w:r w:rsidRPr="00B11E4E">
              <w:rPr>
                <w:rFonts w:ascii="Times New Roman" w:hAnsi="Times New Roman" w:cs="Times New Roman"/>
                <w:sz w:val="16"/>
                <w:szCs w:val="16"/>
              </w:rPr>
              <w:t>Reported throwing or kicking objects (e.g. the TV) on to the floor during arguments and kicking his partner. Said his partner was scared (“</w:t>
            </w:r>
            <w:r w:rsidRPr="00B11E4E">
              <w:rPr>
                <w:rFonts w:ascii="Times New Roman" w:hAnsi="Times New Roman" w:cs="Times New Roman"/>
                <w:i/>
                <w:sz w:val="16"/>
                <w:szCs w:val="16"/>
              </w:rPr>
              <w:t>he would freeze</w:t>
            </w:r>
            <w:r w:rsidRPr="00B11E4E">
              <w:rPr>
                <w:rFonts w:ascii="Times New Roman" w:hAnsi="Times New Roman" w:cs="Times New Roman"/>
                <w:sz w:val="16"/>
                <w:szCs w:val="16"/>
              </w:rPr>
              <w:t>”), but said his behaviour was “</w:t>
            </w:r>
            <w:r w:rsidRPr="00B11E4E">
              <w:rPr>
                <w:rFonts w:ascii="Times New Roman" w:hAnsi="Times New Roman" w:cs="Times New Roman"/>
                <w:i/>
                <w:sz w:val="16"/>
                <w:szCs w:val="16"/>
              </w:rPr>
              <w:t>not menacing, not violent</w:t>
            </w:r>
            <w:r w:rsidRPr="00B11E4E">
              <w:rPr>
                <w:rFonts w:ascii="Times New Roman" w:hAnsi="Times New Roman" w:cs="Times New Roman"/>
                <w:sz w:val="16"/>
                <w:szCs w:val="16"/>
              </w:rPr>
              <w:t>”.</w:t>
            </w:r>
          </w:p>
        </w:tc>
        <w:tc>
          <w:tcPr>
            <w:tcW w:w="425" w:type="dxa"/>
          </w:tcPr>
          <w:p w14:paraId="0B1F5BBC" w14:textId="70A5B685"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4D0F0134" w14:textId="2057F3A5"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53AE13C9" w14:textId="692AC6FF"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5839F570" w14:textId="29211E79"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4289A759" w14:textId="6B82245D" w:rsidR="00B11E4E" w:rsidRPr="006B4E3B" w:rsidRDefault="00BA1931" w:rsidP="00183BA1">
            <w:pPr>
              <w:rPr>
                <w:rFonts w:ascii="Times New Roman" w:hAnsi="Times New Roman" w:cs="Times New Roman"/>
                <w:sz w:val="16"/>
                <w:szCs w:val="16"/>
              </w:rPr>
            </w:pPr>
            <w:r>
              <w:rPr>
                <w:rFonts w:ascii="Times New Roman" w:hAnsi="Times New Roman" w:cs="Times New Roman"/>
                <w:sz w:val="16"/>
                <w:szCs w:val="16"/>
              </w:rPr>
              <w:t xml:space="preserve">Men in current abusive relationships may be more prone to minimising abuse experienced out of fear, shame or a lack of recognition that behaviours might be abusive. </w:t>
            </w:r>
            <w:r w:rsidR="00183BA1">
              <w:rPr>
                <w:rFonts w:ascii="Times New Roman" w:hAnsi="Times New Roman" w:cs="Times New Roman"/>
                <w:sz w:val="16"/>
                <w:szCs w:val="16"/>
              </w:rPr>
              <w:t xml:space="preserve">This may contribute to under-reporting in surveys. </w:t>
            </w:r>
            <w:r w:rsidR="00360BD7">
              <w:rPr>
                <w:rFonts w:ascii="Times New Roman" w:hAnsi="Times New Roman" w:cs="Times New Roman"/>
                <w:sz w:val="16"/>
                <w:szCs w:val="16"/>
              </w:rPr>
              <w:t xml:space="preserve">The ability to recognise the impact of </w:t>
            </w:r>
            <w:r w:rsidR="00EB111A">
              <w:rPr>
                <w:rFonts w:ascii="Times New Roman" w:hAnsi="Times New Roman" w:cs="Times New Roman"/>
                <w:sz w:val="16"/>
                <w:szCs w:val="16"/>
              </w:rPr>
              <w:t xml:space="preserve">aggressive behaviour </w:t>
            </w:r>
            <w:r w:rsidR="00691258">
              <w:rPr>
                <w:rFonts w:ascii="Times New Roman" w:hAnsi="Times New Roman" w:cs="Times New Roman"/>
                <w:sz w:val="16"/>
                <w:szCs w:val="16"/>
              </w:rPr>
              <w:t>towards a partner may be an important aspect in disclosure.</w:t>
            </w:r>
            <w:r w:rsidR="00EB111A">
              <w:rPr>
                <w:rFonts w:ascii="Times New Roman" w:hAnsi="Times New Roman" w:cs="Times New Roman"/>
                <w:sz w:val="16"/>
                <w:szCs w:val="16"/>
              </w:rPr>
              <w:t xml:space="preserve"> </w:t>
            </w:r>
          </w:p>
        </w:tc>
      </w:tr>
      <w:tr w:rsidR="00B11E4E" w:rsidRPr="006B4E3B" w14:paraId="10BACDFE" w14:textId="77777777" w:rsidTr="00DD6F47">
        <w:tc>
          <w:tcPr>
            <w:tcW w:w="567" w:type="dxa"/>
          </w:tcPr>
          <w:p w14:paraId="4E60B54B" w14:textId="5399822C" w:rsidR="00B11E4E" w:rsidRPr="006B4E3B" w:rsidRDefault="000F7853" w:rsidP="00B11E4E">
            <w:pPr>
              <w:rPr>
                <w:rFonts w:ascii="Times New Roman" w:hAnsi="Times New Roman" w:cs="Times New Roman"/>
                <w:sz w:val="16"/>
                <w:szCs w:val="16"/>
              </w:rPr>
            </w:pPr>
            <w:r>
              <w:rPr>
                <w:rFonts w:ascii="Times New Roman" w:hAnsi="Times New Roman" w:cs="Times New Roman"/>
                <w:sz w:val="16"/>
                <w:szCs w:val="16"/>
              </w:rPr>
              <w:t>O</w:t>
            </w:r>
          </w:p>
        </w:tc>
        <w:tc>
          <w:tcPr>
            <w:tcW w:w="3403" w:type="dxa"/>
          </w:tcPr>
          <w:p w14:paraId="6F17DF93" w14:textId="3399034C" w:rsidR="00B11E4E" w:rsidRPr="006B4E3B" w:rsidRDefault="00B11E4E" w:rsidP="00445244">
            <w:pPr>
              <w:rPr>
                <w:rFonts w:ascii="Times New Roman" w:hAnsi="Times New Roman" w:cs="Times New Roman"/>
                <w:sz w:val="16"/>
                <w:szCs w:val="16"/>
              </w:rPr>
            </w:pPr>
            <w:r w:rsidRPr="00B11E4E">
              <w:rPr>
                <w:rFonts w:ascii="Times New Roman" w:hAnsi="Times New Roman" w:cs="Times New Roman"/>
                <w:sz w:val="16"/>
                <w:szCs w:val="16"/>
              </w:rPr>
              <w:t>Ex-partner pushed him through a window, in hospital for two weeks with injuries. Described him as jealous (“</w:t>
            </w:r>
            <w:r w:rsidRPr="00B11E4E">
              <w:rPr>
                <w:rFonts w:ascii="Times New Roman" w:hAnsi="Times New Roman" w:cs="Times New Roman"/>
                <w:i/>
                <w:sz w:val="16"/>
                <w:szCs w:val="16"/>
              </w:rPr>
              <w:t>going through my phone messages</w:t>
            </w:r>
            <w:r w:rsidRPr="00B11E4E">
              <w:rPr>
                <w:rFonts w:ascii="Times New Roman" w:hAnsi="Times New Roman" w:cs="Times New Roman"/>
                <w:sz w:val="16"/>
                <w:szCs w:val="16"/>
              </w:rPr>
              <w:t>”). Partner pushed wood and matches through his letterbox when he ended the relationship. Stated there “</w:t>
            </w:r>
            <w:r w:rsidRPr="00B11E4E">
              <w:rPr>
                <w:rFonts w:ascii="Times New Roman" w:hAnsi="Times New Roman" w:cs="Times New Roman"/>
                <w:i/>
                <w:sz w:val="16"/>
                <w:szCs w:val="16"/>
              </w:rPr>
              <w:t>was never an issue</w:t>
            </w:r>
            <w:r w:rsidR="00445244">
              <w:rPr>
                <w:rFonts w:ascii="Times New Roman" w:hAnsi="Times New Roman" w:cs="Times New Roman"/>
                <w:i/>
                <w:sz w:val="16"/>
                <w:szCs w:val="16"/>
              </w:rPr>
              <w:t xml:space="preserve"> with sex</w:t>
            </w:r>
            <w:r w:rsidRPr="00B11E4E">
              <w:rPr>
                <w:rFonts w:ascii="Times New Roman" w:hAnsi="Times New Roman" w:cs="Times New Roman"/>
                <w:sz w:val="16"/>
                <w:szCs w:val="16"/>
              </w:rPr>
              <w:t>”.</w:t>
            </w:r>
          </w:p>
        </w:tc>
        <w:tc>
          <w:tcPr>
            <w:tcW w:w="425" w:type="dxa"/>
          </w:tcPr>
          <w:p w14:paraId="01E908BC" w14:textId="134741DF"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6400D15D" w14:textId="60ECD69D" w:rsidR="00B11E4E" w:rsidRPr="006B4E3B" w:rsidRDefault="00B11E4E" w:rsidP="00B11E4E">
            <w:pPr>
              <w:rPr>
                <w:rFonts w:ascii="Times New Roman" w:hAnsi="Times New Roman" w:cs="Times New Roman"/>
                <w:sz w:val="16"/>
                <w:szCs w:val="16"/>
              </w:rPr>
            </w:pPr>
            <w:r w:rsidRPr="00EB632E">
              <w:rPr>
                <w:rFonts w:ascii="Times New Roman" w:hAnsi="Times New Roman" w:cs="Times New Roman"/>
                <w:sz w:val="16"/>
                <w:szCs w:val="16"/>
              </w:rPr>
              <w:t>Y</w:t>
            </w:r>
          </w:p>
        </w:tc>
        <w:tc>
          <w:tcPr>
            <w:tcW w:w="426" w:type="dxa"/>
          </w:tcPr>
          <w:p w14:paraId="0E6CB80E" w14:textId="78F22338" w:rsidR="00B11E4E" w:rsidRPr="006B4E3B" w:rsidRDefault="00B11E4E" w:rsidP="00B11E4E">
            <w:pPr>
              <w:rPr>
                <w:rFonts w:ascii="Times New Roman" w:hAnsi="Times New Roman" w:cs="Times New Roman"/>
                <w:sz w:val="16"/>
                <w:szCs w:val="16"/>
              </w:rPr>
            </w:pPr>
            <w:r w:rsidRPr="00EB632E">
              <w:rPr>
                <w:rFonts w:ascii="Times New Roman" w:hAnsi="Times New Roman" w:cs="Times New Roman"/>
                <w:sz w:val="16"/>
                <w:szCs w:val="16"/>
              </w:rPr>
              <w:t>Y</w:t>
            </w:r>
          </w:p>
        </w:tc>
        <w:tc>
          <w:tcPr>
            <w:tcW w:w="425" w:type="dxa"/>
          </w:tcPr>
          <w:p w14:paraId="7BDD9E57" w14:textId="7C3E018B" w:rsidR="00B11E4E" w:rsidRPr="006B4E3B" w:rsidRDefault="00B11E4E" w:rsidP="00B11E4E">
            <w:pPr>
              <w:rPr>
                <w:rFonts w:ascii="Times New Roman" w:hAnsi="Times New Roman" w:cs="Times New Roman"/>
                <w:sz w:val="16"/>
                <w:szCs w:val="16"/>
              </w:rPr>
            </w:pPr>
            <w:r w:rsidRPr="00EB632E">
              <w:rPr>
                <w:rFonts w:ascii="Times New Roman" w:hAnsi="Times New Roman" w:cs="Times New Roman"/>
                <w:sz w:val="16"/>
                <w:szCs w:val="16"/>
              </w:rPr>
              <w:t>Y</w:t>
            </w:r>
          </w:p>
        </w:tc>
        <w:tc>
          <w:tcPr>
            <w:tcW w:w="3544" w:type="dxa"/>
          </w:tcPr>
          <w:p w14:paraId="001064B9" w14:textId="2C6C0918"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None</w:t>
            </w:r>
          </w:p>
        </w:tc>
        <w:tc>
          <w:tcPr>
            <w:tcW w:w="425" w:type="dxa"/>
          </w:tcPr>
          <w:p w14:paraId="0FF4BD17" w14:textId="13A87DD8"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3B06D175" w14:textId="41F09518"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F9E3C2F" w14:textId="45949A73"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44778DB2" w14:textId="70F61AB8" w:rsidR="00B11E4E" w:rsidRPr="006B4E3B" w:rsidRDefault="00B11E4E" w:rsidP="00B11E4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3983CF77" w14:textId="58EED7A4" w:rsidR="00B11E4E" w:rsidRPr="006B4E3B" w:rsidRDefault="00F13C4E" w:rsidP="00F13C4E">
            <w:pPr>
              <w:rPr>
                <w:rFonts w:ascii="Times New Roman" w:hAnsi="Times New Roman" w:cs="Times New Roman"/>
                <w:sz w:val="16"/>
                <w:szCs w:val="16"/>
              </w:rPr>
            </w:pPr>
            <w:r>
              <w:rPr>
                <w:rFonts w:ascii="Times New Roman" w:hAnsi="Times New Roman" w:cs="Times New Roman"/>
                <w:sz w:val="16"/>
                <w:szCs w:val="16"/>
              </w:rPr>
              <w:t xml:space="preserve">Men may experience more difficulties in disclosing experiences of sexual violence in a face-to-face interview compared to an anonymous survey. </w:t>
            </w:r>
          </w:p>
        </w:tc>
      </w:tr>
      <w:tr w:rsidR="00010AB4" w:rsidRPr="006B4E3B" w14:paraId="2BABDEB1" w14:textId="77777777" w:rsidTr="00DD6F47">
        <w:tc>
          <w:tcPr>
            <w:tcW w:w="567" w:type="dxa"/>
          </w:tcPr>
          <w:p w14:paraId="697D40DE" w14:textId="4DD948EA" w:rsidR="00010AB4" w:rsidRPr="006B4E3B" w:rsidRDefault="000F7853" w:rsidP="00010AB4">
            <w:pPr>
              <w:rPr>
                <w:rFonts w:ascii="Times New Roman" w:hAnsi="Times New Roman" w:cs="Times New Roman"/>
                <w:sz w:val="16"/>
                <w:szCs w:val="16"/>
              </w:rPr>
            </w:pPr>
            <w:r>
              <w:rPr>
                <w:rFonts w:ascii="Times New Roman" w:hAnsi="Times New Roman" w:cs="Times New Roman"/>
                <w:sz w:val="16"/>
                <w:szCs w:val="16"/>
              </w:rPr>
              <w:t>P</w:t>
            </w:r>
          </w:p>
        </w:tc>
        <w:tc>
          <w:tcPr>
            <w:tcW w:w="3403" w:type="dxa"/>
          </w:tcPr>
          <w:p w14:paraId="052E7C50" w14:textId="536B31EA" w:rsidR="00010AB4" w:rsidRPr="006B4E3B" w:rsidRDefault="00010AB4" w:rsidP="00010AB4">
            <w:pPr>
              <w:rPr>
                <w:rFonts w:ascii="Times New Roman" w:hAnsi="Times New Roman" w:cs="Times New Roman"/>
                <w:sz w:val="16"/>
                <w:szCs w:val="16"/>
              </w:rPr>
            </w:pPr>
            <w:r w:rsidRPr="00010AB4">
              <w:rPr>
                <w:rFonts w:ascii="Times New Roman" w:hAnsi="Times New Roman" w:cs="Times New Roman"/>
                <w:sz w:val="16"/>
                <w:szCs w:val="16"/>
              </w:rPr>
              <w:t>Ex-partner with mental health problems was “</w:t>
            </w:r>
            <w:r w:rsidRPr="00010AB4">
              <w:rPr>
                <w:rFonts w:ascii="Times New Roman" w:hAnsi="Times New Roman" w:cs="Times New Roman"/>
                <w:i/>
                <w:sz w:val="16"/>
                <w:szCs w:val="16"/>
              </w:rPr>
              <w:t>verbally abusive</w:t>
            </w:r>
            <w:r w:rsidRPr="00010AB4">
              <w:rPr>
                <w:rFonts w:ascii="Times New Roman" w:hAnsi="Times New Roman" w:cs="Times New Roman"/>
                <w:sz w:val="16"/>
                <w:szCs w:val="16"/>
              </w:rPr>
              <w:t>”, drove</w:t>
            </w:r>
            <w:r>
              <w:rPr>
                <w:rFonts w:ascii="Times New Roman" w:hAnsi="Times New Roman" w:cs="Times New Roman"/>
                <w:sz w:val="16"/>
                <w:szCs w:val="16"/>
              </w:rPr>
              <w:t xml:space="preserve"> both of them</w:t>
            </w:r>
            <w:r w:rsidRPr="00010AB4">
              <w:rPr>
                <w:rFonts w:ascii="Times New Roman" w:hAnsi="Times New Roman" w:cs="Times New Roman"/>
                <w:sz w:val="16"/>
                <w:szCs w:val="16"/>
              </w:rPr>
              <w:t xml:space="preserve"> in a car at high speed threatening to end his life, which scared him. </w:t>
            </w:r>
          </w:p>
        </w:tc>
        <w:tc>
          <w:tcPr>
            <w:tcW w:w="425" w:type="dxa"/>
          </w:tcPr>
          <w:p w14:paraId="6363BF9C" w14:textId="47B71BE1"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04BAA682" w14:textId="56B5660C"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07926CBF" w14:textId="0818CD01"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1762929D" w14:textId="3A7D4F65"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3B9F3F7E" w14:textId="62AAC78D" w:rsidR="00010AB4" w:rsidRPr="006B4E3B" w:rsidRDefault="00010AB4" w:rsidP="00010AB4">
            <w:pPr>
              <w:rPr>
                <w:rFonts w:ascii="Times New Roman" w:hAnsi="Times New Roman" w:cs="Times New Roman"/>
                <w:sz w:val="16"/>
                <w:szCs w:val="16"/>
              </w:rPr>
            </w:pPr>
            <w:r w:rsidRPr="00010AB4">
              <w:rPr>
                <w:rFonts w:ascii="Times New Roman" w:hAnsi="Times New Roman" w:cs="Times New Roman"/>
                <w:sz w:val="16"/>
                <w:szCs w:val="16"/>
              </w:rPr>
              <w:t>Said he could be “</w:t>
            </w:r>
            <w:r w:rsidRPr="00010AB4">
              <w:rPr>
                <w:rFonts w:ascii="Times New Roman" w:hAnsi="Times New Roman" w:cs="Times New Roman"/>
                <w:i/>
                <w:sz w:val="16"/>
                <w:szCs w:val="16"/>
              </w:rPr>
              <w:t xml:space="preserve">passively aggressive </w:t>
            </w:r>
            <w:r>
              <w:rPr>
                <w:rFonts w:ascii="Times New Roman" w:hAnsi="Times New Roman" w:cs="Times New Roman"/>
                <w:i/>
                <w:sz w:val="16"/>
                <w:szCs w:val="16"/>
              </w:rPr>
              <w:t>and</w:t>
            </w:r>
            <w:r w:rsidRPr="00010AB4">
              <w:rPr>
                <w:rFonts w:ascii="Times New Roman" w:hAnsi="Times New Roman" w:cs="Times New Roman"/>
                <w:i/>
                <w:sz w:val="16"/>
                <w:szCs w:val="16"/>
              </w:rPr>
              <w:t xml:space="preserve"> controlling</w:t>
            </w:r>
            <w:r w:rsidRPr="00010AB4">
              <w:rPr>
                <w:rFonts w:ascii="Times New Roman" w:hAnsi="Times New Roman" w:cs="Times New Roman"/>
                <w:sz w:val="16"/>
                <w:szCs w:val="16"/>
              </w:rPr>
              <w:t xml:space="preserve">”, but examples </w:t>
            </w:r>
            <w:r>
              <w:rPr>
                <w:rFonts w:ascii="Times New Roman" w:hAnsi="Times New Roman" w:cs="Times New Roman"/>
                <w:sz w:val="16"/>
                <w:szCs w:val="16"/>
              </w:rPr>
              <w:t>provided</w:t>
            </w:r>
            <w:r w:rsidRPr="00010AB4">
              <w:rPr>
                <w:rFonts w:ascii="Times New Roman" w:hAnsi="Times New Roman" w:cs="Times New Roman"/>
                <w:sz w:val="16"/>
                <w:szCs w:val="16"/>
              </w:rPr>
              <w:t xml:space="preserve"> were not abusive (e.g. decisions about fixing up the flat).</w:t>
            </w:r>
          </w:p>
        </w:tc>
        <w:tc>
          <w:tcPr>
            <w:tcW w:w="425" w:type="dxa"/>
          </w:tcPr>
          <w:p w14:paraId="67538FED" w14:textId="37BBCBBF"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BC5580F" w14:textId="3A8426C5"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CCFEC93" w14:textId="7AD018DF"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3FB394ED" w14:textId="1C5723E4" w:rsidR="00010AB4" w:rsidRPr="006B4E3B" w:rsidRDefault="00010AB4" w:rsidP="00010AB4">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6765138C" w14:textId="76812D9A" w:rsidR="00010AB4" w:rsidRPr="006B4E3B" w:rsidRDefault="006063C3" w:rsidP="006063C3">
            <w:pPr>
              <w:rPr>
                <w:rFonts w:ascii="Times New Roman" w:hAnsi="Times New Roman" w:cs="Times New Roman"/>
                <w:sz w:val="16"/>
                <w:szCs w:val="16"/>
              </w:rPr>
            </w:pPr>
            <w:r>
              <w:rPr>
                <w:rFonts w:ascii="Times New Roman" w:hAnsi="Times New Roman" w:cs="Times New Roman"/>
                <w:sz w:val="16"/>
                <w:szCs w:val="16"/>
              </w:rPr>
              <w:t>Additional</w:t>
            </w:r>
            <w:r w:rsidR="006E07D3">
              <w:rPr>
                <w:rFonts w:ascii="Times New Roman" w:hAnsi="Times New Roman" w:cs="Times New Roman"/>
                <w:sz w:val="16"/>
                <w:szCs w:val="16"/>
              </w:rPr>
              <w:t xml:space="preserve"> survey item</w:t>
            </w:r>
            <w:r>
              <w:rPr>
                <w:rFonts w:ascii="Times New Roman" w:hAnsi="Times New Roman" w:cs="Times New Roman"/>
                <w:sz w:val="16"/>
                <w:szCs w:val="16"/>
              </w:rPr>
              <w:t xml:space="preserve"> needed</w:t>
            </w:r>
            <w:r w:rsidR="006E07D3">
              <w:rPr>
                <w:rFonts w:ascii="Times New Roman" w:hAnsi="Times New Roman" w:cs="Times New Roman"/>
                <w:sz w:val="16"/>
                <w:szCs w:val="16"/>
              </w:rPr>
              <w:t xml:space="preserve"> on verbal abuse</w:t>
            </w:r>
            <w:r w:rsidR="002B7F4D">
              <w:rPr>
                <w:rFonts w:ascii="Times New Roman" w:hAnsi="Times New Roman" w:cs="Times New Roman"/>
                <w:sz w:val="16"/>
                <w:szCs w:val="16"/>
              </w:rPr>
              <w:t xml:space="preserve"> and</w:t>
            </w:r>
            <w:r w:rsidR="006E07D3">
              <w:rPr>
                <w:rFonts w:ascii="Times New Roman" w:hAnsi="Times New Roman" w:cs="Times New Roman"/>
                <w:sz w:val="16"/>
                <w:szCs w:val="16"/>
              </w:rPr>
              <w:t xml:space="preserve"> insults.</w:t>
            </w:r>
            <w:r w:rsidR="002B7F4D">
              <w:rPr>
                <w:rFonts w:ascii="Times New Roman" w:hAnsi="Times New Roman" w:cs="Times New Roman"/>
                <w:sz w:val="16"/>
                <w:szCs w:val="16"/>
              </w:rPr>
              <w:t xml:space="preserve"> </w:t>
            </w:r>
          </w:p>
        </w:tc>
      </w:tr>
      <w:tr w:rsidR="00F83D8E" w:rsidRPr="006B4E3B" w14:paraId="7C2DD0DB" w14:textId="77777777" w:rsidTr="00DD6F47">
        <w:tc>
          <w:tcPr>
            <w:tcW w:w="567" w:type="dxa"/>
          </w:tcPr>
          <w:p w14:paraId="7B8AF74D" w14:textId="78D89DD8" w:rsidR="00F83D8E" w:rsidRPr="006B4E3B" w:rsidRDefault="00977AC0" w:rsidP="00F83D8E">
            <w:pPr>
              <w:rPr>
                <w:rFonts w:ascii="Times New Roman" w:hAnsi="Times New Roman" w:cs="Times New Roman"/>
                <w:sz w:val="16"/>
                <w:szCs w:val="16"/>
              </w:rPr>
            </w:pPr>
            <w:r>
              <w:rPr>
                <w:rFonts w:ascii="Times New Roman" w:hAnsi="Times New Roman" w:cs="Times New Roman"/>
                <w:sz w:val="16"/>
                <w:szCs w:val="16"/>
              </w:rPr>
              <w:t>Q</w:t>
            </w:r>
          </w:p>
        </w:tc>
        <w:tc>
          <w:tcPr>
            <w:tcW w:w="3403" w:type="dxa"/>
          </w:tcPr>
          <w:p w14:paraId="1D3E3E5C" w14:textId="47A6EE27" w:rsidR="00F83D8E" w:rsidRPr="006B4E3B" w:rsidRDefault="00F83D8E" w:rsidP="00F83D8E">
            <w:pPr>
              <w:rPr>
                <w:rFonts w:ascii="Times New Roman" w:hAnsi="Times New Roman" w:cs="Times New Roman"/>
                <w:sz w:val="16"/>
                <w:szCs w:val="16"/>
              </w:rPr>
            </w:pPr>
            <w:r w:rsidRPr="00010AB4">
              <w:rPr>
                <w:rFonts w:ascii="Times New Roman" w:hAnsi="Times New Roman" w:cs="Times New Roman"/>
                <w:sz w:val="16"/>
                <w:szCs w:val="16"/>
              </w:rPr>
              <w:t>Ex-partner was very jealous, would shout at him in public. He tried to keep the peace by acquiescing to his partner’s decisions.</w:t>
            </w:r>
          </w:p>
        </w:tc>
        <w:tc>
          <w:tcPr>
            <w:tcW w:w="425" w:type="dxa"/>
          </w:tcPr>
          <w:p w14:paraId="77EB0CC9" w14:textId="43C2BDB6" w:rsidR="00F83D8E" w:rsidRPr="006B4E3B" w:rsidRDefault="00977AC0" w:rsidP="00F83D8E">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0F567229" w14:textId="20F4C750" w:rsidR="00F83D8E" w:rsidRPr="006B4E3B" w:rsidRDefault="00977AC0" w:rsidP="00F83D8E">
            <w:pPr>
              <w:rPr>
                <w:rFonts w:ascii="Times New Roman" w:hAnsi="Times New Roman" w:cs="Times New Roman"/>
                <w:sz w:val="16"/>
                <w:szCs w:val="16"/>
              </w:rPr>
            </w:pPr>
            <w:r>
              <w:rPr>
                <w:rFonts w:ascii="Times New Roman" w:hAnsi="Times New Roman" w:cs="Times New Roman"/>
                <w:sz w:val="16"/>
                <w:szCs w:val="16"/>
              </w:rPr>
              <w:t>Y</w:t>
            </w:r>
          </w:p>
        </w:tc>
        <w:tc>
          <w:tcPr>
            <w:tcW w:w="426" w:type="dxa"/>
          </w:tcPr>
          <w:p w14:paraId="02663B2E" w14:textId="698F0A86" w:rsidR="00F83D8E" w:rsidRPr="006B4E3B" w:rsidRDefault="00977AC0" w:rsidP="00F83D8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6F9149A" w14:textId="2F9394F1" w:rsidR="00F83D8E" w:rsidRPr="006B4E3B" w:rsidRDefault="00977AC0" w:rsidP="00F83D8E">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3C9816F6" w14:textId="48BCE4E1" w:rsidR="00F83D8E" w:rsidRPr="006B4E3B" w:rsidRDefault="00F83D8E" w:rsidP="00F83D8E">
            <w:pPr>
              <w:rPr>
                <w:rFonts w:ascii="Times New Roman" w:hAnsi="Times New Roman" w:cs="Times New Roman"/>
                <w:sz w:val="16"/>
                <w:szCs w:val="16"/>
              </w:rPr>
            </w:pPr>
            <w:r w:rsidRPr="00010AB4">
              <w:rPr>
                <w:rFonts w:ascii="Times New Roman" w:hAnsi="Times New Roman" w:cs="Times New Roman"/>
                <w:sz w:val="16"/>
                <w:szCs w:val="16"/>
              </w:rPr>
              <w:t>During an argument he threw his trainers at his ex-partner. His partner told him he was “</w:t>
            </w:r>
            <w:r w:rsidRPr="00010AB4">
              <w:rPr>
                <w:rFonts w:ascii="Times New Roman" w:hAnsi="Times New Roman" w:cs="Times New Roman"/>
                <w:i/>
                <w:sz w:val="16"/>
                <w:szCs w:val="16"/>
              </w:rPr>
              <w:t>very scared</w:t>
            </w:r>
            <w:r w:rsidRPr="00010AB4">
              <w:rPr>
                <w:rFonts w:ascii="Times New Roman" w:hAnsi="Times New Roman" w:cs="Times New Roman"/>
                <w:sz w:val="16"/>
                <w:szCs w:val="16"/>
              </w:rPr>
              <w:t xml:space="preserve">”.    </w:t>
            </w:r>
          </w:p>
        </w:tc>
        <w:tc>
          <w:tcPr>
            <w:tcW w:w="425" w:type="dxa"/>
          </w:tcPr>
          <w:p w14:paraId="31B5C2FF" w14:textId="4A6CEA51"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5066C22" w14:textId="4F6610F2"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026F1060" w14:textId="19A506DB"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79D3D2F1" w14:textId="6B04CB75"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4E505DDD" w14:textId="0F26FA32" w:rsidR="00F83D8E" w:rsidRPr="006B4E3B" w:rsidRDefault="002B7F4D" w:rsidP="00F83D8E">
            <w:pPr>
              <w:rPr>
                <w:rFonts w:ascii="Times New Roman" w:hAnsi="Times New Roman" w:cs="Times New Roman"/>
                <w:sz w:val="16"/>
                <w:szCs w:val="16"/>
              </w:rPr>
            </w:pPr>
            <w:r>
              <w:rPr>
                <w:rFonts w:ascii="Times New Roman" w:hAnsi="Times New Roman" w:cs="Times New Roman"/>
                <w:sz w:val="16"/>
                <w:szCs w:val="16"/>
              </w:rPr>
              <w:t>Survey items may not accurately reflect men’s experiences. Implies a need to include specific items on throwing objects directly at or near to a partner and impact questions about intent to cause harm or fear.</w:t>
            </w:r>
          </w:p>
        </w:tc>
      </w:tr>
      <w:tr w:rsidR="00F83D8E" w:rsidRPr="006B4E3B" w14:paraId="49E9449D" w14:textId="77777777" w:rsidTr="00DD6F47">
        <w:tc>
          <w:tcPr>
            <w:tcW w:w="567" w:type="dxa"/>
          </w:tcPr>
          <w:p w14:paraId="42E6EC91" w14:textId="5A8E7AF1" w:rsidR="00F83D8E" w:rsidRPr="00010AB4" w:rsidRDefault="000F7853" w:rsidP="00F83D8E">
            <w:pPr>
              <w:rPr>
                <w:rFonts w:ascii="Times New Roman" w:hAnsi="Times New Roman" w:cs="Times New Roman"/>
                <w:sz w:val="16"/>
                <w:szCs w:val="16"/>
              </w:rPr>
            </w:pPr>
            <w:r>
              <w:rPr>
                <w:rFonts w:ascii="Times New Roman" w:hAnsi="Times New Roman" w:cs="Times New Roman"/>
                <w:sz w:val="16"/>
                <w:szCs w:val="16"/>
              </w:rPr>
              <w:t>R</w:t>
            </w:r>
          </w:p>
        </w:tc>
        <w:tc>
          <w:tcPr>
            <w:tcW w:w="3403" w:type="dxa"/>
          </w:tcPr>
          <w:p w14:paraId="300E5F34" w14:textId="0EF72C09" w:rsidR="00F83D8E" w:rsidRPr="00010AB4" w:rsidRDefault="00F83D8E" w:rsidP="00F83D8E">
            <w:pPr>
              <w:rPr>
                <w:rFonts w:ascii="Times New Roman" w:hAnsi="Times New Roman" w:cs="Times New Roman"/>
                <w:sz w:val="16"/>
                <w:szCs w:val="16"/>
              </w:rPr>
            </w:pPr>
            <w:r w:rsidRPr="00010AB4">
              <w:rPr>
                <w:rFonts w:ascii="Times New Roman" w:hAnsi="Times New Roman" w:cs="Times New Roman"/>
                <w:sz w:val="16"/>
                <w:szCs w:val="16"/>
              </w:rPr>
              <w:t xml:space="preserve">Ex-partner would force him to have sex and hit him. </w:t>
            </w:r>
          </w:p>
        </w:tc>
        <w:tc>
          <w:tcPr>
            <w:tcW w:w="425" w:type="dxa"/>
          </w:tcPr>
          <w:p w14:paraId="32671047" w14:textId="3B611423"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36E84B16" w14:textId="164E4567"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089555ED" w14:textId="53C94D38"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640E0AC9" w14:textId="6CA43E26"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Y</w:t>
            </w:r>
          </w:p>
        </w:tc>
        <w:tc>
          <w:tcPr>
            <w:tcW w:w="3544" w:type="dxa"/>
          </w:tcPr>
          <w:p w14:paraId="09C0A8E0" w14:textId="73F12BB7"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None</w:t>
            </w:r>
          </w:p>
        </w:tc>
        <w:tc>
          <w:tcPr>
            <w:tcW w:w="425" w:type="dxa"/>
          </w:tcPr>
          <w:p w14:paraId="3F1B4369" w14:textId="1F81FF17"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13F5E92A" w14:textId="5923E9A6"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5BFEB7D0" w14:textId="51C76C68"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55DE924F" w14:textId="6A96A938" w:rsidR="00F83D8E" w:rsidRPr="006B4E3B" w:rsidRDefault="00F83D8E" w:rsidP="00F83D8E">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569FC22E" w14:textId="77777777" w:rsidR="00F83D8E" w:rsidRPr="006B4E3B" w:rsidRDefault="00F83D8E" w:rsidP="00F83D8E">
            <w:pPr>
              <w:rPr>
                <w:rFonts w:ascii="Times New Roman" w:hAnsi="Times New Roman" w:cs="Times New Roman"/>
                <w:sz w:val="16"/>
                <w:szCs w:val="16"/>
              </w:rPr>
            </w:pPr>
          </w:p>
        </w:tc>
      </w:tr>
      <w:tr w:rsidR="00C90A32" w:rsidRPr="006B4E3B" w14:paraId="3739F7C3" w14:textId="77777777" w:rsidTr="00DD6F47">
        <w:tc>
          <w:tcPr>
            <w:tcW w:w="567" w:type="dxa"/>
          </w:tcPr>
          <w:p w14:paraId="70F1B78A" w14:textId="129E9A8F" w:rsidR="00C90A32" w:rsidRPr="00010AB4" w:rsidRDefault="000F7853" w:rsidP="00C90A32">
            <w:pPr>
              <w:rPr>
                <w:rFonts w:ascii="Times New Roman" w:hAnsi="Times New Roman" w:cs="Times New Roman"/>
                <w:sz w:val="16"/>
                <w:szCs w:val="16"/>
              </w:rPr>
            </w:pPr>
            <w:r>
              <w:rPr>
                <w:rFonts w:ascii="Times New Roman" w:hAnsi="Times New Roman" w:cs="Times New Roman"/>
                <w:sz w:val="16"/>
                <w:szCs w:val="16"/>
              </w:rPr>
              <w:t>S</w:t>
            </w:r>
          </w:p>
        </w:tc>
        <w:tc>
          <w:tcPr>
            <w:tcW w:w="3403" w:type="dxa"/>
          </w:tcPr>
          <w:p w14:paraId="041B19AE" w14:textId="5AB39BA7" w:rsidR="00C90A32" w:rsidRPr="00010AB4" w:rsidRDefault="00C90A32" w:rsidP="00C90A32">
            <w:pPr>
              <w:rPr>
                <w:rFonts w:ascii="Times New Roman" w:hAnsi="Times New Roman" w:cs="Times New Roman"/>
                <w:sz w:val="16"/>
                <w:szCs w:val="16"/>
              </w:rPr>
            </w:pPr>
            <w:r w:rsidRPr="00010AB4">
              <w:rPr>
                <w:rFonts w:ascii="Times New Roman" w:hAnsi="Times New Roman" w:cs="Times New Roman"/>
                <w:sz w:val="16"/>
                <w:szCs w:val="16"/>
              </w:rPr>
              <w:t>Ex-partner would use violence when drunk.</w:t>
            </w:r>
          </w:p>
        </w:tc>
        <w:tc>
          <w:tcPr>
            <w:tcW w:w="425" w:type="dxa"/>
          </w:tcPr>
          <w:p w14:paraId="1EB4D518" w14:textId="376737D3"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1A5FCBFE" w14:textId="0DD5718C"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682193AE" w14:textId="5071BDCF"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6B2B7431" w14:textId="368B7FA6"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3544" w:type="dxa"/>
          </w:tcPr>
          <w:p w14:paraId="7D1570E9" w14:textId="1F796AF9" w:rsidR="00C90A32" w:rsidRDefault="00C90A32" w:rsidP="00C90A32">
            <w:pPr>
              <w:rPr>
                <w:rFonts w:ascii="Times New Roman" w:hAnsi="Times New Roman" w:cs="Times New Roman"/>
                <w:sz w:val="16"/>
                <w:szCs w:val="16"/>
              </w:rPr>
            </w:pPr>
            <w:r w:rsidRPr="00010AB4">
              <w:rPr>
                <w:rFonts w:ascii="Times New Roman" w:hAnsi="Times New Roman" w:cs="Times New Roman"/>
                <w:sz w:val="16"/>
                <w:szCs w:val="16"/>
              </w:rPr>
              <w:t>Said that he has never hit a partner, but only pushed them away.</w:t>
            </w:r>
          </w:p>
        </w:tc>
        <w:tc>
          <w:tcPr>
            <w:tcW w:w="425" w:type="dxa"/>
          </w:tcPr>
          <w:p w14:paraId="3A999740" w14:textId="10099D17"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314C4ECA" w14:textId="5BDC2B88"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57775B5F" w14:textId="287EF8BE"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18F92A00" w14:textId="2A195FED"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29CCF75A" w14:textId="61D271A0" w:rsidR="00C90A32" w:rsidRPr="006B4E3B" w:rsidRDefault="00634D41" w:rsidP="000E7319">
            <w:pPr>
              <w:rPr>
                <w:rFonts w:ascii="Times New Roman" w:hAnsi="Times New Roman" w:cs="Times New Roman"/>
                <w:sz w:val="16"/>
                <w:szCs w:val="16"/>
              </w:rPr>
            </w:pPr>
            <w:r>
              <w:rPr>
                <w:rFonts w:ascii="Times New Roman" w:hAnsi="Times New Roman" w:cs="Times New Roman"/>
                <w:sz w:val="16"/>
                <w:szCs w:val="16"/>
              </w:rPr>
              <w:t xml:space="preserve">Some men may report only the </w:t>
            </w:r>
            <w:r w:rsidR="000E7319">
              <w:rPr>
                <w:rFonts w:ascii="Times New Roman" w:hAnsi="Times New Roman" w:cs="Times New Roman"/>
                <w:sz w:val="16"/>
                <w:szCs w:val="16"/>
              </w:rPr>
              <w:t xml:space="preserve">consequence </w:t>
            </w:r>
            <w:r>
              <w:rPr>
                <w:rFonts w:ascii="Times New Roman" w:hAnsi="Times New Roman" w:cs="Times New Roman"/>
                <w:sz w:val="16"/>
                <w:szCs w:val="16"/>
              </w:rPr>
              <w:t xml:space="preserve">of their behaviour towards a partner (i.e. causing fear) rather than the specific behaviour (i.e. pushing) in surveys. This may be a form of minimising. </w:t>
            </w:r>
          </w:p>
        </w:tc>
      </w:tr>
      <w:tr w:rsidR="00C90A32" w:rsidRPr="006B4E3B" w14:paraId="3638ED83" w14:textId="77777777" w:rsidTr="00DD6F47">
        <w:tc>
          <w:tcPr>
            <w:tcW w:w="567" w:type="dxa"/>
          </w:tcPr>
          <w:p w14:paraId="4D75282E" w14:textId="279300E1" w:rsidR="00C90A32" w:rsidRPr="00010AB4" w:rsidRDefault="000F7853" w:rsidP="00C90A32">
            <w:pPr>
              <w:rPr>
                <w:rFonts w:ascii="Times New Roman" w:hAnsi="Times New Roman" w:cs="Times New Roman"/>
                <w:sz w:val="16"/>
                <w:szCs w:val="16"/>
              </w:rPr>
            </w:pPr>
            <w:r>
              <w:rPr>
                <w:rFonts w:ascii="Times New Roman" w:hAnsi="Times New Roman" w:cs="Times New Roman"/>
                <w:sz w:val="16"/>
                <w:szCs w:val="16"/>
              </w:rPr>
              <w:t>T</w:t>
            </w:r>
          </w:p>
        </w:tc>
        <w:tc>
          <w:tcPr>
            <w:tcW w:w="3403" w:type="dxa"/>
          </w:tcPr>
          <w:p w14:paraId="22934FB1" w14:textId="3A7371AB" w:rsidR="00C90A32" w:rsidRPr="00010AB4" w:rsidRDefault="0018475B" w:rsidP="007452D7">
            <w:pPr>
              <w:rPr>
                <w:rFonts w:ascii="Times New Roman" w:hAnsi="Times New Roman" w:cs="Times New Roman"/>
                <w:sz w:val="16"/>
                <w:szCs w:val="16"/>
              </w:rPr>
            </w:pPr>
            <w:r>
              <w:rPr>
                <w:rFonts w:ascii="Times New Roman" w:hAnsi="Times New Roman" w:cs="Times New Roman"/>
                <w:sz w:val="16"/>
                <w:szCs w:val="16"/>
              </w:rPr>
              <w:t>Early in</w:t>
            </w:r>
            <w:r w:rsidR="007452D7">
              <w:rPr>
                <w:rFonts w:ascii="Times New Roman" w:hAnsi="Times New Roman" w:cs="Times New Roman"/>
                <w:sz w:val="16"/>
                <w:szCs w:val="16"/>
              </w:rPr>
              <w:t xml:space="preserve"> the</w:t>
            </w:r>
            <w:r>
              <w:rPr>
                <w:rFonts w:ascii="Times New Roman" w:hAnsi="Times New Roman" w:cs="Times New Roman"/>
                <w:sz w:val="16"/>
                <w:szCs w:val="16"/>
              </w:rPr>
              <w:t xml:space="preserve"> relationship, ex-partner exhibited “</w:t>
            </w:r>
            <w:r w:rsidRPr="007452D7">
              <w:rPr>
                <w:rFonts w:ascii="Times New Roman" w:hAnsi="Times New Roman" w:cs="Times New Roman"/>
                <w:i/>
                <w:sz w:val="16"/>
                <w:szCs w:val="16"/>
              </w:rPr>
              <w:t>mental anger</w:t>
            </w:r>
            <w:r>
              <w:rPr>
                <w:rFonts w:ascii="Times New Roman" w:hAnsi="Times New Roman" w:cs="Times New Roman"/>
                <w:sz w:val="16"/>
                <w:szCs w:val="16"/>
              </w:rPr>
              <w:t>”, was “</w:t>
            </w:r>
            <w:r w:rsidRPr="007452D7">
              <w:rPr>
                <w:rFonts w:ascii="Times New Roman" w:hAnsi="Times New Roman" w:cs="Times New Roman"/>
                <w:i/>
                <w:sz w:val="16"/>
                <w:szCs w:val="16"/>
              </w:rPr>
              <w:t>quite verbal</w:t>
            </w:r>
            <w:r>
              <w:rPr>
                <w:rFonts w:ascii="Times New Roman" w:hAnsi="Times New Roman" w:cs="Times New Roman"/>
                <w:sz w:val="16"/>
                <w:szCs w:val="16"/>
              </w:rPr>
              <w:t>” and “</w:t>
            </w:r>
            <w:r w:rsidRPr="007452D7">
              <w:rPr>
                <w:rFonts w:ascii="Times New Roman" w:hAnsi="Times New Roman" w:cs="Times New Roman"/>
                <w:i/>
                <w:sz w:val="16"/>
                <w:szCs w:val="16"/>
              </w:rPr>
              <w:t>just a slap</w:t>
            </w:r>
            <w:r>
              <w:rPr>
                <w:rFonts w:ascii="Times New Roman" w:hAnsi="Times New Roman" w:cs="Times New Roman"/>
                <w:sz w:val="16"/>
                <w:szCs w:val="16"/>
              </w:rPr>
              <w:t>”. The behaviours escalated</w:t>
            </w:r>
            <w:r w:rsidR="007452D7">
              <w:rPr>
                <w:rFonts w:ascii="Times New Roman" w:hAnsi="Times New Roman" w:cs="Times New Roman"/>
                <w:sz w:val="16"/>
                <w:szCs w:val="16"/>
              </w:rPr>
              <w:t xml:space="preserve"> and</w:t>
            </w:r>
            <w:r>
              <w:rPr>
                <w:rFonts w:ascii="Times New Roman" w:hAnsi="Times New Roman" w:cs="Times New Roman"/>
                <w:sz w:val="16"/>
                <w:szCs w:val="16"/>
              </w:rPr>
              <w:t xml:space="preserve">, ex-partner was </w:t>
            </w:r>
            <w:r w:rsidR="00C90A32" w:rsidRPr="00010AB4">
              <w:rPr>
                <w:rFonts w:ascii="Times New Roman" w:hAnsi="Times New Roman" w:cs="Times New Roman"/>
                <w:sz w:val="16"/>
                <w:szCs w:val="16"/>
              </w:rPr>
              <w:t xml:space="preserve">verbally abusive, threw things, punched him and hit him around the head. </w:t>
            </w:r>
            <w:r w:rsidR="007452D7">
              <w:rPr>
                <w:rFonts w:ascii="Times New Roman" w:hAnsi="Times New Roman" w:cs="Times New Roman"/>
                <w:sz w:val="16"/>
                <w:szCs w:val="16"/>
              </w:rPr>
              <w:t xml:space="preserve">Had to go to casualty and had two black eyes. </w:t>
            </w:r>
            <w:r>
              <w:rPr>
                <w:rFonts w:ascii="Times New Roman" w:hAnsi="Times New Roman" w:cs="Times New Roman"/>
                <w:sz w:val="16"/>
                <w:szCs w:val="16"/>
              </w:rPr>
              <w:t>However, he s</w:t>
            </w:r>
            <w:r w:rsidR="00C90A32" w:rsidRPr="00010AB4">
              <w:rPr>
                <w:rFonts w:ascii="Times New Roman" w:hAnsi="Times New Roman" w:cs="Times New Roman"/>
                <w:sz w:val="16"/>
                <w:szCs w:val="16"/>
              </w:rPr>
              <w:t>tated that negotiating sex “</w:t>
            </w:r>
            <w:r w:rsidR="00C90A32" w:rsidRPr="00010AB4">
              <w:rPr>
                <w:rFonts w:ascii="Times New Roman" w:hAnsi="Times New Roman" w:cs="Times New Roman"/>
                <w:i/>
                <w:sz w:val="16"/>
                <w:szCs w:val="16"/>
              </w:rPr>
              <w:t>was not an issue</w:t>
            </w:r>
            <w:r w:rsidR="00C90A32" w:rsidRPr="00010AB4">
              <w:rPr>
                <w:rFonts w:ascii="Times New Roman" w:hAnsi="Times New Roman" w:cs="Times New Roman"/>
                <w:sz w:val="16"/>
                <w:szCs w:val="16"/>
              </w:rPr>
              <w:t xml:space="preserve">”. </w:t>
            </w:r>
          </w:p>
        </w:tc>
        <w:tc>
          <w:tcPr>
            <w:tcW w:w="425" w:type="dxa"/>
          </w:tcPr>
          <w:p w14:paraId="0865111F" w14:textId="431B0BC7"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284E813E" w14:textId="7F9FA44F"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26" w:type="dxa"/>
          </w:tcPr>
          <w:p w14:paraId="66C0FD17" w14:textId="2A6F74CB"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425" w:type="dxa"/>
          </w:tcPr>
          <w:p w14:paraId="14BA45D5" w14:textId="10E06099"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3544" w:type="dxa"/>
          </w:tcPr>
          <w:p w14:paraId="4915B420" w14:textId="7F3A394F" w:rsidR="00C90A32" w:rsidRPr="00010AB4" w:rsidRDefault="006A5A3A" w:rsidP="004876CD">
            <w:pPr>
              <w:rPr>
                <w:rFonts w:ascii="Times New Roman" w:hAnsi="Times New Roman" w:cs="Times New Roman"/>
                <w:sz w:val="16"/>
                <w:szCs w:val="16"/>
              </w:rPr>
            </w:pPr>
            <w:r>
              <w:rPr>
                <w:rFonts w:ascii="Times New Roman" w:hAnsi="Times New Roman" w:cs="Times New Roman"/>
                <w:sz w:val="16"/>
                <w:szCs w:val="16"/>
              </w:rPr>
              <w:t>Described “</w:t>
            </w:r>
            <w:r w:rsidRPr="006A5A3A">
              <w:rPr>
                <w:rFonts w:ascii="Times New Roman" w:hAnsi="Times New Roman" w:cs="Times New Roman"/>
                <w:i/>
                <w:sz w:val="16"/>
                <w:szCs w:val="16"/>
              </w:rPr>
              <w:t>shutting down</w:t>
            </w:r>
            <w:r>
              <w:rPr>
                <w:rFonts w:ascii="Times New Roman" w:hAnsi="Times New Roman" w:cs="Times New Roman"/>
                <w:sz w:val="16"/>
                <w:szCs w:val="16"/>
              </w:rPr>
              <w:t>” on his partner and “</w:t>
            </w:r>
            <w:r w:rsidRPr="006A5A3A">
              <w:rPr>
                <w:rFonts w:ascii="Times New Roman" w:hAnsi="Times New Roman" w:cs="Times New Roman"/>
                <w:i/>
                <w:sz w:val="16"/>
                <w:szCs w:val="16"/>
              </w:rPr>
              <w:t>not communicating</w:t>
            </w:r>
            <w:r>
              <w:rPr>
                <w:rFonts w:ascii="Times New Roman" w:hAnsi="Times New Roman" w:cs="Times New Roman"/>
                <w:sz w:val="16"/>
                <w:szCs w:val="16"/>
              </w:rPr>
              <w:t xml:space="preserve">” with him, stating it </w:t>
            </w:r>
            <w:r w:rsidR="004876CD">
              <w:rPr>
                <w:rFonts w:ascii="Times New Roman" w:hAnsi="Times New Roman" w:cs="Times New Roman"/>
                <w:sz w:val="16"/>
                <w:szCs w:val="16"/>
              </w:rPr>
              <w:t xml:space="preserve">could have been </w:t>
            </w:r>
            <w:r>
              <w:rPr>
                <w:rFonts w:ascii="Times New Roman" w:hAnsi="Times New Roman" w:cs="Times New Roman"/>
                <w:sz w:val="16"/>
                <w:szCs w:val="16"/>
              </w:rPr>
              <w:t>a form of “</w:t>
            </w:r>
            <w:r w:rsidRPr="006A5A3A">
              <w:rPr>
                <w:rFonts w:ascii="Times New Roman" w:hAnsi="Times New Roman" w:cs="Times New Roman"/>
                <w:i/>
                <w:sz w:val="16"/>
                <w:szCs w:val="16"/>
              </w:rPr>
              <w:t>mental abuse</w:t>
            </w:r>
            <w:r>
              <w:rPr>
                <w:rFonts w:ascii="Times New Roman" w:hAnsi="Times New Roman" w:cs="Times New Roman"/>
                <w:sz w:val="16"/>
                <w:szCs w:val="16"/>
              </w:rPr>
              <w:t>”. Whilst his partner perceived it to be mental abuse, he felt unsure.</w:t>
            </w:r>
          </w:p>
        </w:tc>
        <w:tc>
          <w:tcPr>
            <w:tcW w:w="425" w:type="dxa"/>
          </w:tcPr>
          <w:p w14:paraId="60AC0EDB" w14:textId="7FE8E332"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43C2E297" w14:textId="2460E7E2"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25" w:type="dxa"/>
          </w:tcPr>
          <w:p w14:paraId="267B9E70" w14:textId="34AC802D" w:rsidR="00C90A32" w:rsidRDefault="00C90A32" w:rsidP="00C90A32">
            <w:pPr>
              <w:rPr>
                <w:rFonts w:ascii="Times New Roman" w:hAnsi="Times New Roman" w:cs="Times New Roman"/>
                <w:sz w:val="16"/>
                <w:szCs w:val="16"/>
              </w:rPr>
            </w:pPr>
            <w:r>
              <w:rPr>
                <w:rFonts w:ascii="Times New Roman" w:hAnsi="Times New Roman" w:cs="Times New Roman"/>
                <w:sz w:val="16"/>
                <w:szCs w:val="16"/>
              </w:rPr>
              <w:t>Y</w:t>
            </w:r>
          </w:p>
        </w:tc>
        <w:tc>
          <w:tcPr>
            <w:tcW w:w="426" w:type="dxa"/>
          </w:tcPr>
          <w:p w14:paraId="6F79F185" w14:textId="58BE053B" w:rsidR="00C90A32" w:rsidRDefault="00C90A32" w:rsidP="00C90A32">
            <w:pPr>
              <w:rPr>
                <w:rFonts w:ascii="Times New Roman" w:hAnsi="Times New Roman" w:cs="Times New Roman"/>
                <w:sz w:val="16"/>
                <w:szCs w:val="16"/>
              </w:rPr>
            </w:pPr>
            <w:r>
              <w:rPr>
                <w:rFonts w:ascii="Times New Roman" w:hAnsi="Times New Roman" w:cs="Times New Roman"/>
                <w:sz w:val="16"/>
                <w:szCs w:val="16"/>
              </w:rPr>
              <w:t>N</w:t>
            </w:r>
          </w:p>
        </w:tc>
        <w:tc>
          <w:tcPr>
            <w:tcW w:w="4110" w:type="dxa"/>
          </w:tcPr>
          <w:p w14:paraId="34337C6B" w14:textId="4282CDB4" w:rsidR="00C90A32" w:rsidRPr="006B4E3B" w:rsidRDefault="00F13C4E" w:rsidP="006A5A3A">
            <w:pPr>
              <w:rPr>
                <w:rFonts w:ascii="Times New Roman" w:hAnsi="Times New Roman" w:cs="Times New Roman"/>
                <w:sz w:val="16"/>
                <w:szCs w:val="16"/>
              </w:rPr>
            </w:pPr>
            <w:r>
              <w:rPr>
                <w:rFonts w:ascii="Times New Roman" w:hAnsi="Times New Roman" w:cs="Times New Roman"/>
                <w:sz w:val="16"/>
                <w:szCs w:val="16"/>
              </w:rPr>
              <w:t>Men may experience more difficulties in disclosing experiences of sexual violence in a face-to-face interview compared to an anonymous survey. Men may be reluctant to report perpetration of</w:t>
            </w:r>
            <w:r w:rsidR="006A5A3A">
              <w:rPr>
                <w:rFonts w:ascii="Times New Roman" w:hAnsi="Times New Roman" w:cs="Times New Roman"/>
                <w:sz w:val="16"/>
                <w:szCs w:val="16"/>
              </w:rPr>
              <w:t xml:space="preserve"> physical</w:t>
            </w:r>
            <w:r>
              <w:rPr>
                <w:rFonts w:ascii="Times New Roman" w:hAnsi="Times New Roman" w:cs="Times New Roman"/>
                <w:sz w:val="16"/>
                <w:szCs w:val="16"/>
              </w:rPr>
              <w:t xml:space="preserve"> abuse in surveys.</w:t>
            </w:r>
            <w:r w:rsidR="007452D7">
              <w:rPr>
                <w:rFonts w:ascii="Times New Roman" w:hAnsi="Times New Roman" w:cs="Times New Roman"/>
                <w:sz w:val="16"/>
                <w:szCs w:val="16"/>
              </w:rPr>
              <w:t xml:space="preserve"> Conflicting ideas in relationships about what constitutes psychological abuse which are not easily captured in surveys. </w:t>
            </w:r>
          </w:p>
        </w:tc>
      </w:tr>
    </w:tbl>
    <w:p w14:paraId="229D7C16" w14:textId="750D0B9C" w:rsidR="006B4E3B" w:rsidRDefault="006B4E3B">
      <w:pPr>
        <w:autoSpaceDE/>
        <w:autoSpaceDN/>
        <w:adjustRightInd/>
      </w:pPr>
    </w:p>
    <w:p w14:paraId="15483511" w14:textId="77777777" w:rsidR="00933890" w:rsidRPr="003A209D" w:rsidRDefault="00933890">
      <w:pPr>
        <w:autoSpaceDE/>
        <w:autoSpaceDN/>
        <w:adjustRightInd/>
        <w:rPr>
          <w:rFonts w:ascii="Times New Roman" w:hAnsi="Times New Roman" w:cs="Times New Roman"/>
          <w:b/>
        </w:rPr>
        <w:sectPr w:rsidR="00933890" w:rsidRPr="003A209D" w:rsidSect="003A209D">
          <w:pgSz w:w="16838" w:h="11906" w:orient="landscape"/>
          <w:pgMar w:top="1440" w:right="1440" w:bottom="1440" w:left="1440" w:header="709" w:footer="709" w:gutter="0"/>
          <w:cols w:space="708"/>
          <w:docGrid w:linePitch="360"/>
        </w:sectPr>
      </w:pPr>
    </w:p>
    <w:p w14:paraId="13BF17DD" w14:textId="18C1F627" w:rsidR="002F6603" w:rsidRDefault="002F6603" w:rsidP="003A209D">
      <w:pPr>
        <w:autoSpaceDE/>
        <w:autoSpaceDN/>
        <w:adjustRightInd/>
        <w:rPr>
          <w:rFonts w:ascii="Times New Roman" w:hAnsi="Times New Roman" w:cs="Times New Roman"/>
          <w:b/>
          <w:sz w:val="24"/>
          <w:szCs w:val="24"/>
        </w:rPr>
      </w:pPr>
      <w:r w:rsidRPr="00656994">
        <w:rPr>
          <w:rFonts w:ascii="Times New Roman" w:hAnsi="Times New Roman" w:cs="Times New Roman"/>
          <w:b/>
          <w:sz w:val="24"/>
          <w:szCs w:val="24"/>
        </w:rPr>
        <w:lastRenderedPageBreak/>
        <w:t xml:space="preserve">Table </w:t>
      </w:r>
      <w:r w:rsidR="003A209D">
        <w:rPr>
          <w:rFonts w:ascii="Times New Roman" w:hAnsi="Times New Roman" w:cs="Times New Roman"/>
          <w:b/>
          <w:sz w:val="24"/>
          <w:szCs w:val="24"/>
        </w:rPr>
        <w:t>3</w:t>
      </w:r>
      <w:r w:rsidRPr="00656994">
        <w:rPr>
          <w:rFonts w:ascii="Times New Roman" w:hAnsi="Times New Roman" w:cs="Times New Roman"/>
          <w:b/>
          <w:sz w:val="24"/>
          <w:szCs w:val="24"/>
        </w:rPr>
        <w:t xml:space="preserve">: </w:t>
      </w:r>
      <w:r>
        <w:rPr>
          <w:rFonts w:ascii="Times New Roman" w:hAnsi="Times New Roman" w:cs="Times New Roman"/>
          <w:b/>
          <w:sz w:val="24"/>
          <w:szCs w:val="24"/>
        </w:rPr>
        <w:t>Logistic regression to examine association between socio-demographics and abuse status on views about</w:t>
      </w:r>
      <w:r w:rsidRPr="00656994">
        <w:rPr>
          <w:rFonts w:ascii="Times New Roman" w:hAnsi="Times New Roman" w:cs="Times New Roman"/>
          <w:b/>
          <w:sz w:val="24"/>
          <w:szCs w:val="24"/>
        </w:rPr>
        <w:t xml:space="preserve"> enquiry for DVA by a health professional</w:t>
      </w:r>
    </w:p>
    <w:p w14:paraId="0F4581E8" w14:textId="77777777" w:rsidR="002359BD" w:rsidRDefault="002359BD" w:rsidP="000011B1">
      <w:pPr>
        <w:autoSpaceDE/>
        <w:autoSpaceDN/>
        <w:adjustRightInd/>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713"/>
        <w:gridCol w:w="1357"/>
        <w:gridCol w:w="1309"/>
        <w:gridCol w:w="1232"/>
        <w:gridCol w:w="1405"/>
      </w:tblGrid>
      <w:tr w:rsidR="002359BD" w:rsidRPr="005A47DF" w14:paraId="30E72B91" w14:textId="77777777" w:rsidTr="002359BD">
        <w:tc>
          <w:tcPr>
            <w:tcW w:w="3713" w:type="dxa"/>
            <w:vMerge w:val="restart"/>
          </w:tcPr>
          <w:p w14:paraId="1611EEEF" w14:textId="77777777" w:rsidR="002359BD" w:rsidRPr="005A47DF" w:rsidRDefault="002359BD" w:rsidP="00AF3CC9">
            <w:pPr>
              <w:rPr>
                <w:rFonts w:ascii="Times New Roman" w:hAnsi="Times New Roman" w:cs="Times New Roman"/>
                <w:b/>
              </w:rPr>
            </w:pPr>
            <w:r w:rsidRPr="005A47DF">
              <w:rPr>
                <w:rFonts w:ascii="Times New Roman" w:hAnsi="Times New Roman" w:cs="Times New Roman"/>
                <w:b/>
              </w:rPr>
              <w:t>Socio-demographic characteristics</w:t>
            </w:r>
            <w:r>
              <w:rPr>
                <w:rFonts w:ascii="Times New Roman" w:hAnsi="Times New Roman" w:cs="Times New Roman"/>
                <w:b/>
              </w:rPr>
              <w:t xml:space="preserve"> and abuse status</w:t>
            </w:r>
          </w:p>
        </w:tc>
        <w:tc>
          <w:tcPr>
            <w:tcW w:w="2666" w:type="dxa"/>
            <w:gridSpan w:val="2"/>
            <w:tcBorders>
              <w:right w:val="nil"/>
            </w:tcBorders>
            <w:vAlign w:val="center"/>
          </w:tcPr>
          <w:p w14:paraId="4907FBF3" w14:textId="77777777" w:rsidR="002359BD" w:rsidRPr="005A47DF" w:rsidRDefault="002359BD" w:rsidP="00AF3CC9">
            <w:pPr>
              <w:jc w:val="center"/>
              <w:rPr>
                <w:rFonts w:ascii="Times New Roman" w:hAnsi="Times New Roman" w:cs="Times New Roman"/>
                <w:b/>
              </w:rPr>
            </w:pPr>
            <w:r w:rsidRPr="005A47DF">
              <w:rPr>
                <w:rFonts w:ascii="Times New Roman" w:hAnsi="Times New Roman" w:cs="Times New Roman"/>
                <w:b/>
              </w:rPr>
              <w:t>Views on routine enquiry for DVA by health professionals</w:t>
            </w:r>
          </w:p>
          <w:p w14:paraId="52596ACC" w14:textId="77777777" w:rsidR="002359BD" w:rsidRPr="005A47DF" w:rsidRDefault="002359BD" w:rsidP="00AF3CC9">
            <w:pPr>
              <w:jc w:val="center"/>
              <w:rPr>
                <w:rFonts w:ascii="Times New Roman" w:hAnsi="Times New Roman" w:cs="Times New Roman"/>
                <w:b/>
              </w:rPr>
            </w:pPr>
          </w:p>
        </w:tc>
        <w:tc>
          <w:tcPr>
            <w:tcW w:w="2637" w:type="dxa"/>
            <w:gridSpan w:val="2"/>
            <w:tcBorders>
              <w:left w:val="nil"/>
            </w:tcBorders>
            <w:vAlign w:val="center"/>
          </w:tcPr>
          <w:p w14:paraId="4B6305ED" w14:textId="77777777" w:rsidR="002359BD" w:rsidRPr="005A47DF" w:rsidRDefault="002359BD" w:rsidP="00AF3CC9">
            <w:pPr>
              <w:jc w:val="center"/>
              <w:rPr>
                <w:rFonts w:ascii="Times New Roman" w:hAnsi="Times New Roman" w:cs="Times New Roman"/>
                <w:b/>
              </w:rPr>
            </w:pPr>
            <w:r>
              <w:rPr>
                <w:rFonts w:ascii="Times New Roman" w:hAnsi="Times New Roman" w:cs="Times New Roman"/>
                <w:b/>
              </w:rPr>
              <w:t>Ask all patients</w:t>
            </w:r>
          </w:p>
        </w:tc>
      </w:tr>
      <w:tr w:rsidR="002359BD" w14:paraId="58256475" w14:textId="77777777" w:rsidTr="002359BD">
        <w:tc>
          <w:tcPr>
            <w:tcW w:w="3713" w:type="dxa"/>
            <w:vMerge/>
          </w:tcPr>
          <w:p w14:paraId="2F7F24AE" w14:textId="77777777" w:rsidR="002359BD" w:rsidRDefault="002359BD" w:rsidP="00AF3CC9">
            <w:pPr>
              <w:rPr>
                <w:rFonts w:ascii="Times New Roman" w:hAnsi="Times New Roman" w:cs="Times New Roman"/>
              </w:rPr>
            </w:pPr>
          </w:p>
        </w:tc>
        <w:tc>
          <w:tcPr>
            <w:tcW w:w="1357" w:type="dxa"/>
            <w:tcBorders>
              <w:right w:val="nil"/>
            </w:tcBorders>
          </w:tcPr>
          <w:p w14:paraId="3BAEFA3B" w14:textId="77777777" w:rsidR="002359BD" w:rsidRDefault="002359BD" w:rsidP="00AF3CC9">
            <w:pPr>
              <w:rPr>
                <w:rFonts w:ascii="Times New Roman" w:hAnsi="Times New Roman" w:cs="Times New Roman"/>
                <w:b/>
              </w:rPr>
            </w:pPr>
            <w:r w:rsidRPr="00776EC5">
              <w:rPr>
                <w:rFonts w:ascii="Times New Roman" w:hAnsi="Times New Roman" w:cs="Times New Roman"/>
                <w:b/>
              </w:rPr>
              <w:t>Ask some patients</w:t>
            </w:r>
          </w:p>
          <w:p w14:paraId="42C28D2A" w14:textId="77777777" w:rsidR="002359BD" w:rsidRPr="00776EC5" w:rsidRDefault="002359BD" w:rsidP="00AF3CC9">
            <w:pPr>
              <w:rPr>
                <w:rFonts w:ascii="Times New Roman" w:hAnsi="Times New Roman" w:cs="Times New Roman"/>
                <w:b/>
              </w:rPr>
            </w:pPr>
            <w:r>
              <w:rPr>
                <w:rFonts w:ascii="Times New Roman" w:hAnsi="Times New Roman" w:cs="Times New Roman"/>
                <w:b/>
              </w:rPr>
              <w:t>n (%)</w:t>
            </w:r>
          </w:p>
        </w:tc>
        <w:tc>
          <w:tcPr>
            <w:tcW w:w="1309" w:type="dxa"/>
            <w:tcBorders>
              <w:left w:val="nil"/>
              <w:right w:val="nil"/>
            </w:tcBorders>
          </w:tcPr>
          <w:p w14:paraId="3CAE5508" w14:textId="77777777" w:rsidR="002359BD" w:rsidRDefault="002359BD" w:rsidP="00AF3CC9">
            <w:pPr>
              <w:rPr>
                <w:rFonts w:ascii="Times New Roman" w:hAnsi="Times New Roman" w:cs="Times New Roman"/>
                <w:b/>
              </w:rPr>
            </w:pPr>
            <w:r w:rsidRPr="00776EC5">
              <w:rPr>
                <w:rFonts w:ascii="Times New Roman" w:hAnsi="Times New Roman" w:cs="Times New Roman"/>
                <w:b/>
              </w:rPr>
              <w:t>Ask all patients</w:t>
            </w:r>
          </w:p>
          <w:p w14:paraId="0700E668" w14:textId="77777777" w:rsidR="002359BD" w:rsidRPr="00776EC5" w:rsidRDefault="002359BD" w:rsidP="00AF3CC9">
            <w:pPr>
              <w:rPr>
                <w:rFonts w:ascii="Times New Roman" w:hAnsi="Times New Roman" w:cs="Times New Roman"/>
                <w:b/>
              </w:rPr>
            </w:pPr>
            <w:r>
              <w:rPr>
                <w:rFonts w:ascii="Times New Roman" w:hAnsi="Times New Roman" w:cs="Times New Roman"/>
                <w:b/>
              </w:rPr>
              <w:t>n (%)</w:t>
            </w:r>
          </w:p>
        </w:tc>
        <w:tc>
          <w:tcPr>
            <w:tcW w:w="1232" w:type="dxa"/>
            <w:tcBorders>
              <w:left w:val="nil"/>
              <w:right w:val="nil"/>
            </w:tcBorders>
          </w:tcPr>
          <w:p w14:paraId="4893D6BB" w14:textId="77777777" w:rsidR="002359BD" w:rsidRDefault="002359BD" w:rsidP="00AF3CC9">
            <w:pPr>
              <w:rPr>
                <w:rFonts w:ascii="Times New Roman" w:hAnsi="Times New Roman" w:cs="Times New Roman"/>
              </w:rPr>
            </w:pPr>
            <w:r>
              <w:rPr>
                <w:rFonts w:ascii="Times New Roman" w:hAnsi="Times New Roman" w:cs="Times New Roman"/>
                <w:b/>
              </w:rPr>
              <w:t>Adjusted Odds Ratio</w:t>
            </w:r>
          </w:p>
        </w:tc>
        <w:tc>
          <w:tcPr>
            <w:tcW w:w="1405" w:type="dxa"/>
            <w:tcBorders>
              <w:left w:val="nil"/>
            </w:tcBorders>
          </w:tcPr>
          <w:p w14:paraId="6AA1B18D" w14:textId="77777777" w:rsidR="002359BD" w:rsidRDefault="002359BD" w:rsidP="00AF3CC9">
            <w:pPr>
              <w:rPr>
                <w:rFonts w:ascii="Times New Roman" w:hAnsi="Times New Roman" w:cs="Times New Roman"/>
              </w:rPr>
            </w:pPr>
            <w:r>
              <w:rPr>
                <w:rFonts w:ascii="Times New Roman" w:hAnsi="Times New Roman" w:cs="Times New Roman"/>
                <w:b/>
              </w:rPr>
              <w:t>95% Confidence Interval</w:t>
            </w:r>
          </w:p>
        </w:tc>
      </w:tr>
      <w:tr w:rsidR="002359BD" w:rsidRPr="000C3D8B" w14:paraId="53671A60" w14:textId="77777777" w:rsidTr="002359BD">
        <w:tc>
          <w:tcPr>
            <w:tcW w:w="3713" w:type="dxa"/>
          </w:tcPr>
          <w:p w14:paraId="2D8BCE79" w14:textId="77777777" w:rsidR="002359BD" w:rsidRDefault="002359BD" w:rsidP="00AF3CC9">
            <w:pPr>
              <w:rPr>
                <w:rFonts w:ascii="Times New Roman" w:hAnsi="Times New Roman" w:cs="Times New Roman"/>
                <w:b/>
              </w:rPr>
            </w:pPr>
            <w:r w:rsidRPr="005A47DF">
              <w:rPr>
                <w:rFonts w:ascii="Times New Roman" w:hAnsi="Times New Roman" w:cs="Times New Roman"/>
                <w:b/>
              </w:rPr>
              <w:t>Mean Age</w:t>
            </w:r>
          </w:p>
          <w:p w14:paraId="677CB5FF" w14:textId="77777777" w:rsidR="002359BD" w:rsidRDefault="002359BD" w:rsidP="00AF3CC9">
            <w:pPr>
              <w:rPr>
                <w:rFonts w:ascii="Times New Roman" w:hAnsi="Times New Roman" w:cs="Times New Roman"/>
              </w:rPr>
            </w:pPr>
            <w:r>
              <w:rPr>
                <w:rFonts w:ascii="Times New Roman" w:hAnsi="Times New Roman" w:cs="Times New Roman"/>
              </w:rPr>
              <w:t>SD</w:t>
            </w:r>
          </w:p>
          <w:p w14:paraId="365EE0C3" w14:textId="77777777" w:rsidR="002359BD" w:rsidRDefault="002359BD" w:rsidP="00AF3CC9">
            <w:pPr>
              <w:rPr>
                <w:rFonts w:ascii="Times New Roman" w:hAnsi="Times New Roman" w:cs="Times New Roman"/>
              </w:rPr>
            </w:pPr>
            <w:r>
              <w:rPr>
                <w:rFonts w:ascii="Times New Roman" w:hAnsi="Times New Roman" w:cs="Times New Roman"/>
              </w:rPr>
              <w:t>Range</w:t>
            </w:r>
          </w:p>
          <w:p w14:paraId="70E16C9B" w14:textId="77777777" w:rsidR="002359BD" w:rsidRPr="00206422" w:rsidRDefault="002359BD" w:rsidP="00AF3CC9">
            <w:pPr>
              <w:rPr>
                <w:rFonts w:ascii="Times New Roman" w:hAnsi="Times New Roman" w:cs="Times New Roman"/>
              </w:rPr>
            </w:pPr>
          </w:p>
        </w:tc>
        <w:tc>
          <w:tcPr>
            <w:tcW w:w="1357" w:type="dxa"/>
            <w:tcBorders>
              <w:right w:val="nil"/>
            </w:tcBorders>
          </w:tcPr>
          <w:p w14:paraId="1310795C" w14:textId="77777777" w:rsidR="002359BD" w:rsidRDefault="002359BD" w:rsidP="00AF3CC9">
            <w:pPr>
              <w:rPr>
                <w:rFonts w:ascii="Times New Roman" w:hAnsi="Times New Roman" w:cs="Times New Roman"/>
              </w:rPr>
            </w:pPr>
            <w:r>
              <w:rPr>
                <w:rFonts w:ascii="Times New Roman" w:hAnsi="Times New Roman" w:cs="Times New Roman"/>
              </w:rPr>
              <w:t>35.1</w:t>
            </w:r>
          </w:p>
          <w:p w14:paraId="7A0C8C6B" w14:textId="77777777" w:rsidR="002359BD" w:rsidRDefault="002359BD" w:rsidP="00AF3CC9">
            <w:pPr>
              <w:rPr>
                <w:rFonts w:ascii="Times New Roman" w:hAnsi="Times New Roman" w:cs="Times New Roman"/>
              </w:rPr>
            </w:pPr>
            <w:r>
              <w:rPr>
                <w:rFonts w:ascii="Times New Roman" w:hAnsi="Times New Roman" w:cs="Times New Roman"/>
              </w:rPr>
              <w:t>9.2</w:t>
            </w:r>
          </w:p>
          <w:p w14:paraId="4E73E872" w14:textId="77777777" w:rsidR="002359BD" w:rsidRPr="00206422" w:rsidRDefault="002359BD" w:rsidP="00AF3CC9">
            <w:pPr>
              <w:rPr>
                <w:rFonts w:ascii="Times New Roman" w:hAnsi="Times New Roman" w:cs="Times New Roman"/>
              </w:rPr>
            </w:pPr>
            <w:r>
              <w:rPr>
                <w:rFonts w:ascii="Times New Roman" w:hAnsi="Times New Roman" w:cs="Times New Roman"/>
              </w:rPr>
              <w:t>19-75</w:t>
            </w:r>
          </w:p>
        </w:tc>
        <w:tc>
          <w:tcPr>
            <w:tcW w:w="1309" w:type="dxa"/>
            <w:tcBorders>
              <w:left w:val="nil"/>
              <w:right w:val="nil"/>
            </w:tcBorders>
          </w:tcPr>
          <w:p w14:paraId="4FA935C1" w14:textId="77777777" w:rsidR="002359BD" w:rsidRDefault="002359BD" w:rsidP="00AF3CC9">
            <w:pPr>
              <w:rPr>
                <w:rFonts w:ascii="Times New Roman" w:hAnsi="Times New Roman" w:cs="Times New Roman"/>
              </w:rPr>
            </w:pPr>
            <w:r>
              <w:rPr>
                <w:rFonts w:ascii="Times New Roman" w:hAnsi="Times New Roman" w:cs="Times New Roman"/>
              </w:rPr>
              <w:t>33.7</w:t>
            </w:r>
          </w:p>
          <w:p w14:paraId="29800CE0" w14:textId="77777777" w:rsidR="002359BD" w:rsidRDefault="002359BD" w:rsidP="00AF3CC9">
            <w:pPr>
              <w:rPr>
                <w:rFonts w:ascii="Times New Roman" w:hAnsi="Times New Roman" w:cs="Times New Roman"/>
              </w:rPr>
            </w:pPr>
            <w:r>
              <w:rPr>
                <w:rFonts w:ascii="Times New Roman" w:hAnsi="Times New Roman" w:cs="Times New Roman"/>
              </w:rPr>
              <w:t>9.5</w:t>
            </w:r>
          </w:p>
          <w:p w14:paraId="307AA619" w14:textId="77777777" w:rsidR="002359BD" w:rsidRPr="00206422" w:rsidRDefault="002359BD" w:rsidP="00AF3CC9">
            <w:pPr>
              <w:rPr>
                <w:rFonts w:ascii="Times New Roman" w:hAnsi="Times New Roman" w:cs="Times New Roman"/>
              </w:rPr>
            </w:pPr>
            <w:r>
              <w:rPr>
                <w:rFonts w:ascii="Times New Roman" w:hAnsi="Times New Roman" w:cs="Times New Roman"/>
              </w:rPr>
              <w:t>18-66</w:t>
            </w:r>
          </w:p>
        </w:tc>
        <w:tc>
          <w:tcPr>
            <w:tcW w:w="1232" w:type="dxa"/>
            <w:tcBorders>
              <w:left w:val="nil"/>
              <w:right w:val="nil"/>
            </w:tcBorders>
            <w:vAlign w:val="center"/>
          </w:tcPr>
          <w:p w14:paraId="6C42D3D0" w14:textId="77777777" w:rsidR="002359BD" w:rsidRPr="006379E6" w:rsidRDefault="002359BD" w:rsidP="00AF3CC9">
            <w:pPr>
              <w:autoSpaceDE/>
              <w:autoSpaceDN/>
              <w:adjustRightInd/>
              <w:rPr>
                <w:rFonts w:ascii="Times New Roman" w:hAnsi="Times New Roman" w:cs="Times New Roman"/>
                <w:color w:val="000000"/>
              </w:rPr>
            </w:pPr>
            <w:r>
              <w:rPr>
                <w:rFonts w:ascii="Times New Roman" w:hAnsi="Times New Roman" w:cs="Times New Roman"/>
                <w:color w:val="000000"/>
              </w:rPr>
              <w:t>1.0</w:t>
            </w:r>
          </w:p>
        </w:tc>
        <w:tc>
          <w:tcPr>
            <w:tcW w:w="1405" w:type="dxa"/>
            <w:tcBorders>
              <w:left w:val="nil"/>
            </w:tcBorders>
          </w:tcPr>
          <w:p w14:paraId="5AC4BE62" w14:textId="77777777" w:rsidR="002359BD" w:rsidRDefault="002359BD" w:rsidP="00AF3CC9">
            <w:pPr>
              <w:rPr>
                <w:rFonts w:ascii="Times New Roman" w:hAnsi="Times New Roman" w:cs="Times New Roman"/>
              </w:rPr>
            </w:pPr>
          </w:p>
          <w:p w14:paraId="48C89E20" w14:textId="77777777" w:rsidR="002359BD" w:rsidRPr="000C3D8B" w:rsidRDefault="002359BD" w:rsidP="00AF3CC9">
            <w:pPr>
              <w:rPr>
                <w:rFonts w:ascii="Times New Roman" w:hAnsi="Times New Roman" w:cs="Times New Roman"/>
              </w:rPr>
            </w:pPr>
            <w:r>
              <w:rPr>
                <w:rFonts w:ascii="Times New Roman" w:hAnsi="Times New Roman" w:cs="Times New Roman"/>
              </w:rPr>
              <w:t>0.96 - 1.01</w:t>
            </w:r>
          </w:p>
        </w:tc>
      </w:tr>
      <w:tr w:rsidR="002359BD" w:rsidRPr="000C3D8B" w14:paraId="6E616B4A" w14:textId="77777777" w:rsidTr="002359BD">
        <w:tc>
          <w:tcPr>
            <w:tcW w:w="3713" w:type="dxa"/>
          </w:tcPr>
          <w:p w14:paraId="356BAC2B" w14:textId="77777777" w:rsidR="002359BD" w:rsidRPr="005A47DF" w:rsidRDefault="002359BD" w:rsidP="00AF3CC9">
            <w:pPr>
              <w:rPr>
                <w:rFonts w:ascii="Times New Roman" w:hAnsi="Times New Roman" w:cs="Times New Roman"/>
                <w:b/>
              </w:rPr>
            </w:pPr>
            <w:r>
              <w:rPr>
                <w:rFonts w:ascii="Times New Roman" w:hAnsi="Times New Roman" w:cs="Times New Roman"/>
                <w:b/>
              </w:rPr>
              <w:t>White</w:t>
            </w:r>
          </w:p>
          <w:p w14:paraId="7EB8B88C" w14:textId="77777777" w:rsidR="002359BD" w:rsidRDefault="002359BD" w:rsidP="00AF3CC9">
            <w:pPr>
              <w:rPr>
                <w:rFonts w:ascii="Times New Roman" w:hAnsi="Times New Roman" w:cs="Times New Roman"/>
              </w:rPr>
            </w:pPr>
            <w:r>
              <w:rPr>
                <w:rFonts w:ascii="Times New Roman" w:hAnsi="Times New Roman" w:cs="Times New Roman"/>
              </w:rPr>
              <w:t xml:space="preserve">White </w:t>
            </w:r>
          </w:p>
          <w:p w14:paraId="0F8CC547" w14:textId="77777777" w:rsidR="002359BD" w:rsidRDefault="002359BD" w:rsidP="00AF3CC9">
            <w:pPr>
              <w:rPr>
                <w:rFonts w:ascii="Times New Roman" w:hAnsi="Times New Roman" w:cs="Times New Roman"/>
              </w:rPr>
            </w:pPr>
            <w:r>
              <w:rPr>
                <w:rFonts w:ascii="Times New Roman" w:hAnsi="Times New Roman" w:cs="Times New Roman"/>
              </w:rPr>
              <w:t>Other ethnic group (reference)</w:t>
            </w:r>
          </w:p>
          <w:p w14:paraId="2678F65B" w14:textId="77777777" w:rsidR="002359BD" w:rsidRPr="00206422" w:rsidRDefault="002359BD" w:rsidP="00AF3CC9">
            <w:pPr>
              <w:rPr>
                <w:rFonts w:ascii="Times New Roman" w:hAnsi="Times New Roman" w:cs="Times New Roman"/>
              </w:rPr>
            </w:pPr>
          </w:p>
        </w:tc>
        <w:tc>
          <w:tcPr>
            <w:tcW w:w="1357" w:type="dxa"/>
            <w:tcBorders>
              <w:right w:val="nil"/>
            </w:tcBorders>
          </w:tcPr>
          <w:p w14:paraId="098FD86E" w14:textId="77777777" w:rsidR="002359BD" w:rsidRDefault="002359BD" w:rsidP="00AF3CC9">
            <w:pPr>
              <w:rPr>
                <w:rFonts w:ascii="Times New Roman" w:hAnsi="Times New Roman" w:cs="Times New Roman"/>
              </w:rPr>
            </w:pPr>
          </w:p>
          <w:p w14:paraId="6E6E9F7E" w14:textId="77777777" w:rsidR="002359BD" w:rsidRDefault="002359BD" w:rsidP="00AF3CC9">
            <w:pPr>
              <w:rPr>
                <w:rFonts w:ascii="Times New Roman" w:hAnsi="Times New Roman" w:cs="Times New Roman"/>
              </w:rPr>
            </w:pPr>
            <w:r>
              <w:rPr>
                <w:rFonts w:ascii="Times New Roman" w:hAnsi="Times New Roman" w:cs="Times New Roman"/>
              </w:rPr>
              <w:t>273 (67.2)</w:t>
            </w:r>
          </w:p>
          <w:p w14:paraId="24E99312" w14:textId="77777777" w:rsidR="002359BD" w:rsidRPr="00206422" w:rsidRDefault="002359BD" w:rsidP="00AF3CC9">
            <w:pPr>
              <w:rPr>
                <w:rFonts w:ascii="Times New Roman" w:hAnsi="Times New Roman" w:cs="Times New Roman"/>
              </w:rPr>
            </w:pPr>
            <w:r>
              <w:rPr>
                <w:rFonts w:ascii="Times New Roman" w:hAnsi="Times New Roman" w:cs="Times New Roman"/>
              </w:rPr>
              <w:t>47 (52.8)</w:t>
            </w:r>
          </w:p>
        </w:tc>
        <w:tc>
          <w:tcPr>
            <w:tcW w:w="1309" w:type="dxa"/>
            <w:tcBorders>
              <w:left w:val="nil"/>
              <w:right w:val="nil"/>
            </w:tcBorders>
          </w:tcPr>
          <w:p w14:paraId="2FBBDB67" w14:textId="77777777" w:rsidR="002359BD" w:rsidRDefault="002359BD" w:rsidP="00AF3CC9">
            <w:pPr>
              <w:rPr>
                <w:rFonts w:ascii="Times New Roman" w:hAnsi="Times New Roman" w:cs="Times New Roman"/>
              </w:rPr>
            </w:pPr>
          </w:p>
          <w:p w14:paraId="54DCCB4B" w14:textId="77777777" w:rsidR="002359BD" w:rsidRDefault="002359BD" w:rsidP="00AF3CC9">
            <w:pPr>
              <w:rPr>
                <w:rFonts w:ascii="Times New Roman" w:hAnsi="Times New Roman" w:cs="Times New Roman"/>
              </w:rPr>
            </w:pPr>
            <w:r>
              <w:rPr>
                <w:rFonts w:ascii="Times New Roman" w:hAnsi="Times New Roman" w:cs="Times New Roman"/>
              </w:rPr>
              <w:t>133 (32.8)</w:t>
            </w:r>
          </w:p>
          <w:p w14:paraId="356FE406" w14:textId="77777777" w:rsidR="002359BD" w:rsidRPr="00206422" w:rsidRDefault="002359BD" w:rsidP="00AF3CC9">
            <w:pPr>
              <w:rPr>
                <w:rFonts w:ascii="Times New Roman" w:hAnsi="Times New Roman" w:cs="Times New Roman"/>
              </w:rPr>
            </w:pPr>
            <w:r>
              <w:rPr>
                <w:rFonts w:ascii="Times New Roman" w:hAnsi="Times New Roman" w:cs="Times New Roman"/>
              </w:rPr>
              <w:t>42 (47.2)</w:t>
            </w:r>
          </w:p>
        </w:tc>
        <w:tc>
          <w:tcPr>
            <w:tcW w:w="1232" w:type="dxa"/>
            <w:tcBorders>
              <w:left w:val="nil"/>
              <w:right w:val="nil"/>
            </w:tcBorders>
            <w:vAlign w:val="center"/>
          </w:tcPr>
          <w:p w14:paraId="208B839D" w14:textId="77777777" w:rsidR="002359BD" w:rsidRPr="006379E6" w:rsidRDefault="002359BD" w:rsidP="00AF3CC9">
            <w:pPr>
              <w:rPr>
                <w:rFonts w:ascii="Times New Roman" w:hAnsi="Times New Roman" w:cs="Times New Roman"/>
                <w:color w:val="000000"/>
              </w:rPr>
            </w:pPr>
            <w:r>
              <w:rPr>
                <w:rFonts w:ascii="Times New Roman" w:hAnsi="Times New Roman" w:cs="Times New Roman"/>
                <w:color w:val="000000"/>
              </w:rPr>
              <w:t>0.6</w:t>
            </w:r>
          </w:p>
        </w:tc>
        <w:tc>
          <w:tcPr>
            <w:tcW w:w="1405" w:type="dxa"/>
            <w:tcBorders>
              <w:left w:val="nil"/>
            </w:tcBorders>
          </w:tcPr>
          <w:p w14:paraId="2344D1D0" w14:textId="77777777" w:rsidR="002359BD" w:rsidRDefault="002359BD" w:rsidP="00AF3CC9">
            <w:pPr>
              <w:rPr>
                <w:rFonts w:ascii="Times New Roman" w:hAnsi="Times New Roman" w:cs="Times New Roman"/>
                <w:color w:val="FF0000"/>
              </w:rPr>
            </w:pPr>
          </w:p>
          <w:p w14:paraId="2231DFBF" w14:textId="77777777" w:rsidR="002359BD" w:rsidRPr="000C3D8B" w:rsidRDefault="002359BD" w:rsidP="00AF3CC9">
            <w:pPr>
              <w:rPr>
                <w:rFonts w:ascii="Times New Roman" w:hAnsi="Times New Roman" w:cs="Times New Roman"/>
                <w:color w:val="FF0000"/>
              </w:rPr>
            </w:pPr>
            <w:r w:rsidRPr="006379E6">
              <w:rPr>
                <w:rFonts w:ascii="Times New Roman" w:hAnsi="Times New Roman" w:cs="Times New Roman"/>
              </w:rPr>
              <w:t>0.40 – 0.88</w:t>
            </w:r>
          </w:p>
        </w:tc>
      </w:tr>
      <w:tr w:rsidR="002359BD" w:rsidRPr="000C3D8B" w14:paraId="1E73C9C2" w14:textId="77777777" w:rsidTr="002359BD">
        <w:tc>
          <w:tcPr>
            <w:tcW w:w="3713" w:type="dxa"/>
          </w:tcPr>
          <w:p w14:paraId="2A5DEBF9" w14:textId="77777777" w:rsidR="002359BD" w:rsidRDefault="002359BD" w:rsidP="00AF3CC9">
            <w:pPr>
              <w:rPr>
                <w:rFonts w:ascii="Times New Roman" w:hAnsi="Times New Roman" w:cs="Times New Roman"/>
                <w:b/>
              </w:rPr>
            </w:pPr>
            <w:r>
              <w:rPr>
                <w:rFonts w:ascii="Times New Roman" w:hAnsi="Times New Roman" w:cs="Times New Roman"/>
                <w:b/>
              </w:rPr>
              <w:t>Graduate and above</w:t>
            </w:r>
          </w:p>
          <w:p w14:paraId="70326D1F" w14:textId="77777777" w:rsidR="002359BD" w:rsidRDefault="002359BD" w:rsidP="00AF3CC9">
            <w:pPr>
              <w:rPr>
                <w:rFonts w:ascii="Times New Roman" w:hAnsi="Times New Roman" w:cs="Times New Roman"/>
              </w:rPr>
            </w:pPr>
            <w:r>
              <w:rPr>
                <w:rFonts w:ascii="Times New Roman" w:hAnsi="Times New Roman" w:cs="Times New Roman"/>
              </w:rPr>
              <w:t xml:space="preserve">Graduate/Postgraduate/Professional </w:t>
            </w:r>
          </w:p>
          <w:p w14:paraId="59912AE8" w14:textId="77777777" w:rsidR="002359BD" w:rsidRDefault="002359BD" w:rsidP="00AF3CC9">
            <w:pPr>
              <w:rPr>
                <w:rFonts w:ascii="Times New Roman" w:hAnsi="Times New Roman" w:cs="Times New Roman"/>
              </w:rPr>
            </w:pPr>
            <w:r>
              <w:rPr>
                <w:rFonts w:ascii="Times New Roman" w:hAnsi="Times New Roman" w:cs="Times New Roman"/>
              </w:rPr>
              <w:t>None, GCSE, A Level, NVQ (reference)</w:t>
            </w:r>
          </w:p>
          <w:p w14:paraId="3127EECF" w14:textId="77777777" w:rsidR="002359BD" w:rsidRPr="00E735E3" w:rsidRDefault="002359BD" w:rsidP="00AF3CC9">
            <w:pPr>
              <w:rPr>
                <w:rFonts w:ascii="Times New Roman" w:hAnsi="Times New Roman" w:cs="Times New Roman"/>
                <w:vertAlign w:val="superscript"/>
              </w:rPr>
            </w:pPr>
          </w:p>
        </w:tc>
        <w:tc>
          <w:tcPr>
            <w:tcW w:w="1357" w:type="dxa"/>
            <w:tcBorders>
              <w:right w:val="nil"/>
            </w:tcBorders>
          </w:tcPr>
          <w:p w14:paraId="64013D95" w14:textId="77777777" w:rsidR="002359BD" w:rsidRDefault="002359BD" w:rsidP="00AF3CC9">
            <w:pPr>
              <w:rPr>
                <w:rFonts w:ascii="Times New Roman" w:hAnsi="Times New Roman" w:cs="Times New Roman"/>
              </w:rPr>
            </w:pPr>
          </w:p>
          <w:p w14:paraId="1EA47AC9" w14:textId="77777777" w:rsidR="002359BD" w:rsidRDefault="002359BD" w:rsidP="00AF3CC9">
            <w:pPr>
              <w:rPr>
                <w:rFonts w:ascii="Times New Roman" w:hAnsi="Times New Roman" w:cs="Times New Roman"/>
              </w:rPr>
            </w:pPr>
            <w:r>
              <w:rPr>
                <w:rFonts w:ascii="Times New Roman" w:hAnsi="Times New Roman" w:cs="Times New Roman"/>
              </w:rPr>
              <w:t>255 (65.6)</w:t>
            </w:r>
          </w:p>
          <w:p w14:paraId="27073BF3" w14:textId="77777777" w:rsidR="002359BD" w:rsidRDefault="002359BD" w:rsidP="00AF3CC9">
            <w:pPr>
              <w:rPr>
                <w:rFonts w:ascii="Times New Roman" w:hAnsi="Times New Roman" w:cs="Times New Roman"/>
              </w:rPr>
            </w:pPr>
            <w:r>
              <w:rPr>
                <w:rFonts w:ascii="Times New Roman" w:hAnsi="Times New Roman" w:cs="Times New Roman"/>
              </w:rPr>
              <w:t>66 (61.7)</w:t>
            </w:r>
          </w:p>
        </w:tc>
        <w:tc>
          <w:tcPr>
            <w:tcW w:w="1309" w:type="dxa"/>
            <w:tcBorders>
              <w:left w:val="nil"/>
              <w:right w:val="nil"/>
            </w:tcBorders>
          </w:tcPr>
          <w:p w14:paraId="5B93A554" w14:textId="77777777" w:rsidR="002359BD" w:rsidRDefault="002359BD" w:rsidP="00AF3CC9">
            <w:pPr>
              <w:rPr>
                <w:rFonts w:ascii="Times New Roman" w:hAnsi="Times New Roman" w:cs="Times New Roman"/>
              </w:rPr>
            </w:pPr>
          </w:p>
          <w:p w14:paraId="4A3A6F5E" w14:textId="77777777" w:rsidR="002359BD" w:rsidRDefault="002359BD" w:rsidP="00AF3CC9">
            <w:pPr>
              <w:rPr>
                <w:rFonts w:ascii="Times New Roman" w:hAnsi="Times New Roman" w:cs="Times New Roman"/>
              </w:rPr>
            </w:pPr>
            <w:r>
              <w:rPr>
                <w:rFonts w:ascii="Times New Roman" w:hAnsi="Times New Roman" w:cs="Times New Roman"/>
              </w:rPr>
              <w:t>134 (34.5)</w:t>
            </w:r>
          </w:p>
          <w:p w14:paraId="3ECF398C" w14:textId="77777777" w:rsidR="002359BD" w:rsidRDefault="002359BD" w:rsidP="00AF3CC9">
            <w:pPr>
              <w:rPr>
                <w:rFonts w:ascii="Times New Roman" w:hAnsi="Times New Roman" w:cs="Times New Roman"/>
              </w:rPr>
            </w:pPr>
            <w:r>
              <w:rPr>
                <w:rFonts w:ascii="Times New Roman" w:hAnsi="Times New Roman" w:cs="Times New Roman"/>
              </w:rPr>
              <w:t>41 (38.3)</w:t>
            </w:r>
          </w:p>
        </w:tc>
        <w:tc>
          <w:tcPr>
            <w:tcW w:w="1232" w:type="dxa"/>
            <w:tcBorders>
              <w:left w:val="nil"/>
              <w:right w:val="nil"/>
            </w:tcBorders>
            <w:vAlign w:val="center"/>
          </w:tcPr>
          <w:p w14:paraId="2EDF85E1" w14:textId="77777777" w:rsidR="002359BD" w:rsidRPr="006379E6" w:rsidRDefault="002359BD" w:rsidP="00AF3CC9">
            <w:pPr>
              <w:rPr>
                <w:rFonts w:ascii="Times New Roman" w:hAnsi="Times New Roman" w:cs="Times New Roman"/>
                <w:color w:val="000000"/>
              </w:rPr>
            </w:pPr>
            <w:r>
              <w:rPr>
                <w:rFonts w:ascii="Times New Roman" w:hAnsi="Times New Roman" w:cs="Times New Roman"/>
                <w:color w:val="000000"/>
              </w:rPr>
              <w:t>0.9</w:t>
            </w:r>
          </w:p>
        </w:tc>
        <w:tc>
          <w:tcPr>
            <w:tcW w:w="1405" w:type="dxa"/>
            <w:tcBorders>
              <w:left w:val="nil"/>
            </w:tcBorders>
          </w:tcPr>
          <w:p w14:paraId="501FD04B" w14:textId="77777777" w:rsidR="002359BD" w:rsidRDefault="002359BD" w:rsidP="00AF3CC9">
            <w:pPr>
              <w:rPr>
                <w:rFonts w:ascii="Times New Roman" w:hAnsi="Times New Roman" w:cs="Times New Roman"/>
              </w:rPr>
            </w:pPr>
          </w:p>
          <w:p w14:paraId="6F86B8FE" w14:textId="77777777" w:rsidR="002359BD" w:rsidRPr="000C3D8B" w:rsidRDefault="002359BD" w:rsidP="00AF3CC9">
            <w:pPr>
              <w:rPr>
                <w:rFonts w:ascii="Times New Roman" w:hAnsi="Times New Roman" w:cs="Times New Roman"/>
              </w:rPr>
            </w:pPr>
            <w:r>
              <w:rPr>
                <w:rFonts w:ascii="Times New Roman" w:hAnsi="Times New Roman" w:cs="Times New Roman"/>
              </w:rPr>
              <w:t>0.46 – 1.60</w:t>
            </w:r>
          </w:p>
        </w:tc>
      </w:tr>
      <w:tr w:rsidR="002359BD" w:rsidRPr="000C3D8B" w14:paraId="09CDAC1B" w14:textId="77777777" w:rsidTr="002359BD">
        <w:tc>
          <w:tcPr>
            <w:tcW w:w="3713" w:type="dxa"/>
          </w:tcPr>
          <w:p w14:paraId="5B0FD717" w14:textId="77777777" w:rsidR="002359BD" w:rsidRPr="005A47DF" w:rsidRDefault="002359BD" w:rsidP="00AF3CC9">
            <w:pPr>
              <w:rPr>
                <w:rFonts w:ascii="Times New Roman" w:hAnsi="Times New Roman" w:cs="Times New Roman"/>
                <w:b/>
              </w:rPr>
            </w:pPr>
            <w:r>
              <w:rPr>
                <w:rFonts w:ascii="Times New Roman" w:hAnsi="Times New Roman" w:cs="Times New Roman"/>
                <w:b/>
              </w:rPr>
              <w:t>In p</w:t>
            </w:r>
            <w:r w:rsidRPr="005A47DF">
              <w:rPr>
                <w:rFonts w:ascii="Times New Roman" w:hAnsi="Times New Roman" w:cs="Times New Roman"/>
                <w:b/>
              </w:rPr>
              <w:t>aid employment</w:t>
            </w:r>
          </w:p>
          <w:p w14:paraId="09BB6F5E" w14:textId="77777777" w:rsidR="002359BD" w:rsidRDefault="002359BD" w:rsidP="00AF3CC9">
            <w:pPr>
              <w:rPr>
                <w:rFonts w:ascii="Times New Roman" w:hAnsi="Times New Roman" w:cs="Times New Roman"/>
              </w:rPr>
            </w:pPr>
            <w:r>
              <w:rPr>
                <w:rFonts w:ascii="Times New Roman" w:hAnsi="Times New Roman" w:cs="Times New Roman"/>
              </w:rPr>
              <w:t xml:space="preserve">Yes </w:t>
            </w:r>
          </w:p>
          <w:p w14:paraId="76AC0CBD" w14:textId="77777777" w:rsidR="002359BD" w:rsidRDefault="002359BD" w:rsidP="00AF3CC9">
            <w:pPr>
              <w:rPr>
                <w:rFonts w:ascii="Times New Roman" w:hAnsi="Times New Roman" w:cs="Times New Roman"/>
              </w:rPr>
            </w:pPr>
            <w:r>
              <w:rPr>
                <w:rFonts w:ascii="Times New Roman" w:hAnsi="Times New Roman" w:cs="Times New Roman"/>
              </w:rPr>
              <w:t>No (reference)</w:t>
            </w:r>
          </w:p>
          <w:p w14:paraId="41719337" w14:textId="77777777" w:rsidR="002359BD" w:rsidRDefault="002359BD" w:rsidP="00AF3CC9">
            <w:pPr>
              <w:rPr>
                <w:rFonts w:ascii="Times New Roman" w:hAnsi="Times New Roman" w:cs="Times New Roman"/>
              </w:rPr>
            </w:pPr>
          </w:p>
        </w:tc>
        <w:tc>
          <w:tcPr>
            <w:tcW w:w="1357" w:type="dxa"/>
            <w:tcBorders>
              <w:right w:val="nil"/>
            </w:tcBorders>
          </w:tcPr>
          <w:p w14:paraId="3D2975D4" w14:textId="77777777" w:rsidR="002359BD" w:rsidRDefault="002359BD" w:rsidP="00AF3CC9">
            <w:pPr>
              <w:rPr>
                <w:rFonts w:ascii="Times New Roman" w:hAnsi="Times New Roman" w:cs="Times New Roman"/>
              </w:rPr>
            </w:pPr>
          </w:p>
          <w:p w14:paraId="7A9A1F7A" w14:textId="77777777" w:rsidR="002359BD" w:rsidRDefault="002359BD" w:rsidP="00AF3CC9">
            <w:pPr>
              <w:rPr>
                <w:rFonts w:ascii="Times New Roman" w:hAnsi="Times New Roman" w:cs="Times New Roman"/>
              </w:rPr>
            </w:pPr>
            <w:r>
              <w:rPr>
                <w:rFonts w:ascii="Times New Roman" w:hAnsi="Times New Roman" w:cs="Times New Roman"/>
              </w:rPr>
              <w:t>285 (65.2)</w:t>
            </w:r>
          </w:p>
          <w:p w14:paraId="05B686E2" w14:textId="77777777" w:rsidR="002359BD" w:rsidRDefault="002359BD" w:rsidP="00AF3CC9">
            <w:pPr>
              <w:rPr>
                <w:rFonts w:ascii="Times New Roman" w:hAnsi="Times New Roman" w:cs="Times New Roman"/>
              </w:rPr>
            </w:pPr>
            <w:r>
              <w:rPr>
                <w:rFonts w:ascii="Times New Roman" w:hAnsi="Times New Roman" w:cs="Times New Roman"/>
              </w:rPr>
              <w:t>37 (58.7)</w:t>
            </w:r>
          </w:p>
        </w:tc>
        <w:tc>
          <w:tcPr>
            <w:tcW w:w="1309" w:type="dxa"/>
            <w:tcBorders>
              <w:left w:val="nil"/>
              <w:right w:val="nil"/>
            </w:tcBorders>
          </w:tcPr>
          <w:p w14:paraId="46612D72" w14:textId="77777777" w:rsidR="002359BD" w:rsidRDefault="002359BD" w:rsidP="00AF3CC9">
            <w:pPr>
              <w:rPr>
                <w:rFonts w:ascii="Times New Roman" w:hAnsi="Times New Roman" w:cs="Times New Roman"/>
              </w:rPr>
            </w:pPr>
          </w:p>
          <w:p w14:paraId="191941BD" w14:textId="77777777" w:rsidR="002359BD" w:rsidRDefault="002359BD" w:rsidP="00AF3CC9">
            <w:pPr>
              <w:rPr>
                <w:rFonts w:ascii="Times New Roman" w:hAnsi="Times New Roman" w:cs="Times New Roman"/>
              </w:rPr>
            </w:pPr>
            <w:r>
              <w:rPr>
                <w:rFonts w:ascii="Times New Roman" w:hAnsi="Times New Roman" w:cs="Times New Roman"/>
              </w:rPr>
              <w:t>152 (34.8)</w:t>
            </w:r>
          </w:p>
          <w:p w14:paraId="78FBA289" w14:textId="77777777" w:rsidR="002359BD" w:rsidRDefault="002359BD" w:rsidP="00AF3CC9">
            <w:pPr>
              <w:rPr>
                <w:rFonts w:ascii="Times New Roman" w:hAnsi="Times New Roman" w:cs="Times New Roman"/>
              </w:rPr>
            </w:pPr>
            <w:r>
              <w:rPr>
                <w:rFonts w:ascii="Times New Roman" w:hAnsi="Times New Roman" w:cs="Times New Roman"/>
              </w:rPr>
              <w:t>26 (41.3)</w:t>
            </w:r>
          </w:p>
        </w:tc>
        <w:tc>
          <w:tcPr>
            <w:tcW w:w="1232" w:type="dxa"/>
            <w:tcBorders>
              <w:left w:val="nil"/>
              <w:right w:val="nil"/>
            </w:tcBorders>
            <w:vAlign w:val="center"/>
          </w:tcPr>
          <w:p w14:paraId="6897486B" w14:textId="77777777" w:rsidR="002359BD" w:rsidRPr="006379E6" w:rsidRDefault="002359BD" w:rsidP="00AF3CC9">
            <w:pPr>
              <w:rPr>
                <w:rFonts w:ascii="Times New Roman" w:hAnsi="Times New Roman" w:cs="Times New Roman"/>
                <w:color w:val="000000"/>
              </w:rPr>
            </w:pPr>
            <w:r>
              <w:rPr>
                <w:rFonts w:ascii="Times New Roman" w:hAnsi="Times New Roman" w:cs="Times New Roman"/>
                <w:color w:val="000000"/>
              </w:rPr>
              <w:t>1.0</w:t>
            </w:r>
          </w:p>
        </w:tc>
        <w:tc>
          <w:tcPr>
            <w:tcW w:w="1405" w:type="dxa"/>
            <w:tcBorders>
              <w:left w:val="nil"/>
            </w:tcBorders>
          </w:tcPr>
          <w:p w14:paraId="0EC22B62" w14:textId="77777777" w:rsidR="002359BD" w:rsidRDefault="002359BD" w:rsidP="00AF3CC9">
            <w:pPr>
              <w:rPr>
                <w:rFonts w:ascii="Times New Roman" w:hAnsi="Times New Roman" w:cs="Times New Roman"/>
              </w:rPr>
            </w:pPr>
          </w:p>
          <w:p w14:paraId="4A070167" w14:textId="77777777" w:rsidR="002359BD" w:rsidRPr="000C3D8B" w:rsidRDefault="002359BD" w:rsidP="00AF3CC9">
            <w:pPr>
              <w:rPr>
                <w:rFonts w:ascii="Times New Roman" w:hAnsi="Times New Roman" w:cs="Times New Roman"/>
              </w:rPr>
            </w:pPr>
            <w:r>
              <w:rPr>
                <w:rFonts w:ascii="Times New Roman" w:hAnsi="Times New Roman" w:cs="Times New Roman"/>
              </w:rPr>
              <w:t>0.28 – 3.48</w:t>
            </w:r>
          </w:p>
        </w:tc>
      </w:tr>
      <w:tr w:rsidR="002359BD" w:rsidRPr="000C3D8B" w14:paraId="4C1F884E" w14:textId="77777777" w:rsidTr="002359BD">
        <w:tc>
          <w:tcPr>
            <w:tcW w:w="3713" w:type="dxa"/>
          </w:tcPr>
          <w:p w14:paraId="32503990" w14:textId="77777777" w:rsidR="002359BD" w:rsidRPr="005A47DF" w:rsidRDefault="002359BD" w:rsidP="00AF3CC9">
            <w:pPr>
              <w:rPr>
                <w:rFonts w:ascii="Times New Roman" w:hAnsi="Times New Roman" w:cs="Times New Roman"/>
                <w:b/>
              </w:rPr>
            </w:pPr>
            <w:r w:rsidRPr="005A47DF">
              <w:rPr>
                <w:rFonts w:ascii="Times New Roman" w:hAnsi="Times New Roman" w:cs="Times New Roman"/>
                <w:b/>
              </w:rPr>
              <w:t>Current</w:t>
            </w:r>
            <w:r>
              <w:rPr>
                <w:rFonts w:ascii="Times New Roman" w:hAnsi="Times New Roman" w:cs="Times New Roman"/>
                <w:b/>
              </w:rPr>
              <w:t>ly has</w:t>
            </w:r>
            <w:r w:rsidRPr="005A47DF">
              <w:rPr>
                <w:rFonts w:ascii="Times New Roman" w:hAnsi="Times New Roman" w:cs="Times New Roman"/>
                <w:b/>
              </w:rPr>
              <w:t xml:space="preserve"> partner</w:t>
            </w:r>
          </w:p>
          <w:p w14:paraId="4ABD142A" w14:textId="77777777" w:rsidR="002359BD" w:rsidRDefault="002359BD" w:rsidP="00AF3CC9">
            <w:pPr>
              <w:rPr>
                <w:rFonts w:ascii="Times New Roman" w:hAnsi="Times New Roman" w:cs="Times New Roman"/>
              </w:rPr>
            </w:pPr>
            <w:r>
              <w:rPr>
                <w:rFonts w:ascii="Times New Roman" w:hAnsi="Times New Roman" w:cs="Times New Roman"/>
              </w:rPr>
              <w:t xml:space="preserve">Yes </w:t>
            </w:r>
          </w:p>
          <w:p w14:paraId="52BB7AB4" w14:textId="77777777" w:rsidR="002359BD" w:rsidRDefault="002359BD" w:rsidP="00AF3CC9">
            <w:pPr>
              <w:rPr>
                <w:rFonts w:ascii="Times New Roman" w:hAnsi="Times New Roman" w:cs="Times New Roman"/>
              </w:rPr>
            </w:pPr>
            <w:r>
              <w:rPr>
                <w:rFonts w:ascii="Times New Roman" w:hAnsi="Times New Roman" w:cs="Times New Roman"/>
              </w:rPr>
              <w:t>No (reference)</w:t>
            </w:r>
          </w:p>
          <w:p w14:paraId="7D5F375C" w14:textId="77777777" w:rsidR="002359BD" w:rsidRDefault="002359BD" w:rsidP="00AF3CC9">
            <w:pPr>
              <w:rPr>
                <w:rFonts w:ascii="Times New Roman" w:hAnsi="Times New Roman" w:cs="Times New Roman"/>
              </w:rPr>
            </w:pPr>
          </w:p>
        </w:tc>
        <w:tc>
          <w:tcPr>
            <w:tcW w:w="1357" w:type="dxa"/>
            <w:tcBorders>
              <w:right w:val="nil"/>
            </w:tcBorders>
          </w:tcPr>
          <w:p w14:paraId="48DBBACF" w14:textId="77777777" w:rsidR="002359BD" w:rsidRDefault="002359BD" w:rsidP="00AF3CC9">
            <w:pPr>
              <w:rPr>
                <w:rFonts w:ascii="Times New Roman" w:hAnsi="Times New Roman" w:cs="Times New Roman"/>
              </w:rPr>
            </w:pPr>
          </w:p>
          <w:p w14:paraId="309A70BD" w14:textId="77777777" w:rsidR="002359BD" w:rsidRDefault="002359BD" w:rsidP="00AF3CC9">
            <w:pPr>
              <w:rPr>
                <w:rFonts w:ascii="Times New Roman" w:hAnsi="Times New Roman" w:cs="Times New Roman"/>
              </w:rPr>
            </w:pPr>
            <w:r>
              <w:rPr>
                <w:rFonts w:ascii="Times New Roman" w:hAnsi="Times New Roman" w:cs="Times New Roman"/>
              </w:rPr>
              <w:t>151 (64.8)</w:t>
            </w:r>
          </w:p>
          <w:p w14:paraId="2FE3DED3" w14:textId="77777777" w:rsidR="002359BD" w:rsidRDefault="002359BD" w:rsidP="00AF3CC9">
            <w:pPr>
              <w:rPr>
                <w:rFonts w:ascii="Times New Roman" w:hAnsi="Times New Roman" w:cs="Times New Roman"/>
              </w:rPr>
            </w:pPr>
            <w:r>
              <w:rPr>
                <w:rFonts w:ascii="Times New Roman" w:hAnsi="Times New Roman" w:cs="Times New Roman"/>
              </w:rPr>
              <w:t>167 (63.7)</w:t>
            </w:r>
          </w:p>
        </w:tc>
        <w:tc>
          <w:tcPr>
            <w:tcW w:w="1309" w:type="dxa"/>
            <w:tcBorders>
              <w:left w:val="nil"/>
              <w:right w:val="nil"/>
            </w:tcBorders>
          </w:tcPr>
          <w:p w14:paraId="53E80829" w14:textId="77777777" w:rsidR="002359BD" w:rsidRDefault="002359BD" w:rsidP="00AF3CC9">
            <w:pPr>
              <w:rPr>
                <w:rFonts w:ascii="Times New Roman" w:hAnsi="Times New Roman" w:cs="Times New Roman"/>
              </w:rPr>
            </w:pPr>
          </w:p>
          <w:p w14:paraId="078DFFFD" w14:textId="77777777" w:rsidR="002359BD" w:rsidRDefault="002359BD" w:rsidP="00AF3CC9">
            <w:pPr>
              <w:rPr>
                <w:rFonts w:ascii="Times New Roman" w:hAnsi="Times New Roman" w:cs="Times New Roman"/>
              </w:rPr>
            </w:pPr>
            <w:r>
              <w:rPr>
                <w:rFonts w:ascii="Times New Roman" w:hAnsi="Times New Roman" w:cs="Times New Roman"/>
              </w:rPr>
              <w:t>82 (35.2)</w:t>
            </w:r>
          </w:p>
          <w:p w14:paraId="6DA24062" w14:textId="77777777" w:rsidR="002359BD" w:rsidRDefault="002359BD" w:rsidP="00AF3CC9">
            <w:pPr>
              <w:rPr>
                <w:rFonts w:ascii="Times New Roman" w:hAnsi="Times New Roman" w:cs="Times New Roman"/>
              </w:rPr>
            </w:pPr>
            <w:r>
              <w:rPr>
                <w:rFonts w:ascii="Times New Roman" w:hAnsi="Times New Roman" w:cs="Times New Roman"/>
              </w:rPr>
              <w:t>95 (36.3)</w:t>
            </w:r>
          </w:p>
        </w:tc>
        <w:tc>
          <w:tcPr>
            <w:tcW w:w="1232" w:type="dxa"/>
            <w:tcBorders>
              <w:left w:val="nil"/>
              <w:right w:val="nil"/>
            </w:tcBorders>
            <w:vAlign w:val="center"/>
          </w:tcPr>
          <w:p w14:paraId="048CE7A4" w14:textId="77777777" w:rsidR="002359BD" w:rsidRPr="006379E6" w:rsidRDefault="002359BD" w:rsidP="00AF3CC9">
            <w:pPr>
              <w:rPr>
                <w:rFonts w:ascii="Times New Roman" w:hAnsi="Times New Roman" w:cs="Times New Roman"/>
                <w:color w:val="000000"/>
              </w:rPr>
            </w:pPr>
            <w:r>
              <w:rPr>
                <w:rFonts w:ascii="Times New Roman" w:hAnsi="Times New Roman" w:cs="Times New Roman"/>
                <w:color w:val="000000"/>
              </w:rPr>
              <w:t>1.0</w:t>
            </w:r>
          </w:p>
        </w:tc>
        <w:tc>
          <w:tcPr>
            <w:tcW w:w="1405" w:type="dxa"/>
            <w:tcBorders>
              <w:left w:val="nil"/>
            </w:tcBorders>
          </w:tcPr>
          <w:p w14:paraId="2C9F31C1" w14:textId="77777777" w:rsidR="002359BD" w:rsidRDefault="002359BD" w:rsidP="00AF3CC9">
            <w:pPr>
              <w:rPr>
                <w:rFonts w:ascii="Times New Roman" w:hAnsi="Times New Roman" w:cs="Times New Roman"/>
              </w:rPr>
            </w:pPr>
          </w:p>
          <w:p w14:paraId="72449546" w14:textId="77777777" w:rsidR="002359BD" w:rsidRPr="000C3D8B" w:rsidRDefault="002359BD" w:rsidP="00AF3CC9">
            <w:pPr>
              <w:rPr>
                <w:rFonts w:ascii="Times New Roman" w:hAnsi="Times New Roman" w:cs="Times New Roman"/>
              </w:rPr>
            </w:pPr>
            <w:r>
              <w:rPr>
                <w:rFonts w:ascii="Times New Roman" w:hAnsi="Times New Roman" w:cs="Times New Roman"/>
              </w:rPr>
              <w:t>0.59 – 1.83</w:t>
            </w:r>
          </w:p>
        </w:tc>
      </w:tr>
      <w:tr w:rsidR="002359BD" w:rsidRPr="000C3D8B" w14:paraId="1198A4CD" w14:textId="77777777" w:rsidTr="002359BD">
        <w:tc>
          <w:tcPr>
            <w:tcW w:w="3713" w:type="dxa"/>
          </w:tcPr>
          <w:p w14:paraId="70BCE523" w14:textId="77777777" w:rsidR="002359BD" w:rsidRPr="005A47DF" w:rsidRDefault="002359BD" w:rsidP="00AF3CC9">
            <w:pPr>
              <w:rPr>
                <w:rFonts w:ascii="Times New Roman" w:hAnsi="Times New Roman" w:cs="Times New Roman"/>
                <w:b/>
              </w:rPr>
            </w:pPr>
            <w:r w:rsidRPr="005A47DF">
              <w:rPr>
                <w:rFonts w:ascii="Times New Roman" w:hAnsi="Times New Roman" w:cs="Times New Roman"/>
                <w:b/>
              </w:rPr>
              <w:t>Ever experienced negative behaviour from a partner</w:t>
            </w:r>
          </w:p>
          <w:p w14:paraId="19AF5086" w14:textId="77777777" w:rsidR="002359BD" w:rsidRDefault="002359BD" w:rsidP="00AF3CC9">
            <w:pPr>
              <w:rPr>
                <w:rFonts w:ascii="Times New Roman" w:hAnsi="Times New Roman" w:cs="Times New Roman"/>
              </w:rPr>
            </w:pPr>
            <w:r>
              <w:rPr>
                <w:rFonts w:ascii="Times New Roman" w:hAnsi="Times New Roman" w:cs="Times New Roman"/>
              </w:rPr>
              <w:t>Yes</w:t>
            </w:r>
          </w:p>
          <w:p w14:paraId="75B0F23A" w14:textId="77777777" w:rsidR="002359BD" w:rsidRDefault="002359BD" w:rsidP="00AF3CC9">
            <w:pPr>
              <w:rPr>
                <w:rFonts w:ascii="Times New Roman" w:hAnsi="Times New Roman" w:cs="Times New Roman"/>
              </w:rPr>
            </w:pPr>
            <w:r>
              <w:rPr>
                <w:rFonts w:ascii="Times New Roman" w:hAnsi="Times New Roman" w:cs="Times New Roman"/>
              </w:rPr>
              <w:t>No (reference)</w:t>
            </w:r>
          </w:p>
          <w:p w14:paraId="20499B33" w14:textId="77777777" w:rsidR="002359BD" w:rsidRDefault="002359BD" w:rsidP="00AF3CC9">
            <w:pPr>
              <w:rPr>
                <w:rFonts w:ascii="Times New Roman" w:hAnsi="Times New Roman" w:cs="Times New Roman"/>
              </w:rPr>
            </w:pPr>
          </w:p>
        </w:tc>
        <w:tc>
          <w:tcPr>
            <w:tcW w:w="1357" w:type="dxa"/>
            <w:tcBorders>
              <w:right w:val="nil"/>
            </w:tcBorders>
          </w:tcPr>
          <w:p w14:paraId="42D3BE62" w14:textId="77777777" w:rsidR="002359BD" w:rsidRDefault="002359BD" w:rsidP="00AF3CC9">
            <w:pPr>
              <w:rPr>
                <w:rFonts w:ascii="Times New Roman" w:hAnsi="Times New Roman" w:cs="Times New Roman"/>
              </w:rPr>
            </w:pPr>
          </w:p>
          <w:p w14:paraId="503B7AAF" w14:textId="77777777" w:rsidR="002359BD" w:rsidRDefault="002359BD" w:rsidP="00AF3CC9">
            <w:pPr>
              <w:rPr>
                <w:rFonts w:ascii="Times New Roman" w:hAnsi="Times New Roman" w:cs="Times New Roman"/>
              </w:rPr>
            </w:pPr>
          </w:p>
          <w:p w14:paraId="14DE778D" w14:textId="77777777" w:rsidR="002359BD" w:rsidRDefault="002359BD" w:rsidP="00AF3CC9">
            <w:pPr>
              <w:rPr>
                <w:rFonts w:ascii="Times New Roman" w:hAnsi="Times New Roman" w:cs="Times New Roman"/>
              </w:rPr>
            </w:pPr>
            <w:r>
              <w:rPr>
                <w:rFonts w:ascii="Times New Roman" w:hAnsi="Times New Roman" w:cs="Times New Roman"/>
              </w:rPr>
              <w:t>93 (56.0)</w:t>
            </w:r>
          </w:p>
          <w:p w14:paraId="359D05E2" w14:textId="77777777" w:rsidR="002359BD" w:rsidRDefault="002359BD" w:rsidP="00AF3CC9">
            <w:pPr>
              <w:rPr>
                <w:rFonts w:ascii="Times New Roman" w:hAnsi="Times New Roman" w:cs="Times New Roman"/>
              </w:rPr>
            </w:pPr>
            <w:r>
              <w:rPr>
                <w:rFonts w:ascii="Times New Roman" w:hAnsi="Times New Roman" w:cs="Times New Roman"/>
              </w:rPr>
              <w:t>229 (68.4)</w:t>
            </w:r>
          </w:p>
        </w:tc>
        <w:tc>
          <w:tcPr>
            <w:tcW w:w="1309" w:type="dxa"/>
            <w:tcBorders>
              <w:left w:val="nil"/>
              <w:right w:val="nil"/>
            </w:tcBorders>
          </w:tcPr>
          <w:p w14:paraId="63F788A4" w14:textId="77777777" w:rsidR="002359BD" w:rsidRDefault="002359BD" w:rsidP="00AF3CC9">
            <w:pPr>
              <w:rPr>
                <w:rFonts w:ascii="Times New Roman" w:hAnsi="Times New Roman" w:cs="Times New Roman"/>
              </w:rPr>
            </w:pPr>
          </w:p>
          <w:p w14:paraId="2A41D7BE" w14:textId="77777777" w:rsidR="002359BD" w:rsidRDefault="002359BD" w:rsidP="00AF3CC9">
            <w:pPr>
              <w:rPr>
                <w:rFonts w:ascii="Times New Roman" w:hAnsi="Times New Roman" w:cs="Times New Roman"/>
              </w:rPr>
            </w:pPr>
          </w:p>
          <w:p w14:paraId="3AFE5789" w14:textId="77777777" w:rsidR="002359BD" w:rsidRDefault="002359BD" w:rsidP="00AF3CC9">
            <w:pPr>
              <w:rPr>
                <w:rFonts w:ascii="Times New Roman" w:hAnsi="Times New Roman" w:cs="Times New Roman"/>
              </w:rPr>
            </w:pPr>
            <w:r>
              <w:rPr>
                <w:rFonts w:ascii="Times New Roman" w:hAnsi="Times New Roman" w:cs="Times New Roman"/>
              </w:rPr>
              <w:t>73 (44.0)</w:t>
            </w:r>
          </w:p>
          <w:p w14:paraId="4A70EF7F" w14:textId="77777777" w:rsidR="002359BD" w:rsidRDefault="002359BD" w:rsidP="00AF3CC9">
            <w:pPr>
              <w:rPr>
                <w:rFonts w:ascii="Times New Roman" w:hAnsi="Times New Roman" w:cs="Times New Roman"/>
              </w:rPr>
            </w:pPr>
            <w:r>
              <w:rPr>
                <w:rFonts w:ascii="Times New Roman" w:hAnsi="Times New Roman" w:cs="Times New Roman"/>
              </w:rPr>
              <w:t>106 (31.6)</w:t>
            </w:r>
          </w:p>
        </w:tc>
        <w:tc>
          <w:tcPr>
            <w:tcW w:w="1232" w:type="dxa"/>
            <w:tcBorders>
              <w:left w:val="nil"/>
              <w:right w:val="nil"/>
            </w:tcBorders>
            <w:vAlign w:val="center"/>
          </w:tcPr>
          <w:p w14:paraId="69A0B4F9" w14:textId="77777777" w:rsidR="002359BD" w:rsidRPr="006379E6" w:rsidRDefault="002359BD" w:rsidP="00AF3CC9">
            <w:pPr>
              <w:rPr>
                <w:rFonts w:ascii="Times New Roman" w:hAnsi="Times New Roman" w:cs="Times New Roman"/>
                <w:color w:val="000000"/>
              </w:rPr>
            </w:pPr>
            <w:r>
              <w:rPr>
                <w:rFonts w:ascii="Times New Roman" w:hAnsi="Times New Roman" w:cs="Times New Roman"/>
                <w:color w:val="000000"/>
              </w:rPr>
              <w:t>1.6</w:t>
            </w:r>
          </w:p>
        </w:tc>
        <w:tc>
          <w:tcPr>
            <w:tcW w:w="1405" w:type="dxa"/>
            <w:tcBorders>
              <w:left w:val="nil"/>
            </w:tcBorders>
          </w:tcPr>
          <w:p w14:paraId="554BAC7E" w14:textId="77777777" w:rsidR="002359BD" w:rsidRDefault="002359BD" w:rsidP="00AF3CC9">
            <w:pPr>
              <w:rPr>
                <w:rFonts w:ascii="Times New Roman" w:hAnsi="Times New Roman" w:cs="Times New Roman"/>
                <w:color w:val="FF0000"/>
              </w:rPr>
            </w:pPr>
          </w:p>
          <w:p w14:paraId="53253729" w14:textId="77777777" w:rsidR="002359BD" w:rsidRDefault="002359BD" w:rsidP="00AF3CC9">
            <w:pPr>
              <w:rPr>
                <w:rFonts w:ascii="Times New Roman" w:hAnsi="Times New Roman" w:cs="Times New Roman"/>
              </w:rPr>
            </w:pPr>
          </w:p>
          <w:p w14:paraId="55C2147B" w14:textId="77777777" w:rsidR="002359BD" w:rsidRPr="000C3D8B" w:rsidRDefault="002359BD" w:rsidP="00AF3CC9">
            <w:pPr>
              <w:rPr>
                <w:rFonts w:ascii="Times New Roman" w:hAnsi="Times New Roman" w:cs="Times New Roman"/>
                <w:color w:val="FF0000"/>
              </w:rPr>
            </w:pPr>
            <w:r w:rsidRPr="006379E6">
              <w:rPr>
                <w:rFonts w:ascii="Times New Roman" w:hAnsi="Times New Roman" w:cs="Times New Roman"/>
              </w:rPr>
              <w:t>0.72 – 3.52</w:t>
            </w:r>
          </w:p>
        </w:tc>
      </w:tr>
      <w:tr w:rsidR="002359BD" w:rsidRPr="000C3D8B" w14:paraId="0AF117E5" w14:textId="77777777" w:rsidTr="002359BD">
        <w:tc>
          <w:tcPr>
            <w:tcW w:w="3713" w:type="dxa"/>
          </w:tcPr>
          <w:p w14:paraId="27F71874" w14:textId="77777777" w:rsidR="002359BD" w:rsidRPr="005A47DF" w:rsidRDefault="002359BD" w:rsidP="00AF3CC9">
            <w:pPr>
              <w:rPr>
                <w:rFonts w:ascii="Times New Roman" w:hAnsi="Times New Roman" w:cs="Times New Roman"/>
                <w:b/>
              </w:rPr>
            </w:pPr>
            <w:r w:rsidRPr="005A47DF">
              <w:rPr>
                <w:rFonts w:ascii="Times New Roman" w:hAnsi="Times New Roman" w:cs="Times New Roman"/>
                <w:b/>
              </w:rPr>
              <w:t>Ever carried out negative behaviour towards a partner</w:t>
            </w:r>
          </w:p>
          <w:p w14:paraId="4D71D4A9" w14:textId="77777777" w:rsidR="002359BD" w:rsidRDefault="002359BD" w:rsidP="00AF3CC9">
            <w:pPr>
              <w:rPr>
                <w:rFonts w:ascii="Times New Roman" w:hAnsi="Times New Roman" w:cs="Times New Roman"/>
              </w:rPr>
            </w:pPr>
            <w:r>
              <w:rPr>
                <w:rFonts w:ascii="Times New Roman" w:hAnsi="Times New Roman" w:cs="Times New Roman"/>
              </w:rPr>
              <w:t>Yes</w:t>
            </w:r>
          </w:p>
          <w:p w14:paraId="22F82BEA" w14:textId="77777777" w:rsidR="002359BD" w:rsidRDefault="002359BD" w:rsidP="00AF3CC9">
            <w:pPr>
              <w:rPr>
                <w:rFonts w:ascii="Times New Roman" w:hAnsi="Times New Roman" w:cs="Times New Roman"/>
              </w:rPr>
            </w:pPr>
            <w:r>
              <w:rPr>
                <w:rFonts w:ascii="Times New Roman" w:hAnsi="Times New Roman" w:cs="Times New Roman"/>
              </w:rPr>
              <w:t>No (reference)</w:t>
            </w:r>
          </w:p>
          <w:p w14:paraId="25B985A7" w14:textId="77777777" w:rsidR="002359BD" w:rsidRDefault="002359BD" w:rsidP="00AF3CC9">
            <w:pPr>
              <w:rPr>
                <w:rFonts w:ascii="Times New Roman" w:hAnsi="Times New Roman" w:cs="Times New Roman"/>
              </w:rPr>
            </w:pPr>
          </w:p>
        </w:tc>
        <w:tc>
          <w:tcPr>
            <w:tcW w:w="1357" w:type="dxa"/>
            <w:tcBorders>
              <w:right w:val="nil"/>
            </w:tcBorders>
          </w:tcPr>
          <w:p w14:paraId="594922BF" w14:textId="77777777" w:rsidR="002359BD" w:rsidRDefault="002359BD" w:rsidP="00AF3CC9">
            <w:pPr>
              <w:rPr>
                <w:rFonts w:ascii="Times New Roman" w:hAnsi="Times New Roman" w:cs="Times New Roman"/>
              </w:rPr>
            </w:pPr>
          </w:p>
          <w:p w14:paraId="65C6D360" w14:textId="77777777" w:rsidR="002359BD" w:rsidRDefault="002359BD" w:rsidP="00AF3CC9">
            <w:pPr>
              <w:rPr>
                <w:rFonts w:ascii="Times New Roman" w:hAnsi="Times New Roman" w:cs="Times New Roman"/>
              </w:rPr>
            </w:pPr>
          </w:p>
          <w:p w14:paraId="17A7E97C" w14:textId="77777777" w:rsidR="002359BD" w:rsidRDefault="002359BD" w:rsidP="00AF3CC9">
            <w:pPr>
              <w:rPr>
                <w:rFonts w:ascii="Times New Roman" w:hAnsi="Times New Roman" w:cs="Times New Roman"/>
              </w:rPr>
            </w:pPr>
            <w:r>
              <w:rPr>
                <w:rFonts w:ascii="Times New Roman" w:hAnsi="Times New Roman" w:cs="Times New Roman"/>
              </w:rPr>
              <w:t>47 (59.5)</w:t>
            </w:r>
          </w:p>
          <w:p w14:paraId="1FB50B32" w14:textId="77777777" w:rsidR="002359BD" w:rsidRDefault="002359BD" w:rsidP="00AF3CC9">
            <w:pPr>
              <w:rPr>
                <w:rFonts w:ascii="Times New Roman" w:hAnsi="Times New Roman" w:cs="Times New Roman"/>
              </w:rPr>
            </w:pPr>
            <w:r>
              <w:rPr>
                <w:rFonts w:ascii="Times New Roman" w:hAnsi="Times New Roman" w:cs="Times New Roman"/>
              </w:rPr>
              <w:t>273 (65.6)</w:t>
            </w:r>
          </w:p>
          <w:p w14:paraId="7F7B4C23" w14:textId="77777777" w:rsidR="002359BD" w:rsidRDefault="002359BD" w:rsidP="00AF3CC9">
            <w:pPr>
              <w:rPr>
                <w:rFonts w:ascii="Times New Roman" w:hAnsi="Times New Roman" w:cs="Times New Roman"/>
              </w:rPr>
            </w:pPr>
          </w:p>
        </w:tc>
        <w:tc>
          <w:tcPr>
            <w:tcW w:w="1309" w:type="dxa"/>
            <w:tcBorders>
              <w:left w:val="nil"/>
              <w:right w:val="nil"/>
            </w:tcBorders>
          </w:tcPr>
          <w:p w14:paraId="3824C5CA" w14:textId="77777777" w:rsidR="002359BD" w:rsidRDefault="002359BD" w:rsidP="00AF3CC9">
            <w:pPr>
              <w:rPr>
                <w:rFonts w:ascii="Times New Roman" w:hAnsi="Times New Roman" w:cs="Times New Roman"/>
              </w:rPr>
            </w:pPr>
          </w:p>
          <w:p w14:paraId="75C49F96" w14:textId="77777777" w:rsidR="002359BD" w:rsidRDefault="002359BD" w:rsidP="00AF3CC9">
            <w:pPr>
              <w:rPr>
                <w:rFonts w:ascii="Times New Roman" w:hAnsi="Times New Roman" w:cs="Times New Roman"/>
              </w:rPr>
            </w:pPr>
          </w:p>
          <w:p w14:paraId="132B2918" w14:textId="77777777" w:rsidR="002359BD" w:rsidRDefault="002359BD" w:rsidP="00AF3CC9">
            <w:pPr>
              <w:rPr>
                <w:rFonts w:ascii="Times New Roman" w:hAnsi="Times New Roman" w:cs="Times New Roman"/>
              </w:rPr>
            </w:pPr>
            <w:r>
              <w:rPr>
                <w:rFonts w:ascii="Times New Roman" w:hAnsi="Times New Roman" w:cs="Times New Roman"/>
              </w:rPr>
              <w:t>32 (40.5)</w:t>
            </w:r>
          </w:p>
          <w:p w14:paraId="79D42AE6" w14:textId="77777777" w:rsidR="002359BD" w:rsidRDefault="002359BD" w:rsidP="00AF3CC9">
            <w:pPr>
              <w:rPr>
                <w:rFonts w:ascii="Times New Roman" w:hAnsi="Times New Roman" w:cs="Times New Roman"/>
              </w:rPr>
            </w:pPr>
            <w:r>
              <w:rPr>
                <w:rFonts w:ascii="Times New Roman" w:hAnsi="Times New Roman" w:cs="Times New Roman"/>
              </w:rPr>
              <w:t>143 (34.4)</w:t>
            </w:r>
          </w:p>
          <w:p w14:paraId="5B7EA7B3" w14:textId="77777777" w:rsidR="002359BD" w:rsidRDefault="002359BD" w:rsidP="00AF3CC9">
            <w:pPr>
              <w:rPr>
                <w:rFonts w:ascii="Times New Roman" w:hAnsi="Times New Roman" w:cs="Times New Roman"/>
              </w:rPr>
            </w:pPr>
          </w:p>
        </w:tc>
        <w:tc>
          <w:tcPr>
            <w:tcW w:w="1232" w:type="dxa"/>
            <w:tcBorders>
              <w:left w:val="nil"/>
              <w:right w:val="nil"/>
            </w:tcBorders>
            <w:vAlign w:val="center"/>
          </w:tcPr>
          <w:p w14:paraId="24F45878" w14:textId="77777777" w:rsidR="002359BD" w:rsidRPr="006379E6" w:rsidRDefault="002359BD" w:rsidP="00AF3CC9">
            <w:pPr>
              <w:rPr>
                <w:rFonts w:ascii="Times New Roman" w:hAnsi="Times New Roman" w:cs="Times New Roman"/>
                <w:color w:val="000000"/>
              </w:rPr>
            </w:pPr>
            <w:r>
              <w:rPr>
                <w:rFonts w:ascii="Times New Roman" w:hAnsi="Times New Roman" w:cs="Times New Roman"/>
                <w:color w:val="000000"/>
              </w:rPr>
              <w:t>1.0</w:t>
            </w:r>
          </w:p>
        </w:tc>
        <w:tc>
          <w:tcPr>
            <w:tcW w:w="1405" w:type="dxa"/>
            <w:tcBorders>
              <w:left w:val="nil"/>
            </w:tcBorders>
          </w:tcPr>
          <w:p w14:paraId="4CF2B049" w14:textId="77777777" w:rsidR="002359BD" w:rsidRDefault="002359BD" w:rsidP="00AF3CC9">
            <w:pPr>
              <w:rPr>
                <w:rFonts w:ascii="Times New Roman" w:hAnsi="Times New Roman" w:cs="Times New Roman"/>
              </w:rPr>
            </w:pPr>
          </w:p>
          <w:p w14:paraId="1561BF4F" w14:textId="77777777" w:rsidR="002359BD" w:rsidRDefault="002359BD" w:rsidP="00AF3CC9">
            <w:pPr>
              <w:rPr>
                <w:rFonts w:ascii="Times New Roman" w:hAnsi="Times New Roman" w:cs="Times New Roman"/>
              </w:rPr>
            </w:pPr>
          </w:p>
          <w:p w14:paraId="61F4E48E" w14:textId="77777777" w:rsidR="002359BD" w:rsidRPr="000C3D8B" w:rsidRDefault="002359BD" w:rsidP="00AF3CC9">
            <w:pPr>
              <w:rPr>
                <w:rFonts w:ascii="Times New Roman" w:hAnsi="Times New Roman" w:cs="Times New Roman"/>
              </w:rPr>
            </w:pPr>
            <w:r>
              <w:rPr>
                <w:rFonts w:ascii="Times New Roman" w:hAnsi="Times New Roman" w:cs="Times New Roman"/>
              </w:rPr>
              <w:t>0.80 – 1.19</w:t>
            </w:r>
          </w:p>
        </w:tc>
      </w:tr>
    </w:tbl>
    <w:p w14:paraId="360FFE29" w14:textId="44C0CE26" w:rsidR="002359BD" w:rsidRDefault="002359BD" w:rsidP="002359BD">
      <w:pPr>
        <w:spacing w:after="0" w:line="240" w:lineRule="auto"/>
      </w:pPr>
      <w:r>
        <w:rPr>
          <w:rFonts w:ascii="Times New Roman" w:hAnsi="Times New Roman" w:cs="Times New Roman"/>
        </w:rPr>
        <w:t xml:space="preserve">Based on 474 observations. </w:t>
      </w:r>
    </w:p>
    <w:p w14:paraId="7895635D" w14:textId="77777777" w:rsidR="002359BD" w:rsidRDefault="002359BD" w:rsidP="000011B1">
      <w:pPr>
        <w:autoSpaceDE/>
        <w:autoSpaceDN/>
        <w:adjustRightInd/>
        <w:spacing w:after="0" w:line="240" w:lineRule="auto"/>
        <w:rPr>
          <w:rFonts w:ascii="Times New Roman" w:hAnsi="Times New Roman" w:cs="Times New Roman"/>
          <w:b/>
          <w:sz w:val="24"/>
          <w:szCs w:val="24"/>
        </w:rPr>
      </w:pPr>
    </w:p>
    <w:p w14:paraId="250343D7" w14:textId="77777777" w:rsidR="002F6603" w:rsidRPr="00656994" w:rsidRDefault="002F6603" w:rsidP="000011B1">
      <w:pPr>
        <w:autoSpaceDE/>
        <w:autoSpaceDN/>
        <w:adjustRightInd/>
        <w:spacing w:after="0" w:line="240" w:lineRule="auto"/>
        <w:rPr>
          <w:rFonts w:ascii="Times New Roman" w:hAnsi="Times New Roman" w:cs="Times New Roman"/>
          <w:b/>
          <w:sz w:val="24"/>
          <w:szCs w:val="24"/>
        </w:rPr>
      </w:pPr>
    </w:p>
    <w:p w14:paraId="3E1B70FE" w14:textId="1E964C01" w:rsidR="002F6603" w:rsidRDefault="002F6603" w:rsidP="000011B1">
      <w:pPr>
        <w:autoSpaceDE/>
        <w:autoSpaceDN/>
        <w:adjustRightInd/>
        <w:rPr>
          <w:rFonts w:ascii="Times New Roman" w:hAnsi="Times New Roman" w:cs="Times New Roman"/>
          <w:b/>
          <w:noProof/>
          <w:sz w:val="24"/>
          <w:szCs w:val="24"/>
        </w:rPr>
      </w:pPr>
    </w:p>
    <w:p w14:paraId="0956F51B" w14:textId="77777777" w:rsidR="00EB227F" w:rsidRDefault="00EB227F" w:rsidP="000011B1">
      <w:pPr>
        <w:spacing w:after="0" w:line="480" w:lineRule="auto"/>
        <w:rPr>
          <w:rFonts w:ascii="Times New Roman" w:hAnsi="Times New Roman" w:cs="Times New Roman"/>
          <w:b/>
          <w:noProof/>
          <w:sz w:val="24"/>
          <w:szCs w:val="24"/>
        </w:rPr>
      </w:pPr>
    </w:p>
    <w:p w14:paraId="6805BB0A" w14:textId="77777777" w:rsidR="00EB227F" w:rsidRDefault="00EB227F" w:rsidP="000011B1">
      <w:pPr>
        <w:spacing w:after="0" w:line="480" w:lineRule="auto"/>
        <w:rPr>
          <w:rFonts w:ascii="Times New Roman" w:hAnsi="Times New Roman" w:cs="Times New Roman"/>
          <w:b/>
          <w:noProof/>
          <w:sz w:val="24"/>
          <w:szCs w:val="24"/>
        </w:rPr>
      </w:pPr>
    </w:p>
    <w:p w14:paraId="07816FE2" w14:textId="77777777" w:rsidR="002359BD" w:rsidRDefault="002359BD">
      <w:pPr>
        <w:autoSpaceDE/>
        <w:autoSpaceDN/>
        <w:adjustRightInd/>
        <w:rPr>
          <w:rFonts w:ascii="Times New Roman" w:hAnsi="Times New Roman" w:cs="Times New Roman"/>
          <w:b/>
          <w:noProof/>
          <w:sz w:val="24"/>
          <w:szCs w:val="24"/>
        </w:rPr>
      </w:pPr>
      <w:r>
        <w:rPr>
          <w:rFonts w:ascii="Times New Roman" w:hAnsi="Times New Roman" w:cs="Times New Roman"/>
          <w:b/>
          <w:noProof/>
          <w:sz w:val="24"/>
          <w:szCs w:val="24"/>
        </w:rPr>
        <w:br w:type="page"/>
      </w:r>
    </w:p>
    <w:p w14:paraId="37629BF8" w14:textId="71239794" w:rsidR="00AE01D7" w:rsidRPr="00F650A0" w:rsidRDefault="00F650A0" w:rsidP="003A209D">
      <w:pPr>
        <w:autoSpaceDE/>
        <w:autoSpaceDN/>
        <w:adjustRightInd/>
        <w:rPr>
          <w:rFonts w:ascii="Times New Roman" w:hAnsi="Times New Roman" w:cs="Times New Roman"/>
          <w:b/>
          <w:noProof/>
          <w:sz w:val="24"/>
          <w:szCs w:val="24"/>
        </w:rPr>
      </w:pPr>
      <w:r w:rsidRPr="00F650A0">
        <w:rPr>
          <w:rFonts w:ascii="Times New Roman" w:hAnsi="Times New Roman" w:cs="Times New Roman"/>
          <w:b/>
          <w:noProof/>
          <w:sz w:val="24"/>
          <w:szCs w:val="24"/>
        </w:rPr>
        <w:lastRenderedPageBreak/>
        <w:t>Declarations/Acknowledgements</w:t>
      </w:r>
    </w:p>
    <w:p w14:paraId="598ECAF1" w14:textId="109F2F6D" w:rsidR="00F650A0" w:rsidRDefault="00F650A0" w:rsidP="000011B1">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This paper presents an independent research commissioned by the National Institute for Health Research (NIHR) under its Programme Grants for Applied Research scheme (RP-PG-0108-10084). The views expressed in this publication are those of the author(s) and not necessarily those of the NHS, the NIHR or the Department of Health. The study was approved by the South West Ethics Committee (reference: </w:t>
      </w:r>
      <w:r w:rsidRPr="00D45098">
        <w:rPr>
          <w:rFonts w:ascii="Times New Roman" w:hAnsi="Times New Roman" w:cs="Times New Roman"/>
          <w:sz w:val="24"/>
          <w:szCs w:val="24"/>
        </w:rPr>
        <w:t>10/H0106/22</w:t>
      </w:r>
      <w:r>
        <w:rPr>
          <w:rFonts w:ascii="Times New Roman" w:hAnsi="Times New Roman" w:cs="Times New Roman"/>
          <w:sz w:val="24"/>
          <w:szCs w:val="24"/>
        </w:rPr>
        <w:t>).</w:t>
      </w:r>
      <w:r w:rsidR="007C1175">
        <w:rPr>
          <w:rFonts w:ascii="Times New Roman" w:hAnsi="Times New Roman" w:cs="Times New Roman"/>
          <w:sz w:val="24"/>
          <w:szCs w:val="24"/>
        </w:rPr>
        <w:t xml:space="preserve"> The authors wish to thank Broken Rainbow, Stonewall Housing and GALOP for their contributions to the development of the research instruments. </w:t>
      </w:r>
    </w:p>
    <w:p w14:paraId="01B700AE" w14:textId="77777777" w:rsidR="00AE01D7" w:rsidRDefault="00AE01D7" w:rsidP="000011B1"/>
    <w:p w14:paraId="64A1C1D0" w14:textId="77777777" w:rsidR="00AE01D7" w:rsidRPr="00DC21BF" w:rsidRDefault="00AE01D7" w:rsidP="000011B1"/>
    <w:p w14:paraId="18A58F6E" w14:textId="3AA6D099" w:rsidR="00777D28" w:rsidRDefault="00777D28" w:rsidP="000011B1">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br w:type="page"/>
      </w:r>
    </w:p>
    <w:p w14:paraId="227C31B9" w14:textId="77777777" w:rsidR="00CF3F8F" w:rsidRDefault="00CF3F8F" w:rsidP="000011B1">
      <w:pPr>
        <w:spacing w:after="0" w:line="480" w:lineRule="auto"/>
        <w:outlineLvl w:val="0"/>
        <w:rPr>
          <w:rFonts w:ascii="Times New Roman" w:hAnsi="Times New Roman" w:cs="Times New Roman"/>
          <w:b/>
          <w:sz w:val="24"/>
          <w:szCs w:val="24"/>
        </w:rPr>
      </w:pPr>
      <w:r w:rsidRPr="00A5209E">
        <w:rPr>
          <w:rFonts w:ascii="Times New Roman" w:hAnsi="Times New Roman" w:cs="Times New Roman"/>
          <w:b/>
          <w:sz w:val="24"/>
          <w:szCs w:val="24"/>
        </w:rPr>
        <w:lastRenderedPageBreak/>
        <w:t>REFERENCES</w:t>
      </w:r>
    </w:p>
    <w:p w14:paraId="3D18A3B6" w14:textId="6F6BF564" w:rsidR="00531B22" w:rsidRDefault="00EC5F7C" w:rsidP="00C27924">
      <w:pPr>
        <w:pStyle w:val="EndNoteBibliography"/>
        <w:spacing w:after="0"/>
        <w:ind w:left="720" w:hanging="720"/>
        <w:rPr>
          <w:rFonts w:ascii="Times New Roman" w:hAnsi="Times New Roman" w:cs="Times New Roman"/>
          <w:sz w:val="24"/>
          <w:szCs w:val="24"/>
        </w:rPr>
      </w:pPr>
      <w:r w:rsidRPr="00EC5F7C">
        <w:rPr>
          <w:rFonts w:ascii="Times New Roman" w:hAnsi="Times New Roman" w:cs="Times New Roman"/>
          <w:sz w:val="24"/>
          <w:szCs w:val="24"/>
        </w:rPr>
        <w:t>XXXXXX (2016)</w:t>
      </w:r>
    </w:p>
    <w:p w14:paraId="5064A882" w14:textId="42153827"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Ball, M.J. (2011)</w:t>
      </w:r>
      <w:r w:rsidR="004305AB">
        <w:rPr>
          <w:rFonts w:ascii="Times New Roman" w:hAnsi="Times New Roman" w:cs="Times New Roman"/>
          <w:sz w:val="24"/>
          <w:szCs w:val="24"/>
        </w:rPr>
        <w:t>.</w:t>
      </w:r>
      <w:r>
        <w:rPr>
          <w:rFonts w:ascii="Times New Roman" w:hAnsi="Times New Roman" w:cs="Times New Roman"/>
          <w:sz w:val="24"/>
          <w:szCs w:val="24"/>
        </w:rPr>
        <w:t xml:space="preserve"> Gay men, intimate partner violence and help-seeking: the incomprehensibility of being a victim. In Scherer, B. and Ball, M. (Eds.) </w:t>
      </w:r>
      <w:r w:rsidRPr="006B7B8A">
        <w:rPr>
          <w:rFonts w:ascii="Times New Roman" w:hAnsi="Times New Roman" w:cs="Times New Roman"/>
          <w:i/>
          <w:sz w:val="24"/>
          <w:szCs w:val="24"/>
        </w:rPr>
        <w:t>Queering paradigms II: Interrogating agendas</w:t>
      </w:r>
      <w:r>
        <w:rPr>
          <w:rFonts w:ascii="Times New Roman" w:hAnsi="Times New Roman" w:cs="Times New Roman"/>
          <w:sz w:val="24"/>
          <w:szCs w:val="24"/>
        </w:rPr>
        <w:t xml:space="preserve">. Peter Lang Publishing Group.  </w:t>
      </w:r>
    </w:p>
    <w:p w14:paraId="07B31B6A" w14:textId="00AE5419" w:rsidR="002826E9" w:rsidRDefault="002826E9" w:rsidP="000011B1">
      <w:pPr>
        <w:pStyle w:val="EndNoteBibliography"/>
        <w:spacing w:after="0"/>
        <w:ind w:left="720" w:hanging="720"/>
        <w:rPr>
          <w:rFonts w:ascii="Times New Roman" w:hAnsi="Times New Roman" w:cs="Times New Roman"/>
          <w:sz w:val="24"/>
          <w:szCs w:val="24"/>
        </w:rPr>
      </w:pPr>
      <w:bookmarkStart w:id="1" w:name="_ENREF_6"/>
      <w:bookmarkStart w:id="2" w:name="_ENREF_3"/>
      <w:r>
        <w:rPr>
          <w:rFonts w:ascii="Times New Roman" w:hAnsi="Times New Roman" w:cs="Times New Roman"/>
          <w:sz w:val="24"/>
          <w:szCs w:val="24"/>
        </w:rPr>
        <w:t>Basham, C., King, D., Presley-Kimball, C. and Potter, J. (2015)</w:t>
      </w:r>
      <w:r w:rsidR="00632956">
        <w:rPr>
          <w:rFonts w:ascii="Times New Roman" w:hAnsi="Times New Roman" w:cs="Times New Roman"/>
          <w:sz w:val="24"/>
          <w:szCs w:val="24"/>
        </w:rPr>
        <w:t>.</w:t>
      </w:r>
      <w:r>
        <w:rPr>
          <w:rFonts w:ascii="Times New Roman" w:hAnsi="Times New Roman" w:cs="Times New Roman"/>
          <w:sz w:val="24"/>
          <w:szCs w:val="24"/>
        </w:rPr>
        <w:t xml:space="preserve"> Implementing routine inter-partner violence screening at a LGBT health center. </w:t>
      </w:r>
      <w:r w:rsidRPr="002826E9">
        <w:rPr>
          <w:rFonts w:ascii="Times New Roman" w:hAnsi="Times New Roman" w:cs="Times New Roman"/>
          <w:i/>
          <w:sz w:val="24"/>
          <w:szCs w:val="24"/>
        </w:rPr>
        <w:t>Journal of General Internal Medicine</w:t>
      </w:r>
      <w:r>
        <w:rPr>
          <w:rFonts w:ascii="Times New Roman" w:hAnsi="Times New Roman" w:cs="Times New Roman"/>
          <w:sz w:val="24"/>
          <w:szCs w:val="24"/>
        </w:rPr>
        <w:t>. Conference: 38</w:t>
      </w:r>
      <w:r w:rsidRPr="002826E9">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Meeting of the Society of General Internal Medicine, Toronto, Ontario, Canada, (pp S536-S537).</w:t>
      </w:r>
    </w:p>
    <w:p w14:paraId="5DE3E28F" w14:textId="679ECCDB" w:rsidR="003A069D" w:rsidRDefault="003A069D"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Bazeley, P. (2011) Integrative analysis strategies for mixed data sources. </w:t>
      </w:r>
      <w:r w:rsidRPr="003A069D">
        <w:rPr>
          <w:rFonts w:ascii="Times New Roman" w:hAnsi="Times New Roman" w:cs="Times New Roman"/>
          <w:i/>
          <w:sz w:val="24"/>
          <w:szCs w:val="24"/>
        </w:rPr>
        <w:t>American Behavioral Science</w:t>
      </w:r>
      <w:r>
        <w:rPr>
          <w:rFonts w:ascii="Times New Roman" w:hAnsi="Times New Roman" w:cs="Times New Roman"/>
          <w:sz w:val="24"/>
          <w:szCs w:val="24"/>
        </w:rPr>
        <w:t>, 56(6): 814-828.</w:t>
      </w:r>
    </w:p>
    <w:p w14:paraId="7D2F679A" w14:textId="4C21727B" w:rsidR="00676E1E" w:rsidRDefault="008E4ED4" w:rsidP="000011B1">
      <w:pPr>
        <w:pStyle w:val="EndNoteBibliography"/>
        <w:spacing w:after="0"/>
        <w:ind w:left="720" w:hanging="720"/>
        <w:rPr>
          <w:rFonts w:ascii="Times New Roman" w:hAnsi="Times New Roman" w:cs="Times New Roman"/>
          <w:sz w:val="24"/>
          <w:szCs w:val="24"/>
        </w:rPr>
      </w:pPr>
      <w:r w:rsidRPr="00EC5F7C">
        <w:rPr>
          <w:rFonts w:ascii="Times New Roman" w:hAnsi="Times New Roman" w:cs="Times New Roman"/>
          <w:sz w:val="24"/>
          <w:szCs w:val="24"/>
        </w:rPr>
        <w:t>XXXXXX</w:t>
      </w:r>
      <w:r w:rsidRPr="009A7B68">
        <w:rPr>
          <w:rFonts w:ascii="Times New Roman" w:hAnsi="Times New Roman" w:cs="Times New Roman"/>
          <w:sz w:val="24"/>
          <w:szCs w:val="24"/>
        </w:rPr>
        <w:t xml:space="preserve"> </w:t>
      </w:r>
      <w:r>
        <w:rPr>
          <w:rFonts w:ascii="Times New Roman" w:hAnsi="Times New Roman" w:cs="Times New Roman"/>
          <w:sz w:val="24"/>
          <w:szCs w:val="24"/>
        </w:rPr>
        <w:t xml:space="preserve"> (2014a)</w:t>
      </w:r>
      <w:bookmarkEnd w:id="1"/>
    </w:p>
    <w:p w14:paraId="7BBAD945" w14:textId="691FFC54" w:rsidR="008E4ED4" w:rsidRDefault="008E4ED4" w:rsidP="008E4ED4">
      <w:pPr>
        <w:pStyle w:val="EndNoteBibliography"/>
        <w:spacing w:after="0"/>
        <w:ind w:left="720" w:hanging="720"/>
        <w:rPr>
          <w:rFonts w:ascii="Times New Roman" w:hAnsi="Times New Roman" w:cs="Times New Roman"/>
          <w:sz w:val="24"/>
          <w:szCs w:val="24"/>
        </w:rPr>
      </w:pPr>
      <w:r w:rsidRPr="00EC5F7C">
        <w:rPr>
          <w:rFonts w:ascii="Times New Roman" w:hAnsi="Times New Roman" w:cs="Times New Roman"/>
          <w:sz w:val="24"/>
          <w:szCs w:val="24"/>
        </w:rPr>
        <w:t>XXXXXX</w:t>
      </w:r>
      <w:r w:rsidRPr="009A7B68">
        <w:rPr>
          <w:rFonts w:ascii="Times New Roman" w:hAnsi="Times New Roman" w:cs="Times New Roman"/>
          <w:sz w:val="24"/>
          <w:szCs w:val="24"/>
        </w:rPr>
        <w:t xml:space="preserve"> </w:t>
      </w:r>
      <w:r>
        <w:rPr>
          <w:rFonts w:ascii="Times New Roman" w:hAnsi="Times New Roman" w:cs="Times New Roman"/>
          <w:sz w:val="24"/>
          <w:szCs w:val="24"/>
        </w:rPr>
        <w:t xml:space="preserve"> (2014b)</w:t>
      </w:r>
    </w:p>
    <w:p w14:paraId="1EA684B2" w14:textId="55F3D577" w:rsidR="00B171A7" w:rsidRDefault="00B171A7" w:rsidP="000011B1">
      <w:pPr>
        <w:pStyle w:val="EndNoteBibliography"/>
        <w:spacing w:after="0"/>
        <w:ind w:left="720" w:hanging="720"/>
        <w:rPr>
          <w:rFonts w:ascii="Times New Roman" w:hAnsi="Times New Roman" w:cs="Times New Roman"/>
          <w:sz w:val="24"/>
          <w:szCs w:val="24"/>
        </w:rPr>
      </w:pPr>
      <w:r w:rsidRPr="00503A1C">
        <w:rPr>
          <w:rFonts w:ascii="Times New Roman" w:hAnsi="Times New Roman" w:cs="Times New Roman"/>
          <w:sz w:val="24"/>
          <w:szCs w:val="24"/>
        </w:rPr>
        <w:t>Denscombe, M. (2008)</w:t>
      </w:r>
      <w:r w:rsidR="00632956">
        <w:rPr>
          <w:rFonts w:ascii="Times New Roman" w:hAnsi="Times New Roman" w:cs="Times New Roman"/>
          <w:sz w:val="24"/>
          <w:szCs w:val="24"/>
        </w:rPr>
        <w:t>.</w:t>
      </w:r>
      <w:r w:rsidRPr="00503A1C">
        <w:rPr>
          <w:rFonts w:ascii="Times New Roman" w:hAnsi="Times New Roman" w:cs="Times New Roman"/>
          <w:sz w:val="24"/>
          <w:szCs w:val="24"/>
        </w:rPr>
        <w:t xml:space="preserve"> Communities of practice. A research paradigm for the mixed methods approach. </w:t>
      </w:r>
      <w:r w:rsidRPr="00503A1C">
        <w:rPr>
          <w:rFonts w:ascii="Times New Roman" w:hAnsi="Times New Roman" w:cs="Times New Roman"/>
          <w:i/>
          <w:sz w:val="24"/>
          <w:szCs w:val="24"/>
        </w:rPr>
        <w:t>Journal of Mixed Methods Research</w:t>
      </w:r>
      <w:r w:rsidRPr="00503A1C">
        <w:rPr>
          <w:rFonts w:ascii="Times New Roman" w:hAnsi="Times New Roman" w:cs="Times New Roman"/>
          <w:sz w:val="24"/>
          <w:szCs w:val="24"/>
        </w:rPr>
        <w:t>, 2(3): 270-283.</w:t>
      </w:r>
    </w:p>
    <w:p w14:paraId="16674783" w14:textId="14F6266F" w:rsidR="00CB5EF2" w:rsidRDefault="00CB5EF2"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Dickson, V.V., Lee, C.S., Riegel, B. (2011) how do cognitive function and knowledge affect heart failure self-care? </w:t>
      </w:r>
      <w:r w:rsidRPr="00CB5EF2">
        <w:rPr>
          <w:rFonts w:ascii="Times New Roman" w:hAnsi="Times New Roman" w:cs="Times New Roman"/>
          <w:i/>
          <w:sz w:val="24"/>
          <w:szCs w:val="24"/>
        </w:rPr>
        <w:t>Journal of Mixed Methods Research</w:t>
      </w:r>
      <w:r>
        <w:rPr>
          <w:rFonts w:ascii="Times New Roman" w:hAnsi="Times New Roman" w:cs="Times New Roman"/>
          <w:sz w:val="24"/>
          <w:szCs w:val="24"/>
        </w:rPr>
        <w:t>, 5(2): 167-189.</w:t>
      </w:r>
    </w:p>
    <w:p w14:paraId="76AB6D1D" w14:textId="296F5136" w:rsidR="00B2235F" w:rsidRPr="00503A1C" w:rsidRDefault="00B2235F"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Donovan, C., Hester M. (2015). </w:t>
      </w:r>
      <w:r w:rsidRPr="00B2235F">
        <w:rPr>
          <w:rFonts w:ascii="Times New Roman" w:hAnsi="Times New Roman" w:cs="Times New Roman"/>
          <w:i/>
          <w:sz w:val="24"/>
          <w:szCs w:val="24"/>
        </w:rPr>
        <w:t>Domestic violence and sexuality: What’s love got to do with it?</w:t>
      </w:r>
      <w:r>
        <w:rPr>
          <w:rFonts w:ascii="Times New Roman" w:hAnsi="Times New Roman" w:cs="Times New Roman"/>
          <w:sz w:val="24"/>
          <w:szCs w:val="24"/>
        </w:rPr>
        <w:t xml:space="preserve"> Bristol: Policy Press. </w:t>
      </w:r>
    </w:p>
    <w:p w14:paraId="753D5CFA" w14:textId="06510941" w:rsidR="00676E1E" w:rsidRDefault="00676E1E" w:rsidP="000011B1">
      <w:pPr>
        <w:pStyle w:val="EndNoteBibliography"/>
        <w:spacing w:after="0"/>
        <w:ind w:left="720" w:hanging="720"/>
        <w:rPr>
          <w:rFonts w:ascii="Times New Roman" w:hAnsi="Times New Roman" w:cs="Times New Roman"/>
          <w:sz w:val="24"/>
          <w:szCs w:val="24"/>
        </w:rPr>
      </w:pPr>
      <w:r w:rsidRPr="00503A1C">
        <w:rPr>
          <w:rFonts w:ascii="Times New Roman" w:hAnsi="Times New Roman" w:cs="Times New Roman"/>
          <w:sz w:val="24"/>
          <w:szCs w:val="24"/>
        </w:rPr>
        <w:t>Donovan, C., Hester, M., Holmes, J. and McCarry, M. (2006)</w:t>
      </w:r>
      <w:r w:rsidR="00632956">
        <w:rPr>
          <w:rFonts w:ascii="Times New Roman" w:hAnsi="Times New Roman" w:cs="Times New Roman"/>
          <w:sz w:val="24"/>
          <w:szCs w:val="24"/>
        </w:rPr>
        <w:t>.</w:t>
      </w:r>
      <w:r w:rsidRPr="00503A1C">
        <w:rPr>
          <w:rFonts w:ascii="Times New Roman" w:hAnsi="Times New Roman" w:cs="Times New Roman"/>
          <w:sz w:val="24"/>
          <w:szCs w:val="24"/>
        </w:rPr>
        <w:t xml:space="preserve"> </w:t>
      </w:r>
      <w:r w:rsidRPr="00503A1C">
        <w:rPr>
          <w:rFonts w:ascii="Times New Roman" w:hAnsi="Times New Roman" w:cs="Times New Roman"/>
          <w:i/>
          <w:sz w:val="24"/>
          <w:szCs w:val="24"/>
        </w:rPr>
        <w:t>Comparing domestic abuse in same sex and heterosexual relationships</w:t>
      </w:r>
      <w:r w:rsidRPr="00503A1C">
        <w:rPr>
          <w:rFonts w:ascii="Times New Roman" w:hAnsi="Times New Roman" w:cs="Times New Roman"/>
          <w:sz w:val="24"/>
          <w:szCs w:val="24"/>
        </w:rPr>
        <w:t>. Bristol: University of Bristol.</w:t>
      </w:r>
      <w:r>
        <w:rPr>
          <w:rFonts w:ascii="Times New Roman" w:hAnsi="Times New Roman" w:cs="Times New Roman"/>
          <w:sz w:val="24"/>
          <w:szCs w:val="24"/>
        </w:rPr>
        <w:t xml:space="preserve">  </w:t>
      </w:r>
    </w:p>
    <w:p w14:paraId="4E24EB7D" w14:textId="6DDCBFFA"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Donovan, C. and Hester, M. (2010)</w:t>
      </w:r>
      <w:r w:rsidR="00632956">
        <w:rPr>
          <w:rFonts w:ascii="Times New Roman" w:hAnsi="Times New Roman" w:cs="Times New Roman"/>
          <w:sz w:val="24"/>
          <w:szCs w:val="24"/>
        </w:rPr>
        <w:t>.</w:t>
      </w:r>
      <w:r>
        <w:rPr>
          <w:rFonts w:ascii="Times New Roman" w:hAnsi="Times New Roman" w:cs="Times New Roman"/>
          <w:sz w:val="24"/>
          <w:szCs w:val="24"/>
        </w:rPr>
        <w:t xml:space="preserve"> ‘I hate the word “victim”: An exploration of recognition of domestic violence in same sex relationships. </w:t>
      </w:r>
      <w:r w:rsidRPr="00987471">
        <w:rPr>
          <w:rFonts w:ascii="Times New Roman" w:hAnsi="Times New Roman" w:cs="Times New Roman"/>
          <w:i/>
          <w:sz w:val="24"/>
          <w:szCs w:val="24"/>
        </w:rPr>
        <w:t>Social Policy &amp; Society</w:t>
      </w:r>
      <w:r>
        <w:rPr>
          <w:rFonts w:ascii="Times New Roman" w:hAnsi="Times New Roman" w:cs="Times New Roman"/>
          <w:sz w:val="24"/>
          <w:szCs w:val="24"/>
        </w:rPr>
        <w:t>, 9(2): 279-289.</w:t>
      </w:r>
    </w:p>
    <w:p w14:paraId="796B003C" w14:textId="587D35E0"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Duke</w:t>
      </w:r>
      <w:r w:rsidR="0090726E">
        <w:rPr>
          <w:rFonts w:ascii="Times New Roman" w:hAnsi="Times New Roman" w:cs="Times New Roman"/>
          <w:sz w:val="24"/>
          <w:szCs w:val="24"/>
        </w:rPr>
        <w:t>,</w:t>
      </w:r>
      <w:r>
        <w:rPr>
          <w:rFonts w:ascii="Times New Roman" w:hAnsi="Times New Roman" w:cs="Times New Roman"/>
          <w:sz w:val="24"/>
          <w:szCs w:val="24"/>
        </w:rPr>
        <w:t xml:space="preserve"> A. and Davidson, M.M. (2009)</w:t>
      </w:r>
      <w:r w:rsidR="00632956">
        <w:rPr>
          <w:rFonts w:ascii="Times New Roman" w:hAnsi="Times New Roman" w:cs="Times New Roman"/>
          <w:sz w:val="24"/>
          <w:szCs w:val="24"/>
        </w:rPr>
        <w:t>.</w:t>
      </w:r>
      <w:r>
        <w:rPr>
          <w:rFonts w:ascii="Times New Roman" w:hAnsi="Times New Roman" w:cs="Times New Roman"/>
          <w:sz w:val="24"/>
          <w:szCs w:val="24"/>
        </w:rPr>
        <w:t xml:space="preserve"> Intimate partner violence research. Same-same intimate partner violence: Lesbian, gay and biseuxal affirmative outreach and advocacy. </w:t>
      </w:r>
      <w:r w:rsidRPr="00B46CC1">
        <w:rPr>
          <w:rFonts w:ascii="Times New Roman" w:hAnsi="Times New Roman" w:cs="Times New Roman"/>
          <w:i/>
          <w:sz w:val="24"/>
          <w:szCs w:val="24"/>
        </w:rPr>
        <w:t>Journal of Aggression, Maltreatment &amp; Trauma</w:t>
      </w:r>
      <w:r>
        <w:rPr>
          <w:rFonts w:ascii="Times New Roman" w:hAnsi="Times New Roman" w:cs="Times New Roman"/>
          <w:sz w:val="24"/>
          <w:szCs w:val="24"/>
        </w:rPr>
        <w:t>, 18(8): 795-816.</w:t>
      </w:r>
    </w:p>
    <w:p w14:paraId="7B74331D" w14:textId="418475B1" w:rsidR="0090726E" w:rsidRDefault="0090726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Evans, M., Gregory, A., Howarth, E., Hegarty, K., Feder, G. (2016) “Even ‘daily’ is not enough”: how well do we measure domestic violence and abuse? A think-aloud study of a commonly use self-report scale. </w:t>
      </w:r>
      <w:r w:rsidRPr="0090726E">
        <w:rPr>
          <w:rFonts w:ascii="Times New Roman" w:hAnsi="Times New Roman" w:cs="Times New Roman"/>
          <w:i/>
          <w:sz w:val="24"/>
          <w:szCs w:val="24"/>
        </w:rPr>
        <w:t>Violence and Victims</w:t>
      </w:r>
      <w:r>
        <w:rPr>
          <w:rFonts w:ascii="Times New Roman" w:hAnsi="Times New Roman" w:cs="Times New Roman"/>
          <w:sz w:val="24"/>
          <w:szCs w:val="24"/>
        </w:rPr>
        <w:t xml:space="preserve"> DOI</w:t>
      </w:r>
      <w:r w:rsidRPr="0090726E">
        <w:t xml:space="preserve"> </w:t>
      </w:r>
      <w:r w:rsidRPr="0090726E">
        <w:rPr>
          <w:rFonts w:ascii="Times New Roman" w:hAnsi="Times New Roman" w:cs="Times New Roman"/>
          <w:color w:val="000000"/>
          <w:sz w:val="24"/>
          <w:szCs w:val="24"/>
        </w:rPr>
        <w:t>10.1891/0886-6708.VV-D-15-00024</w:t>
      </w:r>
      <w:r>
        <w:rPr>
          <w:rFonts w:ascii="Times New Roman" w:hAnsi="Times New Roman" w:cs="Times New Roman"/>
          <w:color w:val="000000"/>
          <w:sz w:val="24"/>
          <w:szCs w:val="24"/>
        </w:rPr>
        <w:t>.</w:t>
      </w:r>
    </w:p>
    <w:p w14:paraId="18F4F83C" w14:textId="5181580F" w:rsidR="00676E1E" w:rsidRDefault="00CB64E3"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XXXXXX et al. (2006)</w:t>
      </w:r>
    </w:p>
    <w:p w14:paraId="08E3C1C9" w14:textId="6A1C2571" w:rsidR="00676E1E" w:rsidRDefault="00CB64E3"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XXXXXX et al. (2009)</w:t>
      </w:r>
      <w:r w:rsidR="00676E1E">
        <w:rPr>
          <w:rFonts w:ascii="Times New Roman" w:hAnsi="Times New Roman" w:cs="Times New Roman"/>
          <w:sz w:val="24"/>
          <w:szCs w:val="24"/>
        </w:rPr>
        <w:t xml:space="preserve"> </w:t>
      </w:r>
    </w:p>
    <w:p w14:paraId="248DE109" w14:textId="16D50691" w:rsidR="00676E1E" w:rsidRDefault="00CB64E3"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XXXXXX et al. (2011)</w:t>
      </w:r>
      <w:r w:rsidR="00676E1E">
        <w:rPr>
          <w:rFonts w:ascii="Times New Roman" w:hAnsi="Times New Roman" w:cs="Times New Roman"/>
          <w:sz w:val="24"/>
          <w:szCs w:val="24"/>
        </w:rPr>
        <w:t xml:space="preserve"> </w:t>
      </w:r>
    </w:p>
    <w:p w14:paraId="4736A982" w14:textId="1711C588" w:rsidR="00C53AFF" w:rsidRDefault="00C53AFF"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Fetters, M.D., Freshwater, D. (2015) The 1+1=3 integration challenge. </w:t>
      </w:r>
      <w:r w:rsidRPr="00C53AFF">
        <w:rPr>
          <w:rFonts w:ascii="Times New Roman" w:hAnsi="Times New Roman" w:cs="Times New Roman"/>
          <w:i/>
          <w:sz w:val="24"/>
          <w:szCs w:val="24"/>
        </w:rPr>
        <w:t>Journal of Mixed Methods Research</w:t>
      </w:r>
      <w:r>
        <w:rPr>
          <w:rFonts w:ascii="Times New Roman" w:hAnsi="Times New Roman" w:cs="Times New Roman"/>
          <w:sz w:val="24"/>
          <w:szCs w:val="24"/>
        </w:rPr>
        <w:t>, 9(2): 115-117.</w:t>
      </w:r>
    </w:p>
    <w:p w14:paraId="549AD5E0" w14:textId="448AE5B1" w:rsidR="0031051E" w:rsidRDefault="00676E1E" w:rsidP="009D47C2">
      <w:pPr>
        <w:pStyle w:val="EndNoteBibliography"/>
        <w:spacing w:after="0"/>
        <w:ind w:left="720" w:hanging="720"/>
        <w:rPr>
          <w:rFonts w:ascii="Times New Roman" w:hAnsi="Times New Roman" w:cs="Times New Roman"/>
          <w:sz w:val="24"/>
          <w:szCs w:val="24"/>
        </w:rPr>
      </w:pPr>
      <w:r w:rsidRPr="002645DC">
        <w:rPr>
          <w:rFonts w:ascii="Times New Roman" w:hAnsi="Times New Roman" w:cs="Times New Roman"/>
          <w:sz w:val="24"/>
          <w:szCs w:val="24"/>
        </w:rPr>
        <w:t>Fetters, M.D., Curry, L.A. and Creswell, J.W. (</w:t>
      </w:r>
      <w:r w:rsidR="002645DC" w:rsidRPr="002645DC">
        <w:rPr>
          <w:rFonts w:ascii="Times New Roman" w:hAnsi="Times New Roman" w:cs="Times New Roman"/>
          <w:sz w:val="24"/>
          <w:szCs w:val="24"/>
        </w:rPr>
        <w:t>2013</w:t>
      </w:r>
      <w:r w:rsidRPr="002645DC">
        <w:rPr>
          <w:rFonts w:ascii="Times New Roman" w:hAnsi="Times New Roman" w:cs="Times New Roman"/>
          <w:sz w:val="24"/>
          <w:szCs w:val="24"/>
        </w:rPr>
        <w:t>)</w:t>
      </w:r>
      <w:r w:rsidR="00632956">
        <w:rPr>
          <w:rFonts w:ascii="Times New Roman" w:hAnsi="Times New Roman" w:cs="Times New Roman"/>
          <w:sz w:val="24"/>
          <w:szCs w:val="24"/>
        </w:rPr>
        <w:t>.</w:t>
      </w:r>
      <w:r w:rsidRPr="002645DC">
        <w:rPr>
          <w:rFonts w:ascii="Times New Roman" w:hAnsi="Times New Roman" w:cs="Times New Roman"/>
          <w:sz w:val="24"/>
          <w:szCs w:val="24"/>
        </w:rPr>
        <w:t xml:space="preserve"> Achieving</w:t>
      </w:r>
      <w:r>
        <w:rPr>
          <w:rFonts w:ascii="Times New Roman" w:hAnsi="Times New Roman" w:cs="Times New Roman"/>
          <w:sz w:val="24"/>
          <w:szCs w:val="24"/>
        </w:rPr>
        <w:t xml:space="preserve"> integration in mixed methods desings. Principles and practice. </w:t>
      </w:r>
      <w:r w:rsidRPr="00394869">
        <w:rPr>
          <w:rFonts w:ascii="Times New Roman" w:hAnsi="Times New Roman" w:cs="Times New Roman"/>
          <w:i/>
          <w:sz w:val="24"/>
          <w:szCs w:val="24"/>
        </w:rPr>
        <w:t>Health Services Research</w:t>
      </w:r>
      <w:r>
        <w:rPr>
          <w:rFonts w:ascii="Times New Roman" w:hAnsi="Times New Roman" w:cs="Times New Roman"/>
          <w:sz w:val="24"/>
          <w:szCs w:val="24"/>
        </w:rPr>
        <w:t xml:space="preserve">, 48(6): 2134-2156. </w:t>
      </w:r>
    </w:p>
    <w:p w14:paraId="5AC185B0" w14:textId="5814C8E5" w:rsidR="00676E1E" w:rsidRDefault="00676E1E" w:rsidP="009D47C2">
      <w:pPr>
        <w:pStyle w:val="EndNoteBibliography"/>
        <w:spacing w:after="0"/>
        <w:ind w:left="720" w:hanging="720"/>
        <w:rPr>
          <w:rFonts w:ascii="Times New Roman" w:hAnsi="Times New Roman" w:cs="Times New Roman"/>
          <w:sz w:val="24"/>
          <w:szCs w:val="24"/>
        </w:rPr>
      </w:pPr>
      <w:r w:rsidRPr="009A7B68">
        <w:rPr>
          <w:rFonts w:ascii="Times New Roman" w:hAnsi="Times New Roman" w:cs="Times New Roman"/>
          <w:sz w:val="24"/>
          <w:szCs w:val="24"/>
        </w:rPr>
        <w:t>Finneran, C., Stephenson, R., (2013)</w:t>
      </w:r>
      <w:r w:rsidR="00632956">
        <w:rPr>
          <w:rFonts w:ascii="Times New Roman" w:hAnsi="Times New Roman" w:cs="Times New Roman"/>
          <w:sz w:val="24"/>
          <w:szCs w:val="24"/>
        </w:rPr>
        <w:t>.</w:t>
      </w:r>
      <w:r w:rsidRPr="009A7B68">
        <w:rPr>
          <w:rFonts w:ascii="Times New Roman" w:hAnsi="Times New Roman" w:cs="Times New Roman"/>
          <w:sz w:val="24"/>
          <w:szCs w:val="24"/>
        </w:rPr>
        <w:t xml:space="preserve"> Intimate Partner Violence Among Men Who Have Sex With Men. A Systematic Review. </w:t>
      </w:r>
      <w:r w:rsidRPr="009A7B68">
        <w:rPr>
          <w:rFonts w:ascii="Times New Roman" w:hAnsi="Times New Roman" w:cs="Times New Roman"/>
          <w:i/>
          <w:sz w:val="24"/>
          <w:szCs w:val="24"/>
        </w:rPr>
        <w:t>Trauma, Violence, &amp; Abuse</w:t>
      </w:r>
      <w:r w:rsidRPr="009A7B68">
        <w:rPr>
          <w:rFonts w:ascii="Times New Roman" w:hAnsi="Times New Roman" w:cs="Times New Roman"/>
          <w:sz w:val="24"/>
          <w:szCs w:val="24"/>
        </w:rPr>
        <w:t xml:space="preserve"> 14(2):168-185.</w:t>
      </w:r>
      <w:bookmarkEnd w:id="2"/>
    </w:p>
    <w:p w14:paraId="09006014" w14:textId="77777777" w:rsidR="009D47C2" w:rsidRDefault="00577297" w:rsidP="009D47C2">
      <w:pPr>
        <w:spacing w:after="0" w:line="240" w:lineRule="auto"/>
        <w:ind w:left="720" w:hanging="720"/>
        <w:rPr>
          <w:rFonts w:ascii="Times New Roman" w:eastAsia="Times New Roman" w:hAnsi="Times New Roman" w:cs="Times New Roman"/>
          <w:noProof/>
          <w:color w:val="333333"/>
          <w:sz w:val="24"/>
          <w:szCs w:val="24"/>
          <w:shd w:val="clear" w:color="auto" w:fill="FFFFFF"/>
          <w:lang w:eastAsia="en-GB"/>
        </w:rPr>
      </w:pPr>
      <w:r w:rsidRPr="00577297">
        <w:rPr>
          <w:rFonts w:ascii="Times New Roman" w:eastAsia="Times New Roman" w:hAnsi="Times New Roman" w:cs="Times New Roman"/>
          <w:noProof/>
          <w:color w:val="333333"/>
          <w:sz w:val="24"/>
          <w:szCs w:val="24"/>
          <w:shd w:val="clear" w:color="auto" w:fill="FFFFFF"/>
          <w:lang w:eastAsia="en-GB"/>
        </w:rPr>
        <w:t>Flick, U</w:t>
      </w:r>
      <w:r w:rsidR="00632956">
        <w:rPr>
          <w:rFonts w:ascii="Times New Roman" w:eastAsia="Times New Roman" w:hAnsi="Times New Roman" w:cs="Times New Roman"/>
          <w:noProof/>
          <w:color w:val="333333"/>
          <w:sz w:val="24"/>
          <w:szCs w:val="24"/>
          <w:shd w:val="clear" w:color="auto" w:fill="FFFFFF"/>
          <w:lang w:eastAsia="en-GB"/>
        </w:rPr>
        <w:t xml:space="preserve">. </w:t>
      </w:r>
      <w:r w:rsidRPr="00577297">
        <w:rPr>
          <w:rFonts w:ascii="Times New Roman" w:eastAsia="Times New Roman" w:hAnsi="Times New Roman" w:cs="Times New Roman"/>
          <w:noProof/>
          <w:color w:val="333333"/>
          <w:sz w:val="24"/>
          <w:szCs w:val="24"/>
          <w:shd w:val="clear" w:color="auto" w:fill="FFFFFF"/>
          <w:lang w:eastAsia="en-GB"/>
        </w:rPr>
        <w:t xml:space="preserve">(2013) </w:t>
      </w:r>
      <w:r w:rsidRPr="00577297">
        <w:rPr>
          <w:rFonts w:ascii="Times New Roman" w:eastAsia="Times New Roman" w:hAnsi="Times New Roman" w:cs="Times New Roman"/>
          <w:i/>
          <w:noProof/>
          <w:color w:val="333333"/>
          <w:sz w:val="24"/>
          <w:szCs w:val="24"/>
          <w:shd w:val="clear" w:color="auto" w:fill="FFFFFF"/>
          <w:lang w:eastAsia="en-GB"/>
        </w:rPr>
        <w:t>An Introduction to Qualitative Research</w:t>
      </w:r>
      <w:r w:rsidRPr="00577297">
        <w:rPr>
          <w:rFonts w:ascii="Times New Roman" w:eastAsia="Times New Roman" w:hAnsi="Times New Roman" w:cs="Times New Roman"/>
          <w:noProof/>
          <w:color w:val="333333"/>
          <w:sz w:val="24"/>
          <w:szCs w:val="24"/>
          <w:shd w:val="clear" w:color="auto" w:fill="FFFFFF"/>
          <w:lang w:eastAsia="en-GB"/>
        </w:rPr>
        <w:t>. 5</w:t>
      </w:r>
      <w:r w:rsidRPr="00577297">
        <w:rPr>
          <w:rFonts w:ascii="Times New Roman" w:eastAsia="Times New Roman" w:hAnsi="Times New Roman" w:cs="Times New Roman"/>
          <w:noProof/>
          <w:color w:val="333333"/>
          <w:sz w:val="24"/>
          <w:szCs w:val="24"/>
          <w:shd w:val="clear" w:color="auto" w:fill="FFFFFF"/>
          <w:vertAlign w:val="superscript"/>
          <w:lang w:eastAsia="en-GB"/>
        </w:rPr>
        <w:t>th</w:t>
      </w:r>
      <w:r w:rsidRPr="00577297">
        <w:rPr>
          <w:rFonts w:ascii="Times New Roman" w:eastAsia="Times New Roman" w:hAnsi="Times New Roman" w:cs="Times New Roman"/>
          <w:noProof/>
          <w:color w:val="333333"/>
          <w:sz w:val="24"/>
          <w:szCs w:val="24"/>
          <w:shd w:val="clear" w:color="auto" w:fill="FFFFFF"/>
          <w:lang w:eastAsia="en-GB"/>
        </w:rPr>
        <w:t xml:space="preserve"> Ed. London: Sage</w:t>
      </w:r>
      <w:r>
        <w:rPr>
          <w:rFonts w:ascii="Times New Roman" w:eastAsia="Times New Roman" w:hAnsi="Times New Roman" w:cs="Times New Roman"/>
          <w:noProof/>
          <w:color w:val="333333"/>
          <w:sz w:val="24"/>
          <w:szCs w:val="24"/>
          <w:shd w:val="clear" w:color="auto" w:fill="FFFFFF"/>
          <w:lang w:eastAsia="en-GB"/>
        </w:rPr>
        <w:t>.</w:t>
      </w:r>
      <w:r w:rsidRPr="00577297">
        <w:rPr>
          <w:rFonts w:ascii="Times New Roman" w:eastAsia="Times New Roman" w:hAnsi="Times New Roman" w:cs="Times New Roman"/>
          <w:noProof/>
          <w:color w:val="333333"/>
          <w:sz w:val="24"/>
          <w:szCs w:val="24"/>
          <w:shd w:val="clear" w:color="auto" w:fill="FFFFFF"/>
          <w:lang w:eastAsia="en-GB"/>
        </w:rPr>
        <w:t xml:space="preserve"> </w:t>
      </w:r>
    </w:p>
    <w:p w14:paraId="467DC497" w14:textId="68AA3209" w:rsidR="00EE21EA" w:rsidRDefault="00EE21EA" w:rsidP="009D47C2">
      <w:pPr>
        <w:spacing w:after="0" w:line="240" w:lineRule="auto"/>
        <w:ind w:left="720" w:hanging="720"/>
        <w:rPr>
          <w:rFonts w:ascii="Times New Roman" w:eastAsia="Times New Roman" w:hAnsi="Times New Roman" w:cs="Times New Roman"/>
          <w:noProof/>
          <w:color w:val="333333"/>
          <w:sz w:val="24"/>
          <w:szCs w:val="24"/>
          <w:shd w:val="clear" w:color="auto" w:fill="FFFFFF"/>
          <w:lang w:eastAsia="en-GB"/>
        </w:rPr>
      </w:pPr>
      <w:r>
        <w:rPr>
          <w:rFonts w:ascii="Times New Roman" w:eastAsia="Times New Roman" w:hAnsi="Times New Roman" w:cs="Times New Roman"/>
          <w:noProof/>
          <w:color w:val="333333"/>
          <w:sz w:val="24"/>
          <w:szCs w:val="24"/>
          <w:shd w:val="clear" w:color="auto" w:fill="FFFFFF"/>
          <w:lang w:eastAsia="en-GB"/>
        </w:rPr>
        <w:t xml:space="preserve">Freedburg, P. (2006) Health care barriers and same sex intimate partner violence: a review of the literature. </w:t>
      </w:r>
      <w:r w:rsidRPr="00EE21EA">
        <w:rPr>
          <w:rFonts w:ascii="Times New Roman" w:eastAsia="Times New Roman" w:hAnsi="Times New Roman" w:cs="Times New Roman"/>
          <w:i/>
          <w:noProof/>
          <w:color w:val="333333"/>
          <w:sz w:val="24"/>
          <w:szCs w:val="24"/>
          <w:shd w:val="clear" w:color="auto" w:fill="FFFFFF"/>
          <w:lang w:eastAsia="en-GB"/>
        </w:rPr>
        <w:t>Journal of Forensic Nursing</w:t>
      </w:r>
      <w:r>
        <w:rPr>
          <w:rFonts w:ascii="Times New Roman" w:eastAsia="Times New Roman" w:hAnsi="Times New Roman" w:cs="Times New Roman"/>
          <w:noProof/>
          <w:color w:val="333333"/>
          <w:sz w:val="24"/>
          <w:szCs w:val="24"/>
          <w:shd w:val="clear" w:color="auto" w:fill="FFFFFF"/>
          <w:lang w:eastAsia="en-GB"/>
        </w:rPr>
        <w:t>, 2(1): 15-24.</w:t>
      </w:r>
    </w:p>
    <w:p w14:paraId="62DD80A2" w14:textId="6E729A02" w:rsidR="00676E1E" w:rsidRDefault="00676E1E" w:rsidP="009D47C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Galdas, P.M., Cheater, F. and Marshall, P. (2005)</w:t>
      </w:r>
      <w:r w:rsidR="00632956">
        <w:rPr>
          <w:rFonts w:ascii="Times New Roman" w:hAnsi="Times New Roman" w:cs="Times New Roman"/>
          <w:sz w:val="24"/>
          <w:szCs w:val="24"/>
        </w:rPr>
        <w:t>.</w:t>
      </w:r>
      <w:r>
        <w:rPr>
          <w:rFonts w:ascii="Times New Roman" w:hAnsi="Times New Roman" w:cs="Times New Roman"/>
          <w:sz w:val="24"/>
          <w:szCs w:val="24"/>
        </w:rPr>
        <w:t xml:space="preserve"> Men and</w:t>
      </w:r>
      <w:r w:rsidR="0028397D">
        <w:rPr>
          <w:rFonts w:ascii="Times New Roman" w:hAnsi="Times New Roman" w:cs="Times New Roman"/>
          <w:sz w:val="24"/>
          <w:szCs w:val="24"/>
        </w:rPr>
        <w:t xml:space="preserve"> </w:t>
      </w:r>
      <w:r>
        <w:rPr>
          <w:rFonts w:ascii="Times New Roman" w:hAnsi="Times New Roman" w:cs="Times New Roman"/>
          <w:sz w:val="24"/>
          <w:szCs w:val="24"/>
        </w:rPr>
        <w:t xml:space="preserve">health help-seeking behaviour: Literature review. </w:t>
      </w:r>
      <w:r w:rsidRPr="002949D8">
        <w:rPr>
          <w:rFonts w:ascii="Times New Roman" w:hAnsi="Times New Roman" w:cs="Times New Roman"/>
          <w:i/>
          <w:sz w:val="24"/>
          <w:szCs w:val="24"/>
        </w:rPr>
        <w:t>Journal of Advanced Nursing</w:t>
      </w:r>
      <w:r>
        <w:rPr>
          <w:rFonts w:ascii="Times New Roman" w:hAnsi="Times New Roman" w:cs="Times New Roman"/>
          <w:sz w:val="24"/>
          <w:szCs w:val="24"/>
        </w:rPr>
        <w:t>, 49(6): 616-623.</w:t>
      </w:r>
    </w:p>
    <w:p w14:paraId="5946C95E" w14:textId="75B2AE94" w:rsidR="00FD6A9B" w:rsidRDefault="00676E1E" w:rsidP="009D47C2">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Gascoigne, P. and Whitear, B. (1999)</w:t>
      </w:r>
      <w:r w:rsidR="00632956">
        <w:rPr>
          <w:rFonts w:ascii="Times New Roman" w:hAnsi="Times New Roman" w:cs="Times New Roman"/>
          <w:sz w:val="24"/>
          <w:szCs w:val="24"/>
        </w:rPr>
        <w:t>.</w:t>
      </w:r>
      <w:r>
        <w:rPr>
          <w:rFonts w:ascii="Times New Roman" w:hAnsi="Times New Roman" w:cs="Times New Roman"/>
          <w:sz w:val="24"/>
          <w:szCs w:val="24"/>
        </w:rPr>
        <w:t xml:space="preserve"> Making sense of testicular cancer symptoms: A qualitative study of the way in which men sought help from the health care services. </w:t>
      </w:r>
      <w:r w:rsidRPr="006C56FE">
        <w:rPr>
          <w:rFonts w:ascii="Times New Roman" w:hAnsi="Times New Roman" w:cs="Times New Roman"/>
          <w:i/>
          <w:sz w:val="24"/>
          <w:szCs w:val="24"/>
        </w:rPr>
        <w:t>European Journal of Oncology Nursing</w:t>
      </w:r>
      <w:r>
        <w:rPr>
          <w:rFonts w:ascii="Times New Roman" w:hAnsi="Times New Roman" w:cs="Times New Roman"/>
          <w:sz w:val="24"/>
          <w:szCs w:val="24"/>
        </w:rPr>
        <w:t>, 3(2): 62-69.</w:t>
      </w:r>
    </w:p>
    <w:p w14:paraId="0F63FCB3" w14:textId="09E2247D" w:rsidR="00652423" w:rsidRDefault="00652423" w:rsidP="009D47C2">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Gutterman, T.C., Fetters, M.D., Creswell, J.W. (2015) Integrating quantitative and qualitative results in health science mixed methods research through joint displays. </w:t>
      </w:r>
      <w:r w:rsidRPr="00652423">
        <w:rPr>
          <w:rFonts w:ascii="Times New Roman" w:hAnsi="Times New Roman" w:cs="Times New Roman"/>
          <w:i/>
          <w:sz w:val="24"/>
          <w:szCs w:val="24"/>
        </w:rPr>
        <w:t>Annals of Family Medicine</w:t>
      </w:r>
      <w:r>
        <w:rPr>
          <w:rFonts w:ascii="Times New Roman" w:hAnsi="Times New Roman" w:cs="Times New Roman"/>
          <w:sz w:val="24"/>
          <w:szCs w:val="24"/>
        </w:rPr>
        <w:t>, 13(6): 554-560.</w:t>
      </w:r>
    </w:p>
    <w:p w14:paraId="0C608CCE" w14:textId="71EDF473" w:rsidR="00392D61" w:rsidRDefault="00392D61" w:rsidP="009D47C2">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Haggerty, J.L., Roberge, D, Freeman, G.K., Beaulieu, C., Breton, M. (2012) Validation of a generic measure of continuity of care: when patients encounter several physicians. </w:t>
      </w:r>
      <w:r w:rsidRPr="00392D61">
        <w:rPr>
          <w:rFonts w:ascii="Times New Roman" w:hAnsi="Times New Roman" w:cs="Times New Roman"/>
          <w:i/>
          <w:sz w:val="24"/>
          <w:szCs w:val="24"/>
        </w:rPr>
        <w:t>Annals of Family Medicine</w:t>
      </w:r>
      <w:r>
        <w:rPr>
          <w:rFonts w:ascii="Times New Roman" w:hAnsi="Times New Roman" w:cs="Times New Roman"/>
          <w:sz w:val="24"/>
          <w:szCs w:val="24"/>
        </w:rPr>
        <w:t>, 10(5): 443-451.</w:t>
      </w:r>
    </w:p>
    <w:p w14:paraId="2AE1D95D" w14:textId="2692F4DF" w:rsidR="00D759B1" w:rsidRDefault="00FD6A9B" w:rsidP="000011B1">
      <w:pPr>
        <w:pStyle w:val="EndNoteBibliography"/>
        <w:spacing w:after="0"/>
        <w:ind w:left="720" w:hanging="720"/>
        <w:rPr>
          <w:rFonts w:ascii="Times New Roman" w:hAnsi="Times New Roman" w:cs="Times New Roman"/>
          <w:sz w:val="24"/>
          <w:szCs w:val="24"/>
        </w:rPr>
      </w:pPr>
      <w:bookmarkStart w:id="3" w:name="_ENREF_7"/>
      <w:r w:rsidRPr="00FD6A9B">
        <w:rPr>
          <w:rFonts w:ascii="Times New Roman" w:hAnsi="Times New Roman" w:cs="Times New Roman"/>
          <w:sz w:val="24"/>
          <w:szCs w:val="24"/>
        </w:rPr>
        <w:t>Hester</w:t>
      </w:r>
      <w:r w:rsidR="00A12F33">
        <w:rPr>
          <w:rFonts w:ascii="Times New Roman" w:hAnsi="Times New Roman" w:cs="Times New Roman"/>
          <w:sz w:val="24"/>
          <w:szCs w:val="24"/>
        </w:rPr>
        <w:t>,</w:t>
      </w:r>
      <w:r w:rsidRPr="00FD6A9B">
        <w:rPr>
          <w:rFonts w:ascii="Times New Roman" w:hAnsi="Times New Roman" w:cs="Times New Roman"/>
          <w:sz w:val="24"/>
          <w:szCs w:val="24"/>
        </w:rPr>
        <w:t xml:space="preserve"> M</w:t>
      </w:r>
      <w:r>
        <w:rPr>
          <w:rFonts w:ascii="Times New Roman" w:hAnsi="Times New Roman" w:cs="Times New Roman"/>
          <w:sz w:val="24"/>
          <w:szCs w:val="24"/>
        </w:rPr>
        <w:t>.</w:t>
      </w:r>
      <w:r w:rsidRPr="00FD6A9B">
        <w:rPr>
          <w:rFonts w:ascii="Times New Roman" w:hAnsi="Times New Roman" w:cs="Times New Roman"/>
          <w:sz w:val="24"/>
          <w:szCs w:val="24"/>
        </w:rPr>
        <w:t xml:space="preserve"> Fahmy</w:t>
      </w:r>
      <w:r w:rsidR="00A12F33">
        <w:rPr>
          <w:rFonts w:ascii="Times New Roman" w:hAnsi="Times New Roman" w:cs="Times New Roman"/>
          <w:sz w:val="24"/>
          <w:szCs w:val="24"/>
        </w:rPr>
        <w:t>,</w:t>
      </w:r>
      <w:r w:rsidRPr="00FD6A9B">
        <w:rPr>
          <w:rFonts w:ascii="Times New Roman" w:hAnsi="Times New Roman" w:cs="Times New Roman"/>
          <w:sz w:val="24"/>
          <w:szCs w:val="24"/>
        </w:rPr>
        <w:t xml:space="preserve"> E</w:t>
      </w:r>
      <w:r>
        <w:rPr>
          <w:rFonts w:ascii="Times New Roman" w:hAnsi="Times New Roman" w:cs="Times New Roman"/>
          <w:sz w:val="24"/>
          <w:szCs w:val="24"/>
        </w:rPr>
        <w:t>.</w:t>
      </w:r>
      <w:r w:rsidRPr="00FD6A9B">
        <w:rPr>
          <w:rFonts w:ascii="Times New Roman" w:hAnsi="Times New Roman" w:cs="Times New Roman"/>
          <w:sz w:val="24"/>
          <w:szCs w:val="24"/>
        </w:rPr>
        <w:t>, Donovan C</w:t>
      </w:r>
      <w:r>
        <w:rPr>
          <w:rFonts w:ascii="Times New Roman" w:hAnsi="Times New Roman" w:cs="Times New Roman"/>
          <w:sz w:val="24"/>
          <w:szCs w:val="24"/>
        </w:rPr>
        <w:t>. (2010)</w:t>
      </w:r>
      <w:r w:rsidR="00632956">
        <w:rPr>
          <w:rFonts w:ascii="Times New Roman" w:hAnsi="Times New Roman" w:cs="Times New Roman"/>
          <w:sz w:val="24"/>
          <w:szCs w:val="24"/>
        </w:rPr>
        <w:t>.</w:t>
      </w:r>
      <w:r w:rsidRPr="00FD6A9B">
        <w:rPr>
          <w:rFonts w:ascii="Times New Roman" w:hAnsi="Times New Roman" w:cs="Times New Roman"/>
          <w:sz w:val="24"/>
          <w:szCs w:val="24"/>
        </w:rPr>
        <w:t xml:space="preserve"> Feminist epistemology and the politics of method: surveying same sex domestic violence. </w:t>
      </w:r>
      <w:r w:rsidRPr="00632956">
        <w:rPr>
          <w:rFonts w:ascii="Times New Roman" w:hAnsi="Times New Roman" w:cs="Times New Roman"/>
          <w:i/>
          <w:sz w:val="24"/>
          <w:szCs w:val="24"/>
        </w:rPr>
        <w:t>International Journal of Social Research Methodology</w:t>
      </w:r>
      <w:r w:rsidRPr="00FD6A9B">
        <w:rPr>
          <w:rFonts w:ascii="Times New Roman" w:hAnsi="Times New Roman" w:cs="Times New Roman"/>
          <w:sz w:val="24"/>
          <w:szCs w:val="24"/>
        </w:rPr>
        <w:t>, 13</w:t>
      </w:r>
      <w:r w:rsidR="00632956">
        <w:rPr>
          <w:rFonts w:ascii="Times New Roman" w:hAnsi="Times New Roman" w:cs="Times New Roman"/>
          <w:sz w:val="24"/>
          <w:szCs w:val="24"/>
        </w:rPr>
        <w:t>(3)</w:t>
      </w:r>
      <w:r w:rsidRPr="00FD6A9B">
        <w:rPr>
          <w:rFonts w:ascii="Times New Roman" w:hAnsi="Times New Roman" w:cs="Times New Roman"/>
          <w:sz w:val="24"/>
          <w:szCs w:val="24"/>
        </w:rPr>
        <w:t xml:space="preserve">:251-263. </w:t>
      </w:r>
      <w:bookmarkEnd w:id="3"/>
    </w:p>
    <w:p w14:paraId="34442CF4" w14:textId="663E7585" w:rsidR="00D759B1" w:rsidRDefault="00D759B1" w:rsidP="00D759B1">
      <w:pPr>
        <w:pStyle w:val="EndNoteBibliography"/>
        <w:spacing w:after="0"/>
        <w:ind w:left="720" w:hanging="720"/>
        <w:rPr>
          <w:rFonts w:ascii="Times New Roman" w:hAnsi="Times New Roman" w:cs="Times New Roman"/>
          <w:sz w:val="24"/>
          <w:szCs w:val="24"/>
        </w:rPr>
      </w:pPr>
      <w:r w:rsidRPr="00D759B1">
        <w:rPr>
          <w:rFonts w:ascii="Times New Roman" w:hAnsi="Times New Roman" w:cs="Times New Roman"/>
          <w:sz w:val="24"/>
          <w:szCs w:val="24"/>
        </w:rPr>
        <w:t>Hester, M., Ferrari, G., Jones, S.K., Williamson, E., Bacchus, L.J., Peters, T.J., Feder, G. (2015)</w:t>
      </w:r>
      <w:r>
        <w:rPr>
          <w:rFonts w:ascii="Times New Roman" w:hAnsi="Times New Roman" w:cs="Times New Roman"/>
          <w:sz w:val="24"/>
          <w:szCs w:val="24"/>
        </w:rPr>
        <w:t>.</w:t>
      </w:r>
      <w:r w:rsidRPr="00D759B1">
        <w:rPr>
          <w:rFonts w:ascii="Times New Roman" w:hAnsi="Times New Roman" w:cs="Times New Roman"/>
          <w:sz w:val="24"/>
          <w:szCs w:val="24"/>
        </w:rPr>
        <w:t xml:space="preserve"> Occurrence and impact of negative behaviour, including domestic violence and abuse in men attending UK primary care health clinics: a cross sectional survey. BMJ Open, 5:e007141.</w:t>
      </w:r>
    </w:p>
    <w:p w14:paraId="262BA5AB" w14:textId="0A93D09A"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Kaschak, E. (2001)</w:t>
      </w:r>
      <w:r w:rsidR="00632956">
        <w:rPr>
          <w:rFonts w:ascii="Times New Roman" w:hAnsi="Times New Roman" w:cs="Times New Roman"/>
          <w:sz w:val="24"/>
          <w:szCs w:val="24"/>
        </w:rPr>
        <w:t>.</w:t>
      </w:r>
      <w:r>
        <w:rPr>
          <w:rFonts w:ascii="Times New Roman" w:hAnsi="Times New Roman" w:cs="Times New Roman"/>
          <w:sz w:val="24"/>
          <w:szCs w:val="24"/>
        </w:rPr>
        <w:t xml:space="preserve"> Intimate betrayal: domestic violence in lesbian relationship. </w:t>
      </w:r>
      <w:r w:rsidRPr="006C40E1">
        <w:rPr>
          <w:rFonts w:ascii="Times New Roman" w:hAnsi="Times New Roman" w:cs="Times New Roman"/>
          <w:i/>
          <w:sz w:val="24"/>
          <w:szCs w:val="24"/>
        </w:rPr>
        <w:t>Women and Therapy</w:t>
      </w:r>
      <w:r>
        <w:rPr>
          <w:rFonts w:ascii="Times New Roman" w:hAnsi="Times New Roman" w:cs="Times New Roman"/>
          <w:sz w:val="24"/>
          <w:szCs w:val="24"/>
        </w:rPr>
        <w:t>, 23(3): 1-5.</w:t>
      </w:r>
    </w:p>
    <w:p w14:paraId="737F4C50" w14:textId="63B65F36"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Merrill, G.S., Wolfe, V.A. (2000)</w:t>
      </w:r>
      <w:r w:rsidR="00632956">
        <w:rPr>
          <w:rFonts w:ascii="Times New Roman" w:hAnsi="Times New Roman" w:cs="Times New Roman"/>
          <w:sz w:val="24"/>
          <w:szCs w:val="24"/>
        </w:rPr>
        <w:t>.</w:t>
      </w:r>
      <w:r>
        <w:rPr>
          <w:rFonts w:ascii="Times New Roman" w:hAnsi="Times New Roman" w:cs="Times New Roman"/>
          <w:sz w:val="24"/>
          <w:szCs w:val="24"/>
        </w:rPr>
        <w:t xml:space="preserve"> Battered gay men: an exploration of abuse, help seeking and why they stay. </w:t>
      </w:r>
      <w:r w:rsidRPr="00DC06ED">
        <w:rPr>
          <w:rFonts w:ascii="Times New Roman" w:hAnsi="Times New Roman" w:cs="Times New Roman"/>
          <w:i/>
          <w:sz w:val="24"/>
          <w:szCs w:val="24"/>
        </w:rPr>
        <w:t>Journal of Homosexuality</w:t>
      </w:r>
      <w:r>
        <w:rPr>
          <w:rFonts w:ascii="Times New Roman" w:hAnsi="Times New Roman" w:cs="Times New Roman"/>
          <w:sz w:val="24"/>
          <w:szCs w:val="24"/>
        </w:rPr>
        <w:t>, 39(2): 1-30.</w:t>
      </w:r>
    </w:p>
    <w:p w14:paraId="759F85EE" w14:textId="77777777" w:rsidR="009756C0" w:rsidRDefault="009756C0"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Miles, M.B. and Huberman, M. (1994) </w:t>
      </w:r>
      <w:r w:rsidRPr="00632956">
        <w:rPr>
          <w:rFonts w:ascii="Times New Roman" w:hAnsi="Times New Roman" w:cs="Times New Roman"/>
          <w:i/>
          <w:sz w:val="24"/>
          <w:szCs w:val="24"/>
        </w:rPr>
        <w:t>Qualitative data analysis: A sourcebook of new methods</w:t>
      </w:r>
      <w:r>
        <w:rPr>
          <w:rFonts w:ascii="Times New Roman" w:hAnsi="Times New Roman" w:cs="Times New Roman"/>
          <w:sz w:val="24"/>
          <w:szCs w:val="24"/>
        </w:rPr>
        <w:t>. 2</w:t>
      </w:r>
      <w:r w:rsidRPr="009756C0">
        <w:rPr>
          <w:rFonts w:ascii="Times New Roman" w:hAnsi="Times New Roman" w:cs="Times New Roman"/>
          <w:sz w:val="24"/>
          <w:szCs w:val="24"/>
          <w:vertAlign w:val="superscript"/>
        </w:rPr>
        <w:t>nd</w:t>
      </w:r>
      <w:r>
        <w:rPr>
          <w:rFonts w:ascii="Times New Roman" w:hAnsi="Times New Roman" w:cs="Times New Roman"/>
          <w:sz w:val="24"/>
          <w:szCs w:val="24"/>
        </w:rPr>
        <w:t xml:space="preserve"> Edition. Beverly Hills, CA: Sage Publications. </w:t>
      </w:r>
    </w:p>
    <w:p w14:paraId="666F8E74" w14:textId="77777777" w:rsidR="00632956" w:rsidRDefault="00577297" w:rsidP="000011B1">
      <w:pPr>
        <w:spacing w:after="0" w:line="240" w:lineRule="auto"/>
        <w:ind w:left="720" w:hanging="720"/>
        <w:rPr>
          <w:rFonts w:ascii="Times New Roman" w:eastAsia="Times New Roman" w:hAnsi="Times New Roman" w:cs="Times New Roman"/>
          <w:noProof/>
          <w:sz w:val="24"/>
          <w:szCs w:val="24"/>
          <w:shd w:val="clear" w:color="auto" w:fill="FFFFFF"/>
          <w:lang w:eastAsia="en-GB"/>
        </w:rPr>
      </w:pPr>
      <w:r w:rsidRPr="00577297">
        <w:rPr>
          <w:rFonts w:ascii="Times New Roman" w:eastAsia="Times New Roman" w:hAnsi="Times New Roman" w:cs="Times New Roman"/>
          <w:noProof/>
          <w:shd w:val="clear" w:color="auto" w:fill="FFFFFF"/>
          <w:lang w:eastAsia="en-GB"/>
        </w:rPr>
        <w:t>Mö</w:t>
      </w:r>
      <w:r w:rsidRPr="00577297">
        <w:rPr>
          <w:rFonts w:ascii="Times New Roman" w:eastAsia="Times New Roman" w:hAnsi="Times New Roman" w:cs="Times New Roman"/>
          <w:noProof/>
          <w:sz w:val="24"/>
          <w:szCs w:val="24"/>
          <w:shd w:val="clear" w:color="auto" w:fill="FFFFFF"/>
          <w:lang w:eastAsia="en-GB"/>
        </w:rPr>
        <w:t xml:space="preserve">ller-Leimkühler, A.M. (2002). Barriers to help-seeking by men: a review of sociocultural and clinical literature with particular reference to depression. </w:t>
      </w:r>
      <w:r w:rsidRPr="00577297">
        <w:rPr>
          <w:rFonts w:ascii="Times New Roman" w:eastAsia="Times New Roman" w:hAnsi="Times New Roman" w:cs="Times New Roman"/>
          <w:i/>
          <w:noProof/>
          <w:sz w:val="24"/>
          <w:szCs w:val="24"/>
          <w:shd w:val="clear" w:color="auto" w:fill="FFFFFF"/>
          <w:lang w:eastAsia="en-GB"/>
        </w:rPr>
        <w:t>Journal of Affective Disorders</w:t>
      </w:r>
      <w:r w:rsidRPr="00577297">
        <w:rPr>
          <w:rFonts w:ascii="Times New Roman" w:eastAsia="Times New Roman" w:hAnsi="Times New Roman" w:cs="Times New Roman"/>
          <w:noProof/>
          <w:sz w:val="24"/>
          <w:szCs w:val="24"/>
          <w:shd w:val="clear" w:color="auto" w:fill="FFFFFF"/>
          <w:lang w:eastAsia="en-GB"/>
        </w:rPr>
        <w:t xml:space="preserve"> 71(1–3): 1-9.</w:t>
      </w:r>
    </w:p>
    <w:p w14:paraId="03E1F8D2" w14:textId="320DE5CC" w:rsidR="00676E1E" w:rsidRDefault="00676E1E" w:rsidP="000011B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Morgan, K., Williamson, E., Hester, M., Jones, S. and Feder, G. (2014)</w:t>
      </w:r>
      <w:r w:rsidR="00632956">
        <w:rPr>
          <w:rFonts w:ascii="Times New Roman" w:hAnsi="Times New Roman" w:cs="Times New Roman"/>
          <w:sz w:val="24"/>
          <w:szCs w:val="24"/>
        </w:rPr>
        <w:t>.</w:t>
      </w:r>
      <w:r>
        <w:rPr>
          <w:rFonts w:ascii="Times New Roman" w:hAnsi="Times New Roman" w:cs="Times New Roman"/>
          <w:sz w:val="24"/>
          <w:szCs w:val="24"/>
        </w:rPr>
        <w:t xml:space="preserve"> Asking men about domestic violence and abuse in a family medicine context: Help seeking and views on the general practitioner role. </w:t>
      </w:r>
      <w:r w:rsidRPr="006B01BC">
        <w:rPr>
          <w:rFonts w:ascii="Times New Roman" w:hAnsi="Times New Roman" w:cs="Times New Roman"/>
          <w:i/>
          <w:sz w:val="24"/>
          <w:szCs w:val="24"/>
        </w:rPr>
        <w:t>Aggression and Violent Behavior</w:t>
      </w:r>
      <w:r>
        <w:rPr>
          <w:rFonts w:ascii="Times New Roman" w:hAnsi="Times New Roman" w:cs="Times New Roman"/>
          <w:sz w:val="24"/>
          <w:szCs w:val="24"/>
        </w:rPr>
        <w:t>, 19(6): 637-642.</w:t>
      </w:r>
    </w:p>
    <w:p w14:paraId="0F133F6C" w14:textId="6064D2C5" w:rsidR="00676E1E" w:rsidRDefault="00676E1E" w:rsidP="000011B1">
      <w:pPr>
        <w:pStyle w:val="EndNoteBibliography"/>
        <w:spacing w:after="0"/>
        <w:ind w:left="720" w:hanging="720"/>
        <w:rPr>
          <w:rFonts w:ascii="Times New Roman" w:hAnsi="Times New Roman" w:cs="Times New Roman"/>
          <w:sz w:val="24"/>
          <w:szCs w:val="24"/>
        </w:rPr>
      </w:pPr>
      <w:r w:rsidRPr="00CD521F">
        <w:rPr>
          <w:rFonts w:ascii="Times New Roman" w:hAnsi="Times New Roman" w:cs="Times New Roman"/>
          <w:sz w:val="24"/>
          <w:szCs w:val="24"/>
        </w:rPr>
        <w:t>Moyer, V.A. (2013)</w:t>
      </w:r>
      <w:r w:rsidR="00632956">
        <w:rPr>
          <w:rFonts w:ascii="Times New Roman" w:hAnsi="Times New Roman" w:cs="Times New Roman"/>
          <w:sz w:val="24"/>
          <w:szCs w:val="24"/>
        </w:rPr>
        <w:t>.</w:t>
      </w:r>
      <w:r w:rsidRPr="00CD521F">
        <w:rPr>
          <w:rFonts w:ascii="Times New Roman" w:hAnsi="Times New Roman" w:cs="Times New Roman"/>
          <w:sz w:val="24"/>
          <w:szCs w:val="24"/>
        </w:rPr>
        <w:t xml:space="preserve"> Screening</w:t>
      </w:r>
      <w:r>
        <w:rPr>
          <w:rFonts w:ascii="Times New Roman" w:hAnsi="Times New Roman" w:cs="Times New Roman"/>
          <w:sz w:val="24"/>
          <w:szCs w:val="24"/>
        </w:rPr>
        <w:t xml:space="preserve"> for intimate partner violence and abuse of elderly and vulnerable adults: A U.S. Preventive Services Task Force Recommendatio</w:t>
      </w:r>
      <w:r w:rsidR="00632956">
        <w:rPr>
          <w:rFonts w:ascii="Times New Roman" w:hAnsi="Times New Roman" w:cs="Times New Roman"/>
          <w:sz w:val="24"/>
          <w:szCs w:val="24"/>
        </w:rPr>
        <w:t>n</w:t>
      </w:r>
      <w:r>
        <w:rPr>
          <w:rFonts w:ascii="Times New Roman" w:hAnsi="Times New Roman" w:cs="Times New Roman"/>
          <w:sz w:val="24"/>
          <w:szCs w:val="24"/>
        </w:rPr>
        <w:t xml:space="preserve"> Statement. </w:t>
      </w:r>
      <w:r w:rsidRPr="00CD521F">
        <w:rPr>
          <w:rFonts w:ascii="Times New Roman" w:hAnsi="Times New Roman" w:cs="Times New Roman"/>
          <w:i/>
          <w:sz w:val="24"/>
          <w:szCs w:val="24"/>
        </w:rPr>
        <w:t>Annals of Internal Medicine</w:t>
      </w:r>
      <w:r>
        <w:rPr>
          <w:rFonts w:ascii="Times New Roman" w:hAnsi="Times New Roman" w:cs="Times New Roman"/>
          <w:sz w:val="24"/>
          <w:szCs w:val="24"/>
        </w:rPr>
        <w:t>, 158</w:t>
      </w:r>
      <w:r w:rsidR="00632956">
        <w:rPr>
          <w:rFonts w:ascii="Times New Roman" w:hAnsi="Times New Roman" w:cs="Times New Roman"/>
          <w:sz w:val="24"/>
          <w:szCs w:val="24"/>
        </w:rPr>
        <w:t>(6)</w:t>
      </w:r>
      <w:r>
        <w:rPr>
          <w:rFonts w:ascii="Times New Roman" w:hAnsi="Times New Roman" w:cs="Times New Roman"/>
          <w:sz w:val="24"/>
          <w:szCs w:val="24"/>
        </w:rPr>
        <w:t>: 478-486.</w:t>
      </w:r>
    </w:p>
    <w:p w14:paraId="7074CF60" w14:textId="16F6C2F5"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Moynihan, C. (1998</w:t>
      </w:r>
      <w:r w:rsidR="00632956">
        <w:rPr>
          <w:rFonts w:ascii="Times New Roman" w:hAnsi="Times New Roman" w:cs="Times New Roman"/>
          <w:sz w:val="24"/>
          <w:szCs w:val="24"/>
        </w:rPr>
        <w:t>).</w:t>
      </w:r>
      <w:r>
        <w:rPr>
          <w:rFonts w:ascii="Times New Roman" w:hAnsi="Times New Roman" w:cs="Times New Roman"/>
          <w:sz w:val="24"/>
          <w:szCs w:val="24"/>
        </w:rPr>
        <w:t xml:space="preserve"> Theories in health care and research: theories of masculinity. </w:t>
      </w:r>
      <w:r w:rsidRPr="00CB20DB">
        <w:rPr>
          <w:rFonts w:ascii="Times New Roman" w:hAnsi="Times New Roman" w:cs="Times New Roman"/>
          <w:i/>
          <w:sz w:val="24"/>
          <w:szCs w:val="24"/>
        </w:rPr>
        <w:t>British Medical Journal</w:t>
      </w:r>
      <w:r>
        <w:rPr>
          <w:rFonts w:ascii="Times New Roman" w:hAnsi="Times New Roman" w:cs="Times New Roman"/>
          <w:sz w:val="24"/>
          <w:szCs w:val="24"/>
        </w:rPr>
        <w:t>, 317(7165): 1072-1075.</w:t>
      </w:r>
    </w:p>
    <w:p w14:paraId="4C44781B" w14:textId="77777777"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National Institute for Health Care and Excellence (2014) </w:t>
      </w:r>
      <w:r w:rsidRPr="00B548C1">
        <w:rPr>
          <w:rFonts w:ascii="Times New Roman" w:hAnsi="Times New Roman" w:cs="Times New Roman"/>
          <w:i/>
          <w:sz w:val="24"/>
          <w:szCs w:val="24"/>
        </w:rPr>
        <w:t>Domestic violence and abuse: how health services, social care and the organisatios they work with can respond effectively. NICE Public Health Guidance 50</w:t>
      </w:r>
      <w:r>
        <w:rPr>
          <w:rFonts w:ascii="Times New Roman" w:hAnsi="Times New Roman" w:cs="Times New Roman"/>
          <w:sz w:val="24"/>
          <w:szCs w:val="24"/>
        </w:rPr>
        <w:t xml:space="preserve">. England: NICE. </w:t>
      </w:r>
    </w:p>
    <w:p w14:paraId="5E7614A0" w14:textId="55B7A7AA" w:rsidR="00D20AF7" w:rsidRDefault="00D20AF7"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O’Cathain, A., murphy, E., Nicholl, J. (2008) The quality of mixed methods research in health services research. </w:t>
      </w:r>
      <w:r w:rsidRPr="00D20AF7">
        <w:rPr>
          <w:rFonts w:ascii="Times New Roman" w:hAnsi="Times New Roman" w:cs="Times New Roman"/>
          <w:i/>
          <w:sz w:val="24"/>
          <w:szCs w:val="24"/>
        </w:rPr>
        <w:t>Journal of Health Services Research &amp; Policy</w:t>
      </w:r>
      <w:r>
        <w:rPr>
          <w:rFonts w:ascii="Times New Roman" w:hAnsi="Times New Roman" w:cs="Times New Roman"/>
          <w:sz w:val="24"/>
          <w:szCs w:val="24"/>
        </w:rPr>
        <w:t>, 13(2): 92-98.</w:t>
      </w:r>
    </w:p>
    <w:p w14:paraId="79C082BD" w14:textId="13A2005B" w:rsidR="00676E1E" w:rsidRDefault="00676E1E" w:rsidP="000011B1">
      <w:pPr>
        <w:pStyle w:val="EndNoteBibliography"/>
        <w:spacing w:after="0"/>
        <w:ind w:left="720" w:hanging="720"/>
        <w:rPr>
          <w:rFonts w:ascii="Times New Roman" w:eastAsia="FreeSans" w:hAnsi="Times New Roman" w:cs="Times New Roman"/>
          <w:sz w:val="24"/>
          <w:szCs w:val="24"/>
        </w:rPr>
      </w:pPr>
      <w:r w:rsidRPr="00C322C8">
        <w:rPr>
          <w:rFonts w:ascii="Times New Roman" w:hAnsi="Times New Roman" w:cs="Times New Roman"/>
          <w:sz w:val="24"/>
          <w:szCs w:val="24"/>
        </w:rPr>
        <w:t>O’Doherty</w:t>
      </w:r>
      <w:r>
        <w:rPr>
          <w:rFonts w:ascii="Times New Roman" w:hAnsi="Times New Roman" w:cs="Times New Roman"/>
          <w:sz w:val="24"/>
          <w:szCs w:val="24"/>
        </w:rPr>
        <w:t>, L.J., Taft, A., Hegarty, K., Ramsay, J., Davidson, L.L. and Feder, G. (2014)</w:t>
      </w:r>
      <w:r w:rsidR="00632956">
        <w:rPr>
          <w:rFonts w:ascii="Times New Roman" w:hAnsi="Times New Roman" w:cs="Times New Roman"/>
          <w:sz w:val="24"/>
          <w:szCs w:val="24"/>
        </w:rPr>
        <w:t>.</w:t>
      </w:r>
      <w:r>
        <w:rPr>
          <w:rFonts w:ascii="Times New Roman" w:hAnsi="Times New Roman" w:cs="Times New Roman"/>
          <w:sz w:val="24"/>
          <w:szCs w:val="24"/>
        </w:rPr>
        <w:t xml:space="preserve"> Screening women for intimate partner violence in healthcare settings: abridged Cochrane systematic review and meta-analysis. </w:t>
      </w:r>
      <w:r w:rsidRPr="00632956">
        <w:rPr>
          <w:rFonts w:ascii="Times New Roman" w:hAnsi="Times New Roman" w:cs="Times New Roman"/>
          <w:i/>
          <w:sz w:val="24"/>
          <w:szCs w:val="24"/>
        </w:rPr>
        <w:t>BMJ Open Access</w:t>
      </w:r>
      <w:r>
        <w:rPr>
          <w:rFonts w:ascii="Times New Roman" w:hAnsi="Times New Roman" w:cs="Times New Roman"/>
          <w:sz w:val="24"/>
          <w:szCs w:val="24"/>
        </w:rPr>
        <w:t>, 348:</w:t>
      </w:r>
      <w:r w:rsidRPr="00A5242B">
        <w:rPr>
          <w:rFonts w:ascii="Times New Roman" w:eastAsia="FreeSans" w:hAnsi="Times New Roman" w:cs="Times New Roman"/>
          <w:sz w:val="24"/>
          <w:szCs w:val="24"/>
        </w:rPr>
        <w:t xml:space="preserve"> :g2913 doi: 10.1136/b</w:t>
      </w:r>
      <w:r>
        <w:rPr>
          <w:rFonts w:ascii="Times New Roman" w:eastAsia="FreeSans" w:hAnsi="Times New Roman" w:cs="Times New Roman"/>
          <w:sz w:val="24"/>
          <w:szCs w:val="24"/>
        </w:rPr>
        <w:t>mj.g291.</w:t>
      </w:r>
    </w:p>
    <w:p w14:paraId="5248E2ED" w14:textId="6B23EA07" w:rsidR="00676E1E" w:rsidRDefault="00676E1E" w:rsidP="000011B1">
      <w:pPr>
        <w:pStyle w:val="EndNoteBibliography"/>
        <w:spacing w:after="0"/>
        <w:ind w:left="720" w:hanging="720"/>
        <w:rPr>
          <w:rFonts w:ascii="Times New Roman" w:hAnsi="Times New Roman" w:cs="Times New Roman"/>
          <w:sz w:val="24"/>
          <w:szCs w:val="24"/>
        </w:rPr>
      </w:pPr>
      <w:bookmarkStart w:id="4" w:name="_ENREF_30"/>
      <w:r w:rsidRPr="0076419F">
        <w:rPr>
          <w:rFonts w:ascii="Times New Roman" w:hAnsi="Times New Roman" w:cs="Times New Roman"/>
          <w:sz w:val="24"/>
          <w:szCs w:val="24"/>
        </w:rPr>
        <w:t>Public Health England (2015)</w:t>
      </w:r>
      <w:r w:rsidR="00632956">
        <w:rPr>
          <w:rFonts w:ascii="Times New Roman" w:hAnsi="Times New Roman" w:cs="Times New Roman"/>
          <w:sz w:val="24"/>
          <w:szCs w:val="24"/>
        </w:rPr>
        <w:t>.</w:t>
      </w:r>
      <w:r w:rsidRPr="0076419F">
        <w:rPr>
          <w:rFonts w:ascii="Times New Roman" w:hAnsi="Times New Roman" w:cs="Times New Roman"/>
          <w:sz w:val="24"/>
          <w:szCs w:val="24"/>
        </w:rPr>
        <w:t xml:space="preserve"> PHE action plan 2015-16. </w:t>
      </w:r>
      <w:r w:rsidRPr="0076419F">
        <w:rPr>
          <w:rFonts w:ascii="Times New Roman" w:hAnsi="Times New Roman" w:cs="Times New Roman"/>
          <w:i/>
          <w:sz w:val="24"/>
          <w:szCs w:val="24"/>
        </w:rPr>
        <w:t>Promoting the health and wellbeing of gay, bisexual and other men who have sex with men</w:t>
      </w:r>
      <w:r w:rsidRPr="0076419F">
        <w:rPr>
          <w:rFonts w:ascii="Times New Roman" w:hAnsi="Times New Roman" w:cs="Times New Roman"/>
          <w:sz w:val="24"/>
          <w:szCs w:val="24"/>
        </w:rPr>
        <w:t>. London: Public Health England.</w:t>
      </w:r>
      <w:bookmarkEnd w:id="4"/>
    </w:p>
    <w:p w14:paraId="51366D5F" w14:textId="131C556F" w:rsidR="001A0486" w:rsidRDefault="001A0486"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Raissi, S.E., Krentz, H.B., Siemieniuk, R.A.C. and Gill, M.J. (2015)</w:t>
      </w:r>
      <w:r w:rsidR="00632956">
        <w:rPr>
          <w:rFonts w:ascii="Times New Roman" w:hAnsi="Times New Roman" w:cs="Times New Roman"/>
          <w:sz w:val="24"/>
          <w:szCs w:val="24"/>
        </w:rPr>
        <w:t>.</w:t>
      </w:r>
      <w:r>
        <w:rPr>
          <w:rFonts w:ascii="Times New Roman" w:hAnsi="Times New Roman" w:cs="Times New Roman"/>
          <w:sz w:val="24"/>
          <w:szCs w:val="24"/>
        </w:rPr>
        <w:t xml:space="preserve"> Implementing an intimate partner violence (IPV) screening protocol in HIV care. </w:t>
      </w:r>
      <w:r w:rsidRPr="001A0486">
        <w:rPr>
          <w:rFonts w:ascii="Times New Roman" w:hAnsi="Times New Roman" w:cs="Times New Roman"/>
          <w:i/>
          <w:sz w:val="24"/>
          <w:szCs w:val="24"/>
        </w:rPr>
        <w:t>AIDS Patient Care and STDs</w:t>
      </w:r>
      <w:r>
        <w:rPr>
          <w:rFonts w:ascii="Times New Roman" w:hAnsi="Times New Roman" w:cs="Times New Roman"/>
          <w:sz w:val="24"/>
          <w:szCs w:val="24"/>
        </w:rPr>
        <w:t>, 29(3): 133-141.</w:t>
      </w:r>
    </w:p>
    <w:p w14:paraId="621F3E0E" w14:textId="41064962" w:rsidR="000D0BE9" w:rsidRDefault="000D0BE9" w:rsidP="000011B1">
      <w:pPr>
        <w:pStyle w:val="EndNoteBibliography"/>
        <w:spacing w:after="0"/>
        <w:ind w:left="720" w:hanging="720"/>
        <w:rPr>
          <w:rFonts w:ascii="Times New Roman" w:hAnsi="Times New Roman" w:cs="Times New Roman"/>
          <w:sz w:val="24"/>
          <w:szCs w:val="24"/>
        </w:rPr>
      </w:pPr>
      <w:r w:rsidRPr="001D3B6E">
        <w:rPr>
          <w:rFonts w:ascii="Times New Roman" w:hAnsi="Times New Roman" w:cs="Times New Roman"/>
          <w:sz w:val="24"/>
          <w:szCs w:val="24"/>
        </w:rPr>
        <w:t>Saunders</w:t>
      </w:r>
      <w:r w:rsidR="00A12F33">
        <w:rPr>
          <w:rFonts w:ascii="Times New Roman" w:hAnsi="Times New Roman" w:cs="Times New Roman"/>
          <w:sz w:val="24"/>
          <w:szCs w:val="24"/>
        </w:rPr>
        <w:t>,</w:t>
      </w:r>
      <w:r w:rsidRPr="001D3B6E">
        <w:rPr>
          <w:rFonts w:ascii="Times New Roman" w:hAnsi="Times New Roman" w:cs="Times New Roman"/>
          <w:sz w:val="24"/>
          <w:szCs w:val="24"/>
        </w:rPr>
        <w:t xml:space="preserve"> J</w:t>
      </w:r>
      <w:r>
        <w:rPr>
          <w:rFonts w:ascii="Times New Roman" w:hAnsi="Times New Roman" w:cs="Times New Roman"/>
          <w:sz w:val="24"/>
          <w:szCs w:val="24"/>
        </w:rPr>
        <w:t>.</w:t>
      </w:r>
      <w:r w:rsidRPr="001D3B6E">
        <w:rPr>
          <w:rFonts w:ascii="Times New Roman" w:hAnsi="Times New Roman" w:cs="Times New Roman"/>
          <w:sz w:val="24"/>
          <w:szCs w:val="24"/>
        </w:rPr>
        <w:t>B</w:t>
      </w:r>
      <w:r>
        <w:rPr>
          <w:rFonts w:ascii="Times New Roman" w:hAnsi="Times New Roman" w:cs="Times New Roman"/>
          <w:sz w:val="24"/>
          <w:szCs w:val="24"/>
        </w:rPr>
        <w:t>.</w:t>
      </w:r>
      <w:r w:rsidRPr="001D3B6E">
        <w:rPr>
          <w:rFonts w:ascii="Times New Roman" w:hAnsi="Times New Roman" w:cs="Times New Roman"/>
          <w:sz w:val="24"/>
          <w:szCs w:val="24"/>
        </w:rPr>
        <w:t>, Aasland</w:t>
      </w:r>
      <w:r w:rsidR="00A12F33">
        <w:rPr>
          <w:rFonts w:ascii="Times New Roman" w:hAnsi="Times New Roman" w:cs="Times New Roman"/>
          <w:sz w:val="24"/>
          <w:szCs w:val="24"/>
        </w:rPr>
        <w:t>,</w:t>
      </w:r>
      <w:r w:rsidRPr="001D3B6E">
        <w:rPr>
          <w:rFonts w:ascii="Times New Roman" w:hAnsi="Times New Roman" w:cs="Times New Roman"/>
          <w:sz w:val="24"/>
          <w:szCs w:val="24"/>
        </w:rPr>
        <w:t xml:space="preserve"> O</w:t>
      </w:r>
      <w:r>
        <w:rPr>
          <w:rFonts w:ascii="Times New Roman" w:hAnsi="Times New Roman" w:cs="Times New Roman"/>
          <w:sz w:val="24"/>
          <w:szCs w:val="24"/>
        </w:rPr>
        <w:t>.</w:t>
      </w:r>
      <w:r w:rsidRPr="001D3B6E">
        <w:rPr>
          <w:rFonts w:ascii="Times New Roman" w:hAnsi="Times New Roman" w:cs="Times New Roman"/>
          <w:sz w:val="24"/>
          <w:szCs w:val="24"/>
        </w:rPr>
        <w:t>G</w:t>
      </w:r>
      <w:r>
        <w:rPr>
          <w:rFonts w:ascii="Times New Roman" w:hAnsi="Times New Roman" w:cs="Times New Roman"/>
          <w:sz w:val="24"/>
          <w:szCs w:val="24"/>
        </w:rPr>
        <w:t>.</w:t>
      </w:r>
      <w:r w:rsidRPr="001D3B6E">
        <w:rPr>
          <w:rFonts w:ascii="Times New Roman" w:hAnsi="Times New Roman" w:cs="Times New Roman"/>
          <w:sz w:val="24"/>
          <w:szCs w:val="24"/>
        </w:rPr>
        <w:t>, Babor</w:t>
      </w:r>
      <w:r w:rsidR="00A12F33">
        <w:rPr>
          <w:rFonts w:ascii="Times New Roman" w:hAnsi="Times New Roman" w:cs="Times New Roman"/>
          <w:sz w:val="24"/>
          <w:szCs w:val="24"/>
        </w:rPr>
        <w:t>,</w:t>
      </w:r>
      <w:r w:rsidRPr="001D3B6E">
        <w:rPr>
          <w:rFonts w:ascii="Times New Roman" w:hAnsi="Times New Roman" w:cs="Times New Roman"/>
          <w:sz w:val="24"/>
          <w:szCs w:val="24"/>
        </w:rPr>
        <w:t xml:space="preserve"> T</w:t>
      </w:r>
      <w:r>
        <w:rPr>
          <w:rFonts w:ascii="Times New Roman" w:hAnsi="Times New Roman" w:cs="Times New Roman"/>
          <w:sz w:val="24"/>
          <w:szCs w:val="24"/>
        </w:rPr>
        <w:t>.</w:t>
      </w:r>
      <w:r w:rsidRPr="001D3B6E">
        <w:rPr>
          <w:rFonts w:ascii="Times New Roman" w:hAnsi="Times New Roman" w:cs="Times New Roman"/>
          <w:sz w:val="24"/>
          <w:szCs w:val="24"/>
        </w:rPr>
        <w:t>F</w:t>
      </w:r>
      <w:r>
        <w:rPr>
          <w:rFonts w:ascii="Times New Roman" w:hAnsi="Times New Roman" w:cs="Times New Roman"/>
          <w:sz w:val="24"/>
          <w:szCs w:val="24"/>
        </w:rPr>
        <w:t>.</w:t>
      </w:r>
      <w:r w:rsidRPr="001D3B6E">
        <w:rPr>
          <w:rFonts w:ascii="Times New Roman" w:hAnsi="Times New Roman" w:cs="Times New Roman"/>
          <w:sz w:val="24"/>
          <w:szCs w:val="24"/>
        </w:rPr>
        <w:t>, de la Fuente JR</w:t>
      </w:r>
      <w:r>
        <w:rPr>
          <w:rFonts w:ascii="Times New Roman" w:hAnsi="Times New Roman" w:cs="Times New Roman"/>
          <w:sz w:val="24"/>
          <w:szCs w:val="24"/>
        </w:rPr>
        <w:t>.</w:t>
      </w:r>
      <w:r w:rsidRPr="001D3B6E">
        <w:rPr>
          <w:rFonts w:ascii="Times New Roman" w:hAnsi="Times New Roman" w:cs="Times New Roman"/>
          <w:sz w:val="24"/>
          <w:szCs w:val="24"/>
        </w:rPr>
        <w:t xml:space="preserve"> Grant M. </w:t>
      </w:r>
      <w:r>
        <w:rPr>
          <w:rFonts w:ascii="Times New Roman" w:hAnsi="Times New Roman" w:cs="Times New Roman"/>
          <w:sz w:val="24"/>
          <w:szCs w:val="24"/>
        </w:rPr>
        <w:t>(1993)</w:t>
      </w:r>
      <w:r w:rsidR="00632956">
        <w:rPr>
          <w:rFonts w:ascii="Times New Roman" w:hAnsi="Times New Roman" w:cs="Times New Roman"/>
          <w:sz w:val="24"/>
          <w:szCs w:val="24"/>
        </w:rPr>
        <w:t>.</w:t>
      </w:r>
      <w:r>
        <w:rPr>
          <w:rFonts w:ascii="Times New Roman" w:hAnsi="Times New Roman" w:cs="Times New Roman"/>
          <w:sz w:val="24"/>
          <w:szCs w:val="24"/>
        </w:rPr>
        <w:t xml:space="preserve"> </w:t>
      </w:r>
      <w:r w:rsidRPr="001D3B6E">
        <w:rPr>
          <w:rFonts w:ascii="Times New Roman" w:hAnsi="Times New Roman" w:cs="Times New Roman"/>
          <w:sz w:val="24"/>
          <w:szCs w:val="24"/>
        </w:rPr>
        <w:t xml:space="preserve">Development of the Alcohol Use Disorders Identification Test (AUDIT): WHO Collaborative project on early detection of persons with harmful alcohol consumption-II. </w:t>
      </w:r>
      <w:r w:rsidRPr="000D0BE9">
        <w:rPr>
          <w:rFonts w:ascii="Times New Roman" w:hAnsi="Times New Roman" w:cs="Times New Roman"/>
          <w:sz w:val="24"/>
          <w:szCs w:val="24"/>
        </w:rPr>
        <w:t>Addiction</w:t>
      </w:r>
      <w:r w:rsidRPr="001D3B6E">
        <w:rPr>
          <w:rFonts w:ascii="Times New Roman" w:hAnsi="Times New Roman" w:cs="Times New Roman"/>
          <w:sz w:val="24"/>
          <w:szCs w:val="24"/>
        </w:rPr>
        <w:t>, 88(6):791-804.</w:t>
      </w:r>
    </w:p>
    <w:p w14:paraId="509099D6" w14:textId="5A5958C2" w:rsidR="0016358E" w:rsidRDefault="0016358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Spector, A.Y., Pinto, R.M. (2011). Let’s talk about sex: helping substance abuse counsellors address HIV prevention with men who have sex with men. </w:t>
      </w:r>
      <w:r w:rsidRPr="0016358E">
        <w:rPr>
          <w:rFonts w:ascii="Times New Roman" w:hAnsi="Times New Roman" w:cs="Times New Roman"/>
          <w:i/>
          <w:sz w:val="24"/>
          <w:szCs w:val="24"/>
        </w:rPr>
        <w:t>Culture, Health &amp; Sexuality</w:t>
      </w:r>
      <w:r>
        <w:rPr>
          <w:rFonts w:ascii="Times New Roman" w:hAnsi="Times New Roman" w:cs="Times New Roman"/>
          <w:sz w:val="24"/>
          <w:szCs w:val="24"/>
        </w:rPr>
        <w:t>, 13(4): 399-413.</w:t>
      </w:r>
    </w:p>
    <w:p w14:paraId="774ABB68" w14:textId="35E27D30" w:rsidR="00606CA6" w:rsidRDefault="00606CA6"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Spector, A.Y., Pinto, R.M., Rahman, R., de Fonseca, A. (2015) Implementation of Brazil’s “family health strategy”: factors associated with community health workers’, nurses’ and physicians’ delivery of drug use services. </w:t>
      </w:r>
      <w:r w:rsidRPr="00606CA6">
        <w:rPr>
          <w:rFonts w:ascii="Times New Roman" w:hAnsi="Times New Roman" w:cs="Times New Roman"/>
          <w:i/>
          <w:sz w:val="24"/>
          <w:szCs w:val="24"/>
        </w:rPr>
        <w:t>International Journal of Drug Policy</w:t>
      </w:r>
      <w:r>
        <w:rPr>
          <w:rFonts w:ascii="Times New Roman" w:hAnsi="Times New Roman" w:cs="Times New Roman"/>
          <w:sz w:val="24"/>
          <w:szCs w:val="24"/>
        </w:rPr>
        <w:t>, 26(5): 509-515.</w:t>
      </w:r>
    </w:p>
    <w:p w14:paraId="300EB618" w14:textId="325481B7" w:rsidR="00581D26" w:rsidRDefault="00581D26" w:rsidP="000011B1">
      <w:pPr>
        <w:pStyle w:val="EndNoteBibliography"/>
        <w:spacing w:after="0"/>
        <w:ind w:left="720" w:hanging="720"/>
        <w:rPr>
          <w:rFonts w:ascii="Times New Roman" w:hAnsi="Times New Roman" w:cs="Times New Roman"/>
          <w:sz w:val="24"/>
          <w:szCs w:val="24"/>
        </w:rPr>
      </w:pPr>
      <w:r w:rsidRPr="00581D26">
        <w:rPr>
          <w:rFonts w:ascii="Times New Roman" w:hAnsi="Times New Roman" w:cs="Times New Roman"/>
          <w:sz w:val="24"/>
          <w:szCs w:val="24"/>
        </w:rPr>
        <w:t>Stanley, J.L., Bartholomew, K., Taylor, T., Oram, D., et al. (2006)</w:t>
      </w:r>
      <w:r w:rsidR="00632956">
        <w:rPr>
          <w:rFonts w:ascii="Times New Roman" w:hAnsi="Times New Roman" w:cs="Times New Roman"/>
          <w:sz w:val="24"/>
          <w:szCs w:val="24"/>
        </w:rPr>
        <w:t>.</w:t>
      </w:r>
      <w:r w:rsidRPr="00581D26">
        <w:rPr>
          <w:rFonts w:ascii="Times New Roman" w:hAnsi="Times New Roman" w:cs="Times New Roman"/>
          <w:sz w:val="24"/>
          <w:szCs w:val="24"/>
        </w:rPr>
        <w:t xml:space="preserve"> Intimate violence in male same-sex</w:t>
      </w:r>
      <w:r>
        <w:rPr>
          <w:rFonts w:ascii="Times New Roman" w:hAnsi="Times New Roman" w:cs="Times New Roman"/>
          <w:sz w:val="24"/>
          <w:szCs w:val="24"/>
        </w:rPr>
        <w:t xml:space="preserve"> </w:t>
      </w:r>
      <w:r w:rsidRPr="00581D26">
        <w:rPr>
          <w:rFonts w:ascii="Times New Roman" w:hAnsi="Times New Roman" w:cs="Times New Roman"/>
          <w:sz w:val="24"/>
          <w:szCs w:val="24"/>
        </w:rPr>
        <w:t xml:space="preserve">relationships, </w:t>
      </w:r>
      <w:r w:rsidRPr="00A84F76">
        <w:rPr>
          <w:rFonts w:ascii="Times New Roman" w:hAnsi="Times New Roman" w:cs="Times New Roman"/>
          <w:i/>
          <w:sz w:val="24"/>
          <w:szCs w:val="24"/>
        </w:rPr>
        <w:t>Journal of Family Violence</w:t>
      </w:r>
      <w:r w:rsidRPr="00581D26">
        <w:rPr>
          <w:rFonts w:ascii="Times New Roman" w:hAnsi="Times New Roman" w:cs="Times New Roman"/>
          <w:sz w:val="24"/>
          <w:szCs w:val="24"/>
        </w:rPr>
        <w:t>, 21</w:t>
      </w:r>
      <w:r>
        <w:rPr>
          <w:rFonts w:ascii="Times New Roman" w:hAnsi="Times New Roman" w:cs="Times New Roman"/>
          <w:sz w:val="24"/>
          <w:szCs w:val="24"/>
        </w:rPr>
        <w:t xml:space="preserve">(1): </w:t>
      </w:r>
      <w:r w:rsidRPr="00581D26">
        <w:rPr>
          <w:rFonts w:ascii="Times New Roman" w:hAnsi="Times New Roman" w:cs="Times New Roman"/>
          <w:sz w:val="24"/>
          <w:szCs w:val="24"/>
        </w:rPr>
        <w:t>31–41.</w:t>
      </w:r>
    </w:p>
    <w:p w14:paraId="3F6C95BA" w14:textId="708628E9" w:rsidR="00676E1E" w:rsidRDefault="00676E1E" w:rsidP="000011B1">
      <w:pPr>
        <w:pStyle w:val="EndNoteBibliography"/>
        <w:spacing w:after="0"/>
        <w:ind w:left="720" w:hanging="720"/>
        <w:rPr>
          <w:rFonts w:ascii="Times New Roman" w:hAnsi="Times New Roman" w:cs="Times New Roman"/>
          <w:sz w:val="24"/>
          <w:szCs w:val="24"/>
        </w:rPr>
      </w:pPr>
      <w:bookmarkStart w:id="5" w:name="_ENREF_14"/>
      <w:r w:rsidRPr="001631FF">
        <w:rPr>
          <w:rFonts w:ascii="Times New Roman" w:hAnsi="Times New Roman" w:cs="Times New Roman"/>
          <w:sz w:val="24"/>
          <w:szCs w:val="24"/>
        </w:rPr>
        <w:t>StataCorp LP.</w:t>
      </w:r>
      <w:r w:rsidRPr="001631FF">
        <w:rPr>
          <w:rFonts w:ascii="Times New Roman" w:hAnsi="Times New Roman" w:cs="Times New Roman"/>
          <w:b/>
          <w:sz w:val="24"/>
          <w:szCs w:val="24"/>
        </w:rPr>
        <w:t xml:space="preserve"> </w:t>
      </w:r>
      <w:r w:rsidRPr="001631FF">
        <w:rPr>
          <w:rFonts w:ascii="Times New Roman" w:hAnsi="Times New Roman" w:cs="Times New Roman"/>
          <w:sz w:val="24"/>
          <w:szCs w:val="24"/>
        </w:rPr>
        <w:t>(2011). Texas, USA: College Station.</w:t>
      </w:r>
      <w:bookmarkEnd w:id="5"/>
    </w:p>
    <w:p w14:paraId="43B8E6B3" w14:textId="7A297416" w:rsidR="009F4F2C" w:rsidRDefault="009F4F2C" w:rsidP="000011B1">
      <w:pPr>
        <w:pStyle w:val="EndNoteBibliography"/>
        <w:spacing w:after="0"/>
        <w:ind w:left="720" w:hanging="720"/>
        <w:rPr>
          <w:rFonts w:ascii="Times New Roman" w:hAnsi="Times New Roman" w:cs="Times New Roman"/>
          <w:sz w:val="24"/>
          <w:szCs w:val="24"/>
        </w:rPr>
      </w:pPr>
      <w:r w:rsidRPr="00061347">
        <w:rPr>
          <w:rFonts w:ascii="Times New Roman" w:hAnsi="Times New Roman" w:cs="Times New Roman"/>
          <w:sz w:val="24"/>
          <w:szCs w:val="24"/>
        </w:rPr>
        <w:t>Stephenson, R., Hall, C.D., Williams, W., Sato, K.</w:t>
      </w:r>
      <w:r w:rsidR="00606CA6">
        <w:rPr>
          <w:rFonts w:ascii="Times New Roman" w:hAnsi="Times New Roman" w:cs="Times New Roman"/>
          <w:sz w:val="24"/>
          <w:szCs w:val="24"/>
        </w:rPr>
        <w:t>,</w:t>
      </w:r>
      <w:r w:rsidRPr="00061347">
        <w:rPr>
          <w:rFonts w:ascii="Times New Roman" w:hAnsi="Times New Roman" w:cs="Times New Roman"/>
          <w:sz w:val="24"/>
          <w:szCs w:val="24"/>
        </w:rPr>
        <w:t xml:space="preserve"> Finneran, C. (2013)</w:t>
      </w:r>
      <w:r w:rsidR="00632956">
        <w:rPr>
          <w:rFonts w:ascii="Times New Roman" w:hAnsi="Times New Roman" w:cs="Times New Roman"/>
          <w:sz w:val="24"/>
          <w:szCs w:val="24"/>
        </w:rPr>
        <w:t>.</w:t>
      </w:r>
      <w:r>
        <w:rPr>
          <w:rFonts w:ascii="Times New Roman" w:hAnsi="Times New Roman" w:cs="Times New Roman"/>
          <w:sz w:val="24"/>
          <w:szCs w:val="24"/>
        </w:rPr>
        <w:t xml:space="preserve"> Towards the development of an intimate partner violence screening tool for gay and bisexual men. </w:t>
      </w:r>
      <w:r w:rsidRPr="009F4F2C">
        <w:rPr>
          <w:rFonts w:ascii="Times New Roman" w:hAnsi="Times New Roman" w:cs="Times New Roman"/>
          <w:i/>
          <w:sz w:val="24"/>
          <w:szCs w:val="24"/>
        </w:rPr>
        <w:t>Western Journal of Emergency Medicine</w:t>
      </w:r>
      <w:r>
        <w:rPr>
          <w:rFonts w:ascii="Times New Roman" w:hAnsi="Times New Roman" w:cs="Times New Roman"/>
          <w:sz w:val="24"/>
          <w:szCs w:val="24"/>
        </w:rPr>
        <w:t xml:space="preserve">, 14(4): 390-400. </w:t>
      </w:r>
    </w:p>
    <w:p w14:paraId="27772A9C" w14:textId="1A642A93" w:rsidR="00676E1E" w:rsidRDefault="00676E1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Teddie, C. and Tashakkhori, A. (2009)</w:t>
      </w:r>
      <w:r w:rsidR="00632956">
        <w:rPr>
          <w:rFonts w:ascii="Times New Roman" w:hAnsi="Times New Roman" w:cs="Times New Roman"/>
          <w:sz w:val="24"/>
          <w:szCs w:val="24"/>
        </w:rPr>
        <w:t>.</w:t>
      </w:r>
      <w:r>
        <w:rPr>
          <w:rFonts w:ascii="Times New Roman" w:hAnsi="Times New Roman" w:cs="Times New Roman"/>
          <w:sz w:val="24"/>
          <w:szCs w:val="24"/>
        </w:rPr>
        <w:t xml:space="preserve"> </w:t>
      </w:r>
      <w:r w:rsidRPr="00436EE1">
        <w:rPr>
          <w:rFonts w:ascii="Times New Roman" w:hAnsi="Times New Roman" w:cs="Times New Roman"/>
          <w:i/>
          <w:sz w:val="24"/>
          <w:szCs w:val="24"/>
        </w:rPr>
        <w:t>Foundations of mixed methods research. Integrating quantitative and qualitative approaches in the social and behavioural sciences</w:t>
      </w:r>
      <w:r>
        <w:rPr>
          <w:rFonts w:ascii="Times New Roman" w:hAnsi="Times New Roman" w:cs="Times New Roman"/>
          <w:sz w:val="24"/>
          <w:szCs w:val="24"/>
        </w:rPr>
        <w:t xml:space="preserve">. United Kingdom: SAGE Publications Inc. </w:t>
      </w:r>
    </w:p>
    <w:p w14:paraId="45793F5C" w14:textId="2047A02F" w:rsidR="004A32CE" w:rsidRDefault="004A32CE" w:rsidP="000011B1">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Testa, M., VanZile-Tamsen, C., Livingstone, J.A., Koss, M.P. (2004) Assessing women’s experiences of sexual aggression using the sexual experiences survey: evidence for validity and implications for research. </w:t>
      </w:r>
      <w:r w:rsidRPr="004A32CE">
        <w:rPr>
          <w:rFonts w:ascii="Times New Roman" w:hAnsi="Times New Roman" w:cs="Times New Roman"/>
          <w:i/>
          <w:sz w:val="24"/>
          <w:szCs w:val="24"/>
        </w:rPr>
        <w:t>Psychology of Women Quarterly</w:t>
      </w:r>
      <w:r>
        <w:rPr>
          <w:rFonts w:ascii="Times New Roman" w:hAnsi="Times New Roman" w:cs="Times New Roman"/>
          <w:sz w:val="24"/>
          <w:szCs w:val="24"/>
        </w:rPr>
        <w:t xml:space="preserve">, 28(3): 256-265. </w:t>
      </w:r>
    </w:p>
    <w:p w14:paraId="20D9E8E8" w14:textId="3380A45B" w:rsidR="00676E1E" w:rsidRDefault="00CB64E3" w:rsidP="00CB64E3">
      <w:pPr>
        <w:pStyle w:val="EndNoteBibliography"/>
        <w:spacing w:after="0"/>
        <w:ind w:left="720" w:hanging="720"/>
        <w:rPr>
          <w:rFonts w:ascii="Times New Roman" w:hAnsi="Times New Roman" w:cs="Times New Roman"/>
          <w:sz w:val="24"/>
          <w:szCs w:val="24"/>
        </w:rPr>
      </w:pPr>
      <w:bookmarkStart w:id="6" w:name="_ENREF_8"/>
      <w:r>
        <w:rPr>
          <w:rFonts w:ascii="Times New Roman" w:hAnsi="Times New Roman" w:cs="Times New Roman"/>
          <w:sz w:val="24"/>
          <w:szCs w:val="24"/>
        </w:rPr>
        <w:t xml:space="preserve">XXXXXX et al. (2014) </w:t>
      </w:r>
      <w:bookmarkEnd w:id="6"/>
    </w:p>
    <w:p w14:paraId="5A98EBB0" w14:textId="4D0DB7AD" w:rsidR="00657D9A" w:rsidRDefault="000D0BE9" w:rsidP="00657D9A">
      <w:pPr>
        <w:pStyle w:val="EndNoteBibliography"/>
        <w:spacing w:after="0"/>
        <w:rPr>
          <w:rFonts w:ascii="Times New Roman" w:hAnsi="Times New Roman" w:cs="Times New Roman"/>
          <w:sz w:val="24"/>
          <w:szCs w:val="24"/>
        </w:rPr>
      </w:pPr>
      <w:bookmarkStart w:id="7" w:name="_ENREF_9"/>
      <w:r w:rsidRPr="001D3B6E">
        <w:rPr>
          <w:rFonts w:ascii="Times New Roman" w:hAnsi="Times New Roman" w:cs="Times New Roman"/>
          <w:sz w:val="24"/>
          <w:szCs w:val="24"/>
        </w:rPr>
        <w:t>Zigmond</w:t>
      </w:r>
      <w:r w:rsidR="00A12F33">
        <w:rPr>
          <w:rFonts w:ascii="Times New Roman" w:hAnsi="Times New Roman" w:cs="Times New Roman"/>
          <w:sz w:val="24"/>
          <w:szCs w:val="24"/>
        </w:rPr>
        <w:t>,</w:t>
      </w:r>
      <w:r w:rsidRPr="001D3B6E">
        <w:rPr>
          <w:rFonts w:ascii="Times New Roman" w:hAnsi="Times New Roman" w:cs="Times New Roman"/>
          <w:sz w:val="24"/>
          <w:szCs w:val="24"/>
        </w:rPr>
        <w:t xml:space="preserve"> A</w:t>
      </w:r>
      <w:r w:rsidR="00A12F33">
        <w:rPr>
          <w:rFonts w:ascii="Times New Roman" w:hAnsi="Times New Roman" w:cs="Times New Roman"/>
          <w:sz w:val="24"/>
          <w:szCs w:val="24"/>
        </w:rPr>
        <w:t>.</w:t>
      </w:r>
      <w:r w:rsidRPr="001D3B6E">
        <w:rPr>
          <w:rFonts w:ascii="Times New Roman" w:hAnsi="Times New Roman" w:cs="Times New Roman"/>
          <w:sz w:val="24"/>
          <w:szCs w:val="24"/>
        </w:rPr>
        <w:t>S</w:t>
      </w:r>
      <w:r w:rsidR="00A12F33">
        <w:rPr>
          <w:rFonts w:ascii="Times New Roman" w:hAnsi="Times New Roman" w:cs="Times New Roman"/>
          <w:sz w:val="24"/>
          <w:szCs w:val="24"/>
        </w:rPr>
        <w:t>.</w:t>
      </w:r>
      <w:r w:rsidRPr="001D3B6E">
        <w:rPr>
          <w:rFonts w:ascii="Times New Roman" w:hAnsi="Times New Roman" w:cs="Times New Roman"/>
          <w:sz w:val="24"/>
          <w:szCs w:val="24"/>
        </w:rPr>
        <w:t>, Snaith</w:t>
      </w:r>
      <w:r w:rsidR="00A12F33">
        <w:rPr>
          <w:rFonts w:ascii="Times New Roman" w:hAnsi="Times New Roman" w:cs="Times New Roman"/>
          <w:sz w:val="24"/>
          <w:szCs w:val="24"/>
        </w:rPr>
        <w:t>,</w:t>
      </w:r>
      <w:r w:rsidRPr="001D3B6E">
        <w:rPr>
          <w:rFonts w:ascii="Times New Roman" w:hAnsi="Times New Roman" w:cs="Times New Roman"/>
          <w:sz w:val="24"/>
          <w:szCs w:val="24"/>
        </w:rPr>
        <w:t xml:space="preserve"> R</w:t>
      </w:r>
      <w:r w:rsidR="00A12F33">
        <w:rPr>
          <w:rFonts w:ascii="Times New Roman" w:hAnsi="Times New Roman" w:cs="Times New Roman"/>
          <w:sz w:val="24"/>
          <w:szCs w:val="24"/>
        </w:rPr>
        <w:t>.</w:t>
      </w:r>
      <w:r w:rsidRPr="001D3B6E">
        <w:rPr>
          <w:rFonts w:ascii="Times New Roman" w:hAnsi="Times New Roman" w:cs="Times New Roman"/>
          <w:sz w:val="24"/>
          <w:szCs w:val="24"/>
        </w:rPr>
        <w:t xml:space="preserve">P. </w:t>
      </w:r>
      <w:r>
        <w:rPr>
          <w:rFonts w:ascii="Times New Roman" w:hAnsi="Times New Roman" w:cs="Times New Roman"/>
          <w:sz w:val="24"/>
          <w:szCs w:val="24"/>
        </w:rPr>
        <w:t>(1983)</w:t>
      </w:r>
      <w:r w:rsidR="00632956">
        <w:rPr>
          <w:rFonts w:ascii="Times New Roman" w:hAnsi="Times New Roman" w:cs="Times New Roman"/>
          <w:sz w:val="24"/>
          <w:szCs w:val="24"/>
        </w:rPr>
        <w:t>.</w:t>
      </w:r>
      <w:r>
        <w:rPr>
          <w:rFonts w:ascii="Times New Roman" w:hAnsi="Times New Roman" w:cs="Times New Roman"/>
          <w:sz w:val="24"/>
          <w:szCs w:val="24"/>
        </w:rPr>
        <w:t xml:space="preserve"> </w:t>
      </w:r>
      <w:r w:rsidRPr="001D3B6E">
        <w:rPr>
          <w:rFonts w:ascii="Times New Roman" w:hAnsi="Times New Roman" w:cs="Times New Roman"/>
          <w:sz w:val="24"/>
          <w:szCs w:val="24"/>
        </w:rPr>
        <w:t xml:space="preserve">The hospital anxiety and depression scale. </w:t>
      </w:r>
      <w:r w:rsidRPr="000D0BE9">
        <w:rPr>
          <w:rFonts w:ascii="Times New Roman" w:hAnsi="Times New Roman" w:cs="Times New Roman"/>
          <w:sz w:val="24"/>
          <w:szCs w:val="24"/>
        </w:rPr>
        <w:t>Acta Psychiatrica Scandinava</w:t>
      </w:r>
      <w:r w:rsidRPr="001D3B6E">
        <w:rPr>
          <w:rFonts w:ascii="Times New Roman" w:hAnsi="Times New Roman" w:cs="Times New Roman"/>
          <w:sz w:val="24"/>
          <w:szCs w:val="24"/>
        </w:rPr>
        <w:t>, 67</w:t>
      </w:r>
      <w:r w:rsidR="00632956">
        <w:rPr>
          <w:rFonts w:ascii="Times New Roman" w:hAnsi="Times New Roman" w:cs="Times New Roman"/>
          <w:sz w:val="24"/>
          <w:szCs w:val="24"/>
        </w:rPr>
        <w:t>(6)</w:t>
      </w:r>
      <w:r w:rsidRPr="001D3B6E">
        <w:rPr>
          <w:rFonts w:ascii="Times New Roman" w:hAnsi="Times New Roman" w:cs="Times New Roman"/>
          <w:sz w:val="24"/>
          <w:szCs w:val="24"/>
        </w:rPr>
        <w:t>:361-370.</w:t>
      </w:r>
      <w:bookmarkEnd w:id="7"/>
    </w:p>
    <w:sectPr w:rsidR="00657D9A" w:rsidSect="000274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6EC37" w14:textId="77777777" w:rsidR="00865BF0" w:rsidRDefault="00865BF0" w:rsidP="00EC7B71">
      <w:pPr>
        <w:spacing w:after="0" w:line="240" w:lineRule="auto"/>
      </w:pPr>
      <w:r>
        <w:separator/>
      </w:r>
    </w:p>
  </w:endnote>
  <w:endnote w:type="continuationSeparator" w:id="0">
    <w:p w14:paraId="09DFFE6A" w14:textId="77777777" w:rsidR="00865BF0" w:rsidRDefault="00865BF0" w:rsidP="00EC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352763"/>
      <w:docPartObj>
        <w:docPartGallery w:val="Page Numbers (Bottom of Page)"/>
        <w:docPartUnique/>
      </w:docPartObj>
    </w:sdtPr>
    <w:sdtEndPr>
      <w:rPr>
        <w:sz w:val="20"/>
        <w:szCs w:val="20"/>
      </w:rPr>
    </w:sdtEndPr>
    <w:sdtContent>
      <w:p w14:paraId="19FDD538" w14:textId="77777777" w:rsidR="00865BF0" w:rsidRPr="00EC7B71" w:rsidRDefault="00865BF0">
        <w:pPr>
          <w:pStyle w:val="Footer"/>
          <w:jc w:val="center"/>
          <w:rPr>
            <w:sz w:val="20"/>
            <w:szCs w:val="20"/>
          </w:rPr>
        </w:pPr>
        <w:r w:rsidRPr="00EC7B71">
          <w:rPr>
            <w:sz w:val="20"/>
            <w:szCs w:val="20"/>
          </w:rPr>
          <w:fldChar w:fldCharType="begin"/>
        </w:r>
        <w:r w:rsidRPr="00EC7B71">
          <w:rPr>
            <w:sz w:val="20"/>
            <w:szCs w:val="20"/>
          </w:rPr>
          <w:instrText xml:space="preserve"> PAGE   \* MERGEFORMAT </w:instrText>
        </w:r>
        <w:r w:rsidRPr="00EC7B71">
          <w:rPr>
            <w:sz w:val="20"/>
            <w:szCs w:val="20"/>
          </w:rPr>
          <w:fldChar w:fldCharType="separate"/>
        </w:r>
        <w:r w:rsidR="00385065">
          <w:rPr>
            <w:noProof/>
            <w:sz w:val="20"/>
            <w:szCs w:val="20"/>
          </w:rPr>
          <w:t>9</w:t>
        </w:r>
        <w:r w:rsidRPr="00EC7B71">
          <w:rPr>
            <w:sz w:val="20"/>
            <w:szCs w:val="20"/>
          </w:rPr>
          <w:fldChar w:fldCharType="end"/>
        </w:r>
      </w:p>
    </w:sdtContent>
  </w:sdt>
  <w:p w14:paraId="39E97BF8" w14:textId="77777777" w:rsidR="00865BF0" w:rsidRDefault="00865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BF09D" w14:textId="77777777" w:rsidR="00865BF0" w:rsidRDefault="00865BF0" w:rsidP="00EC7B71">
      <w:pPr>
        <w:spacing w:after="0" w:line="240" w:lineRule="auto"/>
      </w:pPr>
      <w:r>
        <w:separator/>
      </w:r>
    </w:p>
  </w:footnote>
  <w:footnote w:type="continuationSeparator" w:id="0">
    <w:p w14:paraId="557E72AD" w14:textId="77777777" w:rsidR="00865BF0" w:rsidRDefault="00865BF0" w:rsidP="00EC7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28C5"/>
    <w:multiLevelType w:val="multilevel"/>
    <w:tmpl w:val="AC92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94EBA"/>
    <w:multiLevelType w:val="multilevel"/>
    <w:tmpl w:val="F16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1D14A2"/>
    <w:multiLevelType w:val="hybridMultilevel"/>
    <w:tmpl w:val="DF2E8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2A8"/>
    <w:multiLevelType w:val="multilevel"/>
    <w:tmpl w:val="BC00BBCC"/>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36250A"/>
    <w:multiLevelType w:val="multilevel"/>
    <w:tmpl w:val="3F82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227AB0"/>
    <w:multiLevelType w:val="multilevel"/>
    <w:tmpl w:val="1BC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E4F95"/>
    <w:multiLevelType w:val="multilevel"/>
    <w:tmpl w:val="864C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etras Author-Date-Prävention&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9z9d5ezbxsde6exvrhx5e0s59ffef5dv5re&quot;&gt;gender_Stress&lt;record-ids&gt;&lt;item&gt;40&lt;/item&gt;&lt;/record-ids&gt;&lt;/item&gt;&lt;/Libraries&gt;"/>
  </w:docVars>
  <w:rsids>
    <w:rsidRoot w:val="00AF75C9"/>
    <w:rsid w:val="000007B9"/>
    <w:rsid w:val="000011A7"/>
    <w:rsid w:val="000011B1"/>
    <w:rsid w:val="00001616"/>
    <w:rsid w:val="00001BEE"/>
    <w:rsid w:val="000020AC"/>
    <w:rsid w:val="000041C8"/>
    <w:rsid w:val="00004393"/>
    <w:rsid w:val="00004424"/>
    <w:rsid w:val="0000627F"/>
    <w:rsid w:val="000078EB"/>
    <w:rsid w:val="000109DE"/>
    <w:rsid w:val="00010AB4"/>
    <w:rsid w:val="000128D0"/>
    <w:rsid w:val="0001436E"/>
    <w:rsid w:val="0001481C"/>
    <w:rsid w:val="00015582"/>
    <w:rsid w:val="000173AC"/>
    <w:rsid w:val="000177B0"/>
    <w:rsid w:val="00017DE3"/>
    <w:rsid w:val="0002061E"/>
    <w:rsid w:val="000213B2"/>
    <w:rsid w:val="000218B5"/>
    <w:rsid w:val="0002219A"/>
    <w:rsid w:val="00023D8B"/>
    <w:rsid w:val="00023F5D"/>
    <w:rsid w:val="000260DC"/>
    <w:rsid w:val="00026965"/>
    <w:rsid w:val="00026CD8"/>
    <w:rsid w:val="00027440"/>
    <w:rsid w:val="000300DC"/>
    <w:rsid w:val="0003104E"/>
    <w:rsid w:val="000332BF"/>
    <w:rsid w:val="00035729"/>
    <w:rsid w:val="0004028C"/>
    <w:rsid w:val="00042270"/>
    <w:rsid w:val="00042C4D"/>
    <w:rsid w:val="00042E5A"/>
    <w:rsid w:val="00045ABD"/>
    <w:rsid w:val="000475D1"/>
    <w:rsid w:val="000479AB"/>
    <w:rsid w:val="00052870"/>
    <w:rsid w:val="00052CE6"/>
    <w:rsid w:val="00053191"/>
    <w:rsid w:val="00054E6B"/>
    <w:rsid w:val="00057502"/>
    <w:rsid w:val="00061347"/>
    <w:rsid w:val="000621BC"/>
    <w:rsid w:val="00062D56"/>
    <w:rsid w:val="00065032"/>
    <w:rsid w:val="0006507C"/>
    <w:rsid w:val="00065B8F"/>
    <w:rsid w:val="00067AEC"/>
    <w:rsid w:val="00067E17"/>
    <w:rsid w:val="00073288"/>
    <w:rsid w:val="0007705B"/>
    <w:rsid w:val="0007762B"/>
    <w:rsid w:val="00080185"/>
    <w:rsid w:val="000805C5"/>
    <w:rsid w:val="0008178E"/>
    <w:rsid w:val="0008322A"/>
    <w:rsid w:val="0008390E"/>
    <w:rsid w:val="00083B4B"/>
    <w:rsid w:val="000840D7"/>
    <w:rsid w:val="00084B99"/>
    <w:rsid w:val="00084CC0"/>
    <w:rsid w:val="00085C70"/>
    <w:rsid w:val="000872B1"/>
    <w:rsid w:val="00087400"/>
    <w:rsid w:val="000900DA"/>
    <w:rsid w:val="00090EEC"/>
    <w:rsid w:val="00090F8F"/>
    <w:rsid w:val="00091778"/>
    <w:rsid w:val="00093771"/>
    <w:rsid w:val="00093944"/>
    <w:rsid w:val="00095000"/>
    <w:rsid w:val="00095828"/>
    <w:rsid w:val="000958A7"/>
    <w:rsid w:val="00095D94"/>
    <w:rsid w:val="00096674"/>
    <w:rsid w:val="0009677E"/>
    <w:rsid w:val="0009740F"/>
    <w:rsid w:val="00097CBE"/>
    <w:rsid w:val="000A0A31"/>
    <w:rsid w:val="000A0E54"/>
    <w:rsid w:val="000A0FB7"/>
    <w:rsid w:val="000A1291"/>
    <w:rsid w:val="000A13A2"/>
    <w:rsid w:val="000A214E"/>
    <w:rsid w:val="000A31D5"/>
    <w:rsid w:val="000A349B"/>
    <w:rsid w:val="000A51F2"/>
    <w:rsid w:val="000A5684"/>
    <w:rsid w:val="000A5AC3"/>
    <w:rsid w:val="000A7B21"/>
    <w:rsid w:val="000A7D4A"/>
    <w:rsid w:val="000B0178"/>
    <w:rsid w:val="000B07DB"/>
    <w:rsid w:val="000B5767"/>
    <w:rsid w:val="000B7CDF"/>
    <w:rsid w:val="000C0A0E"/>
    <w:rsid w:val="000C27CE"/>
    <w:rsid w:val="000C2F2E"/>
    <w:rsid w:val="000D09A0"/>
    <w:rsid w:val="000D0BE9"/>
    <w:rsid w:val="000D331F"/>
    <w:rsid w:val="000D3FCC"/>
    <w:rsid w:val="000D4086"/>
    <w:rsid w:val="000D4257"/>
    <w:rsid w:val="000D63C7"/>
    <w:rsid w:val="000D7C7D"/>
    <w:rsid w:val="000E2749"/>
    <w:rsid w:val="000E38DF"/>
    <w:rsid w:val="000E4F82"/>
    <w:rsid w:val="000E7319"/>
    <w:rsid w:val="000E7A27"/>
    <w:rsid w:val="000E7A79"/>
    <w:rsid w:val="000F1CD0"/>
    <w:rsid w:val="000F1F48"/>
    <w:rsid w:val="000F2216"/>
    <w:rsid w:val="000F3585"/>
    <w:rsid w:val="000F4013"/>
    <w:rsid w:val="000F4455"/>
    <w:rsid w:val="000F69C0"/>
    <w:rsid w:val="000F7853"/>
    <w:rsid w:val="000F7E2B"/>
    <w:rsid w:val="0010364B"/>
    <w:rsid w:val="0010411D"/>
    <w:rsid w:val="00106670"/>
    <w:rsid w:val="00107141"/>
    <w:rsid w:val="00110C1A"/>
    <w:rsid w:val="00110D82"/>
    <w:rsid w:val="00112EE4"/>
    <w:rsid w:val="001133B2"/>
    <w:rsid w:val="00116A41"/>
    <w:rsid w:val="00120576"/>
    <w:rsid w:val="001209F3"/>
    <w:rsid w:val="00122146"/>
    <w:rsid w:val="00124249"/>
    <w:rsid w:val="00124A13"/>
    <w:rsid w:val="00124D42"/>
    <w:rsid w:val="001263FB"/>
    <w:rsid w:val="00126B6C"/>
    <w:rsid w:val="001311A3"/>
    <w:rsid w:val="001313CF"/>
    <w:rsid w:val="00133D60"/>
    <w:rsid w:val="00134A86"/>
    <w:rsid w:val="00136772"/>
    <w:rsid w:val="001371E0"/>
    <w:rsid w:val="00137A4E"/>
    <w:rsid w:val="00137B73"/>
    <w:rsid w:val="001406A5"/>
    <w:rsid w:val="00140A9E"/>
    <w:rsid w:val="00141066"/>
    <w:rsid w:val="00143F37"/>
    <w:rsid w:val="001470DC"/>
    <w:rsid w:val="0014786F"/>
    <w:rsid w:val="00147D17"/>
    <w:rsid w:val="00147F66"/>
    <w:rsid w:val="00147F9B"/>
    <w:rsid w:val="00150B21"/>
    <w:rsid w:val="001516A0"/>
    <w:rsid w:val="001516DF"/>
    <w:rsid w:val="00152141"/>
    <w:rsid w:val="0015360E"/>
    <w:rsid w:val="0015375C"/>
    <w:rsid w:val="00153E9D"/>
    <w:rsid w:val="00156954"/>
    <w:rsid w:val="00157C13"/>
    <w:rsid w:val="001603D8"/>
    <w:rsid w:val="0016293B"/>
    <w:rsid w:val="0016309C"/>
    <w:rsid w:val="0016358E"/>
    <w:rsid w:val="001637FD"/>
    <w:rsid w:val="001673D5"/>
    <w:rsid w:val="00167CA3"/>
    <w:rsid w:val="00167F5C"/>
    <w:rsid w:val="0017095B"/>
    <w:rsid w:val="00173C99"/>
    <w:rsid w:val="001753B7"/>
    <w:rsid w:val="0017766B"/>
    <w:rsid w:val="00181790"/>
    <w:rsid w:val="00182E3A"/>
    <w:rsid w:val="00183BA1"/>
    <w:rsid w:val="0018475B"/>
    <w:rsid w:val="00184C50"/>
    <w:rsid w:val="00185B10"/>
    <w:rsid w:val="00186D95"/>
    <w:rsid w:val="00186D98"/>
    <w:rsid w:val="00187199"/>
    <w:rsid w:val="00187BE8"/>
    <w:rsid w:val="00187CE2"/>
    <w:rsid w:val="00187E3B"/>
    <w:rsid w:val="00190586"/>
    <w:rsid w:val="0019228F"/>
    <w:rsid w:val="00192316"/>
    <w:rsid w:val="0019241F"/>
    <w:rsid w:val="00192FCC"/>
    <w:rsid w:val="0019381C"/>
    <w:rsid w:val="001940E9"/>
    <w:rsid w:val="00195741"/>
    <w:rsid w:val="00195BEA"/>
    <w:rsid w:val="001A0486"/>
    <w:rsid w:val="001A137F"/>
    <w:rsid w:val="001A216A"/>
    <w:rsid w:val="001A4686"/>
    <w:rsid w:val="001A68E9"/>
    <w:rsid w:val="001A6DBD"/>
    <w:rsid w:val="001A7E33"/>
    <w:rsid w:val="001B0102"/>
    <w:rsid w:val="001B2505"/>
    <w:rsid w:val="001B2AEF"/>
    <w:rsid w:val="001B394B"/>
    <w:rsid w:val="001B6CDF"/>
    <w:rsid w:val="001B74AB"/>
    <w:rsid w:val="001C2E31"/>
    <w:rsid w:val="001C4D66"/>
    <w:rsid w:val="001C630E"/>
    <w:rsid w:val="001D1482"/>
    <w:rsid w:val="001D14D3"/>
    <w:rsid w:val="001D159C"/>
    <w:rsid w:val="001D22DF"/>
    <w:rsid w:val="001D2F6F"/>
    <w:rsid w:val="001D31D4"/>
    <w:rsid w:val="001D3B6E"/>
    <w:rsid w:val="001D5C87"/>
    <w:rsid w:val="001D5CE0"/>
    <w:rsid w:val="001E03C2"/>
    <w:rsid w:val="001E1BA0"/>
    <w:rsid w:val="001E34BD"/>
    <w:rsid w:val="001E389F"/>
    <w:rsid w:val="001E3A08"/>
    <w:rsid w:val="001E6394"/>
    <w:rsid w:val="001E6C75"/>
    <w:rsid w:val="001E748D"/>
    <w:rsid w:val="001F2089"/>
    <w:rsid w:val="001F27A3"/>
    <w:rsid w:val="001F345D"/>
    <w:rsid w:val="001F3D84"/>
    <w:rsid w:val="001F6289"/>
    <w:rsid w:val="001F7DEA"/>
    <w:rsid w:val="002009AE"/>
    <w:rsid w:val="00201CF2"/>
    <w:rsid w:val="0020293B"/>
    <w:rsid w:val="00202C00"/>
    <w:rsid w:val="00203316"/>
    <w:rsid w:val="002047DA"/>
    <w:rsid w:val="00205B12"/>
    <w:rsid w:val="0020687A"/>
    <w:rsid w:val="00206AE8"/>
    <w:rsid w:val="00206E83"/>
    <w:rsid w:val="00207B40"/>
    <w:rsid w:val="00210621"/>
    <w:rsid w:val="00210C4B"/>
    <w:rsid w:val="00212797"/>
    <w:rsid w:val="00213529"/>
    <w:rsid w:val="002137A2"/>
    <w:rsid w:val="0021417A"/>
    <w:rsid w:val="00214332"/>
    <w:rsid w:val="0021451B"/>
    <w:rsid w:val="002145A3"/>
    <w:rsid w:val="00214A04"/>
    <w:rsid w:val="0021516A"/>
    <w:rsid w:val="002157B0"/>
    <w:rsid w:val="00215FB1"/>
    <w:rsid w:val="00216591"/>
    <w:rsid w:val="00221FF4"/>
    <w:rsid w:val="00222B8F"/>
    <w:rsid w:val="00223EF5"/>
    <w:rsid w:val="00224642"/>
    <w:rsid w:val="0022505D"/>
    <w:rsid w:val="00230A37"/>
    <w:rsid w:val="00233567"/>
    <w:rsid w:val="002359BD"/>
    <w:rsid w:val="0023614A"/>
    <w:rsid w:val="00236256"/>
    <w:rsid w:val="00236D89"/>
    <w:rsid w:val="00236EE1"/>
    <w:rsid w:val="00240A29"/>
    <w:rsid w:val="00241110"/>
    <w:rsid w:val="00241C42"/>
    <w:rsid w:val="002444EA"/>
    <w:rsid w:val="00247A0B"/>
    <w:rsid w:val="0025112D"/>
    <w:rsid w:val="00252083"/>
    <w:rsid w:val="00252513"/>
    <w:rsid w:val="00252617"/>
    <w:rsid w:val="00252990"/>
    <w:rsid w:val="00253945"/>
    <w:rsid w:val="00253DB9"/>
    <w:rsid w:val="00254AC9"/>
    <w:rsid w:val="00255CF0"/>
    <w:rsid w:val="00255D7E"/>
    <w:rsid w:val="002564D4"/>
    <w:rsid w:val="0026092F"/>
    <w:rsid w:val="00262B05"/>
    <w:rsid w:val="002639BD"/>
    <w:rsid w:val="002645DC"/>
    <w:rsid w:val="0026485D"/>
    <w:rsid w:val="00265756"/>
    <w:rsid w:val="00267D1D"/>
    <w:rsid w:val="0027445A"/>
    <w:rsid w:val="0027492E"/>
    <w:rsid w:val="00276981"/>
    <w:rsid w:val="00277FAF"/>
    <w:rsid w:val="0028003D"/>
    <w:rsid w:val="00280B8F"/>
    <w:rsid w:val="002826E9"/>
    <w:rsid w:val="0028397D"/>
    <w:rsid w:val="00291B28"/>
    <w:rsid w:val="00291D05"/>
    <w:rsid w:val="00291F9D"/>
    <w:rsid w:val="00293271"/>
    <w:rsid w:val="002947E7"/>
    <w:rsid w:val="00295C58"/>
    <w:rsid w:val="00295E05"/>
    <w:rsid w:val="00295E28"/>
    <w:rsid w:val="00297F4A"/>
    <w:rsid w:val="002A40DB"/>
    <w:rsid w:val="002A42FA"/>
    <w:rsid w:val="002A5F76"/>
    <w:rsid w:val="002B118E"/>
    <w:rsid w:val="002B1899"/>
    <w:rsid w:val="002B23F2"/>
    <w:rsid w:val="002B4084"/>
    <w:rsid w:val="002B495E"/>
    <w:rsid w:val="002B4C0A"/>
    <w:rsid w:val="002B7F4D"/>
    <w:rsid w:val="002C0040"/>
    <w:rsid w:val="002C100C"/>
    <w:rsid w:val="002C1AAD"/>
    <w:rsid w:val="002C3D72"/>
    <w:rsid w:val="002C3F6F"/>
    <w:rsid w:val="002C42F0"/>
    <w:rsid w:val="002C4ECF"/>
    <w:rsid w:val="002C5292"/>
    <w:rsid w:val="002C5694"/>
    <w:rsid w:val="002C5AE6"/>
    <w:rsid w:val="002C5BE8"/>
    <w:rsid w:val="002D02F6"/>
    <w:rsid w:val="002D60E6"/>
    <w:rsid w:val="002D70C3"/>
    <w:rsid w:val="002E3AB0"/>
    <w:rsid w:val="002E51D9"/>
    <w:rsid w:val="002E5681"/>
    <w:rsid w:val="002E5B99"/>
    <w:rsid w:val="002F1CCD"/>
    <w:rsid w:val="002F2532"/>
    <w:rsid w:val="002F2AAA"/>
    <w:rsid w:val="002F4E5E"/>
    <w:rsid w:val="002F6603"/>
    <w:rsid w:val="00300A1F"/>
    <w:rsid w:val="0030201F"/>
    <w:rsid w:val="00302296"/>
    <w:rsid w:val="00302378"/>
    <w:rsid w:val="00304157"/>
    <w:rsid w:val="00304172"/>
    <w:rsid w:val="00304198"/>
    <w:rsid w:val="00304DAB"/>
    <w:rsid w:val="00304ED4"/>
    <w:rsid w:val="00305887"/>
    <w:rsid w:val="0031051E"/>
    <w:rsid w:val="0031095B"/>
    <w:rsid w:val="0031139F"/>
    <w:rsid w:val="00311B3A"/>
    <w:rsid w:val="00313C87"/>
    <w:rsid w:val="003170FD"/>
    <w:rsid w:val="003205B7"/>
    <w:rsid w:val="00321A9A"/>
    <w:rsid w:val="00323DB7"/>
    <w:rsid w:val="003242D4"/>
    <w:rsid w:val="00324D06"/>
    <w:rsid w:val="0033067F"/>
    <w:rsid w:val="003337DA"/>
    <w:rsid w:val="00334AA6"/>
    <w:rsid w:val="0033599D"/>
    <w:rsid w:val="00335A2D"/>
    <w:rsid w:val="003364B9"/>
    <w:rsid w:val="003369FF"/>
    <w:rsid w:val="0034516A"/>
    <w:rsid w:val="0034601F"/>
    <w:rsid w:val="003463A1"/>
    <w:rsid w:val="00346636"/>
    <w:rsid w:val="003472E0"/>
    <w:rsid w:val="00350DDE"/>
    <w:rsid w:val="003510DB"/>
    <w:rsid w:val="0035277F"/>
    <w:rsid w:val="00353167"/>
    <w:rsid w:val="00354485"/>
    <w:rsid w:val="0035494F"/>
    <w:rsid w:val="00360BD7"/>
    <w:rsid w:val="00361E96"/>
    <w:rsid w:val="003631CF"/>
    <w:rsid w:val="00364535"/>
    <w:rsid w:val="00364DED"/>
    <w:rsid w:val="00365047"/>
    <w:rsid w:val="00365782"/>
    <w:rsid w:val="00367E41"/>
    <w:rsid w:val="00370369"/>
    <w:rsid w:val="00370386"/>
    <w:rsid w:val="00371E46"/>
    <w:rsid w:val="00372C4A"/>
    <w:rsid w:val="00376D8A"/>
    <w:rsid w:val="00377D66"/>
    <w:rsid w:val="003802B6"/>
    <w:rsid w:val="003819B0"/>
    <w:rsid w:val="00381E7E"/>
    <w:rsid w:val="00382260"/>
    <w:rsid w:val="00382ACF"/>
    <w:rsid w:val="00382F04"/>
    <w:rsid w:val="003831B6"/>
    <w:rsid w:val="00385065"/>
    <w:rsid w:val="00385F08"/>
    <w:rsid w:val="00387C56"/>
    <w:rsid w:val="003902C3"/>
    <w:rsid w:val="00391D9C"/>
    <w:rsid w:val="00391E43"/>
    <w:rsid w:val="00391EA9"/>
    <w:rsid w:val="00392417"/>
    <w:rsid w:val="00392D61"/>
    <w:rsid w:val="00393526"/>
    <w:rsid w:val="003947AF"/>
    <w:rsid w:val="00394B1D"/>
    <w:rsid w:val="0039551E"/>
    <w:rsid w:val="00397898"/>
    <w:rsid w:val="003A0307"/>
    <w:rsid w:val="003A069D"/>
    <w:rsid w:val="003A0B2A"/>
    <w:rsid w:val="003A209D"/>
    <w:rsid w:val="003A4E86"/>
    <w:rsid w:val="003A5E06"/>
    <w:rsid w:val="003B0D3A"/>
    <w:rsid w:val="003B0E12"/>
    <w:rsid w:val="003B0E1F"/>
    <w:rsid w:val="003B1E29"/>
    <w:rsid w:val="003B2943"/>
    <w:rsid w:val="003B4694"/>
    <w:rsid w:val="003B4D71"/>
    <w:rsid w:val="003B5035"/>
    <w:rsid w:val="003B5A10"/>
    <w:rsid w:val="003B6269"/>
    <w:rsid w:val="003B76BB"/>
    <w:rsid w:val="003B76C4"/>
    <w:rsid w:val="003B7946"/>
    <w:rsid w:val="003B7CBC"/>
    <w:rsid w:val="003B7ECF"/>
    <w:rsid w:val="003C2D29"/>
    <w:rsid w:val="003C4C33"/>
    <w:rsid w:val="003C7DF0"/>
    <w:rsid w:val="003D624B"/>
    <w:rsid w:val="003D629F"/>
    <w:rsid w:val="003D7AB8"/>
    <w:rsid w:val="003E051F"/>
    <w:rsid w:val="003E5D29"/>
    <w:rsid w:val="003E60B5"/>
    <w:rsid w:val="003E7E3F"/>
    <w:rsid w:val="003F0015"/>
    <w:rsid w:val="003F2E8B"/>
    <w:rsid w:val="003F3239"/>
    <w:rsid w:val="003F33D0"/>
    <w:rsid w:val="003F40F3"/>
    <w:rsid w:val="003F6FA6"/>
    <w:rsid w:val="00400466"/>
    <w:rsid w:val="004026D9"/>
    <w:rsid w:val="00402F1B"/>
    <w:rsid w:val="004037DB"/>
    <w:rsid w:val="0040464D"/>
    <w:rsid w:val="00404821"/>
    <w:rsid w:val="00405D12"/>
    <w:rsid w:val="00410CEC"/>
    <w:rsid w:val="00410E3E"/>
    <w:rsid w:val="00411F35"/>
    <w:rsid w:val="00412B12"/>
    <w:rsid w:val="0042037C"/>
    <w:rsid w:val="00425A98"/>
    <w:rsid w:val="00426569"/>
    <w:rsid w:val="004305AB"/>
    <w:rsid w:val="00431B6B"/>
    <w:rsid w:val="0043580E"/>
    <w:rsid w:val="0043648B"/>
    <w:rsid w:val="00437B2F"/>
    <w:rsid w:val="00440B06"/>
    <w:rsid w:val="004418F4"/>
    <w:rsid w:val="00441A11"/>
    <w:rsid w:val="0044201A"/>
    <w:rsid w:val="00443129"/>
    <w:rsid w:val="00444C40"/>
    <w:rsid w:val="00445244"/>
    <w:rsid w:val="00445501"/>
    <w:rsid w:val="004457C2"/>
    <w:rsid w:val="00446576"/>
    <w:rsid w:val="00447BD1"/>
    <w:rsid w:val="00450DFF"/>
    <w:rsid w:val="00452903"/>
    <w:rsid w:val="004529B1"/>
    <w:rsid w:val="004551A2"/>
    <w:rsid w:val="00456FD9"/>
    <w:rsid w:val="00457683"/>
    <w:rsid w:val="00460733"/>
    <w:rsid w:val="0046141A"/>
    <w:rsid w:val="00465A08"/>
    <w:rsid w:val="004713A1"/>
    <w:rsid w:val="0047193D"/>
    <w:rsid w:val="0047326A"/>
    <w:rsid w:val="00473E17"/>
    <w:rsid w:val="00475BC4"/>
    <w:rsid w:val="00475DCC"/>
    <w:rsid w:val="00477FF7"/>
    <w:rsid w:val="00480FEA"/>
    <w:rsid w:val="00481931"/>
    <w:rsid w:val="00482C8C"/>
    <w:rsid w:val="004837FA"/>
    <w:rsid w:val="00485FC0"/>
    <w:rsid w:val="004863D9"/>
    <w:rsid w:val="004876CD"/>
    <w:rsid w:val="00487E92"/>
    <w:rsid w:val="0049070A"/>
    <w:rsid w:val="00490816"/>
    <w:rsid w:val="00492816"/>
    <w:rsid w:val="004931E5"/>
    <w:rsid w:val="0049788C"/>
    <w:rsid w:val="004A23EA"/>
    <w:rsid w:val="004A2644"/>
    <w:rsid w:val="004A32CE"/>
    <w:rsid w:val="004B134E"/>
    <w:rsid w:val="004B1FFF"/>
    <w:rsid w:val="004B2AF9"/>
    <w:rsid w:val="004B3367"/>
    <w:rsid w:val="004B3701"/>
    <w:rsid w:val="004B4322"/>
    <w:rsid w:val="004B50C1"/>
    <w:rsid w:val="004B5D61"/>
    <w:rsid w:val="004C30DE"/>
    <w:rsid w:val="004C383B"/>
    <w:rsid w:val="004C3903"/>
    <w:rsid w:val="004C5EA3"/>
    <w:rsid w:val="004C61E8"/>
    <w:rsid w:val="004D01CC"/>
    <w:rsid w:val="004D07C6"/>
    <w:rsid w:val="004D0FAF"/>
    <w:rsid w:val="004D2464"/>
    <w:rsid w:val="004D26EE"/>
    <w:rsid w:val="004D35BB"/>
    <w:rsid w:val="004E0F1B"/>
    <w:rsid w:val="004E201F"/>
    <w:rsid w:val="004E2442"/>
    <w:rsid w:val="004E3A7B"/>
    <w:rsid w:val="004E5392"/>
    <w:rsid w:val="004E5920"/>
    <w:rsid w:val="004E74FE"/>
    <w:rsid w:val="004F221F"/>
    <w:rsid w:val="004F2B2E"/>
    <w:rsid w:val="004F2B4D"/>
    <w:rsid w:val="004F4AAE"/>
    <w:rsid w:val="00501BA6"/>
    <w:rsid w:val="00502131"/>
    <w:rsid w:val="00502580"/>
    <w:rsid w:val="00502B26"/>
    <w:rsid w:val="00503929"/>
    <w:rsid w:val="00503A1C"/>
    <w:rsid w:val="00505C1F"/>
    <w:rsid w:val="005076F4"/>
    <w:rsid w:val="00510A52"/>
    <w:rsid w:val="00512593"/>
    <w:rsid w:val="00513A60"/>
    <w:rsid w:val="0051423F"/>
    <w:rsid w:val="005148BF"/>
    <w:rsid w:val="00517A60"/>
    <w:rsid w:val="00517E9A"/>
    <w:rsid w:val="00522548"/>
    <w:rsid w:val="00523910"/>
    <w:rsid w:val="0052526C"/>
    <w:rsid w:val="00526E5A"/>
    <w:rsid w:val="005272A6"/>
    <w:rsid w:val="00527FA8"/>
    <w:rsid w:val="0053096C"/>
    <w:rsid w:val="00531B22"/>
    <w:rsid w:val="00532143"/>
    <w:rsid w:val="00532AEA"/>
    <w:rsid w:val="00532F27"/>
    <w:rsid w:val="005369A5"/>
    <w:rsid w:val="005370BB"/>
    <w:rsid w:val="0054079E"/>
    <w:rsid w:val="005440BE"/>
    <w:rsid w:val="00544E55"/>
    <w:rsid w:val="00546B69"/>
    <w:rsid w:val="00547CBD"/>
    <w:rsid w:val="005516D0"/>
    <w:rsid w:val="00553D04"/>
    <w:rsid w:val="00553F3D"/>
    <w:rsid w:val="00556740"/>
    <w:rsid w:val="00560C98"/>
    <w:rsid w:val="00561960"/>
    <w:rsid w:val="00562B81"/>
    <w:rsid w:val="00562DDF"/>
    <w:rsid w:val="005631E6"/>
    <w:rsid w:val="0056464D"/>
    <w:rsid w:val="00564A58"/>
    <w:rsid w:val="00567FA7"/>
    <w:rsid w:val="00571554"/>
    <w:rsid w:val="00573AA5"/>
    <w:rsid w:val="00573F60"/>
    <w:rsid w:val="00577297"/>
    <w:rsid w:val="00581544"/>
    <w:rsid w:val="00581D26"/>
    <w:rsid w:val="0058315C"/>
    <w:rsid w:val="00583D73"/>
    <w:rsid w:val="00585BDA"/>
    <w:rsid w:val="00586029"/>
    <w:rsid w:val="005907C6"/>
    <w:rsid w:val="00591CCA"/>
    <w:rsid w:val="005936AB"/>
    <w:rsid w:val="005948E4"/>
    <w:rsid w:val="00595D00"/>
    <w:rsid w:val="00596357"/>
    <w:rsid w:val="0059692E"/>
    <w:rsid w:val="005A1140"/>
    <w:rsid w:val="005A47BD"/>
    <w:rsid w:val="005A47DF"/>
    <w:rsid w:val="005A7E05"/>
    <w:rsid w:val="005A7FC2"/>
    <w:rsid w:val="005B03C9"/>
    <w:rsid w:val="005B0F46"/>
    <w:rsid w:val="005B1170"/>
    <w:rsid w:val="005B23AC"/>
    <w:rsid w:val="005B2D6C"/>
    <w:rsid w:val="005B2DD6"/>
    <w:rsid w:val="005B43BF"/>
    <w:rsid w:val="005B4A4B"/>
    <w:rsid w:val="005C1325"/>
    <w:rsid w:val="005C163F"/>
    <w:rsid w:val="005C50AE"/>
    <w:rsid w:val="005C51B1"/>
    <w:rsid w:val="005C62AF"/>
    <w:rsid w:val="005C63EC"/>
    <w:rsid w:val="005D0188"/>
    <w:rsid w:val="005D1C84"/>
    <w:rsid w:val="005D1F39"/>
    <w:rsid w:val="005D282D"/>
    <w:rsid w:val="005D3CEC"/>
    <w:rsid w:val="005D4297"/>
    <w:rsid w:val="005D4F32"/>
    <w:rsid w:val="005D4F52"/>
    <w:rsid w:val="005D5566"/>
    <w:rsid w:val="005E05C4"/>
    <w:rsid w:val="005E300C"/>
    <w:rsid w:val="005E510F"/>
    <w:rsid w:val="005E5BF9"/>
    <w:rsid w:val="005E5C3D"/>
    <w:rsid w:val="005F4465"/>
    <w:rsid w:val="005F78A0"/>
    <w:rsid w:val="00601A77"/>
    <w:rsid w:val="00602BD9"/>
    <w:rsid w:val="006031DA"/>
    <w:rsid w:val="006063C3"/>
    <w:rsid w:val="00606CA6"/>
    <w:rsid w:val="006103E0"/>
    <w:rsid w:val="00610BF2"/>
    <w:rsid w:val="00611492"/>
    <w:rsid w:val="00611D0C"/>
    <w:rsid w:val="006132D1"/>
    <w:rsid w:val="006137AA"/>
    <w:rsid w:val="00613911"/>
    <w:rsid w:val="00614408"/>
    <w:rsid w:val="00616266"/>
    <w:rsid w:val="0062016B"/>
    <w:rsid w:val="00623E74"/>
    <w:rsid w:val="006253C6"/>
    <w:rsid w:val="00625AF3"/>
    <w:rsid w:val="00626294"/>
    <w:rsid w:val="00630132"/>
    <w:rsid w:val="00630631"/>
    <w:rsid w:val="00632956"/>
    <w:rsid w:val="00633304"/>
    <w:rsid w:val="00634D41"/>
    <w:rsid w:val="006359AF"/>
    <w:rsid w:val="006408AF"/>
    <w:rsid w:val="0064228C"/>
    <w:rsid w:val="00643242"/>
    <w:rsid w:val="00647E10"/>
    <w:rsid w:val="0065183A"/>
    <w:rsid w:val="00652171"/>
    <w:rsid w:val="00652423"/>
    <w:rsid w:val="00652703"/>
    <w:rsid w:val="00652DF9"/>
    <w:rsid w:val="006542E4"/>
    <w:rsid w:val="00656994"/>
    <w:rsid w:val="006574F1"/>
    <w:rsid w:val="00657D9A"/>
    <w:rsid w:val="00660ADD"/>
    <w:rsid w:val="0066320A"/>
    <w:rsid w:val="006632C6"/>
    <w:rsid w:val="0066514F"/>
    <w:rsid w:val="006669E1"/>
    <w:rsid w:val="00666A8D"/>
    <w:rsid w:val="006673F3"/>
    <w:rsid w:val="00667725"/>
    <w:rsid w:val="00667AB4"/>
    <w:rsid w:val="00670915"/>
    <w:rsid w:val="00675F93"/>
    <w:rsid w:val="00676923"/>
    <w:rsid w:val="00676E1E"/>
    <w:rsid w:val="0067726B"/>
    <w:rsid w:val="006777DF"/>
    <w:rsid w:val="00677A95"/>
    <w:rsid w:val="00680726"/>
    <w:rsid w:val="0068136A"/>
    <w:rsid w:val="00682B40"/>
    <w:rsid w:val="00683C0B"/>
    <w:rsid w:val="00683E41"/>
    <w:rsid w:val="006840D1"/>
    <w:rsid w:val="00685630"/>
    <w:rsid w:val="00686B41"/>
    <w:rsid w:val="006875A6"/>
    <w:rsid w:val="0069042E"/>
    <w:rsid w:val="00690AA1"/>
    <w:rsid w:val="00690E14"/>
    <w:rsid w:val="00690F09"/>
    <w:rsid w:val="00691258"/>
    <w:rsid w:val="0069374F"/>
    <w:rsid w:val="006939BC"/>
    <w:rsid w:val="00694CA3"/>
    <w:rsid w:val="00697845"/>
    <w:rsid w:val="006A3357"/>
    <w:rsid w:val="006A38FE"/>
    <w:rsid w:val="006A41AA"/>
    <w:rsid w:val="006A57AB"/>
    <w:rsid w:val="006A5809"/>
    <w:rsid w:val="006A59C9"/>
    <w:rsid w:val="006A5A3A"/>
    <w:rsid w:val="006B00FC"/>
    <w:rsid w:val="006B17EB"/>
    <w:rsid w:val="006B19A0"/>
    <w:rsid w:val="006B480B"/>
    <w:rsid w:val="006B4E3B"/>
    <w:rsid w:val="006B6021"/>
    <w:rsid w:val="006B71F1"/>
    <w:rsid w:val="006B76FB"/>
    <w:rsid w:val="006B7B8A"/>
    <w:rsid w:val="006C00FC"/>
    <w:rsid w:val="006C125F"/>
    <w:rsid w:val="006C1909"/>
    <w:rsid w:val="006C29D4"/>
    <w:rsid w:val="006C3107"/>
    <w:rsid w:val="006C4216"/>
    <w:rsid w:val="006C47AE"/>
    <w:rsid w:val="006D004A"/>
    <w:rsid w:val="006D0EB6"/>
    <w:rsid w:val="006D1A87"/>
    <w:rsid w:val="006D4258"/>
    <w:rsid w:val="006D462E"/>
    <w:rsid w:val="006D5347"/>
    <w:rsid w:val="006D5E35"/>
    <w:rsid w:val="006D67F5"/>
    <w:rsid w:val="006D6824"/>
    <w:rsid w:val="006D7BAF"/>
    <w:rsid w:val="006E07D3"/>
    <w:rsid w:val="006E2202"/>
    <w:rsid w:val="006E2328"/>
    <w:rsid w:val="006E238B"/>
    <w:rsid w:val="006E595F"/>
    <w:rsid w:val="006E6522"/>
    <w:rsid w:val="006E68A6"/>
    <w:rsid w:val="006F0533"/>
    <w:rsid w:val="006F1465"/>
    <w:rsid w:val="006F4CF4"/>
    <w:rsid w:val="006F508B"/>
    <w:rsid w:val="006F5FC7"/>
    <w:rsid w:val="00701579"/>
    <w:rsid w:val="00701E3C"/>
    <w:rsid w:val="00702EFF"/>
    <w:rsid w:val="00703D0E"/>
    <w:rsid w:val="00703E44"/>
    <w:rsid w:val="00704634"/>
    <w:rsid w:val="00705CC3"/>
    <w:rsid w:val="0070616B"/>
    <w:rsid w:val="007079DC"/>
    <w:rsid w:val="00707D91"/>
    <w:rsid w:val="00710382"/>
    <w:rsid w:val="007106ED"/>
    <w:rsid w:val="00711C64"/>
    <w:rsid w:val="00713A0C"/>
    <w:rsid w:val="007144F3"/>
    <w:rsid w:val="007147F1"/>
    <w:rsid w:val="00714D92"/>
    <w:rsid w:val="007164C8"/>
    <w:rsid w:val="007167B8"/>
    <w:rsid w:val="007167ED"/>
    <w:rsid w:val="00720F4C"/>
    <w:rsid w:val="00722907"/>
    <w:rsid w:val="00723748"/>
    <w:rsid w:val="007258D8"/>
    <w:rsid w:val="00725A48"/>
    <w:rsid w:val="00725AD9"/>
    <w:rsid w:val="00731E63"/>
    <w:rsid w:val="00734E37"/>
    <w:rsid w:val="0073507B"/>
    <w:rsid w:val="007367BF"/>
    <w:rsid w:val="0073693E"/>
    <w:rsid w:val="00736D9C"/>
    <w:rsid w:val="007372AE"/>
    <w:rsid w:val="0073767A"/>
    <w:rsid w:val="00743B1C"/>
    <w:rsid w:val="00744EE1"/>
    <w:rsid w:val="007452D7"/>
    <w:rsid w:val="007465EE"/>
    <w:rsid w:val="00750BA9"/>
    <w:rsid w:val="00754F6D"/>
    <w:rsid w:val="007553B8"/>
    <w:rsid w:val="00755C6B"/>
    <w:rsid w:val="00757B75"/>
    <w:rsid w:val="00757FF6"/>
    <w:rsid w:val="00761452"/>
    <w:rsid w:val="00761736"/>
    <w:rsid w:val="00761DEC"/>
    <w:rsid w:val="00762556"/>
    <w:rsid w:val="00762A98"/>
    <w:rsid w:val="00764947"/>
    <w:rsid w:val="0076637D"/>
    <w:rsid w:val="00766D98"/>
    <w:rsid w:val="00766E9C"/>
    <w:rsid w:val="007670EF"/>
    <w:rsid w:val="007700C0"/>
    <w:rsid w:val="00771592"/>
    <w:rsid w:val="00772FCA"/>
    <w:rsid w:val="0077543B"/>
    <w:rsid w:val="00775AD7"/>
    <w:rsid w:val="00776EC5"/>
    <w:rsid w:val="007776EE"/>
    <w:rsid w:val="00777D28"/>
    <w:rsid w:val="007822D9"/>
    <w:rsid w:val="0078268D"/>
    <w:rsid w:val="00783D58"/>
    <w:rsid w:val="00784573"/>
    <w:rsid w:val="007876E7"/>
    <w:rsid w:val="007902B6"/>
    <w:rsid w:val="007909B4"/>
    <w:rsid w:val="00792081"/>
    <w:rsid w:val="00792B4C"/>
    <w:rsid w:val="00792D2C"/>
    <w:rsid w:val="007943AD"/>
    <w:rsid w:val="007949F9"/>
    <w:rsid w:val="00796D51"/>
    <w:rsid w:val="00797C95"/>
    <w:rsid w:val="00797E39"/>
    <w:rsid w:val="007A0A15"/>
    <w:rsid w:val="007A4CC7"/>
    <w:rsid w:val="007A57F5"/>
    <w:rsid w:val="007A6DE9"/>
    <w:rsid w:val="007A71CB"/>
    <w:rsid w:val="007B136C"/>
    <w:rsid w:val="007B4E2E"/>
    <w:rsid w:val="007B7DD6"/>
    <w:rsid w:val="007C045B"/>
    <w:rsid w:val="007C1175"/>
    <w:rsid w:val="007C209F"/>
    <w:rsid w:val="007C2F54"/>
    <w:rsid w:val="007C49FD"/>
    <w:rsid w:val="007C5084"/>
    <w:rsid w:val="007C762F"/>
    <w:rsid w:val="007D1355"/>
    <w:rsid w:val="007D2BDA"/>
    <w:rsid w:val="007D5181"/>
    <w:rsid w:val="007D53B4"/>
    <w:rsid w:val="007D5AD2"/>
    <w:rsid w:val="007E1537"/>
    <w:rsid w:val="007E29EE"/>
    <w:rsid w:val="007E2DC4"/>
    <w:rsid w:val="007E3546"/>
    <w:rsid w:val="007E4416"/>
    <w:rsid w:val="007E49C0"/>
    <w:rsid w:val="007E5852"/>
    <w:rsid w:val="007E6B75"/>
    <w:rsid w:val="007E71A5"/>
    <w:rsid w:val="007F4042"/>
    <w:rsid w:val="007F4770"/>
    <w:rsid w:val="007F4B14"/>
    <w:rsid w:val="007F6E12"/>
    <w:rsid w:val="007F738F"/>
    <w:rsid w:val="007F74BD"/>
    <w:rsid w:val="007F7BF7"/>
    <w:rsid w:val="007F7D41"/>
    <w:rsid w:val="008003E0"/>
    <w:rsid w:val="00801A11"/>
    <w:rsid w:val="00802074"/>
    <w:rsid w:val="00802224"/>
    <w:rsid w:val="00804CDA"/>
    <w:rsid w:val="00805E49"/>
    <w:rsid w:val="00806948"/>
    <w:rsid w:val="00806FBC"/>
    <w:rsid w:val="00807A6A"/>
    <w:rsid w:val="00807DCA"/>
    <w:rsid w:val="00811B5F"/>
    <w:rsid w:val="00812FD2"/>
    <w:rsid w:val="00813078"/>
    <w:rsid w:val="00814E8C"/>
    <w:rsid w:val="008165E9"/>
    <w:rsid w:val="0081675D"/>
    <w:rsid w:val="0082046B"/>
    <w:rsid w:val="00823A28"/>
    <w:rsid w:val="008244A0"/>
    <w:rsid w:val="0082488F"/>
    <w:rsid w:val="0082779F"/>
    <w:rsid w:val="00827AB1"/>
    <w:rsid w:val="008315EC"/>
    <w:rsid w:val="00831FE8"/>
    <w:rsid w:val="00832364"/>
    <w:rsid w:val="008328A8"/>
    <w:rsid w:val="0083291D"/>
    <w:rsid w:val="00834890"/>
    <w:rsid w:val="008361AF"/>
    <w:rsid w:val="00836B95"/>
    <w:rsid w:val="008404CD"/>
    <w:rsid w:val="00840B85"/>
    <w:rsid w:val="0084411B"/>
    <w:rsid w:val="0084664F"/>
    <w:rsid w:val="00846A51"/>
    <w:rsid w:val="00846BCC"/>
    <w:rsid w:val="00847522"/>
    <w:rsid w:val="00851B48"/>
    <w:rsid w:val="00851DD8"/>
    <w:rsid w:val="00854C48"/>
    <w:rsid w:val="00855D0C"/>
    <w:rsid w:val="008567A9"/>
    <w:rsid w:val="008572F8"/>
    <w:rsid w:val="008624C4"/>
    <w:rsid w:val="00863280"/>
    <w:rsid w:val="00865042"/>
    <w:rsid w:val="00865BF0"/>
    <w:rsid w:val="008668AF"/>
    <w:rsid w:val="0086741A"/>
    <w:rsid w:val="008735C1"/>
    <w:rsid w:val="00875C0B"/>
    <w:rsid w:val="00876211"/>
    <w:rsid w:val="008766E4"/>
    <w:rsid w:val="00880D9F"/>
    <w:rsid w:val="00881142"/>
    <w:rsid w:val="00881555"/>
    <w:rsid w:val="0088161D"/>
    <w:rsid w:val="00883589"/>
    <w:rsid w:val="00883A0A"/>
    <w:rsid w:val="00883E1B"/>
    <w:rsid w:val="00886A16"/>
    <w:rsid w:val="008932B4"/>
    <w:rsid w:val="00893626"/>
    <w:rsid w:val="00893B91"/>
    <w:rsid w:val="008940A0"/>
    <w:rsid w:val="00894E82"/>
    <w:rsid w:val="008969AD"/>
    <w:rsid w:val="00896AD0"/>
    <w:rsid w:val="0089793D"/>
    <w:rsid w:val="008A00C9"/>
    <w:rsid w:val="008A05A7"/>
    <w:rsid w:val="008A1BF8"/>
    <w:rsid w:val="008A2127"/>
    <w:rsid w:val="008A2199"/>
    <w:rsid w:val="008A221B"/>
    <w:rsid w:val="008A3B27"/>
    <w:rsid w:val="008A5281"/>
    <w:rsid w:val="008A739D"/>
    <w:rsid w:val="008B123D"/>
    <w:rsid w:val="008B1EF5"/>
    <w:rsid w:val="008B31F6"/>
    <w:rsid w:val="008B3E9D"/>
    <w:rsid w:val="008B4716"/>
    <w:rsid w:val="008B72E8"/>
    <w:rsid w:val="008B7614"/>
    <w:rsid w:val="008B7697"/>
    <w:rsid w:val="008B7A6F"/>
    <w:rsid w:val="008B7A97"/>
    <w:rsid w:val="008B7E9B"/>
    <w:rsid w:val="008C012F"/>
    <w:rsid w:val="008C03F0"/>
    <w:rsid w:val="008C0455"/>
    <w:rsid w:val="008C11DF"/>
    <w:rsid w:val="008C4849"/>
    <w:rsid w:val="008C509F"/>
    <w:rsid w:val="008C61F5"/>
    <w:rsid w:val="008C69D7"/>
    <w:rsid w:val="008D431D"/>
    <w:rsid w:val="008D5388"/>
    <w:rsid w:val="008D53CD"/>
    <w:rsid w:val="008D5B0C"/>
    <w:rsid w:val="008D6E8C"/>
    <w:rsid w:val="008E0D62"/>
    <w:rsid w:val="008E2B9C"/>
    <w:rsid w:val="008E2D5E"/>
    <w:rsid w:val="008E4A7E"/>
    <w:rsid w:val="008E4B2B"/>
    <w:rsid w:val="008E4ED4"/>
    <w:rsid w:val="008E4EFE"/>
    <w:rsid w:val="008E5964"/>
    <w:rsid w:val="008F0A2B"/>
    <w:rsid w:val="008F1014"/>
    <w:rsid w:val="008F2102"/>
    <w:rsid w:val="008F338E"/>
    <w:rsid w:val="008F3A08"/>
    <w:rsid w:val="008F3AC1"/>
    <w:rsid w:val="008F6D8D"/>
    <w:rsid w:val="008F7653"/>
    <w:rsid w:val="009003E8"/>
    <w:rsid w:val="00900403"/>
    <w:rsid w:val="009011EF"/>
    <w:rsid w:val="00902CD7"/>
    <w:rsid w:val="0090461A"/>
    <w:rsid w:val="00904DE1"/>
    <w:rsid w:val="0090726E"/>
    <w:rsid w:val="00910C72"/>
    <w:rsid w:val="009113B5"/>
    <w:rsid w:val="0091249B"/>
    <w:rsid w:val="00913A04"/>
    <w:rsid w:val="00914153"/>
    <w:rsid w:val="009141F5"/>
    <w:rsid w:val="009148F4"/>
    <w:rsid w:val="00915160"/>
    <w:rsid w:val="009152F3"/>
    <w:rsid w:val="009167D0"/>
    <w:rsid w:val="0092143B"/>
    <w:rsid w:val="00921B27"/>
    <w:rsid w:val="00922EE8"/>
    <w:rsid w:val="0092301B"/>
    <w:rsid w:val="0092335C"/>
    <w:rsid w:val="00923CD6"/>
    <w:rsid w:val="00924DBC"/>
    <w:rsid w:val="00925646"/>
    <w:rsid w:val="00930060"/>
    <w:rsid w:val="00932202"/>
    <w:rsid w:val="00932DF6"/>
    <w:rsid w:val="00933890"/>
    <w:rsid w:val="00934489"/>
    <w:rsid w:val="00940430"/>
    <w:rsid w:val="00941391"/>
    <w:rsid w:val="0094176C"/>
    <w:rsid w:val="00941965"/>
    <w:rsid w:val="0094244E"/>
    <w:rsid w:val="009425D1"/>
    <w:rsid w:val="009444E2"/>
    <w:rsid w:val="00944F42"/>
    <w:rsid w:val="009451CE"/>
    <w:rsid w:val="009458BD"/>
    <w:rsid w:val="009462BF"/>
    <w:rsid w:val="009506E5"/>
    <w:rsid w:val="00951ABB"/>
    <w:rsid w:val="00951D35"/>
    <w:rsid w:val="00951DE0"/>
    <w:rsid w:val="00960413"/>
    <w:rsid w:val="00960815"/>
    <w:rsid w:val="0096174B"/>
    <w:rsid w:val="00961C7C"/>
    <w:rsid w:val="00963A05"/>
    <w:rsid w:val="00966C2A"/>
    <w:rsid w:val="00970168"/>
    <w:rsid w:val="00970A7F"/>
    <w:rsid w:val="00972BD2"/>
    <w:rsid w:val="00974C35"/>
    <w:rsid w:val="009756C0"/>
    <w:rsid w:val="00977A28"/>
    <w:rsid w:val="00977AC0"/>
    <w:rsid w:val="00977AC8"/>
    <w:rsid w:val="00977C90"/>
    <w:rsid w:val="009806AC"/>
    <w:rsid w:val="0098239F"/>
    <w:rsid w:val="00985161"/>
    <w:rsid w:val="0098518C"/>
    <w:rsid w:val="0098624B"/>
    <w:rsid w:val="009907DE"/>
    <w:rsid w:val="00993514"/>
    <w:rsid w:val="00993F78"/>
    <w:rsid w:val="00995D7F"/>
    <w:rsid w:val="00997923"/>
    <w:rsid w:val="009A1D7D"/>
    <w:rsid w:val="009A3023"/>
    <w:rsid w:val="009A3A62"/>
    <w:rsid w:val="009A4BB6"/>
    <w:rsid w:val="009A7E13"/>
    <w:rsid w:val="009A7E6D"/>
    <w:rsid w:val="009B0C6E"/>
    <w:rsid w:val="009B2207"/>
    <w:rsid w:val="009B6DA1"/>
    <w:rsid w:val="009C0549"/>
    <w:rsid w:val="009C333B"/>
    <w:rsid w:val="009C40DB"/>
    <w:rsid w:val="009C44C7"/>
    <w:rsid w:val="009C4EAE"/>
    <w:rsid w:val="009C52CD"/>
    <w:rsid w:val="009C5A0C"/>
    <w:rsid w:val="009C6F76"/>
    <w:rsid w:val="009C77C5"/>
    <w:rsid w:val="009D0979"/>
    <w:rsid w:val="009D11F9"/>
    <w:rsid w:val="009D4456"/>
    <w:rsid w:val="009D47C2"/>
    <w:rsid w:val="009D5BB9"/>
    <w:rsid w:val="009D62DB"/>
    <w:rsid w:val="009D630C"/>
    <w:rsid w:val="009D794D"/>
    <w:rsid w:val="009E0B63"/>
    <w:rsid w:val="009E27F4"/>
    <w:rsid w:val="009E495D"/>
    <w:rsid w:val="009E4A53"/>
    <w:rsid w:val="009E5835"/>
    <w:rsid w:val="009E6506"/>
    <w:rsid w:val="009F019E"/>
    <w:rsid w:val="009F1AFE"/>
    <w:rsid w:val="009F2965"/>
    <w:rsid w:val="009F334E"/>
    <w:rsid w:val="009F4331"/>
    <w:rsid w:val="009F4F2C"/>
    <w:rsid w:val="009F75BE"/>
    <w:rsid w:val="009F7B06"/>
    <w:rsid w:val="00A01F1C"/>
    <w:rsid w:val="00A02C66"/>
    <w:rsid w:val="00A050EE"/>
    <w:rsid w:val="00A058AB"/>
    <w:rsid w:val="00A10694"/>
    <w:rsid w:val="00A10E6A"/>
    <w:rsid w:val="00A128B2"/>
    <w:rsid w:val="00A12F33"/>
    <w:rsid w:val="00A13A85"/>
    <w:rsid w:val="00A14B9D"/>
    <w:rsid w:val="00A1588D"/>
    <w:rsid w:val="00A15EE7"/>
    <w:rsid w:val="00A20A77"/>
    <w:rsid w:val="00A210D4"/>
    <w:rsid w:val="00A25392"/>
    <w:rsid w:val="00A265C2"/>
    <w:rsid w:val="00A26940"/>
    <w:rsid w:val="00A26EE5"/>
    <w:rsid w:val="00A27428"/>
    <w:rsid w:val="00A30FD6"/>
    <w:rsid w:val="00A317AE"/>
    <w:rsid w:val="00A365ED"/>
    <w:rsid w:val="00A37420"/>
    <w:rsid w:val="00A43002"/>
    <w:rsid w:val="00A43FB4"/>
    <w:rsid w:val="00A448AA"/>
    <w:rsid w:val="00A450BD"/>
    <w:rsid w:val="00A45947"/>
    <w:rsid w:val="00A45D3A"/>
    <w:rsid w:val="00A47568"/>
    <w:rsid w:val="00A47AE0"/>
    <w:rsid w:val="00A51705"/>
    <w:rsid w:val="00A5209E"/>
    <w:rsid w:val="00A5334E"/>
    <w:rsid w:val="00A567FA"/>
    <w:rsid w:val="00A60C85"/>
    <w:rsid w:val="00A63DEE"/>
    <w:rsid w:val="00A657F3"/>
    <w:rsid w:val="00A670E8"/>
    <w:rsid w:val="00A70A70"/>
    <w:rsid w:val="00A70CE7"/>
    <w:rsid w:val="00A72675"/>
    <w:rsid w:val="00A72D85"/>
    <w:rsid w:val="00A73F8F"/>
    <w:rsid w:val="00A7661C"/>
    <w:rsid w:val="00A808CA"/>
    <w:rsid w:val="00A80E8A"/>
    <w:rsid w:val="00A81E7F"/>
    <w:rsid w:val="00A82758"/>
    <w:rsid w:val="00A8388B"/>
    <w:rsid w:val="00A84F76"/>
    <w:rsid w:val="00A859EB"/>
    <w:rsid w:val="00A87002"/>
    <w:rsid w:val="00A87541"/>
    <w:rsid w:val="00A87965"/>
    <w:rsid w:val="00A87E43"/>
    <w:rsid w:val="00A91185"/>
    <w:rsid w:val="00A92BB8"/>
    <w:rsid w:val="00A96037"/>
    <w:rsid w:val="00A97084"/>
    <w:rsid w:val="00AA186D"/>
    <w:rsid w:val="00AA26B7"/>
    <w:rsid w:val="00AA464B"/>
    <w:rsid w:val="00AA4A3D"/>
    <w:rsid w:val="00AA6112"/>
    <w:rsid w:val="00AA7935"/>
    <w:rsid w:val="00AB4EA6"/>
    <w:rsid w:val="00AB5F65"/>
    <w:rsid w:val="00AB7956"/>
    <w:rsid w:val="00AC55F8"/>
    <w:rsid w:val="00AD0452"/>
    <w:rsid w:val="00AD1632"/>
    <w:rsid w:val="00AD53D6"/>
    <w:rsid w:val="00AD6034"/>
    <w:rsid w:val="00AD73B0"/>
    <w:rsid w:val="00AD7BE9"/>
    <w:rsid w:val="00AE01D7"/>
    <w:rsid w:val="00AE15E7"/>
    <w:rsid w:val="00AE17BC"/>
    <w:rsid w:val="00AE3E9E"/>
    <w:rsid w:val="00AE62FA"/>
    <w:rsid w:val="00AE6704"/>
    <w:rsid w:val="00AF0BAF"/>
    <w:rsid w:val="00AF1CEE"/>
    <w:rsid w:val="00AF3445"/>
    <w:rsid w:val="00AF36E3"/>
    <w:rsid w:val="00AF3CC9"/>
    <w:rsid w:val="00AF6996"/>
    <w:rsid w:val="00AF75C9"/>
    <w:rsid w:val="00B00C33"/>
    <w:rsid w:val="00B015AC"/>
    <w:rsid w:val="00B02597"/>
    <w:rsid w:val="00B02D14"/>
    <w:rsid w:val="00B032D6"/>
    <w:rsid w:val="00B03AC4"/>
    <w:rsid w:val="00B0467C"/>
    <w:rsid w:val="00B056B6"/>
    <w:rsid w:val="00B06733"/>
    <w:rsid w:val="00B07F25"/>
    <w:rsid w:val="00B10571"/>
    <w:rsid w:val="00B11B2F"/>
    <w:rsid w:val="00B11E4E"/>
    <w:rsid w:val="00B12AA4"/>
    <w:rsid w:val="00B150F3"/>
    <w:rsid w:val="00B15A42"/>
    <w:rsid w:val="00B15D7D"/>
    <w:rsid w:val="00B171A7"/>
    <w:rsid w:val="00B174A8"/>
    <w:rsid w:val="00B1766D"/>
    <w:rsid w:val="00B17C77"/>
    <w:rsid w:val="00B20AD9"/>
    <w:rsid w:val="00B20B92"/>
    <w:rsid w:val="00B20CE0"/>
    <w:rsid w:val="00B21FF0"/>
    <w:rsid w:val="00B2235F"/>
    <w:rsid w:val="00B22524"/>
    <w:rsid w:val="00B234D1"/>
    <w:rsid w:val="00B23BFC"/>
    <w:rsid w:val="00B25006"/>
    <w:rsid w:val="00B26124"/>
    <w:rsid w:val="00B263DE"/>
    <w:rsid w:val="00B27A8C"/>
    <w:rsid w:val="00B27DE5"/>
    <w:rsid w:val="00B31664"/>
    <w:rsid w:val="00B33916"/>
    <w:rsid w:val="00B34D60"/>
    <w:rsid w:val="00B369B0"/>
    <w:rsid w:val="00B36EC4"/>
    <w:rsid w:val="00B43C0E"/>
    <w:rsid w:val="00B43ED7"/>
    <w:rsid w:val="00B44489"/>
    <w:rsid w:val="00B452E9"/>
    <w:rsid w:val="00B45CB2"/>
    <w:rsid w:val="00B4628A"/>
    <w:rsid w:val="00B46557"/>
    <w:rsid w:val="00B53D4A"/>
    <w:rsid w:val="00B53F34"/>
    <w:rsid w:val="00B54B43"/>
    <w:rsid w:val="00B56513"/>
    <w:rsid w:val="00B607DB"/>
    <w:rsid w:val="00B617C3"/>
    <w:rsid w:val="00B623CB"/>
    <w:rsid w:val="00B626A7"/>
    <w:rsid w:val="00B62E18"/>
    <w:rsid w:val="00B6342A"/>
    <w:rsid w:val="00B63573"/>
    <w:rsid w:val="00B645FB"/>
    <w:rsid w:val="00B65A95"/>
    <w:rsid w:val="00B66D7F"/>
    <w:rsid w:val="00B70A01"/>
    <w:rsid w:val="00B7205D"/>
    <w:rsid w:val="00B73CC6"/>
    <w:rsid w:val="00B745E2"/>
    <w:rsid w:val="00B74E6B"/>
    <w:rsid w:val="00B7530F"/>
    <w:rsid w:val="00B7536B"/>
    <w:rsid w:val="00B7682F"/>
    <w:rsid w:val="00B77BE6"/>
    <w:rsid w:val="00B8064A"/>
    <w:rsid w:val="00B84380"/>
    <w:rsid w:val="00B84C9C"/>
    <w:rsid w:val="00B87DA1"/>
    <w:rsid w:val="00B90E4B"/>
    <w:rsid w:val="00B90E50"/>
    <w:rsid w:val="00B929DD"/>
    <w:rsid w:val="00B93F85"/>
    <w:rsid w:val="00B94EC4"/>
    <w:rsid w:val="00BA1931"/>
    <w:rsid w:val="00BA1A8B"/>
    <w:rsid w:val="00BA1C49"/>
    <w:rsid w:val="00BA3360"/>
    <w:rsid w:val="00BA3D53"/>
    <w:rsid w:val="00BB0ECD"/>
    <w:rsid w:val="00BB5CB5"/>
    <w:rsid w:val="00BC0C75"/>
    <w:rsid w:val="00BC1420"/>
    <w:rsid w:val="00BC2907"/>
    <w:rsid w:val="00BC2B42"/>
    <w:rsid w:val="00BC3379"/>
    <w:rsid w:val="00BC34E5"/>
    <w:rsid w:val="00BC7AE9"/>
    <w:rsid w:val="00BD0752"/>
    <w:rsid w:val="00BD0C85"/>
    <w:rsid w:val="00BD5446"/>
    <w:rsid w:val="00BD6FB0"/>
    <w:rsid w:val="00BD7A93"/>
    <w:rsid w:val="00BE0C4B"/>
    <w:rsid w:val="00BE11FF"/>
    <w:rsid w:val="00BE1A95"/>
    <w:rsid w:val="00BE1B1D"/>
    <w:rsid w:val="00BE526F"/>
    <w:rsid w:val="00BE6F63"/>
    <w:rsid w:val="00BF0672"/>
    <w:rsid w:val="00BF0921"/>
    <w:rsid w:val="00BF14DD"/>
    <w:rsid w:val="00BF1E74"/>
    <w:rsid w:val="00BF21F9"/>
    <w:rsid w:val="00BF2BDD"/>
    <w:rsid w:val="00BF2C67"/>
    <w:rsid w:val="00BF3743"/>
    <w:rsid w:val="00BF3A56"/>
    <w:rsid w:val="00BF4F5B"/>
    <w:rsid w:val="00BF5C9F"/>
    <w:rsid w:val="00BF5D93"/>
    <w:rsid w:val="00BF62CD"/>
    <w:rsid w:val="00C00126"/>
    <w:rsid w:val="00C01783"/>
    <w:rsid w:val="00C116C1"/>
    <w:rsid w:val="00C11BFE"/>
    <w:rsid w:val="00C11DAA"/>
    <w:rsid w:val="00C12433"/>
    <w:rsid w:val="00C14556"/>
    <w:rsid w:val="00C159EF"/>
    <w:rsid w:val="00C1613B"/>
    <w:rsid w:val="00C16244"/>
    <w:rsid w:val="00C17373"/>
    <w:rsid w:val="00C236D8"/>
    <w:rsid w:val="00C23D81"/>
    <w:rsid w:val="00C27533"/>
    <w:rsid w:val="00C27924"/>
    <w:rsid w:val="00C27B31"/>
    <w:rsid w:val="00C304EB"/>
    <w:rsid w:val="00C317C4"/>
    <w:rsid w:val="00C31FA4"/>
    <w:rsid w:val="00C33F29"/>
    <w:rsid w:val="00C35C5A"/>
    <w:rsid w:val="00C35C9B"/>
    <w:rsid w:val="00C37A72"/>
    <w:rsid w:val="00C43147"/>
    <w:rsid w:val="00C439AA"/>
    <w:rsid w:val="00C44017"/>
    <w:rsid w:val="00C444D0"/>
    <w:rsid w:val="00C4507F"/>
    <w:rsid w:val="00C45FEA"/>
    <w:rsid w:val="00C46225"/>
    <w:rsid w:val="00C4681B"/>
    <w:rsid w:val="00C51310"/>
    <w:rsid w:val="00C526EE"/>
    <w:rsid w:val="00C53AFF"/>
    <w:rsid w:val="00C55040"/>
    <w:rsid w:val="00C56189"/>
    <w:rsid w:val="00C6187C"/>
    <w:rsid w:val="00C6438B"/>
    <w:rsid w:val="00C665CA"/>
    <w:rsid w:val="00C70A22"/>
    <w:rsid w:val="00C71478"/>
    <w:rsid w:val="00C7176D"/>
    <w:rsid w:val="00C725D1"/>
    <w:rsid w:val="00C7501E"/>
    <w:rsid w:val="00C759FF"/>
    <w:rsid w:val="00C775B2"/>
    <w:rsid w:val="00C77E3B"/>
    <w:rsid w:val="00C80145"/>
    <w:rsid w:val="00C801D0"/>
    <w:rsid w:val="00C82818"/>
    <w:rsid w:val="00C84D88"/>
    <w:rsid w:val="00C87CF7"/>
    <w:rsid w:val="00C90A32"/>
    <w:rsid w:val="00C91D2C"/>
    <w:rsid w:val="00C971FD"/>
    <w:rsid w:val="00CA0F0A"/>
    <w:rsid w:val="00CA1299"/>
    <w:rsid w:val="00CA1B5F"/>
    <w:rsid w:val="00CA1E68"/>
    <w:rsid w:val="00CA33C8"/>
    <w:rsid w:val="00CA36E6"/>
    <w:rsid w:val="00CA3A97"/>
    <w:rsid w:val="00CA5139"/>
    <w:rsid w:val="00CA7E59"/>
    <w:rsid w:val="00CB2E5E"/>
    <w:rsid w:val="00CB4870"/>
    <w:rsid w:val="00CB5EF2"/>
    <w:rsid w:val="00CB64E3"/>
    <w:rsid w:val="00CB68DF"/>
    <w:rsid w:val="00CB6A12"/>
    <w:rsid w:val="00CC1971"/>
    <w:rsid w:val="00CC2734"/>
    <w:rsid w:val="00CC5CB0"/>
    <w:rsid w:val="00CC5FA5"/>
    <w:rsid w:val="00CD03B9"/>
    <w:rsid w:val="00CD0748"/>
    <w:rsid w:val="00CD1D46"/>
    <w:rsid w:val="00CD2557"/>
    <w:rsid w:val="00CD4943"/>
    <w:rsid w:val="00CD53BC"/>
    <w:rsid w:val="00CD5D2E"/>
    <w:rsid w:val="00CD7258"/>
    <w:rsid w:val="00CD7FCE"/>
    <w:rsid w:val="00CE0193"/>
    <w:rsid w:val="00CE19E3"/>
    <w:rsid w:val="00CE2807"/>
    <w:rsid w:val="00CE291A"/>
    <w:rsid w:val="00CE3796"/>
    <w:rsid w:val="00CE527D"/>
    <w:rsid w:val="00CE61A2"/>
    <w:rsid w:val="00CE7E9C"/>
    <w:rsid w:val="00CF0EF8"/>
    <w:rsid w:val="00CF3F8F"/>
    <w:rsid w:val="00CF4E35"/>
    <w:rsid w:val="00CF504B"/>
    <w:rsid w:val="00CF63D7"/>
    <w:rsid w:val="00D029B3"/>
    <w:rsid w:val="00D02DF9"/>
    <w:rsid w:val="00D056AC"/>
    <w:rsid w:val="00D071A3"/>
    <w:rsid w:val="00D0743E"/>
    <w:rsid w:val="00D07C11"/>
    <w:rsid w:val="00D13DDE"/>
    <w:rsid w:val="00D13F85"/>
    <w:rsid w:val="00D1488F"/>
    <w:rsid w:val="00D14E42"/>
    <w:rsid w:val="00D1569B"/>
    <w:rsid w:val="00D174C9"/>
    <w:rsid w:val="00D20AF7"/>
    <w:rsid w:val="00D22D41"/>
    <w:rsid w:val="00D22E4A"/>
    <w:rsid w:val="00D251BC"/>
    <w:rsid w:val="00D263B5"/>
    <w:rsid w:val="00D265F9"/>
    <w:rsid w:val="00D274D7"/>
    <w:rsid w:val="00D27CE9"/>
    <w:rsid w:val="00D27F36"/>
    <w:rsid w:val="00D322D6"/>
    <w:rsid w:val="00D356A2"/>
    <w:rsid w:val="00D36C4C"/>
    <w:rsid w:val="00D36D64"/>
    <w:rsid w:val="00D373E3"/>
    <w:rsid w:val="00D3759F"/>
    <w:rsid w:val="00D377F6"/>
    <w:rsid w:val="00D40CC2"/>
    <w:rsid w:val="00D45098"/>
    <w:rsid w:val="00D45832"/>
    <w:rsid w:val="00D46B29"/>
    <w:rsid w:val="00D47BCF"/>
    <w:rsid w:val="00D5079A"/>
    <w:rsid w:val="00D529C5"/>
    <w:rsid w:val="00D55B9F"/>
    <w:rsid w:val="00D56B7F"/>
    <w:rsid w:val="00D616AA"/>
    <w:rsid w:val="00D61AEB"/>
    <w:rsid w:val="00D61E38"/>
    <w:rsid w:val="00D62122"/>
    <w:rsid w:val="00D63E28"/>
    <w:rsid w:val="00D6459F"/>
    <w:rsid w:val="00D6646D"/>
    <w:rsid w:val="00D669DB"/>
    <w:rsid w:val="00D7073D"/>
    <w:rsid w:val="00D711EE"/>
    <w:rsid w:val="00D71486"/>
    <w:rsid w:val="00D722C0"/>
    <w:rsid w:val="00D727A5"/>
    <w:rsid w:val="00D73C79"/>
    <w:rsid w:val="00D759B1"/>
    <w:rsid w:val="00D82E94"/>
    <w:rsid w:val="00D8339E"/>
    <w:rsid w:val="00D83DC6"/>
    <w:rsid w:val="00D83E85"/>
    <w:rsid w:val="00D845DA"/>
    <w:rsid w:val="00D85728"/>
    <w:rsid w:val="00D87159"/>
    <w:rsid w:val="00D8759B"/>
    <w:rsid w:val="00D9274E"/>
    <w:rsid w:val="00D93850"/>
    <w:rsid w:val="00D94B7E"/>
    <w:rsid w:val="00DA0ED2"/>
    <w:rsid w:val="00DA1723"/>
    <w:rsid w:val="00DA336C"/>
    <w:rsid w:val="00DA3460"/>
    <w:rsid w:val="00DA47A6"/>
    <w:rsid w:val="00DA58AD"/>
    <w:rsid w:val="00DA6459"/>
    <w:rsid w:val="00DA7136"/>
    <w:rsid w:val="00DB0A95"/>
    <w:rsid w:val="00DB11BB"/>
    <w:rsid w:val="00DB147D"/>
    <w:rsid w:val="00DB3D29"/>
    <w:rsid w:val="00DB4BDC"/>
    <w:rsid w:val="00DB4DD9"/>
    <w:rsid w:val="00DB5820"/>
    <w:rsid w:val="00DB635F"/>
    <w:rsid w:val="00DC1053"/>
    <w:rsid w:val="00DC44B5"/>
    <w:rsid w:val="00DC46AE"/>
    <w:rsid w:val="00DD04EB"/>
    <w:rsid w:val="00DD0524"/>
    <w:rsid w:val="00DD2C75"/>
    <w:rsid w:val="00DD3640"/>
    <w:rsid w:val="00DD5A44"/>
    <w:rsid w:val="00DD6089"/>
    <w:rsid w:val="00DD6F47"/>
    <w:rsid w:val="00DD78A8"/>
    <w:rsid w:val="00DE0537"/>
    <w:rsid w:val="00DE1FFF"/>
    <w:rsid w:val="00DE20CA"/>
    <w:rsid w:val="00DE6472"/>
    <w:rsid w:val="00DF0D6F"/>
    <w:rsid w:val="00DF0E0D"/>
    <w:rsid w:val="00DF106D"/>
    <w:rsid w:val="00DF20E0"/>
    <w:rsid w:val="00DF23A6"/>
    <w:rsid w:val="00DF25C6"/>
    <w:rsid w:val="00DF2934"/>
    <w:rsid w:val="00DF2C5B"/>
    <w:rsid w:val="00DF3D21"/>
    <w:rsid w:val="00DF3DC6"/>
    <w:rsid w:val="00DF5C49"/>
    <w:rsid w:val="00DF6049"/>
    <w:rsid w:val="00DF7CA1"/>
    <w:rsid w:val="00E007BD"/>
    <w:rsid w:val="00E01895"/>
    <w:rsid w:val="00E07E23"/>
    <w:rsid w:val="00E10F2F"/>
    <w:rsid w:val="00E1303E"/>
    <w:rsid w:val="00E130A7"/>
    <w:rsid w:val="00E13475"/>
    <w:rsid w:val="00E13CB9"/>
    <w:rsid w:val="00E16AB1"/>
    <w:rsid w:val="00E216DE"/>
    <w:rsid w:val="00E22F20"/>
    <w:rsid w:val="00E23233"/>
    <w:rsid w:val="00E26719"/>
    <w:rsid w:val="00E27308"/>
    <w:rsid w:val="00E309C6"/>
    <w:rsid w:val="00E309E6"/>
    <w:rsid w:val="00E30AC4"/>
    <w:rsid w:val="00E30C4F"/>
    <w:rsid w:val="00E31D30"/>
    <w:rsid w:val="00E34435"/>
    <w:rsid w:val="00E36556"/>
    <w:rsid w:val="00E37340"/>
    <w:rsid w:val="00E375B5"/>
    <w:rsid w:val="00E410A1"/>
    <w:rsid w:val="00E41E91"/>
    <w:rsid w:val="00E4251C"/>
    <w:rsid w:val="00E42FFB"/>
    <w:rsid w:val="00E43B2E"/>
    <w:rsid w:val="00E43E66"/>
    <w:rsid w:val="00E4441A"/>
    <w:rsid w:val="00E457E8"/>
    <w:rsid w:val="00E45C06"/>
    <w:rsid w:val="00E45C30"/>
    <w:rsid w:val="00E45E56"/>
    <w:rsid w:val="00E515D7"/>
    <w:rsid w:val="00E52456"/>
    <w:rsid w:val="00E529AB"/>
    <w:rsid w:val="00E53705"/>
    <w:rsid w:val="00E53CAA"/>
    <w:rsid w:val="00E55043"/>
    <w:rsid w:val="00E55EA0"/>
    <w:rsid w:val="00E56597"/>
    <w:rsid w:val="00E57565"/>
    <w:rsid w:val="00E609F1"/>
    <w:rsid w:val="00E62DA9"/>
    <w:rsid w:val="00E6547D"/>
    <w:rsid w:val="00E658BB"/>
    <w:rsid w:val="00E71446"/>
    <w:rsid w:val="00E747ED"/>
    <w:rsid w:val="00E75924"/>
    <w:rsid w:val="00E75CED"/>
    <w:rsid w:val="00E80871"/>
    <w:rsid w:val="00E80E6A"/>
    <w:rsid w:val="00E80F7E"/>
    <w:rsid w:val="00E837A3"/>
    <w:rsid w:val="00E9059A"/>
    <w:rsid w:val="00E90650"/>
    <w:rsid w:val="00E90B87"/>
    <w:rsid w:val="00E93819"/>
    <w:rsid w:val="00E951DA"/>
    <w:rsid w:val="00EA06C1"/>
    <w:rsid w:val="00EA09F1"/>
    <w:rsid w:val="00EA13D9"/>
    <w:rsid w:val="00EA1693"/>
    <w:rsid w:val="00EA3D8E"/>
    <w:rsid w:val="00EA424D"/>
    <w:rsid w:val="00EA539A"/>
    <w:rsid w:val="00EA56AA"/>
    <w:rsid w:val="00EA5BBA"/>
    <w:rsid w:val="00EA7291"/>
    <w:rsid w:val="00EA79BE"/>
    <w:rsid w:val="00EB111A"/>
    <w:rsid w:val="00EB1908"/>
    <w:rsid w:val="00EB227F"/>
    <w:rsid w:val="00EB2AB1"/>
    <w:rsid w:val="00EB5BB3"/>
    <w:rsid w:val="00EB5D6D"/>
    <w:rsid w:val="00EB675A"/>
    <w:rsid w:val="00EB6B75"/>
    <w:rsid w:val="00EB6F6F"/>
    <w:rsid w:val="00EC0CBB"/>
    <w:rsid w:val="00EC1104"/>
    <w:rsid w:val="00EC43ED"/>
    <w:rsid w:val="00EC467C"/>
    <w:rsid w:val="00EC562E"/>
    <w:rsid w:val="00EC5F7C"/>
    <w:rsid w:val="00EC652D"/>
    <w:rsid w:val="00EC7A96"/>
    <w:rsid w:val="00EC7B71"/>
    <w:rsid w:val="00ED0AAA"/>
    <w:rsid w:val="00ED1CC8"/>
    <w:rsid w:val="00ED204C"/>
    <w:rsid w:val="00ED2C3A"/>
    <w:rsid w:val="00ED50E1"/>
    <w:rsid w:val="00EE0569"/>
    <w:rsid w:val="00EE17B1"/>
    <w:rsid w:val="00EE1DC7"/>
    <w:rsid w:val="00EE21EA"/>
    <w:rsid w:val="00EE33A5"/>
    <w:rsid w:val="00EE41BC"/>
    <w:rsid w:val="00EE4224"/>
    <w:rsid w:val="00EE4828"/>
    <w:rsid w:val="00EE4B95"/>
    <w:rsid w:val="00EE577E"/>
    <w:rsid w:val="00EE7283"/>
    <w:rsid w:val="00EF2F83"/>
    <w:rsid w:val="00EF3CB8"/>
    <w:rsid w:val="00EF789E"/>
    <w:rsid w:val="00F02817"/>
    <w:rsid w:val="00F03631"/>
    <w:rsid w:val="00F0474B"/>
    <w:rsid w:val="00F0587F"/>
    <w:rsid w:val="00F073C1"/>
    <w:rsid w:val="00F075F1"/>
    <w:rsid w:val="00F10679"/>
    <w:rsid w:val="00F1072A"/>
    <w:rsid w:val="00F10B8A"/>
    <w:rsid w:val="00F13C4E"/>
    <w:rsid w:val="00F13DE6"/>
    <w:rsid w:val="00F14B2B"/>
    <w:rsid w:val="00F20455"/>
    <w:rsid w:val="00F205FE"/>
    <w:rsid w:val="00F21961"/>
    <w:rsid w:val="00F219A4"/>
    <w:rsid w:val="00F219BB"/>
    <w:rsid w:val="00F21C59"/>
    <w:rsid w:val="00F24661"/>
    <w:rsid w:val="00F24AEF"/>
    <w:rsid w:val="00F2609F"/>
    <w:rsid w:val="00F3059D"/>
    <w:rsid w:val="00F32390"/>
    <w:rsid w:val="00F324EE"/>
    <w:rsid w:val="00F3526B"/>
    <w:rsid w:val="00F369E8"/>
    <w:rsid w:val="00F373BA"/>
    <w:rsid w:val="00F41CB7"/>
    <w:rsid w:val="00F41F46"/>
    <w:rsid w:val="00F4292E"/>
    <w:rsid w:val="00F44306"/>
    <w:rsid w:val="00F46563"/>
    <w:rsid w:val="00F503EC"/>
    <w:rsid w:val="00F5319B"/>
    <w:rsid w:val="00F56369"/>
    <w:rsid w:val="00F60AD1"/>
    <w:rsid w:val="00F61375"/>
    <w:rsid w:val="00F62334"/>
    <w:rsid w:val="00F63DE7"/>
    <w:rsid w:val="00F64266"/>
    <w:rsid w:val="00F6447B"/>
    <w:rsid w:val="00F650A0"/>
    <w:rsid w:val="00F65359"/>
    <w:rsid w:val="00F655C9"/>
    <w:rsid w:val="00F657CF"/>
    <w:rsid w:val="00F667B7"/>
    <w:rsid w:val="00F66A4D"/>
    <w:rsid w:val="00F67772"/>
    <w:rsid w:val="00F678AD"/>
    <w:rsid w:val="00F71182"/>
    <w:rsid w:val="00F72684"/>
    <w:rsid w:val="00F73906"/>
    <w:rsid w:val="00F762B9"/>
    <w:rsid w:val="00F7650E"/>
    <w:rsid w:val="00F80430"/>
    <w:rsid w:val="00F826B3"/>
    <w:rsid w:val="00F83D8E"/>
    <w:rsid w:val="00F84C23"/>
    <w:rsid w:val="00F90A81"/>
    <w:rsid w:val="00F91AE6"/>
    <w:rsid w:val="00F91DD3"/>
    <w:rsid w:val="00F91F6F"/>
    <w:rsid w:val="00F92B69"/>
    <w:rsid w:val="00F954A5"/>
    <w:rsid w:val="00FA2360"/>
    <w:rsid w:val="00FA24ED"/>
    <w:rsid w:val="00FA3682"/>
    <w:rsid w:val="00FA390E"/>
    <w:rsid w:val="00FA3A6C"/>
    <w:rsid w:val="00FA3D2A"/>
    <w:rsid w:val="00FA4BA8"/>
    <w:rsid w:val="00FA5FBF"/>
    <w:rsid w:val="00FA60D0"/>
    <w:rsid w:val="00FA7047"/>
    <w:rsid w:val="00FA746C"/>
    <w:rsid w:val="00FB042B"/>
    <w:rsid w:val="00FB298A"/>
    <w:rsid w:val="00FB2C0B"/>
    <w:rsid w:val="00FB39E4"/>
    <w:rsid w:val="00FB40FA"/>
    <w:rsid w:val="00FB4145"/>
    <w:rsid w:val="00FB4639"/>
    <w:rsid w:val="00FB63BF"/>
    <w:rsid w:val="00FC0A3E"/>
    <w:rsid w:val="00FC0AB3"/>
    <w:rsid w:val="00FC6703"/>
    <w:rsid w:val="00FC67E8"/>
    <w:rsid w:val="00FD10D6"/>
    <w:rsid w:val="00FD4AB6"/>
    <w:rsid w:val="00FD568B"/>
    <w:rsid w:val="00FD63DC"/>
    <w:rsid w:val="00FD6A9B"/>
    <w:rsid w:val="00FD6FBE"/>
    <w:rsid w:val="00FD7E2E"/>
    <w:rsid w:val="00FE0060"/>
    <w:rsid w:val="00FE1612"/>
    <w:rsid w:val="00FE1808"/>
    <w:rsid w:val="00FE1F23"/>
    <w:rsid w:val="00FE3294"/>
    <w:rsid w:val="00FE4CE2"/>
    <w:rsid w:val="00FE4EDA"/>
    <w:rsid w:val="00FE517E"/>
    <w:rsid w:val="00FE5495"/>
    <w:rsid w:val="00FE57B5"/>
    <w:rsid w:val="00FE5C94"/>
    <w:rsid w:val="00FE6D47"/>
    <w:rsid w:val="00FF0CBE"/>
    <w:rsid w:val="00FF0FFF"/>
    <w:rsid w:val="00FF159B"/>
    <w:rsid w:val="00FF28D0"/>
    <w:rsid w:val="00FF3545"/>
    <w:rsid w:val="00FF555F"/>
    <w:rsid w:val="00FF612A"/>
    <w:rsid w:val="00FF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D241"/>
  <w15:docId w15:val="{D78E73C5-3941-42DF-BD09-EC0E7D95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00"/>
    <w:pPr>
      <w:autoSpaceDE w:val="0"/>
      <w:autoSpaceDN w:val="0"/>
      <w:adjustRightInd w:val="0"/>
    </w:pPr>
    <w:rPr>
      <w:rFonts w:ascii="Arial" w:hAnsi="Arial" w:cs="Arial"/>
      <w:sz w:val="20"/>
      <w:szCs w:val="20"/>
    </w:rPr>
  </w:style>
  <w:style w:type="paragraph" w:styleId="Heading1">
    <w:name w:val="heading 1"/>
    <w:basedOn w:val="Normal"/>
    <w:link w:val="Heading1Char"/>
    <w:uiPriority w:val="9"/>
    <w:qFormat/>
    <w:rsid w:val="00B171A7"/>
    <w:pPr>
      <w:autoSpaceDE/>
      <w:autoSpaceDN/>
      <w:adjustRightInd/>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171A7"/>
    <w:pPr>
      <w:autoSpaceDE/>
      <w:autoSpaceDN/>
      <w:adjustRightInd/>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B71"/>
    <w:pPr>
      <w:tabs>
        <w:tab w:val="center" w:pos="4513"/>
        <w:tab w:val="right" w:pos="9026"/>
      </w:tabs>
      <w:autoSpaceDE/>
      <w:autoSpaceDN/>
      <w:adjustRightInd/>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EC7B71"/>
  </w:style>
  <w:style w:type="paragraph" w:styleId="Footer">
    <w:name w:val="footer"/>
    <w:basedOn w:val="Normal"/>
    <w:link w:val="FooterChar"/>
    <w:uiPriority w:val="99"/>
    <w:unhideWhenUsed/>
    <w:rsid w:val="00EC7B71"/>
    <w:pPr>
      <w:tabs>
        <w:tab w:val="center" w:pos="4513"/>
        <w:tab w:val="right" w:pos="9026"/>
      </w:tabs>
      <w:autoSpaceDE/>
      <w:autoSpaceDN/>
      <w:adjustRightInd/>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C7B71"/>
  </w:style>
  <w:style w:type="paragraph" w:styleId="NormalWeb">
    <w:name w:val="Normal (Web)"/>
    <w:basedOn w:val="Normal"/>
    <w:uiPriority w:val="99"/>
    <w:semiHidden/>
    <w:unhideWhenUsed/>
    <w:rsid w:val="007E153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ArialNarrow">
    <w:name w:val="Style Arial Narrow"/>
    <w:basedOn w:val="DefaultParagraphFont"/>
    <w:rsid w:val="00134A86"/>
    <w:rPr>
      <w:rFonts w:ascii="Arial Narrow" w:hAnsi="Arial Narrow"/>
    </w:rPr>
  </w:style>
  <w:style w:type="paragraph" w:customStyle="1" w:styleId="epblock">
    <w:name w:val="ep_block"/>
    <w:basedOn w:val="Normal"/>
    <w:rsid w:val="00A8796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
    <w:name w:val="citation"/>
    <w:basedOn w:val="DefaultParagraphFont"/>
    <w:rsid w:val="00A87965"/>
  </w:style>
  <w:style w:type="character" w:customStyle="1" w:styleId="personname">
    <w:name w:val="person_name"/>
    <w:basedOn w:val="DefaultParagraphFont"/>
    <w:rsid w:val="00A87965"/>
  </w:style>
  <w:style w:type="character" w:customStyle="1" w:styleId="apple-converted-space">
    <w:name w:val="apple-converted-space"/>
    <w:basedOn w:val="DefaultParagraphFont"/>
    <w:rsid w:val="00A87965"/>
  </w:style>
  <w:style w:type="character" w:styleId="Emphasis">
    <w:name w:val="Emphasis"/>
    <w:basedOn w:val="DefaultParagraphFont"/>
    <w:uiPriority w:val="20"/>
    <w:qFormat/>
    <w:rsid w:val="00A87965"/>
    <w:rPr>
      <w:i/>
      <w:iCs/>
    </w:rPr>
  </w:style>
  <w:style w:type="paragraph" w:customStyle="1" w:styleId="Normal0">
    <w:name w:val="[Normal]"/>
    <w:uiPriority w:val="99"/>
    <w:rsid w:val="00062D56"/>
    <w:pPr>
      <w:widowControl w:val="0"/>
      <w:autoSpaceDE w:val="0"/>
      <w:autoSpaceDN w:val="0"/>
      <w:adjustRightInd w:val="0"/>
      <w:spacing w:after="0" w:line="240" w:lineRule="auto"/>
    </w:pPr>
    <w:rPr>
      <w:rFonts w:ascii="Arial" w:hAnsi="Arial" w:cs="Arial"/>
      <w:sz w:val="24"/>
      <w:szCs w:val="24"/>
    </w:rPr>
  </w:style>
  <w:style w:type="character" w:customStyle="1" w:styleId="hps">
    <w:name w:val="hps"/>
    <w:basedOn w:val="DefaultParagraphFont"/>
    <w:uiPriority w:val="99"/>
    <w:rsid w:val="00DB4BDC"/>
  </w:style>
  <w:style w:type="table" w:styleId="TableGrid">
    <w:name w:val="Table Grid"/>
    <w:basedOn w:val="TableNormal"/>
    <w:uiPriority w:val="39"/>
    <w:rsid w:val="0064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03B9"/>
    <w:rPr>
      <w:sz w:val="16"/>
      <w:szCs w:val="16"/>
    </w:rPr>
  </w:style>
  <w:style w:type="paragraph" w:styleId="CommentText">
    <w:name w:val="annotation text"/>
    <w:basedOn w:val="Normal"/>
    <w:link w:val="CommentTextChar"/>
    <w:uiPriority w:val="99"/>
    <w:unhideWhenUsed/>
    <w:rsid w:val="00CD03B9"/>
    <w:pPr>
      <w:spacing w:line="240" w:lineRule="auto"/>
    </w:pPr>
  </w:style>
  <w:style w:type="character" w:customStyle="1" w:styleId="CommentTextChar">
    <w:name w:val="Comment Text Char"/>
    <w:basedOn w:val="DefaultParagraphFont"/>
    <w:link w:val="CommentText"/>
    <w:uiPriority w:val="99"/>
    <w:rsid w:val="00CD03B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D03B9"/>
    <w:rPr>
      <w:b/>
      <w:bCs/>
    </w:rPr>
  </w:style>
  <w:style w:type="character" w:customStyle="1" w:styleId="CommentSubjectChar">
    <w:name w:val="Comment Subject Char"/>
    <w:basedOn w:val="CommentTextChar"/>
    <w:link w:val="CommentSubject"/>
    <w:uiPriority w:val="99"/>
    <w:semiHidden/>
    <w:rsid w:val="00CD03B9"/>
    <w:rPr>
      <w:rFonts w:ascii="Arial" w:hAnsi="Arial" w:cs="Arial"/>
      <w:b/>
      <w:bCs/>
      <w:sz w:val="20"/>
      <w:szCs w:val="20"/>
    </w:rPr>
  </w:style>
  <w:style w:type="paragraph" w:styleId="BalloonText">
    <w:name w:val="Balloon Text"/>
    <w:basedOn w:val="Normal"/>
    <w:link w:val="BalloonTextChar"/>
    <w:uiPriority w:val="99"/>
    <w:semiHidden/>
    <w:unhideWhenUsed/>
    <w:rsid w:val="00CD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B9"/>
    <w:rPr>
      <w:rFonts w:ascii="Tahoma" w:hAnsi="Tahoma" w:cs="Tahoma"/>
      <w:sz w:val="16"/>
      <w:szCs w:val="16"/>
    </w:rPr>
  </w:style>
  <w:style w:type="character" w:customStyle="1" w:styleId="ref-journal">
    <w:name w:val="ref-journal"/>
    <w:basedOn w:val="DefaultParagraphFont"/>
    <w:rsid w:val="000F4013"/>
  </w:style>
  <w:style w:type="character" w:customStyle="1" w:styleId="ref-vol">
    <w:name w:val="ref-vol"/>
    <w:basedOn w:val="DefaultParagraphFont"/>
    <w:rsid w:val="000F4013"/>
  </w:style>
  <w:style w:type="character" w:styleId="Hyperlink">
    <w:name w:val="Hyperlink"/>
    <w:basedOn w:val="DefaultParagraphFont"/>
    <w:uiPriority w:val="99"/>
    <w:unhideWhenUsed/>
    <w:rsid w:val="000A214E"/>
    <w:rPr>
      <w:color w:val="0000FF"/>
      <w:u w:val="single"/>
    </w:rPr>
  </w:style>
  <w:style w:type="paragraph" w:styleId="Revision">
    <w:name w:val="Revision"/>
    <w:hidden/>
    <w:uiPriority w:val="99"/>
    <w:semiHidden/>
    <w:rsid w:val="0092143B"/>
    <w:pPr>
      <w:spacing w:after="0" w:line="240" w:lineRule="auto"/>
    </w:pPr>
    <w:rPr>
      <w:rFonts w:ascii="Arial" w:hAnsi="Arial" w:cs="Arial"/>
      <w:sz w:val="20"/>
      <w:szCs w:val="20"/>
    </w:rPr>
  </w:style>
  <w:style w:type="paragraph" w:customStyle="1" w:styleId="EndNoteBibliography">
    <w:name w:val="EndNote Bibliography"/>
    <w:basedOn w:val="Normal"/>
    <w:link w:val="EndNoteBibliographyChar"/>
    <w:rsid w:val="00676E1E"/>
    <w:pPr>
      <w:autoSpaceDE/>
      <w:autoSpaceDN/>
      <w:adjustRightInd/>
      <w:spacing w:line="240" w:lineRule="auto"/>
    </w:pPr>
    <w:rPr>
      <w:rFonts w:ascii="Calibri" w:eastAsia="Times New Roman" w:hAnsi="Calibri" w:cs="Calibri"/>
      <w:noProof/>
      <w:sz w:val="22"/>
      <w:szCs w:val="22"/>
      <w:lang w:eastAsia="en-GB"/>
    </w:rPr>
  </w:style>
  <w:style w:type="character" w:customStyle="1" w:styleId="EndNoteBibliographyChar">
    <w:name w:val="EndNote Bibliography Char"/>
    <w:basedOn w:val="DefaultParagraphFont"/>
    <w:link w:val="EndNoteBibliography"/>
    <w:rsid w:val="00676E1E"/>
    <w:rPr>
      <w:rFonts w:ascii="Calibri" w:eastAsia="Times New Roman" w:hAnsi="Calibri" w:cs="Calibri"/>
      <w:noProof/>
      <w:lang w:eastAsia="en-GB"/>
    </w:rPr>
  </w:style>
  <w:style w:type="character" w:customStyle="1" w:styleId="interref">
    <w:name w:val="interref"/>
    <w:basedOn w:val="DefaultParagraphFont"/>
    <w:rsid w:val="00676E1E"/>
  </w:style>
  <w:style w:type="paragraph" w:customStyle="1" w:styleId="Default">
    <w:name w:val="Default"/>
    <w:rsid w:val="0006134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061347"/>
    <w:pPr>
      <w:spacing w:line="241" w:lineRule="atLeast"/>
    </w:pPr>
    <w:rPr>
      <w:color w:val="auto"/>
    </w:rPr>
  </w:style>
  <w:style w:type="character" w:customStyle="1" w:styleId="A2">
    <w:name w:val="A2"/>
    <w:uiPriority w:val="99"/>
    <w:rsid w:val="00061347"/>
    <w:rPr>
      <w:b/>
      <w:bCs/>
      <w:color w:val="000000"/>
      <w:sz w:val="20"/>
      <w:szCs w:val="20"/>
    </w:rPr>
  </w:style>
  <w:style w:type="character" w:customStyle="1" w:styleId="A1">
    <w:name w:val="A1"/>
    <w:uiPriority w:val="99"/>
    <w:rsid w:val="00061347"/>
    <w:rPr>
      <w:b/>
      <w:bCs/>
      <w:color w:val="000000"/>
      <w:sz w:val="40"/>
      <w:szCs w:val="40"/>
    </w:rPr>
  </w:style>
  <w:style w:type="character" w:customStyle="1" w:styleId="A3">
    <w:name w:val="A3"/>
    <w:uiPriority w:val="99"/>
    <w:rsid w:val="009F4F2C"/>
    <w:rPr>
      <w:color w:val="000000"/>
      <w:sz w:val="18"/>
      <w:szCs w:val="18"/>
    </w:rPr>
  </w:style>
  <w:style w:type="character" w:customStyle="1" w:styleId="author">
    <w:name w:val="author"/>
    <w:basedOn w:val="DefaultParagraphFont"/>
    <w:rsid w:val="009756C0"/>
  </w:style>
  <w:style w:type="character" w:customStyle="1" w:styleId="pubyear">
    <w:name w:val="pubyear"/>
    <w:basedOn w:val="DefaultParagraphFont"/>
    <w:rsid w:val="009756C0"/>
  </w:style>
  <w:style w:type="character" w:customStyle="1" w:styleId="booktitle">
    <w:name w:val="booktitle"/>
    <w:basedOn w:val="DefaultParagraphFont"/>
    <w:rsid w:val="009756C0"/>
  </w:style>
  <w:style w:type="character" w:customStyle="1" w:styleId="edition">
    <w:name w:val="edition"/>
    <w:basedOn w:val="DefaultParagraphFont"/>
    <w:rsid w:val="009756C0"/>
  </w:style>
  <w:style w:type="character" w:customStyle="1" w:styleId="Heading1Char">
    <w:name w:val="Heading 1 Char"/>
    <w:basedOn w:val="DefaultParagraphFont"/>
    <w:link w:val="Heading1"/>
    <w:uiPriority w:val="9"/>
    <w:rsid w:val="00B171A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171A7"/>
    <w:rPr>
      <w:rFonts w:ascii="Times New Roman" w:eastAsia="Times New Roman" w:hAnsi="Times New Roman" w:cs="Times New Roman"/>
      <w:b/>
      <w:bCs/>
      <w:sz w:val="36"/>
      <w:szCs w:val="36"/>
      <w:lang w:eastAsia="en-GB"/>
    </w:rPr>
  </w:style>
  <w:style w:type="character" w:customStyle="1" w:styleId="name">
    <w:name w:val="name"/>
    <w:basedOn w:val="DefaultParagraphFont"/>
    <w:rsid w:val="00B171A7"/>
  </w:style>
  <w:style w:type="character" w:customStyle="1" w:styleId="impact">
    <w:name w:val="impact"/>
    <w:basedOn w:val="DefaultParagraphFont"/>
    <w:rsid w:val="003B0E1F"/>
  </w:style>
  <w:style w:type="character" w:styleId="Strong">
    <w:name w:val="Strong"/>
    <w:basedOn w:val="DefaultParagraphFont"/>
    <w:uiPriority w:val="22"/>
    <w:qFormat/>
    <w:rsid w:val="00FA3682"/>
    <w:rPr>
      <w:b/>
      <w:bCs/>
    </w:rPr>
  </w:style>
  <w:style w:type="paragraph" w:styleId="DocumentMap">
    <w:name w:val="Document Map"/>
    <w:basedOn w:val="Normal"/>
    <w:link w:val="DocumentMapChar"/>
    <w:uiPriority w:val="99"/>
    <w:semiHidden/>
    <w:unhideWhenUsed/>
    <w:rsid w:val="00DB0A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0A95"/>
    <w:rPr>
      <w:rFonts w:ascii="Tahoma" w:hAnsi="Tahoma" w:cs="Tahoma"/>
      <w:sz w:val="16"/>
      <w:szCs w:val="16"/>
    </w:rPr>
  </w:style>
  <w:style w:type="paragraph" w:styleId="ListParagraph">
    <w:name w:val="List Paragraph"/>
    <w:basedOn w:val="Normal"/>
    <w:uiPriority w:val="34"/>
    <w:qFormat/>
    <w:rsid w:val="00A87541"/>
    <w:pPr>
      <w:ind w:left="720"/>
      <w:contextualSpacing/>
    </w:pPr>
  </w:style>
  <w:style w:type="character" w:customStyle="1" w:styleId="a-size-large">
    <w:name w:val="a-size-large"/>
    <w:basedOn w:val="DefaultParagraphFont"/>
    <w:rsid w:val="00B2235F"/>
  </w:style>
  <w:style w:type="character" w:customStyle="1" w:styleId="a-size-medium">
    <w:name w:val="a-size-medium"/>
    <w:basedOn w:val="DefaultParagraphFont"/>
    <w:rsid w:val="00B2235F"/>
  </w:style>
  <w:style w:type="character" w:customStyle="1" w:styleId="a-declarative">
    <w:name w:val="a-declarative"/>
    <w:basedOn w:val="DefaultParagraphFont"/>
    <w:rsid w:val="00B2235F"/>
  </w:style>
  <w:style w:type="character" w:customStyle="1" w:styleId="a-color-secondary">
    <w:name w:val="a-color-secondary"/>
    <w:basedOn w:val="DefaultParagraphFont"/>
    <w:rsid w:val="00B2235F"/>
  </w:style>
  <w:style w:type="paragraph" w:styleId="BodyText">
    <w:name w:val="Body Text"/>
    <w:basedOn w:val="Normal"/>
    <w:link w:val="BodyTextChar"/>
    <w:semiHidden/>
    <w:rsid w:val="00195741"/>
    <w:pPr>
      <w:autoSpaceDE/>
      <w:autoSpaceDN/>
      <w:adjustRightInd/>
      <w:spacing w:after="0" w:line="240" w:lineRule="auto"/>
      <w:jc w:val="both"/>
    </w:pPr>
    <w:rPr>
      <w:rFonts w:eastAsia="Times New Roman" w:cs="Times New Roman"/>
      <w:b/>
      <w:sz w:val="24"/>
      <w:lang w:val="en-US" w:eastAsia="en-GB"/>
    </w:rPr>
  </w:style>
  <w:style w:type="character" w:customStyle="1" w:styleId="BodyTextChar">
    <w:name w:val="Body Text Char"/>
    <w:basedOn w:val="DefaultParagraphFont"/>
    <w:link w:val="BodyText"/>
    <w:semiHidden/>
    <w:rsid w:val="00195741"/>
    <w:rPr>
      <w:rFonts w:ascii="Arial" w:eastAsia="Times New Roman" w:hAnsi="Arial" w:cs="Times New Roman"/>
      <w:b/>
      <w:sz w:val="24"/>
      <w:szCs w:val="20"/>
      <w:lang w:val="en-US" w:eastAsia="en-GB"/>
    </w:rPr>
  </w:style>
  <w:style w:type="paragraph" w:customStyle="1" w:styleId="volissue">
    <w:name w:val="volissue"/>
    <w:basedOn w:val="Normal"/>
    <w:rsid w:val="00E42FFB"/>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2894">
      <w:bodyDiv w:val="1"/>
      <w:marLeft w:val="0"/>
      <w:marRight w:val="0"/>
      <w:marTop w:val="0"/>
      <w:marBottom w:val="0"/>
      <w:divBdr>
        <w:top w:val="none" w:sz="0" w:space="0" w:color="auto"/>
        <w:left w:val="none" w:sz="0" w:space="0" w:color="auto"/>
        <w:bottom w:val="none" w:sz="0" w:space="0" w:color="auto"/>
        <w:right w:val="none" w:sz="0" w:space="0" w:color="auto"/>
      </w:divBdr>
    </w:div>
    <w:div w:id="318505267">
      <w:bodyDiv w:val="1"/>
      <w:marLeft w:val="0"/>
      <w:marRight w:val="0"/>
      <w:marTop w:val="0"/>
      <w:marBottom w:val="0"/>
      <w:divBdr>
        <w:top w:val="none" w:sz="0" w:space="0" w:color="auto"/>
        <w:left w:val="none" w:sz="0" w:space="0" w:color="auto"/>
        <w:bottom w:val="none" w:sz="0" w:space="0" w:color="auto"/>
        <w:right w:val="none" w:sz="0" w:space="0" w:color="auto"/>
      </w:divBdr>
      <w:divsChild>
        <w:div w:id="1889952749">
          <w:marLeft w:val="0"/>
          <w:marRight w:val="0"/>
          <w:marTop w:val="0"/>
          <w:marBottom w:val="0"/>
          <w:divBdr>
            <w:top w:val="none" w:sz="0" w:space="0" w:color="auto"/>
            <w:left w:val="none" w:sz="0" w:space="0" w:color="auto"/>
            <w:bottom w:val="none" w:sz="0" w:space="0" w:color="auto"/>
            <w:right w:val="none" w:sz="0" w:space="0" w:color="auto"/>
          </w:divBdr>
          <w:divsChild>
            <w:div w:id="1555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457">
      <w:bodyDiv w:val="1"/>
      <w:marLeft w:val="0"/>
      <w:marRight w:val="0"/>
      <w:marTop w:val="0"/>
      <w:marBottom w:val="0"/>
      <w:divBdr>
        <w:top w:val="none" w:sz="0" w:space="0" w:color="auto"/>
        <w:left w:val="none" w:sz="0" w:space="0" w:color="auto"/>
        <w:bottom w:val="none" w:sz="0" w:space="0" w:color="auto"/>
        <w:right w:val="none" w:sz="0" w:space="0" w:color="auto"/>
      </w:divBdr>
    </w:div>
    <w:div w:id="653726020">
      <w:bodyDiv w:val="1"/>
      <w:marLeft w:val="0"/>
      <w:marRight w:val="0"/>
      <w:marTop w:val="0"/>
      <w:marBottom w:val="0"/>
      <w:divBdr>
        <w:top w:val="none" w:sz="0" w:space="0" w:color="auto"/>
        <w:left w:val="none" w:sz="0" w:space="0" w:color="auto"/>
        <w:bottom w:val="none" w:sz="0" w:space="0" w:color="auto"/>
        <w:right w:val="none" w:sz="0" w:space="0" w:color="auto"/>
      </w:divBdr>
      <w:divsChild>
        <w:div w:id="230045187">
          <w:marLeft w:val="0"/>
          <w:marRight w:val="0"/>
          <w:marTop w:val="0"/>
          <w:marBottom w:val="240"/>
          <w:divBdr>
            <w:top w:val="none" w:sz="0" w:space="0" w:color="auto"/>
            <w:left w:val="none" w:sz="0" w:space="0" w:color="auto"/>
            <w:bottom w:val="none" w:sz="0" w:space="0" w:color="auto"/>
            <w:right w:val="none" w:sz="0" w:space="0" w:color="auto"/>
          </w:divBdr>
        </w:div>
      </w:divsChild>
    </w:div>
    <w:div w:id="909920972">
      <w:bodyDiv w:val="1"/>
      <w:marLeft w:val="0"/>
      <w:marRight w:val="0"/>
      <w:marTop w:val="0"/>
      <w:marBottom w:val="0"/>
      <w:divBdr>
        <w:top w:val="none" w:sz="0" w:space="0" w:color="auto"/>
        <w:left w:val="none" w:sz="0" w:space="0" w:color="auto"/>
        <w:bottom w:val="none" w:sz="0" w:space="0" w:color="auto"/>
        <w:right w:val="none" w:sz="0" w:space="0" w:color="auto"/>
      </w:divBdr>
    </w:div>
    <w:div w:id="939147311">
      <w:bodyDiv w:val="1"/>
      <w:marLeft w:val="0"/>
      <w:marRight w:val="0"/>
      <w:marTop w:val="0"/>
      <w:marBottom w:val="0"/>
      <w:divBdr>
        <w:top w:val="none" w:sz="0" w:space="0" w:color="auto"/>
        <w:left w:val="none" w:sz="0" w:space="0" w:color="auto"/>
        <w:bottom w:val="none" w:sz="0" w:space="0" w:color="auto"/>
        <w:right w:val="none" w:sz="0" w:space="0" w:color="auto"/>
      </w:divBdr>
    </w:div>
    <w:div w:id="972104998">
      <w:bodyDiv w:val="1"/>
      <w:marLeft w:val="0"/>
      <w:marRight w:val="0"/>
      <w:marTop w:val="0"/>
      <w:marBottom w:val="0"/>
      <w:divBdr>
        <w:top w:val="none" w:sz="0" w:space="0" w:color="auto"/>
        <w:left w:val="none" w:sz="0" w:space="0" w:color="auto"/>
        <w:bottom w:val="none" w:sz="0" w:space="0" w:color="auto"/>
        <w:right w:val="none" w:sz="0" w:space="0" w:color="auto"/>
      </w:divBdr>
    </w:div>
    <w:div w:id="1093865087">
      <w:bodyDiv w:val="1"/>
      <w:marLeft w:val="0"/>
      <w:marRight w:val="0"/>
      <w:marTop w:val="0"/>
      <w:marBottom w:val="0"/>
      <w:divBdr>
        <w:top w:val="none" w:sz="0" w:space="0" w:color="auto"/>
        <w:left w:val="none" w:sz="0" w:space="0" w:color="auto"/>
        <w:bottom w:val="none" w:sz="0" w:space="0" w:color="auto"/>
        <w:right w:val="none" w:sz="0" w:space="0" w:color="auto"/>
      </w:divBdr>
    </w:div>
    <w:div w:id="1130437040">
      <w:bodyDiv w:val="1"/>
      <w:marLeft w:val="0"/>
      <w:marRight w:val="0"/>
      <w:marTop w:val="0"/>
      <w:marBottom w:val="0"/>
      <w:divBdr>
        <w:top w:val="none" w:sz="0" w:space="0" w:color="auto"/>
        <w:left w:val="none" w:sz="0" w:space="0" w:color="auto"/>
        <w:bottom w:val="none" w:sz="0" w:space="0" w:color="auto"/>
        <w:right w:val="none" w:sz="0" w:space="0" w:color="auto"/>
      </w:divBdr>
      <w:divsChild>
        <w:div w:id="2031881308">
          <w:marLeft w:val="0"/>
          <w:marRight w:val="0"/>
          <w:marTop w:val="0"/>
          <w:marBottom w:val="330"/>
          <w:divBdr>
            <w:top w:val="none" w:sz="0" w:space="0" w:color="auto"/>
            <w:left w:val="none" w:sz="0" w:space="0" w:color="auto"/>
            <w:bottom w:val="none" w:sz="0" w:space="0" w:color="auto"/>
            <w:right w:val="none" w:sz="0" w:space="0" w:color="auto"/>
          </w:divBdr>
        </w:div>
        <w:div w:id="948391166">
          <w:marLeft w:val="0"/>
          <w:marRight w:val="0"/>
          <w:marTop w:val="0"/>
          <w:marBottom w:val="0"/>
          <w:divBdr>
            <w:top w:val="none" w:sz="0" w:space="0" w:color="auto"/>
            <w:left w:val="none" w:sz="0" w:space="0" w:color="auto"/>
            <w:bottom w:val="none" w:sz="0" w:space="0" w:color="auto"/>
            <w:right w:val="none" w:sz="0" w:space="0" w:color="auto"/>
          </w:divBdr>
        </w:div>
      </w:divsChild>
    </w:div>
    <w:div w:id="1388341663">
      <w:bodyDiv w:val="1"/>
      <w:marLeft w:val="0"/>
      <w:marRight w:val="0"/>
      <w:marTop w:val="0"/>
      <w:marBottom w:val="0"/>
      <w:divBdr>
        <w:top w:val="none" w:sz="0" w:space="0" w:color="auto"/>
        <w:left w:val="none" w:sz="0" w:space="0" w:color="auto"/>
        <w:bottom w:val="none" w:sz="0" w:space="0" w:color="auto"/>
        <w:right w:val="none" w:sz="0" w:space="0" w:color="auto"/>
      </w:divBdr>
    </w:div>
    <w:div w:id="1411662051">
      <w:bodyDiv w:val="1"/>
      <w:marLeft w:val="0"/>
      <w:marRight w:val="0"/>
      <w:marTop w:val="0"/>
      <w:marBottom w:val="0"/>
      <w:divBdr>
        <w:top w:val="none" w:sz="0" w:space="0" w:color="auto"/>
        <w:left w:val="none" w:sz="0" w:space="0" w:color="auto"/>
        <w:bottom w:val="none" w:sz="0" w:space="0" w:color="auto"/>
        <w:right w:val="none" w:sz="0" w:space="0" w:color="auto"/>
      </w:divBdr>
      <w:divsChild>
        <w:div w:id="973828084">
          <w:marLeft w:val="0"/>
          <w:marRight w:val="0"/>
          <w:marTop w:val="75"/>
          <w:marBottom w:val="0"/>
          <w:divBdr>
            <w:top w:val="none" w:sz="0" w:space="0" w:color="auto"/>
            <w:left w:val="none" w:sz="0" w:space="0" w:color="auto"/>
            <w:bottom w:val="none" w:sz="0" w:space="0" w:color="auto"/>
            <w:right w:val="none" w:sz="0" w:space="0" w:color="auto"/>
          </w:divBdr>
        </w:div>
        <w:div w:id="344283021">
          <w:marLeft w:val="0"/>
          <w:marRight w:val="0"/>
          <w:marTop w:val="90"/>
          <w:marBottom w:val="90"/>
          <w:divBdr>
            <w:top w:val="none" w:sz="0" w:space="0" w:color="auto"/>
            <w:left w:val="none" w:sz="0" w:space="0" w:color="auto"/>
            <w:bottom w:val="none" w:sz="0" w:space="0" w:color="auto"/>
            <w:right w:val="none" w:sz="0" w:space="0" w:color="auto"/>
          </w:divBdr>
        </w:div>
      </w:divsChild>
    </w:div>
    <w:div w:id="1544369533">
      <w:bodyDiv w:val="1"/>
      <w:marLeft w:val="0"/>
      <w:marRight w:val="0"/>
      <w:marTop w:val="0"/>
      <w:marBottom w:val="0"/>
      <w:divBdr>
        <w:top w:val="none" w:sz="0" w:space="0" w:color="auto"/>
        <w:left w:val="none" w:sz="0" w:space="0" w:color="auto"/>
        <w:bottom w:val="none" w:sz="0" w:space="0" w:color="auto"/>
        <w:right w:val="none" w:sz="0" w:space="0" w:color="auto"/>
      </w:divBdr>
      <w:divsChild>
        <w:div w:id="191774376">
          <w:marLeft w:val="0"/>
          <w:marRight w:val="0"/>
          <w:marTop w:val="0"/>
          <w:marBottom w:val="0"/>
          <w:divBdr>
            <w:top w:val="none" w:sz="0" w:space="0" w:color="auto"/>
            <w:left w:val="none" w:sz="0" w:space="0" w:color="auto"/>
            <w:bottom w:val="none" w:sz="0" w:space="0" w:color="auto"/>
            <w:right w:val="none" w:sz="0" w:space="0" w:color="auto"/>
          </w:divBdr>
        </w:div>
        <w:div w:id="1173953356">
          <w:marLeft w:val="0"/>
          <w:marRight w:val="0"/>
          <w:marTop w:val="0"/>
          <w:marBottom w:val="0"/>
          <w:divBdr>
            <w:top w:val="none" w:sz="0" w:space="0" w:color="auto"/>
            <w:left w:val="none" w:sz="0" w:space="0" w:color="auto"/>
            <w:bottom w:val="none" w:sz="0" w:space="0" w:color="auto"/>
            <w:right w:val="none" w:sz="0" w:space="0" w:color="auto"/>
          </w:divBdr>
        </w:div>
        <w:div w:id="922841011">
          <w:marLeft w:val="0"/>
          <w:marRight w:val="0"/>
          <w:marTop w:val="0"/>
          <w:marBottom w:val="0"/>
          <w:divBdr>
            <w:top w:val="none" w:sz="0" w:space="0" w:color="auto"/>
            <w:left w:val="none" w:sz="0" w:space="0" w:color="auto"/>
            <w:bottom w:val="none" w:sz="0" w:space="0" w:color="auto"/>
            <w:right w:val="none" w:sz="0" w:space="0" w:color="auto"/>
          </w:divBdr>
        </w:div>
      </w:divsChild>
    </w:div>
    <w:div w:id="1593733548">
      <w:bodyDiv w:val="1"/>
      <w:marLeft w:val="0"/>
      <w:marRight w:val="0"/>
      <w:marTop w:val="0"/>
      <w:marBottom w:val="0"/>
      <w:divBdr>
        <w:top w:val="none" w:sz="0" w:space="0" w:color="auto"/>
        <w:left w:val="none" w:sz="0" w:space="0" w:color="auto"/>
        <w:bottom w:val="none" w:sz="0" w:space="0" w:color="auto"/>
        <w:right w:val="none" w:sz="0" w:space="0" w:color="auto"/>
      </w:divBdr>
      <w:divsChild>
        <w:div w:id="1742210571">
          <w:marLeft w:val="0"/>
          <w:marRight w:val="0"/>
          <w:marTop w:val="0"/>
          <w:marBottom w:val="0"/>
          <w:divBdr>
            <w:top w:val="none" w:sz="0" w:space="0" w:color="auto"/>
            <w:left w:val="none" w:sz="0" w:space="0" w:color="auto"/>
            <w:bottom w:val="none" w:sz="0" w:space="0" w:color="auto"/>
            <w:right w:val="none" w:sz="0" w:space="0" w:color="auto"/>
          </w:divBdr>
          <w:divsChild>
            <w:div w:id="1729765518">
              <w:marLeft w:val="0"/>
              <w:marRight w:val="0"/>
              <w:marTop w:val="0"/>
              <w:marBottom w:val="0"/>
              <w:divBdr>
                <w:top w:val="none" w:sz="0" w:space="0" w:color="auto"/>
                <w:left w:val="none" w:sz="0" w:space="0" w:color="auto"/>
                <w:bottom w:val="none" w:sz="0" w:space="0" w:color="auto"/>
                <w:right w:val="none" w:sz="0" w:space="0" w:color="auto"/>
              </w:divBdr>
              <w:divsChild>
                <w:div w:id="285505350">
                  <w:marLeft w:val="0"/>
                  <w:marRight w:val="0"/>
                  <w:marTop w:val="0"/>
                  <w:marBottom w:val="0"/>
                  <w:divBdr>
                    <w:top w:val="none" w:sz="0" w:space="0" w:color="auto"/>
                    <w:left w:val="none" w:sz="0" w:space="0" w:color="auto"/>
                    <w:bottom w:val="none" w:sz="0" w:space="0" w:color="auto"/>
                    <w:right w:val="none" w:sz="0" w:space="0" w:color="auto"/>
                  </w:divBdr>
                  <w:divsChild>
                    <w:div w:id="14759495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6078847">
      <w:bodyDiv w:val="1"/>
      <w:marLeft w:val="0"/>
      <w:marRight w:val="0"/>
      <w:marTop w:val="0"/>
      <w:marBottom w:val="0"/>
      <w:divBdr>
        <w:top w:val="none" w:sz="0" w:space="0" w:color="auto"/>
        <w:left w:val="none" w:sz="0" w:space="0" w:color="auto"/>
        <w:bottom w:val="none" w:sz="0" w:space="0" w:color="auto"/>
        <w:right w:val="none" w:sz="0" w:space="0" w:color="auto"/>
      </w:divBdr>
    </w:div>
    <w:div w:id="20073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ine.Bacchus@lshtm.ac.uk" TargetMode="External"/><Relationship Id="rId13" Type="http://schemas.openxmlformats.org/officeDocument/2006/relationships/hyperlink" Target="mailto:Gene.Feder@bristo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a.Brzank@tu-berli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ulia.Ferrari@bristo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iulia.Ferrari@lshtm.ac.uk" TargetMode="External"/><Relationship Id="rId4" Type="http://schemas.openxmlformats.org/officeDocument/2006/relationships/settings" Target="settings.xml"/><Relationship Id="rId9" Type="http://schemas.openxmlformats.org/officeDocument/2006/relationships/hyperlink" Target="mailto:Ana.Buller@lshtm.ac.uk" TargetMode="External"/><Relationship Id="rId14" Type="http://schemas.openxmlformats.org/officeDocument/2006/relationships/hyperlink" Target="mailto:Loraine.Bacchus@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E4DA-D7A8-4AEE-A332-3C93770F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10815</Words>
  <Characters>61647</Characters>
  <Application>Microsoft Office Word</Application>
  <DocSecurity>0</DocSecurity>
  <Lines>513</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London School of Hygiene &amp; Tropical Medicine</Company>
  <LinksUpToDate>false</LinksUpToDate>
  <CharactersWithSpaces>72318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Loraine Bacchus</dc:creator>
  <cp:lastModifiedBy>ITS</cp:lastModifiedBy>
  <cp:revision>4</cp:revision>
  <cp:lastPrinted>2016-04-06T18:19:00Z</cp:lastPrinted>
  <dcterms:created xsi:type="dcterms:W3CDTF">2016-05-03T09:58:00Z</dcterms:created>
  <dcterms:modified xsi:type="dcterms:W3CDTF">2016-05-03T09:59:00Z</dcterms:modified>
</cp:coreProperties>
</file>