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8FAA9" w14:textId="4BE8D489" w:rsidR="00BD7ACE" w:rsidRPr="00F209C0" w:rsidRDefault="00740393" w:rsidP="00E4074D">
      <w:pPr>
        <w:jc w:val="both"/>
        <w:rPr>
          <w:rFonts w:ascii="Times New Roman" w:eastAsia="Times New Roman" w:hAnsi="Times New Roman" w:cs="Times New Roman"/>
          <w:b/>
          <w:color w:val="000000"/>
          <w:sz w:val="24"/>
          <w:szCs w:val="24"/>
        </w:rPr>
      </w:pPr>
      <w:bookmarkStart w:id="0" w:name="_GoBack"/>
      <w:bookmarkEnd w:id="0"/>
      <w:r w:rsidRPr="00F209C0">
        <w:rPr>
          <w:rFonts w:ascii="Times New Roman" w:eastAsia="Times New Roman" w:hAnsi="Times New Roman" w:cs="Times New Roman"/>
          <w:b/>
          <w:color w:val="000000"/>
          <w:sz w:val="24"/>
          <w:szCs w:val="24"/>
        </w:rPr>
        <w:t>Examining local processes when</w:t>
      </w:r>
      <w:r w:rsidR="009E128D" w:rsidRPr="00F209C0">
        <w:rPr>
          <w:rFonts w:ascii="Times New Roman" w:eastAsia="Times New Roman" w:hAnsi="Times New Roman" w:cs="Times New Roman"/>
          <w:b/>
          <w:color w:val="000000"/>
          <w:sz w:val="24"/>
          <w:szCs w:val="24"/>
        </w:rPr>
        <w:t xml:space="preserve"> applying a Cumulative Impact Policy to address harms of alcohol outlet density</w:t>
      </w:r>
    </w:p>
    <w:p w14:paraId="3E2E605D" w14:textId="77777777" w:rsidR="00F209C0" w:rsidRPr="00F209C0" w:rsidRDefault="00F209C0" w:rsidP="00E4074D">
      <w:pPr>
        <w:jc w:val="both"/>
        <w:rPr>
          <w:rFonts w:ascii="Times New Roman" w:eastAsia="Times New Roman" w:hAnsi="Times New Roman" w:cs="Times New Roman"/>
          <w:b/>
          <w:color w:val="000000"/>
        </w:rPr>
      </w:pPr>
    </w:p>
    <w:p w14:paraId="605D936E" w14:textId="3038C9F9" w:rsidR="00E4074D" w:rsidRPr="00903BD7" w:rsidRDefault="00053A9F" w:rsidP="00E4074D">
      <w:pPr>
        <w:jc w:val="both"/>
        <w:rPr>
          <w:rFonts w:ascii="Times New Roman" w:hAnsi="Times New Roman" w:cs="Times New Roman"/>
          <w:b/>
          <w:sz w:val="24"/>
          <w:szCs w:val="24"/>
          <w:lang w:eastAsia="en-CA"/>
        </w:rPr>
      </w:pPr>
      <w:r w:rsidRPr="00903BD7">
        <w:rPr>
          <w:rFonts w:ascii="Times New Roman" w:hAnsi="Times New Roman" w:cs="Times New Roman"/>
          <w:b/>
          <w:sz w:val="24"/>
          <w:szCs w:val="24"/>
          <w:lang w:eastAsia="en-CA"/>
        </w:rPr>
        <w:t xml:space="preserve">Abstract </w:t>
      </w:r>
    </w:p>
    <w:p w14:paraId="1199B1DE" w14:textId="15256FAC" w:rsidR="006D555B" w:rsidRPr="005669EC" w:rsidRDefault="00772FA5" w:rsidP="006D555B">
      <w:pPr>
        <w:ind w:firstLine="720"/>
        <w:jc w:val="both"/>
        <w:rPr>
          <w:rFonts w:ascii="Times New Roman" w:hAnsi="Times New Roman" w:cs="Times New Roman"/>
          <w:sz w:val="24"/>
          <w:szCs w:val="24"/>
          <w:lang w:eastAsia="en-CA"/>
        </w:rPr>
      </w:pPr>
      <w:r w:rsidRPr="005669EC">
        <w:rPr>
          <w:rFonts w:ascii="Times New Roman" w:hAnsi="Times New Roman" w:cs="Times New Roman"/>
          <w:sz w:val="24"/>
          <w:szCs w:val="24"/>
          <w:lang w:eastAsia="en-CA"/>
        </w:rPr>
        <w:t xml:space="preserve">One approach to addressing the negative health and social harms of excessive drinking has been to </w:t>
      </w:r>
      <w:r w:rsidR="00C2223E" w:rsidRPr="005669EC">
        <w:rPr>
          <w:rFonts w:ascii="Times New Roman" w:hAnsi="Times New Roman" w:cs="Times New Roman"/>
          <w:sz w:val="24"/>
          <w:szCs w:val="24"/>
          <w:lang w:eastAsia="en-CA"/>
        </w:rPr>
        <w:t xml:space="preserve">attempt to </w:t>
      </w:r>
      <w:r w:rsidR="00C2716E">
        <w:rPr>
          <w:rFonts w:ascii="Times New Roman" w:hAnsi="Times New Roman" w:cs="Times New Roman"/>
          <w:sz w:val="24"/>
          <w:szCs w:val="24"/>
          <w:lang w:eastAsia="en-CA"/>
        </w:rPr>
        <w:t xml:space="preserve">limit alcohol </w:t>
      </w:r>
      <w:r w:rsidRPr="005669EC">
        <w:rPr>
          <w:rFonts w:ascii="Times New Roman" w:hAnsi="Times New Roman" w:cs="Times New Roman"/>
          <w:sz w:val="24"/>
          <w:szCs w:val="24"/>
          <w:lang w:eastAsia="en-CA"/>
        </w:rPr>
        <w:t>availability in areas</w:t>
      </w:r>
      <w:r w:rsidR="005E435C" w:rsidRPr="005669EC">
        <w:rPr>
          <w:rFonts w:ascii="Times New Roman" w:hAnsi="Times New Roman" w:cs="Times New Roman"/>
          <w:sz w:val="24"/>
          <w:szCs w:val="24"/>
          <w:lang w:eastAsia="en-CA"/>
        </w:rPr>
        <w:t xml:space="preserve"> of high outlet density</w:t>
      </w:r>
      <w:r w:rsidRPr="005669EC">
        <w:rPr>
          <w:rFonts w:ascii="Times New Roman" w:hAnsi="Times New Roman" w:cs="Times New Roman"/>
          <w:sz w:val="24"/>
          <w:szCs w:val="24"/>
          <w:lang w:eastAsia="en-CA"/>
        </w:rPr>
        <w:t xml:space="preserve">. </w:t>
      </w:r>
      <w:r w:rsidR="005E435C" w:rsidRPr="005669EC">
        <w:rPr>
          <w:rFonts w:ascii="Times New Roman" w:hAnsi="Times New Roman" w:cs="Times New Roman"/>
          <w:sz w:val="24"/>
          <w:szCs w:val="24"/>
          <w:lang w:eastAsia="en-CA"/>
        </w:rPr>
        <w:t xml:space="preserve">The Licensing Act (2003) enables English local authorities the power to implement a </w:t>
      </w:r>
      <w:r w:rsidR="005E435C" w:rsidRPr="005669EC">
        <w:rPr>
          <w:rFonts w:ascii="Times New Roman" w:hAnsi="Times New Roman" w:cs="Times New Roman"/>
          <w:bCs/>
          <w:sz w:val="24"/>
          <w:szCs w:val="24"/>
          <w:lang w:eastAsia="en-CA"/>
        </w:rPr>
        <w:t>Cumulative Impact Policy (CIP)</w:t>
      </w:r>
      <w:r w:rsidR="005E435C" w:rsidRPr="005669EC">
        <w:rPr>
          <w:rFonts w:ascii="Times New Roman" w:hAnsi="Times New Roman" w:cs="Times New Roman"/>
          <w:sz w:val="24"/>
          <w:szCs w:val="24"/>
          <w:lang w:eastAsia="en-CA"/>
        </w:rPr>
        <w:t xml:space="preserve"> in order to </w:t>
      </w:r>
      <w:r w:rsidR="005E435C" w:rsidRPr="005669EC">
        <w:rPr>
          <w:rFonts w:ascii="Times New Roman" w:hAnsi="Times New Roman" w:cs="Times New Roman"/>
          <w:bCs/>
          <w:sz w:val="24"/>
          <w:szCs w:val="24"/>
          <w:lang w:eastAsia="en-CA"/>
        </w:rPr>
        <w:t xml:space="preserve">tackle alcohol challenges. </w:t>
      </w:r>
      <w:r w:rsidR="00141ADF">
        <w:rPr>
          <w:rFonts w:ascii="Times New Roman" w:hAnsi="Times New Roman" w:cs="Times New Roman"/>
          <w:bCs/>
          <w:sz w:val="24"/>
          <w:szCs w:val="24"/>
          <w:lang w:eastAsia="en-CA"/>
        </w:rPr>
        <w:t>M</w:t>
      </w:r>
      <w:r w:rsidR="005E435C" w:rsidRPr="00B44242">
        <w:rPr>
          <w:rFonts w:ascii="Times New Roman" w:hAnsi="Times New Roman" w:cs="Times New Roman"/>
          <w:bCs/>
          <w:sz w:val="24"/>
          <w:szCs w:val="24"/>
          <w:lang w:eastAsia="en-CA"/>
        </w:rPr>
        <w:t xml:space="preserve">ore than </w:t>
      </w:r>
      <w:r w:rsidR="00BB6391" w:rsidRPr="00B44242">
        <w:rPr>
          <w:rFonts w:ascii="Times New Roman" w:hAnsi="Times New Roman" w:cs="Times New Roman"/>
          <w:bCs/>
          <w:sz w:val="24"/>
          <w:szCs w:val="24"/>
          <w:lang w:eastAsia="en-CA"/>
        </w:rPr>
        <w:t>100</w:t>
      </w:r>
      <w:r w:rsidR="005E435C" w:rsidRPr="00BA55E8">
        <w:rPr>
          <w:rFonts w:ascii="Times New Roman" w:hAnsi="Times New Roman" w:cs="Times New Roman"/>
          <w:bCs/>
          <w:sz w:val="24"/>
          <w:szCs w:val="24"/>
          <w:lang w:eastAsia="en-CA"/>
        </w:rPr>
        <w:t xml:space="preserve"> </w:t>
      </w:r>
      <w:r w:rsidR="003F24E3" w:rsidRPr="00EC75A9">
        <w:rPr>
          <w:rFonts w:ascii="Times New Roman" w:hAnsi="Times New Roman" w:cs="Times New Roman"/>
          <w:bCs/>
          <w:sz w:val="24"/>
          <w:szCs w:val="24"/>
          <w:lang w:eastAsia="en-CA"/>
        </w:rPr>
        <w:t xml:space="preserve">English </w:t>
      </w:r>
      <w:r w:rsidR="005E435C" w:rsidRPr="00EC75A9">
        <w:rPr>
          <w:rFonts w:ascii="Times New Roman" w:hAnsi="Times New Roman" w:cs="Times New Roman"/>
          <w:bCs/>
          <w:sz w:val="24"/>
          <w:szCs w:val="24"/>
          <w:lang w:eastAsia="en-CA"/>
        </w:rPr>
        <w:t xml:space="preserve">local authorities have implemented </w:t>
      </w:r>
      <w:r w:rsidR="00BB6391" w:rsidRPr="00EC75A9">
        <w:rPr>
          <w:rFonts w:ascii="Times New Roman" w:hAnsi="Times New Roman" w:cs="Times New Roman"/>
          <w:bCs/>
          <w:sz w:val="24"/>
          <w:szCs w:val="24"/>
          <w:lang w:eastAsia="en-CA"/>
        </w:rPr>
        <w:t xml:space="preserve">a CIP in </w:t>
      </w:r>
      <w:r w:rsidR="00BB6391" w:rsidRPr="00845A8B">
        <w:rPr>
          <w:rFonts w:ascii="Times New Roman" w:hAnsi="Times New Roman" w:cs="Times New Roman"/>
          <w:bCs/>
          <w:sz w:val="24"/>
          <w:szCs w:val="24"/>
          <w:lang w:eastAsia="en-CA"/>
        </w:rPr>
        <w:t>one or more</w:t>
      </w:r>
      <w:r w:rsidR="008E1C44" w:rsidRPr="00BA55E8">
        <w:rPr>
          <w:rFonts w:ascii="Times New Roman" w:hAnsi="Times New Roman" w:cs="Times New Roman"/>
          <w:color w:val="000000"/>
          <w:sz w:val="24"/>
          <w:szCs w:val="24"/>
          <w:shd w:val="clear" w:color="auto" w:fill="FFFFFF"/>
        </w:rPr>
        <w:t xml:space="preserve"> designated areas</w:t>
      </w:r>
      <w:r w:rsidR="005E435C" w:rsidRPr="00B44242">
        <w:rPr>
          <w:rFonts w:ascii="Times New Roman" w:hAnsi="Times New Roman" w:cs="Times New Roman"/>
          <w:bCs/>
          <w:sz w:val="24"/>
          <w:szCs w:val="24"/>
          <w:lang w:eastAsia="en-CA"/>
        </w:rPr>
        <w:t>.</w:t>
      </w:r>
      <w:r w:rsidR="005E435C" w:rsidRPr="00BB6391">
        <w:rPr>
          <w:rFonts w:ascii="Times New Roman" w:hAnsi="Times New Roman" w:cs="Times New Roman"/>
          <w:bCs/>
          <w:sz w:val="24"/>
          <w:szCs w:val="24"/>
          <w:lang w:eastAsia="en-CA"/>
        </w:rPr>
        <w:t xml:space="preserve"> </w:t>
      </w:r>
      <w:r w:rsidR="005669EC" w:rsidRPr="005669EC">
        <w:rPr>
          <w:rFonts w:ascii="Times New Roman" w:hAnsi="Times New Roman" w:cs="Times New Roman"/>
          <w:sz w:val="24"/>
          <w:szCs w:val="24"/>
          <w:lang w:eastAsia="en-CA"/>
        </w:rPr>
        <w:t xml:space="preserve">We examined local license decision-making in the context of implementing CIPs. Specifically, </w:t>
      </w:r>
      <w:r w:rsidR="005669EC" w:rsidRPr="00BB6391">
        <w:rPr>
          <w:rFonts w:ascii="Times New Roman" w:hAnsi="Times New Roman" w:cs="Times New Roman"/>
          <w:sz w:val="24"/>
          <w:szCs w:val="24"/>
          <w:lang w:eastAsia="en-CA"/>
        </w:rPr>
        <w:t>w</w:t>
      </w:r>
      <w:r w:rsidR="005E435C" w:rsidRPr="00BB6391">
        <w:rPr>
          <w:rFonts w:ascii="Times New Roman" w:hAnsi="Times New Roman" w:cs="Times New Roman"/>
          <w:sz w:val="24"/>
          <w:szCs w:val="24"/>
          <w:lang w:eastAsia="en-CA"/>
        </w:rPr>
        <w:t xml:space="preserve">e </w:t>
      </w:r>
      <w:r w:rsidR="005669EC" w:rsidRPr="00BB6391">
        <w:rPr>
          <w:rFonts w:ascii="Times New Roman" w:hAnsi="Times New Roman" w:cs="Times New Roman"/>
          <w:sz w:val="24"/>
          <w:szCs w:val="24"/>
          <w:lang w:eastAsia="en-CA"/>
        </w:rPr>
        <w:t xml:space="preserve">explored </w:t>
      </w:r>
      <w:r w:rsidR="005E435C" w:rsidRPr="00BB6391">
        <w:rPr>
          <w:rFonts w:ascii="Times New Roman" w:hAnsi="Times New Roman" w:cs="Times New Roman"/>
          <w:sz w:val="24"/>
          <w:szCs w:val="24"/>
          <w:lang w:eastAsia="en-CA"/>
        </w:rPr>
        <w:t xml:space="preserve">the </w:t>
      </w:r>
      <w:r w:rsidR="00C2223E" w:rsidRPr="00BB6391">
        <w:rPr>
          <w:rFonts w:ascii="Times New Roman" w:hAnsi="Times New Roman" w:cs="Times New Roman"/>
          <w:sz w:val="24"/>
          <w:szCs w:val="24"/>
          <w:lang w:eastAsia="en-CA"/>
        </w:rPr>
        <w:t>activities involved in</w:t>
      </w:r>
      <w:r w:rsidR="005E435C" w:rsidRPr="00BB6391">
        <w:rPr>
          <w:rFonts w:ascii="Times New Roman" w:hAnsi="Times New Roman" w:cs="Times New Roman"/>
          <w:sz w:val="24"/>
          <w:szCs w:val="24"/>
          <w:lang w:eastAsia="en-CA"/>
        </w:rPr>
        <w:t xml:space="preserve"> alcohol licensing in </w:t>
      </w:r>
      <w:r w:rsidR="00C2223E" w:rsidRPr="00BB6391">
        <w:rPr>
          <w:rFonts w:ascii="Times New Roman" w:hAnsi="Times New Roman" w:cs="Times New Roman"/>
          <w:sz w:val="24"/>
          <w:szCs w:val="24"/>
          <w:lang w:eastAsia="en-CA"/>
        </w:rPr>
        <w:t>one London local authority</w:t>
      </w:r>
      <w:r w:rsidR="005E435C" w:rsidRPr="00BB6391">
        <w:rPr>
          <w:rFonts w:ascii="Times New Roman" w:hAnsi="Times New Roman" w:cs="Times New Roman"/>
          <w:sz w:val="24"/>
          <w:szCs w:val="24"/>
          <w:lang w:eastAsia="en-CA"/>
        </w:rPr>
        <w:t xml:space="preserve"> in order to </w:t>
      </w:r>
      <w:r w:rsidR="00C2716E">
        <w:rPr>
          <w:rFonts w:ascii="Times New Roman" w:hAnsi="Times New Roman" w:cs="Times New Roman"/>
          <w:sz w:val="24"/>
          <w:szCs w:val="24"/>
          <w:lang w:eastAsia="en-CA"/>
        </w:rPr>
        <w:t xml:space="preserve">explicate </w:t>
      </w:r>
      <w:r w:rsidR="005E435C" w:rsidRPr="00BB6391">
        <w:rPr>
          <w:rFonts w:ascii="Times New Roman" w:hAnsi="Times New Roman" w:cs="Times New Roman"/>
          <w:sz w:val="24"/>
          <w:szCs w:val="24"/>
          <w:lang w:eastAsia="en-CA"/>
        </w:rPr>
        <w:t>how local decision-making processes regarding alcohol outlet</w:t>
      </w:r>
      <w:r w:rsidR="005E435C" w:rsidRPr="008E1C44">
        <w:rPr>
          <w:rFonts w:ascii="Times New Roman" w:hAnsi="Times New Roman" w:cs="Times New Roman"/>
          <w:sz w:val="24"/>
          <w:szCs w:val="24"/>
          <w:lang w:eastAsia="en-CA"/>
        </w:rPr>
        <w:t xml:space="preserve"> density occur.</w:t>
      </w:r>
      <w:r w:rsidR="002A7834" w:rsidRPr="00845A8B">
        <w:rPr>
          <w:rFonts w:ascii="Times New Roman" w:hAnsi="Times New Roman" w:cs="Times New Roman"/>
          <w:sz w:val="24"/>
          <w:szCs w:val="24"/>
          <w:lang w:eastAsia="en-CA"/>
        </w:rPr>
        <w:t xml:space="preserve"> </w:t>
      </w:r>
      <w:r w:rsidR="00CA22A7" w:rsidRPr="00845A8B">
        <w:rPr>
          <w:rFonts w:ascii="Times New Roman" w:hAnsi="Times New Roman" w:cs="Times New Roman"/>
          <w:sz w:val="24"/>
          <w:szCs w:val="24"/>
          <w:lang w:eastAsia="en-CA"/>
        </w:rPr>
        <w:t>Institutional e</w:t>
      </w:r>
      <w:r w:rsidR="00CB7C1B" w:rsidRPr="00056E6C">
        <w:rPr>
          <w:rFonts w:ascii="Times New Roman" w:hAnsi="Times New Roman" w:cs="Times New Roman"/>
          <w:sz w:val="24"/>
          <w:szCs w:val="24"/>
          <w:lang w:eastAsia="en-CA"/>
        </w:rPr>
        <w:t>thnographic research reveal</w:t>
      </w:r>
      <w:r w:rsidR="005669EC" w:rsidRPr="00CE75AB">
        <w:rPr>
          <w:rFonts w:ascii="Times New Roman" w:hAnsi="Times New Roman" w:cs="Times New Roman"/>
          <w:sz w:val="24"/>
          <w:szCs w:val="24"/>
          <w:lang w:eastAsia="en-CA"/>
        </w:rPr>
        <w:t>ed</w:t>
      </w:r>
      <w:r w:rsidR="00CB7C1B" w:rsidRPr="00EB390D">
        <w:rPr>
          <w:rFonts w:ascii="Times New Roman" w:hAnsi="Times New Roman" w:cs="Times New Roman"/>
          <w:sz w:val="24"/>
          <w:szCs w:val="24"/>
          <w:lang w:eastAsia="en-CA"/>
        </w:rPr>
        <w:t xml:space="preserve"> that CIPs </w:t>
      </w:r>
      <w:r w:rsidR="005669EC" w:rsidRPr="005A5B37">
        <w:rPr>
          <w:rFonts w:ascii="Times New Roman" w:hAnsi="Times New Roman" w:cs="Times New Roman"/>
          <w:sz w:val="24"/>
          <w:szCs w:val="24"/>
          <w:lang w:eastAsia="en-CA"/>
        </w:rPr>
        <w:t>were</w:t>
      </w:r>
      <w:r w:rsidR="00CB7C1B" w:rsidRPr="00D87DEF">
        <w:rPr>
          <w:rFonts w:ascii="Times New Roman" w:hAnsi="Times New Roman" w:cs="Times New Roman"/>
          <w:sz w:val="24"/>
          <w:szCs w:val="24"/>
          <w:lang w:eastAsia="en-CA"/>
        </w:rPr>
        <w:t xml:space="preserve"> contested on multiple grounds</w:t>
      </w:r>
      <w:r w:rsidR="004E3A99" w:rsidRPr="005669EC">
        <w:rPr>
          <w:rFonts w:ascii="Times New Roman" w:hAnsi="Times New Roman" w:cs="Times New Roman"/>
          <w:sz w:val="24"/>
          <w:szCs w:val="24"/>
          <w:lang w:eastAsia="en-CA"/>
        </w:rPr>
        <w:t xml:space="preserve"> </w:t>
      </w:r>
      <w:r w:rsidR="00C2223E" w:rsidRPr="005669EC">
        <w:rPr>
          <w:rFonts w:ascii="Times New Roman" w:hAnsi="Times New Roman" w:cs="Times New Roman"/>
          <w:sz w:val="24"/>
          <w:szCs w:val="24"/>
          <w:lang w:eastAsia="en-CA"/>
        </w:rPr>
        <w:t>within the statutory</w:t>
      </w:r>
      <w:r w:rsidR="00FD61A4" w:rsidRPr="005669EC">
        <w:rPr>
          <w:rFonts w:ascii="Times New Roman" w:hAnsi="Times New Roman" w:cs="Times New Roman"/>
          <w:sz w:val="24"/>
          <w:szCs w:val="24"/>
          <w:lang w:eastAsia="en-CA"/>
        </w:rPr>
        <w:t xml:space="preserve"> licensing</w:t>
      </w:r>
      <w:r w:rsidR="00C2223E" w:rsidRPr="005669EC">
        <w:rPr>
          <w:rFonts w:ascii="Times New Roman" w:hAnsi="Times New Roman" w:cs="Times New Roman"/>
          <w:sz w:val="24"/>
          <w:szCs w:val="24"/>
          <w:lang w:eastAsia="en-CA"/>
        </w:rPr>
        <w:t xml:space="preserve"> process</w:t>
      </w:r>
      <w:r w:rsidR="000F6E4D" w:rsidRPr="005669EC">
        <w:rPr>
          <w:rFonts w:ascii="Times New Roman" w:hAnsi="Times New Roman" w:cs="Times New Roman"/>
          <w:sz w:val="24"/>
          <w:szCs w:val="24"/>
          <w:lang w:eastAsia="en-CA"/>
        </w:rPr>
        <w:t xml:space="preserve"> of a local authority with this policy in place</w:t>
      </w:r>
      <w:r w:rsidR="004D1FF1" w:rsidRPr="005669EC">
        <w:rPr>
          <w:rFonts w:ascii="Times New Roman" w:hAnsi="Times New Roman" w:cs="Times New Roman"/>
          <w:sz w:val="24"/>
          <w:szCs w:val="24"/>
          <w:lang w:eastAsia="en-CA"/>
        </w:rPr>
        <w:t>.</w:t>
      </w:r>
      <w:r w:rsidR="00FD61A4" w:rsidRPr="005669EC">
        <w:rPr>
          <w:rFonts w:ascii="Times New Roman" w:hAnsi="Times New Roman" w:cs="Times New Roman"/>
          <w:sz w:val="24"/>
          <w:szCs w:val="24"/>
          <w:lang w:eastAsia="en-CA"/>
        </w:rPr>
        <w:t xml:space="preserve"> </w:t>
      </w:r>
      <w:r w:rsidR="006D555B" w:rsidRPr="005669EC">
        <w:rPr>
          <w:rFonts w:ascii="Times New Roman" w:hAnsi="Times New Roman" w:cs="Times New Roman"/>
          <w:sz w:val="24"/>
          <w:szCs w:val="24"/>
          <w:lang w:eastAsia="en-CA"/>
        </w:rPr>
        <w:t xml:space="preserve">CIPs are an example of </w:t>
      </w:r>
      <w:r w:rsidR="006D555B" w:rsidRPr="005669EC">
        <w:rPr>
          <w:rFonts w:ascii="Times New Roman" w:hAnsi="Times New Roman" w:cs="Times New Roman"/>
          <w:bCs/>
          <w:sz w:val="24"/>
          <w:szCs w:val="24"/>
          <w:lang w:eastAsia="en-CA"/>
        </w:rPr>
        <w:t>multi-level governance</w:t>
      </w:r>
      <w:r w:rsidR="006D555B" w:rsidRPr="005669EC">
        <w:rPr>
          <w:rFonts w:ascii="Times New Roman" w:hAnsi="Times New Roman" w:cs="Times New Roman"/>
          <w:sz w:val="24"/>
          <w:szCs w:val="24"/>
          <w:lang w:eastAsia="en-CA"/>
        </w:rPr>
        <w:t xml:space="preserve"> where </w:t>
      </w:r>
      <w:r w:rsidR="006D555B" w:rsidRPr="005669EC">
        <w:rPr>
          <w:rFonts w:ascii="Times New Roman" w:hAnsi="Times New Roman" w:cs="Times New Roman"/>
          <w:bCs/>
          <w:sz w:val="24"/>
          <w:szCs w:val="24"/>
          <w:lang w:eastAsia="en-CA"/>
        </w:rPr>
        <w:t>national and local alcohol licensing priorities, interests</w:t>
      </w:r>
      <w:r w:rsidR="007B50DE">
        <w:rPr>
          <w:rFonts w:ascii="Times New Roman" w:hAnsi="Times New Roman" w:cs="Times New Roman"/>
          <w:bCs/>
          <w:sz w:val="24"/>
          <w:szCs w:val="24"/>
          <w:lang w:eastAsia="en-CA"/>
        </w:rPr>
        <w:t>,</w:t>
      </w:r>
      <w:r w:rsidR="006D555B" w:rsidRPr="005669EC">
        <w:rPr>
          <w:rFonts w:ascii="Times New Roman" w:hAnsi="Times New Roman" w:cs="Times New Roman"/>
          <w:bCs/>
          <w:sz w:val="24"/>
          <w:szCs w:val="24"/>
          <w:lang w:eastAsia="en-CA"/>
        </w:rPr>
        <w:t xml:space="preserve"> and legal powers interface. </w:t>
      </w:r>
      <w:r w:rsidR="00881E99">
        <w:rPr>
          <w:rFonts w:ascii="Times New Roman" w:hAnsi="Times New Roman" w:cs="Times New Roman"/>
          <w:sz w:val="24"/>
          <w:szCs w:val="24"/>
          <w:lang w:eastAsia="en-CA"/>
        </w:rPr>
        <w:t xml:space="preserve">Public health priorities can be advanced </w:t>
      </w:r>
      <w:r w:rsidR="00941B7E">
        <w:rPr>
          <w:rFonts w:ascii="Times New Roman" w:hAnsi="Times New Roman" w:cs="Times New Roman"/>
          <w:sz w:val="24"/>
          <w:szCs w:val="24"/>
          <w:lang w:eastAsia="en-CA"/>
        </w:rPr>
        <w:t>in the delivery of CIPs</w:t>
      </w:r>
      <w:r w:rsidR="005977A6">
        <w:rPr>
          <w:rFonts w:ascii="Times New Roman" w:hAnsi="Times New Roman" w:cs="Times New Roman"/>
          <w:sz w:val="24"/>
          <w:szCs w:val="24"/>
          <w:lang w:eastAsia="en-CA"/>
        </w:rPr>
        <w:t>,</w:t>
      </w:r>
      <w:r w:rsidR="00941B7E">
        <w:rPr>
          <w:rFonts w:ascii="Times New Roman" w:hAnsi="Times New Roman" w:cs="Times New Roman"/>
          <w:sz w:val="24"/>
          <w:szCs w:val="24"/>
          <w:lang w:eastAsia="en-CA"/>
        </w:rPr>
        <w:t xml:space="preserve"> </w:t>
      </w:r>
      <w:r w:rsidR="001B4B4C">
        <w:rPr>
          <w:rFonts w:ascii="Times New Roman" w:hAnsi="Times New Roman" w:cs="Times New Roman"/>
          <w:sz w:val="24"/>
          <w:szCs w:val="24"/>
          <w:lang w:eastAsia="en-CA"/>
        </w:rPr>
        <w:t>but those priorities can at times be diluted by those of other stakeholders, both public sector and commercial.</w:t>
      </w:r>
    </w:p>
    <w:p w14:paraId="132581E7" w14:textId="4FC0459C" w:rsidR="00C87D38" w:rsidRDefault="009C1986" w:rsidP="00ED5507">
      <w:pPr>
        <w:jc w:val="both"/>
        <w:rPr>
          <w:rFonts w:ascii="Times New Roman" w:hAnsi="Times New Roman" w:cs="Times New Roman"/>
          <w:i/>
          <w:sz w:val="24"/>
          <w:szCs w:val="24"/>
          <w:lang w:eastAsia="en-CA"/>
        </w:rPr>
      </w:pPr>
      <w:r w:rsidRPr="00903BD7">
        <w:rPr>
          <w:rFonts w:ascii="Times New Roman" w:hAnsi="Times New Roman" w:cs="Times New Roman"/>
          <w:b/>
          <w:sz w:val="24"/>
          <w:szCs w:val="24"/>
          <w:lang w:eastAsia="en-CA"/>
        </w:rPr>
        <w:t xml:space="preserve">Key Words: </w:t>
      </w:r>
      <w:r w:rsidRPr="00903BD7">
        <w:rPr>
          <w:rFonts w:ascii="Times New Roman" w:hAnsi="Times New Roman" w:cs="Times New Roman"/>
          <w:i/>
          <w:sz w:val="24"/>
          <w:szCs w:val="24"/>
          <w:lang w:eastAsia="en-CA"/>
        </w:rPr>
        <w:t>alcohol policy; outlet dens</w:t>
      </w:r>
      <w:r w:rsidR="00585694" w:rsidRPr="00903BD7">
        <w:rPr>
          <w:rFonts w:ascii="Times New Roman" w:hAnsi="Times New Roman" w:cs="Times New Roman"/>
          <w:i/>
          <w:sz w:val="24"/>
          <w:szCs w:val="24"/>
          <w:lang w:eastAsia="en-CA"/>
        </w:rPr>
        <w:t>ity; cumulative impact</w:t>
      </w:r>
      <w:r w:rsidR="00923CD8">
        <w:rPr>
          <w:rFonts w:ascii="Times New Roman" w:hAnsi="Times New Roman" w:cs="Times New Roman"/>
          <w:i/>
          <w:sz w:val="24"/>
          <w:szCs w:val="24"/>
          <w:lang w:eastAsia="en-CA"/>
        </w:rPr>
        <w:t xml:space="preserve"> policy</w:t>
      </w:r>
      <w:r w:rsidR="00585694" w:rsidRPr="00903BD7">
        <w:rPr>
          <w:rFonts w:ascii="Times New Roman" w:hAnsi="Times New Roman" w:cs="Times New Roman"/>
          <w:i/>
          <w:sz w:val="24"/>
          <w:szCs w:val="24"/>
          <w:lang w:eastAsia="en-CA"/>
        </w:rPr>
        <w:t xml:space="preserve">; </w:t>
      </w:r>
      <w:r w:rsidR="00866F48">
        <w:rPr>
          <w:rFonts w:ascii="Times New Roman" w:hAnsi="Times New Roman" w:cs="Times New Roman"/>
          <w:i/>
          <w:sz w:val="24"/>
          <w:szCs w:val="24"/>
          <w:lang w:eastAsia="en-CA"/>
        </w:rPr>
        <w:t xml:space="preserve">alcohol </w:t>
      </w:r>
      <w:r w:rsidR="00585694" w:rsidRPr="00903BD7">
        <w:rPr>
          <w:rFonts w:ascii="Times New Roman" w:hAnsi="Times New Roman" w:cs="Times New Roman"/>
          <w:i/>
          <w:sz w:val="24"/>
          <w:szCs w:val="24"/>
          <w:lang w:eastAsia="en-CA"/>
        </w:rPr>
        <w:t>licence</w:t>
      </w:r>
      <w:r w:rsidR="00866F48">
        <w:rPr>
          <w:rFonts w:ascii="Times New Roman" w:hAnsi="Times New Roman" w:cs="Times New Roman"/>
          <w:i/>
          <w:sz w:val="24"/>
          <w:szCs w:val="24"/>
          <w:lang w:eastAsia="en-CA"/>
        </w:rPr>
        <w:t xml:space="preserve">s; institutional ethnography </w:t>
      </w:r>
    </w:p>
    <w:p w14:paraId="1E3B473E" w14:textId="0120EE48" w:rsidR="00ED5507" w:rsidRPr="00ED5507" w:rsidRDefault="00ED5507" w:rsidP="007A1EBC">
      <w:pPr>
        <w:tabs>
          <w:tab w:val="center" w:pos="4513"/>
        </w:tabs>
        <w:jc w:val="both"/>
        <w:rPr>
          <w:rFonts w:ascii="Times New Roman" w:hAnsi="Times New Roman" w:cs="Times New Roman"/>
          <w:i/>
          <w:sz w:val="24"/>
          <w:szCs w:val="24"/>
          <w:lang w:eastAsia="en-CA"/>
        </w:rPr>
      </w:pPr>
    </w:p>
    <w:p w14:paraId="763DC877" w14:textId="02D0CF66" w:rsidR="00C571A3" w:rsidRPr="00903BD7" w:rsidRDefault="0089270B" w:rsidP="00C571A3">
      <w:pPr>
        <w:jc w:val="both"/>
        <w:rPr>
          <w:rFonts w:ascii="Times New Roman" w:hAnsi="Times New Roman" w:cs="Times New Roman"/>
          <w:b/>
          <w:sz w:val="24"/>
          <w:szCs w:val="24"/>
          <w:lang w:eastAsia="en-CA"/>
        </w:rPr>
      </w:pPr>
      <w:r w:rsidRPr="00903BD7">
        <w:rPr>
          <w:rFonts w:ascii="Times New Roman" w:hAnsi="Times New Roman" w:cs="Times New Roman"/>
          <w:b/>
          <w:sz w:val="24"/>
          <w:szCs w:val="24"/>
          <w:lang w:eastAsia="en-CA"/>
        </w:rPr>
        <w:t xml:space="preserve">1. </w:t>
      </w:r>
      <w:r w:rsidR="00C571A3" w:rsidRPr="00903BD7">
        <w:rPr>
          <w:rFonts w:ascii="Times New Roman" w:hAnsi="Times New Roman" w:cs="Times New Roman"/>
          <w:b/>
          <w:sz w:val="24"/>
          <w:szCs w:val="24"/>
          <w:lang w:eastAsia="en-CA"/>
        </w:rPr>
        <w:t xml:space="preserve">Introduction </w:t>
      </w:r>
    </w:p>
    <w:p w14:paraId="23EE894E" w14:textId="46622AFF" w:rsidR="002A2F7C" w:rsidRPr="00B073C3" w:rsidRDefault="00F53529" w:rsidP="00E95B3D">
      <w:pPr>
        <w:pStyle w:val="CommentText"/>
        <w:ind w:firstLine="720"/>
        <w:jc w:val="both"/>
      </w:pPr>
      <w:r w:rsidRPr="000C3F14">
        <w:rPr>
          <w:rFonts w:ascii="Times New Roman" w:hAnsi="Times New Roman" w:cs="Times New Roman"/>
          <w:sz w:val="24"/>
          <w:szCs w:val="24"/>
          <w:lang w:eastAsia="en-CA"/>
        </w:rPr>
        <w:t>The availability of alcohol is an important determinant of alcohol consumption and alcohol-related</w:t>
      </w:r>
      <w:r w:rsidR="00C52B9C" w:rsidRPr="000C3F14">
        <w:rPr>
          <w:rFonts w:ascii="Times New Roman" w:hAnsi="Times New Roman" w:cs="Times New Roman"/>
          <w:sz w:val="24"/>
          <w:szCs w:val="24"/>
          <w:lang w:eastAsia="en-CA"/>
        </w:rPr>
        <w:t xml:space="preserve"> harms (</w:t>
      </w:r>
      <w:proofErr w:type="spellStart"/>
      <w:r w:rsidR="008C2936" w:rsidRPr="000C3F14">
        <w:rPr>
          <w:rFonts w:ascii="Times New Roman" w:hAnsi="Times New Roman" w:cs="Times New Roman"/>
          <w:sz w:val="24"/>
          <w:szCs w:val="24"/>
          <w:lang w:eastAsia="en-CA"/>
        </w:rPr>
        <w:t>Ayuka</w:t>
      </w:r>
      <w:proofErr w:type="spellEnd"/>
      <w:r w:rsidR="008C2936" w:rsidRPr="000C3F14">
        <w:rPr>
          <w:rFonts w:ascii="Times New Roman" w:hAnsi="Times New Roman" w:cs="Times New Roman"/>
          <w:sz w:val="24"/>
          <w:szCs w:val="24"/>
          <w:lang w:eastAsia="en-CA"/>
        </w:rPr>
        <w:t xml:space="preserve"> et al.</w:t>
      </w:r>
      <w:r w:rsidR="00C52B9C" w:rsidRPr="000C3F14">
        <w:rPr>
          <w:rFonts w:ascii="Times New Roman" w:hAnsi="Times New Roman" w:cs="Times New Roman"/>
          <w:sz w:val="24"/>
          <w:szCs w:val="24"/>
          <w:lang w:eastAsia="en-CA"/>
        </w:rPr>
        <w:t xml:space="preserve"> </w:t>
      </w:r>
      <w:r w:rsidR="008C2936" w:rsidRPr="000C3F14">
        <w:rPr>
          <w:rFonts w:ascii="Times New Roman" w:hAnsi="Times New Roman" w:cs="Times New Roman"/>
          <w:sz w:val="24"/>
          <w:szCs w:val="24"/>
          <w:lang w:eastAsia="en-CA"/>
        </w:rPr>
        <w:t>2014</w:t>
      </w:r>
      <w:r w:rsidR="003E4DBE" w:rsidRPr="000C3F14">
        <w:rPr>
          <w:rFonts w:ascii="Times New Roman" w:hAnsi="Times New Roman" w:cs="Times New Roman"/>
          <w:sz w:val="24"/>
          <w:szCs w:val="24"/>
          <w:lang w:eastAsia="en-CA"/>
        </w:rPr>
        <w:t xml:space="preserve">; Stockwell and </w:t>
      </w:r>
      <w:proofErr w:type="spellStart"/>
      <w:r w:rsidR="003E4DBE" w:rsidRPr="000C3F14">
        <w:rPr>
          <w:rFonts w:ascii="Times New Roman" w:hAnsi="Times New Roman" w:cs="Times New Roman"/>
          <w:sz w:val="24"/>
          <w:szCs w:val="24"/>
        </w:rPr>
        <w:t>Gruenewald</w:t>
      </w:r>
      <w:proofErr w:type="spellEnd"/>
      <w:r w:rsidR="003E4DBE" w:rsidRPr="000C3F14">
        <w:rPr>
          <w:rFonts w:ascii="Times New Roman" w:hAnsi="Times New Roman" w:cs="Times New Roman"/>
          <w:sz w:val="24"/>
          <w:szCs w:val="24"/>
        </w:rPr>
        <w:t xml:space="preserve"> 2004</w:t>
      </w:r>
      <w:r w:rsidR="00C52B9C" w:rsidRPr="000C3F14">
        <w:rPr>
          <w:rFonts w:ascii="Times New Roman" w:hAnsi="Times New Roman" w:cs="Times New Roman"/>
          <w:sz w:val="24"/>
          <w:szCs w:val="24"/>
          <w:lang w:eastAsia="en-CA"/>
        </w:rPr>
        <w:t xml:space="preserve">). </w:t>
      </w:r>
      <w:r w:rsidR="00D47C4A" w:rsidRPr="000C3F14">
        <w:rPr>
          <w:rFonts w:ascii="Times New Roman" w:hAnsi="Times New Roman" w:cs="Times New Roman"/>
          <w:sz w:val="24"/>
          <w:szCs w:val="24"/>
          <w:lang w:eastAsia="en-CA"/>
        </w:rPr>
        <w:t xml:space="preserve">A body of research </w:t>
      </w:r>
      <w:r w:rsidR="002A2F7C" w:rsidRPr="000C3F14">
        <w:rPr>
          <w:rFonts w:ascii="Times New Roman" w:hAnsi="Times New Roman" w:cs="Times New Roman"/>
          <w:sz w:val="24"/>
          <w:szCs w:val="24"/>
          <w:lang w:eastAsia="en-CA"/>
        </w:rPr>
        <w:t>now exists supporting the association between restrictions</w:t>
      </w:r>
      <w:r w:rsidR="00D47C4A" w:rsidRPr="000C3F14">
        <w:rPr>
          <w:rFonts w:ascii="Times New Roman" w:hAnsi="Times New Roman" w:cs="Times New Roman"/>
          <w:sz w:val="24"/>
          <w:szCs w:val="24"/>
        </w:rPr>
        <w:t xml:space="preserve"> in alcohol availability and reductions in</w:t>
      </w:r>
      <w:r w:rsidR="005B2903">
        <w:rPr>
          <w:rFonts w:ascii="Times New Roman" w:hAnsi="Times New Roman" w:cs="Times New Roman"/>
          <w:sz w:val="24"/>
          <w:szCs w:val="24"/>
        </w:rPr>
        <w:t xml:space="preserve"> </w:t>
      </w:r>
      <w:r w:rsidR="00872345">
        <w:rPr>
          <w:rFonts w:ascii="Times New Roman" w:hAnsi="Times New Roman" w:cs="Times New Roman"/>
          <w:sz w:val="24"/>
          <w:szCs w:val="24"/>
        </w:rPr>
        <w:t xml:space="preserve">hospital admissions and </w:t>
      </w:r>
      <w:r w:rsidR="005B2903">
        <w:rPr>
          <w:rFonts w:ascii="Times New Roman" w:hAnsi="Times New Roman" w:cs="Times New Roman"/>
          <w:sz w:val="24"/>
          <w:szCs w:val="24"/>
        </w:rPr>
        <w:t xml:space="preserve">the </w:t>
      </w:r>
      <w:r w:rsidR="00134E5E">
        <w:rPr>
          <w:rFonts w:ascii="Times New Roman" w:hAnsi="Times New Roman" w:cs="Times New Roman"/>
          <w:sz w:val="24"/>
          <w:szCs w:val="24"/>
        </w:rPr>
        <w:t>health</w:t>
      </w:r>
      <w:r w:rsidR="002A2F7C" w:rsidRPr="000C3F14">
        <w:rPr>
          <w:rFonts w:ascii="Times New Roman" w:hAnsi="Times New Roman" w:cs="Times New Roman"/>
          <w:sz w:val="24"/>
          <w:szCs w:val="24"/>
        </w:rPr>
        <w:t xml:space="preserve"> harms</w:t>
      </w:r>
      <w:r w:rsidR="00CD7540" w:rsidRPr="000C3F14">
        <w:rPr>
          <w:rFonts w:ascii="Times New Roman" w:hAnsi="Times New Roman" w:cs="Times New Roman"/>
          <w:sz w:val="24"/>
          <w:szCs w:val="24"/>
        </w:rPr>
        <w:t xml:space="preserve"> </w:t>
      </w:r>
      <w:r w:rsidR="005B2903">
        <w:rPr>
          <w:rFonts w:ascii="Times New Roman" w:hAnsi="Times New Roman" w:cs="Times New Roman"/>
          <w:sz w:val="24"/>
          <w:szCs w:val="24"/>
        </w:rPr>
        <w:t xml:space="preserve">of alcohol over-consumption </w:t>
      </w:r>
      <w:r w:rsidR="00872345">
        <w:rPr>
          <w:rFonts w:ascii="Times New Roman" w:hAnsi="Times New Roman" w:cs="Times New Roman"/>
          <w:sz w:val="24"/>
          <w:szCs w:val="24"/>
        </w:rPr>
        <w:t>(</w:t>
      </w:r>
      <w:proofErr w:type="spellStart"/>
      <w:r w:rsidR="005B2903" w:rsidRPr="000C3F14">
        <w:rPr>
          <w:rFonts w:ascii="Times New Roman" w:eastAsia="Times New Roman" w:hAnsi="Times New Roman" w:cs="Times New Roman"/>
          <w:color w:val="000000" w:themeColor="text1"/>
          <w:sz w:val="24"/>
          <w:szCs w:val="24"/>
          <w:shd w:val="clear" w:color="auto" w:fill="FFFFFF"/>
          <w:lang w:val="en-US"/>
        </w:rPr>
        <w:t>Babor</w:t>
      </w:r>
      <w:proofErr w:type="spellEnd"/>
      <w:r w:rsidR="005B2903">
        <w:rPr>
          <w:rFonts w:ascii="Times New Roman" w:eastAsia="Times New Roman" w:hAnsi="Times New Roman" w:cs="Times New Roman"/>
          <w:color w:val="000000" w:themeColor="text1"/>
          <w:sz w:val="24"/>
          <w:szCs w:val="24"/>
          <w:shd w:val="clear" w:color="auto" w:fill="FFFFFF"/>
          <w:lang w:val="en-US"/>
        </w:rPr>
        <w:t xml:space="preserve"> et al. 2010;</w:t>
      </w:r>
      <w:r w:rsidR="005B2903" w:rsidRPr="000C3F14">
        <w:rPr>
          <w:rFonts w:ascii="Times New Roman" w:hAnsi="Times New Roman" w:cs="Times New Roman"/>
          <w:sz w:val="24"/>
          <w:szCs w:val="24"/>
        </w:rPr>
        <w:t xml:space="preserve"> </w:t>
      </w:r>
      <w:r w:rsidR="00CD7540" w:rsidRPr="000C3F14">
        <w:rPr>
          <w:rFonts w:ascii="Times New Roman" w:hAnsi="Times New Roman" w:cs="Times New Roman"/>
          <w:sz w:val="24"/>
          <w:szCs w:val="24"/>
        </w:rPr>
        <w:t>Martineau et al. 2013)</w:t>
      </w:r>
      <w:r w:rsidR="002A2F7C" w:rsidRPr="000C3F14">
        <w:rPr>
          <w:rFonts w:ascii="Times New Roman" w:hAnsi="Times New Roman" w:cs="Times New Roman"/>
          <w:sz w:val="24"/>
          <w:szCs w:val="24"/>
        </w:rPr>
        <w:t>. This includes restrictions of</w:t>
      </w:r>
      <w:r w:rsidR="00D47C4A" w:rsidRPr="000C3F14">
        <w:rPr>
          <w:rFonts w:ascii="Times New Roman" w:hAnsi="Times New Roman" w:cs="Times New Roman"/>
          <w:sz w:val="24"/>
          <w:szCs w:val="24"/>
        </w:rPr>
        <w:t xml:space="preserve"> </w:t>
      </w:r>
      <w:r w:rsidR="00D47C4A" w:rsidRPr="000C3F14">
        <w:rPr>
          <w:rFonts w:ascii="Times New Roman" w:hAnsi="Times New Roman" w:cs="Times New Roman"/>
          <w:i/>
          <w:sz w:val="24"/>
          <w:szCs w:val="24"/>
        </w:rPr>
        <w:t>economic availability</w:t>
      </w:r>
      <w:r w:rsidR="00D47C4A" w:rsidRPr="000C3F14">
        <w:rPr>
          <w:rFonts w:ascii="Times New Roman" w:hAnsi="Times New Roman" w:cs="Times New Roman"/>
          <w:sz w:val="24"/>
          <w:szCs w:val="24"/>
        </w:rPr>
        <w:t xml:space="preserve"> </w:t>
      </w:r>
      <w:r w:rsidR="00CD7540" w:rsidRPr="000C3F14">
        <w:rPr>
          <w:rFonts w:ascii="Times New Roman" w:hAnsi="Times New Roman" w:cs="Times New Roman"/>
          <w:sz w:val="24"/>
          <w:szCs w:val="24"/>
        </w:rPr>
        <w:t>(</w:t>
      </w:r>
      <w:r w:rsidR="00D47C4A" w:rsidRPr="000C3F14">
        <w:rPr>
          <w:rFonts w:ascii="Times New Roman" w:hAnsi="Times New Roman" w:cs="Times New Roman"/>
          <w:sz w:val="24"/>
          <w:szCs w:val="24"/>
        </w:rPr>
        <w:t>e.g.</w:t>
      </w:r>
      <w:r w:rsidR="002A3CD6" w:rsidRPr="000C3F14">
        <w:rPr>
          <w:rFonts w:ascii="Times New Roman" w:hAnsi="Times New Roman" w:cs="Times New Roman"/>
          <w:sz w:val="24"/>
          <w:szCs w:val="24"/>
        </w:rPr>
        <w:t>,</w:t>
      </w:r>
      <w:r w:rsidR="00D47C4A" w:rsidRPr="000C3F14">
        <w:rPr>
          <w:rFonts w:ascii="Times New Roman" w:hAnsi="Times New Roman" w:cs="Times New Roman"/>
          <w:sz w:val="24"/>
          <w:szCs w:val="24"/>
        </w:rPr>
        <w:t xml:space="preserve"> by raising the</w:t>
      </w:r>
      <w:r w:rsidR="002A2F7C" w:rsidRPr="000C3F14">
        <w:rPr>
          <w:rFonts w:ascii="Times New Roman" w:hAnsi="Times New Roman" w:cs="Times New Roman"/>
          <w:sz w:val="24"/>
          <w:szCs w:val="24"/>
        </w:rPr>
        <w:t xml:space="preserve"> minimum unit price of alcohol</w:t>
      </w:r>
      <w:r w:rsidR="002A3CD6" w:rsidRPr="000C3F14">
        <w:rPr>
          <w:rFonts w:ascii="Times New Roman" w:hAnsi="Times New Roman" w:cs="Times New Roman"/>
          <w:sz w:val="24"/>
          <w:szCs w:val="24"/>
        </w:rPr>
        <w:t xml:space="preserve"> (</w:t>
      </w:r>
      <w:r w:rsidR="004A1CE0" w:rsidRPr="000C3F14">
        <w:rPr>
          <w:rFonts w:ascii="Times New Roman" w:hAnsi="Times New Roman" w:cs="Times New Roman"/>
          <w:sz w:val="24"/>
          <w:szCs w:val="24"/>
        </w:rPr>
        <w:t>MUP</w:t>
      </w:r>
      <w:r w:rsidR="002A3CD6" w:rsidRPr="000C3F14">
        <w:rPr>
          <w:rFonts w:ascii="Times New Roman" w:hAnsi="Times New Roman" w:cs="Times New Roman"/>
          <w:sz w:val="24"/>
          <w:szCs w:val="24"/>
        </w:rPr>
        <w:t>)</w:t>
      </w:r>
      <w:r w:rsidR="00CD7540" w:rsidRPr="000C3F14">
        <w:rPr>
          <w:rFonts w:ascii="Times New Roman" w:hAnsi="Times New Roman" w:cs="Times New Roman"/>
          <w:sz w:val="24"/>
          <w:szCs w:val="24"/>
        </w:rPr>
        <w:t>; Booth et. al 2008</w:t>
      </w:r>
      <w:r w:rsidR="002A2F7C" w:rsidRPr="000C3F14">
        <w:rPr>
          <w:rFonts w:ascii="Times New Roman" w:hAnsi="Times New Roman" w:cs="Times New Roman"/>
          <w:sz w:val="24"/>
          <w:szCs w:val="24"/>
        </w:rPr>
        <w:t>),</w:t>
      </w:r>
      <w:r w:rsidR="00D47C4A" w:rsidRPr="000C3F14">
        <w:rPr>
          <w:rFonts w:ascii="Times New Roman" w:hAnsi="Times New Roman" w:cs="Times New Roman"/>
          <w:sz w:val="24"/>
          <w:szCs w:val="24"/>
        </w:rPr>
        <w:t xml:space="preserve"> </w:t>
      </w:r>
      <w:r w:rsidR="00D47C4A" w:rsidRPr="000C3F14">
        <w:rPr>
          <w:rFonts w:ascii="Times New Roman" w:hAnsi="Times New Roman" w:cs="Times New Roman"/>
          <w:i/>
          <w:sz w:val="24"/>
          <w:szCs w:val="24"/>
        </w:rPr>
        <w:t>physical availability</w:t>
      </w:r>
      <w:r w:rsidR="00D47C4A" w:rsidRPr="000C3F14">
        <w:rPr>
          <w:rFonts w:ascii="Times New Roman" w:hAnsi="Times New Roman" w:cs="Times New Roman"/>
          <w:sz w:val="24"/>
          <w:szCs w:val="24"/>
        </w:rPr>
        <w:t xml:space="preserve"> (e.g.</w:t>
      </w:r>
      <w:r w:rsidR="004D3643">
        <w:rPr>
          <w:rFonts w:ascii="Times New Roman" w:hAnsi="Times New Roman" w:cs="Times New Roman"/>
          <w:sz w:val="24"/>
          <w:szCs w:val="24"/>
        </w:rPr>
        <w:t>,</w:t>
      </w:r>
      <w:r w:rsidR="00D47C4A" w:rsidRPr="000C3F14">
        <w:rPr>
          <w:rFonts w:ascii="Times New Roman" w:hAnsi="Times New Roman" w:cs="Times New Roman"/>
          <w:sz w:val="24"/>
          <w:szCs w:val="24"/>
        </w:rPr>
        <w:t xml:space="preserve"> by reducing the spatial</w:t>
      </w:r>
      <w:r w:rsidR="002A3CD6" w:rsidRPr="000C3F14">
        <w:rPr>
          <w:rFonts w:ascii="Times New Roman" w:hAnsi="Times New Roman" w:cs="Times New Roman"/>
          <w:sz w:val="24"/>
          <w:szCs w:val="24"/>
        </w:rPr>
        <w:t xml:space="preserve"> density of alcohol outlets</w:t>
      </w:r>
      <w:r w:rsidR="00CD7540" w:rsidRPr="000C3F14">
        <w:rPr>
          <w:rFonts w:ascii="Times New Roman" w:hAnsi="Times New Roman" w:cs="Times New Roman"/>
          <w:sz w:val="24"/>
          <w:szCs w:val="24"/>
        </w:rPr>
        <w:t>; Campbell et al. 2009</w:t>
      </w:r>
      <w:r w:rsidR="002A3CD6" w:rsidRPr="000C3F14">
        <w:rPr>
          <w:rFonts w:ascii="Times New Roman" w:hAnsi="Times New Roman" w:cs="Times New Roman"/>
          <w:sz w:val="24"/>
          <w:szCs w:val="24"/>
        </w:rPr>
        <w:t>), and</w:t>
      </w:r>
      <w:r w:rsidR="00D47C4A" w:rsidRPr="000C3F14">
        <w:rPr>
          <w:rFonts w:ascii="Times New Roman" w:hAnsi="Times New Roman" w:cs="Times New Roman"/>
          <w:sz w:val="24"/>
          <w:szCs w:val="24"/>
        </w:rPr>
        <w:t xml:space="preserve"> </w:t>
      </w:r>
      <w:r w:rsidR="00D47C4A" w:rsidRPr="000C3F14">
        <w:rPr>
          <w:rFonts w:ascii="Times New Roman" w:hAnsi="Times New Roman" w:cs="Times New Roman"/>
          <w:i/>
          <w:sz w:val="24"/>
          <w:szCs w:val="24"/>
        </w:rPr>
        <w:t>temporal availabi</w:t>
      </w:r>
      <w:r w:rsidR="002A2F7C" w:rsidRPr="000C3F14">
        <w:rPr>
          <w:rFonts w:ascii="Times New Roman" w:hAnsi="Times New Roman" w:cs="Times New Roman"/>
          <w:i/>
          <w:sz w:val="24"/>
          <w:szCs w:val="24"/>
        </w:rPr>
        <w:t>lity</w:t>
      </w:r>
      <w:r w:rsidR="002A2F7C" w:rsidRPr="000C3F14">
        <w:rPr>
          <w:rFonts w:ascii="Times New Roman" w:hAnsi="Times New Roman" w:cs="Times New Roman"/>
          <w:sz w:val="24"/>
          <w:szCs w:val="24"/>
        </w:rPr>
        <w:t xml:space="preserve"> (e.g.</w:t>
      </w:r>
      <w:r w:rsidR="004D3643">
        <w:rPr>
          <w:rFonts w:ascii="Times New Roman" w:hAnsi="Times New Roman" w:cs="Times New Roman"/>
          <w:sz w:val="24"/>
          <w:szCs w:val="24"/>
        </w:rPr>
        <w:t>,</w:t>
      </w:r>
      <w:r w:rsidR="002A2F7C" w:rsidRPr="000C3F14">
        <w:rPr>
          <w:rFonts w:ascii="Times New Roman" w:hAnsi="Times New Roman" w:cs="Times New Roman"/>
          <w:sz w:val="24"/>
          <w:szCs w:val="24"/>
        </w:rPr>
        <w:t xml:space="preserve"> by reducing </w:t>
      </w:r>
      <w:r w:rsidR="00D47C4A" w:rsidRPr="000C3F14">
        <w:rPr>
          <w:rFonts w:ascii="Times New Roman" w:hAnsi="Times New Roman" w:cs="Times New Roman"/>
          <w:sz w:val="24"/>
          <w:szCs w:val="24"/>
        </w:rPr>
        <w:t>hours of sales</w:t>
      </w:r>
      <w:r w:rsidR="00E57F16" w:rsidRPr="000C3F14">
        <w:rPr>
          <w:rFonts w:ascii="Times New Roman" w:hAnsi="Times New Roman" w:cs="Times New Roman"/>
          <w:sz w:val="24"/>
          <w:szCs w:val="24"/>
        </w:rPr>
        <w:t xml:space="preserve">; </w:t>
      </w:r>
      <w:proofErr w:type="spellStart"/>
      <w:r w:rsidR="00E57F16" w:rsidRPr="000C3F14">
        <w:rPr>
          <w:rFonts w:ascii="Times New Roman" w:hAnsi="Times New Roman" w:cs="Times New Roman"/>
          <w:sz w:val="24"/>
          <w:szCs w:val="24"/>
        </w:rPr>
        <w:t>Popova</w:t>
      </w:r>
      <w:proofErr w:type="spellEnd"/>
      <w:r w:rsidR="00E57F16" w:rsidRPr="000C3F14">
        <w:rPr>
          <w:rFonts w:ascii="Times New Roman" w:hAnsi="Times New Roman" w:cs="Times New Roman"/>
          <w:sz w:val="24"/>
          <w:szCs w:val="24"/>
        </w:rPr>
        <w:t xml:space="preserve"> et al. 2009</w:t>
      </w:r>
      <w:r w:rsidR="00D47C4A" w:rsidRPr="000C3F14">
        <w:rPr>
          <w:rFonts w:ascii="Times New Roman" w:hAnsi="Times New Roman" w:cs="Times New Roman"/>
          <w:sz w:val="24"/>
          <w:szCs w:val="24"/>
        </w:rPr>
        <w:t>)</w:t>
      </w:r>
      <w:r w:rsidR="002A2F7C" w:rsidRPr="000C3F14">
        <w:rPr>
          <w:rFonts w:ascii="Times New Roman" w:hAnsi="Times New Roman" w:cs="Times New Roman"/>
          <w:sz w:val="24"/>
          <w:szCs w:val="24"/>
        </w:rPr>
        <w:t>.</w:t>
      </w:r>
      <w:r w:rsidR="00334BED" w:rsidRPr="000C3F14">
        <w:rPr>
          <w:rFonts w:ascii="Times New Roman" w:hAnsi="Times New Roman" w:cs="Times New Roman"/>
          <w:sz w:val="24"/>
          <w:szCs w:val="24"/>
        </w:rPr>
        <w:t xml:space="preserve"> </w:t>
      </w:r>
      <w:r w:rsidR="000065DD" w:rsidRPr="000C3F14">
        <w:rPr>
          <w:rFonts w:ascii="Times New Roman" w:hAnsi="Times New Roman" w:cs="Times New Roman"/>
          <w:sz w:val="24"/>
          <w:szCs w:val="24"/>
        </w:rPr>
        <w:t>Evaluations have found that interventions that seek to restrict alcohol availability can reduce health and social harms but th</w:t>
      </w:r>
      <w:r w:rsidR="003721AC" w:rsidRPr="000C3F14">
        <w:rPr>
          <w:rFonts w:ascii="Times New Roman" w:hAnsi="Times New Roman" w:cs="Times New Roman"/>
          <w:sz w:val="24"/>
          <w:szCs w:val="24"/>
        </w:rPr>
        <w:t>e</w:t>
      </w:r>
      <w:r w:rsidR="000065DD" w:rsidRPr="000C3F14">
        <w:rPr>
          <w:rFonts w:ascii="Times New Roman" w:hAnsi="Times New Roman" w:cs="Times New Roman"/>
          <w:sz w:val="24"/>
          <w:szCs w:val="24"/>
        </w:rPr>
        <w:t xml:space="preserve"> evidence of effectiveness varies by context, intervention</w:t>
      </w:r>
      <w:r w:rsidR="0083486D">
        <w:rPr>
          <w:rFonts w:ascii="Times New Roman" w:hAnsi="Times New Roman" w:cs="Times New Roman"/>
          <w:sz w:val="24"/>
          <w:szCs w:val="24"/>
        </w:rPr>
        <w:t>,</w:t>
      </w:r>
      <w:r w:rsidR="000065DD" w:rsidRPr="000C3F14">
        <w:rPr>
          <w:rFonts w:ascii="Times New Roman" w:hAnsi="Times New Roman" w:cs="Times New Roman"/>
          <w:sz w:val="24"/>
          <w:szCs w:val="24"/>
        </w:rPr>
        <w:t xml:space="preserve"> and study methods</w:t>
      </w:r>
      <w:r w:rsidR="00612AD4" w:rsidRPr="000C3F14">
        <w:rPr>
          <w:rFonts w:ascii="Times New Roman" w:hAnsi="Times New Roman" w:cs="Times New Roman"/>
          <w:sz w:val="24"/>
          <w:szCs w:val="24"/>
        </w:rPr>
        <w:t xml:space="preserve"> (</w:t>
      </w:r>
      <w:proofErr w:type="spellStart"/>
      <w:r w:rsidR="00612AD4" w:rsidRPr="000C3F14">
        <w:rPr>
          <w:rFonts w:ascii="Times New Roman" w:hAnsi="Times New Roman" w:cs="Times New Roman"/>
          <w:sz w:val="24"/>
          <w:szCs w:val="24"/>
        </w:rPr>
        <w:t>Gmel</w:t>
      </w:r>
      <w:proofErr w:type="spellEnd"/>
      <w:r w:rsidR="00612AD4" w:rsidRPr="000C3F14">
        <w:rPr>
          <w:rFonts w:ascii="Times New Roman" w:hAnsi="Times New Roman" w:cs="Times New Roman"/>
          <w:sz w:val="24"/>
          <w:szCs w:val="24"/>
        </w:rPr>
        <w:t xml:space="preserve"> et al. 2015)</w:t>
      </w:r>
      <w:r w:rsidR="000065DD" w:rsidRPr="000C3F14">
        <w:rPr>
          <w:rFonts w:ascii="Times New Roman" w:hAnsi="Times New Roman" w:cs="Times New Roman"/>
          <w:sz w:val="24"/>
          <w:szCs w:val="24"/>
        </w:rPr>
        <w:t xml:space="preserve">. </w:t>
      </w:r>
    </w:p>
    <w:p w14:paraId="4AB0A90A" w14:textId="1DAA0216" w:rsidR="00D47C4A" w:rsidRPr="000C3F14" w:rsidRDefault="008C3D71" w:rsidP="004A1CE0">
      <w:pPr>
        <w:ind w:firstLine="720"/>
        <w:jc w:val="both"/>
        <w:rPr>
          <w:rFonts w:ascii="Times New Roman" w:hAnsi="Times New Roman" w:cs="Times New Roman"/>
          <w:bCs/>
          <w:sz w:val="24"/>
          <w:szCs w:val="24"/>
          <w:lang w:eastAsia="en-CA"/>
        </w:rPr>
      </w:pPr>
      <w:r w:rsidRPr="000C3F14">
        <w:rPr>
          <w:rFonts w:ascii="Times New Roman" w:hAnsi="Times New Roman" w:cs="Times New Roman"/>
          <w:sz w:val="24"/>
          <w:szCs w:val="24"/>
          <w:lang w:eastAsia="en-CA"/>
        </w:rPr>
        <w:t>Worldwide attention has been placed on</w:t>
      </w:r>
      <w:r w:rsidR="004A1CE0" w:rsidRPr="000C3F14">
        <w:rPr>
          <w:rFonts w:ascii="Times New Roman" w:hAnsi="Times New Roman" w:cs="Times New Roman"/>
          <w:sz w:val="24"/>
          <w:szCs w:val="24"/>
          <w:lang w:eastAsia="en-CA"/>
        </w:rPr>
        <w:t xml:space="preserve"> the potential public health benefits of polices that affect </w:t>
      </w:r>
      <w:r w:rsidRPr="000C3F14">
        <w:rPr>
          <w:rFonts w:ascii="Times New Roman" w:hAnsi="Times New Roman" w:cs="Times New Roman"/>
          <w:sz w:val="24"/>
          <w:szCs w:val="24"/>
          <w:lang w:eastAsia="en-CA"/>
        </w:rPr>
        <w:t xml:space="preserve">the </w:t>
      </w:r>
      <w:r w:rsidR="004A1CE0" w:rsidRPr="000C3F14">
        <w:rPr>
          <w:rFonts w:ascii="Times New Roman" w:hAnsi="Times New Roman" w:cs="Times New Roman"/>
          <w:sz w:val="24"/>
          <w:szCs w:val="24"/>
          <w:lang w:eastAsia="en-CA"/>
        </w:rPr>
        <w:t>economic availability</w:t>
      </w:r>
      <w:r w:rsidRPr="000C3F14">
        <w:rPr>
          <w:rFonts w:ascii="Times New Roman" w:hAnsi="Times New Roman" w:cs="Times New Roman"/>
          <w:sz w:val="24"/>
          <w:szCs w:val="24"/>
          <w:lang w:eastAsia="en-CA"/>
        </w:rPr>
        <w:t xml:space="preserve"> of alcohol</w:t>
      </w:r>
      <w:r w:rsidR="00071F7F" w:rsidRPr="000C3F14">
        <w:rPr>
          <w:rFonts w:ascii="Times New Roman" w:hAnsi="Times New Roman" w:cs="Times New Roman"/>
          <w:sz w:val="24"/>
          <w:szCs w:val="24"/>
          <w:lang w:eastAsia="en-CA"/>
        </w:rPr>
        <w:t xml:space="preserve"> (</w:t>
      </w:r>
      <w:proofErr w:type="spellStart"/>
      <w:r w:rsidR="00071F7F" w:rsidRPr="000C3F14">
        <w:rPr>
          <w:rFonts w:ascii="Times New Roman" w:hAnsi="Times New Roman" w:cs="Times New Roman"/>
          <w:sz w:val="24"/>
          <w:szCs w:val="24"/>
          <w:lang w:eastAsia="en-CA"/>
        </w:rPr>
        <w:t>Babor</w:t>
      </w:r>
      <w:proofErr w:type="spellEnd"/>
      <w:r w:rsidR="00071F7F" w:rsidRPr="000C3F14">
        <w:rPr>
          <w:rFonts w:ascii="Times New Roman" w:hAnsi="Times New Roman" w:cs="Times New Roman"/>
          <w:sz w:val="24"/>
          <w:szCs w:val="24"/>
          <w:lang w:eastAsia="en-CA"/>
        </w:rPr>
        <w:t xml:space="preserve"> et al. 2010)</w:t>
      </w:r>
      <w:r w:rsidRPr="000C3F14">
        <w:rPr>
          <w:rFonts w:ascii="Times New Roman" w:hAnsi="Times New Roman" w:cs="Times New Roman"/>
          <w:sz w:val="24"/>
          <w:szCs w:val="24"/>
          <w:lang w:eastAsia="en-CA"/>
        </w:rPr>
        <w:t xml:space="preserve">. However, a </w:t>
      </w:r>
      <w:r w:rsidR="004A1CE0" w:rsidRPr="000C3F14">
        <w:rPr>
          <w:rFonts w:ascii="Times New Roman" w:hAnsi="Times New Roman" w:cs="Times New Roman"/>
          <w:sz w:val="24"/>
          <w:szCs w:val="24"/>
          <w:lang w:eastAsia="en-CA"/>
        </w:rPr>
        <w:t>lack of English Government support for MUP policies, and the legal challenges fac</w:t>
      </w:r>
      <w:r w:rsidR="00AB5E3A">
        <w:rPr>
          <w:rFonts w:ascii="Times New Roman" w:hAnsi="Times New Roman" w:cs="Times New Roman"/>
          <w:sz w:val="24"/>
          <w:szCs w:val="24"/>
          <w:lang w:eastAsia="en-CA"/>
        </w:rPr>
        <w:t>ed in the European Courts by</w:t>
      </w:r>
      <w:r w:rsidR="004A1CE0" w:rsidRPr="000C3F14">
        <w:rPr>
          <w:rFonts w:ascii="Times New Roman" w:hAnsi="Times New Roman" w:cs="Times New Roman"/>
          <w:sz w:val="24"/>
          <w:szCs w:val="24"/>
          <w:lang w:eastAsia="en-CA"/>
        </w:rPr>
        <w:t xml:space="preserve"> Scottish MUP proposals</w:t>
      </w:r>
      <w:r w:rsidR="002A3CD6" w:rsidRPr="000C3F14">
        <w:rPr>
          <w:rFonts w:ascii="Times New Roman" w:hAnsi="Times New Roman" w:cs="Times New Roman"/>
          <w:sz w:val="24"/>
          <w:szCs w:val="24"/>
          <w:lang w:eastAsia="en-CA"/>
        </w:rPr>
        <w:t>,</w:t>
      </w:r>
      <w:r w:rsidR="004A1CE0" w:rsidRPr="000C3F14">
        <w:rPr>
          <w:rFonts w:ascii="Times New Roman" w:hAnsi="Times New Roman" w:cs="Times New Roman"/>
          <w:sz w:val="24"/>
          <w:szCs w:val="24"/>
          <w:lang w:eastAsia="en-CA"/>
        </w:rPr>
        <w:t xml:space="preserve"> mean that local government </w:t>
      </w:r>
      <w:r w:rsidR="004A1CE0" w:rsidRPr="000C3F14">
        <w:rPr>
          <w:rFonts w:ascii="Times New Roman" w:eastAsia="Times New Roman" w:hAnsi="Times New Roman" w:cs="Times New Roman"/>
          <w:sz w:val="24"/>
          <w:szCs w:val="24"/>
        </w:rPr>
        <w:t>licensing of alcohol outl</w:t>
      </w:r>
      <w:r w:rsidR="005959A3" w:rsidRPr="000C3F14">
        <w:rPr>
          <w:rFonts w:ascii="Times New Roman" w:eastAsia="Times New Roman" w:hAnsi="Times New Roman" w:cs="Times New Roman"/>
          <w:sz w:val="24"/>
          <w:szCs w:val="24"/>
        </w:rPr>
        <w:t>ets represents an</w:t>
      </w:r>
      <w:r w:rsidR="004A1CE0" w:rsidRPr="000C3F14">
        <w:rPr>
          <w:rFonts w:ascii="Times New Roman" w:eastAsia="Times New Roman" w:hAnsi="Times New Roman" w:cs="Times New Roman"/>
          <w:sz w:val="24"/>
          <w:szCs w:val="24"/>
        </w:rPr>
        <w:t xml:space="preserve"> important lever for modifying alcohol availability in the UK</w:t>
      </w:r>
      <w:r w:rsidR="00071F7F" w:rsidRPr="000C3F14">
        <w:rPr>
          <w:rFonts w:ascii="Times New Roman" w:eastAsia="Times New Roman" w:hAnsi="Times New Roman" w:cs="Times New Roman"/>
          <w:sz w:val="24"/>
          <w:szCs w:val="24"/>
        </w:rPr>
        <w:t xml:space="preserve"> (Nicholls 2012)</w:t>
      </w:r>
      <w:r w:rsidR="004A1CE0" w:rsidRPr="000C3F14">
        <w:rPr>
          <w:rFonts w:ascii="Times New Roman" w:eastAsia="Times New Roman" w:hAnsi="Times New Roman" w:cs="Times New Roman"/>
          <w:sz w:val="24"/>
          <w:szCs w:val="24"/>
        </w:rPr>
        <w:t xml:space="preserve">. </w:t>
      </w:r>
      <w:r w:rsidR="005F03B4" w:rsidRPr="000C3F14">
        <w:rPr>
          <w:rFonts w:ascii="Times New Roman" w:hAnsi="Times New Roman" w:cs="Times New Roman"/>
          <w:sz w:val="24"/>
          <w:szCs w:val="24"/>
          <w:lang w:eastAsia="en-CA"/>
        </w:rPr>
        <w:t>O</w:t>
      </w:r>
      <w:r w:rsidR="00DE6710" w:rsidRPr="000C3F14">
        <w:rPr>
          <w:rFonts w:ascii="Times New Roman" w:hAnsi="Times New Roman" w:cs="Times New Roman"/>
          <w:sz w:val="24"/>
          <w:szCs w:val="24"/>
          <w:lang w:eastAsia="en-CA"/>
        </w:rPr>
        <w:t xml:space="preserve">ne </w:t>
      </w:r>
      <w:r w:rsidR="002A2F7C" w:rsidRPr="000C3F14">
        <w:rPr>
          <w:rFonts w:ascii="Times New Roman" w:hAnsi="Times New Roman" w:cs="Times New Roman"/>
          <w:sz w:val="24"/>
          <w:szCs w:val="24"/>
          <w:lang w:eastAsia="en-CA"/>
        </w:rPr>
        <w:t xml:space="preserve">approach </w:t>
      </w:r>
      <w:r w:rsidR="00C65253" w:rsidRPr="000C3F14">
        <w:rPr>
          <w:rFonts w:ascii="Times New Roman" w:hAnsi="Times New Roman" w:cs="Times New Roman"/>
          <w:sz w:val="24"/>
          <w:szCs w:val="24"/>
          <w:lang w:eastAsia="en-CA"/>
        </w:rPr>
        <w:t xml:space="preserve">has </w:t>
      </w:r>
      <w:r w:rsidR="00DE7FC9" w:rsidRPr="000C3F14">
        <w:rPr>
          <w:rFonts w:ascii="Times New Roman" w:hAnsi="Times New Roman" w:cs="Times New Roman"/>
          <w:sz w:val="24"/>
          <w:szCs w:val="24"/>
          <w:lang w:eastAsia="en-CA"/>
        </w:rPr>
        <w:t xml:space="preserve">been </w:t>
      </w:r>
      <w:r w:rsidR="00087684" w:rsidRPr="000C3F14">
        <w:rPr>
          <w:rFonts w:ascii="Times New Roman" w:hAnsi="Times New Roman" w:cs="Times New Roman"/>
          <w:sz w:val="24"/>
          <w:szCs w:val="24"/>
          <w:lang w:eastAsia="en-CA"/>
        </w:rPr>
        <w:t xml:space="preserve">to </w:t>
      </w:r>
      <w:r w:rsidR="00C52B9C" w:rsidRPr="000C3F14">
        <w:rPr>
          <w:rFonts w:ascii="Times New Roman" w:hAnsi="Times New Roman" w:cs="Times New Roman"/>
          <w:sz w:val="24"/>
          <w:szCs w:val="24"/>
          <w:lang w:eastAsia="en-CA"/>
        </w:rPr>
        <w:t xml:space="preserve">implement </w:t>
      </w:r>
      <w:r w:rsidR="005959A3" w:rsidRPr="000C3F14">
        <w:rPr>
          <w:rFonts w:ascii="Times New Roman" w:hAnsi="Times New Roman" w:cs="Times New Roman"/>
          <w:sz w:val="24"/>
          <w:szCs w:val="24"/>
          <w:lang w:eastAsia="en-CA"/>
        </w:rPr>
        <w:t xml:space="preserve">local government </w:t>
      </w:r>
      <w:r w:rsidRPr="000C3F14">
        <w:rPr>
          <w:rFonts w:ascii="Times New Roman" w:hAnsi="Times New Roman" w:cs="Times New Roman"/>
          <w:sz w:val="24"/>
          <w:szCs w:val="24"/>
          <w:lang w:eastAsia="en-CA"/>
        </w:rPr>
        <w:t>policies that</w:t>
      </w:r>
      <w:r w:rsidR="002A2F7C" w:rsidRPr="000C3F14">
        <w:rPr>
          <w:rFonts w:ascii="Times New Roman" w:hAnsi="Times New Roman" w:cs="Times New Roman"/>
          <w:sz w:val="24"/>
          <w:szCs w:val="24"/>
          <w:lang w:eastAsia="en-CA"/>
        </w:rPr>
        <w:t xml:space="preserve"> aim to</w:t>
      </w:r>
      <w:r w:rsidR="00C52B9C" w:rsidRPr="000C3F14">
        <w:rPr>
          <w:rFonts w:ascii="Times New Roman" w:hAnsi="Times New Roman" w:cs="Times New Roman"/>
          <w:sz w:val="24"/>
          <w:szCs w:val="24"/>
          <w:lang w:eastAsia="en-CA"/>
        </w:rPr>
        <w:t xml:space="preserve"> </w:t>
      </w:r>
      <w:r w:rsidR="00087684" w:rsidRPr="000C3F14">
        <w:rPr>
          <w:rFonts w:ascii="Times New Roman" w:hAnsi="Times New Roman" w:cs="Times New Roman"/>
          <w:sz w:val="24"/>
          <w:szCs w:val="24"/>
          <w:lang w:eastAsia="en-CA"/>
        </w:rPr>
        <w:t xml:space="preserve">limit </w:t>
      </w:r>
      <w:r w:rsidR="003E61AE" w:rsidRPr="000C3F14">
        <w:rPr>
          <w:rFonts w:ascii="Times New Roman" w:hAnsi="Times New Roman" w:cs="Times New Roman"/>
          <w:bCs/>
          <w:sz w:val="24"/>
          <w:szCs w:val="24"/>
          <w:lang w:eastAsia="en-CA"/>
        </w:rPr>
        <w:t>on- and</w:t>
      </w:r>
      <w:r w:rsidR="00090951" w:rsidRPr="000C3F14">
        <w:rPr>
          <w:rFonts w:ascii="Times New Roman" w:hAnsi="Times New Roman" w:cs="Times New Roman"/>
          <w:bCs/>
          <w:sz w:val="24"/>
          <w:szCs w:val="24"/>
          <w:lang w:eastAsia="en-CA"/>
        </w:rPr>
        <w:t>/or</w:t>
      </w:r>
      <w:r w:rsidR="003E61AE" w:rsidRPr="000C3F14">
        <w:rPr>
          <w:rFonts w:ascii="Times New Roman" w:hAnsi="Times New Roman" w:cs="Times New Roman"/>
          <w:bCs/>
          <w:sz w:val="24"/>
          <w:szCs w:val="24"/>
          <w:lang w:eastAsia="en-CA"/>
        </w:rPr>
        <w:t xml:space="preserve"> off- premise alcohol outlet density</w:t>
      </w:r>
      <w:r w:rsidR="00955941" w:rsidRPr="000C3F14">
        <w:rPr>
          <w:rFonts w:ascii="Times New Roman" w:hAnsi="Times New Roman" w:cs="Times New Roman"/>
          <w:bCs/>
          <w:sz w:val="24"/>
          <w:szCs w:val="24"/>
          <w:lang w:eastAsia="en-CA"/>
        </w:rPr>
        <w:t xml:space="preserve"> (Campbell et al. 2009; </w:t>
      </w:r>
      <w:proofErr w:type="spellStart"/>
      <w:r w:rsidR="00955941" w:rsidRPr="000C3F14">
        <w:rPr>
          <w:rFonts w:ascii="Times New Roman" w:hAnsi="Times New Roman" w:cs="Times New Roman"/>
          <w:bCs/>
          <w:sz w:val="24"/>
          <w:szCs w:val="24"/>
          <w:lang w:eastAsia="en-CA"/>
        </w:rPr>
        <w:t>Gruenewald</w:t>
      </w:r>
      <w:proofErr w:type="spellEnd"/>
      <w:r w:rsidR="00955941" w:rsidRPr="000C3F14">
        <w:rPr>
          <w:rFonts w:ascii="Times New Roman" w:hAnsi="Times New Roman" w:cs="Times New Roman"/>
          <w:bCs/>
          <w:sz w:val="24"/>
          <w:szCs w:val="24"/>
          <w:lang w:eastAsia="en-CA"/>
        </w:rPr>
        <w:t xml:space="preserve"> and Remer 2006; Livingston et al. 2007</w:t>
      </w:r>
      <w:r w:rsidR="00137836" w:rsidRPr="000C3F14">
        <w:rPr>
          <w:rFonts w:ascii="Times New Roman" w:hAnsi="Times New Roman" w:cs="Times New Roman"/>
          <w:bCs/>
          <w:sz w:val="24"/>
          <w:szCs w:val="24"/>
          <w:lang w:eastAsia="en-CA"/>
        </w:rPr>
        <w:t>; Martineau et al. 2013</w:t>
      </w:r>
      <w:r w:rsidR="00955941" w:rsidRPr="000C3F14">
        <w:rPr>
          <w:rFonts w:ascii="Times New Roman" w:hAnsi="Times New Roman" w:cs="Times New Roman"/>
          <w:bCs/>
          <w:sz w:val="24"/>
          <w:szCs w:val="24"/>
          <w:lang w:eastAsia="en-CA"/>
        </w:rPr>
        <w:t>)</w:t>
      </w:r>
      <w:r w:rsidR="003E61AE" w:rsidRPr="000C3F14">
        <w:rPr>
          <w:rFonts w:ascii="Times New Roman" w:hAnsi="Times New Roman" w:cs="Times New Roman"/>
          <w:bCs/>
          <w:sz w:val="24"/>
          <w:szCs w:val="24"/>
          <w:lang w:eastAsia="en-CA"/>
        </w:rPr>
        <w:t>. On-premise locations may include bars, clubs</w:t>
      </w:r>
      <w:r w:rsidR="00B41AE8" w:rsidRPr="000C3F14">
        <w:rPr>
          <w:rFonts w:ascii="Times New Roman" w:hAnsi="Times New Roman" w:cs="Times New Roman"/>
          <w:bCs/>
          <w:sz w:val="24"/>
          <w:szCs w:val="24"/>
          <w:lang w:eastAsia="en-CA"/>
        </w:rPr>
        <w:t>, sporting facilities</w:t>
      </w:r>
      <w:r w:rsidR="00AB5E3A">
        <w:rPr>
          <w:rFonts w:ascii="Times New Roman" w:hAnsi="Times New Roman" w:cs="Times New Roman"/>
          <w:bCs/>
          <w:sz w:val="24"/>
          <w:szCs w:val="24"/>
          <w:lang w:eastAsia="en-CA"/>
        </w:rPr>
        <w:t>,</w:t>
      </w:r>
      <w:r w:rsidR="003E61AE" w:rsidRPr="000C3F14">
        <w:rPr>
          <w:rFonts w:ascii="Times New Roman" w:hAnsi="Times New Roman" w:cs="Times New Roman"/>
          <w:bCs/>
          <w:sz w:val="24"/>
          <w:szCs w:val="24"/>
          <w:lang w:eastAsia="en-CA"/>
        </w:rPr>
        <w:t xml:space="preserve"> and restaurants </w:t>
      </w:r>
      <w:r w:rsidR="00C31177" w:rsidRPr="000C3F14">
        <w:rPr>
          <w:rFonts w:ascii="Times New Roman" w:hAnsi="Times New Roman" w:cs="Times New Roman"/>
          <w:bCs/>
          <w:sz w:val="24"/>
          <w:szCs w:val="24"/>
          <w:lang w:eastAsia="en-CA"/>
        </w:rPr>
        <w:t xml:space="preserve">while </w:t>
      </w:r>
      <w:r w:rsidR="003E61AE" w:rsidRPr="000C3F14">
        <w:rPr>
          <w:rFonts w:ascii="Times New Roman" w:hAnsi="Times New Roman" w:cs="Times New Roman"/>
          <w:bCs/>
          <w:sz w:val="24"/>
          <w:szCs w:val="24"/>
          <w:lang w:eastAsia="en-CA"/>
        </w:rPr>
        <w:t xml:space="preserve">off-premise locations include </w:t>
      </w:r>
      <w:r w:rsidR="00B04DA5" w:rsidRPr="000C3F14">
        <w:rPr>
          <w:rFonts w:ascii="Times New Roman" w:hAnsi="Times New Roman" w:cs="Times New Roman"/>
          <w:bCs/>
          <w:sz w:val="24"/>
          <w:szCs w:val="24"/>
          <w:lang w:eastAsia="en-CA"/>
        </w:rPr>
        <w:t xml:space="preserve">businesses such as </w:t>
      </w:r>
      <w:r w:rsidR="003E61AE" w:rsidRPr="000C3F14">
        <w:rPr>
          <w:rFonts w:ascii="Times New Roman" w:hAnsi="Times New Roman" w:cs="Times New Roman"/>
          <w:bCs/>
          <w:sz w:val="24"/>
          <w:szCs w:val="24"/>
          <w:lang w:eastAsia="en-CA"/>
        </w:rPr>
        <w:t>grocery stores, convenience stores</w:t>
      </w:r>
      <w:r w:rsidR="00AB5E3A">
        <w:rPr>
          <w:rFonts w:ascii="Times New Roman" w:hAnsi="Times New Roman" w:cs="Times New Roman"/>
          <w:bCs/>
          <w:sz w:val="24"/>
          <w:szCs w:val="24"/>
          <w:lang w:eastAsia="en-CA"/>
        </w:rPr>
        <w:t>,</w:t>
      </w:r>
      <w:r w:rsidR="003E61AE" w:rsidRPr="000C3F14">
        <w:rPr>
          <w:rFonts w:ascii="Times New Roman" w:hAnsi="Times New Roman" w:cs="Times New Roman"/>
          <w:bCs/>
          <w:sz w:val="24"/>
          <w:szCs w:val="24"/>
          <w:lang w:eastAsia="en-CA"/>
        </w:rPr>
        <w:t xml:space="preserve"> and </w:t>
      </w:r>
      <w:r w:rsidR="00DD70FB" w:rsidRPr="000C3F14">
        <w:rPr>
          <w:rFonts w:ascii="Times New Roman" w:hAnsi="Times New Roman" w:cs="Times New Roman"/>
          <w:bCs/>
          <w:sz w:val="24"/>
          <w:szCs w:val="24"/>
          <w:lang w:eastAsia="en-CA"/>
        </w:rPr>
        <w:t xml:space="preserve">off licences. </w:t>
      </w:r>
      <w:r w:rsidR="00B04DA5" w:rsidRPr="000C3F14">
        <w:rPr>
          <w:rFonts w:ascii="Times New Roman" w:hAnsi="Times New Roman" w:cs="Times New Roman"/>
          <w:bCs/>
          <w:sz w:val="24"/>
          <w:szCs w:val="24"/>
          <w:lang w:eastAsia="en-CA"/>
        </w:rPr>
        <w:t xml:space="preserve">In some cases, </w:t>
      </w:r>
      <w:r w:rsidR="00B04DA5" w:rsidRPr="000C3F14">
        <w:rPr>
          <w:rFonts w:ascii="Times New Roman" w:hAnsi="Times New Roman" w:cs="Times New Roman"/>
          <w:bCs/>
          <w:sz w:val="24"/>
          <w:szCs w:val="24"/>
          <w:lang w:eastAsia="en-CA"/>
        </w:rPr>
        <w:lastRenderedPageBreak/>
        <w:t>premises hold both an on</w:t>
      </w:r>
      <w:r w:rsidR="00AD7C21" w:rsidRPr="000C3F14">
        <w:rPr>
          <w:rFonts w:ascii="Times New Roman" w:hAnsi="Times New Roman" w:cs="Times New Roman"/>
          <w:bCs/>
          <w:sz w:val="24"/>
          <w:szCs w:val="24"/>
          <w:lang w:eastAsia="en-CA"/>
        </w:rPr>
        <w:t>-</w:t>
      </w:r>
      <w:r w:rsidR="00B04DA5" w:rsidRPr="000C3F14">
        <w:rPr>
          <w:rFonts w:ascii="Times New Roman" w:hAnsi="Times New Roman" w:cs="Times New Roman"/>
          <w:bCs/>
          <w:sz w:val="24"/>
          <w:szCs w:val="24"/>
          <w:lang w:eastAsia="en-CA"/>
        </w:rPr>
        <w:t xml:space="preserve"> and off</w:t>
      </w:r>
      <w:r w:rsidR="00AD7C21" w:rsidRPr="000C3F14">
        <w:rPr>
          <w:rFonts w:ascii="Times New Roman" w:hAnsi="Times New Roman" w:cs="Times New Roman"/>
          <w:bCs/>
          <w:sz w:val="24"/>
          <w:szCs w:val="24"/>
          <w:lang w:eastAsia="en-CA"/>
        </w:rPr>
        <w:t>-</w:t>
      </w:r>
      <w:r w:rsidR="00B04DA5" w:rsidRPr="000C3F14">
        <w:rPr>
          <w:rFonts w:ascii="Times New Roman" w:hAnsi="Times New Roman" w:cs="Times New Roman"/>
          <w:bCs/>
          <w:sz w:val="24"/>
          <w:szCs w:val="24"/>
          <w:lang w:eastAsia="en-CA"/>
        </w:rPr>
        <w:t xml:space="preserve"> </w:t>
      </w:r>
      <w:r w:rsidR="00AD7C21" w:rsidRPr="000C3F14">
        <w:rPr>
          <w:rFonts w:ascii="Times New Roman" w:hAnsi="Times New Roman" w:cs="Times New Roman"/>
          <w:bCs/>
          <w:sz w:val="24"/>
          <w:szCs w:val="24"/>
          <w:lang w:eastAsia="en-CA"/>
        </w:rPr>
        <w:t xml:space="preserve">premise alcohol </w:t>
      </w:r>
      <w:r w:rsidR="00B04DA5" w:rsidRPr="000C3F14">
        <w:rPr>
          <w:rFonts w:ascii="Times New Roman" w:hAnsi="Times New Roman" w:cs="Times New Roman"/>
          <w:bCs/>
          <w:sz w:val="24"/>
          <w:szCs w:val="24"/>
          <w:lang w:eastAsia="en-CA"/>
        </w:rPr>
        <w:t xml:space="preserve">licence (e.g., a restaurant or bar that allows off-sales). </w:t>
      </w:r>
    </w:p>
    <w:p w14:paraId="71242EFD" w14:textId="044DDD9E" w:rsidR="00E47609" w:rsidRPr="000C3F14" w:rsidRDefault="000D765C" w:rsidP="000D765C">
      <w:pPr>
        <w:ind w:firstLine="567"/>
        <w:jc w:val="both"/>
        <w:rPr>
          <w:rFonts w:ascii="Times New Roman" w:hAnsi="Times New Roman" w:cs="Times New Roman"/>
          <w:sz w:val="24"/>
          <w:szCs w:val="24"/>
          <w:lang w:eastAsia="en-CA"/>
        </w:rPr>
      </w:pPr>
      <w:r w:rsidRPr="000C3F14">
        <w:rPr>
          <w:rFonts w:ascii="Times New Roman" w:hAnsi="Times New Roman" w:cs="Times New Roman"/>
          <w:sz w:val="24"/>
          <w:szCs w:val="24"/>
          <w:lang w:eastAsia="en-CA"/>
        </w:rPr>
        <w:t xml:space="preserve">The Licensing Act (2003) enables English local authorities the power to implement </w:t>
      </w:r>
      <w:r w:rsidRPr="000C3F14">
        <w:rPr>
          <w:rFonts w:ascii="Times New Roman" w:hAnsi="Times New Roman" w:cs="Times New Roman"/>
          <w:bCs/>
          <w:sz w:val="24"/>
          <w:szCs w:val="24"/>
          <w:lang w:eastAsia="en-CA"/>
        </w:rPr>
        <w:t>Cumulative Impact Policies (CIPs)</w:t>
      </w:r>
      <w:r w:rsidRPr="000C3F14">
        <w:rPr>
          <w:rFonts w:ascii="Times New Roman" w:hAnsi="Times New Roman" w:cs="Times New Roman"/>
          <w:sz w:val="24"/>
          <w:szCs w:val="24"/>
          <w:lang w:eastAsia="en-CA"/>
        </w:rPr>
        <w:t xml:space="preserve"> in order to </w:t>
      </w:r>
      <w:r w:rsidRPr="000C3F14">
        <w:rPr>
          <w:rFonts w:ascii="Times New Roman" w:hAnsi="Times New Roman" w:cs="Times New Roman"/>
          <w:bCs/>
          <w:sz w:val="24"/>
          <w:szCs w:val="24"/>
          <w:lang w:eastAsia="en-CA"/>
        </w:rPr>
        <w:t xml:space="preserve">strengthen licencing powers and limit the unwanted growth of alcohol outlet density. Under section 182 of the Act, revised guidance on cumulative impact for licensing authorities has been issued (Home Office 2015; </w:t>
      </w:r>
      <w:r w:rsidRPr="000C3F14">
        <w:rPr>
          <w:rFonts w:ascii="Times New Roman" w:hAnsi="Times New Roman" w:cs="Times New Roman"/>
          <w:sz w:val="24"/>
          <w:szCs w:val="24"/>
          <w:lang w:val="en-US"/>
        </w:rPr>
        <w:t>Woodhouse 2015</w:t>
      </w:r>
      <w:r w:rsidRPr="000C3F14">
        <w:rPr>
          <w:rFonts w:ascii="Times New Roman" w:hAnsi="Times New Roman" w:cs="Times New Roman"/>
          <w:bCs/>
          <w:sz w:val="24"/>
          <w:szCs w:val="24"/>
          <w:lang w:eastAsia="en-CA"/>
        </w:rPr>
        <w:t xml:space="preserve">). </w:t>
      </w:r>
      <w:r w:rsidRPr="000C3F14">
        <w:rPr>
          <w:rFonts w:ascii="Times New Roman" w:hAnsi="Times New Roman" w:cs="Times New Roman"/>
          <w:sz w:val="24"/>
          <w:szCs w:val="24"/>
          <w:lang w:eastAsia="en-CA"/>
        </w:rPr>
        <w:t xml:space="preserve">Local authorities can implement a CIP </w:t>
      </w:r>
      <w:r w:rsidRPr="000C3F14">
        <w:rPr>
          <w:rFonts w:ascii="Times New Roman" w:hAnsi="Times New Roman" w:cs="Times New Roman"/>
          <w:bCs/>
          <w:sz w:val="24"/>
          <w:szCs w:val="24"/>
          <w:lang w:eastAsia="en-CA"/>
        </w:rPr>
        <w:t xml:space="preserve">by designating boundaries within their borough </w:t>
      </w:r>
      <w:r w:rsidRPr="00DE348F">
        <w:rPr>
          <w:rFonts w:ascii="Times New Roman" w:hAnsi="Times New Roman" w:cs="Times New Roman"/>
          <w:bCs/>
          <w:sz w:val="24"/>
          <w:szCs w:val="24"/>
          <w:lang w:eastAsia="en-CA"/>
        </w:rPr>
        <w:t xml:space="preserve">as cumulative impact zones (CIZs) </w:t>
      </w:r>
      <w:r w:rsidRPr="00DE348F">
        <w:rPr>
          <w:rFonts w:ascii="Times New Roman" w:hAnsi="Times New Roman" w:cs="Times New Roman"/>
          <w:sz w:val="24"/>
          <w:szCs w:val="24"/>
          <w:lang w:eastAsia="en-CA"/>
        </w:rPr>
        <w:t xml:space="preserve">if </w:t>
      </w:r>
      <w:r w:rsidRPr="005A5B37">
        <w:rPr>
          <w:rFonts w:ascii="Times New Roman" w:hAnsi="Times New Roman" w:cs="Times New Roman"/>
          <w:bCs/>
          <w:sz w:val="24"/>
          <w:szCs w:val="24"/>
          <w:lang w:eastAsia="en-CA"/>
        </w:rPr>
        <w:t xml:space="preserve">adverse social effects of alcohol market saturation </w:t>
      </w:r>
      <w:r w:rsidRPr="005A5B37">
        <w:rPr>
          <w:rFonts w:ascii="Times New Roman" w:hAnsi="Times New Roman" w:cs="Times New Roman"/>
          <w:sz w:val="24"/>
          <w:szCs w:val="24"/>
          <w:lang w:eastAsia="en-CA"/>
        </w:rPr>
        <w:t xml:space="preserve">can be demonstrated. </w:t>
      </w:r>
      <w:r w:rsidR="00BA55E8" w:rsidRPr="005A5B37">
        <w:rPr>
          <w:rFonts w:ascii="Times New Roman" w:hAnsi="Times New Roman" w:cs="Times New Roman"/>
          <w:bCs/>
          <w:sz w:val="24"/>
          <w:szCs w:val="24"/>
          <w:lang w:eastAsia="en-CA"/>
        </w:rPr>
        <w:t xml:space="preserve">More than 100 </w:t>
      </w:r>
      <w:r w:rsidR="00056E6C" w:rsidRPr="005A5B37">
        <w:rPr>
          <w:rFonts w:ascii="Times New Roman" w:hAnsi="Times New Roman" w:cs="Times New Roman"/>
          <w:bCs/>
          <w:sz w:val="24"/>
          <w:szCs w:val="24"/>
          <w:lang w:eastAsia="en-CA"/>
        </w:rPr>
        <w:t xml:space="preserve">of </w:t>
      </w:r>
      <w:r w:rsidR="00056E6C" w:rsidRPr="005A5B37">
        <w:rPr>
          <w:rFonts w:ascii="Times New Roman" w:hAnsi="Times New Roman" w:cs="Times New Roman"/>
          <w:sz w:val="24"/>
          <w:szCs w:val="24"/>
        </w:rPr>
        <w:t>326 lower tier local authorities (LTLAs) or districts</w:t>
      </w:r>
      <w:r w:rsidR="00056E6C" w:rsidRPr="00DE348F">
        <w:rPr>
          <w:rFonts w:ascii="Times New Roman" w:hAnsi="Times New Roman" w:cs="Times New Roman"/>
          <w:bCs/>
          <w:sz w:val="24"/>
          <w:szCs w:val="24"/>
          <w:lang w:eastAsia="en-CA"/>
        </w:rPr>
        <w:t xml:space="preserve"> i</w:t>
      </w:r>
      <w:r w:rsidR="00056E6C" w:rsidRPr="005A5B37">
        <w:rPr>
          <w:rFonts w:ascii="Times New Roman" w:hAnsi="Times New Roman" w:cs="Times New Roman"/>
          <w:bCs/>
          <w:sz w:val="24"/>
          <w:szCs w:val="24"/>
          <w:lang w:eastAsia="en-CA"/>
        </w:rPr>
        <w:t>n England</w:t>
      </w:r>
      <w:r w:rsidR="00BA55E8" w:rsidRPr="00DE348F">
        <w:rPr>
          <w:rFonts w:ascii="Times New Roman" w:hAnsi="Times New Roman" w:cs="Times New Roman"/>
          <w:bCs/>
          <w:sz w:val="24"/>
          <w:szCs w:val="24"/>
          <w:lang w:eastAsia="en-CA"/>
        </w:rPr>
        <w:t xml:space="preserve"> have implemented a CIP in one or more</w:t>
      </w:r>
      <w:r w:rsidR="00BA55E8" w:rsidRPr="00DE348F">
        <w:rPr>
          <w:rFonts w:ascii="Times New Roman" w:hAnsi="Times New Roman" w:cs="Times New Roman"/>
          <w:color w:val="000000"/>
          <w:sz w:val="24"/>
          <w:szCs w:val="24"/>
          <w:shd w:val="clear" w:color="auto" w:fill="FFFFFF"/>
        </w:rPr>
        <w:t xml:space="preserve"> designated areas,</w:t>
      </w:r>
      <w:r w:rsidR="00BA55E8" w:rsidRPr="00DE348F">
        <w:rPr>
          <w:rFonts w:ascii="Times New Roman" w:hAnsi="Times New Roman" w:cs="Times New Roman"/>
          <w:bCs/>
          <w:sz w:val="24"/>
          <w:szCs w:val="24"/>
          <w:lang w:eastAsia="en-CA"/>
        </w:rPr>
        <w:t xml:space="preserve"> resulting in at least 20</w:t>
      </w:r>
      <w:r w:rsidR="00845A8B" w:rsidRPr="00DE348F">
        <w:rPr>
          <w:rFonts w:ascii="Times New Roman" w:hAnsi="Times New Roman" w:cs="Times New Roman"/>
          <w:bCs/>
          <w:sz w:val="24"/>
          <w:szCs w:val="24"/>
          <w:lang w:eastAsia="en-CA"/>
        </w:rPr>
        <w:t>8</w:t>
      </w:r>
      <w:r w:rsidR="00BA55E8" w:rsidRPr="00DE348F">
        <w:rPr>
          <w:rFonts w:ascii="Times New Roman" w:hAnsi="Times New Roman" w:cs="Times New Roman"/>
          <w:bCs/>
          <w:sz w:val="24"/>
          <w:szCs w:val="24"/>
          <w:lang w:eastAsia="en-CA"/>
        </w:rPr>
        <w:t xml:space="preserve"> CIZs as of 2014</w:t>
      </w:r>
      <w:r w:rsidR="00EB390D" w:rsidRPr="00DE348F">
        <w:rPr>
          <w:rFonts w:ascii="Times New Roman" w:hAnsi="Times New Roman" w:cs="Times New Roman"/>
          <w:bCs/>
          <w:sz w:val="24"/>
          <w:szCs w:val="24"/>
          <w:lang w:eastAsia="en-CA"/>
        </w:rPr>
        <w:t xml:space="preserve"> (Morris 2015</w:t>
      </w:r>
      <w:r w:rsidR="00EC75A9" w:rsidRPr="00DE348F">
        <w:rPr>
          <w:rFonts w:ascii="Times New Roman" w:hAnsi="Times New Roman" w:cs="Times New Roman"/>
          <w:bCs/>
          <w:sz w:val="24"/>
          <w:szCs w:val="24"/>
          <w:lang w:eastAsia="en-CA"/>
        </w:rPr>
        <w:t>)</w:t>
      </w:r>
      <w:r w:rsidR="00BA55E8" w:rsidRPr="00DE348F">
        <w:rPr>
          <w:rFonts w:ascii="Times New Roman" w:hAnsi="Times New Roman" w:cs="Times New Roman"/>
          <w:bCs/>
          <w:sz w:val="24"/>
          <w:szCs w:val="24"/>
          <w:lang w:eastAsia="en-CA"/>
        </w:rPr>
        <w:t>.</w:t>
      </w:r>
      <w:r w:rsidR="00BB6391" w:rsidRPr="00DE348F">
        <w:rPr>
          <w:rStyle w:val="EndnoteReference"/>
          <w:rFonts w:ascii="Times New Roman" w:hAnsi="Times New Roman" w:cs="Times New Roman"/>
          <w:sz w:val="24"/>
          <w:szCs w:val="24"/>
          <w:lang w:eastAsia="en-CA"/>
        </w:rPr>
        <w:endnoteReference w:id="1"/>
      </w:r>
      <w:r w:rsidRPr="000C3F14">
        <w:rPr>
          <w:rFonts w:ascii="Times New Roman" w:hAnsi="Times New Roman" w:cs="Times New Roman"/>
          <w:sz w:val="24"/>
          <w:szCs w:val="24"/>
          <w:lang w:eastAsia="en-CA"/>
        </w:rPr>
        <w:t xml:space="preserve"> </w:t>
      </w:r>
    </w:p>
    <w:p w14:paraId="15692340" w14:textId="7D722CB5" w:rsidR="000D765C" w:rsidRDefault="00E47609" w:rsidP="00EE3811">
      <w:pPr>
        <w:ind w:firstLine="567"/>
        <w:jc w:val="both"/>
        <w:rPr>
          <w:rFonts w:ascii="Times New Roman" w:hAnsi="Times New Roman" w:cs="Times New Roman"/>
          <w:bCs/>
          <w:sz w:val="24"/>
          <w:szCs w:val="24"/>
          <w:lang w:eastAsia="en-CA"/>
        </w:rPr>
      </w:pPr>
      <w:r w:rsidRPr="000C3F14">
        <w:rPr>
          <w:rFonts w:ascii="Times New Roman" w:hAnsi="Times New Roman" w:cs="Times New Roman"/>
          <w:bCs/>
          <w:iCs/>
          <w:sz w:val="24"/>
          <w:szCs w:val="24"/>
          <w:lang w:eastAsia="en-CA"/>
        </w:rPr>
        <w:t>The CIP intervention</w:t>
      </w:r>
      <w:r w:rsidRPr="000C3F14">
        <w:rPr>
          <w:rFonts w:ascii="Times New Roman" w:hAnsi="Times New Roman" w:cs="Times New Roman"/>
          <w:b/>
          <w:bCs/>
          <w:sz w:val="24"/>
          <w:szCs w:val="24"/>
          <w:lang w:eastAsia="en-CA"/>
        </w:rPr>
        <w:t xml:space="preserve"> </w:t>
      </w:r>
      <w:r w:rsidRPr="000C3F14">
        <w:rPr>
          <w:rFonts w:ascii="Times New Roman" w:hAnsi="Times New Roman" w:cs="Times New Roman"/>
          <w:bCs/>
          <w:sz w:val="24"/>
          <w:szCs w:val="24"/>
          <w:lang w:eastAsia="en-CA"/>
        </w:rPr>
        <w:t xml:space="preserve">creates a </w:t>
      </w:r>
      <w:r w:rsidRPr="000C3F14">
        <w:rPr>
          <w:rFonts w:ascii="Times New Roman" w:hAnsi="Times New Roman" w:cs="Times New Roman"/>
          <w:bCs/>
          <w:iCs/>
          <w:sz w:val="24"/>
          <w:szCs w:val="24"/>
          <w:lang w:eastAsia="en-CA"/>
        </w:rPr>
        <w:t xml:space="preserve">rebuttable presumption that </w:t>
      </w:r>
      <w:r w:rsidRPr="000C3F14">
        <w:rPr>
          <w:rFonts w:ascii="Times New Roman" w:hAnsi="Times New Roman" w:cs="Times New Roman"/>
          <w:bCs/>
          <w:sz w:val="24"/>
          <w:szCs w:val="24"/>
          <w:lang w:eastAsia="en-CA"/>
        </w:rPr>
        <w:t xml:space="preserve">applications for new </w:t>
      </w:r>
      <w:r w:rsidR="00C917C4" w:rsidRPr="000C3F14">
        <w:rPr>
          <w:rFonts w:ascii="Times New Roman" w:hAnsi="Times New Roman" w:cs="Times New Roman"/>
          <w:bCs/>
          <w:sz w:val="24"/>
          <w:szCs w:val="24"/>
          <w:lang w:eastAsia="en-CA"/>
        </w:rPr>
        <w:t xml:space="preserve">alcohol sales </w:t>
      </w:r>
      <w:r w:rsidRPr="000C3F14">
        <w:rPr>
          <w:rFonts w:ascii="Times New Roman" w:hAnsi="Times New Roman" w:cs="Times New Roman"/>
          <w:bCs/>
          <w:sz w:val="24"/>
          <w:szCs w:val="24"/>
          <w:lang w:eastAsia="en-CA"/>
        </w:rPr>
        <w:t xml:space="preserve">licenses or modifications of existing licences (e.g., </w:t>
      </w:r>
      <w:r w:rsidR="004D3643">
        <w:rPr>
          <w:rFonts w:ascii="Times New Roman" w:hAnsi="Times New Roman" w:cs="Times New Roman"/>
          <w:bCs/>
          <w:sz w:val="24"/>
          <w:szCs w:val="24"/>
          <w:lang w:eastAsia="en-CA"/>
        </w:rPr>
        <w:t xml:space="preserve">extending </w:t>
      </w:r>
      <w:r w:rsidRPr="000C3F14">
        <w:rPr>
          <w:rFonts w:ascii="Times New Roman" w:hAnsi="Times New Roman" w:cs="Times New Roman"/>
          <w:bCs/>
          <w:sz w:val="24"/>
          <w:szCs w:val="24"/>
          <w:lang w:eastAsia="en-CA"/>
        </w:rPr>
        <w:t xml:space="preserve">opening hours) will be refused where it can be demonstrated that adding a new on or off licence will have negative social outcomes in violation of the licensing objectives (Home Office 2015; </w:t>
      </w:r>
      <w:r w:rsidRPr="000C3F14">
        <w:rPr>
          <w:rFonts w:ascii="Times New Roman" w:hAnsi="Times New Roman" w:cs="Times New Roman"/>
          <w:sz w:val="24"/>
          <w:szCs w:val="24"/>
          <w:lang w:val="en-US"/>
        </w:rPr>
        <w:t>Woodhouse 2015</w:t>
      </w:r>
      <w:r w:rsidRPr="000C3F14">
        <w:rPr>
          <w:rFonts w:ascii="Times New Roman" w:hAnsi="Times New Roman" w:cs="Times New Roman"/>
          <w:bCs/>
          <w:sz w:val="24"/>
          <w:szCs w:val="24"/>
          <w:lang w:eastAsia="en-CA"/>
        </w:rPr>
        <w:t xml:space="preserve">). The four licensing objectives in England are: (1) </w:t>
      </w:r>
      <w:r w:rsidRPr="000C3F14">
        <w:rPr>
          <w:rFonts w:ascii="Times New Roman" w:hAnsi="Times New Roman" w:cs="Times New Roman"/>
          <w:bCs/>
          <w:i/>
          <w:sz w:val="24"/>
          <w:szCs w:val="24"/>
          <w:lang w:eastAsia="en-CA"/>
        </w:rPr>
        <w:t>The prevention of crime and disorder</w:t>
      </w:r>
      <w:r w:rsidRPr="000C3F14">
        <w:rPr>
          <w:rFonts w:ascii="Times New Roman" w:hAnsi="Times New Roman" w:cs="Times New Roman"/>
          <w:bCs/>
          <w:sz w:val="24"/>
          <w:szCs w:val="24"/>
          <w:lang w:eastAsia="en-CA"/>
        </w:rPr>
        <w:t xml:space="preserve">; (2) </w:t>
      </w:r>
      <w:r w:rsidRPr="000C3F14">
        <w:rPr>
          <w:rFonts w:ascii="Times New Roman" w:hAnsi="Times New Roman" w:cs="Times New Roman"/>
          <w:bCs/>
          <w:i/>
          <w:sz w:val="24"/>
          <w:szCs w:val="24"/>
          <w:lang w:eastAsia="en-CA"/>
        </w:rPr>
        <w:t>Public safety</w:t>
      </w:r>
      <w:r w:rsidRPr="000C3F14">
        <w:rPr>
          <w:rFonts w:ascii="Times New Roman" w:hAnsi="Times New Roman" w:cs="Times New Roman"/>
          <w:bCs/>
          <w:sz w:val="24"/>
          <w:szCs w:val="24"/>
          <w:lang w:eastAsia="en-CA"/>
        </w:rPr>
        <w:t xml:space="preserve">; (3) </w:t>
      </w:r>
      <w:r w:rsidRPr="000C3F14">
        <w:rPr>
          <w:rFonts w:ascii="Times New Roman" w:hAnsi="Times New Roman" w:cs="Times New Roman"/>
          <w:bCs/>
          <w:i/>
          <w:sz w:val="24"/>
          <w:szCs w:val="24"/>
          <w:lang w:eastAsia="en-CA"/>
        </w:rPr>
        <w:t>The prevention of public nuisance</w:t>
      </w:r>
      <w:r w:rsidRPr="000C3F14">
        <w:rPr>
          <w:rFonts w:ascii="Times New Roman" w:hAnsi="Times New Roman" w:cs="Times New Roman"/>
          <w:bCs/>
          <w:sz w:val="24"/>
          <w:szCs w:val="24"/>
          <w:lang w:eastAsia="en-CA"/>
        </w:rPr>
        <w:t xml:space="preserve"> and (4) </w:t>
      </w:r>
      <w:r w:rsidRPr="000C3F14">
        <w:rPr>
          <w:rFonts w:ascii="Times New Roman" w:hAnsi="Times New Roman" w:cs="Times New Roman"/>
          <w:bCs/>
          <w:i/>
          <w:sz w:val="24"/>
          <w:szCs w:val="24"/>
          <w:lang w:eastAsia="en-CA"/>
        </w:rPr>
        <w:t>The protection of children from harm</w:t>
      </w:r>
      <w:r w:rsidRPr="000C3F14">
        <w:rPr>
          <w:rFonts w:ascii="Times New Roman" w:hAnsi="Times New Roman" w:cs="Times New Roman"/>
          <w:bCs/>
          <w:sz w:val="24"/>
          <w:szCs w:val="24"/>
          <w:lang w:eastAsia="en-CA"/>
        </w:rPr>
        <w:t xml:space="preserve">. It is worth noting that public health is </w:t>
      </w:r>
      <w:r w:rsidRPr="000C3F14">
        <w:rPr>
          <w:rFonts w:ascii="Times New Roman" w:hAnsi="Times New Roman" w:cs="Times New Roman"/>
          <w:bCs/>
          <w:i/>
          <w:sz w:val="24"/>
          <w:szCs w:val="24"/>
          <w:lang w:eastAsia="en-CA"/>
        </w:rPr>
        <w:t>not</w:t>
      </w:r>
      <w:r w:rsidRPr="000C3F14">
        <w:rPr>
          <w:rFonts w:ascii="Times New Roman" w:hAnsi="Times New Roman" w:cs="Times New Roman"/>
          <w:bCs/>
          <w:sz w:val="24"/>
          <w:szCs w:val="24"/>
          <w:lang w:eastAsia="en-CA"/>
        </w:rPr>
        <w:t xml:space="preserve"> an explicit licensing objective in England as it is in Scotland</w:t>
      </w:r>
      <w:r w:rsidR="004D3643">
        <w:rPr>
          <w:rFonts w:ascii="Times New Roman" w:hAnsi="Times New Roman" w:cs="Times New Roman"/>
          <w:bCs/>
          <w:sz w:val="24"/>
          <w:szCs w:val="24"/>
          <w:lang w:eastAsia="en-CA"/>
        </w:rPr>
        <w:t xml:space="preserve"> (Scottish Executive 2007). </w:t>
      </w:r>
    </w:p>
    <w:p w14:paraId="37896E51" w14:textId="46FBB9CE" w:rsidR="00134E5E" w:rsidRPr="00CB5624" w:rsidRDefault="001A41BE" w:rsidP="00CB5624">
      <w:pPr>
        <w:ind w:firstLine="567"/>
        <w:jc w:val="both"/>
        <w:rPr>
          <w:rFonts w:ascii="Times New Roman" w:hAnsi="Times New Roman" w:cs="Times New Roman"/>
          <w:sz w:val="24"/>
          <w:szCs w:val="24"/>
          <w:lang w:eastAsia="en-CA"/>
        </w:rPr>
      </w:pPr>
      <w:r>
        <w:rPr>
          <w:rFonts w:ascii="Times New Roman" w:hAnsi="Times New Roman" w:cs="Times New Roman"/>
          <w:bCs/>
          <w:sz w:val="24"/>
          <w:szCs w:val="24"/>
          <w:lang w:eastAsia="en-CA"/>
        </w:rPr>
        <w:t>Martineau et al</w:t>
      </w:r>
      <w:r w:rsidR="00DE348F">
        <w:rPr>
          <w:rFonts w:ascii="Times New Roman" w:hAnsi="Times New Roman" w:cs="Times New Roman"/>
          <w:bCs/>
          <w:sz w:val="24"/>
          <w:szCs w:val="24"/>
          <w:lang w:eastAsia="en-CA"/>
        </w:rPr>
        <w:t>.</w:t>
      </w:r>
      <w:r>
        <w:rPr>
          <w:rFonts w:ascii="Times New Roman" w:hAnsi="Times New Roman" w:cs="Times New Roman"/>
          <w:bCs/>
          <w:sz w:val="24"/>
          <w:szCs w:val="24"/>
          <w:lang w:eastAsia="en-CA"/>
        </w:rPr>
        <w:t xml:space="preserve"> (2013)</w:t>
      </w:r>
      <w:r w:rsidR="002E1F73">
        <w:rPr>
          <w:rFonts w:ascii="Times New Roman" w:hAnsi="Times New Roman" w:cs="Times New Roman"/>
          <w:bCs/>
          <w:sz w:val="24"/>
          <w:szCs w:val="24"/>
          <w:lang w:eastAsia="en-CA"/>
        </w:rPr>
        <w:t xml:space="preserve"> have argued </w:t>
      </w:r>
      <w:r w:rsidR="00A9332C">
        <w:rPr>
          <w:rFonts w:ascii="Times New Roman" w:hAnsi="Times New Roman" w:cs="Times New Roman"/>
          <w:bCs/>
          <w:sz w:val="24"/>
          <w:szCs w:val="24"/>
          <w:lang w:eastAsia="en-CA"/>
        </w:rPr>
        <w:t>that public health</w:t>
      </w:r>
      <w:r w:rsidR="002E1F73">
        <w:rPr>
          <w:rFonts w:ascii="Times New Roman" w:hAnsi="Times New Roman" w:cs="Times New Roman"/>
          <w:bCs/>
          <w:sz w:val="24"/>
          <w:szCs w:val="24"/>
          <w:lang w:eastAsia="en-CA"/>
        </w:rPr>
        <w:t xml:space="preserve"> interest in CIPs</w:t>
      </w:r>
      <w:r w:rsidR="007669CC">
        <w:rPr>
          <w:rFonts w:ascii="Times New Roman" w:hAnsi="Times New Roman" w:cs="Times New Roman"/>
          <w:bCs/>
          <w:sz w:val="24"/>
          <w:szCs w:val="24"/>
          <w:lang w:eastAsia="en-CA"/>
        </w:rPr>
        <w:t xml:space="preserve"> rests partly in in the perceived need to find deliverable means of restricting availability in the (current) absence of national-level policies such as MUP. In addition, the statutory guidance states that the case for a CIP can be supported on public health grounds, thus providing a formal route for Public Health authorities to work with and influence local </w:t>
      </w:r>
      <w:r w:rsidR="00CF5DD3">
        <w:rPr>
          <w:rFonts w:ascii="Times New Roman" w:hAnsi="Times New Roman" w:cs="Times New Roman"/>
          <w:bCs/>
          <w:sz w:val="24"/>
          <w:szCs w:val="24"/>
          <w:lang w:eastAsia="en-CA"/>
        </w:rPr>
        <w:t>l</w:t>
      </w:r>
      <w:r w:rsidR="007669CC">
        <w:rPr>
          <w:rFonts w:ascii="Times New Roman" w:hAnsi="Times New Roman" w:cs="Times New Roman"/>
          <w:bCs/>
          <w:sz w:val="24"/>
          <w:szCs w:val="24"/>
          <w:lang w:eastAsia="en-CA"/>
        </w:rPr>
        <w:t>icensing policy. CIPs may therefore help to address a more general dilemma that public</w:t>
      </w:r>
      <w:r w:rsidR="00486C89">
        <w:rPr>
          <w:rFonts w:ascii="Times New Roman" w:hAnsi="Times New Roman" w:cs="Times New Roman"/>
          <w:bCs/>
          <w:sz w:val="24"/>
          <w:szCs w:val="24"/>
          <w:lang w:eastAsia="en-CA"/>
        </w:rPr>
        <w:t xml:space="preserve"> </w:t>
      </w:r>
      <w:r w:rsidR="002E1F73">
        <w:rPr>
          <w:rFonts w:ascii="Times New Roman" w:hAnsi="Times New Roman" w:cs="Times New Roman"/>
          <w:bCs/>
          <w:sz w:val="24"/>
          <w:szCs w:val="24"/>
          <w:lang w:eastAsia="en-CA"/>
        </w:rPr>
        <w:t xml:space="preserve">health </w:t>
      </w:r>
      <w:r w:rsidR="00486C89">
        <w:rPr>
          <w:rFonts w:ascii="Times New Roman" w:hAnsi="Times New Roman" w:cs="Times New Roman"/>
          <w:bCs/>
          <w:sz w:val="24"/>
          <w:szCs w:val="24"/>
          <w:lang w:eastAsia="en-CA"/>
        </w:rPr>
        <w:t>practitioners</w:t>
      </w:r>
      <w:r>
        <w:rPr>
          <w:rFonts w:ascii="Times New Roman" w:hAnsi="Times New Roman" w:cs="Times New Roman"/>
          <w:bCs/>
          <w:sz w:val="24"/>
          <w:szCs w:val="24"/>
          <w:lang w:eastAsia="en-CA"/>
        </w:rPr>
        <w:t xml:space="preserve"> have a responsibility to protect the</w:t>
      </w:r>
      <w:r w:rsidR="002E1F73">
        <w:rPr>
          <w:rFonts w:ascii="Times New Roman" w:hAnsi="Times New Roman" w:cs="Times New Roman"/>
          <w:bCs/>
          <w:sz w:val="24"/>
          <w:szCs w:val="24"/>
          <w:lang w:eastAsia="en-CA"/>
        </w:rPr>
        <w:t xml:space="preserve"> public from alcohol related harms</w:t>
      </w:r>
      <w:r>
        <w:rPr>
          <w:rFonts w:ascii="Times New Roman" w:hAnsi="Times New Roman" w:cs="Times New Roman"/>
          <w:bCs/>
          <w:sz w:val="24"/>
          <w:szCs w:val="24"/>
          <w:lang w:eastAsia="en-CA"/>
        </w:rPr>
        <w:t xml:space="preserve"> but</w:t>
      </w:r>
      <w:r w:rsidR="00486C89">
        <w:rPr>
          <w:rFonts w:ascii="Times New Roman" w:hAnsi="Times New Roman" w:cs="Times New Roman"/>
          <w:bCs/>
          <w:sz w:val="24"/>
          <w:szCs w:val="24"/>
          <w:lang w:eastAsia="en-CA"/>
        </w:rPr>
        <w:t xml:space="preserve"> have limited powers </w:t>
      </w:r>
      <w:r w:rsidR="002E1F73">
        <w:rPr>
          <w:rFonts w:ascii="Times New Roman" w:hAnsi="Times New Roman" w:cs="Times New Roman"/>
          <w:bCs/>
          <w:sz w:val="24"/>
          <w:szCs w:val="24"/>
          <w:lang w:eastAsia="en-CA"/>
        </w:rPr>
        <w:t xml:space="preserve">to influence </w:t>
      </w:r>
      <w:r w:rsidR="007669CC">
        <w:rPr>
          <w:rFonts w:ascii="Times New Roman" w:hAnsi="Times New Roman" w:cs="Times New Roman"/>
          <w:bCs/>
          <w:sz w:val="24"/>
          <w:szCs w:val="24"/>
          <w:lang w:eastAsia="en-CA"/>
        </w:rPr>
        <w:t>availability</w:t>
      </w:r>
      <w:r w:rsidR="00486C89">
        <w:rPr>
          <w:rFonts w:ascii="Times New Roman" w:hAnsi="Times New Roman" w:cs="Times New Roman"/>
          <w:bCs/>
          <w:sz w:val="24"/>
          <w:szCs w:val="24"/>
          <w:lang w:eastAsia="en-CA"/>
        </w:rPr>
        <w:t>. This</w:t>
      </w:r>
      <w:r w:rsidR="002E1F73">
        <w:rPr>
          <w:rFonts w:ascii="Times New Roman" w:hAnsi="Times New Roman" w:cs="Times New Roman"/>
          <w:bCs/>
          <w:sz w:val="24"/>
          <w:szCs w:val="24"/>
          <w:lang w:eastAsia="en-CA"/>
        </w:rPr>
        <w:t xml:space="preserve"> </w:t>
      </w:r>
      <w:r w:rsidR="002E1F73" w:rsidRPr="005A5B37">
        <w:rPr>
          <w:rFonts w:ascii="Times New Roman" w:hAnsi="Times New Roman" w:cs="Times New Roman"/>
          <w:bCs/>
          <w:i/>
          <w:sz w:val="24"/>
          <w:szCs w:val="24"/>
          <w:lang w:eastAsia="en-CA"/>
        </w:rPr>
        <w:t>responsibility without authority</w:t>
      </w:r>
      <w:r w:rsidR="002E1F73">
        <w:rPr>
          <w:rFonts w:ascii="Times New Roman" w:hAnsi="Times New Roman" w:cs="Times New Roman"/>
          <w:bCs/>
          <w:sz w:val="24"/>
          <w:szCs w:val="24"/>
          <w:lang w:eastAsia="en-CA"/>
        </w:rPr>
        <w:t xml:space="preserve"> </w:t>
      </w:r>
      <w:r w:rsidR="00486C89">
        <w:rPr>
          <w:rFonts w:ascii="Times New Roman" w:hAnsi="Times New Roman" w:cs="Times New Roman"/>
          <w:bCs/>
          <w:sz w:val="24"/>
          <w:szCs w:val="24"/>
          <w:lang w:eastAsia="en-CA"/>
        </w:rPr>
        <w:t>is</w:t>
      </w:r>
      <w:r w:rsidR="007669CC">
        <w:rPr>
          <w:rFonts w:ascii="Times New Roman" w:hAnsi="Times New Roman" w:cs="Times New Roman"/>
          <w:bCs/>
          <w:sz w:val="24"/>
          <w:szCs w:val="24"/>
          <w:lang w:eastAsia="en-CA"/>
        </w:rPr>
        <w:t xml:space="preserve"> not confined to the UK</w:t>
      </w:r>
      <w:r w:rsidR="005A5B37">
        <w:rPr>
          <w:rFonts w:ascii="Times New Roman" w:hAnsi="Times New Roman" w:cs="Times New Roman"/>
          <w:bCs/>
          <w:sz w:val="24"/>
          <w:szCs w:val="24"/>
          <w:lang w:eastAsia="en-CA"/>
        </w:rPr>
        <w:t xml:space="preserve"> (Martineau et al. 2013)</w:t>
      </w:r>
      <w:r w:rsidR="00486C89">
        <w:rPr>
          <w:rFonts w:ascii="Times New Roman" w:hAnsi="Times New Roman" w:cs="Times New Roman"/>
          <w:bCs/>
          <w:sz w:val="24"/>
          <w:szCs w:val="24"/>
          <w:lang w:eastAsia="en-CA"/>
        </w:rPr>
        <w:t xml:space="preserve">. For example </w:t>
      </w:r>
      <w:proofErr w:type="spellStart"/>
      <w:r w:rsidR="00486C89">
        <w:rPr>
          <w:rFonts w:ascii="Times New Roman" w:hAnsi="Times New Roman" w:cs="Times New Roman"/>
          <w:bCs/>
          <w:sz w:val="24"/>
          <w:szCs w:val="24"/>
          <w:lang w:eastAsia="en-CA"/>
        </w:rPr>
        <w:t>Babor</w:t>
      </w:r>
      <w:proofErr w:type="spellEnd"/>
      <w:r w:rsidR="00486C89">
        <w:rPr>
          <w:rFonts w:ascii="Times New Roman" w:hAnsi="Times New Roman" w:cs="Times New Roman"/>
          <w:bCs/>
          <w:sz w:val="24"/>
          <w:szCs w:val="24"/>
          <w:lang w:eastAsia="en-CA"/>
        </w:rPr>
        <w:t xml:space="preserve"> et al</w:t>
      </w:r>
      <w:r w:rsidR="005A5B37">
        <w:rPr>
          <w:rFonts w:ascii="Times New Roman" w:hAnsi="Times New Roman" w:cs="Times New Roman"/>
          <w:bCs/>
          <w:sz w:val="24"/>
          <w:szCs w:val="24"/>
          <w:lang w:eastAsia="en-CA"/>
        </w:rPr>
        <w:t>.</w:t>
      </w:r>
      <w:r w:rsidR="009D5FDC">
        <w:rPr>
          <w:rFonts w:ascii="Times New Roman" w:hAnsi="Times New Roman" w:cs="Times New Roman"/>
          <w:bCs/>
          <w:sz w:val="24"/>
          <w:szCs w:val="24"/>
          <w:lang w:eastAsia="en-CA"/>
        </w:rPr>
        <w:t xml:space="preserve"> (2010)</w:t>
      </w:r>
      <w:r w:rsidR="00486C89">
        <w:rPr>
          <w:rFonts w:ascii="Times New Roman" w:hAnsi="Times New Roman" w:cs="Times New Roman"/>
          <w:bCs/>
          <w:sz w:val="24"/>
          <w:szCs w:val="24"/>
          <w:lang w:eastAsia="en-CA"/>
        </w:rPr>
        <w:t xml:space="preserve"> have highlighted</w:t>
      </w:r>
      <w:r w:rsidR="007C2C27">
        <w:rPr>
          <w:rFonts w:ascii="Times New Roman" w:hAnsi="Times New Roman" w:cs="Times New Roman"/>
          <w:bCs/>
          <w:sz w:val="24"/>
          <w:szCs w:val="24"/>
          <w:lang w:eastAsia="en-CA"/>
        </w:rPr>
        <w:t xml:space="preserve"> how</w:t>
      </w:r>
      <w:r w:rsidR="00486C89">
        <w:rPr>
          <w:rFonts w:ascii="Times New Roman" w:hAnsi="Times New Roman" w:cs="Times New Roman"/>
          <w:bCs/>
          <w:sz w:val="24"/>
          <w:szCs w:val="24"/>
          <w:lang w:eastAsia="en-CA"/>
        </w:rPr>
        <w:t xml:space="preserve"> the decentralisation of decision-making affecting alcohol availability has the effect of diluting or excluding the influence of public health at international, national and local levels.</w:t>
      </w:r>
      <w:r w:rsidR="009D5FDC">
        <w:rPr>
          <w:rFonts w:ascii="Times New Roman" w:hAnsi="Times New Roman" w:cs="Times New Roman"/>
          <w:bCs/>
          <w:sz w:val="24"/>
          <w:szCs w:val="24"/>
          <w:lang w:eastAsia="en-CA"/>
        </w:rPr>
        <w:t xml:space="preserve"> </w:t>
      </w:r>
      <w:r w:rsidR="001B5842">
        <w:rPr>
          <w:rFonts w:ascii="Times New Roman" w:hAnsi="Times New Roman" w:cs="Times New Roman"/>
          <w:bCs/>
          <w:sz w:val="24"/>
          <w:szCs w:val="24"/>
          <w:lang w:eastAsia="en-CA"/>
        </w:rPr>
        <w:t xml:space="preserve">CIPs can therefore be considered an exemplar of how the global </w:t>
      </w:r>
      <w:r w:rsidR="00E41FEE">
        <w:rPr>
          <w:rFonts w:ascii="Times New Roman" w:hAnsi="Times New Roman" w:cs="Times New Roman"/>
          <w:bCs/>
          <w:sz w:val="24"/>
          <w:szCs w:val="24"/>
          <w:lang w:eastAsia="en-CA"/>
        </w:rPr>
        <w:t>call</w:t>
      </w:r>
      <w:r w:rsidR="001B5842">
        <w:rPr>
          <w:rFonts w:ascii="Times New Roman" w:hAnsi="Times New Roman" w:cs="Times New Roman"/>
          <w:bCs/>
          <w:sz w:val="24"/>
          <w:szCs w:val="24"/>
          <w:lang w:eastAsia="en-CA"/>
        </w:rPr>
        <w:t xml:space="preserve"> for ‘Health in all Policies’ </w:t>
      </w:r>
      <w:r w:rsidR="00BC5D89">
        <w:rPr>
          <w:rFonts w:ascii="Times New Roman" w:hAnsi="Times New Roman" w:cs="Times New Roman"/>
          <w:bCs/>
          <w:sz w:val="24"/>
          <w:szCs w:val="24"/>
          <w:lang w:eastAsia="en-CA"/>
        </w:rPr>
        <w:t>(World Health Organization 2010</w:t>
      </w:r>
      <w:r w:rsidR="00745949">
        <w:rPr>
          <w:rFonts w:ascii="Times New Roman" w:hAnsi="Times New Roman" w:cs="Times New Roman"/>
          <w:bCs/>
          <w:sz w:val="24"/>
          <w:szCs w:val="24"/>
          <w:lang w:eastAsia="en-CA"/>
        </w:rPr>
        <w:t xml:space="preserve">; </w:t>
      </w:r>
      <w:proofErr w:type="spellStart"/>
      <w:r w:rsidR="00745949" w:rsidRPr="00D10F51">
        <w:rPr>
          <w:rFonts w:ascii="Times New Roman" w:eastAsia="Times New Roman" w:hAnsi="Times New Roman" w:cs="Times New Roman"/>
          <w:color w:val="222222"/>
          <w:sz w:val="24"/>
          <w:szCs w:val="24"/>
          <w:shd w:val="clear" w:color="auto" w:fill="FFFFFF"/>
          <w:lang w:val="en-US"/>
        </w:rPr>
        <w:t>Ollila</w:t>
      </w:r>
      <w:proofErr w:type="spellEnd"/>
      <w:r w:rsidR="00745949">
        <w:rPr>
          <w:rFonts w:ascii="Times New Roman" w:eastAsia="Times New Roman" w:hAnsi="Times New Roman" w:cs="Times New Roman"/>
          <w:color w:val="222222"/>
          <w:sz w:val="24"/>
          <w:szCs w:val="24"/>
          <w:shd w:val="clear" w:color="auto" w:fill="FFFFFF"/>
          <w:lang w:val="en-US"/>
        </w:rPr>
        <w:t xml:space="preserve"> 2011</w:t>
      </w:r>
      <w:r w:rsidR="00BC5D89">
        <w:rPr>
          <w:rFonts w:ascii="Times New Roman" w:hAnsi="Times New Roman" w:cs="Times New Roman"/>
          <w:bCs/>
          <w:sz w:val="24"/>
          <w:szCs w:val="24"/>
          <w:lang w:eastAsia="en-CA"/>
        </w:rPr>
        <w:t xml:space="preserve">) </w:t>
      </w:r>
      <w:r w:rsidR="001B5842">
        <w:rPr>
          <w:rFonts w:ascii="Times New Roman" w:hAnsi="Times New Roman" w:cs="Times New Roman"/>
          <w:bCs/>
          <w:sz w:val="24"/>
          <w:szCs w:val="24"/>
          <w:lang w:eastAsia="en-CA"/>
        </w:rPr>
        <w:t>c</w:t>
      </w:r>
      <w:r w:rsidR="00366335">
        <w:rPr>
          <w:rFonts w:ascii="Times New Roman" w:hAnsi="Times New Roman" w:cs="Times New Roman"/>
          <w:bCs/>
          <w:sz w:val="24"/>
          <w:szCs w:val="24"/>
          <w:lang w:eastAsia="en-CA"/>
        </w:rPr>
        <w:t>an play out locally over the issue of alcohol availability.</w:t>
      </w:r>
      <w:r w:rsidR="00745949">
        <w:rPr>
          <w:rFonts w:ascii="Times New Roman" w:hAnsi="Times New Roman" w:cs="Times New Roman"/>
          <w:bCs/>
          <w:sz w:val="24"/>
          <w:szCs w:val="24"/>
          <w:lang w:eastAsia="en-CA"/>
        </w:rPr>
        <w:t xml:space="preserve"> </w:t>
      </w:r>
      <w:r w:rsidR="00745949">
        <w:rPr>
          <w:rFonts w:ascii="Times New Roman" w:hAnsi="Times New Roman" w:cs="Times New Roman"/>
          <w:sz w:val="24"/>
          <w:szCs w:val="24"/>
          <w:lang w:eastAsia="en-CA"/>
        </w:rPr>
        <w:t>However, CIPs are discretionary: local authorities do not need to adopt them and those who do adopt can tailor the policy to local contexts. Hence the degree to which CIPs prioritise health relative to</w:t>
      </w:r>
      <w:r w:rsidR="006D3FF9">
        <w:rPr>
          <w:rFonts w:ascii="Times New Roman" w:hAnsi="Times New Roman" w:cs="Times New Roman"/>
          <w:sz w:val="24"/>
          <w:szCs w:val="24"/>
          <w:lang w:eastAsia="en-CA"/>
        </w:rPr>
        <w:t xml:space="preserve"> other alcohol related concerns </w:t>
      </w:r>
      <w:r w:rsidR="00745949">
        <w:rPr>
          <w:rFonts w:ascii="Times New Roman" w:hAnsi="Times New Roman" w:cs="Times New Roman"/>
          <w:sz w:val="24"/>
          <w:szCs w:val="24"/>
          <w:lang w:eastAsia="en-CA"/>
        </w:rPr>
        <w:t xml:space="preserve">both in the aims </w:t>
      </w:r>
      <w:r w:rsidR="006D3FF9">
        <w:rPr>
          <w:rFonts w:ascii="Times New Roman" w:hAnsi="Times New Roman" w:cs="Times New Roman"/>
          <w:sz w:val="24"/>
          <w:szCs w:val="24"/>
          <w:lang w:eastAsia="en-CA"/>
        </w:rPr>
        <w:t>and the delivery of the policy—</w:t>
      </w:r>
      <w:r w:rsidR="006D3FF9" w:rsidRPr="00D10F51">
        <w:rPr>
          <w:rFonts w:ascii="Times New Roman" w:hAnsi="Times New Roman" w:cs="Times New Roman"/>
          <w:i/>
          <w:sz w:val="24"/>
          <w:szCs w:val="24"/>
          <w:lang w:eastAsia="en-CA"/>
        </w:rPr>
        <w:t xml:space="preserve">if health </w:t>
      </w:r>
      <w:r w:rsidR="006D3FF9">
        <w:rPr>
          <w:rFonts w:ascii="Times New Roman" w:hAnsi="Times New Roman" w:cs="Times New Roman"/>
          <w:i/>
          <w:sz w:val="24"/>
          <w:szCs w:val="24"/>
          <w:lang w:eastAsia="en-CA"/>
        </w:rPr>
        <w:t xml:space="preserve">and health inequities </w:t>
      </w:r>
      <w:r w:rsidR="006D3FF9" w:rsidRPr="00D10F51">
        <w:rPr>
          <w:rFonts w:ascii="Times New Roman" w:hAnsi="Times New Roman" w:cs="Times New Roman"/>
          <w:i/>
          <w:sz w:val="24"/>
          <w:szCs w:val="24"/>
          <w:lang w:eastAsia="en-CA"/>
        </w:rPr>
        <w:t>are a concern at all</w:t>
      </w:r>
      <w:r w:rsidR="006D3FF9">
        <w:rPr>
          <w:rFonts w:ascii="Times New Roman" w:hAnsi="Times New Roman" w:cs="Times New Roman"/>
          <w:sz w:val="24"/>
          <w:szCs w:val="24"/>
          <w:lang w:eastAsia="en-CA"/>
        </w:rPr>
        <w:t>—</w:t>
      </w:r>
      <w:r w:rsidR="00745949">
        <w:rPr>
          <w:rFonts w:ascii="Times New Roman" w:hAnsi="Times New Roman" w:cs="Times New Roman"/>
          <w:sz w:val="24"/>
          <w:szCs w:val="24"/>
          <w:lang w:eastAsia="en-CA"/>
        </w:rPr>
        <w:t>is the product of local decision-making processes.</w:t>
      </w:r>
    </w:p>
    <w:p w14:paraId="4A9B9995" w14:textId="47ED609F" w:rsidR="00741580" w:rsidRDefault="00534F99" w:rsidP="00170E57">
      <w:pPr>
        <w:ind w:firstLine="720"/>
        <w:jc w:val="both"/>
        <w:rPr>
          <w:rFonts w:ascii="Times New Roman" w:hAnsi="Times New Roman" w:cs="Times New Roman"/>
          <w:sz w:val="24"/>
          <w:szCs w:val="24"/>
          <w:lang w:eastAsia="en-CA"/>
        </w:rPr>
      </w:pPr>
      <w:r w:rsidRPr="000C3F14">
        <w:rPr>
          <w:rFonts w:ascii="Times New Roman" w:hAnsi="Times New Roman" w:cs="Times New Roman"/>
          <w:sz w:val="24"/>
          <w:szCs w:val="24"/>
          <w:lang w:eastAsia="en-CA"/>
        </w:rPr>
        <w:t>A key gap that has been identified within the scientific literature on the social and public health consequences of alcohol outlet density is the lack of empirical research which explicates “how local decisions are made regarding policies affecting alcohol beverage outlet density or the consequences of such policy changes” (Campbell 2009: 567).</w:t>
      </w:r>
      <w:r w:rsidR="00741580">
        <w:rPr>
          <w:rFonts w:ascii="Times New Roman" w:hAnsi="Times New Roman" w:cs="Times New Roman"/>
          <w:sz w:val="24"/>
          <w:szCs w:val="24"/>
          <w:lang w:eastAsia="en-CA"/>
        </w:rPr>
        <w:t xml:space="preserve"> In this article we use an</w:t>
      </w:r>
      <w:r w:rsidR="00741580" w:rsidRPr="00E87257">
        <w:rPr>
          <w:rFonts w:ascii="Times New Roman" w:hAnsi="Times New Roman" w:cs="Times New Roman"/>
          <w:sz w:val="24"/>
          <w:szCs w:val="24"/>
        </w:rPr>
        <w:t xml:space="preserve"> ethnographic approach </w:t>
      </w:r>
      <w:r w:rsidR="001E1C0E">
        <w:rPr>
          <w:rFonts w:ascii="Times New Roman" w:hAnsi="Times New Roman" w:cs="Times New Roman"/>
          <w:sz w:val="24"/>
          <w:szCs w:val="24"/>
        </w:rPr>
        <w:t xml:space="preserve">to help </w:t>
      </w:r>
      <w:r w:rsidR="00741580">
        <w:rPr>
          <w:rFonts w:ascii="Times New Roman" w:hAnsi="Times New Roman" w:cs="Times New Roman"/>
          <w:sz w:val="24"/>
          <w:szCs w:val="24"/>
        </w:rPr>
        <w:t>understand</w:t>
      </w:r>
      <w:r w:rsidR="00741580" w:rsidRPr="00E87257">
        <w:rPr>
          <w:rFonts w:ascii="Times New Roman" w:hAnsi="Times New Roman" w:cs="Times New Roman"/>
          <w:sz w:val="24"/>
          <w:szCs w:val="24"/>
        </w:rPr>
        <w:t xml:space="preserve"> the everyday</w:t>
      </w:r>
      <w:r w:rsidR="00741580">
        <w:rPr>
          <w:rFonts w:ascii="Times New Roman" w:hAnsi="Times New Roman" w:cs="Times New Roman"/>
          <w:sz w:val="24"/>
          <w:szCs w:val="24"/>
        </w:rPr>
        <w:t>, local</w:t>
      </w:r>
      <w:r w:rsidR="00741580" w:rsidRPr="00E87257">
        <w:rPr>
          <w:rFonts w:ascii="Times New Roman" w:hAnsi="Times New Roman" w:cs="Times New Roman"/>
          <w:sz w:val="24"/>
          <w:szCs w:val="24"/>
        </w:rPr>
        <w:t xml:space="preserve"> world of alcohol </w:t>
      </w:r>
      <w:r w:rsidR="00741580">
        <w:rPr>
          <w:rFonts w:ascii="Times New Roman" w:hAnsi="Times New Roman" w:cs="Times New Roman"/>
          <w:sz w:val="24"/>
          <w:szCs w:val="24"/>
        </w:rPr>
        <w:t>policy from t</w:t>
      </w:r>
      <w:r w:rsidR="00741580" w:rsidRPr="00E87257">
        <w:rPr>
          <w:rFonts w:ascii="Times New Roman" w:hAnsi="Times New Roman" w:cs="Times New Roman"/>
          <w:sz w:val="24"/>
          <w:szCs w:val="24"/>
        </w:rPr>
        <w:t>he standpoint of diverse actors involved in the work of alcohol licencing</w:t>
      </w:r>
      <w:r w:rsidR="00741580">
        <w:rPr>
          <w:rFonts w:ascii="Times New Roman" w:hAnsi="Times New Roman" w:cs="Times New Roman"/>
          <w:sz w:val="24"/>
          <w:szCs w:val="24"/>
        </w:rPr>
        <w:t xml:space="preserve"> in a UK London Borough</w:t>
      </w:r>
      <w:r w:rsidR="00741580" w:rsidRPr="009B683C">
        <w:rPr>
          <w:rFonts w:ascii="Times New Roman" w:hAnsi="Times New Roman" w:cs="Times New Roman"/>
          <w:sz w:val="24"/>
          <w:szCs w:val="24"/>
        </w:rPr>
        <w:t>.</w:t>
      </w:r>
      <w:r w:rsidR="00741580" w:rsidRPr="00170E57">
        <w:rPr>
          <w:rFonts w:ascii="Times New Roman" w:hAnsi="Times New Roman" w:cs="Times New Roman"/>
          <w:sz w:val="24"/>
          <w:szCs w:val="24"/>
          <w:lang w:eastAsia="en-CA"/>
        </w:rPr>
        <w:t xml:space="preserve"> The qualitative data we present in this article explores the actualities of </w:t>
      </w:r>
      <w:r w:rsidR="00741580" w:rsidRPr="00170E57">
        <w:rPr>
          <w:rFonts w:ascii="Times New Roman" w:hAnsi="Times New Roman" w:cs="Times New Roman"/>
          <w:sz w:val="24"/>
          <w:szCs w:val="24"/>
          <w:lang w:eastAsia="en-CA"/>
        </w:rPr>
        <w:lastRenderedPageBreak/>
        <w:t xml:space="preserve">local decision-making on regulation of alcohol retail density to gain insights into how CIPs can work, who the process favours, </w:t>
      </w:r>
      <w:r w:rsidR="00BF0373">
        <w:rPr>
          <w:rFonts w:ascii="Times New Roman" w:hAnsi="Times New Roman" w:cs="Times New Roman"/>
          <w:sz w:val="24"/>
          <w:szCs w:val="24"/>
          <w:lang w:eastAsia="en-CA"/>
        </w:rPr>
        <w:t xml:space="preserve">what concerns drive the process, </w:t>
      </w:r>
      <w:r w:rsidR="00741580" w:rsidRPr="00170E57">
        <w:rPr>
          <w:rFonts w:ascii="Times New Roman" w:hAnsi="Times New Roman" w:cs="Times New Roman"/>
          <w:sz w:val="24"/>
          <w:szCs w:val="24"/>
          <w:lang w:eastAsia="en-CA"/>
        </w:rPr>
        <w:t xml:space="preserve">and where public health concerns fit within that. From this we aimed to learn more about </w:t>
      </w:r>
      <w:r w:rsidR="00BF0373">
        <w:rPr>
          <w:rFonts w:ascii="Times New Roman" w:hAnsi="Times New Roman" w:cs="Times New Roman"/>
          <w:sz w:val="24"/>
          <w:szCs w:val="24"/>
          <w:lang w:eastAsia="en-CA"/>
        </w:rPr>
        <w:t>the</w:t>
      </w:r>
      <w:r w:rsidR="00741580" w:rsidRPr="00170E57">
        <w:rPr>
          <w:rFonts w:ascii="Times New Roman" w:hAnsi="Times New Roman" w:cs="Times New Roman"/>
          <w:sz w:val="24"/>
          <w:szCs w:val="24"/>
          <w:lang w:eastAsia="en-CA"/>
        </w:rPr>
        <w:t xml:space="preserve"> potential </w:t>
      </w:r>
      <w:r w:rsidR="00BF0373">
        <w:rPr>
          <w:rFonts w:ascii="Times New Roman" w:hAnsi="Times New Roman" w:cs="Times New Roman"/>
          <w:sz w:val="24"/>
          <w:szCs w:val="24"/>
          <w:lang w:eastAsia="en-CA"/>
        </w:rPr>
        <w:t xml:space="preserve">of CIPSs </w:t>
      </w:r>
      <w:r w:rsidR="00741580" w:rsidRPr="00170E57">
        <w:rPr>
          <w:rFonts w:ascii="Times New Roman" w:hAnsi="Times New Roman" w:cs="Times New Roman"/>
          <w:sz w:val="24"/>
          <w:szCs w:val="24"/>
          <w:lang w:eastAsia="en-CA"/>
        </w:rPr>
        <w:t>as a ‘public health’ as well as a ‘licensing’ intervention.</w:t>
      </w:r>
    </w:p>
    <w:p w14:paraId="02338A08" w14:textId="77777777" w:rsidR="007C761F" w:rsidRPr="000C3F14" w:rsidRDefault="007C761F" w:rsidP="00AF2E8B">
      <w:pPr>
        <w:rPr>
          <w:rFonts w:ascii="Times New Roman" w:hAnsi="Times New Roman" w:cs="Times New Roman"/>
          <w:bCs/>
          <w:color w:val="222222"/>
          <w:sz w:val="24"/>
          <w:szCs w:val="24"/>
          <w:shd w:val="clear" w:color="auto" w:fill="FFFFFF"/>
        </w:rPr>
      </w:pPr>
    </w:p>
    <w:p w14:paraId="0A6146FA" w14:textId="6DB7B4E9" w:rsidR="003144D3" w:rsidRPr="000C3F14" w:rsidRDefault="005A70D5" w:rsidP="00AF2E8B">
      <w:pPr>
        <w:rPr>
          <w:rFonts w:ascii="Times New Roman" w:hAnsi="Times New Roman" w:cs="Times New Roman"/>
          <w:b/>
          <w:sz w:val="24"/>
          <w:szCs w:val="24"/>
          <w:lang w:eastAsia="en-CA"/>
        </w:rPr>
      </w:pPr>
      <w:r w:rsidRPr="000C3F14">
        <w:rPr>
          <w:rFonts w:ascii="Times New Roman" w:hAnsi="Times New Roman" w:cs="Times New Roman"/>
          <w:b/>
          <w:sz w:val="24"/>
          <w:szCs w:val="24"/>
          <w:lang w:eastAsia="en-CA"/>
        </w:rPr>
        <w:t>2</w:t>
      </w:r>
      <w:r w:rsidR="005439CA" w:rsidRPr="000C3F14">
        <w:rPr>
          <w:rFonts w:ascii="Times New Roman" w:hAnsi="Times New Roman" w:cs="Times New Roman"/>
          <w:b/>
          <w:sz w:val="24"/>
          <w:szCs w:val="24"/>
          <w:lang w:eastAsia="en-CA"/>
        </w:rPr>
        <w:t>. Methods</w:t>
      </w:r>
    </w:p>
    <w:p w14:paraId="58F69EA0" w14:textId="44EFBFB5" w:rsidR="0074525E" w:rsidRPr="00170E57" w:rsidRDefault="0074525E" w:rsidP="0074525E">
      <w:pPr>
        <w:spacing w:line="240" w:lineRule="auto"/>
        <w:ind w:firstLine="720"/>
        <w:jc w:val="both"/>
        <w:rPr>
          <w:rFonts w:ascii="Times New Roman" w:hAnsi="Times New Roman" w:cs="Times New Roman"/>
          <w:color w:val="000000" w:themeColor="text1"/>
          <w:sz w:val="24"/>
          <w:szCs w:val="24"/>
          <w:lang w:eastAsia="en-CA"/>
        </w:rPr>
      </w:pPr>
      <w:r w:rsidRPr="00170E57">
        <w:rPr>
          <w:rFonts w:ascii="Times New Roman" w:hAnsi="Times New Roman" w:cs="Times New Roman"/>
          <w:color w:val="000000" w:themeColor="text1"/>
          <w:sz w:val="24"/>
          <w:szCs w:val="24"/>
          <w:lang w:eastAsia="en-CA"/>
        </w:rPr>
        <w:t xml:space="preserve">In this study we explored such decision-making processes with an approach informed by the sociological research tradition of </w:t>
      </w:r>
      <w:r w:rsidRPr="00170E57">
        <w:rPr>
          <w:rFonts w:ascii="Times New Roman" w:hAnsi="Times New Roman" w:cs="Times New Roman"/>
          <w:bCs/>
          <w:color w:val="000000" w:themeColor="text1"/>
          <w:sz w:val="24"/>
          <w:szCs w:val="24"/>
          <w:lang w:eastAsia="en-CA"/>
        </w:rPr>
        <w:t>institutional ethnography (IE). Developed by sociologist Dorothy Smith (1987, 1990, 1999, 2005, 2006), IE is a research approach that allows for a consideration of complex processes of social coordination across multiple local sites</w:t>
      </w:r>
      <w:r w:rsidR="00C42DCC" w:rsidRPr="00170E57">
        <w:rPr>
          <w:rFonts w:ascii="Times New Roman" w:hAnsi="Times New Roman" w:cs="Times New Roman"/>
          <w:bCs/>
          <w:color w:val="000000" w:themeColor="text1"/>
          <w:sz w:val="24"/>
          <w:szCs w:val="24"/>
          <w:lang w:eastAsia="en-CA"/>
        </w:rPr>
        <w:t xml:space="preserve"> such as hospitals, schools, community organizations and government agencies </w:t>
      </w:r>
      <w:r w:rsidR="00E93A07" w:rsidRPr="00170E57">
        <w:rPr>
          <w:rFonts w:ascii="Times New Roman" w:hAnsi="Times New Roman" w:cs="Times New Roman"/>
          <w:bCs/>
          <w:color w:val="000000" w:themeColor="text1"/>
          <w:sz w:val="24"/>
          <w:szCs w:val="24"/>
          <w:lang w:eastAsia="en-CA"/>
        </w:rPr>
        <w:t>(</w:t>
      </w:r>
      <w:r w:rsidR="00893D52" w:rsidRPr="00170E57">
        <w:rPr>
          <w:rFonts w:ascii="Times New Roman" w:hAnsi="Times New Roman" w:cs="Times New Roman"/>
          <w:bCs/>
          <w:color w:val="000000" w:themeColor="text1"/>
          <w:sz w:val="24"/>
          <w:szCs w:val="24"/>
          <w:lang w:eastAsia="en-CA"/>
        </w:rPr>
        <w:t xml:space="preserve">Eastwood 2013; </w:t>
      </w:r>
      <w:proofErr w:type="spellStart"/>
      <w:r w:rsidR="002211C9" w:rsidRPr="00170E57">
        <w:rPr>
          <w:rFonts w:ascii="Times New Roman" w:eastAsia="Times New Roman" w:hAnsi="Times New Roman" w:cs="Times New Roman"/>
          <w:color w:val="000000" w:themeColor="text1"/>
          <w:sz w:val="23"/>
          <w:szCs w:val="23"/>
          <w:shd w:val="clear" w:color="auto" w:fill="FFFFFF"/>
          <w:lang w:val="en-US"/>
        </w:rPr>
        <w:t>Mykhalovskiy</w:t>
      </w:r>
      <w:proofErr w:type="spellEnd"/>
      <w:r w:rsidR="002211C9" w:rsidRPr="00170E57">
        <w:rPr>
          <w:rFonts w:ascii="Times New Roman" w:eastAsia="Times New Roman" w:hAnsi="Times New Roman" w:cs="Times New Roman"/>
          <w:color w:val="000000" w:themeColor="text1"/>
          <w:sz w:val="23"/>
          <w:szCs w:val="23"/>
          <w:shd w:val="clear" w:color="auto" w:fill="FFFFFF"/>
          <w:lang w:val="en-US"/>
        </w:rPr>
        <w:t xml:space="preserve"> and McCo</w:t>
      </w:r>
      <w:r w:rsidR="004301EB" w:rsidRPr="00170E57">
        <w:rPr>
          <w:rFonts w:ascii="Times New Roman" w:eastAsia="Times New Roman" w:hAnsi="Times New Roman" w:cs="Times New Roman"/>
          <w:color w:val="000000" w:themeColor="text1"/>
          <w:sz w:val="23"/>
          <w:szCs w:val="23"/>
          <w:shd w:val="clear" w:color="auto" w:fill="FFFFFF"/>
          <w:lang w:val="en-US"/>
        </w:rPr>
        <w:t>y</w:t>
      </w:r>
      <w:r w:rsidR="002211C9" w:rsidRPr="00170E57">
        <w:rPr>
          <w:rFonts w:ascii="Times New Roman" w:eastAsia="Times New Roman" w:hAnsi="Times New Roman" w:cs="Times New Roman"/>
          <w:color w:val="000000" w:themeColor="text1"/>
          <w:sz w:val="23"/>
          <w:szCs w:val="23"/>
          <w:shd w:val="clear" w:color="auto" w:fill="FFFFFF"/>
          <w:lang w:val="en-US"/>
        </w:rPr>
        <w:t xml:space="preserve"> 2002; </w:t>
      </w:r>
      <w:r w:rsidR="00E93A07" w:rsidRPr="00170E57">
        <w:rPr>
          <w:rFonts w:ascii="Times New Roman" w:eastAsia="Times New Roman" w:hAnsi="Times New Roman" w:cs="Times New Roman"/>
          <w:color w:val="000000" w:themeColor="text1"/>
          <w:sz w:val="24"/>
          <w:szCs w:val="24"/>
          <w:shd w:val="clear" w:color="auto" w:fill="FFFFFF"/>
          <w:lang w:val="en-US"/>
        </w:rPr>
        <w:t>Rankin</w:t>
      </w:r>
      <w:r w:rsidR="00C42DCC" w:rsidRPr="00170E57">
        <w:rPr>
          <w:rFonts w:ascii="Times New Roman" w:eastAsia="Times New Roman" w:hAnsi="Times New Roman" w:cs="Times New Roman"/>
          <w:color w:val="000000" w:themeColor="text1"/>
          <w:sz w:val="24"/>
          <w:szCs w:val="24"/>
          <w:shd w:val="clear" w:color="auto" w:fill="FFFFFF"/>
          <w:lang w:val="en-US"/>
        </w:rPr>
        <w:t xml:space="preserve"> 2003; Smith 2006). </w:t>
      </w:r>
      <w:r w:rsidRPr="00170E57">
        <w:rPr>
          <w:rFonts w:ascii="Times New Roman" w:hAnsi="Times New Roman" w:cs="Times New Roman"/>
          <w:bCs/>
          <w:color w:val="000000" w:themeColor="text1"/>
          <w:sz w:val="24"/>
          <w:szCs w:val="24"/>
          <w:lang w:eastAsia="en-CA"/>
        </w:rPr>
        <w:t>I</w:t>
      </w:r>
      <w:r w:rsidRPr="00170E57">
        <w:rPr>
          <w:rFonts w:ascii="Times New Roman" w:hAnsi="Times New Roman" w:cs="Times New Roman"/>
          <w:bCs/>
          <w:color w:val="000000" w:themeColor="text1"/>
          <w:sz w:val="24"/>
          <w:szCs w:val="24"/>
          <w:shd w:val="clear" w:color="auto" w:fill="FFFFFF"/>
        </w:rPr>
        <w:t xml:space="preserve">nstitutional ethnographers use qualitative data including interviews and ethnographic observation to understand issues of access and local administrative processes within and across institutions. This research tradition helps to reveal the ways in which particular institutional processes (e.g., granting a new or modified alcohol licence at the local level) are shaped by particular discourses and texts (e.g., CIPs, the Licencing Act (2003)). For example, as Campbell and </w:t>
      </w:r>
      <w:proofErr w:type="spellStart"/>
      <w:r w:rsidRPr="00170E57">
        <w:rPr>
          <w:rFonts w:ascii="Times New Roman" w:hAnsi="Times New Roman" w:cs="Times New Roman"/>
          <w:bCs/>
          <w:color w:val="000000" w:themeColor="text1"/>
          <w:sz w:val="24"/>
          <w:szCs w:val="24"/>
          <w:shd w:val="clear" w:color="auto" w:fill="FFFFFF"/>
        </w:rPr>
        <w:t>Gregor</w:t>
      </w:r>
      <w:proofErr w:type="spellEnd"/>
      <w:r w:rsidRPr="00170E57">
        <w:rPr>
          <w:rFonts w:ascii="Times New Roman" w:hAnsi="Times New Roman" w:cs="Times New Roman"/>
          <w:bCs/>
          <w:color w:val="000000" w:themeColor="text1"/>
          <w:sz w:val="24"/>
          <w:szCs w:val="24"/>
          <w:shd w:val="clear" w:color="auto" w:fill="FFFFFF"/>
        </w:rPr>
        <w:t xml:space="preserve"> (2005) explain: “texts and their activation constitute definite forms of social relations between the people involved. Mapping those relations allows analysts to identify how things are organized, how people’s lives are ruled” (173).</w:t>
      </w:r>
    </w:p>
    <w:p w14:paraId="31AEABC4" w14:textId="332B05AC" w:rsidR="007C761F" w:rsidRPr="00CB5624" w:rsidRDefault="00EF1DA8">
      <w:pPr>
        <w:spacing w:line="240" w:lineRule="auto"/>
        <w:ind w:firstLine="720"/>
        <w:jc w:val="both"/>
        <w:rPr>
          <w:rFonts w:ascii="Times New Roman" w:hAnsi="Times New Roman" w:cs="Times New Roman"/>
          <w:sz w:val="24"/>
          <w:szCs w:val="24"/>
          <w:lang w:eastAsia="en-CA"/>
        </w:rPr>
      </w:pPr>
      <w:r w:rsidRPr="000C3F14">
        <w:rPr>
          <w:rFonts w:ascii="Times New Roman" w:hAnsi="Times New Roman" w:cs="Times New Roman"/>
          <w:sz w:val="24"/>
          <w:szCs w:val="24"/>
          <w:lang w:eastAsia="en-CA"/>
        </w:rPr>
        <w:t>As part of this program of research w</w:t>
      </w:r>
      <w:r w:rsidR="00AF2E8B" w:rsidRPr="000C3F14">
        <w:rPr>
          <w:rFonts w:ascii="Times New Roman" w:hAnsi="Times New Roman" w:cs="Times New Roman"/>
          <w:sz w:val="24"/>
          <w:szCs w:val="24"/>
          <w:lang w:eastAsia="en-CA"/>
        </w:rPr>
        <w:t xml:space="preserve">e conducted </w:t>
      </w:r>
      <w:r w:rsidR="00387171">
        <w:rPr>
          <w:rFonts w:ascii="Times New Roman" w:hAnsi="Times New Roman" w:cs="Times New Roman"/>
          <w:sz w:val="24"/>
          <w:szCs w:val="24"/>
          <w:lang w:eastAsia="en-CA"/>
        </w:rPr>
        <w:t xml:space="preserve">interviews with 24 participants. This included </w:t>
      </w:r>
      <w:r w:rsidRPr="000C3F14">
        <w:rPr>
          <w:rFonts w:ascii="Times New Roman" w:hAnsi="Times New Roman" w:cs="Times New Roman"/>
          <w:sz w:val="24"/>
          <w:szCs w:val="24"/>
          <w:lang w:eastAsia="en-CA"/>
        </w:rPr>
        <w:t>14</w:t>
      </w:r>
      <w:r w:rsidR="005B2FD4" w:rsidRPr="000C3F14">
        <w:rPr>
          <w:rFonts w:ascii="Times New Roman" w:hAnsi="Times New Roman" w:cs="Times New Roman"/>
          <w:sz w:val="24"/>
          <w:szCs w:val="24"/>
          <w:lang w:eastAsia="en-CA"/>
        </w:rPr>
        <w:t xml:space="preserve"> </w:t>
      </w:r>
      <w:r w:rsidR="00AF2E8B" w:rsidRPr="000C3F14">
        <w:rPr>
          <w:rFonts w:ascii="Times New Roman" w:hAnsi="Times New Roman" w:cs="Times New Roman"/>
          <w:bCs/>
          <w:sz w:val="24"/>
          <w:szCs w:val="24"/>
          <w:lang w:eastAsia="en-CA"/>
        </w:rPr>
        <w:t>semi-structured individual</w:t>
      </w:r>
      <w:r w:rsidRPr="000C3F14">
        <w:rPr>
          <w:rFonts w:ascii="Times New Roman" w:hAnsi="Times New Roman" w:cs="Times New Roman"/>
          <w:bCs/>
          <w:sz w:val="24"/>
          <w:szCs w:val="24"/>
          <w:lang w:eastAsia="en-CA"/>
        </w:rPr>
        <w:t xml:space="preserve"> interviews and</w:t>
      </w:r>
      <w:r w:rsidR="00F5272C">
        <w:rPr>
          <w:rFonts w:ascii="Times New Roman" w:hAnsi="Times New Roman" w:cs="Times New Roman"/>
          <w:bCs/>
          <w:sz w:val="24"/>
          <w:szCs w:val="24"/>
          <w:lang w:eastAsia="en-CA"/>
        </w:rPr>
        <w:t xml:space="preserve"> </w:t>
      </w:r>
      <w:r w:rsidR="00387171">
        <w:rPr>
          <w:rFonts w:ascii="Times New Roman" w:hAnsi="Times New Roman" w:cs="Times New Roman"/>
          <w:bCs/>
          <w:sz w:val="24"/>
          <w:szCs w:val="24"/>
          <w:lang w:eastAsia="en-CA"/>
        </w:rPr>
        <w:t>three</w:t>
      </w:r>
      <w:r w:rsidR="005B2FD4" w:rsidRPr="000C3F14">
        <w:rPr>
          <w:rFonts w:ascii="Times New Roman" w:hAnsi="Times New Roman" w:cs="Times New Roman"/>
          <w:bCs/>
          <w:sz w:val="24"/>
          <w:szCs w:val="24"/>
          <w:lang w:eastAsia="en-CA"/>
        </w:rPr>
        <w:t xml:space="preserve"> </w:t>
      </w:r>
      <w:r w:rsidRPr="000C3F14">
        <w:rPr>
          <w:rFonts w:ascii="Times New Roman" w:hAnsi="Times New Roman" w:cs="Times New Roman"/>
          <w:bCs/>
          <w:sz w:val="24"/>
          <w:szCs w:val="24"/>
          <w:lang w:eastAsia="en-CA"/>
        </w:rPr>
        <w:t xml:space="preserve">small </w:t>
      </w:r>
      <w:r w:rsidR="00AF2E8B" w:rsidRPr="000C3F14">
        <w:rPr>
          <w:rFonts w:ascii="Times New Roman" w:hAnsi="Times New Roman" w:cs="Times New Roman"/>
          <w:bCs/>
          <w:sz w:val="24"/>
          <w:szCs w:val="24"/>
          <w:lang w:eastAsia="en-CA"/>
        </w:rPr>
        <w:t>group interviews</w:t>
      </w:r>
      <w:r w:rsidR="00AF2E8B" w:rsidRPr="000C3F14">
        <w:rPr>
          <w:rFonts w:ascii="Times New Roman" w:hAnsi="Times New Roman" w:cs="Times New Roman"/>
          <w:sz w:val="24"/>
          <w:szCs w:val="24"/>
          <w:lang w:eastAsia="en-CA"/>
        </w:rPr>
        <w:t xml:space="preserve"> </w:t>
      </w:r>
      <w:r w:rsidRPr="000C3F14">
        <w:rPr>
          <w:rFonts w:ascii="Times New Roman" w:hAnsi="Times New Roman" w:cs="Times New Roman"/>
          <w:sz w:val="24"/>
          <w:szCs w:val="24"/>
          <w:lang w:eastAsia="en-CA"/>
        </w:rPr>
        <w:t>(</w:t>
      </w:r>
      <w:r w:rsidR="00AF2E8B" w:rsidRPr="000C3F14">
        <w:rPr>
          <w:rFonts w:ascii="Times New Roman" w:hAnsi="Times New Roman" w:cs="Times New Roman"/>
          <w:sz w:val="24"/>
          <w:szCs w:val="24"/>
          <w:lang w:eastAsia="en-CA"/>
        </w:rPr>
        <w:t xml:space="preserve">with </w:t>
      </w:r>
      <w:r w:rsidRPr="000C3F14">
        <w:rPr>
          <w:rFonts w:ascii="Times New Roman" w:hAnsi="Times New Roman" w:cs="Times New Roman"/>
          <w:sz w:val="24"/>
          <w:szCs w:val="24"/>
          <w:lang w:eastAsia="en-CA"/>
        </w:rPr>
        <w:t xml:space="preserve">a total of </w:t>
      </w:r>
      <w:r w:rsidR="00387171">
        <w:rPr>
          <w:rFonts w:ascii="Times New Roman" w:hAnsi="Times New Roman" w:cs="Times New Roman"/>
          <w:sz w:val="24"/>
          <w:szCs w:val="24"/>
          <w:lang w:eastAsia="en-CA"/>
        </w:rPr>
        <w:t>ten</w:t>
      </w:r>
      <w:r w:rsidRPr="000C3F14">
        <w:rPr>
          <w:rFonts w:ascii="Times New Roman" w:hAnsi="Times New Roman" w:cs="Times New Roman"/>
          <w:sz w:val="24"/>
          <w:szCs w:val="24"/>
          <w:lang w:eastAsia="en-CA"/>
        </w:rPr>
        <w:t xml:space="preserve"> participants</w:t>
      </w:r>
      <w:r w:rsidR="007C761F" w:rsidRPr="000C3F14">
        <w:rPr>
          <w:rFonts w:ascii="Times New Roman" w:hAnsi="Times New Roman" w:cs="Times New Roman"/>
          <w:sz w:val="24"/>
          <w:szCs w:val="24"/>
          <w:lang w:eastAsia="en-CA"/>
        </w:rPr>
        <w:t>)</w:t>
      </w:r>
      <w:r w:rsidR="005270FF" w:rsidRPr="000C3F14">
        <w:rPr>
          <w:rFonts w:ascii="Times New Roman" w:hAnsi="Times New Roman" w:cs="Times New Roman"/>
          <w:sz w:val="24"/>
          <w:szCs w:val="24"/>
          <w:lang w:eastAsia="en-CA"/>
        </w:rPr>
        <w:t xml:space="preserve">. </w:t>
      </w:r>
      <w:r w:rsidR="00AF2E8B" w:rsidRPr="000C3F14">
        <w:rPr>
          <w:rFonts w:ascii="Times New Roman" w:hAnsi="Times New Roman" w:cs="Times New Roman"/>
          <w:sz w:val="24"/>
          <w:szCs w:val="24"/>
          <w:lang w:eastAsia="en-CA"/>
        </w:rPr>
        <w:t xml:space="preserve">Research participants were </w:t>
      </w:r>
      <w:r w:rsidR="00AF2E8B" w:rsidRPr="000C3F14">
        <w:rPr>
          <w:rFonts w:ascii="Times New Roman" w:hAnsi="Times New Roman" w:cs="Times New Roman"/>
          <w:bCs/>
          <w:sz w:val="24"/>
          <w:szCs w:val="24"/>
          <w:lang w:eastAsia="en-CA"/>
        </w:rPr>
        <w:t>purposively selected</w:t>
      </w:r>
      <w:r w:rsidR="00AF2E8B" w:rsidRPr="000C3F14">
        <w:rPr>
          <w:rFonts w:ascii="Times New Roman" w:hAnsi="Times New Roman" w:cs="Times New Roman"/>
          <w:sz w:val="24"/>
          <w:szCs w:val="24"/>
          <w:lang w:eastAsia="en-CA"/>
        </w:rPr>
        <w:t xml:space="preserve"> to include a diverse sample </w:t>
      </w:r>
      <w:proofErr w:type="gramStart"/>
      <w:r w:rsidR="00AF2E8B" w:rsidRPr="000C3F14">
        <w:rPr>
          <w:rFonts w:ascii="Times New Roman" w:hAnsi="Times New Roman" w:cs="Times New Roman"/>
          <w:sz w:val="24"/>
          <w:szCs w:val="24"/>
          <w:lang w:eastAsia="en-CA"/>
        </w:rPr>
        <w:t>who</w:t>
      </w:r>
      <w:proofErr w:type="gramEnd"/>
      <w:r w:rsidR="00AF2E8B" w:rsidRPr="000C3F14">
        <w:rPr>
          <w:rFonts w:ascii="Times New Roman" w:hAnsi="Times New Roman" w:cs="Times New Roman"/>
          <w:sz w:val="24"/>
          <w:szCs w:val="24"/>
          <w:lang w:eastAsia="en-CA"/>
        </w:rPr>
        <w:t xml:space="preserve"> </w:t>
      </w:r>
      <w:r w:rsidR="007C761F" w:rsidRPr="000C3F14">
        <w:rPr>
          <w:rFonts w:ascii="Times New Roman" w:hAnsi="Times New Roman" w:cs="Times New Roman"/>
          <w:sz w:val="24"/>
          <w:szCs w:val="24"/>
          <w:lang w:eastAsia="en-CA"/>
        </w:rPr>
        <w:t xml:space="preserve">spoke </w:t>
      </w:r>
      <w:r w:rsidR="00AF2E8B" w:rsidRPr="000C3F14">
        <w:rPr>
          <w:rFonts w:ascii="Times New Roman" w:hAnsi="Times New Roman" w:cs="Times New Roman"/>
          <w:sz w:val="24"/>
          <w:szCs w:val="24"/>
          <w:lang w:eastAsia="en-CA"/>
        </w:rPr>
        <w:t>from the standpoint of their everyday work</w:t>
      </w:r>
      <w:r w:rsidR="005270FF" w:rsidRPr="000C3F14">
        <w:rPr>
          <w:rFonts w:ascii="Times New Roman" w:hAnsi="Times New Roman" w:cs="Times New Roman"/>
          <w:sz w:val="24"/>
          <w:szCs w:val="24"/>
          <w:lang w:eastAsia="en-CA"/>
        </w:rPr>
        <w:t xml:space="preserve"> </w:t>
      </w:r>
      <w:r w:rsidR="00AF2E8B" w:rsidRPr="000C3F14">
        <w:rPr>
          <w:rFonts w:ascii="Times New Roman" w:hAnsi="Times New Roman" w:cs="Times New Roman"/>
          <w:sz w:val="24"/>
          <w:szCs w:val="24"/>
          <w:lang w:eastAsia="en-CA"/>
        </w:rPr>
        <w:t>(e.g., licencing officers, councillors, police, trade)</w:t>
      </w:r>
      <w:r w:rsidR="006270AC" w:rsidRPr="000C3F14">
        <w:rPr>
          <w:rFonts w:ascii="Times New Roman" w:hAnsi="Times New Roman" w:cs="Times New Roman"/>
          <w:sz w:val="24"/>
          <w:szCs w:val="24"/>
          <w:lang w:eastAsia="en-CA"/>
        </w:rPr>
        <w:t xml:space="preserve"> and had familiarity with local government implementation of CIPs</w:t>
      </w:r>
      <w:r w:rsidR="00A6519E">
        <w:rPr>
          <w:rFonts w:ascii="Times New Roman" w:hAnsi="Times New Roman" w:cs="Times New Roman"/>
          <w:sz w:val="24"/>
          <w:szCs w:val="24"/>
          <w:lang w:eastAsia="en-CA"/>
        </w:rPr>
        <w:t xml:space="preserve"> in three</w:t>
      </w:r>
      <w:r w:rsidR="009416B9">
        <w:rPr>
          <w:rFonts w:ascii="Times New Roman" w:hAnsi="Times New Roman" w:cs="Times New Roman"/>
          <w:sz w:val="24"/>
          <w:szCs w:val="24"/>
          <w:lang w:eastAsia="en-CA"/>
        </w:rPr>
        <w:t xml:space="preserve"> </w:t>
      </w:r>
      <w:r w:rsidR="004D3643">
        <w:rPr>
          <w:rFonts w:ascii="Times New Roman" w:hAnsi="Times New Roman" w:cs="Times New Roman"/>
          <w:sz w:val="24"/>
          <w:szCs w:val="24"/>
          <w:lang w:eastAsia="en-CA"/>
        </w:rPr>
        <w:t xml:space="preserve">English </w:t>
      </w:r>
      <w:r w:rsidR="009416B9">
        <w:rPr>
          <w:rFonts w:ascii="Times New Roman" w:hAnsi="Times New Roman" w:cs="Times New Roman"/>
          <w:sz w:val="24"/>
          <w:szCs w:val="24"/>
          <w:lang w:eastAsia="en-CA"/>
        </w:rPr>
        <w:t xml:space="preserve">local authorities </w:t>
      </w:r>
      <w:r w:rsidR="00A6519E">
        <w:rPr>
          <w:rFonts w:ascii="Times New Roman" w:hAnsi="Times New Roman" w:cs="Times New Roman"/>
          <w:sz w:val="24"/>
          <w:szCs w:val="24"/>
          <w:lang w:eastAsia="en-CA"/>
        </w:rPr>
        <w:t>(two neighbouring authorities within London and one local authority outside of London)</w:t>
      </w:r>
      <w:r w:rsidR="00AF2E8B" w:rsidRPr="000C3F14">
        <w:rPr>
          <w:rFonts w:ascii="Times New Roman" w:hAnsi="Times New Roman" w:cs="Times New Roman"/>
          <w:sz w:val="24"/>
          <w:szCs w:val="24"/>
          <w:lang w:eastAsia="en-CA"/>
        </w:rPr>
        <w:t xml:space="preserve">. </w:t>
      </w:r>
      <w:proofErr w:type="gramStart"/>
      <w:r w:rsidR="00871F2D">
        <w:rPr>
          <w:rFonts w:ascii="Times New Roman" w:hAnsi="Times New Roman" w:cs="Times New Roman"/>
          <w:sz w:val="24"/>
          <w:szCs w:val="24"/>
          <w:lang w:eastAsia="en-CA"/>
        </w:rPr>
        <w:t>Potential research participants were first identified by our research partners working in local government</w:t>
      </w:r>
      <w:proofErr w:type="gramEnd"/>
      <w:r w:rsidR="00473CBA">
        <w:rPr>
          <w:rFonts w:ascii="Times New Roman" w:hAnsi="Times New Roman" w:cs="Times New Roman"/>
          <w:sz w:val="24"/>
          <w:szCs w:val="24"/>
          <w:lang w:eastAsia="en-CA"/>
        </w:rPr>
        <w:t>.</w:t>
      </w:r>
      <w:r w:rsidR="00855981">
        <w:rPr>
          <w:rFonts w:ascii="Times New Roman" w:hAnsi="Times New Roman" w:cs="Times New Roman"/>
          <w:sz w:val="24"/>
          <w:szCs w:val="24"/>
          <w:lang w:eastAsia="en-CA"/>
        </w:rPr>
        <w:t xml:space="preserve"> </w:t>
      </w:r>
      <w:r w:rsidR="00473CBA">
        <w:rPr>
          <w:rFonts w:ascii="Times New Roman" w:hAnsi="Times New Roman" w:cs="Times New Roman"/>
          <w:sz w:val="24"/>
          <w:szCs w:val="24"/>
          <w:lang w:eastAsia="en-CA"/>
        </w:rPr>
        <w:t>These participants were</w:t>
      </w:r>
      <w:r w:rsidR="00871F2D">
        <w:rPr>
          <w:rFonts w:ascii="Times New Roman" w:hAnsi="Times New Roman" w:cs="Times New Roman"/>
          <w:sz w:val="24"/>
          <w:szCs w:val="24"/>
          <w:lang w:eastAsia="en-CA"/>
        </w:rPr>
        <w:t xml:space="preserve"> contacted by email to provide an explanation of the study and </w:t>
      </w:r>
      <w:r w:rsidR="00473CBA">
        <w:rPr>
          <w:rFonts w:ascii="Times New Roman" w:hAnsi="Times New Roman" w:cs="Times New Roman"/>
          <w:sz w:val="24"/>
          <w:szCs w:val="24"/>
          <w:lang w:eastAsia="en-CA"/>
        </w:rPr>
        <w:t xml:space="preserve">invite them for an interview. </w:t>
      </w:r>
      <w:r w:rsidR="003C347C">
        <w:rPr>
          <w:rFonts w:ascii="Times New Roman" w:hAnsi="Times New Roman" w:cs="Times New Roman"/>
          <w:sz w:val="24"/>
          <w:szCs w:val="24"/>
          <w:lang w:eastAsia="en-CA"/>
        </w:rPr>
        <w:t>Additional participants were identified through a review of key policy documents</w:t>
      </w:r>
      <w:r w:rsidR="003E377B">
        <w:rPr>
          <w:rFonts w:ascii="Times New Roman" w:hAnsi="Times New Roman" w:cs="Times New Roman"/>
          <w:sz w:val="24"/>
          <w:szCs w:val="24"/>
          <w:lang w:eastAsia="en-CA"/>
        </w:rPr>
        <w:t xml:space="preserve">, </w:t>
      </w:r>
      <w:r w:rsidR="00D744E2">
        <w:rPr>
          <w:rFonts w:ascii="Times New Roman" w:hAnsi="Times New Roman" w:cs="Times New Roman"/>
          <w:sz w:val="24"/>
          <w:szCs w:val="24"/>
          <w:lang w:eastAsia="en-CA"/>
        </w:rPr>
        <w:t xml:space="preserve">publically available </w:t>
      </w:r>
      <w:r w:rsidR="00855981">
        <w:rPr>
          <w:rFonts w:ascii="Times New Roman" w:hAnsi="Times New Roman" w:cs="Times New Roman"/>
          <w:sz w:val="24"/>
          <w:szCs w:val="24"/>
          <w:lang w:eastAsia="en-CA"/>
        </w:rPr>
        <w:t>licenc</w:t>
      </w:r>
      <w:r w:rsidR="00D744E2">
        <w:rPr>
          <w:rFonts w:ascii="Times New Roman" w:hAnsi="Times New Roman" w:cs="Times New Roman"/>
          <w:sz w:val="24"/>
          <w:szCs w:val="24"/>
          <w:lang w:eastAsia="en-CA"/>
        </w:rPr>
        <w:t>ing applications</w:t>
      </w:r>
      <w:r w:rsidR="003E377B">
        <w:rPr>
          <w:rFonts w:ascii="Times New Roman" w:hAnsi="Times New Roman" w:cs="Times New Roman"/>
          <w:sz w:val="24"/>
          <w:szCs w:val="24"/>
          <w:lang w:eastAsia="en-CA"/>
        </w:rPr>
        <w:t xml:space="preserve">, </w:t>
      </w:r>
      <w:r w:rsidR="003C347C">
        <w:rPr>
          <w:rFonts w:ascii="Times New Roman" w:hAnsi="Times New Roman" w:cs="Times New Roman"/>
          <w:sz w:val="24"/>
          <w:szCs w:val="24"/>
          <w:lang w:eastAsia="en-CA"/>
        </w:rPr>
        <w:t xml:space="preserve">and when attending licensing meetings in London. </w:t>
      </w:r>
      <w:r w:rsidR="000B3B68" w:rsidRPr="000C3F14">
        <w:rPr>
          <w:rFonts w:ascii="Times New Roman" w:hAnsi="Times New Roman" w:cs="Times New Roman"/>
          <w:sz w:val="24"/>
          <w:szCs w:val="24"/>
        </w:rPr>
        <w:t>To protect confidentiality in what are relatively small policy areas, we have included generic job titles only, and removed all local identifyin</w:t>
      </w:r>
      <w:r w:rsidR="007B20DA" w:rsidRPr="000C3F14">
        <w:rPr>
          <w:rFonts w:ascii="Times New Roman" w:hAnsi="Times New Roman" w:cs="Times New Roman"/>
          <w:sz w:val="24"/>
          <w:szCs w:val="24"/>
        </w:rPr>
        <w:t xml:space="preserve">g detail from quoted extracts. </w:t>
      </w:r>
      <w:r w:rsidR="00AF2E8B" w:rsidRPr="000C3F14">
        <w:rPr>
          <w:rFonts w:ascii="Times New Roman" w:hAnsi="Times New Roman" w:cs="Times New Roman"/>
          <w:bCs/>
          <w:sz w:val="24"/>
          <w:szCs w:val="24"/>
          <w:lang w:eastAsia="en-CA"/>
        </w:rPr>
        <w:t>In addition to interviews</w:t>
      </w:r>
      <w:r w:rsidR="007B20DA" w:rsidRPr="000C3F14">
        <w:rPr>
          <w:rFonts w:ascii="Times New Roman" w:hAnsi="Times New Roman" w:cs="Times New Roman"/>
          <w:bCs/>
          <w:sz w:val="24"/>
          <w:szCs w:val="24"/>
          <w:lang w:eastAsia="en-CA"/>
        </w:rPr>
        <w:t xml:space="preserve"> across multiple local </w:t>
      </w:r>
      <w:r w:rsidR="006270AC" w:rsidRPr="000C3F14">
        <w:rPr>
          <w:rFonts w:ascii="Times New Roman" w:hAnsi="Times New Roman" w:cs="Times New Roman"/>
          <w:bCs/>
          <w:sz w:val="24"/>
          <w:szCs w:val="24"/>
          <w:lang w:eastAsia="en-CA"/>
        </w:rPr>
        <w:t>government areas</w:t>
      </w:r>
      <w:r w:rsidR="00AF2E8B" w:rsidRPr="000C3F14">
        <w:rPr>
          <w:rFonts w:ascii="Times New Roman" w:hAnsi="Times New Roman" w:cs="Times New Roman"/>
          <w:bCs/>
          <w:sz w:val="24"/>
          <w:szCs w:val="24"/>
          <w:lang w:eastAsia="en-CA"/>
        </w:rPr>
        <w:t>, we conducted documentary analysis of key texts (e.g., licencing applications, representations made to the licensing committee</w:t>
      </w:r>
      <w:r w:rsidR="006270AC" w:rsidRPr="000C3F14">
        <w:rPr>
          <w:rFonts w:ascii="Times New Roman" w:hAnsi="Times New Roman" w:cs="Times New Roman"/>
          <w:bCs/>
          <w:sz w:val="24"/>
          <w:szCs w:val="24"/>
          <w:lang w:eastAsia="en-CA"/>
        </w:rPr>
        <w:t>s</w:t>
      </w:r>
      <w:r w:rsidR="00AF2E8B" w:rsidRPr="000C3F14">
        <w:rPr>
          <w:rFonts w:ascii="Times New Roman" w:hAnsi="Times New Roman" w:cs="Times New Roman"/>
          <w:bCs/>
          <w:sz w:val="24"/>
          <w:szCs w:val="24"/>
          <w:lang w:eastAsia="en-CA"/>
        </w:rPr>
        <w:t xml:space="preserve"> by police</w:t>
      </w:r>
      <w:r w:rsidR="00AF2E8B" w:rsidRPr="000C3F14">
        <w:rPr>
          <w:rFonts w:ascii="Times New Roman" w:hAnsi="Times New Roman" w:cs="Times New Roman"/>
          <w:bCs/>
          <w:color w:val="000000" w:themeColor="text1"/>
          <w:sz w:val="24"/>
          <w:szCs w:val="24"/>
          <w:lang w:eastAsia="en-CA"/>
        </w:rPr>
        <w:t>, the local authority and residents etc.).</w:t>
      </w:r>
      <w:r w:rsidR="00C71071" w:rsidRPr="000C3F14">
        <w:rPr>
          <w:rFonts w:ascii="Times New Roman" w:hAnsi="Times New Roman" w:cs="Times New Roman"/>
          <w:bCs/>
          <w:color w:val="000000" w:themeColor="text1"/>
          <w:sz w:val="24"/>
          <w:szCs w:val="24"/>
          <w:lang w:eastAsia="en-CA"/>
        </w:rPr>
        <w:t xml:space="preserve"> </w:t>
      </w:r>
      <w:r w:rsidR="00284AEF">
        <w:rPr>
          <w:rFonts w:ascii="Times New Roman" w:hAnsi="Times New Roman" w:cs="Times New Roman"/>
          <w:sz w:val="24"/>
          <w:szCs w:val="24"/>
          <w:lang w:eastAsia="en-CA"/>
        </w:rPr>
        <w:t>All qualitative data collection took place over a nine-month period between April-December 2014.</w:t>
      </w:r>
    </w:p>
    <w:p w14:paraId="0E42F5BA" w14:textId="78A08FFF" w:rsidR="007C761F" w:rsidRPr="000C3F14" w:rsidRDefault="005B2FD4" w:rsidP="007C761F">
      <w:pPr>
        <w:spacing w:line="240" w:lineRule="auto"/>
        <w:ind w:firstLine="720"/>
        <w:jc w:val="both"/>
        <w:rPr>
          <w:rFonts w:ascii="Times New Roman" w:hAnsi="Times New Roman" w:cs="Times New Roman"/>
          <w:bCs/>
          <w:sz w:val="24"/>
          <w:szCs w:val="24"/>
          <w:lang w:eastAsia="en-CA"/>
        </w:rPr>
      </w:pPr>
      <w:r w:rsidRPr="000C3F14">
        <w:rPr>
          <w:rFonts w:ascii="Times New Roman" w:hAnsi="Times New Roman" w:cs="Times New Roman"/>
          <w:bCs/>
          <w:color w:val="000000" w:themeColor="text1"/>
          <w:sz w:val="24"/>
          <w:szCs w:val="24"/>
          <w:lang w:eastAsia="en-CA"/>
        </w:rPr>
        <w:t xml:space="preserve">We </w:t>
      </w:r>
      <w:r w:rsidR="003F168A" w:rsidRPr="000C3F14">
        <w:rPr>
          <w:rFonts w:ascii="Times New Roman" w:hAnsi="Times New Roman" w:cs="Times New Roman"/>
          <w:bCs/>
          <w:color w:val="000000" w:themeColor="text1"/>
          <w:sz w:val="24"/>
          <w:szCs w:val="24"/>
          <w:lang w:eastAsia="en-CA"/>
        </w:rPr>
        <w:t>observed</w:t>
      </w:r>
      <w:r w:rsidRPr="000C3F14">
        <w:rPr>
          <w:rFonts w:ascii="Times New Roman" w:hAnsi="Times New Roman" w:cs="Times New Roman"/>
          <w:bCs/>
          <w:color w:val="000000" w:themeColor="text1"/>
          <w:sz w:val="24"/>
          <w:szCs w:val="24"/>
          <w:lang w:eastAsia="en-CA"/>
        </w:rPr>
        <w:t xml:space="preserve"> </w:t>
      </w:r>
      <w:r w:rsidR="007B20DA" w:rsidRPr="000C3F14">
        <w:rPr>
          <w:rFonts w:ascii="Times New Roman" w:hAnsi="Times New Roman" w:cs="Times New Roman"/>
          <w:bCs/>
          <w:color w:val="000000" w:themeColor="text1"/>
          <w:sz w:val="24"/>
          <w:szCs w:val="24"/>
          <w:lang w:eastAsia="en-CA"/>
        </w:rPr>
        <w:t>21</w:t>
      </w:r>
      <w:r w:rsidRPr="000C3F14">
        <w:rPr>
          <w:rFonts w:ascii="Times New Roman" w:hAnsi="Times New Roman" w:cs="Times New Roman"/>
          <w:bCs/>
          <w:color w:val="000000" w:themeColor="text1"/>
          <w:sz w:val="24"/>
          <w:szCs w:val="24"/>
          <w:lang w:eastAsia="en-CA"/>
        </w:rPr>
        <w:t xml:space="preserve"> </w:t>
      </w:r>
      <w:r w:rsidR="00C917C4" w:rsidRPr="000C3F14">
        <w:rPr>
          <w:rFonts w:ascii="Times New Roman" w:hAnsi="Times New Roman" w:cs="Times New Roman"/>
          <w:bCs/>
          <w:color w:val="000000" w:themeColor="text1"/>
          <w:sz w:val="24"/>
          <w:szCs w:val="24"/>
          <w:lang w:eastAsia="en-CA"/>
        </w:rPr>
        <w:t xml:space="preserve">alcohol </w:t>
      </w:r>
      <w:r w:rsidRPr="000C3F14">
        <w:rPr>
          <w:rFonts w:ascii="Times New Roman" w:hAnsi="Times New Roman" w:cs="Times New Roman"/>
          <w:bCs/>
          <w:color w:val="000000" w:themeColor="text1"/>
          <w:sz w:val="24"/>
          <w:szCs w:val="24"/>
          <w:lang w:eastAsia="en-CA"/>
        </w:rPr>
        <w:t xml:space="preserve">licencing meetings in 2 neighbouring London Local Authority Boroughs that had </w:t>
      </w:r>
      <w:r w:rsidR="00C917C4" w:rsidRPr="000C3F14">
        <w:rPr>
          <w:rFonts w:ascii="Times New Roman" w:hAnsi="Times New Roman" w:cs="Times New Roman"/>
          <w:bCs/>
          <w:color w:val="000000" w:themeColor="text1"/>
          <w:sz w:val="24"/>
          <w:szCs w:val="24"/>
          <w:lang w:eastAsia="en-CA"/>
        </w:rPr>
        <w:t xml:space="preserve">implemented </w:t>
      </w:r>
      <w:r w:rsidRPr="000C3F14">
        <w:rPr>
          <w:rFonts w:ascii="Times New Roman" w:hAnsi="Times New Roman" w:cs="Times New Roman"/>
          <w:bCs/>
          <w:color w:val="000000" w:themeColor="text1"/>
          <w:sz w:val="24"/>
          <w:szCs w:val="24"/>
          <w:lang w:eastAsia="en-CA"/>
        </w:rPr>
        <w:t>CIP</w:t>
      </w:r>
      <w:r w:rsidR="007B20DA" w:rsidRPr="000C3F14">
        <w:rPr>
          <w:rFonts w:ascii="Times New Roman" w:hAnsi="Times New Roman" w:cs="Times New Roman"/>
          <w:bCs/>
          <w:color w:val="000000" w:themeColor="text1"/>
          <w:sz w:val="24"/>
          <w:szCs w:val="24"/>
          <w:lang w:eastAsia="en-CA"/>
        </w:rPr>
        <w:t>s</w:t>
      </w:r>
      <w:r w:rsidR="00AF2E8B" w:rsidRPr="000C3F14">
        <w:rPr>
          <w:rFonts w:ascii="Times New Roman" w:hAnsi="Times New Roman" w:cs="Times New Roman"/>
          <w:bCs/>
          <w:color w:val="000000" w:themeColor="text1"/>
          <w:sz w:val="24"/>
          <w:szCs w:val="24"/>
          <w:lang w:eastAsia="en-CA"/>
        </w:rPr>
        <w:t xml:space="preserve">. </w:t>
      </w:r>
      <w:r w:rsidR="009A4C1F" w:rsidRPr="000C3F14">
        <w:rPr>
          <w:rFonts w:ascii="Times New Roman" w:hAnsi="Times New Roman" w:cs="Times New Roman"/>
          <w:bCs/>
          <w:color w:val="000000" w:themeColor="text1"/>
          <w:sz w:val="24"/>
          <w:szCs w:val="24"/>
          <w:lang w:eastAsia="en-CA"/>
        </w:rPr>
        <w:t xml:space="preserve">Single </w:t>
      </w:r>
      <w:r w:rsidR="00C917C4" w:rsidRPr="000C3F14">
        <w:rPr>
          <w:rFonts w:ascii="Times New Roman" w:hAnsi="Times New Roman" w:cs="Times New Roman"/>
          <w:bCs/>
          <w:color w:val="000000" w:themeColor="text1"/>
          <w:sz w:val="24"/>
          <w:szCs w:val="24"/>
          <w:lang w:eastAsia="en-CA"/>
        </w:rPr>
        <w:t xml:space="preserve">licencing </w:t>
      </w:r>
      <w:r w:rsidR="009A4C1F" w:rsidRPr="000C3F14">
        <w:rPr>
          <w:rFonts w:ascii="Times New Roman" w:hAnsi="Times New Roman" w:cs="Times New Roman"/>
          <w:bCs/>
          <w:color w:val="000000" w:themeColor="text1"/>
          <w:sz w:val="24"/>
          <w:szCs w:val="24"/>
          <w:lang w:eastAsia="en-CA"/>
        </w:rPr>
        <w:t xml:space="preserve">meetings </w:t>
      </w:r>
      <w:r w:rsidR="00C917C4" w:rsidRPr="000C3F14">
        <w:rPr>
          <w:rFonts w:ascii="Times New Roman" w:hAnsi="Times New Roman" w:cs="Times New Roman"/>
          <w:bCs/>
          <w:color w:val="000000" w:themeColor="text1"/>
          <w:sz w:val="24"/>
          <w:szCs w:val="24"/>
          <w:lang w:eastAsia="en-CA"/>
        </w:rPr>
        <w:t>reviewed</w:t>
      </w:r>
      <w:r w:rsidR="009A4C1F" w:rsidRPr="000C3F14">
        <w:rPr>
          <w:rFonts w:ascii="Times New Roman" w:hAnsi="Times New Roman" w:cs="Times New Roman"/>
          <w:bCs/>
          <w:color w:val="000000" w:themeColor="text1"/>
          <w:sz w:val="24"/>
          <w:szCs w:val="24"/>
          <w:lang w:eastAsia="en-CA"/>
        </w:rPr>
        <w:t xml:space="preserve"> </w:t>
      </w:r>
      <w:r w:rsidR="007B20DA" w:rsidRPr="000C3F14">
        <w:rPr>
          <w:rFonts w:ascii="Times New Roman" w:hAnsi="Times New Roman" w:cs="Times New Roman"/>
          <w:bCs/>
          <w:color w:val="000000" w:themeColor="text1"/>
          <w:sz w:val="24"/>
          <w:szCs w:val="24"/>
          <w:lang w:eastAsia="en-CA"/>
        </w:rPr>
        <w:t xml:space="preserve">between </w:t>
      </w:r>
      <w:r w:rsidR="00AF594A" w:rsidRPr="000C3F14">
        <w:rPr>
          <w:rFonts w:ascii="Times New Roman" w:hAnsi="Times New Roman" w:cs="Times New Roman"/>
          <w:bCs/>
          <w:color w:val="000000" w:themeColor="text1"/>
          <w:sz w:val="24"/>
          <w:szCs w:val="24"/>
          <w:lang w:eastAsia="en-CA"/>
        </w:rPr>
        <w:t>1</w:t>
      </w:r>
      <w:r w:rsidR="009A4C1F" w:rsidRPr="000C3F14">
        <w:rPr>
          <w:rFonts w:ascii="Times New Roman" w:hAnsi="Times New Roman" w:cs="Times New Roman"/>
          <w:bCs/>
          <w:color w:val="000000" w:themeColor="text1"/>
          <w:sz w:val="24"/>
          <w:szCs w:val="24"/>
          <w:lang w:eastAsia="en-CA"/>
        </w:rPr>
        <w:t xml:space="preserve"> to 5 </w:t>
      </w:r>
      <w:r w:rsidR="00C917C4" w:rsidRPr="000C3F14">
        <w:rPr>
          <w:rFonts w:ascii="Times New Roman" w:hAnsi="Times New Roman" w:cs="Times New Roman"/>
          <w:bCs/>
          <w:color w:val="000000" w:themeColor="text1"/>
          <w:sz w:val="24"/>
          <w:szCs w:val="24"/>
          <w:lang w:eastAsia="en-CA"/>
        </w:rPr>
        <w:t xml:space="preserve">applications for alcohol sales licences </w:t>
      </w:r>
      <w:r w:rsidR="00AF594A" w:rsidRPr="000C3F14">
        <w:rPr>
          <w:rFonts w:ascii="Times New Roman" w:hAnsi="Times New Roman" w:cs="Times New Roman"/>
          <w:bCs/>
          <w:color w:val="000000" w:themeColor="text1"/>
          <w:sz w:val="24"/>
          <w:szCs w:val="24"/>
          <w:lang w:eastAsia="en-CA"/>
        </w:rPr>
        <w:t xml:space="preserve">and typically lasted 2-2.5 hours. </w:t>
      </w:r>
      <w:r w:rsidR="007C761F" w:rsidRPr="000C3F14">
        <w:rPr>
          <w:rFonts w:ascii="Times New Roman" w:hAnsi="Times New Roman" w:cs="Times New Roman"/>
          <w:bCs/>
          <w:color w:val="000000" w:themeColor="text1"/>
          <w:sz w:val="24"/>
          <w:szCs w:val="24"/>
          <w:lang w:eastAsia="en-CA"/>
        </w:rPr>
        <w:t xml:space="preserve">These ethnographic observations are the primary data source for this analysis. </w:t>
      </w:r>
      <w:r w:rsidR="009309EE" w:rsidRPr="000C3F14">
        <w:rPr>
          <w:rFonts w:ascii="Times New Roman" w:hAnsi="Times New Roman" w:cs="Times New Roman"/>
          <w:bCs/>
          <w:color w:val="000000" w:themeColor="text1"/>
          <w:sz w:val="24"/>
          <w:szCs w:val="24"/>
          <w:lang w:eastAsia="en-CA"/>
        </w:rPr>
        <w:t>In addition t</w:t>
      </w:r>
      <w:r w:rsidR="00A2708D" w:rsidRPr="000C3F14">
        <w:rPr>
          <w:rFonts w:ascii="Times New Roman" w:hAnsi="Times New Roman" w:cs="Times New Roman"/>
          <w:bCs/>
          <w:color w:val="000000" w:themeColor="text1"/>
          <w:sz w:val="24"/>
          <w:szCs w:val="24"/>
          <w:lang w:eastAsia="en-CA"/>
        </w:rPr>
        <w:t>o formal interviews noted</w:t>
      </w:r>
      <w:r w:rsidR="009309EE" w:rsidRPr="000C3F14">
        <w:rPr>
          <w:rFonts w:ascii="Times New Roman" w:hAnsi="Times New Roman" w:cs="Times New Roman"/>
          <w:bCs/>
          <w:color w:val="000000" w:themeColor="text1"/>
          <w:sz w:val="24"/>
          <w:szCs w:val="24"/>
          <w:lang w:eastAsia="en-CA"/>
        </w:rPr>
        <w:t xml:space="preserve"> above, attending meetings gave </w:t>
      </w:r>
      <w:r w:rsidR="007C761F" w:rsidRPr="000C3F14">
        <w:rPr>
          <w:rFonts w:ascii="Times New Roman" w:hAnsi="Times New Roman" w:cs="Times New Roman"/>
          <w:bCs/>
          <w:color w:val="000000" w:themeColor="text1"/>
          <w:sz w:val="24"/>
          <w:szCs w:val="24"/>
          <w:lang w:eastAsia="en-CA"/>
        </w:rPr>
        <w:t>opportunities</w:t>
      </w:r>
      <w:r w:rsidR="009309EE" w:rsidRPr="000C3F14">
        <w:rPr>
          <w:rFonts w:ascii="Times New Roman" w:hAnsi="Times New Roman" w:cs="Times New Roman"/>
          <w:bCs/>
          <w:color w:val="000000" w:themeColor="text1"/>
          <w:sz w:val="24"/>
          <w:szCs w:val="24"/>
          <w:lang w:eastAsia="en-CA"/>
        </w:rPr>
        <w:t xml:space="preserve"> for informal discussions with attendees regarding the </w:t>
      </w:r>
      <w:r w:rsidR="007226BD" w:rsidRPr="000C3F14">
        <w:rPr>
          <w:rFonts w:ascii="Times New Roman" w:hAnsi="Times New Roman" w:cs="Times New Roman"/>
          <w:bCs/>
          <w:color w:val="000000" w:themeColor="text1"/>
          <w:sz w:val="24"/>
          <w:szCs w:val="24"/>
          <w:lang w:eastAsia="en-CA"/>
        </w:rPr>
        <w:t xml:space="preserve">licencing process and local concerns with alcohol availability. </w:t>
      </w:r>
      <w:r w:rsidR="00F05A16" w:rsidRPr="000C3F14">
        <w:rPr>
          <w:rFonts w:ascii="Times New Roman" w:hAnsi="Times New Roman" w:cs="Times New Roman"/>
          <w:bCs/>
          <w:sz w:val="24"/>
          <w:szCs w:val="24"/>
          <w:lang w:eastAsia="en-CA"/>
        </w:rPr>
        <w:t xml:space="preserve">Licencing </w:t>
      </w:r>
      <w:r w:rsidR="00AF2E8B" w:rsidRPr="000C3F14">
        <w:rPr>
          <w:rFonts w:ascii="Times New Roman" w:hAnsi="Times New Roman" w:cs="Times New Roman"/>
          <w:bCs/>
          <w:sz w:val="24"/>
          <w:szCs w:val="24"/>
          <w:lang w:eastAsia="en-CA"/>
        </w:rPr>
        <w:t xml:space="preserve">meetings </w:t>
      </w:r>
      <w:r w:rsidR="00A2708D" w:rsidRPr="000C3F14">
        <w:rPr>
          <w:rFonts w:ascii="Times New Roman" w:hAnsi="Times New Roman" w:cs="Times New Roman"/>
          <w:bCs/>
          <w:sz w:val="24"/>
          <w:szCs w:val="24"/>
          <w:lang w:eastAsia="en-CA"/>
        </w:rPr>
        <w:t xml:space="preserve">provided </w:t>
      </w:r>
      <w:r w:rsidR="00AF2E8B" w:rsidRPr="000C3F14">
        <w:rPr>
          <w:rFonts w:ascii="Times New Roman" w:hAnsi="Times New Roman" w:cs="Times New Roman"/>
          <w:bCs/>
          <w:sz w:val="24"/>
          <w:szCs w:val="24"/>
          <w:lang w:eastAsia="en-CA"/>
        </w:rPr>
        <w:t>us</w:t>
      </w:r>
      <w:r w:rsidR="00A2708D" w:rsidRPr="000C3F14">
        <w:rPr>
          <w:rFonts w:ascii="Times New Roman" w:hAnsi="Times New Roman" w:cs="Times New Roman"/>
          <w:bCs/>
          <w:sz w:val="24"/>
          <w:szCs w:val="24"/>
          <w:lang w:eastAsia="en-CA"/>
        </w:rPr>
        <w:t xml:space="preserve"> with</w:t>
      </w:r>
      <w:r w:rsidR="00AF2E8B" w:rsidRPr="000C3F14">
        <w:rPr>
          <w:rFonts w:ascii="Times New Roman" w:hAnsi="Times New Roman" w:cs="Times New Roman"/>
          <w:bCs/>
          <w:sz w:val="24"/>
          <w:szCs w:val="24"/>
          <w:lang w:eastAsia="en-CA"/>
        </w:rPr>
        <w:t xml:space="preserve"> entry into the everyday</w:t>
      </w:r>
      <w:r w:rsidR="001E1C0E">
        <w:rPr>
          <w:rFonts w:ascii="Times New Roman" w:hAnsi="Times New Roman" w:cs="Times New Roman"/>
          <w:bCs/>
          <w:sz w:val="24"/>
          <w:szCs w:val="24"/>
          <w:lang w:eastAsia="en-CA"/>
        </w:rPr>
        <w:t>,</w:t>
      </w:r>
      <w:r w:rsidR="00AF2E8B" w:rsidRPr="000C3F14">
        <w:rPr>
          <w:rFonts w:ascii="Times New Roman" w:hAnsi="Times New Roman" w:cs="Times New Roman"/>
          <w:bCs/>
          <w:sz w:val="24"/>
          <w:szCs w:val="24"/>
          <w:lang w:eastAsia="en-CA"/>
        </w:rPr>
        <w:t xml:space="preserve"> text-mediated relations of implementing and contesting CIPs. </w:t>
      </w:r>
      <w:r w:rsidR="00C024F5" w:rsidRPr="000C3F14">
        <w:rPr>
          <w:rFonts w:ascii="Times New Roman" w:hAnsi="Times New Roman" w:cs="Times New Roman"/>
          <w:bCs/>
          <w:sz w:val="24"/>
          <w:szCs w:val="24"/>
          <w:lang w:eastAsia="en-CA"/>
        </w:rPr>
        <w:t>By “text-mediated”</w:t>
      </w:r>
      <w:r w:rsidR="00A545DB" w:rsidRPr="000C3F14">
        <w:rPr>
          <w:rFonts w:ascii="Times New Roman" w:hAnsi="Times New Roman" w:cs="Times New Roman"/>
          <w:bCs/>
          <w:sz w:val="24"/>
          <w:szCs w:val="24"/>
          <w:lang w:eastAsia="en-CA"/>
        </w:rPr>
        <w:t xml:space="preserve"> we mean to highlight the ways i</w:t>
      </w:r>
      <w:r w:rsidR="003E377B">
        <w:rPr>
          <w:rFonts w:ascii="Times New Roman" w:hAnsi="Times New Roman" w:cs="Times New Roman"/>
          <w:bCs/>
          <w:sz w:val="24"/>
          <w:szCs w:val="24"/>
          <w:lang w:eastAsia="en-CA"/>
        </w:rPr>
        <w:t>n which local work practices were</w:t>
      </w:r>
      <w:r w:rsidR="00A545DB" w:rsidRPr="000C3F14">
        <w:rPr>
          <w:rFonts w:ascii="Times New Roman" w:hAnsi="Times New Roman" w:cs="Times New Roman"/>
          <w:bCs/>
          <w:sz w:val="24"/>
          <w:szCs w:val="24"/>
          <w:lang w:eastAsia="en-CA"/>
        </w:rPr>
        <w:t xml:space="preserve"> coordinated by </w:t>
      </w:r>
      <w:r w:rsidR="00C917C4" w:rsidRPr="000C3F14">
        <w:rPr>
          <w:rFonts w:ascii="Times New Roman" w:hAnsi="Times New Roman" w:cs="Times New Roman"/>
          <w:bCs/>
          <w:sz w:val="24"/>
          <w:szCs w:val="24"/>
          <w:lang w:eastAsia="en-CA"/>
        </w:rPr>
        <w:t xml:space="preserve">statutory documents </w:t>
      </w:r>
      <w:r w:rsidR="009E4465" w:rsidRPr="000C3F14">
        <w:rPr>
          <w:rFonts w:ascii="Times New Roman" w:hAnsi="Times New Roman" w:cs="Times New Roman"/>
          <w:bCs/>
          <w:sz w:val="24"/>
          <w:szCs w:val="24"/>
          <w:lang w:eastAsia="en-CA"/>
        </w:rPr>
        <w:t xml:space="preserve">such as licencing applications and </w:t>
      </w:r>
      <w:r w:rsidR="00A545DB" w:rsidRPr="000C3F14">
        <w:rPr>
          <w:rFonts w:ascii="Times New Roman" w:hAnsi="Times New Roman" w:cs="Times New Roman"/>
          <w:bCs/>
          <w:sz w:val="24"/>
          <w:szCs w:val="24"/>
          <w:lang w:eastAsia="en-CA"/>
        </w:rPr>
        <w:t xml:space="preserve">Home Office regulations. </w:t>
      </w:r>
      <w:r w:rsidR="00270D2D" w:rsidRPr="000C3F14">
        <w:rPr>
          <w:rFonts w:ascii="Times New Roman" w:hAnsi="Times New Roman" w:cs="Times New Roman"/>
          <w:bCs/>
          <w:sz w:val="24"/>
          <w:szCs w:val="24"/>
          <w:lang w:eastAsia="en-CA"/>
        </w:rPr>
        <w:t>These texts serve</w:t>
      </w:r>
      <w:r w:rsidR="00BF04B1">
        <w:rPr>
          <w:rFonts w:ascii="Times New Roman" w:hAnsi="Times New Roman" w:cs="Times New Roman"/>
          <w:bCs/>
          <w:sz w:val="24"/>
          <w:szCs w:val="24"/>
          <w:lang w:eastAsia="en-CA"/>
        </w:rPr>
        <w:t>d</w:t>
      </w:r>
      <w:r w:rsidR="00270D2D" w:rsidRPr="000C3F14">
        <w:rPr>
          <w:rFonts w:ascii="Times New Roman" w:hAnsi="Times New Roman" w:cs="Times New Roman"/>
          <w:bCs/>
          <w:sz w:val="24"/>
          <w:szCs w:val="24"/>
          <w:lang w:eastAsia="en-CA"/>
        </w:rPr>
        <w:t xml:space="preserve"> to direct sequences of </w:t>
      </w:r>
      <w:r w:rsidR="00F55C42" w:rsidRPr="000C3F14">
        <w:rPr>
          <w:rFonts w:ascii="Times New Roman" w:hAnsi="Times New Roman" w:cs="Times New Roman"/>
          <w:bCs/>
          <w:sz w:val="24"/>
          <w:szCs w:val="24"/>
          <w:lang w:eastAsia="en-CA"/>
        </w:rPr>
        <w:t xml:space="preserve">action </w:t>
      </w:r>
      <w:r w:rsidR="00F55C42" w:rsidRPr="000C3F14">
        <w:rPr>
          <w:rFonts w:ascii="Times New Roman" w:hAnsi="Times New Roman" w:cs="Times New Roman"/>
          <w:bCs/>
          <w:sz w:val="24"/>
          <w:szCs w:val="24"/>
          <w:lang w:eastAsia="en-CA"/>
        </w:rPr>
        <w:lastRenderedPageBreak/>
        <w:t xml:space="preserve">and inform the kinds of </w:t>
      </w:r>
      <w:r w:rsidR="00270D2D" w:rsidRPr="000C3F14">
        <w:rPr>
          <w:rFonts w:ascii="Times New Roman" w:hAnsi="Times New Roman" w:cs="Times New Roman"/>
          <w:bCs/>
          <w:sz w:val="24"/>
          <w:szCs w:val="24"/>
          <w:lang w:eastAsia="en-CA"/>
        </w:rPr>
        <w:t xml:space="preserve">work carried out in the context of meetings including decisions to grant alcohol licences. </w:t>
      </w:r>
    </w:p>
    <w:p w14:paraId="5BFF7C91" w14:textId="705009BE" w:rsidR="000B3B68" w:rsidRPr="000C3F14" w:rsidRDefault="007C761F" w:rsidP="007C761F">
      <w:pPr>
        <w:ind w:firstLine="720"/>
        <w:jc w:val="both"/>
        <w:rPr>
          <w:rFonts w:ascii="Times New Roman" w:hAnsi="Times New Roman" w:cs="Times New Roman"/>
          <w:bCs/>
          <w:sz w:val="24"/>
          <w:szCs w:val="24"/>
          <w:lang w:eastAsia="en-CA"/>
        </w:rPr>
      </w:pPr>
      <w:r w:rsidRPr="000C3F14">
        <w:rPr>
          <w:rFonts w:ascii="Times New Roman" w:hAnsi="Times New Roman" w:cs="Times New Roman"/>
          <w:bCs/>
          <w:color w:val="222222"/>
          <w:sz w:val="24"/>
          <w:szCs w:val="24"/>
          <w:shd w:val="clear" w:color="auto" w:fill="FFFFFF"/>
        </w:rPr>
        <w:t xml:space="preserve">Consistent with this sociological tradition, we </w:t>
      </w:r>
      <w:r w:rsidR="005E59D6">
        <w:rPr>
          <w:rFonts w:ascii="Times New Roman" w:hAnsi="Times New Roman" w:cs="Times New Roman"/>
          <w:bCs/>
          <w:color w:val="222222"/>
          <w:sz w:val="24"/>
          <w:szCs w:val="24"/>
          <w:shd w:val="clear" w:color="auto" w:fill="FFFFFF"/>
        </w:rPr>
        <w:t>were</w:t>
      </w:r>
      <w:r w:rsidRPr="000C3F14">
        <w:rPr>
          <w:rFonts w:ascii="Times New Roman" w:hAnsi="Times New Roman" w:cs="Times New Roman"/>
          <w:bCs/>
          <w:color w:val="222222"/>
          <w:sz w:val="24"/>
          <w:szCs w:val="24"/>
          <w:shd w:val="clear" w:color="auto" w:fill="FFFFFF"/>
        </w:rPr>
        <w:t xml:space="preserve"> concerned with examining “</w:t>
      </w:r>
      <w:proofErr w:type="spellStart"/>
      <w:r w:rsidRPr="000C3F14">
        <w:rPr>
          <w:rFonts w:ascii="Times New Roman" w:eastAsia="Times New Roman" w:hAnsi="Times New Roman" w:cs="Times New Roman"/>
          <w:sz w:val="24"/>
          <w:szCs w:val="24"/>
          <w:lang w:val="en-US"/>
        </w:rPr>
        <w:t>translocal</w:t>
      </w:r>
      <w:proofErr w:type="spellEnd"/>
      <w:r w:rsidRPr="000C3F14">
        <w:rPr>
          <w:rFonts w:ascii="Times New Roman" w:eastAsia="Times New Roman" w:hAnsi="Times New Roman" w:cs="Times New Roman"/>
          <w:sz w:val="24"/>
          <w:szCs w:val="24"/>
          <w:lang w:val="en-US"/>
        </w:rPr>
        <w:t xml:space="preserve"> relations of large-scale coordination” (McCoy, 2006, pp. 110–111) and ultimately exploring how alcohol policies impact the health and social lives of people at the local level. </w:t>
      </w:r>
      <w:r w:rsidRPr="000C3F14">
        <w:rPr>
          <w:rFonts w:ascii="Times New Roman" w:hAnsi="Times New Roman" w:cs="Times New Roman"/>
          <w:sz w:val="24"/>
          <w:szCs w:val="24"/>
          <w:lang w:eastAsia="en-CA"/>
        </w:rPr>
        <w:t xml:space="preserve">IE has had </w:t>
      </w:r>
      <w:r w:rsidRPr="000C3F14">
        <w:rPr>
          <w:rFonts w:ascii="Times New Roman" w:hAnsi="Times New Roman" w:cs="Times New Roman"/>
          <w:bCs/>
          <w:sz w:val="24"/>
          <w:szCs w:val="24"/>
          <w:lang w:eastAsia="en-CA"/>
        </w:rPr>
        <w:t xml:space="preserve">limited application in public health sciences </w:t>
      </w:r>
      <w:r w:rsidRPr="000C3F14">
        <w:rPr>
          <w:rFonts w:ascii="Times New Roman" w:hAnsi="Times New Roman" w:cs="Times New Roman"/>
          <w:sz w:val="24"/>
          <w:szCs w:val="24"/>
          <w:lang w:eastAsia="en-CA"/>
        </w:rPr>
        <w:t xml:space="preserve">despite obvious applicability to </w:t>
      </w:r>
      <w:r w:rsidRPr="000C3F14">
        <w:rPr>
          <w:rFonts w:ascii="Times New Roman" w:hAnsi="Times New Roman" w:cs="Times New Roman"/>
          <w:bCs/>
          <w:sz w:val="24"/>
          <w:szCs w:val="24"/>
          <w:lang w:eastAsia="en-CA"/>
        </w:rPr>
        <w:t>understanding processes of multi-level</w:t>
      </w:r>
      <w:r w:rsidR="007622E1">
        <w:rPr>
          <w:rFonts w:ascii="Times New Roman" w:hAnsi="Times New Roman" w:cs="Times New Roman"/>
          <w:bCs/>
          <w:sz w:val="24"/>
          <w:szCs w:val="24"/>
          <w:lang w:eastAsia="en-CA"/>
        </w:rPr>
        <w:t xml:space="preserve"> institutional regulation (Author</w:t>
      </w:r>
      <w:r w:rsidRPr="000C3F14">
        <w:rPr>
          <w:rFonts w:ascii="Times New Roman" w:hAnsi="Times New Roman" w:cs="Times New Roman"/>
          <w:bCs/>
          <w:sz w:val="24"/>
          <w:szCs w:val="24"/>
          <w:lang w:eastAsia="en-CA"/>
        </w:rPr>
        <w:t xml:space="preserve"> et al. 2014). </w:t>
      </w:r>
      <w:r w:rsidRPr="000C3F14">
        <w:rPr>
          <w:rFonts w:ascii="Times New Roman" w:hAnsi="Times New Roman" w:cs="Times New Roman"/>
          <w:sz w:val="24"/>
          <w:szCs w:val="24"/>
        </w:rPr>
        <w:t xml:space="preserve">We have applied aspects of this methodological approach to </w:t>
      </w:r>
      <w:r w:rsidR="00C917C4" w:rsidRPr="000C3F14">
        <w:rPr>
          <w:rFonts w:ascii="Times New Roman" w:hAnsi="Times New Roman" w:cs="Times New Roman"/>
          <w:sz w:val="24"/>
          <w:szCs w:val="24"/>
        </w:rPr>
        <w:t xml:space="preserve">this </w:t>
      </w:r>
      <w:r w:rsidRPr="000C3F14">
        <w:rPr>
          <w:rFonts w:ascii="Times New Roman" w:hAnsi="Times New Roman" w:cs="Times New Roman"/>
          <w:sz w:val="24"/>
          <w:szCs w:val="24"/>
        </w:rPr>
        <w:t xml:space="preserve">case study of CIPs to make visible not only what the intervention is intended to achieve, </w:t>
      </w:r>
      <w:proofErr w:type="gramStart"/>
      <w:r w:rsidRPr="000C3F14">
        <w:rPr>
          <w:rFonts w:ascii="Times New Roman" w:hAnsi="Times New Roman" w:cs="Times New Roman"/>
          <w:sz w:val="24"/>
          <w:szCs w:val="24"/>
        </w:rPr>
        <w:t>but</w:t>
      </w:r>
      <w:proofErr w:type="gramEnd"/>
      <w:r w:rsidRPr="000C3F14">
        <w:rPr>
          <w:rFonts w:ascii="Times New Roman" w:hAnsi="Times New Roman" w:cs="Times New Roman"/>
          <w:sz w:val="24"/>
          <w:szCs w:val="24"/>
        </w:rPr>
        <w:t xml:space="preserve"> what policy implementation looks like in everyday practice.</w:t>
      </w:r>
      <w:r w:rsidRPr="000C3F14">
        <w:rPr>
          <w:rFonts w:ascii="Times New Roman" w:hAnsi="Times New Roman" w:cs="Times New Roman"/>
          <w:bCs/>
          <w:sz w:val="24"/>
          <w:szCs w:val="24"/>
          <w:lang w:eastAsia="en-CA"/>
        </w:rPr>
        <w:t xml:space="preserve"> </w:t>
      </w:r>
      <w:r w:rsidR="00A545DB" w:rsidRPr="000C3F14">
        <w:rPr>
          <w:rFonts w:ascii="Times New Roman" w:hAnsi="Times New Roman" w:cs="Times New Roman"/>
          <w:bCs/>
          <w:sz w:val="24"/>
          <w:szCs w:val="24"/>
          <w:lang w:eastAsia="en-CA"/>
        </w:rPr>
        <w:t>This use of insti</w:t>
      </w:r>
      <w:r w:rsidR="00270D2D" w:rsidRPr="000C3F14">
        <w:rPr>
          <w:rFonts w:ascii="Times New Roman" w:hAnsi="Times New Roman" w:cs="Times New Roman"/>
          <w:bCs/>
          <w:sz w:val="24"/>
          <w:szCs w:val="24"/>
          <w:lang w:eastAsia="en-CA"/>
        </w:rPr>
        <w:t xml:space="preserve">tutional ethnography within the realm of policy implementation builds on related </w:t>
      </w:r>
      <w:r w:rsidR="00A545DB" w:rsidRPr="000C3F14">
        <w:rPr>
          <w:rFonts w:ascii="Times New Roman" w:hAnsi="Times New Roman" w:cs="Times New Roman"/>
          <w:bCs/>
          <w:sz w:val="24"/>
          <w:szCs w:val="24"/>
          <w:lang w:eastAsia="en-CA"/>
        </w:rPr>
        <w:t xml:space="preserve">transnational </w:t>
      </w:r>
      <w:r w:rsidR="00270D2D" w:rsidRPr="000C3F14">
        <w:rPr>
          <w:rFonts w:ascii="Times New Roman" w:hAnsi="Times New Roman" w:cs="Times New Roman"/>
          <w:bCs/>
          <w:sz w:val="24"/>
          <w:szCs w:val="24"/>
          <w:lang w:eastAsia="en-CA"/>
        </w:rPr>
        <w:t>applications of this critical research strategy in the area of public health laws and HIV/AIDS</w:t>
      </w:r>
      <w:r w:rsidR="007622E1">
        <w:rPr>
          <w:rFonts w:ascii="Times New Roman" w:hAnsi="Times New Roman" w:cs="Times New Roman"/>
          <w:bCs/>
          <w:sz w:val="24"/>
          <w:szCs w:val="24"/>
          <w:lang w:eastAsia="en-CA"/>
        </w:rPr>
        <w:t xml:space="preserve"> governance (Author</w:t>
      </w:r>
      <w:r w:rsidR="009E4465" w:rsidRPr="000C3F14">
        <w:rPr>
          <w:rFonts w:ascii="Times New Roman" w:hAnsi="Times New Roman" w:cs="Times New Roman"/>
          <w:bCs/>
          <w:sz w:val="24"/>
          <w:szCs w:val="24"/>
          <w:lang w:eastAsia="en-CA"/>
        </w:rPr>
        <w:t xml:space="preserve"> 2013; 2015)</w:t>
      </w:r>
      <w:r w:rsidR="004B586E">
        <w:rPr>
          <w:rFonts w:ascii="Times New Roman" w:hAnsi="Times New Roman" w:cs="Times New Roman"/>
          <w:bCs/>
          <w:sz w:val="24"/>
          <w:szCs w:val="24"/>
          <w:lang w:eastAsia="en-CA"/>
        </w:rPr>
        <w:t xml:space="preserve"> as well as related ethnographic research on legal decision-making process (Hawkins 2002)</w:t>
      </w:r>
      <w:r w:rsidR="009E4465" w:rsidRPr="000C3F14">
        <w:rPr>
          <w:rFonts w:ascii="Times New Roman" w:hAnsi="Times New Roman" w:cs="Times New Roman"/>
          <w:bCs/>
          <w:sz w:val="24"/>
          <w:szCs w:val="24"/>
          <w:lang w:eastAsia="en-CA"/>
        </w:rPr>
        <w:t xml:space="preserve">. </w:t>
      </w:r>
    </w:p>
    <w:p w14:paraId="3E5500B2" w14:textId="4992AF77" w:rsidR="00895853" w:rsidRPr="000C3F14" w:rsidRDefault="00895853" w:rsidP="00F209C0">
      <w:pPr>
        <w:ind w:firstLine="720"/>
        <w:jc w:val="both"/>
        <w:rPr>
          <w:rFonts w:ascii="Times New Roman" w:hAnsi="Times New Roman" w:cs="Times New Roman"/>
          <w:b/>
          <w:sz w:val="24"/>
          <w:szCs w:val="24"/>
          <w:lang w:eastAsia="en-CA"/>
        </w:rPr>
      </w:pPr>
      <w:r w:rsidRPr="00CB5624">
        <w:rPr>
          <w:rFonts w:ascii="Times New Roman" w:hAnsi="Times New Roman" w:cs="Times New Roman"/>
          <w:sz w:val="24"/>
          <w:szCs w:val="24"/>
        </w:rPr>
        <w:t>This study was conducted as part of a larger programme of research examining local alcohol polic</w:t>
      </w:r>
      <w:r w:rsidR="007731EB" w:rsidRPr="00CB5624">
        <w:rPr>
          <w:rFonts w:ascii="Times New Roman" w:hAnsi="Times New Roman" w:cs="Times New Roman"/>
          <w:sz w:val="24"/>
          <w:szCs w:val="24"/>
        </w:rPr>
        <w:t>ies in different settings across</w:t>
      </w:r>
      <w:r w:rsidRPr="00CB5624">
        <w:rPr>
          <w:rFonts w:ascii="Times New Roman" w:hAnsi="Times New Roman" w:cs="Times New Roman"/>
          <w:sz w:val="24"/>
          <w:szCs w:val="24"/>
        </w:rPr>
        <w:t xml:space="preserve"> England. Using an inductive approach</w:t>
      </w:r>
      <w:r w:rsidR="007731EB" w:rsidRPr="00CB5624">
        <w:rPr>
          <w:rFonts w:ascii="Times New Roman" w:hAnsi="Times New Roman" w:cs="Times New Roman"/>
          <w:sz w:val="24"/>
          <w:szCs w:val="24"/>
        </w:rPr>
        <w:t>,</w:t>
      </w:r>
      <w:r w:rsidRPr="00CB5624">
        <w:rPr>
          <w:rFonts w:ascii="Times New Roman" w:hAnsi="Times New Roman" w:cs="Times New Roman"/>
          <w:sz w:val="24"/>
          <w:szCs w:val="24"/>
        </w:rPr>
        <w:t xml:space="preserve"> we developed local case studies </w:t>
      </w:r>
      <w:r w:rsidR="007731EB" w:rsidRPr="00CB5624">
        <w:rPr>
          <w:rFonts w:ascii="Times New Roman" w:hAnsi="Times New Roman" w:cs="Times New Roman"/>
          <w:sz w:val="24"/>
          <w:szCs w:val="24"/>
        </w:rPr>
        <w:t xml:space="preserve">areas </w:t>
      </w:r>
      <w:r w:rsidRPr="00CB5624">
        <w:rPr>
          <w:rFonts w:ascii="Times New Roman" w:hAnsi="Times New Roman" w:cs="Times New Roman"/>
          <w:sz w:val="24"/>
          <w:szCs w:val="24"/>
        </w:rPr>
        <w:t xml:space="preserve">that focused on </w:t>
      </w:r>
      <w:r w:rsidR="007731EB" w:rsidRPr="00CB5624">
        <w:rPr>
          <w:rFonts w:ascii="Times New Roman" w:hAnsi="Times New Roman" w:cs="Times New Roman"/>
          <w:sz w:val="24"/>
          <w:szCs w:val="24"/>
        </w:rPr>
        <w:t xml:space="preserve">specific alcohol interventions. </w:t>
      </w:r>
      <w:r w:rsidRPr="00CB5624">
        <w:rPr>
          <w:rFonts w:ascii="Times New Roman" w:hAnsi="Times New Roman" w:cs="Times New Roman"/>
          <w:sz w:val="24"/>
          <w:szCs w:val="24"/>
        </w:rPr>
        <w:t xml:space="preserve">In line with ethnographic </w:t>
      </w:r>
      <w:r w:rsidR="007731EB" w:rsidRPr="00CB5624">
        <w:rPr>
          <w:rFonts w:ascii="Times New Roman" w:hAnsi="Times New Roman" w:cs="Times New Roman"/>
          <w:sz w:val="24"/>
          <w:szCs w:val="24"/>
        </w:rPr>
        <w:t>research strategies,</w:t>
      </w:r>
      <w:r w:rsidRPr="00CB5624">
        <w:rPr>
          <w:rFonts w:ascii="Times New Roman" w:hAnsi="Times New Roman" w:cs="Times New Roman"/>
          <w:sz w:val="24"/>
          <w:szCs w:val="24"/>
        </w:rPr>
        <w:t xml:space="preserve"> we allowed research foci and themes to emerge as fieldwork and analysis progressed. </w:t>
      </w:r>
      <w:r w:rsidR="0007085C" w:rsidRPr="00CB5624">
        <w:rPr>
          <w:rFonts w:ascii="Times New Roman" w:hAnsi="Times New Roman" w:cs="Times New Roman"/>
          <w:sz w:val="24"/>
          <w:szCs w:val="24"/>
        </w:rPr>
        <w:t xml:space="preserve">We sought to understand the </w:t>
      </w:r>
      <w:r w:rsidR="0007085C" w:rsidRPr="002A4FE0">
        <w:rPr>
          <w:rFonts w:ascii="Times New Roman" w:hAnsi="Times New Roman" w:cs="Times New Roman"/>
          <w:bCs/>
          <w:color w:val="222222"/>
          <w:sz w:val="24"/>
          <w:szCs w:val="24"/>
          <w:shd w:val="clear" w:color="auto" w:fill="FFFFFF"/>
        </w:rPr>
        <w:t>experiences and concerns of people at the local level who were seeking to address the harms of alcohol outlet density.</w:t>
      </w:r>
      <w:r w:rsidR="004D193E" w:rsidRPr="00CB5624">
        <w:rPr>
          <w:rFonts w:ascii="Times New Roman" w:hAnsi="Times New Roman" w:cs="Times New Roman"/>
          <w:sz w:val="24"/>
          <w:szCs w:val="24"/>
        </w:rPr>
        <w:t xml:space="preserve"> </w:t>
      </w:r>
      <w:r w:rsidRPr="00CB5624">
        <w:rPr>
          <w:rFonts w:ascii="Times New Roman" w:hAnsi="Times New Roman" w:cs="Times New Roman"/>
          <w:sz w:val="24"/>
          <w:szCs w:val="24"/>
        </w:rPr>
        <w:t>The emergent problematic that forms the basis of this paper was that the nature and purpose of cumulative impact policies appeared to be ambiguous and contested</w:t>
      </w:r>
      <w:r w:rsidR="007731EB" w:rsidRPr="00CB5624">
        <w:rPr>
          <w:rFonts w:ascii="Times New Roman" w:hAnsi="Times New Roman" w:cs="Times New Roman"/>
          <w:sz w:val="24"/>
          <w:szCs w:val="24"/>
        </w:rPr>
        <w:t xml:space="preserve"> by stakeholders</w:t>
      </w:r>
      <w:r w:rsidRPr="00CB5624">
        <w:rPr>
          <w:rFonts w:ascii="Times New Roman" w:hAnsi="Times New Roman" w:cs="Times New Roman"/>
          <w:sz w:val="24"/>
          <w:szCs w:val="24"/>
        </w:rPr>
        <w:t xml:space="preserve">, both in the interventions’ textual form and its </w:t>
      </w:r>
      <w:r w:rsidR="004D193E" w:rsidRPr="00CB5624">
        <w:rPr>
          <w:rFonts w:ascii="Times New Roman" w:hAnsi="Times New Roman" w:cs="Times New Roman"/>
          <w:sz w:val="24"/>
          <w:szCs w:val="24"/>
        </w:rPr>
        <w:t>application in the everyday world</w:t>
      </w:r>
      <w:r w:rsidRPr="00CB5624">
        <w:rPr>
          <w:rFonts w:ascii="Times New Roman" w:hAnsi="Times New Roman" w:cs="Times New Roman"/>
          <w:sz w:val="24"/>
          <w:szCs w:val="24"/>
        </w:rPr>
        <w:t>. We therefore developed a framework of analysis that aimed to explore the context and potential public health impli</w:t>
      </w:r>
      <w:r w:rsidR="007731EB" w:rsidRPr="00CB5624">
        <w:rPr>
          <w:rFonts w:ascii="Times New Roman" w:hAnsi="Times New Roman" w:cs="Times New Roman"/>
          <w:sz w:val="24"/>
          <w:szCs w:val="24"/>
        </w:rPr>
        <w:t xml:space="preserve">cations of different contested domains of this alcohol intervention. </w:t>
      </w:r>
    </w:p>
    <w:p w14:paraId="33E2D19D" w14:textId="77777777" w:rsidR="00876405" w:rsidRPr="000C3F14" w:rsidRDefault="00876405" w:rsidP="00AF2E8B">
      <w:pPr>
        <w:rPr>
          <w:rFonts w:ascii="Times New Roman" w:hAnsi="Times New Roman" w:cs="Times New Roman"/>
          <w:b/>
          <w:sz w:val="24"/>
          <w:szCs w:val="24"/>
          <w:lang w:eastAsia="en-CA"/>
        </w:rPr>
      </w:pPr>
    </w:p>
    <w:p w14:paraId="03BB0049" w14:textId="123E4FC3" w:rsidR="00E731D6" w:rsidRPr="00CB5624" w:rsidRDefault="005A70D5" w:rsidP="00CB5624">
      <w:pPr>
        <w:rPr>
          <w:rFonts w:ascii="Times New Roman" w:hAnsi="Times New Roman" w:cs="Times New Roman"/>
          <w:b/>
          <w:sz w:val="24"/>
          <w:szCs w:val="24"/>
          <w:lang w:eastAsia="en-CA"/>
        </w:rPr>
      </w:pPr>
      <w:r w:rsidRPr="000C3F14">
        <w:rPr>
          <w:rFonts w:ascii="Times New Roman" w:hAnsi="Times New Roman" w:cs="Times New Roman"/>
          <w:b/>
          <w:sz w:val="24"/>
          <w:szCs w:val="24"/>
          <w:lang w:eastAsia="en-CA"/>
        </w:rPr>
        <w:t xml:space="preserve">3. </w:t>
      </w:r>
      <w:r w:rsidR="00AF2E8B" w:rsidRPr="000C3F14">
        <w:rPr>
          <w:rFonts w:ascii="Times New Roman" w:hAnsi="Times New Roman" w:cs="Times New Roman"/>
          <w:b/>
          <w:sz w:val="24"/>
          <w:szCs w:val="24"/>
          <w:lang w:eastAsia="en-CA"/>
        </w:rPr>
        <w:t xml:space="preserve">Results </w:t>
      </w:r>
    </w:p>
    <w:p w14:paraId="76D45787" w14:textId="3B12A697" w:rsidR="00E921E0" w:rsidRDefault="00095D37" w:rsidP="00E921E0">
      <w:pPr>
        <w:ind w:firstLine="567"/>
        <w:jc w:val="both"/>
        <w:rPr>
          <w:rFonts w:ascii="Times New Roman" w:hAnsi="Times New Roman" w:cs="Times New Roman"/>
          <w:bCs/>
          <w:sz w:val="24"/>
          <w:szCs w:val="24"/>
          <w:lang w:eastAsia="en-CA"/>
        </w:rPr>
      </w:pPr>
      <w:r w:rsidRPr="000C3F14">
        <w:rPr>
          <w:rFonts w:ascii="Times New Roman" w:hAnsi="Times New Roman" w:cs="Times New Roman"/>
          <w:sz w:val="24"/>
          <w:szCs w:val="24"/>
          <w:lang w:eastAsia="en-CA"/>
        </w:rPr>
        <w:t>Public health actors in this Local Authority identified addressing the social and public harms related to alcohol as a priority area of local intervention</w:t>
      </w:r>
      <w:r w:rsidR="00C45DEC">
        <w:rPr>
          <w:rFonts w:ascii="Times New Roman" w:hAnsi="Times New Roman" w:cs="Times New Roman"/>
          <w:sz w:val="24"/>
          <w:szCs w:val="24"/>
          <w:lang w:eastAsia="en-CA"/>
        </w:rPr>
        <w:t>, including providing local data on the health effects of alcohol consumption to help the Licencing team make the case for CIPs</w:t>
      </w:r>
      <w:r w:rsidRPr="000C3F14">
        <w:rPr>
          <w:rFonts w:ascii="Times New Roman" w:hAnsi="Times New Roman" w:cs="Times New Roman"/>
          <w:sz w:val="24"/>
          <w:szCs w:val="24"/>
          <w:lang w:eastAsia="en-CA"/>
        </w:rPr>
        <w:t xml:space="preserve">. </w:t>
      </w:r>
      <w:r w:rsidR="002256DC" w:rsidRPr="000C3F14">
        <w:rPr>
          <w:rFonts w:ascii="Times New Roman" w:hAnsi="Times New Roman" w:cs="Times New Roman"/>
          <w:sz w:val="24"/>
          <w:szCs w:val="24"/>
          <w:lang w:eastAsia="en-CA"/>
        </w:rPr>
        <w:t>In the results section</w:t>
      </w:r>
      <w:r w:rsidR="00E921E0" w:rsidRPr="000C3F14">
        <w:rPr>
          <w:rFonts w:ascii="Times New Roman" w:hAnsi="Times New Roman" w:cs="Times New Roman"/>
          <w:sz w:val="24"/>
          <w:szCs w:val="24"/>
          <w:lang w:eastAsia="en-CA"/>
        </w:rPr>
        <w:t>s that follow</w:t>
      </w:r>
      <w:r w:rsidR="009C7A1E" w:rsidRPr="000C3F14">
        <w:rPr>
          <w:rFonts w:ascii="Times New Roman" w:hAnsi="Times New Roman" w:cs="Times New Roman"/>
          <w:sz w:val="24"/>
          <w:szCs w:val="24"/>
          <w:lang w:eastAsia="en-CA"/>
        </w:rPr>
        <w:t xml:space="preserve">, we describe how </w:t>
      </w:r>
      <w:r w:rsidR="004C6373" w:rsidRPr="000C3F14">
        <w:rPr>
          <w:rFonts w:ascii="Times New Roman" w:hAnsi="Times New Roman" w:cs="Times New Roman"/>
          <w:sz w:val="24"/>
          <w:szCs w:val="24"/>
          <w:lang w:eastAsia="en-CA"/>
        </w:rPr>
        <w:t xml:space="preserve">after the </w:t>
      </w:r>
      <w:r w:rsidR="009C7A1E" w:rsidRPr="000C3F14">
        <w:rPr>
          <w:rFonts w:ascii="Times New Roman" w:hAnsi="Times New Roman" w:cs="Times New Roman"/>
          <w:sz w:val="24"/>
          <w:szCs w:val="24"/>
          <w:lang w:eastAsia="en-CA"/>
        </w:rPr>
        <w:t>CIPs were</w:t>
      </w:r>
      <w:r w:rsidR="004C6373" w:rsidRPr="000C3F14">
        <w:rPr>
          <w:rFonts w:ascii="Times New Roman" w:hAnsi="Times New Roman" w:cs="Times New Roman"/>
          <w:sz w:val="24"/>
          <w:szCs w:val="24"/>
          <w:lang w:eastAsia="en-CA"/>
        </w:rPr>
        <w:t xml:space="preserve"> created</w:t>
      </w:r>
      <w:r w:rsidR="00E52ECC">
        <w:rPr>
          <w:rFonts w:ascii="Times New Roman" w:hAnsi="Times New Roman" w:cs="Times New Roman"/>
          <w:sz w:val="24"/>
          <w:szCs w:val="24"/>
          <w:lang w:eastAsia="en-CA"/>
        </w:rPr>
        <w:t>, the policy</w:t>
      </w:r>
      <w:r w:rsidR="004C6373" w:rsidRPr="000C3F14">
        <w:rPr>
          <w:rFonts w:ascii="Times New Roman" w:hAnsi="Times New Roman" w:cs="Times New Roman"/>
          <w:sz w:val="24"/>
          <w:szCs w:val="24"/>
          <w:lang w:eastAsia="en-CA"/>
        </w:rPr>
        <w:t xml:space="preserve"> </w:t>
      </w:r>
      <w:r w:rsidR="00C45DEC">
        <w:rPr>
          <w:rFonts w:ascii="Times New Roman" w:hAnsi="Times New Roman" w:cs="Times New Roman"/>
          <w:sz w:val="24"/>
          <w:szCs w:val="24"/>
          <w:lang w:eastAsia="en-CA"/>
        </w:rPr>
        <w:t>became the main mechanism for framing</w:t>
      </w:r>
      <w:r w:rsidR="002256DC" w:rsidRPr="000C3F14">
        <w:rPr>
          <w:rFonts w:ascii="Times New Roman" w:hAnsi="Times New Roman" w:cs="Times New Roman"/>
          <w:sz w:val="24"/>
          <w:szCs w:val="24"/>
          <w:lang w:eastAsia="en-CA"/>
        </w:rPr>
        <w:t xml:space="preserve"> local alcohol </w:t>
      </w:r>
      <w:r w:rsidR="004C6373" w:rsidRPr="000C3F14">
        <w:rPr>
          <w:rFonts w:ascii="Times New Roman" w:hAnsi="Times New Roman" w:cs="Times New Roman"/>
          <w:sz w:val="24"/>
          <w:szCs w:val="24"/>
          <w:lang w:eastAsia="en-CA"/>
        </w:rPr>
        <w:t>licensing decision</w:t>
      </w:r>
      <w:r w:rsidR="00C45DEC">
        <w:rPr>
          <w:rFonts w:ascii="Times New Roman" w:hAnsi="Times New Roman" w:cs="Times New Roman"/>
          <w:sz w:val="24"/>
          <w:szCs w:val="24"/>
          <w:lang w:eastAsia="en-CA"/>
        </w:rPr>
        <w:t>s</w:t>
      </w:r>
      <w:r w:rsidR="002256DC" w:rsidRPr="000C3F14">
        <w:rPr>
          <w:rFonts w:ascii="Times New Roman" w:hAnsi="Times New Roman" w:cs="Times New Roman"/>
          <w:sz w:val="24"/>
          <w:szCs w:val="24"/>
          <w:lang w:eastAsia="en-CA"/>
        </w:rPr>
        <w:t xml:space="preserve"> related to outlet density. </w:t>
      </w:r>
      <w:r w:rsidR="00FF2850" w:rsidRPr="000C3F14">
        <w:rPr>
          <w:rFonts w:ascii="Times New Roman" w:hAnsi="Times New Roman" w:cs="Times New Roman"/>
          <w:sz w:val="24"/>
          <w:szCs w:val="24"/>
          <w:lang w:eastAsia="en-CA"/>
        </w:rPr>
        <w:t xml:space="preserve">We present a </w:t>
      </w:r>
      <w:r w:rsidR="003C3567" w:rsidRPr="000C3F14">
        <w:rPr>
          <w:rFonts w:ascii="Times New Roman" w:hAnsi="Times New Roman" w:cs="Times New Roman"/>
          <w:sz w:val="24"/>
          <w:szCs w:val="24"/>
          <w:lang w:eastAsia="en-CA"/>
        </w:rPr>
        <w:t xml:space="preserve">simplified </w:t>
      </w:r>
      <w:r w:rsidR="004428CB" w:rsidRPr="000C3F14">
        <w:rPr>
          <w:rFonts w:ascii="Times New Roman" w:hAnsi="Times New Roman" w:cs="Times New Roman"/>
          <w:sz w:val="24"/>
          <w:szCs w:val="24"/>
          <w:lang w:eastAsia="en-CA"/>
        </w:rPr>
        <w:t>summative figure</w:t>
      </w:r>
      <w:r w:rsidR="00FF2850" w:rsidRPr="000C3F14">
        <w:rPr>
          <w:rFonts w:ascii="Times New Roman" w:hAnsi="Times New Roman" w:cs="Times New Roman"/>
          <w:sz w:val="24"/>
          <w:szCs w:val="24"/>
          <w:lang w:eastAsia="en-CA"/>
        </w:rPr>
        <w:t xml:space="preserve"> that outlines two</w:t>
      </w:r>
      <w:r w:rsidR="003C3567" w:rsidRPr="000C3F14">
        <w:rPr>
          <w:rFonts w:ascii="Times New Roman" w:hAnsi="Times New Roman" w:cs="Times New Roman"/>
          <w:sz w:val="24"/>
          <w:szCs w:val="24"/>
          <w:lang w:eastAsia="en-CA"/>
        </w:rPr>
        <w:t xml:space="preserve"> complex</w:t>
      </w:r>
      <w:r w:rsidR="00FF2850" w:rsidRPr="000C3F14">
        <w:rPr>
          <w:rFonts w:ascii="Times New Roman" w:hAnsi="Times New Roman" w:cs="Times New Roman"/>
          <w:sz w:val="24"/>
          <w:szCs w:val="24"/>
          <w:lang w:eastAsia="en-CA"/>
        </w:rPr>
        <w:t xml:space="preserve"> text-mediated work processes (Figure 1). </w:t>
      </w:r>
      <w:r w:rsidR="00BF04B1">
        <w:rPr>
          <w:rFonts w:ascii="Times New Roman" w:hAnsi="Times New Roman" w:cs="Times New Roman"/>
          <w:sz w:val="24"/>
          <w:szCs w:val="24"/>
          <w:lang w:eastAsia="en-CA"/>
        </w:rPr>
        <w:t>T</w:t>
      </w:r>
      <w:r w:rsidR="004C6373" w:rsidRPr="000C3F14">
        <w:rPr>
          <w:rFonts w:ascii="Times New Roman" w:hAnsi="Times New Roman" w:cs="Times New Roman"/>
          <w:sz w:val="24"/>
          <w:szCs w:val="24"/>
          <w:lang w:eastAsia="en-CA"/>
        </w:rPr>
        <w:t xml:space="preserve">he first work process highlights how </w:t>
      </w:r>
      <w:r w:rsidR="009216B4" w:rsidRPr="000C3F14">
        <w:rPr>
          <w:rFonts w:ascii="Times New Roman" w:hAnsi="Times New Roman" w:cs="Times New Roman"/>
          <w:sz w:val="24"/>
          <w:szCs w:val="24"/>
          <w:lang w:eastAsia="en-CA"/>
        </w:rPr>
        <w:t>a CIP is</w:t>
      </w:r>
      <w:r w:rsidR="00A2708D" w:rsidRPr="000C3F14">
        <w:rPr>
          <w:rFonts w:ascii="Times New Roman" w:hAnsi="Times New Roman" w:cs="Times New Roman"/>
          <w:sz w:val="24"/>
          <w:szCs w:val="24"/>
          <w:lang w:eastAsia="en-CA"/>
        </w:rPr>
        <w:t xml:space="preserve"> initially created</w:t>
      </w:r>
      <w:r w:rsidR="009216B4" w:rsidRPr="000C3F14">
        <w:rPr>
          <w:rFonts w:ascii="Times New Roman" w:hAnsi="Times New Roman" w:cs="Times New Roman"/>
          <w:sz w:val="24"/>
          <w:szCs w:val="24"/>
          <w:lang w:eastAsia="en-CA"/>
        </w:rPr>
        <w:t>,</w:t>
      </w:r>
      <w:r w:rsidR="00FF2850" w:rsidRPr="000C3F14">
        <w:rPr>
          <w:rFonts w:ascii="Times New Roman" w:hAnsi="Times New Roman" w:cs="Times New Roman"/>
          <w:sz w:val="24"/>
          <w:szCs w:val="24"/>
          <w:lang w:eastAsia="en-CA"/>
        </w:rPr>
        <w:t xml:space="preserve"> </w:t>
      </w:r>
      <w:r w:rsidR="00E60186" w:rsidRPr="000C3F14">
        <w:rPr>
          <w:rFonts w:ascii="Times New Roman" w:hAnsi="Times New Roman" w:cs="Times New Roman"/>
          <w:sz w:val="24"/>
          <w:szCs w:val="24"/>
          <w:lang w:eastAsia="en-CA"/>
        </w:rPr>
        <w:t xml:space="preserve">by </w:t>
      </w:r>
      <w:r w:rsidR="00BC0AD1" w:rsidRPr="000C3F14">
        <w:rPr>
          <w:rFonts w:ascii="Times New Roman" w:hAnsi="Times New Roman" w:cs="Times New Roman"/>
          <w:sz w:val="24"/>
          <w:szCs w:val="24"/>
          <w:lang w:eastAsia="en-CA"/>
        </w:rPr>
        <w:t>illustrating</w:t>
      </w:r>
      <w:r w:rsidR="00FF2850" w:rsidRPr="000C3F14">
        <w:rPr>
          <w:rFonts w:ascii="Times New Roman" w:hAnsi="Times New Roman" w:cs="Times New Roman"/>
          <w:sz w:val="24"/>
          <w:szCs w:val="24"/>
          <w:lang w:eastAsia="en-CA"/>
        </w:rPr>
        <w:t xml:space="preserve"> the role of na</w:t>
      </w:r>
      <w:r w:rsidR="009216B4" w:rsidRPr="000C3F14">
        <w:rPr>
          <w:rFonts w:ascii="Times New Roman" w:hAnsi="Times New Roman" w:cs="Times New Roman"/>
          <w:sz w:val="24"/>
          <w:szCs w:val="24"/>
          <w:lang w:eastAsia="en-CA"/>
        </w:rPr>
        <w:t>tional policy guidance and local</w:t>
      </w:r>
      <w:r w:rsidR="00FF2850" w:rsidRPr="000C3F14">
        <w:rPr>
          <w:rFonts w:ascii="Times New Roman" w:hAnsi="Times New Roman" w:cs="Times New Roman"/>
          <w:sz w:val="24"/>
          <w:szCs w:val="24"/>
          <w:lang w:eastAsia="en-CA"/>
        </w:rPr>
        <w:t xml:space="preserve"> evidence (Figure 1, </w:t>
      </w:r>
      <w:r w:rsidR="00FF2850" w:rsidRPr="000C3F14">
        <w:rPr>
          <w:rFonts w:ascii="Times New Roman" w:hAnsi="Times New Roman" w:cs="Times New Roman"/>
          <w:i/>
          <w:sz w:val="24"/>
          <w:szCs w:val="24"/>
          <w:lang w:eastAsia="en-CA"/>
        </w:rPr>
        <w:t>work process 1</w:t>
      </w:r>
      <w:r w:rsidR="00FF2850" w:rsidRPr="000C3F14">
        <w:rPr>
          <w:rFonts w:ascii="Times New Roman" w:hAnsi="Times New Roman" w:cs="Times New Roman"/>
          <w:sz w:val="24"/>
          <w:szCs w:val="24"/>
          <w:lang w:eastAsia="en-CA"/>
        </w:rPr>
        <w:t xml:space="preserve">). </w:t>
      </w:r>
      <w:r w:rsidR="004C6373" w:rsidRPr="000C3F14">
        <w:rPr>
          <w:rFonts w:ascii="Times New Roman" w:hAnsi="Times New Roman" w:cs="Times New Roman"/>
          <w:sz w:val="24"/>
          <w:szCs w:val="24"/>
          <w:lang w:eastAsia="en-CA"/>
        </w:rPr>
        <w:t>The focus of our discussion here is an explication of</w:t>
      </w:r>
      <w:r w:rsidR="00D00EDF" w:rsidRPr="000C3F14">
        <w:rPr>
          <w:rFonts w:ascii="Times New Roman" w:hAnsi="Times New Roman" w:cs="Times New Roman"/>
          <w:sz w:val="24"/>
          <w:szCs w:val="24"/>
          <w:lang w:eastAsia="en-CA"/>
        </w:rPr>
        <w:t xml:space="preserve"> the work process of granting a</w:t>
      </w:r>
      <w:r w:rsidR="00E60186" w:rsidRPr="000C3F14">
        <w:rPr>
          <w:rFonts w:ascii="Times New Roman" w:hAnsi="Times New Roman" w:cs="Times New Roman"/>
          <w:sz w:val="24"/>
          <w:szCs w:val="24"/>
          <w:lang w:eastAsia="en-CA"/>
        </w:rPr>
        <w:t>n alcohol</w:t>
      </w:r>
      <w:r w:rsidR="00D00EDF" w:rsidRPr="000C3F14">
        <w:rPr>
          <w:rFonts w:ascii="Times New Roman" w:hAnsi="Times New Roman" w:cs="Times New Roman"/>
          <w:sz w:val="24"/>
          <w:szCs w:val="24"/>
          <w:lang w:eastAsia="en-CA"/>
        </w:rPr>
        <w:t xml:space="preserve"> licence in the context of a CIP</w:t>
      </w:r>
      <w:r w:rsidR="00FB238B" w:rsidRPr="000C3F14">
        <w:rPr>
          <w:rFonts w:ascii="Times New Roman" w:hAnsi="Times New Roman" w:cs="Times New Roman"/>
          <w:sz w:val="24"/>
          <w:szCs w:val="24"/>
          <w:lang w:eastAsia="en-CA"/>
        </w:rPr>
        <w:t xml:space="preserve">, outlining a process from initial application to the potential appeal of a </w:t>
      </w:r>
      <w:r w:rsidR="00A5017D" w:rsidRPr="000C3F14">
        <w:rPr>
          <w:rFonts w:ascii="Times New Roman" w:hAnsi="Times New Roman" w:cs="Times New Roman"/>
          <w:sz w:val="24"/>
          <w:szCs w:val="24"/>
          <w:lang w:eastAsia="en-CA"/>
        </w:rPr>
        <w:t>licencing</w:t>
      </w:r>
      <w:r w:rsidR="00FB238B" w:rsidRPr="000C3F14">
        <w:rPr>
          <w:rFonts w:ascii="Times New Roman" w:hAnsi="Times New Roman" w:cs="Times New Roman"/>
          <w:sz w:val="24"/>
          <w:szCs w:val="24"/>
          <w:lang w:eastAsia="en-CA"/>
        </w:rPr>
        <w:t xml:space="preserve"> subcommittee’s rejection</w:t>
      </w:r>
      <w:r w:rsidR="00D00EDF" w:rsidRPr="000C3F14">
        <w:rPr>
          <w:rFonts w:ascii="Times New Roman" w:hAnsi="Times New Roman" w:cs="Times New Roman"/>
          <w:sz w:val="24"/>
          <w:szCs w:val="24"/>
          <w:lang w:eastAsia="en-CA"/>
        </w:rPr>
        <w:t xml:space="preserve"> </w:t>
      </w:r>
      <w:r w:rsidR="00FB238B" w:rsidRPr="000C3F14">
        <w:rPr>
          <w:rFonts w:ascii="Times New Roman" w:hAnsi="Times New Roman" w:cs="Times New Roman"/>
          <w:sz w:val="24"/>
          <w:szCs w:val="24"/>
          <w:lang w:eastAsia="en-CA"/>
        </w:rPr>
        <w:t xml:space="preserve">of an application </w:t>
      </w:r>
      <w:r w:rsidR="00D00EDF" w:rsidRPr="000C3F14">
        <w:rPr>
          <w:rFonts w:ascii="Times New Roman" w:hAnsi="Times New Roman" w:cs="Times New Roman"/>
          <w:sz w:val="24"/>
          <w:szCs w:val="24"/>
          <w:lang w:eastAsia="en-CA"/>
        </w:rPr>
        <w:t xml:space="preserve">(Figure 1, </w:t>
      </w:r>
      <w:r w:rsidR="00D00EDF" w:rsidRPr="000C3F14">
        <w:rPr>
          <w:rFonts w:ascii="Times New Roman" w:hAnsi="Times New Roman" w:cs="Times New Roman"/>
          <w:i/>
          <w:sz w:val="24"/>
          <w:szCs w:val="24"/>
          <w:lang w:eastAsia="en-CA"/>
        </w:rPr>
        <w:t>work process 2</w:t>
      </w:r>
      <w:r w:rsidR="00FB238B" w:rsidRPr="000C3F14">
        <w:rPr>
          <w:rFonts w:ascii="Times New Roman" w:hAnsi="Times New Roman" w:cs="Times New Roman"/>
          <w:sz w:val="24"/>
          <w:szCs w:val="24"/>
          <w:lang w:eastAsia="en-CA"/>
        </w:rPr>
        <w:t xml:space="preserve">). </w:t>
      </w:r>
      <w:r w:rsidR="00DB6955" w:rsidRPr="000C3F14">
        <w:rPr>
          <w:rFonts w:ascii="Times New Roman" w:hAnsi="Times New Roman" w:cs="Times New Roman"/>
          <w:sz w:val="24"/>
          <w:szCs w:val="24"/>
          <w:lang w:eastAsia="en-CA"/>
        </w:rPr>
        <w:t xml:space="preserve">Drawing upon ethnographic data, </w:t>
      </w:r>
      <w:r w:rsidR="00D8234A" w:rsidRPr="000C3F14">
        <w:rPr>
          <w:rFonts w:ascii="Times New Roman" w:hAnsi="Times New Roman" w:cs="Times New Roman"/>
          <w:sz w:val="24"/>
          <w:szCs w:val="24"/>
          <w:lang w:eastAsia="en-CA"/>
        </w:rPr>
        <w:t xml:space="preserve">we </w:t>
      </w:r>
      <w:r w:rsidR="00220B65" w:rsidRPr="000C3F14">
        <w:rPr>
          <w:rFonts w:ascii="Times New Roman" w:hAnsi="Times New Roman" w:cs="Times New Roman"/>
          <w:sz w:val="24"/>
          <w:szCs w:val="24"/>
          <w:lang w:eastAsia="en-CA"/>
        </w:rPr>
        <w:t>explore</w:t>
      </w:r>
      <w:r w:rsidR="003C3567" w:rsidRPr="000C3F14">
        <w:rPr>
          <w:rFonts w:ascii="Times New Roman" w:hAnsi="Times New Roman" w:cs="Times New Roman"/>
          <w:sz w:val="24"/>
          <w:szCs w:val="24"/>
          <w:lang w:eastAsia="en-CA"/>
        </w:rPr>
        <w:t xml:space="preserve"> five </w:t>
      </w:r>
      <w:r w:rsidR="003C3567" w:rsidRPr="000C3F14">
        <w:rPr>
          <w:rFonts w:ascii="Times New Roman" w:hAnsi="Times New Roman" w:cs="Times New Roman"/>
          <w:bCs/>
          <w:sz w:val="24"/>
          <w:szCs w:val="24"/>
          <w:lang w:eastAsia="en-CA"/>
        </w:rPr>
        <w:t>i</w:t>
      </w:r>
      <w:r w:rsidR="003C3567" w:rsidRPr="000C3F14">
        <w:rPr>
          <w:rFonts w:ascii="Times New Roman" w:hAnsi="Times New Roman" w:cs="Times New Roman"/>
          <w:bCs/>
          <w:iCs/>
          <w:sz w:val="24"/>
          <w:szCs w:val="24"/>
          <w:lang w:eastAsia="en-CA"/>
        </w:rPr>
        <w:t xml:space="preserve">nterrelated areas </w:t>
      </w:r>
      <w:r w:rsidR="003C3567" w:rsidRPr="000C3F14">
        <w:rPr>
          <w:rFonts w:ascii="Times New Roman" w:hAnsi="Times New Roman" w:cs="Times New Roman"/>
          <w:bCs/>
          <w:sz w:val="24"/>
          <w:szCs w:val="24"/>
          <w:lang w:eastAsia="en-CA"/>
        </w:rPr>
        <w:t>where CIPs are contested in local licensing subcommittee meetings</w:t>
      </w:r>
      <w:r w:rsidR="00FB238B" w:rsidRPr="000C3F14">
        <w:rPr>
          <w:rFonts w:ascii="Times New Roman" w:hAnsi="Times New Roman" w:cs="Times New Roman"/>
          <w:bCs/>
          <w:sz w:val="24"/>
          <w:szCs w:val="24"/>
          <w:lang w:eastAsia="en-CA"/>
        </w:rPr>
        <w:t xml:space="preserve"> in order to </w:t>
      </w:r>
      <w:r w:rsidR="009216B4" w:rsidRPr="000C3F14">
        <w:rPr>
          <w:rFonts w:ascii="Times New Roman" w:hAnsi="Times New Roman" w:cs="Times New Roman"/>
          <w:bCs/>
          <w:sz w:val="24"/>
          <w:szCs w:val="24"/>
          <w:lang w:eastAsia="en-CA"/>
        </w:rPr>
        <w:t>account for</w:t>
      </w:r>
      <w:r w:rsidR="00FB238B" w:rsidRPr="000C3F14">
        <w:rPr>
          <w:rFonts w:ascii="Times New Roman" w:hAnsi="Times New Roman" w:cs="Times New Roman"/>
          <w:bCs/>
          <w:sz w:val="24"/>
          <w:szCs w:val="24"/>
          <w:lang w:eastAsia="en-CA"/>
        </w:rPr>
        <w:t xml:space="preserve"> how this </w:t>
      </w:r>
      <w:r w:rsidR="009216B4" w:rsidRPr="000C3F14">
        <w:rPr>
          <w:rFonts w:ascii="Times New Roman" w:hAnsi="Times New Roman" w:cs="Times New Roman"/>
          <w:bCs/>
          <w:sz w:val="24"/>
          <w:szCs w:val="24"/>
          <w:lang w:eastAsia="en-CA"/>
        </w:rPr>
        <w:t xml:space="preserve">alcohol outlet density </w:t>
      </w:r>
      <w:r w:rsidR="00FB238B" w:rsidRPr="000C3F14">
        <w:rPr>
          <w:rFonts w:ascii="Times New Roman" w:hAnsi="Times New Roman" w:cs="Times New Roman"/>
          <w:bCs/>
          <w:sz w:val="24"/>
          <w:szCs w:val="24"/>
          <w:lang w:eastAsia="en-CA"/>
        </w:rPr>
        <w:t>policy is enacted in t</w:t>
      </w:r>
      <w:r w:rsidR="00E60186" w:rsidRPr="000C3F14">
        <w:rPr>
          <w:rFonts w:ascii="Times New Roman" w:hAnsi="Times New Roman" w:cs="Times New Roman"/>
          <w:bCs/>
          <w:sz w:val="24"/>
          <w:szCs w:val="24"/>
          <w:lang w:eastAsia="en-CA"/>
        </w:rPr>
        <w:t>he context of</w:t>
      </w:r>
      <w:r w:rsidR="00876405" w:rsidRPr="000C3F14">
        <w:rPr>
          <w:rFonts w:ascii="Times New Roman" w:hAnsi="Times New Roman" w:cs="Times New Roman"/>
          <w:bCs/>
          <w:sz w:val="24"/>
          <w:szCs w:val="24"/>
          <w:lang w:eastAsia="en-CA"/>
        </w:rPr>
        <w:t xml:space="preserve"> everyday local decision-</w:t>
      </w:r>
      <w:r w:rsidR="009216B4" w:rsidRPr="000C3F14">
        <w:rPr>
          <w:rFonts w:ascii="Times New Roman" w:hAnsi="Times New Roman" w:cs="Times New Roman"/>
          <w:bCs/>
          <w:sz w:val="24"/>
          <w:szCs w:val="24"/>
          <w:lang w:eastAsia="en-CA"/>
        </w:rPr>
        <w:t xml:space="preserve">making. </w:t>
      </w:r>
    </w:p>
    <w:p w14:paraId="1E251733" w14:textId="77777777" w:rsidR="00095D37" w:rsidRDefault="00095D37" w:rsidP="00E921E0">
      <w:pPr>
        <w:ind w:firstLine="567"/>
        <w:jc w:val="both"/>
        <w:rPr>
          <w:rFonts w:ascii="Times New Roman" w:hAnsi="Times New Roman" w:cs="Times New Roman"/>
          <w:bCs/>
          <w:sz w:val="24"/>
          <w:szCs w:val="24"/>
          <w:lang w:eastAsia="en-CA"/>
        </w:rPr>
      </w:pPr>
    </w:p>
    <w:p w14:paraId="0FF7C750" w14:textId="0ABAB020" w:rsidR="00095D37" w:rsidRPr="00170E57" w:rsidRDefault="00095D37" w:rsidP="00170E57">
      <w:pPr>
        <w:ind w:firstLine="720"/>
        <w:jc w:val="both"/>
        <w:rPr>
          <w:rFonts w:ascii="Times New Roman" w:hAnsi="Times New Roman" w:cs="Times New Roman"/>
          <w:b/>
          <w:sz w:val="24"/>
          <w:szCs w:val="24"/>
          <w:lang w:eastAsia="en-CA"/>
        </w:rPr>
      </w:pPr>
      <w:r w:rsidRPr="000C3F14">
        <w:rPr>
          <w:rFonts w:ascii="Times New Roman" w:hAnsi="Times New Roman" w:cs="Times New Roman"/>
          <w:b/>
          <w:sz w:val="24"/>
          <w:szCs w:val="24"/>
          <w:lang w:eastAsia="en-CA"/>
        </w:rPr>
        <w:t xml:space="preserve">[Insert Figure 1 – work processes related to CIPs] </w:t>
      </w:r>
    </w:p>
    <w:p w14:paraId="6F5DA5CC" w14:textId="1EFC10E1" w:rsidR="0011428A" w:rsidRPr="000C3F14" w:rsidRDefault="0011428A" w:rsidP="0011428A">
      <w:pPr>
        <w:jc w:val="both"/>
        <w:rPr>
          <w:rFonts w:ascii="Times New Roman" w:hAnsi="Times New Roman" w:cs="Times New Roman"/>
          <w:b/>
          <w:i/>
          <w:sz w:val="24"/>
          <w:szCs w:val="24"/>
          <w:lang w:eastAsia="en-CA"/>
        </w:rPr>
      </w:pPr>
      <w:r w:rsidRPr="000C3F14">
        <w:rPr>
          <w:rFonts w:ascii="Times New Roman" w:hAnsi="Times New Roman" w:cs="Times New Roman"/>
          <w:b/>
          <w:bCs/>
          <w:i/>
          <w:sz w:val="24"/>
          <w:szCs w:val="24"/>
          <w:lang w:eastAsia="en-CA"/>
        </w:rPr>
        <w:lastRenderedPageBreak/>
        <w:t>3.1 Licence Applications and CIPs</w:t>
      </w:r>
    </w:p>
    <w:p w14:paraId="2F5CC8EE" w14:textId="295BB3B8" w:rsidR="00FE3ACE" w:rsidRPr="000C3F14" w:rsidRDefault="00806FD2" w:rsidP="00776606">
      <w:pPr>
        <w:ind w:firstLine="720"/>
        <w:jc w:val="both"/>
        <w:rPr>
          <w:rFonts w:ascii="Times New Roman" w:hAnsi="Times New Roman" w:cs="Times New Roman"/>
          <w:bCs/>
          <w:sz w:val="24"/>
          <w:szCs w:val="24"/>
          <w:lang w:eastAsia="en-CA"/>
        </w:rPr>
      </w:pPr>
      <w:r w:rsidRPr="000C3F14">
        <w:rPr>
          <w:rFonts w:ascii="Times New Roman" w:hAnsi="Times New Roman" w:cs="Times New Roman"/>
          <w:bCs/>
          <w:sz w:val="24"/>
          <w:szCs w:val="24"/>
          <w:lang w:eastAsia="en-CA"/>
        </w:rPr>
        <w:t xml:space="preserve">To start, it is clear that applicants </w:t>
      </w:r>
      <w:r w:rsidR="00A2708D" w:rsidRPr="000C3F14">
        <w:rPr>
          <w:rFonts w:ascii="Times New Roman" w:hAnsi="Times New Roman" w:cs="Times New Roman"/>
          <w:bCs/>
          <w:sz w:val="24"/>
          <w:szCs w:val="24"/>
          <w:lang w:eastAsia="en-CA"/>
        </w:rPr>
        <w:t xml:space="preserve">had </w:t>
      </w:r>
      <w:r w:rsidR="00FE3ACE" w:rsidRPr="000C3F14">
        <w:rPr>
          <w:rFonts w:ascii="Times New Roman" w:hAnsi="Times New Roman" w:cs="Times New Roman"/>
          <w:bCs/>
          <w:sz w:val="24"/>
          <w:szCs w:val="24"/>
          <w:lang w:eastAsia="en-CA"/>
        </w:rPr>
        <w:t>varied levels of engagement with licencing officers and other responsible authorities during the process of preparing and submitting their application</w:t>
      </w:r>
      <w:r w:rsidRPr="000C3F14">
        <w:rPr>
          <w:rFonts w:ascii="Times New Roman" w:hAnsi="Times New Roman" w:cs="Times New Roman"/>
          <w:bCs/>
          <w:sz w:val="24"/>
          <w:szCs w:val="24"/>
          <w:lang w:eastAsia="en-CA"/>
        </w:rPr>
        <w:t xml:space="preserve"> for a new or modified alcohol licence. While some applicants appear to have </w:t>
      </w:r>
      <w:r w:rsidR="008241C5">
        <w:rPr>
          <w:rFonts w:ascii="Times New Roman" w:hAnsi="Times New Roman" w:cs="Times New Roman"/>
          <w:bCs/>
          <w:sz w:val="24"/>
          <w:szCs w:val="24"/>
          <w:lang w:eastAsia="en-CA"/>
        </w:rPr>
        <w:t xml:space="preserve">had </w:t>
      </w:r>
      <w:r w:rsidRPr="000C3F14">
        <w:rPr>
          <w:rFonts w:ascii="Times New Roman" w:hAnsi="Times New Roman" w:cs="Times New Roman"/>
          <w:bCs/>
          <w:sz w:val="24"/>
          <w:szCs w:val="24"/>
          <w:lang w:eastAsia="en-CA"/>
        </w:rPr>
        <w:t xml:space="preserve">sustained engagement with </w:t>
      </w:r>
      <w:r w:rsidR="00776606" w:rsidRPr="000C3F14">
        <w:rPr>
          <w:rFonts w:ascii="Times New Roman" w:hAnsi="Times New Roman" w:cs="Times New Roman"/>
          <w:bCs/>
          <w:sz w:val="24"/>
          <w:szCs w:val="24"/>
          <w:lang w:eastAsia="en-CA"/>
        </w:rPr>
        <w:t>licensing</w:t>
      </w:r>
      <w:r w:rsidR="008241C5">
        <w:rPr>
          <w:rFonts w:ascii="Times New Roman" w:hAnsi="Times New Roman" w:cs="Times New Roman"/>
          <w:bCs/>
          <w:sz w:val="24"/>
          <w:szCs w:val="24"/>
          <w:lang w:eastAsia="en-CA"/>
        </w:rPr>
        <w:t xml:space="preserve"> officers</w:t>
      </w:r>
      <w:r w:rsidRPr="000C3F14">
        <w:rPr>
          <w:rFonts w:ascii="Times New Roman" w:hAnsi="Times New Roman" w:cs="Times New Roman"/>
          <w:bCs/>
          <w:sz w:val="24"/>
          <w:szCs w:val="24"/>
          <w:lang w:eastAsia="en-CA"/>
        </w:rPr>
        <w:t>, police</w:t>
      </w:r>
      <w:r w:rsidR="008241C5">
        <w:rPr>
          <w:rFonts w:ascii="Times New Roman" w:hAnsi="Times New Roman" w:cs="Times New Roman"/>
          <w:bCs/>
          <w:sz w:val="24"/>
          <w:szCs w:val="24"/>
          <w:lang w:eastAsia="en-CA"/>
        </w:rPr>
        <w:t>,</w:t>
      </w:r>
      <w:r w:rsidRPr="000C3F14">
        <w:rPr>
          <w:rFonts w:ascii="Times New Roman" w:hAnsi="Times New Roman" w:cs="Times New Roman"/>
          <w:bCs/>
          <w:sz w:val="24"/>
          <w:szCs w:val="24"/>
          <w:lang w:eastAsia="en-CA"/>
        </w:rPr>
        <w:t xml:space="preserve"> and/or local residents and businesses prior to or </w:t>
      </w:r>
      <w:r w:rsidR="00776606" w:rsidRPr="000C3F14">
        <w:rPr>
          <w:rFonts w:ascii="Times New Roman" w:hAnsi="Times New Roman" w:cs="Times New Roman"/>
          <w:bCs/>
          <w:sz w:val="24"/>
          <w:szCs w:val="24"/>
          <w:lang w:eastAsia="en-CA"/>
        </w:rPr>
        <w:t>during</w:t>
      </w:r>
      <w:r w:rsidRPr="000C3F14">
        <w:rPr>
          <w:rFonts w:ascii="Times New Roman" w:hAnsi="Times New Roman" w:cs="Times New Roman"/>
          <w:bCs/>
          <w:sz w:val="24"/>
          <w:szCs w:val="24"/>
          <w:lang w:eastAsia="en-CA"/>
        </w:rPr>
        <w:t xml:space="preserve"> the licencing application process, others </w:t>
      </w:r>
      <w:r w:rsidR="00A2708D" w:rsidRPr="000C3F14">
        <w:rPr>
          <w:rFonts w:ascii="Times New Roman" w:hAnsi="Times New Roman" w:cs="Times New Roman"/>
          <w:bCs/>
          <w:sz w:val="24"/>
          <w:szCs w:val="24"/>
          <w:lang w:eastAsia="en-CA"/>
        </w:rPr>
        <w:t xml:space="preserve">submitted </w:t>
      </w:r>
      <w:r w:rsidRPr="000C3F14">
        <w:rPr>
          <w:rFonts w:ascii="Times New Roman" w:hAnsi="Times New Roman" w:cs="Times New Roman"/>
          <w:bCs/>
          <w:sz w:val="24"/>
          <w:szCs w:val="24"/>
          <w:lang w:eastAsia="en-CA"/>
        </w:rPr>
        <w:t xml:space="preserve">their applications in the absence of any such engagement. For example, one licensing officer explained her work at this stage in the licensing process: </w:t>
      </w:r>
    </w:p>
    <w:p w14:paraId="159529E8" w14:textId="06B74EC0" w:rsidR="00FE3ACE" w:rsidRPr="000C3F14" w:rsidRDefault="00776606" w:rsidP="00FE3ACE">
      <w:pPr>
        <w:pStyle w:val="ListParagraph"/>
        <w:spacing w:line="240" w:lineRule="auto"/>
        <w:jc w:val="both"/>
        <w:rPr>
          <w:rFonts w:ascii="Times New Roman" w:hAnsi="Times New Roman" w:cs="Times New Roman"/>
          <w:sz w:val="24"/>
          <w:szCs w:val="24"/>
        </w:rPr>
      </w:pPr>
      <w:r w:rsidRPr="000C3F14">
        <w:rPr>
          <w:rFonts w:ascii="Times New Roman" w:hAnsi="Times New Roman" w:cs="Times New Roman"/>
          <w:sz w:val="24"/>
          <w:szCs w:val="24"/>
        </w:rPr>
        <w:t>…</w:t>
      </w:r>
      <w:proofErr w:type="gramStart"/>
      <w:r w:rsidR="00FE3ACE" w:rsidRPr="000C3F14">
        <w:rPr>
          <w:rFonts w:ascii="Times New Roman" w:hAnsi="Times New Roman" w:cs="Times New Roman"/>
          <w:sz w:val="24"/>
          <w:szCs w:val="24"/>
        </w:rPr>
        <w:t>last</w:t>
      </w:r>
      <w:proofErr w:type="gramEnd"/>
      <w:r w:rsidR="00FE3ACE" w:rsidRPr="000C3F14">
        <w:rPr>
          <w:rFonts w:ascii="Times New Roman" w:hAnsi="Times New Roman" w:cs="Times New Roman"/>
          <w:sz w:val="24"/>
          <w:szCs w:val="24"/>
        </w:rPr>
        <w:t xml:space="preserve"> week I had a meeting with a solicitor, firm of solicitors and the applicant, talking about a new application that they’re going to be doing in </w:t>
      </w:r>
      <w:r w:rsidRPr="000C3F14">
        <w:rPr>
          <w:rFonts w:ascii="Times New Roman" w:hAnsi="Times New Roman" w:cs="Times New Roman"/>
          <w:sz w:val="24"/>
          <w:szCs w:val="24"/>
        </w:rPr>
        <w:t>[area of London Borough]</w:t>
      </w:r>
      <w:r w:rsidR="004C37F4" w:rsidRPr="000C3F14">
        <w:rPr>
          <w:rFonts w:ascii="Times New Roman" w:hAnsi="Times New Roman" w:cs="Times New Roman"/>
          <w:sz w:val="24"/>
          <w:szCs w:val="24"/>
        </w:rPr>
        <w:t>, which is a</w:t>
      </w:r>
      <w:r w:rsidR="00FE3ACE" w:rsidRPr="000C3F14">
        <w:rPr>
          <w:rFonts w:ascii="Times New Roman" w:hAnsi="Times New Roman" w:cs="Times New Roman"/>
          <w:sz w:val="24"/>
          <w:szCs w:val="24"/>
        </w:rPr>
        <w:t xml:space="preserve"> cumulative impact area. And so </w:t>
      </w:r>
      <w:r w:rsidRPr="000C3F14">
        <w:rPr>
          <w:rFonts w:ascii="Times New Roman" w:hAnsi="Times New Roman" w:cs="Times New Roman"/>
          <w:sz w:val="24"/>
          <w:szCs w:val="24"/>
        </w:rPr>
        <w:t>[I gave] pre-</w:t>
      </w:r>
      <w:r w:rsidR="00FE3ACE" w:rsidRPr="000C3F14">
        <w:rPr>
          <w:rFonts w:ascii="Times New Roman" w:hAnsi="Times New Roman" w:cs="Times New Roman"/>
          <w:sz w:val="24"/>
          <w:szCs w:val="24"/>
        </w:rPr>
        <w:t xml:space="preserve">application advice, and some [applications for a licence] just, just turn up […] </w:t>
      </w:r>
      <w:proofErr w:type="gramStart"/>
      <w:r w:rsidR="00FE3ACE" w:rsidRPr="000C3F14">
        <w:rPr>
          <w:rFonts w:ascii="Times New Roman" w:hAnsi="Times New Roman" w:cs="Times New Roman"/>
          <w:sz w:val="24"/>
          <w:szCs w:val="24"/>
        </w:rPr>
        <w:t>And</w:t>
      </w:r>
      <w:proofErr w:type="gramEnd"/>
      <w:r w:rsidR="00FE3ACE" w:rsidRPr="000C3F14">
        <w:rPr>
          <w:rFonts w:ascii="Times New Roman" w:hAnsi="Times New Roman" w:cs="Times New Roman"/>
          <w:sz w:val="24"/>
          <w:szCs w:val="24"/>
        </w:rPr>
        <w:t xml:space="preserve"> then we get an application, we’ve not heard anything a</w:t>
      </w:r>
      <w:r w:rsidRPr="000C3F14">
        <w:rPr>
          <w:rFonts w:ascii="Times New Roman" w:hAnsi="Times New Roman" w:cs="Times New Roman"/>
          <w:sz w:val="24"/>
          <w:szCs w:val="24"/>
        </w:rPr>
        <w:t>bout it. [</w:t>
      </w:r>
      <w:r w:rsidRPr="000C3F14">
        <w:rPr>
          <w:rFonts w:ascii="Times New Roman" w:hAnsi="Times New Roman" w:cs="Times New Roman"/>
          <w:i/>
          <w:sz w:val="24"/>
          <w:szCs w:val="24"/>
        </w:rPr>
        <w:t>Looking at folder of applications</w:t>
      </w:r>
      <w:r w:rsidRPr="000C3F14">
        <w:rPr>
          <w:rFonts w:ascii="Times New Roman" w:hAnsi="Times New Roman" w:cs="Times New Roman"/>
          <w:sz w:val="24"/>
          <w:szCs w:val="24"/>
        </w:rPr>
        <w:t xml:space="preserve">] This is another place in a </w:t>
      </w:r>
      <w:r w:rsidR="00FE3ACE" w:rsidRPr="000C3F14">
        <w:rPr>
          <w:rFonts w:ascii="Times New Roman" w:hAnsi="Times New Roman" w:cs="Times New Roman"/>
          <w:sz w:val="24"/>
          <w:szCs w:val="24"/>
        </w:rPr>
        <w:t xml:space="preserve">cumulative impact area.  I mean it’s kind of good example, in one week I had people consulting with me talking about the policy, you know, how they might </w:t>
      </w:r>
      <w:r w:rsidRPr="000C3F14">
        <w:rPr>
          <w:rFonts w:ascii="Times New Roman" w:hAnsi="Times New Roman" w:cs="Times New Roman"/>
          <w:sz w:val="24"/>
          <w:szCs w:val="24"/>
        </w:rPr>
        <w:t>‘</w:t>
      </w:r>
      <w:r w:rsidR="00FE3ACE" w:rsidRPr="000C3F14">
        <w:rPr>
          <w:rFonts w:ascii="Times New Roman" w:hAnsi="Times New Roman" w:cs="Times New Roman"/>
          <w:sz w:val="24"/>
          <w:szCs w:val="24"/>
        </w:rPr>
        <w:t>fit</w:t>
      </w:r>
      <w:r w:rsidRPr="000C3F14">
        <w:rPr>
          <w:rFonts w:ascii="Times New Roman" w:hAnsi="Times New Roman" w:cs="Times New Roman"/>
          <w:sz w:val="24"/>
          <w:szCs w:val="24"/>
        </w:rPr>
        <w:t>’</w:t>
      </w:r>
      <w:r w:rsidR="00FE3ACE" w:rsidRPr="000C3F14">
        <w:rPr>
          <w:rFonts w:ascii="Times New Roman" w:hAnsi="Times New Roman" w:cs="Times New Roman"/>
          <w:sz w:val="24"/>
          <w:szCs w:val="24"/>
        </w:rPr>
        <w:t xml:space="preserve"> into the policy, that kind of talking us through what they’re envisioning how the premises is going to run, asking us what conditions we met with, I as a Licensing Officer met with them, our Noise Team and the police met with them to advise them about their application, this other one [application] just nothing (</w:t>
      </w:r>
      <w:r w:rsidR="00BF1947" w:rsidRPr="000C3F14">
        <w:rPr>
          <w:rFonts w:ascii="Times New Roman" w:hAnsi="Times New Roman" w:cs="Times New Roman"/>
          <w:sz w:val="24"/>
          <w:szCs w:val="24"/>
        </w:rPr>
        <w:t xml:space="preserve">Council, </w:t>
      </w:r>
      <w:r w:rsidR="00FE3ACE" w:rsidRPr="000C3F14">
        <w:rPr>
          <w:rFonts w:ascii="Times New Roman" w:hAnsi="Times New Roman" w:cs="Times New Roman"/>
          <w:sz w:val="24"/>
          <w:szCs w:val="24"/>
        </w:rPr>
        <w:t>licensing officer)</w:t>
      </w:r>
    </w:p>
    <w:p w14:paraId="2F4EF1D5" w14:textId="281A4C52" w:rsidR="00FE3ACE" w:rsidRPr="000C3F14" w:rsidRDefault="00081F6C" w:rsidP="00FE3ACE">
      <w:pPr>
        <w:spacing w:line="240" w:lineRule="auto"/>
        <w:jc w:val="both"/>
        <w:rPr>
          <w:rFonts w:ascii="Times New Roman" w:hAnsi="Times New Roman" w:cs="Times New Roman"/>
          <w:sz w:val="24"/>
          <w:szCs w:val="24"/>
        </w:rPr>
      </w:pPr>
      <w:r>
        <w:rPr>
          <w:rFonts w:ascii="Times New Roman" w:hAnsi="Times New Roman" w:cs="Times New Roman"/>
          <w:sz w:val="24"/>
          <w:szCs w:val="24"/>
        </w:rPr>
        <w:t>Here the licensing officer was</w:t>
      </w:r>
      <w:r w:rsidR="00FE3ACE" w:rsidRPr="000C3F14">
        <w:rPr>
          <w:rFonts w:ascii="Times New Roman" w:hAnsi="Times New Roman" w:cs="Times New Roman"/>
          <w:sz w:val="24"/>
          <w:szCs w:val="24"/>
        </w:rPr>
        <w:t xml:space="preserve"> contrasting the different kinds of work processes involved in licence applications that </w:t>
      </w:r>
      <w:r w:rsidR="008946EB">
        <w:rPr>
          <w:rFonts w:ascii="Times New Roman" w:hAnsi="Times New Roman" w:cs="Times New Roman"/>
          <w:sz w:val="24"/>
          <w:szCs w:val="24"/>
        </w:rPr>
        <w:t>can occur prior to submission—</w:t>
      </w:r>
      <w:r w:rsidR="00FE3ACE" w:rsidRPr="000C3F14">
        <w:rPr>
          <w:rFonts w:ascii="Times New Roman" w:hAnsi="Times New Roman" w:cs="Times New Roman"/>
          <w:sz w:val="24"/>
          <w:szCs w:val="24"/>
        </w:rPr>
        <w:t>some having lots of consultation and others simply</w:t>
      </w:r>
      <w:r w:rsidR="008946EB">
        <w:rPr>
          <w:rFonts w:ascii="Times New Roman" w:hAnsi="Times New Roman" w:cs="Times New Roman"/>
          <w:sz w:val="24"/>
          <w:szCs w:val="24"/>
        </w:rPr>
        <w:t xml:space="preserve"> being</w:t>
      </w:r>
      <w:r w:rsidR="00FE3ACE" w:rsidRPr="000C3F14">
        <w:rPr>
          <w:rFonts w:ascii="Times New Roman" w:hAnsi="Times New Roman" w:cs="Times New Roman"/>
          <w:sz w:val="24"/>
          <w:szCs w:val="24"/>
        </w:rPr>
        <w:t xml:space="preserve"> submitted in-person </w:t>
      </w:r>
      <w:r w:rsidR="00776606" w:rsidRPr="000C3F14">
        <w:rPr>
          <w:rFonts w:ascii="Times New Roman" w:hAnsi="Times New Roman" w:cs="Times New Roman"/>
          <w:sz w:val="24"/>
          <w:szCs w:val="24"/>
        </w:rPr>
        <w:t xml:space="preserve">or online through a government website </w:t>
      </w:r>
      <w:r w:rsidR="00FE3ACE" w:rsidRPr="000C3F14">
        <w:rPr>
          <w:rFonts w:ascii="Times New Roman" w:hAnsi="Times New Roman" w:cs="Times New Roman"/>
          <w:sz w:val="24"/>
          <w:szCs w:val="24"/>
        </w:rPr>
        <w:t>wit</w:t>
      </w:r>
      <w:r w:rsidR="00776606" w:rsidRPr="000C3F14">
        <w:rPr>
          <w:rFonts w:ascii="Times New Roman" w:hAnsi="Times New Roman" w:cs="Times New Roman"/>
          <w:sz w:val="24"/>
          <w:szCs w:val="24"/>
        </w:rPr>
        <w:t xml:space="preserve">hout advanced notice. </w:t>
      </w:r>
    </w:p>
    <w:p w14:paraId="1BB36E35" w14:textId="0BD93C17" w:rsidR="00776606" w:rsidRPr="000C3F14" w:rsidRDefault="00776606" w:rsidP="00FE3ACE">
      <w:pPr>
        <w:spacing w:line="240" w:lineRule="auto"/>
        <w:jc w:val="both"/>
        <w:rPr>
          <w:rFonts w:ascii="Times New Roman" w:hAnsi="Times New Roman" w:cs="Times New Roman"/>
          <w:sz w:val="24"/>
          <w:szCs w:val="24"/>
        </w:rPr>
      </w:pPr>
      <w:r w:rsidRPr="000C3F14">
        <w:rPr>
          <w:rFonts w:ascii="Times New Roman" w:hAnsi="Times New Roman" w:cs="Times New Roman"/>
          <w:sz w:val="24"/>
          <w:szCs w:val="24"/>
        </w:rPr>
        <w:tab/>
      </w:r>
      <w:r w:rsidR="00350B5F" w:rsidRPr="00CB5624">
        <w:rPr>
          <w:rFonts w:ascii="Times New Roman" w:hAnsi="Times New Roman" w:cs="Times New Roman"/>
          <w:sz w:val="24"/>
          <w:szCs w:val="24"/>
        </w:rPr>
        <w:t xml:space="preserve">Licensing data collected by the local authority indicated a peak in applications in the year before </w:t>
      </w:r>
      <w:r w:rsidR="00655264">
        <w:rPr>
          <w:rFonts w:ascii="Times New Roman" w:hAnsi="Times New Roman" w:cs="Times New Roman"/>
          <w:sz w:val="24"/>
          <w:szCs w:val="24"/>
        </w:rPr>
        <w:t>the implementation of a CIP</w:t>
      </w:r>
      <w:r w:rsidR="00350B5F" w:rsidRPr="00CB5624">
        <w:rPr>
          <w:rFonts w:ascii="Times New Roman" w:hAnsi="Times New Roman" w:cs="Times New Roman"/>
          <w:sz w:val="24"/>
          <w:szCs w:val="24"/>
        </w:rPr>
        <w:t xml:space="preserve">, followed by a decline. </w:t>
      </w:r>
      <w:r w:rsidR="00350B5F" w:rsidRPr="00350B5F">
        <w:rPr>
          <w:rFonts w:ascii="Times New Roman" w:hAnsi="Times New Roman" w:cs="Times New Roman"/>
          <w:sz w:val="24"/>
          <w:szCs w:val="24"/>
        </w:rPr>
        <w:t>One licensing officer explained the perceived impact of this policy on the number of applications received</w:t>
      </w:r>
      <w:r w:rsidR="00350B5F">
        <w:rPr>
          <w:rFonts w:ascii="Times New Roman" w:hAnsi="Times New Roman" w:cs="Times New Roman"/>
          <w:sz w:val="24"/>
          <w:szCs w:val="24"/>
        </w:rPr>
        <w:t xml:space="preserve"> during the peak period</w:t>
      </w:r>
      <w:r w:rsidR="008C7454" w:rsidRPr="000C3F14">
        <w:rPr>
          <w:rFonts w:ascii="Times New Roman" w:hAnsi="Times New Roman" w:cs="Times New Roman"/>
          <w:sz w:val="24"/>
          <w:szCs w:val="24"/>
        </w:rPr>
        <w:t xml:space="preserve">: </w:t>
      </w:r>
    </w:p>
    <w:p w14:paraId="02A03A9F" w14:textId="2D69D6A0" w:rsidR="00FE3ACE" w:rsidRPr="000C3F14" w:rsidRDefault="00FE3ACE" w:rsidP="00FE3ACE">
      <w:pPr>
        <w:pStyle w:val="ListParagraph"/>
        <w:spacing w:line="240" w:lineRule="auto"/>
        <w:jc w:val="both"/>
        <w:rPr>
          <w:rFonts w:ascii="Times New Roman" w:hAnsi="Times New Roman" w:cs="Times New Roman"/>
          <w:sz w:val="24"/>
          <w:szCs w:val="24"/>
        </w:rPr>
      </w:pPr>
      <w:r w:rsidRPr="000C3F14">
        <w:rPr>
          <w:rFonts w:ascii="Times New Roman" w:hAnsi="Times New Roman" w:cs="Times New Roman"/>
          <w:sz w:val="24"/>
          <w:szCs w:val="24"/>
        </w:rPr>
        <w:t>It’s almost like a red rag to a bull, like as soon as this cumulative impact came in we thought oh, people will calm down, really think things out, and they were like we’ve got to have it.  It’s like telling a child no, you cannot have that apple, all of a sudden they want the apple, they don’t want the chocolate. […] And also, I’ll be honest, I wasn’t expecting, there’s not a lot of things that surprise me in licensing any more, becau</w:t>
      </w:r>
      <w:r w:rsidR="00F61B63" w:rsidRPr="000C3F14">
        <w:rPr>
          <w:rFonts w:ascii="Times New Roman" w:hAnsi="Times New Roman" w:cs="Times New Roman"/>
          <w:sz w:val="24"/>
          <w:szCs w:val="24"/>
        </w:rPr>
        <w:t xml:space="preserve">se I’ve been doing it so long. </w:t>
      </w:r>
      <w:r w:rsidRPr="000C3F14">
        <w:rPr>
          <w:rFonts w:ascii="Times New Roman" w:hAnsi="Times New Roman" w:cs="Times New Roman"/>
          <w:sz w:val="24"/>
          <w:szCs w:val="24"/>
        </w:rPr>
        <w:t>But I wasn’t expecting as soon as you do a cumulative impact in one area, people would just go mental, and it was that they needed it more, I need, so all of a sudden I have all these applications, and I’m just like, you know, and of course a lot of them are rejected and then you end up with appeals (</w:t>
      </w:r>
      <w:r w:rsidR="00BF1947" w:rsidRPr="000C3F14">
        <w:rPr>
          <w:rFonts w:ascii="Times New Roman" w:hAnsi="Times New Roman" w:cs="Times New Roman"/>
          <w:sz w:val="24"/>
          <w:szCs w:val="24"/>
        </w:rPr>
        <w:t xml:space="preserve">Council, </w:t>
      </w:r>
      <w:r w:rsidRPr="000C3F14">
        <w:rPr>
          <w:rFonts w:ascii="Times New Roman" w:hAnsi="Times New Roman" w:cs="Times New Roman"/>
          <w:sz w:val="24"/>
          <w:szCs w:val="24"/>
        </w:rPr>
        <w:t>licensing officer)</w:t>
      </w:r>
      <w:r w:rsidR="008C7454" w:rsidRPr="000C3F14">
        <w:rPr>
          <w:rFonts w:ascii="Times New Roman" w:hAnsi="Times New Roman" w:cs="Times New Roman"/>
          <w:sz w:val="24"/>
          <w:szCs w:val="24"/>
        </w:rPr>
        <w:t xml:space="preserve">. </w:t>
      </w:r>
    </w:p>
    <w:p w14:paraId="5CFA2B9D" w14:textId="45E1BBB3" w:rsidR="004E2A2E" w:rsidRDefault="008C7454" w:rsidP="0011428A">
      <w:pPr>
        <w:spacing w:line="240" w:lineRule="auto"/>
        <w:jc w:val="both"/>
        <w:rPr>
          <w:rFonts w:ascii="Times New Roman" w:hAnsi="Times New Roman" w:cs="Times New Roman"/>
          <w:sz w:val="24"/>
          <w:szCs w:val="24"/>
        </w:rPr>
      </w:pPr>
      <w:r w:rsidRPr="000C3F14">
        <w:rPr>
          <w:rFonts w:ascii="Times New Roman" w:hAnsi="Times New Roman" w:cs="Times New Roman"/>
          <w:sz w:val="24"/>
          <w:szCs w:val="24"/>
        </w:rPr>
        <w:t xml:space="preserve">As part of our continued work we are examining both the issue of how CIPs impact the number and types of applications submitted and the number and types of applications granted within the context of alcohol </w:t>
      </w:r>
      <w:r w:rsidR="009E6936" w:rsidRPr="000C3F14">
        <w:rPr>
          <w:rFonts w:ascii="Times New Roman" w:hAnsi="Times New Roman" w:cs="Times New Roman"/>
          <w:sz w:val="24"/>
          <w:szCs w:val="24"/>
        </w:rPr>
        <w:t>licencing</w:t>
      </w:r>
      <w:r w:rsidRPr="000C3F14">
        <w:rPr>
          <w:rFonts w:ascii="Times New Roman" w:hAnsi="Times New Roman" w:cs="Times New Roman"/>
          <w:sz w:val="24"/>
          <w:szCs w:val="24"/>
        </w:rPr>
        <w:t xml:space="preserve"> meetings as well as </w:t>
      </w:r>
      <w:r w:rsidR="009E6936" w:rsidRPr="000C3F14">
        <w:rPr>
          <w:rFonts w:ascii="Times New Roman" w:hAnsi="Times New Roman" w:cs="Times New Roman"/>
          <w:sz w:val="24"/>
          <w:szCs w:val="24"/>
        </w:rPr>
        <w:t>during</w:t>
      </w:r>
      <w:r w:rsidRPr="000C3F14">
        <w:rPr>
          <w:rFonts w:ascii="Times New Roman" w:hAnsi="Times New Roman" w:cs="Times New Roman"/>
          <w:sz w:val="24"/>
          <w:szCs w:val="24"/>
        </w:rPr>
        <w:t xml:space="preserve"> the appeal process. </w:t>
      </w:r>
      <w:r w:rsidR="002C4D26" w:rsidRPr="000C3F14">
        <w:rPr>
          <w:rFonts w:ascii="Times New Roman" w:hAnsi="Times New Roman" w:cs="Times New Roman"/>
          <w:bCs/>
          <w:sz w:val="24"/>
          <w:szCs w:val="24"/>
          <w:lang w:eastAsia="en-CA"/>
        </w:rPr>
        <w:t>Below we describe five i</w:t>
      </w:r>
      <w:r w:rsidR="00E95826" w:rsidRPr="000C3F14">
        <w:rPr>
          <w:rFonts w:ascii="Times New Roman" w:hAnsi="Times New Roman" w:cs="Times New Roman"/>
          <w:bCs/>
          <w:iCs/>
          <w:sz w:val="24"/>
          <w:szCs w:val="24"/>
          <w:lang w:eastAsia="en-CA"/>
        </w:rPr>
        <w:t xml:space="preserve">nterrelated areas </w:t>
      </w:r>
      <w:r w:rsidR="00081F6C">
        <w:rPr>
          <w:rFonts w:ascii="Times New Roman" w:hAnsi="Times New Roman" w:cs="Times New Roman"/>
          <w:bCs/>
          <w:sz w:val="24"/>
          <w:szCs w:val="24"/>
          <w:lang w:eastAsia="en-CA"/>
        </w:rPr>
        <w:t xml:space="preserve">where CIPs were </w:t>
      </w:r>
      <w:r w:rsidR="00E66FDF" w:rsidRPr="000C3F14">
        <w:rPr>
          <w:rFonts w:ascii="Times New Roman" w:hAnsi="Times New Roman" w:cs="Times New Roman"/>
          <w:bCs/>
          <w:sz w:val="24"/>
          <w:szCs w:val="24"/>
          <w:lang w:eastAsia="en-CA"/>
        </w:rPr>
        <w:t>contested in licensing meetings</w:t>
      </w:r>
      <w:r w:rsidR="002C4D26" w:rsidRPr="000C3F14">
        <w:rPr>
          <w:rFonts w:ascii="Times New Roman" w:hAnsi="Times New Roman" w:cs="Times New Roman"/>
          <w:bCs/>
          <w:sz w:val="24"/>
          <w:szCs w:val="24"/>
          <w:lang w:eastAsia="en-CA"/>
        </w:rPr>
        <w:t xml:space="preserve">. </w:t>
      </w:r>
    </w:p>
    <w:p w14:paraId="2A9E911A" w14:textId="77777777" w:rsidR="0087191E" w:rsidRDefault="0087191E" w:rsidP="002C4D26">
      <w:pPr>
        <w:rPr>
          <w:rFonts w:ascii="Times New Roman" w:hAnsi="Times New Roman" w:cs="Times New Roman"/>
          <w:b/>
          <w:bCs/>
          <w:i/>
          <w:iCs/>
          <w:sz w:val="24"/>
          <w:szCs w:val="24"/>
          <w:lang w:eastAsia="en-CA"/>
        </w:rPr>
      </w:pPr>
    </w:p>
    <w:p w14:paraId="6E496CA2" w14:textId="3D555E94" w:rsidR="003B6EDE" w:rsidRPr="000C3F14" w:rsidRDefault="0011428A" w:rsidP="002C4D26">
      <w:pPr>
        <w:rPr>
          <w:rFonts w:ascii="Times New Roman" w:hAnsi="Times New Roman" w:cs="Times New Roman"/>
          <w:b/>
          <w:bCs/>
          <w:i/>
          <w:iCs/>
          <w:sz w:val="24"/>
          <w:szCs w:val="24"/>
          <w:lang w:eastAsia="en-CA"/>
        </w:rPr>
      </w:pPr>
      <w:r w:rsidRPr="000C3F14">
        <w:rPr>
          <w:rFonts w:ascii="Times New Roman" w:hAnsi="Times New Roman" w:cs="Times New Roman"/>
          <w:b/>
          <w:bCs/>
          <w:i/>
          <w:iCs/>
          <w:sz w:val="24"/>
          <w:szCs w:val="24"/>
          <w:lang w:eastAsia="en-CA"/>
        </w:rPr>
        <w:t>3.2(a)</w:t>
      </w:r>
      <w:r w:rsidR="002C4D26" w:rsidRPr="000C3F14">
        <w:rPr>
          <w:rFonts w:ascii="Times New Roman" w:hAnsi="Times New Roman" w:cs="Times New Roman"/>
          <w:b/>
          <w:bCs/>
          <w:i/>
          <w:iCs/>
          <w:sz w:val="24"/>
          <w:szCs w:val="24"/>
          <w:lang w:eastAsia="en-CA"/>
        </w:rPr>
        <w:t xml:space="preserve"> </w:t>
      </w:r>
      <w:r w:rsidR="00E95826" w:rsidRPr="000C3F14">
        <w:rPr>
          <w:rFonts w:ascii="Times New Roman" w:hAnsi="Times New Roman" w:cs="Times New Roman"/>
          <w:b/>
          <w:bCs/>
          <w:i/>
          <w:iCs/>
          <w:sz w:val="24"/>
          <w:szCs w:val="24"/>
          <w:lang w:eastAsia="en-CA"/>
        </w:rPr>
        <w:t xml:space="preserve">Contested </w:t>
      </w:r>
      <w:proofErr w:type="spellStart"/>
      <w:r w:rsidR="00E95826" w:rsidRPr="000C3F14">
        <w:rPr>
          <w:rFonts w:ascii="Times New Roman" w:hAnsi="Times New Roman" w:cs="Times New Roman"/>
          <w:b/>
          <w:bCs/>
          <w:i/>
          <w:iCs/>
          <w:sz w:val="24"/>
          <w:szCs w:val="24"/>
          <w:lang w:eastAsia="en-CA"/>
        </w:rPr>
        <w:t>Namings</w:t>
      </w:r>
      <w:proofErr w:type="spellEnd"/>
    </w:p>
    <w:p w14:paraId="466FD273" w14:textId="1060BC3A" w:rsidR="00903215" w:rsidRPr="000C3F14" w:rsidRDefault="002C4709" w:rsidP="000D6366">
      <w:pPr>
        <w:ind w:firstLine="720"/>
        <w:jc w:val="both"/>
        <w:rPr>
          <w:rFonts w:ascii="Times New Roman" w:hAnsi="Times New Roman" w:cs="Times New Roman"/>
          <w:sz w:val="24"/>
          <w:szCs w:val="24"/>
          <w:lang w:eastAsia="en-CA"/>
        </w:rPr>
      </w:pPr>
      <w:r w:rsidRPr="000C3F14">
        <w:rPr>
          <w:rFonts w:ascii="Times New Roman" w:hAnsi="Times New Roman" w:cs="Times New Roman"/>
          <w:sz w:val="24"/>
          <w:szCs w:val="24"/>
          <w:lang w:eastAsia="en-CA"/>
        </w:rPr>
        <w:lastRenderedPageBreak/>
        <w:t xml:space="preserve">Examining the everyday world of licencing meetings </w:t>
      </w:r>
      <w:r w:rsidR="00903215" w:rsidRPr="000C3F14">
        <w:rPr>
          <w:rFonts w:ascii="Times New Roman" w:hAnsi="Times New Roman" w:cs="Times New Roman"/>
          <w:sz w:val="24"/>
          <w:szCs w:val="24"/>
          <w:lang w:eastAsia="en-CA"/>
        </w:rPr>
        <w:t xml:space="preserve">in </w:t>
      </w:r>
      <w:r w:rsidR="009E6936" w:rsidRPr="000C3F14">
        <w:rPr>
          <w:rFonts w:ascii="Times New Roman" w:hAnsi="Times New Roman" w:cs="Times New Roman"/>
          <w:sz w:val="24"/>
          <w:szCs w:val="24"/>
          <w:lang w:eastAsia="en-CA"/>
        </w:rPr>
        <w:t xml:space="preserve">London </w:t>
      </w:r>
      <w:r w:rsidR="009C1986" w:rsidRPr="000C3F14">
        <w:rPr>
          <w:rFonts w:ascii="Times New Roman" w:hAnsi="Times New Roman" w:cs="Times New Roman"/>
          <w:sz w:val="24"/>
          <w:szCs w:val="24"/>
          <w:lang w:eastAsia="en-CA"/>
        </w:rPr>
        <w:t>borough</w:t>
      </w:r>
      <w:r w:rsidR="009E6936" w:rsidRPr="000C3F14">
        <w:rPr>
          <w:rFonts w:ascii="Times New Roman" w:hAnsi="Times New Roman" w:cs="Times New Roman"/>
          <w:sz w:val="24"/>
          <w:szCs w:val="24"/>
          <w:lang w:eastAsia="en-CA"/>
        </w:rPr>
        <w:t>s</w:t>
      </w:r>
      <w:r w:rsidR="009C1986" w:rsidRPr="000C3F14">
        <w:rPr>
          <w:rFonts w:ascii="Times New Roman" w:hAnsi="Times New Roman" w:cs="Times New Roman"/>
          <w:sz w:val="24"/>
          <w:szCs w:val="24"/>
          <w:lang w:eastAsia="en-CA"/>
        </w:rPr>
        <w:t xml:space="preserve"> </w:t>
      </w:r>
      <w:r w:rsidRPr="000C3F14">
        <w:rPr>
          <w:rFonts w:ascii="Times New Roman" w:hAnsi="Times New Roman" w:cs="Times New Roman"/>
          <w:sz w:val="24"/>
          <w:szCs w:val="24"/>
          <w:lang w:eastAsia="en-CA"/>
        </w:rPr>
        <w:t>revealed the differential ways in which the policy un</w:t>
      </w:r>
      <w:r w:rsidR="00731A33" w:rsidRPr="000C3F14">
        <w:rPr>
          <w:rFonts w:ascii="Times New Roman" w:hAnsi="Times New Roman" w:cs="Times New Roman"/>
          <w:sz w:val="24"/>
          <w:szCs w:val="24"/>
          <w:lang w:eastAsia="en-CA"/>
        </w:rPr>
        <w:t>der examination was referenced.</w:t>
      </w:r>
      <w:r w:rsidR="002622F1" w:rsidRPr="000C3F14">
        <w:rPr>
          <w:rFonts w:ascii="Times New Roman" w:hAnsi="Times New Roman" w:cs="Times New Roman"/>
          <w:sz w:val="24"/>
          <w:szCs w:val="24"/>
          <w:lang w:eastAsia="en-CA"/>
        </w:rPr>
        <w:t xml:space="preserve"> Licens</w:t>
      </w:r>
      <w:r w:rsidR="009C1986" w:rsidRPr="000C3F14">
        <w:rPr>
          <w:rFonts w:ascii="Times New Roman" w:hAnsi="Times New Roman" w:cs="Times New Roman"/>
          <w:sz w:val="24"/>
          <w:szCs w:val="24"/>
          <w:lang w:eastAsia="en-CA"/>
        </w:rPr>
        <w:t>ing documents (e.g., texts</w:t>
      </w:r>
      <w:r w:rsidR="002622F1" w:rsidRPr="000C3F14">
        <w:rPr>
          <w:rFonts w:ascii="Times New Roman" w:hAnsi="Times New Roman" w:cs="Times New Roman"/>
          <w:sz w:val="24"/>
          <w:szCs w:val="24"/>
          <w:lang w:eastAsia="en-CA"/>
        </w:rPr>
        <w:t xml:space="preserve"> in the</w:t>
      </w:r>
      <w:r w:rsidR="00856F6B" w:rsidRPr="000C3F14">
        <w:rPr>
          <w:rFonts w:ascii="Times New Roman" w:hAnsi="Times New Roman" w:cs="Times New Roman"/>
          <w:sz w:val="24"/>
          <w:szCs w:val="24"/>
          <w:lang w:eastAsia="en-CA"/>
        </w:rPr>
        <w:t xml:space="preserve"> public documents pack such as the meeting agenda, licensing application</w:t>
      </w:r>
      <w:r w:rsidR="009C1986" w:rsidRPr="000C3F14">
        <w:rPr>
          <w:rFonts w:ascii="Times New Roman" w:hAnsi="Times New Roman" w:cs="Times New Roman"/>
          <w:sz w:val="24"/>
          <w:szCs w:val="24"/>
          <w:lang w:eastAsia="en-CA"/>
        </w:rPr>
        <w:t>s</w:t>
      </w:r>
      <w:r w:rsidR="00856F6B" w:rsidRPr="000C3F14">
        <w:rPr>
          <w:rFonts w:ascii="Times New Roman" w:hAnsi="Times New Roman" w:cs="Times New Roman"/>
          <w:sz w:val="24"/>
          <w:szCs w:val="24"/>
          <w:lang w:eastAsia="en-CA"/>
        </w:rPr>
        <w:t xml:space="preserve"> and</w:t>
      </w:r>
      <w:r w:rsidR="009C1986" w:rsidRPr="000C3F14">
        <w:rPr>
          <w:rFonts w:ascii="Times New Roman" w:hAnsi="Times New Roman" w:cs="Times New Roman"/>
          <w:sz w:val="24"/>
          <w:szCs w:val="24"/>
          <w:lang w:eastAsia="en-CA"/>
        </w:rPr>
        <w:t xml:space="preserve"> representations</w:t>
      </w:r>
      <w:r w:rsidR="002622F1" w:rsidRPr="000C3F14">
        <w:rPr>
          <w:rFonts w:ascii="Times New Roman" w:hAnsi="Times New Roman" w:cs="Times New Roman"/>
          <w:sz w:val="24"/>
          <w:szCs w:val="24"/>
          <w:lang w:eastAsia="en-CA"/>
        </w:rPr>
        <w:t xml:space="preserve">) and statements made orally in licensing committee meetings </w:t>
      </w:r>
      <w:r w:rsidR="00856F6B" w:rsidRPr="000C3F14">
        <w:rPr>
          <w:rFonts w:ascii="Times New Roman" w:hAnsi="Times New Roman" w:cs="Times New Roman"/>
          <w:sz w:val="24"/>
          <w:szCs w:val="24"/>
          <w:lang w:eastAsia="en-CA"/>
        </w:rPr>
        <w:t>from different stakeholders</w:t>
      </w:r>
      <w:r w:rsidR="007B5584" w:rsidRPr="000C3F14">
        <w:rPr>
          <w:rFonts w:ascii="Times New Roman" w:hAnsi="Times New Roman" w:cs="Times New Roman"/>
          <w:sz w:val="24"/>
          <w:szCs w:val="24"/>
          <w:lang w:eastAsia="en-CA"/>
        </w:rPr>
        <w:t>,</w:t>
      </w:r>
      <w:r w:rsidR="00856F6B" w:rsidRPr="000C3F14">
        <w:rPr>
          <w:rFonts w:ascii="Times New Roman" w:hAnsi="Times New Roman" w:cs="Times New Roman"/>
          <w:sz w:val="24"/>
          <w:szCs w:val="24"/>
          <w:lang w:eastAsia="en-CA"/>
        </w:rPr>
        <w:t xml:space="preserve"> </w:t>
      </w:r>
      <w:r w:rsidR="00346A98" w:rsidRPr="000C3F14">
        <w:rPr>
          <w:rFonts w:ascii="Times New Roman" w:hAnsi="Times New Roman" w:cs="Times New Roman"/>
          <w:sz w:val="24"/>
          <w:szCs w:val="24"/>
          <w:lang w:eastAsia="en-CA"/>
        </w:rPr>
        <w:t>demonstrate</w:t>
      </w:r>
      <w:r w:rsidR="007A3D05">
        <w:rPr>
          <w:rFonts w:ascii="Times New Roman" w:hAnsi="Times New Roman" w:cs="Times New Roman"/>
          <w:sz w:val="24"/>
          <w:szCs w:val="24"/>
          <w:lang w:eastAsia="en-CA"/>
        </w:rPr>
        <w:t>d</w:t>
      </w:r>
      <w:r w:rsidR="00346A98" w:rsidRPr="000C3F14">
        <w:rPr>
          <w:rFonts w:ascii="Times New Roman" w:hAnsi="Times New Roman" w:cs="Times New Roman"/>
          <w:sz w:val="24"/>
          <w:szCs w:val="24"/>
          <w:lang w:eastAsia="en-CA"/>
        </w:rPr>
        <w:t xml:space="preserve"> </w:t>
      </w:r>
      <w:r w:rsidR="009C1986" w:rsidRPr="000C3F14">
        <w:rPr>
          <w:rFonts w:ascii="Times New Roman" w:hAnsi="Times New Roman" w:cs="Times New Roman"/>
          <w:sz w:val="24"/>
          <w:szCs w:val="24"/>
          <w:lang w:eastAsia="en-CA"/>
        </w:rPr>
        <w:t>marked</w:t>
      </w:r>
      <w:r w:rsidR="00251DD1" w:rsidRPr="000C3F14">
        <w:rPr>
          <w:rFonts w:ascii="Times New Roman" w:hAnsi="Times New Roman" w:cs="Times New Roman"/>
          <w:sz w:val="24"/>
          <w:szCs w:val="24"/>
          <w:lang w:eastAsia="en-CA"/>
        </w:rPr>
        <w:t xml:space="preserve"> </w:t>
      </w:r>
      <w:r w:rsidR="00346A98" w:rsidRPr="000C3F14">
        <w:rPr>
          <w:rFonts w:ascii="Times New Roman" w:hAnsi="Times New Roman" w:cs="Times New Roman"/>
          <w:sz w:val="24"/>
          <w:szCs w:val="24"/>
          <w:lang w:eastAsia="en-CA"/>
        </w:rPr>
        <w:t xml:space="preserve">inconsistency with how the </w:t>
      </w:r>
      <w:r w:rsidR="007A3D05">
        <w:rPr>
          <w:rFonts w:ascii="Times New Roman" w:hAnsi="Times New Roman" w:cs="Times New Roman"/>
          <w:sz w:val="24"/>
          <w:szCs w:val="24"/>
          <w:lang w:eastAsia="en-CA"/>
        </w:rPr>
        <w:t>policy wa</w:t>
      </w:r>
      <w:r w:rsidR="00A2708D" w:rsidRPr="000C3F14">
        <w:rPr>
          <w:rFonts w:ascii="Times New Roman" w:hAnsi="Times New Roman" w:cs="Times New Roman"/>
          <w:sz w:val="24"/>
          <w:szCs w:val="24"/>
          <w:lang w:eastAsia="en-CA"/>
        </w:rPr>
        <w:t>s referenced or if it was</w:t>
      </w:r>
      <w:r w:rsidR="00346A98" w:rsidRPr="000C3F14">
        <w:rPr>
          <w:rFonts w:ascii="Times New Roman" w:hAnsi="Times New Roman" w:cs="Times New Roman"/>
          <w:sz w:val="24"/>
          <w:szCs w:val="24"/>
          <w:lang w:eastAsia="en-CA"/>
        </w:rPr>
        <w:t xml:space="preserve"> referenced at all. </w:t>
      </w:r>
    </w:p>
    <w:p w14:paraId="05468F01" w14:textId="7FEA9BDD" w:rsidR="000D6366" w:rsidRPr="000C3F14" w:rsidRDefault="000D6366" w:rsidP="00AC3380">
      <w:pPr>
        <w:ind w:firstLine="720"/>
        <w:jc w:val="both"/>
        <w:rPr>
          <w:rFonts w:ascii="Times New Roman" w:hAnsi="Times New Roman" w:cs="Times New Roman"/>
          <w:sz w:val="24"/>
          <w:szCs w:val="24"/>
          <w:lang w:eastAsia="en-CA"/>
        </w:rPr>
      </w:pPr>
      <w:r w:rsidRPr="000C3F14">
        <w:rPr>
          <w:rFonts w:ascii="Times New Roman" w:hAnsi="Times New Roman" w:cs="Times New Roman"/>
          <w:sz w:val="24"/>
          <w:szCs w:val="24"/>
          <w:lang w:eastAsia="en-CA"/>
        </w:rPr>
        <w:t xml:space="preserve">For example, in the context of a single </w:t>
      </w:r>
      <w:r w:rsidR="009C1986" w:rsidRPr="000C3F14">
        <w:rPr>
          <w:rFonts w:ascii="Times New Roman" w:hAnsi="Times New Roman" w:cs="Times New Roman"/>
          <w:sz w:val="24"/>
          <w:szCs w:val="24"/>
          <w:lang w:eastAsia="en-CA"/>
        </w:rPr>
        <w:t>licencing subcommittee meeting</w:t>
      </w:r>
      <w:r w:rsidR="00C31DC3">
        <w:rPr>
          <w:rFonts w:ascii="Times New Roman" w:hAnsi="Times New Roman" w:cs="Times New Roman"/>
          <w:sz w:val="24"/>
          <w:szCs w:val="24"/>
          <w:lang w:eastAsia="en-CA"/>
        </w:rPr>
        <w:t>,</w:t>
      </w:r>
      <w:r w:rsidRPr="000C3F14">
        <w:rPr>
          <w:rFonts w:ascii="Times New Roman" w:hAnsi="Times New Roman" w:cs="Times New Roman"/>
          <w:sz w:val="24"/>
          <w:szCs w:val="24"/>
          <w:lang w:eastAsia="en-CA"/>
        </w:rPr>
        <w:t xml:space="preserve"> people sometimes talked</w:t>
      </w:r>
      <w:r w:rsidR="002D4DF8">
        <w:rPr>
          <w:rFonts w:ascii="Times New Roman" w:hAnsi="Times New Roman" w:cs="Times New Roman"/>
          <w:sz w:val="24"/>
          <w:szCs w:val="24"/>
          <w:lang w:eastAsia="en-CA"/>
        </w:rPr>
        <w:t>—</w:t>
      </w:r>
      <w:r w:rsidRPr="000C3F14">
        <w:rPr>
          <w:rFonts w:ascii="Times New Roman" w:hAnsi="Times New Roman" w:cs="Times New Roman"/>
          <w:sz w:val="24"/>
          <w:szCs w:val="24"/>
          <w:lang w:eastAsia="en-CA"/>
        </w:rPr>
        <w:t>seemingly interchangeably</w:t>
      </w:r>
      <w:r w:rsidR="002D4DF8">
        <w:rPr>
          <w:rFonts w:ascii="Times New Roman" w:hAnsi="Times New Roman" w:cs="Times New Roman"/>
          <w:sz w:val="24"/>
          <w:szCs w:val="24"/>
          <w:lang w:eastAsia="en-CA"/>
        </w:rPr>
        <w:t>—</w:t>
      </w:r>
      <w:r w:rsidRPr="000C3F14">
        <w:rPr>
          <w:rFonts w:ascii="Times New Roman" w:hAnsi="Times New Roman" w:cs="Times New Roman"/>
          <w:sz w:val="24"/>
          <w:szCs w:val="24"/>
          <w:lang w:eastAsia="en-CA"/>
        </w:rPr>
        <w:t>about the “cumulative impact policy”, “cumulative impacts zones”, “cumulative impacts areas”</w:t>
      </w:r>
      <w:r w:rsidR="00081F6C">
        <w:rPr>
          <w:rFonts w:ascii="Times New Roman" w:hAnsi="Times New Roman" w:cs="Times New Roman"/>
          <w:sz w:val="24"/>
          <w:szCs w:val="24"/>
          <w:lang w:eastAsia="en-CA"/>
        </w:rPr>
        <w:t>,</w:t>
      </w:r>
      <w:r w:rsidRPr="000C3F14">
        <w:rPr>
          <w:rFonts w:ascii="Times New Roman" w:hAnsi="Times New Roman" w:cs="Times New Roman"/>
          <w:sz w:val="24"/>
          <w:szCs w:val="24"/>
          <w:lang w:eastAsia="en-CA"/>
        </w:rPr>
        <w:t xml:space="preserve"> and “special policy areas”</w:t>
      </w:r>
      <w:r w:rsidR="009C1986" w:rsidRPr="000C3F14">
        <w:rPr>
          <w:rFonts w:ascii="Times New Roman" w:hAnsi="Times New Roman" w:cs="Times New Roman"/>
          <w:sz w:val="24"/>
          <w:szCs w:val="24"/>
          <w:lang w:eastAsia="en-CA"/>
        </w:rPr>
        <w:t xml:space="preserve"> that impacted the application under question</w:t>
      </w:r>
      <w:r w:rsidRPr="000C3F14">
        <w:rPr>
          <w:rFonts w:ascii="Times New Roman" w:hAnsi="Times New Roman" w:cs="Times New Roman"/>
          <w:sz w:val="24"/>
          <w:szCs w:val="24"/>
          <w:lang w:eastAsia="en-CA"/>
        </w:rPr>
        <w:t>. In some cases within licen</w:t>
      </w:r>
      <w:r w:rsidR="00251DD1" w:rsidRPr="000C3F14">
        <w:rPr>
          <w:rFonts w:ascii="Times New Roman" w:hAnsi="Times New Roman" w:cs="Times New Roman"/>
          <w:sz w:val="24"/>
          <w:szCs w:val="24"/>
          <w:lang w:eastAsia="en-CA"/>
        </w:rPr>
        <w:t>cing meetings, the policy was</w:t>
      </w:r>
      <w:r w:rsidRPr="000C3F14">
        <w:rPr>
          <w:rFonts w:ascii="Times New Roman" w:hAnsi="Times New Roman" w:cs="Times New Roman"/>
          <w:sz w:val="24"/>
          <w:szCs w:val="24"/>
          <w:lang w:eastAsia="en-CA"/>
        </w:rPr>
        <w:t xml:space="preserve"> </w:t>
      </w:r>
      <w:r w:rsidR="009322BE" w:rsidRPr="000C3F14">
        <w:rPr>
          <w:rFonts w:ascii="Times New Roman" w:hAnsi="Times New Roman" w:cs="Times New Roman"/>
          <w:sz w:val="24"/>
          <w:szCs w:val="24"/>
          <w:lang w:eastAsia="en-CA"/>
        </w:rPr>
        <w:t xml:space="preserve">not </w:t>
      </w:r>
      <w:r w:rsidRPr="000C3F14">
        <w:rPr>
          <w:rFonts w:ascii="Times New Roman" w:hAnsi="Times New Roman" w:cs="Times New Roman"/>
          <w:sz w:val="24"/>
          <w:szCs w:val="24"/>
          <w:lang w:eastAsia="en-CA"/>
        </w:rPr>
        <w:t>mentioned expli</w:t>
      </w:r>
      <w:r w:rsidR="00251DD1" w:rsidRPr="000C3F14">
        <w:rPr>
          <w:rFonts w:ascii="Times New Roman" w:hAnsi="Times New Roman" w:cs="Times New Roman"/>
          <w:sz w:val="24"/>
          <w:szCs w:val="24"/>
          <w:lang w:eastAsia="en-CA"/>
        </w:rPr>
        <w:t>citly by name but references were</w:t>
      </w:r>
      <w:r w:rsidRPr="000C3F14">
        <w:rPr>
          <w:rFonts w:ascii="Times New Roman" w:hAnsi="Times New Roman" w:cs="Times New Roman"/>
          <w:sz w:val="24"/>
          <w:szCs w:val="24"/>
          <w:lang w:eastAsia="en-CA"/>
        </w:rPr>
        <w:t xml:space="preserve"> made to the “dangers of market saturation” or the “negative effects of </w:t>
      </w:r>
      <w:proofErr w:type="spellStart"/>
      <w:r w:rsidR="00251DD1" w:rsidRPr="000C3F14">
        <w:rPr>
          <w:rFonts w:ascii="Times New Roman" w:hAnsi="Times New Roman" w:cs="Times New Roman"/>
          <w:sz w:val="24"/>
          <w:szCs w:val="24"/>
          <w:lang w:eastAsia="en-CA"/>
        </w:rPr>
        <w:t>cumulation</w:t>
      </w:r>
      <w:proofErr w:type="spellEnd"/>
      <w:r w:rsidRPr="000C3F14">
        <w:rPr>
          <w:rFonts w:ascii="Times New Roman" w:hAnsi="Times New Roman" w:cs="Times New Roman"/>
          <w:sz w:val="24"/>
          <w:szCs w:val="24"/>
          <w:lang w:eastAsia="en-CA"/>
        </w:rPr>
        <w:t>”</w:t>
      </w:r>
      <w:r w:rsidR="009322BE" w:rsidRPr="000C3F14">
        <w:rPr>
          <w:rFonts w:ascii="Times New Roman" w:hAnsi="Times New Roman" w:cs="Times New Roman"/>
          <w:sz w:val="24"/>
          <w:szCs w:val="24"/>
          <w:lang w:eastAsia="en-CA"/>
        </w:rPr>
        <w:t xml:space="preserve"> that the council agreed to address</w:t>
      </w:r>
      <w:r w:rsidR="00AC3380" w:rsidRPr="000C3F14">
        <w:rPr>
          <w:rFonts w:ascii="Times New Roman" w:hAnsi="Times New Roman" w:cs="Times New Roman"/>
          <w:sz w:val="24"/>
          <w:szCs w:val="24"/>
          <w:lang w:eastAsia="en-CA"/>
        </w:rPr>
        <w:t xml:space="preserve">. </w:t>
      </w:r>
      <w:r w:rsidR="00A77416">
        <w:rPr>
          <w:rFonts w:ascii="Times New Roman" w:hAnsi="Times New Roman" w:cs="Times New Roman"/>
          <w:sz w:val="24"/>
          <w:szCs w:val="24"/>
          <w:lang w:eastAsia="en-CA"/>
        </w:rPr>
        <w:t>These “market saturation” and “</w:t>
      </w:r>
      <w:proofErr w:type="spellStart"/>
      <w:r w:rsidR="00A77416">
        <w:rPr>
          <w:rFonts w:ascii="Times New Roman" w:hAnsi="Times New Roman" w:cs="Times New Roman"/>
          <w:sz w:val="24"/>
          <w:szCs w:val="24"/>
          <w:lang w:eastAsia="en-CA"/>
        </w:rPr>
        <w:t>cumulation</w:t>
      </w:r>
      <w:proofErr w:type="spellEnd"/>
      <w:r w:rsidR="00A77416">
        <w:rPr>
          <w:rFonts w:ascii="Times New Roman" w:hAnsi="Times New Roman" w:cs="Times New Roman"/>
          <w:sz w:val="24"/>
          <w:szCs w:val="24"/>
          <w:lang w:eastAsia="en-CA"/>
        </w:rPr>
        <w:t xml:space="preserve">” negative effects were referenced in relation to the social harms of alcohol overprovision (e.g., antisocial behaviour) as opposed to the health-related harms in the borough. </w:t>
      </w:r>
      <w:r w:rsidR="00AC3380" w:rsidRPr="000C3F14">
        <w:rPr>
          <w:rFonts w:ascii="Times New Roman" w:hAnsi="Times New Roman" w:cs="Times New Roman"/>
          <w:sz w:val="24"/>
          <w:szCs w:val="24"/>
          <w:lang w:eastAsia="en-CA"/>
        </w:rPr>
        <w:t xml:space="preserve">In another example of this tension, </w:t>
      </w:r>
      <w:r w:rsidR="00DF356C" w:rsidRPr="000C3F14">
        <w:rPr>
          <w:rFonts w:ascii="Times New Roman" w:hAnsi="Times New Roman" w:cs="Times New Roman"/>
          <w:sz w:val="24"/>
          <w:szCs w:val="24"/>
          <w:lang w:eastAsia="en-CA"/>
        </w:rPr>
        <w:t>during</w:t>
      </w:r>
      <w:r w:rsidR="008E16FB" w:rsidRPr="000C3F14">
        <w:rPr>
          <w:rFonts w:ascii="Times New Roman" w:hAnsi="Times New Roman" w:cs="Times New Roman"/>
          <w:sz w:val="24"/>
          <w:szCs w:val="24"/>
          <w:lang w:eastAsia="en-CA"/>
        </w:rPr>
        <w:t xml:space="preserve"> discussion of an off-licence</w:t>
      </w:r>
      <w:r w:rsidR="00AC3380" w:rsidRPr="000C3F14">
        <w:rPr>
          <w:rFonts w:ascii="Times New Roman" w:hAnsi="Times New Roman" w:cs="Times New Roman"/>
          <w:sz w:val="24"/>
          <w:szCs w:val="24"/>
          <w:lang w:eastAsia="en-CA"/>
        </w:rPr>
        <w:t xml:space="preserve"> application one councillor exclaimed to an applicant</w:t>
      </w:r>
      <w:r w:rsidR="008E16FB" w:rsidRPr="000C3F14">
        <w:rPr>
          <w:rFonts w:ascii="Times New Roman" w:hAnsi="Times New Roman" w:cs="Times New Roman"/>
          <w:sz w:val="24"/>
          <w:szCs w:val="24"/>
          <w:lang w:eastAsia="en-CA"/>
        </w:rPr>
        <w:t>’</w:t>
      </w:r>
      <w:r w:rsidR="00AC3380" w:rsidRPr="000C3F14">
        <w:rPr>
          <w:rFonts w:ascii="Times New Roman" w:hAnsi="Times New Roman" w:cs="Times New Roman"/>
          <w:sz w:val="24"/>
          <w:szCs w:val="24"/>
          <w:lang w:eastAsia="en-CA"/>
        </w:rPr>
        <w:t>s lawyer: “Wait, what policy or area rule are you talking about? That little acronym</w:t>
      </w:r>
      <w:r w:rsidR="00A34397" w:rsidRPr="000C3F14">
        <w:rPr>
          <w:rFonts w:ascii="Times New Roman" w:hAnsi="Times New Roman" w:cs="Times New Roman"/>
          <w:sz w:val="24"/>
          <w:szCs w:val="24"/>
          <w:lang w:eastAsia="en-CA"/>
        </w:rPr>
        <w:t xml:space="preserve">, </w:t>
      </w:r>
      <w:r w:rsidR="00C64DAF">
        <w:rPr>
          <w:rFonts w:ascii="Times New Roman" w:hAnsi="Times New Roman" w:cs="Times New Roman"/>
          <w:sz w:val="24"/>
          <w:szCs w:val="24"/>
          <w:lang w:eastAsia="en-CA"/>
        </w:rPr>
        <w:t>S.I.P. [sic]</w:t>
      </w:r>
      <w:r w:rsidR="00AC3380" w:rsidRPr="000C3F14">
        <w:rPr>
          <w:rFonts w:ascii="Times New Roman" w:hAnsi="Times New Roman" w:cs="Times New Roman"/>
          <w:sz w:val="24"/>
          <w:szCs w:val="24"/>
          <w:lang w:eastAsia="en-CA"/>
        </w:rPr>
        <w:t xml:space="preserve"> I think, </w:t>
      </w:r>
      <w:r w:rsidR="001F50EB" w:rsidRPr="000C3F14">
        <w:rPr>
          <w:rFonts w:ascii="Times New Roman" w:hAnsi="Times New Roman" w:cs="Times New Roman"/>
          <w:sz w:val="24"/>
          <w:szCs w:val="24"/>
          <w:lang w:eastAsia="en-CA"/>
        </w:rPr>
        <w:t xml:space="preserve">you keep </w:t>
      </w:r>
      <w:r w:rsidR="00AC3380" w:rsidRPr="000C3F14">
        <w:rPr>
          <w:rFonts w:ascii="Times New Roman" w:hAnsi="Times New Roman" w:cs="Times New Roman"/>
          <w:sz w:val="24"/>
          <w:szCs w:val="24"/>
          <w:lang w:eastAsia="en-CA"/>
        </w:rPr>
        <w:t xml:space="preserve">using doesn’t mean anything to me” (Councillor </w:t>
      </w:r>
      <w:r w:rsidR="00FB46BC" w:rsidRPr="000C3F14">
        <w:rPr>
          <w:rFonts w:ascii="Times New Roman" w:hAnsi="Times New Roman" w:cs="Times New Roman"/>
          <w:sz w:val="24"/>
          <w:szCs w:val="24"/>
          <w:lang w:eastAsia="en-CA"/>
        </w:rPr>
        <w:t>on Licensing Board</w:t>
      </w:r>
      <w:r w:rsidR="00AC3380" w:rsidRPr="000C3F14">
        <w:rPr>
          <w:rFonts w:ascii="Times New Roman" w:hAnsi="Times New Roman" w:cs="Times New Roman"/>
          <w:sz w:val="24"/>
          <w:szCs w:val="24"/>
          <w:lang w:eastAsia="en-CA"/>
        </w:rPr>
        <w:t xml:space="preserve">). </w:t>
      </w:r>
    </w:p>
    <w:p w14:paraId="2D04BE26" w14:textId="5FBDEB8D" w:rsidR="00E21408" w:rsidRPr="00CB5624" w:rsidRDefault="00FB609B" w:rsidP="00CB5624">
      <w:pPr>
        <w:autoSpaceDE w:val="0"/>
        <w:autoSpaceDN w:val="0"/>
        <w:adjustRightInd w:val="0"/>
        <w:spacing w:after="0" w:line="240" w:lineRule="auto"/>
        <w:ind w:firstLine="720"/>
        <w:jc w:val="both"/>
        <w:rPr>
          <w:rFonts w:ascii="Times New Roman" w:eastAsia="AdvTT378de93d" w:hAnsi="Times New Roman" w:cs="Times New Roman"/>
          <w:sz w:val="24"/>
          <w:szCs w:val="24"/>
          <w:lang w:val="en-CA"/>
        </w:rPr>
      </w:pPr>
      <w:r>
        <w:rPr>
          <w:rFonts w:ascii="Times New Roman" w:hAnsi="Times New Roman" w:cs="Times New Roman"/>
          <w:sz w:val="24"/>
          <w:szCs w:val="24"/>
          <w:lang w:eastAsia="en-CA"/>
        </w:rPr>
        <w:t>D</w:t>
      </w:r>
      <w:r w:rsidRPr="00FB609B">
        <w:rPr>
          <w:rFonts w:ascii="Times New Roman" w:hAnsi="Times New Roman" w:cs="Times New Roman"/>
          <w:sz w:val="24"/>
          <w:szCs w:val="24"/>
          <w:lang w:eastAsia="en-CA"/>
        </w:rPr>
        <w:t xml:space="preserve">ifferential </w:t>
      </w:r>
      <w:proofErr w:type="spellStart"/>
      <w:r w:rsidRPr="00FB609B">
        <w:rPr>
          <w:rFonts w:ascii="Times New Roman" w:hAnsi="Times New Roman" w:cs="Times New Roman"/>
          <w:sz w:val="24"/>
          <w:szCs w:val="24"/>
          <w:lang w:eastAsia="en-CA"/>
        </w:rPr>
        <w:t>namings</w:t>
      </w:r>
      <w:proofErr w:type="spellEnd"/>
      <w:r w:rsidRPr="00FB609B">
        <w:rPr>
          <w:rFonts w:ascii="Times New Roman" w:hAnsi="Times New Roman" w:cs="Times New Roman"/>
          <w:sz w:val="24"/>
          <w:szCs w:val="24"/>
          <w:lang w:eastAsia="en-CA"/>
        </w:rPr>
        <w:t xml:space="preserve"> appear to create some confusion in the context of licensing meetings</w:t>
      </w:r>
      <w:r>
        <w:rPr>
          <w:rFonts w:ascii="Times New Roman" w:hAnsi="Times New Roman" w:cs="Times New Roman"/>
          <w:sz w:val="24"/>
          <w:szCs w:val="24"/>
          <w:lang w:eastAsia="en-CA"/>
        </w:rPr>
        <w:t xml:space="preserve"> and the broader policy literature</w:t>
      </w:r>
      <w:r w:rsidRPr="00FB609B">
        <w:rPr>
          <w:rFonts w:ascii="Times New Roman" w:hAnsi="Times New Roman" w:cs="Times New Roman"/>
          <w:sz w:val="24"/>
          <w:szCs w:val="24"/>
          <w:lang w:eastAsia="en-CA"/>
        </w:rPr>
        <w:t>.</w:t>
      </w:r>
      <w:r>
        <w:rPr>
          <w:rFonts w:ascii="Times New Roman" w:hAnsi="Times New Roman" w:cs="Times New Roman"/>
          <w:sz w:val="24"/>
          <w:szCs w:val="24"/>
          <w:lang w:eastAsia="en-CA"/>
        </w:rPr>
        <w:t xml:space="preserve"> For example, i</w:t>
      </w:r>
      <w:r w:rsidR="00731A33" w:rsidRPr="00FB609B">
        <w:rPr>
          <w:rFonts w:ascii="Times New Roman" w:hAnsi="Times New Roman" w:cs="Times New Roman"/>
          <w:sz w:val="24"/>
          <w:szCs w:val="24"/>
          <w:lang w:eastAsia="en-CA"/>
        </w:rPr>
        <w:t>t is worth noting</w:t>
      </w:r>
      <w:r w:rsidR="00854064" w:rsidRPr="00FB609B">
        <w:rPr>
          <w:rFonts w:ascii="Times New Roman" w:hAnsi="Times New Roman" w:cs="Times New Roman"/>
          <w:sz w:val="24"/>
          <w:szCs w:val="24"/>
          <w:lang w:eastAsia="en-CA"/>
        </w:rPr>
        <w:t xml:space="preserve"> that outside of the London borough we have focused on</w:t>
      </w:r>
      <w:r w:rsidR="00731A33" w:rsidRPr="00FB609B">
        <w:rPr>
          <w:rFonts w:ascii="Times New Roman" w:hAnsi="Times New Roman" w:cs="Times New Roman"/>
          <w:sz w:val="24"/>
          <w:szCs w:val="24"/>
          <w:lang w:eastAsia="en-CA"/>
        </w:rPr>
        <w:t>, policies addressing the negative cumulative impa</w:t>
      </w:r>
      <w:r w:rsidR="008137FA">
        <w:rPr>
          <w:rFonts w:ascii="Times New Roman" w:hAnsi="Times New Roman" w:cs="Times New Roman"/>
          <w:sz w:val="24"/>
          <w:szCs w:val="24"/>
          <w:lang w:eastAsia="en-CA"/>
        </w:rPr>
        <w:t xml:space="preserve">ct of alcohol outlet density </w:t>
      </w:r>
      <w:proofErr w:type="gramStart"/>
      <w:r w:rsidR="008137FA">
        <w:rPr>
          <w:rFonts w:ascii="Times New Roman" w:hAnsi="Times New Roman" w:cs="Times New Roman"/>
          <w:sz w:val="24"/>
          <w:szCs w:val="24"/>
          <w:lang w:eastAsia="en-CA"/>
        </w:rPr>
        <w:t>were</w:t>
      </w:r>
      <w:proofErr w:type="gramEnd"/>
      <w:r w:rsidR="00731A33" w:rsidRPr="00FB609B">
        <w:rPr>
          <w:rFonts w:ascii="Times New Roman" w:hAnsi="Times New Roman" w:cs="Times New Roman"/>
          <w:sz w:val="24"/>
          <w:szCs w:val="24"/>
          <w:lang w:eastAsia="en-CA"/>
        </w:rPr>
        <w:t xml:space="preserve"> commonly referenced using other names including the somewhat vague “Special Policy” and “Special Policy Areas” in </w:t>
      </w:r>
      <w:r w:rsidR="00854064" w:rsidRPr="00FB609B">
        <w:rPr>
          <w:rFonts w:ascii="Times New Roman" w:hAnsi="Times New Roman" w:cs="Times New Roman"/>
          <w:sz w:val="24"/>
          <w:szCs w:val="24"/>
          <w:lang w:eastAsia="en-CA"/>
        </w:rPr>
        <w:t>a neighbouring borough</w:t>
      </w:r>
      <w:r w:rsidR="00731A33" w:rsidRPr="00FB609B">
        <w:rPr>
          <w:rFonts w:ascii="Times New Roman" w:hAnsi="Times New Roman" w:cs="Times New Roman"/>
          <w:sz w:val="24"/>
          <w:szCs w:val="24"/>
          <w:lang w:eastAsia="en-CA"/>
        </w:rPr>
        <w:t xml:space="preserve">. </w:t>
      </w:r>
      <w:r w:rsidR="00460F3B" w:rsidRPr="00FB609B">
        <w:rPr>
          <w:rFonts w:ascii="Times New Roman" w:hAnsi="Times New Roman" w:cs="Times New Roman"/>
          <w:sz w:val="24"/>
          <w:szCs w:val="24"/>
          <w:lang w:eastAsia="en-CA"/>
        </w:rPr>
        <w:t xml:space="preserve">That said, in some regions a Special Policy Area is not a synonym for a CIP but rather a sub-area </w:t>
      </w:r>
      <w:r w:rsidR="00460F3B" w:rsidRPr="00FB609B">
        <w:rPr>
          <w:rFonts w:ascii="Times New Roman" w:hAnsi="Times New Roman" w:cs="Times New Roman"/>
          <w:i/>
          <w:sz w:val="24"/>
          <w:szCs w:val="24"/>
          <w:lang w:eastAsia="en-CA"/>
        </w:rPr>
        <w:t>within</w:t>
      </w:r>
      <w:r w:rsidR="00460F3B" w:rsidRPr="00FB609B">
        <w:rPr>
          <w:rFonts w:ascii="Times New Roman" w:hAnsi="Times New Roman" w:cs="Times New Roman"/>
          <w:sz w:val="24"/>
          <w:szCs w:val="24"/>
          <w:lang w:eastAsia="en-CA"/>
        </w:rPr>
        <w:t xml:space="preserve"> a CIP where more </w:t>
      </w:r>
      <w:r w:rsidR="00460F3B" w:rsidRPr="00FB609B">
        <w:rPr>
          <w:rFonts w:ascii="Times New Roman" w:hAnsi="Times New Roman" w:cs="Times New Roman"/>
          <w:sz w:val="24"/>
          <w:szCs w:val="24"/>
        </w:rPr>
        <w:t xml:space="preserve">stringent criteria are applied (making application rejections more likely). </w:t>
      </w:r>
      <w:r>
        <w:rPr>
          <w:rFonts w:ascii="Times New Roman" w:hAnsi="Times New Roman" w:cs="Times New Roman"/>
          <w:sz w:val="24"/>
          <w:szCs w:val="24"/>
        </w:rPr>
        <w:t xml:space="preserve">Adding further complexity, </w:t>
      </w:r>
      <w:r>
        <w:rPr>
          <w:rFonts w:ascii="Times New Roman" w:hAnsi="Times New Roman" w:cs="Times New Roman"/>
          <w:sz w:val="24"/>
          <w:szCs w:val="24"/>
          <w:lang w:eastAsia="en-CA"/>
        </w:rPr>
        <w:t>i</w:t>
      </w:r>
      <w:r w:rsidR="00731A33" w:rsidRPr="00FB609B">
        <w:rPr>
          <w:rFonts w:ascii="Times New Roman" w:hAnsi="Times New Roman" w:cs="Times New Roman"/>
          <w:sz w:val="24"/>
          <w:szCs w:val="24"/>
          <w:lang w:eastAsia="en-CA"/>
        </w:rPr>
        <w:t>n Scotland</w:t>
      </w:r>
      <w:r w:rsidR="002D4DF8" w:rsidRPr="00FB609B">
        <w:rPr>
          <w:rFonts w:ascii="Times New Roman" w:hAnsi="Times New Roman" w:cs="Times New Roman"/>
          <w:sz w:val="24"/>
          <w:szCs w:val="24"/>
          <w:lang w:eastAsia="en-CA"/>
        </w:rPr>
        <w:t xml:space="preserve">—where </w:t>
      </w:r>
      <w:r w:rsidR="002D4DF8" w:rsidRPr="00CB5624">
        <w:rPr>
          <w:rFonts w:ascii="Times New Roman" w:hAnsi="Times New Roman" w:cs="Times New Roman"/>
          <w:sz w:val="24"/>
          <w:szCs w:val="24"/>
          <w:lang w:val="en-CA"/>
        </w:rPr>
        <w:t>‘protecting and improving public health’</w:t>
      </w:r>
      <w:r w:rsidR="00731A33" w:rsidRPr="00FB609B">
        <w:rPr>
          <w:rFonts w:ascii="Times New Roman" w:hAnsi="Times New Roman" w:cs="Times New Roman"/>
          <w:sz w:val="24"/>
          <w:szCs w:val="24"/>
          <w:lang w:eastAsia="en-CA"/>
        </w:rPr>
        <w:t xml:space="preserve"> is a fifth licensing objective</w:t>
      </w:r>
      <w:r w:rsidR="000E10BC" w:rsidRPr="00FB609B">
        <w:rPr>
          <w:rFonts w:ascii="Times New Roman" w:hAnsi="Times New Roman" w:cs="Times New Roman"/>
          <w:sz w:val="24"/>
          <w:szCs w:val="24"/>
          <w:lang w:eastAsia="en-CA"/>
        </w:rPr>
        <w:t xml:space="preserve"> under their Licencing Act (2005)</w:t>
      </w:r>
      <w:r w:rsidR="002D4DF8" w:rsidRPr="00FB609B">
        <w:rPr>
          <w:rFonts w:ascii="Times New Roman" w:hAnsi="Times New Roman" w:cs="Times New Roman"/>
          <w:sz w:val="24"/>
          <w:szCs w:val="24"/>
          <w:lang w:eastAsia="en-CA"/>
        </w:rPr>
        <w:t>—</w:t>
      </w:r>
      <w:r w:rsidR="00731A33" w:rsidRPr="00FB609B">
        <w:rPr>
          <w:rFonts w:ascii="Times New Roman" w:hAnsi="Times New Roman" w:cs="Times New Roman"/>
          <w:sz w:val="24"/>
          <w:szCs w:val="24"/>
          <w:lang w:eastAsia="en-CA"/>
        </w:rPr>
        <w:t xml:space="preserve">similar policies targeting outlet density </w:t>
      </w:r>
      <w:r w:rsidR="009322BE" w:rsidRPr="00FB609B">
        <w:rPr>
          <w:rFonts w:ascii="Times New Roman" w:hAnsi="Times New Roman" w:cs="Times New Roman"/>
          <w:sz w:val="24"/>
          <w:szCs w:val="24"/>
          <w:lang w:eastAsia="en-CA"/>
        </w:rPr>
        <w:t xml:space="preserve">are in place </w:t>
      </w:r>
      <w:r w:rsidR="00731A33" w:rsidRPr="00FB609B">
        <w:rPr>
          <w:rFonts w:ascii="Times New Roman" w:hAnsi="Times New Roman" w:cs="Times New Roman"/>
          <w:sz w:val="24"/>
          <w:szCs w:val="24"/>
          <w:lang w:eastAsia="en-CA"/>
        </w:rPr>
        <w:t xml:space="preserve">which are </w:t>
      </w:r>
      <w:r w:rsidR="004F358A" w:rsidRPr="00FB609B">
        <w:rPr>
          <w:rFonts w:ascii="Times New Roman" w:hAnsi="Times New Roman" w:cs="Times New Roman"/>
          <w:sz w:val="24"/>
          <w:szCs w:val="24"/>
          <w:lang w:eastAsia="en-CA"/>
        </w:rPr>
        <w:t xml:space="preserve">frequently </w:t>
      </w:r>
      <w:r w:rsidR="00731A33" w:rsidRPr="00FB609B">
        <w:rPr>
          <w:rFonts w:ascii="Times New Roman" w:hAnsi="Times New Roman" w:cs="Times New Roman"/>
          <w:sz w:val="24"/>
          <w:szCs w:val="24"/>
          <w:lang w:eastAsia="en-CA"/>
        </w:rPr>
        <w:t>called “overprovision” polices</w:t>
      </w:r>
      <w:r w:rsidRPr="00FB609B">
        <w:rPr>
          <w:rFonts w:ascii="Times New Roman" w:hAnsi="Times New Roman" w:cs="Times New Roman"/>
          <w:sz w:val="24"/>
          <w:szCs w:val="24"/>
          <w:lang w:eastAsia="en-CA"/>
        </w:rPr>
        <w:t xml:space="preserve"> (</w:t>
      </w:r>
      <w:r w:rsidRPr="00CB5624">
        <w:rPr>
          <w:rFonts w:ascii="Times New Roman" w:eastAsia="AdvTT378de93d" w:hAnsi="Times New Roman" w:cs="Times New Roman"/>
          <w:sz w:val="24"/>
          <w:szCs w:val="24"/>
          <w:lang w:val="en-CA"/>
        </w:rPr>
        <w:t>Scottish Executive 2007)</w:t>
      </w:r>
      <w:r w:rsidRPr="00FB609B">
        <w:rPr>
          <w:rFonts w:ascii="Times New Roman" w:hAnsi="Times New Roman" w:cs="Times New Roman"/>
          <w:sz w:val="24"/>
          <w:szCs w:val="24"/>
          <w:lang w:eastAsia="en-CA"/>
        </w:rPr>
        <w:t>.</w:t>
      </w:r>
      <w:r w:rsidR="00060640" w:rsidRPr="00FB609B">
        <w:rPr>
          <w:rFonts w:ascii="Times New Roman" w:hAnsi="Times New Roman" w:cs="Times New Roman"/>
          <w:sz w:val="24"/>
          <w:szCs w:val="24"/>
          <w:lang w:eastAsia="en-CA"/>
        </w:rPr>
        <w:t xml:space="preserve"> </w:t>
      </w:r>
      <w:r w:rsidR="00C64DAF" w:rsidRPr="00FB609B">
        <w:rPr>
          <w:rStyle w:val="CommentReference"/>
          <w:rFonts w:ascii="Times New Roman" w:hAnsi="Times New Roman" w:cs="Times New Roman"/>
          <w:sz w:val="24"/>
          <w:szCs w:val="24"/>
        </w:rPr>
        <w:t xml:space="preserve"> </w:t>
      </w:r>
    </w:p>
    <w:p w14:paraId="458D8F7E" w14:textId="77777777" w:rsidR="00C64DAF" w:rsidRPr="00C64DAF" w:rsidRDefault="00C64DAF" w:rsidP="00C64DAF">
      <w:pPr>
        <w:pStyle w:val="CommentText"/>
      </w:pPr>
    </w:p>
    <w:p w14:paraId="14F92392" w14:textId="2FCC8E24" w:rsidR="003B6EDE" w:rsidRPr="000C3F14" w:rsidRDefault="0011428A" w:rsidP="00174A4E">
      <w:pPr>
        <w:rPr>
          <w:rFonts w:ascii="Times New Roman" w:hAnsi="Times New Roman" w:cs="Times New Roman"/>
          <w:b/>
          <w:i/>
          <w:sz w:val="24"/>
          <w:szCs w:val="24"/>
          <w:lang w:val="en-US" w:eastAsia="en-CA"/>
        </w:rPr>
      </w:pPr>
      <w:r w:rsidRPr="000C3F14">
        <w:rPr>
          <w:rFonts w:ascii="Times New Roman" w:hAnsi="Times New Roman" w:cs="Times New Roman"/>
          <w:b/>
          <w:bCs/>
          <w:i/>
          <w:iCs/>
          <w:sz w:val="24"/>
          <w:szCs w:val="24"/>
          <w:lang w:eastAsia="en-CA"/>
        </w:rPr>
        <w:t xml:space="preserve">3.2(b) </w:t>
      </w:r>
      <w:r w:rsidR="00E95826" w:rsidRPr="000C3F14">
        <w:rPr>
          <w:rFonts w:ascii="Times New Roman" w:hAnsi="Times New Roman" w:cs="Times New Roman"/>
          <w:b/>
          <w:bCs/>
          <w:i/>
          <w:iCs/>
          <w:sz w:val="24"/>
          <w:szCs w:val="24"/>
          <w:lang w:eastAsia="en-CA"/>
        </w:rPr>
        <w:t>Contested Interpretations</w:t>
      </w:r>
    </w:p>
    <w:p w14:paraId="34A90E67" w14:textId="1A4D417C" w:rsidR="00D17477" w:rsidRPr="000C3F14" w:rsidRDefault="00C03791" w:rsidP="00B551DD">
      <w:pPr>
        <w:ind w:firstLine="720"/>
        <w:jc w:val="both"/>
        <w:rPr>
          <w:rFonts w:ascii="Times New Roman" w:hAnsi="Times New Roman" w:cs="Times New Roman"/>
          <w:sz w:val="24"/>
          <w:szCs w:val="24"/>
          <w:lang w:eastAsia="en-CA"/>
        </w:rPr>
      </w:pPr>
      <w:r w:rsidRPr="000C3F14">
        <w:rPr>
          <w:rFonts w:ascii="Times New Roman" w:hAnsi="Times New Roman" w:cs="Times New Roman"/>
          <w:sz w:val="24"/>
          <w:szCs w:val="24"/>
          <w:lang w:eastAsia="en-CA"/>
        </w:rPr>
        <w:t>L</w:t>
      </w:r>
      <w:r w:rsidR="00B551DD" w:rsidRPr="000C3F14">
        <w:rPr>
          <w:rFonts w:ascii="Times New Roman" w:hAnsi="Times New Roman" w:cs="Times New Roman"/>
          <w:sz w:val="24"/>
          <w:szCs w:val="24"/>
          <w:lang w:eastAsia="en-CA"/>
        </w:rPr>
        <w:t>icensing meetings reveal</w:t>
      </w:r>
      <w:r w:rsidRPr="000C3F14">
        <w:rPr>
          <w:rFonts w:ascii="Times New Roman" w:hAnsi="Times New Roman" w:cs="Times New Roman"/>
          <w:sz w:val="24"/>
          <w:szCs w:val="24"/>
          <w:lang w:eastAsia="en-CA"/>
        </w:rPr>
        <w:t>ed</w:t>
      </w:r>
      <w:r w:rsidR="00B551DD" w:rsidRPr="000C3F14">
        <w:rPr>
          <w:rFonts w:ascii="Times New Roman" w:hAnsi="Times New Roman" w:cs="Times New Roman"/>
          <w:sz w:val="24"/>
          <w:szCs w:val="24"/>
          <w:lang w:eastAsia="en-CA"/>
        </w:rPr>
        <w:t xml:space="preserve"> that </w:t>
      </w:r>
      <w:r w:rsidRPr="000C3F14">
        <w:rPr>
          <w:rFonts w:ascii="Times New Roman" w:hAnsi="Times New Roman" w:cs="Times New Roman"/>
          <w:sz w:val="24"/>
          <w:szCs w:val="24"/>
          <w:lang w:eastAsia="en-CA"/>
        </w:rPr>
        <w:t xml:space="preserve">the CIP in place was </w:t>
      </w:r>
      <w:r w:rsidR="00B551DD" w:rsidRPr="000C3F14">
        <w:rPr>
          <w:rFonts w:ascii="Times New Roman" w:hAnsi="Times New Roman" w:cs="Times New Roman"/>
          <w:sz w:val="24"/>
          <w:szCs w:val="24"/>
          <w:lang w:eastAsia="en-CA"/>
        </w:rPr>
        <w:t>often met with contested</w:t>
      </w:r>
      <w:r w:rsidRPr="000C3F14">
        <w:rPr>
          <w:rFonts w:ascii="Times New Roman" w:hAnsi="Times New Roman" w:cs="Times New Roman"/>
          <w:sz w:val="24"/>
          <w:szCs w:val="24"/>
          <w:lang w:eastAsia="en-CA"/>
        </w:rPr>
        <w:t xml:space="preserve"> interpretations regarding its </w:t>
      </w:r>
      <w:r w:rsidR="00B551DD" w:rsidRPr="000C3F14">
        <w:rPr>
          <w:rFonts w:ascii="Times New Roman" w:hAnsi="Times New Roman" w:cs="Times New Roman"/>
          <w:bCs/>
          <w:sz w:val="24"/>
          <w:szCs w:val="24"/>
          <w:lang w:eastAsia="en-CA"/>
        </w:rPr>
        <w:t>purpose</w:t>
      </w:r>
      <w:r w:rsidR="00B551DD" w:rsidRPr="000C3F14">
        <w:rPr>
          <w:rFonts w:ascii="Times New Roman" w:hAnsi="Times New Roman" w:cs="Times New Roman"/>
          <w:sz w:val="24"/>
          <w:szCs w:val="24"/>
          <w:lang w:eastAsia="en-CA"/>
        </w:rPr>
        <w:t>. For example, different stakeholders frequently describe</w:t>
      </w:r>
      <w:r w:rsidRPr="000C3F14">
        <w:rPr>
          <w:rFonts w:ascii="Times New Roman" w:hAnsi="Times New Roman" w:cs="Times New Roman"/>
          <w:sz w:val="24"/>
          <w:szCs w:val="24"/>
          <w:lang w:eastAsia="en-CA"/>
        </w:rPr>
        <w:t>d</w:t>
      </w:r>
      <w:r w:rsidR="00065E51" w:rsidRPr="000C3F14">
        <w:rPr>
          <w:rFonts w:ascii="Times New Roman" w:hAnsi="Times New Roman" w:cs="Times New Roman"/>
          <w:sz w:val="24"/>
          <w:szCs w:val="24"/>
          <w:lang w:eastAsia="en-CA"/>
        </w:rPr>
        <w:t>,</w:t>
      </w:r>
      <w:r w:rsidR="00B551DD" w:rsidRPr="000C3F14">
        <w:rPr>
          <w:rFonts w:ascii="Times New Roman" w:hAnsi="Times New Roman" w:cs="Times New Roman"/>
          <w:sz w:val="24"/>
          <w:szCs w:val="24"/>
          <w:lang w:eastAsia="en-CA"/>
        </w:rPr>
        <w:t xml:space="preserve"> implicitly or explicitly</w:t>
      </w:r>
      <w:r w:rsidR="00065E51" w:rsidRPr="000C3F14">
        <w:rPr>
          <w:rFonts w:ascii="Times New Roman" w:hAnsi="Times New Roman" w:cs="Times New Roman"/>
          <w:sz w:val="24"/>
          <w:szCs w:val="24"/>
          <w:lang w:eastAsia="en-CA"/>
        </w:rPr>
        <w:t>,</w:t>
      </w:r>
      <w:r w:rsidR="00B551DD" w:rsidRPr="000C3F14">
        <w:rPr>
          <w:rFonts w:ascii="Times New Roman" w:hAnsi="Times New Roman" w:cs="Times New Roman"/>
          <w:sz w:val="24"/>
          <w:szCs w:val="24"/>
          <w:lang w:eastAsia="en-CA"/>
        </w:rPr>
        <w:t xml:space="preserve"> varied ideas regarding </w:t>
      </w:r>
      <w:r w:rsidR="00B551DD" w:rsidRPr="000C3F14">
        <w:rPr>
          <w:rFonts w:ascii="Times New Roman" w:hAnsi="Times New Roman" w:cs="Times New Roman"/>
          <w:i/>
          <w:sz w:val="24"/>
          <w:szCs w:val="24"/>
          <w:lang w:eastAsia="en-CA"/>
        </w:rPr>
        <w:t>why</w:t>
      </w:r>
      <w:r w:rsidR="00EE5265">
        <w:rPr>
          <w:rFonts w:ascii="Times New Roman" w:hAnsi="Times New Roman" w:cs="Times New Roman"/>
          <w:sz w:val="24"/>
          <w:szCs w:val="24"/>
          <w:lang w:eastAsia="en-CA"/>
        </w:rPr>
        <w:t xml:space="preserve"> this policy was</w:t>
      </w:r>
      <w:r w:rsidR="00B551DD" w:rsidRPr="000C3F14">
        <w:rPr>
          <w:rFonts w:ascii="Times New Roman" w:hAnsi="Times New Roman" w:cs="Times New Roman"/>
          <w:sz w:val="24"/>
          <w:szCs w:val="24"/>
          <w:lang w:eastAsia="en-CA"/>
        </w:rPr>
        <w:t xml:space="preserve"> in place. A notable </w:t>
      </w:r>
      <w:proofErr w:type="gramStart"/>
      <w:r w:rsidR="00B551DD" w:rsidRPr="000C3F14">
        <w:rPr>
          <w:rFonts w:ascii="Times New Roman" w:hAnsi="Times New Roman" w:cs="Times New Roman"/>
          <w:sz w:val="24"/>
          <w:szCs w:val="24"/>
          <w:lang w:eastAsia="en-CA"/>
        </w:rPr>
        <w:t>example,</w:t>
      </w:r>
      <w:proofErr w:type="gramEnd"/>
      <w:r w:rsidR="00B551DD" w:rsidRPr="000C3F14">
        <w:rPr>
          <w:rFonts w:ascii="Times New Roman" w:hAnsi="Times New Roman" w:cs="Times New Roman"/>
          <w:sz w:val="24"/>
          <w:szCs w:val="24"/>
          <w:lang w:eastAsia="en-CA"/>
        </w:rPr>
        <w:t xml:space="preserve"> is that </w:t>
      </w:r>
      <w:r w:rsidR="00065E51" w:rsidRPr="000C3F14">
        <w:rPr>
          <w:rFonts w:ascii="Times New Roman" w:hAnsi="Times New Roman" w:cs="Times New Roman"/>
          <w:sz w:val="24"/>
          <w:szCs w:val="24"/>
          <w:lang w:eastAsia="en-CA"/>
        </w:rPr>
        <w:t xml:space="preserve">on many occasions </w:t>
      </w:r>
      <w:r w:rsidR="00D17477" w:rsidRPr="000C3F14">
        <w:rPr>
          <w:rFonts w:ascii="Times New Roman" w:hAnsi="Times New Roman" w:cs="Times New Roman"/>
          <w:sz w:val="24"/>
          <w:szCs w:val="24"/>
          <w:lang w:eastAsia="en-CA"/>
        </w:rPr>
        <w:t xml:space="preserve">local </w:t>
      </w:r>
      <w:r w:rsidRPr="000C3F14">
        <w:rPr>
          <w:rFonts w:ascii="Times New Roman" w:hAnsi="Times New Roman" w:cs="Times New Roman"/>
          <w:sz w:val="24"/>
          <w:szCs w:val="24"/>
          <w:lang w:eastAsia="en-CA"/>
        </w:rPr>
        <w:t>residents</w:t>
      </w:r>
      <w:r w:rsidR="00065E51" w:rsidRPr="000C3F14">
        <w:rPr>
          <w:rFonts w:ascii="Times New Roman" w:hAnsi="Times New Roman" w:cs="Times New Roman"/>
          <w:sz w:val="24"/>
          <w:szCs w:val="24"/>
          <w:lang w:eastAsia="en-CA"/>
        </w:rPr>
        <w:t xml:space="preserve"> have</w:t>
      </w:r>
      <w:r w:rsidRPr="000C3F14">
        <w:rPr>
          <w:rFonts w:ascii="Times New Roman" w:hAnsi="Times New Roman" w:cs="Times New Roman"/>
          <w:sz w:val="24"/>
          <w:szCs w:val="24"/>
          <w:lang w:eastAsia="en-CA"/>
        </w:rPr>
        <w:t xml:space="preserve"> made</w:t>
      </w:r>
      <w:r w:rsidR="00B551DD" w:rsidRPr="000C3F14">
        <w:rPr>
          <w:rFonts w:ascii="Times New Roman" w:hAnsi="Times New Roman" w:cs="Times New Roman"/>
          <w:sz w:val="24"/>
          <w:szCs w:val="24"/>
          <w:lang w:eastAsia="en-CA"/>
        </w:rPr>
        <w:t xml:space="preserve"> r</w:t>
      </w:r>
      <w:r w:rsidRPr="000C3F14">
        <w:rPr>
          <w:rFonts w:ascii="Times New Roman" w:hAnsi="Times New Roman" w:cs="Times New Roman"/>
          <w:sz w:val="24"/>
          <w:szCs w:val="24"/>
          <w:lang w:eastAsia="en-CA"/>
        </w:rPr>
        <w:t>epresentations based on their apparent understanding</w:t>
      </w:r>
      <w:r w:rsidR="00B551DD" w:rsidRPr="000C3F14">
        <w:rPr>
          <w:rFonts w:ascii="Times New Roman" w:hAnsi="Times New Roman" w:cs="Times New Roman"/>
          <w:sz w:val="24"/>
          <w:szCs w:val="24"/>
          <w:lang w:eastAsia="en-CA"/>
        </w:rPr>
        <w:t xml:space="preserve"> that no new on or off </w:t>
      </w:r>
      <w:r w:rsidRPr="000C3F14">
        <w:rPr>
          <w:rFonts w:ascii="Times New Roman" w:hAnsi="Times New Roman" w:cs="Times New Roman"/>
          <w:sz w:val="24"/>
          <w:szCs w:val="24"/>
          <w:lang w:eastAsia="en-CA"/>
        </w:rPr>
        <w:t xml:space="preserve">premise </w:t>
      </w:r>
      <w:r w:rsidR="00EE5265">
        <w:rPr>
          <w:rFonts w:ascii="Times New Roman" w:hAnsi="Times New Roman" w:cs="Times New Roman"/>
          <w:sz w:val="24"/>
          <w:szCs w:val="24"/>
          <w:lang w:eastAsia="en-CA"/>
        </w:rPr>
        <w:t>licences can be granted</w:t>
      </w:r>
      <w:r w:rsidR="00B551DD" w:rsidRPr="000C3F14">
        <w:rPr>
          <w:rFonts w:ascii="Times New Roman" w:hAnsi="Times New Roman" w:cs="Times New Roman"/>
          <w:sz w:val="24"/>
          <w:szCs w:val="24"/>
          <w:lang w:eastAsia="en-CA"/>
        </w:rPr>
        <w:t xml:space="preserve"> in their neighbourhood </w:t>
      </w:r>
      <w:r w:rsidR="00D17477" w:rsidRPr="000C3F14">
        <w:rPr>
          <w:rFonts w:ascii="Times New Roman" w:hAnsi="Times New Roman" w:cs="Times New Roman"/>
          <w:sz w:val="24"/>
          <w:szCs w:val="24"/>
          <w:lang w:eastAsia="en-CA"/>
        </w:rPr>
        <w:t>because they are in an area</w:t>
      </w:r>
      <w:r w:rsidR="00065E51" w:rsidRPr="000C3F14">
        <w:rPr>
          <w:rFonts w:ascii="Times New Roman" w:hAnsi="Times New Roman" w:cs="Times New Roman"/>
          <w:sz w:val="24"/>
          <w:szCs w:val="24"/>
          <w:lang w:eastAsia="en-CA"/>
        </w:rPr>
        <w:t xml:space="preserve"> deemed to be “saturated”</w:t>
      </w:r>
      <w:r w:rsidR="00B551DD" w:rsidRPr="000C3F14">
        <w:rPr>
          <w:rFonts w:ascii="Times New Roman" w:hAnsi="Times New Roman" w:cs="Times New Roman"/>
          <w:sz w:val="24"/>
          <w:szCs w:val="24"/>
          <w:lang w:eastAsia="en-CA"/>
        </w:rPr>
        <w:t xml:space="preserve">. </w:t>
      </w:r>
      <w:r w:rsidR="00D17477" w:rsidRPr="000C3F14">
        <w:rPr>
          <w:rFonts w:ascii="Times New Roman" w:hAnsi="Times New Roman" w:cs="Times New Roman"/>
          <w:sz w:val="24"/>
          <w:szCs w:val="24"/>
          <w:lang w:eastAsia="en-CA"/>
        </w:rPr>
        <w:t xml:space="preserve">As one man in the </w:t>
      </w:r>
      <w:r w:rsidR="00065E51" w:rsidRPr="000C3F14">
        <w:rPr>
          <w:rFonts w:ascii="Times New Roman" w:hAnsi="Times New Roman" w:cs="Times New Roman"/>
          <w:sz w:val="24"/>
          <w:szCs w:val="24"/>
          <w:lang w:eastAsia="en-CA"/>
        </w:rPr>
        <w:t xml:space="preserve">public </w:t>
      </w:r>
      <w:r w:rsidR="00D17477" w:rsidRPr="000C3F14">
        <w:rPr>
          <w:rFonts w:ascii="Times New Roman" w:hAnsi="Times New Roman" w:cs="Times New Roman"/>
          <w:sz w:val="24"/>
          <w:szCs w:val="24"/>
          <w:lang w:eastAsia="en-CA"/>
        </w:rPr>
        <w:t xml:space="preserve">gallery </w:t>
      </w:r>
      <w:r w:rsidR="00065E51" w:rsidRPr="000C3F14">
        <w:rPr>
          <w:rFonts w:ascii="Times New Roman" w:hAnsi="Times New Roman" w:cs="Times New Roman"/>
          <w:sz w:val="24"/>
          <w:szCs w:val="24"/>
          <w:lang w:eastAsia="en-CA"/>
        </w:rPr>
        <w:t>exclaimed</w:t>
      </w:r>
      <w:r w:rsidR="00D17477" w:rsidRPr="000C3F14">
        <w:rPr>
          <w:rFonts w:ascii="Times New Roman" w:hAnsi="Times New Roman" w:cs="Times New Roman"/>
          <w:sz w:val="24"/>
          <w:szCs w:val="24"/>
          <w:lang w:eastAsia="en-CA"/>
        </w:rPr>
        <w:t xml:space="preserve"> after the decision to grant an on-licence to a “food-led” restaurant was announced: “B</w:t>
      </w:r>
      <w:r w:rsidR="004C37F4" w:rsidRPr="000C3F14">
        <w:rPr>
          <w:rFonts w:ascii="Times New Roman" w:hAnsi="Times New Roman" w:cs="Times New Roman"/>
          <w:sz w:val="24"/>
          <w:szCs w:val="24"/>
          <w:lang w:eastAsia="en-CA"/>
        </w:rPr>
        <w:t>ut I thought we were in a cumulative</w:t>
      </w:r>
      <w:r w:rsidR="00D17477" w:rsidRPr="000C3F14">
        <w:rPr>
          <w:rFonts w:ascii="Times New Roman" w:hAnsi="Times New Roman" w:cs="Times New Roman"/>
          <w:sz w:val="24"/>
          <w:szCs w:val="24"/>
          <w:lang w:eastAsia="en-CA"/>
        </w:rPr>
        <w:t xml:space="preserve"> impact zone!</w:t>
      </w:r>
      <w:proofErr w:type="gramStart"/>
      <w:r w:rsidR="00D17477" w:rsidRPr="000C3F14">
        <w:rPr>
          <w:rFonts w:ascii="Times New Roman" w:hAnsi="Times New Roman" w:cs="Times New Roman"/>
          <w:sz w:val="24"/>
          <w:szCs w:val="24"/>
          <w:lang w:eastAsia="en-CA"/>
        </w:rPr>
        <w:t>”.</w:t>
      </w:r>
      <w:proofErr w:type="gramEnd"/>
      <w:r w:rsidR="00D17477" w:rsidRPr="000C3F14">
        <w:rPr>
          <w:rFonts w:ascii="Times New Roman" w:hAnsi="Times New Roman" w:cs="Times New Roman"/>
          <w:sz w:val="24"/>
          <w:szCs w:val="24"/>
          <w:lang w:eastAsia="en-CA"/>
        </w:rPr>
        <w:t xml:space="preserve"> This apparent frustration </w:t>
      </w:r>
      <w:r w:rsidR="00065E51" w:rsidRPr="000C3F14">
        <w:rPr>
          <w:rFonts w:ascii="Times New Roman" w:hAnsi="Times New Roman" w:cs="Times New Roman"/>
          <w:sz w:val="24"/>
          <w:szCs w:val="24"/>
          <w:lang w:eastAsia="en-CA"/>
        </w:rPr>
        <w:t>epitomises</w:t>
      </w:r>
      <w:r w:rsidR="00D17477" w:rsidRPr="000C3F14">
        <w:rPr>
          <w:rFonts w:ascii="Times New Roman" w:hAnsi="Times New Roman" w:cs="Times New Roman"/>
          <w:sz w:val="24"/>
          <w:szCs w:val="24"/>
          <w:lang w:eastAsia="en-CA"/>
        </w:rPr>
        <w:t xml:space="preserve"> the reactions of many residents who </w:t>
      </w:r>
      <w:r w:rsidR="00065E51" w:rsidRPr="000C3F14">
        <w:rPr>
          <w:rFonts w:ascii="Times New Roman" w:hAnsi="Times New Roman" w:cs="Times New Roman"/>
          <w:sz w:val="24"/>
          <w:szCs w:val="24"/>
          <w:lang w:eastAsia="en-CA"/>
        </w:rPr>
        <w:t xml:space="preserve">have </w:t>
      </w:r>
      <w:r w:rsidR="00D17477" w:rsidRPr="000C3F14">
        <w:rPr>
          <w:rFonts w:ascii="Times New Roman" w:hAnsi="Times New Roman" w:cs="Times New Roman"/>
          <w:sz w:val="24"/>
          <w:szCs w:val="24"/>
          <w:lang w:eastAsia="en-CA"/>
        </w:rPr>
        <w:t>frequently convey</w:t>
      </w:r>
      <w:r w:rsidR="00065E51" w:rsidRPr="000C3F14">
        <w:rPr>
          <w:rFonts w:ascii="Times New Roman" w:hAnsi="Times New Roman" w:cs="Times New Roman"/>
          <w:sz w:val="24"/>
          <w:szCs w:val="24"/>
          <w:lang w:eastAsia="en-CA"/>
        </w:rPr>
        <w:t>ed</w:t>
      </w:r>
      <w:r w:rsidR="00D17477" w:rsidRPr="000C3F14">
        <w:rPr>
          <w:rFonts w:ascii="Times New Roman" w:hAnsi="Times New Roman" w:cs="Times New Roman"/>
          <w:sz w:val="24"/>
          <w:szCs w:val="24"/>
          <w:lang w:eastAsia="en-CA"/>
        </w:rPr>
        <w:t xml:space="preserve"> </w:t>
      </w:r>
      <w:r w:rsidR="008F572F" w:rsidRPr="000C3F14">
        <w:rPr>
          <w:rFonts w:ascii="Times New Roman" w:hAnsi="Times New Roman" w:cs="Times New Roman"/>
          <w:sz w:val="24"/>
          <w:szCs w:val="24"/>
          <w:lang w:eastAsia="en-CA"/>
        </w:rPr>
        <w:t>exasperation</w:t>
      </w:r>
      <w:r w:rsidR="00A2708D" w:rsidRPr="000C3F14">
        <w:rPr>
          <w:rFonts w:ascii="Times New Roman" w:hAnsi="Times New Roman" w:cs="Times New Roman"/>
          <w:sz w:val="24"/>
          <w:szCs w:val="24"/>
          <w:lang w:eastAsia="en-CA"/>
        </w:rPr>
        <w:t xml:space="preserve"> regarding the </w:t>
      </w:r>
      <w:r w:rsidR="00D17477" w:rsidRPr="000C3F14">
        <w:rPr>
          <w:rFonts w:ascii="Times New Roman" w:hAnsi="Times New Roman" w:cs="Times New Roman"/>
          <w:sz w:val="24"/>
          <w:szCs w:val="24"/>
          <w:lang w:eastAsia="en-CA"/>
        </w:rPr>
        <w:t>granting of any new or modified alcohol licences</w:t>
      </w:r>
      <w:r w:rsidR="00065E51" w:rsidRPr="000C3F14">
        <w:rPr>
          <w:rFonts w:ascii="Times New Roman" w:hAnsi="Times New Roman" w:cs="Times New Roman"/>
          <w:sz w:val="24"/>
          <w:szCs w:val="24"/>
          <w:lang w:eastAsia="en-CA"/>
        </w:rPr>
        <w:t xml:space="preserve"> in their </w:t>
      </w:r>
      <w:r w:rsidR="00EC5E31" w:rsidRPr="000C3F14">
        <w:rPr>
          <w:rFonts w:ascii="Times New Roman" w:hAnsi="Times New Roman" w:cs="Times New Roman"/>
          <w:sz w:val="24"/>
          <w:szCs w:val="24"/>
          <w:lang w:eastAsia="en-CA"/>
        </w:rPr>
        <w:t xml:space="preserve">residential </w:t>
      </w:r>
      <w:r w:rsidR="00065E51" w:rsidRPr="000C3F14">
        <w:rPr>
          <w:rFonts w:ascii="Times New Roman" w:hAnsi="Times New Roman" w:cs="Times New Roman"/>
          <w:sz w:val="24"/>
          <w:szCs w:val="24"/>
          <w:lang w:eastAsia="en-CA"/>
        </w:rPr>
        <w:t xml:space="preserve">area. </w:t>
      </w:r>
    </w:p>
    <w:p w14:paraId="4DA77EF7" w14:textId="2BC217EB" w:rsidR="009309AA" w:rsidRPr="000C3F14" w:rsidRDefault="009309AA" w:rsidP="00146CD4">
      <w:pPr>
        <w:ind w:firstLine="720"/>
        <w:jc w:val="both"/>
        <w:rPr>
          <w:rFonts w:ascii="Times New Roman" w:hAnsi="Times New Roman" w:cs="Times New Roman"/>
          <w:sz w:val="24"/>
          <w:szCs w:val="24"/>
          <w:lang w:eastAsia="en-CA"/>
        </w:rPr>
      </w:pPr>
      <w:r w:rsidRPr="000C3F14">
        <w:rPr>
          <w:rFonts w:ascii="Times New Roman" w:hAnsi="Times New Roman" w:cs="Times New Roman"/>
          <w:sz w:val="24"/>
          <w:szCs w:val="24"/>
          <w:lang w:eastAsia="en-CA"/>
        </w:rPr>
        <w:t xml:space="preserve">In some cases, the purpose of having a cumulative impact policy was a matter of discussion. For example, </w:t>
      </w:r>
      <w:r w:rsidR="00EC5E31" w:rsidRPr="000C3F14">
        <w:rPr>
          <w:rFonts w:ascii="Times New Roman" w:hAnsi="Times New Roman" w:cs="Times New Roman"/>
          <w:sz w:val="24"/>
          <w:szCs w:val="24"/>
          <w:lang w:eastAsia="en-CA"/>
        </w:rPr>
        <w:t xml:space="preserve">on </w:t>
      </w:r>
      <w:r w:rsidR="00362051" w:rsidRPr="000C3F14">
        <w:rPr>
          <w:rFonts w:ascii="Times New Roman" w:hAnsi="Times New Roman" w:cs="Times New Roman"/>
          <w:sz w:val="24"/>
          <w:szCs w:val="24"/>
          <w:lang w:eastAsia="en-CA"/>
        </w:rPr>
        <w:t>multiple</w:t>
      </w:r>
      <w:r w:rsidR="00EC5E31" w:rsidRPr="000C3F14">
        <w:rPr>
          <w:rFonts w:ascii="Times New Roman" w:hAnsi="Times New Roman" w:cs="Times New Roman"/>
          <w:sz w:val="24"/>
          <w:szCs w:val="24"/>
          <w:lang w:eastAsia="en-CA"/>
        </w:rPr>
        <w:t xml:space="preserve"> occasions councillors pushed applicants to explain thei</w:t>
      </w:r>
      <w:r w:rsidR="00D54D4A">
        <w:rPr>
          <w:rFonts w:ascii="Times New Roman" w:hAnsi="Times New Roman" w:cs="Times New Roman"/>
          <w:sz w:val="24"/>
          <w:szCs w:val="24"/>
          <w:lang w:eastAsia="en-CA"/>
        </w:rPr>
        <w:t>r understanding of what it meant</w:t>
      </w:r>
      <w:r w:rsidR="00EC5E31" w:rsidRPr="000C3F14">
        <w:rPr>
          <w:rFonts w:ascii="Times New Roman" w:hAnsi="Times New Roman" w:cs="Times New Roman"/>
          <w:sz w:val="24"/>
          <w:szCs w:val="24"/>
          <w:lang w:eastAsia="en-CA"/>
        </w:rPr>
        <w:t xml:space="preserve"> to be applying for a new or modified licence in the context of </w:t>
      </w:r>
      <w:r w:rsidR="00EC5E31" w:rsidRPr="000C3F14">
        <w:rPr>
          <w:rFonts w:ascii="Times New Roman" w:hAnsi="Times New Roman" w:cs="Times New Roman"/>
          <w:sz w:val="24"/>
          <w:szCs w:val="24"/>
          <w:lang w:eastAsia="en-CA"/>
        </w:rPr>
        <w:lastRenderedPageBreak/>
        <w:t xml:space="preserve">a CIP. For example, </w:t>
      </w:r>
      <w:r w:rsidR="00362051" w:rsidRPr="000C3F14">
        <w:rPr>
          <w:rFonts w:ascii="Times New Roman" w:hAnsi="Times New Roman" w:cs="Times New Roman"/>
          <w:sz w:val="24"/>
          <w:szCs w:val="24"/>
          <w:lang w:eastAsia="en-CA"/>
        </w:rPr>
        <w:t xml:space="preserve">the </w:t>
      </w:r>
      <w:r w:rsidR="00EC5E31" w:rsidRPr="000C3F14">
        <w:rPr>
          <w:rFonts w:ascii="Times New Roman" w:hAnsi="Times New Roman" w:cs="Times New Roman"/>
          <w:sz w:val="24"/>
          <w:szCs w:val="24"/>
          <w:lang w:eastAsia="en-CA"/>
        </w:rPr>
        <w:t>exchange between an applicant and a councillor on the licencing subcommittee</w:t>
      </w:r>
      <w:r w:rsidR="00362051" w:rsidRPr="000C3F14">
        <w:rPr>
          <w:rFonts w:ascii="Times New Roman" w:hAnsi="Times New Roman" w:cs="Times New Roman"/>
          <w:sz w:val="24"/>
          <w:szCs w:val="24"/>
          <w:lang w:eastAsia="en-CA"/>
        </w:rPr>
        <w:t xml:space="preserve"> hi</w:t>
      </w:r>
      <w:r w:rsidR="00132CE2" w:rsidRPr="000C3F14">
        <w:rPr>
          <w:rFonts w:ascii="Times New Roman" w:hAnsi="Times New Roman" w:cs="Times New Roman"/>
          <w:sz w:val="24"/>
          <w:szCs w:val="24"/>
          <w:lang w:eastAsia="en-CA"/>
        </w:rPr>
        <w:t>ghlights how some applicants were</w:t>
      </w:r>
      <w:r w:rsidR="00362051" w:rsidRPr="000C3F14">
        <w:rPr>
          <w:rFonts w:ascii="Times New Roman" w:hAnsi="Times New Roman" w:cs="Times New Roman"/>
          <w:sz w:val="24"/>
          <w:szCs w:val="24"/>
          <w:lang w:eastAsia="en-CA"/>
        </w:rPr>
        <w:t xml:space="preserve"> called upon to demonstrate their understanding of the purpose CIPs</w:t>
      </w:r>
      <w:r w:rsidR="00EC5E31" w:rsidRPr="000C3F14">
        <w:rPr>
          <w:rFonts w:ascii="Times New Roman" w:hAnsi="Times New Roman" w:cs="Times New Roman"/>
          <w:sz w:val="24"/>
          <w:szCs w:val="24"/>
          <w:lang w:eastAsia="en-CA"/>
        </w:rPr>
        <w:t>:</w:t>
      </w:r>
    </w:p>
    <w:p w14:paraId="1E8114D1" w14:textId="741424C7" w:rsidR="009309AA" w:rsidRPr="000C3F14" w:rsidRDefault="004C37F4" w:rsidP="00146CD4">
      <w:pPr>
        <w:ind w:left="567"/>
        <w:jc w:val="both"/>
        <w:rPr>
          <w:rFonts w:ascii="Times New Roman" w:hAnsi="Times New Roman" w:cs="Times New Roman"/>
          <w:sz w:val="24"/>
          <w:szCs w:val="24"/>
        </w:rPr>
      </w:pPr>
      <w:r w:rsidRPr="000C3F14">
        <w:rPr>
          <w:rFonts w:ascii="Times New Roman" w:hAnsi="Times New Roman" w:cs="Times New Roman"/>
          <w:sz w:val="24"/>
          <w:szCs w:val="24"/>
        </w:rPr>
        <w:t>Councillor</w:t>
      </w:r>
      <w:r w:rsidR="009309AA" w:rsidRPr="000C3F14">
        <w:rPr>
          <w:rFonts w:ascii="Times New Roman" w:hAnsi="Times New Roman" w:cs="Times New Roman"/>
          <w:sz w:val="24"/>
          <w:szCs w:val="24"/>
        </w:rPr>
        <w:t xml:space="preserve">: You say in your </w:t>
      </w:r>
      <w:r w:rsidR="00EC5E31" w:rsidRPr="000C3F14">
        <w:rPr>
          <w:rFonts w:ascii="Times New Roman" w:hAnsi="Times New Roman" w:cs="Times New Roman"/>
          <w:sz w:val="24"/>
          <w:szCs w:val="24"/>
        </w:rPr>
        <w:t xml:space="preserve">[licensing] </w:t>
      </w:r>
      <w:r w:rsidR="009309AA" w:rsidRPr="000C3F14">
        <w:rPr>
          <w:rFonts w:ascii="Times New Roman" w:hAnsi="Times New Roman" w:cs="Times New Roman"/>
          <w:sz w:val="24"/>
          <w:szCs w:val="24"/>
        </w:rPr>
        <w:t xml:space="preserve">pack you know you are in a cumulative impact area. Could you explain what that means? </w:t>
      </w:r>
    </w:p>
    <w:p w14:paraId="59085FF4" w14:textId="08F74D0B" w:rsidR="009309AA" w:rsidRPr="000C3F14" w:rsidRDefault="009309AA" w:rsidP="00146CD4">
      <w:pPr>
        <w:ind w:left="1287" w:firstLine="153"/>
        <w:jc w:val="both"/>
        <w:rPr>
          <w:rFonts w:ascii="Times New Roman" w:hAnsi="Times New Roman" w:cs="Times New Roman"/>
          <w:i/>
          <w:sz w:val="24"/>
          <w:szCs w:val="24"/>
        </w:rPr>
      </w:pPr>
      <w:r w:rsidRPr="000C3F14">
        <w:rPr>
          <w:rFonts w:ascii="Times New Roman" w:hAnsi="Times New Roman" w:cs="Times New Roman"/>
          <w:i/>
          <w:sz w:val="24"/>
          <w:szCs w:val="24"/>
        </w:rPr>
        <w:t>[Applicant has question translated</w:t>
      </w:r>
      <w:r w:rsidR="00EC5E31" w:rsidRPr="000C3F14">
        <w:rPr>
          <w:rFonts w:ascii="Times New Roman" w:hAnsi="Times New Roman" w:cs="Times New Roman"/>
          <w:i/>
          <w:sz w:val="24"/>
          <w:szCs w:val="24"/>
        </w:rPr>
        <w:t xml:space="preserve"> by daughter</w:t>
      </w:r>
      <w:r w:rsidRPr="000C3F14">
        <w:rPr>
          <w:rFonts w:ascii="Times New Roman" w:hAnsi="Times New Roman" w:cs="Times New Roman"/>
          <w:i/>
          <w:sz w:val="24"/>
          <w:szCs w:val="24"/>
        </w:rPr>
        <w:t>]</w:t>
      </w:r>
    </w:p>
    <w:p w14:paraId="3155FF2A" w14:textId="77777777" w:rsidR="009309AA" w:rsidRPr="000C3F14" w:rsidRDefault="009309AA" w:rsidP="00146CD4">
      <w:pPr>
        <w:ind w:left="567"/>
        <w:jc w:val="both"/>
        <w:rPr>
          <w:rFonts w:ascii="Times New Roman" w:hAnsi="Times New Roman" w:cs="Times New Roman"/>
          <w:sz w:val="24"/>
          <w:szCs w:val="24"/>
        </w:rPr>
      </w:pPr>
      <w:r w:rsidRPr="000C3F14">
        <w:rPr>
          <w:rFonts w:ascii="Times New Roman" w:hAnsi="Times New Roman" w:cs="Times New Roman"/>
          <w:sz w:val="24"/>
          <w:szCs w:val="24"/>
        </w:rPr>
        <w:t>Applicant’s Translator: A zone that is high in selling alcohol and high in, you know, different troubles…</w:t>
      </w:r>
    </w:p>
    <w:p w14:paraId="4B2ABAD6" w14:textId="02334D1B" w:rsidR="009309AA" w:rsidRPr="000C3F14" w:rsidRDefault="004C37F4" w:rsidP="00146CD4">
      <w:pPr>
        <w:ind w:left="567"/>
        <w:jc w:val="both"/>
        <w:rPr>
          <w:rFonts w:ascii="Times New Roman" w:hAnsi="Times New Roman" w:cs="Times New Roman"/>
          <w:sz w:val="24"/>
          <w:szCs w:val="24"/>
        </w:rPr>
      </w:pPr>
      <w:r w:rsidRPr="000C3F14">
        <w:rPr>
          <w:rFonts w:ascii="Times New Roman" w:hAnsi="Times New Roman" w:cs="Times New Roman"/>
          <w:sz w:val="24"/>
          <w:szCs w:val="24"/>
        </w:rPr>
        <w:t>Councillor</w:t>
      </w:r>
      <w:r w:rsidR="009309AA" w:rsidRPr="000C3F14">
        <w:rPr>
          <w:rFonts w:ascii="Times New Roman" w:hAnsi="Times New Roman" w:cs="Times New Roman"/>
          <w:sz w:val="24"/>
          <w:szCs w:val="24"/>
        </w:rPr>
        <w:t xml:space="preserve">: You suggest you know what this means – the cumulative impact. But you don’t seem entirely clear. Perhaps you can explain why the cumulative impact area is important and what you are doing to mitigate harm. </w:t>
      </w:r>
    </w:p>
    <w:p w14:paraId="3522715B" w14:textId="4CCB41D6" w:rsidR="00EC5E31" w:rsidRPr="00CB5624" w:rsidRDefault="00EC5E31" w:rsidP="00CB5624">
      <w:pPr>
        <w:jc w:val="both"/>
        <w:rPr>
          <w:rFonts w:ascii="Times New Roman" w:hAnsi="Times New Roman" w:cs="Times New Roman"/>
          <w:sz w:val="24"/>
          <w:szCs w:val="24"/>
        </w:rPr>
      </w:pPr>
      <w:r w:rsidRPr="000C3F14">
        <w:rPr>
          <w:rFonts w:ascii="Times New Roman" w:hAnsi="Times New Roman" w:cs="Times New Roman"/>
          <w:sz w:val="24"/>
          <w:szCs w:val="24"/>
        </w:rPr>
        <w:t>In this exchange, and similar exc</w:t>
      </w:r>
      <w:r w:rsidR="00677F38" w:rsidRPr="000C3F14">
        <w:rPr>
          <w:rFonts w:ascii="Times New Roman" w:hAnsi="Times New Roman" w:cs="Times New Roman"/>
          <w:sz w:val="24"/>
          <w:szCs w:val="24"/>
        </w:rPr>
        <w:t xml:space="preserve">hanges in subcommittee meetings, </w:t>
      </w:r>
      <w:r w:rsidRPr="000C3F14">
        <w:rPr>
          <w:rFonts w:ascii="Times New Roman" w:hAnsi="Times New Roman" w:cs="Times New Roman"/>
          <w:sz w:val="24"/>
          <w:szCs w:val="24"/>
        </w:rPr>
        <w:t>applicants describe</w:t>
      </w:r>
      <w:r w:rsidR="004F358A" w:rsidRPr="000C3F14">
        <w:rPr>
          <w:rFonts w:ascii="Times New Roman" w:hAnsi="Times New Roman" w:cs="Times New Roman"/>
          <w:sz w:val="24"/>
          <w:szCs w:val="24"/>
        </w:rPr>
        <w:t>d</w:t>
      </w:r>
      <w:r w:rsidRPr="000C3F14">
        <w:rPr>
          <w:rFonts w:ascii="Times New Roman" w:hAnsi="Times New Roman" w:cs="Times New Roman"/>
          <w:sz w:val="24"/>
          <w:szCs w:val="24"/>
        </w:rPr>
        <w:t xml:space="preserve"> thei</w:t>
      </w:r>
      <w:r w:rsidR="00677F38" w:rsidRPr="000C3F14">
        <w:rPr>
          <w:rFonts w:ascii="Times New Roman" w:hAnsi="Times New Roman" w:cs="Times New Roman"/>
          <w:sz w:val="24"/>
          <w:szCs w:val="24"/>
        </w:rPr>
        <w:t xml:space="preserve">r </w:t>
      </w:r>
      <w:r w:rsidR="004F358A" w:rsidRPr="000C3F14">
        <w:rPr>
          <w:rFonts w:ascii="Times New Roman" w:hAnsi="Times New Roman" w:cs="Times New Roman"/>
          <w:sz w:val="24"/>
          <w:szCs w:val="24"/>
        </w:rPr>
        <w:t xml:space="preserve">perceived </w:t>
      </w:r>
      <w:r w:rsidR="00677F38" w:rsidRPr="000C3F14">
        <w:rPr>
          <w:rFonts w:ascii="Times New Roman" w:hAnsi="Times New Roman" w:cs="Times New Roman"/>
          <w:sz w:val="24"/>
          <w:szCs w:val="24"/>
        </w:rPr>
        <w:t xml:space="preserve">adherence to </w:t>
      </w:r>
      <w:r w:rsidR="00AD79C3" w:rsidRPr="000C3F14">
        <w:rPr>
          <w:rFonts w:ascii="Times New Roman" w:hAnsi="Times New Roman" w:cs="Times New Roman"/>
          <w:sz w:val="24"/>
          <w:szCs w:val="24"/>
        </w:rPr>
        <w:t>CIPs by listing how they would be “responsible” retailors. P</w:t>
      </w:r>
      <w:r w:rsidR="00677F38" w:rsidRPr="000C3F14">
        <w:rPr>
          <w:rFonts w:ascii="Times New Roman" w:hAnsi="Times New Roman" w:cs="Times New Roman"/>
          <w:sz w:val="24"/>
          <w:szCs w:val="24"/>
        </w:rPr>
        <w:t xml:space="preserve">rograms that relate to not selling alcohol to minors, not selling to people who are intoxicated, </w:t>
      </w:r>
      <w:r w:rsidR="00AD79C3" w:rsidRPr="000C3F14">
        <w:rPr>
          <w:rFonts w:ascii="Times New Roman" w:hAnsi="Times New Roman" w:cs="Times New Roman"/>
          <w:sz w:val="24"/>
          <w:szCs w:val="24"/>
        </w:rPr>
        <w:t xml:space="preserve">and implementing </w:t>
      </w:r>
      <w:r w:rsidR="001378AE">
        <w:rPr>
          <w:rFonts w:ascii="Times New Roman" w:hAnsi="Times New Roman" w:cs="Times New Roman"/>
          <w:sz w:val="24"/>
          <w:szCs w:val="24"/>
        </w:rPr>
        <w:t xml:space="preserve">staff training </w:t>
      </w:r>
      <w:r w:rsidR="00AD79C3" w:rsidRPr="000C3F14">
        <w:rPr>
          <w:rFonts w:ascii="Times New Roman" w:hAnsi="Times New Roman" w:cs="Times New Roman"/>
          <w:sz w:val="24"/>
          <w:szCs w:val="24"/>
        </w:rPr>
        <w:t xml:space="preserve">were frequently highlighted. </w:t>
      </w:r>
      <w:r w:rsidR="001205FD">
        <w:rPr>
          <w:rFonts w:ascii="Times New Roman" w:hAnsi="Times New Roman" w:cs="Times New Roman"/>
          <w:sz w:val="24"/>
          <w:szCs w:val="24"/>
        </w:rPr>
        <w:t xml:space="preserve">Again, </w:t>
      </w:r>
      <w:r w:rsidR="00AC6102">
        <w:rPr>
          <w:rFonts w:ascii="Times New Roman" w:hAnsi="Times New Roman" w:cs="Times New Roman"/>
          <w:sz w:val="24"/>
          <w:szCs w:val="24"/>
        </w:rPr>
        <w:t>these understandings</w:t>
      </w:r>
      <w:r w:rsidR="001205FD">
        <w:rPr>
          <w:rFonts w:ascii="Times New Roman" w:hAnsi="Times New Roman" w:cs="Times New Roman"/>
          <w:sz w:val="24"/>
          <w:szCs w:val="24"/>
        </w:rPr>
        <w:t xml:space="preserve"> of the </w:t>
      </w:r>
      <w:r w:rsidR="00AC6102">
        <w:rPr>
          <w:rFonts w:ascii="Times New Roman" w:hAnsi="Times New Roman" w:cs="Times New Roman"/>
          <w:sz w:val="24"/>
          <w:szCs w:val="24"/>
        </w:rPr>
        <w:t>purpose of CIPs were articulated in relation to the licensing objectives and, as such, did not in</w:t>
      </w:r>
      <w:r w:rsidR="00E339F7">
        <w:rPr>
          <w:rFonts w:ascii="Times New Roman" w:hAnsi="Times New Roman" w:cs="Times New Roman"/>
          <w:sz w:val="24"/>
          <w:szCs w:val="24"/>
        </w:rPr>
        <w:t xml:space="preserve">clude a public health rational or interpretation. </w:t>
      </w:r>
    </w:p>
    <w:p w14:paraId="79B9D424" w14:textId="77777777" w:rsidR="00CB5624" w:rsidRDefault="00CB5624" w:rsidP="00677F38">
      <w:pPr>
        <w:rPr>
          <w:rFonts w:ascii="Times New Roman" w:hAnsi="Times New Roman" w:cs="Times New Roman"/>
          <w:b/>
          <w:bCs/>
          <w:i/>
          <w:iCs/>
          <w:sz w:val="24"/>
          <w:szCs w:val="24"/>
          <w:lang w:eastAsia="en-CA"/>
        </w:rPr>
      </w:pPr>
    </w:p>
    <w:p w14:paraId="2A07ED98" w14:textId="3FDA97B1" w:rsidR="003B6EDE" w:rsidRPr="000C3F14" w:rsidRDefault="0011428A" w:rsidP="00677F38">
      <w:pPr>
        <w:rPr>
          <w:rFonts w:ascii="Times New Roman" w:hAnsi="Times New Roman" w:cs="Times New Roman"/>
          <w:b/>
          <w:i/>
          <w:sz w:val="24"/>
          <w:szCs w:val="24"/>
          <w:lang w:val="en-US" w:eastAsia="en-CA"/>
        </w:rPr>
      </w:pPr>
      <w:r w:rsidRPr="000C3F14">
        <w:rPr>
          <w:rFonts w:ascii="Times New Roman" w:hAnsi="Times New Roman" w:cs="Times New Roman"/>
          <w:b/>
          <w:bCs/>
          <w:i/>
          <w:iCs/>
          <w:sz w:val="24"/>
          <w:szCs w:val="24"/>
          <w:lang w:eastAsia="en-CA"/>
        </w:rPr>
        <w:t xml:space="preserve">3.2(c) </w:t>
      </w:r>
      <w:r w:rsidR="00677F38" w:rsidRPr="000C3F14">
        <w:rPr>
          <w:rFonts w:ascii="Times New Roman" w:hAnsi="Times New Roman" w:cs="Times New Roman"/>
          <w:b/>
          <w:bCs/>
          <w:i/>
          <w:iCs/>
          <w:sz w:val="24"/>
          <w:szCs w:val="24"/>
          <w:lang w:eastAsia="en-CA"/>
        </w:rPr>
        <w:t>C</w:t>
      </w:r>
      <w:r w:rsidR="00E95826" w:rsidRPr="000C3F14">
        <w:rPr>
          <w:rFonts w:ascii="Times New Roman" w:hAnsi="Times New Roman" w:cs="Times New Roman"/>
          <w:b/>
          <w:bCs/>
          <w:i/>
          <w:iCs/>
          <w:sz w:val="24"/>
          <w:szCs w:val="24"/>
          <w:lang w:eastAsia="en-CA"/>
        </w:rPr>
        <w:t>ontested Framings</w:t>
      </w:r>
    </w:p>
    <w:p w14:paraId="35C5F0C5" w14:textId="79867CA9" w:rsidR="005F72EB" w:rsidRPr="000C3F14" w:rsidRDefault="00677F38" w:rsidP="00D05B37">
      <w:pPr>
        <w:ind w:firstLine="720"/>
        <w:jc w:val="both"/>
        <w:rPr>
          <w:rFonts w:ascii="Times New Roman" w:hAnsi="Times New Roman" w:cs="Times New Roman"/>
          <w:sz w:val="24"/>
          <w:szCs w:val="24"/>
          <w:lang w:eastAsia="en-CA"/>
        </w:rPr>
      </w:pPr>
      <w:proofErr w:type="gramStart"/>
      <w:r w:rsidRPr="000C3F14">
        <w:rPr>
          <w:rFonts w:ascii="Times New Roman" w:hAnsi="Times New Roman" w:cs="Times New Roman"/>
          <w:sz w:val="24"/>
          <w:szCs w:val="24"/>
          <w:lang w:eastAsia="en-CA"/>
        </w:rPr>
        <w:t xml:space="preserve">A more </w:t>
      </w:r>
      <w:r w:rsidR="005F72EB" w:rsidRPr="000C3F14">
        <w:rPr>
          <w:rFonts w:ascii="Times New Roman" w:hAnsi="Times New Roman" w:cs="Times New Roman"/>
          <w:sz w:val="24"/>
          <w:szCs w:val="24"/>
          <w:lang w:eastAsia="en-CA"/>
        </w:rPr>
        <w:t xml:space="preserve">subtle, albeit important </w:t>
      </w:r>
      <w:r w:rsidR="000E7D1F" w:rsidRPr="000C3F14">
        <w:rPr>
          <w:rFonts w:ascii="Times New Roman" w:hAnsi="Times New Roman" w:cs="Times New Roman"/>
          <w:sz w:val="24"/>
          <w:szCs w:val="24"/>
          <w:lang w:eastAsia="en-CA"/>
        </w:rPr>
        <w:t>grounds</w:t>
      </w:r>
      <w:proofErr w:type="gramEnd"/>
      <w:r w:rsidR="000E7D1F" w:rsidRPr="000C3F14">
        <w:rPr>
          <w:rFonts w:ascii="Times New Roman" w:hAnsi="Times New Roman" w:cs="Times New Roman"/>
          <w:sz w:val="24"/>
          <w:szCs w:val="24"/>
          <w:lang w:eastAsia="en-CA"/>
        </w:rPr>
        <w:t xml:space="preserve"> of contestation</w:t>
      </w:r>
      <w:r w:rsidRPr="000C3F14">
        <w:rPr>
          <w:rFonts w:ascii="Times New Roman" w:hAnsi="Times New Roman" w:cs="Times New Roman"/>
          <w:sz w:val="24"/>
          <w:szCs w:val="24"/>
          <w:lang w:eastAsia="en-CA"/>
        </w:rPr>
        <w:t>,</w:t>
      </w:r>
      <w:r w:rsidR="000E7D1F" w:rsidRPr="000C3F14">
        <w:rPr>
          <w:rFonts w:ascii="Times New Roman" w:hAnsi="Times New Roman" w:cs="Times New Roman"/>
          <w:sz w:val="24"/>
          <w:szCs w:val="24"/>
          <w:lang w:eastAsia="en-CA"/>
        </w:rPr>
        <w:t xml:space="preserve"> concerned</w:t>
      </w:r>
      <w:r w:rsidR="005F72EB" w:rsidRPr="000C3F14">
        <w:rPr>
          <w:rFonts w:ascii="Times New Roman" w:hAnsi="Times New Roman" w:cs="Times New Roman"/>
          <w:sz w:val="24"/>
          <w:szCs w:val="24"/>
          <w:lang w:eastAsia="en-CA"/>
        </w:rPr>
        <w:t xml:space="preserve"> how different actors frame</w:t>
      </w:r>
      <w:r w:rsidR="000E7D1F" w:rsidRPr="000C3F14">
        <w:rPr>
          <w:rFonts w:ascii="Times New Roman" w:hAnsi="Times New Roman" w:cs="Times New Roman"/>
          <w:sz w:val="24"/>
          <w:szCs w:val="24"/>
          <w:lang w:eastAsia="en-CA"/>
        </w:rPr>
        <w:t>d</w:t>
      </w:r>
      <w:r w:rsidR="005F72EB" w:rsidRPr="000C3F14">
        <w:rPr>
          <w:rFonts w:ascii="Times New Roman" w:hAnsi="Times New Roman" w:cs="Times New Roman"/>
          <w:sz w:val="24"/>
          <w:szCs w:val="24"/>
          <w:lang w:eastAsia="en-CA"/>
        </w:rPr>
        <w:t xml:space="preserve"> </w:t>
      </w:r>
      <w:r w:rsidR="000E7D1F" w:rsidRPr="000C3F14">
        <w:rPr>
          <w:rFonts w:ascii="Times New Roman" w:hAnsi="Times New Roman" w:cs="Times New Roman"/>
          <w:sz w:val="24"/>
          <w:szCs w:val="24"/>
          <w:lang w:eastAsia="en-CA"/>
        </w:rPr>
        <w:t>the type of establishment that was under discussion</w:t>
      </w:r>
      <w:r w:rsidR="005F72EB" w:rsidRPr="000C3F14">
        <w:rPr>
          <w:rFonts w:ascii="Times New Roman" w:hAnsi="Times New Roman" w:cs="Times New Roman"/>
          <w:sz w:val="24"/>
          <w:szCs w:val="24"/>
          <w:lang w:eastAsia="en-CA"/>
        </w:rPr>
        <w:t>. For exa</w:t>
      </w:r>
      <w:r w:rsidR="000E7D1F" w:rsidRPr="000C3F14">
        <w:rPr>
          <w:rFonts w:ascii="Times New Roman" w:hAnsi="Times New Roman" w:cs="Times New Roman"/>
          <w:sz w:val="24"/>
          <w:szCs w:val="24"/>
          <w:lang w:eastAsia="en-CA"/>
        </w:rPr>
        <w:t>mple, in the context of CIPs, in many cases an</w:t>
      </w:r>
      <w:r w:rsidR="005F72EB" w:rsidRPr="000C3F14">
        <w:rPr>
          <w:rFonts w:ascii="Times New Roman" w:hAnsi="Times New Roman" w:cs="Times New Roman"/>
          <w:sz w:val="24"/>
          <w:szCs w:val="24"/>
          <w:lang w:eastAsia="en-CA"/>
        </w:rPr>
        <w:t xml:space="preserve"> applicant (or an applicant’s l</w:t>
      </w:r>
      <w:r w:rsidR="000E7D1F" w:rsidRPr="000C3F14">
        <w:rPr>
          <w:rFonts w:ascii="Times New Roman" w:hAnsi="Times New Roman" w:cs="Times New Roman"/>
          <w:sz w:val="24"/>
          <w:szCs w:val="24"/>
          <w:lang w:eastAsia="en-CA"/>
        </w:rPr>
        <w:t>awyer)</w:t>
      </w:r>
      <w:r w:rsidR="00C124AE" w:rsidRPr="000C3F14">
        <w:rPr>
          <w:rFonts w:ascii="Times New Roman" w:hAnsi="Times New Roman" w:cs="Times New Roman"/>
          <w:sz w:val="24"/>
          <w:szCs w:val="24"/>
          <w:lang w:eastAsia="en-CA"/>
        </w:rPr>
        <w:t xml:space="preserve"> frame</w:t>
      </w:r>
      <w:r w:rsidR="000E7D1F" w:rsidRPr="000C3F14">
        <w:rPr>
          <w:rFonts w:ascii="Times New Roman" w:hAnsi="Times New Roman" w:cs="Times New Roman"/>
          <w:sz w:val="24"/>
          <w:szCs w:val="24"/>
          <w:lang w:eastAsia="en-CA"/>
        </w:rPr>
        <w:t xml:space="preserve">d their establishment </w:t>
      </w:r>
      <w:r w:rsidR="00D05B37" w:rsidRPr="000C3F14">
        <w:rPr>
          <w:rFonts w:ascii="Times New Roman" w:hAnsi="Times New Roman" w:cs="Times New Roman"/>
          <w:sz w:val="24"/>
          <w:szCs w:val="24"/>
          <w:lang w:eastAsia="en-CA"/>
        </w:rPr>
        <w:t xml:space="preserve">in ways that made the business seem important to the community and not the </w:t>
      </w:r>
      <w:r w:rsidR="004F358A" w:rsidRPr="000C3F14">
        <w:rPr>
          <w:rFonts w:ascii="Times New Roman" w:hAnsi="Times New Roman" w:cs="Times New Roman"/>
          <w:sz w:val="24"/>
          <w:szCs w:val="24"/>
          <w:lang w:eastAsia="en-CA"/>
        </w:rPr>
        <w:t>“</w:t>
      </w:r>
      <w:r w:rsidR="00D05B37" w:rsidRPr="000C3F14">
        <w:rPr>
          <w:rFonts w:ascii="Times New Roman" w:hAnsi="Times New Roman" w:cs="Times New Roman"/>
          <w:sz w:val="24"/>
          <w:szCs w:val="24"/>
          <w:lang w:eastAsia="en-CA"/>
        </w:rPr>
        <w:t>type of premise</w:t>
      </w:r>
      <w:r w:rsidR="004F358A" w:rsidRPr="000C3F14">
        <w:rPr>
          <w:rFonts w:ascii="Times New Roman" w:hAnsi="Times New Roman" w:cs="Times New Roman"/>
          <w:sz w:val="24"/>
          <w:szCs w:val="24"/>
          <w:lang w:eastAsia="en-CA"/>
        </w:rPr>
        <w:t>”</w:t>
      </w:r>
      <w:r w:rsidR="00D05B37" w:rsidRPr="000C3F14">
        <w:rPr>
          <w:rFonts w:ascii="Times New Roman" w:hAnsi="Times New Roman" w:cs="Times New Roman"/>
          <w:sz w:val="24"/>
          <w:szCs w:val="24"/>
          <w:lang w:eastAsia="en-CA"/>
        </w:rPr>
        <w:t xml:space="preserve"> that would potentially violate the licensing obje</w:t>
      </w:r>
      <w:r w:rsidR="0090547E" w:rsidRPr="000C3F14">
        <w:rPr>
          <w:rFonts w:ascii="Times New Roman" w:hAnsi="Times New Roman" w:cs="Times New Roman"/>
          <w:sz w:val="24"/>
          <w:szCs w:val="24"/>
          <w:lang w:eastAsia="en-CA"/>
        </w:rPr>
        <w:t>c</w:t>
      </w:r>
      <w:r w:rsidR="00D05B37" w:rsidRPr="000C3F14">
        <w:rPr>
          <w:rFonts w:ascii="Times New Roman" w:hAnsi="Times New Roman" w:cs="Times New Roman"/>
          <w:sz w:val="24"/>
          <w:szCs w:val="24"/>
          <w:lang w:eastAsia="en-CA"/>
        </w:rPr>
        <w:t xml:space="preserve">tives. For example, </w:t>
      </w:r>
      <w:proofErr w:type="gramStart"/>
      <w:r w:rsidR="00D05B37" w:rsidRPr="000C3F14">
        <w:rPr>
          <w:rFonts w:ascii="Times New Roman" w:hAnsi="Times New Roman" w:cs="Times New Roman"/>
          <w:sz w:val="24"/>
          <w:szCs w:val="24"/>
          <w:lang w:eastAsia="en-CA"/>
        </w:rPr>
        <w:t>business were</w:t>
      </w:r>
      <w:proofErr w:type="gramEnd"/>
      <w:r w:rsidR="00D05B37" w:rsidRPr="000C3F14">
        <w:rPr>
          <w:rFonts w:ascii="Times New Roman" w:hAnsi="Times New Roman" w:cs="Times New Roman"/>
          <w:sz w:val="24"/>
          <w:szCs w:val="24"/>
          <w:lang w:eastAsia="en-CA"/>
        </w:rPr>
        <w:t xml:space="preserve"> discussed as important for </w:t>
      </w:r>
      <w:r w:rsidR="005F72EB" w:rsidRPr="000C3F14">
        <w:rPr>
          <w:rFonts w:ascii="Times New Roman" w:hAnsi="Times New Roman" w:cs="Times New Roman"/>
          <w:sz w:val="24"/>
          <w:szCs w:val="24"/>
          <w:lang w:eastAsia="en-CA"/>
        </w:rPr>
        <w:t>“creating jobs</w:t>
      </w:r>
      <w:r w:rsidR="00D05B37" w:rsidRPr="000C3F14">
        <w:rPr>
          <w:rFonts w:ascii="Times New Roman" w:hAnsi="Times New Roman" w:cs="Times New Roman"/>
          <w:sz w:val="24"/>
          <w:szCs w:val="24"/>
          <w:lang w:eastAsia="en-CA"/>
        </w:rPr>
        <w:t>” and “investing in the community”. A frequent way of framing on-premise locations was talking about them as “food-led” establishments that involved</w:t>
      </w:r>
      <w:r w:rsidR="005F72EB" w:rsidRPr="000C3F14">
        <w:rPr>
          <w:rFonts w:ascii="Times New Roman" w:hAnsi="Times New Roman" w:cs="Times New Roman"/>
          <w:sz w:val="24"/>
          <w:szCs w:val="24"/>
          <w:lang w:eastAsia="en-CA"/>
        </w:rPr>
        <w:t xml:space="preserve"> </w:t>
      </w:r>
      <w:r w:rsidR="00D05B37" w:rsidRPr="000C3F14">
        <w:rPr>
          <w:rFonts w:ascii="Times New Roman" w:hAnsi="Times New Roman" w:cs="Times New Roman"/>
          <w:sz w:val="24"/>
          <w:szCs w:val="24"/>
          <w:lang w:eastAsia="en-CA"/>
        </w:rPr>
        <w:t xml:space="preserve">“simply </w:t>
      </w:r>
      <w:r w:rsidR="005F72EB" w:rsidRPr="000C3F14">
        <w:rPr>
          <w:rFonts w:ascii="Times New Roman" w:hAnsi="Times New Roman" w:cs="Times New Roman"/>
          <w:sz w:val="24"/>
          <w:szCs w:val="24"/>
          <w:lang w:eastAsia="en-CA"/>
        </w:rPr>
        <w:t>hav</w:t>
      </w:r>
      <w:r w:rsidR="00C124AE" w:rsidRPr="000C3F14">
        <w:rPr>
          <w:rFonts w:ascii="Times New Roman" w:hAnsi="Times New Roman" w:cs="Times New Roman"/>
          <w:sz w:val="24"/>
          <w:szCs w:val="24"/>
          <w:lang w:eastAsia="en-CA"/>
        </w:rPr>
        <w:t>ing a glass of wine with food</w:t>
      </w:r>
      <w:r w:rsidR="00D05B37" w:rsidRPr="000C3F14">
        <w:rPr>
          <w:rFonts w:ascii="Times New Roman" w:hAnsi="Times New Roman" w:cs="Times New Roman"/>
          <w:sz w:val="24"/>
          <w:szCs w:val="24"/>
          <w:lang w:eastAsia="en-CA"/>
        </w:rPr>
        <w:t>”</w:t>
      </w:r>
      <w:r w:rsidR="00C124AE" w:rsidRPr="000C3F14">
        <w:rPr>
          <w:rFonts w:ascii="Times New Roman" w:hAnsi="Times New Roman" w:cs="Times New Roman"/>
          <w:sz w:val="24"/>
          <w:szCs w:val="24"/>
          <w:lang w:eastAsia="en-CA"/>
        </w:rPr>
        <w:t>.</w:t>
      </w:r>
      <w:r w:rsidR="00D05B37" w:rsidRPr="000C3F14">
        <w:rPr>
          <w:rFonts w:ascii="Times New Roman" w:hAnsi="Times New Roman" w:cs="Times New Roman"/>
          <w:sz w:val="24"/>
          <w:szCs w:val="24"/>
          <w:lang w:eastAsia="en-CA"/>
        </w:rPr>
        <w:t xml:space="preserve"> </w:t>
      </w:r>
      <w:r w:rsidR="005F72EB" w:rsidRPr="000C3F14">
        <w:rPr>
          <w:rFonts w:ascii="Times New Roman" w:hAnsi="Times New Roman" w:cs="Times New Roman"/>
          <w:sz w:val="24"/>
          <w:szCs w:val="24"/>
          <w:lang w:eastAsia="en-CA"/>
        </w:rPr>
        <w:t>Thi</w:t>
      </w:r>
      <w:r w:rsidR="0090547E" w:rsidRPr="000C3F14">
        <w:rPr>
          <w:rFonts w:ascii="Times New Roman" w:hAnsi="Times New Roman" w:cs="Times New Roman"/>
          <w:sz w:val="24"/>
          <w:szCs w:val="24"/>
          <w:lang w:eastAsia="en-CA"/>
        </w:rPr>
        <w:t>s way of talking about a business</w:t>
      </w:r>
      <w:r w:rsidR="00132CE2" w:rsidRPr="000C3F14">
        <w:rPr>
          <w:rFonts w:ascii="Times New Roman" w:hAnsi="Times New Roman" w:cs="Times New Roman"/>
          <w:sz w:val="24"/>
          <w:szCs w:val="24"/>
          <w:lang w:eastAsia="en-CA"/>
        </w:rPr>
        <w:t xml:space="preserve"> </w:t>
      </w:r>
      <w:r w:rsidR="005F72EB" w:rsidRPr="000C3F14">
        <w:rPr>
          <w:rFonts w:ascii="Times New Roman" w:hAnsi="Times New Roman" w:cs="Times New Roman"/>
          <w:sz w:val="24"/>
          <w:szCs w:val="24"/>
          <w:lang w:eastAsia="en-CA"/>
        </w:rPr>
        <w:t>is i</w:t>
      </w:r>
      <w:r w:rsidR="00DA77D0" w:rsidRPr="000C3F14">
        <w:rPr>
          <w:rFonts w:ascii="Times New Roman" w:hAnsi="Times New Roman" w:cs="Times New Roman"/>
          <w:sz w:val="24"/>
          <w:szCs w:val="24"/>
          <w:lang w:eastAsia="en-CA"/>
        </w:rPr>
        <w:t>n stark contrast others who made</w:t>
      </w:r>
      <w:r w:rsidR="005F72EB" w:rsidRPr="000C3F14">
        <w:rPr>
          <w:rFonts w:ascii="Times New Roman" w:hAnsi="Times New Roman" w:cs="Times New Roman"/>
          <w:sz w:val="24"/>
          <w:szCs w:val="24"/>
          <w:lang w:eastAsia="en-CA"/>
        </w:rPr>
        <w:t xml:space="preserve"> representations (such as the police or residents) who talk</w:t>
      </w:r>
      <w:r w:rsidR="00DA77D0" w:rsidRPr="000C3F14">
        <w:rPr>
          <w:rFonts w:ascii="Times New Roman" w:hAnsi="Times New Roman" w:cs="Times New Roman"/>
          <w:sz w:val="24"/>
          <w:szCs w:val="24"/>
          <w:lang w:eastAsia="en-CA"/>
        </w:rPr>
        <w:t>ed</w:t>
      </w:r>
      <w:r w:rsidR="005F72EB" w:rsidRPr="000C3F14">
        <w:rPr>
          <w:rFonts w:ascii="Times New Roman" w:hAnsi="Times New Roman" w:cs="Times New Roman"/>
          <w:sz w:val="24"/>
          <w:szCs w:val="24"/>
          <w:lang w:eastAsia="en-CA"/>
        </w:rPr>
        <w:t xml:space="preserve"> about the same establishment as a “blight on the community”</w:t>
      </w:r>
      <w:r w:rsidR="00DA77D0" w:rsidRPr="000C3F14">
        <w:rPr>
          <w:rFonts w:ascii="Times New Roman" w:hAnsi="Times New Roman" w:cs="Times New Roman"/>
          <w:sz w:val="24"/>
          <w:szCs w:val="24"/>
          <w:lang w:eastAsia="en-CA"/>
        </w:rPr>
        <w:t>, “places to get loaded and stumble on to other locations”</w:t>
      </w:r>
      <w:r w:rsidR="005F72EB" w:rsidRPr="000C3F14">
        <w:rPr>
          <w:rFonts w:ascii="Times New Roman" w:hAnsi="Times New Roman" w:cs="Times New Roman"/>
          <w:sz w:val="24"/>
          <w:szCs w:val="24"/>
          <w:lang w:eastAsia="en-CA"/>
        </w:rPr>
        <w:t xml:space="preserve"> and part of the “problem of the night time economy”. </w:t>
      </w:r>
      <w:r w:rsidR="00DA77D0" w:rsidRPr="000C3F14">
        <w:rPr>
          <w:rFonts w:ascii="Times New Roman" w:hAnsi="Times New Roman" w:cs="Times New Roman"/>
          <w:sz w:val="24"/>
          <w:szCs w:val="24"/>
          <w:lang w:eastAsia="en-CA"/>
        </w:rPr>
        <w:t xml:space="preserve">While great </w:t>
      </w:r>
      <w:r w:rsidR="00E30A07" w:rsidRPr="000C3F14">
        <w:rPr>
          <w:rFonts w:ascii="Times New Roman" w:hAnsi="Times New Roman" w:cs="Times New Roman"/>
          <w:sz w:val="24"/>
          <w:szCs w:val="24"/>
          <w:lang w:eastAsia="en-CA"/>
        </w:rPr>
        <w:t>heterogeneity</w:t>
      </w:r>
      <w:r w:rsidR="00132CE2" w:rsidRPr="000C3F14">
        <w:rPr>
          <w:rFonts w:ascii="Times New Roman" w:hAnsi="Times New Roman" w:cs="Times New Roman"/>
          <w:sz w:val="24"/>
          <w:szCs w:val="24"/>
          <w:lang w:eastAsia="en-CA"/>
        </w:rPr>
        <w:t xml:space="preserve"> existed </w:t>
      </w:r>
      <w:r w:rsidR="0090547E" w:rsidRPr="000C3F14">
        <w:rPr>
          <w:rFonts w:ascii="Times New Roman" w:hAnsi="Times New Roman" w:cs="Times New Roman"/>
          <w:sz w:val="24"/>
          <w:szCs w:val="24"/>
          <w:lang w:eastAsia="en-CA"/>
        </w:rPr>
        <w:t xml:space="preserve">regarding the </w:t>
      </w:r>
      <w:r w:rsidR="00DA77D0" w:rsidRPr="000C3F14">
        <w:rPr>
          <w:rFonts w:ascii="Times New Roman" w:hAnsi="Times New Roman" w:cs="Times New Roman"/>
          <w:sz w:val="24"/>
          <w:szCs w:val="24"/>
          <w:lang w:eastAsia="en-CA"/>
        </w:rPr>
        <w:t>ways in</w:t>
      </w:r>
      <w:r w:rsidR="0090547E" w:rsidRPr="000C3F14">
        <w:rPr>
          <w:rFonts w:ascii="Times New Roman" w:hAnsi="Times New Roman" w:cs="Times New Roman"/>
          <w:sz w:val="24"/>
          <w:szCs w:val="24"/>
          <w:lang w:eastAsia="en-CA"/>
        </w:rPr>
        <w:t xml:space="preserve"> which different</w:t>
      </w:r>
      <w:r w:rsidR="00DA77D0" w:rsidRPr="000C3F14">
        <w:rPr>
          <w:rFonts w:ascii="Times New Roman" w:hAnsi="Times New Roman" w:cs="Times New Roman"/>
          <w:sz w:val="24"/>
          <w:szCs w:val="24"/>
          <w:lang w:eastAsia="en-CA"/>
        </w:rPr>
        <w:t xml:space="preserve"> on and off </w:t>
      </w:r>
      <w:r w:rsidR="00E30A07" w:rsidRPr="000C3F14">
        <w:rPr>
          <w:rFonts w:ascii="Times New Roman" w:hAnsi="Times New Roman" w:cs="Times New Roman"/>
          <w:sz w:val="24"/>
          <w:szCs w:val="24"/>
          <w:lang w:eastAsia="en-CA"/>
        </w:rPr>
        <w:t>premise</w:t>
      </w:r>
      <w:r w:rsidR="00DA77D0" w:rsidRPr="000C3F14">
        <w:rPr>
          <w:rFonts w:ascii="Times New Roman" w:hAnsi="Times New Roman" w:cs="Times New Roman"/>
          <w:sz w:val="24"/>
          <w:szCs w:val="24"/>
          <w:lang w:eastAsia="en-CA"/>
        </w:rPr>
        <w:t xml:space="preserve"> </w:t>
      </w:r>
      <w:r w:rsidR="00E30A07" w:rsidRPr="000C3F14">
        <w:rPr>
          <w:rFonts w:ascii="Times New Roman" w:hAnsi="Times New Roman" w:cs="Times New Roman"/>
          <w:sz w:val="24"/>
          <w:szCs w:val="24"/>
          <w:lang w:eastAsia="en-CA"/>
        </w:rPr>
        <w:t>locations</w:t>
      </w:r>
      <w:r w:rsidR="00DA77D0" w:rsidRPr="000C3F14">
        <w:rPr>
          <w:rFonts w:ascii="Times New Roman" w:hAnsi="Times New Roman" w:cs="Times New Roman"/>
          <w:sz w:val="24"/>
          <w:szCs w:val="24"/>
          <w:lang w:eastAsia="en-CA"/>
        </w:rPr>
        <w:t xml:space="preserve"> were framed, the point here is to undersc</w:t>
      </w:r>
      <w:r w:rsidR="001810AC">
        <w:rPr>
          <w:rFonts w:ascii="Times New Roman" w:hAnsi="Times New Roman" w:cs="Times New Roman"/>
          <w:sz w:val="24"/>
          <w:szCs w:val="24"/>
          <w:lang w:eastAsia="en-CA"/>
        </w:rPr>
        <w:t>ore that the same application was</w:t>
      </w:r>
      <w:r w:rsidR="00DA77D0" w:rsidRPr="000C3F14">
        <w:rPr>
          <w:rFonts w:ascii="Times New Roman" w:hAnsi="Times New Roman" w:cs="Times New Roman"/>
          <w:sz w:val="24"/>
          <w:szCs w:val="24"/>
          <w:lang w:eastAsia="en-CA"/>
        </w:rPr>
        <w:t xml:space="preserve"> framed quite differently in the context of a </w:t>
      </w:r>
      <w:r w:rsidR="00E30A07" w:rsidRPr="000C3F14">
        <w:rPr>
          <w:rFonts w:ascii="Times New Roman" w:hAnsi="Times New Roman" w:cs="Times New Roman"/>
          <w:sz w:val="24"/>
          <w:szCs w:val="24"/>
          <w:lang w:eastAsia="en-CA"/>
        </w:rPr>
        <w:t>licensing</w:t>
      </w:r>
      <w:r w:rsidR="00DA77D0" w:rsidRPr="000C3F14">
        <w:rPr>
          <w:rFonts w:ascii="Times New Roman" w:hAnsi="Times New Roman" w:cs="Times New Roman"/>
          <w:sz w:val="24"/>
          <w:szCs w:val="24"/>
          <w:lang w:eastAsia="en-CA"/>
        </w:rPr>
        <w:t xml:space="preserve"> meeting with different economic, community and ideological interests </w:t>
      </w:r>
      <w:r w:rsidR="00E30A07" w:rsidRPr="000C3F14">
        <w:rPr>
          <w:rFonts w:ascii="Times New Roman" w:hAnsi="Times New Roman" w:cs="Times New Roman"/>
          <w:sz w:val="24"/>
          <w:szCs w:val="24"/>
          <w:lang w:eastAsia="en-CA"/>
        </w:rPr>
        <w:t>combatting</w:t>
      </w:r>
      <w:r w:rsidR="00DA77D0" w:rsidRPr="000C3F14">
        <w:rPr>
          <w:rFonts w:ascii="Times New Roman" w:hAnsi="Times New Roman" w:cs="Times New Roman"/>
          <w:sz w:val="24"/>
          <w:szCs w:val="24"/>
          <w:lang w:eastAsia="en-CA"/>
        </w:rPr>
        <w:t>.</w:t>
      </w:r>
    </w:p>
    <w:p w14:paraId="5A5748B9" w14:textId="3B231082" w:rsidR="00E13FF6" w:rsidRPr="000C3F14" w:rsidRDefault="00E30A07" w:rsidP="00146CD4">
      <w:pPr>
        <w:ind w:firstLine="720"/>
        <w:jc w:val="both"/>
        <w:rPr>
          <w:rFonts w:ascii="Times New Roman" w:hAnsi="Times New Roman" w:cs="Times New Roman"/>
          <w:sz w:val="24"/>
          <w:szCs w:val="24"/>
          <w:lang w:eastAsia="en-CA"/>
        </w:rPr>
      </w:pPr>
      <w:r w:rsidRPr="000C3F14">
        <w:rPr>
          <w:rFonts w:ascii="Times New Roman" w:hAnsi="Times New Roman" w:cs="Times New Roman"/>
          <w:sz w:val="24"/>
          <w:szCs w:val="24"/>
          <w:lang w:eastAsia="en-CA"/>
        </w:rPr>
        <w:t>A related framing issue</w:t>
      </w:r>
      <w:r w:rsidR="004B6A57" w:rsidRPr="000C3F14">
        <w:rPr>
          <w:rFonts w:ascii="Times New Roman" w:hAnsi="Times New Roman" w:cs="Times New Roman"/>
          <w:sz w:val="24"/>
          <w:szCs w:val="24"/>
          <w:lang w:eastAsia="en-CA"/>
        </w:rPr>
        <w:t xml:space="preserve"> involves how the intentions of an applicant </w:t>
      </w:r>
      <w:r w:rsidRPr="000C3F14">
        <w:rPr>
          <w:rFonts w:ascii="Times New Roman" w:hAnsi="Times New Roman" w:cs="Times New Roman"/>
          <w:sz w:val="24"/>
          <w:szCs w:val="24"/>
          <w:lang w:eastAsia="en-CA"/>
        </w:rPr>
        <w:t>were</w:t>
      </w:r>
      <w:r w:rsidR="004B6A57" w:rsidRPr="000C3F14">
        <w:rPr>
          <w:rFonts w:ascii="Times New Roman" w:hAnsi="Times New Roman" w:cs="Times New Roman"/>
          <w:sz w:val="24"/>
          <w:szCs w:val="24"/>
          <w:lang w:eastAsia="en-CA"/>
        </w:rPr>
        <w:t xml:space="preserve"> contested in some instances. For example</w:t>
      </w:r>
      <w:r w:rsidR="001810AC">
        <w:rPr>
          <w:rFonts w:ascii="Times New Roman" w:hAnsi="Times New Roman" w:cs="Times New Roman"/>
          <w:sz w:val="24"/>
          <w:szCs w:val="24"/>
          <w:lang w:eastAsia="en-CA"/>
        </w:rPr>
        <w:t>, in a number of heated cases</w:t>
      </w:r>
      <w:r w:rsidR="004B6A57" w:rsidRPr="000C3F14">
        <w:rPr>
          <w:rFonts w:ascii="Times New Roman" w:hAnsi="Times New Roman" w:cs="Times New Roman"/>
          <w:sz w:val="24"/>
          <w:szCs w:val="24"/>
          <w:lang w:eastAsia="en-CA"/>
        </w:rPr>
        <w:t xml:space="preserve"> those making representations</w:t>
      </w:r>
      <w:r w:rsidR="00D450E3" w:rsidRPr="000C3F14">
        <w:rPr>
          <w:rFonts w:ascii="Times New Roman" w:hAnsi="Times New Roman" w:cs="Times New Roman"/>
          <w:sz w:val="24"/>
          <w:szCs w:val="24"/>
          <w:lang w:eastAsia="en-CA"/>
        </w:rPr>
        <w:t>,</w:t>
      </w:r>
      <w:r w:rsidR="004B6A57" w:rsidRPr="000C3F14">
        <w:rPr>
          <w:rFonts w:ascii="Times New Roman" w:hAnsi="Times New Roman" w:cs="Times New Roman"/>
          <w:sz w:val="24"/>
          <w:szCs w:val="24"/>
          <w:lang w:eastAsia="en-CA"/>
        </w:rPr>
        <w:t xml:space="preserve"> as well as </w:t>
      </w:r>
      <w:r w:rsidRPr="000C3F14">
        <w:rPr>
          <w:rFonts w:ascii="Times New Roman" w:hAnsi="Times New Roman" w:cs="Times New Roman"/>
          <w:sz w:val="24"/>
          <w:szCs w:val="24"/>
          <w:lang w:eastAsia="en-CA"/>
        </w:rPr>
        <w:t>licensing</w:t>
      </w:r>
      <w:r w:rsidR="004B6A57" w:rsidRPr="000C3F14">
        <w:rPr>
          <w:rFonts w:ascii="Times New Roman" w:hAnsi="Times New Roman" w:cs="Times New Roman"/>
          <w:sz w:val="24"/>
          <w:szCs w:val="24"/>
          <w:lang w:eastAsia="en-CA"/>
        </w:rPr>
        <w:t xml:space="preserve"> committee </w:t>
      </w:r>
      <w:r w:rsidRPr="000C3F14">
        <w:rPr>
          <w:rFonts w:ascii="Times New Roman" w:hAnsi="Times New Roman" w:cs="Times New Roman"/>
          <w:sz w:val="24"/>
          <w:szCs w:val="24"/>
          <w:lang w:eastAsia="en-CA"/>
        </w:rPr>
        <w:t>members</w:t>
      </w:r>
      <w:r w:rsidR="00D450E3" w:rsidRPr="000C3F14">
        <w:rPr>
          <w:rFonts w:ascii="Times New Roman" w:hAnsi="Times New Roman" w:cs="Times New Roman"/>
          <w:sz w:val="24"/>
          <w:szCs w:val="24"/>
          <w:lang w:eastAsia="en-CA"/>
        </w:rPr>
        <w:t>,</w:t>
      </w:r>
      <w:r w:rsidR="004B6A57" w:rsidRPr="000C3F14">
        <w:rPr>
          <w:rFonts w:ascii="Times New Roman" w:hAnsi="Times New Roman" w:cs="Times New Roman"/>
          <w:sz w:val="24"/>
          <w:szCs w:val="24"/>
          <w:lang w:eastAsia="en-CA"/>
        </w:rPr>
        <w:t xml:space="preserve"> </w:t>
      </w:r>
      <w:r w:rsidR="006677BA" w:rsidRPr="000C3F14">
        <w:rPr>
          <w:rFonts w:ascii="Times New Roman" w:hAnsi="Times New Roman" w:cs="Times New Roman"/>
          <w:sz w:val="24"/>
          <w:szCs w:val="24"/>
          <w:lang w:eastAsia="en-CA"/>
        </w:rPr>
        <w:t xml:space="preserve">stated </w:t>
      </w:r>
      <w:r w:rsidR="00D450E3" w:rsidRPr="000C3F14">
        <w:rPr>
          <w:rFonts w:ascii="Times New Roman" w:hAnsi="Times New Roman" w:cs="Times New Roman"/>
          <w:sz w:val="24"/>
          <w:szCs w:val="24"/>
          <w:lang w:eastAsia="en-CA"/>
        </w:rPr>
        <w:t>that the application was not made in “good faith”</w:t>
      </w:r>
      <w:r w:rsidR="004B6A57" w:rsidRPr="000C3F14">
        <w:rPr>
          <w:rFonts w:ascii="Times New Roman" w:hAnsi="Times New Roman" w:cs="Times New Roman"/>
          <w:sz w:val="24"/>
          <w:szCs w:val="24"/>
          <w:lang w:eastAsia="en-CA"/>
        </w:rPr>
        <w:t xml:space="preserve">. </w:t>
      </w:r>
      <w:r w:rsidR="001810AC">
        <w:rPr>
          <w:rFonts w:ascii="Times New Roman" w:hAnsi="Times New Roman" w:cs="Times New Roman"/>
          <w:sz w:val="24"/>
          <w:szCs w:val="24"/>
          <w:lang w:eastAsia="en-CA"/>
        </w:rPr>
        <w:t>In some circumstances</w:t>
      </w:r>
      <w:r w:rsidR="006677BA" w:rsidRPr="000C3F14">
        <w:rPr>
          <w:rFonts w:ascii="Times New Roman" w:hAnsi="Times New Roman" w:cs="Times New Roman"/>
          <w:sz w:val="24"/>
          <w:szCs w:val="24"/>
          <w:lang w:eastAsia="en-CA"/>
        </w:rPr>
        <w:t>,</w:t>
      </w:r>
      <w:r w:rsidR="00E13FF6" w:rsidRPr="000C3F14">
        <w:rPr>
          <w:rFonts w:ascii="Times New Roman" w:hAnsi="Times New Roman" w:cs="Times New Roman"/>
          <w:sz w:val="24"/>
          <w:szCs w:val="24"/>
          <w:lang w:eastAsia="en-CA"/>
        </w:rPr>
        <w:t xml:space="preserve"> the differences seemed to be about how “committed” the applicant was to the community and the fulfilling of the </w:t>
      </w:r>
      <w:r w:rsidRPr="000C3F14">
        <w:rPr>
          <w:rFonts w:ascii="Times New Roman" w:hAnsi="Times New Roman" w:cs="Times New Roman"/>
          <w:sz w:val="24"/>
          <w:szCs w:val="24"/>
          <w:lang w:eastAsia="en-CA"/>
        </w:rPr>
        <w:t>licencing</w:t>
      </w:r>
      <w:r w:rsidR="00E13FF6" w:rsidRPr="000C3F14">
        <w:rPr>
          <w:rFonts w:ascii="Times New Roman" w:hAnsi="Times New Roman" w:cs="Times New Roman"/>
          <w:sz w:val="24"/>
          <w:szCs w:val="24"/>
          <w:lang w:eastAsia="en-CA"/>
        </w:rPr>
        <w:t xml:space="preserve"> objectives and issues of sincerity were raised.</w:t>
      </w:r>
      <w:r w:rsidR="00EF7577">
        <w:rPr>
          <w:rFonts w:ascii="Times New Roman" w:hAnsi="Times New Roman" w:cs="Times New Roman"/>
          <w:sz w:val="24"/>
          <w:szCs w:val="24"/>
          <w:lang w:eastAsia="en-CA"/>
        </w:rPr>
        <w:t xml:space="preserve"> A</w:t>
      </w:r>
      <w:r w:rsidR="00D450E3" w:rsidRPr="000C3F14">
        <w:rPr>
          <w:rFonts w:ascii="Times New Roman" w:hAnsi="Times New Roman" w:cs="Times New Roman"/>
          <w:sz w:val="24"/>
          <w:szCs w:val="24"/>
          <w:lang w:eastAsia="en-CA"/>
        </w:rPr>
        <w:t>pplications were framed as being “rushed” or critiqued for not having had meaningful invo</w:t>
      </w:r>
      <w:r w:rsidR="00801500" w:rsidRPr="000C3F14">
        <w:rPr>
          <w:rFonts w:ascii="Times New Roman" w:hAnsi="Times New Roman" w:cs="Times New Roman"/>
          <w:sz w:val="24"/>
          <w:szCs w:val="24"/>
          <w:lang w:eastAsia="en-CA"/>
        </w:rPr>
        <w:t>lvement with key stak</w:t>
      </w:r>
      <w:r w:rsidR="00F841B0" w:rsidRPr="000C3F14">
        <w:rPr>
          <w:rFonts w:ascii="Times New Roman" w:hAnsi="Times New Roman" w:cs="Times New Roman"/>
          <w:sz w:val="24"/>
          <w:szCs w:val="24"/>
          <w:lang w:eastAsia="en-CA"/>
        </w:rPr>
        <w:t>e</w:t>
      </w:r>
      <w:r w:rsidR="00801500" w:rsidRPr="000C3F14">
        <w:rPr>
          <w:rFonts w:ascii="Times New Roman" w:hAnsi="Times New Roman" w:cs="Times New Roman"/>
          <w:sz w:val="24"/>
          <w:szCs w:val="24"/>
          <w:lang w:eastAsia="en-CA"/>
        </w:rPr>
        <w:t>holders du</w:t>
      </w:r>
      <w:r w:rsidR="00D450E3" w:rsidRPr="000C3F14">
        <w:rPr>
          <w:rFonts w:ascii="Times New Roman" w:hAnsi="Times New Roman" w:cs="Times New Roman"/>
          <w:sz w:val="24"/>
          <w:szCs w:val="24"/>
          <w:lang w:eastAsia="en-CA"/>
        </w:rPr>
        <w:t xml:space="preserve">ring the development and refinement of the application. </w:t>
      </w:r>
      <w:r w:rsidR="00E13FF6" w:rsidRPr="000C3F14">
        <w:rPr>
          <w:rFonts w:ascii="Times New Roman" w:hAnsi="Times New Roman" w:cs="Times New Roman"/>
          <w:sz w:val="24"/>
          <w:szCs w:val="24"/>
          <w:lang w:eastAsia="en-CA"/>
        </w:rPr>
        <w:t xml:space="preserve">However, in a number of cases </w:t>
      </w:r>
      <w:r w:rsidRPr="000C3F14">
        <w:rPr>
          <w:rFonts w:ascii="Times New Roman" w:hAnsi="Times New Roman" w:cs="Times New Roman"/>
          <w:sz w:val="24"/>
          <w:szCs w:val="24"/>
          <w:lang w:eastAsia="en-CA"/>
        </w:rPr>
        <w:t>suspicions</w:t>
      </w:r>
      <w:r w:rsidR="00E13FF6" w:rsidRPr="000C3F14">
        <w:rPr>
          <w:rFonts w:ascii="Times New Roman" w:hAnsi="Times New Roman" w:cs="Times New Roman"/>
          <w:sz w:val="24"/>
          <w:szCs w:val="24"/>
          <w:lang w:eastAsia="en-CA"/>
        </w:rPr>
        <w:t xml:space="preserve"> of applicants trying </w:t>
      </w:r>
      <w:r w:rsidR="00096920" w:rsidRPr="000C3F14">
        <w:rPr>
          <w:rFonts w:ascii="Times New Roman" w:hAnsi="Times New Roman" w:cs="Times New Roman"/>
          <w:sz w:val="24"/>
          <w:szCs w:val="24"/>
          <w:lang w:eastAsia="en-CA"/>
        </w:rPr>
        <w:t>“</w:t>
      </w:r>
      <w:proofErr w:type="gramStart"/>
      <w:r w:rsidR="00E13FF6" w:rsidRPr="000C3F14">
        <w:rPr>
          <w:rFonts w:ascii="Times New Roman" w:hAnsi="Times New Roman" w:cs="Times New Roman"/>
          <w:sz w:val="24"/>
          <w:szCs w:val="24"/>
          <w:lang w:eastAsia="en-CA"/>
        </w:rPr>
        <w:t>manipulate</w:t>
      </w:r>
      <w:proofErr w:type="gramEnd"/>
      <w:r w:rsidR="00096920" w:rsidRPr="000C3F14">
        <w:rPr>
          <w:rFonts w:ascii="Times New Roman" w:hAnsi="Times New Roman" w:cs="Times New Roman"/>
          <w:sz w:val="24"/>
          <w:szCs w:val="24"/>
          <w:lang w:eastAsia="en-CA"/>
        </w:rPr>
        <w:t>”</w:t>
      </w:r>
      <w:r w:rsidR="00E13FF6" w:rsidRPr="000C3F14">
        <w:rPr>
          <w:rFonts w:ascii="Times New Roman" w:hAnsi="Times New Roman" w:cs="Times New Roman"/>
          <w:sz w:val="24"/>
          <w:szCs w:val="24"/>
          <w:lang w:eastAsia="en-CA"/>
        </w:rPr>
        <w:t xml:space="preserve"> </w:t>
      </w:r>
      <w:r w:rsidR="00E13FF6" w:rsidRPr="000C3F14">
        <w:rPr>
          <w:rFonts w:ascii="Times New Roman" w:hAnsi="Times New Roman" w:cs="Times New Roman"/>
          <w:sz w:val="24"/>
          <w:szCs w:val="24"/>
          <w:lang w:eastAsia="en-CA"/>
        </w:rPr>
        <w:lastRenderedPageBreak/>
        <w:t xml:space="preserve">the licensing committee were made. For example, building on the </w:t>
      </w:r>
      <w:r w:rsidR="00801500" w:rsidRPr="000C3F14">
        <w:rPr>
          <w:rFonts w:ascii="Times New Roman" w:hAnsi="Times New Roman" w:cs="Times New Roman"/>
          <w:sz w:val="24"/>
          <w:szCs w:val="24"/>
          <w:lang w:eastAsia="en-CA"/>
        </w:rPr>
        <w:t>representations</w:t>
      </w:r>
      <w:r w:rsidR="00E13FF6" w:rsidRPr="000C3F14">
        <w:rPr>
          <w:rFonts w:ascii="Times New Roman" w:hAnsi="Times New Roman" w:cs="Times New Roman"/>
          <w:sz w:val="24"/>
          <w:szCs w:val="24"/>
          <w:lang w:eastAsia="en-CA"/>
        </w:rPr>
        <w:t xml:space="preserve"> made by a group of residents, a councillor on the licensing panel surmised: </w:t>
      </w:r>
    </w:p>
    <w:p w14:paraId="20C044E0" w14:textId="39863030" w:rsidR="00801500" w:rsidRPr="000C3F14" w:rsidRDefault="00246580" w:rsidP="00146CD4">
      <w:pPr>
        <w:tabs>
          <w:tab w:val="left" w:pos="6379"/>
        </w:tabs>
        <w:ind w:left="567"/>
        <w:jc w:val="both"/>
        <w:rPr>
          <w:rFonts w:ascii="Times New Roman" w:hAnsi="Times New Roman" w:cs="Times New Roman"/>
          <w:sz w:val="24"/>
          <w:szCs w:val="24"/>
        </w:rPr>
      </w:pPr>
      <w:r w:rsidRPr="000C3F14">
        <w:rPr>
          <w:rFonts w:ascii="Times New Roman" w:hAnsi="Times New Roman" w:cs="Times New Roman"/>
          <w:sz w:val="24"/>
          <w:szCs w:val="24"/>
        </w:rPr>
        <w:t xml:space="preserve">I think what the </w:t>
      </w:r>
      <w:r w:rsidR="007940AF" w:rsidRPr="000C3F14">
        <w:rPr>
          <w:rFonts w:ascii="Times New Roman" w:hAnsi="Times New Roman" w:cs="Times New Roman"/>
          <w:sz w:val="24"/>
          <w:szCs w:val="24"/>
        </w:rPr>
        <w:t>gentleman</w:t>
      </w:r>
      <w:r w:rsidRPr="000C3F14">
        <w:rPr>
          <w:rFonts w:ascii="Times New Roman" w:hAnsi="Times New Roman" w:cs="Times New Roman"/>
          <w:sz w:val="24"/>
          <w:szCs w:val="24"/>
        </w:rPr>
        <w:t xml:space="preserve"> </w:t>
      </w:r>
      <w:r w:rsidR="00C9154F" w:rsidRPr="000C3F14">
        <w:rPr>
          <w:rFonts w:ascii="Times New Roman" w:hAnsi="Times New Roman" w:cs="Times New Roman"/>
          <w:sz w:val="24"/>
          <w:szCs w:val="24"/>
        </w:rPr>
        <w:t xml:space="preserve">[resident making representation] may be saying </w:t>
      </w:r>
      <w:proofErr w:type="gramStart"/>
      <w:r w:rsidR="00C9154F" w:rsidRPr="000C3F14">
        <w:rPr>
          <w:rFonts w:ascii="Times New Roman" w:hAnsi="Times New Roman" w:cs="Times New Roman"/>
          <w:sz w:val="24"/>
          <w:szCs w:val="24"/>
        </w:rPr>
        <w:t>is</w:t>
      </w:r>
      <w:proofErr w:type="gramEnd"/>
      <w:r w:rsidR="00C9154F" w:rsidRPr="000C3F14">
        <w:rPr>
          <w:rFonts w:ascii="Times New Roman" w:hAnsi="Times New Roman" w:cs="Times New Roman"/>
          <w:sz w:val="24"/>
          <w:szCs w:val="24"/>
        </w:rPr>
        <w:t xml:space="preserve"> ‘we smell a rat’. Basically, </w:t>
      </w:r>
      <w:r w:rsidRPr="000C3F14">
        <w:rPr>
          <w:rFonts w:ascii="Times New Roman" w:hAnsi="Times New Roman" w:cs="Times New Roman"/>
          <w:sz w:val="24"/>
          <w:szCs w:val="24"/>
        </w:rPr>
        <w:t xml:space="preserve">is this a </w:t>
      </w:r>
      <w:proofErr w:type="spellStart"/>
      <w:r w:rsidR="007940AF" w:rsidRPr="000C3F14">
        <w:rPr>
          <w:rFonts w:ascii="Times New Roman" w:hAnsi="Times New Roman" w:cs="Times New Roman"/>
          <w:sz w:val="24"/>
          <w:szCs w:val="24"/>
        </w:rPr>
        <w:t>tro</w:t>
      </w:r>
      <w:r w:rsidR="009742E2">
        <w:rPr>
          <w:rFonts w:ascii="Times New Roman" w:hAnsi="Times New Roman" w:cs="Times New Roman"/>
          <w:sz w:val="24"/>
          <w:szCs w:val="24"/>
        </w:rPr>
        <w:t>jan</w:t>
      </w:r>
      <w:proofErr w:type="spellEnd"/>
      <w:r w:rsidRPr="000C3F14">
        <w:rPr>
          <w:rFonts w:ascii="Times New Roman" w:hAnsi="Times New Roman" w:cs="Times New Roman"/>
          <w:sz w:val="24"/>
          <w:szCs w:val="24"/>
        </w:rPr>
        <w:t xml:space="preserve"> horse</w:t>
      </w:r>
      <w:proofErr w:type="gramStart"/>
      <w:r w:rsidR="007940AF" w:rsidRPr="000C3F14">
        <w:rPr>
          <w:rFonts w:ascii="Times New Roman" w:hAnsi="Times New Roman" w:cs="Times New Roman"/>
          <w:sz w:val="24"/>
          <w:szCs w:val="24"/>
        </w:rPr>
        <w:t>?...</w:t>
      </w:r>
      <w:proofErr w:type="gramEnd"/>
      <w:r w:rsidR="007940AF" w:rsidRPr="000C3F14">
        <w:rPr>
          <w:rFonts w:ascii="Times New Roman" w:hAnsi="Times New Roman" w:cs="Times New Roman"/>
          <w:sz w:val="24"/>
          <w:szCs w:val="24"/>
        </w:rPr>
        <w:t>A</w:t>
      </w:r>
      <w:r w:rsidRPr="000C3F14">
        <w:rPr>
          <w:rFonts w:ascii="Times New Roman" w:hAnsi="Times New Roman" w:cs="Times New Roman"/>
          <w:sz w:val="24"/>
          <w:szCs w:val="24"/>
        </w:rPr>
        <w:t xml:space="preserve">re we </w:t>
      </w:r>
      <w:r w:rsidR="000C31FB" w:rsidRPr="000C3F14">
        <w:rPr>
          <w:rFonts w:ascii="Times New Roman" w:hAnsi="Times New Roman" w:cs="Times New Roman"/>
          <w:sz w:val="24"/>
          <w:szCs w:val="24"/>
        </w:rPr>
        <w:t>starring</w:t>
      </w:r>
      <w:r w:rsidRPr="000C3F14">
        <w:rPr>
          <w:rFonts w:ascii="Times New Roman" w:hAnsi="Times New Roman" w:cs="Times New Roman"/>
          <w:sz w:val="24"/>
          <w:szCs w:val="24"/>
        </w:rPr>
        <w:t xml:space="preserve"> down the </w:t>
      </w:r>
      <w:r w:rsidR="007940AF" w:rsidRPr="000C3F14">
        <w:rPr>
          <w:rFonts w:ascii="Times New Roman" w:hAnsi="Times New Roman" w:cs="Times New Roman"/>
          <w:sz w:val="24"/>
          <w:szCs w:val="24"/>
        </w:rPr>
        <w:t>barrel of something much bigger?…W</w:t>
      </w:r>
      <w:r w:rsidRPr="000C3F14">
        <w:rPr>
          <w:rFonts w:ascii="Times New Roman" w:hAnsi="Times New Roman" w:cs="Times New Roman"/>
          <w:sz w:val="24"/>
          <w:szCs w:val="24"/>
        </w:rPr>
        <w:t xml:space="preserve">hat can you do to </w:t>
      </w:r>
      <w:r w:rsidR="007940AF" w:rsidRPr="000C3F14">
        <w:rPr>
          <w:rFonts w:ascii="Times New Roman" w:hAnsi="Times New Roman" w:cs="Times New Roman"/>
          <w:sz w:val="24"/>
          <w:szCs w:val="24"/>
        </w:rPr>
        <w:t>ensure</w:t>
      </w:r>
      <w:r w:rsidRPr="000C3F14">
        <w:rPr>
          <w:rFonts w:ascii="Times New Roman" w:hAnsi="Times New Roman" w:cs="Times New Roman"/>
          <w:sz w:val="24"/>
          <w:szCs w:val="24"/>
        </w:rPr>
        <w:t xml:space="preserve"> this committee that this is not a </w:t>
      </w:r>
      <w:proofErr w:type="spellStart"/>
      <w:r w:rsidR="007940AF" w:rsidRPr="000C3F14">
        <w:rPr>
          <w:rFonts w:ascii="Times New Roman" w:hAnsi="Times New Roman" w:cs="Times New Roman"/>
          <w:sz w:val="24"/>
          <w:szCs w:val="24"/>
        </w:rPr>
        <w:t>tro</w:t>
      </w:r>
      <w:r w:rsidR="009742E2">
        <w:rPr>
          <w:rFonts w:ascii="Times New Roman" w:hAnsi="Times New Roman" w:cs="Times New Roman"/>
          <w:sz w:val="24"/>
          <w:szCs w:val="24"/>
        </w:rPr>
        <w:t>jan</w:t>
      </w:r>
      <w:proofErr w:type="spellEnd"/>
      <w:r w:rsidR="009C2B4B" w:rsidRPr="000C3F14">
        <w:rPr>
          <w:rFonts w:ascii="Times New Roman" w:hAnsi="Times New Roman" w:cs="Times New Roman"/>
          <w:sz w:val="24"/>
          <w:szCs w:val="24"/>
        </w:rPr>
        <w:t xml:space="preserve"> horse with you c</w:t>
      </w:r>
      <w:r w:rsidR="007940AF" w:rsidRPr="000C3F14">
        <w:rPr>
          <w:rFonts w:ascii="Times New Roman" w:hAnsi="Times New Roman" w:cs="Times New Roman"/>
          <w:sz w:val="24"/>
          <w:szCs w:val="24"/>
        </w:rPr>
        <w:t>oming back to us in 6 months to modify your licence further now that you have one in this area of cumulative</w:t>
      </w:r>
      <w:r w:rsidR="009373CC" w:rsidRPr="000C3F14">
        <w:rPr>
          <w:rFonts w:ascii="Times New Roman" w:hAnsi="Times New Roman" w:cs="Times New Roman"/>
          <w:sz w:val="24"/>
          <w:szCs w:val="24"/>
        </w:rPr>
        <w:t xml:space="preserve"> impact?...</w:t>
      </w:r>
      <w:r w:rsidR="007940AF" w:rsidRPr="000C3F14">
        <w:rPr>
          <w:rFonts w:ascii="Times New Roman" w:hAnsi="Times New Roman" w:cs="Times New Roman"/>
          <w:sz w:val="24"/>
          <w:szCs w:val="24"/>
        </w:rPr>
        <w:t xml:space="preserve">Are you going to come back and want off-sales? </w:t>
      </w:r>
      <w:r w:rsidR="009373CC" w:rsidRPr="000C3F14">
        <w:rPr>
          <w:rFonts w:ascii="Times New Roman" w:hAnsi="Times New Roman" w:cs="Times New Roman"/>
          <w:sz w:val="24"/>
          <w:szCs w:val="24"/>
        </w:rPr>
        <w:t xml:space="preserve">Come in a year and </w:t>
      </w:r>
      <w:r w:rsidR="007940AF" w:rsidRPr="000C3F14">
        <w:rPr>
          <w:rFonts w:ascii="Times New Roman" w:hAnsi="Times New Roman" w:cs="Times New Roman"/>
          <w:sz w:val="24"/>
          <w:szCs w:val="24"/>
        </w:rPr>
        <w:t xml:space="preserve">open a </w:t>
      </w:r>
      <w:proofErr w:type="gramStart"/>
      <w:r w:rsidR="007940AF" w:rsidRPr="000C3F14">
        <w:rPr>
          <w:rFonts w:ascii="Times New Roman" w:hAnsi="Times New Roman" w:cs="Times New Roman"/>
          <w:sz w:val="24"/>
          <w:szCs w:val="24"/>
        </w:rPr>
        <w:t>night club</w:t>
      </w:r>
      <w:proofErr w:type="gramEnd"/>
      <w:r w:rsidR="009373CC" w:rsidRPr="000C3F14">
        <w:rPr>
          <w:rFonts w:ascii="Times New Roman" w:hAnsi="Times New Roman" w:cs="Times New Roman"/>
          <w:sz w:val="24"/>
          <w:szCs w:val="24"/>
        </w:rPr>
        <w:t xml:space="preserve"> on this location</w:t>
      </w:r>
      <w:r w:rsidR="007940AF" w:rsidRPr="000C3F14">
        <w:rPr>
          <w:rFonts w:ascii="Times New Roman" w:hAnsi="Times New Roman" w:cs="Times New Roman"/>
          <w:sz w:val="24"/>
          <w:szCs w:val="24"/>
        </w:rPr>
        <w:t>?</w:t>
      </w:r>
      <w:r w:rsidRPr="000C3F14">
        <w:rPr>
          <w:rFonts w:ascii="Times New Roman" w:hAnsi="Times New Roman" w:cs="Times New Roman"/>
          <w:sz w:val="24"/>
          <w:szCs w:val="24"/>
        </w:rPr>
        <w:t xml:space="preserve"> </w:t>
      </w:r>
      <w:proofErr w:type="gramStart"/>
      <w:r w:rsidR="00FB46BC" w:rsidRPr="000C3F14">
        <w:rPr>
          <w:rFonts w:ascii="Times New Roman" w:hAnsi="Times New Roman" w:cs="Times New Roman"/>
          <w:sz w:val="24"/>
          <w:szCs w:val="24"/>
        </w:rPr>
        <w:t>(Councillor on Licensing Board</w:t>
      </w:r>
      <w:r w:rsidR="009C2B4B" w:rsidRPr="000C3F14">
        <w:rPr>
          <w:rFonts w:ascii="Times New Roman" w:hAnsi="Times New Roman" w:cs="Times New Roman"/>
          <w:sz w:val="24"/>
          <w:szCs w:val="24"/>
        </w:rPr>
        <w:t>).</w:t>
      </w:r>
      <w:proofErr w:type="gramEnd"/>
    </w:p>
    <w:p w14:paraId="5CD51DCF" w14:textId="77777777" w:rsidR="009C2B4B" w:rsidRPr="000C3F14" w:rsidRDefault="009C2B4B" w:rsidP="009C2B4B">
      <w:pPr>
        <w:pStyle w:val="ListParagraph"/>
        <w:jc w:val="both"/>
        <w:rPr>
          <w:rFonts w:ascii="Times New Roman" w:hAnsi="Times New Roman" w:cs="Times New Roman"/>
          <w:sz w:val="24"/>
          <w:szCs w:val="24"/>
          <w:lang w:eastAsia="en-CA"/>
        </w:rPr>
      </w:pPr>
    </w:p>
    <w:p w14:paraId="0C75D5B6" w14:textId="0AC9939A" w:rsidR="00E66FDF" w:rsidRPr="000C3F14" w:rsidRDefault="0011428A" w:rsidP="004C6105">
      <w:pPr>
        <w:rPr>
          <w:rFonts w:ascii="Times New Roman" w:hAnsi="Times New Roman" w:cs="Times New Roman"/>
          <w:b/>
          <w:i/>
          <w:sz w:val="24"/>
          <w:szCs w:val="24"/>
          <w:lang w:val="en-US" w:eastAsia="en-CA"/>
        </w:rPr>
      </w:pPr>
      <w:r w:rsidRPr="000C3F14">
        <w:rPr>
          <w:rFonts w:ascii="Times New Roman" w:hAnsi="Times New Roman" w:cs="Times New Roman"/>
          <w:b/>
          <w:bCs/>
          <w:i/>
          <w:iCs/>
          <w:sz w:val="24"/>
          <w:szCs w:val="24"/>
          <w:lang w:eastAsia="en-CA"/>
        </w:rPr>
        <w:t xml:space="preserve">3.2(d) </w:t>
      </w:r>
      <w:r w:rsidR="00E95826" w:rsidRPr="000C3F14">
        <w:rPr>
          <w:rFonts w:ascii="Times New Roman" w:hAnsi="Times New Roman" w:cs="Times New Roman"/>
          <w:b/>
          <w:bCs/>
          <w:i/>
          <w:iCs/>
          <w:sz w:val="24"/>
          <w:szCs w:val="24"/>
          <w:lang w:eastAsia="en-CA"/>
        </w:rPr>
        <w:t>Contested Applicability</w:t>
      </w:r>
    </w:p>
    <w:p w14:paraId="2E4FF1D6" w14:textId="429AB980" w:rsidR="00B7421E" w:rsidRPr="000C3F14" w:rsidRDefault="005F72EB" w:rsidP="001751A5">
      <w:pPr>
        <w:ind w:firstLine="720"/>
        <w:jc w:val="both"/>
        <w:rPr>
          <w:rFonts w:ascii="Times New Roman" w:hAnsi="Times New Roman" w:cs="Times New Roman"/>
          <w:sz w:val="24"/>
          <w:szCs w:val="24"/>
          <w:lang w:eastAsia="en-CA"/>
        </w:rPr>
      </w:pPr>
      <w:r w:rsidRPr="000C3F14">
        <w:rPr>
          <w:rFonts w:ascii="Times New Roman" w:hAnsi="Times New Roman" w:cs="Times New Roman"/>
          <w:sz w:val="24"/>
          <w:szCs w:val="24"/>
          <w:lang w:eastAsia="en-CA"/>
        </w:rPr>
        <w:t>A further point, which gets into the de</w:t>
      </w:r>
      <w:r w:rsidR="00146CD4" w:rsidRPr="000C3F14">
        <w:rPr>
          <w:rFonts w:ascii="Times New Roman" w:hAnsi="Times New Roman" w:cs="Times New Roman"/>
          <w:sz w:val="24"/>
          <w:szCs w:val="24"/>
          <w:lang w:eastAsia="en-CA"/>
        </w:rPr>
        <w:t xml:space="preserve">tails of specific CIPs and CIZs, </w:t>
      </w:r>
      <w:r w:rsidRPr="000C3F14">
        <w:rPr>
          <w:rFonts w:ascii="Times New Roman" w:hAnsi="Times New Roman" w:cs="Times New Roman"/>
          <w:sz w:val="24"/>
          <w:szCs w:val="24"/>
          <w:lang w:eastAsia="en-CA"/>
        </w:rPr>
        <w:t xml:space="preserve">is contestation on the grounds of </w:t>
      </w:r>
      <w:r w:rsidRPr="000C3F14">
        <w:rPr>
          <w:rFonts w:ascii="Times New Roman" w:hAnsi="Times New Roman" w:cs="Times New Roman"/>
          <w:bCs/>
          <w:sz w:val="24"/>
          <w:szCs w:val="24"/>
          <w:lang w:eastAsia="en-CA"/>
        </w:rPr>
        <w:t>applicability</w:t>
      </w:r>
      <w:r w:rsidRPr="000C3F14">
        <w:rPr>
          <w:rFonts w:ascii="Times New Roman" w:hAnsi="Times New Roman" w:cs="Times New Roman"/>
          <w:sz w:val="24"/>
          <w:szCs w:val="24"/>
          <w:lang w:eastAsia="en-CA"/>
        </w:rPr>
        <w:t xml:space="preserve">. For example, </w:t>
      </w:r>
      <w:r w:rsidR="009741F0" w:rsidRPr="000C3F14">
        <w:rPr>
          <w:rFonts w:ascii="Times New Roman" w:hAnsi="Times New Roman" w:cs="Times New Roman"/>
          <w:sz w:val="24"/>
          <w:szCs w:val="24"/>
          <w:lang w:eastAsia="en-CA"/>
        </w:rPr>
        <w:t xml:space="preserve">in one case it was argued that the </w:t>
      </w:r>
      <w:r w:rsidRPr="000C3F14">
        <w:rPr>
          <w:rFonts w:ascii="Times New Roman" w:hAnsi="Times New Roman" w:cs="Times New Roman"/>
          <w:sz w:val="24"/>
          <w:szCs w:val="24"/>
          <w:lang w:eastAsia="en-CA"/>
        </w:rPr>
        <w:t xml:space="preserve">CIP </w:t>
      </w:r>
      <w:r w:rsidR="009741F0" w:rsidRPr="000C3F14">
        <w:rPr>
          <w:rFonts w:ascii="Times New Roman" w:hAnsi="Times New Roman" w:cs="Times New Roman"/>
          <w:sz w:val="24"/>
          <w:szCs w:val="24"/>
          <w:lang w:eastAsia="en-CA"/>
        </w:rPr>
        <w:t>should</w:t>
      </w:r>
      <w:r w:rsidRPr="000C3F14">
        <w:rPr>
          <w:rFonts w:ascii="Times New Roman" w:hAnsi="Times New Roman" w:cs="Times New Roman"/>
          <w:sz w:val="24"/>
          <w:szCs w:val="24"/>
          <w:lang w:eastAsia="en-CA"/>
        </w:rPr>
        <w:t xml:space="preserve"> not be applied because representations were being made on the grounds that an additional off-licence would add to the </w:t>
      </w:r>
      <w:r w:rsidRPr="000C3F14">
        <w:rPr>
          <w:rFonts w:ascii="Times New Roman" w:hAnsi="Times New Roman" w:cs="Times New Roman"/>
          <w:bCs/>
          <w:sz w:val="24"/>
          <w:szCs w:val="24"/>
          <w:lang w:eastAsia="en-CA"/>
        </w:rPr>
        <w:t xml:space="preserve">problem of street drinking. </w:t>
      </w:r>
      <w:r w:rsidR="00F3459D" w:rsidRPr="000C3F14">
        <w:rPr>
          <w:rFonts w:ascii="Times New Roman" w:hAnsi="Times New Roman" w:cs="Times New Roman"/>
          <w:sz w:val="24"/>
          <w:szCs w:val="24"/>
          <w:lang w:eastAsia="en-CA"/>
        </w:rPr>
        <w:t>Fourteen</w:t>
      </w:r>
      <w:r w:rsidRPr="000C3F14">
        <w:rPr>
          <w:rFonts w:ascii="Times New Roman" w:hAnsi="Times New Roman" w:cs="Times New Roman"/>
          <w:sz w:val="24"/>
          <w:szCs w:val="24"/>
          <w:lang w:eastAsia="en-CA"/>
        </w:rPr>
        <w:t xml:space="preserve"> representations </w:t>
      </w:r>
      <w:r w:rsidR="00BF1947" w:rsidRPr="000C3F14">
        <w:rPr>
          <w:rFonts w:ascii="Times New Roman" w:hAnsi="Times New Roman" w:cs="Times New Roman"/>
          <w:i/>
          <w:sz w:val="24"/>
          <w:szCs w:val="24"/>
          <w:lang w:eastAsia="en-CA"/>
        </w:rPr>
        <w:t xml:space="preserve">in this case alone </w:t>
      </w:r>
      <w:r w:rsidRPr="000C3F14">
        <w:rPr>
          <w:rFonts w:ascii="Times New Roman" w:hAnsi="Times New Roman" w:cs="Times New Roman"/>
          <w:sz w:val="24"/>
          <w:szCs w:val="24"/>
          <w:lang w:eastAsia="en-CA"/>
        </w:rPr>
        <w:t>were ma</w:t>
      </w:r>
      <w:r w:rsidR="00F3459D" w:rsidRPr="000C3F14">
        <w:rPr>
          <w:rFonts w:ascii="Times New Roman" w:hAnsi="Times New Roman" w:cs="Times New Roman"/>
          <w:sz w:val="24"/>
          <w:szCs w:val="24"/>
          <w:lang w:eastAsia="en-CA"/>
        </w:rPr>
        <w:t xml:space="preserve">de by residents to this effect, </w:t>
      </w:r>
      <w:r w:rsidRPr="000C3F14">
        <w:rPr>
          <w:rFonts w:ascii="Times New Roman" w:hAnsi="Times New Roman" w:cs="Times New Roman"/>
          <w:sz w:val="24"/>
          <w:szCs w:val="24"/>
          <w:lang w:eastAsia="en-CA"/>
        </w:rPr>
        <w:t>some being emotional and passionate articulations of the problems of street d</w:t>
      </w:r>
      <w:r w:rsidR="009C690A">
        <w:rPr>
          <w:rFonts w:ascii="Times New Roman" w:hAnsi="Times New Roman" w:cs="Times New Roman"/>
          <w:sz w:val="24"/>
          <w:szCs w:val="24"/>
          <w:lang w:eastAsia="en-CA"/>
        </w:rPr>
        <w:t xml:space="preserve">rinking outside of their homes including the psychological stress and pain of this escalating problem. </w:t>
      </w:r>
      <w:r w:rsidR="00F3459D" w:rsidRPr="000C3F14">
        <w:rPr>
          <w:rFonts w:ascii="Times New Roman" w:hAnsi="Times New Roman" w:cs="Times New Roman"/>
          <w:sz w:val="24"/>
          <w:szCs w:val="24"/>
          <w:lang w:eastAsia="en-CA"/>
        </w:rPr>
        <w:t xml:space="preserve">However, the </w:t>
      </w:r>
      <w:r w:rsidRPr="000C3F14">
        <w:rPr>
          <w:rFonts w:ascii="Times New Roman" w:hAnsi="Times New Roman" w:cs="Times New Roman"/>
          <w:sz w:val="24"/>
          <w:szCs w:val="24"/>
          <w:lang w:eastAsia="en-CA"/>
        </w:rPr>
        <w:t>w</w:t>
      </w:r>
      <w:r w:rsidR="00F3459D" w:rsidRPr="000C3F14">
        <w:rPr>
          <w:rFonts w:ascii="Times New Roman" w:hAnsi="Times New Roman" w:cs="Times New Roman"/>
          <w:sz w:val="24"/>
          <w:szCs w:val="24"/>
          <w:lang w:eastAsia="en-CA"/>
        </w:rPr>
        <w:t>ay the CIP policy was</w:t>
      </w:r>
      <w:r w:rsidRPr="000C3F14">
        <w:rPr>
          <w:rFonts w:ascii="Times New Roman" w:hAnsi="Times New Roman" w:cs="Times New Roman"/>
          <w:sz w:val="24"/>
          <w:szCs w:val="24"/>
          <w:lang w:eastAsia="en-CA"/>
        </w:rPr>
        <w:t xml:space="preserve"> worded</w:t>
      </w:r>
      <w:r w:rsidR="00F3459D" w:rsidRPr="000C3F14">
        <w:rPr>
          <w:rFonts w:ascii="Times New Roman" w:hAnsi="Times New Roman" w:cs="Times New Roman"/>
          <w:sz w:val="24"/>
          <w:szCs w:val="24"/>
          <w:lang w:eastAsia="en-CA"/>
        </w:rPr>
        <w:t xml:space="preserve"> in this borough focused on the need to restrict alcohol outlets due to </w:t>
      </w:r>
      <w:r w:rsidRPr="000C3F14">
        <w:rPr>
          <w:rFonts w:ascii="Times New Roman" w:hAnsi="Times New Roman" w:cs="Times New Roman"/>
          <w:sz w:val="24"/>
          <w:szCs w:val="24"/>
          <w:lang w:eastAsia="en-CA"/>
        </w:rPr>
        <w:t xml:space="preserve">problems of crime, violence and the </w:t>
      </w:r>
      <w:proofErr w:type="gramStart"/>
      <w:r w:rsidRPr="000C3F14">
        <w:rPr>
          <w:rFonts w:ascii="Times New Roman" w:hAnsi="Times New Roman" w:cs="Times New Roman"/>
          <w:sz w:val="24"/>
          <w:szCs w:val="24"/>
          <w:lang w:eastAsia="en-CA"/>
        </w:rPr>
        <w:t>night time</w:t>
      </w:r>
      <w:proofErr w:type="gramEnd"/>
      <w:r w:rsidRPr="000C3F14">
        <w:rPr>
          <w:rFonts w:ascii="Times New Roman" w:hAnsi="Times New Roman" w:cs="Times New Roman"/>
          <w:sz w:val="24"/>
          <w:szCs w:val="24"/>
          <w:lang w:eastAsia="en-CA"/>
        </w:rPr>
        <w:t xml:space="preserve"> economy</w:t>
      </w:r>
      <w:r w:rsidR="00F3459D" w:rsidRPr="000C3F14">
        <w:rPr>
          <w:rFonts w:ascii="Times New Roman" w:hAnsi="Times New Roman" w:cs="Times New Roman"/>
          <w:sz w:val="24"/>
          <w:szCs w:val="24"/>
          <w:lang w:eastAsia="en-CA"/>
        </w:rPr>
        <w:t>. In short, problems of street drinking were not identified in the policy.</w:t>
      </w:r>
      <w:r w:rsidRPr="000C3F14">
        <w:rPr>
          <w:rFonts w:ascii="Times New Roman" w:hAnsi="Times New Roman" w:cs="Times New Roman"/>
          <w:sz w:val="24"/>
          <w:szCs w:val="24"/>
          <w:lang w:eastAsia="en-CA"/>
        </w:rPr>
        <w:t xml:space="preserve"> </w:t>
      </w:r>
      <w:r w:rsidR="00F3459D" w:rsidRPr="000C3F14">
        <w:rPr>
          <w:rFonts w:ascii="Times New Roman" w:hAnsi="Times New Roman" w:cs="Times New Roman"/>
          <w:sz w:val="24"/>
          <w:szCs w:val="24"/>
          <w:lang w:eastAsia="en-CA"/>
        </w:rPr>
        <w:t>As such, i</w:t>
      </w:r>
      <w:r w:rsidR="009741F0" w:rsidRPr="000C3F14">
        <w:rPr>
          <w:rFonts w:ascii="Times New Roman" w:hAnsi="Times New Roman" w:cs="Times New Roman"/>
          <w:sz w:val="24"/>
          <w:szCs w:val="24"/>
          <w:lang w:eastAsia="en-CA"/>
        </w:rPr>
        <w:t>n this case t</w:t>
      </w:r>
      <w:r w:rsidR="00634E9F" w:rsidRPr="000C3F14">
        <w:rPr>
          <w:rFonts w:ascii="Times New Roman" w:hAnsi="Times New Roman" w:cs="Times New Roman"/>
          <w:sz w:val="24"/>
          <w:szCs w:val="24"/>
          <w:lang w:eastAsia="en-CA"/>
        </w:rPr>
        <w:t>he specific rational for the CIZ</w:t>
      </w:r>
      <w:r w:rsidR="00F3459D" w:rsidRPr="000C3F14">
        <w:rPr>
          <w:rFonts w:ascii="Times New Roman" w:hAnsi="Times New Roman" w:cs="Times New Roman"/>
          <w:sz w:val="24"/>
          <w:szCs w:val="24"/>
          <w:lang w:eastAsia="en-CA"/>
        </w:rPr>
        <w:t xml:space="preserve"> was</w:t>
      </w:r>
      <w:r w:rsidR="009741F0" w:rsidRPr="000C3F14">
        <w:rPr>
          <w:rFonts w:ascii="Times New Roman" w:hAnsi="Times New Roman" w:cs="Times New Roman"/>
          <w:sz w:val="24"/>
          <w:szCs w:val="24"/>
          <w:lang w:eastAsia="en-CA"/>
        </w:rPr>
        <w:t xml:space="preserve"> called into question and we</w:t>
      </w:r>
      <w:r w:rsidR="00634E9F" w:rsidRPr="000C3F14">
        <w:rPr>
          <w:rFonts w:ascii="Times New Roman" w:hAnsi="Times New Roman" w:cs="Times New Roman"/>
          <w:sz w:val="24"/>
          <w:szCs w:val="24"/>
          <w:lang w:eastAsia="en-CA"/>
        </w:rPr>
        <w:t xml:space="preserve">ighed against the </w:t>
      </w:r>
      <w:r w:rsidR="00F3459D" w:rsidRPr="000C3F14">
        <w:rPr>
          <w:rFonts w:ascii="Times New Roman" w:hAnsi="Times New Roman" w:cs="Times New Roman"/>
          <w:sz w:val="24"/>
          <w:szCs w:val="24"/>
          <w:lang w:eastAsia="en-CA"/>
        </w:rPr>
        <w:t xml:space="preserve">many written and oral </w:t>
      </w:r>
      <w:r w:rsidR="004C37F4" w:rsidRPr="000C3F14">
        <w:rPr>
          <w:rFonts w:ascii="Times New Roman" w:hAnsi="Times New Roman" w:cs="Times New Roman"/>
          <w:sz w:val="24"/>
          <w:szCs w:val="24"/>
          <w:lang w:eastAsia="en-CA"/>
        </w:rPr>
        <w:t>representations</w:t>
      </w:r>
      <w:r w:rsidR="00634E9F" w:rsidRPr="000C3F14">
        <w:rPr>
          <w:rFonts w:ascii="Times New Roman" w:hAnsi="Times New Roman" w:cs="Times New Roman"/>
          <w:sz w:val="24"/>
          <w:szCs w:val="24"/>
          <w:lang w:eastAsia="en-CA"/>
        </w:rPr>
        <w:t xml:space="preserve"> made. </w:t>
      </w:r>
    </w:p>
    <w:p w14:paraId="0B49C0A1" w14:textId="77777777" w:rsidR="0081719A" w:rsidRPr="000C3F14" w:rsidRDefault="0081719A" w:rsidP="00707837">
      <w:pPr>
        <w:rPr>
          <w:rFonts w:ascii="Times New Roman" w:hAnsi="Times New Roman" w:cs="Times New Roman"/>
          <w:b/>
          <w:bCs/>
          <w:i/>
          <w:iCs/>
          <w:sz w:val="24"/>
          <w:szCs w:val="24"/>
          <w:lang w:eastAsia="en-CA"/>
        </w:rPr>
      </w:pPr>
    </w:p>
    <w:p w14:paraId="02E6D49E" w14:textId="2340E473" w:rsidR="00E66FDF" w:rsidRPr="000C3F14" w:rsidRDefault="0011428A" w:rsidP="00707837">
      <w:pPr>
        <w:rPr>
          <w:rFonts w:ascii="Times New Roman" w:hAnsi="Times New Roman" w:cs="Times New Roman"/>
          <w:b/>
          <w:bCs/>
          <w:i/>
          <w:iCs/>
          <w:sz w:val="24"/>
          <w:szCs w:val="24"/>
          <w:lang w:val="en-US" w:eastAsia="en-CA"/>
        </w:rPr>
      </w:pPr>
      <w:r w:rsidRPr="000C3F14">
        <w:rPr>
          <w:rFonts w:ascii="Times New Roman" w:hAnsi="Times New Roman" w:cs="Times New Roman"/>
          <w:b/>
          <w:bCs/>
          <w:i/>
          <w:iCs/>
          <w:sz w:val="24"/>
          <w:szCs w:val="24"/>
          <w:lang w:eastAsia="en-CA"/>
        </w:rPr>
        <w:t xml:space="preserve">3.2(e) </w:t>
      </w:r>
      <w:r w:rsidR="00E95826" w:rsidRPr="000C3F14">
        <w:rPr>
          <w:rFonts w:ascii="Times New Roman" w:hAnsi="Times New Roman" w:cs="Times New Roman"/>
          <w:b/>
          <w:bCs/>
          <w:i/>
          <w:iCs/>
          <w:sz w:val="24"/>
          <w:szCs w:val="24"/>
          <w:lang w:eastAsia="en-CA"/>
        </w:rPr>
        <w:t xml:space="preserve">Contested Evidence </w:t>
      </w:r>
    </w:p>
    <w:p w14:paraId="15C65F52" w14:textId="1B43B6D3" w:rsidR="00F22328" w:rsidRPr="000C3F14" w:rsidRDefault="00C139D8" w:rsidP="00F22328">
      <w:pPr>
        <w:ind w:firstLine="720"/>
        <w:jc w:val="both"/>
        <w:rPr>
          <w:rFonts w:ascii="Times New Roman" w:hAnsi="Times New Roman" w:cs="Times New Roman"/>
          <w:sz w:val="24"/>
          <w:szCs w:val="24"/>
          <w:lang w:eastAsia="en-CA"/>
        </w:rPr>
      </w:pPr>
      <w:r w:rsidRPr="000C3F14">
        <w:rPr>
          <w:rFonts w:ascii="Times New Roman" w:hAnsi="Times New Roman" w:cs="Times New Roman"/>
          <w:sz w:val="24"/>
          <w:szCs w:val="24"/>
          <w:lang w:eastAsia="en-CA"/>
        </w:rPr>
        <w:t xml:space="preserve">Finally, and of particular importance, CIPs often lead to a great deal of contested evidence in licensing meetings. </w:t>
      </w:r>
      <w:r w:rsidR="00F22328" w:rsidRPr="000C3F14">
        <w:rPr>
          <w:rFonts w:ascii="Times New Roman" w:hAnsi="Times New Roman" w:cs="Times New Roman"/>
          <w:sz w:val="24"/>
          <w:szCs w:val="24"/>
          <w:lang w:eastAsia="en-CA"/>
        </w:rPr>
        <w:t>Two distinct albeit related categories</w:t>
      </w:r>
      <w:r w:rsidR="00B56625" w:rsidRPr="000C3F14">
        <w:rPr>
          <w:rFonts w:ascii="Times New Roman" w:hAnsi="Times New Roman" w:cs="Times New Roman"/>
          <w:sz w:val="24"/>
          <w:szCs w:val="24"/>
          <w:lang w:eastAsia="en-CA"/>
        </w:rPr>
        <w:t xml:space="preserve"> of </w:t>
      </w:r>
      <w:r w:rsidR="00F22328" w:rsidRPr="000C3F14">
        <w:rPr>
          <w:rFonts w:ascii="Times New Roman" w:hAnsi="Times New Roman" w:cs="Times New Roman"/>
          <w:sz w:val="24"/>
          <w:szCs w:val="24"/>
          <w:lang w:eastAsia="en-CA"/>
        </w:rPr>
        <w:t xml:space="preserve">contested </w:t>
      </w:r>
      <w:r w:rsidR="00B56625" w:rsidRPr="000C3F14">
        <w:rPr>
          <w:rFonts w:ascii="Times New Roman" w:hAnsi="Times New Roman" w:cs="Times New Roman"/>
          <w:sz w:val="24"/>
          <w:szCs w:val="24"/>
          <w:lang w:eastAsia="en-CA"/>
        </w:rPr>
        <w:t>evidentiary</w:t>
      </w:r>
      <w:r w:rsidR="00F22328" w:rsidRPr="000C3F14">
        <w:rPr>
          <w:rFonts w:ascii="Times New Roman" w:hAnsi="Times New Roman" w:cs="Times New Roman"/>
          <w:sz w:val="24"/>
          <w:szCs w:val="24"/>
          <w:lang w:eastAsia="en-CA"/>
        </w:rPr>
        <w:t xml:space="preserve"> claims are made in relation to CIPs: (1) </w:t>
      </w:r>
      <w:r w:rsidR="00F22328" w:rsidRPr="000C3F14">
        <w:rPr>
          <w:rFonts w:ascii="Times New Roman" w:hAnsi="Times New Roman" w:cs="Times New Roman"/>
          <w:i/>
          <w:sz w:val="24"/>
          <w:szCs w:val="24"/>
          <w:lang w:eastAsia="en-CA"/>
        </w:rPr>
        <w:t>evidence related to the negative effects of alcohol outlet density in the area</w:t>
      </w:r>
      <w:r w:rsidR="00F22328" w:rsidRPr="000C3F14">
        <w:rPr>
          <w:rFonts w:ascii="Times New Roman" w:hAnsi="Times New Roman" w:cs="Times New Roman"/>
          <w:sz w:val="24"/>
          <w:szCs w:val="24"/>
          <w:lang w:eastAsia="en-CA"/>
        </w:rPr>
        <w:t xml:space="preserve"> and (2) </w:t>
      </w:r>
      <w:r w:rsidR="00F22328" w:rsidRPr="000C3F14">
        <w:rPr>
          <w:rFonts w:ascii="Times New Roman" w:hAnsi="Times New Roman" w:cs="Times New Roman"/>
          <w:i/>
          <w:sz w:val="24"/>
          <w:szCs w:val="24"/>
          <w:lang w:eastAsia="en-CA"/>
        </w:rPr>
        <w:t>evidence of adherence to the licencing objectives and the mitigation of harm</w:t>
      </w:r>
      <w:r w:rsidR="00E01BFB">
        <w:rPr>
          <w:rFonts w:ascii="Times New Roman" w:hAnsi="Times New Roman" w:cs="Times New Roman"/>
          <w:i/>
          <w:sz w:val="24"/>
          <w:szCs w:val="24"/>
          <w:lang w:eastAsia="en-CA"/>
        </w:rPr>
        <w:t xml:space="preserve"> relating to a particular premise (or application for a premise)</w:t>
      </w:r>
      <w:r w:rsidR="00F22328" w:rsidRPr="000C3F14">
        <w:rPr>
          <w:rFonts w:ascii="Times New Roman" w:hAnsi="Times New Roman" w:cs="Times New Roman"/>
          <w:sz w:val="24"/>
          <w:szCs w:val="24"/>
          <w:lang w:eastAsia="en-CA"/>
        </w:rPr>
        <w:t xml:space="preserve">. </w:t>
      </w:r>
    </w:p>
    <w:p w14:paraId="1D7B9907" w14:textId="11B6EA81" w:rsidR="00344E9E" w:rsidRPr="000C3F14" w:rsidRDefault="00B56625" w:rsidP="00F22328">
      <w:pPr>
        <w:ind w:firstLine="720"/>
        <w:jc w:val="both"/>
        <w:rPr>
          <w:rFonts w:ascii="Times New Roman" w:hAnsi="Times New Roman" w:cs="Times New Roman"/>
          <w:sz w:val="24"/>
          <w:szCs w:val="24"/>
          <w:lang w:eastAsia="en-CA"/>
        </w:rPr>
      </w:pPr>
      <w:r w:rsidRPr="000C3F14">
        <w:rPr>
          <w:rFonts w:ascii="Times New Roman" w:hAnsi="Times New Roman" w:cs="Times New Roman"/>
          <w:sz w:val="24"/>
          <w:szCs w:val="24"/>
          <w:lang w:eastAsia="en-CA"/>
        </w:rPr>
        <w:t xml:space="preserve">The first concerns evidence related to why an area has been </w:t>
      </w:r>
      <w:r w:rsidR="00751171" w:rsidRPr="000C3F14">
        <w:rPr>
          <w:rFonts w:ascii="Times New Roman" w:hAnsi="Times New Roman" w:cs="Times New Roman"/>
          <w:sz w:val="24"/>
          <w:szCs w:val="24"/>
          <w:lang w:eastAsia="en-CA"/>
        </w:rPr>
        <w:t>declared</w:t>
      </w:r>
      <w:r w:rsidRPr="000C3F14">
        <w:rPr>
          <w:rFonts w:ascii="Times New Roman" w:hAnsi="Times New Roman" w:cs="Times New Roman"/>
          <w:sz w:val="24"/>
          <w:szCs w:val="24"/>
          <w:lang w:eastAsia="en-CA"/>
        </w:rPr>
        <w:t xml:space="preserve"> a cumulative impact area and why </w:t>
      </w:r>
      <w:r w:rsidR="00751171" w:rsidRPr="000C3F14">
        <w:rPr>
          <w:rFonts w:ascii="Times New Roman" w:hAnsi="Times New Roman" w:cs="Times New Roman"/>
          <w:sz w:val="24"/>
          <w:szCs w:val="24"/>
          <w:lang w:eastAsia="en-CA"/>
        </w:rPr>
        <w:t>representations</w:t>
      </w:r>
      <w:r w:rsidRPr="000C3F14">
        <w:rPr>
          <w:rFonts w:ascii="Times New Roman" w:hAnsi="Times New Roman" w:cs="Times New Roman"/>
          <w:sz w:val="24"/>
          <w:szCs w:val="24"/>
          <w:lang w:eastAsia="en-CA"/>
        </w:rPr>
        <w:t xml:space="preserve"> have been made with respects to the policy. </w:t>
      </w:r>
      <w:r w:rsidR="00344E9E" w:rsidRPr="000C3F14">
        <w:rPr>
          <w:rFonts w:ascii="Times New Roman" w:hAnsi="Times New Roman" w:cs="Times New Roman"/>
          <w:sz w:val="24"/>
          <w:szCs w:val="24"/>
          <w:lang w:eastAsia="en-CA"/>
        </w:rPr>
        <w:t xml:space="preserve">The extent to which problems can (or need to be) </w:t>
      </w:r>
      <w:proofErr w:type="gramStart"/>
      <w:r w:rsidR="00344E9E" w:rsidRPr="000C3F14">
        <w:rPr>
          <w:rFonts w:ascii="Times New Roman" w:hAnsi="Times New Roman" w:cs="Times New Roman"/>
          <w:sz w:val="24"/>
          <w:szCs w:val="24"/>
          <w:lang w:eastAsia="en-CA"/>
        </w:rPr>
        <w:t>linked</w:t>
      </w:r>
      <w:proofErr w:type="gramEnd"/>
      <w:r w:rsidR="00344E9E" w:rsidRPr="000C3F14">
        <w:rPr>
          <w:rFonts w:ascii="Times New Roman" w:hAnsi="Times New Roman" w:cs="Times New Roman"/>
          <w:sz w:val="24"/>
          <w:szCs w:val="24"/>
          <w:lang w:eastAsia="en-CA"/>
        </w:rPr>
        <w:t xml:space="preserve"> to a particu</w:t>
      </w:r>
      <w:r w:rsidR="00AE1162">
        <w:rPr>
          <w:rFonts w:ascii="Times New Roman" w:hAnsi="Times New Roman" w:cs="Times New Roman"/>
          <w:sz w:val="24"/>
          <w:szCs w:val="24"/>
          <w:lang w:eastAsia="en-CA"/>
        </w:rPr>
        <w:t>lar premises or areas in a CIZ wa</w:t>
      </w:r>
      <w:r w:rsidR="00344E9E" w:rsidRPr="000C3F14">
        <w:rPr>
          <w:rFonts w:ascii="Times New Roman" w:hAnsi="Times New Roman" w:cs="Times New Roman"/>
          <w:sz w:val="24"/>
          <w:szCs w:val="24"/>
          <w:lang w:eastAsia="en-CA"/>
        </w:rPr>
        <w:t xml:space="preserve">s frequently a matter of heated discussion with differential evidentiary claims. </w:t>
      </w:r>
      <w:r w:rsidR="001806BA" w:rsidRPr="000C3F14">
        <w:rPr>
          <w:rFonts w:ascii="Times New Roman" w:hAnsi="Times New Roman" w:cs="Times New Roman"/>
          <w:sz w:val="24"/>
          <w:szCs w:val="24"/>
          <w:lang w:eastAsia="en-CA"/>
        </w:rPr>
        <w:t>While most e</w:t>
      </w:r>
      <w:r w:rsidR="000A5C61" w:rsidRPr="000C3F14">
        <w:rPr>
          <w:rFonts w:ascii="Times New Roman" w:hAnsi="Times New Roman" w:cs="Times New Roman"/>
          <w:sz w:val="24"/>
          <w:szCs w:val="24"/>
          <w:lang w:eastAsia="en-CA"/>
        </w:rPr>
        <w:t>vidence that was</w:t>
      </w:r>
      <w:r w:rsidR="001806BA" w:rsidRPr="000C3F14">
        <w:rPr>
          <w:rFonts w:ascii="Times New Roman" w:hAnsi="Times New Roman" w:cs="Times New Roman"/>
          <w:sz w:val="24"/>
          <w:szCs w:val="24"/>
          <w:lang w:eastAsia="en-CA"/>
        </w:rPr>
        <w:t xml:space="preserve"> presented in licenc</w:t>
      </w:r>
      <w:r w:rsidR="000A5C61" w:rsidRPr="000C3F14">
        <w:rPr>
          <w:rFonts w:ascii="Times New Roman" w:hAnsi="Times New Roman" w:cs="Times New Roman"/>
          <w:sz w:val="24"/>
          <w:szCs w:val="24"/>
          <w:lang w:eastAsia="en-CA"/>
        </w:rPr>
        <w:t>ing meetings was</w:t>
      </w:r>
      <w:r w:rsidR="0035319A" w:rsidRPr="000C3F14">
        <w:rPr>
          <w:rFonts w:ascii="Times New Roman" w:hAnsi="Times New Roman" w:cs="Times New Roman"/>
          <w:sz w:val="24"/>
          <w:szCs w:val="24"/>
          <w:lang w:eastAsia="en-CA"/>
        </w:rPr>
        <w:t xml:space="preserve"> discussed in re</w:t>
      </w:r>
      <w:r w:rsidR="001806BA" w:rsidRPr="000C3F14">
        <w:rPr>
          <w:rFonts w:ascii="Times New Roman" w:hAnsi="Times New Roman" w:cs="Times New Roman"/>
          <w:sz w:val="24"/>
          <w:szCs w:val="24"/>
          <w:lang w:eastAsia="en-CA"/>
        </w:rPr>
        <w:t>l</w:t>
      </w:r>
      <w:r w:rsidR="0035319A" w:rsidRPr="000C3F14">
        <w:rPr>
          <w:rFonts w:ascii="Times New Roman" w:hAnsi="Times New Roman" w:cs="Times New Roman"/>
          <w:sz w:val="24"/>
          <w:szCs w:val="24"/>
          <w:lang w:eastAsia="en-CA"/>
        </w:rPr>
        <w:t>a</w:t>
      </w:r>
      <w:r w:rsidR="001806BA" w:rsidRPr="000C3F14">
        <w:rPr>
          <w:rFonts w:ascii="Times New Roman" w:hAnsi="Times New Roman" w:cs="Times New Roman"/>
          <w:sz w:val="24"/>
          <w:szCs w:val="24"/>
          <w:lang w:eastAsia="en-CA"/>
        </w:rPr>
        <w:t>tion to the social harms of alcohol in connection with one or more of the four licensing objectives, in som</w:t>
      </w:r>
      <w:r w:rsidR="000A5C61" w:rsidRPr="000C3F14">
        <w:rPr>
          <w:rFonts w:ascii="Times New Roman" w:hAnsi="Times New Roman" w:cs="Times New Roman"/>
          <w:sz w:val="24"/>
          <w:szCs w:val="24"/>
          <w:lang w:eastAsia="en-CA"/>
        </w:rPr>
        <w:t>e cases related health harms were</w:t>
      </w:r>
      <w:r w:rsidR="001806BA" w:rsidRPr="000C3F14">
        <w:rPr>
          <w:rFonts w:ascii="Times New Roman" w:hAnsi="Times New Roman" w:cs="Times New Roman"/>
          <w:sz w:val="24"/>
          <w:szCs w:val="24"/>
          <w:lang w:eastAsia="en-CA"/>
        </w:rPr>
        <w:t xml:space="preserve"> also noted by </w:t>
      </w:r>
      <w:r w:rsidR="0035319A" w:rsidRPr="000C3F14">
        <w:rPr>
          <w:rFonts w:ascii="Times New Roman" w:hAnsi="Times New Roman" w:cs="Times New Roman"/>
          <w:sz w:val="24"/>
          <w:szCs w:val="24"/>
          <w:lang w:eastAsia="en-CA"/>
        </w:rPr>
        <w:t>licencing officers and police who reference</w:t>
      </w:r>
      <w:r w:rsidR="006D49D5">
        <w:rPr>
          <w:rFonts w:ascii="Times New Roman" w:hAnsi="Times New Roman" w:cs="Times New Roman"/>
          <w:sz w:val="24"/>
          <w:szCs w:val="24"/>
          <w:lang w:eastAsia="en-CA"/>
        </w:rPr>
        <w:t>d</w:t>
      </w:r>
      <w:r w:rsidR="0035319A" w:rsidRPr="000C3F14">
        <w:rPr>
          <w:rFonts w:ascii="Times New Roman" w:hAnsi="Times New Roman" w:cs="Times New Roman"/>
          <w:sz w:val="24"/>
          <w:szCs w:val="24"/>
          <w:lang w:eastAsia="en-CA"/>
        </w:rPr>
        <w:t xml:space="preserve"> looking at </w:t>
      </w:r>
      <w:r w:rsidR="00A75A11">
        <w:rPr>
          <w:rFonts w:ascii="Times New Roman" w:hAnsi="Times New Roman" w:cs="Times New Roman"/>
          <w:sz w:val="24"/>
          <w:szCs w:val="24"/>
          <w:lang w:eastAsia="en-CA"/>
        </w:rPr>
        <w:t xml:space="preserve">area-level </w:t>
      </w:r>
      <w:r w:rsidR="0035319A" w:rsidRPr="000C3F14">
        <w:rPr>
          <w:rFonts w:ascii="Times New Roman" w:hAnsi="Times New Roman" w:cs="Times New Roman"/>
          <w:sz w:val="24"/>
          <w:szCs w:val="24"/>
          <w:lang w:eastAsia="en-CA"/>
        </w:rPr>
        <w:t>“health data”</w:t>
      </w:r>
      <w:r w:rsidR="00616320">
        <w:rPr>
          <w:rFonts w:ascii="Times New Roman" w:hAnsi="Times New Roman" w:cs="Times New Roman"/>
          <w:sz w:val="24"/>
          <w:szCs w:val="24"/>
          <w:lang w:eastAsia="en-CA"/>
        </w:rPr>
        <w:t xml:space="preserve"> (e.g., hospital admissions data were the most frequently noted)</w:t>
      </w:r>
      <w:r w:rsidR="0035319A" w:rsidRPr="000C3F14">
        <w:rPr>
          <w:rFonts w:ascii="Times New Roman" w:hAnsi="Times New Roman" w:cs="Times New Roman"/>
          <w:sz w:val="24"/>
          <w:szCs w:val="24"/>
          <w:lang w:eastAsia="en-CA"/>
        </w:rPr>
        <w:t xml:space="preserve">. </w:t>
      </w:r>
    </w:p>
    <w:p w14:paraId="50F99B5F" w14:textId="4F2F9638" w:rsidR="000A5FFE" w:rsidRPr="000C3F14" w:rsidRDefault="0035319A" w:rsidP="00A9019C">
      <w:pPr>
        <w:ind w:firstLine="720"/>
        <w:jc w:val="both"/>
        <w:rPr>
          <w:rFonts w:ascii="Times New Roman" w:hAnsi="Times New Roman" w:cs="Times New Roman"/>
          <w:sz w:val="24"/>
          <w:szCs w:val="24"/>
          <w:lang w:eastAsia="en-CA"/>
        </w:rPr>
      </w:pPr>
      <w:r w:rsidRPr="000C3F14">
        <w:rPr>
          <w:rFonts w:ascii="Times New Roman" w:hAnsi="Times New Roman" w:cs="Times New Roman"/>
          <w:sz w:val="24"/>
          <w:szCs w:val="24"/>
          <w:lang w:eastAsia="en-CA"/>
        </w:rPr>
        <w:t>Varied f</w:t>
      </w:r>
      <w:r w:rsidR="000A5C61" w:rsidRPr="000C3F14">
        <w:rPr>
          <w:rFonts w:ascii="Times New Roman" w:hAnsi="Times New Roman" w:cs="Times New Roman"/>
          <w:sz w:val="24"/>
          <w:szCs w:val="24"/>
          <w:lang w:eastAsia="en-CA"/>
        </w:rPr>
        <w:t>orms of statistical evidence were</w:t>
      </w:r>
      <w:r w:rsidRPr="000C3F14">
        <w:rPr>
          <w:rFonts w:ascii="Times New Roman" w:hAnsi="Times New Roman" w:cs="Times New Roman"/>
          <w:sz w:val="24"/>
          <w:szCs w:val="24"/>
          <w:lang w:eastAsia="en-CA"/>
        </w:rPr>
        <w:t xml:space="preserve"> offered during the course of making representations. For example, the following is a common ex</w:t>
      </w:r>
      <w:r w:rsidR="000A5C61" w:rsidRPr="000C3F14">
        <w:rPr>
          <w:rFonts w:ascii="Times New Roman" w:hAnsi="Times New Roman" w:cs="Times New Roman"/>
          <w:sz w:val="24"/>
          <w:szCs w:val="24"/>
          <w:lang w:eastAsia="en-CA"/>
        </w:rPr>
        <w:t>emplar of representations made b</w:t>
      </w:r>
      <w:r w:rsidRPr="000C3F14">
        <w:rPr>
          <w:rFonts w:ascii="Times New Roman" w:hAnsi="Times New Roman" w:cs="Times New Roman"/>
          <w:sz w:val="24"/>
          <w:szCs w:val="24"/>
          <w:lang w:eastAsia="en-CA"/>
        </w:rPr>
        <w:t>y police, in their written representations</w:t>
      </w:r>
      <w:r w:rsidR="000A5C61" w:rsidRPr="000C3F14">
        <w:rPr>
          <w:rFonts w:ascii="Times New Roman" w:hAnsi="Times New Roman" w:cs="Times New Roman"/>
          <w:sz w:val="24"/>
          <w:szCs w:val="24"/>
          <w:lang w:eastAsia="en-CA"/>
        </w:rPr>
        <w:t>:</w:t>
      </w:r>
    </w:p>
    <w:p w14:paraId="0ADF20B4" w14:textId="07BF410F" w:rsidR="00344E9E" w:rsidRPr="000C3F14" w:rsidRDefault="00802B33" w:rsidP="00527924">
      <w:pPr>
        <w:ind w:left="709"/>
        <w:jc w:val="both"/>
        <w:rPr>
          <w:rFonts w:ascii="Times New Roman" w:hAnsi="Times New Roman" w:cs="Times New Roman"/>
          <w:sz w:val="24"/>
          <w:szCs w:val="24"/>
        </w:rPr>
      </w:pPr>
      <w:r w:rsidRPr="000C3F14">
        <w:rPr>
          <w:rFonts w:ascii="Times New Roman" w:hAnsi="Times New Roman" w:cs="Times New Roman"/>
          <w:sz w:val="24"/>
          <w:szCs w:val="24"/>
        </w:rPr>
        <w:lastRenderedPageBreak/>
        <w:t xml:space="preserve">We object on the grounds of cumulative impact. […] </w:t>
      </w:r>
      <w:proofErr w:type="gramStart"/>
      <w:r w:rsidRPr="000C3F14">
        <w:rPr>
          <w:rFonts w:ascii="Times New Roman" w:hAnsi="Times New Roman" w:cs="Times New Roman"/>
          <w:sz w:val="24"/>
          <w:szCs w:val="24"/>
        </w:rPr>
        <w:t>within</w:t>
      </w:r>
      <w:proofErr w:type="gramEnd"/>
      <w:r w:rsidRPr="000C3F14">
        <w:rPr>
          <w:rFonts w:ascii="Times New Roman" w:hAnsi="Times New Roman" w:cs="Times New Roman"/>
          <w:sz w:val="24"/>
          <w:szCs w:val="24"/>
        </w:rPr>
        <w:t xml:space="preserve"> 150 meter radius from this premise we have 18 off licenses [gave specifics of types of premises]. There is a high rate of crime and disorder. Over 2,500 crimes have been reported [reviews time period of crimes]. This is such a challenging area and we are conserved about, </w:t>
      </w:r>
      <w:r w:rsidR="0035319A" w:rsidRPr="000C3F14">
        <w:rPr>
          <w:rFonts w:ascii="Times New Roman" w:hAnsi="Times New Roman" w:cs="Times New Roman"/>
          <w:sz w:val="24"/>
          <w:szCs w:val="24"/>
        </w:rPr>
        <w:t>respectively</w:t>
      </w:r>
      <w:r w:rsidRPr="000C3F14">
        <w:rPr>
          <w:rFonts w:ascii="Times New Roman" w:hAnsi="Times New Roman" w:cs="Times New Roman"/>
          <w:sz w:val="24"/>
          <w:szCs w:val="24"/>
        </w:rPr>
        <w:t>, a</w:t>
      </w:r>
      <w:r w:rsidR="00A9019C" w:rsidRPr="000C3F14">
        <w:rPr>
          <w:rFonts w:ascii="Times New Roman" w:hAnsi="Times New Roman" w:cs="Times New Roman"/>
          <w:sz w:val="24"/>
          <w:szCs w:val="24"/>
        </w:rPr>
        <w:t xml:space="preserve">n inexperienced licence holder (excerpt from police representation). </w:t>
      </w:r>
    </w:p>
    <w:p w14:paraId="2B72387C" w14:textId="766528F0" w:rsidR="0035319A" w:rsidRPr="000C3F14" w:rsidRDefault="0035319A" w:rsidP="000A5FFE">
      <w:pPr>
        <w:ind w:firstLine="709"/>
        <w:jc w:val="both"/>
        <w:rPr>
          <w:rFonts w:ascii="Times New Roman" w:hAnsi="Times New Roman" w:cs="Times New Roman"/>
          <w:sz w:val="24"/>
          <w:szCs w:val="24"/>
          <w:lang w:eastAsia="en-CA"/>
        </w:rPr>
      </w:pPr>
      <w:r w:rsidRPr="000C3F14">
        <w:rPr>
          <w:rFonts w:ascii="Times New Roman" w:hAnsi="Times New Roman" w:cs="Times New Roman"/>
          <w:sz w:val="24"/>
          <w:szCs w:val="24"/>
          <w:lang w:eastAsia="en-CA"/>
        </w:rPr>
        <w:t>Another freque</w:t>
      </w:r>
      <w:r w:rsidR="000A5C61" w:rsidRPr="000C3F14">
        <w:rPr>
          <w:rFonts w:ascii="Times New Roman" w:hAnsi="Times New Roman" w:cs="Times New Roman"/>
          <w:sz w:val="24"/>
          <w:szCs w:val="24"/>
          <w:lang w:eastAsia="en-CA"/>
        </w:rPr>
        <w:t xml:space="preserve">ntly invoked form of evidence </w:t>
      </w:r>
      <w:r w:rsidRPr="000C3F14">
        <w:rPr>
          <w:rFonts w:ascii="Times New Roman" w:hAnsi="Times New Roman" w:cs="Times New Roman"/>
          <w:sz w:val="24"/>
          <w:szCs w:val="24"/>
          <w:lang w:eastAsia="en-CA"/>
        </w:rPr>
        <w:t>related to the negative harms associa</w:t>
      </w:r>
      <w:r w:rsidR="00F00232">
        <w:rPr>
          <w:rFonts w:ascii="Times New Roman" w:hAnsi="Times New Roman" w:cs="Times New Roman"/>
          <w:sz w:val="24"/>
          <w:szCs w:val="24"/>
          <w:lang w:eastAsia="en-CA"/>
        </w:rPr>
        <w:t>ted with alcohol came</w:t>
      </w:r>
      <w:r w:rsidRPr="000C3F14">
        <w:rPr>
          <w:rFonts w:ascii="Times New Roman" w:hAnsi="Times New Roman" w:cs="Times New Roman"/>
          <w:sz w:val="24"/>
          <w:szCs w:val="24"/>
          <w:lang w:eastAsia="en-CA"/>
        </w:rPr>
        <w:t xml:space="preserve"> in the form of personal testimony and narrative accounts from residents in the area. Like other </w:t>
      </w:r>
      <w:r w:rsidR="00C34328" w:rsidRPr="000C3F14">
        <w:rPr>
          <w:rFonts w:ascii="Times New Roman" w:hAnsi="Times New Roman" w:cs="Times New Roman"/>
          <w:sz w:val="24"/>
          <w:szCs w:val="24"/>
          <w:lang w:eastAsia="en-CA"/>
        </w:rPr>
        <w:t>representations</w:t>
      </w:r>
      <w:r w:rsidRPr="000C3F14">
        <w:rPr>
          <w:rFonts w:ascii="Times New Roman" w:hAnsi="Times New Roman" w:cs="Times New Roman"/>
          <w:sz w:val="24"/>
          <w:szCs w:val="24"/>
          <w:lang w:eastAsia="en-CA"/>
        </w:rPr>
        <w:t>, these parties provide</w:t>
      </w:r>
      <w:r w:rsidR="005721EF" w:rsidRPr="000C3F14">
        <w:rPr>
          <w:rFonts w:ascii="Times New Roman" w:hAnsi="Times New Roman" w:cs="Times New Roman"/>
          <w:sz w:val="24"/>
          <w:szCs w:val="24"/>
          <w:lang w:eastAsia="en-CA"/>
        </w:rPr>
        <w:t>d</w:t>
      </w:r>
      <w:r w:rsidRPr="000C3F14">
        <w:rPr>
          <w:rFonts w:ascii="Times New Roman" w:hAnsi="Times New Roman" w:cs="Times New Roman"/>
          <w:sz w:val="24"/>
          <w:szCs w:val="24"/>
          <w:lang w:eastAsia="en-CA"/>
        </w:rPr>
        <w:t xml:space="preserve"> written statements to </w:t>
      </w:r>
      <w:r w:rsidR="005721EF" w:rsidRPr="000C3F14">
        <w:rPr>
          <w:rFonts w:ascii="Times New Roman" w:hAnsi="Times New Roman" w:cs="Times New Roman"/>
          <w:sz w:val="24"/>
          <w:szCs w:val="24"/>
          <w:lang w:eastAsia="en-CA"/>
        </w:rPr>
        <w:t>make</w:t>
      </w:r>
      <w:r w:rsidRPr="000C3F14">
        <w:rPr>
          <w:rFonts w:ascii="Times New Roman" w:hAnsi="Times New Roman" w:cs="Times New Roman"/>
          <w:sz w:val="24"/>
          <w:szCs w:val="24"/>
          <w:lang w:eastAsia="en-CA"/>
        </w:rPr>
        <w:t xml:space="preserve"> their objections to a new or</w:t>
      </w:r>
      <w:r w:rsidR="00FF3BAC" w:rsidRPr="000C3F14">
        <w:rPr>
          <w:rFonts w:ascii="Times New Roman" w:hAnsi="Times New Roman" w:cs="Times New Roman"/>
          <w:sz w:val="24"/>
          <w:szCs w:val="24"/>
          <w:lang w:eastAsia="en-CA"/>
        </w:rPr>
        <w:t xml:space="preserve"> modified licence. In some cases thes</w:t>
      </w:r>
      <w:r w:rsidR="005721EF" w:rsidRPr="000C3F14">
        <w:rPr>
          <w:rFonts w:ascii="Times New Roman" w:hAnsi="Times New Roman" w:cs="Times New Roman"/>
          <w:sz w:val="24"/>
          <w:szCs w:val="24"/>
          <w:lang w:eastAsia="en-CA"/>
        </w:rPr>
        <w:t>e representations explicitly dre</w:t>
      </w:r>
      <w:r w:rsidR="00FF3BAC" w:rsidRPr="000C3F14">
        <w:rPr>
          <w:rFonts w:ascii="Times New Roman" w:hAnsi="Times New Roman" w:cs="Times New Roman"/>
          <w:sz w:val="24"/>
          <w:szCs w:val="24"/>
          <w:lang w:eastAsia="en-CA"/>
        </w:rPr>
        <w:t>w on experi</w:t>
      </w:r>
      <w:r w:rsidR="00C34328" w:rsidRPr="000C3F14">
        <w:rPr>
          <w:rFonts w:ascii="Times New Roman" w:hAnsi="Times New Roman" w:cs="Times New Roman"/>
          <w:sz w:val="24"/>
          <w:szCs w:val="24"/>
          <w:lang w:eastAsia="en-CA"/>
        </w:rPr>
        <w:t xml:space="preserve">ences </w:t>
      </w:r>
      <w:r w:rsidR="00BE5CCD" w:rsidRPr="000C3F14">
        <w:rPr>
          <w:rFonts w:ascii="Times New Roman" w:hAnsi="Times New Roman" w:cs="Times New Roman"/>
          <w:sz w:val="24"/>
          <w:szCs w:val="24"/>
          <w:lang w:eastAsia="en-CA"/>
        </w:rPr>
        <w:t>of seeing the “deterioration</w:t>
      </w:r>
      <w:r w:rsidR="00C34328" w:rsidRPr="000C3F14">
        <w:rPr>
          <w:rFonts w:ascii="Times New Roman" w:hAnsi="Times New Roman" w:cs="Times New Roman"/>
          <w:sz w:val="24"/>
          <w:szCs w:val="24"/>
          <w:lang w:eastAsia="en-CA"/>
        </w:rPr>
        <w:t xml:space="preserve">” </w:t>
      </w:r>
      <w:r w:rsidR="00FF3BAC" w:rsidRPr="000C3F14">
        <w:rPr>
          <w:rFonts w:ascii="Times New Roman" w:hAnsi="Times New Roman" w:cs="Times New Roman"/>
          <w:sz w:val="24"/>
          <w:szCs w:val="24"/>
          <w:lang w:eastAsia="en-CA"/>
        </w:rPr>
        <w:t xml:space="preserve">of their neighbourhoods due to high outlet density. While some of the </w:t>
      </w:r>
      <w:r w:rsidR="00527924" w:rsidRPr="000C3F14">
        <w:rPr>
          <w:rFonts w:ascii="Times New Roman" w:hAnsi="Times New Roman" w:cs="Times New Roman"/>
          <w:sz w:val="24"/>
          <w:szCs w:val="24"/>
          <w:lang w:eastAsia="en-CA"/>
        </w:rPr>
        <w:t>representations</w:t>
      </w:r>
      <w:r w:rsidR="005721EF" w:rsidRPr="000C3F14">
        <w:rPr>
          <w:rFonts w:ascii="Times New Roman" w:hAnsi="Times New Roman" w:cs="Times New Roman"/>
          <w:sz w:val="24"/>
          <w:szCs w:val="24"/>
          <w:lang w:eastAsia="en-CA"/>
        </w:rPr>
        <w:t xml:space="preserve"> were</w:t>
      </w:r>
      <w:r w:rsidR="00FF3BAC" w:rsidRPr="000C3F14">
        <w:rPr>
          <w:rFonts w:ascii="Times New Roman" w:hAnsi="Times New Roman" w:cs="Times New Roman"/>
          <w:sz w:val="24"/>
          <w:szCs w:val="24"/>
          <w:lang w:eastAsia="en-CA"/>
        </w:rPr>
        <w:t xml:space="preserve"> made in free form (as letter or email)</w:t>
      </w:r>
      <w:r w:rsidR="005721EF" w:rsidRPr="000C3F14">
        <w:rPr>
          <w:rFonts w:ascii="Times New Roman" w:hAnsi="Times New Roman" w:cs="Times New Roman"/>
          <w:sz w:val="24"/>
          <w:szCs w:val="24"/>
          <w:lang w:eastAsia="en-CA"/>
        </w:rPr>
        <w:t>, in</w:t>
      </w:r>
      <w:r w:rsidR="00FF3BAC" w:rsidRPr="000C3F14">
        <w:rPr>
          <w:rFonts w:ascii="Times New Roman" w:hAnsi="Times New Roman" w:cs="Times New Roman"/>
          <w:sz w:val="24"/>
          <w:szCs w:val="24"/>
          <w:lang w:eastAsia="en-CA"/>
        </w:rPr>
        <w:t xml:space="preserve"> other cases</w:t>
      </w:r>
      <w:r w:rsidR="005721EF" w:rsidRPr="000C3F14">
        <w:rPr>
          <w:rFonts w:ascii="Times New Roman" w:hAnsi="Times New Roman" w:cs="Times New Roman"/>
          <w:sz w:val="24"/>
          <w:szCs w:val="24"/>
          <w:lang w:eastAsia="en-CA"/>
        </w:rPr>
        <w:t>, people made</w:t>
      </w:r>
      <w:r w:rsidR="00FF3BAC" w:rsidRPr="000C3F14">
        <w:rPr>
          <w:rFonts w:ascii="Times New Roman" w:hAnsi="Times New Roman" w:cs="Times New Roman"/>
          <w:sz w:val="24"/>
          <w:szCs w:val="24"/>
          <w:lang w:eastAsia="en-CA"/>
        </w:rPr>
        <w:t xml:space="preserve"> use of forms that have been creat</w:t>
      </w:r>
      <w:r w:rsidR="005721EF" w:rsidRPr="000C3F14">
        <w:rPr>
          <w:rFonts w:ascii="Times New Roman" w:hAnsi="Times New Roman" w:cs="Times New Roman"/>
          <w:sz w:val="24"/>
          <w:szCs w:val="24"/>
          <w:lang w:eastAsia="en-CA"/>
        </w:rPr>
        <w:t>ed to allow representations to b</w:t>
      </w:r>
      <w:r w:rsidR="00FF3BAC" w:rsidRPr="000C3F14">
        <w:rPr>
          <w:rFonts w:ascii="Times New Roman" w:hAnsi="Times New Roman" w:cs="Times New Roman"/>
          <w:sz w:val="24"/>
          <w:szCs w:val="24"/>
          <w:lang w:eastAsia="en-CA"/>
        </w:rPr>
        <w:t>e made to the application</w:t>
      </w:r>
      <w:r w:rsidR="00132CE2" w:rsidRPr="000C3F14">
        <w:rPr>
          <w:rFonts w:ascii="Times New Roman" w:hAnsi="Times New Roman" w:cs="Times New Roman"/>
          <w:sz w:val="24"/>
          <w:szCs w:val="24"/>
          <w:lang w:eastAsia="en-CA"/>
        </w:rPr>
        <w:t>. It is worth noting these texts</w:t>
      </w:r>
      <w:r w:rsidR="00FF3BAC" w:rsidRPr="000C3F14">
        <w:rPr>
          <w:rFonts w:ascii="Times New Roman" w:hAnsi="Times New Roman" w:cs="Times New Roman"/>
          <w:sz w:val="24"/>
          <w:szCs w:val="24"/>
          <w:lang w:eastAsia="en-CA"/>
        </w:rPr>
        <w:t xml:space="preserve"> are organized in ways to have respondents fill in their objections in one or more of four fields related to the licensing objectives. The following is an example of one such representation</w:t>
      </w:r>
      <w:r w:rsidR="00F00232">
        <w:rPr>
          <w:rFonts w:ascii="Times New Roman" w:hAnsi="Times New Roman" w:cs="Times New Roman"/>
          <w:sz w:val="24"/>
          <w:szCs w:val="24"/>
          <w:lang w:eastAsia="en-CA"/>
        </w:rPr>
        <w:t xml:space="preserve"> where the fear of physical personal safety was articulated</w:t>
      </w:r>
      <w:r w:rsidR="00FF3BAC" w:rsidRPr="000C3F14">
        <w:rPr>
          <w:rFonts w:ascii="Times New Roman" w:hAnsi="Times New Roman" w:cs="Times New Roman"/>
          <w:sz w:val="24"/>
          <w:szCs w:val="24"/>
          <w:lang w:eastAsia="en-CA"/>
        </w:rPr>
        <w:t>:</w:t>
      </w:r>
    </w:p>
    <w:p w14:paraId="104405A2" w14:textId="552E1093" w:rsidR="00FF3BAC" w:rsidRPr="000C3F14" w:rsidRDefault="00FF3BAC" w:rsidP="000A5FFE">
      <w:pPr>
        <w:ind w:left="709"/>
        <w:jc w:val="both"/>
        <w:rPr>
          <w:rFonts w:ascii="Times New Roman" w:hAnsi="Times New Roman" w:cs="Times New Roman"/>
          <w:sz w:val="24"/>
          <w:szCs w:val="24"/>
          <w:lang w:eastAsia="en-CA"/>
        </w:rPr>
      </w:pPr>
      <w:r w:rsidRPr="000C3F14">
        <w:rPr>
          <w:rFonts w:ascii="Times New Roman" w:hAnsi="Times New Roman" w:cs="Times New Roman"/>
          <w:sz w:val="24"/>
          <w:szCs w:val="24"/>
          <w:lang w:eastAsia="en-CA"/>
        </w:rPr>
        <w:tab/>
      </w:r>
      <w:proofErr w:type="gramStart"/>
      <w:r w:rsidRPr="000C3F14">
        <w:rPr>
          <w:rFonts w:ascii="Times New Roman" w:hAnsi="Times New Roman" w:cs="Times New Roman"/>
          <w:sz w:val="24"/>
          <w:szCs w:val="24"/>
          <w:lang w:eastAsia="en-CA"/>
        </w:rPr>
        <w:t>We are already plagued by drunks vomiting outside out door, drinking on our front steps and fighting and yelling outside our building</w:t>
      </w:r>
      <w:proofErr w:type="gramEnd"/>
      <w:r w:rsidRPr="000C3F14">
        <w:rPr>
          <w:rFonts w:ascii="Times New Roman" w:hAnsi="Times New Roman" w:cs="Times New Roman"/>
          <w:sz w:val="24"/>
          <w:szCs w:val="24"/>
          <w:lang w:eastAsia="en-CA"/>
        </w:rPr>
        <w:t>. I am personally afraid if I come home late in the evening of being accosted by them (</w:t>
      </w:r>
      <w:r w:rsidR="00EC41FA" w:rsidRPr="000C3F14">
        <w:rPr>
          <w:rFonts w:ascii="Times New Roman" w:hAnsi="Times New Roman" w:cs="Times New Roman"/>
          <w:sz w:val="24"/>
          <w:szCs w:val="24"/>
        </w:rPr>
        <w:t xml:space="preserve">excerpt from </w:t>
      </w:r>
      <w:r w:rsidR="004268D3" w:rsidRPr="000C3F14">
        <w:rPr>
          <w:rFonts w:ascii="Times New Roman" w:hAnsi="Times New Roman" w:cs="Times New Roman"/>
          <w:sz w:val="24"/>
          <w:szCs w:val="24"/>
        </w:rPr>
        <w:t xml:space="preserve">written </w:t>
      </w:r>
      <w:r w:rsidR="00EC41FA" w:rsidRPr="000C3F14">
        <w:rPr>
          <w:rFonts w:ascii="Times New Roman" w:hAnsi="Times New Roman" w:cs="Times New Roman"/>
          <w:sz w:val="24"/>
          <w:szCs w:val="24"/>
        </w:rPr>
        <w:t>resident representation</w:t>
      </w:r>
      <w:r w:rsidRPr="000C3F14">
        <w:rPr>
          <w:rFonts w:ascii="Times New Roman" w:hAnsi="Times New Roman" w:cs="Times New Roman"/>
          <w:sz w:val="24"/>
          <w:szCs w:val="24"/>
          <w:lang w:eastAsia="en-CA"/>
        </w:rPr>
        <w:t xml:space="preserve">).  </w:t>
      </w:r>
    </w:p>
    <w:p w14:paraId="449E843E" w14:textId="4B4DACBC" w:rsidR="00FF3BAC" w:rsidRPr="000C3F14" w:rsidRDefault="00FF3BAC" w:rsidP="00EC41FA">
      <w:pPr>
        <w:ind w:firstLine="567"/>
        <w:jc w:val="both"/>
        <w:rPr>
          <w:rFonts w:ascii="Times New Roman" w:hAnsi="Times New Roman" w:cs="Times New Roman"/>
          <w:sz w:val="24"/>
          <w:szCs w:val="24"/>
          <w:lang w:eastAsia="en-CA"/>
        </w:rPr>
      </w:pPr>
      <w:r w:rsidRPr="000C3F14">
        <w:rPr>
          <w:rFonts w:ascii="Times New Roman" w:hAnsi="Times New Roman" w:cs="Times New Roman"/>
          <w:sz w:val="24"/>
          <w:szCs w:val="24"/>
          <w:lang w:eastAsia="en-CA"/>
        </w:rPr>
        <w:t xml:space="preserve">In some cases these written </w:t>
      </w:r>
      <w:r w:rsidR="00527924" w:rsidRPr="000C3F14">
        <w:rPr>
          <w:rFonts w:ascii="Times New Roman" w:hAnsi="Times New Roman" w:cs="Times New Roman"/>
          <w:sz w:val="24"/>
          <w:szCs w:val="24"/>
          <w:lang w:eastAsia="en-CA"/>
        </w:rPr>
        <w:t>representations</w:t>
      </w:r>
      <w:r w:rsidR="005D4C02">
        <w:rPr>
          <w:rFonts w:ascii="Times New Roman" w:hAnsi="Times New Roman" w:cs="Times New Roman"/>
          <w:sz w:val="24"/>
          <w:szCs w:val="24"/>
          <w:lang w:eastAsia="en-CA"/>
        </w:rPr>
        <w:t xml:space="preserve"> from residents were</w:t>
      </w:r>
      <w:r w:rsidRPr="000C3F14">
        <w:rPr>
          <w:rFonts w:ascii="Times New Roman" w:hAnsi="Times New Roman" w:cs="Times New Roman"/>
          <w:sz w:val="24"/>
          <w:szCs w:val="24"/>
          <w:lang w:eastAsia="en-CA"/>
        </w:rPr>
        <w:t xml:space="preserve"> drawn upon in the context of the licencing meetings. Like </w:t>
      </w:r>
      <w:r w:rsidR="004E68C3">
        <w:rPr>
          <w:rFonts w:ascii="Times New Roman" w:hAnsi="Times New Roman" w:cs="Times New Roman"/>
          <w:sz w:val="24"/>
          <w:szCs w:val="24"/>
          <w:lang w:eastAsia="en-CA"/>
        </w:rPr>
        <w:t>other forms of evidence that were</w:t>
      </w:r>
      <w:r w:rsidRPr="000C3F14">
        <w:rPr>
          <w:rFonts w:ascii="Times New Roman" w:hAnsi="Times New Roman" w:cs="Times New Roman"/>
          <w:sz w:val="24"/>
          <w:szCs w:val="24"/>
          <w:lang w:eastAsia="en-CA"/>
        </w:rPr>
        <w:t xml:space="preserve"> presented, those making the </w:t>
      </w:r>
      <w:r w:rsidR="00527924" w:rsidRPr="000C3F14">
        <w:rPr>
          <w:rFonts w:ascii="Times New Roman" w:hAnsi="Times New Roman" w:cs="Times New Roman"/>
          <w:sz w:val="24"/>
          <w:szCs w:val="24"/>
          <w:lang w:eastAsia="en-CA"/>
        </w:rPr>
        <w:t>representations</w:t>
      </w:r>
      <w:r w:rsidRPr="000C3F14">
        <w:rPr>
          <w:rFonts w:ascii="Times New Roman" w:hAnsi="Times New Roman" w:cs="Times New Roman"/>
          <w:sz w:val="24"/>
          <w:szCs w:val="24"/>
          <w:lang w:eastAsia="en-CA"/>
        </w:rPr>
        <w:t xml:space="preserve"> </w:t>
      </w:r>
      <w:r w:rsidR="004E68C3">
        <w:rPr>
          <w:rFonts w:ascii="Times New Roman" w:hAnsi="Times New Roman" w:cs="Times New Roman"/>
          <w:sz w:val="24"/>
          <w:szCs w:val="24"/>
          <w:lang w:eastAsia="en-CA"/>
        </w:rPr>
        <w:t>from the community were</w:t>
      </w:r>
      <w:r w:rsidR="004268D3" w:rsidRPr="000C3F14">
        <w:rPr>
          <w:rFonts w:ascii="Times New Roman" w:hAnsi="Times New Roman" w:cs="Times New Roman"/>
          <w:sz w:val="24"/>
          <w:szCs w:val="24"/>
          <w:lang w:eastAsia="en-CA"/>
        </w:rPr>
        <w:t xml:space="preserve"> instructed to </w:t>
      </w:r>
      <w:r w:rsidRPr="000C3F14">
        <w:rPr>
          <w:rFonts w:ascii="Times New Roman" w:hAnsi="Times New Roman" w:cs="Times New Roman"/>
          <w:sz w:val="24"/>
          <w:szCs w:val="24"/>
          <w:lang w:eastAsia="en-CA"/>
        </w:rPr>
        <w:t xml:space="preserve">refer to the evidence presented in the package when </w:t>
      </w:r>
      <w:r w:rsidR="004268D3" w:rsidRPr="000C3F14">
        <w:rPr>
          <w:rFonts w:ascii="Times New Roman" w:hAnsi="Times New Roman" w:cs="Times New Roman"/>
          <w:sz w:val="24"/>
          <w:szCs w:val="24"/>
          <w:lang w:eastAsia="en-CA"/>
        </w:rPr>
        <w:t>providing their oral statements:</w:t>
      </w:r>
    </w:p>
    <w:p w14:paraId="6BAD2C0F" w14:textId="455AFB78" w:rsidR="00751171" w:rsidRPr="000C3F14" w:rsidRDefault="00802B33" w:rsidP="00FF3BAC">
      <w:pPr>
        <w:ind w:left="567"/>
        <w:jc w:val="both"/>
        <w:rPr>
          <w:rFonts w:ascii="Times New Roman" w:hAnsi="Times New Roman" w:cs="Times New Roman"/>
          <w:sz w:val="24"/>
          <w:szCs w:val="24"/>
        </w:rPr>
      </w:pPr>
      <w:r w:rsidRPr="000C3F14">
        <w:rPr>
          <w:rFonts w:ascii="Times New Roman" w:hAnsi="Times New Roman" w:cs="Times New Roman"/>
          <w:sz w:val="24"/>
          <w:szCs w:val="24"/>
        </w:rPr>
        <w:t xml:space="preserve">So what is a cumulative impact area? To be able to understand what we are talking about here you have to live in the area. We are absolutely saturated with alcohol. […] The problems with alcohol have just gotten worse and worse. […] The licensing policy of the council is really strong, really clear on cumulative impact. It puts the burden on the people making the application. They have to persuade the council that they will not add to the cumulative impact. I know…I don't think they have done that in their pack. […] We are concerned this new premise will add to the cumulative impact. </w:t>
      </w:r>
      <w:r w:rsidR="00FF3BAC" w:rsidRPr="000C3F14">
        <w:rPr>
          <w:rFonts w:ascii="Times New Roman" w:hAnsi="Times New Roman" w:cs="Times New Roman"/>
          <w:sz w:val="24"/>
          <w:szCs w:val="24"/>
        </w:rPr>
        <w:t>I</w:t>
      </w:r>
      <w:r w:rsidR="004268D3" w:rsidRPr="000C3F14">
        <w:rPr>
          <w:rFonts w:ascii="Times New Roman" w:hAnsi="Times New Roman" w:cs="Times New Roman"/>
          <w:sz w:val="24"/>
          <w:szCs w:val="24"/>
        </w:rPr>
        <w:t xml:space="preserve">t can’t have any other effects </w:t>
      </w:r>
      <w:r w:rsidR="004268D3" w:rsidRPr="000C3F14">
        <w:rPr>
          <w:rFonts w:ascii="Times New Roman" w:hAnsi="Times New Roman" w:cs="Times New Roman"/>
          <w:sz w:val="24"/>
          <w:szCs w:val="24"/>
          <w:lang w:eastAsia="en-CA"/>
        </w:rPr>
        <w:t>(</w:t>
      </w:r>
      <w:r w:rsidR="004268D3" w:rsidRPr="000C3F14">
        <w:rPr>
          <w:rFonts w:ascii="Times New Roman" w:hAnsi="Times New Roman" w:cs="Times New Roman"/>
          <w:sz w:val="24"/>
          <w:szCs w:val="24"/>
        </w:rPr>
        <w:t>excerpt from oral resident representation</w:t>
      </w:r>
      <w:r w:rsidR="004268D3" w:rsidRPr="000C3F14">
        <w:rPr>
          <w:rFonts w:ascii="Times New Roman" w:hAnsi="Times New Roman" w:cs="Times New Roman"/>
          <w:sz w:val="24"/>
          <w:szCs w:val="24"/>
          <w:lang w:eastAsia="en-CA"/>
        </w:rPr>
        <w:t xml:space="preserve">).  </w:t>
      </w:r>
    </w:p>
    <w:p w14:paraId="6AA22106" w14:textId="38964327" w:rsidR="00B56625" w:rsidRPr="000C3F14" w:rsidRDefault="00B56625" w:rsidP="008E344A">
      <w:pPr>
        <w:ind w:firstLine="567"/>
        <w:jc w:val="both"/>
        <w:rPr>
          <w:rFonts w:ascii="Times New Roman" w:hAnsi="Times New Roman" w:cs="Times New Roman"/>
          <w:sz w:val="24"/>
          <w:szCs w:val="24"/>
          <w:lang w:eastAsia="en-CA"/>
        </w:rPr>
      </w:pPr>
      <w:r w:rsidRPr="000C3F14">
        <w:rPr>
          <w:rFonts w:ascii="Times New Roman" w:hAnsi="Times New Roman" w:cs="Times New Roman"/>
          <w:sz w:val="24"/>
          <w:szCs w:val="24"/>
          <w:lang w:eastAsia="en-CA"/>
        </w:rPr>
        <w:t>The second area of contested evidence concerns how an applicant can demonstrate adherence to</w:t>
      </w:r>
      <w:r w:rsidR="00533A27" w:rsidRPr="000C3F14">
        <w:rPr>
          <w:rFonts w:ascii="Times New Roman" w:hAnsi="Times New Roman" w:cs="Times New Roman"/>
          <w:sz w:val="24"/>
          <w:szCs w:val="24"/>
          <w:lang w:eastAsia="en-CA"/>
        </w:rPr>
        <w:t>, and promotion of,</w:t>
      </w:r>
      <w:r w:rsidRPr="000C3F14">
        <w:rPr>
          <w:rFonts w:ascii="Times New Roman" w:hAnsi="Times New Roman" w:cs="Times New Roman"/>
          <w:sz w:val="24"/>
          <w:szCs w:val="24"/>
          <w:lang w:eastAsia="en-CA"/>
        </w:rPr>
        <w:t xml:space="preserve"> the licencing objectives and any mitiga</w:t>
      </w:r>
      <w:r w:rsidR="00132CE2" w:rsidRPr="000C3F14">
        <w:rPr>
          <w:rFonts w:ascii="Times New Roman" w:hAnsi="Times New Roman" w:cs="Times New Roman"/>
          <w:sz w:val="24"/>
          <w:szCs w:val="24"/>
          <w:lang w:eastAsia="en-CA"/>
        </w:rPr>
        <w:t>tion of possible harms caused.</w:t>
      </w:r>
      <w:r w:rsidR="00A75A11">
        <w:rPr>
          <w:rFonts w:ascii="Times New Roman" w:hAnsi="Times New Roman" w:cs="Times New Roman"/>
          <w:sz w:val="24"/>
          <w:szCs w:val="24"/>
          <w:lang w:eastAsia="en-CA"/>
        </w:rPr>
        <w:t xml:space="preserve"> Supporting evidence tended to relate specifically to the premise/application in question rather than area-level evidence of health and crime.</w:t>
      </w:r>
      <w:r w:rsidR="00132CE2" w:rsidRPr="000C3F14">
        <w:rPr>
          <w:rFonts w:ascii="Times New Roman" w:hAnsi="Times New Roman" w:cs="Times New Roman"/>
          <w:sz w:val="24"/>
          <w:szCs w:val="24"/>
          <w:lang w:eastAsia="en-CA"/>
        </w:rPr>
        <w:t xml:space="preserve"> </w:t>
      </w:r>
      <w:r w:rsidR="000058D4" w:rsidRPr="000C3F14">
        <w:rPr>
          <w:rFonts w:ascii="Times New Roman" w:hAnsi="Times New Roman" w:cs="Times New Roman"/>
          <w:sz w:val="24"/>
          <w:szCs w:val="24"/>
          <w:lang w:eastAsia="en-CA"/>
        </w:rPr>
        <w:t>In fact, one section of the lengthy</w:t>
      </w:r>
      <w:r w:rsidR="00A75A11">
        <w:rPr>
          <w:rFonts w:ascii="Times New Roman" w:hAnsi="Times New Roman" w:cs="Times New Roman"/>
          <w:sz w:val="24"/>
          <w:szCs w:val="24"/>
          <w:lang w:eastAsia="en-CA"/>
        </w:rPr>
        <w:t xml:space="preserve"> license</w:t>
      </w:r>
      <w:r w:rsidR="000058D4" w:rsidRPr="000C3F14">
        <w:rPr>
          <w:rFonts w:ascii="Times New Roman" w:hAnsi="Times New Roman" w:cs="Times New Roman"/>
          <w:sz w:val="24"/>
          <w:szCs w:val="24"/>
          <w:lang w:eastAsia="en-CA"/>
        </w:rPr>
        <w:t xml:space="preserve"> application package </w:t>
      </w:r>
      <w:r w:rsidR="00533A27" w:rsidRPr="000C3F14">
        <w:rPr>
          <w:rFonts w:ascii="Times New Roman" w:hAnsi="Times New Roman" w:cs="Times New Roman"/>
          <w:sz w:val="24"/>
          <w:szCs w:val="24"/>
          <w:lang w:eastAsia="en-CA"/>
        </w:rPr>
        <w:t>asks applicants to describe how they intend to promote the four licensing objectives individually and collectively.</w:t>
      </w:r>
      <w:r w:rsidR="00A75A11">
        <w:rPr>
          <w:rFonts w:ascii="Times New Roman" w:hAnsi="Times New Roman" w:cs="Times New Roman"/>
          <w:sz w:val="24"/>
          <w:szCs w:val="24"/>
          <w:lang w:eastAsia="en-CA"/>
        </w:rPr>
        <w:t xml:space="preserve"> </w:t>
      </w:r>
      <w:r w:rsidR="00F328FD" w:rsidRPr="000C3F14">
        <w:rPr>
          <w:rFonts w:ascii="Times New Roman" w:hAnsi="Times New Roman" w:cs="Times New Roman"/>
          <w:sz w:val="24"/>
          <w:szCs w:val="24"/>
          <w:lang w:eastAsia="en-CA"/>
        </w:rPr>
        <w:t>In some cases, this is where other alcohol interventions such as ‘Reducing the Strength’ (</w:t>
      </w:r>
      <w:proofErr w:type="spellStart"/>
      <w:r w:rsidR="00F328FD" w:rsidRPr="000C3F14">
        <w:rPr>
          <w:rFonts w:ascii="Times New Roman" w:hAnsi="Times New Roman" w:cs="Times New Roman"/>
          <w:sz w:val="24"/>
          <w:szCs w:val="24"/>
          <w:lang w:eastAsia="en-CA"/>
        </w:rPr>
        <w:t>RtS</w:t>
      </w:r>
      <w:proofErr w:type="spellEnd"/>
      <w:r w:rsidR="00F328FD" w:rsidRPr="000C3F14">
        <w:rPr>
          <w:rFonts w:ascii="Times New Roman" w:hAnsi="Times New Roman" w:cs="Times New Roman"/>
          <w:sz w:val="24"/>
          <w:szCs w:val="24"/>
          <w:lang w:eastAsia="en-CA"/>
        </w:rPr>
        <w:t>) (a voluntary program for removing high-</w:t>
      </w:r>
      <w:r w:rsidR="00B163D9" w:rsidRPr="000C3F14">
        <w:rPr>
          <w:rFonts w:ascii="Times New Roman" w:hAnsi="Times New Roman" w:cs="Times New Roman"/>
          <w:sz w:val="24"/>
          <w:szCs w:val="24"/>
          <w:lang w:eastAsia="en-CA"/>
        </w:rPr>
        <w:t>strength</w:t>
      </w:r>
      <w:r w:rsidR="00F328FD" w:rsidRPr="000C3F14">
        <w:rPr>
          <w:rFonts w:ascii="Times New Roman" w:hAnsi="Times New Roman" w:cs="Times New Roman"/>
          <w:sz w:val="24"/>
          <w:szCs w:val="24"/>
          <w:lang w:eastAsia="en-CA"/>
        </w:rPr>
        <w:t xml:space="preserve"> </w:t>
      </w:r>
      <w:r w:rsidR="00B163D9" w:rsidRPr="000C3F14">
        <w:rPr>
          <w:rFonts w:ascii="Times New Roman" w:hAnsi="Times New Roman" w:cs="Times New Roman"/>
          <w:sz w:val="24"/>
          <w:szCs w:val="24"/>
          <w:lang w:eastAsia="en-CA"/>
        </w:rPr>
        <w:t>inexpensive</w:t>
      </w:r>
      <w:r w:rsidR="00F328FD" w:rsidRPr="000C3F14">
        <w:rPr>
          <w:rFonts w:ascii="Times New Roman" w:hAnsi="Times New Roman" w:cs="Times New Roman"/>
          <w:sz w:val="24"/>
          <w:szCs w:val="24"/>
          <w:lang w:eastAsia="en-CA"/>
        </w:rPr>
        <w:t xml:space="preserve"> beer and cider f</w:t>
      </w:r>
      <w:r w:rsidR="00070F56" w:rsidRPr="000C3F14">
        <w:rPr>
          <w:rFonts w:ascii="Times New Roman" w:hAnsi="Times New Roman" w:cs="Times New Roman"/>
          <w:sz w:val="24"/>
          <w:szCs w:val="24"/>
          <w:lang w:eastAsia="en-CA"/>
        </w:rPr>
        <w:t>rom</w:t>
      </w:r>
      <w:r w:rsidR="00711EEC">
        <w:rPr>
          <w:rFonts w:ascii="Times New Roman" w:hAnsi="Times New Roman" w:cs="Times New Roman"/>
          <w:sz w:val="24"/>
          <w:szCs w:val="24"/>
          <w:lang w:eastAsia="en-CA"/>
        </w:rPr>
        <w:t xml:space="preserve"> off-licences) were</w:t>
      </w:r>
      <w:r w:rsidR="00F328FD" w:rsidRPr="000C3F14">
        <w:rPr>
          <w:rFonts w:ascii="Times New Roman" w:hAnsi="Times New Roman" w:cs="Times New Roman"/>
          <w:sz w:val="24"/>
          <w:szCs w:val="24"/>
          <w:lang w:eastAsia="en-CA"/>
        </w:rPr>
        <w:t xml:space="preserve"> referenced as evidence of meeting the licensing objectives and </w:t>
      </w:r>
      <w:r w:rsidR="00B163D9" w:rsidRPr="000C3F14">
        <w:rPr>
          <w:rFonts w:ascii="Times New Roman" w:hAnsi="Times New Roman" w:cs="Times New Roman"/>
          <w:sz w:val="24"/>
          <w:szCs w:val="24"/>
          <w:lang w:eastAsia="en-CA"/>
        </w:rPr>
        <w:t>demonstrating</w:t>
      </w:r>
      <w:r w:rsidR="00F328FD" w:rsidRPr="000C3F14">
        <w:rPr>
          <w:rFonts w:ascii="Times New Roman" w:hAnsi="Times New Roman" w:cs="Times New Roman"/>
          <w:sz w:val="24"/>
          <w:szCs w:val="24"/>
          <w:lang w:eastAsia="en-CA"/>
        </w:rPr>
        <w:t xml:space="preserve"> “res</w:t>
      </w:r>
      <w:r w:rsidR="001662F5" w:rsidRPr="000C3F14">
        <w:rPr>
          <w:rFonts w:ascii="Times New Roman" w:hAnsi="Times New Roman" w:cs="Times New Roman"/>
          <w:sz w:val="24"/>
          <w:szCs w:val="24"/>
          <w:lang w:eastAsia="en-CA"/>
        </w:rPr>
        <w:t xml:space="preserve">ponsibility to the community”. </w:t>
      </w:r>
      <w:r w:rsidR="00132CE2" w:rsidRPr="000C3F14">
        <w:rPr>
          <w:rFonts w:ascii="Times New Roman" w:hAnsi="Times New Roman" w:cs="Times New Roman"/>
          <w:sz w:val="24"/>
          <w:szCs w:val="24"/>
          <w:lang w:eastAsia="en-CA"/>
        </w:rPr>
        <w:t>In most instances,</w:t>
      </w:r>
      <w:r w:rsidR="00711EEC">
        <w:rPr>
          <w:rFonts w:ascii="Times New Roman" w:hAnsi="Times New Roman" w:cs="Times New Roman"/>
          <w:sz w:val="24"/>
          <w:szCs w:val="24"/>
          <w:lang w:eastAsia="en-CA"/>
        </w:rPr>
        <w:t xml:space="preserve"> such evidence was</w:t>
      </w:r>
      <w:r w:rsidR="00F328FD" w:rsidRPr="000C3F14">
        <w:rPr>
          <w:rFonts w:ascii="Times New Roman" w:hAnsi="Times New Roman" w:cs="Times New Roman"/>
          <w:sz w:val="24"/>
          <w:szCs w:val="24"/>
          <w:lang w:eastAsia="en-CA"/>
        </w:rPr>
        <w:t xml:space="preserve"> outlined within</w:t>
      </w:r>
      <w:r w:rsidR="00711EEC">
        <w:rPr>
          <w:rFonts w:ascii="Times New Roman" w:hAnsi="Times New Roman" w:cs="Times New Roman"/>
          <w:sz w:val="24"/>
          <w:szCs w:val="24"/>
          <w:lang w:eastAsia="en-CA"/>
        </w:rPr>
        <w:t xml:space="preserve"> an application package and did</w:t>
      </w:r>
      <w:r w:rsidR="00F328FD" w:rsidRPr="000C3F14">
        <w:rPr>
          <w:rFonts w:ascii="Times New Roman" w:hAnsi="Times New Roman" w:cs="Times New Roman"/>
          <w:sz w:val="24"/>
          <w:szCs w:val="24"/>
          <w:lang w:eastAsia="en-CA"/>
        </w:rPr>
        <w:t xml:space="preserve"> not change during the </w:t>
      </w:r>
      <w:r w:rsidR="00B163D9" w:rsidRPr="000C3F14">
        <w:rPr>
          <w:rFonts w:ascii="Times New Roman" w:hAnsi="Times New Roman" w:cs="Times New Roman"/>
          <w:sz w:val="24"/>
          <w:szCs w:val="24"/>
          <w:lang w:eastAsia="en-CA"/>
        </w:rPr>
        <w:t>licensing</w:t>
      </w:r>
      <w:r w:rsidR="00F328FD" w:rsidRPr="000C3F14">
        <w:rPr>
          <w:rFonts w:ascii="Times New Roman" w:hAnsi="Times New Roman" w:cs="Times New Roman"/>
          <w:sz w:val="24"/>
          <w:szCs w:val="24"/>
          <w:lang w:eastAsia="en-CA"/>
        </w:rPr>
        <w:t xml:space="preserve"> meeting process. In other cases, </w:t>
      </w:r>
      <w:r w:rsidR="00132CE2" w:rsidRPr="000C3F14">
        <w:rPr>
          <w:rFonts w:ascii="Times New Roman" w:hAnsi="Times New Roman" w:cs="Times New Roman"/>
          <w:sz w:val="24"/>
          <w:szCs w:val="24"/>
          <w:lang w:eastAsia="en-CA"/>
        </w:rPr>
        <w:t xml:space="preserve">however, </w:t>
      </w:r>
      <w:r w:rsidR="00711EEC">
        <w:rPr>
          <w:rFonts w:ascii="Times New Roman" w:hAnsi="Times New Roman" w:cs="Times New Roman"/>
          <w:sz w:val="24"/>
          <w:szCs w:val="24"/>
          <w:lang w:eastAsia="en-CA"/>
        </w:rPr>
        <w:t xml:space="preserve">provisions </w:t>
      </w:r>
      <w:r w:rsidR="00711EEC">
        <w:rPr>
          <w:rFonts w:ascii="Times New Roman" w:hAnsi="Times New Roman" w:cs="Times New Roman"/>
          <w:sz w:val="24"/>
          <w:szCs w:val="24"/>
          <w:lang w:eastAsia="en-CA"/>
        </w:rPr>
        <w:lastRenderedPageBreak/>
        <w:t xml:space="preserve">such as </w:t>
      </w:r>
      <w:proofErr w:type="spellStart"/>
      <w:r w:rsidR="00711EEC">
        <w:rPr>
          <w:rFonts w:ascii="Times New Roman" w:hAnsi="Times New Roman" w:cs="Times New Roman"/>
          <w:sz w:val="24"/>
          <w:szCs w:val="24"/>
          <w:lang w:eastAsia="en-CA"/>
        </w:rPr>
        <w:t>RtS</w:t>
      </w:r>
      <w:proofErr w:type="spellEnd"/>
      <w:r w:rsidR="00711EEC">
        <w:rPr>
          <w:rFonts w:ascii="Times New Roman" w:hAnsi="Times New Roman" w:cs="Times New Roman"/>
          <w:sz w:val="24"/>
          <w:szCs w:val="24"/>
          <w:lang w:eastAsia="en-CA"/>
        </w:rPr>
        <w:t xml:space="preserve"> were</w:t>
      </w:r>
      <w:r w:rsidR="00F328FD" w:rsidRPr="000C3F14">
        <w:rPr>
          <w:rFonts w:ascii="Times New Roman" w:hAnsi="Times New Roman" w:cs="Times New Roman"/>
          <w:sz w:val="24"/>
          <w:szCs w:val="24"/>
          <w:lang w:eastAsia="en-CA"/>
        </w:rPr>
        <w:t xml:space="preserve"> added within the context of the meeting to </w:t>
      </w:r>
      <w:r w:rsidR="00B163D9" w:rsidRPr="000C3F14">
        <w:rPr>
          <w:rFonts w:ascii="Times New Roman" w:hAnsi="Times New Roman" w:cs="Times New Roman"/>
          <w:sz w:val="24"/>
          <w:szCs w:val="24"/>
          <w:lang w:eastAsia="en-CA"/>
        </w:rPr>
        <w:t>alleviate</w:t>
      </w:r>
      <w:r w:rsidR="00F328FD" w:rsidRPr="000C3F14">
        <w:rPr>
          <w:rFonts w:ascii="Times New Roman" w:hAnsi="Times New Roman" w:cs="Times New Roman"/>
          <w:sz w:val="24"/>
          <w:szCs w:val="24"/>
          <w:lang w:eastAsia="en-CA"/>
        </w:rPr>
        <w:t xml:space="preserve"> concerns raised by councillors and/or those making </w:t>
      </w:r>
      <w:r w:rsidR="00B163D9" w:rsidRPr="000C3F14">
        <w:rPr>
          <w:rFonts w:ascii="Times New Roman" w:hAnsi="Times New Roman" w:cs="Times New Roman"/>
          <w:sz w:val="24"/>
          <w:szCs w:val="24"/>
          <w:lang w:eastAsia="en-CA"/>
        </w:rPr>
        <w:t>representations</w:t>
      </w:r>
      <w:r w:rsidR="00F328FD" w:rsidRPr="000C3F14">
        <w:rPr>
          <w:rFonts w:ascii="Times New Roman" w:hAnsi="Times New Roman" w:cs="Times New Roman"/>
          <w:sz w:val="24"/>
          <w:szCs w:val="24"/>
          <w:lang w:eastAsia="en-CA"/>
        </w:rPr>
        <w:t xml:space="preserve">. </w:t>
      </w:r>
    </w:p>
    <w:p w14:paraId="507C597D" w14:textId="7B0906D7" w:rsidR="00F328FD" w:rsidRPr="000C3F14" w:rsidRDefault="00F328FD" w:rsidP="008E344A">
      <w:pPr>
        <w:ind w:firstLine="567"/>
        <w:jc w:val="both"/>
        <w:rPr>
          <w:rFonts w:ascii="Times New Roman" w:hAnsi="Times New Roman" w:cs="Times New Roman"/>
          <w:sz w:val="24"/>
          <w:szCs w:val="24"/>
          <w:lang w:eastAsia="en-CA"/>
        </w:rPr>
      </w:pPr>
      <w:r w:rsidRPr="000C3F14">
        <w:rPr>
          <w:rFonts w:ascii="Times New Roman" w:hAnsi="Times New Roman" w:cs="Times New Roman"/>
          <w:sz w:val="24"/>
          <w:szCs w:val="24"/>
          <w:lang w:eastAsia="en-CA"/>
        </w:rPr>
        <w:t xml:space="preserve">For example, this exchange between </w:t>
      </w:r>
      <w:r w:rsidR="0061663D" w:rsidRPr="000C3F14">
        <w:rPr>
          <w:rFonts w:ascii="Times New Roman" w:hAnsi="Times New Roman" w:cs="Times New Roman"/>
          <w:sz w:val="24"/>
          <w:szCs w:val="24"/>
          <w:lang w:eastAsia="en-CA"/>
        </w:rPr>
        <w:t xml:space="preserve">a councillor and applicant </w:t>
      </w:r>
      <w:r w:rsidR="00B163D9" w:rsidRPr="000C3F14">
        <w:rPr>
          <w:rFonts w:ascii="Times New Roman" w:hAnsi="Times New Roman" w:cs="Times New Roman"/>
          <w:sz w:val="24"/>
          <w:szCs w:val="24"/>
          <w:lang w:eastAsia="en-CA"/>
        </w:rPr>
        <w:t>demonstrates</w:t>
      </w:r>
      <w:r w:rsidR="0061663D" w:rsidRPr="000C3F14">
        <w:rPr>
          <w:rFonts w:ascii="Times New Roman" w:hAnsi="Times New Roman" w:cs="Times New Roman"/>
          <w:sz w:val="24"/>
          <w:szCs w:val="24"/>
          <w:lang w:eastAsia="en-CA"/>
        </w:rPr>
        <w:t xml:space="preserve"> the process of evidence demonstration in the context of a </w:t>
      </w:r>
      <w:r w:rsidR="00B163D9" w:rsidRPr="000C3F14">
        <w:rPr>
          <w:rFonts w:ascii="Times New Roman" w:hAnsi="Times New Roman" w:cs="Times New Roman"/>
          <w:sz w:val="24"/>
          <w:szCs w:val="24"/>
          <w:lang w:eastAsia="en-CA"/>
        </w:rPr>
        <w:t>licencing</w:t>
      </w:r>
      <w:r w:rsidR="0061663D" w:rsidRPr="000C3F14">
        <w:rPr>
          <w:rFonts w:ascii="Times New Roman" w:hAnsi="Times New Roman" w:cs="Times New Roman"/>
          <w:sz w:val="24"/>
          <w:szCs w:val="24"/>
          <w:lang w:eastAsia="en-CA"/>
        </w:rPr>
        <w:t xml:space="preserve"> meeting: </w:t>
      </w:r>
    </w:p>
    <w:p w14:paraId="328DA21A" w14:textId="4C7370CE" w:rsidR="009238A1" w:rsidRPr="000C3F14" w:rsidRDefault="009238A1" w:rsidP="008E344A">
      <w:pPr>
        <w:tabs>
          <w:tab w:val="left" w:pos="6379"/>
        </w:tabs>
        <w:ind w:left="567"/>
        <w:jc w:val="both"/>
        <w:rPr>
          <w:rFonts w:ascii="Times New Roman" w:hAnsi="Times New Roman" w:cs="Times New Roman"/>
          <w:sz w:val="24"/>
          <w:szCs w:val="24"/>
        </w:rPr>
      </w:pPr>
      <w:r w:rsidRPr="000C3F14">
        <w:rPr>
          <w:rFonts w:ascii="Times New Roman" w:hAnsi="Times New Roman" w:cs="Times New Roman"/>
          <w:sz w:val="24"/>
          <w:szCs w:val="24"/>
        </w:rPr>
        <w:t xml:space="preserve">Councillor (on </w:t>
      </w:r>
      <w:r w:rsidR="00B56625" w:rsidRPr="000C3F14">
        <w:rPr>
          <w:rFonts w:ascii="Times New Roman" w:hAnsi="Times New Roman" w:cs="Times New Roman"/>
          <w:sz w:val="24"/>
          <w:szCs w:val="24"/>
        </w:rPr>
        <w:t xml:space="preserve">licensing committee): </w:t>
      </w:r>
      <w:r w:rsidRPr="000C3F14">
        <w:rPr>
          <w:rFonts w:ascii="Times New Roman" w:hAnsi="Times New Roman" w:cs="Times New Roman"/>
          <w:sz w:val="24"/>
          <w:szCs w:val="24"/>
        </w:rPr>
        <w:t>We are in a cumulative impact zone, you are quite right…I am looking for the evidence that this premise, that this extra availability of alcohol will not lead to harm, not violate our [licensing] objectives…I am not laying all the problems in the area on your doorstep but I am looking for evidence. Where is the mitigation?”</w:t>
      </w:r>
    </w:p>
    <w:p w14:paraId="3852814D" w14:textId="04D1B88C" w:rsidR="009238A1" w:rsidRPr="000C3F14" w:rsidRDefault="009238A1" w:rsidP="008E344A">
      <w:pPr>
        <w:tabs>
          <w:tab w:val="left" w:pos="6379"/>
        </w:tabs>
        <w:ind w:left="567"/>
        <w:jc w:val="both"/>
        <w:rPr>
          <w:rFonts w:ascii="Times New Roman" w:hAnsi="Times New Roman" w:cs="Times New Roman"/>
          <w:sz w:val="24"/>
          <w:szCs w:val="24"/>
        </w:rPr>
      </w:pPr>
      <w:r w:rsidRPr="000C3F14">
        <w:rPr>
          <w:rFonts w:ascii="Times New Roman" w:hAnsi="Times New Roman" w:cs="Times New Roman"/>
          <w:sz w:val="24"/>
          <w:szCs w:val="24"/>
        </w:rPr>
        <w:t xml:space="preserve">Applicant’s Legal Representative: …This is a small café for a limited number of people. </w:t>
      </w:r>
      <w:r w:rsidR="00B56625" w:rsidRPr="000C3F14">
        <w:rPr>
          <w:rFonts w:ascii="Times New Roman" w:hAnsi="Times New Roman" w:cs="Times New Roman"/>
          <w:sz w:val="24"/>
          <w:szCs w:val="24"/>
        </w:rPr>
        <w:t>If you turn to page 74 [references appendix in the licencing pack]</w:t>
      </w:r>
      <w:r w:rsidR="0061663D" w:rsidRPr="000C3F14">
        <w:rPr>
          <w:rFonts w:ascii="Times New Roman" w:hAnsi="Times New Roman" w:cs="Times New Roman"/>
          <w:sz w:val="24"/>
          <w:szCs w:val="24"/>
        </w:rPr>
        <w:t xml:space="preserve"> you will see that my client is responsible […] has done everything p</w:t>
      </w:r>
      <w:r w:rsidR="0074460E" w:rsidRPr="000C3F14">
        <w:rPr>
          <w:rFonts w:ascii="Times New Roman" w:hAnsi="Times New Roman" w:cs="Times New Roman"/>
          <w:sz w:val="24"/>
          <w:szCs w:val="24"/>
        </w:rPr>
        <w:t>o</w:t>
      </w:r>
      <w:r w:rsidR="0061663D" w:rsidRPr="000C3F14">
        <w:rPr>
          <w:rFonts w:ascii="Times New Roman" w:hAnsi="Times New Roman" w:cs="Times New Roman"/>
          <w:sz w:val="24"/>
          <w:szCs w:val="24"/>
        </w:rPr>
        <w:t xml:space="preserve">ssible to avoid harm and not violate your objectives. </w:t>
      </w:r>
    </w:p>
    <w:p w14:paraId="402DF7B7" w14:textId="592001FD" w:rsidR="007A6C33" w:rsidRPr="000C3F14" w:rsidRDefault="00883CFD" w:rsidP="008E344A">
      <w:pPr>
        <w:tabs>
          <w:tab w:val="left" w:pos="6379"/>
        </w:tabs>
        <w:jc w:val="both"/>
        <w:rPr>
          <w:rFonts w:ascii="Times New Roman" w:hAnsi="Times New Roman" w:cs="Times New Roman"/>
          <w:sz w:val="24"/>
          <w:szCs w:val="24"/>
        </w:rPr>
      </w:pPr>
      <w:r w:rsidRPr="000C3F14">
        <w:rPr>
          <w:rFonts w:ascii="Times New Roman" w:hAnsi="Times New Roman" w:cs="Times New Roman"/>
          <w:sz w:val="24"/>
          <w:szCs w:val="24"/>
        </w:rPr>
        <w:t xml:space="preserve">In this case the applicant’s legal representative referenced a section in the licencing application </w:t>
      </w:r>
      <w:r w:rsidR="00DA22F9" w:rsidRPr="000C3F14">
        <w:rPr>
          <w:rFonts w:ascii="Times New Roman" w:hAnsi="Times New Roman" w:cs="Times New Roman"/>
          <w:sz w:val="24"/>
          <w:szCs w:val="24"/>
        </w:rPr>
        <w:t>w</w:t>
      </w:r>
      <w:r w:rsidRPr="000C3F14">
        <w:rPr>
          <w:rFonts w:ascii="Times New Roman" w:hAnsi="Times New Roman" w:cs="Times New Roman"/>
          <w:sz w:val="24"/>
          <w:szCs w:val="24"/>
        </w:rPr>
        <w:t>hich outlined</w:t>
      </w:r>
      <w:r w:rsidR="00DA22F9" w:rsidRPr="000C3F14">
        <w:rPr>
          <w:rFonts w:ascii="Times New Roman" w:hAnsi="Times New Roman" w:cs="Times New Roman"/>
          <w:sz w:val="24"/>
          <w:szCs w:val="24"/>
        </w:rPr>
        <w:t xml:space="preserve"> 21 conditions of the licence originally stipulated as well as other voluntary additional conditions made after hearing the concerns of police and the noise team</w:t>
      </w:r>
      <w:r w:rsidRPr="000C3F14">
        <w:rPr>
          <w:rFonts w:ascii="Times New Roman" w:hAnsi="Times New Roman" w:cs="Times New Roman"/>
          <w:sz w:val="24"/>
          <w:szCs w:val="24"/>
        </w:rPr>
        <w:t xml:space="preserve">. </w:t>
      </w:r>
      <w:r w:rsidR="008E344A" w:rsidRPr="000C3F14">
        <w:rPr>
          <w:rFonts w:ascii="Times New Roman" w:hAnsi="Times New Roman" w:cs="Times New Roman"/>
          <w:sz w:val="24"/>
          <w:szCs w:val="24"/>
        </w:rPr>
        <w:t xml:space="preserve">This area of evidence appears </w:t>
      </w:r>
      <w:r w:rsidR="00B163D9" w:rsidRPr="000C3F14">
        <w:rPr>
          <w:rFonts w:ascii="Times New Roman" w:hAnsi="Times New Roman" w:cs="Times New Roman"/>
          <w:sz w:val="24"/>
          <w:szCs w:val="24"/>
        </w:rPr>
        <w:t>particularly</w:t>
      </w:r>
      <w:r w:rsidR="008E344A" w:rsidRPr="000C3F14">
        <w:rPr>
          <w:rFonts w:ascii="Times New Roman" w:hAnsi="Times New Roman" w:cs="Times New Roman"/>
          <w:sz w:val="24"/>
          <w:szCs w:val="24"/>
        </w:rPr>
        <w:t xml:space="preserve"> contested in the context of CIPs with varying </w:t>
      </w:r>
      <w:r w:rsidR="008E344A" w:rsidRPr="00711EEC">
        <w:rPr>
          <w:rFonts w:ascii="Times New Roman" w:hAnsi="Times New Roman" w:cs="Times New Roman"/>
          <w:sz w:val="24"/>
          <w:szCs w:val="24"/>
        </w:rPr>
        <w:t xml:space="preserve">competing claims about the </w:t>
      </w:r>
      <w:r w:rsidR="0074460E" w:rsidRPr="00711EEC">
        <w:rPr>
          <w:rFonts w:ascii="Times New Roman" w:hAnsi="Times New Roman" w:cs="Times New Roman"/>
          <w:sz w:val="24"/>
          <w:szCs w:val="24"/>
          <w:lang w:eastAsia="en-CA"/>
        </w:rPr>
        <w:t>evidentiary</w:t>
      </w:r>
      <w:r w:rsidR="008E344A" w:rsidRPr="00711EEC">
        <w:rPr>
          <w:rFonts w:ascii="Times New Roman" w:hAnsi="Times New Roman" w:cs="Times New Roman"/>
          <w:sz w:val="24"/>
          <w:szCs w:val="24"/>
          <w:lang w:eastAsia="en-CA"/>
        </w:rPr>
        <w:t xml:space="preserve"> burden required to demonst</w:t>
      </w:r>
      <w:r w:rsidR="0074460E" w:rsidRPr="00711EEC">
        <w:rPr>
          <w:rFonts w:ascii="Times New Roman" w:hAnsi="Times New Roman" w:cs="Times New Roman"/>
          <w:sz w:val="24"/>
          <w:szCs w:val="24"/>
          <w:lang w:eastAsia="en-CA"/>
        </w:rPr>
        <w:t>r</w:t>
      </w:r>
      <w:r w:rsidR="008E344A" w:rsidRPr="00711EEC">
        <w:rPr>
          <w:rFonts w:ascii="Times New Roman" w:hAnsi="Times New Roman" w:cs="Times New Roman"/>
          <w:sz w:val="24"/>
          <w:szCs w:val="24"/>
          <w:lang w:eastAsia="en-CA"/>
        </w:rPr>
        <w:t>ate both adherence to the licencing objectives and the mitigation of any harm that may be caused by a new or modified license.</w:t>
      </w:r>
      <w:r w:rsidR="008E344A" w:rsidRPr="000C3F14">
        <w:rPr>
          <w:rFonts w:ascii="Times New Roman" w:hAnsi="Times New Roman" w:cs="Times New Roman"/>
          <w:sz w:val="24"/>
          <w:szCs w:val="24"/>
          <w:lang w:eastAsia="en-CA"/>
        </w:rPr>
        <w:t xml:space="preserve"> </w:t>
      </w:r>
    </w:p>
    <w:p w14:paraId="1F9FC8F2" w14:textId="77777777" w:rsidR="00DF4844" w:rsidRPr="000C3F14" w:rsidRDefault="00DF4844" w:rsidP="008E344A">
      <w:pPr>
        <w:jc w:val="both"/>
        <w:rPr>
          <w:rFonts w:ascii="Times New Roman" w:hAnsi="Times New Roman" w:cs="Times New Roman"/>
          <w:sz w:val="24"/>
          <w:szCs w:val="24"/>
          <w:lang w:eastAsia="en-CA"/>
        </w:rPr>
      </w:pPr>
    </w:p>
    <w:p w14:paraId="3FD37553" w14:textId="77777777" w:rsidR="00E95826" w:rsidRPr="000C3F14" w:rsidRDefault="00E95826" w:rsidP="008E344A">
      <w:pPr>
        <w:jc w:val="both"/>
        <w:rPr>
          <w:rFonts w:ascii="Times New Roman" w:hAnsi="Times New Roman" w:cs="Times New Roman"/>
          <w:b/>
          <w:sz w:val="24"/>
          <w:szCs w:val="24"/>
          <w:lang w:eastAsia="en-CA"/>
        </w:rPr>
      </w:pPr>
      <w:r w:rsidRPr="000C3F14">
        <w:rPr>
          <w:rFonts w:ascii="Times New Roman" w:hAnsi="Times New Roman" w:cs="Times New Roman"/>
          <w:b/>
          <w:sz w:val="24"/>
          <w:szCs w:val="24"/>
          <w:lang w:eastAsia="en-CA"/>
        </w:rPr>
        <w:t xml:space="preserve">Discussion </w:t>
      </w:r>
    </w:p>
    <w:p w14:paraId="0DB5B3F2" w14:textId="1402714B" w:rsidR="00EC029E" w:rsidRPr="000C3F14" w:rsidRDefault="00EC029E" w:rsidP="008F5ADB">
      <w:pPr>
        <w:pStyle w:val="CommentText"/>
        <w:ind w:firstLine="720"/>
        <w:jc w:val="both"/>
        <w:rPr>
          <w:rFonts w:ascii="Times New Roman" w:hAnsi="Times New Roman" w:cs="Times New Roman"/>
          <w:sz w:val="24"/>
          <w:szCs w:val="24"/>
        </w:rPr>
      </w:pPr>
      <w:r w:rsidRPr="000C3F14">
        <w:rPr>
          <w:rFonts w:ascii="Times New Roman" w:hAnsi="Times New Roman" w:cs="Times New Roman"/>
          <w:sz w:val="24"/>
          <w:szCs w:val="24"/>
          <w:lang w:eastAsia="en-CA"/>
        </w:rPr>
        <w:t>In t</w:t>
      </w:r>
      <w:r w:rsidR="003857DB" w:rsidRPr="000C3F14">
        <w:rPr>
          <w:rFonts w:ascii="Times New Roman" w:hAnsi="Times New Roman" w:cs="Times New Roman"/>
          <w:sz w:val="24"/>
          <w:szCs w:val="24"/>
          <w:lang w:eastAsia="en-CA"/>
        </w:rPr>
        <w:t>his study</w:t>
      </w:r>
      <w:r w:rsidRPr="000C3F14">
        <w:rPr>
          <w:rFonts w:ascii="Times New Roman" w:hAnsi="Times New Roman" w:cs="Times New Roman"/>
          <w:sz w:val="24"/>
          <w:szCs w:val="24"/>
          <w:lang w:eastAsia="en-CA"/>
        </w:rPr>
        <w:t xml:space="preserve"> we</w:t>
      </w:r>
      <w:r w:rsidR="003857DB" w:rsidRPr="000C3F14">
        <w:rPr>
          <w:rFonts w:ascii="Times New Roman" w:hAnsi="Times New Roman" w:cs="Times New Roman"/>
          <w:sz w:val="24"/>
          <w:szCs w:val="24"/>
          <w:lang w:eastAsia="en-CA"/>
        </w:rPr>
        <w:t xml:space="preserve"> explored the implementation of CIPs in one Local Government area in London to specifically understand</w:t>
      </w:r>
      <w:r w:rsidR="00046636" w:rsidRPr="000C3F14">
        <w:rPr>
          <w:rFonts w:ascii="Times New Roman" w:hAnsi="Times New Roman" w:cs="Times New Roman"/>
          <w:sz w:val="24"/>
          <w:szCs w:val="24"/>
          <w:lang w:eastAsia="en-CA"/>
        </w:rPr>
        <w:t xml:space="preserve"> the development and impact of</w:t>
      </w:r>
      <w:r w:rsidR="003857DB" w:rsidRPr="000C3F14">
        <w:rPr>
          <w:rFonts w:ascii="Times New Roman" w:hAnsi="Times New Roman" w:cs="Times New Roman"/>
          <w:sz w:val="24"/>
          <w:szCs w:val="24"/>
          <w:lang w:eastAsia="en-CA"/>
        </w:rPr>
        <w:t xml:space="preserve"> local decision-making</w:t>
      </w:r>
      <w:r w:rsidR="00046636" w:rsidRPr="000C3F14">
        <w:rPr>
          <w:rFonts w:ascii="Times New Roman" w:hAnsi="Times New Roman" w:cs="Times New Roman"/>
          <w:sz w:val="24"/>
          <w:szCs w:val="24"/>
          <w:lang w:eastAsia="en-CA"/>
        </w:rPr>
        <w:t xml:space="preserve"> processes affecting</w:t>
      </w:r>
      <w:r w:rsidR="003857DB" w:rsidRPr="000C3F14">
        <w:rPr>
          <w:rFonts w:ascii="Times New Roman" w:hAnsi="Times New Roman" w:cs="Times New Roman"/>
          <w:sz w:val="24"/>
          <w:szCs w:val="24"/>
          <w:lang w:eastAsia="en-CA"/>
        </w:rPr>
        <w:t xml:space="preserve"> alcohol </w:t>
      </w:r>
      <w:r w:rsidR="00046636" w:rsidRPr="000C3F14">
        <w:rPr>
          <w:rFonts w:ascii="Times New Roman" w:hAnsi="Times New Roman" w:cs="Times New Roman"/>
          <w:sz w:val="24"/>
          <w:szCs w:val="24"/>
          <w:lang w:eastAsia="en-CA"/>
        </w:rPr>
        <w:t>availability</w:t>
      </w:r>
      <w:r w:rsidR="003857DB" w:rsidRPr="000C3F14">
        <w:rPr>
          <w:rFonts w:ascii="Times New Roman" w:hAnsi="Times New Roman" w:cs="Times New Roman"/>
          <w:sz w:val="24"/>
          <w:szCs w:val="24"/>
          <w:lang w:eastAsia="en-CA"/>
        </w:rPr>
        <w:t>. Ins</w:t>
      </w:r>
      <w:r w:rsidR="00D83100">
        <w:rPr>
          <w:rFonts w:ascii="Times New Roman" w:hAnsi="Times New Roman" w:cs="Times New Roman"/>
          <w:sz w:val="24"/>
          <w:szCs w:val="24"/>
          <w:lang w:eastAsia="en-CA"/>
        </w:rPr>
        <w:t>titutional ethnography revealed</w:t>
      </w:r>
      <w:r w:rsidR="003857DB" w:rsidRPr="000C3F14">
        <w:rPr>
          <w:rFonts w:ascii="Times New Roman" w:hAnsi="Times New Roman" w:cs="Times New Roman"/>
          <w:sz w:val="24"/>
          <w:szCs w:val="24"/>
          <w:lang w:eastAsia="en-CA"/>
        </w:rPr>
        <w:t xml:space="preserve"> that </w:t>
      </w:r>
      <w:r w:rsidRPr="000C3F14">
        <w:rPr>
          <w:rFonts w:ascii="Times New Roman" w:hAnsi="Times New Roman" w:cs="Times New Roman"/>
          <w:sz w:val="24"/>
          <w:szCs w:val="24"/>
          <w:lang w:eastAsia="en-CA"/>
        </w:rPr>
        <w:t xml:space="preserve">at the </w:t>
      </w:r>
      <w:r w:rsidR="00046636" w:rsidRPr="000C3F14">
        <w:rPr>
          <w:rFonts w:ascii="Times New Roman" w:hAnsi="Times New Roman" w:cs="Times New Roman"/>
          <w:sz w:val="24"/>
          <w:szCs w:val="24"/>
          <w:lang w:eastAsia="en-CA"/>
        </w:rPr>
        <w:t>local level</w:t>
      </w:r>
      <w:r w:rsidR="00D83100">
        <w:rPr>
          <w:rFonts w:ascii="Times New Roman" w:hAnsi="Times New Roman" w:cs="Times New Roman"/>
          <w:sz w:val="24"/>
          <w:szCs w:val="24"/>
          <w:lang w:eastAsia="en-CA"/>
        </w:rPr>
        <w:t>,</w:t>
      </w:r>
      <w:r w:rsidR="00046636" w:rsidRPr="000C3F14">
        <w:rPr>
          <w:rFonts w:ascii="Times New Roman" w:hAnsi="Times New Roman" w:cs="Times New Roman"/>
          <w:sz w:val="24"/>
          <w:szCs w:val="24"/>
          <w:lang w:eastAsia="en-CA"/>
        </w:rPr>
        <w:t xml:space="preserve"> CIPs</w:t>
      </w:r>
      <w:r w:rsidR="001125DE" w:rsidRPr="000C3F14">
        <w:rPr>
          <w:rFonts w:ascii="Times New Roman" w:hAnsi="Times New Roman" w:cs="Times New Roman"/>
          <w:sz w:val="24"/>
          <w:szCs w:val="24"/>
          <w:lang w:eastAsia="en-CA"/>
        </w:rPr>
        <w:t xml:space="preserve"> were</w:t>
      </w:r>
      <w:r w:rsidR="003857DB" w:rsidRPr="000C3F14">
        <w:rPr>
          <w:rFonts w:ascii="Times New Roman" w:hAnsi="Times New Roman" w:cs="Times New Roman"/>
          <w:sz w:val="24"/>
          <w:szCs w:val="24"/>
          <w:lang w:eastAsia="en-CA"/>
        </w:rPr>
        <w:t xml:space="preserve"> contested on multiple grounds</w:t>
      </w:r>
      <w:r w:rsidR="001662F5" w:rsidRPr="000C3F14">
        <w:rPr>
          <w:rFonts w:ascii="Times New Roman" w:hAnsi="Times New Roman" w:cs="Times New Roman"/>
          <w:sz w:val="24"/>
          <w:szCs w:val="24"/>
          <w:lang w:eastAsia="en-CA"/>
        </w:rPr>
        <w:t xml:space="preserve"> and serve</w:t>
      </w:r>
      <w:r w:rsidR="001125DE" w:rsidRPr="000C3F14">
        <w:rPr>
          <w:rFonts w:ascii="Times New Roman" w:hAnsi="Times New Roman" w:cs="Times New Roman"/>
          <w:sz w:val="24"/>
          <w:szCs w:val="24"/>
          <w:lang w:eastAsia="en-CA"/>
        </w:rPr>
        <w:t>d</w:t>
      </w:r>
      <w:r w:rsidR="001662F5" w:rsidRPr="000C3F14">
        <w:rPr>
          <w:rFonts w:ascii="Times New Roman" w:hAnsi="Times New Roman" w:cs="Times New Roman"/>
          <w:sz w:val="24"/>
          <w:szCs w:val="24"/>
          <w:lang w:eastAsia="en-CA"/>
        </w:rPr>
        <w:t xml:space="preserve"> to </w:t>
      </w:r>
      <w:r w:rsidR="004B25AF" w:rsidRPr="000C3F14">
        <w:rPr>
          <w:rFonts w:ascii="Times New Roman" w:hAnsi="Times New Roman" w:cs="Times New Roman"/>
          <w:sz w:val="24"/>
          <w:szCs w:val="24"/>
          <w:lang w:eastAsia="en-CA"/>
        </w:rPr>
        <w:t xml:space="preserve">institutionally </w:t>
      </w:r>
      <w:r w:rsidR="001662F5" w:rsidRPr="000C3F14">
        <w:rPr>
          <w:rFonts w:ascii="Times New Roman" w:hAnsi="Times New Roman" w:cs="Times New Roman"/>
          <w:sz w:val="24"/>
          <w:szCs w:val="24"/>
          <w:lang w:eastAsia="en-CA"/>
        </w:rPr>
        <w:t xml:space="preserve">organize a complex </w:t>
      </w:r>
      <w:r w:rsidR="0072138D" w:rsidRPr="000C3F14">
        <w:rPr>
          <w:rFonts w:ascii="Times New Roman" w:hAnsi="Times New Roman" w:cs="Times New Roman"/>
          <w:sz w:val="24"/>
          <w:szCs w:val="24"/>
          <w:lang w:eastAsia="en-CA"/>
        </w:rPr>
        <w:t xml:space="preserve">process of </w:t>
      </w:r>
      <w:r w:rsidR="001662F5" w:rsidRPr="000C3F14">
        <w:rPr>
          <w:rFonts w:ascii="Times New Roman" w:hAnsi="Times New Roman" w:cs="Times New Roman"/>
          <w:sz w:val="24"/>
          <w:szCs w:val="24"/>
          <w:lang w:eastAsia="en-CA"/>
        </w:rPr>
        <w:t xml:space="preserve">work </w:t>
      </w:r>
      <w:r w:rsidR="0072138D" w:rsidRPr="000C3F14">
        <w:rPr>
          <w:rFonts w:ascii="Times New Roman" w:hAnsi="Times New Roman" w:cs="Times New Roman"/>
          <w:sz w:val="24"/>
          <w:szCs w:val="24"/>
          <w:lang w:eastAsia="en-CA"/>
        </w:rPr>
        <w:t>on alcohol</w:t>
      </w:r>
      <w:r w:rsidR="00E336FE" w:rsidRPr="000C3F14">
        <w:rPr>
          <w:rFonts w:ascii="Times New Roman" w:hAnsi="Times New Roman" w:cs="Times New Roman"/>
          <w:sz w:val="24"/>
          <w:szCs w:val="24"/>
          <w:lang w:eastAsia="en-CA"/>
        </w:rPr>
        <w:t xml:space="preserve"> </w:t>
      </w:r>
      <w:r w:rsidR="001662F5" w:rsidRPr="000C3F14">
        <w:rPr>
          <w:rFonts w:ascii="Times New Roman" w:hAnsi="Times New Roman" w:cs="Times New Roman"/>
          <w:sz w:val="24"/>
          <w:szCs w:val="24"/>
          <w:lang w:eastAsia="en-CA"/>
        </w:rPr>
        <w:t>licensing</w:t>
      </w:r>
      <w:r w:rsidR="00046636" w:rsidRPr="000C3F14">
        <w:rPr>
          <w:rFonts w:ascii="Times New Roman" w:hAnsi="Times New Roman" w:cs="Times New Roman"/>
          <w:sz w:val="24"/>
          <w:szCs w:val="24"/>
          <w:lang w:eastAsia="en-CA"/>
        </w:rPr>
        <w:t xml:space="preserve">. </w:t>
      </w:r>
      <w:r w:rsidR="001662F5" w:rsidRPr="000C3F14">
        <w:rPr>
          <w:rFonts w:ascii="Times New Roman" w:hAnsi="Times New Roman" w:cs="Times New Roman"/>
          <w:sz w:val="24"/>
          <w:szCs w:val="24"/>
          <w:lang w:eastAsia="en-CA"/>
        </w:rPr>
        <w:t xml:space="preserve">Conflicts of interest </w:t>
      </w:r>
      <w:r w:rsidR="001125DE" w:rsidRPr="000C3F14">
        <w:rPr>
          <w:rFonts w:ascii="Times New Roman" w:hAnsi="Times New Roman" w:cs="Times New Roman"/>
          <w:sz w:val="24"/>
          <w:szCs w:val="24"/>
          <w:lang w:eastAsia="en-CA"/>
        </w:rPr>
        <w:t>arose</w:t>
      </w:r>
      <w:r w:rsidR="00046636" w:rsidRPr="000C3F14">
        <w:rPr>
          <w:rFonts w:ascii="Times New Roman" w:hAnsi="Times New Roman" w:cs="Times New Roman"/>
          <w:sz w:val="24"/>
          <w:szCs w:val="24"/>
          <w:lang w:eastAsia="en-CA"/>
        </w:rPr>
        <w:t xml:space="preserve"> during the statutory</w:t>
      </w:r>
      <w:r w:rsidR="003857DB" w:rsidRPr="000C3F14">
        <w:rPr>
          <w:rFonts w:ascii="Times New Roman" w:hAnsi="Times New Roman" w:cs="Times New Roman"/>
          <w:sz w:val="24"/>
          <w:szCs w:val="24"/>
          <w:lang w:eastAsia="en-CA"/>
        </w:rPr>
        <w:t xml:space="preserve"> implementation processes </w:t>
      </w:r>
      <w:r w:rsidR="00046636" w:rsidRPr="000C3F14">
        <w:rPr>
          <w:rFonts w:ascii="Times New Roman" w:hAnsi="Times New Roman" w:cs="Times New Roman"/>
          <w:sz w:val="24"/>
          <w:szCs w:val="24"/>
          <w:lang w:eastAsia="en-CA"/>
        </w:rPr>
        <w:t xml:space="preserve">that </w:t>
      </w:r>
      <w:r w:rsidR="001125DE" w:rsidRPr="000C3F14">
        <w:rPr>
          <w:rFonts w:ascii="Times New Roman" w:hAnsi="Times New Roman" w:cs="Times New Roman"/>
          <w:sz w:val="24"/>
          <w:szCs w:val="24"/>
          <w:lang w:eastAsia="en-CA"/>
        </w:rPr>
        <w:t>involved</w:t>
      </w:r>
      <w:r w:rsidR="001662F5" w:rsidRPr="000C3F14">
        <w:rPr>
          <w:rFonts w:ascii="Times New Roman" w:hAnsi="Times New Roman" w:cs="Times New Roman"/>
          <w:sz w:val="24"/>
          <w:szCs w:val="24"/>
          <w:lang w:eastAsia="en-CA"/>
        </w:rPr>
        <w:t xml:space="preserve"> </w:t>
      </w:r>
      <w:r w:rsidR="008F5ADB" w:rsidRPr="000C3F14">
        <w:rPr>
          <w:rFonts w:ascii="Times New Roman" w:hAnsi="Times New Roman" w:cs="Times New Roman"/>
          <w:sz w:val="24"/>
          <w:szCs w:val="24"/>
          <w:lang w:eastAsia="en-CA"/>
        </w:rPr>
        <w:t>text-mediated</w:t>
      </w:r>
      <w:r w:rsidR="003857DB" w:rsidRPr="000C3F14">
        <w:rPr>
          <w:rFonts w:ascii="Times New Roman" w:hAnsi="Times New Roman" w:cs="Times New Roman"/>
          <w:sz w:val="24"/>
          <w:szCs w:val="24"/>
          <w:lang w:eastAsia="en-CA"/>
        </w:rPr>
        <w:t xml:space="preserve"> dialogue between alcohol retailers, local government policymakers</w:t>
      </w:r>
      <w:r w:rsidR="008137FA">
        <w:rPr>
          <w:rFonts w:ascii="Times New Roman" w:hAnsi="Times New Roman" w:cs="Times New Roman"/>
          <w:sz w:val="24"/>
          <w:szCs w:val="24"/>
          <w:lang w:eastAsia="en-CA"/>
        </w:rPr>
        <w:t>,</w:t>
      </w:r>
      <w:r w:rsidR="003857DB" w:rsidRPr="000C3F14">
        <w:rPr>
          <w:rFonts w:ascii="Times New Roman" w:hAnsi="Times New Roman" w:cs="Times New Roman"/>
          <w:sz w:val="24"/>
          <w:szCs w:val="24"/>
          <w:lang w:eastAsia="en-CA"/>
        </w:rPr>
        <w:t xml:space="preserve"> and residents. </w:t>
      </w:r>
      <w:r w:rsidR="00046636" w:rsidRPr="000C3F14">
        <w:rPr>
          <w:rFonts w:ascii="Times New Roman" w:hAnsi="Times New Roman" w:cs="Times New Roman"/>
          <w:sz w:val="24"/>
          <w:szCs w:val="24"/>
        </w:rPr>
        <w:t xml:space="preserve">Much of this </w:t>
      </w:r>
      <w:r w:rsidR="008F5ADB" w:rsidRPr="000C3F14">
        <w:rPr>
          <w:rFonts w:ascii="Times New Roman" w:hAnsi="Times New Roman" w:cs="Times New Roman"/>
          <w:sz w:val="24"/>
          <w:szCs w:val="24"/>
        </w:rPr>
        <w:t xml:space="preserve">work </w:t>
      </w:r>
      <w:r w:rsidR="001662F5" w:rsidRPr="000C3F14">
        <w:rPr>
          <w:rFonts w:ascii="Times New Roman" w:hAnsi="Times New Roman" w:cs="Times New Roman"/>
          <w:sz w:val="24"/>
          <w:szCs w:val="24"/>
        </w:rPr>
        <w:t xml:space="preserve">in </w:t>
      </w:r>
      <w:r w:rsidR="0072138D" w:rsidRPr="000C3F14">
        <w:rPr>
          <w:rFonts w:ascii="Times New Roman" w:hAnsi="Times New Roman" w:cs="Times New Roman"/>
          <w:sz w:val="24"/>
          <w:szCs w:val="24"/>
        </w:rPr>
        <w:t xml:space="preserve">alcohol </w:t>
      </w:r>
      <w:r w:rsidR="001662F5" w:rsidRPr="000C3F14">
        <w:rPr>
          <w:rFonts w:ascii="Times New Roman" w:hAnsi="Times New Roman" w:cs="Times New Roman"/>
          <w:sz w:val="24"/>
          <w:szCs w:val="24"/>
        </w:rPr>
        <w:t xml:space="preserve">licensing </w:t>
      </w:r>
      <w:r w:rsidR="008F5ADB" w:rsidRPr="000C3F14">
        <w:rPr>
          <w:rFonts w:ascii="Times New Roman" w:hAnsi="Times New Roman" w:cs="Times New Roman"/>
          <w:sz w:val="24"/>
          <w:szCs w:val="24"/>
        </w:rPr>
        <w:t>between different actors</w:t>
      </w:r>
      <w:r w:rsidR="00046636" w:rsidRPr="000C3F14">
        <w:rPr>
          <w:rFonts w:ascii="Times New Roman" w:hAnsi="Times New Roman" w:cs="Times New Roman"/>
          <w:sz w:val="24"/>
          <w:szCs w:val="24"/>
        </w:rPr>
        <w:t xml:space="preserve"> f</w:t>
      </w:r>
      <w:r w:rsidR="008F5ADB" w:rsidRPr="000C3F14">
        <w:rPr>
          <w:rFonts w:ascii="Times New Roman" w:hAnsi="Times New Roman" w:cs="Times New Roman"/>
          <w:sz w:val="24"/>
          <w:szCs w:val="24"/>
        </w:rPr>
        <w:t>ocused</w:t>
      </w:r>
      <w:r w:rsidRPr="000C3F14">
        <w:rPr>
          <w:rFonts w:ascii="Times New Roman" w:hAnsi="Times New Roman" w:cs="Times New Roman"/>
          <w:sz w:val="24"/>
          <w:szCs w:val="24"/>
        </w:rPr>
        <w:t xml:space="preserve"> on interpreting how text-</w:t>
      </w:r>
      <w:r w:rsidR="00046636" w:rsidRPr="000C3F14">
        <w:rPr>
          <w:rFonts w:ascii="Times New Roman" w:hAnsi="Times New Roman" w:cs="Times New Roman"/>
          <w:sz w:val="24"/>
          <w:szCs w:val="24"/>
        </w:rPr>
        <w:t>bound</w:t>
      </w:r>
      <w:r w:rsidRPr="000C3F14">
        <w:rPr>
          <w:rFonts w:ascii="Times New Roman" w:hAnsi="Times New Roman" w:cs="Times New Roman"/>
          <w:sz w:val="24"/>
          <w:szCs w:val="24"/>
        </w:rPr>
        <w:t xml:space="preserve">ed policy statements </w:t>
      </w:r>
      <w:r w:rsidR="008F5ADB" w:rsidRPr="000C3F14">
        <w:rPr>
          <w:rFonts w:ascii="Times New Roman" w:hAnsi="Times New Roman" w:cs="Times New Roman"/>
          <w:sz w:val="24"/>
          <w:szCs w:val="24"/>
        </w:rPr>
        <w:t xml:space="preserve">(CIPs) </w:t>
      </w:r>
      <w:r w:rsidRPr="000C3F14">
        <w:rPr>
          <w:rFonts w:ascii="Times New Roman" w:hAnsi="Times New Roman" w:cs="Times New Roman"/>
          <w:sz w:val="24"/>
          <w:szCs w:val="24"/>
        </w:rPr>
        <w:t xml:space="preserve">apply to </w:t>
      </w:r>
      <w:r w:rsidR="00046636" w:rsidRPr="000C3F14">
        <w:rPr>
          <w:rFonts w:ascii="Times New Roman" w:hAnsi="Times New Roman" w:cs="Times New Roman"/>
          <w:sz w:val="24"/>
          <w:szCs w:val="24"/>
        </w:rPr>
        <w:t>particular case</w:t>
      </w:r>
      <w:r w:rsidRPr="000C3F14">
        <w:rPr>
          <w:rFonts w:ascii="Times New Roman" w:hAnsi="Times New Roman" w:cs="Times New Roman"/>
          <w:sz w:val="24"/>
          <w:szCs w:val="24"/>
        </w:rPr>
        <w:t>s</w:t>
      </w:r>
      <w:r w:rsidR="00046636" w:rsidRPr="000C3F14">
        <w:rPr>
          <w:rFonts w:ascii="Times New Roman" w:hAnsi="Times New Roman" w:cs="Times New Roman"/>
          <w:sz w:val="24"/>
          <w:szCs w:val="24"/>
        </w:rPr>
        <w:t xml:space="preserve"> (license</w:t>
      </w:r>
      <w:r w:rsidR="0072138D" w:rsidRPr="000C3F14">
        <w:rPr>
          <w:rFonts w:ascii="Times New Roman" w:hAnsi="Times New Roman" w:cs="Times New Roman"/>
          <w:sz w:val="24"/>
          <w:szCs w:val="24"/>
        </w:rPr>
        <w:t>d</w:t>
      </w:r>
      <w:r w:rsidR="00046636" w:rsidRPr="000C3F14">
        <w:rPr>
          <w:rFonts w:ascii="Times New Roman" w:hAnsi="Times New Roman" w:cs="Times New Roman"/>
          <w:sz w:val="24"/>
          <w:szCs w:val="24"/>
        </w:rPr>
        <w:t xml:space="preserve"> </w:t>
      </w:r>
      <w:r w:rsidR="0072138D" w:rsidRPr="000C3F14">
        <w:rPr>
          <w:rFonts w:ascii="Times New Roman" w:hAnsi="Times New Roman" w:cs="Times New Roman"/>
          <w:sz w:val="24"/>
          <w:szCs w:val="24"/>
        </w:rPr>
        <w:t xml:space="preserve">premise </w:t>
      </w:r>
      <w:r w:rsidR="00046636" w:rsidRPr="000C3F14">
        <w:rPr>
          <w:rFonts w:ascii="Times New Roman" w:hAnsi="Times New Roman" w:cs="Times New Roman"/>
          <w:sz w:val="24"/>
          <w:szCs w:val="24"/>
        </w:rPr>
        <w:t>application</w:t>
      </w:r>
      <w:r w:rsidRPr="000C3F14">
        <w:rPr>
          <w:rFonts w:ascii="Times New Roman" w:hAnsi="Times New Roman" w:cs="Times New Roman"/>
          <w:sz w:val="24"/>
          <w:szCs w:val="24"/>
        </w:rPr>
        <w:t>s</w:t>
      </w:r>
      <w:r w:rsidR="00046636" w:rsidRPr="000C3F14">
        <w:rPr>
          <w:rFonts w:ascii="Times New Roman" w:hAnsi="Times New Roman" w:cs="Times New Roman"/>
          <w:sz w:val="24"/>
          <w:szCs w:val="24"/>
        </w:rPr>
        <w:t>) requiring decision. During this process, depictions of the policy goals and aims, the application</w:t>
      </w:r>
      <w:r w:rsidRPr="000C3F14">
        <w:rPr>
          <w:rFonts w:ascii="Times New Roman" w:hAnsi="Times New Roman" w:cs="Times New Roman"/>
          <w:sz w:val="24"/>
          <w:szCs w:val="24"/>
        </w:rPr>
        <w:t>’s merits</w:t>
      </w:r>
      <w:r w:rsidR="00D83100">
        <w:rPr>
          <w:rFonts w:ascii="Times New Roman" w:hAnsi="Times New Roman" w:cs="Times New Roman"/>
          <w:sz w:val="24"/>
          <w:szCs w:val="24"/>
        </w:rPr>
        <w:t>,</w:t>
      </w:r>
      <w:r w:rsidR="00046636" w:rsidRPr="000C3F14">
        <w:rPr>
          <w:rFonts w:ascii="Times New Roman" w:hAnsi="Times New Roman" w:cs="Times New Roman"/>
          <w:sz w:val="24"/>
          <w:szCs w:val="24"/>
        </w:rPr>
        <w:t xml:space="preserve"> and the applicant</w:t>
      </w:r>
      <w:r w:rsidR="008F5ADB" w:rsidRPr="000C3F14">
        <w:rPr>
          <w:rFonts w:ascii="Times New Roman" w:hAnsi="Times New Roman" w:cs="Times New Roman"/>
          <w:sz w:val="24"/>
          <w:szCs w:val="24"/>
        </w:rPr>
        <w:t>’</w:t>
      </w:r>
      <w:r w:rsidR="00046636" w:rsidRPr="000C3F14">
        <w:rPr>
          <w:rFonts w:ascii="Times New Roman" w:hAnsi="Times New Roman" w:cs="Times New Roman"/>
          <w:sz w:val="24"/>
          <w:szCs w:val="24"/>
        </w:rPr>
        <w:t xml:space="preserve">s </w:t>
      </w:r>
      <w:r w:rsidR="008F5ADB" w:rsidRPr="000C3F14">
        <w:rPr>
          <w:rFonts w:ascii="Times New Roman" w:hAnsi="Times New Roman" w:cs="Times New Roman"/>
          <w:sz w:val="24"/>
          <w:szCs w:val="24"/>
        </w:rPr>
        <w:t xml:space="preserve">intentions and demonstration of “responsibility” </w:t>
      </w:r>
      <w:r w:rsidR="001125DE" w:rsidRPr="000C3F14">
        <w:rPr>
          <w:rFonts w:ascii="Times New Roman" w:hAnsi="Times New Roman" w:cs="Times New Roman"/>
          <w:sz w:val="24"/>
          <w:szCs w:val="24"/>
        </w:rPr>
        <w:t>were</w:t>
      </w:r>
      <w:r w:rsidR="00046636" w:rsidRPr="000C3F14">
        <w:rPr>
          <w:rFonts w:ascii="Times New Roman" w:hAnsi="Times New Roman" w:cs="Times New Roman"/>
          <w:sz w:val="24"/>
          <w:szCs w:val="24"/>
        </w:rPr>
        <w:t xml:space="preserve"> negotiated and framed </w:t>
      </w:r>
      <w:r w:rsidRPr="000C3F14">
        <w:rPr>
          <w:rFonts w:ascii="Times New Roman" w:hAnsi="Times New Roman" w:cs="Times New Roman"/>
          <w:sz w:val="24"/>
          <w:szCs w:val="24"/>
        </w:rPr>
        <w:t>differentially</w:t>
      </w:r>
      <w:r w:rsidR="00046636" w:rsidRPr="000C3F14">
        <w:rPr>
          <w:rFonts w:ascii="Times New Roman" w:hAnsi="Times New Roman" w:cs="Times New Roman"/>
          <w:sz w:val="24"/>
          <w:szCs w:val="24"/>
        </w:rPr>
        <w:t xml:space="preserve"> according to the interests and viewpoints of </w:t>
      </w:r>
      <w:r w:rsidRPr="000C3F14">
        <w:rPr>
          <w:rFonts w:ascii="Times New Roman" w:hAnsi="Times New Roman" w:cs="Times New Roman"/>
          <w:sz w:val="24"/>
          <w:szCs w:val="24"/>
        </w:rPr>
        <w:t xml:space="preserve">diverse </w:t>
      </w:r>
      <w:r w:rsidR="00046636" w:rsidRPr="000C3F14">
        <w:rPr>
          <w:rFonts w:ascii="Times New Roman" w:hAnsi="Times New Roman" w:cs="Times New Roman"/>
          <w:sz w:val="24"/>
          <w:szCs w:val="24"/>
        </w:rPr>
        <w:t xml:space="preserve">stakeholders. </w:t>
      </w:r>
    </w:p>
    <w:p w14:paraId="7A3B89F6" w14:textId="47A8677E" w:rsidR="00A472FE" w:rsidRPr="000C3F14" w:rsidRDefault="00EC029E" w:rsidP="00A472FE">
      <w:pPr>
        <w:pStyle w:val="CommentText"/>
        <w:ind w:firstLine="720"/>
        <w:jc w:val="both"/>
        <w:rPr>
          <w:rFonts w:ascii="Times New Roman" w:hAnsi="Times New Roman" w:cs="Times New Roman"/>
          <w:sz w:val="24"/>
          <w:szCs w:val="24"/>
        </w:rPr>
      </w:pPr>
      <w:r w:rsidRPr="000C3F14">
        <w:rPr>
          <w:rFonts w:ascii="Times New Roman" w:hAnsi="Times New Roman" w:cs="Times New Roman"/>
          <w:sz w:val="24"/>
          <w:szCs w:val="24"/>
        </w:rPr>
        <w:t>Some applicants actively sought</w:t>
      </w:r>
      <w:r w:rsidR="00046636" w:rsidRPr="000C3F14">
        <w:rPr>
          <w:rFonts w:ascii="Times New Roman" w:hAnsi="Times New Roman" w:cs="Times New Roman"/>
          <w:sz w:val="24"/>
          <w:szCs w:val="24"/>
        </w:rPr>
        <w:t xml:space="preserve"> to understand how implementers interpret</w:t>
      </w:r>
      <w:r w:rsidRPr="000C3F14">
        <w:rPr>
          <w:rFonts w:ascii="Times New Roman" w:hAnsi="Times New Roman" w:cs="Times New Roman"/>
          <w:sz w:val="24"/>
          <w:szCs w:val="24"/>
        </w:rPr>
        <w:t>ed</w:t>
      </w:r>
      <w:r w:rsidR="00046636" w:rsidRPr="000C3F14">
        <w:rPr>
          <w:rFonts w:ascii="Times New Roman" w:hAnsi="Times New Roman" w:cs="Times New Roman"/>
          <w:sz w:val="24"/>
          <w:szCs w:val="24"/>
        </w:rPr>
        <w:t xml:space="preserve"> and </w:t>
      </w:r>
      <w:r w:rsidRPr="000C3F14">
        <w:rPr>
          <w:rFonts w:ascii="Times New Roman" w:hAnsi="Times New Roman" w:cs="Times New Roman"/>
          <w:sz w:val="24"/>
          <w:szCs w:val="24"/>
        </w:rPr>
        <w:t>operationalized</w:t>
      </w:r>
      <w:r w:rsidR="00046636" w:rsidRPr="000C3F14">
        <w:rPr>
          <w:rFonts w:ascii="Times New Roman" w:hAnsi="Times New Roman" w:cs="Times New Roman"/>
          <w:sz w:val="24"/>
          <w:szCs w:val="24"/>
        </w:rPr>
        <w:t xml:space="preserve"> their </w:t>
      </w:r>
      <w:r w:rsidRPr="000C3F14">
        <w:rPr>
          <w:rFonts w:ascii="Times New Roman" w:hAnsi="Times New Roman" w:cs="Times New Roman"/>
          <w:sz w:val="24"/>
          <w:szCs w:val="24"/>
        </w:rPr>
        <w:t>policy, so that applications could</w:t>
      </w:r>
      <w:r w:rsidR="00046636" w:rsidRPr="000C3F14">
        <w:rPr>
          <w:rFonts w:ascii="Times New Roman" w:hAnsi="Times New Roman" w:cs="Times New Roman"/>
          <w:sz w:val="24"/>
          <w:szCs w:val="24"/>
        </w:rPr>
        <w:t xml:space="preserve"> include features considered </w:t>
      </w:r>
      <w:r w:rsidRPr="000C3F14">
        <w:rPr>
          <w:rFonts w:ascii="Times New Roman" w:hAnsi="Times New Roman" w:cs="Times New Roman"/>
          <w:sz w:val="24"/>
          <w:szCs w:val="24"/>
        </w:rPr>
        <w:t>compatible</w:t>
      </w:r>
      <w:r w:rsidR="008F5ADB" w:rsidRPr="000C3F14">
        <w:rPr>
          <w:rFonts w:ascii="Times New Roman" w:hAnsi="Times New Roman" w:cs="Times New Roman"/>
          <w:sz w:val="24"/>
          <w:szCs w:val="24"/>
        </w:rPr>
        <w:t xml:space="preserve"> </w:t>
      </w:r>
      <w:r w:rsidRPr="000C3F14">
        <w:rPr>
          <w:rFonts w:ascii="Times New Roman" w:hAnsi="Times New Roman" w:cs="Times New Roman"/>
          <w:sz w:val="24"/>
          <w:szCs w:val="24"/>
        </w:rPr>
        <w:t xml:space="preserve">with </w:t>
      </w:r>
      <w:r w:rsidR="00046636" w:rsidRPr="000C3F14">
        <w:rPr>
          <w:rFonts w:ascii="Times New Roman" w:hAnsi="Times New Roman" w:cs="Times New Roman"/>
          <w:sz w:val="24"/>
          <w:szCs w:val="24"/>
        </w:rPr>
        <w:t>CIP</w:t>
      </w:r>
      <w:r w:rsidRPr="000C3F14">
        <w:rPr>
          <w:rFonts w:ascii="Times New Roman" w:hAnsi="Times New Roman" w:cs="Times New Roman"/>
          <w:sz w:val="24"/>
          <w:szCs w:val="24"/>
        </w:rPr>
        <w:t xml:space="preserve"> </w:t>
      </w:r>
      <w:r w:rsidR="000C1786">
        <w:rPr>
          <w:rFonts w:ascii="Times New Roman" w:hAnsi="Times New Roman" w:cs="Times New Roman"/>
          <w:sz w:val="24"/>
          <w:szCs w:val="24"/>
        </w:rPr>
        <w:t>goals</w:t>
      </w:r>
      <w:r w:rsidR="000C1786" w:rsidRPr="000C3F14">
        <w:rPr>
          <w:rFonts w:ascii="Times New Roman" w:hAnsi="Times New Roman" w:cs="Times New Roman"/>
          <w:sz w:val="24"/>
          <w:szCs w:val="24"/>
        </w:rPr>
        <w:t xml:space="preserve"> </w:t>
      </w:r>
      <w:r w:rsidR="00046636" w:rsidRPr="000C3F14">
        <w:rPr>
          <w:rFonts w:ascii="Times New Roman" w:hAnsi="Times New Roman" w:cs="Times New Roman"/>
          <w:sz w:val="24"/>
          <w:szCs w:val="24"/>
        </w:rPr>
        <w:t xml:space="preserve">and exclude </w:t>
      </w:r>
      <w:r w:rsidRPr="000C3F14">
        <w:rPr>
          <w:rFonts w:ascii="Times New Roman" w:hAnsi="Times New Roman" w:cs="Times New Roman"/>
          <w:sz w:val="24"/>
          <w:szCs w:val="24"/>
        </w:rPr>
        <w:t>potentially contrary elements</w:t>
      </w:r>
      <w:r w:rsidR="008F5ADB" w:rsidRPr="000C3F14">
        <w:rPr>
          <w:rFonts w:ascii="Times New Roman" w:hAnsi="Times New Roman" w:cs="Times New Roman"/>
          <w:sz w:val="24"/>
          <w:szCs w:val="24"/>
        </w:rPr>
        <w:t>. Perhaps not surprisingly, a</w:t>
      </w:r>
      <w:r w:rsidR="00046636" w:rsidRPr="000C3F14">
        <w:rPr>
          <w:rFonts w:ascii="Times New Roman" w:hAnsi="Times New Roman" w:cs="Times New Roman"/>
          <w:sz w:val="24"/>
          <w:szCs w:val="24"/>
        </w:rPr>
        <w:t>pplicants that adopt</w:t>
      </w:r>
      <w:r w:rsidR="008F5ADB" w:rsidRPr="000C3F14">
        <w:rPr>
          <w:rFonts w:ascii="Times New Roman" w:hAnsi="Times New Roman" w:cs="Times New Roman"/>
          <w:sz w:val="24"/>
          <w:szCs w:val="24"/>
        </w:rPr>
        <w:t xml:space="preserve">ed this strategy </w:t>
      </w:r>
      <w:r w:rsidR="00046636" w:rsidRPr="000C3F14">
        <w:rPr>
          <w:rFonts w:ascii="Times New Roman" w:hAnsi="Times New Roman" w:cs="Times New Roman"/>
          <w:sz w:val="24"/>
          <w:szCs w:val="24"/>
        </w:rPr>
        <w:t xml:space="preserve">frequently </w:t>
      </w:r>
      <w:r w:rsidR="008F5ADB" w:rsidRPr="000C3F14">
        <w:rPr>
          <w:rFonts w:ascii="Times New Roman" w:hAnsi="Times New Roman" w:cs="Times New Roman"/>
          <w:sz w:val="24"/>
          <w:szCs w:val="24"/>
        </w:rPr>
        <w:t xml:space="preserve">appeared to be </w:t>
      </w:r>
      <w:proofErr w:type="gramStart"/>
      <w:r w:rsidR="00046636" w:rsidRPr="000C3F14">
        <w:rPr>
          <w:rFonts w:ascii="Times New Roman" w:hAnsi="Times New Roman" w:cs="Times New Roman"/>
          <w:sz w:val="24"/>
          <w:szCs w:val="24"/>
        </w:rPr>
        <w:t>well-resourced</w:t>
      </w:r>
      <w:proofErr w:type="gramEnd"/>
      <w:r w:rsidR="00046636" w:rsidRPr="000C3F14">
        <w:rPr>
          <w:rFonts w:ascii="Times New Roman" w:hAnsi="Times New Roman" w:cs="Times New Roman"/>
          <w:sz w:val="24"/>
          <w:szCs w:val="24"/>
        </w:rPr>
        <w:t xml:space="preserve"> and </w:t>
      </w:r>
      <w:r w:rsidR="008F5ADB" w:rsidRPr="000C3F14">
        <w:rPr>
          <w:rFonts w:ascii="Times New Roman" w:hAnsi="Times New Roman" w:cs="Times New Roman"/>
          <w:sz w:val="24"/>
          <w:szCs w:val="24"/>
        </w:rPr>
        <w:t>have experience</w:t>
      </w:r>
      <w:r w:rsidR="00046636" w:rsidRPr="000C3F14">
        <w:rPr>
          <w:rFonts w:ascii="Times New Roman" w:hAnsi="Times New Roman" w:cs="Times New Roman"/>
          <w:sz w:val="24"/>
          <w:szCs w:val="24"/>
        </w:rPr>
        <w:t xml:space="preserve"> in making licensing applications</w:t>
      </w:r>
      <w:r w:rsidR="00131BE1" w:rsidRPr="000C3F14">
        <w:rPr>
          <w:rFonts w:ascii="Times New Roman" w:hAnsi="Times New Roman" w:cs="Times New Roman"/>
          <w:sz w:val="24"/>
          <w:szCs w:val="24"/>
        </w:rPr>
        <w:t>, for example those representing national retail chains</w:t>
      </w:r>
      <w:r w:rsidR="00D83100">
        <w:rPr>
          <w:rFonts w:ascii="Times New Roman" w:hAnsi="Times New Roman" w:cs="Times New Roman"/>
          <w:sz w:val="24"/>
          <w:szCs w:val="24"/>
        </w:rPr>
        <w:t>. Further, these applicants</w:t>
      </w:r>
      <w:r w:rsidR="00046636" w:rsidRPr="000C3F14">
        <w:rPr>
          <w:rFonts w:ascii="Times New Roman" w:hAnsi="Times New Roman" w:cs="Times New Roman"/>
          <w:sz w:val="24"/>
          <w:szCs w:val="24"/>
        </w:rPr>
        <w:t xml:space="preserve"> avoid</w:t>
      </w:r>
      <w:r w:rsidR="008F5ADB" w:rsidRPr="000C3F14">
        <w:rPr>
          <w:rFonts w:ascii="Times New Roman" w:hAnsi="Times New Roman" w:cs="Times New Roman"/>
          <w:sz w:val="24"/>
          <w:szCs w:val="24"/>
        </w:rPr>
        <w:t>ed</w:t>
      </w:r>
      <w:r w:rsidR="00046636" w:rsidRPr="000C3F14">
        <w:rPr>
          <w:rFonts w:ascii="Times New Roman" w:hAnsi="Times New Roman" w:cs="Times New Roman"/>
          <w:sz w:val="24"/>
          <w:szCs w:val="24"/>
        </w:rPr>
        <w:t xml:space="preserve"> the appearance of </w:t>
      </w:r>
      <w:r w:rsidR="008F5ADB" w:rsidRPr="000C3F14">
        <w:rPr>
          <w:rFonts w:ascii="Times New Roman" w:hAnsi="Times New Roman" w:cs="Times New Roman"/>
          <w:sz w:val="24"/>
          <w:szCs w:val="24"/>
        </w:rPr>
        <w:t>applying for an outlet that was “alcohol-led”</w:t>
      </w:r>
      <w:r w:rsidR="00046636" w:rsidRPr="000C3F14">
        <w:rPr>
          <w:rFonts w:ascii="Times New Roman" w:hAnsi="Times New Roman" w:cs="Times New Roman"/>
          <w:sz w:val="24"/>
          <w:szCs w:val="24"/>
        </w:rPr>
        <w:t xml:space="preserve"> and/or likely to encourage public drunkenness</w:t>
      </w:r>
      <w:r w:rsidR="008F5ADB" w:rsidRPr="000C3F14">
        <w:rPr>
          <w:rFonts w:ascii="Times New Roman" w:hAnsi="Times New Roman" w:cs="Times New Roman"/>
          <w:sz w:val="24"/>
          <w:szCs w:val="24"/>
        </w:rPr>
        <w:t xml:space="preserve"> and antisocial behaviour</w:t>
      </w:r>
      <w:r w:rsidR="00046636" w:rsidRPr="000C3F14">
        <w:rPr>
          <w:rFonts w:ascii="Times New Roman" w:hAnsi="Times New Roman" w:cs="Times New Roman"/>
          <w:sz w:val="24"/>
          <w:szCs w:val="24"/>
        </w:rPr>
        <w:t xml:space="preserve">. </w:t>
      </w:r>
      <w:r w:rsidR="00243D79" w:rsidRPr="000C3F14">
        <w:rPr>
          <w:rFonts w:ascii="Times New Roman" w:hAnsi="Times New Roman" w:cs="Times New Roman"/>
          <w:sz w:val="24"/>
          <w:szCs w:val="24"/>
        </w:rPr>
        <w:t>S</w:t>
      </w:r>
      <w:r w:rsidR="00046636" w:rsidRPr="000C3F14">
        <w:rPr>
          <w:rFonts w:ascii="Times New Roman" w:hAnsi="Times New Roman" w:cs="Times New Roman"/>
          <w:sz w:val="24"/>
          <w:szCs w:val="24"/>
        </w:rPr>
        <w:t xml:space="preserve">uccessful applicants </w:t>
      </w:r>
      <w:r w:rsidR="00243D79" w:rsidRPr="000C3F14">
        <w:rPr>
          <w:rFonts w:ascii="Times New Roman" w:hAnsi="Times New Roman" w:cs="Times New Roman"/>
          <w:sz w:val="24"/>
          <w:szCs w:val="24"/>
        </w:rPr>
        <w:t xml:space="preserve">also frequently </w:t>
      </w:r>
      <w:r w:rsidR="00046636" w:rsidRPr="000C3F14">
        <w:rPr>
          <w:rFonts w:ascii="Times New Roman" w:hAnsi="Times New Roman" w:cs="Times New Roman"/>
          <w:sz w:val="24"/>
          <w:szCs w:val="24"/>
        </w:rPr>
        <w:t>use</w:t>
      </w:r>
      <w:r w:rsidR="00243D79" w:rsidRPr="000C3F14">
        <w:rPr>
          <w:rFonts w:ascii="Times New Roman" w:hAnsi="Times New Roman" w:cs="Times New Roman"/>
          <w:sz w:val="24"/>
          <w:szCs w:val="24"/>
        </w:rPr>
        <w:t>d</w:t>
      </w:r>
      <w:r w:rsidR="00046636" w:rsidRPr="000C3F14">
        <w:rPr>
          <w:rFonts w:ascii="Times New Roman" w:hAnsi="Times New Roman" w:cs="Times New Roman"/>
          <w:sz w:val="24"/>
          <w:szCs w:val="24"/>
        </w:rPr>
        <w:t xml:space="preserve"> prior contact with </w:t>
      </w:r>
      <w:r w:rsidRPr="000C3F14">
        <w:rPr>
          <w:rFonts w:ascii="Times New Roman" w:hAnsi="Times New Roman" w:cs="Times New Roman"/>
          <w:sz w:val="24"/>
          <w:szCs w:val="24"/>
        </w:rPr>
        <w:t>implementers</w:t>
      </w:r>
      <w:r w:rsidR="00046636" w:rsidRPr="000C3F14">
        <w:rPr>
          <w:rFonts w:ascii="Times New Roman" w:hAnsi="Times New Roman" w:cs="Times New Roman"/>
          <w:sz w:val="24"/>
          <w:szCs w:val="24"/>
        </w:rPr>
        <w:t xml:space="preserve"> and negotiating skills during informal and formal licensing meetings to demonstrate their apparent sincerity and co-operative approach. </w:t>
      </w:r>
    </w:p>
    <w:p w14:paraId="1B7F7BBE" w14:textId="203169BD" w:rsidR="003857DB" w:rsidRPr="000C3F14" w:rsidRDefault="00046636" w:rsidP="0087191E">
      <w:pPr>
        <w:ind w:firstLine="720"/>
        <w:jc w:val="both"/>
        <w:rPr>
          <w:rFonts w:ascii="Times New Roman" w:hAnsi="Times New Roman" w:cs="Times New Roman"/>
          <w:sz w:val="24"/>
          <w:szCs w:val="24"/>
        </w:rPr>
      </w:pPr>
      <w:r w:rsidRPr="000C3F14">
        <w:rPr>
          <w:rFonts w:ascii="Times New Roman" w:hAnsi="Times New Roman" w:cs="Times New Roman"/>
          <w:sz w:val="24"/>
          <w:szCs w:val="24"/>
        </w:rPr>
        <w:lastRenderedPageBreak/>
        <w:t xml:space="preserve">The net result is a process that can be flexible and interpretive but </w:t>
      </w:r>
      <w:r w:rsidR="000E3DB4">
        <w:rPr>
          <w:rFonts w:ascii="Times New Roman" w:hAnsi="Times New Roman" w:cs="Times New Roman"/>
          <w:sz w:val="24"/>
          <w:szCs w:val="24"/>
        </w:rPr>
        <w:t xml:space="preserve">currently appears to </w:t>
      </w:r>
      <w:r w:rsidRPr="000C3F14">
        <w:rPr>
          <w:rFonts w:ascii="Times New Roman" w:hAnsi="Times New Roman" w:cs="Times New Roman"/>
          <w:sz w:val="24"/>
          <w:szCs w:val="24"/>
        </w:rPr>
        <w:t>favour a certain type of licensed venue (e.g.</w:t>
      </w:r>
      <w:r w:rsidR="00D57580" w:rsidRPr="000C3F14">
        <w:rPr>
          <w:rFonts w:ascii="Times New Roman" w:hAnsi="Times New Roman" w:cs="Times New Roman"/>
          <w:sz w:val="24"/>
          <w:szCs w:val="24"/>
        </w:rPr>
        <w:t>,</w:t>
      </w:r>
      <w:r w:rsidRPr="000C3F14">
        <w:rPr>
          <w:rFonts w:ascii="Times New Roman" w:hAnsi="Times New Roman" w:cs="Times New Roman"/>
          <w:sz w:val="24"/>
          <w:szCs w:val="24"/>
        </w:rPr>
        <w:t xml:space="preserve"> food, coffee or arts led establishments) and a certain type of vendor (</w:t>
      </w:r>
      <w:r w:rsidR="00D57580" w:rsidRPr="000C3F14">
        <w:rPr>
          <w:rFonts w:ascii="Times New Roman" w:hAnsi="Times New Roman" w:cs="Times New Roman"/>
          <w:sz w:val="24"/>
          <w:szCs w:val="24"/>
        </w:rPr>
        <w:t xml:space="preserve">e.g., </w:t>
      </w:r>
      <w:r w:rsidRPr="000C3F14">
        <w:rPr>
          <w:rFonts w:ascii="Times New Roman" w:hAnsi="Times New Roman" w:cs="Times New Roman"/>
          <w:sz w:val="24"/>
          <w:szCs w:val="24"/>
        </w:rPr>
        <w:t>well resourced, co-operative, skilled at self-presentation)</w:t>
      </w:r>
      <w:r w:rsidR="00D74CCA" w:rsidRPr="000C3F14">
        <w:rPr>
          <w:rFonts w:ascii="Times New Roman" w:hAnsi="Times New Roman" w:cs="Times New Roman"/>
          <w:sz w:val="24"/>
          <w:szCs w:val="24"/>
        </w:rPr>
        <w:t xml:space="preserve"> </w:t>
      </w:r>
      <w:r w:rsidRPr="000C3F14">
        <w:rPr>
          <w:rFonts w:ascii="Times New Roman" w:hAnsi="Times New Roman" w:cs="Times New Roman"/>
          <w:sz w:val="24"/>
          <w:szCs w:val="24"/>
        </w:rPr>
        <w:t xml:space="preserve">which are perceived as </w:t>
      </w:r>
      <w:r w:rsidR="000E3DB4">
        <w:rPr>
          <w:rFonts w:ascii="Times New Roman" w:hAnsi="Times New Roman" w:cs="Times New Roman"/>
          <w:sz w:val="24"/>
          <w:szCs w:val="24"/>
        </w:rPr>
        <w:t xml:space="preserve">responsible retail practices </w:t>
      </w:r>
      <w:r w:rsidRPr="000C3F14">
        <w:rPr>
          <w:rFonts w:ascii="Times New Roman" w:hAnsi="Times New Roman" w:cs="Times New Roman"/>
          <w:sz w:val="24"/>
          <w:szCs w:val="24"/>
        </w:rPr>
        <w:t>likely to lead to less crime and</w:t>
      </w:r>
      <w:r w:rsidR="00A472FE" w:rsidRPr="000C3F14">
        <w:rPr>
          <w:rFonts w:ascii="Times New Roman" w:hAnsi="Times New Roman" w:cs="Times New Roman"/>
          <w:sz w:val="24"/>
          <w:szCs w:val="24"/>
        </w:rPr>
        <w:t xml:space="preserve"> are consistent with the aims of the licensing objectives</w:t>
      </w:r>
      <w:r w:rsidRPr="000C3F14">
        <w:rPr>
          <w:rFonts w:ascii="Times New Roman" w:hAnsi="Times New Roman" w:cs="Times New Roman"/>
          <w:sz w:val="24"/>
          <w:szCs w:val="24"/>
        </w:rPr>
        <w:t xml:space="preserve">. Hence, the CIP we have studied </w:t>
      </w:r>
      <w:r w:rsidR="00644BD6">
        <w:rPr>
          <w:rFonts w:ascii="Times New Roman" w:hAnsi="Times New Roman" w:cs="Times New Roman"/>
          <w:sz w:val="24"/>
          <w:szCs w:val="24"/>
        </w:rPr>
        <w:t>is</w:t>
      </w:r>
      <w:r w:rsidRPr="000C3F14">
        <w:rPr>
          <w:rFonts w:ascii="Times New Roman" w:hAnsi="Times New Roman" w:cs="Times New Roman"/>
          <w:sz w:val="24"/>
          <w:szCs w:val="24"/>
        </w:rPr>
        <w:t xml:space="preserve"> geared towards reshaping the local alcohol environment in a much more subtle way than </w:t>
      </w:r>
      <w:r w:rsidR="00626A7F">
        <w:rPr>
          <w:rFonts w:ascii="Times New Roman" w:hAnsi="Times New Roman" w:cs="Times New Roman"/>
          <w:sz w:val="24"/>
          <w:szCs w:val="24"/>
        </w:rPr>
        <w:t xml:space="preserve">simply </w:t>
      </w:r>
      <w:r w:rsidR="00131BE1" w:rsidRPr="000C3F14">
        <w:rPr>
          <w:rFonts w:ascii="Times New Roman" w:hAnsi="Times New Roman" w:cs="Times New Roman"/>
          <w:sz w:val="24"/>
          <w:szCs w:val="24"/>
        </w:rPr>
        <w:t>limiting</w:t>
      </w:r>
      <w:r w:rsidRPr="000C3F14">
        <w:rPr>
          <w:rFonts w:ascii="Times New Roman" w:hAnsi="Times New Roman" w:cs="Times New Roman"/>
          <w:sz w:val="24"/>
          <w:szCs w:val="24"/>
        </w:rPr>
        <w:t xml:space="preserve"> alcohol outlet density.</w:t>
      </w:r>
      <w:r w:rsidR="00644BD6">
        <w:rPr>
          <w:rFonts w:ascii="Times New Roman" w:hAnsi="Times New Roman" w:cs="Times New Roman"/>
          <w:sz w:val="24"/>
          <w:szCs w:val="24"/>
        </w:rPr>
        <w:t xml:space="preserve"> </w:t>
      </w:r>
      <w:r w:rsidR="00626A7F" w:rsidRPr="00626A7F">
        <w:rPr>
          <w:rFonts w:ascii="Times New Roman" w:hAnsi="Times New Roman" w:cs="Times New Roman"/>
          <w:sz w:val="24"/>
          <w:szCs w:val="24"/>
        </w:rPr>
        <w:t>The ‘premises by premises’ approach</w:t>
      </w:r>
      <w:r w:rsidR="00626A7F">
        <w:rPr>
          <w:rFonts w:ascii="Times New Roman" w:hAnsi="Times New Roman" w:cs="Times New Roman"/>
          <w:sz w:val="24"/>
          <w:szCs w:val="24"/>
        </w:rPr>
        <w:t xml:space="preserve"> to judging the potential harms of a license application can</w:t>
      </w:r>
      <w:r w:rsidR="00881E99">
        <w:rPr>
          <w:rFonts w:ascii="Times New Roman" w:hAnsi="Times New Roman" w:cs="Times New Roman"/>
          <w:sz w:val="24"/>
          <w:szCs w:val="24"/>
        </w:rPr>
        <w:t xml:space="preserve"> at times</w:t>
      </w:r>
      <w:r w:rsidR="00626A7F">
        <w:rPr>
          <w:rFonts w:ascii="Times New Roman" w:hAnsi="Times New Roman" w:cs="Times New Roman"/>
          <w:sz w:val="24"/>
          <w:szCs w:val="24"/>
        </w:rPr>
        <w:t xml:space="preserve"> make evidence based on area-level health statistics appear less relevant, and provides well resourced applicants with an opportunity to </w:t>
      </w:r>
      <w:r w:rsidR="00881E99">
        <w:rPr>
          <w:rFonts w:ascii="Times New Roman" w:hAnsi="Times New Roman" w:cs="Times New Roman"/>
          <w:sz w:val="24"/>
          <w:szCs w:val="24"/>
        </w:rPr>
        <w:t>argue the case for new licenses even in CIP areas with high outlet density. A recent review of UK licensing has argued that there is</w:t>
      </w:r>
      <w:r w:rsidR="000E3DB4">
        <w:rPr>
          <w:rFonts w:ascii="Times New Roman" w:hAnsi="Times New Roman" w:cs="Times New Roman"/>
          <w:sz w:val="24"/>
          <w:szCs w:val="24"/>
        </w:rPr>
        <w:t xml:space="preserve">, however, </w:t>
      </w:r>
      <w:r w:rsidR="00881E99">
        <w:rPr>
          <w:rFonts w:ascii="Times New Roman" w:hAnsi="Times New Roman" w:cs="Times New Roman"/>
          <w:sz w:val="24"/>
          <w:szCs w:val="24"/>
        </w:rPr>
        <w:t xml:space="preserve">significant scope in law to enable licensing authorities to consider interactions between a premise and the local environment when deciding upon an application (Foster, 2016). </w:t>
      </w:r>
      <w:r w:rsidR="00626A7F" w:rsidRPr="00626A7F">
        <w:rPr>
          <w:rFonts w:ascii="Times New Roman" w:hAnsi="Times New Roman" w:cs="Times New Roman"/>
          <w:sz w:val="24"/>
          <w:szCs w:val="24"/>
        </w:rPr>
        <w:t xml:space="preserve"> </w:t>
      </w:r>
    </w:p>
    <w:p w14:paraId="3411B585" w14:textId="1B64EF2E" w:rsidR="001343D9" w:rsidRDefault="001E6B8E" w:rsidP="00CB5624">
      <w:pPr>
        <w:ind w:firstLine="720"/>
        <w:jc w:val="both"/>
        <w:rPr>
          <w:rFonts w:ascii="Times New Roman" w:hAnsi="Times New Roman" w:cs="Times New Roman"/>
          <w:sz w:val="24"/>
          <w:szCs w:val="24"/>
          <w:lang w:eastAsia="en-CA"/>
        </w:rPr>
      </w:pPr>
      <w:r w:rsidRPr="000C3F14">
        <w:rPr>
          <w:rFonts w:ascii="Times New Roman" w:hAnsi="Times New Roman" w:cs="Times New Roman"/>
          <w:sz w:val="24"/>
          <w:szCs w:val="24"/>
          <w:lang w:eastAsia="en-CA"/>
        </w:rPr>
        <w:t xml:space="preserve">As </w:t>
      </w:r>
      <w:r w:rsidR="00817E8C" w:rsidRPr="000C3F14">
        <w:rPr>
          <w:rFonts w:ascii="Times New Roman" w:hAnsi="Times New Roman" w:cs="Times New Roman"/>
          <w:sz w:val="24"/>
          <w:szCs w:val="24"/>
          <w:lang w:eastAsia="en-CA"/>
        </w:rPr>
        <w:t>Humphrey</w:t>
      </w:r>
      <w:r w:rsidR="006E5405" w:rsidRPr="000C3F14">
        <w:rPr>
          <w:rFonts w:ascii="Times New Roman" w:hAnsi="Times New Roman" w:cs="Times New Roman"/>
          <w:sz w:val="24"/>
          <w:szCs w:val="24"/>
          <w:lang w:eastAsia="en-CA"/>
        </w:rPr>
        <w:t>s</w:t>
      </w:r>
      <w:r w:rsidR="00817E8C" w:rsidRPr="000C3F14">
        <w:rPr>
          <w:rFonts w:ascii="Times New Roman" w:hAnsi="Times New Roman" w:cs="Times New Roman"/>
          <w:sz w:val="24"/>
          <w:szCs w:val="24"/>
          <w:lang w:eastAsia="en-CA"/>
        </w:rPr>
        <w:t xml:space="preserve"> and Smith (2013) observe,</w:t>
      </w:r>
      <w:r w:rsidR="007967D2">
        <w:rPr>
          <w:rFonts w:ascii="Times New Roman" w:hAnsi="Times New Roman" w:cs="Times New Roman"/>
          <w:sz w:val="24"/>
          <w:szCs w:val="24"/>
          <w:lang w:eastAsia="en-CA"/>
        </w:rPr>
        <w:t xml:space="preserve"> in the United Kingdom </w:t>
      </w:r>
      <w:r w:rsidR="00817E8C" w:rsidRPr="000C3F14">
        <w:rPr>
          <w:rFonts w:ascii="Times New Roman" w:hAnsi="Times New Roman" w:cs="Times New Roman"/>
          <w:sz w:val="24"/>
          <w:szCs w:val="24"/>
          <w:lang w:eastAsia="en-CA"/>
        </w:rPr>
        <w:t>“[</w:t>
      </w:r>
      <w:proofErr w:type="gramStart"/>
      <w:r w:rsidR="00817E8C" w:rsidRPr="000C3F14">
        <w:rPr>
          <w:rFonts w:ascii="Times New Roman" w:hAnsi="Times New Roman" w:cs="Times New Roman"/>
          <w:sz w:val="24"/>
          <w:szCs w:val="24"/>
          <w:lang w:eastAsia="en-CA"/>
        </w:rPr>
        <w:t>d]</w:t>
      </w:r>
      <w:proofErr w:type="spellStart"/>
      <w:r w:rsidR="00817E8C" w:rsidRPr="000C3F14">
        <w:rPr>
          <w:rFonts w:ascii="Times New Roman" w:hAnsi="Times New Roman" w:cs="Times New Roman"/>
          <w:sz w:val="24"/>
          <w:szCs w:val="24"/>
          <w:lang w:eastAsia="en-CA"/>
        </w:rPr>
        <w:t>ebates</w:t>
      </w:r>
      <w:proofErr w:type="spellEnd"/>
      <w:proofErr w:type="gramEnd"/>
      <w:r w:rsidR="00817E8C" w:rsidRPr="000C3F14">
        <w:rPr>
          <w:rFonts w:ascii="Times New Roman" w:hAnsi="Times New Roman" w:cs="Times New Roman"/>
          <w:sz w:val="24"/>
          <w:szCs w:val="24"/>
          <w:lang w:eastAsia="en-CA"/>
        </w:rPr>
        <w:t xml:space="preserve"> about how to prevent alcohol-related harm are, at present, predominantly focused on the affordability </w:t>
      </w:r>
      <w:r w:rsidR="00334F40" w:rsidRPr="000C3F14">
        <w:rPr>
          <w:rFonts w:ascii="Times New Roman" w:hAnsi="Times New Roman" w:cs="Times New Roman"/>
          <w:sz w:val="24"/>
          <w:szCs w:val="24"/>
          <w:lang w:eastAsia="en-CA"/>
        </w:rPr>
        <w:t>of alcohol” (110</w:t>
      </w:r>
      <w:r w:rsidR="00817E8C" w:rsidRPr="000C3F14">
        <w:rPr>
          <w:rFonts w:ascii="Times New Roman" w:hAnsi="Times New Roman" w:cs="Times New Roman"/>
          <w:sz w:val="24"/>
          <w:szCs w:val="24"/>
          <w:lang w:eastAsia="en-CA"/>
        </w:rPr>
        <w:t xml:space="preserve">). </w:t>
      </w:r>
      <w:r w:rsidR="00895F52" w:rsidRPr="000C3F14">
        <w:rPr>
          <w:rFonts w:ascii="Times New Roman" w:hAnsi="Times New Roman" w:cs="Times New Roman"/>
          <w:sz w:val="24"/>
          <w:szCs w:val="24"/>
          <w:lang w:eastAsia="en-CA"/>
        </w:rPr>
        <w:t>However, our</w:t>
      </w:r>
      <w:r w:rsidR="00817E8C" w:rsidRPr="000C3F14">
        <w:rPr>
          <w:rFonts w:ascii="Times New Roman" w:hAnsi="Times New Roman" w:cs="Times New Roman"/>
          <w:sz w:val="24"/>
          <w:szCs w:val="24"/>
          <w:lang w:eastAsia="en-CA"/>
        </w:rPr>
        <w:t xml:space="preserve"> study reveals how availability-focused policies have led </w:t>
      </w:r>
      <w:proofErr w:type="gramStart"/>
      <w:r w:rsidR="00817E8C" w:rsidRPr="000C3F14">
        <w:rPr>
          <w:rFonts w:ascii="Times New Roman" w:hAnsi="Times New Roman" w:cs="Times New Roman"/>
          <w:sz w:val="24"/>
          <w:szCs w:val="24"/>
          <w:lang w:eastAsia="en-CA"/>
        </w:rPr>
        <w:t>to</w:t>
      </w:r>
      <w:proofErr w:type="gramEnd"/>
      <w:r w:rsidR="00817E8C" w:rsidRPr="000C3F14">
        <w:rPr>
          <w:rFonts w:ascii="Times New Roman" w:hAnsi="Times New Roman" w:cs="Times New Roman"/>
          <w:sz w:val="24"/>
          <w:szCs w:val="24"/>
          <w:lang w:eastAsia="en-CA"/>
        </w:rPr>
        <w:t xml:space="preserve"> </w:t>
      </w:r>
      <w:r w:rsidR="00131BE1" w:rsidRPr="000C3F14">
        <w:rPr>
          <w:rFonts w:ascii="Times New Roman" w:hAnsi="Times New Roman" w:cs="Times New Roman"/>
          <w:sz w:val="24"/>
          <w:szCs w:val="24"/>
          <w:lang w:eastAsia="en-CA"/>
        </w:rPr>
        <w:t xml:space="preserve">much greater </w:t>
      </w:r>
      <w:r w:rsidR="001760C6" w:rsidRPr="000C3F14">
        <w:rPr>
          <w:rFonts w:ascii="Times New Roman" w:hAnsi="Times New Roman" w:cs="Times New Roman"/>
          <w:sz w:val="24"/>
          <w:szCs w:val="24"/>
          <w:lang w:eastAsia="en-CA"/>
        </w:rPr>
        <w:t xml:space="preserve">local </w:t>
      </w:r>
      <w:r w:rsidR="00817E8C" w:rsidRPr="000C3F14">
        <w:rPr>
          <w:rFonts w:ascii="Times New Roman" w:hAnsi="Times New Roman" w:cs="Times New Roman"/>
          <w:sz w:val="24"/>
          <w:szCs w:val="24"/>
          <w:lang w:eastAsia="en-CA"/>
        </w:rPr>
        <w:t xml:space="preserve">debate among </w:t>
      </w:r>
      <w:r w:rsidR="001760C6" w:rsidRPr="000C3F14">
        <w:rPr>
          <w:rFonts w:ascii="Times New Roman" w:hAnsi="Times New Roman" w:cs="Times New Roman"/>
          <w:sz w:val="24"/>
          <w:szCs w:val="24"/>
          <w:lang w:eastAsia="en-CA"/>
        </w:rPr>
        <w:t xml:space="preserve">diverse stakeholders including </w:t>
      </w:r>
      <w:r w:rsidR="00817E8C" w:rsidRPr="000C3F14">
        <w:rPr>
          <w:rFonts w:ascii="Times New Roman" w:hAnsi="Times New Roman" w:cs="Times New Roman"/>
          <w:sz w:val="24"/>
          <w:szCs w:val="24"/>
          <w:lang w:eastAsia="en-CA"/>
        </w:rPr>
        <w:t>retailors, police</w:t>
      </w:r>
      <w:r w:rsidR="001760C6" w:rsidRPr="000C3F14">
        <w:rPr>
          <w:rFonts w:ascii="Times New Roman" w:hAnsi="Times New Roman" w:cs="Times New Roman"/>
          <w:sz w:val="24"/>
          <w:szCs w:val="24"/>
          <w:lang w:eastAsia="en-CA"/>
        </w:rPr>
        <w:t>, licensing, public health, councillors</w:t>
      </w:r>
      <w:r w:rsidR="00115402">
        <w:rPr>
          <w:rFonts w:ascii="Times New Roman" w:hAnsi="Times New Roman" w:cs="Times New Roman"/>
          <w:sz w:val="24"/>
          <w:szCs w:val="24"/>
          <w:lang w:eastAsia="en-CA"/>
        </w:rPr>
        <w:t>,</w:t>
      </w:r>
      <w:r w:rsidR="001760C6" w:rsidRPr="000C3F14">
        <w:rPr>
          <w:rFonts w:ascii="Times New Roman" w:hAnsi="Times New Roman" w:cs="Times New Roman"/>
          <w:sz w:val="24"/>
          <w:szCs w:val="24"/>
          <w:lang w:eastAsia="en-CA"/>
        </w:rPr>
        <w:t xml:space="preserve"> </w:t>
      </w:r>
      <w:r w:rsidR="00CB0959" w:rsidRPr="000C3F14">
        <w:rPr>
          <w:rFonts w:ascii="Times New Roman" w:hAnsi="Times New Roman" w:cs="Times New Roman"/>
          <w:sz w:val="24"/>
          <w:szCs w:val="24"/>
          <w:lang w:eastAsia="en-CA"/>
        </w:rPr>
        <w:t>and local residents.</w:t>
      </w:r>
      <w:r w:rsidR="00D65D72" w:rsidRPr="000C3F14">
        <w:rPr>
          <w:rFonts w:ascii="Times New Roman" w:hAnsi="Times New Roman" w:cs="Times New Roman"/>
          <w:sz w:val="24"/>
          <w:szCs w:val="24"/>
          <w:lang w:eastAsia="en-CA"/>
        </w:rPr>
        <w:t xml:space="preserve"> </w:t>
      </w:r>
      <w:r w:rsidR="001343D9" w:rsidRPr="000C3F14">
        <w:rPr>
          <w:rFonts w:ascii="Times New Roman" w:hAnsi="Times New Roman" w:cs="Times New Roman"/>
          <w:sz w:val="24"/>
          <w:szCs w:val="24"/>
          <w:lang w:eastAsia="en-CA"/>
        </w:rPr>
        <w:t xml:space="preserve">It is worth noting that in some neighbourhoods it appears that residents are particularly well organized and vocal about combatting new applications, primarily objecting on grounds of antisocial behaviour. </w:t>
      </w:r>
    </w:p>
    <w:p w14:paraId="57BDFCB4" w14:textId="0A2E9CC6" w:rsidR="001343D9" w:rsidRPr="00CB5624" w:rsidRDefault="00D65D72" w:rsidP="00CB5624">
      <w:pPr>
        <w:ind w:firstLine="720"/>
        <w:jc w:val="both"/>
        <w:rPr>
          <w:rFonts w:ascii="Times New Roman" w:eastAsia="Times New Roman" w:hAnsi="Times New Roman" w:cs="Times New Roman"/>
          <w:sz w:val="24"/>
          <w:szCs w:val="24"/>
          <w:lang w:val="en-US"/>
        </w:rPr>
      </w:pPr>
      <w:r w:rsidRPr="000C3F14">
        <w:rPr>
          <w:rFonts w:ascii="Times New Roman" w:hAnsi="Times New Roman" w:cs="Times New Roman"/>
          <w:sz w:val="24"/>
          <w:szCs w:val="24"/>
          <w:lang w:eastAsia="en-CA"/>
        </w:rPr>
        <w:t>G</w:t>
      </w:r>
      <w:r w:rsidR="007E1C97" w:rsidRPr="000C3F14">
        <w:rPr>
          <w:rFonts w:ascii="Times New Roman" w:hAnsi="Times New Roman" w:cs="Times New Roman"/>
          <w:sz w:val="24"/>
          <w:szCs w:val="24"/>
          <w:lang w:eastAsia="en-CA"/>
        </w:rPr>
        <w:t xml:space="preserve">iven the existing licencing objectives, </w:t>
      </w:r>
      <w:r w:rsidR="00CB0959" w:rsidRPr="000C3F14">
        <w:rPr>
          <w:rFonts w:ascii="Times New Roman" w:hAnsi="Times New Roman" w:cs="Times New Roman"/>
          <w:sz w:val="24"/>
          <w:szCs w:val="24"/>
          <w:lang w:eastAsia="en-CA"/>
        </w:rPr>
        <w:t>d</w:t>
      </w:r>
      <w:r w:rsidR="001760C6" w:rsidRPr="000C3F14">
        <w:rPr>
          <w:rFonts w:ascii="Times New Roman" w:hAnsi="Times New Roman" w:cs="Times New Roman"/>
          <w:sz w:val="24"/>
          <w:szCs w:val="24"/>
          <w:lang w:eastAsia="en-CA"/>
        </w:rPr>
        <w:t xml:space="preserve">iscussions related to CIPs and alcohol outlet density within licensing subcommittee meetings predominantly </w:t>
      </w:r>
      <w:r w:rsidR="00F61B63" w:rsidRPr="000C3F14">
        <w:rPr>
          <w:rFonts w:ascii="Times New Roman" w:hAnsi="Times New Roman" w:cs="Times New Roman"/>
          <w:sz w:val="24"/>
          <w:szCs w:val="24"/>
          <w:lang w:eastAsia="en-CA"/>
        </w:rPr>
        <w:t>have focused</w:t>
      </w:r>
      <w:r w:rsidR="001760C6" w:rsidRPr="000C3F14">
        <w:rPr>
          <w:rFonts w:ascii="Times New Roman" w:hAnsi="Times New Roman" w:cs="Times New Roman"/>
          <w:sz w:val="24"/>
          <w:szCs w:val="24"/>
          <w:lang w:eastAsia="en-CA"/>
        </w:rPr>
        <w:t xml:space="preserve"> on the </w:t>
      </w:r>
      <w:r w:rsidR="001760C6" w:rsidRPr="00CB5624">
        <w:rPr>
          <w:rFonts w:ascii="Times New Roman" w:hAnsi="Times New Roman" w:cs="Times New Roman"/>
          <w:sz w:val="24"/>
          <w:szCs w:val="24"/>
          <w:lang w:eastAsia="en-CA"/>
        </w:rPr>
        <w:t>social harms</w:t>
      </w:r>
      <w:r w:rsidR="001760C6" w:rsidRPr="00FD50CE">
        <w:rPr>
          <w:rFonts w:ascii="Times New Roman" w:hAnsi="Times New Roman" w:cs="Times New Roman"/>
          <w:sz w:val="24"/>
          <w:szCs w:val="24"/>
          <w:lang w:eastAsia="en-CA"/>
        </w:rPr>
        <w:t xml:space="preserve"> </w:t>
      </w:r>
      <w:r w:rsidR="001760C6" w:rsidRPr="000C3F14">
        <w:rPr>
          <w:rFonts w:ascii="Times New Roman" w:hAnsi="Times New Roman" w:cs="Times New Roman"/>
          <w:sz w:val="24"/>
          <w:szCs w:val="24"/>
          <w:lang w:eastAsia="en-CA"/>
        </w:rPr>
        <w:t xml:space="preserve">of alcohol misuse </w:t>
      </w:r>
      <w:r w:rsidR="00A67B8E">
        <w:rPr>
          <w:rFonts w:ascii="Times New Roman" w:hAnsi="Times New Roman" w:cs="Times New Roman"/>
          <w:sz w:val="24"/>
          <w:szCs w:val="24"/>
          <w:lang w:eastAsia="en-CA"/>
        </w:rPr>
        <w:t>in public settings</w:t>
      </w:r>
      <w:r w:rsidR="001760C6" w:rsidRPr="000C3F14">
        <w:rPr>
          <w:rFonts w:ascii="Times New Roman" w:hAnsi="Times New Roman" w:cs="Times New Roman"/>
          <w:sz w:val="24"/>
          <w:szCs w:val="24"/>
          <w:lang w:eastAsia="en-CA"/>
        </w:rPr>
        <w:t xml:space="preserve"> rather than health harms for people consuming alcohol</w:t>
      </w:r>
      <w:r w:rsidR="00A67B8E">
        <w:rPr>
          <w:rFonts w:ascii="Times New Roman" w:hAnsi="Times New Roman" w:cs="Times New Roman"/>
          <w:sz w:val="24"/>
          <w:szCs w:val="24"/>
          <w:lang w:eastAsia="en-CA"/>
        </w:rPr>
        <w:t>, health inequalities</w:t>
      </w:r>
      <w:r w:rsidR="00C0535E">
        <w:rPr>
          <w:rFonts w:ascii="Times New Roman" w:hAnsi="Times New Roman" w:cs="Times New Roman"/>
          <w:sz w:val="24"/>
          <w:szCs w:val="24"/>
          <w:lang w:eastAsia="en-CA"/>
        </w:rPr>
        <w:t>,</w:t>
      </w:r>
      <w:r w:rsidR="00A67B8E">
        <w:rPr>
          <w:rFonts w:ascii="Times New Roman" w:hAnsi="Times New Roman" w:cs="Times New Roman"/>
          <w:sz w:val="24"/>
          <w:szCs w:val="24"/>
          <w:lang w:eastAsia="en-CA"/>
        </w:rPr>
        <w:t xml:space="preserve"> or social harms in home settings. </w:t>
      </w:r>
      <w:r w:rsidR="00562A64" w:rsidRPr="00562A64">
        <w:rPr>
          <w:rFonts w:ascii="Times New Roman" w:hAnsi="Times New Roman" w:cs="Times New Roman"/>
          <w:sz w:val="24"/>
          <w:szCs w:val="24"/>
          <w:lang w:eastAsia="en-CA"/>
        </w:rPr>
        <w:t xml:space="preserve">This practice of not explicitly accounting for health </w:t>
      </w:r>
      <w:r w:rsidR="00FD50CE">
        <w:rPr>
          <w:rFonts w:ascii="Times New Roman" w:hAnsi="Times New Roman" w:cs="Times New Roman"/>
          <w:sz w:val="24"/>
          <w:szCs w:val="24"/>
          <w:lang w:eastAsia="en-CA"/>
        </w:rPr>
        <w:t>evidence</w:t>
      </w:r>
      <w:r w:rsidR="00562A64" w:rsidRPr="00562A64">
        <w:rPr>
          <w:rFonts w:ascii="Times New Roman" w:hAnsi="Times New Roman" w:cs="Times New Roman"/>
          <w:sz w:val="24"/>
          <w:szCs w:val="24"/>
          <w:lang w:eastAsia="en-CA"/>
        </w:rPr>
        <w:t xml:space="preserve"> when applying the objectives of the Licencing Act </w:t>
      </w:r>
      <w:r w:rsidR="00B4384F">
        <w:rPr>
          <w:rFonts w:ascii="Times New Roman" w:hAnsi="Times New Roman" w:cs="Times New Roman"/>
          <w:sz w:val="24"/>
          <w:szCs w:val="24"/>
          <w:lang w:eastAsia="en-CA"/>
        </w:rPr>
        <w:t xml:space="preserve">at the local level </w:t>
      </w:r>
      <w:r w:rsidR="00562A64" w:rsidRPr="00562A64">
        <w:rPr>
          <w:rFonts w:ascii="Times New Roman" w:hAnsi="Times New Roman" w:cs="Times New Roman"/>
          <w:sz w:val="24"/>
          <w:szCs w:val="24"/>
          <w:lang w:eastAsia="en-CA"/>
        </w:rPr>
        <w:t xml:space="preserve">continues despite analysis by the Home Office on the </w:t>
      </w:r>
      <w:r w:rsidR="00B4384F">
        <w:rPr>
          <w:rFonts w:ascii="Times New Roman" w:hAnsi="Times New Roman" w:cs="Times New Roman"/>
          <w:sz w:val="24"/>
          <w:szCs w:val="24"/>
          <w:lang w:eastAsia="en-CA"/>
        </w:rPr>
        <w:t xml:space="preserve">economic and health-related </w:t>
      </w:r>
      <w:r w:rsidR="00562A64" w:rsidRPr="00562A64">
        <w:rPr>
          <w:rFonts w:ascii="Times New Roman" w:hAnsi="Times New Roman" w:cs="Times New Roman"/>
          <w:sz w:val="24"/>
          <w:szCs w:val="24"/>
          <w:lang w:eastAsia="en-CA"/>
        </w:rPr>
        <w:t xml:space="preserve">advantages of including </w:t>
      </w:r>
      <w:r w:rsidR="00562A64" w:rsidRPr="00CB5624">
        <w:rPr>
          <w:rFonts w:ascii="Times New Roman" w:eastAsia="Times New Roman" w:hAnsi="Times New Roman" w:cs="Times New Roman"/>
          <w:sz w:val="24"/>
          <w:szCs w:val="24"/>
          <w:lang w:val="en-US"/>
        </w:rPr>
        <w:t>health as an objective in the Licensing Act (2003) specifically as related to CIPs</w:t>
      </w:r>
      <w:r w:rsidR="00100A23">
        <w:rPr>
          <w:rFonts w:ascii="Times New Roman" w:eastAsia="Times New Roman" w:hAnsi="Times New Roman" w:cs="Times New Roman"/>
          <w:sz w:val="24"/>
          <w:szCs w:val="24"/>
          <w:lang w:val="en-US"/>
        </w:rPr>
        <w:t xml:space="preserve"> (Home Office 2012</w:t>
      </w:r>
      <w:r w:rsidR="00A53856">
        <w:rPr>
          <w:rFonts w:ascii="Times New Roman" w:eastAsia="Times New Roman" w:hAnsi="Times New Roman" w:cs="Times New Roman"/>
          <w:sz w:val="24"/>
          <w:szCs w:val="24"/>
          <w:lang w:val="en-US"/>
        </w:rPr>
        <w:t>a</w:t>
      </w:r>
      <w:r w:rsidR="00100A23">
        <w:rPr>
          <w:rFonts w:ascii="Times New Roman" w:eastAsia="Times New Roman" w:hAnsi="Times New Roman" w:cs="Times New Roman"/>
          <w:sz w:val="24"/>
          <w:szCs w:val="24"/>
          <w:lang w:val="en-US"/>
        </w:rPr>
        <w:t>)</w:t>
      </w:r>
      <w:r w:rsidR="00562A64" w:rsidRPr="00CB5624">
        <w:rPr>
          <w:rFonts w:ascii="Times New Roman" w:eastAsia="Times New Roman" w:hAnsi="Times New Roman" w:cs="Times New Roman"/>
          <w:sz w:val="24"/>
          <w:szCs w:val="24"/>
          <w:lang w:val="en-US"/>
        </w:rPr>
        <w:t xml:space="preserve">. </w:t>
      </w:r>
    </w:p>
    <w:p w14:paraId="21C91F0A" w14:textId="71637AA2" w:rsidR="00EE1065" w:rsidRDefault="00302E3F" w:rsidP="000D3756">
      <w:pPr>
        <w:ind w:firstLine="720"/>
        <w:jc w:val="both"/>
        <w:rPr>
          <w:rFonts w:ascii="Times New Roman" w:hAnsi="Times New Roman" w:cs="Times New Roman"/>
          <w:sz w:val="24"/>
          <w:szCs w:val="24"/>
        </w:rPr>
      </w:pPr>
      <w:r w:rsidRPr="000C3F14">
        <w:rPr>
          <w:rFonts w:ascii="Times New Roman" w:hAnsi="Times New Roman" w:cs="Times New Roman"/>
          <w:sz w:val="24"/>
          <w:szCs w:val="24"/>
        </w:rPr>
        <w:t xml:space="preserve">Our ethnographic research </w:t>
      </w:r>
      <w:r w:rsidR="00C0535E">
        <w:rPr>
          <w:rFonts w:ascii="Times New Roman" w:hAnsi="Times New Roman" w:cs="Times New Roman"/>
          <w:sz w:val="24"/>
          <w:szCs w:val="24"/>
        </w:rPr>
        <w:t xml:space="preserve">was predicated on the view </w:t>
      </w:r>
      <w:r w:rsidRPr="000C3F14">
        <w:rPr>
          <w:rFonts w:ascii="Times New Roman" w:hAnsi="Times New Roman" w:cs="Times New Roman"/>
          <w:sz w:val="24"/>
          <w:szCs w:val="24"/>
        </w:rPr>
        <w:t xml:space="preserve">that a key component of understanding the possible impacts of an intervention involves seeing how it is conceived and delivered in everyday practice. </w:t>
      </w:r>
      <w:r w:rsidR="00A67B8E">
        <w:rPr>
          <w:rFonts w:ascii="Times New Roman" w:hAnsi="Times New Roman" w:cs="Times New Roman"/>
          <w:sz w:val="24"/>
          <w:szCs w:val="24"/>
        </w:rPr>
        <w:t>B</w:t>
      </w:r>
      <w:r w:rsidRPr="000C3F14">
        <w:rPr>
          <w:rFonts w:ascii="Times New Roman" w:hAnsi="Times New Roman" w:cs="Times New Roman"/>
          <w:sz w:val="24"/>
          <w:szCs w:val="24"/>
        </w:rPr>
        <w:t xml:space="preserve">oth the form and function of CIPs </w:t>
      </w:r>
      <w:r w:rsidR="00115402">
        <w:rPr>
          <w:rFonts w:ascii="Times New Roman" w:hAnsi="Times New Roman" w:cs="Times New Roman"/>
          <w:sz w:val="24"/>
          <w:szCs w:val="24"/>
        </w:rPr>
        <w:t>were</w:t>
      </w:r>
      <w:r w:rsidR="00A67B8E">
        <w:rPr>
          <w:rFonts w:ascii="Times New Roman" w:hAnsi="Times New Roman" w:cs="Times New Roman"/>
          <w:sz w:val="24"/>
          <w:szCs w:val="24"/>
        </w:rPr>
        <w:t xml:space="preserve"> contested</w:t>
      </w:r>
      <w:r w:rsidRPr="000C3F14">
        <w:rPr>
          <w:rFonts w:ascii="Times New Roman" w:hAnsi="Times New Roman" w:cs="Times New Roman"/>
          <w:sz w:val="24"/>
          <w:szCs w:val="24"/>
        </w:rPr>
        <w:t xml:space="preserve"> </w:t>
      </w:r>
      <w:r w:rsidR="00C0535E">
        <w:rPr>
          <w:rFonts w:ascii="Times New Roman" w:hAnsi="Times New Roman" w:cs="Times New Roman"/>
          <w:sz w:val="24"/>
          <w:szCs w:val="24"/>
        </w:rPr>
        <w:t xml:space="preserve">at </w:t>
      </w:r>
      <w:r w:rsidRPr="000C3F14">
        <w:rPr>
          <w:rFonts w:ascii="Times New Roman" w:hAnsi="Times New Roman" w:cs="Times New Roman"/>
          <w:sz w:val="24"/>
          <w:szCs w:val="24"/>
        </w:rPr>
        <w:t>the local level</w:t>
      </w:r>
      <w:r w:rsidR="00C0535E">
        <w:rPr>
          <w:rFonts w:ascii="Times New Roman" w:hAnsi="Times New Roman" w:cs="Times New Roman"/>
          <w:sz w:val="24"/>
          <w:szCs w:val="24"/>
        </w:rPr>
        <w:t xml:space="preserve"> and </w:t>
      </w:r>
      <w:r w:rsidR="00A67B8E">
        <w:rPr>
          <w:rFonts w:ascii="Times New Roman" w:hAnsi="Times New Roman" w:cs="Times New Roman"/>
          <w:sz w:val="24"/>
          <w:szCs w:val="24"/>
        </w:rPr>
        <w:t>some actors in CIP processes appear</w:t>
      </w:r>
      <w:r w:rsidR="00C0535E">
        <w:rPr>
          <w:rFonts w:ascii="Times New Roman" w:hAnsi="Times New Roman" w:cs="Times New Roman"/>
          <w:sz w:val="24"/>
          <w:szCs w:val="24"/>
        </w:rPr>
        <w:t>ed</w:t>
      </w:r>
      <w:r w:rsidR="00A67B8E">
        <w:rPr>
          <w:rFonts w:ascii="Times New Roman" w:hAnsi="Times New Roman" w:cs="Times New Roman"/>
          <w:sz w:val="24"/>
          <w:szCs w:val="24"/>
        </w:rPr>
        <w:t xml:space="preserve"> poorly informed about the policy</w:t>
      </w:r>
      <w:r w:rsidRPr="000C3F14">
        <w:rPr>
          <w:rFonts w:ascii="Times New Roman" w:hAnsi="Times New Roman" w:cs="Times New Roman"/>
          <w:sz w:val="24"/>
          <w:szCs w:val="24"/>
        </w:rPr>
        <w:t xml:space="preserve">. Perhaps this is not surprising given the lack of clarity that existed in national guidance concerning </w:t>
      </w:r>
      <w:r w:rsidR="00A67B8E">
        <w:rPr>
          <w:rFonts w:ascii="Times New Roman" w:hAnsi="Times New Roman" w:cs="Times New Roman"/>
          <w:sz w:val="24"/>
          <w:szCs w:val="24"/>
        </w:rPr>
        <w:t>CIPs</w:t>
      </w:r>
      <w:r w:rsidRPr="000C3F14">
        <w:rPr>
          <w:rFonts w:ascii="Times New Roman" w:hAnsi="Times New Roman" w:cs="Times New Roman"/>
          <w:sz w:val="24"/>
          <w:szCs w:val="24"/>
        </w:rPr>
        <w:t xml:space="preserve">. </w:t>
      </w:r>
      <w:r w:rsidR="00EE1065">
        <w:rPr>
          <w:rFonts w:ascii="Times New Roman" w:hAnsi="Times New Roman" w:cs="Times New Roman"/>
          <w:sz w:val="24"/>
          <w:szCs w:val="24"/>
        </w:rPr>
        <w:t>R</w:t>
      </w:r>
      <w:r w:rsidR="007E1C97" w:rsidRPr="000C3F14">
        <w:rPr>
          <w:rFonts w:ascii="Times New Roman" w:hAnsi="Times New Roman" w:cs="Times New Roman"/>
          <w:sz w:val="24"/>
          <w:szCs w:val="24"/>
        </w:rPr>
        <w:t>ecent work by the Home Office has sought to clarify the purpose of CIPs for local</w:t>
      </w:r>
      <w:r w:rsidR="00662CAE" w:rsidRPr="000C3F14">
        <w:rPr>
          <w:rFonts w:ascii="Times New Roman" w:hAnsi="Times New Roman" w:cs="Times New Roman"/>
          <w:sz w:val="24"/>
          <w:szCs w:val="24"/>
        </w:rPr>
        <w:t xml:space="preserve"> authorities and explain how such policies can be crafted and implemented</w:t>
      </w:r>
      <w:r w:rsidR="004C37F4" w:rsidRPr="000C3F14">
        <w:rPr>
          <w:rFonts w:ascii="Times New Roman" w:hAnsi="Times New Roman" w:cs="Times New Roman"/>
          <w:sz w:val="24"/>
          <w:szCs w:val="24"/>
        </w:rPr>
        <w:t xml:space="preserve"> (Home Office, 2015)</w:t>
      </w:r>
      <w:r w:rsidR="00662CAE" w:rsidRPr="000C3F14">
        <w:rPr>
          <w:rFonts w:ascii="Times New Roman" w:hAnsi="Times New Roman" w:cs="Times New Roman"/>
          <w:sz w:val="24"/>
          <w:szCs w:val="24"/>
        </w:rPr>
        <w:t xml:space="preserve">. </w:t>
      </w:r>
      <w:r w:rsidR="00A67B8E">
        <w:rPr>
          <w:rFonts w:ascii="Times New Roman" w:hAnsi="Times New Roman" w:cs="Times New Roman"/>
          <w:sz w:val="24"/>
          <w:szCs w:val="24"/>
        </w:rPr>
        <w:t>F</w:t>
      </w:r>
      <w:r w:rsidR="00AC7438" w:rsidRPr="000C3F14">
        <w:rPr>
          <w:rFonts w:ascii="Times New Roman" w:hAnsi="Times New Roman" w:cs="Times New Roman"/>
          <w:sz w:val="24"/>
          <w:szCs w:val="24"/>
        </w:rPr>
        <w:t xml:space="preserve">urther education at the local level </w:t>
      </w:r>
      <w:r w:rsidR="00D11C29" w:rsidRPr="000C3F14">
        <w:rPr>
          <w:rFonts w:ascii="Times New Roman" w:hAnsi="Times New Roman" w:cs="Times New Roman"/>
          <w:sz w:val="24"/>
          <w:szCs w:val="24"/>
        </w:rPr>
        <w:t>to inform both residents and councillors about CIPs</w:t>
      </w:r>
      <w:r w:rsidR="00A67B8E">
        <w:rPr>
          <w:rFonts w:ascii="Times New Roman" w:hAnsi="Times New Roman" w:cs="Times New Roman"/>
          <w:sz w:val="24"/>
          <w:szCs w:val="24"/>
        </w:rPr>
        <w:t xml:space="preserve"> would be valuable, particularly if it included clarification of the public health arguments that can be employed to justify the creation of a CIP and influence decision</w:t>
      </w:r>
      <w:r w:rsidR="00115402">
        <w:rPr>
          <w:rFonts w:ascii="Times New Roman" w:hAnsi="Times New Roman" w:cs="Times New Roman"/>
          <w:sz w:val="24"/>
          <w:szCs w:val="24"/>
        </w:rPr>
        <w:t>s</w:t>
      </w:r>
      <w:r w:rsidR="00A67B8E">
        <w:rPr>
          <w:rFonts w:ascii="Times New Roman" w:hAnsi="Times New Roman" w:cs="Times New Roman"/>
          <w:sz w:val="24"/>
          <w:szCs w:val="24"/>
        </w:rPr>
        <w:t xml:space="preserve"> on specific applications.</w:t>
      </w:r>
      <w:r w:rsidR="000D3756">
        <w:rPr>
          <w:rFonts w:ascii="Times New Roman" w:hAnsi="Times New Roman" w:cs="Times New Roman"/>
          <w:sz w:val="24"/>
          <w:szCs w:val="24"/>
        </w:rPr>
        <w:t xml:space="preserve"> </w:t>
      </w:r>
      <w:r w:rsidR="00601A0C" w:rsidRPr="000C3F14">
        <w:rPr>
          <w:rFonts w:ascii="Times New Roman" w:hAnsi="Times New Roman" w:cs="Times New Roman"/>
          <w:sz w:val="24"/>
          <w:szCs w:val="24"/>
        </w:rPr>
        <w:t>W</w:t>
      </w:r>
      <w:r w:rsidR="00EA2159" w:rsidRPr="000C3F14">
        <w:rPr>
          <w:rFonts w:ascii="Times New Roman" w:hAnsi="Times New Roman" w:cs="Times New Roman"/>
          <w:sz w:val="24"/>
          <w:szCs w:val="24"/>
        </w:rPr>
        <w:t xml:space="preserve">e argue that further </w:t>
      </w:r>
      <w:r w:rsidR="00EA3939" w:rsidRPr="000C3F14">
        <w:rPr>
          <w:rFonts w:ascii="Times New Roman" w:hAnsi="Times New Roman" w:cs="Times New Roman"/>
          <w:sz w:val="24"/>
          <w:szCs w:val="24"/>
        </w:rPr>
        <w:t>attention to the reasons why local authorities choose to implement CIPs</w:t>
      </w:r>
      <w:r w:rsidR="00895F52" w:rsidRPr="000C3F14">
        <w:rPr>
          <w:rFonts w:ascii="Times New Roman" w:hAnsi="Times New Roman" w:cs="Times New Roman"/>
          <w:sz w:val="24"/>
          <w:szCs w:val="24"/>
        </w:rPr>
        <w:t>, how local authorities implement CIPs,</w:t>
      </w:r>
      <w:r w:rsidR="00EA3939" w:rsidRPr="000C3F14">
        <w:rPr>
          <w:rFonts w:ascii="Times New Roman" w:hAnsi="Times New Roman" w:cs="Times New Roman"/>
          <w:sz w:val="24"/>
          <w:szCs w:val="24"/>
        </w:rPr>
        <w:t xml:space="preserve"> and the resources required for implementation (including those related to legal appeals being made by large </w:t>
      </w:r>
      <w:r w:rsidR="00895F52" w:rsidRPr="000C3F14">
        <w:rPr>
          <w:rFonts w:ascii="Times New Roman" w:hAnsi="Times New Roman" w:cs="Times New Roman"/>
          <w:sz w:val="24"/>
          <w:szCs w:val="24"/>
        </w:rPr>
        <w:t xml:space="preserve">retail </w:t>
      </w:r>
      <w:r w:rsidR="00EA3939" w:rsidRPr="000C3F14">
        <w:rPr>
          <w:rFonts w:ascii="Times New Roman" w:hAnsi="Times New Roman" w:cs="Times New Roman"/>
          <w:sz w:val="24"/>
          <w:szCs w:val="24"/>
        </w:rPr>
        <w:t xml:space="preserve">chains) </w:t>
      </w:r>
      <w:r w:rsidR="00EA2159" w:rsidRPr="000C3F14">
        <w:rPr>
          <w:rFonts w:ascii="Times New Roman" w:hAnsi="Times New Roman" w:cs="Times New Roman"/>
          <w:sz w:val="24"/>
          <w:szCs w:val="24"/>
        </w:rPr>
        <w:t xml:space="preserve">is required. </w:t>
      </w:r>
    </w:p>
    <w:p w14:paraId="7C5CAB56" w14:textId="77777777" w:rsidR="000D3756" w:rsidRDefault="000D3756" w:rsidP="00EE1065">
      <w:pPr>
        <w:jc w:val="both"/>
        <w:rPr>
          <w:rFonts w:ascii="Times New Roman" w:hAnsi="Times New Roman" w:cs="Times New Roman"/>
          <w:sz w:val="24"/>
          <w:szCs w:val="24"/>
        </w:rPr>
      </w:pPr>
    </w:p>
    <w:p w14:paraId="3BB882D4" w14:textId="7C131D72" w:rsidR="00EE1065" w:rsidRPr="00A54E64" w:rsidRDefault="00A67B8E" w:rsidP="00EE1065">
      <w:pPr>
        <w:jc w:val="both"/>
        <w:rPr>
          <w:rFonts w:ascii="Times New Roman" w:hAnsi="Times New Roman" w:cs="Times New Roman"/>
          <w:b/>
          <w:bCs/>
          <w:sz w:val="24"/>
          <w:szCs w:val="24"/>
          <w:lang w:eastAsia="en-CA"/>
        </w:rPr>
      </w:pPr>
      <w:r>
        <w:rPr>
          <w:rFonts w:ascii="Times New Roman" w:hAnsi="Times New Roman" w:cs="Times New Roman"/>
          <w:b/>
          <w:bCs/>
          <w:sz w:val="24"/>
          <w:szCs w:val="24"/>
          <w:lang w:eastAsia="en-CA"/>
        </w:rPr>
        <w:t>Conclusio</w:t>
      </w:r>
      <w:r w:rsidR="00EE1065">
        <w:rPr>
          <w:rFonts w:ascii="Times New Roman" w:hAnsi="Times New Roman" w:cs="Times New Roman"/>
          <w:b/>
          <w:bCs/>
          <w:sz w:val="24"/>
          <w:szCs w:val="24"/>
          <w:lang w:eastAsia="en-CA"/>
        </w:rPr>
        <w:t>n</w:t>
      </w:r>
    </w:p>
    <w:p w14:paraId="7094716F" w14:textId="3E23DFFD" w:rsidR="000D3756" w:rsidRPr="00A23483" w:rsidRDefault="00AE196D" w:rsidP="00A23483">
      <w:pPr>
        <w:ind w:firstLine="720"/>
        <w:jc w:val="both"/>
        <w:rPr>
          <w:rFonts w:ascii="Times New Roman" w:hAnsi="Times New Roman" w:cs="Times New Roman"/>
          <w:sz w:val="24"/>
          <w:szCs w:val="24"/>
          <w:lang w:eastAsia="en-CA"/>
        </w:rPr>
      </w:pPr>
      <w:r w:rsidRPr="00634A8E">
        <w:rPr>
          <w:rFonts w:ascii="Times New Roman" w:hAnsi="Times New Roman" w:cs="Times New Roman"/>
          <w:sz w:val="24"/>
          <w:szCs w:val="24"/>
          <w:lang w:eastAsia="en-CA"/>
        </w:rPr>
        <w:lastRenderedPageBreak/>
        <w:t xml:space="preserve">CIPs can be used to exemplify two related problems facing attempts to prevent and reduce health harms related to alcohol consumption: firstly, the perceived need to restrict alcohol availability locally in the absence of stricter national policies enforcing availability restrictions; and secondly, the need to prioritise health protection within alcohol policy. </w:t>
      </w:r>
      <w:r w:rsidR="000D3756" w:rsidRPr="00E87257">
        <w:rPr>
          <w:rFonts w:ascii="Times New Roman" w:hAnsi="Times New Roman" w:cs="Times New Roman"/>
          <w:sz w:val="24"/>
          <w:szCs w:val="24"/>
        </w:rPr>
        <w:t xml:space="preserve">The ethnographic approach </w:t>
      </w:r>
      <w:r w:rsidR="000D3756">
        <w:rPr>
          <w:rFonts w:ascii="Times New Roman" w:hAnsi="Times New Roman" w:cs="Times New Roman"/>
          <w:sz w:val="24"/>
          <w:szCs w:val="24"/>
        </w:rPr>
        <w:t xml:space="preserve">used </w:t>
      </w:r>
      <w:r w:rsidR="000D3756" w:rsidRPr="00E87257">
        <w:rPr>
          <w:rFonts w:ascii="Times New Roman" w:hAnsi="Times New Roman" w:cs="Times New Roman"/>
          <w:sz w:val="24"/>
          <w:szCs w:val="24"/>
        </w:rPr>
        <w:t xml:space="preserve">helped us </w:t>
      </w:r>
      <w:r w:rsidR="000D3756">
        <w:rPr>
          <w:rFonts w:ascii="Times New Roman" w:hAnsi="Times New Roman" w:cs="Times New Roman"/>
          <w:sz w:val="24"/>
          <w:szCs w:val="24"/>
        </w:rPr>
        <w:t xml:space="preserve">to </w:t>
      </w:r>
      <w:r w:rsidR="00A23483">
        <w:rPr>
          <w:rFonts w:ascii="Times New Roman" w:hAnsi="Times New Roman" w:cs="Times New Roman"/>
          <w:sz w:val="24"/>
          <w:szCs w:val="24"/>
        </w:rPr>
        <w:t>understand</w:t>
      </w:r>
      <w:r w:rsidR="000D3756" w:rsidRPr="00E87257">
        <w:rPr>
          <w:rFonts w:ascii="Times New Roman" w:hAnsi="Times New Roman" w:cs="Times New Roman"/>
          <w:sz w:val="24"/>
          <w:szCs w:val="24"/>
        </w:rPr>
        <w:t xml:space="preserve"> the everyday</w:t>
      </w:r>
      <w:r w:rsidR="00A23483">
        <w:rPr>
          <w:rFonts w:ascii="Times New Roman" w:hAnsi="Times New Roman" w:cs="Times New Roman"/>
          <w:sz w:val="24"/>
          <w:szCs w:val="24"/>
        </w:rPr>
        <w:t>, local</w:t>
      </w:r>
      <w:r w:rsidR="000D3756" w:rsidRPr="00E87257">
        <w:rPr>
          <w:rFonts w:ascii="Times New Roman" w:hAnsi="Times New Roman" w:cs="Times New Roman"/>
          <w:sz w:val="24"/>
          <w:szCs w:val="24"/>
        </w:rPr>
        <w:t xml:space="preserve"> world of alcohol </w:t>
      </w:r>
      <w:r w:rsidR="00A23483">
        <w:rPr>
          <w:rFonts w:ascii="Times New Roman" w:hAnsi="Times New Roman" w:cs="Times New Roman"/>
          <w:sz w:val="24"/>
          <w:szCs w:val="24"/>
        </w:rPr>
        <w:t xml:space="preserve">policy </w:t>
      </w:r>
      <w:r w:rsidR="000D3756">
        <w:rPr>
          <w:rFonts w:ascii="Times New Roman" w:hAnsi="Times New Roman" w:cs="Times New Roman"/>
          <w:sz w:val="24"/>
          <w:szCs w:val="24"/>
        </w:rPr>
        <w:t xml:space="preserve">from </w:t>
      </w:r>
      <w:r w:rsidR="00A23483">
        <w:rPr>
          <w:rFonts w:ascii="Times New Roman" w:hAnsi="Times New Roman" w:cs="Times New Roman"/>
          <w:sz w:val="24"/>
          <w:szCs w:val="24"/>
        </w:rPr>
        <w:t>t</w:t>
      </w:r>
      <w:r w:rsidR="000D3756" w:rsidRPr="00E87257">
        <w:rPr>
          <w:rFonts w:ascii="Times New Roman" w:hAnsi="Times New Roman" w:cs="Times New Roman"/>
          <w:sz w:val="24"/>
          <w:szCs w:val="24"/>
        </w:rPr>
        <w:t xml:space="preserve">he standpoint of diverse actors involved in the work of alcohol licencing. </w:t>
      </w:r>
    </w:p>
    <w:p w14:paraId="28F7F69A" w14:textId="31C51564" w:rsidR="00634A8E" w:rsidRPr="00CB5624" w:rsidRDefault="004A393E" w:rsidP="00CB5624">
      <w:pPr>
        <w:ind w:firstLine="720"/>
        <w:jc w:val="both"/>
        <w:rPr>
          <w:rFonts w:ascii="Times New Roman" w:eastAsia="Times New Roman" w:hAnsi="Times New Roman" w:cs="Times New Roman"/>
          <w:color w:val="000000"/>
          <w:sz w:val="24"/>
          <w:szCs w:val="24"/>
        </w:rPr>
      </w:pPr>
      <w:r w:rsidRPr="00634A8E">
        <w:rPr>
          <w:rFonts w:ascii="Times New Roman" w:hAnsi="Times New Roman" w:cs="Times New Roman"/>
          <w:bCs/>
          <w:sz w:val="24"/>
          <w:szCs w:val="24"/>
          <w:lang w:eastAsia="en-CA"/>
        </w:rPr>
        <w:t>O</w:t>
      </w:r>
      <w:r w:rsidR="00EE1065" w:rsidRPr="00634A8E">
        <w:rPr>
          <w:rFonts w:ascii="Times New Roman" w:hAnsi="Times New Roman" w:cs="Times New Roman"/>
          <w:sz w:val="24"/>
          <w:szCs w:val="24"/>
        </w:rPr>
        <w:t>ur study has shown how</w:t>
      </w:r>
      <w:r w:rsidRPr="00634A8E">
        <w:rPr>
          <w:rFonts w:ascii="Times New Roman" w:hAnsi="Times New Roman" w:cs="Times New Roman"/>
          <w:sz w:val="24"/>
          <w:szCs w:val="24"/>
        </w:rPr>
        <w:t>,</w:t>
      </w:r>
      <w:r w:rsidR="00EE1065" w:rsidRPr="00634A8E">
        <w:rPr>
          <w:rFonts w:ascii="Times New Roman" w:hAnsi="Times New Roman" w:cs="Times New Roman"/>
          <w:sz w:val="24"/>
          <w:szCs w:val="24"/>
        </w:rPr>
        <w:t xml:space="preserve"> even within a single local authority, </w:t>
      </w:r>
      <w:r w:rsidRPr="00634A8E">
        <w:rPr>
          <w:rFonts w:ascii="Times New Roman" w:hAnsi="Times New Roman" w:cs="Times New Roman"/>
          <w:sz w:val="24"/>
          <w:szCs w:val="24"/>
        </w:rPr>
        <w:t>CIPs represent</w:t>
      </w:r>
      <w:r w:rsidR="00A23483">
        <w:rPr>
          <w:rFonts w:ascii="Times New Roman" w:hAnsi="Times New Roman" w:cs="Times New Roman"/>
          <w:sz w:val="24"/>
          <w:szCs w:val="24"/>
        </w:rPr>
        <w:t>ed</w:t>
      </w:r>
      <w:r w:rsidRPr="00634A8E">
        <w:rPr>
          <w:rFonts w:ascii="Times New Roman" w:hAnsi="Times New Roman" w:cs="Times New Roman"/>
          <w:sz w:val="24"/>
          <w:szCs w:val="24"/>
        </w:rPr>
        <w:t xml:space="preserve"> a fluid rather than a fixed policy in terms of its objectives and framings. </w:t>
      </w:r>
      <w:r w:rsidR="00A23483">
        <w:rPr>
          <w:rFonts w:ascii="Times New Roman" w:hAnsi="Times New Roman" w:cs="Times New Roman"/>
          <w:sz w:val="24"/>
          <w:szCs w:val="24"/>
        </w:rPr>
        <w:t>This</w:t>
      </w:r>
      <w:r w:rsidR="00205BF5">
        <w:rPr>
          <w:rFonts w:ascii="Times New Roman" w:hAnsi="Times New Roman" w:cs="Times New Roman"/>
          <w:sz w:val="24"/>
          <w:szCs w:val="24"/>
        </w:rPr>
        <w:t xml:space="preserve"> </w:t>
      </w:r>
      <w:r w:rsidR="00F10600">
        <w:rPr>
          <w:rFonts w:ascii="Times New Roman" w:hAnsi="Times New Roman" w:cs="Times New Roman"/>
          <w:sz w:val="24"/>
          <w:szCs w:val="24"/>
        </w:rPr>
        <w:t>fluidity is often a</w:t>
      </w:r>
      <w:r w:rsidRPr="00634A8E">
        <w:rPr>
          <w:rFonts w:ascii="Times New Roman" w:hAnsi="Times New Roman" w:cs="Times New Roman"/>
          <w:sz w:val="24"/>
          <w:szCs w:val="24"/>
        </w:rPr>
        <w:t xml:space="preserve"> </w:t>
      </w:r>
      <w:r w:rsidR="00D2526A">
        <w:rPr>
          <w:rFonts w:ascii="Times New Roman" w:hAnsi="Times New Roman" w:cs="Times New Roman"/>
          <w:sz w:val="24"/>
          <w:szCs w:val="24"/>
        </w:rPr>
        <w:t>consequence of</w:t>
      </w:r>
      <w:r w:rsidR="00A23483">
        <w:rPr>
          <w:rFonts w:ascii="Times New Roman" w:hAnsi="Times New Roman" w:cs="Times New Roman"/>
          <w:sz w:val="24"/>
          <w:szCs w:val="24"/>
        </w:rPr>
        <w:t xml:space="preserve"> </w:t>
      </w:r>
      <w:r w:rsidRPr="00634A8E">
        <w:rPr>
          <w:rFonts w:ascii="Times New Roman" w:hAnsi="Times New Roman" w:cs="Times New Roman"/>
          <w:sz w:val="24"/>
          <w:szCs w:val="24"/>
        </w:rPr>
        <w:t>the case-by-case natu</w:t>
      </w:r>
      <w:r w:rsidR="00A23483">
        <w:rPr>
          <w:rFonts w:ascii="Times New Roman" w:hAnsi="Times New Roman" w:cs="Times New Roman"/>
          <w:sz w:val="24"/>
          <w:szCs w:val="24"/>
        </w:rPr>
        <w:t xml:space="preserve">re of </w:t>
      </w:r>
      <w:r w:rsidR="002310E5">
        <w:rPr>
          <w:rFonts w:ascii="Times New Roman" w:hAnsi="Times New Roman" w:cs="Times New Roman"/>
          <w:sz w:val="24"/>
          <w:szCs w:val="24"/>
        </w:rPr>
        <w:t xml:space="preserve">the </w:t>
      </w:r>
      <w:r w:rsidR="00A23483">
        <w:rPr>
          <w:rFonts w:ascii="Times New Roman" w:hAnsi="Times New Roman" w:cs="Times New Roman"/>
          <w:sz w:val="24"/>
          <w:szCs w:val="24"/>
        </w:rPr>
        <w:t>licensing decision-making</w:t>
      </w:r>
      <w:r w:rsidR="002310E5">
        <w:rPr>
          <w:rFonts w:ascii="Times New Roman" w:hAnsi="Times New Roman" w:cs="Times New Roman"/>
          <w:sz w:val="24"/>
          <w:szCs w:val="24"/>
        </w:rPr>
        <w:t xml:space="preserve"> we observed</w:t>
      </w:r>
      <w:r w:rsidR="00A23483">
        <w:rPr>
          <w:rFonts w:ascii="Times New Roman" w:hAnsi="Times New Roman" w:cs="Times New Roman"/>
          <w:sz w:val="24"/>
          <w:szCs w:val="24"/>
        </w:rPr>
        <w:t xml:space="preserve">. </w:t>
      </w:r>
      <w:r w:rsidR="00F10600">
        <w:rPr>
          <w:rFonts w:ascii="Times New Roman" w:hAnsi="Times New Roman" w:cs="Times New Roman"/>
          <w:sz w:val="24"/>
          <w:szCs w:val="24"/>
        </w:rPr>
        <w:t>The</w:t>
      </w:r>
      <w:r w:rsidR="00C0535E">
        <w:rPr>
          <w:rFonts w:ascii="Times New Roman" w:hAnsi="Times New Roman" w:cs="Times New Roman"/>
          <w:sz w:val="24"/>
          <w:szCs w:val="24"/>
        </w:rPr>
        <w:t xml:space="preserve"> study also showed</w:t>
      </w:r>
      <w:r w:rsidRPr="00634A8E">
        <w:rPr>
          <w:rFonts w:ascii="Times New Roman" w:hAnsi="Times New Roman" w:cs="Times New Roman"/>
          <w:sz w:val="24"/>
          <w:szCs w:val="24"/>
        </w:rPr>
        <w:t xml:space="preserve"> how </w:t>
      </w:r>
      <w:r w:rsidR="00EE1065" w:rsidRPr="00634A8E">
        <w:rPr>
          <w:rFonts w:ascii="Times New Roman" w:hAnsi="Times New Roman" w:cs="Times New Roman"/>
          <w:sz w:val="24"/>
          <w:szCs w:val="24"/>
        </w:rPr>
        <w:t xml:space="preserve">multiple stakeholders </w:t>
      </w:r>
      <w:r w:rsidR="0049342F">
        <w:rPr>
          <w:rFonts w:ascii="Times New Roman" w:hAnsi="Times New Roman" w:cs="Times New Roman"/>
          <w:sz w:val="24"/>
          <w:szCs w:val="24"/>
        </w:rPr>
        <w:t>interpreted CIPs differently and negotiated</w:t>
      </w:r>
      <w:r w:rsidRPr="00634A8E">
        <w:rPr>
          <w:rFonts w:ascii="Times New Roman" w:hAnsi="Times New Roman" w:cs="Times New Roman"/>
          <w:sz w:val="24"/>
          <w:szCs w:val="24"/>
        </w:rPr>
        <w:t xml:space="preserve"> for outcomes</w:t>
      </w:r>
      <w:r w:rsidR="00EE1065" w:rsidRPr="00634A8E">
        <w:rPr>
          <w:rFonts w:ascii="Times New Roman" w:hAnsi="Times New Roman" w:cs="Times New Roman"/>
          <w:sz w:val="24"/>
          <w:szCs w:val="24"/>
        </w:rPr>
        <w:t xml:space="preserve"> that favour</w:t>
      </w:r>
      <w:r w:rsidR="00C0535E">
        <w:rPr>
          <w:rFonts w:ascii="Times New Roman" w:hAnsi="Times New Roman" w:cs="Times New Roman"/>
          <w:sz w:val="24"/>
          <w:szCs w:val="24"/>
        </w:rPr>
        <w:t>ed</w:t>
      </w:r>
      <w:r w:rsidR="00EE1065" w:rsidRPr="00634A8E">
        <w:rPr>
          <w:rFonts w:ascii="Times New Roman" w:hAnsi="Times New Roman" w:cs="Times New Roman"/>
          <w:sz w:val="24"/>
          <w:szCs w:val="24"/>
        </w:rPr>
        <w:t xml:space="preserve"> their own </w:t>
      </w:r>
      <w:r w:rsidRPr="00634A8E">
        <w:rPr>
          <w:rFonts w:ascii="Times New Roman" w:hAnsi="Times New Roman" w:cs="Times New Roman"/>
          <w:sz w:val="24"/>
          <w:szCs w:val="24"/>
        </w:rPr>
        <w:t>interest</w:t>
      </w:r>
      <w:r w:rsidR="00EE1065" w:rsidRPr="00634A8E">
        <w:rPr>
          <w:rFonts w:ascii="Times New Roman" w:hAnsi="Times New Roman" w:cs="Times New Roman"/>
          <w:sz w:val="24"/>
          <w:szCs w:val="24"/>
        </w:rPr>
        <w:t xml:space="preserve">s. </w:t>
      </w:r>
      <w:r w:rsidRPr="00634A8E">
        <w:rPr>
          <w:rFonts w:ascii="Times New Roman" w:hAnsi="Times New Roman" w:cs="Times New Roman"/>
          <w:sz w:val="24"/>
          <w:szCs w:val="24"/>
        </w:rPr>
        <w:t>Within that process of negotiation, public health priorities</w:t>
      </w:r>
      <w:r w:rsidR="00F10600">
        <w:rPr>
          <w:rFonts w:ascii="Times New Roman" w:hAnsi="Times New Roman" w:cs="Times New Roman"/>
          <w:sz w:val="24"/>
          <w:szCs w:val="24"/>
        </w:rPr>
        <w:t xml:space="preserve"> and evidence</w:t>
      </w:r>
      <w:r w:rsidR="005E73C3" w:rsidRPr="00634A8E">
        <w:rPr>
          <w:rFonts w:ascii="Times New Roman" w:hAnsi="Times New Roman" w:cs="Times New Roman"/>
          <w:sz w:val="24"/>
          <w:szCs w:val="24"/>
        </w:rPr>
        <w:t xml:space="preserve"> can variously intersect with, or stand outside</w:t>
      </w:r>
      <w:r w:rsidRPr="00634A8E">
        <w:rPr>
          <w:rFonts w:ascii="Times New Roman" w:hAnsi="Times New Roman" w:cs="Times New Roman"/>
          <w:sz w:val="24"/>
          <w:szCs w:val="24"/>
        </w:rPr>
        <w:t xml:space="preserve"> the interests </w:t>
      </w:r>
      <w:r w:rsidR="00EE1065" w:rsidRPr="00634A8E">
        <w:rPr>
          <w:rFonts w:ascii="Times New Roman" w:hAnsi="Times New Roman" w:cs="Times New Roman"/>
          <w:sz w:val="24"/>
          <w:szCs w:val="24"/>
        </w:rPr>
        <w:t xml:space="preserve">of other local authority stakeholders, residents and commercial interests. </w:t>
      </w:r>
      <w:r w:rsidR="00626A7F">
        <w:rPr>
          <w:rFonts w:ascii="Times New Roman" w:hAnsi="Times New Roman" w:cs="Times New Roman"/>
          <w:sz w:val="24"/>
          <w:szCs w:val="24"/>
        </w:rPr>
        <w:t>When con</w:t>
      </w:r>
      <w:r w:rsidR="00C0535E">
        <w:rPr>
          <w:rFonts w:ascii="Times New Roman" w:hAnsi="Times New Roman" w:cs="Times New Roman"/>
          <w:sz w:val="24"/>
          <w:szCs w:val="24"/>
        </w:rPr>
        <w:t>sidering applications on a case-by-</w:t>
      </w:r>
      <w:r w:rsidR="00626A7F">
        <w:rPr>
          <w:rFonts w:ascii="Times New Roman" w:hAnsi="Times New Roman" w:cs="Times New Roman"/>
          <w:sz w:val="24"/>
          <w:szCs w:val="24"/>
        </w:rPr>
        <w:t>case basis, t</w:t>
      </w:r>
      <w:r w:rsidR="00626A7F" w:rsidRPr="00634A8E">
        <w:rPr>
          <w:rFonts w:ascii="Times New Roman" w:hAnsi="Times New Roman" w:cs="Times New Roman"/>
          <w:sz w:val="24"/>
          <w:szCs w:val="24"/>
        </w:rPr>
        <w:t xml:space="preserve">he </w:t>
      </w:r>
      <w:r w:rsidR="00FC16B8">
        <w:rPr>
          <w:rFonts w:ascii="Times New Roman" w:hAnsi="Times New Roman" w:cs="Times New Roman"/>
          <w:sz w:val="24"/>
          <w:szCs w:val="24"/>
        </w:rPr>
        <w:t xml:space="preserve">licencing </w:t>
      </w:r>
      <w:r w:rsidR="00EE1065" w:rsidRPr="00634A8E">
        <w:rPr>
          <w:rFonts w:ascii="Times New Roman" w:hAnsi="Times New Roman" w:cs="Times New Roman"/>
          <w:sz w:val="24"/>
          <w:szCs w:val="24"/>
        </w:rPr>
        <w:t xml:space="preserve">process </w:t>
      </w:r>
      <w:r w:rsidR="00E624A9" w:rsidRPr="00634A8E">
        <w:rPr>
          <w:rFonts w:ascii="Times New Roman" w:hAnsi="Times New Roman" w:cs="Times New Roman"/>
          <w:sz w:val="24"/>
          <w:szCs w:val="24"/>
        </w:rPr>
        <w:t xml:space="preserve">still </w:t>
      </w:r>
      <w:r w:rsidR="00FC16B8">
        <w:rPr>
          <w:rFonts w:ascii="Times New Roman" w:hAnsi="Times New Roman" w:cs="Times New Roman"/>
          <w:sz w:val="24"/>
          <w:szCs w:val="24"/>
        </w:rPr>
        <w:t>appeared</w:t>
      </w:r>
      <w:r w:rsidR="00E624A9" w:rsidRPr="00634A8E">
        <w:rPr>
          <w:rFonts w:ascii="Times New Roman" w:hAnsi="Times New Roman" w:cs="Times New Roman"/>
          <w:sz w:val="24"/>
          <w:szCs w:val="24"/>
        </w:rPr>
        <w:t xml:space="preserve"> to focus on social disorder more than health harms. At </w:t>
      </w:r>
      <w:r w:rsidR="00EE1065" w:rsidRPr="00634A8E">
        <w:rPr>
          <w:rFonts w:ascii="Times New Roman" w:hAnsi="Times New Roman" w:cs="Times New Roman"/>
          <w:sz w:val="24"/>
          <w:szCs w:val="24"/>
        </w:rPr>
        <w:t>times</w:t>
      </w:r>
      <w:r w:rsidR="00E624A9" w:rsidRPr="00634A8E">
        <w:rPr>
          <w:rFonts w:ascii="Times New Roman" w:hAnsi="Times New Roman" w:cs="Times New Roman"/>
          <w:sz w:val="24"/>
          <w:szCs w:val="24"/>
        </w:rPr>
        <w:t xml:space="preserve"> </w:t>
      </w:r>
      <w:r w:rsidR="00FC16B8">
        <w:rPr>
          <w:rFonts w:ascii="Times New Roman" w:hAnsi="Times New Roman" w:cs="Times New Roman"/>
          <w:sz w:val="24"/>
          <w:szCs w:val="24"/>
        </w:rPr>
        <w:t xml:space="preserve">this policy strategy also appeared </w:t>
      </w:r>
      <w:r w:rsidR="00EE1065" w:rsidRPr="00634A8E">
        <w:rPr>
          <w:rFonts w:ascii="Times New Roman" w:hAnsi="Times New Roman" w:cs="Times New Roman"/>
          <w:sz w:val="24"/>
          <w:szCs w:val="24"/>
        </w:rPr>
        <w:t xml:space="preserve">to favour </w:t>
      </w:r>
      <w:r w:rsidR="005E73C3" w:rsidRPr="00634A8E">
        <w:rPr>
          <w:rFonts w:ascii="Times New Roman" w:hAnsi="Times New Roman" w:cs="Times New Roman"/>
          <w:sz w:val="24"/>
          <w:szCs w:val="24"/>
        </w:rPr>
        <w:t xml:space="preserve">well-resourced </w:t>
      </w:r>
      <w:r w:rsidR="00BE4234" w:rsidRPr="00CB5624">
        <w:rPr>
          <w:rFonts w:ascii="Times New Roman" w:eastAsia="Times New Roman" w:hAnsi="Times New Roman" w:cs="Times New Roman"/>
          <w:color w:val="000000"/>
          <w:sz w:val="24"/>
          <w:szCs w:val="24"/>
        </w:rPr>
        <w:t xml:space="preserve">stakeholders who </w:t>
      </w:r>
      <w:r w:rsidR="00FC16B8">
        <w:rPr>
          <w:rFonts w:ascii="Times New Roman" w:eastAsia="Times New Roman" w:hAnsi="Times New Roman" w:cs="Times New Roman"/>
          <w:color w:val="000000"/>
          <w:sz w:val="24"/>
          <w:szCs w:val="24"/>
        </w:rPr>
        <w:t>had</w:t>
      </w:r>
      <w:r w:rsidR="005E73C3" w:rsidRPr="00CB5624">
        <w:rPr>
          <w:rFonts w:ascii="Times New Roman" w:eastAsia="Times New Roman" w:hAnsi="Times New Roman" w:cs="Times New Roman"/>
          <w:color w:val="000000"/>
          <w:sz w:val="24"/>
          <w:szCs w:val="24"/>
        </w:rPr>
        <w:t xml:space="preserve"> the time, knowledge</w:t>
      </w:r>
      <w:r w:rsidR="00C0535E">
        <w:rPr>
          <w:rFonts w:ascii="Times New Roman" w:eastAsia="Times New Roman" w:hAnsi="Times New Roman" w:cs="Times New Roman"/>
          <w:color w:val="000000"/>
          <w:sz w:val="24"/>
          <w:szCs w:val="24"/>
        </w:rPr>
        <w:t>,</w:t>
      </w:r>
      <w:r w:rsidR="005E73C3" w:rsidRPr="00CB5624">
        <w:rPr>
          <w:rFonts w:ascii="Times New Roman" w:eastAsia="Times New Roman" w:hAnsi="Times New Roman" w:cs="Times New Roman"/>
          <w:color w:val="000000"/>
          <w:sz w:val="24"/>
          <w:szCs w:val="24"/>
        </w:rPr>
        <w:t xml:space="preserve"> and skills to</w:t>
      </w:r>
      <w:r w:rsidR="00BE4234" w:rsidRPr="00CB5624">
        <w:rPr>
          <w:rFonts w:ascii="Times New Roman" w:eastAsia="Times New Roman" w:hAnsi="Times New Roman" w:cs="Times New Roman"/>
          <w:color w:val="000000"/>
          <w:sz w:val="24"/>
          <w:szCs w:val="24"/>
        </w:rPr>
        <w:t xml:space="preserve"> present their own interests as commensurate with the requirements of the CIP. </w:t>
      </w:r>
    </w:p>
    <w:p w14:paraId="3A817B39" w14:textId="61442680" w:rsidR="00BE4234" w:rsidRPr="004E59E5" w:rsidRDefault="005E73C3" w:rsidP="00CB5624">
      <w:pPr>
        <w:ind w:firstLine="720"/>
        <w:jc w:val="both"/>
        <w:rPr>
          <w:rFonts w:ascii="Times New Roman" w:eastAsia="Times New Roman" w:hAnsi="Times New Roman" w:cs="Times New Roman"/>
          <w:color w:val="000000"/>
          <w:sz w:val="24"/>
          <w:szCs w:val="24"/>
        </w:rPr>
      </w:pPr>
      <w:r w:rsidRPr="00634A8E">
        <w:rPr>
          <w:rFonts w:ascii="Times New Roman" w:hAnsi="Times New Roman" w:cs="Times New Roman"/>
          <w:sz w:val="24"/>
          <w:szCs w:val="24"/>
        </w:rPr>
        <w:t>Despite some challenges to implementation, local decision-makers in the borough we studied have remained committed to implement</w:t>
      </w:r>
      <w:r w:rsidR="00E624A9" w:rsidRPr="00634A8E">
        <w:rPr>
          <w:rFonts w:ascii="Times New Roman" w:hAnsi="Times New Roman" w:cs="Times New Roman"/>
          <w:sz w:val="24"/>
          <w:szCs w:val="24"/>
        </w:rPr>
        <w:t>ing</w:t>
      </w:r>
      <w:r w:rsidR="00FC16B8">
        <w:rPr>
          <w:rFonts w:ascii="Times New Roman" w:hAnsi="Times New Roman" w:cs="Times New Roman"/>
          <w:sz w:val="24"/>
          <w:szCs w:val="24"/>
        </w:rPr>
        <w:t xml:space="preserve"> CIPs </w:t>
      </w:r>
      <w:r w:rsidRPr="00634A8E">
        <w:rPr>
          <w:rFonts w:ascii="Times New Roman" w:hAnsi="Times New Roman" w:cs="Times New Roman"/>
          <w:sz w:val="24"/>
          <w:szCs w:val="24"/>
        </w:rPr>
        <w:t>alongside a range of other alcohol related-interventions</w:t>
      </w:r>
      <w:r w:rsidR="00E624A9" w:rsidRPr="00634A8E">
        <w:rPr>
          <w:rFonts w:ascii="Times New Roman" w:hAnsi="Times New Roman" w:cs="Times New Roman"/>
          <w:sz w:val="24"/>
          <w:szCs w:val="24"/>
        </w:rPr>
        <w:t xml:space="preserve">. </w:t>
      </w:r>
      <w:r w:rsidR="00634A8E" w:rsidRPr="00634A8E">
        <w:rPr>
          <w:rFonts w:ascii="Times New Roman" w:hAnsi="Times New Roman" w:cs="Times New Roman"/>
          <w:sz w:val="24"/>
          <w:szCs w:val="24"/>
        </w:rPr>
        <w:t>Public health goals could be served by continuing to make the case for prioritising health objectives within local alcohol strategies</w:t>
      </w:r>
      <w:r w:rsidR="00D2526A">
        <w:rPr>
          <w:rFonts w:ascii="Times New Roman" w:hAnsi="Times New Roman" w:cs="Times New Roman"/>
          <w:sz w:val="24"/>
          <w:szCs w:val="24"/>
        </w:rPr>
        <w:t xml:space="preserve"> </w:t>
      </w:r>
      <w:r w:rsidR="00634A8E" w:rsidRPr="00634A8E">
        <w:rPr>
          <w:rFonts w:ascii="Times New Roman" w:hAnsi="Times New Roman" w:cs="Times New Roman"/>
          <w:sz w:val="24"/>
          <w:szCs w:val="24"/>
        </w:rPr>
        <w:t xml:space="preserve">and for </w:t>
      </w:r>
      <w:r w:rsidR="00FC16B8">
        <w:rPr>
          <w:rFonts w:ascii="Times New Roman" w:hAnsi="Times New Roman" w:cs="Times New Roman"/>
          <w:sz w:val="24"/>
          <w:szCs w:val="24"/>
        </w:rPr>
        <w:t>granting</w:t>
      </w:r>
      <w:r w:rsidR="00634A8E" w:rsidRPr="00634A8E">
        <w:rPr>
          <w:rFonts w:ascii="Times New Roman" w:hAnsi="Times New Roman" w:cs="Times New Roman"/>
          <w:sz w:val="24"/>
          <w:szCs w:val="24"/>
        </w:rPr>
        <w:t xml:space="preserve"> greater powers to restrict alcohol availability and prioritise health concerns at a national level.</w:t>
      </w:r>
      <w:r w:rsidR="00331B88" w:rsidRPr="004E59E5">
        <w:rPr>
          <w:rFonts w:ascii="Times New Roman" w:eastAsia="Times New Roman" w:hAnsi="Times New Roman" w:cs="Times New Roman"/>
          <w:color w:val="000000"/>
          <w:sz w:val="24"/>
          <w:szCs w:val="24"/>
        </w:rPr>
        <w:t xml:space="preserve"> </w:t>
      </w:r>
    </w:p>
    <w:p w14:paraId="4FC5BA22" w14:textId="77777777" w:rsidR="0087191E" w:rsidRDefault="0087191E" w:rsidP="0087191E">
      <w:pPr>
        <w:jc w:val="both"/>
        <w:rPr>
          <w:rFonts w:ascii="Times New Roman" w:hAnsi="Times New Roman" w:cs="Times New Roman"/>
          <w:bCs/>
          <w:sz w:val="24"/>
          <w:szCs w:val="24"/>
          <w:lang w:eastAsia="en-CA"/>
        </w:rPr>
      </w:pPr>
    </w:p>
    <w:p w14:paraId="1F0D7573" w14:textId="2BB166E9" w:rsidR="006971CC" w:rsidRPr="0087191E" w:rsidRDefault="007D58D2" w:rsidP="0087191E">
      <w:pPr>
        <w:jc w:val="both"/>
        <w:rPr>
          <w:rFonts w:ascii="Times New Roman" w:hAnsi="Times New Roman" w:cs="Times New Roman"/>
          <w:sz w:val="24"/>
          <w:szCs w:val="24"/>
          <w:lang w:val="en-US" w:eastAsia="en-CA"/>
        </w:rPr>
      </w:pPr>
      <w:r w:rsidRPr="000C3F14">
        <w:rPr>
          <w:rFonts w:ascii="Times New Roman" w:hAnsi="Times New Roman" w:cs="Times New Roman"/>
          <w:b/>
          <w:color w:val="000000" w:themeColor="text1"/>
          <w:sz w:val="24"/>
          <w:szCs w:val="24"/>
          <w:lang w:eastAsia="en-CA"/>
        </w:rPr>
        <w:t xml:space="preserve">References </w:t>
      </w:r>
    </w:p>
    <w:p w14:paraId="4FFA6636" w14:textId="77777777" w:rsidR="00F209C0" w:rsidRPr="00F209C0" w:rsidRDefault="00034304" w:rsidP="00F20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F209C0">
        <w:rPr>
          <w:rFonts w:ascii="Times New Roman" w:hAnsi="Times New Roman" w:cs="Times New Roman"/>
          <w:bCs/>
          <w:color w:val="000000" w:themeColor="text1"/>
          <w:sz w:val="24"/>
          <w:szCs w:val="24"/>
        </w:rPr>
        <w:t xml:space="preserve">Author </w:t>
      </w:r>
      <w:r w:rsidR="001A562C" w:rsidRPr="00F209C0">
        <w:rPr>
          <w:rFonts w:ascii="Times New Roman" w:hAnsi="Times New Roman" w:cs="Times New Roman"/>
          <w:bCs/>
          <w:color w:val="000000" w:themeColor="text1"/>
          <w:sz w:val="24"/>
          <w:szCs w:val="24"/>
        </w:rPr>
        <w:t xml:space="preserve">A </w:t>
      </w:r>
      <w:r w:rsidRPr="00F209C0">
        <w:rPr>
          <w:rFonts w:ascii="Times New Roman" w:hAnsi="Times New Roman" w:cs="Times New Roman"/>
          <w:bCs/>
          <w:color w:val="000000" w:themeColor="text1"/>
          <w:sz w:val="24"/>
          <w:szCs w:val="24"/>
        </w:rPr>
        <w:t xml:space="preserve">et al. (2013). </w:t>
      </w:r>
    </w:p>
    <w:p w14:paraId="52BB0268" w14:textId="77777777" w:rsidR="00F209C0" w:rsidRPr="00F209C0" w:rsidRDefault="00F209C0" w:rsidP="00F20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p>
    <w:p w14:paraId="65A9B543" w14:textId="54300EF7" w:rsidR="00034304" w:rsidRPr="00F209C0" w:rsidRDefault="00034304" w:rsidP="00F20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F209C0">
        <w:rPr>
          <w:rFonts w:ascii="Times New Roman" w:hAnsi="Times New Roman" w:cs="Times New Roman"/>
          <w:color w:val="000000" w:themeColor="text1"/>
          <w:sz w:val="24"/>
          <w:szCs w:val="24"/>
        </w:rPr>
        <w:t xml:space="preserve">Author </w:t>
      </w:r>
      <w:r w:rsidR="001A562C" w:rsidRPr="00F209C0">
        <w:rPr>
          <w:rFonts w:ascii="Times New Roman" w:hAnsi="Times New Roman" w:cs="Times New Roman"/>
          <w:color w:val="000000" w:themeColor="text1"/>
          <w:sz w:val="24"/>
          <w:szCs w:val="24"/>
        </w:rPr>
        <w:t xml:space="preserve">A </w:t>
      </w:r>
      <w:r w:rsidRPr="00F209C0">
        <w:rPr>
          <w:rFonts w:ascii="Times New Roman" w:hAnsi="Times New Roman" w:cs="Times New Roman"/>
          <w:color w:val="000000" w:themeColor="text1"/>
          <w:sz w:val="24"/>
          <w:szCs w:val="24"/>
        </w:rPr>
        <w:t xml:space="preserve">et al. (2014). </w:t>
      </w:r>
    </w:p>
    <w:p w14:paraId="3A9BC759" w14:textId="77777777" w:rsidR="00034304" w:rsidRPr="00F209C0" w:rsidRDefault="00034304" w:rsidP="00F20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iCs/>
          <w:color w:val="000000" w:themeColor="text1"/>
          <w:sz w:val="24"/>
          <w:szCs w:val="24"/>
        </w:rPr>
      </w:pPr>
    </w:p>
    <w:p w14:paraId="053B6C6A" w14:textId="5E509DF2" w:rsidR="00034304" w:rsidRPr="00F209C0" w:rsidRDefault="00034304" w:rsidP="00F20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F209C0">
        <w:rPr>
          <w:rFonts w:ascii="Times New Roman" w:hAnsi="Times New Roman" w:cs="Times New Roman"/>
          <w:iCs/>
          <w:color w:val="000000" w:themeColor="text1"/>
          <w:sz w:val="24"/>
          <w:szCs w:val="24"/>
        </w:rPr>
        <w:t xml:space="preserve">Author </w:t>
      </w:r>
      <w:r w:rsidR="001A562C" w:rsidRPr="00F209C0">
        <w:rPr>
          <w:rFonts w:ascii="Times New Roman" w:hAnsi="Times New Roman" w:cs="Times New Roman"/>
          <w:iCs/>
          <w:color w:val="000000" w:themeColor="text1"/>
          <w:sz w:val="24"/>
          <w:szCs w:val="24"/>
        </w:rPr>
        <w:t xml:space="preserve">A </w:t>
      </w:r>
      <w:r w:rsidRPr="00F209C0">
        <w:rPr>
          <w:rFonts w:ascii="Times New Roman" w:hAnsi="Times New Roman" w:cs="Times New Roman"/>
          <w:iCs/>
          <w:color w:val="000000" w:themeColor="text1"/>
          <w:sz w:val="24"/>
          <w:szCs w:val="24"/>
        </w:rPr>
        <w:t xml:space="preserve">et al. (2015). </w:t>
      </w:r>
    </w:p>
    <w:p w14:paraId="1EC689DF" w14:textId="77777777" w:rsidR="00034304" w:rsidRPr="00F209C0" w:rsidRDefault="00034304" w:rsidP="00F209C0">
      <w:pPr>
        <w:spacing w:after="0" w:line="240" w:lineRule="auto"/>
        <w:jc w:val="both"/>
        <w:rPr>
          <w:rFonts w:ascii="Times New Roman" w:eastAsia="Times New Roman" w:hAnsi="Times New Roman" w:cs="Times New Roman"/>
          <w:color w:val="000000" w:themeColor="text1"/>
          <w:sz w:val="24"/>
          <w:szCs w:val="24"/>
          <w:shd w:val="clear" w:color="auto" w:fill="FFFFFF"/>
          <w:lang w:val="en-US"/>
        </w:rPr>
      </w:pPr>
    </w:p>
    <w:p w14:paraId="1F32AE45" w14:textId="76392DF7" w:rsidR="00397E50" w:rsidRPr="00F209C0" w:rsidRDefault="00564683" w:rsidP="00F209C0">
      <w:pPr>
        <w:spacing w:after="0" w:line="240" w:lineRule="auto"/>
        <w:ind w:left="567" w:hanging="567"/>
        <w:jc w:val="both"/>
        <w:rPr>
          <w:rFonts w:ascii="Times New Roman" w:eastAsia="Times New Roman" w:hAnsi="Times New Roman" w:cs="Times New Roman"/>
          <w:color w:val="000000" w:themeColor="text1"/>
          <w:sz w:val="24"/>
          <w:szCs w:val="24"/>
          <w:shd w:val="clear" w:color="auto" w:fill="FFFFFF"/>
          <w:lang w:val="en-US"/>
        </w:rPr>
      </w:pPr>
      <w:proofErr w:type="spellStart"/>
      <w:proofErr w:type="gramStart"/>
      <w:r w:rsidRPr="00F209C0">
        <w:rPr>
          <w:rFonts w:ascii="Times New Roman" w:eastAsia="Times New Roman" w:hAnsi="Times New Roman" w:cs="Times New Roman"/>
          <w:color w:val="000000" w:themeColor="text1"/>
          <w:sz w:val="24"/>
          <w:szCs w:val="24"/>
          <w:shd w:val="clear" w:color="auto" w:fill="FFFFFF"/>
          <w:lang w:val="en-US"/>
        </w:rPr>
        <w:t>Ayuka</w:t>
      </w:r>
      <w:proofErr w:type="spellEnd"/>
      <w:r w:rsidRPr="00F209C0">
        <w:rPr>
          <w:rFonts w:ascii="Times New Roman" w:eastAsia="Times New Roman" w:hAnsi="Times New Roman" w:cs="Times New Roman"/>
          <w:color w:val="000000" w:themeColor="text1"/>
          <w:sz w:val="24"/>
          <w:szCs w:val="24"/>
          <w:shd w:val="clear" w:color="auto" w:fill="FFFFFF"/>
          <w:lang w:val="en-US"/>
        </w:rPr>
        <w:t>, F., Barnett, R., and</w:t>
      </w:r>
      <w:r w:rsidR="003C500C" w:rsidRPr="00F209C0">
        <w:rPr>
          <w:rFonts w:ascii="Times New Roman" w:eastAsia="Times New Roman" w:hAnsi="Times New Roman" w:cs="Times New Roman"/>
          <w:color w:val="000000" w:themeColor="text1"/>
          <w:sz w:val="24"/>
          <w:szCs w:val="24"/>
          <w:shd w:val="clear" w:color="auto" w:fill="FFFFFF"/>
          <w:lang w:val="en-US"/>
        </w:rPr>
        <w:t xml:space="preserve"> Pearce, J. (2014).</w:t>
      </w:r>
      <w:proofErr w:type="gramEnd"/>
      <w:r w:rsidR="003C500C" w:rsidRPr="00F209C0">
        <w:rPr>
          <w:rFonts w:ascii="Times New Roman" w:eastAsia="Times New Roman" w:hAnsi="Times New Roman" w:cs="Times New Roman"/>
          <w:color w:val="000000" w:themeColor="text1"/>
          <w:sz w:val="24"/>
          <w:szCs w:val="24"/>
          <w:shd w:val="clear" w:color="auto" w:fill="FFFFFF"/>
          <w:lang w:val="en-US"/>
        </w:rPr>
        <w:t> </w:t>
      </w:r>
      <w:proofErr w:type="spellStart"/>
      <w:proofErr w:type="gramStart"/>
      <w:r w:rsidR="003C500C" w:rsidRPr="00F209C0">
        <w:rPr>
          <w:rFonts w:ascii="Times New Roman" w:eastAsia="Times New Roman" w:hAnsi="Times New Roman" w:cs="Times New Roman"/>
          <w:color w:val="000000" w:themeColor="text1"/>
          <w:sz w:val="24"/>
          <w:szCs w:val="24"/>
          <w:shd w:val="clear" w:color="auto" w:fill="FFFFFF"/>
          <w:lang w:val="en-US"/>
        </w:rPr>
        <w:t>Neighbourhood</w:t>
      </w:r>
      <w:proofErr w:type="spellEnd"/>
      <w:r w:rsidR="003C500C" w:rsidRPr="00F209C0">
        <w:rPr>
          <w:rFonts w:ascii="Times New Roman" w:eastAsia="Times New Roman" w:hAnsi="Times New Roman" w:cs="Times New Roman"/>
          <w:color w:val="000000" w:themeColor="text1"/>
          <w:sz w:val="24"/>
          <w:szCs w:val="24"/>
          <w:shd w:val="clear" w:color="auto" w:fill="FFFFFF"/>
          <w:lang w:val="en-US"/>
        </w:rPr>
        <w:t xml:space="preserve"> availability of alcohol outlets and hazardous alcohol consumption in New Zealand.</w:t>
      </w:r>
      <w:proofErr w:type="gramEnd"/>
      <w:r w:rsidR="003C500C" w:rsidRPr="00F209C0">
        <w:rPr>
          <w:rFonts w:ascii="Times New Roman" w:eastAsia="Times New Roman" w:hAnsi="Times New Roman" w:cs="Times New Roman"/>
          <w:color w:val="000000" w:themeColor="text1"/>
          <w:sz w:val="24"/>
          <w:szCs w:val="24"/>
          <w:shd w:val="clear" w:color="auto" w:fill="FFFFFF"/>
          <w:lang w:val="en-US"/>
        </w:rPr>
        <w:t> </w:t>
      </w:r>
      <w:proofErr w:type="gramStart"/>
      <w:r w:rsidR="003C500C" w:rsidRPr="00F209C0">
        <w:rPr>
          <w:rFonts w:ascii="Times New Roman" w:eastAsia="Times New Roman" w:hAnsi="Times New Roman" w:cs="Times New Roman"/>
          <w:i/>
          <w:iCs/>
          <w:color w:val="000000" w:themeColor="text1"/>
          <w:sz w:val="24"/>
          <w:szCs w:val="24"/>
          <w:shd w:val="clear" w:color="auto" w:fill="FFFFFF"/>
          <w:lang w:val="en-US"/>
        </w:rPr>
        <w:t>Health and Place</w:t>
      </w:r>
      <w:r w:rsidRPr="00F209C0">
        <w:rPr>
          <w:rFonts w:ascii="Times New Roman" w:eastAsia="Times New Roman" w:hAnsi="Times New Roman" w:cs="Times New Roman"/>
          <w:color w:val="000000" w:themeColor="text1"/>
          <w:sz w:val="24"/>
          <w:szCs w:val="24"/>
          <w:shd w:val="clear" w:color="auto" w:fill="FFFFFF"/>
          <w:lang w:val="en-US"/>
        </w:rPr>
        <w:t xml:space="preserve"> </w:t>
      </w:r>
      <w:r w:rsidR="003C500C" w:rsidRPr="00F209C0">
        <w:rPr>
          <w:rFonts w:ascii="Times New Roman" w:eastAsia="Times New Roman" w:hAnsi="Times New Roman" w:cs="Times New Roman"/>
          <w:i/>
          <w:iCs/>
          <w:color w:val="000000" w:themeColor="text1"/>
          <w:sz w:val="24"/>
          <w:szCs w:val="24"/>
          <w:shd w:val="clear" w:color="auto" w:fill="FFFFFF"/>
          <w:lang w:val="en-US"/>
        </w:rPr>
        <w:t>29</w:t>
      </w:r>
      <w:r w:rsidR="003C500C" w:rsidRPr="00F209C0">
        <w:rPr>
          <w:rFonts w:ascii="Times New Roman" w:eastAsia="Times New Roman" w:hAnsi="Times New Roman" w:cs="Times New Roman"/>
          <w:color w:val="000000" w:themeColor="text1"/>
          <w:sz w:val="24"/>
          <w:szCs w:val="24"/>
          <w:shd w:val="clear" w:color="auto" w:fill="FFFFFF"/>
          <w:lang w:val="en-US"/>
        </w:rPr>
        <w:t>, 186-99.</w:t>
      </w:r>
      <w:proofErr w:type="gramEnd"/>
    </w:p>
    <w:p w14:paraId="1DD49147" w14:textId="77777777" w:rsidR="00397E50" w:rsidRPr="00F209C0" w:rsidRDefault="00397E50" w:rsidP="00F209C0">
      <w:pPr>
        <w:spacing w:after="0" w:line="240" w:lineRule="auto"/>
        <w:ind w:left="567" w:hanging="567"/>
        <w:jc w:val="both"/>
        <w:rPr>
          <w:rFonts w:ascii="Times New Roman" w:eastAsia="Times New Roman" w:hAnsi="Times New Roman" w:cs="Times New Roman"/>
          <w:color w:val="000000" w:themeColor="text1"/>
          <w:sz w:val="24"/>
          <w:szCs w:val="24"/>
          <w:shd w:val="clear" w:color="auto" w:fill="FFFFFF"/>
          <w:lang w:val="en-US"/>
        </w:rPr>
      </w:pPr>
    </w:p>
    <w:p w14:paraId="10219006" w14:textId="1B1F3007" w:rsidR="00397E50" w:rsidRPr="00F209C0" w:rsidRDefault="00397E50" w:rsidP="00F209C0">
      <w:pPr>
        <w:spacing w:after="0" w:line="240" w:lineRule="auto"/>
        <w:ind w:left="567" w:hanging="567"/>
        <w:jc w:val="both"/>
        <w:rPr>
          <w:rFonts w:ascii="Times New Roman" w:eastAsia="Times New Roman" w:hAnsi="Times New Roman" w:cs="Times New Roman"/>
          <w:color w:val="000000" w:themeColor="text1"/>
          <w:sz w:val="24"/>
          <w:szCs w:val="24"/>
          <w:shd w:val="clear" w:color="auto" w:fill="FFFFFF"/>
          <w:lang w:val="en-US"/>
        </w:rPr>
      </w:pPr>
      <w:proofErr w:type="spellStart"/>
      <w:r w:rsidRPr="00F209C0">
        <w:rPr>
          <w:rFonts w:ascii="Times New Roman" w:eastAsia="Times New Roman" w:hAnsi="Times New Roman" w:cs="Times New Roman"/>
          <w:color w:val="000000" w:themeColor="text1"/>
          <w:sz w:val="24"/>
          <w:szCs w:val="24"/>
          <w:shd w:val="clear" w:color="auto" w:fill="FFFFFF"/>
          <w:lang w:val="en-US"/>
        </w:rPr>
        <w:t>Babor</w:t>
      </w:r>
      <w:proofErr w:type="spellEnd"/>
      <w:r w:rsidR="0056468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xml:space="preserve"> T</w:t>
      </w:r>
      <w:r w:rsidR="0056468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F</w:t>
      </w:r>
      <w:r w:rsidR="0056468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Caetano</w:t>
      </w:r>
      <w:r w:rsidR="0056468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xml:space="preserve"> R</w:t>
      </w:r>
      <w:r w:rsidR="0056468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xml:space="preserve">, </w:t>
      </w:r>
      <w:proofErr w:type="spellStart"/>
      <w:r w:rsidRPr="00F209C0">
        <w:rPr>
          <w:rFonts w:ascii="Times New Roman" w:eastAsia="Times New Roman" w:hAnsi="Times New Roman" w:cs="Times New Roman"/>
          <w:color w:val="000000" w:themeColor="text1"/>
          <w:sz w:val="24"/>
          <w:szCs w:val="24"/>
          <w:shd w:val="clear" w:color="auto" w:fill="FFFFFF"/>
          <w:lang w:val="en-US"/>
        </w:rPr>
        <w:t>Casswell</w:t>
      </w:r>
      <w:proofErr w:type="spellEnd"/>
      <w:r w:rsidR="0056468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xml:space="preserve"> S</w:t>
      </w:r>
      <w:r w:rsidR="0056468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Edwards</w:t>
      </w:r>
      <w:r w:rsidR="0056468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xml:space="preserve"> G</w:t>
      </w:r>
      <w:r w:rsidR="0056468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xml:space="preserve">, </w:t>
      </w:r>
      <w:proofErr w:type="spellStart"/>
      <w:r w:rsidRPr="00F209C0">
        <w:rPr>
          <w:rFonts w:ascii="Times New Roman" w:eastAsia="Times New Roman" w:hAnsi="Times New Roman" w:cs="Times New Roman"/>
          <w:color w:val="000000" w:themeColor="text1"/>
          <w:sz w:val="24"/>
          <w:szCs w:val="24"/>
          <w:shd w:val="clear" w:color="auto" w:fill="FFFFFF"/>
          <w:lang w:val="en-US"/>
        </w:rPr>
        <w:t>Giesbrecht</w:t>
      </w:r>
      <w:proofErr w:type="spellEnd"/>
      <w:r w:rsidR="0056468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xml:space="preserve"> N</w:t>
      </w:r>
      <w:r w:rsidR="0056468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Graham</w:t>
      </w:r>
      <w:r w:rsidR="0056468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xml:space="preserve"> K</w:t>
      </w:r>
      <w:r w:rsidR="0056468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xml:space="preserve">, </w:t>
      </w:r>
      <w:proofErr w:type="spellStart"/>
      <w:r w:rsidRPr="00F209C0">
        <w:rPr>
          <w:rFonts w:ascii="Times New Roman" w:eastAsia="Times New Roman" w:hAnsi="Times New Roman" w:cs="Times New Roman"/>
          <w:color w:val="000000" w:themeColor="text1"/>
          <w:sz w:val="24"/>
          <w:szCs w:val="24"/>
          <w:shd w:val="clear" w:color="auto" w:fill="FFFFFF"/>
          <w:lang w:val="en-US"/>
        </w:rPr>
        <w:t>Grube</w:t>
      </w:r>
      <w:proofErr w:type="spellEnd"/>
      <w:r w:rsidR="0056468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xml:space="preserve"> J</w:t>
      </w:r>
      <w:r w:rsidR="0056468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xml:space="preserve">, </w:t>
      </w:r>
      <w:proofErr w:type="spellStart"/>
      <w:r w:rsidRPr="00F209C0">
        <w:rPr>
          <w:rFonts w:ascii="Times New Roman" w:eastAsia="Times New Roman" w:hAnsi="Times New Roman" w:cs="Times New Roman"/>
          <w:color w:val="000000" w:themeColor="text1"/>
          <w:sz w:val="24"/>
          <w:szCs w:val="24"/>
          <w:shd w:val="clear" w:color="auto" w:fill="FFFFFF"/>
          <w:lang w:val="en-US"/>
        </w:rPr>
        <w:t>Gruenewald</w:t>
      </w:r>
      <w:proofErr w:type="spellEnd"/>
      <w:r w:rsidR="0056468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xml:space="preserve"> P</w:t>
      </w:r>
      <w:r w:rsidR="0056468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Hill</w:t>
      </w:r>
      <w:r w:rsidR="0056468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xml:space="preserve"> L</w:t>
      </w:r>
      <w:r w:rsidR="0056468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Holder</w:t>
      </w:r>
      <w:r w:rsidR="0056468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xml:space="preserve"> H</w:t>
      </w:r>
      <w:r w:rsidR="0056468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xml:space="preserve">, </w:t>
      </w:r>
      <w:proofErr w:type="spellStart"/>
      <w:r w:rsidRPr="00F209C0">
        <w:rPr>
          <w:rFonts w:ascii="Times New Roman" w:eastAsia="Times New Roman" w:hAnsi="Times New Roman" w:cs="Times New Roman"/>
          <w:color w:val="000000" w:themeColor="text1"/>
          <w:sz w:val="24"/>
          <w:szCs w:val="24"/>
          <w:shd w:val="clear" w:color="auto" w:fill="FFFFFF"/>
          <w:lang w:val="en-US"/>
        </w:rPr>
        <w:t>Homel</w:t>
      </w:r>
      <w:proofErr w:type="spellEnd"/>
      <w:r w:rsidR="0056468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xml:space="preserve"> R</w:t>
      </w:r>
      <w:r w:rsidR="0056468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Livingston</w:t>
      </w:r>
      <w:r w:rsidR="0056468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xml:space="preserve"> M</w:t>
      </w:r>
      <w:r w:rsidR="0056468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xml:space="preserve">, </w:t>
      </w:r>
      <w:proofErr w:type="spellStart"/>
      <w:r w:rsidRPr="00F209C0">
        <w:rPr>
          <w:rFonts w:ascii="Times New Roman" w:eastAsia="Times New Roman" w:hAnsi="Times New Roman" w:cs="Times New Roman"/>
          <w:color w:val="000000" w:themeColor="text1"/>
          <w:sz w:val="24"/>
          <w:szCs w:val="24"/>
          <w:shd w:val="clear" w:color="auto" w:fill="FFFFFF"/>
          <w:lang w:val="en-US"/>
        </w:rPr>
        <w:t>Österberg</w:t>
      </w:r>
      <w:proofErr w:type="spellEnd"/>
      <w:r w:rsidR="0056468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xml:space="preserve"> E</w:t>
      </w:r>
      <w:r w:rsidR="0056468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xml:space="preserve">, </w:t>
      </w:r>
      <w:proofErr w:type="spellStart"/>
      <w:r w:rsidRPr="00F209C0">
        <w:rPr>
          <w:rFonts w:ascii="Times New Roman" w:eastAsia="Times New Roman" w:hAnsi="Times New Roman" w:cs="Times New Roman"/>
          <w:color w:val="000000" w:themeColor="text1"/>
          <w:sz w:val="24"/>
          <w:szCs w:val="24"/>
          <w:shd w:val="clear" w:color="auto" w:fill="FFFFFF"/>
          <w:lang w:val="en-US"/>
        </w:rPr>
        <w:t>Rehm</w:t>
      </w:r>
      <w:proofErr w:type="spellEnd"/>
      <w:r w:rsidR="0056468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xml:space="preserve"> J</w:t>
      </w:r>
      <w:r w:rsidR="0056468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Room</w:t>
      </w:r>
      <w:r w:rsidR="0056468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xml:space="preserve"> R</w:t>
      </w:r>
      <w:r w:rsidR="0056468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xml:space="preserve">, </w:t>
      </w:r>
      <w:r w:rsidR="00564683" w:rsidRPr="00F209C0">
        <w:rPr>
          <w:rFonts w:ascii="Times New Roman" w:eastAsia="Times New Roman" w:hAnsi="Times New Roman" w:cs="Times New Roman"/>
          <w:color w:val="000000" w:themeColor="text1"/>
          <w:sz w:val="24"/>
          <w:szCs w:val="24"/>
          <w:shd w:val="clear" w:color="auto" w:fill="FFFFFF"/>
          <w:lang w:val="en-US"/>
        </w:rPr>
        <w:t xml:space="preserve">and </w:t>
      </w:r>
      <w:proofErr w:type="spellStart"/>
      <w:r w:rsidRPr="00F209C0">
        <w:rPr>
          <w:rFonts w:ascii="Times New Roman" w:eastAsia="Times New Roman" w:hAnsi="Times New Roman" w:cs="Times New Roman"/>
          <w:color w:val="000000" w:themeColor="text1"/>
          <w:sz w:val="24"/>
          <w:szCs w:val="24"/>
          <w:shd w:val="clear" w:color="auto" w:fill="FFFFFF"/>
          <w:lang w:val="en-US"/>
        </w:rPr>
        <w:t>Rossow</w:t>
      </w:r>
      <w:proofErr w:type="spellEnd"/>
      <w:r w:rsidR="0056468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xml:space="preserve"> I. (2010)</w:t>
      </w:r>
      <w:r w:rsidR="00340C61"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xml:space="preserve"> Alcohol: no ordinary commodity. </w:t>
      </w:r>
      <w:proofErr w:type="gramStart"/>
      <w:r w:rsidRPr="00F209C0">
        <w:rPr>
          <w:rFonts w:ascii="Times New Roman" w:eastAsia="Times New Roman" w:hAnsi="Times New Roman" w:cs="Times New Roman"/>
          <w:color w:val="000000" w:themeColor="text1"/>
          <w:sz w:val="24"/>
          <w:szCs w:val="24"/>
          <w:shd w:val="clear" w:color="auto" w:fill="FFFFFF"/>
          <w:lang w:val="en-US"/>
        </w:rPr>
        <w:t>Research and public policy.</w:t>
      </w:r>
      <w:proofErr w:type="gramEnd"/>
      <w:r w:rsidRPr="00F209C0">
        <w:rPr>
          <w:rFonts w:ascii="Times New Roman" w:eastAsia="Times New Roman" w:hAnsi="Times New Roman" w:cs="Times New Roman"/>
          <w:color w:val="000000" w:themeColor="text1"/>
          <w:sz w:val="24"/>
          <w:szCs w:val="24"/>
          <w:shd w:val="clear" w:color="auto" w:fill="FFFFFF"/>
          <w:lang w:val="en-US"/>
        </w:rPr>
        <w:t xml:space="preserve"> Oxford University Press: New York.</w:t>
      </w:r>
    </w:p>
    <w:p w14:paraId="729EFD6F" w14:textId="77777777" w:rsidR="00397E50" w:rsidRPr="00F209C0" w:rsidRDefault="00397E50" w:rsidP="00F209C0">
      <w:pPr>
        <w:spacing w:after="0" w:line="240" w:lineRule="auto"/>
        <w:ind w:left="567" w:hanging="567"/>
        <w:jc w:val="both"/>
        <w:rPr>
          <w:rFonts w:ascii="Times New Roman" w:eastAsia="Times New Roman" w:hAnsi="Times New Roman" w:cs="Times New Roman"/>
          <w:color w:val="000000" w:themeColor="text1"/>
          <w:sz w:val="24"/>
          <w:szCs w:val="24"/>
          <w:shd w:val="clear" w:color="auto" w:fill="FFFFFF"/>
          <w:lang w:val="en-US"/>
        </w:rPr>
      </w:pPr>
    </w:p>
    <w:p w14:paraId="2379742F" w14:textId="5EAD60BF" w:rsidR="00CD7540" w:rsidRPr="00F209C0" w:rsidRDefault="00EE25A1" w:rsidP="00F209C0">
      <w:pPr>
        <w:spacing w:after="0" w:line="240" w:lineRule="auto"/>
        <w:ind w:left="567" w:hanging="567"/>
        <w:jc w:val="both"/>
        <w:rPr>
          <w:rFonts w:ascii="Times New Roman" w:eastAsia="Times New Roman" w:hAnsi="Times New Roman" w:cs="Times New Roman"/>
          <w:color w:val="000000" w:themeColor="text1"/>
          <w:sz w:val="24"/>
          <w:szCs w:val="24"/>
          <w:shd w:val="clear" w:color="auto" w:fill="FFFFFF"/>
          <w:lang w:val="en-US"/>
        </w:rPr>
      </w:pPr>
      <w:proofErr w:type="gramStart"/>
      <w:r w:rsidRPr="00F209C0">
        <w:rPr>
          <w:rFonts w:ascii="Times New Roman" w:hAnsi="Times New Roman" w:cs="Times New Roman"/>
          <w:sz w:val="24"/>
          <w:szCs w:val="24"/>
        </w:rPr>
        <w:t xml:space="preserve">Booth, A., </w:t>
      </w:r>
      <w:r w:rsidR="00CD7540" w:rsidRPr="00F209C0">
        <w:rPr>
          <w:rFonts w:ascii="Times New Roman" w:hAnsi="Times New Roman" w:cs="Times New Roman"/>
          <w:sz w:val="24"/>
          <w:szCs w:val="24"/>
        </w:rPr>
        <w:t>Brennan,</w:t>
      </w:r>
      <w:r w:rsidRPr="00F209C0">
        <w:rPr>
          <w:rFonts w:ascii="Times New Roman" w:hAnsi="Times New Roman" w:cs="Times New Roman"/>
          <w:sz w:val="24"/>
          <w:szCs w:val="24"/>
        </w:rPr>
        <w:t xml:space="preserve"> A.,</w:t>
      </w:r>
      <w:r w:rsidR="00CD7540" w:rsidRPr="00F209C0">
        <w:rPr>
          <w:rFonts w:ascii="Times New Roman" w:hAnsi="Times New Roman" w:cs="Times New Roman"/>
          <w:sz w:val="24"/>
          <w:szCs w:val="24"/>
        </w:rPr>
        <w:t xml:space="preserve"> Meier,</w:t>
      </w:r>
      <w:r w:rsidR="006620EC" w:rsidRPr="00F209C0">
        <w:rPr>
          <w:rFonts w:ascii="Times New Roman" w:hAnsi="Times New Roman" w:cs="Times New Roman"/>
          <w:sz w:val="24"/>
          <w:szCs w:val="24"/>
        </w:rPr>
        <w:t xml:space="preserve"> P.S., </w:t>
      </w:r>
      <w:r w:rsidR="00CD7540" w:rsidRPr="00F209C0">
        <w:rPr>
          <w:rFonts w:ascii="Times New Roman" w:hAnsi="Times New Roman" w:cs="Times New Roman"/>
          <w:sz w:val="24"/>
          <w:szCs w:val="24"/>
        </w:rPr>
        <w:t>O’Reilly,</w:t>
      </w:r>
      <w:r w:rsidR="006620EC" w:rsidRPr="00F209C0">
        <w:rPr>
          <w:rFonts w:ascii="Times New Roman" w:hAnsi="Times New Roman" w:cs="Times New Roman"/>
          <w:sz w:val="24"/>
          <w:szCs w:val="24"/>
        </w:rPr>
        <w:t xml:space="preserve"> D.T., </w:t>
      </w:r>
      <w:proofErr w:type="spellStart"/>
      <w:r w:rsidR="00CD7540" w:rsidRPr="00F209C0">
        <w:rPr>
          <w:rFonts w:ascii="Times New Roman" w:hAnsi="Times New Roman" w:cs="Times New Roman"/>
          <w:sz w:val="24"/>
          <w:szCs w:val="24"/>
        </w:rPr>
        <w:t>Purshouse</w:t>
      </w:r>
      <w:proofErr w:type="spellEnd"/>
      <w:r w:rsidR="00CD7540" w:rsidRPr="00F209C0">
        <w:rPr>
          <w:rFonts w:ascii="Times New Roman" w:hAnsi="Times New Roman" w:cs="Times New Roman"/>
          <w:sz w:val="24"/>
          <w:szCs w:val="24"/>
        </w:rPr>
        <w:t>,</w:t>
      </w:r>
      <w:r w:rsidR="006620EC" w:rsidRPr="00F209C0">
        <w:rPr>
          <w:rFonts w:ascii="Times New Roman" w:hAnsi="Times New Roman" w:cs="Times New Roman"/>
          <w:sz w:val="24"/>
          <w:szCs w:val="24"/>
        </w:rPr>
        <w:t xml:space="preserve"> R., </w:t>
      </w:r>
      <w:r w:rsidR="00CD7540" w:rsidRPr="00F209C0">
        <w:rPr>
          <w:rFonts w:ascii="Times New Roman" w:hAnsi="Times New Roman" w:cs="Times New Roman"/>
          <w:sz w:val="24"/>
          <w:szCs w:val="24"/>
        </w:rPr>
        <w:t>Stockwell,</w:t>
      </w:r>
      <w:r w:rsidR="006620EC" w:rsidRPr="00F209C0">
        <w:rPr>
          <w:rFonts w:ascii="Times New Roman" w:hAnsi="Times New Roman" w:cs="Times New Roman"/>
          <w:sz w:val="24"/>
          <w:szCs w:val="24"/>
        </w:rPr>
        <w:t xml:space="preserve"> T., </w:t>
      </w:r>
      <w:r w:rsidR="00CD7540" w:rsidRPr="00F209C0">
        <w:rPr>
          <w:rFonts w:ascii="Times New Roman" w:hAnsi="Times New Roman" w:cs="Times New Roman"/>
          <w:sz w:val="24"/>
          <w:szCs w:val="24"/>
        </w:rPr>
        <w:t>Sutton,</w:t>
      </w:r>
      <w:r w:rsidR="006620EC" w:rsidRPr="00F209C0">
        <w:rPr>
          <w:rFonts w:ascii="Times New Roman" w:hAnsi="Times New Roman" w:cs="Times New Roman"/>
          <w:sz w:val="24"/>
          <w:szCs w:val="24"/>
        </w:rPr>
        <w:t xml:space="preserve"> A., </w:t>
      </w:r>
      <w:r w:rsidR="00CD7540" w:rsidRPr="00F209C0">
        <w:rPr>
          <w:rFonts w:ascii="Times New Roman" w:hAnsi="Times New Roman" w:cs="Times New Roman"/>
          <w:sz w:val="24"/>
          <w:szCs w:val="24"/>
        </w:rPr>
        <w:t>Taylor,</w:t>
      </w:r>
      <w:r w:rsidR="006620EC" w:rsidRPr="00F209C0">
        <w:rPr>
          <w:rFonts w:ascii="Times New Roman" w:hAnsi="Times New Roman" w:cs="Times New Roman"/>
          <w:sz w:val="24"/>
          <w:szCs w:val="24"/>
        </w:rPr>
        <w:t xml:space="preserve"> K.B., </w:t>
      </w:r>
      <w:r w:rsidR="00CD7540" w:rsidRPr="00F209C0">
        <w:rPr>
          <w:rFonts w:ascii="Times New Roman" w:hAnsi="Times New Roman" w:cs="Times New Roman"/>
          <w:sz w:val="24"/>
          <w:szCs w:val="24"/>
        </w:rPr>
        <w:t>Wilkinson</w:t>
      </w:r>
      <w:r w:rsidR="006620EC" w:rsidRPr="00F209C0">
        <w:rPr>
          <w:rFonts w:ascii="Times New Roman" w:hAnsi="Times New Roman" w:cs="Times New Roman"/>
          <w:sz w:val="24"/>
          <w:szCs w:val="24"/>
        </w:rPr>
        <w:t>, A., and Wong, R.</w:t>
      </w:r>
      <w:r w:rsidR="00CD7540" w:rsidRPr="00F209C0">
        <w:rPr>
          <w:rFonts w:ascii="Times New Roman" w:hAnsi="Times New Roman" w:cs="Times New Roman"/>
          <w:sz w:val="24"/>
          <w:szCs w:val="24"/>
        </w:rPr>
        <w:t xml:space="preserve"> (2008).</w:t>
      </w:r>
      <w:proofErr w:type="gramEnd"/>
      <w:r w:rsidR="00CD7540" w:rsidRPr="00F209C0">
        <w:rPr>
          <w:rFonts w:ascii="Times New Roman" w:hAnsi="Times New Roman" w:cs="Times New Roman"/>
          <w:sz w:val="24"/>
          <w:szCs w:val="24"/>
        </w:rPr>
        <w:t xml:space="preserve"> Independent review of the effects of Alcohol Pricing and Promotion: Part A: Systematic Reviews Project Report for the Department of Health. </w:t>
      </w:r>
      <w:proofErr w:type="gramStart"/>
      <w:r w:rsidR="00CD7540" w:rsidRPr="00F209C0">
        <w:rPr>
          <w:rFonts w:ascii="Times New Roman" w:hAnsi="Times New Roman" w:cs="Times New Roman"/>
          <w:sz w:val="24"/>
          <w:szCs w:val="24"/>
        </w:rPr>
        <w:t xml:space="preserve">Sheffield, </w:t>
      </w:r>
      <w:proofErr w:type="spellStart"/>
      <w:r w:rsidR="00CD7540" w:rsidRPr="00F209C0">
        <w:rPr>
          <w:rFonts w:ascii="Times New Roman" w:hAnsi="Times New Roman" w:cs="Times New Roman"/>
          <w:sz w:val="24"/>
          <w:szCs w:val="24"/>
        </w:rPr>
        <w:t>ScHARR</w:t>
      </w:r>
      <w:proofErr w:type="spellEnd"/>
      <w:r w:rsidR="00CD7540" w:rsidRPr="00F209C0">
        <w:rPr>
          <w:rFonts w:ascii="Times New Roman" w:hAnsi="Times New Roman" w:cs="Times New Roman"/>
          <w:sz w:val="24"/>
          <w:szCs w:val="24"/>
        </w:rPr>
        <w:t xml:space="preserve"> University of Sheffield.</w:t>
      </w:r>
      <w:proofErr w:type="gramEnd"/>
    </w:p>
    <w:p w14:paraId="6271B20F" w14:textId="77777777" w:rsidR="00CD7540" w:rsidRPr="00F209C0" w:rsidRDefault="00CD7540" w:rsidP="00F209C0">
      <w:pPr>
        <w:spacing w:after="0" w:line="240" w:lineRule="auto"/>
        <w:ind w:left="567" w:hanging="567"/>
        <w:jc w:val="both"/>
        <w:rPr>
          <w:rFonts w:ascii="Times New Roman" w:eastAsia="Times New Roman" w:hAnsi="Times New Roman" w:cs="Times New Roman"/>
          <w:color w:val="000000" w:themeColor="text1"/>
          <w:sz w:val="24"/>
          <w:szCs w:val="24"/>
          <w:shd w:val="clear" w:color="auto" w:fill="FFFFFF"/>
          <w:lang w:val="en-US"/>
        </w:rPr>
      </w:pPr>
    </w:p>
    <w:p w14:paraId="685F5773" w14:textId="4D8B60EF" w:rsidR="00E21353" w:rsidRPr="00F209C0" w:rsidRDefault="00E21353" w:rsidP="00F209C0">
      <w:pPr>
        <w:spacing w:after="0" w:line="240" w:lineRule="auto"/>
        <w:ind w:left="567" w:hanging="567"/>
        <w:jc w:val="both"/>
        <w:rPr>
          <w:rFonts w:ascii="Times New Roman" w:eastAsia="Times New Roman" w:hAnsi="Times New Roman" w:cs="Times New Roman"/>
          <w:color w:val="000000" w:themeColor="text1"/>
          <w:sz w:val="24"/>
          <w:szCs w:val="24"/>
          <w:shd w:val="clear" w:color="auto" w:fill="FFFFFF"/>
          <w:lang w:val="en-US"/>
        </w:rPr>
      </w:pPr>
      <w:proofErr w:type="gramStart"/>
      <w:r w:rsidRPr="00F209C0">
        <w:rPr>
          <w:rFonts w:ascii="Times New Roman" w:eastAsia="Times New Roman" w:hAnsi="Times New Roman" w:cs="Times New Roman"/>
          <w:color w:val="000000" w:themeColor="text1"/>
          <w:sz w:val="24"/>
          <w:szCs w:val="24"/>
          <w:shd w:val="clear" w:color="auto" w:fill="FFFFFF"/>
          <w:lang w:val="en-US"/>
        </w:rPr>
        <w:t>Campbell</w:t>
      </w:r>
      <w:r w:rsidR="0011519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xml:space="preserve"> C</w:t>
      </w:r>
      <w:r w:rsidR="0011519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A</w:t>
      </w:r>
      <w:r w:rsidR="0011519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Hahn</w:t>
      </w:r>
      <w:r w:rsidR="0011519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xml:space="preserve"> R</w:t>
      </w:r>
      <w:r w:rsidR="0011519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A</w:t>
      </w:r>
      <w:r w:rsidR="0011519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Elder</w:t>
      </w:r>
      <w:r w:rsidR="0011519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xml:space="preserve"> R</w:t>
      </w:r>
      <w:r w:rsidR="0011519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Brewer</w:t>
      </w:r>
      <w:r w:rsidR="0011519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xml:space="preserve"> R</w:t>
      </w:r>
      <w:r w:rsidR="0011519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xml:space="preserve">, </w:t>
      </w:r>
      <w:proofErr w:type="spellStart"/>
      <w:r w:rsidRPr="00F209C0">
        <w:rPr>
          <w:rFonts w:ascii="Times New Roman" w:eastAsia="Times New Roman" w:hAnsi="Times New Roman" w:cs="Times New Roman"/>
          <w:color w:val="000000" w:themeColor="text1"/>
          <w:sz w:val="24"/>
          <w:szCs w:val="24"/>
          <w:shd w:val="clear" w:color="auto" w:fill="FFFFFF"/>
          <w:lang w:val="en-US"/>
        </w:rPr>
        <w:t>Chattopadhyay</w:t>
      </w:r>
      <w:proofErr w:type="spellEnd"/>
      <w:r w:rsidR="0011519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xml:space="preserve"> S</w:t>
      </w:r>
      <w:r w:rsidR="0011519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Fielding</w:t>
      </w:r>
      <w:r w:rsidR="0011519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xml:space="preserve"> J</w:t>
      </w:r>
      <w:r w:rsidR="0011519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xml:space="preserve">, </w:t>
      </w:r>
      <w:proofErr w:type="spellStart"/>
      <w:r w:rsidRPr="00F209C0">
        <w:rPr>
          <w:rFonts w:ascii="Times New Roman" w:eastAsia="Times New Roman" w:hAnsi="Times New Roman" w:cs="Times New Roman"/>
          <w:color w:val="000000" w:themeColor="text1"/>
          <w:sz w:val="24"/>
          <w:szCs w:val="24"/>
          <w:shd w:val="clear" w:color="auto" w:fill="FFFFFF"/>
          <w:lang w:val="en-US"/>
        </w:rPr>
        <w:t>Naimi</w:t>
      </w:r>
      <w:proofErr w:type="spellEnd"/>
      <w:r w:rsidR="0011519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xml:space="preserve"> T</w:t>
      </w:r>
      <w:r w:rsidR="0011519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S</w:t>
      </w:r>
      <w:r w:rsidR="0011519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Toomey</w:t>
      </w:r>
      <w:r w:rsidR="0011519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xml:space="preserve"> T</w:t>
      </w:r>
      <w:r w:rsidR="0011519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Lawrence</w:t>
      </w:r>
      <w:r w:rsidR="0011519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xml:space="preserve"> B</w:t>
      </w:r>
      <w:r w:rsidR="0011519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Middleton</w:t>
      </w:r>
      <w:r w:rsidR="0011519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xml:space="preserve"> J</w:t>
      </w:r>
      <w:r w:rsidR="00115193" w:rsidRPr="00F209C0">
        <w:rPr>
          <w:rFonts w:ascii="Times New Roman" w:eastAsia="Times New Roman" w:hAnsi="Times New Roman" w:cs="Times New Roman"/>
          <w:color w:val="000000" w:themeColor="text1"/>
          <w:sz w:val="24"/>
          <w:szCs w:val="24"/>
          <w:shd w:val="clear" w:color="auto" w:fill="FFFFFF"/>
          <w:lang w:val="en-US"/>
        </w:rPr>
        <w:t>.</w:t>
      </w:r>
      <w:r w:rsidRPr="00F209C0">
        <w:rPr>
          <w:rFonts w:ascii="Times New Roman" w:eastAsia="Times New Roman" w:hAnsi="Times New Roman" w:cs="Times New Roman"/>
          <w:color w:val="000000" w:themeColor="text1"/>
          <w:sz w:val="24"/>
          <w:szCs w:val="24"/>
          <w:shd w:val="clear" w:color="auto" w:fill="FFFFFF"/>
          <w:lang w:val="en-US"/>
        </w:rPr>
        <w:t xml:space="preserve">C. </w:t>
      </w:r>
      <w:r w:rsidR="008C05BD" w:rsidRPr="00F209C0">
        <w:rPr>
          <w:rFonts w:ascii="Times New Roman" w:eastAsia="Times New Roman" w:hAnsi="Times New Roman" w:cs="Times New Roman"/>
          <w:color w:val="000000" w:themeColor="text1"/>
          <w:sz w:val="24"/>
          <w:szCs w:val="24"/>
          <w:shd w:val="clear" w:color="auto" w:fill="FFFFFF"/>
          <w:lang w:val="en-US"/>
        </w:rPr>
        <w:t>(2009).</w:t>
      </w:r>
      <w:proofErr w:type="gramEnd"/>
      <w:r w:rsidR="008C05BD" w:rsidRPr="00F209C0">
        <w:rPr>
          <w:rFonts w:ascii="Times New Roman" w:eastAsia="Times New Roman" w:hAnsi="Times New Roman" w:cs="Times New Roman"/>
          <w:color w:val="000000" w:themeColor="text1"/>
          <w:sz w:val="24"/>
          <w:szCs w:val="24"/>
          <w:shd w:val="clear" w:color="auto" w:fill="FFFFFF"/>
          <w:lang w:val="en-US"/>
        </w:rPr>
        <w:t xml:space="preserve"> </w:t>
      </w:r>
      <w:proofErr w:type="gramStart"/>
      <w:r w:rsidRPr="00F209C0">
        <w:rPr>
          <w:rFonts w:ascii="Times New Roman" w:eastAsia="Times New Roman" w:hAnsi="Times New Roman" w:cs="Times New Roman"/>
          <w:color w:val="000000" w:themeColor="text1"/>
          <w:sz w:val="24"/>
          <w:szCs w:val="24"/>
          <w:shd w:val="clear" w:color="auto" w:fill="FFFFFF"/>
          <w:lang w:val="en-US"/>
        </w:rPr>
        <w:t xml:space="preserve">The Effectiveness of Limiting </w:t>
      </w:r>
      <w:r w:rsidRPr="00F209C0">
        <w:rPr>
          <w:rFonts w:ascii="Times New Roman" w:eastAsia="Times New Roman" w:hAnsi="Times New Roman" w:cs="Times New Roman"/>
          <w:color w:val="000000" w:themeColor="text1"/>
          <w:sz w:val="24"/>
          <w:szCs w:val="24"/>
          <w:shd w:val="clear" w:color="auto" w:fill="FFFFFF"/>
          <w:lang w:val="en-US"/>
        </w:rPr>
        <w:lastRenderedPageBreak/>
        <w:t>Alcohol Outlet Density as a Means of Reducing Excessive Alcohol Consumption and Alcohol-Related Harms.</w:t>
      </w:r>
      <w:proofErr w:type="gramEnd"/>
      <w:r w:rsidRPr="00F209C0">
        <w:rPr>
          <w:rFonts w:ascii="Times New Roman" w:eastAsia="Times New Roman" w:hAnsi="Times New Roman" w:cs="Times New Roman"/>
          <w:color w:val="000000" w:themeColor="text1"/>
          <w:sz w:val="24"/>
          <w:szCs w:val="24"/>
          <w:shd w:val="clear" w:color="auto" w:fill="FFFFFF"/>
          <w:lang w:val="en-US"/>
        </w:rPr>
        <w:t xml:space="preserve"> </w:t>
      </w:r>
      <w:proofErr w:type="gramStart"/>
      <w:r w:rsidRPr="00F209C0">
        <w:rPr>
          <w:rFonts w:ascii="Times New Roman" w:eastAsia="Times New Roman" w:hAnsi="Times New Roman" w:cs="Times New Roman"/>
          <w:i/>
          <w:color w:val="000000" w:themeColor="text1"/>
          <w:sz w:val="24"/>
          <w:szCs w:val="24"/>
          <w:shd w:val="clear" w:color="auto" w:fill="FFFFFF"/>
          <w:lang w:val="en-US"/>
        </w:rPr>
        <w:t>American Jour</w:t>
      </w:r>
      <w:r w:rsidR="008C05BD" w:rsidRPr="00F209C0">
        <w:rPr>
          <w:rFonts w:ascii="Times New Roman" w:eastAsia="Times New Roman" w:hAnsi="Times New Roman" w:cs="Times New Roman"/>
          <w:i/>
          <w:color w:val="000000" w:themeColor="text1"/>
          <w:sz w:val="24"/>
          <w:szCs w:val="24"/>
          <w:shd w:val="clear" w:color="auto" w:fill="FFFFFF"/>
          <w:lang w:val="en-US"/>
        </w:rPr>
        <w:t>nal of Preventive Medicine</w:t>
      </w:r>
      <w:r w:rsidR="008C05BD" w:rsidRPr="00F209C0">
        <w:rPr>
          <w:rFonts w:ascii="Times New Roman" w:eastAsia="Times New Roman" w:hAnsi="Times New Roman" w:cs="Times New Roman"/>
          <w:color w:val="000000" w:themeColor="text1"/>
          <w:sz w:val="24"/>
          <w:szCs w:val="24"/>
          <w:shd w:val="clear" w:color="auto" w:fill="FFFFFF"/>
          <w:lang w:val="en-US"/>
        </w:rPr>
        <w:t xml:space="preserve"> </w:t>
      </w:r>
      <w:r w:rsidR="00E21325" w:rsidRPr="00F209C0">
        <w:rPr>
          <w:rFonts w:ascii="Times New Roman" w:eastAsia="Times New Roman" w:hAnsi="Times New Roman" w:cs="Times New Roman"/>
          <w:color w:val="000000" w:themeColor="text1"/>
          <w:sz w:val="24"/>
          <w:szCs w:val="24"/>
          <w:shd w:val="clear" w:color="auto" w:fill="FFFFFF"/>
          <w:lang w:val="en-US"/>
        </w:rPr>
        <w:t xml:space="preserve">37(6), </w:t>
      </w:r>
      <w:r w:rsidRPr="00F209C0">
        <w:rPr>
          <w:rFonts w:ascii="Times New Roman" w:eastAsia="Times New Roman" w:hAnsi="Times New Roman" w:cs="Times New Roman"/>
          <w:color w:val="000000" w:themeColor="text1"/>
          <w:sz w:val="24"/>
          <w:szCs w:val="24"/>
          <w:shd w:val="clear" w:color="auto" w:fill="FFFFFF"/>
          <w:lang w:val="en-US"/>
        </w:rPr>
        <w:t>556-569.</w:t>
      </w:r>
      <w:proofErr w:type="gramEnd"/>
      <w:r w:rsidRPr="00F209C0">
        <w:rPr>
          <w:rFonts w:ascii="Times New Roman" w:eastAsia="Times New Roman" w:hAnsi="Times New Roman" w:cs="Times New Roman"/>
          <w:color w:val="000000" w:themeColor="text1"/>
          <w:sz w:val="24"/>
          <w:szCs w:val="24"/>
          <w:shd w:val="clear" w:color="auto" w:fill="FFFFFF"/>
          <w:lang w:val="en-US"/>
        </w:rPr>
        <w:t> </w:t>
      </w:r>
    </w:p>
    <w:p w14:paraId="1997FC7E" w14:textId="2CAAD269" w:rsidR="003C500C" w:rsidRPr="00F209C0" w:rsidRDefault="003C500C" w:rsidP="00F209C0">
      <w:pPr>
        <w:spacing w:after="0" w:line="240" w:lineRule="auto"/>
        <w:ind w:left="567" w:hanging="567"/>
        <w:jc w:val="both"/>
        <w:rPr>
          <w:rFonts w:ascii="Times New Roman" w:eastAsia="Times New Roman" w:hAnsi="Times New Roman" w:cs="Times New Roman"/>
          <w:color w:val="000000" w:themeColor="text1"/>
          <w:sz w:val="24"/>
          <w:szCs w:val="24"/>
          <w:lang w:val="en-US"/>
        </w:rPr>
      </w:pPr>
      <w:r w:rsidRPr="00F209C0">
        <w:rPr>
          <w:rFonts w:ascii="Times New Roman" w:eastAsia="Times New Roman" w:hAnsi="Times New Roman" w:cs="Times New Roman"/>
          <w:color w:val="000000" w:themeColor="text1"/>
          <w:sz w:val="24"/>
          <w:szCs w:val="24"/>
          <w:shd w:val="clear" w:color="auto" w:fill="FFFFFF"/>
          <w:lang w:val="en-US"/>
        </w:rPr>
        <w:t> </w:t>
      </w:r>
      <w:r w:rsidRPr="00F209C0">
        <w:rPr>
          <w:rFonts w:ascii="Times New Roman" w:eastAsia="Times New Roman" w:hAnsi="Times New Roman" w:cs="Times New Roman"/>
          <w:color w:val="000000" w:themeColor="text1"/>
          <w:sz w:val="24"/>
          <w:szCs w:val="24"/>
          <w:lang w:val="en-US"/>
        </w:rPr>
        <w:t xml:space="preserve"> </w:t>
      </w:r>
    </w:p>
    <w:p w14:paraId="36AEBFFD" w14:textId="1DF65DF8" w:rsidR="004F44D1" w:rsidRPr="00F209C0" w:rsidRDefault="00F467D0" w:rsidP="00F209C0">
      <w:pPr>
        <w:spacing w:after="0" w:line="240" w:lineRule="auto"/>
        <w:ind w:left="567" w:hanging="567"/>
        <w:jc w:val="both"/>
        <w:rPr>
          <w:rFonts w:ascii="Times New Roman" w:hAnsi="Times New Roman" w:cs="Times New Roman"/>
          <w:color w:val="000000" w:themeColor="text1"/>
          <w:sz w:val="24"/>
          <w:szCs w:val="24"/>
        </w:rPr>
      </w:pPr>
      <w:r w:rsidRPr="00F209C0">
        <w:rPr>
          <w:rFonts w:ascii="Times New Roman" w:hAnsi="Times New Roman" w:cs="Times New Roman"/>
          <w:color w:val="000000" w:themeColor="text1"/>
          <w:sz w:val="24"/>
          <w:szCs w:val="24"/>
        </w:rPr>
        <w:t xml:space="preserve">Campbell, M. and </w:t>
      </w:r>
      <w:proofErr w:type="spellStart"/>
      <w:r w:rsidR="004F44D1" w:rsidRPr="00F209C0">
        <w:rPr>
          <w:rFonts w:ascii="Times New Roman" w:hAnsi="Times New Roman" w:cs="Times New Roman"/>
          <w:color w:val="000000" w:themeColor="text1"/>
          <w:sz w:val="24"/>
          <w:szCs w:val="24"/>
        </w:rPr>
        <w:t>Gregor</w:t>
      </w:r>
      <w:proofErr w:type="spellEnd"/>
      <w:r w:rsidRPr="00F209C0">
        <w:rPr>
          <w:rFonts w:ascii="Times New Roman" w:hAnsi="Times New Roman" w:cs="Times New Roman"/>
          <w:color w:val="000000" w:themeColor="text1"/>
          <w:sz w:val="24"/>
          <w:szCs w:val="24"/>
        </w:rPr>
        <w:t>, F</w:t>
      </w:r>
      <w:r w:rsidR="004F44D1" w:rsidRPr="00F209C0">
        <w:rPr>
          <w:rFonts w:ascii="Times New Roman" w:hAnsi="Times New Roman" w:cs="Times New Roman"/>
          <w:color w:val="000000" w:themeColor="text1"/>
          <w:sz w:val="24"/>
          <w:szCs w:val="24"/>
        </w:rPr>
        <w:t xml:space="preserve">. </w:t>
      </w:r>
      <w:r w:rsidR="008C05BD" w:rsidRPr="00F209C0">
        <w:rPr>
          <w:rFonts w:ascii="Times New Roman" w:hAnsi="Times New Roman" w:cs="Times New Roman"/>
          <w:color w:val="000000" w:themeColor="text1"/>
          <w:sz w:val="24"/>
          <w:szCs w:val="24"/>
        </w:rPr>
        <w:t>(</w:t>
      </w:r>
      <w:r w:rsidR="004F44D1" w:rsidRPr="00F209C0">
        <w:rPr>
          <w:rFonts w:ascii="Times New Roman" w:hAnsi="Times New Roman" w:cs="Times New Roman"/>
          <w:color w:val="000000" w:themeColor="text1"/>
          <w:sz w:val="24"/>
          <w:szCs w:val="24"/>
        </w:rPr>
        <w:t>2002</w:t>
      </w:r>
      <w:r w:rsidR="008C05BD" w:rsidRPr="00F209C0">
        <w:rPr>
          <w:rFonts w:ascii="Times New Roman" w:hAnsi="Times New Roman" w:cs="Times New Roman"/>
          <w:color w:val="000000" w:themeColor="text1"/>
          <w:sz w:val="24"/>
          <w:szCs w:val="24"/>
        </w:rPr>
        <w:t>)</w:t>
      </w:r>
      <w:r w:rsidR="004F44D1" w:rsidRPr="00F209C0">
        <w:rPr>
          <w:rFonts w:ascii="Times New Roman" w:hAnsi="Times New Roman" w:cs="Times New Roman"/>
          <w:color w:val="000000" w:themeColor="text1"/>
          <w:sz w:val="24"/>
          <w:szCs w:val="24"/>
        </w:rPr>
        <w:t>.</w:t>
      </w:r>
      <w:r w:rsidR="00256002" w:rsidRPr="00F209C0">
        <w:rPr>
          <w:rFonts w:ascii="Times New Roman" w:hAnsi="Times New Roman" w:cs="Times New Roman"/>
          <w:color w:val="000000" w:themeColor="text1"/>
          <w:sz w:val="24"/>
          <w:szCs w:val="24"/>
        </w:rPr>
        <w:t xml:space="preserve"> </w:t>
      </w:r>
      <w:r w:rsidR="004F44D1" w:rsidRPr="00F209C0">
        <w:rPr>
          <w:rFonts w:ascii="Times New Roman" w:hAnsi="Times New Roman" w:cs="Times New Roman"/>
          <w:i/>
          <w:color w:val="000000" w:themeColor="text1"/>
          <w:sz w:val="24"/>
          <w:szCs w:val="24"/>
        </w:rPr>
        <w:t>Mapping Social Relations: A Primer in Doing Institutional Ethnography</w:t>
      </w:r>
      <w:r w:rsidR="004F44D1" w:rsidRPr="00F209C0">
        <w:rPr>
          <w:rFonts w:ascii="Times New Roman" w:hAnsi="Times New Roman" w:cs="Times New Roman"/>
          <w:color w:val="000000" w:themeColor="text1"/>
          <w:sz w:val="24"/>
          <w:szCs w:val="24"/>
        </w:rPr>
        <w:t>. Aurora: Garamond Press.</w:t>
      </w:r>
    </w:p>
    <w:p w14:paraId="4A0B06FB" w14:textId="77777777" w:rsidR="0068454F" w:rsidRPr="00F209C0" w:rsidRDefault="0068454F" w:rsidP="00F209C0">
      <w:pPr>
        <w:spacing w:after="0" w:line="240" w:lineRule="auto"/>
        <w:ind w:left="567" w:hanging="567"/>
        <w:jc w:val="both"/>
        <w:rPr>
          <w:rFonts w:ascii="Times New Roman" w:hAnsi="Times New Roman" w:cs="Times New Roman"/>
          <w:color w:val="000000" w:themeColor="text1"/>
          <w:sz w:val="24"/>
          <w:szCs w:val="24"/>
        </w:rPr>
      </w:pPr>
    </w:p>
    <w:p w14:paraId="27E719EB" w14:textId="77777777" w:rsidR="00CB5624" w:rsidRPr="00F209C0" w:rsidRDefault="0068454F" w:rsidP="00F209C0">
      <w:pPr>
        <w:spacing w:line="240" w:lineRule="auto"/>
        <w:ind w:left="567" w:hanging="567"/>
        <w:jc w:val="both"/>
        <w:rPr>
          <w:rFonts w:ascii="Times New Roman" w:eastAsia="Times New Roman" w:hAnsi="Times New Roman" w:cs="Times New Roman"/>
          <w:sz w:val="24"/>
          <w:szCs w:val="24"/>
          <w:lang w:val="en-US"/>
        </w:rPr>
      </w:pPr>
      <w:proofErr w:type="gramStart"/>
      <w:r w:rsidRPr="00F209C0">
        <w:rPr>
          <w:rFonts w:ascii="Times New Roman" w:eastAsia="Times New Roman" w:hAnsi="Times New Roman" w:cs="Times New Roman"/>
          <w:color w:val="222222"/>
          <w:sz w:val="24"/>
          <w:szCs w:val="24"/>
          <w:shd w:val="clear" w:color="auto" w:fill="FFFFFF"/>
          <w:lang w:val="en-US"/>
        </w:rPr>
        <w:t>de</w:t>
      </w:r>
      <w:proofErr w:type="gramEnd"/>
      <w:r w:rsidRPr="00F209C0">
        <w:rPr>
          <w:rFonts w:ascii="Times New Roman" w:eastAsia="Times New Roman" w:hAnsi="Times New Roman" w:cs="Times New Roman"/>
          <w:color w:val="222222"/>
          <w:sz w:val="24"/>
          <w:szCs w:val="24"/>
          <w:shd w:val="clear" w:color="auto" w:fill="FFFFFF"/>
          <w:lang w:val="en-US"/>
        </w:rPr>
        <w:t xml:space="preserve"> </w:t>
      </w:r>
      <w:proofErr w:type="spellStart"/>
      <w:r w:rsidRPr="00F209C0">
        <w:rPr>
          <w:rFonts w:ascii="Times New Roman" w:eastAsia="Times New Roman" w:hAnsi="Times New Roman" w:cs="Times New Roman"/>
          <w:color w:val="222222"/>
          <w:sz w:val="24"/>
          <w:szCs w:val="24"/>
          <w:shd w:val="clear" w:color="auto" w:fill="FFFFFF"/>
          <w:lang w:val="en-US"/>
        </w:rPr>
        <w:t>Vocht</w:t>
      </w:r>
      <w:proofErr w:type="spellEnd"/>
      <w:r w:rsidRPr="00F209C0">
        <w:rPr>
          <w:rFonts w:ascii="Times New Roman" w:eastAsia="Times New Roman" w:hAnsi="Times New Roman" w:cs="Times New Roman"/>
          <w:color w:val="222222"/>
          <w:sz w:val="24"/>
          <w:szCs w:val="24"/>
          <w:shd w:val="clear" w:color="auto" w:fill="FFFFFF"/>
          <w:lang w:val="en-US"/>
        </w:rPr>
        <w:t xml:space="preserve">, F., Heron, J., Angus, C., Brennan, A., Mooney, J., Lock, K., ... &amp; Hickman, M. (2016). </w:t>
      </w:r>
      <w:proofErr w:type="gramStart"/>
      <w:r w:rsidRPr="00F209C0">
        <w:rPr>
          <w:rFonts w:ascii="Times New Roman" w:eastAsia="Times New Roman" w:hAnsi="Times New Roman" w:cs="Times New Roman"/>
          <w:color w:val="222222"/>
          <w:sz w:val="24"/>
          <w:szCs w:val="24"/>
          <w:shd w:val="clear" w:color="auto" w:fill="FFFFFF"/>
          <w:lang w:val="en-US"/>
        </w:rPr>
        <w:t>Measurable effects of local alcohol licensing policies on population health in England.</w:t>
      </w:r>
      <w:proofErr w:type="gramEnd"/>
      <w:r w:rsidRPr="00F209C0">
        <w:rPr>
          <w:rFonts w:ascii="Times New Roman" w:eastAsia="Times New Roman" w:hAnsi="Times New Roman" w:cs="Times New Roman"/>
          <w:color w:val="222222"/>
          <w:sz w:val="24"/>
          <w:szCs w:val="24"/>
          <w:shd w:val="clear" w:color="auto" w:fill="FFFFFF"/>
          <w:lang w:val="en-US"/>
        </w:rPr>
        <w:t> </w:t>
      </w:r>
      <w:r w:rsidRPr="00F209C0">
        <w:rPr>
          <w:rFonts w:ascii="Times New Roman" w:eastAsia="Times New Roman" w:hAnsi="Times New Roman" w:cs="Times New Roman"/>
          <w:i/>
          <w:iCs/>
          <w:color w:val="222222"/>
          <w:sz w:val="24"/>
          <w:szCs w:val="24"/>
          <w:shd w:val="clear" w:color="auto" w:fill="FFFFFF"/>
          <w:lang w:val="en-US"/>
        </w:rPr>
        <w:t>Journal of Epidemiology and Community Health</w:t>
      </w:r>
      <w:r w:rsidRPr="00F209C0">
        <w:rPr>
          <w:rFonts w:ascii="Times New Roman" w:eastAsia="Times New Roman" w:hAnsi="Times New Roman" w:cs="Times New Roman"/>
          <w:color w:val="222222"/>
          <w:sz w:val="24"/>
          <w:szCs w:val="24"/>
          <w:shd w:val="clear" w:color="auto" w:fill="FFFFFF"/>
          <w:lang w:val="en-US"/>
        </w:rPr>
        <w:t xml:space="preserve"> </w:t>
      </w:r>
      <w:r w:rsidRPr="00F209C0">
        <w:rPr>
          <w:rFonts w:ascii="Times New Roman" w:eastAsia="Times New Roman" w:hAnsi="Times New Roman" w:cs="Times New Roman"/>
          <w:sz w:val="24"/>
          <w:szCs w:val="24"/>
          <w:lang w:val="en-US"/>
        </w:rPr>
        <w:t>70:231–237</w:t>
      </w:r>
    </w:p>
    <w:p w14:paraId="6688EF65" w14:textId="77777777" w:rsidR="00E87616" w:rsidRDefault="004F44D1" w:rsidP="00E87616">
      <w:pPr>
        <w:spacing w:line="240" w:lineRule="auto"/>
        <w:ind w:left="567" w:hanging="567"/>
        <w:jc w:val="both"/>
        <w:rPr>
          <w:rFonts w:ascii="Times New Roman" w:eastAsia="Times New Roman" w:hAnsi="Times New Roman" w:cs="Times New Roman"/>
          <w:sz w:val="24"/>
          <w:szCs w:val="24"/>
          <w:lang w:val="en-US"/>
        </w:rPr>
      </w:pPr>
      <w:proofErr w:type="spellStart"/>
      <w:r w:rsidRPr="00F209C0">
        <w:rPr>
          <w:rFonts w:ascii="Times New Roman" w:eastAsia="Times New Roman" w:hAnsi="Times New Roman" w:cs="Times New Roman"/>
          <w:color w:val="000000" w:themeColor="text1"/>
          <w:sz w:val="24"/>
          <w:szCs w:val="24"/>
          <w:lang w:val="en-US"/>
        </w:rPr>
        <w:t>DeVault</w:t>
      </w:r>
      <w:proofErr w:type="spellEnd"/>
      <w:r w:rsidRPr="00F209C0">
        <w:rPr>
          <w:rFonts w:ascii="Times New Roman" w:eastAsia="Times New Roman" w:hAnsi="Times New Roman" w:cs="Times New Roman"/>
          <w:color w:val="000000" w:themeColor="text1"/>
          <w:sz w:val="24"/>
          <w:szCs w:val="24"/>
          <w:lang w:val="en-US"/>
        </w:rPr>
        <w:t>,</w:t>
      </w:r>
      <w:r w:rsidR="008C05BD" w:rsidRPr="00F209C0">
        <w:rPr>
          <w:rFonts w:ascii="Times New Roman" w:eastAsia="Times New Roman" w:hAnsi="Times New Roman" w:cs="Times New Roman"/>
          <w:color w:val="000000" w:themeColor="text1"/>
          <w:sz w:val="24"/>
          <w:szCs w:val="24"/>
          <w:lang w:val="en-US"/>
        </w:rPr>
        <w:t xml:space="preserve"> M. and McCoy, L. (2002)</w:t>
      </w:r>
      <w:r w:rsidRPr="00F209C0">
        <w:rPr>
          <w:rFonts w:ascii="Times New Roman" w:eastAsia="Times New Roman" w:hAnsi="Times New Roman" w:cs="Times New Roman"/>
          <w:color w:val="000000" w:themeColor="text1"/>
          <w:sz w:val="24"/>
          <w:szCs w:val="24"/>
          <w:lang w:val="en-US"/>
        </w:rPr>
        <w:t xml:space="preserve">. Institutional ethnography: Using interviews to investigate ruling relations. In J. F. </w:t>
      </w:r>
      <w:proofErr w:type="spellStart"/>
      <w:r w:rsidRPr="00F209C0">
        <w:rPr>
          <w:rFonts w:ascii="Times New Roman" w:eastAsia="Times New Roman" w:hAnsi="Times New Roman" w:cs="Times New Roman"/>
          <w:color w:val="000000" w:themeColor="text1"/>
          <w:sz w:val="24"/>
          <w:szCs w:val="24"/>
          <w:lang w:val="en-US"/>
        </w:rPr>
        <w:t>Gubrium</w:t>
      </w:r>
      <w:proofErr w:type="spellEnd"/>
      <w:r w:rsidRPr="00F209C0">
        <w:rPr>
          <w:rFonts w:ascii="Times New Roman" w:eastAsia="Times New Roman" w:hAnsi="Times New Roman" w:cs="Times New Roman"/>
          <w:color w:val="000000" w:themeColor="text1"/>
          <w:sz w:val="24"/>
          <w:szCs w:val="24"/>
          <w:lang w:val="en-US"/>
        </w:rPr>
        <w:t xml:space="preserve"> &amp; J. A. Holstein (Eds.), </w:t>
      </w:r>
      <w:r w:rsidRPr="00F209C0">
        <w:rPr>
          <w:rFonts w:ascii="Times New Roman" w:eastAsia="Times New Roman" w:hAnsi="Times New Roman" w:cs="Times New Roman"/>
          <w:i/>
          <w:color w:val="000000" w:themeColor="text1"/>
          <w:sz w:val="24"/>
          <w:szCs w:val="24"/>
          <w:lang w:val="en-US"/>
        </w:rPr>
        <w:t>Handbook of interviewing: Context and method</w:t>
      </w:r>
      <w:r w:rsidRPr="00F209C0">
        <w:rPr>
          <w:rFonts w:ascii="Times New Roman" w:eastAsia="Times New Roman" w:hAnsi="Times New Roman" w:cs="Times New Roman"/>
          <w:color w:val="000000" w:themeColor="text1"/>
          <w:sz w:val="24"/>
          <w:szCs w:val="24"/>
          <w:lang w:val="en-US"/>
        </w:rPr>
        <w:t xml:space="preserve"> (pp. 751-775). Thousand Oaks, CA: SAGE.</w:t>
      </w:r>
    </w:p>
    <w:p w14:paraId="601257AF" w14:textId="2E54D108" w:rsidR="00E87616" w:rsidRPr="00313DD9" w:rsidRDefault="00E87616" w:rsidP="00E87616">
      <w:pPr>
        <w:spacing w:line="240" w:lineRule="auto"/>
        <w:ind w:left="567" w:hanging="567"/>
        <w:jc w:val="both"/>
        <w:rPr>
          <w:rFonts w:ascii="Times New Roman" w:eastAsia="Times New Roman" w:hAnsi="Times New Roman" w:cs="Times New Roman"/>
          <w:sz w:val="24"/>
          <w:szCs w:val="24"/>
          <w:lang w:val="en-US"/>
        </w:rPr>
      </w:pPr>
      <w:r w:rsidRPr="00313DD9">
        <w:rPr>
          <w:rFonts w:ascii="Times New Roman" w:eastAsia="Times New Roman" w:hAnsi="Times New Roman" w:cs="Times New Roman"/>
          <w:color w:val="222222"/>
          <w:sz w:val="24"/>
          <w:szCs w:val="24"/>
          <w:shd w:val="clear" w:color="auto" w:fill="FFFFFF"/>
          <w:lang w:val="en-US"/>
        </w:rPr>
        <w:t>Eastwood, L. E. (2013). </w:t>
      </w:r>
      <w:r w:rsidRPr="00313DD9">
        <w:rPr>
          <w:rFonts w:ascii="Times New Roman" w:eastAsia="Times New Roman" w:hAnsi="Times New Roman" w:cs="Times New Roman"/>
          <w:i/>
          <w:iCs/>
          <w:color w:val="222222"/>
          <w:sz w:val="24"/>
          <w:szCs w:val="24"/>
          <w:shd w:val="clear" w:color="auto" w:fill="FFFFFF"/>
          <w:lang w:val="en-US"/>
        </w:rPr>
        <w:t>The social organization of policy: An institutional ethnography of UN forest deliberations</w:t>
      </w:r>
      <w:r w:rsidRPr="00313DD9">
        <w:rPr>
          <w:rFonts w:ascii="Times New Roman" w:eastAsia="Times New Roman" w:hAnsi="Times New Roman" w:cs="Times New Roman"/>
          <w:color w:val="222222"/>
          <w:sz w:val="24"/>
          <w:szCs w:val="24"/>
          <w:shd w:val="clear" w:color="auto" w:fill="FFFFFF"/>
          <w:lang w:val="en-US"/>
        </w:rPr>
        <w:t xml:space="preserve">. </w:t>
      </w:r>
      <w:proofErr w:type="spellStart"/>
      <w:r w:rsidRPr="00313DD9">
        <w:rPr>
          <w:rFonts w:ascii="Times New Roman" w:eastAsia="Times New Roman" w:hAnsi="Times New Roman" w:cs="Times New Roman"/>
          <w:color w:val="222222"/>
          <w:sz w:val="24"/>
          <w:szCs w:val="24"/>
          <w:shd w:val="clear" w:color="auto" w:fill="FFFFFF"/>
          <w:lang w:val="en-US"/>
        </w:rPr>
        <w:t>Routledge</w:t>
      </w:r>
      <w:proofErr w:type="spellEnd"/>
      <w:r w:rsidRPr="00313DD9">
        <w:rPr>
          <w:rFonts w:ascii="Times New Roman" w:eastAsia="Times New Roman" w:hAnsi="Times New Roman" w:cs="Times New Roman"/>
          <w:color w:val="222222"/>
          <w:sz w:val="24"/>
          <w:szCs w:val="24"/>
          <w:shd w:val="clear" w:color="auto" w:fill="FFFFFF"/>
          <w:lang w:val="en-US"/>
        </w:rPr>
        <w:t>.</w:t>
      </w:r>
    </w:p>
    <w:p w14:paraId="3C445080" w14:textId="77777777" w:rsidR="00E87616" w:rsidRPr="00313DD9" w:rsidRDefault="00E87616" w:rsidP="00E87616">
      <w:pPr>
        <w:spacing w:after="0" w:line="240" w:lineRule="auto"/>
        <w:rPr>
          <w:rFonts w:ascii="Times New Roman" w:eastAsia="Times New Roman" w:hAnsi="Times New Roman" w:cs="Times New Roman"/>
          <w:sz w:val="24"/>
          <w:szCs w:val="24"/>
          <w:lang w:val="en-US"/>
        </w:rPr>
      </w:pPr>
    </w:p>
    <w:p w14:paraId="07359CA8" w14:textId="60BE5A9D" w:rsidR="000474CE" w:rsidRPr="00E87616" w:rsidRDefault="000474CE" w:rsidP="00E87616">
      <w:pPr>
        <w:spacing w:line="240" w:lineRule="auto"/>
        <w:ind w:left="567" w:hanging="567"/>
        <w:jc w:val="both"/>
        <w:rPr>
          <w:rFonts w:ascii="Times New Roman" w:eastAsia="Times New Roman" w:hAnsi="Times New Roman" w:cs="Times New Roman"/>
          <w:sz w:val="24"/>
          <w:szCs w:val="24"/>
          <w:lang w:val="en-US"/>
        </w:rPr>
      </w:pPr>
      <w:r w:rsidRPr="00313DD9">
        <w:rPr>
          <w:rFonts w:ascii="Times New Roman" w:hAnsi="Times New Roman" w:cs="Times New Roman"/>
          <w:sz w:val="24"/>
          <w:szCs w:val="24"/>
        </w:rPr>
        <w:t xml:space="preserve">Foster, J. (2016). The Licensing Act (2003): its uses and abuses 10 years on. </w:t>
      </w:r>
      <w:proofErr w:type="gramStart"/>
      <w:r w:rsidRPr="00313DD9">
        <w:rPr>
          <w:rFonts w:ascii="Times New Roman" w:hAnsi="Times New Roman" w:cs="Times New Roman"/>
          <w:i/>
          <w:sz w:val="24"/>
          <w:szCs w:val="24"/>
        </w:rPr>
        <w:t>Institute of Alcohol Studies</w:t>
      </w:r>
      <w:r w:rsidRPr="00F209C0">
        <w:rPr>
          <w:rFonts w:ascii="Times New Roman" w:hAnsi="Times New Roman" w:cs="Times New Roman"/>
          <w:i/>
          <w:sz w:val="24"/>
          <w:szCs w:val="24"/>
        </w:rPr>
        <w:t>.</w:t>
      </w:r>
      <w:proofErr w:type="gramEnd"/>
      <w:r w:rsidRPr="00F209C0">
        <w:rPr>
          <w:rFonts w:ascii="Times New Roman" w:hAnsi="Times New Roman" w:cs="Times New Roman"/>
          <w:i/>
          <w:sz w:val="24"/>
          <w:szCs w:val="24"/>
        </w:rPr>
        <w:t xml:space="preserve"> </w:t>
      </w:r>
    </w:p>
    <w:p w14:paraId="5EF765CA" w14:textId="59CA2B9D" w:rsidR="00612AD4" w:rsidRPr="00F209C0" w:rsidRDefault="00612AD4" w:rsidP="00F20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567"/>
        <w:jc w:val="both"/>
        <w:rPr>
          <w:rFonts w:ascii="Times New Roman" w:hAnsi="Times New Roman" w:cs="Times New Roman"/>
          <w:bCs/>
          <w:color w:val="000000" w:themeColor="text1"/>
          <w:sz w:val="24"/>
          <w:szCs w:val="24"/>
        </w:rPr>
      </w:pPr>
      <w:proofErr w:type="spellStart"/>
      <w:r w:rsidRPr="00F209C0">
        <w:rPr>
          <w:rFonts w:ascii="Times New Roman" w:hAnsi="Times New Roman" w:cs="Times New Roman"/>
          <w:sz w:val="24"/>
          <w:szCs w:val="24"/>
        </w:rPr>
        <w:t>Gmel</w:t>
      </w:r>
      <w:proofErr w:type="spellEnd"/>
      <w:r w:rsidR="00E01642" w:rsidRPr="00F209C0">
        <w:rPr>
          <w:rFonts w:ascii="Times New Roman" w:hAnsi="Times New Roman" w:cs="Times New Roman"/>
          <w:sz w:val="24"/>
          <w:szCs w:val="24"/>
        </w:rPr>
        <w:t>,</w:t>
      </w:r>
      <w:r w:rsidRPr="00F209C0">
        <w:rPr>
          <w:rFonts w:ascii="Times New Roman" w:hAnsi="Times New Roman" w:cs="Times New Roman"/>
          <w:sz w:val="24"/>
          <w:szCs w:val="24"/>
        </w:rPr>
        <w:t xml:space="preserve"> G</w:t>
      </w:r>
      <w:r w:rsidR="00E01642" w:rsidRPr="00F209C0">
        <w:rPr>
          <w:rFonts w:ascii="Times New Roman" w:hAnsi="Times New Roman" w:cs="Times New Roman"/>
          <w:sz w:val="24"/>
          <w:szCs w:val="24"/>
        </w:rPr>
        <w:t>.</w:t>
      </w:r>
      <w:r w:rsidRPr="00F209C0">
        <w:rPr>
          <w:rFonts w:ascii="Times New Roman" w:hAnsi="Times New Roman" w:cs="Times New Roman"/>
          <w:sz w:val="24"/>
          <w:szCs w:val="24"/>
        </w:rPr>
        <w:t>, Holmes</w:t>
      </w:r>
      <w:r w:rsidR="00E01642" w:rsidRPr="00F209C0">
        <w:rPr>
          <w:rFonts w:ascii="Times New Roman" w:hAnsi="Times New Roman" w:cs="Times New Roman"/>
          <w:sz w:val="24"/>
          <w:szCs w:val="24"/>
        </w:rPr>
        <w:t>,</w:t>
      </w:r>
      <w:r w:rsidRPr="00F209C0">
        <w:rPr>
          <w:rFonts w:ascii="Times New Roman" w:hAnsi="Times New Roman" w:cs="Times New Roman"/>
          <w:sz w:val="24"/>
          <w:szCs w:val="24"/>
        </w:rPr>
        <w:t xml:space="preserve"> J</w:t>
      </w:r>
      <w:r w:rsidR="00E01642" w:rsidRPr="00F209C0">
        <w:rPr>
          <w:rFonts w:ascii="Times New Roman" w:hAnsi="Times New Roman" w:cs="Times New Roman"/>
          <w:sz w:val="24"/>
          <w:szCs w:val="24"/>
        </w:rPr>
        <w:t>.</w:t>
      </w:r>
      <w:r w:rsidRPr="00F209C0">
        <w:rPr>
          <w:rFonts w:ascii="Times New Roman" w:hAnsi="Times New Roman" w:cs="Times New Roman"/>
          <w:sz w:val="24"/>
          <w:szCs w:val="24"/>
        </w:rPr>
        <w:t xml:space="preserve">, </w:t>
      </w:r>
      <w:r w:rsidR="00E01642" w:rsidRPr="00F209C0">
        <w:rPr>
          <w:rFonts w:ascii="Times New Roman" w:hAnsi="Times New Roman" w:cs="Times New Roman"/>
          <w:sz w:val="24"/>
          <w:szCs w:val="24"/>
        </w:rPr>
        <w:t xml:space="preserve">and </w:t>
      </w:r>
      <w:proofErr w:type="spellStart"/>
      <w:r w:rsidRPr="00F209C0">
        <w:rPr>
          <w:rFonts w:ascii="Times New Roman" w:hAnsi="Times New Roman" w:cs="Times New Roman"/>
          <w:sz w:val="24"/>
          <w:szCs w:val="24"/>
        </w:rPr>
        <w:t>Studer</w:t>
      </w:r>
      <w:proofErr w:type="spellEnd"/>
      <w:r w:rsidR="00E01642" w:rsidRPr="00F209C0">
        <w:rPr>
          <w:rFonts w:ascii="Times New Roman" w:hAnsi="Times New Roman" w:cs="Times New Roman"/>
          <w:sz w:val="24"/>
          <w:szCs w:val="24"/>
        </w:rPr>
        <w:t>,</w:t>
      </w:r>
      <w:r w:rsidRPr="00F209C0">
        <w:rPr>
          <w:rFonts w:ascii="Times New Roman" w:hAnsi="Times New Roman" w:cs="Times New Roman"/>
          <w:sz w:val="24"/>
          <w:szCs w:val="24"/>
        </w:rPr>
        <w:t xml:space="preserve"> J. (2015). Are alcohol outlet densities strongly associated </w:t>
      </w:r>
      <w:r w:rsidR="00420A41" w:rsidRPr="00F209C0">
        <w:rPr>
          <w:rFonts w:ascii="Times New Roman" w:hAnsi="Times New Roman" w:cs="Times New Roman"/>
          <w:sz w:val="24"/>
          <w:szCs w:val="24"/>
        </w:rPr>
        <w:t xml:space="preserve">with alcohol-related outcomes? </w:t>
      </w:r>
      <w:proofErr w:type="gramStart"/>
      <w:r w:rsidRPr="00F209C0">
        <w:rPr>
          <w:rFonts w:ascii="Times New Roman" w:hAnsi="Times New Roman" w:cs="Times New Roman"/>
          <w:sz w:val="24"/>
          <w:szCs w:val="24"/>
        </w:rPr>
        <w:t>A criti</w:t>
      </w:r>
      <w:r w:rsidR="001107ED" w:rsidRPr="00F209C0">
        <w:rPr>
          <w:rFonts w:ascii="Times New Roman" w:hAnsi="Times New Roman" w:cs="Times New Roman"/>
          <w:sz w:val="24"/>
          <w:szCs w:val="24"/>
        </w:rPr>
        <w:t>cal review of recent evidence.</w:t>
      </w:r>
      <w:proofErr w:type="gramEnd"/>
      <w:r w:rsidR="001107ED" w:rsidRPr="00F209C0">
        <w:rPr>
          <w:rFonts w:ascii="Times New Roman" w:hAnsi="Times New Roman" w:cs="Times New Roman"/>
          <w:sz w:val="24"/>
          <w:szCs w:val="24"/>
        </w:rPr>
        <w:t xml:space="preserve"> </w:t>
      </w:r>
      <w:proofErr w:type="gramStart"/>
      <w:r w:rsidRPr="00F209C0">
        <w:rPr>
          <w:rFonts w:ascii="Times New Roman" w:hAnsi="Times New Roman" w:cs="Times New Roman"/>
          <w:i/>
          <w:sz w:val="24"/>
          <w:szCs w:val="24"/>
        </w:rPr>
        <w:t>Drug and Alcohol Review</w:t>
      </w:r>
      <w:r w:rsidRPr="00F209C0">
        <w:rPr>
          <w:rFonts w:ascii="Times New Roman" w:hAnsi="Times New Roman" w:cs="Times New Roman"/>
          <w:sz w:val="24"/>
          <w:szCs w:val="24"/>
        </w:rPr>
        <w:t>.</w:t>
      </w:r>
      <w:proofErr w:type="gramEnd"/>
      <w:r w:rsidRPr="00F209C0">
        <w:rPr>
          <w:rFonts w:ascii="Times New Roman" w:hAnsi="Times New Roman" w:cs="Times New Roman"/>
          <w:sz w:val="24"/>
          <w:szCs w:val="24"/>
        </w:rPr>
        <w:t xml:space="preserve"> </w:t>
      </w:r>
    </w:p>
    <w:p w14:paraId="53914A57" w14:textId="77777777" w:rsidR="00E21353" w:rsidRPr="00F209C0" w:rsidRDefault="00E21353" w:rsidP="00F20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058BC6B8" w14:textId="3BA88C15" w:rsidR="00EC7892" w:rsidRPr="00F209C0" w:rsidRDefault="009E12B6" w:rsidP="00F209C0">
      <w:pPr>
        <w:spacing w:line="240" w:lineRule="auto"/>
        <w:ind w:left="426" w:hanging="426"/>
        <w:jc w:val="both"/>
        <w:rPr>
          <w:rFonts w:ascii="Times New Roman" w:hAnsi="Times New Roman" w:cs="Times New Roman"/>
          <w:bCs/>
          <w:color w:val="000000" w:themeColor="text1"/>
          <w:sz w:val="24"/>
          <w:szCs w:val="24"/>
          <w:lang w:eastAsia="en-CA"/>
        </w:rPr>
      </w:pPr>
      <w:proofErr w:type="spellStart"/>
      <w:r w:rsidRPr="00F209C0">
        <w:rPr>
          <w:rFonts w:ascii="Times New Roman" w:hAnsi="Times New Roman" w:cs="Times New Roman"/>
          <w:bCs/>
          <w:color w:val="000000" w:themeColor="text1"/>
          <w:sz w:val="24"/>
          <w:szCs w:val="24"/>
          <w:lang w:eastAsia="en-CA"/>
        </w:rPr>
        <w:t>Gruenewald</w:t>
      </w:r>
      <w:proofErr w:type="spellEnd"/>
      <w:r w:rsidR="00BD1FFE" w:rsidRPr="00F209C0">
        <w:rPr>
          <w:rFonts w:ascii="Times New Roman" w:hAnsi="Times New Roman" w:cs="Times New Roman"/>
          <w:bCs/>
          <w:color w:val="000000" w:themeColor="text1"/>
          <w:sz w:val="24"/>
          <w:szCs w:val="24"/>
          <w:lang w:eastAsia="en-CA"/>
        </w:rPr>
        <w:t>,</w:t>
      </w:r>
      <w:r w:rsidRPr="00F209C0">
        <w:rPr>
          <w:rFonts w:ascii="Times New Roman" w:hAnsi="Times New Roman" w:cs="Times New Roman"/>
          <w:bCs/>
          <w:color w:val="000000" w:themeColor="text1"/>
          <w:sz w:val="24"/>
          <w:szCs w:val="24"/>
          <w:lang w:eastAsia="en-CA"/>
        </w:rPr>
        <w:t xml:space="preserve"> P.J. </w:t>
      </w:r>
      <w:r w:rsidR="00EF0D8A" w:rsidRPr="00F209C0">
        <w:rPr>
          <w:rFonts w:ascii="Times New Roman" w:hAnsi="Times New Roman" w:cs="Times New Roman"/>
          <w:bCs/>
          <w:color w:val="000000" w:themeColor="text1"/>
          <w:sz w:val="24"/>
          <w:szCs w:val="24"/>
          <w:lang w:eastAsia="en-CA"/>
        </w:rPr>
        <w:t>and Remer</w:t>
      </w:r>
      <w:r w:rsidR="00BD1FFE" w:rsidRPr="00F209C0">
        <w:rPr>
          <w:rFonts w:ascii="Times New Roman" w:hAnsi="Times New Roman" w:cs="Times New Roman"/>
          <w:bCs/>
          <w:color w:val="000000" w:themeColor="text1"/>
          <w:sz w:val="24"/>
          <w:szCs w:val="24"/>
          <w:lang w:eastAsia="en-CA"/>
        </w:rPr>
        <w:t>,</w:t>
      </w:r>
      <w:r w:rsidRPr="00F209C0">
        <w:rPr>
          <w:rFonts w:ascii="Times New Roman" w:hAnsi="Times New Roman" w:cs="Times New Roman"/>
          <w:bCs/>
          <w:color w:val="000000" w:themeColor="text1"/>
          <w:sz w:val="24"/>
          <w:szCs w:val="24"/>
          <w:lang w:eastAsia="en-CA"/>
        </w:rPr>
        <w:t xml:space="preserve"> L.</w:t>
      </w:r>
      <w:r w:rsidR="00EF0D8A" w:rsidRPr="00F209C0">
        <w:rPr>
          <w:rFonts w:ascii="Times New Roman" w:hAnsi="Times New Roman" w:cs="Times New Roman"/>
          <w:bCs/>
          <w:color w:val="000000" w:themeColor="text1"/>
          <w:sz w:val="24"/>
          <w:szCs w:val="24"/>
          <w:lang w:eastAsia="en-CA"/>
        </w:rPr>
        <w:t xml:space="preserve"> </w:t>
      </w:r>
      <w:r w:rsidR="00087209" w:rsidRPr="00F209C0">
        <w:rPr>
          <w:rFonts w:ascii="Times New Roman" w:hAnsi="Times New Roman" w:cs="Times New Roman"/>
          <w:bCs/>
          <w:color w:val="000000" w:themeColor="text1"/>
          <w:sz w:val="24"/>
          <w:szCs w:val="24"/>
          <w:lang w:eastAsia="en-CA"/>
        </w:rPr>
        <w:t>(</w:t>
      </w:r>
      <w:r w:rsidR="00EF0D8A" w:rsidRPr="00F209C0">
        <w:rPr>
          <w:rFonts w:ascii="Times New Roman" w:hAnsi="Times New Roman" w:cs="Times New Roman"/>
          <w:bCs/>
          <w:color w:val="000000" w:themeColor="text1"/>
          <w:sz w:val="24"/>
          <w:szCs w:val="24"/>
          <w:lang w:eastAsia="en-CA"/>
        </w:rPr>
        <w:t>2006</w:t>
      </w:r>
      <w:r w:rsidR="00087209" w:rsidRPr="00F209C0">
        <w:rPr>
          <w:rFonts w:ascii="Times New Roman" w:hAnsi="Times New Roman" w:cs="Times New Roman"/>
          <w:bCs/>
          <w:color w:val="000000" w:themeColor="text1"/>
          <w:sz w:val="24"/>
          <w:szCs w:val="24"/>
          <w:lang w:eastAsia="en-CA"/>
        </w:rPr>
        <w:t>)</w:t>
      </w:r>
      <w:r w:rsidRPr="00F209C0">
        <w:rPr>
          <w:rFonts w:ascii="Times New Roman" w:hAnsi="Times New Roman" w:cs="Times New Roman"/>
          <w:bCs/>
          <w:color w:val="000000" w:themeColor="text1"/>
          <w:sz w:val="24"/>
          <w:szCs w:val="24"/>
          <w:lang w:eastAsia="en-CA"/>
        </w:rPr>
        <w:t xml:space="preserve">. Changes in outlet densities affect violence rates. </w:t>
      </w:r>
      <w:r w:rsidRPr="00F209C0">
        <w:rPr>
          <w:rFonts w:ascii="Times New Roman" w:hAnsi="Times New Roman" w:cs="Times New Roman"/>
          <w:bCs/>
          <w:i/>
          <w:color w:val="000000" w:themeColor="text1"/>
          <w:sz w:val="24"/>
          <w:szCs w:val="24"/>
          <w:lang w:eastAsia="en-CA"/>
        </w:rPr>
        <w:t>Alcoholism: Clinical and Experimental Research</w:t>
      </w:r>
      <w:r w:rsidRPr="00F209C0">
        <w:rPr>
          <w:rFonts w:ascii="Times New Roman" w:hAnsi="Times New Roman" w:cs="Times New Roman"/>
          <w:bCs/>
          <w:color w:val="000000" w:themeColor="text1"/>
          <w:sz w:val="24"/>
          <w:szCs w:val="24"/>
          <w:lang w:eastAsia="en-CA"/>
        </w:rPr>
        <w:t xml:space="preserve"> 30</w:t>
      </w:r>
      <w:r w:rsidR="00087209" w:rsidRPr="00F209C0">
        <w:rPr>
          <w:rFonts w:ascii="Times New Roman" w:hAnsi="Times New Roman" w:cs="Times New Roman"/>
          <w:bCs/>
          <w:color w:val="000000" w:themeColor="text1"/>
          <w:sz w:val="24"/>
          <w:szCs w:val="24"/>
          <w:lang w:eastAsia="en-CA"/>
        </w:rPr>
        <w:t>(7)</w:t>
      </w:r>
      <w:r w:rsidRPr="00F209C0">
        <w:rPr>
          <w:rFonts w:ascii="Times New Roman" w:hAnsi="Times New Roman" w:cs="Times New Roman"/>
          <w:bCs/>
          <w:color w:val="000000" w:themeColor="text1"/>
          <w:sz w:val="24"/>
          <w:szCs w:val="24"/>
          <w:lang w:eastAsia="en-CA"/>
        </w:rPr>
        <w:t xml:space="preserve">, 1184-93. </w:t>
      </w:r>
    </w:p>
    <w:p w14:paraId="39513584" w14:textId="25B15F97" w:rsidR="002509AC" w:rsidRPr="00F209C0" w:rsidRDefault="002509AC" w:rsidP="00F209C0">
      <w:pPr>
        <w:spacing w:after="0" w:line="240" w:lineRule="auto"/>
        <w:ind w:left="426" w:hanging="426"/>
        <w:jc w:val="both"/>
        <w:rPr>
          <w:rFonts w:ascii="Times New Roman" w:eastAsia="Times New Roman" w:hAnsi="Times New Roman" w:cs="Times New Roman"/>
          <w:color w:val="000000" w:themeColor="text1"/>
          <w:sz w:val="24"/>
          <w:szCs w:val="24"/>
          <w:lang w:val="en-US"/>
        </w:rPr>
      </w:pPr>
      <w:r w:rsidRPr="00F209C0">
        <w:rPr>
          <w:rFonts w:ascii="Times New Roman" w:hAnsi="Times New Roman" w:cs="Times New Roman"/>
          <w:color w:val="222222"/>
          <w:sz w:val="24"/>
          <w:szCs w:val="24"/>
          <w:shd w:val="clear" w:color="auto" w:fill="FFFFFF"/>
        </w:rPr>
        <w:t>Hawkins, K. (2002).</w:t>
      </w:r>
      <w:r w:rsidRPr="00F209C0">
        <w:rPr>
          <w:rStyle w:val="apple-converted-space"/>
          <w:rFonts w:ascii="Times New Roman" w:hAnsi="Times New Roman" w:cs="Times New Roman"/>
          <w:color w:val="222222"/>
          <w:sz w:val="24"/>
          <w:szCs w:val="24"/>
          <w:shd w:val="clear" w:color="auto" w:fill="FFFFFF"/>
        </w:rPr>
        <w:t> </w:t>
      </w:r>
      <w:r w:rsidRPr="00F209C0">
        <w:rPr>
          <w:rFonts w:ascii="Times New Roman" w:hAnsi="Times New Roman" w:cs="Times New Roman"/>
          <w:i/>
          <w:iCs/>
          <w:color w:val="222222"/>
          <w:sz w:val="24"/>
          <w:szCs w:val="24"/>
          <w:shd w:val="clear" w:color="auto" w:fill="FFFFFF"/>
        </w:rPr>
        <w:t>Law as last resort: Prosecution decision-making in a regulatory agency</w:t>
      </w:r>
      <w:r w:rsidRPr="00F209C0">
        <w:rPr>
          <w:rFonts w:ascii="Times New Roman" w:hAnsi="Times New Roman" w:cs="Times New Roman"/>
          <w:color w:val="222222"/>
          <w:sz w:val="24"/>
          <w:szCs w:val="24"/>
          <w:shd w:val="clear" w:color="auto" w:fill="FFFFFF"/>
        </w:rPr>
        <w:t xml:space="preserve">. </w:t>
      </w:r>
      <w:r w:rsidR="00C63F4F" w:rsidRPr="00F209C0">
        <w:rPr>
          <w:rFonts w:ascii="Times New Roman" w:hAnsi="Times New Roman" w:cs="Times New Roman"/>
          <w:color w:val="222222"/>
          <w:sz w:val="24"/>
          <w:szCs w:val="24"/>
          <w:shd w:val="clear" w:color="auto" w:fill="FFFFFF"/>
        </w:rPr>
        <w:t xml:space="preserve">Oxford, UK: </w:t>
      </w:r>
      <w:r w:rsidRPr="00F209C0">
        <w:rPr>
          <w:rFonts w:ascii="Times New Roman" w:hAnsi="Times New Roman" w:cs="Times New Roman"/>
          <w:color w:val="222222"/>
          <w:sz w:val="24"/>
          <w:szCs w:val="24"/>
          <w:shd w:val="clear" w:color="auto" w:fill="FFFFFF"/>
        </w:rPr>
        <w:t xml:space="preserve">Oxford University Press. </w:t>
      </w:r>
    </w:p>
    <w:p w14:paraId="2533BF74" w14:textId="2C23106B" w:rsidR="000474CE" w:rsidRPr="00F209C0" w:rsidRDefault="000474CE" w:rsidP="00F209C0">
      <w:pPr>
        <w:spacing w:after="0" w:line="240" w:lineRule="auto"/>
        <w:ind w:left="426" w:hanging="426"/>
        <w:jc w:val="both"/>
        <w:rPr>
          <w:rFonts w:ascii="Times New Roman" w:eastAsia="Times New Roman" w:hAnsi="Times New Roman" w:cs="Times New Roman"/>
          <w:color w:val="000000" w:themeColor="text1"/>
          <w:sz w:val="24"/>
          <w:szCs w:val="24"/>
          <w:lang w:val="en-US"/>
        </w:rPr>
      </w:pPr>
    </w:p>
    <w:p w14:paraId="1F060F54" w14:textId="5839A2AD" w:rsidR="00EA1EAA" w:rsidRPr="00F209C0" w:rsidRDefault="000474CE" w:rsidP="00F209C0">
      <w:pPr>
        <w:spacing w:after="0" w:line="240" w:lineRule="auto"/>
        <w:ind w:left="426" w:hanging="426"/>
        <w:jc w:val="both"/>
        <w:rPr>
          <w:rFonts w:ascii="Times New Roman" w:eastAsia="Times New Roman" w:hAnsi="Times New Roman" w:cs="Times New Roman"/>
          <w:sz w:val="24"/>
          <w:szCs w:val="24"/>
          <w:lang w:val="en-US"/>
        </w:rPr>
      </w:pPr>
      <w:r w:rsidRPr="00F209C0">
        <w:rPr>
          <w:rFonts w:ascii="Times New Roman" w:eastAsia="Times New Roman" w:hAnsi="Times New Roman" w:cs="Times New Roman"/>
          <w:color w:val="000000" w:themeColor="text1"/>
          <w:sz w:val="24"/>
          <w:szCs w:val="24"/>
          <w:lang w:val="en-US"/>
        </w:rPr>
        <w:t>Home Office. (2012</w:t>
      </w:r>
      <w:r w:rsidR="00EA1EAA" w:rsidRPr="00F209C0">
        <w:rPr>
          <w:rFonts w:ascii="Times New Roman" w:eastAsia="Times New Roman" w:hAnsi="Times New Roman" w:cs="Times New Roman"/>
          <w:color w:val="000000" w:themeColor="text1"/>
          <w:sz w:val="24"/>
          <w:szCs w:val="24"/>
          <w:lang w:val="en-US"/>
        </w:rPr>
        <w:t>a</w:t>
      </w:r>
      <w:r w:rsidRPr="00F209C0">
        <w:rPr>
          <w:rFonts w:ascii="Times New Roman" w:eastAsia="Times New Roman" w:hAnsi="Times New Roman" w:cs="Times New Roman"/>
          <w:color w:val="000000" w:themeColor="text1"/>
          <w:sz w:val="24"/>
          <w:szCs w:val="24"/>
          <w:lang w:val="en-US"/>
        </w:rPr>
        <w:t>)</w:t>
      </w:r>
      <w:proofErr w:type="gramStart"/>
      <w:r w:rsidRPr="00F209C0">
        <w:rPr>
          <w:rFonts w:ascii="Times New Roman" w:eastAsia="Times New Roman" w:hAnsi="Times New Roman" w:cs="Times New Roman"/>
          <w:color w:val="000000" w:themeColor="text1"/>
          <w:sz w:val="24"/>
          <w:szCs w:val="24"/>
          <w:lang w:val="en-US"/>
        </w:rPr>
        <w:t xml:space="preserve">. </w:t>
      </w:r>
      <w:r w:rsidRPr="00F209C0">
        <w:rPr>
          <w:rFonts w:ascii="Times New Roman" w:eastAsia="Times New Roman" w:hAnsi="Times New Roman" w:cs="Times New Roman"/>
          <w:sz w:val="24"/>
          <w:szCs w:val="24"/>
          <w:lang w:val="en-US"/>
        </w:rPr>
        <w:t>Consultation on including a health objective in the Licensing Act 2003 related specifically to cumulative impact.</w:t>
      </w:r>
      <w:proofErr w:type="gramEnd"/>
      <w:r w:rsidRPr="00F209C0">
        <w:rPr>
          <w:rFonts w:ascii="Times New Roman" w:eastAsia="Times New Roman" w:hAnsi="Times New Roman" w:cs="Times New Roman"/>
          <w:sz w:val="24"/>
          <w:szCs w:val="24"/>
          <w:lang w:val="en-US"/>
        </w:rPr>
        <w:t xml:space="preserve"> Impact Assessment. </w:t>
      </w:r>
    </w:p>
    <w:p w14:paraId="324BE995" w14:textId="77777777" w:rsidR="00CB5624" w:rsidRPr="00F209C0" w:rsidRDefault="00CB5624" w:rsidP="00F209C0">
      <w:pPr>
        <w:spacing w:after="0" w:line="240" w:lineRule="auto"/>
        <w:ind w:left="426" w:hanging="426"/>
        <w:jc w:val="both"/>
        <w:rPr>
          <w:rFonts w:ascii="Times New Roman" w:eastAsia="Times New Roman" w:hAnsi="Times New Roman" w:cs="Times New Roman"/>
          <w:color w:val="000000" w:themeColor="text1"/>
          <w:sz w:val="24"/>
          <w:szCs w:val="24"/>
          <w:lang w:val="en-US"/>
        </w:rPr>
      </w:pPr>
    </w:p>
    <w:p w14:paraId="354086F0" w14:textId="0D9AA3BB" w:rsidR="00EA1EAA" w:rsidRPr="00F209C0" w:rsidRDefault="00EA1EAA" w:rsidP="00F209C0">
      <w:pPr>
        <w:spacing w:after="0" w:line="240" w:lineRule="auto"/>
        <w:ind w:left="426" w:hanging="426"/>
        <w:jc w:val="both"/>
        <w:rPr>
          <w:rFonts w:ascii="Times New Roman" w:eastAsia="Times New Roman" w:hAnsi="Times New Roman" w:cs="Times New Roman"/>
          <w:color w:val="000000" w:themeColor="text1"/>
          <w:sz w:val="24"/>
          <w:szCs w:val="24"/>
          <w:lang w:val="en-US"/>
        </w:rPr>
      </w:pPr>
      <w:r w:rsidRPr="00F209C0">
        <w:rPr>
          <w:rFonts w:ascii="Times New Roman" w:eastAsia="Times New Roman" w:hAnsi="Times New Roman" w:cs="Times New Roman"/>
          <w:color w:val="000000" w:themeColor="text1"/>
          <w:sz w:val="24"/>
          <w:szCs w:val="24"/>
          <w:lang w:val="en-US"/>
        </w:rPr>
        <w:t>Home Office. (2012b)</w:t>
      </w:r>
      <w:proofErr w:type="gramStart"/>
      <w:r w:rsidRPr="00F209C0">
        <w:rPr>
          <w:rFonts w:ascii="Times New Roman" w:eastAsia="Times New Roman" w:hAnsi="Times New Roman" w:cs="Times New Roman"/>
          <w:color w:val="000000" w:themeColor="text1"/>
          <w:sz w:val="24"/>
          <w:szCs w:val="24"/>
          <w:lang w:val="en-US"/>
        </w:rPr>
        <w:t>. The government’s alcohol strategy.</w:t>
      </w:r>
      <w:proofErr w:type="gramEnd"/>
      <w:r w:rsidRPr="00F209C0">
        <w:rPr>
          <w:rFonts w:ascii="Times New Roman" w:eastAsia="Times New Roman" w:hAnsi="Times New Roman" w:cs="Times New Roman"/>
          <w:color w:val="000000" w:themeColor="text1"/>
          <w:sz w:val="24"/>
          <w:szCs w:val="24"/>
          <w:lang w:val="en-US"/>
        </w:rPr>
        <w:t xml:space="preserve"> London: HM Government. </w:t>
      </w:r>
    </w:p>
    <w:p w14:paraId="31A26621" w14:textId="77777777" w:rsidR="00B149D1" w:rsidRPr="00F209C0" w:rsidRDefault="00B149D1" w:rsidP="00F209C0">
      <w:pPr>
        <w:spacing w:after="0" w:line="240" w:lineRule="auto"/>
        <w:ind w:left="426" w:hanging="426"/>
        <w:jc w:val="both"/>
        <w:rPr>
          <w:rFonts w:ascii="Times New Roman" w:eastAsia="Times New Roman" w:hAnsi="Times New Roman" w:cs="Times New Roman"/>
          <w:color w:val="000000" w:themeColor="text1"/>
          <w:sz w:val="24"/>
          <w:szCs w:val="24"/>
          <w:lang w:val="en-US"/>
        </w:rPr>
      </w:pPr>
    </w:p>
    <w:p w14:paraId="59EF3447" w14:textId="36229D77" w:rsidR="00A82B19" w:rsidRPr="00F209C0" w:rsidRDefault="00B149D1" w:rsidP="00F209C0">
      <w:pPr>
        <w:widowControl w:val="0"/>
        <w:autoSpaceDE w:val="0"/>
        <w:autoSpaceDN w:val="0"/>
        <w:adjustRightInd w:val="0"/>
        <w:spacing w:after="0" w:line="240" w:lineRule="auto"/>
        <w:ind w:left="426" w:hanging="426"/>
        <w:jc w:val="both"/>
        <w:rPr>
          <w:rFonts w:ascii="Times New Roman" w:hAnsi="Times New Roman" w:cs="Times New Roman"/>
          <w:bCs/>
          <w:color w:val="000000" w:themeColor="text1"/>
          <w:sz w:val="24"/>
          <w:szCs w:val="24"/>
          <w:lang w:val="en-US"/>
        </w:rPr>
      </w:pPr>
      <w:r w:rsidRPr="00F209C0">
        <w:rPr>
          <w:rFonts w:ascii="Times New Roman" w:eastAsia="Times New Roman" w:hAnsi="Times New Roman" w:cs="Times New Roman"/>
          <w:color w:val="000000" w:themeColor="text1"/>
          <w:sz w:val="24"/>
          <w:szCs w:val="24"/>
          <w:lang w:val="en-US"/>
        </w:rPr>
        <w:t>Home Office. (2015)</w:t>
      </w:r>
      <w:proofErr w:type="gramStart"/>
      <w:r w:rsidRPr="00F209C0">
        <w:rPr>
          <w:rFonts w:ascii="Times New Roman" w:eastAsia="Times New Roman" w:hAnsi="Times New Roman" w:cs="Times New Roman"/>
          <w:color w:val="000000" w:themeColor="text1"/>
          <w:sz w:val="24"/>
          <w:szCs w:val="24"/>
          <w:lang w:val="en-US"/>
        </w:rPr>
        <w:t xml:space="preserve">. </w:t>
      </w:r>
      <w:r w:rsidRPr="00F209C0">
        <w:rPr>
          <w:rFonts w:ascii="Times New Roman" w:hAnsi="Times New Roman" w:cs="Times New Roman"/>
          <w:bCs/>
          <w:color w:val="000000" w:themeColor="text1"/>
          <w:sz w:val="24"/>
          <w:szCs w:val="24"/>
          <w:lang w:val="en-US"/>
        </w:rPr>
        <w:t>Revised Guidance issued under section 182 of</w:t>
      </w:r>
      <w:r w:rsidR="00C63F4F" w:rsidRPr="00F209C0">
        <w:rPr>
          <w:rFonts w:ascii="Times New Roman" w:hAnsi="Times New Roman" w:cs="Times New Roman"/>
          <w:bCs/>
          <w:color w:val="000000" w:themeColor="text1"/>
          <w:sz w:val="24"/>
          <w:szCs w:val="24"/>
          <w:lang w:val="en-US"/>
        </w:rPr>
        <w:t xml:space="preserve"> </w:t>
      </w:r>
      <w:r w:rsidRPr="00F209C0">
        <w:rPr>
          <w:rFonts w:ascii="Times New Roman" w:hAnsi="Times New Roman" w:cs="Times New Roman"/>
          <w:bCs/>
          <w:color w:val="000000" w:themeColor="text1"/>
          <w:sz w:val="24"/>
          <w:szCs w:val="24"/>
          <w:lang w:val="en-US"/>
        </w:rPr>
        <w:t>the Licensing Act 2003.</w:t>
      </w:r>
      <w:proofErr w:type="gramEnd"/>
      <w:r w:rsidRPr="00F209C0">
        <w:rPr>
          <w:rFonts w:ascii="Times New Roman" w:hAnsi="Times New Roman" w:cs="Times New Roman"/>
          <w:bCs/>
          <w:color w:val="000000" w:themeColor="text1"/>
          <w:sz w:val="24"/>
          <w:szCs w:val="24"/>
          <w:lang w:val="en-US"/>
        </w:rPr>
        <w:t xml:space="preserve"> London. </w:t>
      </w:r>
    </w:p>
    <w:p w14:paraId="725DEAC9" w14:textId="77777777" w:rsidR="00A82B19" w:rsidRPr="00F209C0" w:rsidRDefault="00A82B19" w:rsidP="00F209C0">
      <w:pPr>
        <w:widowControl w:val="0"/>
        <w:autoSpaceDE w:val="0"/>
        <w:autoSpaceDN w:val="0"/>
        <w:adjustRightInd w:val="0"/>
        <w:spacing w:after="0" w:line="240" w:lineRule="auto"/>
        <w:ind w:left="426" w:hanging="426"/>
        <w:jc w:val="both"/>
        <w:rPr>
          <w:rFonts w:ascii="Times New Roman" w:hAnsi="Times New Roman" w:cs="Times New Roman"/>
          <w:bCs/>
          <w:color w:val="000000" w:themeColor="text1"/>
          <w:sz w:val="24"/>
          <w:szCs w:val="24"/>
          <w:lang w:val="en-US"/>
        </w:rPr>
      </w:pPr>
    </w:p>
    <w:p w14:paraId="1E0B1AF4" w14:textId="77777777" w:rsidR="00CB5624" w:rsidRPr="00F209C0" w:rsidRDefault="006E5405" w:rsidP="00F209C0">
      <w:pPr>
        <w:spacing w:line="240" w:lineRule="auto"/>
        <w:ind w:left="426" w:hanging="426"/>
        <w:jc w:val="both"/>
        <w:rPr>
          <w:rFonts w:ascii="Times New Roman" w:hAnsi="Times New Roman" w:cs="Times New Roman"/>
          <w:bCs/>
          <w:color w:val="000000" w:themeColor="text1"/>
          <w:sz w:val="24"/>
          <w:szCs w:val="24"/>
          <w:lang w:eastAsia="en-CA"/>
        </w:rPr>
      </w:pPr>
      <w:r w:rsidRPr="00F209C0">
        <w:rPr>
          <w:rFonts w:ascii="Times New Roman" w:hAnsi="Times New Roman" w:cs="Times New Roman"/>
          <w:bCs/>
          <w:color w:val="000000" w:themeColor="text1"/>
          <w:sz w:val="24"/>
          <w:szCs w:val="24"/>
          <w:lang w:eastAsia="en-CA"/>
        </w:rPr>
        <w:t xml:space="preserve">Humphreys, D.K. and Smith, D.M. (2013). Alcohol licencing data: Why is it an underused resource in public health? </w:t>
      </w:r>
      <w:proofErr w:type="gramStart"/>
      <w:r w:rsidRPr="00F209C0">
        <w:rPr>
          <w:rFonts w:ascii="Times New Roman" w:hAnsi="Times New Roman" w:cs="Times New Roman"/>
          <w:bCs/>
          <w:i/>
          <w:color w:val="000000" w:themeColor="text1"/>
          <w:sz w:val="24"/>
          <w:szCs w:val="24"/>
          <w:lang w:eastAsia="en-CA"/>
        </w:rPr>
        <w:t>Health &amp; Place</w:t>
      </w:r>
      <w:r w:rsidR="00307C65" w:rsidRPr="00F209C0">
        <w:rPr>
          <w:rFonts w:ascii="Times New Roman" w:hAnsi="Times New Roman" w:cs="Times New Roman"/>
          <w:bCs/>
          <w:color w:val="000000" w:themeColor="text1"/>
          <w:sz w:val="24"/>
          <w:szCs w:val="24"/>
          <w:lang w:eastAsia="en-CA"/>
        </w:rPr>
        <w:t xml:space="preserve"> 24,</w:t>
      </w:r>
      <w:r w:rsidRPr="00F209C0">
        <w:rPr>
          <w:rFonts w:ascii="Times New Roman" w:hAnsi="Times New Roman" w:cs="Times New Roman"/>
          <w:bCs/>
          <w:color w:val="000000" w:themeColor="text1"/>
          <w:sz w:val="24"/>
          <w:szCs w:val="24"/>
          <w:lang w:eastAsia="en-CA"/>
        </w:rPr>
        <w:t xml:space="preserve"> 110-114.</w:t>
      </w:r>
      <w:proofErr w:type="gramEnd"/>
      <w:r w:rsidRPr="00F209C0">
        <w:rPr>
          <w:rFonts w:ascii="Times New Roman" w:hAnsi="Times New Roman" w:cs="Times New Roman"/>
          <w:bCs/>
          <w:color w:val="000000" w:themeColor="text1"/>
          <w:sz w:val="24"/>
          <w:szCs w:val="24"/>
          <w:lang w:eastAsia="en-CA"/>
        </w:rPr>
        <w:t xml:space="preserve"> </w:t>
      </w:r>
    </w:p>
    <w:p w14:paraId="7F4DAF59" w14:textId="2B15D55D" w:rsidR="00397E50" w:rsidRPr="00F209C0" w:rsidRDefault="00931D83" w:rsidP="00F209C0">
      <w:pPr>
        <w:spacing w:line="240" w:lineRule="auto"/>
        <w:ind w:left="426" w:hanging="426"/>
        <w:jc w:val="both"/>
        <w:rPr>
          <w:rFonts w:ascii="Times New Roman" w:hAnsi="Times New Roman" w:cs="Times New Roman"/>
          <w:bCs/>
          <w:color w:val="000000" w:themeColor="text1"/>
          <w:sz w:val="24"/>
          <w:szCs w:val="24"/>
          <w:lang w:eastAsia="en-CA"/>
        </w:rPr>
      </w:pPr>
      <w:proofErr w:type="gramStart"/>
      <w:r w:rsidRPr="00F209C0">
        <w:rPr>
          <w:rFonts w:ascii="Times New Roman" w:hAnsi="Times New Roman" w:cs="Times New Roman"/>
          <w:bCs/>
          <w:color w:val="000000" w:themeColor="text1"/>
          <w:sz w:val="24"/>
          <w:szCs w:val="24"/>
          <w:lang w:eastAsia="en-CA"/>
        </w:rPr>
        <w:t xml:space="preserve">Livingston, M., </w:t>
      </w:r>
      <w:proofErr w:type="spellStart"/>
      <w:r w:rsidRPr="00F209C0">
        <w:rPr>
          <w:rFonts w:ascii="Times New Roman" w:hAnsi="Times New Roman" w:cs="Times New Roman"/>
          <w:bCs/>
          <w:color w:val="000000" w:themeColor="text1"/>
          <w:sz w:val="24"/>
          <w:szCs w:val="24"/>
          <w:lang w:eastAsia="en-CA"/>
        </w:rPr>
        <w:t>Chikritzhs</w:t>
      </w:r>
      <w:proofErr w:type="spellEnd"/>
      <w:r w:rsidRPr="00F209C0">
        <w:rPr>
          <w:rFonts w:ascii="Times New Roman" w:hAnsi="Times New Roman" w:cs="Times New Roman"/>
          <w:bCs/>
          <w:color w:val="000000" w:themeColor="text1"/>
          <w:sz w:val="24"/>
          <w:szCs w:val="24"/>
          <w:lang w:eastAsia="en-CA"/>
        </w:rPr>
        <w:t>, T., and Room, M. (2007).</w:t>
      </w:r>
      <w:proofErr w:type="gramEnd"/>
      <w:r w:rsidRPr="00F209C0">
        <w:rPr>
          <w:rFonts w:ascii="Times New Roman" w:hAnsi="Times New Roman" w:cs="Times New Roman"/>
          <w:bCs/>
          <w:color w:val="000000" w:themeColor="text1"/>
          <w:sz w:val="24"/>
          <w:szCs w:val="24"/>
          <w:lang w:eastAsia="en-CA"/>
        </w:rPr>
        <w:t xml:space="preserve"> Changing the density of alcohol outlets to reduce alcohol-related problems. </w:t>
      </w:r>
      <w:proofErr w:type="gramStart"/>
      <w:r w:rsidRPr="00F209C0">
        <w:rPr>
          <w:rFonts w:ascii="Times New Roman" w:hAnsi="Times New Roman" w:cs="Times New Roman"/>
          <w:bCs/>
          <w:i/>
          <w:color w:val="000000" w:themeColor="text1"/>
          <w:sz w:val="24"/>
          <w:szCs w:val="24"/>
          <w:lang w:eastAsia="en-CA"/>
        </w:rPr>
        <w:t>Drug and Alcohol Review</w:t>
      </w:r>
      <w:r w:rsidRPr="00F209C0">
        <w:rPr>
          <w:rFonts w:ascii="Times New Roman" w:hAnsi="Times New Roman" w:cs="Times New Roman"/>
          <w:bCs/>
          <w:color w:val="000000" w:themeColor="text1"/>
          <w:sz w:val="24"/>
          <w:szCs w:val="24"/>
          <w:lang w:eastAsia="en-CA"/>
        </w:rPr>
        <w:t xml:space="preserve"> 26, 553-62.</w:t>
      </w:r>
      <w:proofErr w:type="gramEnd"/>
      <w:r w:rsidRPr="00F209C0">
        <w:rPr>
          <w:rFonts w:ascii="Times New Roman" w:hAnsi="Times New Roman" w:cs="Times New Roman"/>
          <w:bCs/>
          <w:color w:val="000000" w:themeColor="text1"/>
          <w:sz w:val="24"/>
          <w:szCs w:val="24"/>
          <w:lang w:eastAsia="en-CA"/>
        </w:rPr>
        <w:t xml:space="preserve"> </w:t>
      </w:r>
    </w:p>
    <w:p w14:paraId="7CB601DD" w14:textId="77777777" w:rsidR="00C569BC" w:rsidRPr="00F209C0" w:rsidRDefault="00397E50" w:rsidP="00F209C0">
      <w:pPr>
        <w:spacing w:line="240" w:lineRule="auto"/>
        <w:ind w:left="426" w:hanging="426"/>
        <w:jc w:val="both"/>
        <w:rPr>
          <w:rFonts w:ascii="Times New Roman" w:eastAsia="Times New Roman" w:hAnsi="Times New Roman" w:cs="Times New Roman"/>
          <w:color w:val="000000" w:themeColor="text1"/>
          <w:sz w:val="24"/>
          <w:szCs w:val="24"/>
          <w:shd w:val="clear" w:color="auto" w:fill="FFFFFF"/>
          <w:lang w:val="en-US"/>
        </w:rPr>
      </w:pPr>
      <w:proofErr w:type="gramStart"/>
      <w:r w:rsidRPr="00F209C0">
        <w:rPr>
          <w:rFonts w:ascii="Times New Roman" w:eastAsia="Times New Roman" w:hAnsi="Times New Roman" w:cs="Times New Roman"/>
          <w:color w:val="000000" w:themeColor="text1"/>
          <w:sz w:val="24"/>
          <w:szCs w:val="24"/>
          <w:shd w:val="clear" w:color="auto" w:fill="FFFFFF"/>
          <w:lang w:val="en-US"/>
        </w:rPr>
        <w:t xml:space="preserve">Martineau, F., Tyner, </w:t>
      </w:r>
      <w:r w:rsidR="00D6653E" w:rsidRPr="00F209C0">
        <w:rPr>
          <w:rFonts w:ascii="Times New Roman" w:eastAsia="Times New Roman" w:hAnsi="Times New Roman" w:cs="Times New Roman"/>
          <w:color w:val="000000" w:themeColor="text1"/>
          <w:sz w:val="24"/>
          <w:szCs w:val="24"/>
          <w:shd w:val="clear" w:color="auto" w:fill="FFFFFF"/>
          <w:lang w:val="en-US"/>
        </w:rPr>
        <w:t xml:space="preserve">E., </w:t>
      </w:r>
      <w:proofErr w:type="spellStart"/>
      <w:r w:rsidR="00D6653E" w:rsidRPr="00F209C0">
        <w:rPr>
          <w:rFonts w:ascii="Times New Roman" w:eastAsia="Times New Roman" w:hAnsi="Times New Roman" w:cs="Times New Roman"/>
          <w:color w:val="000000" w:themeColor="text1"/>
          <w:sz w:val="24"/>
          <w:szCs w:val="24"/>
          <w:shd w:val="clear" w:color="auto" w:fill="FFFFFF"/>
          <w:lang w:val="en-US"/>
        </w:rPr>
        <w:t>Lorenc</w:t>
      </w:r>
      <w:proofErr w:type="spellEnd"/>
      <w:r w:rsidR="00D6653E" w:rsidRPr="00F209C0">
        <w:rPr>
          <w:rFonts w:ascii="Times New Roman" w:eastAsia="Times New Roman" w:hAnsi="Times New Roman" w:cs="Times New Roman"/>
          <w:color w:val="000000" w:themeColor="text1"/>
          <w:sz w:val="24"/>
          <w:szCs w:val="24"/>
          <w:shd w:val="clear" w:color="auto" w:fill="FFFFFF"/>
          <w:lang w:val="en-US"/>
        </w:rPr>
        <w:t xml:space="preserve">, T., </w:t>
      </w:r>
      <w:proofErr w:type="spellStart"/>
      <w:r w:rsidR="00D6653E" w:rsidRPr="00F209C0">
        <w:rPr>
          <w:rFonts w:ascii="Times New Roman" w:eastAsia="Times New Roman" w:hAnsi="Times New Roman" w:cs="Times New Roman"/>
          <w:color w:val="000000" w:themeColor="text1"/>
          <w:sz w:val="24"/>
          <w:szCs w:val="24"/>
          <w:shd w:val="clear" w:color="auto" w:fill="FFFFFF"/>
          <w:lang w:val="en-US"/>
        </w:rPr>
        <w:t>Petticrew</w:t>
      </w:r>
      <w:proofErr w:type="spellEnd"/>
      <w:r w:rsidR="00D6653E" w:rsidRPr="00F209C0">
        <w:rPr>
          <w:rFonts w:ascii="Times New Roman" w:eastAsia="Times New Roman" w:hAnsi="Times New Roman" w:cs="Times New Roman"/>
          <w:color w:val="000000" w:themeColor="text1"/>
          <w:sz w:val="24"/>
          <w:szCs w:val="24"/>
          <w:shd w:val="clear" w:color="auto" w:fill="FFFFFF"/>
          <w:lang w:val="en-US"/>
        </w:rPr>
        <w:t>, M., and</w:t>
      </w:r>
      <w:r w:rsidRPr="00F209C0">
        <w:rPr>
          <w:rFonts w:ascii="Times New Roman" w:eastAsia="Times New Roman" w:hAnsi="Times New Roman" w:cs="Times New Roman"/>
          <w:color w:val="000000" w:themeColor="text1"/>
          <w:sz w:val="24"/>
          <w:szCs w:val="24"/>
          <w:shd w:val="clear" w:color="auto" w:fill="FFFFFF"/>
          <w:lang w:val="en-US"/>
        </w:rPr>
        <w:t xml:space="preserve"> Lock, K. (2013).</w:t>
      </w:r>
      <w:proofErr w:type="gramEnd"/>
      <w:r w:rsidRPr="00F209C0">
        <w:rPr>
          <w:rFonts w:ascii="Times New Roman" w:eastAsia="Times New Roman" w:hAnsi="Times New Roman" w:cs="Times New Roman"/>
          <w:color w:val="000000" w:themeColor="text1"/>
          <w:sz w:val="24"/>
          <w:szCs w:val="24"/>
          <w:shd w:val="clear" w:color="auto" w:fill="FFFFFF"/>
          <w:lang w:val="en-US"/>
        </w:rPr>
        <w:t xml:space="preserve"> Population-level interventions to reduce alcohol-related harm: an overview of systematic reviews. </w:t>
      </w:r>
      <w:proofErr w:type="gramStart"/>
      <w:r w:rsidRPr="00F209C0">
        <w:rPr>
          <w:rFonts w:ascii="Times New Roman" w:eastAsia="Times New Roman" w:hAnsi="Times New Roman" w:cs="Times New Roman"/>
          <w:i/>
          <w:iCs/>
          <w:color w:val="000000" w:themeColor="text1"/>
          <w:sz w:val="24"/>
          <w:szCs w:val="24"/>
          <w:shd w:val="clear" w:color="auto" w:fill="FFFFFF"/>
          <w:lang w:val="en-US"/>
        </w:rPr>
        <w:t>Preventive medicine</w:t>
      </w:r>
      <w:r w:rsidR="00DA3732" w:rsidRPr="00F209C0">
        <w:rPr>
          <w:rFonts w:ascii="Times New Roman" w:eastAsia="Times New Roman" w:hAnsi="Times New Roman" w:cs="Times New Roman"/>
          <w:color w:val="000000" w:themeColor="text1"/>
          <w:sz w:val="24"/>
          <w:szCs w:val="24"/>
          <w:shd w:val="clear" w:color="auto" w:fill="FFFFFF"/>
          <w:lang w:val="en-US"/>
        </w:rPr>
        <w:t xml:space="preserve"> </w:t>
      </w:r>
      <w:r w:rsidRPr="00F209C0">
        <w:rPr>
          <w:rFonts w:ascii="Times New Roman" w:eastAsia="Times New Roman" w:hAnsi="Times New Roman" w:cs="Times New Roman"/>
          <w:i/>
          <w:iCs/>
          <w:color w:val="000000" w:themeColor="text1"/>
          <w:sz w:val="24"/>
          <w:szCs w:val="24"/>
          <w:shd w:val="clear" w:color="auto" w:fill="FFFFFF"/>
          <w:lang w:val="en-US"/>
        </w:rPr>
        <w:t>57</w:t>
      </w:r>
      <w:r w:rsidRPr="00F209C0">
        <w:rPr>
          <w:rFonts w:ascii="Times New Roman" w:eastAsia="Times New Roman" w:hAnsi="Times New Roman" w:cs="Times New Roman"/>
          <w:color w:val="000000" w:themeColor="text1"/>
          <w:sz w:val="24"/>
          <w:szCs w:val="24"/>
          <w:shd w:val="clear" w:color="auto" w:fill="FFFFFF"/>
          <w:lang w:val="en-US"/>
        </w:rPr>
        <w:t>(4), 278-296</w:t>
      </w:r>
      <w:r w:rsidR="00C569BC" w:rsidRPr="00F209C0">
        <w:rPr>
          <w:rFonts w:ascii="Times New Roman" w:eastAsia="Times New Roman" w:hAnsi="Times New Roman" w:cs="Times New Roman"/>
          <w:color w:val="000000" w:themeColor="text1"/>
          <w:sz w:val="24"/>
          <w:szCs w:val="24"/>
          <w:shd w:val="clear" w:color="auto" w:fill="FFFFFF"/>
          <w:lang w:val="en-US"/>
        </w:rPr>
        <w:t>.</w:t>
      </w:r>
      <w:proofErr w:type="gramEnd"/>
    </w:p>
    <w:p w14:paraId="5D067000" w14:textId="5B038CAF" w:rsidR="00C569BC" w:rsidRPr="00F209C0" w:rsidRDefault="00A82B19" w:rsidP="00F209C0">
      <w:pPr>
        <w:spacing w:line="240" w:lineRule="auto"/>
        <w:ind w:left="426" w:hanging="426"/>
        <w:jc w:val="both"/>
        <w:rPr>
          <w:rFonts w:ascii="Times New Roman" w:hAnsi="Times New Roman" w:cs="Times New Roman"/>
          <w:color w:val="000000" w:themeColor="text1"/>
          <w:sz w:val="24"/>
          <w:szCs w:val="24"/>
          <w:lang w:val="en-US"/>
        </w:rPr>
      </w:pPr>
      <w:r w:rsidRPr="00F209C0">
        <w:rPr>
          <w:rFonts w:ascii="Times New Roman" w:hAnsi="Times New Roman" w:cs="Times New Roman"/>
          <w:color w:val="000000" w:themeColor="text1"/>
          <w:sz w:val="24"/>
          <w:szCs w:val="24"/>
          <w:lang w:val="en-US"/>
        </w:rPr>
        <w:t xml:space="preserve">McCoy, L. (2006). Keeping the institution in view: Working with interview accounts of everyday experience. </w:t>
      </w:r>
      <w:proofErr w:type="gramStart"/>
      <w:r w:rsidRPr="00F209C0">
        <w:rPr>
          <w:rFonts w:ascii="Times New Roman" w:hAnsi="Times New Roman" w:cs="Times New Roman"/>
          <w:color w:val="000000" w:themeColor="text1"/>
          <w:sz w:val="24"/>
          <w:szCs w:val="24"/>
          <w:lang w:val="en-US"/>
        </w:rPr>
        <w:t>In D. Smith (Ed.), Institutional ethnography as practice (pp. 109–125).</w:t>
      </w:r>
      <w:proofErr w:type="gramEnd"/>
      <w:r w:rsidRPr="00F209C0">
        <w:rPr>
          <w:rFonts w:ascii="Times New Roman" w:hAnsi="Times New Roman" w:cs="Times New Roman"/>
          <w:color w:val="000000" w:themeColor="text1"/>
          <w:sz w:val="24"/>
          <w:szCs w:val="24"/>
          <w:lang w:val="en-US"/>
        </w:rPr>
        <w:t xml:space="preserve"> Toronto, ON: </w:t>
      </w:r>
      <w:proofErr w:type="spellStart"/>
      <w:r w:rsidRPr="00F209C0">
        <w:rPr>
          <w:rFonts w:ascii="Times New Roman" w:hAnsi="Times New Roman" w:cs="Times New Roman"/>
          <w:color w:val="000000" w:themeColor="text1"/>
          <w:sz w:val="24"/>
          <w:szCs w:val="24"/>
          <w:lang w:val="en-US"/>
        </w:rPr>
        <w:t>Rowman</w:t>
      </w:r>
      <w:proofErr w:type="spellEnd"/>
      <w:r w:rsidRPr="00F209C0">
        <w:rPr>
          <w:rFonts w:ascii="Times New Roman" w:hAnsi="Times New Roman" w:cs="Times New Roman"/>
          <w:color w:val="000000" w:themeColor="text1"/>
          <w:sz w:val="24"/>
          <w:szCs w:val="24"/>
          <w:lang w:val="en-US"/>
        </w:rPr>
        <w:t xml:space="preserve"> &amp; Littlefield Publishers.</w:t>
      </w:r>
    </w:p>
    <w:p w14:paraId="31CC5568" w14:textId="77777777" w:rsidR="002211C9" w:rsidRPr="002211C9" w:rsidRDefault="005722DE" w:rsidP="002211C9">
      <w:pPr>
        <w:shd w:val="clear" w:color="auto" w:fill="FFFFFF"/>
        <w:spacing w:after="0" w:line="240" w:lineRule="auto"/>
        <w:ind w:left="426" w:hanging="426"/>
        <w:jc w:val="both"/>
        <w:outlineLvl w:val="2"/>
        <w:rPr>
          <w:rFonts w:ascii="Times New Roman" w:eastAsia="Times New Roman" w:hAnsi="Times New Roman" w:cs="Times New Roman"/>
          <w:bCs/>
          <w:color w:val="000000"/>
          <w:sz w:val="23"/>
          <w:szCs w:val="23"/>
          <w:lang w:val="en-CA" w:eastAsia="en-CA"/>
        </w:rPr>
      </w:pPr>
      <w:r w:rsidRPr="00F209C0">
        <w:rPr>
          <w:rFonts w:ascii="Times New Roman" w:eastAsia="Times New Roman" w:hAnsi="Times New Roman" w:cs="Times New Roman"/>
          <w:bCs/>
          <w:color w:val="000000"/>
          <w:sz w:val="24"/>
          <w:szCs w:val="24"/>
          <w:lang w:val="en-CA" w:eastAsia="en-CA"/>
        </w:rPr>
        <w:lastRenderedPageBreak/>
        <w:t xml:space="preserve">Morris, J. (2015). Licensing figures 2014: premises down slightly, but reviews still falling </w:t>
      </w:r>
      <w:r w:rsidRPr="002211C9">
        <w:rPr>
          <w:rFonts w:ascii="Times New Roman" w:eastAsia="Times New Roman" w:hAnsi="Times New Roman" w:cs="Times New Roman"/>
          <w:bCs/>
          <w:color w:val="000000"/>
          <w:sz w:val="23"/>
          <w:szCs w:val="23"/>
          <w:lang w:val="en-CA" w:eastAsia="en-CA"/>
        </w:rPr>
        <w:t xml:space="preserve">and questions over 're-balancing' measures. </w:t>
      </w:r>
      <w:r w:rsidRPr="002211C9">
        <w:rPr>
          <w:rFonts w:ascii="Times New Roman" w:eastAsia="Times New Roman" w:hAnsi="Times New Roman" w:cs="Times New Roman"/>
          <w:bCs/>
          <w:i/>
          <w:color w:val="000000"/>
          <w:sz w:val="23"/>
          <w:szCs w:val="23"/>
          <w:lang w:val="en-CA" w:eastAsia="en-CA"/>
        </w:rPr>
        <w:t>Alcohol Policy UK.</w:t>
      </w:r>
    </w:p>
    <w:p w14:paraId="0C2B550D" w14:textId="77777777" w:rsidR="002211C9" w:rsidRPr="002211C9" w:rsidRDefault="002211C9" w:rsidP="002211C9">
      <w:pPr>
        <w:shd w:val="clear" w:color="auto" w:fill="FFFFFF"/>
        <w:spacing w:after="0" w:line="240" w:lineRule="auto"/>
        <w:ind w:left="426" w:hanging="426"/>
        <w:jc w:val="both"/>
        <w:outlineLvl w:val="2"/>
        <w:rPr>
          <w:rFonts w:ascii="Times New Roman" w:eastAsia="Times New Roman" w:hAnsi="Times New Roman" w:cs="Times New Roman"/>
          <w:bCs/>
          <w:color w:val="000000"/>
          <w:sz w:val="23"/>
          <w:szCs w:val="23"/>
          <w:lang w:val="en-CA" w:eastAsia="en-CA"/>
        </w:rPr>
      </w:pPr>
    </w:p>
    <w:p w14:paraId="2FD0F44A" w14:textId="042F8C3B" w:rsidR="002211C9" w:rsidRPr="002211C9" w:rsidRDefault="004439DE" w:rsidP="002211C9">
      <w:pPr>
        <w:shd w:val="clear" w:color="auto" w:fill="FFFFFF"/>
        <w:spacing w:after="0" w:line="240" w:lineRule="auto"/>
        <w:ind w:left="426" w:hanging="426"/>
        <w:jc w:val="both"/>
        <w:outlineLvl w:val="2"/>
        <w:rPr>
          <w:rFonts w:ascii="Times New Roman" w:eastAsia="Times New Roman" w:hAnsi="Times New Roman" w:cs="Times New Roman"/>
          <w:bCs/>
          <w:color w:val="000000"/>
          <w:sz w:val="23"/>
          <w:szCs w:val="23"/>
          <w:lang w:val="en-CA" w:eastAsia="en-CA"/>
        </w:rPr>
      </w:pPr>
      <w:proofErr w:type="spellStart"/>
      <w:r>
        <w:rPr>
          <w:rFonts w:ascii="Times New Roman" w:eastAsia="Times New Roman" w:hAnsi="Times New Roman" w:cs="Times New Roman"/>
          <w:color w:val="222222"/>
          <w:sz w:val="23"/>
          <w:szCs w:val="23"/>
          <w:shd w:val="clear" w:color="auto" w:fill="FFFFFF"/>
          <w:lang w:val="en-US"/>
        </w:rPr>
        <w:t>Mykhalovskiy</w:t>
      </w:r>
      <w:proofErr w:type="spellEnd"/>
      <w:r>
        <w:rPr>
          <w:rFonts w:ascii="Times New Roman" w:eastAsia="Times New Roman" w:hAnsi="Times New Roman" w:cs="Times New Roman"/>
          <w:color w:val="222222"/>
          <w:sz w:val="23"/>
          <w:szCs w:val="23"/>
          <w:shd w:val="clear" w:color="auto" w:fill="FFFFFF"/>
          <w:lang w:val="en-US"/>
        </w:rPr>
        <w:t>, E., and</w:t>
      </w:r>
      <w:r w:rsidR="002211C9" w:rsidRPr="002211C9">
        <w:rPr>
          <w:rFonts w:ascii="Times New Roman" w:eastAsia="Times New Roman" w:hAnsi="Times New Roman" w:cs="Times New Roman"/>
          <w:color w:val="222222"/>
          <w:sz w:val="23"/>
          <w:szCs w:val="23"/>
          <w:shd w:val="clear" w:color="auto" w:fill="FFFFFF"/>
          <w:lang w:val="en-US"/>
        </w:rPr>
        <w:t xml:space="preserve"> McCoy, L. (2002). Troubling ruling discourses of health: Using institutional ethnography in community-based research. </w:t>
      </w:r>
      <w:proofErr w:type="gramStart"/>
      <w:r w:rsidR="002211C9" w:rsidRPr="002211C9">
        <w:rPr>
          <w:rFonts w:ascii="Times New Roman" w:eastAsia="Times New Roman" w:hAnsi="Times New Roman" w:cs="Times New Roman"/>
          <w:i/>
          <w:iCs/>
          <w:color w:val="222222"/>
          <w:sz w:val="23"/>
          <w:szCs w:val="23"/>
          <w:shd w:val="clear" w:color="auto" w:fill="FFFFFF"/>
          <w:lang w:val="en-US"/>
        </w:rPr>
        <w:t>Critical Public Health</w:t>
      </w:r>
      <w:r w:rsidR="002211C9" w:rsidRPr="002211C9">
        <w:rPr>
          <w:rFonts w:ascii="Times New Roman" w:eastAsia="Times New Roman" w:hAnsi="Times New Roman" w:cs="Times New Roman"/>
          <w:color w:val="222222"/>
          <w:sz w:val="23"/>
          <w:szCs w:val="23"/>
          <w:shd w:val="clear" w:color="auto" w:fill="FFFFFF"/>
          <w:lang w:val="en-US"/>
        </w:rPr>
        <w:t>, </w:t>
      </w:r>
      <w:r w:rsidR="002211C9" w:rsidRPr="002211C9">
        <w:rPr>
          <w:rFonts w:ascii="Times New Roman" w:eastAsia="Times New Roman" w:hAnsi="Times New Roman" w:cs="Times New Roman"/>
          <w:i/>
          <w:iCs/>
          <w:color w:val="222222"/>
          <w:sz w:val="23"/>
          <w:szCs w:val="23"/>
          <w:shd w:val="clear" w:color="auto" w:fill="FFFFFF"/>
          <w:lang w:val="en-US"/>
        </w:rPr>
        <w:t>12</w:t>
      </w:r>
      <w:r w:rsidR="002211C9" w:rsidRPr="002211C9">
        <w:rPr>
          <w:rFonts w:ascii="Times New Roman" w:eastAsia="Times New Roman" w:hAnsi="Times New Roman" w:cs="Times New Roman"/>
          <w:color w:val="222222"/>
          <w:sz w:val="23"/>
          <w:szCs w:val="23"/>
          <w:shd w:val="clear" w:color="auto" w:fill="FFFFFF"/>
          <w:lang w:val="en-US"/>
        </w:rPr>
        <w:t>(1), 17-37.</w:t>
      </w:r>
      <w:proofErr w:type="gramEnd"/>
    </w:p>
    <w:p w14:paraId="4A143504" w14:textId="77777777" w:rsidR="002211C9" w:rsidRPr="002211C9" w:rsidRDefault="002211C9" w:rsidP="002211C9">
      <w:pPr>
        <w:spacing w:after="0" w:line="240" w:lineRule="auto"/>
        <w:jc w:val="both"/>
        <w:rPr>
          <w:rFonts w:ascii="Times New Roman" w:hAnsi="Times New Roman" w:cs="Times New Roman"/>
          <w:sz w:val="23"/>
          <w:szCs w:val="23"/>
        </w:rPr>
      </w:pPr>
    </w:p>
    <w:p w14:paraId="48692CD6" w14:textId="77777777" w:rsidR="00CB5624" w:rsidRPr="00F209C0" w:rsidRDefault="007213C7" w:rsidP="00F209C0">
      <w:pPr>
        <w:spacing w:after="0" w:line="240" w:lineRule="auto"/>
        <w:ind w:left="426" w:hanging="426"/>
        <w:jc w:val="both"/>
        <w:rPr>
          <w:rFonts w:ascii="Times New Roman" w:eastAsia="Times New Roman" w:hAnsi="Times New Roman" w:cs="Times New Roman"/>
          <w:sz w:val="24"/>
          <w:szCs w:val="24"/>
          <w:lang w:val="en-US"/>
        </w:rPr>
      </w:pPr>
      <w:r w:rsidRPr="002211C9">
        <w:rPr>
          <w:rFonts w:ascii="Times New Roman" w:hAnsi="Times New Roman" w:cs="Times New Roman"/>
          <w:sz w:val="23"/>
          <w:szCs w:val="23"/>
        </w:rPr>
        <w:t>Nicholls, J.</w:t>
      </w:r>
      <w:r w:rsidR="00DA3732" w:rsidRPr="002211C9">
        <w:rPr>
          <w:rFonts w:ascii="Times New Roman" w:hAnsi="Times New Roman" w:cs="Times New Roman"/>
          <w:sz w:val="23"/>
          <w:szCs w:val="23"/>
        </w:rPr>
        <w:t xml:space="preserve"> (2012). </w:t>
      </w:r>
      <w:r w:rsidR="00071F7F" w:rsidRPr="002211C9">
        <w:rPr>
          <w:rFonts w:ascii="Times New Roman" w:hAnsi="Times New Roman" w:cs="Times New Roman"/>
          <w:sz w:val="23"/>
          <w:szCs w:val="23"/>
        </w:rPr>
        <w:t>The</w:t>
      </w:r>
      <w:r w:rsidR="00071F7F" w:rsidRPr="00F209C0">
        <w:rPr>
          <w:rFonts w:ascii="Times New Roman" w:hAnsi="Times New Roman" w:cs="Times New Roman"/>
          <w:sz w:val="24"/>
          <w:szCs w:val="24"/>
        </w:rPr>
        <w:t xml:space="preserve"> Government Alcohol Strategy 2012: Alc</w:t>
      </w:r>
      <w:r w:rsidRPr="00F209C0">
        <w:rPr>
          <w:rFonts w:ascii="Times New Roman" w:hAnsi="Times New Roman" w:cs="Times New Roman"/>
          <w:sz w:val="24"/>
          <w:szCs w:val="24"/>
        </w:rPr>
        <w:t>ohol policy at a turning point?</w:t>
      </w:r>
      <w:r w:rsidR="00DA3732" w:rsidRPr="00F209C0">
        <w:rPr>
          <w:rFonts w:ascii="Times New Roman" w:hAnsi="Times New Roman" w:cs="Times New Roman"/>
          <w:sz w:val="24"/>
          <w:szCs w:val="24"/>
        </w:rPr>
        <w:t xml:space="preserve"> </w:t>
      </w:r>
      <w:r w:rsidR="00071F7F" w:rsidRPr="00F209C0">
        <w:rPr>
          <w:rFonts w:ascii="Times New Roman" w:hAnsi="Times New Roman" w:cs="Times New Roman"/>
          <w:i/>
          <w:sz w:val="24"/>
          <w:szCs w:val="24"/>
        </w:rPr>
        <w:t xml:space="preserve">Drugs: Education, Prevention, and Policy </w:t>
      </w:r>
      <w:r w:rsidR="00071F7F" w:rsidRPr="00F209C0">
        <w:rPr>
          <w:rFonts w:ascii="Times New Roman" w:hAnsi="Times New Roman" w:cs="Times New Roman"/>
          <w:bCs/>
          <w:sz w:val="24"/>
          <w:szCs w:val="24"/>
        </w:rPr>
        <w:t>19</w:t>
      </w:r>
      <w:r w:rsidR="00DA3732" w:rsidRPr="00F209C0">
        <w:rPr>
          <w:rFonts w:ascii="Times New Roman" w:hAnsi="Times New Roman" w:cs="Times New Roman"/>
          <w:sz w:val="24"/>
          <w:szCs w:val="24"/>
        </w:rPr>
        <w:t>(5),</w:t>
      </w:r>
      <w:r w:rsidR="00071F7F" w:rsidRPr="00F209C0">
        <w:rPr>
          <w:rFonts w:ascii="Times New Roman" w:hAnsi="Times New Roman" w:cs="Times New Roman"/>
          <w:sz w:val="24"/>
          <w:szCs w:val="24"/>
        </w:rPr>
        <w:t xml:space="preserve"> 355-359.</w:t>
      </w:r>
      <w:proofErr w:type="spellStart"/>
      <w:r w:rsidR="00531B69" w:rsidRPr="00F209C0">
        <w:rPr>
          <w:rFonts w:ascii="Times New Roman" w:eastAsia="Times New Roman" w:hAnsi="Times New Roman" w:cs="Times New Roman"/>
          <w:color w:val="222222"/>
          <w:sz w:val="24"/>
          <w:szCs w:val="24"/>
          <w:shd w:val="clear" w:color="auto" w:fill="FFFFFF"/>
          <w:lang w:val="en-US"/>
        </w:rPr>
        <w:t>Ollila</w:t>
      </w:r>
      <w:proofErr w:type="spellEnd"/>
      <w:r w:rsidR="00531B69" w:rsidRPr="00F209C0">
        <w:rPr>
          <w:rFonts w:ascii="Times New Roman" w:eastAsia="Times New Roman" w:hAnsi="Times New Roman" w:cs="Times New Roman"/>
          <w:color w:val="222222"/>
          <w:sz w:val="24"/>
          <w:szCs w:val="24"/>
          <w:shd w:val="clear" w:color="auto" w:fill="FFFFFF"/>
          <w:lang w:val="en-US"/>
        </w:rPr>
        <w:t>, E. (2011). Health in all policies: from rhetoric to action. </w:t>
      </w:r>
      <w:r w:rsidR="00531B69" w:rsidRPr="00F209C0">
        <w:rPr>
          <w:rFonts w:ascii="Times New Roman" w:eastAsia="Times New Roman" w:hAnsi="Times New Roman" w:cs="Times New Roman"/>
          <w:i/>
          <w:iCs/>
          <w:color w:val="222222"/>
          <w:sz w:val="24"/>
          <w:szCs w:val="24"/>
          <w:shd w:val="clear" w:color="auto" w:fill="FFFFFF"/>
          <w:lang w:val="en-US"/>
        </w:rPr>
        <w:t>Scandinavian Journal of Public Health</w:t>
      </w:r>
      <w:r w:rsidR="00531B69" w:rsidRPr="00F209C0">
        <w:rPr>
          <w:rFonts w:ascii="Times New Roman" w:eastAsia="Times New Roman" w:hAnsi="Times New Roman" w:cs="Times New Roman"/>
          <w:color w:val="222222"/>
          <w:sz w:val="24"/>
          <w:szCs w:val="24"/>
          <w:shd w:val="clear" w:color="auto" w:fill="FFFFFF"/>
          <w:lang w:val="en-US"/>
        </w:rPr>
        <w:t>, </w:t>
      </w:r>
      <w:r w:rsidR="00531B69" w:rsidRPr="00F209C0">
        <w:rPr>
          <w:rFonts w:ascii="Times New Roman" w:eastAsia="Times New Roman" w:hAnsi="Times New Roman" w:cs="Times New Roman"/>
          <w:i/>
          <w:iCs/>
          <w:color w:val="222222"/>
          <w:sz w:val="24"/>
          <w:szCs w:val="24"/>
          <w:shd w:val="clear" w:color="auto" w:fill="FFFFFF"/>
          <w:lang w:val="en-US"/>
        </w:rPr>
        <w:t>39</w:t>
      </w:r>
      <w:r w:rsidR="00531B69" w:rsidRPr="00F209C0">
        <w:rPr>
          <w:rFonts w:ascii="Times New Roman" w:eastAsia="Times New Roman" w:hAnsi="Times New Roman" w:cs="Times New Roman"/>
          <w:color w:val="222222"/>
          <w:sz w:val="24"/>
          <w:szCs w:val="24"/>
          <w:shd w:val="clear" w:color="auto" w:fill="FFFFFF"/>
          <w:lang w:val="en-US"/>
        </w:rPr>
        <w:t xml:space="preserve">(6 </w:t>
      </w:r>
      <w:proofErr w:type="spellStart"/>
      <w:r w:rsidR="00531B69" w:rsidRPr="00F209C0">
        <w:rPr>
          <w:rFonts w:ascii="Times New Roman" w:eastAsia="Times New Roman" w:hAnsi="Times New Roman" w:cs="Times New Roman"/>
          <w:color w:val="222222"/>
          <w:sz w:val="24"/>
          <w:szCs w:val="24"/>
          <w:shd w:val="clear" w:color="auto" w:fill="FFFFFF"/>
          <w:lang w:val="en-US"/>
        </w:rPr>
        <w:t>suppl</w:t>
      </w:r>
      <w:proofErr w:type="spellEnd"/>
      <w:r w:rsidR="00531B69" w:rsidRPr="00F209C0">
        <w:rPr>
          <w:rFonts w:ascii="Times New Roman" w:eastAsia="Times New Roman" w:hAnsi="Times New Roman" w:cs="Times New Roman"/>
          <w:color w:val="222222"/>
          <w:sz w:val="24"/>
          <w:szCs w:val="24"/>
          <w:shd w:val="clear" w:color="auto" w:fill="FFFFFF"/>
          <w:lang w:val="en-US"/>
        </w:rPr>
        <w:t>), 11-18.</w:t>
      </w:r>
    </w:p>
    <w:p w14:paraId="78189FCD" w14:textId="77777777" w:rsidR="00CB5624" w:rsidRPr="00F209C0" w:rsidRDefault="00CB5624" w:rsidP="00F209C0">
      <w:pPr>
        <w:spacing w:after="0" w:line="240" w:lineRule="auto"/>
        <w:ind w:left="426" w:hanging="426"/>
        <w:jc w:val="both"/>
        <w:rPr>
          <w:rFonts w:ascii="Times New Roman" w:eastAsia="Times New Roman" w:hAnsi="Times New Roman" w:cs="Times New Roman"/>
          <w:sz w:val="24"/>
          <w:szCs w:val="24"/>
          <w:lang w:val="en-US"/>
        </w:rPr>
      </w:pPr>
    </w:p>
    <w:p w14:paraId="57E62711" w14:textId="6A9C9C84" w:rsidR="00E93A07" w:rsidRDefault="00E57F16" w:rsidP="00E93A07">
      <w:pPr>
        <w:spacing w:after="0" w:line="240" w:lineRule="auto"/>
        <w:ind w:left="426" w:hanging="426"/>
        <w:jc w:val="both"/>
        <w:rPr>
          <w:rFonts w:ascii="Times New Roman" w:hAnsi="Times New Roman" w:cs="Times New Roman"/>
          <w:sz w:val="24"/>
          <w:szCs w:val="24"/>
        </w:rPr>
      </w:pPr>
      <w:proofErr w:type="spellStart"/>
      <w:proofErr w:type="gramStart"/>
      <w:r w:rsidRPr="00F209C0">
        <w:rPr>
          <w:rFonts w:ascii="Times New Roman" w:hAnsi="Times New Roman" w:cs="Times New Roman"/>
          <w:sz w:val="24"/>
          <w:szCs w:val="24"/>
        </w:rPr>
        <w:t>Popova</w:t>
      </w:r>
      <w:proofErr w:type="spellEnd"/>
      <w:r w:rsidR="004439DE">
        <w:rPr>
          <w:rFonts w:ascii="Times New Roman" w:hAnsi="Times New Roman" w:cs="Times New Roman"/>
          <w:sz w:val="24"/>
          <w:szCs w:val="24"/>
        </w:rPr>
        <w:t>,</w:t>
      </w:r>
      <w:r w:rsidRPr="00F209C0">
        <w:rPr>
          <w:rFonts w:ascii="Times New Roman" w:hAnsi="Times New Roman" w:cs="Times New Roman"/>
          <w:sz w:val="24"/>
          <w:szCs w:val="24"/>
        </w:rPr>
        <w:t xml:space="preserve"> S</w:t>
      </w:r>
      <w:r w:rsidR="004439DE">
        <w:rPr>
          <w:rFonts w:ascii="Times New Roman" w:hAnsi="Times New Roman" w:cs="Times New Roman"/>
          <w:sz w:val="24"/>
          <w:szCs w:val="24"/>
        </w:rPr>
        <w:t>.</w:t>
      </w:r>
      <w:r w:rsidRPr="00F209C0">
        <w:rPr>
          <w:rFonts w:ascii="Times New Roman" w:hAnsi="Times New Roman" w:cs="Times New Roman"/>
          <w:sz w:val="24"/>
          <w:szCs w:val="24"/>
        </w:rPr>
        <w:t xml:space="preserve">, </w:t>
      </w:r>
      <w:proofErr w:type="spellStart"/>
      <w:r w:rsidRPr="00F209C0">
        <w:rPr>
          <w:rFonts w:ascii="Times New Roman" w:hAnsi="Times New Roman" w:cs="Times New Roman"/>
          <w:sz w:val="24"/>
          <w:szCs w:val="24"/>
        </w:rPr>
        <w:t>Giesbrecht</w:t>
      </w:r>
      <w:proofErr w:type="spellEnd"/>
      <w:r w:rsidR="004439DE">
        <w:rPr>
          <w:rFonts w:ascii="Times New Roman" w:hAnsi="Times New Roman" w:cs="Times New Roman"/>
          <w:sz w:val="24"/>
          <w:szCs w:val="24"/>
        </w:rPr>
        <w:t>,</w:t>
      </w:r>
      <w:r w:rsidRPr="00F209C0">
        <w:rPr>
          <w:rFonts w:ascii="Times New Roman" w:hAnsi="Times New Roman" w:cs="Times New Roman"/>
          <w:sz w:val="24"/>
          <w:szCs w:val="24"/>
        </w:rPr>
        <w:t xml:space="preserve"> N</w:t>
      </w:r>
      <w:r w:rsidR="004439DE">
        <w:rPr>
          <w:rFonts w:ascii="Times New Roman" w:hAnsi="Times New Roman" w:cs="Times New Roman"/>
          <w:sz w:val="24"/>
          <w:szCs w:val="24"/>
        </w:rPr>
        <w:t>.</w:t>
      </w:r>
      <w:r w:rsidRPr="00F209C0">
        <w:rPr>
          <w:rFonts w:ascii="Times New Roman" w:hAnsi="Times New Roman" w:cs="Times New Roman"/>
          <w:sz w:val="24"/>
          <w:szCs w:val="24"/>
        </w:rPr>
        <w:t xml:space="preserve">, </w:t>
      </w:r>
      <w:proofErr w:type="spellStart"/>
      <w:r w:rsidRPr="00F209C0">
        <w:rPr>
          <w:rFonts w:ascii="Times New Roman" w:hAnsi="Times New Roman" w:cs="Times New Roman"/>
          <w:sz w:val="24"/>
          <w:szCs w:val="24"/>
        </w:rPr>
        <w:t>Bekmuradov</w:t>
      </w:r>
      <w:proofErr w:type="spellEnd"/>
      <w:r w:rsidR="004439DE">
        <w:rPr>
          <w:rFonts w:ascii="Times New Roman" w:hAnsi="Times New Roman" w:cs="Times New Roman"/>
          <w:sz w:val="24"/>
          <w:szCs w:val="24"/>
        </w:rPr>
        <w:t>,</w:t>
      </w:r>
      <w:r w:rsidRPr="00F209C0">
        <w:rPr>
          <w:rFonts w:ascii="Times New Roman" w:hAnsi="Times New Roman" w:cs="Times New Roman"/>
          <w:sz w:val="24"/>
          <w:szCs w:val="24"/>
        </w:rPr>
        <w:t xml:space="preserve"> D</w:t>
      </w:r>
      <w:r w:rsidR="004439DE">
        <w:rPr>
          <w:rFonts w:ascii="Times New Roman" w:hAnsi="Times New Roman" w:cs="Times New Roman"/>
          <w:sz w:val="24"/>
          <w:szCs w:val="24"/>
        </w:rPr>
        <w:t>.</w:t>
      </w:r>
      <w:r w:rsidRPr="00F209C0">
        <w:rPr>
          <w:rFonts w:ascii="Times New Roman" w:hAnsi="Times New Roman" w:cs="Times New Roman"/>
          <w:sz w:val="24"/>
          <w:szCs w:val="24"/>
        </w:rPr>
        <w:t>,</w:t>
      </w:r>
      <w:r w:rsidR="004439DE">
        <w:rPr>
          <w:rFonts w:ascii="Times New Roman" w:hAnsi="Times New Roman" w:cs="Times New Roman"/>
          <w:sz w:val="24"/>
          <w:szCs w:val="24"/>
        </w:rPr>
        <w:t xml:space="preserve"> and</w:t>
      </w:r>
      <w:r w:rsidRPr="00F209C0">
        <w:rPr>
          <w:rFonts w:ascii="Times New Roman" w:hAnsi="Times New Roman" w:cs="Times New Roman"/>
          <w:sz w:val="24"/>
          <w:szCs w:val="24"/>
        </w:rPr>
        <w:t xml:space="preserve"> </w:t>
      </w:r>
      <w:proofErr w:type="spellStart"/>
      <w:r w:rsidRPr="00F209C0">
        <w:rPr>
          <w:rFonts w:ascii="Times New Roman" w:hAnsi="Times New Roman" w:cs="Times New Roman"/>
          <w:sz w:val="24"/>
          <w:szCs w:val="24"/>
        </w:rPr>
        <w:t>Patra</w:t>
      </w:r>
      <w:proofErr w:type="spellEnd"/>
      <w:r w:rsidR="004439DE">
        <w:rPr>
          <w:rFonts w:ascii="Times New Roman" w:hAnsi="Times New Roman" w:cs="Times New Roman"/>
          <w:sz w:val="24"/>
          <w:szCs w:val="24"/>
        </w:rPr>
        <w:t>,</w:t>
      </w:r>
      <w:r w:rsidRPr="00F209C0">
        <w:rPr>
          <w:rFonts w:ascii="Times New Roman" w:hAnsi="Times New Roman" w:cs="Times New Roman"/>
          <w:sz w:val="24"/>
          <w:szCs w:val="24"/>
        </w:rPr>
        <w:t xml:space="preserve"> J. (2009).</w:t>
      </w:r>
      <w:proofErr w:type="gramEnd"/>
      <w:r w:rsidRPr="00F209C0">
        <w:rPr>
          <w:rFonts w:ascii="Times New Roman" w:hAnsi="Times New Roman" w:cs="Times New Roman"/>
          <w:sz w:val="24"/>
          <w:szCs w:val="24"/>
        </w:rPr>
        <w:t xml:space="preserve"> Hours and days of sale and density of alcohol outlets: impacts on alcohol consumption and damage: a systematic</w:t>
      </w:r>
      <w:r w:rsidR="00ED27B4" w:rsidRPr="00F209C0">
        <w:rPr>
          <w:rFonts w:ascii="Times New Roman" w:hAnsi="Times New Roman" w:cs="Times New Roman"/>
          <w:sz w:val="24"/>
          <w:szCs w:val="24"/>
        </w:rPr>
        <w:t xml:space="preserve"> review. </w:t>
      </w:r>
      <w:proofErr w:type="gramStart"/>
      <w:r w:rsidR="00ED27B4" w:rsidRPr="00F209C0">
        <w:rPr>
          <w:rFonts w:ascii="Times New Roman" w:hAnsi="Times New Roman" w:cs="Times New Roman"/>
          <w:i/>
          <w:sz w:val="24"/>
          <w:szCs w:val="24"/>
        </w:rPr>
        <w:t>Alcohol</w:t>
      </w:r>
      <w:r w:rsidR="0002078F" w:rsidRPr="00F209C0">
        <w:rPr>
          <w:rFonts w:ascii="Times New Roman" w:hAnsi="Times New Roman" w:cs="Times New Roman"/>
          <w:i/>
          <w:sz w:val="24"/>
          <w:szCs w:val="24"/>
        </w:rPr>
        <w:t xml:space="preserve"> &amp; Alcoholism</w:t>
      </w:r>
      <w:r w:rsidR="00ED27B4" w:rsidRPr="00F209C0">
        <w:rPr>
          <w:rFonts w:ascii="Times New Roman" w:hAnsi="Times New Roman" w:cs="Times New Roman"/>
          <w:sz w:val="24"/>
          <w:szCs w:val="24"/>
        </w:rPr>
        <w:t xml:space="preserve"> 44(5), </w:t>
      </w:r>
      <w:r w:rsidRPr="00F209C0">
        <w:rPr>
          <w:rFonts w:ascii="Times New Roman" w:hAnsi="Times New Roman" w:cs="Times New Roman"/>
          <w:sz w:val="24"/>
          <w:szCs w:val="24"/>
        </w:rPr>
        <w:t>500-16.</w:t>
      </w:r>
      <w:proofErr w:type="gramEnd"/>
    </w:p>
    <w:p w14:paraId="44036D30" w14:textId="77777777" w:rsidR="00E93A07" w:rsidRDefault="00E93A07" w:rsidP="00E93A07">
      <w:pPr>
        <w:spacing w:after="0" w:line="240" w:lineRule="auto"/>
        <w:ind w:left="426" w:hanging="426"/>
        <w:jc w:val="both"/>
        <w:rPr>
          <w:rFonts w:ascii="Times New Roman" w:hAnsi="Times New Roman" w:cs="Times New Roman"/>
          <w:sz w:val="24"/>
          <w:szCs w:val="24"/>
        </w:rPr>
      </w:pPr>
    </w:p>
    <w:p w14:paraId="540284F5" w14:textId="3375A9E4" w:rsidR="00E93A07" w:rsidRPr="00E93A07" w:rsidRDefault="00E93A07" w:rsidP="00E93A07">
      <w:pPr>
        <w:spacing w:after="0" w:line="240" w:lineRule="auto"/>
        <w:ind w:left="426" w:hanging="426"/>
        <w:jc w:val="both"/>
        <w:rPr>
          <w:rFonts w:ascii="Times New Roman" w:hAnsi="Times New Roman" w:cs="Times New Roman"/>
          <w:sz w:val="24"/>
          <w:szCs w:val="24"/>
        </w:rPr>
      </w:pPr>
      <w:r w:rsidRPr="00E93A07">
        <w:rPr>
          <w:rFonts w:ascii="Times New Roman" w:eastAsia="Times New Roman" w:hAnsi="Times New Roman" w:cs="Times New Roman"/>
          <w:color w:val="222222"/>
          <w:sz w:val="24"/>
          <w:szCs w:val="24"/>
          <w:shd w:val="clear" w:color="auto" w:fill="FFFFFF"/>
          <w:lang w:val="en-US"/>
        </w:rPr>
        <w:t>Rankin, J. M. (2003). ‘Patient satisfaction’: knowledge for ruling hospital reform—An institutional ethnography. </w:t>
      </w:r>
      <w:r w:rsidRPr="00E93A07">
        <w:rPr>
          <w:rFonts w:ascii="Times New Roman" w:eastAsia="Times New Roman" w:hAnsi="Times New Roman" w:cs="Times New Roman"/>
          <w:i/>
          <w:iCs/>
          <w:color w:val="222222"/>
          <w:sz w:val="24"/>
          <w:szCs w:val="24"/>
          <w:shd w:val="clear" w:color="auto" w:fill="FFFFFF"/>
          <w:lang w:val="en-US"/>
        </w:rPr>
        <w:t>Nursing Inquiry</w:t>
      </w:r>
      <w:r w:rsidRPr="00E93A07">
        <w:rPr>
          <w:rFonts w:ascii="Times New Roman" w:eastAsia="Times New Roman" w:hAnsi="Times New Roman" w:cs="Times New Roman"/>
          <w:color w:val="222222"/>
          <w:sz w:val="24"/>
          <w:szCs w:val="24"/>
          <w:shd w:val="clear" w:color="auto" w:fill="FFFFFF"/>
          <w:lang w:val="en-US"/>
        </w:rPr>
        <w:t>, </w:t>
      </w:r>
      <w:r w:rsidRPr="00E93A07">
        <w:rPr>
          <w:rFonts w:ascii="Times New Roman" w:eastAsia="Times New Roman" w:hAnsi="Times New Roman" w:cs="Times New Roman"/>
          <w:i/>
          <w:iCs/>
          <w:color w:val="222222"/>
          <w:sz w:val="24"/>
          <w:szCs w:val="24"/>
          <w:shd w:val="clear" w:color="auto" w:fill="FFFFFF"/>
          <w:lang w:val="en-US"/>
        </w:rPr>
        <w:t>10</w:t>
      </w:r>
      <w:r w:rsidRPr="00E93A07">
        <w:rPr>
          <w:rFonts w:ascii="Times New Roman" w:eastAsia="Times New Roman" w:hAnsi="Times New Roman" w:cs="Times New Roman"/>
          <w:color w:val="222222"/>
          <w:sz w:val="24"/>
          <w:szCs w:val="24"/>
          <w:shd w:val="clear" w:color="auto" w:fill="FFFFFF"/>
          <w:lang w:val="en-US"/>
        </w:rPr>
        <w:t>(1), 57-65.</w:t>
      </w:r>
    </w:p>
    <w:p w14:paraId="774A4F1A" w14:textId="77777777" w:rsidR="00E93A07" w:rsidRPr="00E93A07" w:rsidRDefault="00E93A07" w:rsidP="00E93A07">
      <w:pPr>
        <w:spacing w:after="0" w:line="240" w:lineRule="auto"/>
        <w:jc w:val="both"/>
        <w:rPr>
          <w:rFonts w:ascii="Times New Roman" w:eastAsia="AdvTT378de93d" w:hAnsi="Times New Roman" w:cs="Times New Roman"/>
          <w:sz w:val="24"/>
          <w:szCs w:val="24"/>
          <w:lang w:val="en-CA"/>
        </w:rPr>
      </w:pPr>
    </w:p>
    <w:p w14:paraId="0AA27C13" w14:textId="3882EBB0" w:rsidR="000D7965" w:rsidRDefault="003443A6" w:rsidP="000D7965">
      <w:pPr>
        <w:spacing w:after="0" w:line="240" w:lineRule="auto"/>
        <w:ind w:left="426" w:hanging="426"/>
        <w:jc w:val="both"/>
        <w:rPr>
          <w:rFonts w:ascii="Times New Roman" w:eastAsia="Times New Roman" w:hAnsi="Times New Roman" w:cs="Times New Roman"/>
          <w:sz w:val="24"/>
          <w:szCs w:val="24"/>
          <w:lang w:val="en-US"/>
        </w:rPr>
      </w:pPr>
      <w:r w:rsidRPr="00E93A07">
        <w:rPr>
          <w:rFonts w:ascii="Times New Roman" w:eastAsia="AdvTT378de93d" w:hAnsi="Times New Roman" w:cs="Times New Roman"/>
          <w:sz w:val="24"/>
          <w:szCs w:val="24"/>
          <w:lang w:val="en-CA"/>
        </w:rPr>
        <w:t>Scottish Executive. (2007). Licensing (Scotland) Act 2005—Section 142—guidance for licensing</w:t>
      </w:r>
      <w:r w:rsidRPr="00F209C0">
        <w:rPr>
          <w:rFonts w:ascii="Times New Roman" w:eastAsia="AdvTT378de93d" w:hAnsi="Times New Roman" w:cs="Times New Roman"/>
          <w:sz w:val="24"/>
          <w:szCs w:val="24"/>
          <w:lang w:val="en-CA"/>
        </w:rPr>
        <w:t xml:space="preserve"> boards. Edinburgh: Scottish Executive.</w:t>
      </w:r>
    </w:p>
    <w:p w14:paraId="50B1A374" w14:textId="77777777" w:rsidR="000D7965" w:rsidRDefault="000D7965" w:rsidP="000D7965">
      <w:pPr>
        <w:widowControl w:val="0"/>
        <w:autoSpaceDE w:val="0"/>
        <w:autoSpaceDN w:val="0"/>
        <w:adjustRightInd w:val="0"/>
        <w:spacing w:after="0" w:line="240" w:lineRule="auto"/>
        <w:jc w:val="both"/>
        <w:rPr>
          <w:rFonts w:ascii="Times New Roman" w:hAnsi="Times New Roman" w:cs="Times New Roman"/>
          <w:sz w:val="24"/>
          <w:szCs w:val="24"/>
        </w:rPr>
      </w:pPr>
    </w:p>
    <w:p w14:paraId="6C642A1D" w14:textId="060658FC" w:rsidR="003E4DBE" w:rsidRPr="00F209C0" w:rsidRDefault="003E4DBE" w:rsidP="00F209C0">
      <w:pPr>
        <w:widowControl w:val="0"/>
        <w:autoSpaceDE w:val="0"/>
        <w:autoSpaceDN w:val="0"/>
        <w:adjustRightInd w:val="0"/>
        <w:spacing w:after="0" w:line="240" w:lineRule="auto"/>
        <w:ind w:left="426" w:hanging="426"/>
        <w:jc w:val="both"/>
        <w:rPr>
          <w:rFonts w:ascii="Times New Roman" w:hAnsi="Times New Roman" w:cs="Times New Roman"/>
          <w:bCs/>
          <w:color w:val="000000" w:themeColor="text1"/>
          <w:sz w:val="24"/>
          <w:szCs w:val="24"/>
          <w:lang w:val="en-US"/>
        </w:rPr>
      </w:pPr>
      <w:r w:rsidRPr="00F209C0">
        <w:rPr>
          <w:rFonts w:ascii="Times New Roman" w:hAnsi="Times New Roman" w:cs="Times New Roman"/>
          <w:sz w:val="24"/>
          <w:szCs w:val="24"/>
        </w:rPr>
        <w:t xml:space="preserve">Stockwell, T. and </w:t>
      </w:r>
      <w:proofErr w:type="spellStart"/>
      <w:r w:rsidRPr="00F209C0">
        <w:rPr>
          <w:rFonts w:ascii="Times New Roman" w:hAnsi="Times New Roman" w:cs="Times New Roman"/>
          <w:sz w:val="24"/>
          <w:szCs w:val="24"/>
        </w:rPr>
        <w:t>Gruenewald</w:t>
      </w:r>
      <w:proofErr w:type="spellEnd"/>
      <w:r w:rsidRPr="00F209C0">
        <w:rPr>
          <w:rFonts w:ascii="Times New Roman" w:hAnsi="Times New Roman" w:cs="Times New Roman"/>
          <w:sz w:val="24"/>
          <w:szCs w:val="24"/>
        </w:rPr>
        <w:t xml:space="preserve">, P.J. (2004). </w:t>
      </w:r>
      <w:proofErr w:type="gramStart"/>
      <w:r w:rsidRPr="00F209C0">
        <w:rPr>
          <w:rFonts w:ascii="Times New Roman" w:hAnsi="Times New Roman" w:cs="Times New Roman"/>
          <w:sz w:val="24"/>
          <w:szCs w:val="24"/>
        </w:rPr>
        <w:t>Controls on the phy</w:t>
      </w:r>
      <w:r w:rsidR="009E7B33" w:rsidRPr="00F209C0">
        <w:rPr>
          <w:rFonts w:ascii="Times New Roman" w:hAnsi="Times New Roman" w:cs="Times New Roman"/>
          <w:sz w:val="24"/>
          <w:szCs w:val="24"/>
        </w:rPr>
        <w:t>sical availability of alcohol.</w:t>
      </w:r>
      <w:proofErr w:type="gramEnd"/>
      <w:r w:rsidRPr="00F209C0">
        <w:rPr>
          <w:rFonts w:ascii="Times New Roman" w:hAnsi="Times New Roman" w:cs="Times New Roman"/>
          <w:sz w:val="24"/>
          <w:szCs w:val="24"/>
        </w:rPr>
        <w:t xml:space="preserve"> </w:t>
      </w:r>
      <w:proofErr w:type="gramStart"/>
      <w:r w:rsidRPr="00F209C0">
        <w:rPr>
          <w:rFonts w:ascii="Times New Roman" w:hAnsi="Times New Roman" w:cs="Times New Roman"/>
          <w:i/>
          <w:sz w:val="24"/>
          <w:szCs w:val="24"/>
        </w:rPr>
        <w:t>The Essential Handbook of Treatment and Prevention of Alcohol Problems</w:t>
      </w:r>
      <w:r w:rsidRPr="00F209C0">
        <w:rPr>
          <w:rFonts w:ascii="Times New Roman" w:hAnsi="Times New Roman" w:cs="Times New Roman"/>
          <w:sz w:val="24"/>
          <w:szCs w:val="24"/>
        </w:rPr>
        <w:t>.</w:t>
      </w:r>
      <w:proofErr w:type="gramEnd"/>
      <w:r w:rsidRPr="00F209C0">
        <w:rPr>
          <w:rFonts w:ascii="Times New Roman" w:hAnsi="Times New Roman" w:cs="Times New Roman"/>
          <w:sz w:val="24"/>
          <w:szCs w:val="24"/>
        </w:rPr>
        <w:t xml:space="preserve"> N. Heather and T. Stockwell. </w:t>
      </w:r>
      <w:proofErr w:type="gramStart"/>
      <w:r w:rsidRPr="00F209C0">
        <w:rPr>
          <w:rFonts w:ascii="Times New Roman" w:hAnsi="Times New Roman" w:cs="Times New Roman"/>
          <w:sz w:val="24"/>
          <w:szCs w:val="24"/>
        </w:rPr>
        <w:t>New York, John Wiley &amp; Sons, Ltd.</w:t>
      </w:r>
      <w:r w:rsidRPr="00F209C0">
        <w:rPr>
          <w:rFonts w:ascii="Times New Roman" w:hAnsi="Times New Roman" w:cs="Times New Roman"/>
          <w:b/>
          <w:bCs/>
          <w:sz w:val="24"/>
          <w:szCs w:val="24"/>
        </w:rPr>
        <w:t xml:space="preserve">: </w:t>
      </w:r>
      <w:r w:rsidRPr="00F209C0">
        <w:rPr>
          <w:rFonts w:ascii="Times New Roman" w:hAnsi="Times New Roman" w:cs="Times New Roman"/>
          <w:sz w:val="24"/>
          <w:szCs w:val="24"/>
        </w:rPr>
        <w:t>213–233.</w:t>
      </w:r>
      <w:proofErr w:type="gramEnd"/>
    </w:p>
    <w:p w14:paraId="1842B499" w14:textId="77777777" w:rsidR="00A82B19" w:rsidRPr="00F209C0" w:rsidRDefault="00A82B19" w:rsidP="00F209C0">
      <w:pPr>
        <w:widowControl w:val="0"/>
        <w:autoSpaceDE w:val="0"/>
        <w:autoSpaceDN w:val="0"/>
        <w:adjustRightInd w:val="0"/>
        <w:spacing w:after="0" w:line="240" w:lineRule="auto"/>
        <w:ind w:left="426" w:hanging="426"/>
        <w:jc w:val="both"/>
        <w:rPr>
          <w:rFonts w:ascii="Times New Roman" w:hAnsi="Times New Roman" w:cs="Times New Roman"/>
          <w:bCs/>
          <w:color w:val="000000" w:themeColor="text1"/>
          <w:sz w:val="24"/>
          <w:szCs w:val="24"/>
          <w:lang w:val="en-US"/>
        </w:rPr>
      </w:pPr>
    </w:p>
    <w:p w14:paraId="15667937" w14:textId="0D1F6F8F" w:rsidR="002C131C" w:rsidRPr="00F209C0" w:rsidRDefault="002C131C" w:rsidP="00F209C0">
      <w:pPr>
        <w:widowControl w:val="0"/>
        <w:autoSpaceDE w:val="0"/>
        <w:autoSpaceDN w:val="0"/>
        <w:adjustRightInd w:val="0"/>
        <w:spacing w:after="240" w:line="240" w:lineRule="auto"/>
        <w:ind w:left="426" w:hanging="426"/>
        <w:jc w:val="both"/>
        <w:rPr>
          <w:rFonts w:ascii="Times New Roman" w:hAnsi="Times New Roman" w:cs="Times New Roman"/>
          <w:bCs/>
          <w:color w:val="000000" w:themeColor="text1"/>
          <w:sz w:val="24"/>
          <w:szCs w:val="24"/>
          <w:lang w:val="en-US"/>
        </w:rPr>
      </w:pPr>
      <w:r w:rsidRPr="00F209C0">
        <w:rPr>
          <w:rFonts w:ascii="Times New Roman" w:hAnsi="Times New Roman" w:cs="Times New Roman"/>
          <w:bCs/>
          <w:color w:val="000000" w:themeColor="text1"/>
          <w:sz w:val="24"/>
          <w:szCs w:val="24"/>
          <w:lang w:val="en-US"/>
        </w:rPr>
        <w:t xml:space="preserve">Smith, D. (1987). </w:t>
      </w:r>
      <w:r w:rsidRPr="00F209C0">
        <w:rPr>
          <w:rFonts w:ascii="Times New Roman" w:hAnsi="Times New Roman" w:cs="Times New Roman"/>
          <w:bCs/>
          <w:i/>
          <w:color w:val="000000" w:themeColor="text1"/>
          <w:sz w:val="24"/>
          <w:szCs w:val="24"/>
          <w:lang w:val="en-US"/>
        </w:rPr>
        <w:t>The everyday world as problematic: A feminist sociology</w:t>
      </w:r>
      <w:r w:rsidRPr="00F209C0">
        <w:rPr>
          <w:rFonts w:ascii="Times New Roman" w:hAnsi="Times New Roman" w:cs="Times New Roman"/>
          <w:bCs/>
          <w:color w:val="000000" w:themeColor="text1"/>
          <w:sz w:val="24"/>
          <w:szCs w:val="24"/>
          <w:lang w:val="en-US"/>
        </w:rPr>
        <w:t>. Boston, MA:</w:t>
      </w:r>
      <w:r w:rsidR="00BD1FFE" w:rsidRPr="00F209C0">
        <w:rPr>
          <w:rFonts w:ascii="Times New Roman" w:hAnsi="Times New Roman" w:cs="Times New Roman"/>
          <w:bCs/>
          <w:color w:val="000000" w:themeColor="text1"/>
          <w:sz w:val="24"/>
          <w:szCs w:val="24"/>
          <w:lang w:val="en-US"/>
        </w:rPr>
        <w:t xml:space="preserve"> </w:t>
      </w:r>
      <w:r w:rsidRPr="00F209C0">
        <w:rPr>
          <w:rFonts w:ascii="Times New Roman" w:hAnsi="Times New Roman" w:cs="Times New Roman"/>
          <w:bCs/>
          <w:color w:val="000000" w:themeColor="text1"/>
          <w:sz w:val="24"/>
          <w:szCs w:val="24"/>
          <w:lang w:val="en-US"/>
        </w:rPr>
        <w:t>Northeastern University Press.</w:t>
      </w:r>
    </w:p>
    <w:p w14:paraId="48A04FCE" w14:textId="2016E044" w:rsidR="002C131C" w:rsidRPr="00F209C0" w:rsidRDefault="002C131C" w:rsidP="00F209C0">
      <w:pPr>
        <w:widowControl w:val="0"/>
        <w:autoSpaceDE w:val="0"/>
        <w:autoSpaceDN w:val="0"/>
        <w:adjustRightInd w:val="0"/>
        <w:spacing w:after="240" w:line="240" w:lineRule="auto"/>
        <w:ind w:left="426" w:hanging="426"/>
        <w:jc w:val="both"/>
        <w:rPr>
          <w:rFonts w:ascii="Times New Roman" w:hAnsi="Times New Roman" w:cs="Times New Roman"/>
          <w:bCs/>
          <w:color w:val="000000" w:themeColor="text1"/>
          <w:sz w:val="24"/>
          <w:szCs w:val="24"/>
          <w:lang w:val="en-US"/>
        </w:rPr>
      </w:pPr>
      <w:r w:rsidRPr="00F209C0">
        <w:rPr>
          <w:rFonts w:ascii="Times New Roman" w:hAnsi="Times New Roman" w:cs="Times New Roman"/>
          <w:bCs/>
          <w:color w:val="000000" w:themeColor="text1"/>
          <w:sz w:val="24"/>
          <w:szCs w:val="24"/>
          <w:lang w:val="en-US"/>
        </w:rPr>
        <w:t xml:space="preserve">Smith, D. (1990). </w:t>
      </w:r>
      <w:r w:rsidRPr="00F209C0">
        <w:rPr>
          <w:rFonts w:ascii="Times New Roman" w:hAnsi="Times New Roman" w:cs="Times New Roman"/>
          <w:bCs/>
          <w:i/>
          <w:color w:val="000000" w:themeColor="text1"/>
          <w:sz w:val="24"/>
          <w:szCs w:val="24"/>
          <w:lang w:val="en-US"/>
        </w:rPr>
        <w:t>Texts, facts, and femininity: Exploring the relations of ruling</w:t>
      </w:r>
      <w:r w:rsidRPr="00F209C0">
        <w:rPr>
          <w:rFonts w:ascii="Times New Roman" w:hAnsi="Times New Roman" w:cs="Times New Roman"/>
          <w:bCs/>
          <w:color w:val="000000" w:themeColor="text1"/>
          <w:sz w:val="24"/>
          <w:szCs w:val="24"/>
          <w:lang w:val="en-US"/>
        </w:rPr>
        <w:t>. London, United</w:t>
      </w:r>
      <w:r w:rsidR="00BD1FFE" w:rsidRPr="00F209C0">
        <w:rPr>
          <w:rFonts w:ascii="Times New Roman" w:hAnsi="Times New Roman" w:cs="Times New Roman"/>
          <w:bCs/>
          <w:color w:val="000000" w:themeColor="text1"/>
          <w:sz w:val="24"/>
          <w:szCs w:val="24"/>
          <w:lang w:val="en-US"/>
        </w:rPr>
        <w:t xml:space="preserve"> </w:t>
      </w:r>
      <w:r w:rsidRPr="00F209C0">
        <w:rPr>
          <w:rFonts w:ascii="Times New Roman" w:hAnsi="Times New Roman" w:cs="Times New Roman"/>
          <w:bCs/>
          <w:color w:val="000000" w:themeColor="text1"/>
          <w:sz w:val="24"/>
          <w:szCs w:val="24"/>
          <w:lang w:val="en-US"/>
        </w:rPr>
        <w:t xml:space="preserve">Kingdom: </w:t>
      </w:r>
      <w:proofErr w:type="spellStart"/>
      <w:r w:rsidRPr="00F209C0">
        <w:rPr>
          <w:rFonts w:ascii="Times New Roman" w:hAnsi="Times New Roman" w:cs="Times New Roman"/>
          <w:bCs/>
          <w:color w:val="000000" w:themeColor="text1"/>
          <w:sz w:val="24"/>
          <w:szCs w:val="24"/>
          <w:lang w:val="en-US"/>
        </w:rPr>
        <w:t>Routledge</w:t>
      </w:r>
      <w:proofErr w:type="spellEnd"/>
      <w:r w:rsidRPr="00F209C0">
        <w:rPr>
          <w:rFonts w:ascii="Times New Roman" w:hAnsi="Times New Roman" w:cs="Times New Roman"/>
          <w:bCs/>
          <w:color w:val="000000" w:themeColor="text1"/>
          <w:sz w:val="24"/>
          <w:szCs w:val="24"/>
          <w:lang w:val="en-US"/>
        </w:rPr>
        <w:t>.</w:t>
      </w:r>
    </w:p>
    <w:p w14:paraId="4A69A7EC" w14:textId="1F6D03B2" w:rsidR="002C131C" w:rsidRPr="00F209C0" w:rsidRDefault="002C131C" w:rsidP="00F209C0">
      <w:pPr>
        <w:widowControl w:val="0"/>
        <w:autoSpaceDE w:val="0"/>
        <w:autoSpaceDN w:val="0"/>
        <w:adjustRightInd w:val="0"/>
        <w:spacing w:after="240" w:line="240" w:lineRule="auto"/>
        <w:ind w:left="426" w:hanging="426"/>
        <w:jc w:val="both"/>
        <w:rPr>
          <w:rFonts w:ascii="Times New Roman" w:hAnsi="Times New Roman" w:cs="Times New Roman"/>
          <w:bCs/>
          <w:color w:val="000000" w:themeColor="text1"/>
          <w:sz w:val="24"/>
          <w:szCs w:val="24"/>
          <w:lang w:val="en-US"/>
        </w:rPr>
      </w:pPr>
      <w:r w:rsidRPr="00F209C0">
        <w:rPr>
          <w:rFonts w:ascii="Times New Roman" w:hAnsi="Times New Roman" w:cs="Times New Roman"/>
          <w:bCs/>
          <w:color w:val="000000" w:themeColor="text1"/>
          <w:sz w:val="24"/>
          <w:szCs w:val="24"/>
          <w:lang w:val="en-US"/>
        </w:rPr>
        <w:t xml:space="preserve">Smith, D. (1999). </w:t>
      </w:r>
      <w:r w:rsidRPr="00F209C0">
        <w:rPr>
          <w:rFonts w:ascii="Times New Roman" w:hAnsi="Times New Roman" w:cs="Times New Roman"/>
          <w:bCs/>
          <w:i/>
          <w:color w:val="000000" w:themeColor="text1"/>
          <w:sz w:val="24"/>
          <w:szCs w:val="24"/>
          <w:lang w:val="en-US"/>
        </w:rPr>
        <w:t xml:space="preserve">Writing the social: Theory, critique, </w:t>
      </w:r>
      <w:proofErr w:type="gramStart"/>
      <w:r w:rsidRPr="00F209C0">
        <w:rPr>
          <w:rFonts w:ascii="Times New Roman" w:hAnsi="Times New Roman" w:cs="Times New Roman"/>
          <w:bCs/>
          <w:i/>
          <w:color w:val="000000" w:themeColor="text1"/>
          <w:sz w:val="24"/>
          <w:szCs w:val="24"/>
          <w:lang w:val="en-US"/>
        </w:rPr>
        <w:t>investigations</w:t>
      </w:r>
      <w:proofErr w:type="gramEnd"/>
      <w:r w:rsidRPr="00F209C0">
        <w:rPr>
          <w:rFonts w:ascii="Times New Roman" w:hAnsi="Times New Roman" w:cs="Times New Roman"/>
          <w:bCs/>
          <w:color w:val="000000" w:themeColor="text1"/>
          <w:sz w:val="24"/>
          <w:szCs w:val="24"/>
          <w:lang w:val="en-US"/>
        </w:rPr>
        <w:t>. Toronto, ON: University of Toronto Press.</w:t>
      </w:r>
    </w:p>
    <w:p w14:paraId="2A57CFD8" w14:textId="36180A1F" w:rsidR="002C131C" w:rsidRPr="00F209C0" w:rsidRDefault="002C131C" w:rsidP="00F209C0">
      <w:pPr>
        <w:widowControl w:val="0"/>
        <w:autoSpaceDE w:val="0"/>
        <w:autoSpaceDN w:val="0"/>
        <w:adjustRightInd w:val="0"/>
        <w:spacing w:after="240" w:line="240" w:lineRule="auto"/>
        <w:ind w:left="426" w:hanging="426"/>
        <w:jc w:val="both"/>
        <w:rPr>
          <w:rFonts w:ascii="Times New Roman" w:hAnsi="Times New Roman" w:cs="Times New Roman"/>
          <w:bCs/>
          <w:color w:val="000000" w:themeColor="text1"/>
          <w:sz w:val="24"/>
          <w:szCs w:val="24"/>
          <w:lang w:val="en-US"/>
        </w:rPr>
      </w:pPr>
      <w:r w:rsidRPr="00F209C0">
        <w:rPr>
          <w:rFonts w:ascii="Times New Roman" w:hAnsi="Times New Roman" w:cs="Times New Roman"/>
          <w:bCs/>
          <w:color w:val="000000" w:themeColor="text1"/>
          <w:sz w:val="24"/>
          <w:szCs w:val="24"/>
          <w:lang w:val="en-US"/>
        </w:rPr>
        <w:t xml:space="preserve">Smith, D. (2004). </w:t>
      </w:r>
      <w:r w:rsidRPr="00F209C0">
        <w:rPr>
          <w:rFonts w:ascii="Times New Roman" w:hAnsi="Times New Roman" w:cs="Times New Roman"/>
          <w:bCs/>
          <w:i/>
          <w:color w:val="000000" w:themeColor="text1"/>
          <w:sz w:val="24"/>
          <w:szCs w:val="24"/>
          <w:lang w:val="en-US"/>
        </w:rPr>
        <w:t>Writing the social: Critique, theory, and investigations</w:t>
      </w:r>
      <w:r w:rsidRPr="00F209C0">
        <w:rPr>
          <w:rFonts w:ascii="Times New Roman" w:hAnsi="Times New Roman" w:cs="Times New Roman"/>
          <w:bCs/>
          <w:color w:val="000000" w:themeColor="text1"/>
          <w:sz w:val="24"/>
          <w:szCs w:val="24"/>
          <w:lang w:val="en-US"/>
        </w:rPr>
        <w:t>. Toronto, ON: University of Toronto Press.</w:t>
      </w:r>
    </w:p>
    <w:p w14:paraId="05CD5090" w14:textId="77777777" w:rsidR="002C131C" w:rsidRPr="00F209C0" w:rsidRDefault="002C131C" w:rsidP="00F209C0">
      <w:pPr>
        <w:widowControl w:val="0"/>
        <w:autoSpaceDE w:val="0"/>
        <w:autoSpaceDN w:val="0"/>
        <w:adjustRightInd w:val="0"/>
        <w:spacing w:after="240" w:line="240" w:lineRule="auto"/>
        <w:ind w:left="426" w:hanging="426"/>
        <w:jc w:val="both"/>
        <w:rPr>
          <w:rFonts w:ascii="Times New Roman" w:hAnsi="Times New Roman" w:cs="Times New Roman"/>
          <w:bCs/>
          <w:color w:val="000000" w:themeColor="text1"/>
          <w:sz w:val="24"/>
          <w:szCs w:val="24"/>
          <w:lang w:val="en-US"/>
        </w:rPr>
      </w:pPr>
      <w:r w:rsidRPr="00F209C0">
        <w:rPr>
          <w:rFonts w:ascii="Times New Roman" w:hAnsi="Times New Roman" w:cs="Times New Roman"/>
          <w:bCs/>
          <w:color w:val="000000" w:themeColor="text1"/>
          <w:sz w:val="24"/>
          <w:szCs w:val="24"/>
          <w:lang w:val="en-US"/>
        </w:rPr>
        <w:t xml:space="preserve">Smith, D. (2005). </w:t>
      </w:r>
      <w:r w:rsidRPr="00F209C0">
        <w:rPr>
          <w:rFonts w:ascii="Times New Roman" w:hAnsi="Times New Roman" w:cs="Times New Roman"/>
          <w:bCs/>
          <w:i/>
          <w:color w:val="000000" w:themeColor="text1"/>
          <w:sz w:val="24"/>
          <w:szCs w:val="24"/>
          <w:lang w:val="en-US"/>
        </w:rPr>
        <w:t xml:space="preserve">Institutional ethnography: </w:t>
      </w:r>
      <w:proofErr w:type="gramStart"/>
      <w:r w:rsidRPr="00F209C0">
        <w:rPr>
          <w:rFonts w:ascii="Times New Roman" w:hAnsi="Times New Roman" w:cs="Times New Roman"/>
          <w:bCs/>
          <w:i/>
          <w:color w:val="000000" w:themeColor="text1"/>
          <w:sz w:val="24"/>
          <w:szCs w:val="24"/>
          <w:lang w:val="en-US"/>
        </w:rPr>
        <w:t>A sociology</w:t>
      </w:r>
      <w:proofErr w:type="gramEnd"/>
      <w:r w:rsidRPr="00F209C0">
        <w:rPr>
          <w:rFonts w:ascii="Times New Roman" w:hAnsi="Times New Roman" w:cs="Times New Roman"/>
          <w:bCs/>
          <w:i/>
          <w:color w:val="000000" w:themeColor="text1"/>
          <w:sz w:val="24"/>
          <w:szCs w:val="24"/>
          <w:lang w:val="en-US"/>
        </w:rPr>
        <w:t xml:space="preserve"> for people</w:t>
      </w:r>
      <w:r w:rsidRPr="00F209C0">
        <w:rPr>
          <w:rFonts w:ascii="Times New Roman" w:hAnsi="Times New Roman" w:cs="Times New Roman"/>
          <w:bCs/>
          <w:color w:val="000000" w:themeColor="text1"/>
          <w:sz w:val="24"/>
          <w:szCs w:val="24"/>
          <w:lang w:val="en-US"/>
        </w:rPr>
        <w:t>. Lanham, MD: Altamira.</w:t>
      </w:r>
    </w:p>
    <w:p w14:paraId="09A77C01" w14:textId="4A891CD0" w:rsidR="002C131C" w:rsidRPr="00F209C0" w:rsidRDefault="002C131C" w:rsidP="00F209C0">
      <w:pPr>
        <w:widowControl w:val="0"/>
        <w:autoSpaceDE w:val="0"/>
        <w:autoSpaceDN w:val="0"/>
        <w:adjustRightInd w:val="0"/>
        <w:spacing w:after="240" w:line="240" w:lineRule="auto"/>
        <w:ind w:left="426" w:hanging="426"/>
        <w:jc w:val="both"/>
        <w:rPr>
          <w:rFonts w:ascii="Times New Roman" w:hAnsi="Times New Roman" w:cs="Times New Roman"/>
          <w:bCs/>
          <w:color w:val="000000" w:themeColor="text1"/>
          <w:sz w:val="24"/>
          <w:szCs w:val="24"/>
          <w:lang w:val="en-US"/>
        </w:rPr>
      </w:pPr>
      <w:r w:rsidRPr="00F209C0">
        <w:rPr>
          <w:rFonts w:ascii="Times New Roman" w:hAnsi="Times New Roman" w:cs="Times New Roman"/>
          <w:bCs/>
          <w:color w:val="000000" w:themeColor="text1"/>
          <w:sz w:val="24"/>
          <w:szCs w:val="24"/>
          <w:lang w:val="en-US"/>
        </w:rPr>
        <w:t xml:space="preserve">Smith, D. (2006). </w:t>
      </w:r>
      <w:proofErr w:type="gramStart"/>
      <w:r w:rsidRPr="00F209C0">
        <w:rPr>
          <w:rFonts w:ascii="Times New Roman" w:hAnsi="Times New Roman" w:cs="Times New Roman"/>
          <w:bCs/>
          <w:i/>
          <w:color w:val="000000" w:themeColor="text1"/>
          <w:sz w:val="24"/>
          <w:szCs w:val="24"/>
          <w:lang w:val="en-US"/>
        </w:rPr>
        <w:t>Institutional ethnography as practice</w:t>
      </w:r>
      <w:r w:rsidRPr="00F209C0">
        <w:rPr>
          <w:rFonts w:ascii="Times New Roman" w:hAnsi="Times New Roman" w:cs="Times New Roman"/>
          <w:bCs/>
          <w:color w:val="000000" w:themeColor="text1"/>
          <w:sz w:val="24"/>
          <w:szCs w:val="24"/>
          <w:lang w:val="en-US"/>
        </w:rPr>
        <w:t>.</w:t>
      </w:r>
      <w:proofErr w:type="gramEnd"/>
      <w:r w:rsidRPr="00F209C0">
        <w:rPr>
          <w:rFonts w:ascii="Times New Roman" w:hAnsi="Times New Roman" w:cs="Times New Roman"/>
          <w:bCs/>
          <w:color w:val="000000" w:themeColor="text1"/>
          <w:sz w:val="24"/>
          <w:szCs w:val="24"/>
          <w:lang w:val="en-US"/>
        </w:rPr>
        <w:t xml:space="preserve"> New York, NY: </w:t>
      </w:r>
      <w:proofErr w:type="spellStart"/>
      <w:r w:rsidRPr="00F209C0">
        <w:rPr>
          <w:rFonts w:ascii="Times New Roman" w:hAnsi="Times New Roman" w:cs="Times New Roman"/>
          <w:bCs/>
          <w:color w:val="000000" w:themeColor="text1"/>
          <w:sz w:val="24"/>
          <w:szCs w:val="24"/>
          <w:lang w:val="en-US"/>
        </w:rPr>
        <w:t>Rowman</w:t>
      </w:r>
      <w:proofErr w:type="spellEnd"/>
      <w:r w:rsidRPr="00F209C0">
        <w:rPr>
          <w:rFonts w:ascii="Times New Roman" w:hAnsi="Times New Roman" w:cs="Times New Roman"/>
          <w:bCs/>
          <w:color w:val="000000" w:themeColor="text1"/>
          <w:sz w:val="24"/>
          <w:szCs w:val="24"/>
          <w:lang w:val="en-US"/>
        </w:rPr>
        <w:t xml:space="preserve"> &amp; Littlefield Publishers.</w:t>
      </w:r>
    </w:p>
    <w:p w14:paraId="3DEF0579" w14:textId="77777777" w:rsidR="00220BC1" w:rsidRPr="00F209C0" w:rsidRDefault="00B149D1" w:rsidP="00F209C0">
      <w:pPr>
        <w:widowControl w:val="0"/>
        <w:autoSpaceDE w:val="0"/>
        <w:autoSpaceDN w:val="0"/>
        <w:adjustRightInd w:val="0"/>
        <w:spacing w:after="240" w:line="240" w:lineRule="auto"/>
        <w:ind w:left="426" w:hanging="426"/>
        <w:jc w:val="both"/>
        <w:rPr>
          <w:rFonts w:ascii="Times New Roman" w:hAnsi="Times New Roman" w:cs="Times New Roman"/>
          <w:color w:val="000000" w:themeColor="text1"/>
          <w:sz w:val="24"/>
          <w:szCs w:val="24"/>
          <w:lang w:val="en-US"/>
        </w:rPr>
      </w:pPr>
      <w:r w:rsidRPr="00F209C0">
        <w:rPr>
          <w:rFonts w:ascii="Times New Roman" w:hAnsi="Times New Roman" w:cs="Times New Roman"/>
          <w:bCs/>
          <w:color w:val="000000" w:themeColor="text1"/>
          <w:sz w:val="24"/>
          <w:szCs w:val="24"/>
          <w:lang w:val="en-US"/>
        </w:rPr>
        <w:t>Woodho</w:t>
      </w:r>
      <w:r w:rsidR="00662CAE" w:rsidRPr="00F209C0">
        <w:rPr>
          <w:rFonts w:ascii="Times New Roman" w:hAnsi="Times New Roman" w:cs="Times New Roman"/>
          <w:bCs/>
          <w:color w:val="000000" w:themeColor="text1"/>
          <w:sz w:val="24"/>
          <w:szCs w:val="24"/>
          <w:lang w:val="en-US"/>
        </w:rPr>
        <w:t>u</w:t>
      </w:r>
      <w:r w:rsidRPr="00F209C0">
        <w:rPr>
          <w:rFonts w:ascii="Times New Roman" w:hAnsi="Times New Roman" w:cs="Times New Roman"/>
          <w:bCs/>
          <w:color w:val="000000" w:themeColor="text1"/>
          <w:sz w:val="24"/>
          <w:szCs w:val="24"/>
          <w:lang w:val="en-US"/>
        </w:rPr>
        <w:t xml:space="preserve">se, J. (2015). Alcohol: Cumulative Impact Policies. Briefing Paper. </w:t>
      </w:r>
      <w:proofErr w:type="gramStart"/>
      <w:r w:rsidRPr="00F209C0">
        <w:rPr>
          <w:rFonts w:ascii="Times New Roman" w:hAnsi="Times New Roman" w:cs="Times New Roman"/>
          <w:color w:val="000000" w:themeColor="text1"/>
          <w:sz w:val="24"/>
          <w:szCs w:val="24"/>
          <w:lang w:val="en-US"/>
        </w:rPr>
        <w:t>www.parliament.uk</w:t>
      </w:r>
      <w:proofErr w:type="gramEnd"/>
      <w:r w:rsidRPr="00F209C0">
        <w:rPr>
          <w:rFonts w:ascii="Times New Roman" w:hAnsi="Times New Roman" w:cs="Times New Roman"/>
          <w:color w:val="000000" w:themeColor="text1"/>
          <w:sz w:val="24"/>
          <w:szCs w:val="24"/>
          <w:lang w:val="en-US"/>
        </w:rPr>
        <w:t>/commons-library | intranet.parliament.uk/commons-library</w:t>
      </w:r>
      <w:r w:rsidR="00397E50" w:rsidRPr="00F209C0">
        <w:rPr>
          <w:rFonts w:ascii="Times New Roman" w:hAnsi="Times New Roman" w:cs="Times New Roman"/>
          <w:color w:val="000000" w:themeColor="text1"/>
          <w:sz w:val="24"/>
          <w:szCs w:val="24"/>
          <w:lang w:val="en-US"/>
        </w:rPr>
        <w:t xml:space="preserve">. </w:t>
      </w:r>
    </w:p>
    <w:p w14:paraId="0D711AA1" w14:textId="63B7668B" w:rsidR="000C21F1" w:rsidRPr="00F209C0" w:rsidRDefault="004B163A" w:rsidP="00F209C0">
      <w:pPr>
        <w:widowControl w:val="0"/>
        <w:autoSpaceDE w:val="0"/>
        <w:autoSpaceDN w:val="0"/>
        <w:adjustRightInd w:val="0"/>
        <w:spacing w:after="240" w:line="240" w:lineRule="auto"/>
        <w:ind w:left="426" w:hanging="426"/>
        <w:jc w:val="both"/>
        <w:rPr>
          <w:rFonts w:ascii="Times New Roman" w:hAnsi="Times New Roman" w:cs="Times New Roman"/>
          <w:color w:val="000000" w:themeColor="text1"/>
          <w:sz w:val="24"/>
          <w:szCs w:val="24"/>
          <w:lang w:val="en-US"/>
        </w:rPr>
      </w:pPr>
      <w:proofErr w:type="gramStart"/>
      <w:r w:rsidRPr="00F209C0">
        <w:rPr>
          <w:rFonts w:ascii="Times New Roman" w:eastAsia="Times New Roman" w:hAnsi="Times New Roman" w:cs="Times New Roman"/>
          <w:color w:val="222222"/>
          <w:sz w:val="24"/>
          <w:szCs w:val="24"/>
          <w:shd w:val="clear" w:color="auto" w:fill="FFFFFF"/>
          <w:lang w:val="en-US"/>
        </w:rPr>
        <w:t>World Health Organization.</w:t>
      </w:r>
      <w:proofErr w:type="gramEnd"/>
      <w:r w:rsidRPr="00F209C0">
        <w:rPr>
          <w:rFonts w:ascii="Times New Roman" w:eastAsia="Times New Roman" w:hAnsi="Times New Roman" w:cs="Times New Roman"/>
          <w:color w:val="222222"/>
          <w:sz w:val="24"/>
          <w:szCs w:val="24"/>
          <w:shd w:val="clear" w:color="auto" w:fill="FFFFFF"/>
          <w:lang w:val="en-US"/>
        </w:rPr>
        <w:t xml:space="preserve"> (2010). Adelaide statement on health in all policies: Moving towards </w:t>
      </w:r>
      <w:proofErr w:type="gramStart"/>
      <w:r w:rsidRPr="00F209C0">
        <w:rPr>
          <w:rFonts w:ascii="Times New Roman" w:eastAsia="Times New Roman" w:hAnsi="Times New Roman" w:cs="Times New Roman"/>
          <w:color w:val="222222"/>
          <w:sz w:val="24"/>
          <w:szCs w:val="24"/>
          <w:shd w:val="clear" w:color="auto" w:fill="FFFFFF"/>
          <w:lang w:val="en-US"/>
        </w:rPr>
        <w:t>a shared</w:t>
      </w:r>
      <w:proofErr w:type="gramEnd"/>
      <w:r w:rsidRPr="00F209C0">
        <w:rPr>
          <w:rFonts w:ascii="Times New Roman" w:eastAsia="Times New Roman" w:hAnsi="Times New Roman" w:cs="Times New Roman"/>
          <w:color w:val="222222"/>
          <w:sz w:val="24"/>
          <w:szCs w:val="24"/>
          <w:shd w:val="clear" w:color="auto" w:fill="FFFFFF"/>
          <w:lang w:val="en-US"/>
        </w:rPr>
        <w:t xml:space="preserve"> governance for health and well-being.</w:t>
      </w:r>
      <w:r w:rsidR="00220BC1" w:rsidRPr="00F209C0">
        <w:rPr>
          <w:rFonts w:ascii="Times New Roman" w:eastAsia="Times New Roman" w:hAnsi="Times New Roman" w:cs="Times New Roman"/>
          <w:color w:val="222222"/>
          <w:sz w:val="24"/>
          <w:szCs w:val="24"/>
          <w:shd w:val="clear" w:color="auto" w:fill="FFFFFF"/>
          <w:lang w:val="en-US"/>
        </w:rPr>
        <w:t xml:space="preserve"> </w:t>
      </w:r>
      <w:proofErr w:type="gramStart"/>
      <w:r w:rsidR="00220BC1" w:rsidRPr="00F209C0">
        <w:rPr>
          <w:rFonts w:ascii="Times New Roman" w:eastAsia="Times New Roman" w:hAnsi="Times New Roman" w:cs="Times New Roman"/>
          <w:sz w:val="24"/>
          <w:szCs w:val="24"/>
          <w:lang w:val="en-US"/>
        </w:rPr>
        <w:t>Government of South Australia, Adelaide.</w:t>
      </w:r>
      <w:proofErr w:type="gramEnd"/>
      <w:r w:rsidR="00220BC1" w:rsidRPr="00F209C0">
        <w:rPr>
          <w:rFonts w:ascii="Times New Roman" w:eastAsia="Times New Roman" w:hAnsi="Times New Roman" w:cs="Times New Roman"/>
          <w:sz w:val="24"/>
          <w:szCs w:val="24"/>
          <w:lang w:val="en-US"/>
        </w:rPr>
        <w:t xml:space="preserve"> </w:t>
      </w:r>
    </w:p>
    <w:sectPr w:rsidR="000C21F1" w:rsidRPr="00F209C0">
      <w:headerReference w:type="even" r:id="rId9"/>
      <w:headerReference w:type="default" r:id="rId10"/>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F15946" w15:done="0"/>
  <w15:commentEx w15:paraId="6A4CCE08" w15:done="0"/>
  <w15:commentEx w15:paraId="04918B3D" w15:done="0"/>
  <w15:commentEx w15:paraId="5CB73C84" w15:done="0"/>
  <w15:commentEx w15:paraId="2700050F" w15:done="0"/>
  <w15:commentEx w15:paraId="28174525" w15:done="0"/>
  <w15:commentEx w15:paraId="19D21E76" w15:done="0"/>
  <w15:commentEx w15:paraId="06A48203" w15:done="0"/>
  <w15:commentEx w15:paraId="599E272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87FA1A" w14:textId="77777777" w:rsidR="008137FA" w:rsidRDefault="008137FA" w:rsidP="00A77655">
      <w:pPr>
        <w:spacing w:after="0" w:line="240" w:lineRule="auto"/>
      </w:pPr>
      <w:r>
        <w:separator/>
      </w:r>
    </w:p>
  </w:endnote>
  <w:endnote w:type="continuationSeparator" w:id="0">
    <w:p w14:paraId="352A62B8" w14:textId="77777777" w:rsidR="008137FA" w:rsidRDefault="008137FA" w:rsidP="00A77655">
      <w:pPr>
        <w:spacing w:after="0" w:line="240" w:lineRule="auto"/>
      </w:pPr>
      <w:r>
        <w:continuationSeparator/>
      </w:r>
    </w:p>
  </w:endnote>
  <w:endnote w:id="1">
    <w:p w14:paraId="6BB4C286" w14:textId="66BBA026" w:rsidR="008137FA" w:rsidRPr="00CB5624" w:rsidRDefault="008137FA">
      <w:pPr>
        <w:pStyle w:val="EndnoteText"/>
        <w:rPr>
          <w:rFonts w:ascii="Times New Roman" w:hAnsi="Times New Roman" w:cs="Times New Roman"/>
          <w:sz w:val="20"/>
          <w:szCs w:val="20"/>
          <w:lang w:val="en-CA"/>
        </w:rPr>
      </w:pPr>
      <w:r w:rsidRPr="00CB5624">
        <w:rPr>
          <w:rStyle w:val="EndnoteReference"/>
          <w:rFonts w:ascii="Times New Roman" w:hAnsi="Times New Roman" w:cs="Times New Roman"/>
          <w:sz w:val="20"/>
          <w:szCs w:val="20"/>
        </w:rPr>
        <w:endnoteRef/>
      </w:r>
      <w:r w:rsidRPr="00CB5624">
        <w:rPr>
          <w:rFonts w:ascii="Times New Roman" w:hAnsi="Times New Roman" w:cs="Times New Roman"/>
          <w:sz w:val="20"/>
          <w:szCs w:val="20"/>
        </w:rPr>
        <w:t xml:space="preserve"> In England, there are a total of 326 (LTLAs) or districts: 32 London boroughs, 36 metropolitan districts, 201 non-metropolitan districts, 55 unitary authorities, as well as the City of London and Isles of Scilly. As of 2014, there were 209 CIPs being implemented by 103 LTLAs </w:t>
      </w:r>
      <w:r w:rsidRPr="00CB5624">
        <w:rPr>
          <w:rFonts w:ascii="Times New Roman" w:hAnsi="Times New Roman" w:cs="Times New Roman"/>
          <w:bCs/>
          <w:sz w:val="20"/>
          <w:szCs w:val="20"/>
          <w:lang w:eastAsia="en-CA"/>
        </w:rPr>
        <w:t>(Morris 201</w:t>
      </w:r>
      <w:r>
        <w:rPr>
          <w:rFonts w:ascii="Times New Roman" w:hAnsi="Times New Roman" w:cs="Times New Roman"/>
          <w:bCs/>
          <w:sz w:val="20"/>
          <w:szCs w:val="20"/>
          <w:lang w:eastAsia="en-CA"/>
        </w:rPr>
        <w:t>5</w:t>
      </w:r>
      <w:r w:rsidRPr="00CB5624">
        <w:rPr>
          <w:rFonts w:ascii="Times New Roman" w:hAnsi="Times New Roman" w:cs="Times New Roman"/>
          <w:bCs/>
          <w:sz w:val="20"/>
          <w:szCs w:val="20"/>
          <w:lang w:eastAsia="en-CA"/>
        </w:rPr>
        <w:t>)</w:t>
      </w:r>
      <w:r w:rsidRPr="00CB5624">
        <w:rPr>
          <w:rFonts w:ascii="Times New Roman" w:hAnsi="Times New Roman" w:cs="Times New Roman"/>
          <w:sz w:val="20"/>
          <w:szCs w:val="2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dvTT378de93d">
    <w:altName w:val="Arial Unicode MS"/>
    <w:panose1 w:val="00000000000000000000"/>
    <w:charset w:val="81"/>
    <w:family w:val="auto"/>
    <w:notTrueType/>
    <w:pitch w:val="default"/>
    <w:sig w:usb0="00000001" w:usb1="09060000" w:usb2="00000010" w:usb3="00000000" w:csb0="00080000"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659E1A" w14:textId="77777777" w:rsidR="008137FA" w:rsidRDefault="008137FA" w:rsidP="00A77655">
      <w:pPr>
        <w:spacing w:after="0" w:line="240" w:lineRule="auto"/>
      </w:pPr>
      <w:r>
        <w:separator/>
      </w:r>
    </w:p>
  </w:footnote>
  <w:footnote w:type="continuationSeparator" w:id="0">
    <w:p w14:paraId="3CF24E43" w14:textId="77777777" w:rsidR="008137FA" w:rsidRDefault="008137FA" w:rsidP="00A7765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AB578" w14:textId="77777777" w:rsidR="008137FA" w:rsidRDefault="008137FA" w:rsidP="00C65B8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C73BFA" w14:textId="77777777" w:rsidR="008137FA" w:rsidRDefault="008137FA" w:rsidP="00A7765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07F48" w14:textId="77777777" w:rsidR="008137FA" w:rsidRPr="00A77655" w:rsidRDefault="008137FA" w:rsidP="00C65B81">
    <w:pPr>
      <w:pStyle w:val="Header"/>
      <w:framePr w:wrap="around" w:vAnchor="text" w:hAnchor="margin" w:xAlign="right" w:y="1"/>
      <w:rPr>
        <w:rStyle w:val="PageNumber"/>
        <w:rFonts w:ascii="Times New Roman" w:hAnsi="Times New Roman" w:cs="Times New Roman"/>
      </w:rPr>
    </w:pPr>
    <w:r w:rsidRPr="00A77655">
      <w:rPr>
        <w:rStyle w:val="PageNumber"/>
        <w:rFonts w:ascii="Times New Roman" w:hAnsi="Times New Roman" w:cs="Times New Roman"/>
      </w:rPr>
      <w:fldChar w:fldCharType="begin"/>
    </w:r>
    <w:r w:rsidRPr="00A77655">
      <w:rPr>
        <w:rStyle w:val="PageNumber"/>
        <w:rFonts w:ascii="Times New Roman" w:hAnsi="Times New Roman" w:cs="Times New Roman"/>
      </w:rPr>
      <w:instrText xml:space="preserve">PAGE  </w:instrText>
    </w:r>
    <w:r w:rsidRPr="00A77655">
      <w:rPr>
        <w:rStyle w:val="PageNumber"/>
        <w:rFonts w:ascii="Times New Roman" w:hAnsi="Times New Roman" w:cs="Times New Roman"/>
      </w:rPr>
      <w:fldChar w:fldCharType="separate"/>
    </w:r>
    <w:r w:rsidR="00B94D08">
      <w:rPr>
        <w:rStyle w:val="PageNumber"/>
        <w:rFonts w:ascii="Times New Roman" w:hAnsi="Times New Roman" w:cs="Times New Roman"/>
        <w:noProof/>
      </w:rPr>
      <w:t>1</w:t>
    </w:r>
    <w:r w:rsidRPr="00A77655">
      <w:rPr>
        <w:rStyle w:val="PageNumber"/>
        <w:rFonts w:ascii="Times New Roman" w:hAnsi="Times New Roman" w:cs="Times New Roman"/>
      </w:rPr>
      <w:fldChar w:fldCharType="end"/>
    </w:r>
  </w:p>
  <w:p w14:paraId="2A78ED5B" w14:textId="38C84FF8" w:rsidR="008137FA" w:rsidRPr="00A77655" w:rsidRDefault="008137FA" w:rsidP="00A77655">
    <w:pPr>
      <w:pStyle w:val="Header"/>
      <w:ind w:right="360"/>
      <w:rPr>
        <w:rFonts w:ascii="Times New Roman" w:hAnsi="Times New Roman" w:cs="Times New Roman"/>
      </w:rPr>
    </w:pPr>
    <w:r>
      <w:rPr>
        <w:rFonts w:ascii="Times New Roman" w:hAnsi="Times New Roman" w:cs="Times New Roman"/>
      </w:rPr>
      <w:t xml:space="preserve">Revised for </w:t>
    </w:r>
    <w:r w:rsidRPr="00772FA5">
      <w:rPr>
        <w:rFonts w:ascii="Times New Roman" w:hAnsi="Times New Roman" w:cs="Times New Roman"/>
        <w:i/>
      </w:rPr>
      <w:t>Health &amp; Place</w:t>
    </w:r>
    <w:r>
      <w:rPr>
        <w:rFonts w:ascii="Times New Roman" w:hAnsi="Times New Roman" w:cs="Times New Roman"/>
      </w:rPr>
      <w:t xml:space="preserve">                                                                         </w:t>
    </w:r>
    <w:r w:rsidR="00B94D08">
      <w:rPr>
        <w:rFonts w:ascii="Times New Roman" w:hAnsi="Times New Roman" w:cs="Times New Roman"/>
        <w:i/>
      </w:rPr>
      <w:t xml:space="preserve">         29</w:t>
    </w:r>
    <w:r>
      <w:rPr>
        <w:rFonts w:ascii="Times New Roman" w:hAnsi="Times New Roman" w:cs="Times New Roman"/>
        <w:i/>
      </w:rPr>
      <w:t xml:space="preserve"> March 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BD4"/>
    <w:multiLevelType w:val="hybridMultilevel"/>
    <w:tmpl w:val="A224AA96"/>
    <w:lvl w:ilvl="0" w:tplc="D384227E">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C12A5"/>
    <w:multiLevelType w:val="hybridMultilevel"/>
    <w:tmpl w:val="EFCE5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82E9A"/>
    <w:multiLevelType w:val="hybridMultilevel"/>
    <w:tmpl w:val="C16E0A88"/>
    <w:lvl w:ilvl="0" w:tplc="D13EBD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191363"/>
    <w:multiLevelType w:val="hybridMultilevel"/>
    <w:tmpl w:val="E46477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09C60F3C"/>
    <w:multiLevelType w:val="hybridMultilevel"/>
    <w:tmpl w:val="6122E804"/>
    <w:lvl w:ilvl="0" w:tplc="A19C46C4">
      <w:start w:val="1"/>
      <w:numFmt w:val="bullet"/>
      <w:lvlText w:val="–"/>
      <w:lvlJc w:val="left"/>
      <w:pPr>
        <w:tabs>
          <w:tab w:val="num" w:pos="720"/>
        </w:tabs>
        <w:ind w:left="720" w:hanging="360"/>
      </w:pPr>
      <w:rPr>
        <w:rFonts w:ascii="Times" w:hAnsi="Times" w:hint="default"/>
      </w:rPr>
    </w:lvl>
    <w:lvl w:ilvl="1" w:tplc="3EF25C0E">
      <w:start w:val="1"/>
      <w:numFmt w:val="bullet"/>
      <w:lvlText w:val="–"/>
      <w:lvlJc w:val="left"/>
      <w:pPr>
        <w:tabs>
          <w:tab w:val="num" w:pos="1440"/>
        </w:tabs>
        <w:ind w:left="1440" w:hanging="360"/>
      </w:pPr>
      <w:rPr>
        <w:rFonts w:ascii="Times" w:hAnsi="Times" w:hint="default"/>
      </w:rPr>
    </w:lvl>
    <w:lvl w:ilvl="2" w:tplc="DB56038A" w:tentative="1">
      <w:start w:val="1"/>
      <w:numFmt w:val="bullet"/>
      <w:lvlText w:val="–"/>
      <w:lvlJc w:val="left"/>
      <w:pPr>
        <w:tabs>
          <w:tab w:val="num" w:pos="2160"/>
        </w:tabs>
        <w:ind w:left="2160" w:hanging="360"/>
      </w:pPr>
      <w:rPr>
        <w:rFonts w:ascii="Times" w:hAnsi="Times" w:hint="default"/>
      </w:rPr>
    </w:lvl>
    <w:lvl w:ilvl="3" w:tplc="4550631C" w:tentative="1">
      <w:start w:val="1"/>
      <w:numFmt w:val="bullet"/>
      <w:lvlText w:val="–"/>
      <w:lvlJc w:val="left"/>
      <w:pPr>
        <w:tabs>
          <w:tab w:val="num" w:pos="2880"/>
        </w:tabs>
        <w:ind w:left="2880" w:hanging="360"/>
      </w:pPr>
      <w:rPr>
        <w:rFonts w:ascii="Times" w:hAnsi="Times" w:hint="default"/>
      </w:rPr>
    </w:lvl>
    <w:lvl w:ilvl="4" w:tplc="87DC98B4" w:tentative="1">
      <w:start w:val="1"/>
      <w:numFmt w:val="bullet"/>
      <w:lvlText w:val="–"/>
      <w:lvlJc w:val="left"/>
      <w:pPr>
        <w:tabs>
          <w:tab w:val="num" w:pos="3600"/>
        </w:tabs>
        <w:ind w:left="3600" w:hanging="360"/>
      </w:pPr>
      <w:rPr>
        <w:rFonts w:ascii="Times" w:hAnsi="Times" w:hint="default"/>
      </w:rPr>
    </w:lvl>
    <w:lvl w:ilvl="5" w:tplc="A41414F4" w:tentative="1">
      <w:start w:val="1"/>
      <w:numFmt w:val="bullet"/>
      <w:lvlText w:val="–"/>
      <w:lvlJc w:val="left"/>
      <w:pPr>
        <w:tabs>
          <w:tab w:val="num" w:pos="4320"/>
        </w:tabs>
        <w:ind w:left="4320" w:hanging="360"/>
      </w:pPr>
      <w:rPr>
        <w:rFonts w:ascii="Times" w:hAnsi="Times" w:hint="default"/>
      </w:rPr>
    </w:lvl>
    <w:lvl w:ilvl="6" w:tplc="2CCAA4EA" w:tentative="1">
      <w:start w:val="1"/>
      <w:numFmt w:val="bullet"/>
      <w:lvlText w:val="–"/>
      <w:lvlJc w:val="left"/>
      <w:pPr>
        <w:tabs>
          <w:tab w:val="num" w:pos="5040"/>
        </w:tabs>
        <w:ind w:left="5040" w:hanging="360"/>
      </w:pPr>
      <w:rPr>
        <w:rFonts w:ascii="Times" w:hAnsi="Times" w:hint="default"/>
      </w:rPr>
    </w:lvl>
    <w:lvl w:ilvl="7" w:tplc="2DD48152" w:tentative="1">
      <w:start w:val="1"/>
      <w:numFmt w:val="bullet"/>
      <w:lvlText w:val="–"/>
      <w:lvlJc w:val="left"/>
      <w:pPr>
        <w:tabs>
          <w:tab w:val="num" w:pos="5760"/>
        </w:tabs>
        <w:ind w:left="5760" w:hanging="360"/>
      </w:pPr>
      <w:rPr>
        <w:rFonts w:ascii="Times" w:hAnsi="Times" w:hint="default"/>
      </w:rPr>
    </w:lvl>
    <w:lvl w:ilvl="8" w:tplc="A0985564" w:tentative="1">
      <w:start w:val="1"/>
      <w:numFmt w:val="bullet"/>
      <w:lvlText w:val="–"/>
      <w:lvlJc w:val="left"/>
      <w:pPr>
        <w:tabs>
          <w:tab w:val="num" w:pos="6480"/>
        </w:tabs>
        <w:ind w:left="6480" w:hanging="360"/>
      </w:pPr>
      <w:rPr>
        <w:rFonts w:ascii="Times" w:hAnsi="Times" w:hint="default"/>
      </w:rPr>
    </w:lvl>
  </w:abstractNum>
  <w:abstractNum w:abstractNumId="5">
    <w:nsid w:val="0B2E072E"/>
    <w:multiLevelType w:val="hybridMultilevel"/>
    <w:tmpl w:val="546AF6FC"/>
    <w:lvl w:ilvl="0" w:tplc="D13EBD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242C6C"/>
    <w:multiLevelType w:val="hybridMultilevel"/>
    <w:tmpl w:val="F11C661C"/>
    <w:lvl w:ilvl="0" w:tplc="AF1AF454">
      <w:start w:val="1"/>
      <w:numFmt w:val="bullet"/>
      <w:lvlText w:val="–"/>
      <w:lvlJc w:val="left"/>
      <w:pPr>
        <w:tabs>
          <w:tab w:val="num" w:pos="720"/>
        </w:tabs>
        <w:ind w:left="720" w:hanging="360"/>
      </w:pPr>
      <w:rPr>
        <w:rFonts w:ascii="Times" w:hAnsi="Times" w:hint="default"/>
      </w:rPr>
    </w:lvl>
    <w:lvl w:ilvl="1" w:tplc="C9126CD2">
      <w:start w:val="1"/>
      <w:numFmt w:val="bullet"/>
      <w:lvlText w:val="–"/>
      <w:lvlJc w:val="left"/>
      <w:pPr>
        <w:tabs>
          <w:tab w:val="num" w:pos="1440"/>
        </w:tabs>
        <w:ind w:left="1440" w:hanging="360"/>
      </w:pPr>
      <w:rPr>
        <w:rFonts w:ascii="Times" w:hAnsi="Times" w:hint="default"/>
      </w:rPr>
    </w:lvl>
    <w:lvl w:ilvl="2" w:tplc="26784EFC" w:tentative="1">
      <w:start w:val="1"/>
      <w:numFmt w:val="bullet"/>
      <w:lvlText w:val="–"/>
      <w:lvlJc w:val="left"/>
      <w:pPr>
        <w:tabs>
          <w:tab w:val="num" w:pos="2160"/>
        </w:tabs>
        <w:ind w:left="2160" w:hanging="360"/>
      </w:pPr>
      <w:rPr>
        <w:rFonts w:ascii="Times" w:hAnsi="Times" w:hint="default"/>
      </w:rPr>
    </w:lvl>
    <w:lvl w:ilvl="3" w:tplc="8D08F6D0" w:tentative="1">
      <w:start w:val="1"/>
      <w:numFmt w:val="bullet"/>
      <w:lvlText w:val="–"/>
      <w:lvlJc w:val="left"/>
      <w:pPr>
        <w:tabs>
          <w:tab w:val="num" w:pos="2880"/>
        </w:tabs>
        <w:ind w:left="2880" w:hanging="360"/>
      </w:pPr>
      <w:rPr>
        <w:rFonts w:ascii="Times" w:hAnsi="Times" w:hint="default"/>
      </w:rPr>
    </w:lvl>
    <w:lvl w:ilvl="4" w:tplc="1A906D6C" w:tentative="1">
      <w:start w:val="1"/>
      <w:numFmt w:val="bullet"/>
      <w:lvlText w:val="–"/>
      <w:lvlJc w:val="left"/>
      <w:pPr>
        <w:tabs>
          <w:tab w:val="num" w:pos="3600"/>
        </w:tabs>
        <w:ind w:left="3600" w:hanging="360"/>
      </w:pPr>
      <w:rPr>
        <w:rFonts w:ascii="Times" w:hAnsi="Times" w:hint="default"/>
      </w:rPr>
    </w:lvl>
    <w:lvl w:ilvl="5" w:tplc="45AC27A0" w:tentative="1">
      <w:start w:val="1"/>
      <w:numFmt w:val="bullet"/>
      <w:lvlText w:val="–"/>
      <w:lvlJc w:val="left"/>
      <w:pPr>
        <w:tabs>
          <w:tab w:val="num" w:pos="4320"/>
        </w:tabs>
        <w:ind w:left="4320" w:hanging="360"/>
      </w:pPr>
      <w:rPr>
        <w:rFonts w:ascii="Times" w:hAnsi="Times" w:hint="default"/>
      </w:rPr>
    </w:lvl>
    <w:lvl w:ilvl="6" w:tplc="AEC09118" w:tentative="1">
      <w:start w:val="1"/>
      <w:numFmt w:val="bullet"/>
      <w:lvlText w:val="–"/>
      <w:lvlJc w:val="left"/>
      <w:pPr>
        <w:tabs>
          <w:tab w:val="num" w:pos="5040"/>
        </w:tabs>
        <w:ind w:left="5040" w:hanging="360"/>
      </w:pPr>
      <w:rPr>
        <w:rFonts w:ascii="Times" w:hAnsi="Times" w:hint="default"/>
      </w:rPr>
    </w:lvl>
    <w:lvl w:ilvl="7" w:tplc="B3C62234" w:tentative="1">
      <w:start w:val="1"/>
      <w:numFmt w:val="bullet"/>
      <w:lvlText w:val="–"/>
      <w:lvlJc w:val="left"/>
      <w:pPr>
        <w:tabs>
          <w:tab w:val="num" w:pos="5760"/>
        </w:tabs>
        <w:ind w:left="5760" w:hanging="360"/>
      </w:pPr>
      <w:rPr>
        <w:rFonts w:ascii="Times" w:hAnsi="Times" w:hint="default"/>
      </w:rPr>
    </w:lvl>
    <w:lvl w:ilvl="8" w:tplc="77A0AF1E" w:tentative="1">
      <w:start w:val="1"/>
      <w:numFmt w:val="bullet"/>
      <w:lvlText w:val="–"/>
      <w:lvlJc w:val="left"/>
      <w:pPr>
        <w:tabs>
          <w:tab w:val="num" w:pos="6480"/>
        </w:tabs>
        <w:ind w:left="6480" w:hanging="360"/>
      </w:pPr>
      <w:rPr>
        <w:rFonts w:ascii="Times" w:hAnsi="Times" w:hint="default"/>
      </w:rPr>
    </w:lvl>
  </w:abstractNum>
  <w:abstractNum w:abstractNumId="7">
    <w:nsid w:val="10401270"/>
    <w:multiLevelType w:val="hybridMultilevel"/>
    <w:tmpl w:val="DCF68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901CBA"/>
    <w:multiLevelType w:val="hybridMultilevel"/>
    <w:tmpl w:val="92B0E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A452FC"/>
    <w:multiLevelType w:val="hybridMultilevel"/>
    <w:tmpl w:val="8D2A2138"/>
    <w:lvl w:ilvl="0" w:tplc="73F2A01E">
      <w:start w:val="3"/>
      <w:numFmt w:val="bullet"/>
      <w:lvlText w:val="-"/>
      <w:lvlJc w:val="left"/>
      <w:pPr>
        <w:ind w:left="2187" w:hanging="90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18582A3B"/>
    <w:multiLevelType w:val="hybridMultilevel"/>
    <w:tmpl w:val="A492F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757C66"/>
    <w:multiLevelType w:val="hybridMultilevel"/>
    <w:tmpl w:val="434E8778"/>
    <w:lvl w:ilvl="0" w:tplc="79E6FF0C">
      <w:start w:val="1"/>
      <w:numFmt w:val="bullet"/>
      <w:lvlText w:val="•"/>
      <w:lvlJc w:val="left"/>
      <w:pPr>
        <w:tabs>
          <w:tab w:val="num" w:pos="720"/>
        </w:tabs>
        <w:ind w:left="720" w:hanging="360"/>
      </w:pPr>
      <w:rPr>
        <w:rFonts w:ascii="Times" w:hAnsi="Times" w:hint="default"/>
      </w:rPr>
    </w:lvl>
    <w:lvl w:ilvl="1" w:tplc="02745DC6" w:tentative="1">
      <w:start w:val="1"/>
      <w:numFmt w:val="bullet"/>
      <w:lvlText w:val="•"/>
      <w:lvlJc w:val="left"/>
      <w:pPr>
        <w:tabs>
          <w:tab w:val="num" w:pos="1440"/>
        </w:tabs>
        <w:ind w:left="1440" w:hanging="360"/>
      </w:pPr>
      <w:rPr>
        <w:rFonts w:ascii="Times" w:hAnsi="Times" w:hint="default"/>
      </w:rPr>
    </w:lvl>
    <w:lvl w:ilvl="2" w:tplc="E132FD48" w:tentative="1">
      <w:start w:val="1"/>
      <w:numFmt w:val="bullet"/>
      <w:lvlText w:val="•"/>
      <w:lvlJc w:val="left"/>
      <w:pPr>
        <w:tabs>
          <w:tab w:val="num" w:pos="2160"/>
        </w:tabs>
        <w:ind w:left="2160" w:hanging="360"/>
      </w:pPr>
      <w:rPr>
        <w:rFonts w:ascii="Times" w:hAnsi="Times" w:hint="default"/>
      </w:rPr>
    </w:lvl>
    <w:lvl w:ilvl="3" w:tplc="73EA6F6C" w:tentative="1">
      <w:start w:val="1"/>
      <w:numFmt w:val="bullet"/>
      <w:lvlText w:val="•"/>
      <w:lvlJc w:val="left"/>
      <w:pPr>
        <w:tabs>
          <w:tab w:val="num" w:pos="2880"/>
        </w:tabs>
        <w:ind w:left="2880" w:hanging="360"/>
      </w:pPr>
      <w:rPr>
        <w:rFonts w:ascii="Times" w:hAnsi="Times" w:hint="default"/>
      </w:rPr>
    </w:lvl>
    <w:lvl w:ilvl="4" w:tplc="1518AB8A" w:tentative="1">
      <w:start w:val="1"/>
      <w:numFmt w:val="bullet"/>
      <w:lvlText w:val="•"/>
      <w:lvlJc w:val="left"/>
      <w:pPr>
        <w:tabs>
          <w:tab w:val="num" w:pos="3600"/>
        </w:tabs>
        <w:ind w:left="3600" w:hanging="360"/>
      </w:pPr>
      <w:rPr>
        <w:rFonts w:ascii="Times" w:hAnsi="Times" w:hint="default"/>
      </w:rPr>
    </w:lvl>
    <w:lvl w:ilvl="5" w:tplc="6ECAA60A" w:tentative="1">
      <w:start w:val="1"/>
      <w:numFmt w:val="bullet"/>
      <w:lvlText w:val="•"/>
      <w:lvlJc w:val="left"/>
      <w:pPr>
        <w:tabs>
          <w:tab w:val="num" w:pos="4320"/>
        </w:tabs>
        <w:ind w:left="4320" w:hanging="360"/>
      </w:pPr>
      <w:rPr>
        <w:rFonts w:ascii="Times" w:hAnsi="Times" w:hint="default"/>
      </w:rPr>
    </w:lvl>
    <w:lvl w:ilvl="6" w:tplc="65C6FD6C" w:tentative="1">
      <w:start w:val="1"/>
      <w:numFmt w:val="bullet"/>
      <w:lvlText w:val="•"/>
      <w:lvlJc w:val="left"/>
      <w:pPr>
        <w:tabs>
          <w:tab w:val="num" w:pos="5040"/>
        </w:tabs>
        <w:ind w:left="5040" w:hanging="360"/>
      </w:pPr>
      <w:rPr>
        <w:rFonts w:ascii="Times" w:hAnsi="Times" w:hint="default"/>
      </w:rPr>
    </w:lvl>
    <w:lvl w:ilvl="7" w:tplc="A122FD02" w:tentative="1">
      <w:start w:val="1"/>
      <w:numFmt w:val="bullet"/>
      <w:lvlText w:val="•"/>
      <w:lvlJc w:val="left"/>
      <w:pPr>
        <w:tabs>
          <w:tab w:val="num" w:pos="5760"/>
        </w:tabs>
        <w:ind w:left="5760" w:hanging="360"/>
      </w:pPr>
      <w:rPr>
        <w:rFonts w:ascii="Times" w:hAnsi="Times" w:hint="default"/>
      </w:rPr>
    </w:lvl>
    <w:lvl w:ilvl="8" w:tplc="E0D6F3F8" w:tentative="1">
      <w:start w:val="1"/>
      <w:numFmt w:val="bullet"/>
      <w:lvlText w:val="•"/>
      <w:lvlJc w:val="left"/>
      <w:pPr>
        <w:tabs>
          <w:tab w:val="num" w:pos="6480"/>
        </w:tabs>
        <w:ind w:left="6480" w:hanging="360"/>
      </w:pPr>
      <w:rPr>
        <w:rFonts w:ascii="Times" w:hAnsi="Times" w:hint="default"/>
      </w:rPr>
    </w:lvl>
  </w:abstractNum>
  <w:abstractNum w:abstractNumId="12">
    <w:nsid w:val="1911542E"/>
    <w:multiLevelType w:val="hybridMultilevel"/>
    <w:tmpl w:val="6CF0A016"/>
    <w:lvl w:ilvl="0" w:tplc="29AAB67E">
      <w:start w:val="3"/>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BF12FB"/>
    <w:multiLevelType w:val="hybridMultilevel"/>
    <w:tmpl w:val="BA4A38C8"/>
    <w:lvl w:ilvl="0" w:tplc="73F2A01E">
      <w:start w:val="3"/>
      <w:numFmt w:val="bullet"/>
      <w:lvlText w:val="-"/>
      <w:lvlJc w:val="left"/>
      <w:pPr>
        <w:ind w:left="1620" w:hanging="90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817579"/>
    <w:multiLevelType w:val="hybridMultilevel"/>
    <w:tmpl w:val="CF32549E"/>
    <w:lvl w:ilvl="0" w:tplc="73F2A01E">
      <w:start w:val="3"/>
      <w:numFmt w:val="bullet"/>
      <w:lvlText w:val="-"/>
      <w:lvlJc w:val="left"/>
      <w:pPr>
        <w:ind w:left="1620" w:hanging="90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893065"/>
    <w:multiLevelType w:val="hybridMultilevel"/>
    <w:tmpl w:val="A062791C"/>
    <w:lvl w:ilvl="0" w:tplc="8A7428FE">
      <w:start w:val="1"/>
      <w:numFmt w:val="bullet"/>
      <w:lvlText w:val="•"/>
      <w:lvlJc w:val="left"/>
      <w:pPr>
        <w:tabs>
          <w:tab w:val="num" w:pos="720"/>
        </w:tabs>
        <w:ind w:left="720" w:hanging="360"/>
      </w:pPr>
      <w:rPr>
        <w:rFonts w:ascii="Times" w:hAnsi="Times" w:hint="default"/>
      </w:rPr>
    </w:lvl>
    <w:lvl w:ilvl="1" w:tplc="F9C004B8" w:tentative="1">
      <w:start w:val="1"/>
      <w:numFmt w:val="bullet"/>
      <w:lvlText w:val="•"/>
      <w:lvlJc w:val="left"/>
      <w:pPr>
        <w:tabs>
          <w:tab w:val="num" w:pos="1440"/>
        </w:tabs>
        <w:ind w:left="1440" w:hanging="360"/>
      </w:pPr>
      <w:rPr>
        <w:rFonts w:ascii="Times" w:hAnsi="Times" w:hint="default"/>
      </w:rPr>
    </w:lvl>
    <w:lvl w:ilvl="2" w:tplc="4B2C63C0" w:tentative="1">
      <w:start w:val="1"/>
      <w:numFmt w:val="bullet"/>
      <w:lvlText w:val="•"/>
      <w:lvlJc w:val="left"/>
      <w:pPr>
        <w:tabs>
          <w:tab w:val="num" w:pos="2160"/>
        </w:tabs>
        <w:ind w:left="2160" w:hanging="360"/>
      </w:pPr>
      <w:rPr>
        <w:rFonts w:ascii="Times" w:hAnsi="Times" w:hint="default"/>
      </w:rPr>
    </w:lvl>
    <w:lvl w:ilvl="3" w:tplc="360A81C8" w:tentative="1">
      <w:start w:val="1"/>
      <w:numFmt w:val="bullet"/>
      <w:lvlText w:val="•"/>
      <w:lvlJc w:val="left"/>
      <w:pPr>
        <w:tabs>
          <w:tab w:val="num" w:pos="2880"/>
        </w:tabs>
        <w:ind w:left="2880" w:hanging="360"/>
      </w:pPr>
      <w:rPr>
        <w:rFonts w:ascii="Times" w:hAnsi="Times" w:hint="default"/>
      </w:rPr>
    </w:lvl>
    <w:lvl w:ilvl="4" w:tplc="3D06A444" w:tentative="1">
      <w:start w:val="1"/>
      <w:numFmt w:val="bullet"/>
      <w:lvlText w:val="•"/>
      <w:lvlJc w:val="left"/>
      <w:pPr>
        <w:tabs>
          <w:tab w:val="num" w:pos="3600"/>
        </w:tabs>
        <w:ind w:left="3600" w:hanging="360"/>
      </w:pPr>
      <w:rPr>
        <w:rFonts w:ascii="Times" w:hAnsi="Times" w:hint="default"/>
      </w:rPr>
    </w:lvl>
    <w:lvl w:ilvl="5" w:tplc="3266B95A" w:tentative="1">
      <w:start w:val="1"/>
      <w:numFmt w:val="bullet"/>
      <w:lvlText w:val="•"/>
      <w:lvlJc w:val="left"/>
      <w:pPr>
        <w:tabs>
          <w:tab w:val="num" w:pos="4320"/>
        </w:tabs>
        <w:ind w:left="4320" w:hanging="360"/>
      </w:pPr>
      <w:rPr>
        <w:rFonts w:ascii="Times" w:hAnsi="Times" w:hint="default"/>
      </w:rPr>
    </w:lvl>
    <w:lvl w:ilvl="6" w:tplc="43267DC6" w:tentative="1">
      <w:start w:val="1"/>
      <w:numFmt w:val="bullet"/>
      <w:lvlText w:val="•"/>
      <w:lvlJc w:val="left"/>
      <w:pPr>
        <w:tabs>
          <w:tab w:val="num" w:pos="5040"/>
        </w:tabs>
        <w:ind w:left="5040" w:hanging="360"/>
      </w:pPr>
      <w:rPr>
        <w:rFonts w:ascii="Times" w:hAnsi="Times" w:hint="default"/>
      </w:rPr>
    </w:lvl>
    <w:lvl w:ilvl="7" w:tplc="988A5872" w:tentative="1">
      <w:start w:val="1"/>
      <w:numFmt w:val="bullet"/>
      <w:lvlText w:val="•"/>
      <w:lvlJc w:val="left"/>
      <w:pPr>
        <w:tabs>
          <w:tab w:val="num" w:pos="5760"/>
        </w:tabs>
        <w:ind w:left="5760" w:hanging="360"/>
      </w:pPr>
      <w:rPr>
        <w:rFonts w:ascii="Times" w:hAnsi="Times" w:hint="default"/>
      </w:rPr>
    </w:lvl>
    <w:lvl w:ilvl="8" w:tplc="A600C940" w:tentative="1">
      <w:start w:val="1"/>
      <w:numFmt w:val="bullet"/>
      <w:lvlText w:val="•"/>
      <w:lvlJc w:val="left"/>
      <w:pPr>
        <w:tabs>
          <w:tab w:val="num" w:pos="6480"/>
        </w:tabs>
        <w:ind w:left="6480" w:hanging="360"/>
      </w:pPr>
      <w:rPr>
        <w:rFonts w:ascii="Times" w:hAnsi="Times" w:hint="default"/>
      </w:rPr>
    </w:lvl>
  </w:abstractNum>
  <w:abstractNum w:abstractNumId="16">
    <w:nsid w:val="26FE1141"/>
    <w:multiLevelType w:val="hybridMultilevel"/>
    <w:tmpl w:val="D92E6268"/>
    <w:lvl w:ilvl="0" w:tplc="D13EBD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97771B"/>
    <w:multiLevelType w:val="hybridMultilevel"/>
    <w:tmpl w:val="4B6019D8"/>
    <w:lvl w:ilvl="0" w:tplc="D59A0B62">
      <w:start w:val="1"/>
      <w:numFmt w:val="bullet"/>
      <w:lvlText w:val="•"/>
      <w:lvlJc w:val="left"/>
      <w:pPr>
        <w:tabs>
          <w:tab w:val="num" w:pos="720"/>
        </w:tabs>
        <w:ind w:left="720" w:hanging="360"/>
      </w:pPr>
      <w:rPr>
        <w:rFonts w:ascii="Times" w:hAnsi="Times" w:hint="default"/>
      </w:rPr>
    </w:lvl>
    <w:lvl w:ilvl="1" w:tplc="26C26D2E" w:tentative="1">
      <w:start w:val="1"/>
      <w:numFmt w:val="bullet"/>
      <w:lvlText w:val="•"/>
      <w:lvlJc w:val="left"/>
      <w:pPr>
        <w:tabs>
          <w:tab w:val="num" w:pos="1440"/>
        </w:tabs>
        <w:ind w:left="1440" w:hanging="360"/>
      </w:pPr>
      <w:rPr>
        <w:rFonts w:ascii="Times" w:hAnsi="Times" w:hint="default"/>
      </w:rPr>
    </w:lvl>
    <w:lvl w:ilvl="2" w:tplc="0A105BCC" w:tentative="1">
      <w:start w:val="1"/>
      <w:numFmt w:val="bullet"/>
      <w:lvlText w:val="•"/>
      <w:lvlJc w:val="left"/>
      <w:pPr>
        <w:tabs>
          <w:tab w:val="num" w:pos="2160"/>
        </w:tabs>
        <w:ind w:left="2160" w:hanging="360"/>
      </w:pPr>
      <w:rPr>
        <w:rFonts w:ascii="Times" w:hAnsi="Times" w:hint="default"/>
      </w:rPr>
    </w:lvl>
    <w:lvl w:ilvl="3" w:tplc="F9E8BE08" w:tentative="1">
      <w:start w:val="1"/>
      <w:numFmt w:val="bullet"/>
      <w:lvlText w:val="•"/>
      <w:lvlJc w:val="left"/>
      <w:pPr>
        <w:tabs>
          <w:tab w:val="num" w:pos="2880"/>
        </w:tabs>
        <w:ind w:left="2880" w:hanging="360"/>
      </w:pPr>
      <w:rPr>
        <w:rFonts w:ascii="Times" w:hAnsi="Times" w:hint="default"/>
      </w:rPr>
    </w:lvl>
    <w:lvl w:ilvl="4" w:tplc="B7C223F6" w:tentative="1">
      <w:start w:val="1"/>
      <w:numFmt w:val="bullet"/>
      <w:lvlText w:val="•"/>
      <w:lvlJc w:val="left"/>
      <w:pPr>
        <w:tabs>
          <w:tab w:val="num" w:pos="3600"/>
        </w:tabs>
        <w:ind w:left="3600" w:hanging="360"/>
      </w:pPr>
      <w:rPr>
        <w:rFonts w:ascii="Times" w:hAnsi="Times" w:hint="default"/>
      </w:rPr>
    </w:lvl>
    <w:lvl w:ilvl="5" w:tplc="155CE950" w:tentative="1">
      <w:start w:val="1"/>
      <w:numFmt w:val="bullet"/>
      <w:lvlText w:val="•"/>
      <w:lvlJc w:val="left"/>
      <w:pPr>
        <w:tabs>
          <w:tab w:val="num" w:pos="4320"/>
        </w:tabs>
        <w:ind w:left="4320" w:hanging="360"/>
      </w:pPr>
      <w:rPr>
        <w:rFonts w:ascii="Times" w:hAnsi="Times" w:hint="default"/>
      </w:rPr>
    </w:lvl>
    <w:lvl w:ilvl="6" w:tplc="3E86FDCC" w:tentative="1">
      <w:start w:val="1"/>
      <w:numFmt w:val="bullet"/>
      <w:lvlText w:val="•"/>
      <w:lvlJc w:val="left"/>
      <w:pPr>
        <w:tabs>
          <w:tab w:val="num" w:pos="5040"/>
        </w:tabs>
        <w:ind w:left="5040" w:hanging="360"/>
      </w:pPr>
      <w:rPr>
        <w:rFonts w:ascii="Times" w:hAnsi="Times" w:hint="default"/>
      </w:rPr>
    </w:lvl>
    <w:lvl w:ilvl="7" w:tplc="065A081E" w:tentative="1">
      <w:start w:val="1"/>
      <w:numFmt w:val="bullet"/>
      <w:lvlText w:val="•"/>
      <w:lvlJc w:val="left"/>
      <w:pPr>
        <w:tabs>
          <w:tab w:val="num" w:pos="5760"/>
        </w:tabs>
        <w:ind w:left="5760" w:hanging="360"/>
      </w:pPr>
      <w:rPr>
        <w:rFonts w:ascii="Times" w:hAnsi="Times" w:hint="default"/>
      </w:rPr>
    </w:lvl>
    <w:lvl w:ilvl="8" w:tplc="C00C2D18" w:tentative="1">
      <w:start w:val="1"/>
      <w:numFmt w:val="bullet"/>
      <w:lvlText w:val="•"/>
      <w:lvlJc w:val="left"/>
      <w:pPr>
        <w:tabs>
          <w:tab w:val="num" w:pos="6480"/>
        </w:tabs>
        <w:ind w:left="6480" w:hanging="360"/>
      </w:pPr>
      <w:rPr>
        <w:rFonts w:ascii="Times" w:hAnsi="Times" w:hint="default"/>
      </w:rPr>
    </w:lvl>
  </w:abstractNum>
  <w:abstractNum w:abstractNumId="18">
    <w:nsid w:val="299E5715"/>
    <w:multiLevelType w:val="hybridMultilevel"/>
    <w:tmpl w:val="744CE840"/>
    <w:lvl w:ilvl="0" w:tplc="098692DC">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B3429F"/>
    <w:multiLevelType w:val="hybridMultilevel"/>
    <w:tmpl w:val="33AEFE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F661AB8"/>
    <w:multiLevelType w:val="hybridMultilevel"/>
    <w:tmpl w:val="89F63BD0"/>
    <w:lvl w:ilvl="0" w:tplc="02CCBA1A">
      <w:start w:val="1"/>
      <w:numFmt w:val="bullet"/>
      <w:lvlText w:val="•"/>
      <w:lvlJc w:val="left"/>
      <w:pPr>
        <w:tabs>
          <w:tab w:val="num" w:pos="720"/>
        </w:tabs>
        <w:ind w:left="720" w:hanging="360"/>
      </w:pPr>
      <w:rPr>
        <w:rFonts w:ascii="Times" w:hAnsi="Times" w:hint="default"/>
      </w:rPr>
    </w:lvl>
    <w:lvl w:ilvl="1" w:tplc="0EDEAFAA" w:tentative="1">
      <w:start w:val="1"/>
      <w:numFmt w:val="bullet"/>
      <w:lvlText w:val="•"/>
      <w:lvlJc w:val="left"/>
      <w:pPr>
        <w:tabs>
          <w:tab w:val="num" w:pos="1440"/>
        </w:tabs>
        <w:ind w:left="1440" w:hanging="360"/>
      </w:pPr>
      <w:rPr>
        <w:rFonts w:ascii="Times" w:hAnsi="Times" w:hint="default"/>
      </w:rPr>
    </w:lvl>
    <w:lvl w:ilvl="2" w:tplc="BEA2F16A" w:tentative="1">
      <w:start w:val="1"/>
      <w:numFmt w:val="bullet"/>
      <w:lvlText w:val="•"/>
      <w:lvlJc w:val="left"/>
      <w:pPr>
        <w:tabs>
          <w:tab w:val="num" w:pos="2160"/>
        </w:tabs>
        <w:ind w:left="2160" w:hanging="360"/>
      </w:pPr>
      <w:rPr>
        <w:rFonts w:ascii="Times" w:hAnsi="Times" w:hint="default"/>
      </w:rPr>
    </w:lvl>
    <w:lvl w:ilvl="3" w:tplc="26CE2E68" w:tentative="1">
      <w:start w:val="1"/>
      <w:numFmt w:val="bullet"/>
      <w:lvlText w:val="•"/>
      <w:lvlJc w:val="left"/>
      <w:pPr>
        <w:tabs>
          <w:tab w:val="num" w:pos="2880"/>
        </w:tabs>
        <w:ind w:left="2880" w:hanging="360"/>
      </w:pPr>
      <w:rPr>
        <w:rFonts w:ascii="Times" w:hAnsi="Times" w:hint="default"/>
      </w:rPr>
    </w:lvl>
    <w:lvl w:ilvl="4" w:tplc="9F180BDE" w:tentative="1">
      <w:start w:val="1"/>
      <w:numFmt w:val="bullet"/>
      <w:lvlText w:val="•"/>
      <w:lvlJc w:val="left"/>
      <w:pPr>
        <w:tabs>
          <w:tab w:val="num" w:pos="3600"/>
        </w:tabs>
        <w:ind w:left="3600" w:hanging="360"/>
      </w:pPr>
      <w:rPr>
        <w:rFonts w:ascii="Times" w:hAnsi="Times" w:hint="default"/>
      </w:rPr>
    </w:lvl>
    <w:lvl w:ilvl="5" w:tplc="B2F62344" w:tentative="1">
      <w:start w:val="1"/>
      <w:numFmt w:val="bullet"/>
      <w:lvlText w:val="•"/>
      <w:lvlJc w:val="left"/>
      <w:pPr>
        <w:tabs>
          <w:tab w:val="num" w:pos="4320"/>
        </w:tabs>
        <w:ind w:left="4320" w:hanging="360"/>
      </w:pPr>
      <w:rPr>
        <w:rFonts w:ascii="Times" w:hAnsi="Times" w:hint="default"/>
      </w:rPr>
    </w:lvl>
    <w:lvl w:ilvl="6" w:tplc="694E2D9C" w:tentative="1">
      <w:start w:val="1"/>
      <w:numFmt w:val="bullet"/>
      <w:lvlText w:val="•"/>
      <w:lvlJc w:val="left"/>
      <w:pPr>
        <w:tabs>
          <w:tab w:val="num" w:pos="5040"/>
        </w:tabs>
        <w:ind w:left="5040" w:hanging="360"/>
      </w:pPr>
      <w:rPr>
        <w:rFonts w:ascii="Times" w:hAnsi="Times" w:hint="default"/>
      </w:rPr>
    </w:lvl>
    <w:lvl w:ilvl="7" w:tplc="25801AB2" w:tentative="1">
      <w:start w:val="1"/>
      <w:numFmt w:val="bullet"/>
      <w:lvlText w:val="•"/>
      <w:lvlJc w:val="left"/>
      <w:pPr>
        <w:tabs>
          <w:tab w:val="num" w:pos="5760"/>
        </w:tabs>
        <w:ind w:left="5760" w:hanging="360"/>
      </w:pPr>
      <w:rPr>
        <w:rFonts w:ascii="Times" w:hAnsi="Times" w:hint="default"/>
      </w:rPr>
    </w:lvl>
    <w:lvl w:ilvl="8" w:tplc="A288B762" w:tentative="1">
      <w:start w:val="1"/>
      <w:numFmt w:val="bullet"/>
      <w:lvlText w:val="•"/>
      <w:lvlJc w:val="left"/>
      <w:pPr>
        <w:tabs>
          <w:tab w:val="num" w:pos="6480"/>
        </w:tabs>
        <w:ind w:left="6480" w:hanging="360"/>
      </w:pPr>
      <w:rPr>
        <w:rFonts w:ascii="Times" w:hAnsi="Times" w:hint="default"/>
      </w:rPr>
    </w:lvl>
  </w:abstractNum>
  <w:abstractNum w:abstractNumId="21">
    <w:nsid w:val="30C47B45"/>
    <w:multiLevelType w:val="hybridMultilevel"/>
    <w:tmpl w:val="CBB20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F67F08"/>
    <w:multiLevelType w:val="hybridMultilevel"/>
    <w:tmpl w:val="6284F238"/>
    <w:lvl w:ilvl="0" w:tplc="D8EC5896">
      <w:start w:val="1"/>
      <w:numFmt w:val="bullet"/>
      <w:lvlText w:val="•"/>
      <w:lvlJc w:val="left"/>
      <w:pPr>
        <w:tabs>
          <w:tab w:val="num" w:pos="720"/>
        </w:tabs>
        <w:ind w:left="720" w:hanging="360"/>
      </w:pPr>
      <w:rPr>
        <w:rFonts w:ascii="Times" w:hAnsi="Times" w:hint="default"/>
      </w:rPr>
    </w:lvl>
    <w:lvl w:ilvl="1" w:tplc="0E3448CE" w:tentative="1">
      <w:start w:val="1"/>
      <w:numFmt w:val="bullet"/>
      <w:lvlText w:val="•"/>
      <w:lvlJc w:val="left"/>
      <w:pPr>
        <w:tabs>
          <w:tab w:val="num" w:pos="1440"/>
        </w:tabs>
        <w:ind w:left="1440" w:hanging="360"/>
      </w:pPr>
      <w:rPr>
        <w:rFonts w:ascii="Times" w:hAnsi="Times" w:hint="default"/>
      </w:rPr>
    </w:lvl>
    <w:lvl w:ilvl="2" w:tplc="98C67810" w:tentative="1">
      <w:start w:val="1"/>
      <w:numFmt w:val="bullet"/>
      <w:lvlText w:val="•"/>
      <w:lvlJc w:val="left"/>
      <w:pPr>
        <w:tabs>
          <w:tab w:val="num" w:pos="2160"/>
        </w:tabs>
        <w:ind w:left="2160" w:hanging="360"/>
      </w:pPr>
      <w:rPr>
        <w:rFonts w:ascii="Times" w:hAnsi="Times" w:hint="default"/>
      </w:rPr>
    </w:lvl>
    <w:lvl w:ilvl="3" w:tplc="8DDEF79C" w:tentative="1">
      <w:start w:val="1"/>
      <w:numFmt w:val="bullet"/>
      <w:lvlText w:val="•"/>
      <w:lvlJc w:val="left"/>
      <w:pPr>
        <w:tabs>
          <w:tab w:val="num" w:pos="2880"/>
        </w:tabs>
        <w:ind w:left="2880" w:hanging="360"/>
      </w:pPr>
      <w:rPr>
        <w:rFonts w:ascii="Times" w:hAnsi="Times" w:hint="default"/>
      </w:rPr>
    </w:lvl>
    <w:lvl w:ilvl="4" w:tplc="C304023C" w:tentative="1">
      <w:start w:val="1"/>
      <w:numFmt w:val="bullet"/>
      <w:lvlText w:val="•"/>
      <w:lvlJc w:val="left"/>
      <w:pPr>
        <w:tabs>
          <w:tab w:val="num" w:pos="3600"/>
        </w:tabs>
        <w:ind w:left="3600" w:hanging="360"/>
      </w:pPr>
      <w:rPr>
        <w:rFonts w:ascii="Times" w:hAnsi="Times" w:hint="default"/>
      </w:rPr>
    </w:lvl>
    <w:lvl w:ilvl="5" w:tplc="14267494" w:tentative="1">
      <w:start w:val="1"/>
      <w:numFmt w:val="bullet"/>
      <w:lvlText w:val="•"/>
      <w:lvlJc w:val="left"/>
      <w:pPr>
        <w:tabs>
          <w:tab w:val="num" w:pos="4320"/>
        </w:tabs>
        <w:ind w:left="4320" w:hanging="360"/>
      </w:pPr>
      <w:rPr>
        <w:rFonts w:ascii="Times" w:hAnsi="Times" w:hint="default"/>
      </w:rPr>
    </w:lvl>
    <w:lvl w:ilvl="6" w:tplc="CB5E7904" w:tentative="1">
      <w:start w:val="1"/>
      <w:numFmt w:val="bullet"/>
      <w:lvlText w:val="•"/>
      <w:lvlJc w:val="left"/>
      <w:pPr>
        <w:tabs>
          <w:tab w:val="num" w:pos="5040"/>
        </w:tabs>
        <w:ind w:left="5040" w:hanging="360"/>
      </w:pPr>
      <w:rPr>
        <w:rFonts w:ascii="Times" w:hAnsi="Times" w:hint="default"/>
      </w:rPr>
    </w:lvl>
    <w:lvl w:ilvl="7" w:tplc="0FD83288" w:tentative="1">
      <w:start w:val="1"/>
      <w:numFmt w:val="bullet"/>
      <w:lvlText w:val="•"/>
      <w:lvlJc w:val="left"/>
      <w:pPr>
        <w:tabs>
          <w:tab w:val="num" w:pos="5760"/>
        </w:tabs>
        <w:ind w:left="5760" w:hanging="360"/>
      </w:pPr>
      <w:rPr>
        <w:rFonts w:ascii="Times" w:hAnsi="Times" w:hint="default"/>
      </w:rPr>
    </w:lvl>
    <w:lvl w:ilvl="8" w:tplc="D31C8986" w:tentative="1">
      <w:start w:val="1"/>
      <w:numFmt w:val="bullet"/>
      <w:lvlText w:val="•"/>
      <w:lvlJc w:val="left"/>
      <w:pPr>
        <w:tabs>
          <w:tab w:val="num" w:pos="6480"/>
        </w:tabs>
        <w:ind w:left="6480" w:hanging="360"/>
      </w:pPr>
      <w:rPr>
        <w:rFonts w:ascii="Times" w:hAnsi="Times" w:hint="default"/>
      </w:rPr>
    </w:lvl>
  </w:abstractNum>
  <w:abstractNum w:abstractNumId="23">
    <w:nsid w:val="36063A00"/>
    <w:multiLevelType w:val="hybridMultilevel"/>
    <w:tmpl w:val="00E6B010"/>
    <w:lvl w:ilvl="0" w:tplc="E87A1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A543E2"/>
    <w:multiLevelType w:val="hybridMultilevel"/>
    <w:tmpl w:val="161CA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0C3AEA"/>
    <w:multiLevelType w:val="hybridMultilevel"/>
    <w:tmpl w:val="E55A52E2"/>
    <w:lvl w:ilvl="0" w:tplc="31341FF8">
      <w:start w:val="1"/>
      <w:numFmt w:val="bullet"/>
      <w:lvlText w:val="•"/>
      <w:lvlJc w:val="left"/>
      <w:pPr>
        <w:tabs>
          <w:tab w:val="num" w:pos="720"/>
        </w:tabs>
        <w:ind w:left="720" w:hanging="360"/>
      </w:pPr>
      <w:rPr>
        <w:rFonts w:ascii="Times" w:hAnsi="Times" w:hint="default"/>
      </w:rPr>
    </w:lvl>
    <w:lvl w:ilvl="1" w:tplc="CCF689F2" w:tentative="1">
      <w:start w:val="1"/>
      <w:numFmt w:val="bullet"/>
      <w:lvlText w:val="•"/>
      <w:lvlJc w:val="left"/>
      <w:pPr>
        <w:tabs>
          <w:tab w:val="num" w:pos="1440"/>
        </w:tabs>
        <w:ind w:left="1440" w:hanging="360"/>
      </w:pPr>
      <w:rPr>
        <w:rFonts w:ascii="Times" w:hAnsi="Times" w:hint="default"/>
      </w:rPr>
    </w:lvl>
    <w:lvl w:ilvl="2" w:tplc="848EDEC0" w:tentative="1">
      <w:start w:val="1"/>
      <w:numFmt w:val="bullet"/>
      <w:lvlText w:val="•"/>
      <w:lvlJc w:val="left"/>
      <w:pPr>
        <w:tabs>
          <w:tab w:val="num" w:pos="2160"/>
        </w:tabs>
        <w:ind w:left="2160" w:hanging="360"/>
      </w:pPr>
      <w:rPr>
        <w:rFonts w:ascii="Times" w:hAnsi="Times" w:hint="default"/>
      </w:rPr>
    </w:lvl>
    <w:lvl w:ilvl="3" w:tplc="078253D6" w:tentative="1">
      <w:start w:val="1"/>
      <w:numFmt w:val="bullet"/>
      <w:lvlText w:val="•"/>
      <w:lvlJc w:val="left"/>
      <w:pPr>
        <w:tabs>
          <w:tab w:val="num" w:pos="2880"/>
        </w:tabs>
        <w:ind w:left="2880" w:hanging="360"/>
      </w:pPr>
      <w:rPr>
        <w:rFonts w:ascii="Times" w:hAnsi="Times" w:hint="default"/>
      </w:rPr>
    </w:lvl>
    <w:lvl w:ilvl="4" w:tplc="9014C636" w:tentative="1">
      <w:start w:val="1"/>
      <w:numFmt w:val="bullet"/>
      <w:lvlText w:val="•"/>
      <w:lvlJc w:val="left"/>
      <w:pPr>
        <w:tabs>
          <w:tab w:val="num" w:pos="3600"/>
        </w:tabs>
        <w:ind w:left="3600" w:hanging="360"/>
      </w:pPr>
      <w:rPr>
        <w:rFonts w:ascii="Times" w:hAnsi="Times" w:hint="default"/>
      </w:rPr>
    </w:lvl>
    <w:lvl w:ilvl="5" w:tplc="80629070" w:tentative="1">
      <w:start w:val="1"/>
      <w:numFmt w:val="bullet"/>
      <w:lvlText w:val="•"/>
      <w:lvlJc w:val="left"/>
      <w:pPr>
        <w:tabs>
          <w:tab w:val="num" w:pos="4320"/>
        </w:tabs>
        <w:ind w:left="4320" w:hanging="360"/>
      </w:pPr>
      <w:rPr>
        <w:rFonts w:ascii="Times" w:hAnsi="Times" w:hint="default"/>
      </w:rPr>
    </w:lvl>
    <w:lvl w:ilvl="6" w:tplc="889A07CE" w:tentative="1">
      <w:start w:val="1"/>
      <w:numFmt w:val="bullet"/>
      <w:lvlText w:val="•"/>
      <w:lvlJc w:val="left"/>
      <w:pPr>
        <w:tabs>
          <w:tab w:val="num" w:pos="5040"/>
        </w:tabs>
        <w:ind w:left="5040" w:hanging="360"/>
      </w:pPr>
      <w:rPr>
        <w:rFonts w:ascii="Times" w:hAnsi="Times" w:hint="default"/>
      </w:rPr>
    </w:lvl>
    <w:lvl w:ilvl="7" w:tplc="E84C5396" w:tentative="1">
      <w:start w:val="1"/>
      <w:numFmt w:val="bullet"/>
      <w:lvlText w:val="•"/>
      <w:lvlJc w:val="left"/>
      <w:pPr>
        <w:tabs>
          <w:tab w:val="num" w:pos="5760"/>
        </w:tabs>
        <w:ind w:left="5760" w:hanging="360"/>
      </w:pPr>
      <w:rPr>
        <w:rFonts w:ascii="Times" w:hAnsi="Times" w:hint="default"/>
      </w:rPr>
    </w:lvl>
    <w:lvl w:ilvl="8" w:tplc="381033FE" w:tentative="1">
      <w:start w:val="1"/>
      <w:numFmt w:val="bullet"/>
      <w:lvlText w:val="•"/>
      <w:lvlJc w:val="left"/>
      <w:pPr>
        <w:tabs>
          <w:tab w:val="num" w:pos="6480"/>
        </w:tabs>
        <w:ind w:left="6480" w:hanging="360"/>
      </w:pPr>
      <w:rPr>
        <w:rFonts w:ascii="Times" w:hAnsi="Times" w:hint="default"/>
      </w:rPr>
    </w:lvl>
  </w:abstractNum>
  <w:abstractNum w:abstractNumId="26">
    <w:nsid w:val="39540590"/>
    <w:multiLevelType w:val="hybridMultilevel"/>
    <w:tmpl w:val="1F404C9E"/>
    <w:lvl w:ilvl="0" w:tplc="A91060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B6849F5"/>
    <w:multiLevelType w:val="hybridMultilevel"/>
    <w:tmpl w:val="2396A14A"/>
    <w:lvl w:ilvl="0" w:tplc="875683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B7F26E3"/>
    <w:multiLevelType w:val="hybridMultilevel"/>
    <w:tmpl w:val="4C862A88"/>
    <w:lvl w:ilvl="0" w:tplc="73F2A01E">
      <w:start w:val="3"/>
      <w:numFmt w:val="bullet"/>
      <w:lvlText w:val="-"/>
      <w:lvlJc w:val="left"/>
      <w:pPr>
        <w:ind w:left="1620" w:hanging="90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22B29EB"/>
    <w:multiLevelType w:val="hybridMultilevel"/>
    <w:tmpl w:val="A93E20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nsid w:val="42DA5BC0"/>
    <w:multiLevelType w:val="hybridMultilevel"/>
    <w:tmpl w:val="F8EC1F18"/>
    <w:lvl w:ilvl="0" w:tplc="5E9273E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4F8215F"/>
    <w:multiLevelType w:val="multilevel"/>
    <w:tmpl w:val="D4FA3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7C16A92"/>
    <w:multiLevelType w:val="hybridMultilevel"/>
    <w:tmpl w:val="0CB02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C0490E"/>
    <w:multiLevelType w:val="hybridMultilevel"/>
    <w:tmpl w:val="AB26773C"/>
    <w:lvl w:ilvl="0" w:tplc="9C285C12">
      <w:start w:val="1"/>
      <w:numFmt w:val="bullet"/>
      <w:lvlText w:val="–"/>
      <w:lvlJc w:val="left"/>
      <w:pPr>
        <w:tabs>
          <w:tab w:val="num" w:pos="720"/>
        </w:tabs>
        <w:ind w:left="720" w:hanging="360"/>
      </w:pPr>
      <w:rPr>
        <w:rFonts w:ascii="Times" w:hAnsi="Times" w:hint="default"/>
      </w:rPr>
    </w:lvl>
    <w:lvl w:ilvl="1" w:tplc="86224160">
      <w:start w:val="1"/>
      <w:numFmt w:val="bullet"/>
      <w:lvlText w:val="–"/>
      <w:lvlJc w:val="left"/>
      <w:pPr>
        <w:tabs>
          <w:tab w:val="num" w:pos="1440"/>
        </w:tabs>
        <w:ind w:left="1440" w:hanging="360"/>
      </w:pPr>
      <w:rPr>
        <w:rFonts w:ascii="Times" w:hAnsi="Times" w:hint="default"/>
      </w:rPr>
    </w:lvl>
    <w:lvl w:ilvl="2" w:tplc="8CD2C808" w:tentative="1">
      <w:start w:val="1"/>
      <w:numFmt w:val="bullet"/>
      <w:lvlText w:val="–"/>
      <w:lvlJc w:val="left"/>
      <w:pPr>
        <w:tabs>
          <w:tab w:val="num" w:pos="2160"/>
        </w:tabs>
        <w:ind w:left="2160" w:hanging="360"/>
      </w:pPr>
      <w:rPr>
        <w:rFonts w:ascii="Times" w:hAnsi="Times" w:hint="default"/>
      </w:rPr>
    </w:lvl>
    <w:lvl w:ilvl="3" w:tplc="627E15BC" w:tentative="1">
      <w:start w:val="1"/>
      <w:numFmt w:val="bullet"/>
      <w:lvlText w:val="–"/>
      <w:lvlJc w:val="left"/>
      <w:pPr>
        <w:tabs>
          <w:tab w:val="num" w:pos="2880"/>
        </w:tabs>
        <w:ind w:left="2880" w:hanging="360"/>
      </w:pPr>
      <w:rPr>
        <w:rFonts w:ascii="Times" w:hAnsi="Times" w:hint="default"/>
      </w:rPr>
    </w:lvl>
    <w:lvl w:ilvl="4" w:tplc="4EFC7EDA" w:tentative="1">
      <w:start w:val="1"/>
      <w:numFmt w:val="bullet"/>
      <w:lvlText w:val="–"/>
      <w:lvlJc w:val="left"/>
      <w:pPr>
        <w:tabs>
          <w:tab w:val="num" w:pos="3600"/>
        </w:tabs>
        <w:ind w:left="3600" w:hanging="360"/>
      </w:pPr>
      <w:rPr>
        <w:rFonts w:ascii="Times" w:hAnsi="Times" w:hint="default"/>
      </w:rPr>
    </w:lvl>
    <w:lvl w:ilvl="5" w:tplc="F78EA95A" w:tentative="1">
      <w:start w:val="1"/>
      <w:numFmt w:val="bullet"/>
      <w:lvlText w:val="–"/>
      <w:lvlJc w:val="left"/>
      <w:pPr>
        <w:tabs>
          <w:tab w:val="num" w:pos="4320"/>
        </w:tabs>
        <w:ind w:left="4320" w:hanging="360"/>
      </w:pPr>
      <w:rPr>
        <w:rFonts w:ascii="Times" w:hAnsi="Times" w:hint="default"/>
      </w:rPr>
    </w:lvl>
    <w:lvl w:ilvl="6" w:tplc="7234AE2A" w:tentative="1">
      <w:start w:val="1"/>
      <w:numFmt w:val="bullet"/>
      <w:lvlText w:val="–"/>
      <w:lvlJc w:val="left"/>
      <w:pPr>
        <w:tabs>
          <w:tab w:val="num" w:pos="5040"/>
        </w:tabs>
        <w:ind w:left="5040" w:hanging="360"/>
      </w:pPr>
      <w:rPr>
        <w:rFonts w:ascii="Times" w:hAnsi="Times" w:hint="default"/>
      </w:rPr>
    </w:lvl>
    <w:lvl w:ilvl="7" w:tplc="FB2A2B78" w:tentative="1">
      <w:start w:val="1"/>
      <w:numFmt w:val="bullet"/>
      <w:lvlText w:val="–"/>
      <w:lvlJc w:val="left"/>
      <w:pPr>
        <w:tabs>
          <w:tab w:val="num" w:pos="5760"/>
        </w:tabs>
        <w:ind w:left="5760" w:hanging="360"/>
      </w:pPr>
      <w:rPr>
        <w:rFonts w:ascii="Times" w:hAnsi="Times" w:hint="default"/>
      </w:rPr>
    </w:lvl>
    <w:lvl w:ilvl="8" w:tplc="04DE1B3E" w:tentative="1">
      <w:start w:val="1"/>
      <w:numFmt w:val="bullet"/>
      <w:lvlText w:val="–"/>
      <w:lvlJc w:val="left"/>
      <w:pPr>
        <w:tabs>
          <w:tab w:val="num" w:pos="6480"/>
        </w:tabs>
        <w:ind w:left="6480" w:hanging="360"/>
      </w:pPr>
      <w:rPr>
        <w:rFonts w:ascii="Times" w:hAnsi="Times" w:hint="default"/>
      </w:rPr>
    </w:lvl>
  </w:abstractNum>
  <w:abstractNum w:abstractNumId="34">
    <w:nsid w:val="51BF5F56"/>
    <w:multiLevelType w:val="hybridMultilevel"/>
    <w:tmpl w:val="7B8651F2"/>
    <w:lvl w:ilvl="0" w:tplc="3B2C7F40">
      <w:start w:val="1"/>
      <w:numFmt w:val="bullet"/>
      <w:lvlText w:val="•"/>
      <w:lvlJc w:val="left"/>
      <w:pPr>
        <w:tabs>
          <w:tab w:val="num" w:pos="720"/>
        </w:tabs>
        <w:ind w:left="720" w:hanging="360"/>
      </w:pPr>
      <w:rPr>
        <w:rFonts w:ascii="Times" w:hAnsi="Times" w:hint="default"/>
      </w:rPr>
    </w:lvl>
    <w:lvl w:ilvl="1" w:tplc="563807C6" w:tentative="1">
      <w:start w:val="1"/>
      <w:numFmt w:val="bullet"/>
      <w:lvlText w:val="•"/>
      <w:lvlJc w:val="left"/>
      <w:pPr>
        <w:tabs>
          <w:tab w:val="num" w:pos="1440"/>
        </w:tabs>
        <w:ind w:left="1440" w:hanging="360"/>
      </w:pPr>
      <w:rPr>
        <w:rFonts w:ascii="Times" w:hAnsi="Times" w:hint="default"/>
      </w:rPr>
    </w:lvl>
    <w:lvl w:ilvl="2" w:tplc="A072AEC2" w:tentative="1">
      <w:start w:val="1"/>
      <w:numFmt w:val="bullet"/>
      <w:lvlText w:val="•"/>
      <w:lvlJc w:val="left"/>
      <w:pPr>
        <w:tabs>
          <w:tab w:val="num" w:pos="2160"/>
        </w:tabs>
        <w:ind w:left="2160" w:hanging="360"/>
      </w:pPr>
      <w:rPr>
        <w:rFonts w:ascii="Times" w:hAnsi="Times" w:hint="default"/>
      </w:rPr>
    </w:lvl>
    <w:lvl w:ilvl="3" w:tplc="EDCEB1CE" w:tentative="1">
      <w:start w:val="1"/>
      <w:numFmt w:val="bullet"/>
      <w:lvlText w:val="•"/>
      <w:lvlJc w:val="left"/>
      <w:pPr>
        <w:tabs>
          <w:tab w:val="num" w:pos="2880"/>
        </w:tabs>
        <w:ind w:left="2880" w:hanging="360"/>
      </w:pPr>
      <w:rPr>
        <w:rFonts w:ascii="Times" w:hAnsi="Times" w:hint="default"/>
      </w:rPr>
    </w:lvl>
    <w:lvl w:ilvl="4" w:tplc="D702E338" w:tentative="1">
      <w:start w:val="1"/>
      <w:numFmt w:val="bullet"/>
      <w:lvlText w:val="•"/>
      <w:lvlJc w:val="left"/>
      <w:pPr>
        <w:tabs>
          <w:tab w:val="num" w:pos="3600"/>
        </w:tabs>
        <w:ind w:left="3600" w:hanging="360"/>
      </w:pPr>
      <w:rPr>
        <w:rFonts w:ascii="Times" w:hAnsi="Times" w:hint="default"/>
      </w:rPr>
    </w:lvl>
    <w:lvl w:ilvl="5" w:tplc="85709020" w:tentative="1">
      <w:start w:val="1"/>
      <w:numFmt w:val="bullet"/>
      <w:lvlText w:val="•"/>
      <w:lvlJc w:val="left"/>
      <w:pPr>
        <w:tabs>
          <w:tab w:val="num" w:pos="4320"/>
        </w:tabs>
        <w:ind w:left="4320" w:hanging="360"/>
      </w:pPr>
      <w:rPr>
        <w:rFonts w:ascii="Times" w:hAnsi="Times" w:hint="default"/>
      </w:rPr>
    </w:lvl>
    <w:lvl w:ilvl="6" w:tplc="B67AFE3A" w:tentative="1">
      <w:start w:val="1"/>
      <w:numFmt w:val="bullet"/>
      <w:lvlText w:val="•"/>
      <w:lvlJc w:val="left"/>
      <w:pPr>
        <w:tabs>
          <w:tab w:val="num" w:pos="5040"/>
        </w:tabs>
        <w:ind w:left="5040" w:hanging="360"/>
      </w:pPr>
      <w:rPr>
        <w:rFonts w:ascii="Times" w:hAnsi="Times" w:hint="default"/>
      </w:rPr>
    </w:lvl>
    <w:lvl w:ilvl="7" w:tplc="81B6B73E" w:tentative="1">
      <w:start w:val="1"/>
      <w:numFmt w:val="bullet"/>
      <w:lvlText w:val="•"/>
      <w:lvlJc w:val="left"/>
      <w:pPr>
        <w:tabs>
          <w:tab w:val="num" w:pos="5760"/>
        </w:tabs>
        <w:ind w:left="5760" w:hanging="360"/>
      </w:pPr>
      <w:rPr>
        <w:rFonts w:ascii="Times" w:hAnsi="Times" w:hint="default"/>
      </w:rPr>
    </w:lvl>
    <w:lvl w:ilvl="8" w:tplc="654A41AA" w:tentative="1">
      <w:start w:val="1"/>
      <w:numFmt w:val="bullet"/>
      <w:lvlText w:val="•"/>
      <w:lvlJc w:val="left"/>
      <w:pPr>
        <w:tabs>
          <w:tab w:val="num" w:pos="6480"/>
        </w:tabs>
        <w:ind w:left="6480" w:hanging="360"/>
      </w:pPr>
      <w:rPr>
        <w:rFonts w:ascii="Times" w:hAnsi="Times" w:hint="default"/>
      </w:rPr>
    </w:lvl>
  </w:abstractNum>
  <w:abstractNum w:abstractNumId="35">
    <w:nsid w:val="543955DE"/>
    <w:multiLevelType w:val="hybridMultilevel"/>
    <w:tmpl w:val="E042E69C"/>
    <w:lvl w:ilvl="0" w:tplc="7BF015E0">
      <w:start w:val="1"/>
      <w:numFmt w:val="bullet"/>
      <w:lvlText w:val="•"/>
      <w:lvlJc w:val="left"/>
      <w:pPr>
        <w:tabs>
          <w:tab w:val="num" w:pos="720"/>
        </w:tabs>
        <w:ind w:left="720" w:hanging="360"/>
      </w:pPr>
      <w:rPr>
        <w:rFonts w:ascii="Arial" w:hAnsi="Arial" w:hint="default"/>
      </w:rPr>
    </w:lvl>
    <w:lvl w:ilvl="1" w:tplc="AC98B450" w:tentative="1">
      <w:start w:val="1"/>
      <w:numFmt w:val="bullet"/>
      <w:lvlText w:val="•"/>
      <w:lvlJc w:val="left"/>
      <w:pPr>
        <w:tabs>
          <w:tab w:val="num" w:pos="1440"/>
        </w:tabs>
        <w:ind w:left="1440" w:hanging="360"/>
      </w:pPr>
      <w:rPr>
        <w:rFonts w:ascii="Arial" w:hAnsi="Arial" w:hint="default"/>
      </w:rPr>
    </w:lvl>
    <w:lvl w:ilvl="2" w:tplc="E09EC76E" w:tentative="1">
      <w:start w:val="1"/>
      <w:numFmt w:val="bullet"/>
      <w:lvlText w:val="•"/>
      <w:lvlJc w:val="left"/>
      <w:pPr>
        <w:tabs>
          <w:tab w:val="num" w:pos="2160"/>
        </w:tabs>
        <w:ind w:left="2160" w:hanging="360"/>
      </w:pPr>
      <w:rPr>
        <w:rFonts w:ascii="Arial" w:hAnsi="Arial" w:hint="default"/>
      </w:rPr>
    </w:lvl>
    <w:lvl w:ilvl="3" w:tplc="5A0ABF14" w:tentative="1">
      <w:start w:val="1"/>
      <w:numFmt w:val="bullet"/>
      <w:lvlText w:val="•"/>
      <w:lvlJc w:val="left"/>
      <w:pPr>
        <w:tabs>
          <w:tab w:val="num" w:pos="2880"/>
        </w:tabs>
        <w:ind w:left="2880" w:hanging="360"/>
      </w:pPr>
      <w:rPr>
        <w:rFonts w:ascii="Arial" w:hAnsi="Arial" w:hint="default"/>
      </w:rPr>
    </w:lvl>
    <w:lvl w:ilvl="4" w:tplc="1166F03C" w:tentative="1">
      <w:start w:val="1"/>
      <w:numFmt w:val="bullet"/>
      <w:lvlText w:val="•"/>
      <w:lvlJc w:val="left"/>
      <w:pPr>
        <w:tabs>
          <w:tab w:val="num" w:pos="3600"/>
        </w:tabs>
        <w:ind w:left="3600" w:hanging="360"/>
      </w:pPr>
      <w:rPr>
        <w:rFonts w:ascii="Arial" w:hAnsi="Arial" w:hint="default"/>
      </w:rPr>
    </w:lvl>
    <w:lvl w:ilvl="5" w:tplc="E73808AA" w:tentative="1">
      <w:start w:val="1"/>
      <w:numFmt w:val="bullet"/>
      <w:lvlText w:val="•"/>
      <w:lvlJc w:val="left"/>
      <w:pPr>
        <w:tabs>
          <w:tab w:val="num" w:pos="4320"/>
        </w:tabs>
        <w:ind w:left="4320" w:hanging="360"/>
      </w:pPr>
      <w:rPr>
        <w:rFonts w:ascii="Arial" w:hAnsi="Arial" w:hint="default"/>
      </w:rPr>
    </w:lvl>
    <w:lvl w:ilvl="6" w:tplc="DD5CA70E" w:tentative="1">
      <w:start w:val="1"/>
      <w:numFmt w:val="bullet"/>
      <w:lvlText w:val="•"/>
      <w:lvlJc w:val="left"/>
      <w:pPr>
        <w:tabs>
          <w:tab w:val="num" w:pos="5040"/>
        </w:tabs>
        <w:ind w:left="5040" w:hanging="360"/>
      </w:pPr>
      <w:rPr>
        <w:rFonts w:ascii="Arial" w:hAnsi="Arial" w:hint="default"/>
      </w:rPr>
    </w:lvl>
    <w:lvl w:ilvl="7" w:tplc="6FB6F982" w:tentative="1">
      <w:start w:val="1"/>
      <w:numFmt w:val="bullet"/>
      <w:lvlText w:val="•"/>
      <w:lvlJc w:val="left"/>
      <w:pPr>
        <w:tabs>
          <w:tab w:val="num" w:pos="5760"/>
        </w:tabs>
        <w:ind w:left="5760" w:hanging="360"/>
      </w:pPr>
      <w:rPr>
        <w:rFonts w:ascii="Arial" w:hAnsi="Arial" w:hint="default"/>
      </w:rPr>
    </w:lvl>
    <w:lvl w:ilvl="8" w:tplc="9A786206" w:tentative="1">
      <w:start w:val="1"/>
      <w:numFmt w:val="bullet"/>
      <w:lvlText w:val="•"/>
      <w:lvlJc w:val="left"/>
      <w:pPr>
        <w:tabs>
          <w:tab w:val="num" w:pos="6480"/>
        </w:tabs>
        <w:ind w:left="6480" w:hanging="360"/>
      </w:pPr>
      <w:rPr>
        <w:rFonts w:ascii="Arial" w:hAnsi="Arial" w:hint="default"/>
      </w:rPr>
    </w:lvl>
  </w:abstractNum>
  <w:abstractNum w:abstractNumId="36">
    <w:nsid w:val="5A5F49B3"/>
    <w:multiLevelType w:val="hybridMultilevel"/>
    <w:tmpl w:val="F1A4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C466F8"/>
    <w:multiLevelType w:val="hybridMultilevel"/>
    <w:tmpl w:val="2E46B870"/>
    <w:lvl w:ilvl="0" w:tplc="26722E18">
      <w:start w:val="1"/>
      <w:numFmt w:val="bullet"/>
      <w:lvlText w:val="–"/>
      <w:lvlJc w:val="left"/>
      <w:pPr>
        <w:tabs>
          <w:tab w:val="num" w:pos="720"/>
        </w:tabs>
        <w:ind w:left="720" w:hanging="360"/>
      </w:pPr>
      <w:rPr>
        <w:rFonts w:ascii="Times" w:hAnsi="Times" w:hint="default"/>
      </w:rPr>
    </w:lvl>
    <w:lvl w:ilvl="1" w:tplc="AD38CE26">
      <w:start w:val="1"/>
      <w:numFmt w:val="bullet"/>
      <w:lvlText w:val="–"/>
      <w:lvlJc w:val="left"/>
      <w:pPr>
        <w:tabs>
          <w:tab w:val="num" w:pos="1440"/>
        </w:tabs>
        <w:ind w:left="1440" w:hanging="360"/>
      </w:pPr>
      <w:rPr>
        <w:rFonts w:ascii="Times" w:hAnsi="Times" w:hint="default"/>
      </w:rPr>
    </w:lvl>
    <w:lvl w:ilvl="2" w:tplc="FD3CAD50" w:tentative="1">
      <w:start w:val="1"/>
      <w:numFmt w:val="bullet"/>
      <w:lvlText w:val="–"/>
      <w:lvlJc w:val="left"/>
      <w:pPr>
        <w:tabs>
          <w:tab w:val="num" w:pos="2160"/>
        </w:tabs>
        <w:ind w:left="2160" w:hanging="360"/>
      </w:pPr>
      <w:rPr>
        <w:rFonts w:ascii="Times" w:hAnsi="Times" w:hint="default"/>
      </w:rPr>
    </w:lvl>
    <w:lvl w:ilvl="3" w:tplc="84B0E09A" w:tentative="1">
      <w:start w:val="1"/>
      <w:numFmt w:val="bullet"/>
      <w:lvlText w:val="–"/>
      <w:lvlJc w:val="left"/>
      <w:pPr>
        <w:tabs>
          <w:tab w:val="num" w:pos="2880"/>
        </w:tabs>
        <w:ind w:left="2880" w:hanging="360"/>
      </w:pPr>
      <w:rPr>
        <w:rFonts w:ascii="Times" w:hAnsi="Times" w:hint="default"/>
      </w:rPr>
    </w:lvl>
    <w:lvl w:ilvl="4" w:tplc="1C08B35A" w:tentative="1">
      <w:start w:val="1"/>
      <w:numFmt w:val="bullet"/>
      <w:lvlText w:val="–"/>
      <w:lvlJc w:val="left"/>
      <w:pPr>
        <w:tabs>
          <w:tab w:val="num" w:pos="3600"/>
        </w:tabs>
        <w:ind w:left="3600" w:hanging="360"/>
      </w:pPr>
      <w:rPr>
        <w:rFonts w:ascii="Times" w:hAnsi="Times" w:hint="default"/>
      </w:rPr>
    </w:lvl>
    <w:lvl w:ilvl="5" w:tplc="12B2ADC0" w:tentative="1">
      <w:start w:val="1"/>
      <w:numFmt w:val="bullet"/>
      <w:lvlText w:val="–"/>
      <w:lvlJc w:val="left"/>
      <w:pPr>
        <w:tabs>
          <w:tab w:val="num" w:pos="4320"/>
        </w:tabs>
        <w:ind w:left="4320" w:hanging="360"/>
      </w:pPr>
      <w:rPr>
        <w:rFonts w:ascii="Times" w:hAnsi="Times" w:hint="default"/>
      </w:rPr>
    </w:lvl>
    <w:lvl w:ilvl="6" w:tplc="555E5E8E" w:tentative="1">
      <w:start w:val="1"/>
      <w:numFmt w:val="bullet"/>
      <w:lvlText w:val="–"/>
      <w:lvlJc w:val="left"/>
      <w:pPr>
        <w:tabs>
          <w:tab w:val="num" w:pos="5040"/>
        </w:tabs>
        <w:ind w:left="5040" w:hanging="360"/>
      </w:pPr>
      <w:rPr>
        <w:rFonts w:ascii="Times" w:hAnsi="Times" w:hint="default"/>
      </w:rPr>
    </w:lvl>
    <w:lvl w:ilvl="7" w:tplc="04069ECC" w:tentative="1">
      <w:start w:val="1"/>
      <w:numFmt w:val="bullet"/>
      <w:lvlText w:val="–"/>
      <w:lvlJc w:val="left"/>
      <w:pPr>
        <w:tabs>
          <w:tab w:val="num" w:pos="5760"/>
        </w:tabs>
        <w:ind w:left="5760" w:hanging="360"/>
      </w:pPr>
      <w:rPr>
        <w:rFonts w:ascii="Times" w:hAnsi="Times" w:hint="default"/>
      </w:rPr>
    </w:lvl>
    <w:lvl w:ilvl="8" w:tplc="876E0672" w:tentative="1">
      <w:start w:val="1"/>
      <w:numFmt w:val="bullet"/>
      <w:lvlText w:val="–"/>
      <w:lvlJc w:val="left"/>
      <w:pPr>
        <w:tabs>
          <w:tab w:val="num" w:pos="6480"/>
        </w:tabs>
        <w:ind w:left="6480" w:hanging="360"/>
      </w:pPr>
      <w:rPr>
        <w:rFonts w:ascii="Times" w:hAnsi="Times" w:hint="default"/>
      </w:rPr>
    </w:lvl>
  </w:abstractNum>
  <w:abstractNum w:abstractNumId="38">
    <w:nsid w:val="60C77AB4"/>
    <w:multiLevelType w:val="hybridMultilevel"/>
    <w:tmpl w:val="BA56FFEE"/>
    <w:lvl w:ilvl="0" w:tplc="D13EBD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15A741C"/>
    <w:multiLevelType w:val="hybridMultilevel"/>
    <w:tmpl w:val="68B8E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1027C0"/>
    <w:multiLevelType w:val="hybridMultilevel"/>
    <w:tmpl w:val="61E61074"/>
    <w:lvl w:ilvl="0" w:tplc="A5645CBA">
      <w:start w:val="1"/>
      <w:numFmt w:val="bullet"/>
      <w:lvlText w:val="•"/>
      <w:lvlJc w:val="left"/>
      <w:pPr>
        <w:tabs>
          <w:tab w:val="num" w:pos="720"/>
        </w:tabs>
        <w:ind w:left="720" w:hanging="360"/>
      </w:pPr>
      <w:rPr>
        <w:rFonts w:ascii="Arial" w:hAnsi="Arial" w:hint="default"/>
      </w:rPr>
    </w:lvl>
    <w:lvl w:ilvl="1" w:tplc="CB3416FE" w:tentative="1">
      <w:start w:val="1"/>
      <w:numFmt w:val="bullet"/>
      <w:lvlText w:val="•"/>
      <w:lvlJc w:val="left"/>
      <w:pPr>
        <w:tabs>
          <w:tab w:val="num" w:pos="1440"/>
        </w:tabs>
        <w:ind w:left="1440" w:hanging="360"/>
      </w:pPr>
      <w:rPr>
        <w:rFonts w:ascii="Arial" w:hAnsi="Arial" w:hint="default"/>
      </w:rPr>
    </w:lvl>
    <w:lvl w:ilvl="2" w:tplc="5E4AAA4C" w:tentative="1">
      <w:start w:val="1"/>
      <w:numFmt w:val="bullet"/>
      <w:lvlText w:val="•"/>
      <w:lvlJc w:val="left"/>
      <w:pPr>
        <w:tabs>
          <w:tab w:val="num" w:pos="2160"/>
        </w:tabs>
        <w:ind w:left="2160" w:hanging="360"/>
      </w:pPr>
      <w:rPr>
        <w:rFonts w:ascii="Arial" w:hAnsi="Arial" w:hint="default"/>
      </w:rPr>
    </w:lvl>
    <w:lvl w:ilvl="3" w:tplc="94A2AD28">
      <w:start w:val="1"/>
      <w:numFmt w:val="bullet"/>
      <w:lvlText w:val="•"/>
      <w:lvlJc w:val="left"/>
      <w:pPr>
        <w:tabs>
          <w:tab w:val="num" w:pos="2880"/>
        </w:tabs>
        <w:ind w:left="2880" w:hanging="360"/>
      </w:pPr>
      <w:rPr>
        <w:rFonts w:ascii="Arial" w:hAnsi="Arial" w:hint="default"/>
      </w:rPr>
    </w:lvl>
    <w:lvl w:ilvl="4" w:tplc="4D10E39A" w:tentative="1">
      <w:start w:val="1"/>
      <w:numFmt w:val="bullet"/>
      <w:lvlText w:val="•"/>
      <w:lvlJc w:val="left"/>
      <w:pPr>
        <w:tabs>
          <w:tab w:val="num" w:pos="3600"/>
        </w:tabs>
        <w:ind w:left="3600" w:hanging="360"/>
      </w:pPr>
      <w:rPr>
        <w:rFonts w:ascii="Arial" w:hAnsi="Arial" w:hint="default"/>
      </w:rPr>
    </w:lvl>
    <w:lvl w:ilvl="5" w:tplc="331AC4DC" w:tentative="1">
      <w:start w:val="1"/>
      <w:numFmt w:val="bullet"/>
      <w:lvlText w:val="•"/>
      <w:lvlJc w:val="left"/>
      <w:pPr>
        <w:tabs>
          <w:tab w:val="num" w:pos="4320"/>
        </w:tabs>
        <w:ind w:left="4320" w:hanging="360"/>
      </w:pPr>
      <w:rPr>
        <w:rFonts w:ascii="Arial" w:hAnsi="Arial" w:hint="default"/>
      </w:rPr>
    </w:lvl>
    <w:lvl w:ilvl="6" w:tplc="9E4AFAC2" w:tentative="1">
      <w:start w:val="1"/>
      <w:numFmt w:val="bullet"/>
      <w:lvlText w:val="•"/>
      <w:lvlJc w:val="left"/>
      <w:pPr>
        <w:tabs>
          <w:tab w:val="num" w:pos="5040"/>
        </w:tabs>
        <w:ind w:left="5040" w:hanging="360"/>
      </w:pPr>
      <w:rPr>
        <w:rFonts w:ascii="Arial" w:hAnsi="Arial" w:hint="default"/>
      </w:rPr>
    </w:lvl>
    <w:lvl w:ilvl="7" w:tplc="91200CDC" w:tentative="1">
      <w:start w:val="1"/>
      <w:numFmt w:val="bullet"/>
      <w:lvlText w:val="•"/>
      <w:lvlJc w:val="left"/>
      <w:pPr>
        <w:tabs>
          <w:tab w:val="num" w:pos="5760"/>
        </w:tabs>
        <w:ind w:left="5760" w:hanging="360"/>
      </w:pPr>
      <w:rPr>
        <w:rFonts w:ascii="Arial" w:hAnsi="Arial" w:hint="default"/>
      </w:rPr>
    </w:lvl>
    <w:lvl w:ilvl="8" w:tplc="CC9ABA3E" w:tentative="1">
      <w:start w:val="1"/>
      <w:numFmt w:val="bullet"/>
      <w:lvlText w:val="•"/>
      <w:lvlJc w:val="left"/>
      <w:pPr>
        <w:tabs>
          <w:tab w:val="num" w:pos="6480"/>
        </w:tabs>
        <w:ind w:left="6480" w:hanging="360"/>
      </w:pPr>
      <w:rPr>
        <w:rFonts w:ascii="Arial" w:hAnsi="Arial" w:hint="default"/>
      </w:rPr>
    </w:lvl>
  </w:abstractNum>
  <w:abstractNum w:abstractNumId="41">
    <w:nsid w:val="6A3654E8"/>
    <w:multiLevelType w:val="hybridMultilevel"/>
    <w:tmpl w:val="4300DDC2"/>
    <w:lvl w:ilvl="0" w:tplc="0B04E7E6">
      <w:start w:val="1"/>
      <w:numFmt w:val="bullet"/>
      <w:lvlText w:val="•"/>
      <w:lvlJc w:val="left"/>
      <w:pPr>
        <w:tabs>
          <w:tab w:val="num" w:pos="720"/>
        </w:tabs>
        <w:ind w:left="720" w:hanging="360"/>
      </w:pPr>
      <w:rPr>
        <w:rFonts w:ascii="Arial" w:hAnsi="Arial" w:hint="default"/>
      </w:rPr>
    </w:lvl>
    <w:lvl w:ilvl="1" w:tplc="DF5EA6F4" w:tentative="1">
      <w:start w:val="1"/>
      <w:numFmt w:val="bullet"/>
      <w:lvlText w:val="•"/>
      <w:lvlJc w:val="left"/>
      <w:pPr>
        <w:tabs>
          <w:tab w:val="num" w:pos="1440"/>
        </w:tabs>
        <w:ind w:left="1440" w:hanging="360"/>
      </w:pPr>
      <w:rPr>
        <w:rFonts w:ascii="Arial" w:hAnsi="Arial" w:hint="default"/>
      </w:rPr>
    </w:lvl>
    <w:lvl w:ilvl="2" w:tplc="8A36B860" w:tentative="1">
      <w:start w:val="1"/>
      <w:numFmt w:val="bullet"/>
      <w:lvlText w:val="•"/>
      <w:lvlJc w:val="left"/>
      <w:pPr>
        <w:tabs>
          <w:tab w:val="num" w:pos="2160"/>
        </w:tabs>
        <w:ind w:left="2160" w:hanging="360"/>
      </w:pPr>
      <w:rPr>
        <w:rFonts w:ascii="Arial" w:hAnsi="Arial" w:hint="default"/>
      </w:rPr>
    </w:lvl>
    <w:lvl w:ilvl="3" w:tplc="DD5A7232" w:tentative="1">
      <w:start w:val="1"/>
      <w:numFmt w:val="bullet"/>
      <w:lvlText w:val="•"/>
      <w:lvlJc w:val="left"/>
      <w:pPr>
        <w:tabs>
          <w:tab w:val="num" w:pos="2880"/>
        </w:tabs>
        <w:ind w:left="2880" w:hanging="360"/>
      </w:pPr>
      <w:rPr>
        <w:rFonts w:ascii="Arial" w:hAnsi="Arial" w:hint="default"/>
      </w:rPr>
    </w:lvl>
    <w:lvl w:ilvl="4" w:tplc="79BCA1E6" w:tentative="1">
      <w:start w:val="1"/>
      <w:numFmt w:val="bullet"/>
      <w:lvlText w:val="•"/>
      <w:lvlJc w:val="left"/>
      <w:pPr>
        <w:tabs>
          <w:tab w:val="num" w:pos="3600"/>
        </w:tabs>
        <w:ind w:left="3600" w:hanging="360"/>
      </w:pPr>
      <w:rPr>
        <w:rFonts w:ascii="Arial" w:hAnsi="Arial" w:hint="default"/>
      </w:rPr>
    </w:lvl>
    <w:lvl w:ilvl="5" w:tplc="761E0228" w:tentative="1">
      <w:start w:val="1"/>
      <w:numFmt w:val="bullet"/>
      <w:lvlText w:val="•"/>
      <w:lvlJc w:val="left"/>
      <w:pPr>
        <w:tabs>
          <w:tab w:val="num" w:pos="4320"/>
        </w:tabs>
        <w:ind w:left="4320" w:hanging="360"/>
      </w:pPr>
      <w:rPr>
        <w:rFonts w:ascii="Arial" w:hAnsi="Arial" w:hint="default"/>
      </w:rPr>
    </w:lvl>
    <w:lvl w:ilvl="6" w:tplc="12F6D3E0" w:tentative="1">
      <w:start w:val="1"/>
      <w:numFmt w:val="bullet"/>
      <w:lvlText w:val="•"/>
      <w:lvlJc w:val="left"/>
      <w:pPr>
        <w:tabs>
          <w:tab w:val="num" w:pos="5040"/>
        </w:tabs>
        <w:ind w:left="5040" w:hanging="360"/>
      </w:pPr>
      <w:rPr>
        <w:rFonts w:ascii="Arial" w:hAnsi="Arial" w:hint="default"/>
      </w:rPr>
    </w:lvl>
    <w:lvl w:ilvl="7" w:tplc="BC022B72" w:tentative="1">
      <w:start w:val="1"/>
      <w:numFmt w:val="bullet"/>
      <w:lvlText w:val="•"/>
      <w:lvlJc w:val="left"/>
      <w:pPr>
        <w:tabs>
          <w:tab w:val="num" w:pos="5760"/>
        </w:tabs>
        <w:ind w:left="5760" w:hanging="360"/>
      </w:pPr>
      <w:rPr>
        <w:rFonts w:ascii="Arial" w:hAnsi="Arial" w:hint="default"/>
      </w:rPr>
    </w:lvl>
    <w:lvl w:ilvl="8" w:tplc="02A4BECC" w:tentative="1">
      <w:start w:val="1"/>
      <w:numFmt w:val="bullet"/>
      <w:lvlText w:val="•"/>
      <w:lvlJc w:val="left"/>
      <w:pPr>
        <w:tabs>
          <w:tab w:val="num" w:pos="6480"/>
        </w:tabs>
        <w:ind w:left="6480" w:hanging="360"/>
      </w:pPr>
      <w:rPr>
        <w:rFonts w:ascii="Arial" w:hAnsi="Arial" w:hint="default"/>
      </w:rPr>
    </w:lvl>
  </w:abstractNum>
  <w:abstractNum w:abstractNumId="42">
    <w:nsid w:val="6D326220"/>
    <w:multiLevelType w:val="hybridMultilevel"/>
    <w:tmpl w:val="42EE0EBC"/>
    <w:lvl w:ilvl="0" w:tplc="99BA0DBC">
      <w:start w:val="1"/>
      <w:numFmt w:val="bullet"/>
      <w:lvlText w:val="•"/>
      <w:lvlJc w:val="left"/>
      <w:pPr>
        <w:tabs>
          <w:tab w:val="num" w:pos="720"/>
        </w:tabs>
        <w:ind w:left="720" w:hanging="360"/>
      </w:pPr>
      <w:rPr>
        <w:rFonts w:ascii="Arial" w:hAnsi="Arial" w:hint="default"/>
      </w:rPr>
    </w:lvl>
    <w:lvl w:ilvl="1" w:tplc="6B0E5A52" w:tentative="1">
      <w:start w:val="1"/>
      <w:numFmt w:val="bullet"/>
      <w:lvlText w:val="•"/>
      <w:lvlJc w:val="left"/>
      <w:pPr>
        <w:tabs>
          <w:tab w:val="num" w:pos="1440"/>
        </w:tabs>
        <w:ind w:left="1440" w:hanging="360"/>
      </w:pPr>
      <w:rPr>
        <w:rFonts w:ascii="Arial" w:hAnsi="Arial" w:hint="default"/>
      </w:rPr>
    </w:lvl>
    <w:lvl w:ilvl="2" w:tplc="74C40C9C" w:tentative="1">
      <w:start w:val="1"/>
      <w:numFmt w:val="bullet"/>
      <w:lvlText w:val="•"/>
      <w:lvlJc w:val="left"/>
      <w:pPr>
        <w:tabs>
          <w:tab w:val="num" w:pos="2160"/>
        </w:tabs>
        <w:ind w:left="2160" w:hanging="360"/>
      </w:pPr>
      <w:rPr>
        <w:rFonts w:ascii="Arial" w:hAnsi="Arial" w:hint="default"/>
      </w:rPr>
    </w:lvl>
    <w:lvl w:ilvl="3" w:tplc="16C017CE" w:tentative="1">
      <w:start w:val="1"/>
      <w:numFmt w:val="bullet"/>
      <w:lvlText w:val="•"/>
      <w:lvlJc w:val="left"/>
      <w:pPr>
        <w:tabs>
          <w:tab w:val="num" w:pos="2880"/>
        </w:tabs>
        <w:ind w:left="2880" w:hanging="360"/>
      </w:pPr>
      <w:rPr>
        <w:rFonts w:ascii="Arial" w:hAnsi="Arial" w:hint="default"/>
      </w:rPr>
    </w:lvl>
    <w:lvl w:ilvl="4" w:tplc="A7FACBD8" w:tentative="1">
      <w:start w:val="1"/>
      <w:numFmt w:val="bullet"/>
      <w:lvlText w:val="•"/>
      <w:lvlJc w:val="left"/>
      <w:pPr>
        <w:tabs>
          <w:tab w:val="num" w:pos="3600"/>
        </w:tabs>
        <w:ind w:left="3600" w:hanging="360"/>
      </w:pPr>
      <w:rPr>
        <w:rFonts w:ascii="Arial" w:hAnsi="Arial" w:hint="default"/>
      </w:rPr>
    </w:lvl>
    <w:lvl w:ilvl="5" w:tplc="AEE8AC40" w:tentative="1">
      <w:start w:val="1"/>
      <w:numFmt w:val="bullet"/>
      <w:lvlText w:val="•"/>
      <w:lvlJc w:val="left"/>
      <w:pPr>
        <w:tabs>
          <w:tab w:val="num" w:pos="4320"/>
        </w:tabs>
        <w:ind w:left="4320" w:hanging="360"/>
      </w:pPr>
      <w:rPr>
        <w:rFonts w:ascii="Arial" w:hAnsi="Arial" w:hint="default"/>
      </w:rPr>
    </w:lvl>
    <w:lvl w:ilvl="6" w:tplc="80360EC6" w:tentative="1">
      <w:start w:val="1"/>
      <w:numFmt w:val="bullet"/>
      <w:lvlText w:val="•"/>
      <w:lvlJc w:val="left"/>
      <w:pPr>
        <w:tabs>
          <w:tab w:val="num" w:pos="5040"/>
        </w:tabs>
        <w:ind w:left="5040" w:hanging="360"/>
      </w:pPr>
      <w:rPr>
        <w:rFonts w:ascii="Arial" w:hAnsi="Arial" w:hint="default"/>
      </w:rPr>
    </w:lvl>
    <w:lvl w:ilvl="7" w:tplc="1B584E6C" w:tentative="1">
      <w:start w:val="1"/>
      <w:numFmt w:val="bullet"/>
      <w:lvlText w:val="•"/>
      <w:lvlJc w:val="left"/>
      <w:pPr>
        <w:tabs>
          <w:tab w:val="num" w:pos="5760"/>
        </w:tabs>
        <w:ind w:left="5760" w:hanging="360"/>
      </w:pPr>
      <w:rPr>
        <w:rFonts w:ascii="Arial" w:hAnsi="Arial" w:hint="default"/>
      </w:rPr>
    </w:lvl>
    <w:lvl w:ilvl="8" w:tplc="E50A5594" w:tentative="1">
      <w:start w:val="1"/>
      <w:numFmt w:val="bullet"/>
      <w:lvlText w:val="•"/>
      <w:lvlJc w:val="left"/>
      <w:pPr>
        <w:tabs>
          <w:tab w:val="num" w:pos="6480"/>
        </w:tabs>
        <w:ind w:left="6480" w:hanging="360"/>
      </w:pPr>
      <w:rPr>
        <w:rFonts w:ascii="Arial" w:hAnsi="Arial" w:hint="default"/>
      </w:rPr>
    </w:lvl>
  </w:abstractNum>
  <w:abstractNum w:abstractNumId="43">
    <w:nsid w:val="765F7A43"/>
    <w:multiLevelType w:val="hybridMultilevel"/>
    <w:tmpl w:val="83EC5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7D32D50"/>
    <w:multiLevelType w:val="hybridMultilevel"/>
    <w:tmpl w:val="164A63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nsid w:val="79480E53"/>
    <w:multiLevelType w:val="hybridMultilevel"/>
    <w:tmpl w:val="7FD0E4B8"/>
    <w:lvl w:ilvl="0" w:tplc="2D14BEEE">
      <w:start w:val="1"/>
      <w:numFmt w:val="bullet"/>
      <w:lvlText w:val="–"/>
      <w:lvlJc w:val="left"/>
      <w:pPr>
        <w:tabs>
          <w:tab w:val="num" w:pos="720"/>
        </w:tabs>
        <w:ind w:left="720" w:hanging="360"/>
      </w:pPr>
      <w:rPr>
        <w:rFonts w:ascii="Times" w:hAnsi="Times" w:hint="default"/>
      </w:rPr>
    </w:lvl>
    <w:lvl w:ilvl="1" w:tplc="3D7C36F0">
      <w:start w:val="1"/>
      <w:numFmt w:val="bullet"/>
      <w:lvlText w:val="–"/>
      <w:lvlJc w:val="left"/>
      <w:pPr>
        <w:tabs>
          <w:tab w:val="num" w:pos="1440"/>
        </w:tabs>
        <w:ind w:left="1440" w:hanging="360"/>
      </w:pPr>
      <w:rPr>
        <w:rFonts w:ascii="Times" w:hAnsi="Times" w:hint="default"/>
      </w:rPr>
    </w:lvl>
    <w:lvl w:ilvl="2" w:tplc="E32EF4E0" w:tentative="1">
      <w:start w:val="1"/>
      <w:numFmt w:val="bullet"/>
      <w:lvlText w:val="–"/>
      <w:lvlJc w:val="left"/>
      <w:pPr>
        <w:tabs>
          <w:tab w:val="num" w:pos="2160"/>
        </w:tabs>
        <w:ind w:left="2160" w:hanging="360"/>
      </w:pPr>
      <w:rPr>
        <w:rFonts w:ascii="Times" w:hAnsi="Times" w:hint="default"/>
      </w:rPr>
    </w:lvl>
    <w:lvl w:ilvl="3" w:tplc="EB40A87C" w:tentative="1">
      <w:start w:val="1"/>
      <w:numFmt w:val="bullet"/>
      <w:lvlText w:val="–"/>
      <w:lvlJc w:val="left"/>
      <w:pPr>
        <w:tabs>
          <w:tab w:val="num" w:pos="2880"/>
        </w:tabs>
        <w:ind w:left="2880" w:hanging="360"/>
      </w:pPr>
      <w:rPr>
        <w:rFonts w:ascii="Times" w:hAnsi="Times" w:hint="default"/>
      </w:rPr>
    </w:lvl>
    <w:lvl w:ilvl="4" w:tplc="2CB21900" w:tentative="1">
      <w:start w:val="1"/>
      <w:numFmt w:val="bullet"/>
      <w:lvlText w:val="–"/>
      <w:lvlJc w:val="left"/>
      <w:pPr>
        <w:tabs>
          <w:tab w:val="num" w:pos="3600"/>
        </w:tabs>
        <w:ind w:left="3600" w:hanging="360"/>
      </w:pPr>
      <w:rPr>
        <w:rFonts w:ascii="Times" w:hAnsi="Times" w:hint="default"/>
      </w:rPr>
    </w:lvl>
    <w:lvl w:ilvl="5" w:tplc="938E3462" w:tentative="1">
      <w:start w:val="1"/>
      <w:numFmt w:val="bullet"/>
      <w:lvlText w:val="–"/>
      <w:lvlJc w:val="left"/>
      <w:pPr>
        <w:tabs>
          <w:tab w:val="num" w:pos="4320"/>
        </w:tabs>
        <w:ind w:left="4320" w:hanging="360"/>
      </w:pPr>
      <w:rPr>
        <w:rFonts w:ascii="Times" w:hAnsi="Times" w:hint="default"/>
      </w:rPr>
    </w:lvl>
    <w:lvl w:ilvl="6" w:tplc="FE9689E0" w:tentative="1">
      <w:start w:val="1"/>
      <w:numFmt w:val="bullet"/>
      <w:lvlText w:val="–"/>
      <w:lvlJc w:val="left"/>
      <w:pPr>
        <w:tabs>
          <w:tab w:val="num" w:pos="5040"/>
        </w:tabs>
        <w:ind w:left="5040" w:hanging="360"/>
      </w:pPr>
      <w:rPr>
        <w:rFonts w:ascii="Times" w:hAnsi="Times" w:hint="default"/>
      </w:rPr>
    </w:lvl>
    <w:lvl w:ilvl="7" w:tplc="026A024C" w:tentative="1">
      <w:start w:val="1"/>
      <w:numFmt w:val="bullet"/>
      <w:lvlText w:val="–"/>
      <w:lvlJc w:val="left"/>
      <w:pPr>
        <w:tabs>
          <w:tab w:val="num" w:pos="5760"/>
        </w:tabs>
        <w:ind w:left="5760" w:hanging="360"/>
      </w:pPr>
      <w:rPr>
        <w:rFonts w:ascii="Times" w:hAnsi="Times" w:hint="default"/>
      </w:rPr>
    </w:lvl>
    <w:lvl w:ilvl="8" w:tplc="99E20406" w:tentative="1">
      <w:start w:val="1"/>
      <w:numFmt w:val="bullet"/>
      <w:lvlText w:val="–"/>
      <w:lvlJc w:val="left"/>
      <w:pPr>
        <w:tabs>
          <w:tab w:val="num" w:pos="6480"/>
        </w:tabs>
        <w:ind w:left="6480" w:hanging="360"/>
      </w:pPr>
      <w:rPr>
        <w:rFonts w:ascii="Times" w:hAnsi="Times" w:hint="default"/>
      </w:rPr>
    </w:lvl>
  </w:abstractNum>
  <w:abstractNum w:abstractNumId="46">
    <w:nsid w:val="79614EFC"/>
    <w:multiLevelType w:val="hybridMultilevel"/>
    <w:tmpl w:val="C3DA1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75610F"/>
    <w:multiLevelType w:val="hybridMultilevel"/>
    <w:tmpl w:val="79EE14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A625908"/>
    <w:multiLevelType w:val="hybridMultilevel"/>
    <w:tmpl w:val="AFFE4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C4C4D21"/>
    <w:multiLevelType w:val="hybridMultilevel"/>
    <w:tmpl w:val="209A1268"/>
    <w:lvl w:ilvl="0" w:tplc="D13EBD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F7E6946"/>
    <w:multiLevelType w:val="hybridMultilevel"/>
    <w:tmpl w:val="E648E90E"/>
    <w:lvl w:ilvl="0" w:tplc="6CD4845E">
      <w:start w:val="1"/>
      <w:numFmt w:val="bullet"/>
      <w:lvlText w:val="–"/>
      <w:lvlJc w:val="left"/>
      <w:pPr>
        <w:tabs>
          <w:tab w:val="num" w:pos="720"/>
        </w:tabs>
        <w:ind w:left="720" w:hanging="360"/>
      </w:pPr>
      <w:rPr>
        <w:rFonts w:ascii="Times" w:hAnsi="Times" w:hint="default"/>
      </w:rPr>
    </w:lvl>
    <w:lvl w:ilvl="1" w:tplc="6AE09720">
      <w:start w:val="1"/>
      <w:numFmt w:val="bullet"/>
      <w:lvlText w:val="–"/>
      <w:lvlJc w:val="left"/>
      <w:pPr>
        <w:tabs>
          <w:tab w:val="num" w:pos="1440"/>
        </w:tabs>
        <w:ind w:left="1440" w:hanging="360"/>
      </w:pPr>
      <w:rPr>
        <w:rFonts w:ascii="Times" w:hAnsi="Times" w:hint="default"/>
      </w:rPr>
    </w:lvl>
    <w:lvl w:ilvl="2" w:tplc="4CC6D826" w:tentative="1">
      <w:start w:val="1"/>
      <w:numFmt w:val="bullet"/>
      <w:lvlText w:val="–"/>
      <w:lvlJc w:val="left"/>
      <w:pPr>
        <w:tabs>
          <w:tab w:val="num" w:pos="2160"/>
        </w:tabs>
        <w:ind w:left="2160" w:hanging="360"/>
      </w:pPr>
      <w:rPr>
        <w:rFonts w:ascii="Times" w:hAnsi="Times" w:hint="default"/>
      </w:rPr>
    </w:lvl>
    <w:lvl w:ilvl="3" w:tplc="E50E0754" w:tentative="1">
      <w:start w:val="1"/>
      <w:numFmt w:val="bullet"/>
      <w:lvlText w:val="–"/>
      <w:lvlJc w:val="left"/>
      <w:pPr>
        <w:tabs>
          <w:tab w:val="num" w:pos="2880"/>
        </w:tabs>
        <w:ind w:left="2880" w:hanging="360"/>
      </w:pPr>
      <w:rPr>
        <w:rFonts w:ascii="Times" w:hAnsi="Times" w:hint="default"/>
      </w:rPr>
    </w:lvl>
    <w:lvl w:ilvl="4" w:tplc="8296546C" w:tentative="1">
      <w:start w:val="1"/>
      <w:numFmt w:val="bullet"/>
      <w:lvlText w:val="–"/>
      <w:lvlJc w:val="left"/>
      <w:pPr>
        <w:tabs>
          <w:tab w:val="num" w:pos="3600"/>
        </w:tabs>
        <w:ind w:left="3600" w:hanging="360"/>
      </w:pPr>
      <w:rPr>
        <w:rFonts w:ascii="Times" w:hAnsi="Times" w:hint="default"/>
      </w:rPr>
    </w:lvl>
    <w:lvl w:ilvl="5" w:tplc="237A899A" w:tentative="1">
      <w:start w:val="1"/>
      <w:numFmt w:val="bullet"/>
      <w:lvlText w:val="–"/>
      <w:lvlJc w:val="left"/>
      <w:pPr>
        <w:tabs>
          <w:tab w:val="num" w:pos="4320"/>
        </w:tabs>
        <w:ind w:left="4320" w:hanging="360"/>
      </w:pPr>
      <w:rPr>
        <w:rFonts w:ascii="Times" w:hAnsi="Times" w:hint="default"/>
      </w:rPr>
    </w:lvl>
    <w:lvl w:ilvl="6" w:tplc="645A5128" w:tentative="1">
      <w:start w:val="1"/>
      <w:numFmt w:val="bullet"/>
      <w:lvlText w:val="–"/>
      <w:lvlJc w:val="left"/>
      <w:pPr>
        <w:tabs>
          <w:tab w:val="num" w:pos="5040"/>
        </w:tabs>
        <w:ind w:left="5040" w:hanging="360"/>
      </w:pPr>
      <w:rPr>
        <w:rFonts w:ascii="Times" w:hAnsi="Times" w:hint="default"/>
      </w:rPr>
    </w:lvl>
    <w:lvl w:ilvl="7" w:tplc="DEC861D2" w:tentative="1">
      <w:start w:val="1"/>
      <w:numFmt w:val="bullet"/>
      <w:lvlText w:val="–"/>
      <w:lvlJc w:val="left"/>
      <w:pPr>
        <w:tabs>
          <w:tab w:val="num" w:pos="5760"/>
        </w:tabs>
        <w:ind w:left="5760" w:hanging="360"/>
      </w:pPr>
      <w:rPr>
        <w:rFonts w:ascii="Times" w:hAnsi="Times" w:hint="default"/>
      </w:rPr>
    </w:lvl>
    <w:lvl w:ilvl="8" w:tplc="2A9E71C2" w:tentative="1">
      <w:start w:val="1"/>
      <w:numFmt w:val="bullet"/>
      <w:lvlText w:val="–"/>
      <w:lvlJc w:val="left"/>
      <w:pPr>
        <w:tabs>
          <w:tab w:val="num" w:pos="6480"/>
        </w:tabs>
        <w:ind w:left="6480" w:hanging="360"/>
      </w:pPr>
      <w:rPr>
        <w:rFonts w:ascii="Times" w:hAnsi="Times" w:hint="default"/>
      </w:rPr>
    </w:lvl>
  </w:abstractNum>
  <w:num w:numId="1">
    <w:abstractNumId w:val="35"/>
  </w:num>
  <w:num w:numId="2">
    <w:abstractNumId w:val="42"/>
  </w:num>
  <w:num w:numId="3">
    <w:abstractNumId w:val="40"/>
  </w:num>
  <w:num w:numId="4">
    <w:abstractNumId w:val="41"/>
  </w:num>
  <w:num w:numId="5">
    <w:abstractNumId w:val="43"/>
  </w:num>
  <w:num w:numId="6">
    <w:abstractNumId w:val="27"/>
  </w:num>
  <w:num w:numId="7">
    <w:abstractNumId w:val="36"/>
  </w:num>
  <w:num w:numId="8">
    <w:abstractNumId w:val="22"/>
  </w:num>
  <w:num w:numId="9">
    <w:abstractNumId w:val="25"/>
  </w:num>
  <w:num w:numId="10">
    <w:abstractNumId w:val="34"/>
  </w:num>
  <w:num w:numId="11">
    <w:abstractNumId w:val="45"/>
  </w:num>
  <w:num w:numId="12">
    <w:abstractNumId w:val="10"/>
  </w:num>
  <w:num w:numId="13">
    <w:abstractNumId w:val="20"/>
  </w:num>
  <w:num w:numId="14">
    <w:abstractNumId w:val="6"/>
  </w:num>
  <w:num w:numId="15">
    <w:abstractNumId w:val="26"/>
  </w:num>
  <w:num w:numId="16">
    <w:abstractNumId w:val="4"/>
  </w:num>
  <w:num w:numId="17">
    <w:abstractNumId w:val="37"/>
  </w:num>
  <w:num w:numId="18">
    <w:abstractNumId w:val="50"/>
  </w:num>
  <w:num w:numId="19">
    <w:abstractNumId w:val="33"/>
  </w:num>
  <w:num w:numId="20">
    <w:abstractNumId w:val="2"/>
  </w:num>
  <w:num w:numId="21">
    <w:abstractNumId w:val="5"/>
  </w:num>
  <w:num w:numId="22">
    <w:abstractNumId w:val="16"/>
  </w:num>
  <w:num w:numId="23">
    <w:abstractNumId w:val="18"/>
  </w:num>
  <w:num w:numId="24">
    <w:abstractNumId w:val="30"/>
  </w:num>
  <w:num w:numId="25">
    <w:abstractNumId w:val="0"/>
  </w:num>
  <w:num w:numId="26">
    <w:abstractNumId w:val="23"/>
  </w:num>
  <w:num w:numId="27">
    <w:abstractNumId w:val="11"/>
  </w:num>
  <w:num w:numId="28">
    <w:abstractNumId w:val="49"/>
  </w:num>
  <w:num w:numId="29">
    <w:abstractNumId w:val="38"/>
  </w:num>
  <w:num w:numId="30">
    <w:abstractNumId w:val="39"/>
  </w:num>
  <w:num w:numId="31">
    <w:abstractNumId w:val="28"/>
  </w:num>
  <w:num w:numId="32">
    <w:abstractNumId w:val="13"/>
  </w:num>
  <w:num w:numId="33">
    <w:abstractNumId w:val="9"/>
  </w:num>
  <w:num w:numId="34">
    <w:abstractNumId w:val="14"/>
  </w:num>
  <w:num w:numId="35">
    <w:abstractNumId w:val="24"/>
  </w:num>
  <w:num w:numId="36">
    <w:abstractNumId w:val="15"/>
  </w:num>
  <w:num w:numId="37">
    <w:abstractNumId w:val="7"/>
  </w:num>
  <w:num w:numId="38">
    <w:abstractNumId w:val="3"/>
  </w:num>
  <w:num w:numId="39">
    <w:abstractNumId w:val="46"/>
  </w:num>
  <w:num w:numId="40">
    <w:abstractNumId w:val="19"/>
  </w:num>
  <w:num w:numId="41">
    <w:abstractNumId w:val="29"/>
  </w:num>
  <w:num w:numId="42">
    <w:abstractNumId w:val="12"/>
  </w:num>
  <w:num w:numId="43">
    <w:abstractNumId w:val="48"/>
  </w:num>
  <w:num w:numId="44">
    <w:abstractNumId w:val="21"/>
  </w:num>
  <w:num w:numId="45">
    <w:abstractNumId w:val="32"/>
  </w:num>
  <w:num w:numId="46">
    <w:abstractNumId w:val="1"/>
  </w:num>
  <w:num w:numId="47">
    <w:abstractNumId w:val="8"/>
  </w:num>
  <w:num w:numId="48">
    <w:abstractNumId w:val="47"/>
  </w:num>
  <w:num w:numId="49">
    <w:abstractNumId w:val="17"/>
  </w:num>
  <w:num w:numId="50">
    <w:abstractNumId w:val="44"/>
  </w:num>
  <w:num w:numId="51">
    <w:abstractNumId w:val="31"/>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 EGAN">
    <w15:presenceInfo w15:providerId="Windows Live" w15:userId="7b82939a15f769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17B"/>
    <w:rsid w:val="00001860"/>
    <w:rsid w:val="000056A8"/>
    <w:rsid w:val="000056B6"/>
    <w:rsid w:val="000058D4"/>
    <w:rsid w:val="000065DD"/>
    <w:rsid w:val="000068D7"/>
    <w:rsid w:val="00007B71"/>
    <w:rsid w:val="00010349"/>
    <w:rsid w:val="000133C0"/>
    <w:rsid w:val="00017E9E"/>
    <w:rsid w:val="0002078F"/>
    <w:rsid w:val="000235AF"/>
    <w:rsid w:val="0002418C"/>
    <w:rsid w:val="0002759C"/>
    <w:rsid w:val="00032858"/>
    <w:rsid w:val="00033372"/>
    <w:rsid w:val="00034304"/>
    <w:rsid w:val="000356EA"/>
    <w:rsid w:val="00040F19"/>
    <w:rsid w:val="000416A1"/>
    <w:rsid w:val="00041CAC"/>
    <w:rsid w:val="000443CE"/>
    <w:rsid w:val="000454C5"/>
    <w:rsid w:val="00045AC0"/>
    <w:rsid w:val="00046636"/>
    <w:rsid w:val="000474CE"/>
    <w:rsid w:val="00047EFF"/>
    <w:rsid w:val="00050BA9"/>
    <w:rsid w:val="00053A9F"/>
    <w:rsid w:val="00056E6C"/>
    <w:rsid w:val="0006054E"/>
    <w:rsid w:val="00060640"/>
    <w:rsid w:val="000627EE"/>
    <w:rsid w:val="00062A1B"/>
    <w:rsid w:val="00065E51"/>
    <w:rsid w:val="00067391"/>
    <w:rsid w:val="00067CE3"/>
    <w:rsid w:val="00070488"/>
    <w:rsid w:val="0007085C"/>
    <w:rsid w:val="00070F56"/>
    <w:rsid w:val="00071F7F"/>
    <w:rsid w:val="0007249D"/>
    <w:rsid w:val="00072639"/>
    <w:rsid w:val="00075883"/>
    <w:rsid w:val="00076A8C"/>
    <w:rsid w:val="0007744E"/>
    <w:rsid w:val="00077BB9"/>
    <w:rsid w:val="00081137"/>
    <w:rsid w:val="000819A5"/>
    <w:rsid w:val="00081F6C"/>
    <w:rsid w:val="00084DDC"/>
    <w:rsid w:val="00084F4C"/>
    <w:rsid w:val="00087209"/>
    <w:rsid w:val="00087684"/>
    <w:rsid w:val="00090951"/>
    <w:rsid w:val="0009209A"/>
    <w:rsid w:val="00095D37"/>
    <w:rsid w:val="00096325"/>
    <w:rsid w:val="00096920"/>
    <w:rsid w:val="00097A05"/>
    <w:rsid w:val="000A423A"/>
    <w:rsid w:val="000A5C61"/>
    <w:rsid w:val="000A5FFE"/>
    <w:rsid w:val="000A720F"/>
    <w:rsid w:val="000A7E69"/>
    <w:rsid w:val="000B11AE"/>
    <w:rsid w:val="000B2461"/>
    <w:rsid w:val="000B3B68"/>
    <w:rsid w:val="000B4986"/>
    <w:rsid w:val="000B6239"/>
    <w:rsid w:val="000C1075"/>
    <w:rsid w:val="000C1786"/>
    <w:rsid w:val="000C21F1"/>
    <w:rsid w:val="000C31FB"/>
    <w:rsid w:val="000C3F14"/>
    <w:rsid w:val="000C49BF"/>
    <w:rsid w:val="000C5B69"/>
    <w:rsid w:val="000D1C2C"/>
    <w:rsid w:val="000D3756"/>
    <w:rsid w:val="000D4447"/>
    <w:rsid w:val="000D6366"/>
    <w:rsid w:val="000D7400"/>
    <w:rsid w:val="000D765C"/>
    <w:rsid w:val="000D7965"/>
    <w:rsid w:val="000E10BC"/>
    <w:rsid w:val="000E3DB4"/>
    <w:rsid w:val="000E4C7E"/>
    <w:rsid w:val="000E7AB0"/>
    <w:rsid w:val="000E7D1F"/>
    <w:rsid w:val="000F103D"/>
    <w:rsid w:val="000F6E4D"/>
    <w:rsid w:val="000F7030"/>
    <w:rsid w:val="00100A23"/>
    <w:rsid w:val="001014CD"/>
    <w:rsid w:val="00106186"/>
    <w:rsid w:val="0010767F"/>
    <w:rsid w:val="001107ED"/>
    <w:rsid w:val="001125DE"/>
    <w:rsid w:val="0011428A"/>
    <w:rsid w:val="0011507C"/>
    <w:rsid w:val="00115193"/>
    <w:rsid w:val="00115402"/>
    <w:rsid w:val="001205FD"/>
    <w:rsid w:val="0012597E"/>
    <w:rsid w:val="00126C82"/>
    <w:rsid w:val="00131BE1"/>
    <w:rsid w:val="00132CE2"/>
    <w:rsid w:val="001343D9"/>
    <w:rsid w:val="00134E5E"/>
    <w:rsid w:val="00135D04"/>
    <w:rsid w:val="0013733C"/>
    <w:rsid w:val="00137836"/>
    <w:rsid w:val="001378AE"/>
    <w:rsid w:val="00141344"/>
    <w:rsid w:val="00141ADF"/>
    <w:rsid w:val="00143CC3"/>
    <w:rsid w:val="00145244"/>
    <w:rsid w:val="001466C7"/>
    <w:rsid w:val="00146CD4"/>
    <w:rsid w:val="0015352D"/>
    <w:rsid w:val="0015384D"/>
    <w:rsid w:val="00154E6C"/>
    <w:rsid w:val="0015729C"/>
    <w:rsid w:val="001662F5"/>
    <w:rsid w:val="00167D01"/>
    <w:rsid w:val="00170E57"/>
    <w:rsid w:val="00172439"/>
    <w:rsid w:val="001727C4"/>
    <w:rsid w:val="0017477F"/>
    <w:rsid w:val="00174A4E"/>
    <w:rsid w:val="001751A5"/>
    <w:rsid w:val="001760C6"/>
    <w:rsid w:val="001806BA"/>
    <w:rsid w:val="00180733"/>
    <w:rsid w:val="001810AC"/>
    <w:rsid w:val="0018471F"/>
    <w:rsid w:val="001868AB"/>
    <w:rsid w:val="00190856"/>
    <w:rsid w:val="00190B4D"/>
    <w:rsid w:val="001914E0"/>
    <w:rsid w:val="0019547B"/>
    <w:rsid w:val="001A253F"/>
    <w:rsid w:val="001A3F0A"/>
    <w:rsid w:val="001A41BE"/>
    <w:rsid w:val="001A562C"/>
    <w:rsid w:val="001B0BA2"/>
    <w:rsid w:val="001B1902"/>
    <w:rsid w:val="001B2E45"/>
    <w:rsid w:val="001B4B4C"/>
    <w:rsid w:val="001B5842"/>
    <w:rsid w:val="001B69B3"/>
    <w:rsid w:val="001C192C"/>
    <w:rsid w:val="001C2DC9"/>
    <w:rsid w:val="001C44D7"/>
    <w:rsid w:val="001C595D"/>
    <w:rsid w:val="001C7377"/>
    <w:rsid w:val="001D483C"/>
    <w:rsid w:val="001D7241"/>
    <w:rsid w:val="001E1C0E"/>
    <w:rsid w:val="001E4E21"/>
    <w:rsid w:val="001E6B8E"/>
    <w:rsid w:val="001F09B2"/>
    <w:rsid w:val="001F298A"/>
    <w:rsid w:val="001F50EB"/>
    <w:rsid w:val="00204599"/>
    <w:rsid w:val="00205BF5"/>
    <w:rsid w:val="00212C13"/>
    <w:rsid w:val="00212E24"/>
    <w:rsid w:val="00214659"/>
    <w:rsid w:val="00215731"/>
    <w:rsid w:val="002208B5"/>
    <w:rsid w:val="00220B65"/>
    <w:rsid w:val="00220BC1"/>
    <w:rsid w:val="002211C9"/>
    <w:rsid w:val="00222EF2"/>
    <w:rsid w:val="002243D8"/>
    <w:rsid w:val="002256DC"/>
    <w:rsid w:val="00230458"/>
    <w:rsid w:val="002310E5"/>
    <w:rsid w:val="00231FF0"/>
    <w:rsid w:val="00235B29"/>
    <w:rsid w:val="00235C1A"/>
    <w:rsid w:val="00241526"/>
    <w:rsid w:val="0024339D"/>
    <w:rsid w:val="00243D79"/>
    <w:rsid w:val="002455BE"/>
    <w:rsid w:val="002463B9"/>
    <w:rsid w:val="00246580"/>
    <w:rsid w:val="0024724B"/>
    <w:rsid w:val="00250570"/>
    <w:rsid w:val="002509AC"/>
    <w:rsid w:val="00250A78"/>
    <w:rsid w:val="00251DD1"/>
    <w:rsid w:val="00256002"/>
    <w:rsid w:val="00256F95"/>
    <w:rsid w:val="002605C8"/>
    <w:rsid w:val="00261723"/>
    <w:rsid w:val="002622F1"/>
    <w:rsid w:val="00264702"/>
    <w:rsid w:val="0026485D"/>
    <w:rsid w:val="00270D2D"/>
    <w:rsid w:val="00270E4F"/>
    <w:rsid w:val="00270E8F"/>
    <w:rsid w:val="002713BD"/>
    <w:rsid w:val="0027233F"/>
    <w:rsid w:val="00272D2F"/>
    <w:rsid w:val="00276469"/>
    <w:rsid w:val="00283A99"/>
    <w:rsid w:val="00284AEF"/>
    <w:rsid w:val="00293B6B"/>
    <w:rsid w:val="0029737D"/>
    <w:rsid w:val="00297A0B"/>
    <w:rsid w:val="002A2F7C"/>
    <w:rsid w:val="002A3CD6"/>
    <w:rsid w:val="002A4FE0"/>
    <w:rsid w:val="002A694B"/>
    <w:rsid w:val="002A7834"/>
    <w:rsid w:val="002B355E"/>
    <w:rsid w:val="002B4077"/>
    <w:rsid w:val="002B43BB"/>
    <w:rsid w:val="002C131C"/>
    <w:rsid w:val="002C4709"/>
    <w:rsid w:val="002C4D26"/>
    <w:rsid w:val="002D2555"/>
    <w:rsid w:val="002D4BEA"/>
    <w:rsid w:val="002D4DF8"/>
    <w:rsid w:val="002D7A8E"/>
    <w:rsid w:val="002E1F73"/>
    <w:rsid w:val="002E4D24"/>
    <w:rsid w:val="002E7A90"/>
    <w:rsid w:val="002F0FCA"/>
    <w:rsid w:val="002F134C"/>
    <w:rsid w:val="002F1FDE"/>
    <w:rsid w:val="002F2816"/>
    <w:rsid w:val="002F2C94"/>
    <w:rsid w:val="002F2F97"/>
    <w:rsid w:val="002F4FFD"/>
    <w:rsid w:val="002F5ADC"/>
    <w:rsid w:val="002F5F85"/>
    <w:rsid w:val="00302E3F"/>
    <w:rsid w:val="003042E0"/>
    <w:rsid w:val="00307C65"/>
    <w:rsid w:val="003102AE"/>
    <w:rsid w:val="003109D1"/>
    <w:rsid w:val="00313DD9"/>
    <w:rsid w:val="003144D3"/>
    <w:rsid w:val="0031462E"/>
    <w:rsid w:val="00314F9E"/>
    <w:rsid w:val="00315A28"/>
    <w:rsid w:val="00316055"/>
    <w:rsid w:val="00316287"/>
    <w:rsid w:val="00316F80"/>
    <w:rsid w:val="003276FD"/>
    <w:rsid w:val="00327B7F"/>
    <w:rsid w:val="00331A59"/>
    <w:rsid w:val="00331B88"/>
    <w:rsid w:val="00332713"/>
    <w:rsid w:val="00332EA7"/>
    <w:rsid w:val="0033471E"/>
    <w:rsid w:val="00334BED"/>
    <w:rsid w:val="00334F40"/>
    <w:rsid w:val="00336821"/>
    <w:rsid w:val="00340C61"/>
    <w:rsid w:val="00341975"/>
    <w:rsid w:val="0034245D"/>
    <w:rsid w:val="003429AA"/>
    <w:rsid w:val="003443A6"/>
    <w:rsid w:val="003443BF"/>
    <w:rsid w:val="00344E9E"/>
    <w:rsid w:val="00346A98"/>
    <w:rsid w:val="00350B5F"/>
    <w:rsid w:val="00351F1D"/>
    <w:rsid w:val="0035319A"/>
    <w:rsid w:val="003537D5"/>
    <w:rsid w:val="00353A30"/>
    <w:rsid w:val="00353C94"/>
    <w:rsid w:val="003556F7"/>
    <w:rsid w:val="00356613"/>
    <w:rsid w:val="00356AFC"/>
    <w:rsid w:val="003608EC"/>
    <w:rsid w:val="00362051"/>
    <w:rsid w:val="00362C4F"/>
    <w:rsid w:val="00362D11"/>
    <w:rsid w:val="003636D6"/>
    <w:rsid w:val="00365F56"/>
    <w:rsid w:val="00366335"/>
    <w:rsid w:val="003721AC"/>
    <w:rsid w:val="00382045"/>
    <w:rsid w:val="00384DB1"/>
    <w:rsid w:val="00385122"/>
    <w:rsid w:val="0038541D"/>
    <w:rsid w:val="003857DB"/>
    <w:rsid w:val="00386042"/>
    <w:rsid w:val="00387171"/>
    <w:rsid w:val="0039006C"/>
    <w:rsid w:val="00392ACD"/>
    <w:rsid w:val="00393DF3"/>
    <w:rsid w:val="00397E50"/>
    <w:rsid w:val="003A14B1"/>
    <w:rsid w:val="003A36CF"/>
    <w:rsid w:val="003A688E"/>
    <w:rsid w:val="003B0CF0"/>
    <w:rsid w:val="003B2B92"/>
    <w:rsid w:val="003B2DA5"/>
    <w:rsid w:val="003B649B"/>
    <w:rsid w:val="003B6EDE"/>
    <w:rsid w:val="003B7C1D"/>
    <w:rsid w:val="003C2AE5"/>
    <w:rsid w:val="003C2DF7"/>
    <w:rsid w:val="003C347C"/>
    <w:rsid w:val="003C3567"/>
    <w:rsid w:val="003C3F6F"/>
    <w:rsid w:val="003C4E5C"/>
    <w:rsid w:val="003C500C"/>
    <w:rsid w:val="003C54FA"/>
    <w:rsid w:val="003D2034"/>
    <w:rsid w:val="003E317E"/>
    <w:rsid w:val="003E377B"/>
    <w:rsid w:val="003E3F32"/>
    <w:rsid w:val="003E4270"/>
    <w:rsid w:val="003E4DBE"/>
    <w:rsid w:val="003E585B"/>
    <w:rsid w:val="003E61AE"/>
    <w:rsid w:val="003F10A8"/>
    <w:rsid w:val="003F168A"/>
    <w:rsid w:val="003F24E3"/>
    <w:rsid w:val="00401E4E"/>
    <w:rsid w:val="00405A76"/>
    <w:rsid w:val="00407DFA"/>
    <w:rsid w:val="00410AB7"/>
    <w:rsid w:val="00411576"/>
    <w:rsid w:val="00420A41"/>
    <w:rsid w:val="0042235F"/>
    <w:rsid w:val="00422D71"/>
    <w:rsid w:val="004268D3"/>
    <w:rsid w:val="0042752D"/>
    <w:rsid w:val="004301EB"/>
    <w:rsid w:val="0043031D"/>
    <w:rsid w:val="004312D1"/>
    <w:rsid w:val="00436146"/>
    <w:rsid w:val="00441304"/>
    <w:rsid w:val="0044147B"/>
    <w:rsid w:val="004428CB"/>
    <w:rsid w:val="004439DE"/>
    <w:rsid w:val="004478EC"/>
    <w:rsid w:val="00447B62"/>
    <w:rsid w:val="00451477"/>
    <w:rsid w:val="0045230E"/>
    <w:rsid w:val="00460F3B"/>
    <w:rsid w:val="004618F3"/>
    <w:rsid w:val="00463ED6"/>
    <w:rsid w:val="00471360"/>
    <w:rsid w:val="004732C2"/>
    <w:rsid w:val="00473CBA"/>
    <w:rsid w:val="00480B12"/>
    <w:rsid w:val="0048255F"/>
    <w:rsid w:val="0048529B"/>
    <w:rsid w:val="00486C89"/>
    <w:rsid w:val="00491AE6"/>
    <w:rsid w:val="0049342F"/>
    <w:rsid w:val="00494697"/>
    <w:rsid w:val="004A1CE0"/>
    <w:rsid w:val="004A1FDF"/>
    <w:rsid w:val="004A393E"/>
    <w:rsid w:val="004A61DC"/>
    <w:rsid w:val="004A7E09"/>
    <w:rsid w:val="004B163A"/>
    <w:rsid w:val="004B2329"/>
    <w:rsid w:val="004B25AF"/>
    <w:rsid w:val="004B4D9A"/>
    <w:rsid w:val="004B586E"/>
    <w:rsid w:val="004B6A57"/>
    <w:rsid w:val="004C0CA2"/>
    <w:rsid w:val="004C37F4"/>
    <w:rsid w:val="004C52E3"/>
    <w:rsid w:val="004C6040"/>
    <w:rsid w:val="004C6105"/>
    <w:rsid w:val="004C6373"/>
    <w:rsid w:val="004D0BB2"/>
    <w:rsid w:val="004D193E"/>
    <w:rsid w:val="004D1FF1"/>
    <w:rsid w:val="004D28FE"/>
    <w:rsid w:val="004D3643"/>
    <w:rsid w:val="004D3FC1"/>
    <w:rsid w:val="004D6BBF"/>
    <w:rsid w:val="004E2A2E"/>
    <w:rsid w:val="004E3A99"/>
    <w:rsid w:val="004E4084"/>
    <w:rsid w:val="004E59E5"/>
    <w:rsid w:val="004E68C3"/>
    <w:rsid w:val="004E6CE4"/>
    <w:rsid w:val="004F01B6"/>
    <w:rsid w:val="004F2BA1"/>
    <w:rsid w:val="004F358A"/>
    <w:rsid w:val="004F3E53"/>
    <w:rsid w:val="004F44D1"/>
    <w:rsid w:val="004F54E7"/>
    <w:rsid w:val="00503621"/>
    <w:rsid w:val="00503A6B"/>
    <w:rsid w:val="00504649"/>
    <w:rsid w:val="0051079B"/>
    <w:rsid w:val="00512C2D"/>
    <w:rsid w:val="00516584"/>
    <w:rsid w:val="005235E9"/>
    <w:rsid w:val="00523B16"/>
    <w:rsid w:val="00523EE6"/>
    <w:rsid w:val="005270FF"/>
    <w:rsid w:val="00527924"/>
    <w:rsid w:val="00527DE5"/>
    <w:rsid w:val="00530078"/>
    <w:rsid w:val="005305C5"/>
    <w:rsid w:val="005312AF"/>
    <w:rsid w:val="00531B69"/>
    <w:rsid w:val="00532FC0"/>
    <w:rsid w:val="00533520"/>
    <w:rsid w:val="00533A27"/>
    <w:rsid w:val="00534F99"/>
    <w:rsid w:val="00535D99"/>
    <w:rsid w:val="00536178"/>
    <w:rsid w:val="005439CA"/>
    <w:rsid w:val="0055499B"/>
    <w:rsid w:val="00555FBF"/>
    <w:rsid w:val="0055753D"/>
    <w:rsid w:val="00562A64"/>
    <w:rsid w:val="00564683"/>
    <w:rsid w:val="005669EC"/>
    <w:rsid w:val="005721EF"/>
    <w:rsid w:val="005722DE"/>
    <w:rsid w:val="005725C3"/>
    <w:rsid w:val="0057733B"/>
    <w:rsid w:val="00580801"/>
    <w:rsid w:val="00585694"/>
    <w:rsid w:val="00587B5F"/>
    <w:rsid w:val="005959A3"/>
    <w:rsid w:val="005977A6"/>
    <w:rsid w:val="00597AFC"/>
    <w:rsid w:val="005A0D74"/>
    <w:rsid w:val="005A5B37"/>
    <w:rsid w:val="005A70D5"/>
    <w:rsid w:val="005A75CF"/>
    <w:rsid w:val="005A7DFD"/>
    <w:rsid w:val="005B1FC5"/>
    <w:rsid w:val="005B2903"/>
    <w:rsid w:val="005B2FD4"/>
    <w:rsid w:val="005B4E28"/>
    <w:rsid w:val="005B582C"/>
    <w:rsid w:val="005B7F11"/>
    <w:rsid w:val="005C0F96"/>
    <w:rsid w:val="005C3582"/>
    <w:rsid w:val="005D4C02"/>
    <w:rsid w:val="005E2537"/>
    <w:rsid w:val="005E435C"/>
    <w:rsid w:val="005E59D6"/>
    <w:rsid w:val="005E73C3"/>
    <w:rsid w:val="005F03B4"/>
    <w:rsid w:val="005F1957"/>
    <w:rsid w:val="005F4881"/>
    <w:rsid w:val="005F4C44"/>
    <w:rsid w:val="005F6A15"/>
    <w:rsid w:val="005F72EB"/>
    <w:rsid w:val="00601A0C"/>
    <w:rsid w:val="006033D9"/>
    <w:rsid w:val="0060531E"/>
    <w:rsid w:val="00606636"/>
    <w:rsid w:val="00606FEE"/>
    <w:rsid w:val="00612AD4"/>
    <w:rsid w:val="00613109"/>
    <w:rsid w:val="00616320"/>
    <w:rsid w:val="0061663D"/>
    <w:rsid w:val="006219AD"/>
    <w:rsid w:val="00622ED4"/>
    <w:rsid w:val="00623953"/>
    <w:rsid w:val="00623BA2"/>
    <w:rsid w:val="006254F2"/>
    <w:rsid w:val="00626A7F"/>
    <w:rsid w:val="006270AC"/>
    <w:rsid w:val="00633804"/>
    <w:rsid w:val="00634A8E"/>
    <w:rsid w:val="00634E9F"/>
    <w:rsid w:val="00644BD6"/>
    <w:rsid w:val="00644CE2"/>
    <w:rsid w:val="00644DF4"/>
    <w:rsid w:val="00647384"/>
    <w:rsid w:val="00655264"/>
    <w:rsid w:val="00656DCA"/>
    <w:rsid w:val="006620EC"/>
    <w:rsid w:val="00662CAE"/>
    <w:rsid w:val="0066539E"/>
    <w:rsid w:val="006677BA"/>
    <w:rsid w:val="00667B47"/>
    <w:rsid w:val="00670D01"/>
    <w:rsid w:val="006764DE"/>
    <w:rsid w:val="00677F38"/>
    <w:rsid w:val="0068004F"/>
    <w:rsid w:val="00680FD7"/>
    <w:rsid w:val="0068454F"/>
    <w:rsid w:val="006864C7"/>
    <w:rsid w:val="00687A33"/>
    <w:rsid w:val="0069211C"/>
    <w:rsid w:val="006927C4"/>
    <w:rsid w:val="006953C7"/>
    <w:rsid w:val="006971CC"/>
    <w:rsid w:val="006A3DC0"/>
    <w:rsid w:val="006A524E"/>
    <w:rsid w:val="006A5BA5"/>
    <w:rsid w:val="006C6841"/>
    <w:rsid w:val="006D3F20"/>
    <w:rsid w:val="006D3F26"/>
    <w:rsid w:val="006D3FF9"/>
    <w:rsid w:val="006D4457"/>
    <w:rsid w:val="006D49D5"/>
    <w:rsid w:val="006D5547"/>
    <w:rsid w:val="006D555B"/>
    <w:rsid w:val="006D6236"/>
    <w:rsid w:val="006D6617"/>
    <w:rsid w:val="006E3827"/>
    <w:rsid w:val="006E5405"/>
    <w:rsid w:val="006F091D"/>
    <w:rsid w:val="006F2CBF"/>
    <w:rsid w:val="006F3673"/>
    <w:rsid w:val="006F6628"/>
    <w:rsid w:val="006F7183"/>
    <w:rsid w:val="007001CE"/>
    <w:rsid w:val="00706133"/>
    <w:rsid w:val="00706300"/>
    <w:rsid w:val="00707837"/>
    <w:rsid w:val="007117AF"/>
    <w:rsid w:val="00711EEC"/>
    <w:rsid w:val="007201D1"/>
    <w:rsid w:val="0072138D"/>
    <w:rsid w:val="007213C7"/>
    <w:rsid w:val="00721D34"/>
    <w:rsid w:val="007226BD"/>
    <w:rsid w:val="00724CEF"/>
    <w:rsid w:val="00724ED6"/>
    <w:rsid w:val="00731A33"/>
    <w:rsid w:val="007321AB"/>
    <w:rsid w:val="00733968"/>
    <w:rsid w:val="00736B0B"/>
    <w:rsid w:val="0074009C"/>
    <w:rsid w:val="00740316"/>
    <w:rsid w:val="00740393"/>
    <w:rsid w:val="00741580"/>
    <w:rsid w:val="00742FD1"/>
    <w:rsid w:val="0074460E"/>
    <w:rsid w:val="0074525E"/>
    <w:rsid w:val="00745949"/>
    <w:rsid w:val="00751171"/>
    <w:rsid w:val="0075493A"/>
    <w:rsid w:val="007622E1"/>
    <w:rsid w:val="00762752"/>
    <w:rsid w:val="007641A1"/>
    <w:rsid w:val="007650DA"/>
    <w:rsid w:val="007669CC"/>
    <w:rsid w:val="0077222D"/>
    <w:rsid w:val="007723B4"/>
    <w:rsid w:val="00772FA5"/>
    <w:rsid w:val="007731EB"/>
    <w:rsid w:val="00776606"/>
    <w:rsid w:val="00781CC5"/>
    <w:rsid w:val="0078301B"/>
    <w:rsid w:val="007872BA"/>
    <w:rsid w:val="007940AF"/>
    <w:rsid w:val="00794A3D"/>
    <w:rsid w:val="00796783"/>
    <w:rsid w:val="007967D2"/>
    <w:rsid w:val="007A1EB1"/>
    <w:rsid w:val="007A1EBC"/>
    <w:rsid w:val="007A3B1E"/>
    <w:rsid w:val="007A3D05"/>
    <w:rsid w:val="007A6C33"/>
    <w:rsid w:val="007B06B1"/>
    <w:rsid w:val="007B20DA"/>
    <w:rsid w:val="007B38C5"/>
    <w:rsid w:val="007B50DE"/>
    <w:rsid w:val="007B5584"/>
    <w:rsid w:val="007B75C1"/>
    <w:rsid w:val="007C007D"/>
    <w:rsid w:val="007C2C27"/>
    <w:rsid w:val="007C345E"/>
    <w:rsid w:val="007C3C98"/>
    <w:rsid w:val="007C54C7"/>
    <w:rsid w:val="007C7471"/>
    <w:rsid w:val="007C761F"/>
    <w:rsid w:val="007D58D2"/>
    <w:rsid w:val="007E1C97"/>
    <w:rsid w:val="007E78D2"/>
    <w:rsid w:val="007E7D66"/>
    <w:rsid w:val="007F0AAD"/>
    <w:rsid w:val="007F0BBF"/>
    <w:rsid w:val="007F317B"/>
    <w:rsid w:val="007F341B"/>
    <w:rsid w:val="007F67B4"/>
    <w:rsid w:val="007F6EBB"/>
    <w:rsid w:val="00801500"/>
    <w:rsid w:val="00802B33"/>
    <w:rsid w:val="00806FD2"/>
    <w:rsid w:val="00810ABC"/>
    <w:rsid w:val="00810D7C"/>
    <w:rsid w:val="008130B7"/>
    <w:rsid w:val="00813403"/>
    <w:rsid w:val="008137FA"/>
    <w:rsid w:val="00814480"/>
    <w:rsid w:val="00815DEA"/>
    <w:rsid w:val="0081719A"/>
    <w:rsid w:val="00817438"/>
    <w:rsid w:val="0081757A"/>
    <w:rsid w:val="00817C00"/>
    <w:rsid w:val="00817E40"/>
    <w:rsid w:val="00817E8C"/>
    <w:rsid w:val="008209FA"/>
    <w:rsid w:val="00821715"/>
    <w:rsid w:val="008241C5"/>
    <w:rsid w:val="008332D5"/>
    <w:rsid w:val="008340CE"/>
    <w:rsid w:val="0083486D"/>
    <w:rsid w:val="00834CD9"/>
    <w:rsid w:val="00840A5F"/>
    <w:rsid w:val="00841FC9"/>
    <w:rsid w:val="00842450"/>
    <w:rsid w:val="008440DF"/>
    <w:rsid w:val="0084588C"/>
    <w:rsid w:val="00845A8B"/>
    <w:rsid w:val="00847A75"/>
    <w:rsid w:val="00853F27"/>
    <w:rsid w:val="00854064"/>
    <w:rsid w:val="0085578A"/>
    <w:rsid w:val="00855981"/>
    <w:rsid w:val="00856BC4"/>
    <w:rsid w:val="00856F6B"/>
    <w:rsid w:val="00860AE0"/>
    <w:rsid w:val="008622D9"/>
    <w:rsid w:val="00863705"/>
    <w:rsid w:val="0086606B"/>
    <w:rsid w:val="00866F48"/>
    <w:rsid w:val="0087191E"/>
    <w:rsid w:val="00871F2D"/>
    <w:rsid w:val="00872345"/>
    <w:rsid w:val="00872A0F"/>
    <w:rsid w:val="00874186"/>
    <w:rsid w:val="0087423F"/>
    <w:rsid w:val="00874CC6"/>
    <w:rsid w:val="00875662"/>
    <w:rsid w:val="00876396"/>
    <w:rsid w:val="00876405"/>
    <w:rsid w:val="00881293"/>
    <w:rsid w:val="00881982"/>
    <w:rsid w:val="008819A6"/>
    <w:rsid w:val="00881E99"/>
    <w:rsid w:val="00883CFD"/>
    <w:rsid w:val="0088543D"/>
    <w:rsid w:val="0089099F"/>
    <w:rsid w:val="008912FA"/>
    <w:rsid w:val="0089270B"/>
    <w:rsid w:val="00893198"/>
    <w:rsid w:val="00893D52"/>
    <w:rsid w:val="00894144"/>
    <w:rsid w:val="008946EB"/>
    <w:rsid w:val="00895853"/>
    <w:rsid w:val="00895E78"/>
    <w:rsid w:val="00895F52"/>
    <w:rsid w:val="00896BAF"/>
    <w:rsid w:val="008A0883"/>
    <w:rsid w:val="008A5F51"/>
    <w:rsid w:val="008A7D9A"/>
    <w:rsid w:val="008B209F"/>
    <w:rsid w:val="008B3184"/>
    <w:rsid w:val="008B4B39"/>
    <w:rsid w:val="008B65E5"/>
    <w:rsid w:val="008C05BD"/>
    <w:rsid w:val="008C15E2"/>
    <w:rsid w:val="008C27A4"/>
    <w:rsid w:val="008C2936"/>
    <w:rsid w:val="008C3D71"/>
    <w:rsid w:val="008C45BB"/>
    <w:rsid w:val="008C7454"/>
    <w:rsid w:val="008D6385"/>
    <w:rsid w:val="008E16FB"/>
    <w:rsid w:val="008E1C44"/>
    <w:rsid w:val="008E344A"/>
    <w:rsid w:val="008E7242"/>
    <w:rsid w:val="008F2FE1"/>
    <w:rsid w:val="008F572F"/>
    <w:rsid w:val="008F5ADB"/>
    <w:rsid w:val="00901260"/>
    <w:rsid w:val="009014AA"/>
    <w:rsid w:val="00903215"/>
    <w:rsid w:val="00903BD7"/>
    <w:rsid w:val="00904165"/>
    <w:rsid w:val="0090547E"/>
    <w:rsid w:val="00905E19"/>
    <w:rsid w:val="009216B4"/>
    <w:rsid w:val="009219B1"/>
    <w:rsid w:val="00921AB5"/>
    <w:rsid w:val="009238A1"/>
    <w:rsid w:val="00923CD8"/>
    <w:rsid w:val="00927AD4"/>
    <w:rsid w:val="009309AA"/>
    <w:rsid w:val="009309EE"/>
    <w:rsid w:val="00931359"/>
    <w:rsid w:val="00931D83"/>
    <w:rsid w:val="009322BE"/>
    <w:rsid w:val="009373CC"/>
    <w:rsid w:val="00937DB7"/>
    <w:rsid w:val="00940620"/>
    <w:rsid w:val="009416B9"/>
    <w:rsid w:val="00941B7E"/>
    <w:rsid w:val="00941FEA"/>
    <w:rsid w:val="009426B6"/>
    <w:rsid w:val="009519C3"/>
    <w:rsid w:val="009532D7"/>
    <w:rsid w:val="009541BD"/>
    <w:rsid w:val="00955941"/>
    <w:rsid w:val="00964722"/>
    <w:rsid w:val="0096543B"/>
    <w:rsid w:val="00966AEB"/>
    <w:rsid w:val="00966B4A"/>
    <w:rsid w:val="00967DD7"/>
    <w:rsid w:val="009741F0"/>
    <w:rsid w:val="009742E2"/>
    <w:rsid w:val="009832CD"/>
    <w:rsid w:val="00983DC8"/>
    <w:rsid w:val="009873D3"/>
    <w:rsid w:val="00990671"/>
    <w:rsid w:val="009951BF"/>
    <w:rsid w:val="009958EB"/>
    <w:rsid w:val="009A2EE9"/>
    <w:rsid w:val="009A33AF"/>
    <w:rsid w:val="009A4C08"/>
    <w:rsid w:val="009A4C1F"/>
    <w:rsid w:val="009A75CF"/>
    <w:rsid w:val="009B3FC6"/>
    <w:rsid w:val="009B505B"/>
    <w:rsid w:val="009B683C"/>
    <w:rsid w:val="009B6B4B"/>
    <w:rsid w:val="009C059E"/>
    <w:rsid w:val="009C0649"/>
    <w:rsid w:val="009C0900"/>
    <w:rsid w:val="009C097B"/>
    <w:rsid w:val="009C1986"/>
    <w:rsid w:val="009C2B4B"/>
    <w:rsid w:val="009C3CAB"/>
    <w:rsid w:val="009C4FD0"/>
    <w:rsid w:val="009C5F29"/>
    <w:rsid w:val="009C690A"/>
    <w:rsid w:val="009C7A1E"/>
    <w:rsid w:val="009D3BE4"/>
    <w:rsid w:val="009D4CD4"/>
    <w:rsid w:val="009D5FDC"/>
    <w:rsid w:val="009D7D53"/>
    <w:rsid w:val="009E01A4"/>
    <w:rsid w:val="009E128D"/>
    <w:rsid w:val="009E12B6"/>
    <w:rsid w:val="009E157E"/>
    <w:rsid w:val="009E4465"/>
    <w:rsid w:val="009E6219"/>
    <w:rsid w:val="009E6936"/>
    <w:rsid w:val="009E769A"/>
    <w:rsid w:val="009E7B33"/>
    <w:rsid w:val="009E7C38"/>
    <w:rsid w:val="009F2C1C"/>
    <w:rsid w:val="009F7DBD"/>
    <w:rsid w:val="00A1179A"/>
    <w:rsid w:val="00A13C59"/>
    <w:rsid w:val="00A14263"/>
    <w:rsid w:val="00A2176D"/>
    <w:rsid w:val="00A23483"/>
    <w:rsid w:val="00A23F25"/>
    <w:rsid w:val="00A24784"/>
    <w:rsid w:val="00A25860"/>
    <w:rsid w:val="00A2708D"/>
    <w:rsid w:val="00A31D78"/>
    <w:rsid w:val="00A34397"/>
    <w:rsid w:val="00A34602"/>
    <w:rsid w:val="00A34660"/>
    <w:rsid w:val="00A3681D"/>
    <w:rsid w:val="00A41507"/>
    <w:rsid w:val="00A43B4F"/>
    <w:rsid w:val="00A472FE"/>
    <w:rsid w:val="00A5017D"/>
    <w:rsid w:val="00A51524"/>
    <w:rsid w:val="00A52C1A"/>
    <w:rsid w:val="00A53856"/>
    <w:rsid w:val="00A545DB"/>
    <w:rsid w:val="00A57663"/>
    <w:rsid w:val="00A57918"/>
    <w:rsid w:val="00A6519E"/>
    <w:rsid w:val="00A67B8E"/>
    <w:rsid w:val="00A67E14"/>
    <w:rsid w:val="00A70803"/>
    <w:rsid w:val="00A71644"/>
    <w:rsid w:val="00A71F59"/>
    <w:rsid w:val="00A74999"/>
    <w:rsid w:val="00A75A11"/>
    <w:rsid w:val="00A77416"/>
    <w:rsid w:val="00A77655"/>
    <w:rsid w:val="00A77E1E"/>
    <w:rsid w:val="00A8061F"/>
    <w:rsid w:val="00A808B3"/>
    <w:rsid w:val="00A82B19"/>
    <w:rsid w:val="00A840B0"/>
    <w:rsid w:val="00A9019C"/>
    <w:rsid w:val="00A9332C"/>
    <w:rsid w:val="00A93F4E"/>
    <w:rsid w:val="00A95675"/>
    <w:rsid w:val="00A96317"/>
    <w:rsid w:val="00A96713"/>
    <w:rsid w:val="00AA10D4"/>
    <w:rsid w:val="00AA4BC5"/>
    <w:rsid w:val="00AA6990"/>
    <w:rsid w:val="00AB1A0A"/>
    <w:rsid w:val="00AB5E3A"/>
    <w:rsid w:val="00AB6D07"/>
    <w:rsid w:val="00AC3380"/>
    <w:rsid w:val="00AC42E5"/>
    <w:rsid w:val="00AC4FDB"/>
    <w:rsid w:val="00AC6102"/>
    <w:rsid w:val="00AC7438"/>
    <w:rsid w:val="00AD7073"/>
    <w:rsid w:val="00AD7277"/>
    <w:rsid w:val="00AD79C3"/>
    <w:rsid w:val="00AD7C21"/>
    <w:rsid w:val="00AE065D"/>
    <w:rsid w:val="00AE1162"/>
    <w:rsid w:val="00AE196D"/>
    <w:rsid w:val="00AE1ABA"/>
    <w:rsid w:val="00AE3A4A"/>
    <w:rsid w:val="00AF1710"/>
    <w:rsid w:val="00AF2E8B"/>
    <w:rsid w:val="00AF594A"/>
    <w:rsid w:val="00AF6BA1"/>
    <w:rsid w:val="00B00A8D"/>
    <w:rsid w:val="00B0218A"/>
    <w:rsid w:val="00B04DA5"/>
    <w:rsid w:val="00B05931"/>
    <w:rsid w:val="00B073C3"/>
    <w:rsid w:val="00B107D0"/>
    <w:rsid w:val="00B11B50"/>
    <w:rsid w:val="00B149D1"/>
    <w:rsid w:val="00B1596D"/>
    <w:rsid w:val="00B15BA0"/>
    <w:rsid w:val="00B163D9"/>
    <w:rsid w:val="00B26EEF"/>
    <w:rsid w:val="00B32E71"/>
    <w:rsid w:val="00B3370F"/>
    <w:rsid w:val="00B343D9"/>
    <w:rsid w:val="00B40706"/>
    <w:rsid w:val="00B41AE8"/>
    <w:rsid w:val="00B42BA1"/>
    <w:rsid w:val="00B4384F"/>
    <w:rsid w:val="00B44242"/>
    <w:rsid w:val="00B47239"/>
    <w:rsid w:val="00B54654"/>
    <w:rsid w:val="00B551DD"/>
    <w:rsid w:val="00B553DB"/>
    <w:rsid w:val="00B559CE"/>
    <w:rsid w:val="00B56625"/>
    <w:rsid w:val="00B6286E"/>
    <w:rsid w:val="00B62B25"/>
    <w:rsid w:val="00B63E2D"/>
    <w:rsid w:val="00B64834"/>
    <w:rsid w:val="00B652C7"/>
    <w:rsid w:val="00B7421E"/>
    <w:rsid w:val="00B74648"/>
    <w:rsid w:val="00B76A52"/>
    <w:rsid w:val="00B816A3"/>
    <w:rsid w:val="00B86C3A"/>
    <w:rsid w:val="00B94D08"/>
    <w:rsid w:val="00B96B7B"/>
    <w:rsid w:val="00BA31A0"/>
    <w:rsid w:val="00BA557A"/>
    <w:rsid w:val="00BA55E8"/>
    <w:rsid w:val="00BB6391"/>
    <w:rsid w:val="00BC0AD1"/>
    <w:rsid w:val="00BC217F"/>
    <w:rsid w:val="00BC47A1"/>
    <w:rsid w:val="00BC5D89"/>
    <w:rsid w:val="00BD1FFE"/>
    <w:rsid w:val="00BD7341"/>
    <w:rsid w:val="00BD7ACE"/>
    <w:rsid w:val="00BE3583"/>
    <w:rsid w:val="00BE3C8E"/>
    <w:rsid w:val="00BE4234"/>
    <w:rsid w:val="00BE5CCD"/>
    <w:rsid w:val="00BE6129"/>
    <w:rsid w:val="00BE78EF"/>
    <w:rsid w:val="00BF0373"/>
    <w:rsid w:val="00BF04B1"/>
    <w:rsid w:val="00BF04DA"/>
    <w:rsid w:val="00BF1947"/>
    <w:rsid w:val="00BF2413"/>
    <w:rsid w:val="00BF470E"/>
    <w:rsid w:val="00C01D6E"/>
    <w:rsid w:val="00C022E6"/>
    <w:rsid w:val="00C024F5"/>
    <w:rsid w:val="00C03791"/>
    <w:rsid w:val="00C05274"/>
    <w:rsid w:val="00C0535E"/>
    <w:rsid w:val="00C0696D"/>
    <w:rsid w:val="00C11FF0"/>
    <w:rsid w:val="00C124AE"/>
    <w:rsid w:val="00C139D8"/>
    <w:rsid w:val="00C13B7D"/>
    <w:rsid w:val="00C1600D"/>
    <w:rsid w:val="00C20ECA"/>
    <w:rsid w:val="00C2223E"/>
    <w:rsid w:val="00C26150"/>
    <w:rsid w:val="00C2716E"/>
    <w:rsid w:val="00C27908"/>
    <w:rsid w:val="00C31177"/>
    <w:rsid w:val="00C31DC3"/>
    <w:rsid w:val="00C34328"/>
    <w:rsid w:val="00C34F29"/>
    <w:rsid w:val="00C41AEB"/>
    <w:rsid w:val="00C41B34"/>
    <w:rsid w:val="00C42DCC"/>
    <w:rsid w:val="00C45DEC"/>
    <w:rsid w:val="00C5186D"/>
    <w:rsid w:val="00C52B9C"/>
    <w:rsid w:val="00C55A49"/>
    <w:rsid w:val="00C55CED"/>
    <w:rsid w:val="00C55DF9"/>
    <w:rsid w:val="00C5628F"/>
    <w:rsid w:val="00C569BC"/>
    <w:rsid w:val="00C571A3"/>
    <w:rsid w:val="00C576E8"/>
    <w:rsid w:val="00C57960"/>
    <w:rsid w:val="00C619D3"/>
    <w:rsid w:val="00C61A35"/>
    <w:rsid w:val="00C63F4F"/>
    <w:rsid w:val="00C64DAF"/>
    <w:rsid w:val="00C65253"/>
    <w:rsid w:val="00C65B81"/>
    <w:rsid w:val="00C672B5"/>
    <w:rsid w:val="00C6755F"/>
    <w:rsid w:val="00C67836"/>
    <w:rsid w:val="00C70E62"/>
    <w:rsid w:val="00C71071"/>
    <w:rsid w:val="00C80EC4"/>
    <w:rsid w:val="00C82B66"/>
    <w:rsid w:val="00C84D98"/>
    <w:rsid w:val="00C85018"/>
    <w:rsid w:val="00C862AF"/>
    <w:rsid w:val="00C86738"/>
    <w:rsid w:val="00C87126"/>
    <w:rsid w:val="00C87D38"/>
    <w:rsid w:val="00C90297"/>
    <w:rsid w:val="00C90C41"/>
    <w:rsid w:val="00C9154F"/>
    <w:rsid w:val="00C915AB"/>
    <w:rsid w:val="00C917C4"/>
    <w:rsid w:val="00C9299C"/>
    <w:rsid w:val="00C9305F"/>
    <w:rsid w:val="00C973B8"/>
    <w:rsid w:val="00CA22A7"/>
    <w:rsid w:val="00CA31CC"/>
    <w:rsid w:val="00CA708E"/>
    <w:rsid w:val="00CB0959"/>
    <w:rsid w:val="00CB3CB3"/>
    <w:rsid w:val="00CB5624"/>
    <w:rsid w:val="00CB65A9"/>
    <w:rsid w:val="00CB7C1B"/>
    <w:rsid w:val="00CC2587"/>
    <w:rsid w:val="00CC44AC"/>
    <w:rsid w:val="00CD1BD3"/>
    <w:rsid w:val="00CD28DC"/>
    <w:rsid w:val="00CD7540"/>
    <w:rsid w:val="00CE3CB6"/>
    <w:rsid w:val="00CE6E9A"/>
    <w:rsid w:val="00CE75AB"/>
    <w:rsid w:val="00CE7822"/>
    <w:rsid w:val="00CF153A"/>
    <w:rsid w:val="00CF16D6"/>
    <w:rsid w:val="00CF532A"/>
    <w:rsid w:val="00CF5DD3"/>
    <w:rsid w:val="00CF762C"/>
    <w:rsid w:val="00CF7B36"/>
    <w:rsid w:val="00D00EDF"/>
    <w:rsid w:val="00D022F9"/>
    <w:rsid w:val="00D05B37"/>
    <w:rsid w:val="00D0633B"/>
    <w:rsid w:val="00D11C29"/>
    <w:rsid w:val="00D150E9"/>
    <w:rsid w:val="00D16521"/>
    <w:rsid w:val="00D1732B"/>
    <w:rsid w:val="00D17477"/>
    <w:rsid w:val="00D2526A"/>
    <w:rsid w:val="00D2689B"/>
    <w:rsid w:val="00D26973"/>
    <w:rsid w:val="00D300C7"/>
    <w:rsid w:val="00D3228E"/>
    <w:rsid w:val="00D36B0F"/>
    <w:rsid w:val="00D36E2C"/>
    <w:rsid w:val="00D42AAB"/>
    <w:rsid w:val="00D450E3"/>
    <w:rsid w:val="00D453CA"/>
    <w:rsid w:val="00D47C4A"/>
    <w:rsid w:val="00D47D0D"/>
    <w:rsid w:val="00D5271C"/>
    <w:rsid w:val="00D54D4A"/>
    <w:rsid w:val="00D558DF"/>
    <w:rsid w:val="00D55944"/>
    <w:rsid w:val="00D57580"/>
    <w:rsid w:val="00D619F6"/>
    <w:rsid w:val="00D63208"/>
    <w:rsid w:val="00D65D72"/>
    <w:rsid w:val="00D6653E"/>
    <w:rsid w:val="00D675EF"/>
    <w:rsid w:val="00D73A08"/>
    <w:rsid w:val="00D744E2"/>
    <w:rsid w:val="00D74CCA"/>
    <w:rsid w:val="00D75EDF"/>
    <w:rsid w:val="00D76355"/>
    <w:rsid w:val="00D772E0"/>
    <w:rsid w:val="00D8234A"/>
    <w:rsid w:val="00D83100"/>
    <w:rsid w:val="00D848B2"/>
    <w:rsid w:val="00D8741F"/>
    <w:rsid w:val="00D87DEF"/>
    <w:rsid w:val="00D911A2"/>
    <w:rsid w:val="00D97D56"/>
    <w:rsid w:val="00DA22F9"/>
    <w:rsid w:val="00DA2C0F"/>
    <w:rsid w:val="00DA3732"/>
    <w:rsid w:val="00DA61EB"/>
    <w:rsid w:val="00DA77D0"/>
    <w:rsid w:val="00DA7C04"/>
    <w:rsid w:val="00DB006D"/>
    <w:rsid w:val="00DB030A"/>
    <w:rsid w:val="00DB47DE"/>
    <w:rsid w:val="00DB6955"/>
    <w:rsid w:val="00DB7B30"/>
    <w:rsid w:val="00DC23B3"/>
    <w:rsid w:val="00DC4355"/>
    <w:rsid w:val="00DC59A6"/>
    <w:rsid w:val="00DD0C34"/>
    <w:rsid w:val="00DD26F9"/>
    <w:rsid w:val="00DD36C8"/>
    <w:rsid w:val="00DD55D2"/>
    <w:rsid w:val="00DD5E3D"/>
    <w:rsid w:val="00DD70FB"/>
    <w:rsid w:val="00DE0F94"/>
    <w:rsid w:val="00DE171E"/>
    <w:rsid w:val="00DE348F"/>
    <w:rsid w:val="00DE3F5B"/>
    <w:rsid w:val="00DE4A5A"/>
    <w:rsid w:val="00DE6710"/>
    <w:rsid w:val="00DE7FC9"/>
    <w:rsid w:val="00DF0BDF"/>
    <w:rsid w:val="00DF356C"/>
    <w:rsid w:val="00DF3824"/>
    <w:rsid w:val="00DF4844"/>
    <w:rsid w:val="00DF4E2A"/>
    <w:rsid w:val="00DF6006"/>
    <w:rsid w:val="00DF7512"/>
    <w:rsid w:val="00E01642"/>
    <w:rsid w:val="00E01BFB"/>
    <w:rsid w:val="00E13FF6"/>
    <w:rsid w:val="00E156E4"/>
    <w:rsid w:val="00E1664B"/>
    <w:rsid w:val="00E20B8A"/>
    <w:rsid w:val="00E21325"/>
    <w:rsid w:val="00E21353"/>
    <w:rsid w:val="00E21408"/>
    <w:rsid w:val="00E2176A"/>
    <w:rsid w:val="00E23D72"/>
    <w:rsid w:val="00E25793"/>
    <w:rsid w:val="00E30A07"/>
    <w:rsid w:val="00E336FE"/>
    <w:rsid w:val="00E339F7"/>
    <w:rsid w:val="00E4074D"/>
    <w:rsid w:val="00E41FEE"/>
    <w:rsid w:val="00E42AD9"/>
    <w:rsid w:val="00E42D3C"/>
    <w:rsid w:val="00E45D94"/>
    <w:rsid w:val="00E47609"/>
    <w:rsid w:val="00E47BF5"/>
    <w:rsid w:val="00E52845"/>
    <w:rsid w:val="00E52ECC"/>
    <w:rsid w:val="00E54FE2"/>
    <w:rsid w:val="00E550B6"/>
    <w:rsid w:val="00E576A5"/>
    <w:rsid w:val="00E57F16"/>
    <w:rsid w:val="00E60186"/>
    <w:rsid w:val="00E624A9"/>
    <w:rsid w:val="00E628E1"/>
    <w:rsid w:val="00E65CF6"/>
    <w:rsid w:val="00E66B71"/>
    <w:rsid w:val="00E66FDF"/>
    <w:rsid w:val="00E731D6"/>
    <w:rsid w:val="00E73B0E"/>
    <w:rsid w:val="00E7485F"/>
    <w:rsid w:val="00E75CBD"/>
    <w:rsid w:val="00E76373"/>
    <w:rsid w:val="00E8313D"/>
    <w:rsid w:val="00E839A5"/>
    <w:rsid w:val="00E87257"/>
    <w:rsid w:val="00E87604"/>
    <w:rsid w:val="00E87616"/>
    <w:rsid w:val="00E90EBE"/>
    <w:rsid w:val="00E9204F"/>
    <w:rsid w:val="00E921E0"/>
    <w:rsid w:val="00E9261C"/>
    <w:rsid w:val="00E93A07"/>
    <w:rsid w:val="00E95826"/>
    <w:rsid w:val="00E95B3D"/>
    <w:rsid w:val="00EA1EAA"/>
    <w:rsid w:val="00EA1F25"/>
    <w:rsid w:val="00EA2159"/>
    <w:rsid w:val="00EA215C"/>
    <w:rsid w:val="00EA3939"/>
    <w:rsid w:val="00EA6408"/>
    <w:rsid w:val="00EA7FC6"/>
    <w:rsid w:val="00EB2AEB"/>
    <w:rsid w:val="00EB3021"/>
    <w:rsid w:val="00EB390D"/>
    <w:rsid w:val="00EB7726"/>
    <w:rsid w:val="00EC029E"/>
    <w:rsid w:val="00EC11BD"/>
    <w:rsid w:val="00EC2015"/>
    <w:rsid w:val="00EC41FA"/>
    <w:rsid w:val="00EC5B26"/>
    <w:rsid w:val="00EC5E31"/>
    <w:rsid w:val="00EC75A9"/>
    <w:rsid w:val="00EC7892"/>
    <w:rsid w:val="00ED2214"/>
    <w:rsid w:val="00ED27B4"/>
    <w:rsid w:val="00ED2C56"/>
    <w:rsid w:val="00ED3386"/>
    <w:rsid w:val="00ED5507"/>
    <w:rsid w:val="00ED6FA2"/>
    <w:rsid w:val="00EE1065"/>
    <w:rsid w:val="00EE25A1"/>
    <w:rsid w:val="00EE34D1"/>
    <w:rsid w:val="00EE3811"/>
    <w:rsid w:val="00EE5265"/>
    <w:rsid w:val="00EE53CC"/>
    <w:rsid w:val="00EE6BC1"/>
    <w:rsid w:val="00EE6CCD"/>
    <w:rsid w:val="00EF0D8A"/>
    <w:rsid w:val="00EF1DA8"/>
    <w:rsid w:val="00EF48F5"/>
    <w:rsid w:val="00EF5DFE"/>
    <w:rsid w:val="00EF7151"/>
    <w:rsid w:val="00EF7577"/>
    <w:rsid w:val="00F00232"/>
    <w:rsid w:val="00F05A16"/>
    <w:rsid w:val="00F070CD"/>
    <w:rsid w:val="00F10600"/>
    <w:rsid w:val="00F1467D"/>
    <w:rsid w:val="00F14D88"/>
    <w:rsid w:val="00F16013"/>
    <w:rsid w:val="00F16956"/>
    <w:rsid w:val="00F16FA4"/>
    <w:rsid w:val="00F176AA"/>
    <w:rsid w:val="00F2084E"/>
    <w:rsid w:val="00F209C0"/>
    <w:rsid w:val="00F22328"/>
    <w:rsid w:val="00F23598"/>
    <w:rsid w:val="00F25E76"/>
    <w:rsid w:val="00F27FD9"/>
    <w:rsid w:val="00F328FD"/>
    <w:rsid w:val="00F3459D"/>
    <w:rsid w:val="00F405E3"/>
    <w:rsid w:val="00F416CE"/>
    <w:rsid w:val="00F467D0"/>
    <w:rsid w:val="00F472BB"/>
    <w:rsid w:val="00F51BC5"/>
    <w:rsid w:val="00F5272C"/>
    <w:rsid w:val="00F53529"/>
    <w:rsid w:val="00F5487F"/>
    <w:rsid w:val="00F55C42"/>
    <w:rsid w:val="00F57535"/>
    <w:rsid w:val="00F57D42"/>
    <w:rsid w:val="00F61556"/>
    <w:rsid w:val="00F61B63"/>
    <w:rsid w:val="00F673CB"/>
    <w:rsid w:val="00F70910"/>
    <w:rsid w:val="00F73735"/>
    <w:rsid w:val="00F77125"/>
    <w:rsid w:val="00F8222F"/>
    <w:rsid w:val="00F82DE1"/>
    <w:rsid w:val="00F841B0"/>
    <w:rsid w:val="00F8491C"/>
    <w:rsid w:val="00F932CE"/>
    <w:rsid w:val="00F95936"/>
    <w:rsid w:val="00F9613D"/>
    <w:rsid w:val="00FA09EA"/>
    <w:rsid w:val="00FA5041"/>
    <w:rsid w:val="00FB060B"/>
    <w:rsid w:val="00FB238B"/>
    <w:rsid w:val="00FB272E"/>
    <w:rsid w:val="00FB380C"/>
    <w:rsid w:val="00FB46BC"/>
    <w:rsid w:val="00FB57B2"/>
    <w:rsid w:val="00FB609B"/>
    <w:rsid w:val="00FC16B8"/>
    <w:rsid w:val="00FD007B"/>
    <w:rsid w:val="00FD50CE"/>
    <w:rsid w:val="00FD61A4"/>
    <w:rsid w:val="00FD6230"/>
    <w:rsid w:val="00FE3ACE"/>
    <w:rsid w:val="00FE3CA3"/>
    <w:rsid w:val="00FE7B5E"/>
    <w:rsid w:val="00FF2850"/>
    <w:rsid w:val="00FF3BAC"/>
    <w:rsid w:val="00FF4D1D"/>
    <w:rsid w:val="00FF7644"/>
    <w:rsid w:val="00FF7C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647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45A8B"/>
    <w:pPr>
      <w:spacing w:before="100" w:beforeAutospacing="1" w:after="100" w:afterAutospacing="1" w:line="240" w:lineRule="auto"/>
      <w:outlineLvl w:val="2"/>
    </w:pPr>
    <w:rPr>
      <w:rFonts w:ascii="Times New Roman" w:eastAsia="Times New Roman" w:hAnsi="Times New Roman" w:cs="Times New Roman"/>
      <w:b/>
      <w:bCs/>
      <w:sz w:val="27"/>
      <w:szCs w:val="27"/>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684"/>
    <w:pPr>
      <w:ind w:left="720"/>
      <w:contextualSpacing/>
    </w:pPr>
  </w:style>
  <w:style w:type="paragraph" w:styleId="BalloonText">
    <w:name w:val="Balloon Text"/>
    <w:basedOn w:val="Normal"/>
    <w:link w:val="BalloonTextChar"/>
    <w:uiPriority w:val="99"/>
    <w:semiHidden/>
    <w:unhideWhenUsed/>
    <w:rsid w:val="002E7A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7A90"/>
    <w:rPr>
      <w:rFonts w:ascii="Lucida Grande" w:hAnsi="Lucida Grande" w:cs="Lucida Grande"/>
      <w:sz w:val="18"/>
      <w:szCs w:val="18"/>
    </w:rPr>
  </w:style>
  <w:style w:type="paragraph" w:styleId="Header">
    <w:name w:val="header"/>
    <w:basedOn w:val="Normal"/>
    <w:link w:val="HeaderChar"/>
    <w:uiPriority w:val="99"/>
    <w:unhideWhenUsed/>
    <w:rsid w:val="00A77655"/>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7655"/>
  </w:style>
  <w:style w:type="paragraph" w:styleId="Footer">
    <w:name w:val="footer"/>
    <w:basedOn w:val="Normal"/>
    <w:link w:val="FooterChar"/>
    <w:uiPriority w:val="99"/>
    <w:unhideWhenUsed/>
    <w:rsid w:val="00A77655"/>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7655"/>
  </w:style>
  <w:style w:type="character" w:styleId="PageNumber">
    <w:name w:val="page number"/>
    <w:basedOn w:val="DefaultParagraphFont"/>
    <w:uiPriority w:val="99"/>
    <w:semiHidden/>
    <w:unhideWhenUsed/>
    <w:rsid w:val="00A77655"/>
  </w:style>
  <w:style w:type="paragraph" w:styleId="EndnoteText">
    <w:name w:val="endnote text"/>
    <w:basedOn w:val="Normal"/>
    <w:link w:val="EndnoteTextChar"/>
    <w:uiPriority w:val="99"/>
    <w:unhideWhenUsed/>
    <w:rsid w:val="00B05931"/>
    <w:pPr>
      <w:spacing w:after="0" w:line="240" w:lineRule="auto"/>
    </w:pPr>
    <w:rPr>
      <w:sz w:val="24"/>
      <w:szCs w:val="24"/>
    </w:rPr>
  </w:style>
  <w:style w:type="character" w:customStyle="1" w:styleId="EndnoteTextChar">
    <w:name w:val="Endnote Text Char"/>
    <w:basedOn w:val="DefaultParagraphFont"/>
    <w:link w:val="EndnoteText"/>
    <w:uiPriority w:val="99"/>
    <w:rsid w:val="00B05931"/>
    <w:rPr>
      <w:sz w:val="24"/>
      <w:szCs w:val="24"/>
    </w:rPr>
  </w:style>
  <w:style w:type="character" w:styleId="EndnoteReference">
    <w:name w:val="endnote reference"/>
    <w:basedOn w:val="DefaultParagraphFont"/>
    <w:uiPriority w:val="99"/>
    <w:unhideWhenUsed/>
    <w:rsid w:val="00B05931"/>
    <w:rPr>
      <w:vertAlign w:val="superscript"/>
    </w:rPr>
  </w:style>
  <w:style w:type="character" w:styleId="CommentReference">
    <w:name w:val="annotation reference"/>
    <w:basedOn w:val="DefaultParagraphFont"/>
    <w:uiPriority w:val="99"/>
    <w:semiHidden/>
    <w:unhideWhenUsed/>
    <w:rsid w:val="00C915AB"/>
    <w:rPr>
      <w:sz w:val="16"/>
      <w:szCs w:val="16"/>
    </w:rPr>
  </w:style>
  <w:style w:type="paragraph" w:styleId="CommentText">
    <w:name w:val="annotation text"/>
    <w:basedOn w:val="Normal"/>
    <w:link w:val="CommentTextChar"/>
    <w:uiPriority w:val="99"/>
    <w:unhideWhenUsed/>
    <w:rsid w:val="00C915AB"/>
    <w:pPr>
      <w:spacing w:line="240" w:lineRule="auto"/>
    </w:pPr>
    <w:rPr>
      <w:sz w:val="20"/>
      <w:szCs w:val="20"/>
    </w:rPr>
  </w:style>
  <w:style w:type="character" w:customStyle="1" w:styleId="CommentTextChar">
    <w:name w:val="Comment Text Char"/>
    <w:basedOn w:val="DefaultParagraphFont"/>
    <w:link w:val="CommentText"/>
    <w:uiPriority w:val="99"/>
    <w:rsid w:val="00C915AB"/>
    <w:rPr>
      <w:sz w:val="20"/>
      <w:szCs w:val="20"/>
    </w:rPr>
  </w:style>
  <w:style w:type="paragraph" w:styleId="CommentSubject">
    <w:name w:val="annotation subject"/>
    <w:basedOn w:val="CommentText"/>
    <w:next w:val="CommentText"/>
    <w:link w:val="CommentSubjectChar"/>
    <w:uiPriority w:val="99"/>
    <w:semiHidden/>
    <w:unhideWhenUsed/>
    <w:rsid w:val="00C915AB"/>
    <w:rPr>
      <w:b/>
      <w:bCs/>
    </w:rPr>
  </w:style>
  <w:style w:type="character" w:customStyle="1" w:styleId="CommentSubjectChar">
    <w:name w:val="Comment Subject Char"/>
    <w:basedOn w:val="CommentTextChar"/>
    <w:link w:val="CommentSubject"/>
    <w:uiPriority w:val="99"/>
    <w:semiHidden/>
    <w:rsid w:val="00C915AB"/>
    <w:rPr>
      <w:b/>
      <w:bCs/>
      <w:sz w:val="20"/>
      <w:szCs w:val="20"/>
    </w:rPr>
  </w:style>
  <w:style w:type="paragraph" w:styleId="Revision">
    <w:name w:val="Revision"/>
    <w:hidden/>
    <w:uiPriority w:val="99"/>
    <w:semiHidden/>
    <w:rsid w:val="008B209F"/>
    <w:pPr>
      <w:spacing w:after="0" w:line="240" w:lineRule="auto"/>
    </w:pPr>
  </w:style>
  <w:style w:type="character" w:customStyle="1" w:styleId="apple-converted-space">
    <w:name w:val="apple-converted-space"/>
    <w:basedOn w:val="DefaultParagraphFont"/>
    <w:rsid w:val="003C500C"/>
  </w:style>
  <w:style w:type="character" w:styleId="Emphasis">
    <w:name w:val="Emphasis"/>
    <w:basedOn w:val="DefaultParagraphFont"/>
    <w:uiPriority w:val="20"/>
    <w:qFormat/>
    <w:rsid w:val="003C500C"/>
    <w:rPr>
      <w:i/>
      <w:iCs/>
    </w:rPr>
  </w:style>
  <w:style w:type="character" w:styleId="Hyperlink">
    <w:name w:val="Hyperlink"/>
    <w:basedOn w:val="DefaultParagraphFont"/>
    <w:uiPriority w:val="99"/>
    <w:semiHidden/>
    <w:unhideWhenUsed/>
    <w:rsid w:val="003C500C"/>
    <w:rPr>
      <w:color w:val="0000FF"/>
      <w:u w:val="single"/>
    </w:rPr>
  </w:style>
  <w:style w:type="paragraph" w:customStyle="1" w:styleId="EndNoteBibliography">
    <w:name w:val="EndNote Bibliography"/>
    <w:basedOn w:val="Normal"/>
    <w:link w:val="EndNoteBibliographyChar"/>
    <w:rsid w:val="0002759C"/>
    <w:pPr>
      <w:spacing w:after="0" w:line="240" w:lineRule="auto"/>
    </w:pPr>
    <w:rPr>
      <w:rFonts w:ascii="Calibri" w:eastAsia="Times New Roman" w:hAnsi="Calibri" w:cs="Calibri"/>
      <w:noProof/>
      <w:szCs w:val="24"/>
      <w:lang w:eastAsia="en-GB"/>
    </w:rPr>
  </w:style>
  <w:style w:type="character" w:customStyle="1" w:styleId="EndNoteBibliographyChar">
    <w:name w:val="EndNote Bibliography Char"/>
    <w:basedOn w:val="DefaultParagraphFont"/>
    <w:link w:val="EndNoteBibliography"/>
    <w:rsid w:val="0002759C"/>
    <w:rPr>
      <w:rFonts w:ascii="Calibri" w:eastAsia="Times New Roman" w:hAnsi="Calibri" w:cs="Calibri"/>
      <w:noProof/>
      <w:szCs w:val="24"/>
      <w:lang w:eastAsia="en-GB"/>
    </w:rPr>
  </w:style>
  <w:style w:type="character" w:customStyle="1" w:styleId="Heading3Char">
    <w:name w:val="Heading 3 Char"/>
    <w:basedOn w:val="DefaultParagraphFont"/>
    <w:link w:val="Heading3"/>
    <w:uiPriority w:val="9"/>
    <w:rsid w:val="00845A8B"/>
    <w:rPr>
      <w:rFonts w:ascii="Times New Roman" w:eastAsia="Times New Roman" w:hAnsi="Times New Roman" w:cs="Times New Roman"/>
      <w:b/>
      <w:bCs/>
      <w:sz w:val="27"/>
      <w:szCs w:val="27"/>
      <w:lang w:val="en-CA" w:eastAsia="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45A8B"/>
    <w:pPr>
      <w:spacing w:before="100" w:beforeAutospacing="1" w:after="100" w:afterAutospacing="1" w:line="240" w:lineRule="auto"/>
      <w:outlineLvl w:val="2"/>
    </w:pPr>
    <w:rPr>
      <w:rFonts w:ascii="Times New Roman" w:eastAsia="Times New Roman" w:hAnsi="Times New Roman" w:cs="Times New Roman"/>
      <w:b/>
      <w:bCs/>
      <w:sz w:val="27"/>
      <w:szCs w:val="27"/>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684"/>
    <w:pPr>
      <w:ind w:left="720"/>
      <w:contextualSpacing/>
    </w:pPr>
  </w:style>
  <w:style w:type="paragraph" w:styleId="BalloonText">
    <w:name w:val="Balloon Text"/>
    <w:basedOn w:val="Normal"/>
    <w:link w:val="BalloonTextChar"/>
    <w:uiPriority w:val="99"/>
    <w:semiHidden/>
    <w:unhideWhenUsed/>
    <w:rsid w:val="002E7A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7A90"/>
    <w:rPr>
      <w:rFonts w:ascii="Lucida Grande" w:hAnsi="Lucida Grande" w:cs="Lucida Grande"/>
      <w:sz w:val="18"/>
      <w:szCs w:val="18"/>
    </w:rPr>
  </w:style>
  <w:style w:type="paragraph" w:styleId="Header">
    <w:name w:val="header"/>
    <w:basedOn w:val="Normal"/>
    <w:link w:val="HeaderChar"/>
    <w:uiPriority w:val="99"/>
    <w:unhideWhenUsed/>
    <w:rsid w:val="00A77655"/>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7655"/>
  </w:style>
  <w:style w:type="paragraph" w:styleId="Footer">
    <w:name w:val="footer"/>
    <w:basedOn w:val="Normal"/>
    <w:link w:val="FooterChar"/>
    <w:uiPriority w:val="99"/>
    <w:unhideWhenUsed/>
    <w:rsid w:val="00A77655"/>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7655"/>
  </w:style>
  <w:style w:type="character" w:styleId="PageNumber">
    <w:name w:val="page number"/>
    <w:basedOn w:val="DefaultParagraphFont"/>
    <w:uiPriority w:val="99"/>
    <w:semiHidden/>
    <w:unhideWhenUsed/>
    <w:rsid w:val="00A77655"/>
  </w:style>
  <w:style w:type="paragraph" w:styleId="EndnoteText">
    <w:name w:val="endnote text"/>
    <w:basedOn w:val="Normal"/>
    <w:link w:val="EndnoteTextChar"/>
    <w:uiPriority w:val="99"/>
    <w:unhideWhenUsed/>
    <w:rsid w:val="00B05931"/>
    <w:pPr>
      <w:spacing w:after="0" w:line="240" w:lineRule="auto"/>
    </w:pPr>
    <w:rPr>
      <w:sz w:val="24"/>
      <w:szCs w:val="24"/>
    </w:rPr>
  </w:style>
  <w:style w:type="character" w:customStyle="1" w:styleId="EndnoteTextChar">
    <w:name w:val="Endnote Text Char"/>
    <w:basedOn w:val="DefaultParagraphFont"/>
    <w:link w:val="EndnoteText"/>
    <w:uiPriority w:val="99"/>
    <w:rsid w:val="00B05931"/>
    <w:rPr>
      <w:sz w:val="24"/>
      <w:szCs w:val="24"/>
    </w:rPr>
  </w:style>
  <w:style w:type="character" w:styleId="EndnoteReference">
    <w:name w:val="endnote reference"/>
    <w:basedOn w:val="DefaultParagraphFont"/>
    <w:uiPriority w:val="99"/>
    <w:unhideWhenUsed/>
    <w:rsid w:val="00B05931"/>
    <w:rPr>
      <w:vertAlign w:val="superscript"/>
    </w:rPr>
  </w:style>
  <w:style w:type="character" w:styleId="CommentReference">
    <w:name w:val="annotation reference"/>
    <w:basedOn w:val="DefaultParagraphFont"/>
    <w:uiPriority w:val="99"/>
    <w:semiHidden/>
    <w:unhideWhenUsed/>
    <w:rsid w:val="00C915AB"/>
    <w:rPr>
      <w:sz w:val="16"/>
      <w:szCs w:val="16"/>
    </w:rPr>
  </w:style>
  <w:style w:type="paragraph" w:styleId="CommentText">
    <w:name w:val="annotation text"/>
    <w:basedOn w:val="Normal"/>
    <w:link w:val="CommentTextChar"/>
    <w:uiPriority w:val="99"/>
    <w:unhideWhenUsed/>
    <w:rsid w:val="00C915AB"/>
    <w:pPr>
      <w:spacing w:line="240" w:lineRule="auto"/>
    </w:pPr>
    <w:rPr>
      <w:sz w:val="20"/>
      <w:szCs w:val="20"/>
    </w:rPr>
  </w:style>
  <w:style w:type="character" w:customStyle="1" w:styleId="CommentTextChar">
    <w:name w:val="Comment Text Char"/>
    <w:basedOn w:val="DefaultParagraphFont"/>
    <w:link w:val="CommentText"/>
    <w:uiPriority w:val="99"/>
    <w:rsid w:val="00C915AB"/>
    <w:rPr>
      <w:sz w:val="20"/>
      <w:szCs w:val="20"/>
    </w:rPr>
  </w:style>
  <w:style w:type="paragraph" w:styleId="CommentSubject">
    <w:name w:val="annotation subject"/>
    <w:basedOn w:val="CommentText"/>
    <w:next w:val="CommentText"/>
    <w:link w:val="CommentSubjectChar"/>
    <w:uiPriority w:val="99"/>
    <w:semiHidden/>
    <w:unhideWhenUsed/>
    <w:rsid w:val="00C915AB"/>
    <w:rPr>
      <w:b/>
      <w:bCs/>
    </w:rPr>
  </w:style>
  <w:style w:type="character" w:customStyle="1" w:styleId="CommentSubjectChar">
    <w:name w:val="Comment Subject Char"/>
    <w:basedOn w:val="CommentTextChar"/>
    <w:link w:val="CommentSubject"/>
    <w:uiPriority w:val="99"/>
    <w:semiHidden/>
    <w:rsid w:val="00C915AB"/>
    <w:rPr>
      <w:b/>
      <w:bCs/>
      <w:sz w:val="20"/>
      <w:szCs w:val="20"/>
    </w:rPr>
  </w:style>
  <w:style w:type="paragraph" w:styleId="Revision">
    <w:name w:val="Revision"/>
    <w:hidden/>
    <w:uiPriority w:val="99"/>
    <w:semiHidden/>
    <w:rsid w:val="008B209F"/>
    <w:pPr>
      <w:spacing w:after="0" w:line="240" w:lineRule="auto"/>
    </w:pPr>
  </w:style>
  <w:style w:type="character" w:customStyle="1" w:styleId="apple-converted-space">
    <w:name w:val="apple-converted-space"/>
    <w:basedOn w:val="DefaultParagraphFont"/>
    <w:rsid w:val="003C500C"/>
  </w:style>
  <w:style w:type="character" w:styleId="Emphasis">
    <w:name w:val="Emphasis"/>
    <w:basedOn w:val="DefaultParagraphFont"/>
    <w:uiPriority w:val="20"/>
    <w:qFormat/>
    <w:rsid w:val="003C500C"/>
    <w:rPr>
      <w:i/>
      <w:iCs/>
    </w:rPr>
  </w:style>
  <w:style w:type="character" w:styleId="Hyperlink">
    <w:name w:val="Hyperlink"/>
    <w:basedOn w:val="DefaultParagraphFont"/>
    <w:uiPriority w:val="99"/>
    <w:semiHidden/>
    <w:unhideWhenUsed/>
    <w:rsid w:val="003C500C"/>
    <w:rPr>
      <w:color w:val="0000FF"/>
      <w:u w:val="single"/>
    </w:rPr>
  </w:style>
  <w:style w:type="paragraph" w:customStyle="1" w:styleId="EndNoteBibliography">
    <w:name w:val="EndNote Bibliography"/>
    <w:basedOn w:val="Normal"/>
    <w:link w:val="EndNoteBibliographyChar"/>
    <w:rsid w:val="0002759C"/>
    <w:pPr>
      <w:spacing w:after="0" w:line="240" w:lineRule="auto"/>
    </w:pPr>
    <w:rPr>
      <w:rFonts w:ascii="Calibri" w:eastAsia="Times New Roman" w:hAnsi="Calibri" w:cs="Calibri"/>
      <w:noProof/>
      <w:szCs w:val="24"/>
      <w:lang w:eastAsia="en-GB"/>
    </w:rPr>
  </w:style>
  <w:style w:type="character" w:customStyle="1" w:styleId="EndNoteBibliographyChar">
    <w:name w:val="EndNote Bibliography Char"/>
    <w:basedOn w:val="DefaultParagraphFont"/>
    <w:link w:val="EndNoteBibliography"/>
    <w:rsid w:val="0002759C"/>
    <w:rPr>
      <w:rFonts w:ascii="Calibri" w:eastAsia="Times New Roman" w:hAnsi="Calibri" w:cs="Calibri"/>
      <w:noProof/>
      <w:szCs w:val="24"/>
      <w:lang w:eastAsia="en-GB"/>
    </w:rPr>
  </w:style>
  <w:style w:type="character" w:customStyle="1" w:styleId="Heading3Char">
    <w:name w:val="Heading 3 Char"/>
    <w:basedOn w:val="DefaultParagraphFont"/>
    <w:link w:val="Heading3"/>
    <w:uiPriority w:val="9"/>
    <w:rsid w:val="00845A8B"/>
    <w:rPr>
      <w:rFonts w:ascii="Times New Roman" w:eastAsia="Times New Roman" w:hAnsi="Times New Roman" w:cs="Times New Roman"/>
      <w:b/>
      <w:bCs/>
      <w:sz w:val="27"/>
      <w:szCs w:val="27"/>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22819">
      <w:bodyDiv w:val="1"/>
      <w:marLeft w:val="0"/>
      <w:marRight w:val="0"/>
      <w:marTop w:val="0"/>
      <w:marBottom w:val="0"/>
      <w:divBdr>
        <w:top w:val="none" w:sz="0" w:space="0" w:color="auto"/>
        <w:left w:val="none" w:sz="0" w:space="0" w:color="auto"/>
        <w:bottom w:val="none" w:sz="0" w:space="0" w:color="auto"/>
        <w:right w:val="none" w:sz="0" w:space="0" w:color="auto"/>
      </w:divBdr>
    </w:div>
    <w:div w:id="193462787">
      <w:bodyDiv w:val="1"/>
      <w:marLeft w:val="0"/>
      <w:marRight w:val="0"/>
      <w:marTop w:val="0"/>
      <w:marBottom w:val="0"/>
      <w:divBdr>
        <w:top w:val="none" w:sz="0" w:space="0" w:color="auto"/>
        <w:left w:val="none" w:sz="0" w:space="0" w:color="auto"/>
        <w:bottom w:val="none" w:sz="0" w:space="0" w:color="auto"/>
        <w:right w:val="none" w:sz="0" w:space="0" w:color="auto"/>
      </w:divBdr>
      <w:divsChild>
        <w:div w:id="1234394122">
          <w:marLeft w:val="1224"/>
          <w:marRight w:val="0"/>
          <w:marTop w:val="115"/>
          <w:marBottom w:val="360"/>
          <w:divBdr>
            <w:top w:val="none" w:sz="0" w:space="0" w:color="auto"/>
            <w:left w:val="none" w:sz="0" w:space="0" w:color="auto"/>
            <w:bottom w:val="none" w:sz="0" w:space="0" w:color="auto"/>
            <w:right w:val="none" w:sz="0" w:space="0" w:color="auto"/>
          </w:divBdr>
        </w:div>
      </w:divsChild>
    </w:div>
    <w:div w:id="226382358">
      <w:bodyDiv w:val="1"/>
      <w:marLeft w:val="0"/>
      <w:marRight w:val="0"/>
      <w:marTop w:val="0"/>
      <w:marBottom w:val="0"/>
      <w:divBdr>
        <w:top w:val="none" w:sz="0" w:space="0" w:color="auto"/>
        <w:left w:val="none" w:sz="0" w:space="0" w:color="auto"/>
        <w:bottom w:val="none" w:sz="0" w:space="0" w:color="auto"/>
        <w:right w:val="none" w:sz="0" w:space="0" w:color="auto"/>
      </w:divBdr>
      <w:divsChild>
        <w:div w:id="610670978">
          <w:marLeft w:val="907"/>
          <w:marRight w:val="0"/>
          <w:marTop w:val="0"/>
          <w:marBottom w:val="480"/>
          <w:divBdr>
            <w:top w:val="none" w:sz="0" w:space="0" w:color="auto"/>
            <w:left w:val="none" w:sz="0" w:space="0" w:color="auto"/>
            <w:bottom w:val="none" w:sz="0" w:space="0" w:color="auto"/>
            <w:right w:val="none" w:sz="0" w:space="0" w:color="auto"/>
          </w:divBdr>
        </w:div>
        <w:div w:id="1079904826">
          <w:marLeft w:val="907"/>
          <w:marRight w:val="0"/>
          <w:marTop w:val="0"/>
          <w:marBottom w:val="480"/>
          <w:divBdr>
            <w:top w:val="none" w:sz="0" w:space="0" w:color="auto"/>
            <w:left w:val="none" w:sz="0" w:space="0" w:color="auto"/>
            <w:bottom w:val="none" w:sz="0" w:space="0" w:color="auto"/>
            <w:right w:val="none" w:sz="0" w:space="0" w:color="auto"/>
          </w:divBdr>
        </w:div>
        <w:div w:id="579757917">
          <w:marLeft w:val="907"/>
          <w:marRight w:val="0"/>
          <w:marTop w:val="0"/>
          <w:marBottom w:val="480"/>
          <w:divBdr>
            <w:top w:val="none" w:sz="0" w:space="0" w:color="auto"/>
            <w:left w:val="none" w:sz="0" w:space="0" w:color="auto"/>
            <w:bottom w:val="none" w:sz="0" w:space="0" w:color="auto"/>
            <w:right w:val="none" w:sz="0" w:space="0" w:color="auto"/>
          </w:divBdr>
        </w:div>
      </w:divsChild>
    </w:div>
    <w:div w:id="253126805">
      <w:bodyDiv w:val="1"/>
      <w:marLeft w:val="0"/>
      <w:marRight w:val="0"/>
      <w:marTop w:val="0"/>
      <w:marBottom w:val="0"/>
      <w:divBdr>
        <w:top w:val="none" w:sz="0" w:space="0" w:color="auto"/>
        <w:left w:val="none" w:sz="0" w:space="0" w:color="auto"/>
        <w:bottom w:val="none" w:sz="0" w:space="0" w:color="auto"/>
        <w:right w:val="none" w:sz="0" w:space="0" w:color="auto"/>
      </w:divBdr>
      <w:divsChild>
        <w:div w:id="1914192581">
          <w:marLeft w:val="1224"/>
          <w:marRight w:val="0"/>
          <w:marTop w:val="115"/>
          <w:marBottom w:val="360"/>
          <w:divBdr>
            <w:top w:val="none" w:sz="0" w:space="0" w:color="auto"/>
            <w:left w:val="none" w:sz="0" w:space="0" w:color="auto"/>
            <w:bottom w:val="none" w:sz="0" w:space="0" w:color="auto"/>
            <w:right w:val="none" w:sz="0" w:space="0" w:color="auto"/>
          </w:divBdr>
        </w:div>
      </w:divsChild>
    </w:div>
    <w:div w:id="321204984">
      <w:bodyDiv w:val="1"/>
      <w:marLeft w:val="0"/>
      <w:marRight w:val="0"/>
      <w:marTop w:val="0"/>
      <w:marBottom w:val="0"/>
      <w:divBdr>
        <w:top w:val="none" w:sz="0" w:space="0" w:color="auto"/>
        <w:left w:val="none" w:sz="0" w:space="0" w:color="auto"/>
        <w:bottom w:val="none" w:sz="0" w:space="0" w:color="auto"/>
        <w:right w:val="none" w:sz="0" w:space="0" w:color="auto"/>
      </w:divBdr>
    </w:div>
    <w:div w:id="369303423">
      <w:bodyDiv w:val="1"/>
      <w:marLeft w:val="0"/>
      <w:marRight w:val="0"/>
      <w:marTop w:val="0"/>
      <w:marBottom w:val="0"/>
      <w:divBdr>
        <w:top w:val="none" w:sz="0" w:space="0" w:color="auto"/>
        <w:left w:val="none" w:sz="0" w:space="0" w:color="auto"/>
        <w:bottom w:val="none" w:sz="0" w:space="0" w:color="auto"/>
        <w:right w:val="none" w:sz="0" w:space="0" w:color="auto"/>
      </w:divBdr>
    </w:div>
    <w:div w:id="417411307">
      <w:bodyDiv w:val="1"/>
      <w:marLeft w:val="0"/>
      <w:marRight w:val="0"/>
      <w:marTop w:val="0"/>
      <w:marBottom w:val="0"/>
      <w:divBdr>
        <w:top w:val="none" w:sz="0" w:space="0" w:color="auto"/>
        <w:left w:val="none" w:sz="0" w:space="0" w:color="auto"/>
        <w:bottom w:val="none" w:sz="0" w:space="0" w:color="auto"/>
        <w:right w:val="none" w:sz="0" w:space="0" w:color="auto"/>
      </w:divBdr>
      <w:divsChild>
        <w:div w:id="513497602">
          <w:marLeft w:val="547"/>
          <w:marRight w:val="0"/>
          <w:marTop w:val="101"/>
          <w:marBottom w:val="0"/>
          <w:divBdr>
            <w:top w:val="none" w:sz="0" w:space="0" w:color="auto"/>
            <w:left w:val="none" w:sz="0" w:space="0" w:color="auto"/>
            <w:bottom w:val="none" w:sz="0" w:space="0" w:color="auto"/>
            <w:right w:val="none" w:sz="0" w:space="0" w:color="auto"/>
          </w:divBdr>
        </w:div>
      </w:divsChild>
    </w:div>
    <w:div w:id="469978933">
      <w:bodyDiv w:val="1"/>
      <w:marLeft w:val="0"/>
      <w:marRight w:val="0"/>
      <w:marTop w:val="0"/>
      <w:marBottom w:val="0"/>
      <w:divBdr>
        <w:top w:val="none" w:sz="0" w:space="0" w:color="auto"/>
        <w:left w:val="none" w:sz="0" w:space="0" w:color="auto"/>
        <w:bottom w:val="none" w:sz="0" w:space="0" w:color="auto"/>
        <w:right w:val="none" w:sz="0" w:space="0" w:color="auto"/>
      </w:divBdr>
      <w:divsChild>
        <w:div w:id="1579368199">
          <w:marLeft w:val="562"/>
          <w:marRight w:val="0"/>
          <w:marTop w:val="106"/>
          <w:marBottom w:val="0"/>
          <w:divBdr>
            <w:top w:val="none" w:sz="0" w:space="0" w:color="auto"/>
            <w:left w:val="none" w:sz="0" w:space="0" w:color="auto"/>
            <w:bottom w:val="none" w:sz="0" w:space="0" w:color="auto"/>
            <w:right w:val="none" w:sz="0" w:space="0" w:color="auto"/>
          </w:divBdr>
        </w:div>
        <w:div w:id="756708449">
          <w:marLeft w:val="562"/>
          <w:marRight w:val="0"/>
          <w:marTop w:val="106"/>
          <w:marBottom w:val="0"/>
          <w:divBdr>
            <w:top w:val="none" w:sz="0" w:space="0" w:color="auto"/>
            <w:left w:val="none" w:sz="0" w:space="0" w:color="auto"/>
            <w:bottom w:val="none" w:sz="0" w:space="0" w:color="auto"/>
            <w:right w:val="none" w:sz="0" w:space="0" w:color="auto"/>
          </w:divBdr>
        </w:div>
        <w:div w:id="1944264170">
          <w:marLeft w:val="562"/>
          <w:marRight w:val="0"/>
          <w:marTop w:val="106"/>
          <w:marBottom w:val="0"/>
          <w:divBdr>
            <w:top w:val="none" w:sz="0" w:space="0" w:color="auto"/>
            <w:left w:val="none" w:sz="0" w:space="0" w:color="auto"/>
            <w:bottom w:val="none" w:sz="0" w:space="0" w:color="auto"/>
            <w:right w:val="none" w:sz="0" w:space="0" w:color="auto"/>
          </w:divBdr>
        </w:div>
      </w:divsChild>
    </w:div>
    <w:div w:id="515731235">
      <w:bodyDiv w:val="1"/>
      <w:marLeft w:val="0"/>
      <w:marRight w:val="0"/>
      <w:marTop w:val="0"/>
      <w:marBottom w:val="0"/>
      <w:divBdr>
        <w:top w:val="none" w:sz="0" w:space="0" w:color="auto"/>
        <w:left w:val="none" w:sz="0" w:space="0" w:color="auto"/>
        <w:bottom w:val="none" w:sz="0" w:space="0" w:color="auto"/>
        <w:right w:val="none" w:sz="0" w:space="0" w:color="auto"/>
      </w:divBdr>
    </w:div>
    <w:div w:id="541401306">
      <w:bodyDiv w:val="1"/>
      <w:marLeft w:val="0"/>
      <w:marRight w:val="0"/>
      <w:marTop w:val="0"/>
      <w:marBottom w:val="0"/>
      <w:divBdr>
        <w:top w:val="none" w:sz="0" w:space="0" w:color="auto"/>
        <w:left w:val="none" w:sz="0" w:space="0" w:color="auto"/>
        <w:bottom w:val="none" w:sz="0" w:space="0" w:color="auto"/>
        <w:right w:val="none" w:sz="0" w:space="0" w:color="auto"/>
      </w:divBdr>
      <w:divsChild>
        <w:div w:id="1555921729">
          <w:marLeft w:val="1224"/>
          <w:marRight w:val="0"/>
          <w:marTop w:val="115"/>
          <w:marBottom w:val="360"/>
          <w:divBdr>
            <w:top w:val="none" w:sz="0" w:space="0" w:color="auto"/>
            <w:left w:val="none" w:sz="0" w:space="0" w:color="auto"/>
            <w:bottom w:val="none" w:sz="0" w:space="0" w:color="auto"/>
            <w:right w:val="none" w:sz="0" w:space="0" w:color="auto"/>
          </w:divBdr>
        </w:div>
      </w:divsChild>
    </w:div>
    <w:div w:id="544827967">
      <w:bodyDiv w:val="1"/>
      <w:marLeft w:val="0"/>
      <w:marRight w:val="0"/>
      <w:marTop w:val="0"/>
      <w:marBottom w:val="0"/>
      <w:divBdr>
        <w:top w:val="none" w:sz="0" w:space="0" w:color="auto"/>
        <w:left w:val="none" w:sz="0" w:space="0" w:color="auto"/>
        <w:bottom w:val="none" w:sz="0" w:space="0" w:color="auto"/>
        <w:right w:val="none" w:sz="0" w:space="0" w:color="auto"/>
      </w:divBdr>
      <w:divsChild>
        <w:div w:id="1891384576">
          <w:marLeft w:val="274"/>
          <w:marRight w:val="0"/>
          <w:marTop w:val="0"/>
          <w:marBottom w:val="0"/>
          <w:divBdr>
            <w:top w:val="none" w:sz="0" w:space="0" w:color="auto"/>
            <w:left w:val="none" w:sz="0" w:space="0" w:color="auto"/>
            <w:bottom w:val="none" w:sz="0" w:space="0" w:color="auto"/>
            <w:right w:val="none" w:sz="0" w:space="0" w:color="auto"/>
          </w:divBdr>
        </w:div>
        <w:div w:id="417944206">
          <w:marLeft w:val="274"/>
          <w:marRight w:val="0"/>
          <w:marTop w:val="0"/>
          <w:marBottom w:val="0"/>
          <w:divBdr>
            <w:top w:val="none" w:sz="0" w:space="0" w:color="auto"/>
            <w:left w:val="none" w:sz="0" w:space="0" w:color="auto"/>
            <w:bottom w:val="none" w:sz="0" w:space="0" w:color="auto"/>
            <w:right w:val="none" w:sz="0" w:space="0" w:color="auto"/>
          </w:divBdr>
        </w:div>
      </w:divsChild>
    </w:div>
    <w:div w:id="712845720">
      <w:bodyDiv w:val="1"/>
      <w:marLeft w:val="0"/>
      <w:marRight w:val="0"/>
      <w:marTop w:val="0"/>
      <w:marBottom w:val="0"/>
      <w:divBdr>
        <w:top w:val="none" w:sz="0" w:space="0" w:color="auto"/>
        <w:left w:val="none" w:sz="0" w:space="0" w:color="auto"/>
        <w:bottom w:val="none" w:sz="0" w:space="0" w:color="auto"/>
        <w:right w:val="none" w:sz="0" w:space="0" w:color="auto"/>
      </w:divBdr>
      <w:divsChild>
        <w:div w:id="2038852681">
          <w:marLeft w:val="907"/>
          <w:marRight w:val="0"/>
          <w:marTop w:val="0"/>
          <w:marBottom w:val="480"/>
          <w:divBdr>
            <w:top w:val="none" w:sz="0" w:space="0" w:color="auto"/>
            <w:left w:val="none" w:sz="0" w:space="0" w:color="auto"/>
            <w:bottom w:val="none" w:sz="0" w:space="0" w:color="auto"/>
            <w:right w:val="none" w:sz="0" w:space="0" w:color="auto"/>
          </w:divBdr>
        </w:div>
        <w:div w:id="514617880">
          <w:marLeft w:val="907"/>
          <w:marRight w:val="0"/>
          <w:marTop w:val="0"/>
          <w:marBottom w:val="480"/>
          <w:divBdr>
            <w:top w:val="none" w:sz="0" w:space="0" w:color="auto"/>
            <w:left w:val="none" w:sz="0" w:space="0" w:color="auto"/>
            <w:bottom w:val="none" w:sz="0" w:space="0" w:color="auto"/>
            <w:right w:val="none" w:sz="0" w:space="0" w:color="auto"/>
          </w:divBdr>
        </w:div>
      </w:divsChild>
    </w:div>
    <w:div w:id="786657349">
      <w:bodyDiv w:val="1"/>
      <w:marLeft w:val="0"/>
      <w:marRight w:val="0"/>
      <w:marTop w:val="0"/>
      <w:marBottom w:val="0"/>
      <w:divBdr>
        <w:top w:val="none" w:sz="0" w:space="0" w:color="auto"/>
        <w:left w:val="none" w:sz="0" w:space="0" w:color="auto"/>
        <w:bottom w:val="none" w:sz="0" w:space="0" w:color="auto"/>
        <w:right w:val="none" w:sz="0" w:space="0" w:color="auto"/>
      </w:divBdr>
    </w:div>
    <w:div w:id="792555312">
      <w:bodyDiv w:val="1"/>
      <w:marLeft w:val="0"/>
      <w:marRight w:val="0"/>
      <w:marTop w:val="0"/>
      <w:marBottom w:val="0"/>
      <w:divBdr>
        <w:top w:val="none" w:sz="0" w:space="0" w:color="auto"/>
        <w:left w:val="none" w:sz="0" w:space="0" w:color="auto"/>
        <w:bottom w:val="none" w:sz="0" w:space="0" w:color="auto"/>
        <w:right w:val="none" w:sz="0" w:space="0" w:color="auto"/>
      </w:divBdr>
    </w:div>
    <w:div w:id="905530700">
      <w:bodyDiv w:val="1"/>
      <w:marLeft w:val="0"/>
      <w:marRight w:val="0"/>
      <w:marTop w:val="0"/>
      <w:marBottom w:val="0"/>
      <w:divBdr>
        <w:top w:val="none" w:sz="0" w:space="0" w:color="auto"/>
        <w:left w:val="none" w:sz="0" w:space="0" w:color="auto"/>
        <w:bottom w:val="none" w:sz="0" w:space="0" w:color="auto"/>
        <w:right w:val="none" w:sz="0" w:space="0" w:color="auto"/>
      </w:divBdr>
    </w:div>
    <w:div w:id="1011640646">
      <w:bodyDiv w:val="1"/>
      <w:marLeft w:val="0"/>
      <w:marRight w:val="0"/>
      <w:marTop w:val="0"/>
      <w:marBottom w:val="0"/>
      <w:divBdr>
        <w:top w:val="none" w:sz="0" w:space="0" w:color="auto"/>
        <w:left w:val="none" w:sz="0" w:space="0" w:color="auto"/>
        <w:bottom w:val="none" w:sz="0" w:space="0" w:color="auto"/>
        <w:right w:val="none" w:sz="0" w:space="0" w:color="auto"/>
      </w:divBdr>
    </w:div>
    <w:div w:id="1037505426">
      <w:bodyDiv w:val="1"/>
      <w:marLeft w:val="0"/>
      <w:marRight w:val="0"/>
      <w:marTop w:val="0"/>
      <w:marBottom w:val="0"/>
      <w:divBdr>
        <w:top w:val="none" w:sz="0" w:space="0" w:color="auto"/>
        <w:left w:val="none" w:sz="0" w:space="0" w:color="auto"/>
        <w:bottom w:val="none" w:sz="0" w:space="0" w:color="auto"/>
        <w:right w:val="none" w:sz="0" w:space="0" w:color="auto"/>
      </w:divBdr>
    </w:div>
    <w:div w:id="1041445129">
      <w:bodyDiv w:val="1"/>
      <w:marLeft w:val="0"/>
      <w:marRight w:val="0"/>
      <w:marTop w:val="0"/>
      <w:marBottom w:val="0"/>
      <w:divBdr>
        <w:top w:val="none" w:sz="0" w:space="0" w:color="auto"/>
        <w:left w:val="none" w:sz="0" w:space="0" w:color="auto"/>
        <w:bottom w:val="none" w:sz="0" w:space="0" w:color="auto"/>
        <w:right w:val="none" w:sz="0" w:space="0" w:color="auto"/>
      </w:divBdr>
    </w:div>
    <w:div w:id="1167474236">
      <w:bodyDiv w:val="1"/>
      <w:marLeft w:val="0"/>
      <w:marRight w:val="0"/>
      <w:marTop w:val="0"/>
      <w:marBottom w:val="0"/>
      <w:divBdr>
        <w:top w:val="none" w:sz="0" w:space="0" w:color="auto"/>
        <w:left w:val="none" w:sz="0" w:space="0" w:color="auto"/>
        <w:bottom w:val="none" w:sz="0" w:space="0" w:color="auto"/>
        <w:right w:val="none" w:sz="0" w:space="0" w:color="auto"/>
      </w:divBdr>
      <w:divsChild>
        <w:div w:id="512644211">
          <w:marLeft w:val="547"/>
          <w:marRight w:val="0"/>
          <w:marTop w:val="96"/>
          <w:marBottom w:val="0"/>
          <w:divBdr>
            <w:top w:val="none" w:sz="0" w:space="0" w:color="auto"/>
            <w:left w:val="none" w:sz="0" w:space="0" w:color="auto"/>
            <w:bottom w:val="none" w:sz="0" w:space="0" w:color="auto"/>
            <w:right w:val="none" w:sz="0" w:space="0" w:color="auto"/>
          </w:divBdr>
        </w:div>
        <w:div w:id="882326030">
          <w:marLeft w:val="547"/>
          <w:marRight w:val="0"/>
          <w:marTop w:val="96"/>
          <w:marBottom w:val="0"/>
          <w:divBdr>
            <w:top w:val="none" w:sz="0" w:space="0" w:color="auto"/>
            <w:left w:val="none" w:sz="0" w:space="0" w:color="auto"/>
            <w:bottom w:val="none" w:sz="0" w:space="0" w:color="auto"/>
            <w:right w:val="none" w:sz="0" w:space="0" w:color="auto"/>
          </w:divBdr>
        </w:div>
        <w:div w:id="892160058">
          <w:marLeft w:val="547"/>
          <w:marRight w:val="0"/>
          <w:marTop w:val="96"/>
          <w:marBottom w:val="0"/>
          <w:divBdr>
            <w:top w:val="none" w:sz="0" w:space="0" w:color="auto"/>
            <w:left w:val="none" w:sz="0" w:space="0" w:color="auto"/>
            <w:bottom w:val="none" w:sz="0" w:space="0" w:color="auto"/>
            <w:right w:val="none" w:sz="0" w:space="0" w:color="auto"/>
          </w:divBdr>
        </w:div>
        <w:div w:id="171335598">
          <w:marLeft w:val="547"/>
          <w:marRight w:val="0"/>
          <w:marTop w:val="96"/>
          <w:marBottom w:val="0"/>
          <w:divBdr>
            <w:top w:val="none" w:sz="0" w:space="0" w:color="auto"/>
            <w:left w:val="none" w:sz="0" w:space="0" w:color="auto"/>
            <w:bottom w:val="none" w:sz="0" w:space="0" w:color="auto"/>
            <w:right w:val="none" w:sz="0" w:space="0" w:color="auto"/>
          </w:divBdr>
        </w:div>
      </w:divsChild>
    </w:div>
    <w:div w:id="1182087729">
      <w:bodyDiv w:val="1"/>
      <w:marLeft w:val="0"/>
      <w:marRight w:val="0"/>
      <w:marTop w:val="0"/>
      <w:marBottom w:val="0"/>
      <w:divBdr>
        <w:top w:val="none" w:sz="0" w:space="0" w:color="auto"/>
        <w:left w:val="none" w:sz="0" w:space="0" w:color="auto"/>
        <w:bottom w:val="none" w:sz="0" w:space="0" w:color="auto"/>
        <w:right w:val="none" w:sz="0" w:space="0" w:color="auto"/>
      </w:divBdr>
      <w:divsChild>
        <w:div w:id="1215459758">
          <w:marLeft w:val="274"/>
          <w:marRight w:val="0"/>
          <w:marTop w:val="86"/>
          <w:marBottom w:val="480"/>
          <w:divBdr>
            <w:top w:val="none" w:sz="0" w:space="0" w:color="auto"/>
            <w:left w:val="none" w:sz="0" w:space="0" w:color="auto"/>
            <w:bottom w:val="none" w:sz="0" w:space="0" w:color="auto"/>
            <w:right w:val="none" w:sz="0" w:space="0" w:color="auto"/>
          </w:divBdr>
        </w:div>
      </w:divsChild>
    </w:div>
    <w:div w:id="1238905962">
      <w:bodyDiv w:val="1"/>
      <w:marLeft w:val="0"/>
      <w:marRight w:val="0"/>
      <w:marTop w:val="0"/>
      <w:marBottom w:val="0"/>
      <w:divBdr>
        <w:top w:val="none" w:sz="0" w:space="0" w:color="auto"/>
        <w:left w:val="none" w:sz="0" w:space="0" w:color="auto"/>
        <w:bottom w:val="none" w:sz="0" w:space="0" w:color="auto"/>
        <w:right w:val="none" w:sz="0" w:space="0" w:color="auto"/>
      </w:divBdr>
      <w:divsChild>
        <w:div w:id="1851018951">
          <w:marLeft w:val="1224"/>
          <w:marRight w:val="0"/>
          <w:marTop w:val="115"/>
          <w:marBottom w:val="360"/>
          <w:divBdr>
            <w:top w:val="none" w:sz="0" w:space="0" w:color="auto"/>
            <w:left w:val="none" w:sz="0" w:space="0" w:color="auto"/>
            <w:bottom w:val="none" w:sz="0" w:space="0" w:color="auto"/>
            <w:right w:val="none" w:sz="0" w:space="0" w:color="auto"/>
          </w:divBdr>
        </w:div>
      </w:divsChild>
    </w:div>
    <w:div w:id="1301108979">
      <w:bodyDiv w:val="1"/>
      <w:marLeft w:val="0"/>
      <w:marRight w:val="0"/>
      <w:marTop w:val="0"/>
      <w:marBottom w:val="0"/>
      <w:divBdr>
        <w:top w:val="none" w:sz="0" w:space="0" w:color="auto"/>
        <w:left w:val="none" w:sz="0" w:space="0" w:color="auto"/>
        <w:bottom w:val="none" w:sz="0" w:space="0" w:color="auto"/>
        <w:right w:val="none" w:sz="0" w:space="0" w:color="auto"/>
      </w:divBdr>
    </w:div>
    <w:div w:id="1320963641">
      <w:bodyDiv w:val="1"/>
      <w:marLeft w:val="0"/>
      <w:marRight w:val="0"/>
      <w:marTop w:val="0"/>
      <w:marBottom w:val="0"/>
      <w:divBdr>
        <w:top w:val="none" w:sz="0" w:space="0" w:color="auto"/>
        <w:left w:val="none" w:sz="0" w:space="0" w:color="auto"/>
        <w:bottom w:val="none" w:sz="0" w:space="0" w:color="auto"/>
        <w:right w:val="none" w:sz="0" w:space="0" w:color="auto"/>
      </w:divBdr>
      <w:divsChild>
        <w:div w:id="1263685191">
          <w:marLeft w:val="274"/>
          <w:marRight w:val="0"/>
          <w:marTop w:val="86"/>
          <w:marBottom w:val="0"/>
          <w:divBdr>
            <w:top w:val="none" w:sz="0" w:space="0" w:color="auto"/>
            <w:left w:val="none" w:sz="0" w:space="0" w:color="auto"/>
            <w:bottom w:val="none" w:sz="0" w:space="0" w:color="auto"/>
            <w:right w:val="none" w:sz="0" w:space="0" w:color="auto"/>
          </w:divBdr>
        </w:div>
        <w:div w:id="1539582958">
          <w:marLeft w:val="274"/>
          <w:marRight w:val="0"/>
          <w:marTop w:val="86"/>
          <w:marBottom w:val="0"/>
          <w:divBdr>
            <w:top w:val="none" w:sz="0" w:space="0" w:color="auto"/>
            <w:left w:val="none" w:sz="0" w:space="0" w:color="auto"/>
            <w:bottom w:val="none" w:sz="0" w:space="0" w:color="auto"/>
            <w:right w:val="none" w:sz="0" w:space="0" w:color="auto"/>
          </w:divBdr>
        </w:div>
        <w:div w:id="1769079514">
          <w:marLeft w:val="274"/>
          <w:marRight w:val="0"/>
          <w:marTop w:val="86"/>
          <w:marBottom w:val="0"/>
          <w:divBdr>
            <w:top w:val="none" w:sz="0" w:space="0" w:color="auto"/>
            <w:left w:val="none" w:sz="0" w:space="0" w:color="auto"/>
            <w:bottom w:val="none" w:sz="0" w:space="0" w:color="auto"/>
            <w:right w:val="none" w:sz="0" w:space="0" w:color="auto"/>
          </w:divBdr>
        </w:div>
        <w:div w:id="1750806380">
          <w:marLeft w:val="274"/>
          <w:marRight w:val="0"/>
          <w:marTop w:val="86"/>
          <w:marBottom w:val="0"/>
          <w:divBdr>
            <w:top w:val="none" w:sz="0" w:space="0" w:color="auto"/>
            <w:left w:val="none" w:sz="0" w:space="0" w:color="auto"/>
            <w:bottom w:val="none" w:sz="0" w:space="0" w:color="auto"/>
            <w:right w:val="none" w:sz="0" w:space="0" w:color="auto"/>
          </w:divBdr>
        </w:div>
        <w:div w:id="1509976608">
          <w:marLeft w:val="274"/>
          <w:marRight w:val="0"/>
          <w:marTop w:val="86"/>
          <w:marBottom w:val="0"/>
          <w:divBdr>
            <w:top w:val="none" w:sz="0" w:space="0" w:color="auto"/>
            <w:left w:val="none" w:sz="0" w:space="0" w:color="auto"/>
            <w:bottom w:val="none" w:sz="0" w:space="0" w:color="auto"/>
            <w:right w:val="none" w:sz="0" w:space="0" w:color="auto"/>
          </w:divBdr>
        </w:div>
        <w:div w:id="1509370998">
          <w:marLeft w:val="274"/>
          <w:marRight w:val="0"/>
          <w:marTop w:val="86"/>
          <w:marBottom w:val="0"/>
          <w:divBdr>
            <w:top w:val="none" w:sz="0" w:space="0" w:color="auto"/>
            <w:left w:val="none" w:sz="0" w:space="0" w:color="auto"/>
            <w:bottom w:val="none" w:sz="0" w:space="0" w:color="auto"/>
            <w:right w:val="none" w:sz="0" w:space="0" w:color="auto"/>
          </w:divBdr>
        </w:div>
      </w:divsChild>
    </w:div>
    <w:div w:id="1331253123">
      <w:bodyDiv w:val="1"/>
      <w:marLeft w:val="0"/>
      <w:marRight w:val="0"/>
      <w:marTop w:val="0"/>
      <w:marBottom w:val="0"/>
      <w:divBdr>
        <w:top w:val="none" w:sz="0" w:space="0" w:color="auto"/>
        <w:left w:val="none" w:sz="0" w:space="0" w:color="auto"/>
        <w:bottom w:val="none" w:sz="0" w:space="0" w:color="auto"/>
        <w:right w:val="none" w:sz="0" w:space="0" w:color="auto"/>
      </w:divBdr>
    </w:div>
    <w:div w:id="1391348208">
      <w:bodyDiv w:val="1"/>
      <w:marLeft w:val="0"/>
      <w:marRight w:val="0"/>
      <w:marTop w:val="0"/>
      <w:marBottom w:val="0"/>
      <w:divBdr>
        <w:top w:val="none" w:sz="0" w:space="0" w:color="auto"/>
        <w:left w:val="none" w:sz="0" w:space="0" w:color="auto"/>
        <w:bottom w:val="none" w:sz="0" w:space="0" w:color="auto"/>
        <w:right w:val="none" w:sz="0" w:space="0" w:color="auto"/>
      </w:divBdr>
    </w:div>
    <w:div w:id="1402485668">
      <w:bodyDiv w:val="1"/>
      <w:marLeft w:val="0"/>
      <w:marRight w:val="0"/>
      <w:marTop w:val="0"/>
      <w:marBottom w:val="0"/>
      <w:divBdr>
        <w:top w:val="none" w:sz="0" w:space="0" w:color="auto"/>
        <w:left w:val="none" w:sz="0" w:space="0" w:color="auto"/>
        <w:bottom w:val="none" w:sz="0" w:space="0" w:color="auto"/>
        <w:right w:val="none" w:sz="0" w:space="0" w:color="auto"/>
      </w:divBdr>
    </w:div>
    <w:div w:id="1464231695">
      <w:bodyDiv w:val="1"/>
      <w:marLeft w:val="0"/>
      <w:marRight w:val="0"/>
      <w:marTop w:val="0"/>
      <w:marBottom w:val="0"/>
      <w:divBdr>
        <w:top w:val="none" w:sz="0" w:space="0" w:color="auto"/>
        <w:left w:val="none" w:sz="0" w:space="0" w:color="auto"/>
        <w:bottom w:val="none" w:sz="0" w:space="0" w:color="auto"/>
        <w:right w:val="none" w:sz="0" w:space="0" w:color="auto"/>
      </w:divBdr>
    </w:div>
    <w:div w:id="1481311789">
      <w:bodyDiv w:val="1"/>
      <w:marLeft w:val="0"/>
      <w:marRight w:val="0"/>
      <w:marTop w:val="0"/>
      <w:marBottom w:val="0"/>
      <w:divBdr>
        <w:top w:val="none" w:sz="0" w:space="0" w:color="auto"/>
        <w:left w:val="none" w:sz="0" w:space="0" w:color="auto"/>
        <w:bottom w:val="none" w:sz="0" w:space="0" w:color="auto"/>
        <w:right w:val="none" w:sz="0" w:space="0" w:color="auto"/>
      </w:divBdr>
    </w:div>
    <w:div w:id="1536305955">
      <w:bodyDiv w:val="1"/>
      <w:marLeft w:val="0"/>
      <w:marRight w:val="0"/>
      <w:marTop w:val="0"/>
      <w:marBottom w:val="0"/>
      <w:divBdr>
        <w:top w:val="none" w:sz="0" w:space="0" w:color="auto"/>
        <w:left w:val="none" w:sz="0" w:space="0" w:color="auto"/>
        <w:bottom w:val="none" w:sz="0" w:space="0" w:color="auto"/>
        <w:right w:val="none" w:sz="0" w:space="0" w:color="auto"/>
      </w:divBdr>
    </w:div>
    <w:div w:id="1606881392">
      <w:bodyDiv w:val="1"/>
      <w:marLeft w:val="0"/>
      <w:marRight w:val="0"/>
      <w:marTop w:val="0"/>
      <w:marBottom w:val="0"/>
      <w:divBdr>
        <w:top w:val="none" w:sz="0" w:space="0" w:color="auto"/>
        <w:left w:val="none" w:sz="0" w:space="0" w:color="auto"/>
        <w:bottom w:val="none" w:sz="0" w:space="0" w:color="auto"/>
        <w:right w:val="none" w:sz="0" w:space="0" w:color="auto"/>
      </w:divBdr>
    </w:div>
    <w:div w:id="1630865683">
      <w:bodyDiv w:val="1"/>
      <w:marLeft w:val="0"/>
      <w:marRight w:val="0"/>
      <w:marTop w:val="0"/>
      <w:marBottom w:val="0"/>
      <w:divBdr>
        <w:top w:val="none" w:sz="0" w:space="0" w:color="auto"/>
        <w:left w:val="none" w:sz="0" w:space="0" w:color="auto"/>
        <w:bottom w:val="none" w:sz="0" w:space="0" w:color="auto"/>
        <w:right w:val="none" w:sz="0" w:space="0" w:color="auto"/>
      </w:divBdr>
    </w:div>
    <w:div w:id="1645041847">
      <w:bodyDiv w:val="1"/>
      <w:marLeft w:val="0"/>
      <w:marRight w:val="0"/>
      <w:marTop w:val="0"/>
      <w:marBottom w:val="0"/>
      <w:divBdr>
        <w:top w:val="none" w:sz="0" w:space="0" w:color="auto"/>
        <w:left w:val="none" w:sz="0" w:space="0" w:color="auto"/>
        <w:bottom w:val="none" w:sz="0" w:space="0" w:color="auto"/>
        <w:right w:val="none" w:sz="0" w:space="0" w:color="auto"/>
      </w:divBdr>
      <w:divsChild>
        <w:div w:id="1484809119">
          <w:marLeft w:val="1224"/>
          <w:marRight w:val="0"/>
          <w:marTop w:val="115"/>
          <w:marBottom w:val="360"/>
          <w:divBdr>
            <w:top w:val="none" w:sz="0" w:space="0" w:color="auto"/>
            <w:left w:val="none" w:sz="0" w:space="0" w:color="auto"/>
            <w:bottom w:val="none" w:sz="0" w:space="0" w:color="auto"/>
            <w:right w:val="none" w:sz="0" w:space="0" w:color="auto"/>
          </w:divBdr>
        </w:div>
      </w:divsChild>
    </w:div>
    <w:div w:id="1755470903">
      <w:bodyDiv w:val="1"/>
      <w:marLeft w:val="0"/>
      <w:marRight w:val="0"/>
      <w:marTop w:val="0"/>
      <w:marBottom w:val="0"/>
      <w:divBdr>
        <w:top w:val="none" w:sz="0" w:space="0" w:color="auto"/>
        <w:left w:val="none" w:sz="0" w:space="0" w:color="auto"/>
        <w:bottom w:val="none" w:sz="0" w:space="0" w:color="auto"/>
        <w:right w:val="none" w:sz="0" w:space="0" w:color="auto"/>
      </w:divBdr>
    </w:div>
    <w:div w:id="1774586966">
      <w:bodyDiv w:val="1"/>
      <w:marLeft w:val="0"/>
      <w:marRight w:val="0"/>
      <w:marTop w:val="0"/>
      <w:marBottom w:val="0"/>
      <w:divBdr>
        <w:top w:val="none" w:sz="0" w:space="0" w:color="auto"/>
        <w:left w:val="none" w:sz="0" w:space="0" w:color="auto"/>
        <w:bottom w:val="none" w:sz="0" w:space="0" w:color="auto"/>
        <w:right w:val="none" w:sz="0" w:space="0" w:color="auto"/>
      </w:divBdr>
      <w:divsChild>
        <w:div w:id="41834950">
          <w:marLeft w:val="1742"/>
          <w:marRight w:val="0"/>
          <w:marTop w:val="0"/>
          <w:marBottom w:val="480"/>
          <w:divBdr>
            <w:top w:val="none" w:sz="0" w:space="0" w:color="auto"/>
            <w:left w:val="none" w:sz="0" w:space="0" w:color="auto"/>
            <w:bottom w:val="none" w:sz="0" w:space="0" w:color="auto"/>
            <w:right w:val="none" w:sz="0" w:space="0" w:color="auto"/>
          </w:divBdr>
        </w:div>
        <w:div w:id="961036871">
          <w:marLeft w:val="1742"/>
          <w:marRight w:val="0"/>
          <w:marTop w:val="0"/>
          <w:marBottom w:val="480"/>
          <w:divBdr>
            <w:top w:val="none" w:sz="0" w:space="0" w:color="auto"/>
            <w:left w:val="none" w:sz="0" w:space="0" w:color="auto"/>
            <w:bottom w:val="none" w:sz="0" w:space="0" w:color="auto"/>
            <w:right w:val="none" w:sz="0" w:space="0" w:color="auto"/>
          </w:divBdr>
        </w:div>
        <w:div w:id="249243602">
          <w:marLeft w:val="1742"/>
          <w:marRight w:val="0"/>
          <w:marTop w:val="0"/>
          <w:marBottom w:val="480"/>
          <w:divBdr>
            <w:top w:val="none" w:sz="0" w:space="0" w:color="auto"/>
            <w:left w:val="none" w:sz="0" w:space="0" w:color="auto"/>
            <w:bottom w:val="none" w:sz="0" w:space="0" w:color="auto"/>
            <w:right w:val="none" w:sz="0" w:space="0" w:color="auto"/>
          </w:divBdr>
        </w:div>
        <w:div w:id="1370568414">
          <w:marLeft w:val="1742"/>
          <w:marRight w:val="0"/>
          <w:marTop w:val="0"/>
          <w:marBottom w:val="480"/>
          <w:divBdr>
            <w:top w:val="none" w:sz="0" w:space="0" w:color="auto"/>
            <w:left w:val="none" w:sz="0" w:space="0" w:color="auto"/>
            <w:bottom w:val="none" w:sz="0" w:space="0" w:color="auto"/>
            <w:right w:val="none" w:sz="0" w:space="0" w:color="auto"/>
          </w:divBdr>
        </w:div>
        <w:div w:id="1326278239">
          <w:marLeft w:val="1742"/>
          <w:marRight w:val="0"/>
          <w:marTop w:val="0"/>
          <w:marBottom w:val="480"/>
          <w:divBdr>
            <w:top w:val="none" w:sz="0" w:space="0" w:color="auto"/>
            <w:left w:val="none" w:sz="0" w:space="0" w:color="auto"/>
            <w:bottom w:val="none" w:sz="0" w:space="0" w:color="auto"/>
            <w:right w:val="none" w:sz="0" w:space="0" w:color="auto"/>
          </w:divBdr>
        </w:div>
      </w:divsChild>
    </w:div>
    <w:div w:id="1794901080">
      <w:bodyDiv w:val="1"/>
      <w:marLeft w:val="0"/>
      <w:marRight w:val="0"/>
      <w:marTop w:val="0"/>
      <w:marBottom w:val="0"/>
      <w:divBdr>
        <w:top w:val="none" w:sz="0" w:space="0" w:color="auto"/>
        <w:left w:val="none" w:sz="0" w:space="0" w:color="auto"/>
        <w:bottom w:val="none" w:sz="0" w:space="0" w:color="auto"/>
        <w:right w:val="none" w:sz="0" w:space="0" w:color="auto"/>
      </w:divBdr>
    </w:div>
    <w:div w:id="1839885224">
      <w:bodyDiv w:val="1"/>
      <w:marLeft w:val="0"/>
      <w:marRight w:val="0"/>
      <w:marTop w:val="0"/>
      <w:marBottom w:val="0"/>
      <w:divBdr>
        <w:top w:val="none" w:sz="0" w:space="0" w:color="auto"/>
        <w:left w:val="none" w:sz="0" w:space="0" w:color="auto"/>
        <w:bottom w:val="none" w:sz="0" w:space="0" w:color="auto"/>
        <w:right w:val="none" w:sz="0" w:space="0" w:color="auto"/>
      </w:divBdr>
      <w:divsChild>
        <w:div w:id="379599998">
          <w:marLeft w:val="274"/>
          <w:marRight w:val="0"/>
          <w:marTop w:val="86"/>
          <w:marBottom w:val="0"/>
          <w:divBdr>
            <w:top w:val="none" w:sz="0" w:space="0" w:color="auto"/>
            <w:left w:val="none" w:sz="0" w:space="0" w:color="auto"/>
            <w:bottom w:val="none" w:sz="0" w:space="0" w:color="auto"/>
            <w:right w:val="none" w:sz="0" w:space="0" w:color="auto"/>
          </w:divBdr>
        </w:div>
        <w:div w:id="605888590">
          <w:marLeft w:val="274"/>
          <w:marRight w:val="0"/>
          <w:marTop w:val="86"/>
          <w:marBottom w:val="0"/>
          <w:divBdr>
            <w:top w:val="none" w:sz="0" w:space="0" w:color="auto"/>
            <w:left w:val="none" w:sz="0" w:space="0" w:color="auto"/>
            <w:bottom w:val="none" w:sz="0" w:space="0" w:color="auto"/>
            <w:right w:val="none" w:sz="0" w:space="0" w:color="auto"/>
          </w:divBdr>
        </w:div>
        <w:div w:id="321814153">
          <w:marLeft w:val="274"/>
          <w:marRight w:val="0"/>
          <w:marTop w:val="86"/>
          <w:marBottom w:val="0"/>
          <w:divBdr>
            <w:top w:val="none" w:sz="0" w:space="0" w:color="auto"/>
            <w:left w:val="none" w:sz="0" w:space="0" w:color="auto"/>
            <w:bottom w:val="none" w:sz="0" w:space="0" w:color="auto"/>
            <w:right w:val="none" w:sz="0" w:space="0" w:color="auto"/>
          </w:divBdr>
        </w:div>
      </w:divsChild>
    </w:div>
    <w:div w:id="1882743802">
      <w:bodyDiv w:val="1"/>
      <w:marLeft w:val="0"/>
      <w:marRight w:val="0"/>
      <w:marTop w:val="0"/>
      <w:marBottom w:val="0"/>
      <w:divBdr>
        <w:top w:val="none" w:sz="0" w:space="0" w:color="auto"/>
        <w:left w:val="none" w:sz="0" w:space="0" w:color="auto"/>
        <w:bottom w:val="none" w:sz="0" w:space="0" w:color="auto"/>
        <w:right w:val="none" w:sz="0" w:space="0" w:color="auto"/>
      </w:divBdr>
    </w:div>
    <w:div w:id="1914465294">
      <w:bodyDiv w:val="1"/>
      <w:marLeft w:val="0"/>
      <w:marRight w:val="0"/>
      <w:marTop w:val="0"/>
      <w:marBottom w:val="0"/>
      <w:divBdr>
        <w:top w:val="none" w:sz="0" w:space="0" w:color="auto"/>
        <w:left w:val="none" w:sz="0" w:space="0" w:color="auto"/>
        <w:bottom w:val="none" w:sz="0" w:space="0" w:color="auto"/>
        <w:right w:val="none" w:sz="0" w:space="0" w:color="auto"/>
      </w:divBdr>
      <w:divsChild>
        <w:div w:id="1871599525">
          <w:marLeft w:val="11333"/>
          <w:marRight w:val="0"/>
          <w:marTop w:val="0"/>
          <w:marBottom w:val="480"/>
          <w:divBdr>
            <w:top w:val="none" w:sz="0" w:space="0" w:color="auto"/>
            <w:left w:val="none" w:sz="0" w:space="0" w:color="auto"/>
            <w:bottom w:val="none" w:sz="0" w:space="0" w:color="auto"/>
            <w:right w:val="none" w:sz="0" w:space="0" w:color="auto"/>
          </w:divBdr>
        </w:div>
      </w:divsChild>
    </w:div>
    <w:div w:id="1934968853">
      <w:bodyDiv w:val="1"/>
      <w:marLeft w:val="0"/>
      <w:marRight w:val="0"/>
      <w:marTop w:val="0"/>
      <w:marBottom w:val="0"/>
      <w:divBdr>
        <w:top w:val="none" w:sz="0" w:space="0" w:color="auto"/>
        <w:left w:val="none" w:sz="0" w:space="0" w:color="auto"/>
        <w:bottom w:val="none" w:sz="0" w:space="0" w:color="auto"/>
        <w:right w:val="none" w:sz="0" w:space="0" w:color="auto"/>
      </w:divBdr>
    </w:div>
    <w:div w:id="1988197590">
      <w:bodyDiv w:val="1"/>
      <w:marLeft w:val="0"/>
      <w:marRight w:val="0"/>
      <w:marTop w:val="0"/>
      <w:marBottom w:val="0"/>
      <w:divBdr>
        <w:top w:val="none" w:sz="0" w:space="0" w:color="auto"/>
        <w:left w:val="none" w:sz="0" w:space="0" w:color="auto"/>
        <w:bottom w:val="none" w:sz="0" w:space="0" w:color="auto"/>
        <w:right w:val="none" w:sz="0" w:space="0" w:color="auto"/>
      </w:divBdr>
      <w:divsChild>
        <w:div w:id="1219511714">
          <w:marLeft w:val="562"/>
          <w:marRight w:val="0"/>
          <w:marTop w:val="115"/>
          <w:marBottom w:val="0"/>
          <w:divBdr>
            <w:top w:val="none" w:sz="0" w:space="0" w:color="auto"/>
            <w:left w:val="none" w:sz="0" w:space="0" w:color="auto"/>
            <w:bottom w:val="none" w:sz="0" w:space="0" w:color="auto"/>
            <w:right w:val="none" w:sz="0" w:space="0" w:color="auto"/>
          </w:divBdr>
        </w:div>
      </w:divsChild>
    </w:div>
    <w:div w:id="2079864313">
      <w:bodyDiv w:val="1"/>
      <w:marLeft w:val="0"/>
      <w:marRight w:val="0"/>
      <w:marTop w:val="0"/>
      <w:marBottom w:val="0"/>
      <w:divBdr>
        <w:top w:val="none" w:sz="0" w:space="0" w:color="auto"/>
        <w:left w:val="none" w:sz="0" w:space="0" w:color="auto"/>
        <w:bottom w:val="none" w:sz="0" w:space="0" w:color="auto"/>
        <w:right w:val="none" w:sz="0" w:space="0" w:color="auto"/>
      </w:divBdr>
    </w:div>
    <w:div w:id="2120833759">
      <w:bodyDiv w:val="1"/>
      <w:marLeft w:val="0"/>
      <w:marRight w:val="0"/>
      <w:marTop w:val="0"/>
      <w:marBottom w:val="0"/>
      <w:divBdr>
        <w:top w:val="none" w:sz="0" w:space="0" w:color="auto"/>
        <w:left w:val="none" w:sz="0" w:space="0" w:color="auto"/>
        <w:bottom w:val="none" w:sz="0" w:space="0" w:color="auto"/>
        <w:right w:val="none" w:sz="0" w:space="0" w:color="auto"/>
      </w:divBdr>
    </w:div>
    <w:div w:id="2126381656">
      <w:bodyDiv w:val="1"/>
      <w:marLeft w:val="0"/>
      <w:marRight w:val="0"/>
      <w:marTop w:val="0"/>
      <w:marBottom w:val="0"/>
      <w:divBdr>
        <w:top w:val="none" w:sz="0" w:space="0" w:color="auto"/>
        <w:left w:val="none" w:sz="0" w:space="0" w:color="auto"/>
        <w:bottom w:val="none" w:sz="0" w:space="0" w:color="auto"/>
        <w:right w:val="none" w:sz="0" w:space="0" w:color="auto"/>
      </w:divBdr>
    </w:div>
    <w:div w:id="212711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61746-62B7-E64F-8B70-2721482D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15</Pages>
  <Words>6913</Words>
  <Characters>39406</Characters>
  <Application>Microsoft Macintosh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46227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Grace</dc:creator>
  <cp:lastModifiedBy>Daniel Grace</cp:lastModifiedBy>
  <cp:revision>23</cp:revision>
  <dcterms:created xsi:type="dcterms:W3CDTF">2016-03-24T19:00:00Z</dcterms:created>
  <dcterms:modified xsi:type="dcterms:W3CDTF">2016-03-29T12:16:00Z</dcterms:modified>
</cp:coreProperties>
</file>