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C7540" w14:textId="7BB29684" w:rsidR="001F19F2" w:rsidRPr="001D4116" w:rsidRDefault="00911B7F" w:rsidP="00130656">
      <w:pPr>
        <w:spacing w:line="480" w:lineRule="auto"/>
        <w:rPr>
          <w:b/>
        </w:rPr>
      </w:pPr>
      <w:r>
        <w:rPr>
          <w:b/>
        </w:rPr>
        <w:t>E</w:t>
      </w:r>
      <w:r w:rsidR="008B3F62" w:rsidRPr="008B3F62">
        <w:rPr>
          <w:b/>
        </w:rPr>
        <w:t>rythropoie</w:t>
      </w:r>
      <w:r w:rsidR="009235BE">
        <w:rPr>
          <w:b/>
        </w:rPr>
        <w:t>sis</w:t>
      </w:r>
      <w:r w:rsidR="008B3F62" w:rsidRPr="008B3F62">
        <w:rPr>
          <w:b/>
        </w:rPr>
        <w:t xml:space="preserve"> stimulating</w:t>
      </w:r>
      <w:r w:rsidR="008B3F62">
        <w:rPr>
          <w:b/>
        </w:rPr>
        <w:t xml:space="preserve"> </w:t>
      </w:r>
      <w:r w:rsidR="00EB6163">
        <w:rPr>
          <w:b/>
        </w:rPr>
        <w:t xml:space="preserve">agent dosing, </w:t>
      </w:r>
      <w:r w:rsidR="00FA3F4F" w:rsidRPr="001D4116">
        <w:rPr>
          <w:b/>
        </w:rPr>
        <w:t xml:space="preserve">haemoglobin </w:t>
      </w:r>
      <w:r w:rsidR="00EB6163">
        <w:rPr>
          <w:b/>
        </w:rPr>
        <w:t xml:space="preserve">and ferritin </w:t>
      </w:r>
      <w:r w:rsidR="00FA3F4F" w:rsidRPr="001D4116">
        <w:rPr>
          <w:b/>
        </w:rPr>
        <w:t>levels in UK haemodialysi</w:t>
      </w:r>
      <w:r w:rsidR="00747711">
        <w:rPr>
          <w:b/>
        </w:rPr>
        <w:t xml:space="preserve">s patients </w:t>
      </w:r>
      <w:r>
        <w:rPr>
          <w:b/>
        </w:rPr>
        <w:t>2</w:t>
      </w:r>
      <w:r w:rsidR="00747711">
        <w:rPr>
          <w:b/>
        </w:rPr>
        <w:t>00</w:t>
      </w:r>
      <w:r>
        <w:rPr>
          <w:b/>
        </w:rPr>
        <w:t>5-</w:t>
      </w:r>
      <w:r w:rsidR="00747711">
        <w:rPr>
          <w:b/>
        </w:rPr>
        <w:t>201</w:t>
      </w:r>
      <w:r>
        <w:rPr>
          <w:b/>
        </w:rPr>
        <w:t>3</w:t>
      </w:r>
    </w:p>
    <w:p w14:paraId="10286A57" w14:textId="77777777" w:rsidR="00986428" w:rsidRDefault="00130656" w:rsidP="00130656">
      <w:pPr>
        <w:spacing w:after="0" w:line="480" w:lineRule="auto"/>
      </w:pPr>
      <w:r w:rsidRPr="003E2AC4">
        <w:t>Kate Birnie</w:t>
      </w:r>
      <w:r w:rsidRPr="00D86F95">
        <w:t xml:space="preserve"> </w:t>
      </w:r>
      <w:r>
        <w:t>PhD</w:t>
      </w:r>
      <w:r w:rsidRPr="00CF7941">
        <w:rPr>
          <w:vertAlign w:val="superscript"/>
        </w:rPr>
        <w:t>1</w:t>
      </w:r>
    </w:p>
    <w:p w14:paraId="08E3DF59" w14:textId="77777777" w:rsidR="00F046BD" w:rsidRDefault="00F046BD" w:rsidP="00F046BD">
      <w:pPr>
        <w:spacing w:after="0" w:line="480" w:lineRule="auto"/>
      </w:pPr>
      <w:r>
        <w:t xml:space="preserve">Fergus </w:t>
      </w:r>
      <w:proofErr w:type="spellStart"/>
      <w:r>
        <w:t>Caskey</w:t>
      </w:r>
      <w:proofErr w:type="spellEnd"/>
      <w:r>
        <w:t xml:space="preserve"> MD</w:t>
      </w:r>
      <w:r w:rsidRPr="002D6764">
        <w:rPr>
          <w:vertAlign w:val="superscript"/>
        </w:rPr>
        <w:t>1, 2, 3</w:t>
      </w:r>
      <w:r>
        <w:t xml:space="preserve"> </w:t>
      </w:r>
    </w:p>
    <w:p w14:paraId="79843A82" w14:textId="77777777" w:rsidR="00986428" w:rsidRDefault="00986428" w:rsidP="00130656">
      <w:pPr>
        <w:spacing w:after="0" w:line="480" w:lineRule="auto"/>
      </w:pPr>
      <w:r>
        <w:t>Yoav Ben-Shlomo PhD</w:t>
      </w:r>
      <w:r w:rsidRPr="00CF7941">
        <w:rPr>
          <w:vertAlign w:val="superscript"/>
        </w:rPr>
        <w:t>1</w:t>
      </w:r>
      <w:r>
        <w:t xml:space="preserve"> </w:t>
      </w:r>
    </w:p>
    <w:p w14:paraId="785C9406" w14:textId="77777777" w:rsidR="0001050C" w:rsidRDefault="0001050C" w:rsidP="0001050C">
      <w:pPr>
        <w:spacing w:after="0" w:line="480" w:lineRule="auto"/>
      </w:pPr>
      <w:r w:rsidRPr="003E2AC4">
        <w:t>Jonathan</w:t>
      </w:r>
      <w:r>
        <w:t xml:space="preserve"> AC</w:t>
      </w:r>
      <w:r w:rsidRPr="003E2AC4">
        <w:t xml:space="preserve"> Sterne</w:t>
      </w:r>
      <w:r w:rsidRPr="002D3E7E">
        <w:t xml:space="preserve"> </w:t>
      </w:r>
      <w:r>
        <w:t>PhD</w:t>
      </w:r>
      <w:r w:rsidRPr="00CF7941">
        <w:rPr>
          <w:vertAlign w:val="superscript"/>
        </w:rPr>
        <w:t>1</w:t>
      </w:r>
      <w:r>
        <w:t xml:space="preserve"> </w:t>
      </w:r>
    </w:p>
    <w:p w14:paraId="14205A1C" w14:textId="77777777" w:rsidR="00A33281" w:rsidRDefault="00A33281" w:rsidP="00A33281">
      <w:pPr>
        <w:spacing w:after="0" w:line="480" w:lineRule="auto"/>
      </w:pPr>
      <w:r>
        <w:t xml:space="preserve">Julie </w:t>
      </w:r>
      <w:proofErr w:type="spellStart"/>
      <w:r>
        <w:t>Gilg</w:t>
      </w:r>
      <w:proofErr w:type="spellEnd"/>
      <w:r w:rsidR="008A4874">
        <w:t xml:space="preserve"> PhD</w:t>
      </w:r>
      <w:r w:rsidR="008A4874" w:rsidRPr="00A33281">
        <w:rPr>
          <w:vertAlign w:val="superscript"/>
        </w:rPr>
        <w:t xml:space="preserve"> </w:t>
      </w:r>
      <w:r w:rsidRPr="00A33281">
        <w:rPr>
          <w:vertAlign w:val="superscript"/>
        </w:rPr>
        <w:t>2</w:t>
      </w:r>
    </w:p>
    <w:p w14:paraId="382DA283" w14:textId="4151D375" w:rsidR="00A33281" w:rsidRDefault="00A33281" w:rsidP="00130656">
      <w:pPr>
        <w:spacing w:after="0" w:line="480" w:lineRule="auto"/>
      </w:pPr>
      <w:r>
        <w:t xml:space="preserve">Dorothea </w:t>
      </w:r>
      <w:proofErr w:type="spellStart"/>
      <w:r>
        <w:t>Nitsch</w:t>
      </w:r>
      <w:proofErr w:type="spellEnd"/>
      <w:r w:rsidR="008A4874">
        <w:t xml:space="preserve"> </w:t>
      </w:r>
      <w:r w:rsidR="00203005">
        <w:t>MSc MD</w:t>
      </w:r>
      <w:r w:rsidR="008A4874" w:rsidRPr="00A33281">
        <w:rPr>
          <w:vertAlign w:val="superscript"/>
        </w:rPr>
        <w:t xml:space="preserve"> </w:t>
      </w:r>
      <w:r w:rsidRPr="00A33281">
        <w:rPr>
          <w:vertAlign w:val="superscript"/>
        </w:rPr>
        <w:t>4</w:t>
      </w:r>
    </w:p>
    <w:p w14:paraId="7352265A" w14:textId="41097C15" w:rsidR="00986428" w:rsidRDefault="00986428" w:rsidP="00130656">
      <w:pPr>
        <w:spacing w:after="0" w:line="480" w:lineRule="auto"/>
      </w:pPr>
      <w:r>
        <w:t>Charles Tomson FRCP</w:t>
      </w:r>
      <w:r w:rsidR="00203005">
        <w:rPr>
          <w:vertAlign w:val="superscript"/>
        </w:rPr>
        <w:t>5</w:t>
      </w:r>
      <w:r>
        <w:t xml:space="preserve"> </w:t>
      </w:r>
    </w:p>
    <w:p w14:paraId="31964F3F" w14:textId="77777777" w:rsidR="00986428" w:rsidRDefault="00986428" w:rsidP="00130656">
      <w:pPr>
        <w:spacing w:after="0" w:line="480" w:lineRule="auto"/>
        <w:rPr>
          <w:highlight w:val="yellow"/>
        </w:rPr>
      </w:pPr>
    </w:p>
    <w:p w14:paraId="15B206FE" w14:textId="77777777" w:rsidR="00986428" w:rsidRDefault="00986428" w:rsidP="00130656">
      <w:pPr>
        <w:spacing w:after="0" w:line="480" w:lineRule="auto"/>
      </w:pPr>
    </w:p>
    <w:p w14:paraId="0F00A972" w14:textId="77777777" w:rsidR="0080463B" w:rsidRPr="00986428" w:rsidRDefault="0080463B" w:rsidP="00130656">
      <w:pPr>
        <w:spacing w:after="0" w:line="480" w:lineRule="auto"/>
      </w:pPr>
    </w:p>
    <w:p w14:paraId="69C2F7BE" w14:textId="77777777" w:rsidR="00130656" w:rsidRDefault="00130656" w:rsidP="00130656">
      <w:pPr>
        <w:spacing w:after="120" w:line="480" w:lineRule="auto"/>
        <w:rPr>
          <w:rFonts w:cstheme="minorHAnsi"/>
        </w:rPr>
      </w:pPr>
      <w:r>
        <w:rPr>
          <w:rFonts w:cstheme="minorHAnsi"/>
        </w:rPr>
        <w:t>1. School of Social and Community Medicine, University of Bristol, Canynge Hall, 39 Whatley Road, Clifton, Bristol BS8 2PS, UK</w:t>
      </w:r>
    </w:p>
    <w:p w14:paraId="77A71A13" w14:textId="77777777" w:rsidR="00130656" w:rsidRDefault="002D6764" w:rsidP="00130656">
      <w:pPr>
        <w:spacing w:line="480" w:lineRule="auto"/>
      </w:pPr>
      <w:r>
        <w:t xml:space="preserve">2. </w:t>
      </w:r>
      <w:r w:rsidRPr="002D6764">
        <w:t>UK Renal Registry,</w:t>
      </w:r>
      <w:r w:rsidR="00BA27CF">
        <w:t xml:space="preserve"> Southmead Hospital,</w:t>
      </w:r>
      <w:r w:rsidRPr="002D6764">
        <w:t xml:space="preserve"> Bristol, UK</w:t>
      </w:r>
    </w:p>
    <w:p w14:paraId="60A033E0" w14:textId="77777777" w:rsidR="002D6764" w:rsidRDefault="002D6764" w:rsidP="002D6764">
      <w:pPr>
        <w:spacing w:line="480" w:lineRule="auto"/>
      </w:pPr>
      <w:r>
        <w:t xml:space="preserve">3. </w:t>
      </w:r>
      <w:r w:rsidR="00BA27CF" w:rsidRPr="00BA27CF">
        <w:t>Renal Unit, Southmead Hospital, North Bristol NHS Trust, Bristol, UK</w:t>
      </w:r>
    </w:p>
    <w:p w14:paraId="7CF304A5" w14:textId="77777777" w:rsidR="00A33281" w:rsidRDefault="00A33281" w:rsidP="002D6764">
      <w:pPr>
        <w:spacing w:line="480" w:lineRule="auto"/>
      </w:pPr>
      <w:r>
        <w:t xml:space="preserve">4. </w:t>
      </w:r>
      <w:r w:rsidR="00373050" w:rsidRPr="00373050">
        <w:t>Department of Non-communicable Di</w:t>
      </w:r>
      <w:r w:rsidR="00373050">
        <w:t xml:space="preserve">sease Epidemiology, </w:t>
      </w:r>
      <w:r>
        <w:t>London School of Hygiene &amp; Tropical Medicine, London, UK</w:t>
      </w:r>
    </w:p>
    <w:p w14:paraId="120619D7" w14:textId="77777777" w:rsidR="00986428" w:rsidRDefault="00A33281" w:rsidP="002D6764">
      <w:pPr>
        <w:spacing w:line="480" w:lineRule="auto"/>
      </w:pPr>
      <w:r>
        <w:t>5</w:t>
      </w:r>
      <w:r w:rsidR="00986428">
        <w:t xml:space="preserve">. </w:t>
      </w:r>
      <w:r w:rsidR="00EE070B" w:rsidRPr="00EE070B">
        <w:t>Department of Renal Medicine, Freeman Hospital, New</w:t>
      </w:r>
      <w:r w:rsidR="00EE070B">
        <w:t>castle upon Tyne, UK</w:t>
      </w:r>
    </w:p>
    <w:p w14:paraId="0F1A162A" w14:textId="77777777" w:rsidR="00BA2E2C" w:rsidRDefault="00BA2E2C" w:rsidP="002D6764">
      <w:pPr>
        <w:spacing w:line="480" w:lineRule="auto"/>
      </w:pPr>
    </w:p>
    <w:p w14:paraId="76D1008D" w14:textId="77777777" w:rsidR="00BA2E2C" w:rsidRPr="00252067" w:rsidRDefault="00BA2E2C" w:rsidP="00BA2E2C">
      <w:pPr>
        <w:spacing w:after="120" w:line="480" w:lineRule="auto"/>
      </w:pPr>
      <w:r w:rsidRPr="00252067">
        <w:t xml:space="preserve">Corresponding author: </w:t>
      </w:r>
      <w:r>
        <w:t>Dr</w:t>
      </w:r>
      <w:r w:rsidRPr="00252067">
        <w:t xml:space="preserve"> </w:t>
      </w:r>
      <w:r>
        <w:t>Kate Birnie</w:t>
      </w:r>
      <w:r w:rsidRPr="00252067">
        <w:t>, School of Social and Community Medicine, University of Bristol, Canynge Hall, 39 Whatley Road, Bristol BS8 2PS, UK</w:t>
      </w:r>
    </w:p>
    <w:p w14:paraId="4B0F235F" w14:textId="77777777" w:rsidR="005A03EF" w:rsidRDefault="00BA2E2C" w:rsidP="00BA2E2C">
      <w:pPr>
        <w:spacing w:after="120" w:line="480" w:lineRule="auto"/>
      </w:pPr>
      <w:r w:rsidRPr="00252067">
        <w:t xml:space="preserve">Telephone: +44 117 </w:t>
      </w:r>
      <w:r>
        <w:t>331</w:t>
      </w:r>
      <w:r w:rsidRPr="00252067">
        <w:t xml:space="preserve"> </w:t>
      </w:r>
      <w:r>
        <w:t>4577</w:t>
      </w:r>
      <w:r w:rsidRPr="00252067">
        <w:t xml:space="preserve">, fax: +44 117 928 7325, email </w:t>
      </w:r>
      <w:hyperlink r:id="rId7" w:history="1">
        <w:r w:rsidR="005A03EF" w:rsidRPr="00803D69">
          <w:rPr>
            <w:rStyle w:val="Hyperlink"/>
          </w:rPr>
          <w:t>kate.birnie@bristol.ac.uk</w:t>
        </w:r>
      </w:hyperlink>
    </w:p>
    <w:p w14:paraId="1ECCE0FC" w14:textId="77777777" w:rsidR="005A03EF" w:rsidRDefault="005A03EF" w:rsidP="00BA2E2C">
      <w:pPr>
        <w:spacing w:after="120" w:line="480" w:lineRule="auto"/>
      </w:pPr>
    </w:p>
    <w:p w14:paraId="2D6B45C7" w14:textId="77777777" w:rsidR="001A7152" w:rsidRDefault="001A7152" w:rsidP="00BA2E2C">
      <w:pPr>
        <w:spacing w:after="120" w:line="480" w:lineRule="auto"/>
      </w:pPr>
    </w:p>
    <w:p w14:paraId="34DFE57C" w14:textId="77777777" w:rsidR="00BA2E2C" w:rsidRPr="0057106E" w:rsidRDefault="0057106E" w:rsidP="00BA2E2C">
      <w:pPr>
        <w:spacing w:after="120" w:line="480" w:lineRule="auto"/>
        <w:rPr>
          <w:b/>
        </w:rPr>
      </w:pPr>
      <w:r w:rsidRPr="0057106E">
        <w:rPr>
          <w:b/>
        </w:rPr>
        <w:lastRenderedPageBreak/>
        <w:t>A</w:t>
      </w:r>
      <w:r w:rsidR="008C69F0" w:rsidRPr="0057106E">
        <w:rPr>
          <w:b/>
        </w:rPr>
        <w:t>bstract</w:t>
      </w:r>
    </w:p>
    <w:p w14:paraId="0C7399E5" w14:textId="5D81C3C9" w:rsidR="0057106E" w:rsidRDefault="0057106E" w:rsidP="0057106E">
      <w:pPr>
        <w:spacing w:after="120" w:line="480" w:lineRule="auto"/>
      </w:pPr>
      <w:r w:rsidRPr="00286229">
        <w:rPr>
          <w:b/>
        </w:rPr>
        <w:t>Background</w:t>
      </w:r>
      <w:r>
        <w:t xml:space="preserve">: </w:t>
      </w:r>
      <w:r w:rsidRPr="0057106E">
        <w:t>Erythropoie</w:t>
      </w:r>
      <w:r w:rsidR="009235BE">
        <w:t xml:space="preserve">sis </w:t>
      </w:r>
      <w:r w:rsidRPr="0057106E">
        <w:t>stimulating agents (ESA</w:t>
      </w:r>
      <w:r w:rsidR="00682789">
        <w:t>s</w:t>
      </w:r>
      <w:r w:rsidRPr="0057106E">
        <w:t>)</w:t>
      </w:r>
      <w:r w:rsidR="00455113">
        <w:t>,</w:t>
      </w:r>
      <w:r>
        <w:t xml:space="preserve"> </w:t>
      </w:r>
      <w:r w:rsidRPr="0057106E">
        <w:t xml:space="preserve">with </w:t>
      </w:r>
      <w:r w:rsidR="00455113">
        <w:t xml:space="preserve">intravenous </w:t>
      </w:r>
      <w:r w:rsidRPr="0057106E">
        <w:t>iron supplementation</w:t>
      </w:r>
      <w:r w:rsidR="00455113">
        <w:t>,</w:t>
      </w:r>
      <w:r w:rsidRPr="0057106E">
        <w:t xml:space="preserve"> are the main treatment for </w:t>
      </w:r>
      <w:r w:rsidR="00455113">
        <w:t xml:space="preserve">anaemia in </w:t>
      </w:r>
      <w:r w:rsidRPr="0057106E">
        <w:t>patients</w:t>
      </w:r>
      <w:r>
        <w:t xml:space="preserve"> with chronic kidney disease.</w:t>
      </w:r>
      <w:r w:rsidRPr="0057106E">
        <w:t xml:space="preserve"> </w:t>
      </w:r>
      <w:r w:rsidR="005668B5">
        <w:t xml:space="preserve">Although observational studies suggest better outcomes </w:t>
      </w:r>
      <w:r w:rsidR="002313AD">
        <w:t>for</w:t>
      </w:r>
      <w:r w:rsidR="005668B5">
        <w:t xml:space="preserve"> patients who achieve higher haemoglobin</w:t>
      </w:r>
      <w:r w:rsidR="000B38E0">
        <w:t xml:space="preserve"> (</w:t>
      </w:r>
      <w:proofErr w:type="spellStart"/>
      <w:r w:rsidR="000B38E0">
        <w:t>Hb</w:t>
      </w:r>
      <w:proofErr w:type="spellEnd"/>
      <w:r w:rsidR="000B38E0">
        <w:t>)</w:t>
      </w:r>
      <w:r w:rsidR="005668B5">
        <w:t xml:space="preserve"> levels, </w:t>
      </w:r>
      <w:r w:rsidR="004D4B4B">
        <w:t>randomiz</w:t>
      </w:r>
      <w:r>
        <w:t xml:space="preserve">ed controlled trials </w:t>
      </w:r>
      <w:r w:rsidR="005668B5">
        <w:t xml:space="preserve">comparing higher and lower </w:t>
      </w:r>
      <w:proofErr w:type="spellStart"/>
      <w:r w:rsidR="000B38E0">
        <w:t>Hb</w:t>
      </w:r>
      <w:proofErr w:type="spellEnd"/>
      <w:r w:rsidR="005668B5">
        <w:t xml:space="preserve"> targets </w:t>
      </w:r>
      <w:r>
        <w:t>have led to</w:t>
      </w:r>
      <w:r w:rsidR="00EB0BB9">
        <w:t xml:space="preserve"> safety concerns </w:t>
      </w:r>
      <w:r w:rsidR="005668B5">
        <w:t>over higher targets,</w:t>
      </w:r>
      <w:r w:rsidR="00EB0BB9">
        <w:t xml:space="preserve"> and</w:t>
      </w:r>
      <w:r>
        <w:t xml:space="preserve"> </w:t>
      </w:r>
      <w:r w:rsidR="00FD38EB">
        <w:t xml:space="preserve">to changes in </w:t>
      </w:r>
      <w:r w:rsidR="005668B5">
        <w:t xml:space="preserve">treatment </w:t>
      </w:r>
      <w:r w:rsidR="00FD38EB">
        <w:t>guidelines</w:t>
      </w:r>
      <w:r>
        <w:t>.</w:t>
      </w:r>
    </w:p>
    <w:p w14:paraId="49E3A37C" w14:textId="77777777" w:rsidR="0057106E" w:rsidRDefault="0057106E" w:rsidP="00286229">
      <w:pPr>
        <w:spacing w:after="120" w:line="480" w:lineRule="auto"/>
      </w:pPr>
      <w:r w:rsidRPr="00286229">
        <w:rPr>
          <w:b/>
        </w:rPr>
        <w:t>Methods</w:t>
      </w:r>
      <w:r>
        <w:t xml:space="preserve">: </w:t>
      </w:r>
      <w:r w:rsidR="002313AD">
        <w:t>Quarterly d</w:t>
      </w:r>
      <w:r>
        <w:t>ata</w:t>
      </w:r>
      <w:r w:rsidR="00863A57">
        <w:t xml:space="preserve"> </w:t>
      </w:r>
      <w:r w:rsidR="002313AD">
        <w:t xml:space="preserve">from 2005-2013 </w:t>
      </w:r>
      <w:r w:rsidR="00863A57">
        <w:t>were obtained</w:t>
      </w:r>
      <w:r w:rsidR="002313AD">
        <w:t xml:space="preserve"> on </w:t>
      </w:r>
      <w:r w:rsidR="00F079D5" w:rsidRPr="00EA1BDB">
        <w:t>28,936</w:t>
      </w:r>
      <w:r w:rsidR="00F079D5">
        <w:t xml:space="preserve"> </w:t>
      </w:r>
      <w:r w:rsidR="002313AD">
        <w:t>haemodialysis patients</w:t>
      </w:r>
      <w:r w:rsidR="00EB0BB9">
        <w:t xml:space="preserve"> from the UK Renal Registry</w:t>
      </w:r>
      <w:r>
        <w:t xml:space="preserve">. </w:t>
      </w:r>
      <w:r w:rsidR="00863A57">
        <w:t xml:space="preserve">We examined </w:t>
      </w:r>
      <w:r w:rsidR="0091795F">
        <w:t xml:space="preserve">trends in </w:t>
      </w:r>
      <w:r>
        <w:t xml:space="preserve">ESA </w:t>
      </w:r>
      <w:r w:rsidR="00863A57">
        <w:t xml:space="preserve">use and </w:t>
      </w:r>
      <w:r w:rsidR="00F00DF0">
        <w:t xml:space="preserve">average </w:t>
      </w:r>
      <w:r>
        <w:t>dose</w:t>
      </w:r>
      <w:r w:rsidR="00F00DF0">
        <w:t xml:space="preserve">, </w:t>
      </w:r>
      <w:proofErr w:type="spellStart"/>
      <w:r w:rsidR="000B38E0">
        <w:t>Hb</w:t>
      </w:r>
      <w:proofErr w:type="spellEnd"/>
      <w:r w:rsidR="00FD38EB">
        <w:t xml:space="preserve"> </w:t>
      </w:r>
      <w:r w:rsidR="00EA09F2">
        <w:t xml:space="preserve">and ferritin </w:t>
      </w:r>
      <w:r w:rsidR="00FD38EB">
        <w:t>valu</w:t>
      </w:r>
      <w:r w:rsidR="00EB0BB9">
        <w:t>es</w:t>
      </w:r>
      <w:r w:rsidR="00863A57">
        <w:t xml:space="preserve"> over time</w:t>
      </w:r>
      <w:r w:rsidR="002313AD">
        <w:t xml:space="preserve">, and </w:t>
      </w:r>
      <w:proofErr w:type="spellStart"/>
      <w:r w:rsidR="000B38E0">
        <w:t>Hb</w:t>
      </w:r>
      <w:proofErr w:type="spellEnd"/>
      <w:r w:rsidR="00EA09F2">
        <w:t xml:space="preserve"> </w:t>
      </w:r>
      <w:r w:rsidR="002313AD">
        <w:t>according to the Renal Association guideline range</w:t>
      </w:r>
      <w:r w:rsidR="00EB0BB9">
        <w:t>.</w:t>
      </w:r>
    </w:p>
    <w:p w14:paraId="3D0395DA" w14:textId="7376D7C7" w:rsidR="0057106E" w:rsidRDefault="0057106E" w:rsidP="006876DE">
      <w:pPr>
        <w:spacing w:after="120" w:line="480" w:lineRule="auto"/>
      </w:pPr>
      <w:r w:rsidRPr="00286229">
        <w:rPr>
          <w:b/>
        </w:rPr>
        <w:t>Results</w:t>
      </w:r>
      <w:r>
        <w:t xml:space="preserve">: </w:t>
      </w:r>
      <w:r w:rsidR="00864937">
        <w:t>Average ESA dose declin</w:t>
      </w:r>
      <w:r w:rsidR="002313AD">
        <w:t>ed over time, w</w:t>
      </w:r>
      <w:r w:rsidR="00864937">
        <w:t xml:space="preserve">ith sharper </w:t>
      </w:r>
      <w:r w:rsidR="00864937" w:rsidRPr="003853A1">
        <w:t>decreases</w:t>
      </w:r>
      <w:r w:rsidR="00BB5AF8" w:rsidRPr="003853A1">
        <w:t xml:space="preserve"> of </w:t>
      </w:r>
      <w:r w:rsidR="00BB5AF8" w:rsidRPr="00DC6DC4">
        <w:rPr>
          <w:strike/>
          <w:color w:val="0070C0"/>
        </w:rPr>
        <w:t>Erythropoietin</w:t>
      </w:r>
      <w:r w:rsidR="00864937" w:rsidRPr="00DC6DC4">
        <w:rPr>
          <w:color w:val="0070C0"/>
        </w:rPr>
        <w:t xml:space="preserve"> </w:t>
      </w:r>
      <w:proofErr w:type="spellStart"/>
      <w:r w:rsidR="002D6699" w:rsidRPr="002D6699">
        <w:rPr>
          <w:color w:val="FF0000"/>
          <w:u w:val="single"/>
        </w:rPr>
        <w:t>epoetin</w:t>
      </w:r>
      <w:proofErr w:type="spellEnd"/>
      <w:r w:rsidR="002D6699" w:rsidRPr="002D6699">
        <w:rPr>
          <w:color w:val="FF0000"/>
          <w:u w:val="single"/>
        </w:rPr>
        <w:t xml:space="preserve"> </w:t>
      </w:r>
      <w:r w:rsidR="00864937" w:rsidRPr="003853A1">
        <w:t xml:space="preserve">seen </w:t>
      </w:r>
      <w:r w:rsidR="00864937">
        <w:t>towards the end of 2006</w:t>
      </w:r>
      <w:r w:rsidR="002313AD">
        <w:t>,</w:t>
      </w:r>
      <w:r w:rsidR="00864937">
        <w:t xml:space="preserve"> and </w:t>
      </w:r>
      <w:r w:rsidR="00BB5AF8" w:rsidRPr="003853A1">
        <w:t>from</w:t>
      </w:r>
      <w:r w:rsidR="00E15061" w:rsidRPr="003853A1">
        <w:t xml:space="preserve"> </w:t>
      </w:r>
      <w:r w:rsidR="00864937">
        <w:t>2009</w:t>
      </w:r>
      <w:r w:rsidR="00F86D18">
        <w:t xml:space="preserve">. </w:t>
      </w:r>
      <w:r w:rsidR="00D22E8E">
        <w:t>Average</w:t>
      </w:r>
      <w:r w:rsidR="00864937">
        <w:t xml:space="preserve"> </w:t>
      </w:r>
      <w:proofErr w:type="spellStart"/>
      <w:r w:rsidR="00864937">
        <w:t>Hb</w:t>
      </w:r>
      <w:proofErr w:type="spellEnd"/>
      <w:r w:rsidR="00864937">
        <w:t xml:space="preserve"> for patients on ESA</w:t>
      </w:r>
      <w:r w:rsidR="002313AD">
        <w:t>s</w:t>
      </w:r>
      <w:r w:rsidR="00864937">
        <w:t xml:space="preserve"> was 11</w:t>
      </w:r>
      <w:r w:rsidR="000B38E0">
        <w:t>4.1 g/L (95% CI 113.7, 114.6</w:t>
      </w:r>
      <w:r w:rsidR="00864937">
        <w:t>)</w:t>
      </w:r>
      <w:r w:rsidR="002313AD">
        <w:t xml:space="preserve"> in the first quarter of 2005</w:t>
      </w:r>
      <w:r w:rsidR="00864937">
        <w:t xml:space="preserve">, </w:t>
      </w:r>
      <w:r w:rsidR="002313AD">
        <w:t xml:space="preserve">which decreased to </w:t>
      </w:r>
      <w:r w:rsidR="00864937">
        <w:t>109.6 g/L (95% CI 109.3, 109.9)</w:t>
      </w:r>
      <w:r w:rsidR="002313AD">
        <w:t xml:space="preserve"> by the end of 2013</w:t>
      </w:r>
      <w:r w:rsidR="00864937">
        <w:t xml:space="preserve">. Average serum ferritin was 353 µg/L (95% CI 345, 360) </w:t>
      </w:r>
      <w:r w:rsidR="00DE1BDE">
        <w:t>at the start</w:t>
      </w:r>
      <w:r w:rsidR="00864937">
        <w:t xml:space="preserve"> of 2005, </w:t>
      </w:r>
      <w:r w:rsidR="00DE1BDE">
        <w:t xml:space="preserve">increasing to </w:t>
      </w:r>
      <w:r w:rsidR="00864937">
        <w:t>386 µg/L (95% CI 380, 392) in the final quarter of 2013.</w:t>
      </w:r>
      <w:r w:rsidR="00F00DF0">
        <w:t xml:space="preserve"> The percentage of patients with </w:t>
      </w:r>
      <w:proofErr w:type="spellStart"/>
      <w:r w:rsidR="00F00DF0">
        <w:t>Hb</w:t>
      </w:r>
      <w:proofErr w:type="spellEnd"/>
      <w:r w:rsidR="00F00DF0">
        <w:t xml:space="preserve"> in the range of 100-120 g/L increased from 46.1% at the start of 2005, to 57.6% at the end of 2013.</w:t>
      </w:r>
    </w:p>
    <w:p w14:paraId="73AADE80" w14:textId="6D1FB303" w:rsidR="0057106E" w:rsidRDefault="0057106E" w:rsidP="00356AA0">
      <w:pPr>
        <w:spacing w:after="120" w:line="480" w:lineRule="auto"/>
      </w:pPr>
      <w:r w:rsidRPr="00286229">
        <w:rPr>
          <w:b/>
        </w:rPr>
        <w:t>Conclusions</w:t>
      </w:r>
      <w:r>
        <w:t xml:space="preserve">: </w:t>
      </w:r>
      <w:r w:rsidR="00864937">
        <w:t xml:space="preserve">Anaemia management patterns for haemodialysis patients have changed in the UK between 2005 and 2013. </w:t>
      </w:r>
      <w:r w:rsidR="009235BE">
        <w:t>These patterns most likely reflect clinician response to emerging trial evidence and practice guidelines. Registries play an important role in c</w:t>
      </w:r>
      <w:r w:rsidR="00864937" w:rsidRPr="00F86D18">
        <w:t>ontinued observation of anaemia management</w:t>
      </w:r>
      <w:r w:rsidR="00CF559E" w:rsidRPr="00F86D18">
        <w:t xml:space="preserve"> and will </w:t>
      </w:r>
      <w:r w:rsidR="00066A12" w:rsidRPr="003853A1">
        <w:t xml:space="preserve">monitor </w:t>
      </w:r>
      <w:r w:rsidR="00CF559E" w:rsidRPr="00F86D18">
        <w:t xml:space="preserve">further change as new evidence on optimal care emerges. </w:t>
      </w:r>
    </w:p>
    <w:p w14:paraId="7D26C5A3" w14:textId="77777777" w:rsidR="008C69F0" w:rsidRDefault="008C69F0" w:rsidP="00BA2E2C">
      <w:pPr>
        <w:spacing w:after="120" w:line="480" w:lineRule="auto"/>
      </w:pPr>
    </w:p>
    <w:p w14:paraId="6822BAD6" w14:textId="77777777" w:rsidR="00691F35" w:rsidRDefault="00691F35" w:rsidP="00955CA9">
      <w:pPr>
        <w:spacing w:after="120" w:line="480" w:lineRule="auto"/>
        <w:rPr>
          <w:b/>
        </w:rPr>
      </w:pPr>
    </w:p>
    <w:p w14:paraId="17668587" w14:textId="77777777" w:rsidR="00691F35" w:rsidRDefault="00691F35" w:rsidP="00955CA9">
      <w:pPr>
        <w:spacing w:after="120" w:line="480" w:lineRule="auto"/>
        <w:rPr>
          <w:b/>
        </w:rPr>
      </w:pPr>
    </w:p>
    <w:p w14:paraId="531D4117" w14:textId="77777777" w:rsidR="00691F35" w:rsidRDefault="00691F35" w:rsidP="00955CA9">
      <w:pPr>
        <w:spacing w:after="120" w:line="480" w:lineRule="auto"/>
        <w:rPr>
          <w:b/>
        </w:rPr>
      </w:pPr>
    </w:p>
    <w:p w14:paraId="24570046" w14:textId="77777777" w:rsidR="00691F35" w:rsidRDefault="00691F35" w:rsidP="00955CA9">
      <w:pPr>
        <w:spacing w:after="120" w:line="480" w:lineRule="auto"/>
        <w:rPr>
          <w:b/>
        </w:rPr>
      </w:pPr>
    </w:p>
    <w:p w14:paraId="38B24D01" w14:textId="77777777" w:rsidR="00691F35" w:rsidRDefault="00691F35" w:rsidP="00955CA9">
      <w:pPr>
        <w:spacing w:after="120" w:line="480" w:lineRule="auto"/>
        <w:rPr>
          <w:b/>
        </w:rPr>
      </w:pPr>
    </w:p>
    <w:p w14:paraId="53790935" w14:textId="7FB1C561" w:rsidR="008C69F0" w:rsidRDefault="008C69F0" w:rsidP="00955CA9">
      <w:pPr>
        <w:spacing w:after="120" w:line="480" w:lineRule="auto"/>
      </w:pPr>
      <w:r w:rsidRPr="005A03EF">
        <w:rPr>
          <w:b/>
        </w:rPr>
        <w:lastRenderedPageBreak/>
        <w:t>Key words</w:t>
      </w:r>
      <w:r w:rsidR="00955CA9">
        <w:t xml:space="preserve">: </w:t>
      </w:r>
      <w:r w:rsidR="00955CA9" w:rsidRPr="00955CA9">
        <w:t>An</w:t>
      </w:r>
      <w:r w:rsidR="00955CA9">
        <w:t xml:space="preserve">aemia management, </w:t>
      </w:r>
      <w:r w:rsidR="0029447D" w:rsidRPr="0057106E">
        <w:t>Erythropoie</w:t>
      </w:r>
      <w:r w:rsidR="0029447D">
        <w:t>sis</w:t>
      </w:r>
      <w:r w:rsidR="0029447D" w:rsidRPr="0057106E">
        <w:t xml:space="preserve"> stimulating agents</w:t>
      </w:r>
      <w:r w:rsidR="0029447D">
        <w:t>,</w:t>
      </w:r>
      <w:r w:rsidR="00FF6C8D">
        <w:t xml:space="preserve"> ESA,</w:t>
      </w:r>
      <w:r w:rsidR="0029447D">
        <w:t xml:space="preserve"> </w:t>
      </w:r>
      <w:r w:rsidR="0029447D" w:rsidRPr="00955CA9">
        <w:t>H</w:t>
      </w:r>
      <w:r w:rsidR="0029447D">
        <w:t>a</w:t>
      </w:r>
      <w:r w:rsidR="0029447D" w:rsidRPr="00955CA9">
        <w:t>emodialysis</w:t>
      </w:r>
      <w:r w:rsidR="0029447D">
        <w:t>, Haemoglobin</w:t>
      </w:r>
    </w:p>
    <w:p w14:paraId="7B5ADED0" w14:textId="77777777" w:rsidR="00691F35" w:rsidRDefault="00691F35" w:rsidP="00955CA9">
      <w:pPr>
        <w:spacing w:after="120" w:line="480" w:lineRule="auto"/>
        <w:rPr>
          <w:b/>
        </w:rPr>
      </w:pPr>
    </w:p>
    <w:p w14:paraId="65630DFE" w14:textId="2512DC9F" w:rsidR="005F5C85" w:rsidRPr="0043258A" w:rsidRDefault="0043258A" w:rsidP="00383032">
      <w:pPr>
        <w:spacing w:after="120" w:line="480" w:lineRule="auto"/>
        <w:rPr>
          <w:b/>
        </w:rPr>
      </w:pPr>
      <w:r w:rsidRPr="0043258A">
        <w:rPr>
          <w:b/>
        </w:rPr>
        <w:t>Short summary:</w:t>
      </w:r>
      <w:r>
        <w:rPr>
          <w:b/>
        </w:rPr>
        <w:t xml:space="preserve"> </w:t>
      </w:r>
      <w:r w:rsidR="00691F35" w:rsidRPr="00691F35">
        <w:t xml:space="preserve">Recent evidence from major clinical trials </w:t>
      </w:r>
      <w:r w:rsidR="00480B69">
        <w:t xml:space="preserve">of </w:t>
      </w:r>
      <w:r w:rsidR="00383032">
        <w:t>e</w:t>
      </w:r>
      <w:r w:rsidR="00480B69" w:rsidRPr="00691F35">
        <w:t>rythropoiesis</w:t>
      </w:r>
      <w:r w:rsidR="00263D2C">
        <w:t xml:space="preserve"> </w:t>
      </w:r>
      <w:bookmarkStart w:id="0" w:name="_GoBack"/>
      <w:bookmarkEnd w:id="0"/>
      <w:r w:rsidR="00480B69" w:rsidRPr="00691F35">
        <w:t xml:space="preserve">stimulating agents (ESA) </w:t>
      </w:r>
      <w:r w:rsidR="00691F35" w:rsidRPr="00691F35">
        <w:t xml:space="preserve">raised safety concerns. </w:t>
      </w:r>
      <w:r w:rsidR="00383032">
        <w:t xml:space="preserve">We examined trends in </w:t>
      </w:r>
      <w:r w:rsidR="00691F35" w:rsidRPr="00691F35">
        <w:t xml:space="preserve">ESA dosing, haemoglobin and ferritin levels in over 28,000 UK haemodialysis patients between 2005 and 2013. </w:t>
      </w:r>
      <w:r w:rsidR="00383032">
        <w:t xml:space="preserve">Average haemoglobin decreased over time, ferritin levels increased sharply from 2008-2011, </w:t>
      </w:r>
      <w:r w:rsidR="00383032" w:rsidRPr="00294657">
        <w:t>coinciding with decreases in ESA use</w:t>
      </w:r>
      <w:r w:rsidR="00383032">
        <w:t>. These patterns most likely reflect clinician response to emerging trial evidence and resulting clinical practice guidelines.</w:t>
      </w:r>
    </w:p>
    <w:p w14:paraId="7441B540" w14:textId="77777777" w:rsidR="00383032" w:rsidRDefault="00383032" w:rsidP="00955CA9">
      <w:pPr>
        <w:spacing w:after="120" w:line="480" w:lineRule="auto"/>
      </w:pPr>
    </w:p>
    <w:p w14:paraId="241CBE04" w14:textId="3EA7BC79" w:rsidR="002B6954" w:rsidRDefault="005F5C85" w:rsidP="00955CA9">
      <w:pPr>
        <w:spacing w:after="120" w:line="480" w:lineRule="auto"/>
      </w:pPr>
      <w:r w:rsidRPr="005F5C85">
        <w:rPr>
          <w:b/>
        </w:rPr>
        <w:t>Word counts</w:t>
      </w:r>
      <w:r w:rsidR="00DF6FED">
        <w:t xml:space="preserve">: Abstract </w:t>
      </w:r>
      <w:r w:rsidR="008833B7">
        <w:t>261</w:t>
      </w:r>
      <w:r>
        <w:t>, Main text</w:t>
      </w:r>
      <w:r w:rsidR="008833B7">
        <w:t xml:space="preserve"> 3180</w:t>
      </w:r>
      <w:r w:rsidR="005D5E31">
        <w:t xml:space="preserve">, Total </w:t>
      </w:r>
      <w:r w:rsidR="008833B7">
        <w:t>3441</w:t>
      </w:r>
    </w:p>
    <w:p w14:paraId="3DAA3FB2" w14:textId="77777777" w:rsidR="00F86D18" w:rsidRDefault="00F86D18" w:rsidP="00955CA9">
      <w:pPr>
        <w:spacing w:after="120" w:line="480" w:lineRule="auto"/>
      </w:pPr>
    </w:p>
    <w:p w14:paraId="2B40F575" w14:textId="77777777" w:rsidR="00691F35" w:rsidRDefault="00691F35" w:rsidP="00BA2E2C">
      <w:pPr>
        <w:spacing w:after="120" w:line="480" w:lineRule="auto"/>
        <w:rPr>
          <w:b/>
        </w:rPr>
      </w:pPr>
    </w:p>
    <w:p w14:paraId="76155807" w14:textId="77777777" w:rsidR="00691F35" w:rsidRDefault="00691F35" w:rsidP="00BA2E2C">
      <w:pPr>
        <w:spacing w:after="120" w:line="480" w:lineRule="auto"/>
        <w:rPr>
          <w:b/>
        </w:rPr>
      </w:pPr>
    </w:p>
    <w:p w14:paraId="2BDEEC2C" w14:textId="77777777" w:rsidR="00691F35" w:rsidRDefault="00691F35" w:rsidP="00BA2E2C">
      <w:pPr>
        <w:spacing w:after="120" w:line="480" w:lineRule="auto"/>
        <w:rPr>
          <w:b/>
        </w:rPr>
      </w:pPr>
    </w:p>
    <w:p w14:paraId="22170F8E" w14:textId="77777777" w:rsidR="00691F35" w:rsidRDefault="00691F35" w:rsidP="00BA2E2C">
      <w:pPr>
        <w:spacing w:after="120" w:line="480" w:lineRule="auto"/>
        <w:rPr>
          <w:b/>
        </w:rPr>
      </w:pPr>
    </w:p>
    <w:p w14:paraId="69BC7D92" w14:textId="77777777" w:rsidR="00691F35" w:rsidRDefault="00691F35" w:rsidP="00BA2E2C">
      <w:pPr>
        <w:spacing w:after="120" w:line="480" w:lineRule="auto"/>
        <w:rPr>
          <w:b/>
        </w:rPr>
      </w:pPr>
    </w:p>
    <w:p w14:paraId="7F2A32B6" w14:textId="77777777" w:rsidR="00691F35" w:rsidRDefault="00691F35" w:rsidP="00BA2E2C">
      <w:pPr>
        <w:spacing w:after="120" w:line="480" w:lineRule="auto"/>
        <w:rPr>
          <w:b/>
        </w:rPr>
      </w:pPr>
    </w:p>
    <w:p w14:paraId="10E866CF" w14:textId="77777777" w:rsidR="00691F35" w:rsidRDefault="00691F35" w:rsidP="00BA2E2C">
      <w:pPr>
        <w:spacing w:after="120" w:line="480" w:lineRule="auto"/>
        <w:rPr>
          <w:b/>
        </w:rPr>
      </w:pPr>
    </w:p>
    <w:p w14:paraId="3EBCBBE3" w14:textId="77777777" w:rsidR="00691F35" w:rsidRDefault="00691F35" w:rsidP="00BA2E2C">
      <w:pPr>
        <w:spacing w:after="120" w:line="480" w:lineRule="auto"/>
        <w:rPr>
          <w:b/>
        </w:rPr>
      </w:pPr>
    </w:p>
    <w:p w14:paraId="6980BF24" w14:textId="77777777" w:rsidR="00691F35" w:rsidRDefault="00691F35" w:rsidP="00BA2E2C">
      <w:pPr>
        <w:spacing w:after="120" w:line="480" w:lineRule="auto"/>
        <w:rPr>
          <w:b/>
        </w:rPr>
      </w:pPr>
    </w:p>
    <w:p w14:paraId="0B31B374" w14:textId="77777777" w:rsidR="00691F35" w:rsidRDefault="00691F35" w:rsidP="00BA2E2C">
      <w:pPr>
        <w:spacing w:after="120" w:line="480" w:lineRule="auto"/>
        <w:rPr>
          <w:b/>
        </w:rPr>
      </w:pPr>
    </w:p>
    <w:p w14:paraId="0CBE27C9" w14:textId="77777777" w:rsidR="00691F35" w:rsidRDefault="00691F35" w:rsidP="00BA2E2C">
      <w:pPr>
        <w:spacing w:after="120" w:line="480" w:lineRule="auto"/>
        <w:rPr>
          <w:b/>
        </w:rPr>
      </w:pPr>
    </w:p>
    <w:p w14:paraId="7608F7CC" w14:textId="77777777" w:rsidR="00691F35" w:rsidRDefault="00691F35" w:rsidP="00BA2E2C">
      <w:pPr>
        <w:spacing w:after="120" w:line="480" w:lineRule="auto"/>
        <w:rPr>
          <w:b/>
        </w:rPr>
      </w:pPr>
    </w:p>
    <w:p w14:paraId="64D9AA5E" w14:textId="77777777" w:rsidR="00907983" w:rsidRDefault="00907983" w:rsidP="00BA2E2C">
      <w:pPr>
        <w:spacing w:after="120" w:line="480" w:lineRule="auto"/>
        <w:rPr>
          <w:b/>
        </w:rPr>
      </w:pPr>
    </w:p>
    <w:p w14:paraId="7DB252C7" w14:textId="77777777" w:rsidR="00BA2E2C" w:rsidRPr="001D4116" w:rsidRDefault="001D4116" w:rsidP="00BA2E2C">
      <w:pPr>
        <w:spacing w:after="120" w:line="480" w:lineRule="auto"/>
        <w:rPr>
          <w:b/>
        </w:rPr>
      </w:pPr>
      <w:r w:rsidRPr="001D4116">
        <w:rPr>
          <w:b/>
        </w:rPr>
        <w:lastRenderedPageBreak/>
        <w:t>Introduction</w:t>
      </w:r>
    </w:p>
    <w:p w14:paraId="3D1E8664" w14:textId="0CF61C72" w:rsidR="00D22680" w:rsidRDefault="009F5245" w:rsidP="00BA2E2C">
      <w:pPr>
        <w:spacing w:after="120" w:line="480" w:lineRule="auto"/>
      </w:pPr>
      <w:r>
        <w:t xml:space="preserve">Nearly </w:t>
      </w:r>
      <w:r w:rsidR="007357B1" w:rsidRPr="007357B1">
        <w:t>5</w:t>
      </w:r>
      <w:r w:rsidR="003B10BB">
        <w:t>7</w:t>
      </w:r>
      <w:r w:rsidR="007357B1" w:rsidRPr="007357B1">
        <w:t>,</w:t>
      </w:r>
      <w:r>
        <w:t>000</w:t>
      </w:r>
      <w:r w:rsidR="007357B1">
        <w:t xml:space="preserve"> </w:t>
      </w:r>
      <w:r w:rsidR="007357B1" w:rsidRPr="007357B1">
        <w:t xml:space="preserve">adult patients </w:t>
      </w:r>
      <w:r>
        <w:t xml:space="preserve">were </w:t>
      </w:r>
      <w:r w:rsidR="007357B1" w:rsidRPr="007357B1">
        <w:t xml:space="preserve">receiving </w:t>
      </w:r>
      <w:r w:rsidRPr="007357B1">
        <w:t xml:space="preserve">renal replacement therapy </w:t>
      </w:r>
      <w:r w:rsidR="007D4A86">
        <w:t>(</w:t>
      </w:r>
      <w:r w:rsidR="007357B1" w:rsidRPr="007357B1">
        <w:t>RRT</w:t>
      </w:r>
      <w:r w:rsidR="007D4A86">
        <w:t>)</w:t>
      </w:r>
      <w:r w:rsidR="007357B1" w:rsidRPr="007357B1">
        <w:t xml:space="preserve"> in the UK at the end of 20</w:t>
      </w:r>
      <w:r w:rsidR="006D33D1">
        <w:t>1</w:t>
      </w:r>
      <w:r w:rsidR="003B10BB">
        <w:t>3</w:t>
      </w:r>
      <w:r w:rsidR="006D33D1">
        <w:t xml:space="preserve"> (prevalence 8</w:t>
      </w:r>
      <w:r w:rsidR="003B10BB">
        <w:t>88</w:t>
      </w:r>
      <w:r w:rsidR="006D33D1">
        <w:t>/million)</w:t>
      </w:r>
      <w:r>
        <w:t>, and d</w:t>
      </w:r>
      <w:r w:rsidRPr="007357B1">
        <w:t>emand for RRT is rising</w:t>
      </w:r>
      <w:r w:rsidR="00FF638F">
        <w:t>.</w:t>
      </w:r>
      <w:r w:rsidR="00F862C4">
        <w:fldChar w:fldCharType="begin"/>
      </w:r>
      <w:r w:rsidR="00F862C4">
        <w:instrText xml:space="preserve"> ADDIN EN.CITE &lt;EndNote&gt;&lt;Cite&gt;&lt;Author&gt;Rao&lt;/Author&gt;&lt;Year&gt;2015&lt;/Year&gt;&lt;RecNum&gt;65&lt;/RecNum&gt;&lt;DisplayText&gt;(1)&lt;/DisplayText&gt;&lt;record&gt;&lt;rec-number&gt;65&lt;/rec-number&gt;&lt;foreign-keys&gt;&lt;key app="EN" db-id="92errzvpmsfzp9e29eqxttfv5pe20fsr0ftw" timestamp="1439292203"&gt;65&lt;/key&gt;&lt;/foreign-keys&gt;&lt;ref-type name="Journal Article"&gt;17&lt;/ref-type&gt;&lt;contributors&gt;&lt;authors&gt;&lt;author&gt;Rao, A.&lt;/author&gt;&lt;author&gt;Casula, A.&lt;/author&gt;&lt;author&gt;Castledine, C.&lt;/author&gt;&lt;/authors&gt;&lt;/contributors&gt;&lt;auth-address&gt;UK Renal Registry, Bristol, UK.&lt;/auth-address&gt;&lt;titles&gt;&lt;title&gt;UK Renal Registry 17th Annual Report: Chapter 2 UK Renal Replacement Therapy Prevalence in 2013: National and Centre-specific Analyses&lt;/title&gt;&lt;secondary-title&gt;Nephron&lt;/secondary-title&gt;&lt;alt-title&gt;Nephron&lt;/alt-title&gt;&lt;/titles&gt;&lt;periodical&gt;&lt;full-title&gt;Nephron&lt;/full-title&gt;&lt;abbr-1&gt;Nephron&lt;/abbr-1&gt;&lt;/periodical&gt;&lt;alt-periodical&gt;&lt;full-title&gt;Nephron&lt;/full-title&gt;&lt;abbr-1&gt;Nephron&lt;/abbr-1&gt;&lt;/alt-periodical&gt;&lt;pages&gt;31-56&lt;/pages&gt;&lt;volume&gt;129 Suppl 1&lt;/volume&gt;&lt;dates&gt;&lt;year&gt;2015&lt;/year&gt;&lt;/dates&gt;&lt;isbn&gt;2235-3186 (Electronic)&amp;#xD;1660-8151 (Linking)&lt;/isbn&gt;&lt;accession-num&gt;25695806&lt;/accession-num&gt;&lt;urls&gt;&lt;related-urls&gt;&lt;url&gt;http://www.ncbi.nlm.nih.gov/pubmed/25695806&lt;/url&gt;&lt;/related-urls&gt;&lt;/urls&gt;&lt;electronic-resource-num&gt;10.1159/000370272&lt;/electronic-resource-num&gt;&lt;/record&gt;&lt;/Cite&gt;&lt;/EndNote&gt;</w:instrText>
      </w:r>
      <w:r w:rsidR="00F862C4">
        <w:fldChar w:fldCharType="separate"/>
      </w:r>
      <w:r w:rsidR="00F862C4">
        <w:rPr>
          <w:noProof/>
        </w:rPr>
        <w:t>(1)</w:t>
      </w:r>
      <w:r w:rsidR="00F862C4">
        <w:fldChar w:fldCharType="end"/>
      </w:r>
      <w:r w:rsidR="007357B1" w:rsidRPr="007357B1">
        <w:t xml:space="preserve"> Anaemia is a common complication for patients w</w:t>
      </w:r>
      <w:r w:rsidR="007357B1">
        <w:t>ith chronic kidney disease</w:t>
      </w:r>
      <w:r w:rsidR="005E074B">
        <w:t xml:space="preserve"> (CKD)</w:t>
      </w:r>
      <w:r w:rsidR="007357B1" w:rsidRPr="007357B1">
        <w:t>, resulting in reduced quality of life, fatigue, decreased exercise ca</w:t>
      </w:r>
      <w:r w:rsidR="007357B1">
        <w:t>pacity</w:t>
      </w:r>
      <w:r w:rsidR="007357B1" w:rsidRPr="007357B1">
        <w:t xml:space="preserve"> and shortness of breath. </w:t>
      </w:r>
      <w:r w:rsidR="007357B1">
        <w:t>E</w:t>
      </w:r>
      <w:r w:rsidR="007357B1" w:rsidRPr="008B3F62">
        <w:t>rythropoie</w:t>
      </w:r>
      <w:r w:rsidR="00D834C7">
        <w:t>sis</w:t>
      </w:r>
      <w:r w:rsidR="007357B1" w:rsidRPr="008B3F62">
        <w:t xml:space="preserve"> stimulating</w:t>
      </w:r>
      <w:r w:rsidR="007357B1">
        <w:t xml:space="preserve"> agent</w:t>
      </w:r>
      <w:r w:rsidR="005E074B">
        <w:t>s</w:t>
      </w:r>
      <w:r w:rsidR="007357B1">
        <w:t xml:space="preserve"> (ESA</w:t>
      </w:r>
      <w:r w:rsidR="00682789">
        <w:t>s</w:t>
      </w:r>
      <w:r w:rsidR="007357B1">
        <w:t xml:space="preserve">) are the </w:t>
      </w:r>
      <w:r w:rsidR="005E074B">
        <w:t>main</w:t>
      </w:r>
      <w:r w:rsidR="007357B1">
        <w:t xml:space="preserve"> treatment for </w:t>
      </w:r>
      <w:r w:rsidR="004C67CB">
        <w:t xml:space="preserve">CKD </w:t>
      </w:r>
      <w:r w:rsidR="007357B1">
        <w:t xml:space="preserve">patients with </w:t>
      </w:r>
      <w:r w:rsidR="001468F3">
        <w:t xml:space="preserve">anaemia </w:t>
      </w:r>
      <w:r w:rsidR="00BA440C">
        <w:fldChar w:fldCharType="begin"/>
      </w:r>
      <w:r w:rsidR="00F862C4">
        <w:instrText xml:space="preserve"> ADDIN EN.CITE &lt;EndNote&gt;&lt;Cite&gt;&lt;Author&gt;Mikhail&lt;/Author&gt;&lt;Year&gt;2010&lt;/Year&gt;&lt;RecNum&gt;41&lt;/RecNum&gt;&lt;DisplayText&gt;(2)&lt;/DisplayText&gt;&lt;record&gt;&lt;rec-number&gt;41&lt;/rec-number&gt;&lt;foreign-keys&gt;&lt;key app="EN" db-id="92errzvpmsfzp9e29eqxttfv5pe20fsr0ftw" timestamp="1409584033"&gt;41&lt;/key&gt;&lt;/foreign-keys&gt;&lt;ref-type name="Generic"&gt;13&lt;/ref-type&gt;&lt;contributors&gt;&lt;authors&gt;&lt;author&gt;Mikhail, A. &lt;/author&gt;&lt;author&gt;Shrivastava, R. &lt;/author&gt;&lt;author&gt;Richardson, D.&lt;/author&gt;&lt;/authors&gt;&lt;/contributors&gt;&lt;titles&gt;&lt;title&gt;Clinical Pracitice Guidelines&lt;/title&gt;&lt;secondary-title&gt;Anaemia of CKD&lt;/secondary-title&gt;&lt;/titles&gt;&lt;edition&gt;5th 2009-2012&lt;/edition&gt;&lt;dates&gt;&lt;year&gt;2010&lt;/year&gt;&lt;/dates&gt;&lt;pub-location&gt;www.renal.org/guidelines&lt;/pub-location&gt;&lt;publisher&gt;UK Renal Association&lt;/publisher&gt;&lt;urls&gt;&lt;/urls&gt;&lt;/record&gt;&lt;/Cite&gt;&lt;/EndNote&gt;</w:instrText>
      </w:r>
      <w:r w:rsidR="00BA440C">
        <w:fldChar w:fldCharType="separate"/>
      </w:r>
      <w:r w:rsidR="00F862C4">
        <w:rPr>
          <w:noProof/>
        </w:rPr>
        <w:t>(2)</w:t>
      </w:r>
      <w:r w:rsidR="00BA440C">
        <w:fldChar w:fldCharType="end"/>
      </w:r>
      <w:r w:rsidR="005E074B">
        <w:t xml:space="preserve"> and are effective in correcting and maintaining haemoglobin</w:t>
      </w:r>
      <w:r w:rsidR="00DD0BBF">
        <w:t xml:space="preserve"> (</w:t>
      </w:r>
      <w:proofErr w:type="spellStart"/>
      <w:r w:rsidR="00DD0BBF">
        <w:t>Hb</w:t>
      </w:r>
      <w:proofErr w:type="spellEnd"/>
      <w:r w:rsidR="00DD0BBF">
        <w:t>)</w:t>
      </w:r>
      <w:r w:rsidR="005E074B">
        <w:t xml:space="preserve"> levels</w:t>
      </w:r>
      <w:r w:rsidR="00EB374B">
        <w:t xml:space="preserve"> and decreas</w:t>
      </w:r>
      <w:r w:rsidR="00D834C7">
        <w:t>ing</w:t>
      </w:r>
      <w:r w:rsidR="00EB374B">
        <w:t xml:space="preserve"> the need for blood transfusions</w:t>
      </w:r>
      <w:r w:rsidR="005E074B">
        <w:t>. I</w:t>
      </w:r>
      <w:r w:rsidR="005E074B" w:rsidRPr="005E074B">
        <w:t>ntravenous iron supplements are an important adjunct in the treatment of anaemia in patients on haemodialysis.</w:t>
      </w:r>
      <w:r w:rsidR="00D22680">
        <w:t xml:space="preserve"> </w:t>
      </w:r>
    </w:p>
    <w:p w14:paraId="57168BF5" w14:textId="77777777" w:rsidR="00D22680" w:rsidRDefault="00D22680" w:rsidP="00BA2E2C">
      <w:pPr>
        <w:spacing w:after="120" w:line="480" w:lineRule="auto"/>
      </w:pPr>
    </w:p>
    <w:p w14:paraId="170429D9" w14:textId="6D6E16A0" w:rsidR="007357B1" w:rsidRDefault="00D22680" w:rsidP="00BA2E2C">
      <w:pPr>
        <w:spacing w:after="120" w:line="480" w:lineRule="auto"/>
      </w:pPr>
      <w:r>
        <w:t>E</w:t>
      </w:r>
      <w:r w:rsidR="009B467E" w:rsidRPr="009B467E">
        <w:t xml:space="preserve">ven partial treatment of anaemia with </w:t>
      </w:r>
      <w:r w:rsidR="003B7142">
        <w:t>ESA</w:t>
      </w:r>
      <w:r w:rsidR="00682789">
        <w:t>s</w:t>
      </w:r>
      <w:r w:rsidR="009B467E" w:rsidRPr="009B467E">
        <w:t xml:space="preserve"> is expensive, and full correction </w:t>
      </w:r>
      <w:r w:rsidR="009F5245">
        <w:t xml:space="preserve">of </w:t>
      </w:r>
      <w:proofErr w:type="spellStart"/>
      <w:r w:rsidR="009F5245">
        <w:t>Hb</w:t>
      </w:r>
      <w:proofErr w:type="spellEnd"/>
      <w:r w:rsidR="009F5245">
        <w:t xml:space="preserve"> </w:t>
      </w:r>
      <w:r w:rsidR="009B467E" w:rsidRPr="009B467E">
        <w:t xml:space="preserve">requires much higher doses than partial correction. </w:t>
      </w:r>
      <w:r w:rsidR="006A572D">
        <w:t>When ESAs were first introduced into clinical practice, randomised controlled trials were not performed, as it was thought unnecessary</w:t>
      </w:r>
      <w:r w:rsidR="00D42D99">
        <w:t xml:space="preserve"> and even</w:t>
      </w:r>
      <w:r w:rsidR="006A572D">
        <w:t xml:space="preserve"> unethical to leave a control group with untreated anaemia. However, the question of whether full correction of anaemia </w:t>
      </w:r>
      <w:r w:rsidR="00D42D99">
        <w:t>is preferable to partial correction has now been tested in several r</w:t>
      </w:r>
      <w:r w:rsidR="003B7142">
        <w:t>andomi</w:t>
      </w:r>
      <w:r w:rsidR="004D4B4B">
        <w:t>z</w:t>
      </w:r>
      <w:r w:rsidR="003B7142">
        <w:t>ed controlled trials (</w:t>
      </w:r>
      <w:r w:rsidR="009B467E" w:rsidRPr="009B467E">
        <w:t>RCTs</w:t>
      </w:r>
      <w:r w:rsidR="003B7142">
        <w:t>)</w:t>
      </w:r>
      <w:r w:rsidR="00D42D99">
        <w:t>.</w:t>
      </w:r>
      <w:r w:rsidR="009B467E" w:rsidRPr="009B467E">
        <w:t xml:space="preserve"> </w:t>
      </w:r>
      <w:proofErr w:type="spellStart"/>
      <w:r w:rsidR="00D42D99">
        <w:t>Besarab</w:t>
      </w:r>
      <w:proofErr w:type="spellEnd"/>
      <w:r>
        <w:t xml:space="preserve"> et al. </w:t>
      </w:r>
      <w:r w:rsidR="004D4B4B">
        <w:t>randomiz</w:t>
      </w:r>
      <w:r w:rsidR="009B467E" w:rsidRPr="009B467E">
        <w:t xml:space="preserve">ed haemodialysis patients with cardiovascular </w:t>
      </w:r>
      <w:r w:rsidR="00D834C7">
        <w:t>co-</w:t>
      </w:r>
      <w:r w:rsidR="009B467E" w:rsidRPr="009B467E">
        <w:t>morbidity to full or partial correction of anaemia</w:t>
      </w:r>
      <w:r>
        <w:t xml:space="preserve">: this trial </w:t>
      </w:r>
      <w:r w:rsidR="009B467E" w:rsidRPr="009B467E">
        <w:t>was terminated early when it became clear that benefit from full correction was highly improbable</w:t>
      </w:r>
      <w:r w:rsidR="00C2448B" w:rsidRPr="003853A1">
        <w:t>.</w:t>
      </w:r>
      <w:r w:rsidR="00BA440C" w:rsidRPr="003853A1">
        <w:fldChar w:fldCharType="begin">
          <w:fldData xml:space="preserve">PEVuZE5vdGU+PENpdGU+PEF1dGhvcj5CZXNhcmFiPC9BdXRob3I+PFllYXI+MTk5ODwvWWVhcj48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=
</w:fldData>
        </w:fldChar>
      </w:r>
      <w:r w:rsidR="00F862C4" w:rsidRPr="003853A1">
        <w:instrText xml:space="preserve"> ADDIN EN.CITE </w:instrText>
      </w:r>
      <w:r w:rsidR="00F862C4" w:rsidRPr="003853A1">
        <w:fldChar w:fldCharType="begin">
          <w:fldData xml:space="preserve">PEVuZE5vdGU+PENpdGU+PEF1dGhvcj5CZXNhcmFiPC9BdXRob3I+PFllYXI+MTk5ODwvWWVhcj48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=
</w:fldData>
        </w:fldChar>
      </w:r>
      <w:r w:rsidR="00F862C4" w:rsidRPr="003853A1">
        <w:instrText xml:space="preserve"> ADDIN EN.CITE.DATA </w:instrText>
      </w:r>
      <w:r w:rsidR="00F862C4" w:rsidRPr="003853A1">
        <w:fldChar w:fldCharType="end"/>
      </w:r>
      <w:r w:rsidR="00BA440C" w:rsidRPr="003853A1">
        <w:fldChar w:fldCharType="separate"/>
      </w:r>
      <w:r w:rsidR="00F862C4" w:rsidRPr="003853A1">
        <w:rPr>
          <w:noProof/>
        </w:rPr>
        <w:t>(3)</w:t>
      </w:r>
      <w:r w:rsidR="00BA440C" w:rsidRPr="003853A1">
        <w:fldChar w:fldCharType="end"/>
      </w:r>
      <w:r w:rsidR="009B467E" w:rsidRPr="003853A1">
        <w:t xml:space="preserve"> </w:t>
      </w:r>
      <w:r w:rsidR="007B4358" w:rsidRPr="003853A1">
        <w:t xml:space="preserve">The Food and Drug Administration (FDA) later classified the trial results as showing increased risk of all-cause mortality for the group randomized to the higher </w:t>
      </w:r>
      <w:proofErr w:type="spellStart"/>
      <w:r w:rsidR="007B4358" w:rsidRPr="003853A1">
        <w:t>Hb</w:t>
      </w:r>
      <w:proofErr w:type="spellEnd"/>
      <w:r w:rsidR="007B4358" w:rsidRPr="003853A1">
        <w:t xml:space="preserve"> target</w:t>
      </w:r>
      <w:r w:rsidR="003613C9" w:rsidRPr="003853A1">
        <w:t xml:space="preserve"> </w:t>
      </w:r>
      <w:r w:rsidR="003613C9" w:rsidRPr="003853A1">
        <w:fldChar w:fldCharType="begin"/>
      </w:r>
      <w:r w:rsidR="00F862C4" w:rsidRPr="003853A1">
        <w:instrText xml:space="preserve"> ADDIN EN.CITE &lt;EndNote&gt;&lt;Cite&gt;&lt;Year&gt;2011&lt;/Year&gt;&lt;RecNum&gt;63&lt;/RecNum&gt;&lt;DisplayText&gt;(4)&lt;/DisplayText&gt;&lt;record&gt;&lt;rec-number&gt;63&lt;/rec-number&gt;&lt;foreign-keys&gt;&lt;key app="EN" db-id="92errzvpmsfzp9e29eqxttfv5pe20fsr0ftw" timestamp="1439286875"&gt;63&lt;/key&gt;&lt;/foreign-keys&gt;&lt;ref-type name="Web Page"&gt;12&lt;/ref-type&gt;&lt;contributors&gt;&lt;/contributors&gt;&lt;titles&gt;&lt;title&gt;FDA Drug Safety Communication: Modified dosing recommendations to improve the safe use of Erythropoiesis-Stimulating Agents (ESAs) in chronic kidney disease&lt;/title&gt;&lt;/titles&gt;&lt;number&gt;11/08/2015&lt;/number&gt;&lt;dates&gt;&lt;year&gt;2011&lt;/year&gt;&lt;/dates&gt;&lt;pub-location&gt;http://www.fda.gov/Drugs/DrugSafety/ucm259639.htm&lt;/pub-location&gt;&lt;urls&gt;&lt;/urls&gt;&lt;/record&gt;&lt;/Cite&gt;&lt;/EndNote&gt;</w:instrText>
      </w:r>
      <w:r w:rsidR="003613C9" w:rsidRPr="003853A1">
        <w:fldChar w:fldCharType="separate"/>
      </w:r>
      <w:r w:rsidR="00F862C4" w:rsidRPr="003853A1">
        <w:rPr>
          <w:noProof/>
        </w:rPr>
        <w:t>(4)</w:t>
      </w:r>
      <w:r w:rsidR="003613C9" w:rsidRPr="003853A1">
        <w:fldChar w:fldCharType="end"/>
      </w:r>
      <w:r w:rsidR="00ED4938" w:rsidRPr="00ED4938">
        <w:t xml:space="preserve"> </w:t>
      </w:r>
      <w:r w:rsidR="00ED4938" w:rsidRPr="00ED4938">
        <w:rPr>
          <w:color w:val="FF0000"/>
          <w:u w:val="single"/>
        </w:rPr>
        <w:t>and a later re-analysis of the full trial report showed no improvement in quality of life</w:t>
      </w:r>
      <w:r w:rsidR="0023729A">
        <w:rPr>
          <w:color w:val="FF0000"/>
          <w:u w:val="single"/>
        </w:rPr>
        <w:t xml:space="preserve"> </w:t>
      </w:r>
      <w:r w:rsidR="0023729A">
        <w:rPr>
          <w:color w:val="FF0000"/>
          <w:u w:val="single"/>
        </w:rPr>
        <w:fldChar w:fldCharType="begin">
          <w:fldData xml:space="preserve">PEVuZE5vdGU+PENpdGU+PEF1dGhvcj5Db3luZTwvQXV0aG9yPjxZZWFyPjIwMTI8L1llYXI+PFJl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</w:fldData>
        </w:fldChar>
      </w:r>
      <w:r w:rsidR="0023729A">
        <w:rPr>
          <w:color w:val="FF0000"/>
          <w:u w:val="single"/>
        </w:rPr>
        <w:instrText xml:space="preserve"> ADDIN EN.CITE </w:instrText>
      </w:r>
      <w:r w:rsidR="0023729A">
        <w:rPr>
          <w:color w:val="FF0000"/>
          <w:u w:val="single"/>
        </w:rPr>
        <w:fldChar w:fldCharType="begin">
          <w:fldData xml:space="preserve">PEVuZE5vdGU+PENpdGU+PEF1dGhvcj5Db3luZTwvQXV0aG9yPjxZZWFyPjIwMTI8L1llYXI+PFJl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</w:fldData>
        </w:fldChar>
      </w:r>
      <w:r w:rsidR="0023729A">
        <w:rPr>
          <w:color w:val="FF0000"/>
          <w:u w:val="single"/>
        </w:rPr>
        <w:instrText xml:space="preserve"> ADDIN EN.CITE.DATA </w:instrText>
      </w:r>
      <w:r w:rsidR="0023729A">
        <w:rPr>
          <w:color w:val="FF0000"/>
          <w:u w:val="single"/>
        </w:rPr>
      </w:r>
      <w:r w:rsidR="0023729A">
        <w:rPr>
          <w:color w:val="FF0000"/>
          <w:u w:val="single"/>
        </w:rPr>
        <w:fldChar w:fldCharType="end"/>
      </w:r>
      <w:r w:rsidR="0023729A">
        <w:rPr>
          <w:color w:val="FF0000"/>
          <w:u w:val="single"/>
        </w:rPr>
      </w:r>
      <w:r w:rsidR="0023729A">
        <w:rPr>
          <w:color w:val="FF0000"/>
          <w:u w:val="single"/>
        </w:rPr>
        <w:fldChar w:fldCharType="separate"/>
      </w:r>
      <w:r w:rsidR="0023729A">
        <w:rPr>
          <w:noProof/>
          <w:color w:val="FF0000"/>
          <w:u w:val="single"/>
        </w:rPr>
        <w:t>(5)</w:t>
      </w:r>
      <w:r w:rsidR="0023729A">
        <w:rPr>
          <w:color w:val="FF0000"/>
          <w:u w:val="single"/>
        </w:rPr>
        <w:fldChar w:fldCharType="end"/>
      </w:r>
      <w:r w:rsidR="007B4358" w:rsidRPr="003853A1">
        <w:t xml:space="preserve">. </w:t>
      </w:r>
      <w:r w:rsidR="004B44BE" w:rsidRPr="003853A1">
        <w:t>Th</w:t>
      </w:r>
      <w:r w:rsidR="004B44BE" w:rsidRPr="004B44BE">
        <w:t>ree large RCTs in patients with CKD not yet on dialysis have been completed</w:t>
      </w:r>
      <w:r w:rsidR="004B44BE">
        <w:t xml:space="preserve"> </w:t>
      </w:r>
      <w:r w:rsidR="00BA440C">
        <w:fldChar w:fldCharType="begin">
          <w:fldData xml:space="preserve">PEVuZE5vdGU+PENpdGU+PEF1dGhvcj5EcnVla2U8L0F1dGhvcj48WWVhcj4yMDA2PC9ZZWFyPjxS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</w:fldData>
        </w:fldChar>
      </w:r>
      <w:r w:rsidR="0023729A">
        <w:instrText xml:space="preserve"> ADDIN EN.CITE </w:instrText>
      </w:r>
      <w:r w:rsidR="0023729A">
        <w:fldChar w:fldCharType="begin">
          <w:fldData xml:space="preserve">PEVuZE5vdGU+PENpdGU+PEF1dGhvcj5EcnVla2U8L0F1dGhvcj48WWVhcj4yMDA2PC9ZZWFyPjxS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</w:fldData>
        </w:fldChar>
      </w:r>
      <w:r w:rsidR="0023729A">
        <w:instrText xml:space="preserve"> ADDIN EN.CITE.DATA </w:instrText>
      </w:r>
      <w:r w:rsidR="0023729A">
        <w:fldChar w:fldCharType="end"/>
      </w:r>
      <w:r w:rsidR="00BA440C">
        <w:fldChar w:fldCharType="separate"/>
      </w:r>
      <w:r w:rsidR="0023729A">
        <w:rPr>
          <w:noProof/>
        </w:rPr>
        <w:t>(6-8)</w:t>
      </w:r>
      <w:r w:rsidR="00BA440C">
        <w:fldChar w:fldCharType="end"/>
      </w:r>
      <w:r w:rsidR="004B44BE">
        <w:t xml:space="preserve"> </w:t>
      </w:r>
      <w:r w:rsidR="004B44BE" w:rsidRPr="004B44BE">
        <w:t xml:space="preserve">and </w:t>
      </w:r>
      <w:r>
        <w:t>foun</w:t>
      </w:r>
      <w:r w:rsidRPr="004B44BE">
        <w:t xml:space="preserve">d </w:t>
      </w:r>
      <w:r w:rsidR="004B44BE" w:rsidRPr="004B44BE">
        <w:t xml:space="preserve">no </w:t>
      </w:r>
      <w:r>
        <w:t xml:space="preserve">evidence of </w:t>
      </w:r>
      <w:r w:rsidR="004B44BE" w:rsidRPr="004B44BE">
        <w:t>benefi</w:t>
      </w:r>
      <w:r>
        <w:t>ts</w:t>
      </w:r>
      <w:r w:rsidR="004B44BE" w:rsidRPr="004B44BE">
        <w:t xml:space="preserve"> of a higher (compared with lower) </w:t>
      </w:r>
      <w:proofErr w:type="spellStart"/>
      <w:r w:rsidR="004B44BE" w:rsidRPr="004B44BE">
        <w:t>Hb</w:t>
      </w:r>
      <w:proofErr w:type="spellEnd"/>
      <w:r w:rsidR="004B44BE" w:rsidRPr="004B44BE">
        <w:t xml:space="preserve"> target on cardiovascular events or a composite outcome of death, myocardial infarction, hospitalisation for congestive heart failure and stroke</w:t>
      </w:r>
      <w:r w:rsidR="00180B87" w:rsidRPr="003853A1">
        <w:t xml:space="preserve">, or they found increased </w:t>
      </w:r>
      <w:r w:rsidR="00A1375F" w:rsidRPr="003853A1">
        <w:t xml:space="preserve">risk of </w:t>
      </w:r>
      <w:r w:rsidR="00180B87" w:rsidRPr="003853A1">
        <w:t>adverse events</w:t>
      </w:r>
      <w:r w:rsidR="004B44BE" w:rsidRPr="003853A1">
        <w:t xml:space="preserve">. </w:t>
      </w:r>
      <w:r w:rsidRPr="003853A1">
        <w:t>T</w:t>
      </w:r>
      <w:r w:rsidR="004B44BE" w:rsidRPr="003853A1">
        <w:t xml:space="preserve">hese conclusions </w:t>
      </w:r>
      <w:r w:rsidR="00D834C7">
        <w:t xml:space="preserve">are difficult to reconcile </w:t>
      </w:r>
      <w:r w:rsidR="004B44BE" w:rsidRPr="004B44BE">
        <w:t xml:space="preserve">with data from numerous observational studies </w:t>
      </w:r>
      <w:r w:rsidR="00004994">
        <w:t xml:space="preserve">which </w:t>
      </w:r>
      <w:r w:rsidR="004B44BE" w:rsidRPr="004B44BE">
        <w:t xml:space="preserve">demonstrate that the best outcomes are in patients who have high </w:t>
      </w:r>
      <w:proofErr w:type="spellStart"/>
      <w:r w:rsidR="004B44BE" w:rsidRPr="004B44BE">
        <w:t>Hb</w:t>
      </w:r>
      <w:proofErr w:type="spellEnd"/>
      <w:r w:rsidR="004B44BE" w:rsidRPr="004B44BE">
        <w:t xml:space="preserve"> concentrations </w:t>
      </w:r>
      <w:r w:rsidR="00D834C7">
        <w:t>but require only low doses of ESA</w:t>
      </w:r>
      <w:r w:rsidR="00682789">
        <w:t>s</w:t>
      </w:r>
      <w:r w:rsidR="00D834C7">
        <w:t xml:space="preserve"> </w:t>
      </w:r>
      <w:r w:rsidR="004B44BE" w:rsidRPr="004B44BE">
        <w:t>(13</w:t>
      </w:r>
      <w:r w:rsidR="003A2587">
        <w:t>0</w:t>
      </w:r>
      <w:r w:rsidR="004B44BE" w:rsidRPr="004B44BE">
        <w:t>-14</w:t>
      </w:r>
      <w:r w:rsidR="003A2587">
        <w:t>0</w:t>
      </w:r>
      <w:r w:rsidR="00E14780">
        <w:t xml:space="preserve"> </w:t>
      </w:r>
      <w:r w:rsidR="004B44BE" w:rsidRPr="004B44BE">
        <w:t>g</w:t>
      </w:r>
      <w:r w:rsidR="003A2587">
        <w:t>/L</w:t>
      </w:r>
      <w:r w:rsidR="004B44BE" w:rsidRPr="004B44BE">
        <w:t>)</w:t>
      </w:r>
      <w:r w:rsidR="00C2448B">
        <w:t>.</w:t>
      </w:r>
      <w:r w:rsidR="00BA440C">
        <w:fldChar w:fldCharType="begin">
          <w:fldData xml:space="preserve">PEVuZE5vdGU+PENpdGU+PEF1dGhvcj5MZXZpbjwvQXV0aG9yPjxZZWFyPjIwMDY8L1llYXI+PFJl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</w:fldData>
        </w:fldChar>
      </w:r>
      <w:r w:rsidR="0023729A">
        <w:instrText xml:space="preserve"> ADDIN EN.CITE </w:instrText>
      </w:r>
      <w:r w:rsidR="0023729A">
        <w:fldChar w:fldCharType="begin">
          <w:fldData xml:space="preserve">PEVuZE5vdGU+PENpdGU+PEF1dGhvcj5MZXZpbjwvQXV0aG9yPjxZZWFyPjIwMDY8L1llYXI+PFJl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</w:fldData>
        </w:fldChar>
      </w:r>
      <w:r w:rsidR="0023729A">
        <w:instrText xml:space="preserve"> ADDIN EN.CITE.DATA </w:instrText>
      </w:r>
      <w:r w:rsidR="0023729A">
        <w:fldChar w:fldCharType="end"/>
      </w:r>
      <w:r w:rsidR="00BA440C">
        <w:fldChar w:fldCharType="separate"/>
      </w:r>
      <w:r w:rsidR="0023729A">
        <w:rPr>
          <w:noProof/>
        </w:rPr>
        <w:t>(9-11)</w:t>
      </w:r>
      <w:r w:rsidR="00BA440C">
        <w:fldChar w:fldCharType="end"/>
      </w:r>
      <w:r w:rsidR="00D834C7">
        <w:t xml:space="preserve"> One interpretation is that ESA-sensitive patients derive survival benefit from full correction of anaemia, but that patients with ESA-resistance (which is a predictor of poor survival) may be</w:t>
      </w:r>
      <w:r w:rsidR="00DD4F54">
        <w:t xml:space="preserve"> harmed by the high doses </w:t>
      </w:r>
      <w:r w:rsidR="00D42D99">
        <w:t xml:space="preserve">of </w:t>
      </w:r>
      <w:r w:rsidR="00DD4F54">
        <w:t>ESA</w:t>
      </w:r>
      <w:r w:rsidR="00682789">
        <w:t>s</w:t>
      </w:r>
      <w:r w:rsidR="00DD4F54">
        <w:t xml:space="preserve"> </w:t>
      </w:r>
      <w:r w:rsidR="00D42D99">
        <w:lastRenderedPageBreak/>
        <w:t>prescribed under the trial protocols in the (often unsuccessful) attempt</w:t>
      </w:r>
      <w:r w:rsidR="00DA0BDD">
        <w:t xml:space="preserve"> </w:t>
      </w:r>
      <w:r w:rsidR="00DD4F54">
        <w:t xml:space="preserve">to </w:t>
      </w:r>
      <w:r w:rsidR="00D42D99">
        <w:t>normalise</w:t>
      </w:r>
      <w:r w:rsidR="00100B60">
        <w:t xml:space="preserve"> haemoglobin concentration</w:t>
      </w:r>
      <w:r w:rsidR="00DD4F54">
        <w:t>.</w:t>
      </w:r>
    </w:p>
    <w:p w14:paraId="15C61644" w14:textId="77777777" w:rsidR="007871FD" w:rsidRDefault="007871FD" w:rsidP="00BA2E2C">
      <w:pPr>
        <w:spacing w:after="120" w:line="480" w:lineRule="auto"/>
      </w:pPr>
    </w:p>
    <w:p w14:paraId="6B50FD86" w14:textId="0234AB78" w:rsidR="00F73199" w:rsidRDefault="00E96D6D" w:rsidP="00BA2E2C">
      <w:pPr>
        <w:spacing w:after="120" w:line="480" w:lineRule="auto"/>
      </w:pPr>
      <w:r w:rsidRPr="003853A1">
        <w:t xml:space="preserve">The target </w:t>
      </w:r>
      <w:proofErr w:type="spellStart"/>
      <w:r w:rsidRPr="003853A1">
        <w:t>Hb</w:t>
      </w:r>
      <w:proofErr w:type="spellEnd"/>
      <w:r w:rsidRPr="003853A1">
        <w:t xml:space="preserve"> for patients with CKD in the UK Renal Association Clinical Practice Guidelines </w:t>
      </w:r>
      <w:r w:rsidR="00EF6D83" w:rsidRPr="003853A1">
        <w:t>was</w:t>
      </w:r>
      <w:r w:rsidRPr="003853A1">
        <w:t xml:space="preserve"> &gt;100 g/L with no suggested maximum in 2002-2007 (3</w:t>
      </w:r>
      <w:r w:rsidRPr="003853A1">
        <w:rPr>
          <w:vertAlign w:val="superscript"/>
        </w:rPr>
        <w:t>rd</w:t>
      </w:r>
      <w:r w:rsidRPr="003853A1">
        <w:t xml:space="preserve"> edition).</w:t>
      </w:r>
      <w:r w:rsidRPr="003853A1">
        <w:fldChar w:fldCharType="begin"/>
      </w:r>
      <w:r w:rsidR="0023729A">
        <w:instrText xml:space="preserve"> ADDIN EN.CITE &lt;EndNote&gt;&lt;Cite&gt;&lt;Author&gt;The Standards and Audit Subcommittee of the Renal Association&lt;/Author&gt;&lt;Year&gt;2002&lt;/Year&gt;&lt;RecNum&gt;43&lt;/RecNum&gt;&lt;DisplayText&gt;(12)&lt;/DisplayText&gt;&lt;record&gt;&lt;rec-number&gt;43&lt;/rec-number&gt;&lt;foreign-keys&gt;&lt;key app="EN" db-id="92errzvpmsfzp9e29eqxttfv5pe20fsr0ftw" timestamp="1409585205"&gt;43&lt;/key&gt;&lt;/foreign-keys&gt;&lt;ref-type name="Generic"&gt;13&lt;/ref-type&gt;&lt;contributors&gt;&lt;authors&gt;&lt;author&gt;The Standards and Audit Subcommittee of the Renal Association,&lt;/author&gt;&lt;/authors&gt;&lt;/contributors&gt;&lt;titles&gt;&lt;title&gt;Treatment of adults and children with renal failure&lt;/title&gt;&lt;secondary-title&gt;Standards and audit measures&lt;/secondary-title&gt;&lt;/titles&gt;&lt;edition&gt;3rd&lt;/edition&gt;&lt;dates&gt;&lt;year&gt;2002&lt;/year&gt;&lt;pub-dates&gt;&lt;date&gt;2002&lt;/date&gt;&lt;/pub-dates&gt;&lt;/dates&gt;&lt;publisher&gt;The Renal Association&lt;/publisher&gt;&lt;urls&gt;&lt;/urls&gt;&lt;/record&gt;&lt;/Cite&gt;&lt;/EndNote&gt;</w:instrText>
      </w:r>
      <w:r w:rsidRPr="003853A1">
        <w:fldChar w:fldCharType="separate"/>
      </w:r>
      <w:r w:rsidR="0023729A">
        <w:rPr>
          <w:noProof/>
        </w:rPr>
        <w:t>(12)</w:t>
      </w:r>
      <w:r w:rsidRPr="003853A1">
        <w:fldChar w:fldCharType="end"/>
      </w:r>
      <w:r w:rsidRPr="003853A1">
        <w:t xml:space="preserve"> </w:t>
      </w:r>
      <w:r w:rsidR="00EF6D83" w:rsidRPr="003853A1">
        <w:t>These were altered to 105-125 g/L (4</w:t>
      </w:r>
      <w:r w:rsidR="00EF6D83" w:rsidRPr="003853A1">
        <w:rPr>
          <w:vertAlign w:val="superscript"/>
        </w:rPr>
        <w:t>th</w:t>
      </w:r>
      <w:r w:rsidR="00EF6D83" w:rsidRPr="003853A1">
        <w:t xml:space="preserve"> edition 2007-2009) </w:t>
      </w:r>
      <w:r w:rsidR="00EF6D83" w:rsidRPr="003853A1">
        <w:fldChar w:fldCharType="begin"/>
      </w:r>
      <w:r w:rsidR="0023729A">
        <w:instrText xml:space="preserve"> ADDIN EN.CITE &lt;EndNote&gt;&lt;Cite&gt;&lt;Author&gt;Cassidy&lt;/Author&gt;&lt;Year&gt;2007&lt;/Year&gt;&lt;RecNum&gt;42&lt;/RecNum&gt;&lt;DisplayText&gt;(13)&lt;/DisplayText&gt;&lt;record&gt;&lt;rec-number&gt;42&lt;/rec-number&gt;&lt;foreign-keys&gt;&lt;key app="EN" db-id="92errzvpmsfzp9e29eqxttfv5pe20fsr0ftw" timestamp="1409584523"&gt;42&lt;/key&gt;&lt;/foreign-keys&gt;&lt;ref-type name="Generic"&gt;13&lt;/ref-type&gt;&lt;contributors&gt;&lt;authors&gt;&lt;author&gt;Cassidy, M.&lt;/author&gt;&lt;author&gt;Richardson, D.&lt;/author&gt;&lt;author&gt;Jones, C.&lt;/author&gt;&lt;/authors&gt;&lt;/contributors&gt;&lt;titles&gt;&lt;title&gt;Cinical Practice Guidelines&lt;/title&gt;&lt;secondary-title&gt;Module 2: Complications&lt;/secondary-title&gt;&lt;/titles&gt;&lt;edition&gt;4th 2007&lt;/edition&gt;&lt;dates&gt;&lt;year&gt;2007&lt;/year&gt;&lt;/dates&gt;&lt;pub-location&gt;www.renal.org/guidelines&lt;/pub-location&gt;&lt;publisher&gt;UK Renal Association&lt;/publisher&gt;&lt;urls&gt;&lt;/urls&gt;&lt;/record&gt;&lt;/Cite&gt;&lt;/EndNote&gt;</w:instrText>
      </w:r>
      <w:r w:rsidR="00EF6D83" w:rsidRPr="003853A1">
        <w:fldChar w:fldCharType="separate"/>
      </w:r>
      <w:r w:rsidR="0023729A">
        <w:rPr>
          <w:noProof/>
        </w:rPr>
        <w:t>(13)</w:t>
      </w:r>
      <w:r w:rsidR="00EF6D83" w:rsidRPr="003853A1">
        <w:fldChar w:fldCharType="end"/>
      </w:r>
      <w:r w:rsidR="00EF6D83" w:rsidRPr="003853A1">
        <w:t xml:space="preserve"> and lowered to 100-120 g/L in the latest version (5th edition published in 2010) </w:t>
      </w:r>
      <w:r w:rsidR="00EF6D83" w:rsidRPr="003853A1">
        <w:fldChar w:fldCharType="begin"/>
      </w:r>
      <w:r w:rsidR="00EF6D83" w:rsidRPr="003853A1">
        <w:instrText xml:space="preserve"> ADDIN EN.CITE &lt;EndNote&gt;&lt;Cite&gt;&lt;Author&gt;Mikhail&lt;/Author&gt;&lt;Year&gt;2010&lt;/Year&gt;&lt;RecNum&gt;41&lt;/RecNum&gt;&lt;DisplayText&gt;(2)&lt;/DisplayText&gt;&lt;record&gt;&lt;rec-number&gt;41&lt;/rec-number&gt;&lt;foreign-keys&gt;&lt;key app="EN" db-id="92errzvpmsfzp9e29eqxttfv5pe20fsr0ftw" timestamp="1409584033"&gt;41&lt;/key&gt;&lt;/foreign-keys&gt;&lt;ref-type name="Generic"&gt;13&lt;/ref-type&gt;&lt;contributors&gt;&lt;authors&gt;&lt;author&gt;Mikhail, A. &lt;/author&gt;&lt;author&gt;Shrivastava, R. &lt;/author&gt;&lt;author&gt;Richardson, D.&lt;/author&gt;&lt;/authors&gt;&lt;/contributors&gt;&lt;titles&gt;&lt;title&gt;Clinical Pracitice Guidelines&lt;/title&gt;&lt;secondary-title&gt;Anaemia of CKD&lt;/secondary-title&gt;&lt;/titles&gt;&lt;edition&gt;5th 2009-2012&lt;/edition&gt;&lt;dates&gt;&lt;year&gt;2010&lt;/year&gt;&lt;/dates&gt;&lt;pub-location&gt;www.renal.org/guidelines&lt;/pub-location&gt;&lt;publisher&gt;UK Renal Association&lt;/publisher&gt;&lt;urls&gt;&lt;/urls&gt;&lt;/record&gt;&lt;/Cite&gt;&lt;/EndNote&gt;</w:instrText>
      </w:r>
      <w:r w:rsidR="00EF6D83" w:rsidRPr="003853A1">
        <w:fldChar w:fldCharType="separate"/>
      </w:r>
      <w:r w:rsidR="00EF6D83" w:rsidRPr="003853A1">
        <w:rPr>
          <w:noProof/>
        </w:rPr>
        <w:t>(2)</w:t>
      </w:r>
      <w:r w:rsidR="00EF6D83" w:rsidRPr="003853A1">
        <w:fldChar w:fldCharType="end"/>
      </w:r>
      <w:r w:rsidR="00EF6D83" w:rsidRPr="003853A1">
        <w:t xml:space="preserve"> following publication of the RCTs in 2006 </w:t>
      </w:r>
      <w:r w:rsidR="00EF6D83" w:rsidRPr="003853A1">
        <w:fldChar w:fldCharType="begin">
          <w:fldData xml:space="preserve">PEVuZE5vdGU+PENpdGU+PEF1dGhvcj5EcnVla2U8L0F1dGhvcj48WWVhcj4yMDA2PC9ZZWFyPjxS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</w:fldData>
        </w:fldChar>
      </w:r>
      <w:r w:rsidR="0023729A">
        <w:instrText xml:space="preserve"> ADDIN EN.CITE </w:instrText>
      </w:r>
      <w:r w:rsidR="0023729A">
        <w:fldChar w:fldCharType="begin">
          <w:fldData xml:space="preserve">PEVuZE5vdGU+PENpdGU+PEF1dGhvcj5EcnVla2U8L0F1dGhvcj48WWVhcj4yMDA2PC9ZZWFyPjxS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</w:fldData>
        </w:fldChar>
      </w:r>
      <w:r w:rsidR="0023729A">
        <w:instrText xml:space="preserve"> ADDIN EN.CITE.DATA </w:instrText>
      </w:r>
      <w:r w:rsidR="0023729A">
        <w:fldChar w:fldCharType="end"/>
      </w:r>
      <w:r w:rsidR="00EF6D83" w:rsidRPr="003853A1">
        <w:fldChar w:fldCharType="separate"/>
      </w:r>
      <w:r w:rsidR="0023729A">
        <w:rPr>
          <w:noProof/>
        </w:rPr>
        <w:t>(6, 8)</w:t>
      </w:r>
      <w:r w:rsidR="00EF6D83" w:rsidRPr="003853A1">
        <w:fldChar w:fldCharType="end"/>
      </w:r>
      <w:r w:rsidR="00EF6D83" w:rsidRPr="003853A1">
        <w:t xml:space="preserve"> and 2009.</w:t>
      </w:r>
      <w:r w:rsidR="00EF6D83" w:rsidRPr="003853A1">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 </w:instrText>
      </w:r>
      <w:r w:rsidR="0023729A">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EN.CITE.DATA </w:instrText>
      </w:r>
      <w:r w:rsidR="0023729A">
        <w:fldChar w:fldCharType="end"/>
      </w:r>
      <w:r w:rsidR="00EF6D83" w:rsidRPr="003853A1">
        <w:fldChar w:fldCharType="separate"/>
      </w:r>
      <w:r w:rsidR="0023729A">
        <w:rPr>
          <w:noProof/>
        </w:rPr>
        <w:t>(7)</w:t>
      </w:r>
      <w:r w:rsidR="00EF6D83" w:rsidRPr="003853A1">
        <w:fldChar w:fldCharType="end"/>
      </w:r>
      <w:r w:rsidR="00EF6D83" w:rsidRPr="003853A1">
        <w:t xml:space="preserve"> </w:t>
      </w:r>
      <w:r w:rsidR="003E5A1E">
        <w:t xml:space="preserve">The impact of these guideline changes on ESA dosing and hence on achieved </w:t>
      </w:r>
      <w:proofErr w:type="spellStart"/>
      <w:r w:rsidR="003E5A1E">
        <w:t>Hb</w:t>
      </w:r>
      <w:proofErr w:type="spellEnd"/>
      <w:r w:rsidR="003E5A1E">
        <w:t xml:space="preserve"> levels remains unclear. </w:t>
      </w:r>
      <w:r w:rsidR="00E0098A">
        <w:t xml:space="preserve">We </w:t>
      </w:r>
      <w:r w:rsidR="003E5A1E">
        <w:t xml:space="preserve">therefore examined trends in </w:t>
      </w:r>
      <w:r w:rsidR="007871FD" w:rsidRPr="007871FD">
        <w:t>E</w:t>
      </w:r>
      <w:r w:rsidR="007871FD">
        <w:t xml:space="preserve">SA </w:t>
      </w:r>
      <w:r w:rsidR="007871FD" w:rsidRPr="007871FD">
        <w:t>dosing in UK</w:t>
      </w:r>
      <w:r w:rsidR="00E95322">
        <w:t xml:space="preserve"> haemodialysis patients</w:t>
      </w:r>
      <w:r w:rsidR="003E5A1E" w:rsidRPr="003E5A1E">
        <w:t xml:space="preserve"> </w:t>
      </w:r>
      <w:r w:rsidR="003E5A1E">
        <w:t>between 2005 and 2013</w:t>
      </w:r>
      <w:r w:rsidR="00470636">
        <w:t xml:space="preserve"> and</w:t>
      </w:r>
      <w:r w:rsidR="00916165">
        <w:t xml:space="preserve"> </w:t>
      </w:r>
      <w:r w:rsidR="003E5A1E">
        <w:t xml:space="preserve">corresponding trends in </w:t>
      </w:r>
      <w:r w:rsidR="00916165">
        <w:t xml:space="preserve">achieved </w:t>
      </w:r>
      <w:proofErr w:type="spellStart"/>
      <w:r w:rsidR="00916165">
        <w:t>Hb</w:t>
      </w:r>
      <w:proofErr w:type="spellEnd"/>
      <w:r w:rsidR="00916165">
        <w:t xml:space="preserve"> levels</w:t>
      </w:r>
      <w:r w:rsidR="003E5A1E">
        <w:t xml:space="preserve">. We </w:t>
      </w:r>
      <w:r w:rsidR="00455113">
        <w:t>relate</w:t>
      </w:r>
      <w:r w:rsidR="003E5A1E">
        <w:t>d</w:t>
      </w:r>
      <w:r w:rsidR="00455113">
        <w:t xml:space="preserve"> these </w:t>
      </w:r>
      <w:r w:rsidR="007871FD" w:rsidRPr="007871FD">
        <w:t>trends to changes in the national guidelines for management of anaemia</w:t>
      </w:r>
      <w:r w:rsidR="000F08F7">
        <w:t>.</w:t>
      </w:r>
      <w:r w:rsidR="0006635D">
        <w:t xml:space="preserve">  </w:t>
      </w:r>
    </w:p>
    <w:p w14:paraId="1D1B012E" w14:textId="77777777" w:rsidR="00D30BFD" w:rsidRDefault="00D30BFD" w:rsidP="00BA2E2C">
      <w:pPr>
        <w:spacing w:after="120" w:line="480" w:lineRule="auto"/>
        <w:rPr>
          <w:b/>
        </w:rPr>
      </w:pPr>
    </w:p>
    <w:p w14:paraId="30091329" w14:textId="77777777" w:rsidR="001D4116" w:rsidRPr="00B65ADE" w:rsidRDefault="00641729" w:rsidP="00BA2E2C">
      <w:pPr>
        <w:spacing w:after="120" w:line="480" w:lineRule="auto"/>
        <w:rPr>
          <w:b/>
        </w:rPr>
      </w:pPr>
      <w:r w:rsidRPr="00B65ADE">
        <w:rPr>
          <w:b/>
        </w:rPr>
        <w:t>Methods</w:t>
      </w:r>
    </w:p>
    <w:p w14:paraId="6730D060" w14:textId="2F2C739C" w:rsidR="00736E96" w:rsidRDefault="00736E96" w:rsidP="00BA2E2C">
      <w:pPr>
        <w:spacing w:after="120" w:line="480" w:lineRule="auto"/>
      </w:pPr>
      <w:r>
        <w:t xml:space="preserve">We </w:t>
      </w:r>
      <w:r w:rsidR="00DB25D7">
        <w:t xml:space="preserve">identified </w:t>
      </w:r>
      <w:r w:rsidR="005B0B98">
        <w:t xml:space="preserve">RCTs and treatment guidelines </w:t>
      </w:r>
      <w:r w:rsidR="00DB25D7">
        <w:t xml:space="preserve">with the potential to </w:t>
      </w:r>
      <w:r w:rsidR="000F7199">
        <w:t>affect</w:t>
      </w:r>
      <w:r w:rsidR="005B0B98">
        <w:t xml:space="preserve"> anaem</w:t>
      </w:r>
      <w:r w:rsidR="009426AF">
        <w:t>ia management for patients on haemodialysis</w:t>
      </w:r>
      <w:r w:rsidR="00DB25D7">
        <w:t xml:space="preserve"> during the period 2005-13. These were used to construct a timeline depicting when changes </w:t>
      </w:r>
      <w:r w:rsidR="00B22033">
        <w:t xml:space="preserve">in management were </w:t>
      </w:r>
      <w:r w:rsidR="00DB25D7">
        <w:t>expected.</w:t>
      </w:r>
    </w:p>
    <w:p w14:paraId="56B6F3D3" w14:textId="77777777" w:rsidR="00736E96" w:rsidRPr="00736E96" w:rsidRDefault="00736E96" w:rsidP="00BA2E2C">
      <w:pPr>
        <w:spacing w:after="120" w:line="480" w:lineRule="auto"/>
      </w:pPr>
    </w:p>
    <w:p w14:paraId="43B4D6A5" w14:textId="624C8338" w:rsidR="008B3F62" w:rsidRDefault="00A176B4" w:rsidP="00513F3D">
      <w:pPr>
        <w:spacing w:after="120" w:line="480" w:lineRule="auto"/>
      </w:pPr>
      <w:r>
        <w:t>The UK Renal Registry (UKRR) collects clinical and biochemical data from all patients</w:t>
      </w:r>
      <w:r w:rsidR="00513F3D">
        <w:t xml:space="preserve"> aged 18 years </w:t>
      </w:r>
      <w:r w:rsidR="0086182E">
        <w:t xml:space="preserve">or over </w:t>
      </w:r>
      <w:r>
        <w:t>receiving renal replacement therapy (RRT)</w:t>
      </w:r>
      <w:r w:rsidR="00513F3D">
        <w:t xml:space="preserve"> </w:t>
      </w:r>
      <w:r w:rsidR="00F44BA4">
        <w:t>in the UK</w:t>
      </w:r>
      <w:r w:rsidR="009C595E">
        <w:t>.</w:t>
      </w:r>
      <w:r w:rsidR="00DD4F54">
        <w:t xml:space="preserve"> </w:t>
      </w:r>
      <w:r w:rsidR="0086182E">
        <w:t>Data are extracted</w:t>
      </w:r>
      <w:r w:rsidR="00B65ADE">
        <w:t xml:space="preserve"> electronically,</w:t>
      </w:r>
      <w:r w:rsidR="0086182E">
        <w:t xml:space="preserve"> on a quarterly basis</w:t>
      </w:r>
      <w:r w:rsidR="00BE37DA">
        <w:t>,</w:t>
      </w:r>
      <w:r w:rsidR="0086182E">
        <w:t xml:space="preserve"> and are validated and cleaned prior to analysis.</w:t>
      </w:r>
      <w:r w:rsidR="00BA440C">
        <w:fldChar w:fldCharType="begin"/>
      </w:r>
      <w:r w:rsidR="0023729A">
        <w:instrText xml:space="preserve"> ADDIN EN.CITE &lt;EndNote&gt;&lt;Cite&gt;&lt;Author&gt;Ansell&lt;/Author&gt;&lt;Year&gt;2009&lt;/Year&gt;&lt;RecNum&gt;52&lt;/RecNum&gt;&lt;DisplayText&gt;(14)&lt;/DisplayText&gt;&lt;record&gt;&lt;rec-number&gt;52&lt;/rec-number&gt;&lt;foreign-keys&gt;&lt;key app="EN" db-id="92errzvpmsfzp9e29eqxttfv5pe20fsr0ftw" timestamp="1421156305"&gt;52&lt;/key&gt;&lt;/foreign-keys&gt;&lt;ref-type name="Journal Article"&gt;17&lt;/ref-type&gt;&lt;contributors&gt;&lt;authors&gt;&lt;author&gt;Ansell, D.&lt;/author&gt;&lt;author&gt;Tomson, C. R.&lt;/author&gt;&lt;/authors&gt;&lt;/contributors&gt;&lt;auth-address&gt;UK Renal Registry, Southmead Hospital, Bristol, UK. renalreg@renalreg.com&lt;/auth-address&gt;&lt;titles&gt;&lt;title&gt;UK Renal Registry 11th Annual Report (December 2008): Chapter 15 The UK Renal Registry, UKRR database, validation and methodology&lt;/title&gt;&lt;secondary-title&gt;Nephron Clin Pract&lt;/secondary-title&gt;&lt;alt-title&gt;Nephron. Clinical practice&lt;/alt-title&gt;&lt;/titles&gt;&lt;periodical&gt;&lt;full-title&gt;Nephron Clin Pract&lt;/full-title&gt;&lt;/periodical&gt;&lt;pages&gt;c277-85&lt;/pages&gt;&lt;volume&gt;111 Suppl 1&lt;/volume&gt;&lt;keywords&gt;&lt;keyword&gt;Adult&lt;/keyword&gt;&lt;keyword&gt;*Databases, Factual&lt;/keyword&gt;&lt;keyword&gt;Female&lt;/keyword&gt;&lt;keyword&gt;Great Britain/epidemiology&lt;/keyword&gt;&lt;keyword&gt;Humans&lt;/keyword&gt;&lt;keyword&gt;Kidney Failure, Chronic/*mortality/*therapy&lt;/keyword&gt;&lt;keyword&gt;Male&lt;/keyword&gt;&lt;keyword&gt;Middle Aged&lt;/keyword&gt;&lt;keyword&gt;*Registries&lt;/keyword&gt;&lt;keyword&gt;Renal Replacement Therapy/*mortality&lt;/keyword&gt;&lt;keyword&gt;Survival Analysis&lt;/keyword&gt;&lt;keyword&gt;Survival Rate&lt;/keyword&gt;&lt;keyword&gt;Treatment Outcome&lt;/keyword&gt;&lt;/keywords&gt;&lt;dates&gt;&lt;year&gt;2009&lt;/year&gt;&lt;/dates&gt;&lt;isbn&gt;1660-2110 (Electronic)&amp;#xD;1660-2110 (Linking)&lt;/isbn&gt;&lt;accession-num&gt;19542703&lt;/accession-num&gt;&lt;urls&gt;&lt;related-urls&gt;&lt;url&gt;http://www.ncbi.nlm.nih.gov/pubmed/19542703&lt;/url&gt;&lt;/related-urls&gt;&lt;/urls&gt;&lt;electronic-resource-num&gt;10.1159/000210004&lt;/electronic-resource-num&gt;&lt;/record&gt;&lt;/Cite&gt;&lt;/EndNote&gt;</w:instrText>
      </w:r>
      <w:r w:rsidR="00BA440C">
        <w:fldChar w:fldCharType="separate"/>
      </w:r>
      <w:r w:rsidR="0023729A">
        <w:rPr>
          <w:noProof/>
        </w:rPr>
        <w:t>(14)</w:t>
      </w:r>
      <w:r w:rsidR="00BA440C">
        <w:fldChar w:fldCharType="end"/>
      </w:r>
      <w:r w:rsidR="0086182E">
        <w:t xml:space="preserve"> </w:t>
      </w:r>
      <w:r w:rsidR="000F7199">
        <w:t xml:space="preserve">Some centres submit data extracts that include ESA doses. </w:t>
      </w:r>
      <w:r w:rsidR="00A85878">
        <w:t>All p</w:t>
      </w:r>
      <w:r w:rsidR="00C22553">
        <w:t>atients</w:t>
      </w:r>
      <w:r w:rsidR="008B3F62">
        <w:t xml:space="preserve"> </w:t>
      </w:r>
      <w:r w:rsidR="00A85878">
        <w:t xml:space="preserve">who received </w:t>
      </w:r>
      <w:r w:rsidR="00893429">
        <w:t>haemodialysis</w:t>
      </w:r>
      <w:r w:rsidR="00E74786">
        <w:t xml:space="preserve"> </w:t>
      </w:r>
      <w:r w:rsidR="00893429">
        <w:t>in</w:t>
      </w:r>
      <w:r w:rsidR="008B3F62">
        <w:t xml:space="preserve"> </w:t>
      </w:r>
      <w:r w:rsidR="00911B7F">
        <w:t>2005</w:t>
      </w:r>
      <w:r w:rsidR="00893429">
        <w:t>-</w:t>
      </w:r>
      <w:r w:rsidR="008B3F62">
        <w:t>201</w:t>
      </w:r>
      <w:r w:rsidR="00E74786">
        <w:t>3</w:t>
      </w:r>
      <w:r w:rsidR="00C22553">
        <w:t xml:space="preserve"> </w:t>
      </w:r>
      <w:r w:rsidR="000F7199">
        <w:t>in</w:t>
      </w:r>
      <w:r w:rsidR="00C22553">
        <w:t xml:space="preserve"> centre</w:t>
      </w:r>
      <w:r w:rsidR="000F7199">
        <w:t>s</w:t>
      </w:r>
      <w:r w:rsidR="00C22553">
        <w:t xml:space="preserve"> </w:t>
      </w:r>
      <w:r w:rsidR="000F7199">
        <w:t>submitting</w:t>
      </w:r>
      <w:r w:rsidR="00C22553">
        <w:t xml:space="preserve"> ESA </w:t>
      </w:r>
      <w:r w:rsidR="000F7199">
        <w:t>doses</w:t>
      </w:r>
      <w:r w:rsidR="00A85878">
        <w:t xml:space="preserve"> were included in analyses</w:t>
      </w:r>
      <w:r w:rsidR="00C22553">
        <w:t>.</w:t>
      </w:r>
      <w:r w:rsidR="00F663F9">
        <w:t xml:space="preserve"> Centres reporting fewer than 60% of </w:t>
      </w:r>
      <w:r w:rsidR="00A85878">
        <w:t>haemodialysis</w:t>
      </w:r>
      <w:r w:rsidR="00F663F9">
        <w:t xml:space="preserve"> </w:t>
      </w:r>
      <w:r w:rsidR="00C40334">
        <w:t>patients being treated with ESA</w:t>
      </w:r>
      <w:r w:rsidR="00682789">
        <w:t>s</w:t>
      </w:r>
      <w:r w:rsidR="00F663F9">
        <w:t xml:space="preserve"> were considered to have incomplete data and </w:t>
      </w:r>
      <w:r w:rsidR="003B2B02">
        <w:t xml:space="preserve">their data for </w:t>
      </w:r>
      <w:r w:rsidR="00893429">
        <w:t xml:space="preserve">that </w:t>
      </w:r>
      <w:r w:rsidR="00DC7FF8">
        <w:t>quarter</w:t>
      </w:r>
      <w:r w:rsidR="003B2B02">
        <w:t xml:space="preserve"> were excluded</w:t>
      </w:r>
      <w:r w:rsidR="00F663F9">
        <w:t>.</w:t>
      </w:r>
      <w:r w:rsidR="006B2235">
        <w:t xml:space="preserve"> </w:t>
      </w:r>
      <w:r w:rsidR="00430041">
        <w:t>Patients from 37 centres across England, Wales and Northern Ireland were included in the analyses</w:t>
      </w:r>
      <w:r w:rsidR="00472797">
        <w:t xml:space="preserve"> </w:t>
      </w:r>
      <w:r w:rsidR="00472797" w:rsidRPr="003853A1">
        <w:t>(from a total of 62 centres in these regions)</w:t>
      </w:r>
      <w:r w:rsidR="00430041" w:rsidRPr="003853A1">
        <w:t xml:space="preserve">. </w:t>
      </w:r>
      <w:r w:rsidR="00430041">
        <w:t>A</w:t>
      </w:r>
      <w:r w:rsidR="00806893">
        <w:t xml:space="preserve"> patient was considered </w:t>
      </w:r>
      <w:r w:rsidR="003B2B02">
        <w:t xml:space="preserve">to be </w:t>
      </w:r>
      <w:r w:rsidR="00806893">
        <w:t xml:space="preserve">incident </w:t>
      </w:r>
      <w:r w:rsidR="003B2B02">
        <w:t xml:space="preserve">during their </w:t>
      </w:r>
      <w:r w:rsidR="008B0C9F">
        <w:t>first year of haemodialysis.</w:t>
      </w:r>
    </w:p>
    <w:p w14:paraId="0B9B4E7D" w14:textId="77777777" w:rsidR="00A004E5" w:rsidRDefault="00A004E5" w:rsidP="00513F3D">
      <w:pPr>
        <w:spacing w:after="120" w:line="480" w:lineRule="auto"/>
      </w:pPr>
    </w:p>
    <w:p w14:paraId="601EBD04" w14:textId="7CD1FA82" w:rsidR="00A004E5" w:rsidRDefault="00B22CD6" w:rsidP="00254DD6">
      <w:pPr>
        <w:spacing w:after="120" w:line="480" w:lineRule="auto"/>
      </w:pPr>
      <w:r w:rsidRPr="00277627">
        <w:lastRenderedPageBreak/>
        <w:t>P</w:t>
      </w:r>
      <w:r w:rsidR="006727F9">
        <w:t>atient</w:t>
      </w:r>
      <w:r>
        <w:t>s</w:t>
      </w:r>
      <w:r w:rsidR="008B3F62">
        <w:t xml:space="preserve"> w</w:t>
      </w:r>
      <w:r>
        <w:t>ere</w:t>
      </w:r>
      <w:r w:rsidR="008B3F62">
        <w:t xml:space="preserve"> defined as being on </w:t>
      </w:r>
      <w:r w:rsidR="00567E11">
        <w:t xml:space="preserve">an </w:t>
      </w:r>
      <w:r w:rsidR="008B3F62">
        <w:t>ESA if a drug type</w:t>
      </w:r>
      <w:r w:rsidR="001F71AB">
        <w:t xml:space="preserve"> (</w:t>
      </w:r>
      <w:proofErr w:type="spellStart"/>
      <w:r w:rsidR="001F71AB" w:rsidRPr="001F71AB">
        <w:t>Darboepoietin</w:t>
      </w:r>
      <w:proofErr w:type="spellEnd"/>
      <w:r w:rsidR="001F71AB">
        <w:t xml:space="preserve">, </w:t>
      </w:r>
      <w:r w:rsidR="001F71AB" w:rsidRPr="002D6699">
        <w:rPr>
          <w:strike/>
          <w:color w:val="0070C0"/>
        </w:rPr>
        <w:t>Erythropoietin</w:t>
      </w:r>
      <w:r w:rsidR="002D6699" w:rsidRPr="002D6699">
        <w:rPr>
          <w:color w:val="000000" w:themeColor="text1"/>
        </w:rPr>
        <w:t xml:space="preserve"> </w:t>
      </w:r>
      <w:proofErr w:type="spellStart"/>
      <w:r w:rsidR="002D6699" w:rsidRPr="002D6699">
        <w:rPr>
          <w:color w:val="FF0000"/>
          <w:u w:val="single"/>
        </w:rPr>
        <w:t>epoe</w:t>
      </w:r>
      <w:r w:rsidR="002D6699">
        <w:rPr>
          <w:color w:val="FF0000"/>
          <w:u w:val="single"/>
        </w:rPr>
        <w:t>tin</w:t>
      </w:r>
      <w:proofErr w:type="spellEnd"/>
      <w:r w:rsidR="001F71AB">
        <w:t>-</w:t>
      </w:r>
      <w:r w:rsidR="001F71AB" w:rsidRPr="001F71AB">
        <w:t>alpha</w:t>
      </w:r>
      <w:r w:rsidR="001F71AB">
        <w:t>, -</w:t>
      </w:r>
      <w:r w:rsidR="001F71AB" w:rsidRPr="001F71AB">
        <w:t>beta</w:t>
      </w:r>
      <w:r w:rsidR="00A54941">
        <w:t>,</w:t>
      </w:r>
      <w:r w:rsidR="000C746A">
        <w:t xml:space="preserve"> or -</w:t>
      </w:r>
      <w:r w:rsidR="001F71AB">
        <w:t xml:space="preserve">not </w:t>
      </w:r>
      <w:r w:rsidR="001F71AB" w:rsidRPr="00BE37DA">
        <w:t>other</w:t>
      </w:r>
      <w:r w:rsidR="005C14B0">
        <w:t>wise</w:t>
      </w:r>
      <w:r w:rsidR="001F71AB" w:rsidRPr="00BE37DA">
        <w:t xml:space="preserve"> specified, or </w:t>
      </w:r>
      <w:proofErr w:type="spellStart"/>
      <w:r w:rsidR="001F71AB" w:rsidRPr="004A0F07">
        <w:rPr>
          <w:lang w:val="en-US"/>
        </w:rPr>
        <w:t>Methoxy</w:t>
      </w:r>
      <w:proofErr w:type="spellEnd"/>
      <w:r w:rsidR="001F71AB" w:rsidRPr="004A0F07">
        <w:rPr>
          <w:lang w:val="en-US"/>
        </w:rPr>
        <w:t xml:space="preserve"> polyethylene glycol-</w:t>
      </w:r>
      <w:proofErr w:type="spellStart"/>
      <w:r w:rsidR="001F71AB" w:rsidRPr="004A0F07">
        <w:rPr>
          <w:lang w:val="en-US"/>
        </w:rPr>
        <w:t>epoetin</w:t>
      </w:r>
      <w:proofErr w:type="spellEnd"/>
      <w:r w:rsidR="001F71AB" w:rsidRPr="004A0F07">
        <w:rPr>
          <w:lang w:val="en-US"/>
        </w:rPr>
        <w:t xml:space="preserve"> beta)</w:t>
      </w:r>
      <w:r w:rsidR="008B3F62">
        <w:t xml:space="preserve"> and/or a dose was </w:t>
      </w:r>
      <w:r>
        <w:t>recorded</w:t>
      </w:r>
      <w:r w:rsidR="008B3F62">
        <w:t xml:space="preserve">. </w:t>
      </w:r>
      <w:r w:rsidR="00F663F9">
        <w:t>ESA d</w:t>
      </w:r>
      <w:r w:rsidR="008B3F62">
        <w:t xml:space="preserve">ose </w:t>
      </w:r>
      <w:r w:rsidR="00F663F9">
        <w:t>is</w:t>
      </w:r>
      <w:r w:rsidR="008B3F62">
        <w:t xml:space="preserve"> presented as weekly </w:t>
      </w:r>
      <w:r w:rsidR="00DC6DC4" w:rsidRPr="002D6699">
        <w:rPr>
          <w:strike/>
          <w:color w:val="0070C0"/>
        </w:rPr>
        <w:t>E</w:t>
      </w:r>
      <w:r w:rsidR="008B3F62" w:rsidRPr="002D6699">
        <w:rPr>
          <w:strike/>
          <w:color w:val="0070C0"/>
        </w:rPr>
        <w:t>rythropoietin</w:t>
      </w:r>
      <w:r w:rsidR="008B3F62" w:rsidRPr="002D6699">
        <w:rPr>
          <w:color w:val="0070C0"/>
        </w:rPr>
        <w:t xml:space="preserve"> </w:t>
      </w:r>
      <w:proofErr w:type="spellStart"/>
      <w:r w:rsidR="002D6699" w:rsidRPr="002D6699">
        <w:rPr>
          <w:color w:val="FF0000"/>
          <w:u w:val="single"/>
        </w:rPr>
        <w:t>epoetin</w:t>
      </w:r>
      <w:proofErr w:type="spellEnd"/>
      <w:r w:rsidR="002D6699" w:rsidRPr="002D6699">
        <w:rPr>
          <w:color w:val="FF0000"/>
        </w:rPr>
        <w:t xml:space="preserve"> </w:t>
      </w:r>
      <w:r w:rsidR="008B3F62">
        <w:t>dose</w:t>
      </w:r>
      <w:r w:rsidR="00C75D03">
        <w:t xml:space="preserve"> in our analysis</w:t>
      </w:r>
      <w:r w:rsidR="008B3F62">
        <w:t xml:space="preserve">. </w:t>
      </w:r>
      <w:r w:rsidR="00254DD6">
        <w:t xml:space="preserve">Doses of </w:t>
      </w:r>
      <w:r w:rsidR="00106254">
        <w:t>≤</w:t>
      </w:r>
      <w:r w:rsidR="006B62F1">
        <w:t xml:space="preserve"> 150 IU/week (likely to be </w:t>
      </w:r>
      <w:proofErr w:type="spellStart"/>
      <w:r w:rsidR="006B62F1">
        <w:t>D</w:t>
      </w:r>
      <w:r w:rsidR="00254DD6">
        <w:t>arbepoietin</w:t>
      </w:r>
      <w:proofErr w:type="spellEnd"/>
      <w:r w:rsidR="00254DD6">
        <w:t xml:space="preserve">) were harmonised with </w:t>
      </w:r>
      <w:r w:rsidR="00567E11" w:rsidRPr="002D6699">
        <w:rPr>
          <w:strike/>
          <w:color w:val="0070C0"/>
        </w:rPr>
        <w:t>E</w:t>
      </w:r>
      <w:r w:rsidR="00254DD6" w:rsidRPr="002D6699">
        <w:rPr>
          <w:strike/>
          <w:color w:val="0070C0"/>
        </w:rPr>
        <w:t xml:space="preserve">rythropoietin </w:t>
      </w:r>
      <w:proofErr w:type="spellStart"/>
      <w:r w:rsidR="002D6699" w:rsidRPr="002D6699">
        <w:rPr>
          <w:color w:val="FF0000"/>
          <w:u w:val="single"/>
        </w:rPr>
        <w:t>epoetin</w:t>
      </w:r>
      <w:proofErr w:type="spellEnd"/>
      <w:r w:rsidR="002D6699" w:rsidRPr="002D6699">
        <w:rPr>
          <w:color w:val="FF0000"/>
        </w:rPr>
        <w:t xml:space="preserve"> </w:t>
      </w:r>
      <w:r w:rsidR="00254DD6">
        <w:t xml:space="preserve">data by multiplying by 200. No adjustments were made with respect to route </w:t>
      </w:r>
      <w:r w:rsidR="007B00AC">
        <w:t xml:space="preserve">or frequency </w:t>
      </w:r>
      <w:r w:rsidR="00254DD6">
        <w:t>of administration.</w:t>
      </w:r>
      <w:r w:rsidR="008B3F62">
        <w:t xml:space="preserve"> </w:t>
      </w:r>
      <w:r w:rsidR="00E9577F">
        <w:t xml:space="preserve">The measurement of </w:t>
      </w:r>
      <w:proofErr w:type="spellStart"/>
      <w:r w:rsidR="000C746A">
        <w:t>Hb</w:t>
      </w:r>
      <w:proofErr w:type="spellEnd"/>
      <w:r w:rsidR="00E9577F">
        <w:t xml:space="preserve"> </w:t>
      </w:r>
      <w:r>
        <w:t>(g/</w:t>
      </w:r>
      <w:r w:rsidRPr="00161881">
        <w:t>L</w:t>
      </w:r>
      <w:r>
        <w:t xml:space="preserve">) that was closest </w:t>
      </w:r>
      <w:r w:rsidR="00E9577F">
        <w:t xml:space="preserve">to the end of the quarter was </w:t>
      </w:r>
      <w:r>
        <w:t>extracted</w:t>
      </w:r>
      <w:r w:rsidR="00161881">
        <w:t>.</w:t>
      </w:r>
      <w:r w:rsidR="00161881" w:rsidRPr="00161881">
        <w:t xml:space="preserve"> </w:t>
      </w:r>
      <w:r w:rsidR="00C30787">
        <w:t>Serum f</w:t>
      </w:r>
      <w:r w:rsidR="0018359A">
        <w:t xml:space="preserve">erritin was measured in µg/L. </w:t>
      </w:r>
      <w:r w:rsidR="00725C15">
        <w:t xml:space="preserve">Data were also extracted on </w:t>
      </w:r>
      <w:r w:rsidR="006B62F1">
        <w:t>a</w:t>
      </w:r>
      <w:r w:rsidR="00A004E5" w:rsidRPr="00A004E5">
        <w:t xml:space="preserve">ge, </w:t>
      </w:r>
      <w:r w:rsidR="006B62F1">
        <w:t>s</w:t>
      </w:r>
      <w:r w:rsidR="00A004E5" w:rsidRPr="00A004E5">
        <w:t>ex</w:t>
      </w:r>
      <w:r w:rsidR="00DC7FF8" w:rsidRPr="00A004E5">
        <w:t xml:space="preserve">, </w:t>
      </w:r>
      <w:r w:rsidR="006B62F1">
        <w:t>r</w:t>
      </w:r>
      <w:r w:rsidR="00DC7FF8">
        <w:t>ace</w:t>
      </w:r>
      <w:r w:rsidR="00725C15">
        <w:t xml:space="preserve"> (White, </w:t>
      </w:r>
      <w:r w:rsidR="00E9577F">
        <w:t xml:space="preserve">South </w:t>
      </w:r>
      <w:r w:rsidR="00725C15">
        <w:t>Asian, Black, Chinese</w:t>
      </w:r>
      <w:r w:rsidR="00DC7FF8">
        <w:t>, o</w:t>
      </w:r>
      <w:r w:rsidR="00725C15">
        <w:t xml:space="preserve">ther, or </w:t>
      </w:r>
      <w:r w:rsidR="006B62F1">
        <w:t>m</w:t>
      </w:r>
      <w:r w:rsidR="00725C15">
        <w:t>issing)</w:t>
      </w:r>
      <w:r w:rsidR="00567E11">
        <w:t xml:space="preserve">, </w:t>
      </w:r>
      <w:r w:rsidR="006B62F1">
        <w:t>y</w:t>
      </w:r>
      <w:r w:rsidR="00A004E5" w:rsidRPr="00A004E5">
        <w:t xml:space="preserve">ear of starting </w:t>
      </w:r>
      <w:r w:rsidR="00567E11">
        <w:t xml:space="preserve">renal replacement therapy and </w:t>
      </w:r>
      <w:r w:rsidR="00CA1621">
        <w:t>p</w:t>
      </w:r>
      <w:r w:rsidR="00D32988">
        <w:t xml:space="preserve">rimary </w:t>
      </w:r>
      <w:r w:rsidR="00CA1621">
        <w:t>r</w:t>
      </w:r>
      <w:r w:rsidR="006B62F1">
        <w:t xml:space="preserve">enal </w:t>
      </w:r>
      <w:r w:rsidR="00CA1621">
        <w:t>d</w:t>
      </w:r>
      <w:r w:rsidR="000B0129">
        <w:t>isease (</w:t>
      </w:r>
      <w:r w:rsidR="00CA1621">
        <w:t>d</w:t>
      </w:r>
      <w:r w:rsidR="000B0129">
        <w:rPr>
          <w:rFonts w:ascii="Calibri" w:hAnsi="Calibri"/>
          <w:color w:val="000000"/>
        </w:rPr>
        <w:t xml:space="preserve">iabetes, </w:t>
      </w:r>
      <w:r w:rsidR="00CA1621">
        <w:rPr>
          <w:rFonts w:ascii="Calibri" w:hAnsi="Calibri"/>
          <w:color w:val="000000"/>
        </w:rPr>
        <w:t>g</w:t>
      </w:r>
      <w:r w:rsidR="000B0129">
        <w:rPr>
          <w:rFonts w:ascii="Calibri" w:hAnsi="Calibri"/>
          <w:color w:val="000000"/>
        </w:rPr>
        <w:t xml:space="preserve">lomerulonephritis, </w:t>
      </w:r>
      <w:r w:rsidR="00CA1621">
        <w:rPr>
          <w:rFonts w:ascii="Calibri" w:hAnsi="Calibri"/>
          <w:color w:val="000000"/>
        </w:rPr>
        <w:t>h</w:t>
      </w:r>
      <w:r w:rsidR="000B0129">
        <w:rPr>
          <w:rFonts w:ascii="Calibri" w:hAnsi="Calibri"/>
          <w:color w:val="000000"/>
        </w:rPr>
        <w:t xml:space="preserve">ypertension, </w:t>
      </w:r>
      <w:r w:rsidR="00CA1621">
        <w:rPr>
          <w:rFonts w:ascii="Calibri" w:hAnsi="Calibri"/>
          <w:color w:val="000000"/>
        </w:rPr>
        <w:t>p</w:t>
      </w:r>
      <w:r w:rsidR="000B0129">
        <w:rPr>
          <w:rFonts w:ascii="Calibri" w:hAnsi="Calibri"/>
          <w:color w:val="000000"/>
        </w:rPr>
        <w:t xml:space="preserve">olycystic kidneys, </w:t>
      </w:r>
      <w:r w:rsidR="00100B60" w:rsidRPr="00100B60">
        <w:rPr>
          <w:rFonts w:ascii="Calibri" w:hAnsi="Calibri"/>
          <w:color w:val="000000"/>
        </w:rPr>
        <w:t>pyelonephritis</w:t>
      </w:r>
      <w:r w:rsidR="000B0129">
        <w:rPr>
          <w:rFonts w:ascii="Calibri" w:hAnsi="Calibri"/>
          <w:color w:val="000000"/>
        </w:rPr>
        <w:t xml:space="preserve">, </w:t>
      </w:r>
      <w:r w:rsidR="00CA1621">
        <w:rPr>
          <w:rFonts w:ascii="Calibri" w:hAnsi="Calibri"/>
          <w:color w:val="000000"/>
        </w:rPr>
        <w:t>r</w:t>
      </w:r>
      <w:r w:rsidR="000B0129">
        <w:rPr>
          <w:rFonts w:ascii="Calibri" w:hAnsi="Calibri"/>
          <w:color w:val="000000"/>
        </w:rPr>
        <w:t xml:space="preserve">enal vascular disease, </w:t>
      </w:r>
      <w:r w:rsidR="00F95A01">
        <w:rPr>
          <w:rFonts w:ascii="Calibri" w:hAnsi="Calibri"/>
          <w:color w:val="000000"/>
        </w:rPr>
        <w:t>other</w:t>
      </w:r>
      <w:r w:rsidR="000B0129">
        <w:rPr>
          <w:rFonts w:ascii="Calibri" w:hAnsi="Calibri"/>
          <w:color w:val="000000"/>
        </w:rPr>
        <w:t xml:space="preserve"> or </w:t>
      </w:r>
      <w:r w:rsidR="00F95A01">
        <w:rPr>
          <w:rFonts w:ascii="Calibri" w:hAnsi="Calibri"/>
          <w:color w:val="000000"/>
        </w:rPr>
        <w:t>u</w:t>
      </w:r>
      <w:r w:rsidR="000B0129">
        <w:rPr>
          <w:rFonts w:ascii="Calibri" w:hAnsi="Calibri"/>
          <w:color w:val="000000"/>
        </w:rPr>
        <w:t>ncertain</w:t>
      </w:r>
      <w:r w:rsidR="00E75CB4">
        <w:rPr>
          <w:rFonts w:ascii="Calibri" w:hAnsi="Calibri"/>
          <w:color w:val="000000"/>
        </w:rPr>
        <w:t xml:space="preserve"> </w:t>
      </w:r>
      <w:r w:rsidR="00BA440C">
        <w:rPr>
          <w:rFonts w:ascii="Calibri" w:hAnsi="Calibri"/>
          <w:color w:val="000000"/>
        </w:rPr>
        <w:fldChar w:fldCharType="begin"/>
      </w:r>
      <w:r w:rsidR="0023729A">
        <w:rPr>
          <w:rFonts w:ascii="Calibri" w:hAnsi="Calibri"/>
          <w:color w:val="000000"/>
        </w:rPr>
        <w:instrText xml:space="preserve"> ADDIN EN.CITE &lt;EndNote&gt;&lt;Cite&gt;&lt;Year&gt;2015&lt;/Year&gt;&lt;RecNum&gt;54&lt;/RecNum&gt;&lt;DisplayText&gt;(15)&lt;/DisplayText&gt;&lt;record&gt;&lt;rec-number&gt;54&lt;/rec-number&gt;&lt;foreign-keys&gt;&lt;key app="EN" db-id="92errzvpmsfzp9e29eqxttfv5pe20fsr0ftw" timestamp="1429523188"&gt;54&lt;/key&gt;&lt;/foreign-keys&gt;&lt;ref-type name="Journal Article"&gt;17&lt;/ref-type&gt;&lt;contributors&gt;&lt;/contributors&gt;&lt;titles&gt;&lt;title&gt;UK Renal Registry 17th Annual Report: Appendices&lt;/title&gt;&lt;secondary-title&gt;Nephron&lt;/secondary-title&gt;&lt;alt-title&gt;Nephron&lt;/alt-title&gt;&lt;/titles&gt;&lt;periodical&gt;&lt;full-title&gt;Nephron&lt;/full-title&gt;&lt;abbr-1&gt;Nephron&lt;/abbr-1&gt;&lt;/periodical&gt;&lt;alt-periodical&gt;&lt;full-title&gt;Nephron&lt;/full-title&gt;&lt;abbr-1&gt;Nephron&lt;/abbr-1&gt;&lt;/alt-periodical&gt;&lt;pages&gt;267-322&lt;/pages&gt;&lt;volume&gt;129 Suppl 1&lt;/volume&gt;&lt;dates&gt;&lt;year&gt;2015&lt;/year&gt;&lt;/dates&gt;&lt;isbn&gt;2235-3186 (Electronic)&amp;#xD;1660-8151 (Linking)&lt;/isbn&gt;&lt;accession-num&gt;25695817&lt;/accession-num&gt;&lt;urls&gt;&lt;related-urls&gt;&lt;url&gt;http://www.ncbi.nlm.nih.gov/pubmed/25695817&lt;/url&gt;&lt;/related-urls&gt;&lt;/urls&gt;&lt;electronic-resource-num&gt;10.1159/000370283&lt;/electronic-resource-num&gt;&lt;/record&gt;&lt;/Cite&gt;&lt;/EndNote&gt;</w:instrText>
      </w:r>
      <w:r w:rsidR="00BA440C">
        <w:rPr>
          <w:rFonts w:ascii="Calibri" w:hAnsi="Calibri"/>
          <w:color w:val="000000"/>
        </w:rPr>
        <w:fldChar w:fldCharType="separate"/>
      </w:r>
      <w:r w:rsidR="0023729A">
        <w:rPr>
          <w:rFonts w:ascii="Calibri" w:hAnsi="Calibri"/>
          <w:noProof/>
          <w:color w:val="000000"/>
        </w:rPr>
        <w:t>(15)</w:t>
      </w:r>
      <w:r w:rsidR="00BA440C">
        <w:rPr>
          <w:rFonts w:ascii="Calibri" w:hAnsi="Calibri"/>
          <w:color w:val="000000"/>
        </w:rPr>
        <w:fldChar w:fldCharType="end"/>
      </w:r>
      <w:r w:rsidR="000B0129">
        <w:rPr>
          <w:rFonts w:ascii="Calibri" w:hAnsi="Calibri"/>
          <w:color w:val="000000"/>
        </w:rPr>
        <w:t>).</w:t>
      </w:r>
    </w:p>
    <w:p w14:paraId="164637B8" w14:textId="77777777" w:rsidR="00344264" w:rsidRPr="000B0129" w:rsidRDefault="00344264" w:rsidP="008B3F62">
      <w:pPr>
        <w:spacing w:after="120" w:line="480" w:lineRule="auto"/>
      </w:pPr>
    </w:p>
    <w:p w14:paraId="1ED44B96" w14:textId="77777777" w:rsidR="00C22553" w:rsidRPr="005636D6" w:rsidRDefault="005636D6" w:rsidP="008B3F62">
      <w:pPr>
        <w:spacing w:after="120" w:line="480" w:lineRule="auto"/>
        <w:rPr>
          <w:i/>
        </w:rPr>
      </w:pPr>
      <w:r w:rsidRPr="005636D6">
        <w:rPr>
          <w:i/>
        </w:rPr>
        <w:t>Statistical methods</w:t>
      </w:r>
    </w:p>
    <w:p w14:paraId="516486BE" w14:textId="18BD4249" w:rsidR="009B1BB2" w:rsidRDefault="006B2235" w:rsidP="009B1BB2">
      <w:pPr>
        <w:spacing w:after="120" w:line="480" w:lineRule="auto"/>
      </w:pPr>
      <w:r>
        <w:t>For</w:t>
      </w:r>
      <w:r w:rsidR="00100B60">
        <w:t xml:space="preserve"> each calendar </w:t>
      </w:r>
      <w:r>
        <w:t>year</w:t>
      </w:r>
      <w:r w:rsidR="0071486E">
        <w:t>,</w:t>
      </w:r>
      <w:r>
        <w:t xml:space="preserve"> we </w:t>
      </w:r>
      <w:r w:rsidR="00B22CD6">
        <w:t xml:space="preserve">derived </w:t>
      </w:r>
      <w:r>
        <w:t xml:space="preserve">descriptive statistics </w:t>
      </w:r>
      <w:r w:rsidR="00B22CD6">
        <w:t xml:space="preserve">summarising </w:t>
      </w:r>
      <w:r>
        <w:t>the demographic and clinical characteristics of the cohort</w:t>
      </w:r>
      <w:r w:rsidR="0099426A">
        <w:t xml:space="preserve">. </w:t>
      </w:r>
      <w:r>
        <w:t>ESA dose</w:t>
      </w:r>
      <w:r w:rsidR="00EC4897">
        <w:t xml:space="preserve"> and ferritin</w:t>
      </w:r>
      <w:r>
        <w:t xml:space="preserve"> </w:t>
      </w:r>
      <w:r w:rsidR="00EC4897">
        <w:t>were</w:t>
      </w:r>
      <w:r>
        <w:t xml:space="preserve"> log transformed </w:t>
      </w:r>
      <w:r w:rsidR="00D8209D">
        <w:t>as they had</w:t>
      </w:r>
      <w:r w:rsidR="00331E46">
        <w:t xml:space="preserve"> </w:t>
      </w:r>
      <w:r w:rsidR="009B178A">
        <w:t xml:space="preserve">positively </w:t>
      </w:r>
      <w:r>
        <w:t>skewed distribution</w:t>
      </w:r>
      <w:r w:rsidR="005E1246">
        <w:t>s</w:t>
      </w:r>
      <w:r>
        <w:t xml:space="preserve">. </w:t>
      </w:r>
      <w:r w:rsidR="00A33D21" w:rsidRPr="003853A1">
        <w:t>The percentage of patients on the different ESA drug types were calculated for each quarter.</w:t>
      </w:r>
      <w:r w:rsidR="00A33D21" w:rsidRPr="003853A1">
        <w:rPr>
          <w:u w:val="single"/>
        </w:rPr>
        <w:t xml:space="preserve"> </w:t>
      </w:r>
      <w:r w:rsidRPr="003853A1">
        <w:t xml:space="preserve">To examine </w:t>
      </w:r>
      <w:r w:rsidR="005E1246" w:rsidRPr="003853A1">
        <w:t xml:space="preserve">trends </w:t>
      </w:r>
      <w:r w:rsidRPr="003853A1">
        <w:t>in anaemia management over time, we calculated geometric mean</w:t>
      </w:r>
      <w:r w:rsidR="00EC4897" w:rsidRPr="003853A1">
        <w:t xml:space="preserve"> of ESA dose</w:t>
      </w:r>
      <w:r w:rsidRPr="003853A1">
        <w:t xml:space="preserve"> </w:t>
      </w:r>
      <w:r w:rsidR="005E1246" w:rsidRPr="003853A1">
        <w:t xml:space="preserve">(with 95% confidence interval (CI)) </w:t>
      </w:r>
      <w:r w:rsidRPr="003853A1">
        <w:t>per quarter</w:t>
      </w:r>
      <w:r w:rsidR="008A1EF1" w:rsidRPr="003853A1">
        <w:t>, stratified by drug type (</w:t>
      </w:r>
      <w:r w:rsidR="009D43B5">
        <w:t>(1)</w:t>
      </w:r>
      <w:proofErr w:type="spellStart"/>
      <w:r w:rsidR="008A1EF1" w:rsidRPr="003853A1">
        <w:t>Darboepoietin</w:t>
      </w:r>
      <w:proofErr w:type="spellEnd"/>
      <w:r w:rsidR="008A1EF1" w:rsidRPr="003853A1">
        <w:t xml:space="preserve"> and </w:t>
      </w:r>
      <w:r w:rsidR="009D43B5">
        <w:t xml:space="preserve">(2) </w:t>
      </w:r>
      <w:r w:rsidR="008A1EF1" w:rsidRPr="002D6699">
        <w:rPr>
          <w:strike/>
          <w:color w:val="0070C0"/>
        </w:rPr>
        <w:t>Erythropoietin</w:t>
      </w:r>
      <w:r w:rsidR="002D6699">
        <w:t xml:space="preserve"> </w:t>
      </w:r>
      <w:proofErr w:type="spellStart"/>
      <w:r w:rsidR="002D6699" w:rsidRPr="002D6699">
        <w:rPr>
          <w:color w:val="FF0000"/>
          <w:u w:val="single"/>
        </w:rPr>
        <w:t>epoetin</w:t>
      </w:r>
      <w:proofErr w:type="spellEnd"/>
      <w:r w:rsidR="008A1EF1" w:rsidRPr="003853A1">
        <w:t>-alpha, -beta, or -not other</w:t>
      </w:r>
      <w:r w:rsidR="005C14B0">
        <w:t>wise</w:t>
      </w:r>
      <w:r w:rsidR="008A1EF1" w:rsidRPr="003853A1">
        <w:t xml:space="preserve"> specified; there were not enough numbers to also include a </w:t>
      </w:r>
      <w:proofErr w:type="spellStart"/>
      <w:r w:rsidR="008A1EF1" w:rsidRPr="003853A1">
        <w:t>Methoxy</w:t>
      </w:r>
      <w:proofErr w:type="spellEnd"/>
      <w:r w:rsidR="008A1EF1" w:rsidRPr="003853A1">
        <w:t xml:space="preserve"> polyethylene glycol-</w:t>
      </w:r>
      <w:proofErr w:type="spellStart"/>
      <w:r w:rsidR="008A1EF1" w:rsidRPr="003853A1">
        <w:t>epoetin</w:t>
      </w:r>
      <w:proofErr w:type="spellEnd"/>
      <w:r w:rsidR="008A1EF1" w:rsidRPr="003853A1">
        <w:t xml:space="preserve"> beta group)</w:t>
      </w:r>
      <w:r w:rsidR="00EC4897" w:rsidRPr="003853A1">
        <w:t xml:space="preserve">. The doses were </w:t>
      </w:r>
      <w:r w:rsidR="005E1246">
        <w:t xml:space="preserve">also </w:t>
      </w:r>
      <w:r w:rsidR="00EC4897">
        <w:t xml:space="preserve">examined </w:t>
      </w:r>
      <w:r w:rsidR="005E1246">
        <w:t>restrict</w:t>
      </w:r>
      <w:r w:rsidR="00B95A94">
        <w:t>ing</w:t>
      </w:r>
      <w:r w:rsidR="005E1246">
        <w:t xml:space="preserve"> to </w:t>
      </w:r>
      <w:r w:rsidR="00EC4897">
        <w:t xml:space="preserve">incident patients. </w:t>
      </w:r>
      <w:r>
        <w:t xml:space="preserve">Mean achieved </w:t>
      </w:r>
      <w:proofErr w:type="spellStart"/>
      <w:r>
        <w:t>Hb</w:t>
      </w:r>
      <w:proofErr w:type="spellEnd"/>
      <w:r>
        <w:t xml:space="preserve"> </w:t>
      </w:r>
      <w:r w:rsidR="00895C45">
        <w:t xml:space="preserve">levels were calculated separately for ESA treated and non-treated patients. </w:t>
      </w:r>
      <w:r w:rsidR="00100B60">
        <w:t xml:space="preserve">We calculated the proportion of </w:t>
      </w:r>
      <w:r w:rsidR="0071486E">
        <w:t xml:space="preserve">all </w:t>
      </w:r>
      <w:r w:rsidR="00100B60">
        <w:t xml:space="preserve">patients on ESA </w:t>
      </w:r>
      <w:r w:rsidR="0071486E">
        <w:t xml:space="preserve">treatment </w:t>
      </w:r>
      <w:r w:rsidR="00100B60">
        <w:t xml:space="preserve">over time, and the proportion of patients with </w:t>
      </w:r>
      <w:proofErr w:type="spellStart"/>
      <w:r w:rsidR="00100B60">
        <w:t>Hb</w:t>
      </w:r>
      <w:proofErr w:type="spellEnd"/>
      <w:r w:rsidR="0071486E">
        <w:t xml:space="preserve"> in the categories:</w:t>
      </w:r>
      <w:r w:rsidR="00100B60">
        <w:t xml:space="preserve"> &lt;100, 100-120 and &gt;120 g/L. </w:t>
      </w:r>
      <w:r w:rsidR="009E502A">
        <w:t xml:space="preserve">Patients were also put into categories according to their ESA status: </w:t>
      </w:r>
      <w:r w:rsidR="00E559A2">
        <w:t>those</w:t>
      </w:r>
      <w:r w:rsidR="009E502A">
        <w:t xml:space="preserve"> </w:t>
      </w:r>
      <w:r w:rsidR="009E502A" w:rsidRPr="009E502A">
        <w:t>always receiving ESAs</w:t>
      </w:r>
      <w:r w:rsidR="00E559A2">
        <w:t xml:space="preserve"> over the time period, </w:t>
      </w:r>
      <w:r w:rsidR="009E502A" w:rsidRPr="009E502A">
        <w:t>patients cha</w:t>
      </w:r>
      <w:r w:rsidR="00E559A2">
        <w:t>nging on/off ESAs over the time, and those</w:t>
      </w:r>
      <w:r w:rsidR="009E502A" w:rsidRPr="009E502A">
        <w:t xml:space="preserve"> never receiving ESAs</w:t>
      </w:r>
      <w:r w:rsidR="00E559A2">
        <w:t xml:space="preserve">. </w:t>
      </w:r>
      <w:r w:rsidR="00DB25D7">
        <w:t>T</w:t>
      </w:r>
      <w:r w:rsidR="005E1246">
        <w:t>rends in these statistics over time</w:t>
      </w:r>
      <w:r w:rsidR="00DB25D7">
        <w:t xml:space="preserve"> were compared with the timeline of events with the potential to </w:t>
      </w:r>
      <w:r w:rsidR="00331E46">
        <w:t>affect</w:t>
      </w:r>
      <w:r w:rsidR="00DB25D7">
        <w:t xml:space="preserve"> anaemia management</w:t>
      </w:r>
      <w:r w:rsidR="00DB25D7" w:rsidRPr="00DF0188">
        <w:t xml:space="preserve">. </w:t>
      </w:r>
      <w:r w:rsidR="00100B60" w:rsidRPr="00DF0188">
        <w:t xml:space="preserve">All means and proportions </w:t>
      </w:r>
      <w:r w:rsidR="00672F89" w:rsidRPr="00DF0188">
        <w:t>were standardized by year</w:t>
      </w:r>
      <w:r w:rsidR="00DF0188" w:rsidRPr="00DF0188">
        <w:t xml:space="preserve"> using direct standardization</w:t>
      </w:r>
      <w:r w:rsidR="00672F89" w:rsidRPr="00DF0188">
        <w:t>,</w:t>
      </w:r>
      <w:r w:rsidR="00100B60" w:rsidRPr="00DF0188">
        <w:t xml:space="preserve"> according to the age, sex, race and primary renal disease</w:t>
      </w:r>
      <w:r w:rsidR="0071486E" w:rsidRPr="00DF0188">
        <w:t xml:space="preserve"> distribution</w:t>
      </w:r>
      <w:r w:rsidR="00100B60" w:rsidRPr="00DF0188">
        <w:t xml:space="preserve"> for </w:t>
      </w:r>
      <w:r w:rsidR="00672F89" w:rsidRPr="00DF0188">
        <w:t>all years</w:t>
      </w:r>
      <w:r w:rsidR="00E9577F" w:rsidRPr="00DF0188">
        <w:t xml:space="preserve"> of data</w:t>
      </w:r>
      <w:r w:rsidR="00672F89" w:rsidRPr="00DF0188">
        <w:t xml:space="preserve"> combined. </w:t>
      </w:r>
      <w:r w:rsidR="00C4307A">
        <w:t xml:space="preserve">The numbers with missing values for these factors were reported </w:t>
      </w:r>
      <w:r w:rsidR="00C4307A" w:rsidRPr="003853A1">
        <w:t xml:space="preserve">and </w:t>
      </w:r>
      <w:r w:rsidR="00BA5C3C" w:rsidRPr="003853A1">
        <w:t xml:space="preserve">people with missing </w:t>
      </w:r>
      <w:r w:rsidR="00BA5C3C" w:rsidRPr="003853A1">
        <w:lastRenderedPageBreak/>
        <w:t xml:space="preserve">values were </w:t>
      </w:r>
      <w:r w:rsidR="00C4307A" w:rsidRPr="003853A1">
        <w:t xml:space="preserve">excluded from analyses. </w:t>
      </w:r>
      <w:r w:rsidR="00923A36" w:rsidRPr="00032A33">
        <w:rPr>
          <w:strike/>
          <w:color w:val="0070C0"/>
        </w:rPr>
        <w:t xml:space="preserve">We carried out a sensitivity analysis </w:t>
      </w:r>
      <w:r w:rsidR="0071486E" w:rsidRPr="00032A33">
        <w:rPr>
          <w:strike/>
          <w:color w:val="0070C0"/>
        </w:rPr>
        <w:t>including</w:t>
      </w:r>
      <w:r w:rsidR="00923A36" w:rsidRPr="00032A33">
        <w:rPr>
          <w:strike/>
          <w:color w:val="0070C0"/>
        </w:rPr>
        <w:t xml:space="preserve"> </w:t>
      </w:r>
      <w:r w:rsidR="0079515D" w:rsidRPr="00032A33">
        <w:rPr>
          <w:strike/>
          <w:color w:val="0070C0"/>
        </w:rPr>
        <w:t xml:space="preserve">only </w:t>
      </w:r>
      <w:r w:rsidR="00923A36" w:rsidRPr="00032A33">
        <w:rPr>
          <w:strike/>
          <w:color w:val="0070C0"/>
        </w:rPr>
        <w:t>the</w:t>
      </w:r>
      <w:r w:rsidR="0092342D" w:rsidRPr="00032A33">
        <w:rPr>
          <w:strike/>
          <w:color w:val="0070C0"/>
        </w:rPr>
        <w:t xml:space="preserve"> 21</w:t>
      </w:r>
      <w:r w:rsidR="00923A36" w:rsidRPr="00032A33">
        <w:rPr>
          <w:strike/>
          <w:color w:val="0070C0"/>
        </w:rPr>
        <w:t xml:space="preserve"> centres that contributed data </w:t>
      </w:r>
      <w:r w:rsidR="00B95A94" w:rsidRPr="00032A33">
        <w:rPr>
          <w:strike/>
          <w:color w:val="0070C0"/>
        </w:rPr>
        <w:t>for</w:t>
      </w:r>
      <w:r w:rsidR="00923A36" w:rsidRPr="00032A33">
        <w:rPr>
          <w:strike/>
          <w:color w:val="0070C0"/>
        </w:rPr>
        <w:t xml:space="preserve"> all years.</w:t>
      </w:r>
      <w:r w:rsidR="00923A36">
        <w:t xml:space="preserve"> </w:t>
      </w:r>
      <w:r w:rsidR="008B0C9F">
        <w:t>All</w:t>
      </w:r>
      <w:r w:rsidR="009B1BB2" w:rsidRPr="007E4F74">
        <w:t xml:space="preserve"> analyses were </w:t>
      </w:r>
      <w:r w:rsidR="009B1BB2">
        <w:t>carried out</w:t>
      </w:r>
      <w:r w:rsidR="009B1BB2" w:rsidRPr="007E4F74">
        <w:t xml:space="preserve"> using </w:t>
      </w:r>
      <w:proofErr w:type="spellStart"/>
      <w:r w:rsidR="009B1BB2" w:rsidRPr="007E4F74">
        <w:t>Stata</w:t>
      </w:r>
      <w:r w:rsidR="009B1BB2" w:rsidRPr="007E4F74">
        <w:rPr>
          <w:vertAlign w:val="superscript"/>
        </w:rPr>
        <w:t>TM</w:t>
      </w:r>
      <w:proofErr w:type="spellEnd"/>
      <w:r w:rsidR="009B1BB2" w:rsidRPr="007E4F74">
        <w:t xml:space="preserve"> version 1</w:t>
      </w:r>
      <w:r w:rsidR="009B1BB2">
        <w:t>3</w:t>
      </w:r>
      <w:r w:rsidR="009B1BB2" w:rsidRPr="007E4F74">
        <w:t>.</w:t>
      </w:r>
    </w:p>
    <w:p w14:paraId="18920B48" w14:textId="77777777" w:rsidR="00B35083" w:rsidRDefault="00B35083" w:rsidP="008B3F62">
      <w:pPr>
        <w:spacing w:after="120" w:line="480" w:lineRule="auto"/>
      </w:pPr>
    </w:p>
    <w:p w14:paraId="35C77DFB" w14:textId="77777777" w:rsidR="00C22553" w:rsidRPr="00C22553" w:rsidRDefault="00C22553" w:rsidP="008B3F62">
      <w:pPr>
        <w:spacing w:after="120" w:line="480" w:lineRule="auto"/>
        <w:rPr>
          <w:b/>
        </w:rPr>
      </w:pPr>
      <w:r w:rsidRPr="00C22553">
        <w:rPr>
          <w:b/>
        </w:rPr>
        <w:t xml:space="preserve">Results </w:t>
      </w:r>
    </w:p>
    <w:p w14:paraId="4138E232" w14:textId="77777777" w:rsidR="003C27AF" w:rsidRPr="00F81E05" w:rsidRDefault="003C27AF" w:rsidP="003C27AF">
      <w:pPr>
        <w:spacing w:after="120" w:line="480" w:lineRule="auto"/>
        <w:rPr>
          <w:i/>
        </w:rPr>
      </w:pPr>
      <w:r w:rsidRPr="003564A9">
        <w:rPr>
          <w:i/>
        </w:rPr>
        <w:t>Timeline of events</w:t>
      </w:r>
      <w:r w:rsidR="003564A9" w:rsidRPr="003564A9">
        <w:rPr>
          <w:i/>
        </w:rPr>
        <w:t xml:space="preserve"> that may have impacted on anaemia management</w:t>
      </w:r>
    </w:p>
    <w:p w14:paraId="3E4A741A" w14:textId="296ED122" w:rsidR="003C27AF" w:rsidRDefault="00DB25D7" w:rsidP="00100E11">
      <w:pPr>
        <w:spacing w:after="120" w:line="480" w:lineRule="auto"/>
      </w:pPr>
      <w:r>
        <w:t>E</w:t>
      </w:r>
      <w:r w:rsidR="003C27AF">
        <w:t xml:space="preserve">vents that may have impacted on anaemia management in the UK are summarized in Figure 1. </w:t>
      </w:r>
      <w:r w:rsidR="00DF5A86">
        <w:t>T</w:t>
      </w:r>
      <w:r w:rsidR="003C27AF">
        <w:t xml:space="preserve">he CHOIR trial, published in 2006 </w:t>
      </w:r>
      <w:r w:rsidR="00BA440C">
        <w:fldChar w:fldCharType="begin">
          <w:fldData xml:space="preserve">PEVuZE5vdGU+PENpdGU+PEF1dGhvcj5TaW5naDwvQXV0aG9yPjxZZWFyPjIwMDY8L1llYXI+PFJl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</w:fldData>
        </w:fldChar>
      </w:r>
      <w:r w:rsidR="0023729A">
        <w:instrText xml:space="preserve"> ADDIN EN.CITE </w:instrText>
      </w:r>
      <w:r w:rsidR="0023729A">
        <w:fldChar w:fldCharType="begin">
          <w:fldData xml:space="preserve">PEVuZE5vdGU+PENpdGU+PEF1dGhvcj5TaW5naDwvQXV0aG9yPjxZZWFyPjIwMDY8L1llYXI+PFJl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</w:fldData>
        </w:fldChar>
      </w:r>
      <w:r w:rsidR="0023729A">
        <w:instrText xml:space="preserve"> ADDIN EN.CITE.DATA </w:instrText>
      </w:r>
      <w:r w:rsidR="0023729A">
        <w:fldChar w:fldCharType="end"/>
      </w:r>
      <w:r w:rsidR="00BA440C">
        <w:fldChar w:fldCharType="separate"/>
      </w:r>
      <w:r w:rsidR="0023729A">
        <w:rPr>
          <w:noProof/>
        </w:rPr>
        <w:t>(8)</w:t>
      </w:r>
      <w:r w:rsidR="00BA440C">
        <w:fldChar w:fldCharType="end"/>
      </w:r>
      <w:r w:rsidR="003C27AF">
        <w:t xml:space="preserve">, </w:t>
      </w:r>
      <w:r w:rsidR="00DF5A86">
        <w:t xml:space="preserve">randomized </w:t>
      </w:r>
      <w:r w:rsidR="003C27AF">
        <w:t>1</w:t>
      </w:r>
      <w:r w:rsidR="00FC2D58">
        <w:t>,</w:t>
      </w:r>
      <w:r w:rsidR="003C27AF">
        <w:t xml:space="preserve">432 patients with CKD not on RRT to </w:t>
      </w:r>
      <w:proofErr w:type="gramStart"/>
      <w:r w:rsidR="003C27AF">
        <w:t>a</w:t>
      </w:r>
      <w:proofErr w:type="gramEnd"/>
      <w:r w:rsidR="003C27AF">
        <w:t xml:space="preserve"> </w:t>
      </w:r>
      <w:proofErr w:type="spellStart"/>
      <w:r w:rsidR="003C27AF">
        <w:t>Hb</w:t>
      </w:r>
      <w:proofErr w:type="spellEnd"/>
      <w:r w:rsidR="003C27AF">
        <w:t xml:space="preserve"> target of 135</w:t>
      </w:r>
      <w:r w:rsidR="00E14780">
        <w:t xml:space="preserve"> </w:t>
      </w:r>
      <w:r w:rsidR="003C27AF">
        <w:t xml:space="preserve">g/L or 113 g/L. </w:t>
      </w:r>
      <w:r w:rsidR="003C27AF" w:rsidRPr="004C08FA">
        <w:t>There was evidence of increased</w:t>
      </w:r>
      <w:r w:rsidR="003C27AF">
        <w:t xml:space="preserve"> risk of the </w:t>
      </w:r>
      <w:r w:rsidR="00DF5A86">
        <w:t>primary outcome (a composite of death, MI and hospitalization for heart failure or stroke)</w:t>
      </w:r>
      <w:r w:rsidR="003C27AF">
        <w:t xml:space="preserve"> in the high- compared with the low-haemoglobin group</w:t>
      </w:r>
      <w:r w:rsidR="00CF7A5F">
        <w:t xml:space="preserve"> </w:t>
      </w:r>
      <w:r w:rsidR="00CF7A5F" w:rsidRPr="00CF7A5F">
        <w:t>(hazard ratio</w:t>
      </w:r>
      <w:r w:rsidR="005D0266">
        <w:t xml:space="preserve"> [HR]</w:t>
      </w:r>
      <w:r w:rsidR="00CF7A5F" w:rsidRPr="00CF7A5F">
        <w:t xml:space="preserve"> 1.34; 95%</w:t>
      </w:r>
      <w:r w:rsidR="00CF7A5F">
        <w:t xml:space="preserve"> CI</w:t>
      </w:r>
      <w:r w:rsidR="00CF7A5F" w:rsidRPr="00CF7A5F">
        <w:t xml:space="preserve"> 1.03</w:t>
      </w:r>
      <w:r w:rsidR="00CF7A5F">
        <w:t xml:space="preserve">, </w:t>
      </w:r>
      <w:r w:rsidR="00CF7A5F" w:rsidRPr="00CF7A5F">
        <w:t>1.74</w:t>
      </w:r>
      <w:r w:rsidR="00CF7A5F">
        <w:t>)</w:t>
      </w:r>
      <w:r w:rsidR="003C27AF">
        <w:t xml:space="preserve">. In </w:t>
      </w:r>
      <w:r w:rsidR="00DD4B15">
        <w:t xml:space="preserve">the </w:t>
      </w:r>
      <w:r w:rsidR="003C27AF">
        <w:t xml:space="preserve">CREATE trial, also published in 2006 </w:t>
      </w:r>
      <w:r w:rsidR="00BA440C">
        <w:fldChar w:fldCharType="begin">
          <w:fldData xml:space="preserve">PEVuZE5vdGU+PENpdGU+PEF1dGhvcj5EcnVla2U8L0F1dGhvcj48WWVhcj4yMDA2PC9ZZWFyPjxS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</w:fldData>
        </w:fldChar>
      </w:r>
      <w:r w:rsidR="0023729A">
        <w:instrText xml:space="preserve"> ADDIN EN.CITE </w:instrText>
      </w:r>
      <w:r w:rsidR="0023729A">
        <w:fldChar w:fldCharType="begin">
          <w:fldData xml:space="preserve">PEVuZE5vdGU+PENpdGU+PEF1dGhvcj5EcnVla2U8L0F1dGhvcj48WWVhcj4yMDA2PC9ZZWFyPjxS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</w:fldData>
        </w:fldChar>
      </w:r>
      <w:r w:rsidR="0023729A">
        <w:instrText xml:space="preserve"> ADDIN EN.CITE.DATA </w:instrText>
      </w:r>
      <w:r w:rsidR="0023729A">
        <w:fldChar w:fldCharType="end"/>
      </w:r>
      <w:r w:rsidR="00BA440C">
        <w:fldChar w:fldCharType="separate"/>
      </w:r>
      <w:r w:rsidR="0023729A">
        <w:rPr>
          <w:noProof/>
        </w:rPr>
        <w:t>(6)</w:t>
      </w:r>
      <w:r w:rsidR="00BA440C">
        <w:fldChar w:fldCharType="end"/>
      </w:r>
      <w:r w:rsidR="003C27AF">
        <w:t>, 603 patients with CKD not on RRT were random</w:t>
      </w:r>
      <w:r w:rsidR="00100E11">
        <w:t xml:space="preserve">ized </w:t>
      </w:r>
      <w:r w:rsidR="003C27AF">
        <w:t xml:space="preserve">to a target </w:t>
      </w:r>
      <w:proofErr w:type="spellStart"/>
      <w:r w:rsidR="003C27AF">
        <w:t>Hb</w:t>
      </w:r>
      <w:proofErr w:type="spellEnd"/>
      <w:r w:rsidR="003C27AF">
        <w:t xml:space="preserve"> of 130-150 or 105-115 g/L. Early complete correction of anaemia did not reduce the risk of cardiovascular events. </w:t>
      </w:r>
      <w:r w:rsidR="00100E11">
        <w:t xml:space="preserve">In the </w:t>
      </w:r>
      <w:r w:rsidR="003C27AF">
        <w:t>T</w:t>
      </w:r>
      <w:r w:rsidR="00100E11">
        <w:t>REAT trial, which was t</w:t>
      </w:r>
      <w:r w:rsidR="003C27AF">
        <w:t>he largest RCT</w:t>
      </w:r>
      <w:r w:rsidR="00100E11">
        <w:t xml:space="preserve"> and</w:t>
      </w:r>
      <w:r w:rsidR="003C27AF">
        <w:t xml:space="preserve"> was published in 2009 </w:t>
      </w:r>
      <w:r w:rsidR="00BA440C">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 </w:instrText>
      </w:r>
      <w:r w:rsidR="0023729A">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EN.CITE.DATA </w:instrText>
      </w:r>
      <w:r w:rsidR="0023729A">
        <w:fldChar w:fldCharType="end"/>
      </w:r>
      <w:r w:rsidR="00BA440C">
        <w:fldChar w:fldCharType="separate"/>
      </w:r>
      <w:r w:rsidR="0023729A">
        <w:rPr>
          <w:noProof/>
        </w:rPr>
        <w:t>(7)</w:t>
      </w:r>
      <w:r w:rsidR="00BA440C">
        <w:fldChar w:fldCharType="end"/>
      </w:r>
      <w:r w:rsidR="00100E11">
        <w:t>,</w:t>
      </w:r>
      <w:r w:rsidR="003C27AF">
        <w:t xml:space="preserve"> 4</w:t>
      </w:r>
      <w:r w:rsidR="00FC2D58">
        <w:t>,</w:t>
      </w:r>
      <w:r w:rsidR="003C27AF">
        <w:t xml:space="preserve">038 patients with diabetes, CKD and anaemia were randomly assigned to </w:t>
      </w:r>
      <w:r w:rsidR="003C27AF" w:rsidRPr="00C935F2">
        <w:t>achieve a h</w:t>
      </w:r>
      <w:r w:rsidR="003C27AF">
        <w:t>a</w:t>
      </w:r>
      <w:r w:rsidR="003C27AF" w:rsidRPr="00C935F2">
        <w:t>emoglobin level of approximately 13</w:t>
      </w:r>
      <w:r w:rsidR="003C27AF">
        <w:t xml:space="preserve">0 g/L with the use of </w:t>
      </w:r>
      <w:proofErr w:type="spellStart"/>
      <w:r w:rsidR="00FC2D58">
        <w:t>D</w:t>
      </w:r>
      <w:r w:rsidR="003C27AF">
        <w:t>arbepoetin</w:t>
      </w:r>
      <w:proofErr w:type="spellEnd"/>
      <w:r w:rsidR="003C27AF">
        <w:t xml:space="preserve"> alfa or placebo (patients in the placebo group </w:t>
      </w:r>
      <w:r w:rsidR="00AF73F1">
        <w:t xml:space="preserve">received </w:t>
      </w:r>
      <w:proofErr w:type="spellStart"/>
      <w:r w:rsidR="00FC2D58">
        <w:t>D</w:t>
      </w:r>
      <w:r w:rsidR="00AF73F1">
        <w:t>arbepoetin</w:t>
      </w:r>
      <w:proofErr w:type="spellEnd"/>
      <w:r w:rsidR="00AF73F1">
        <w:t xml:space="preserve"> alfa as a rescue agent if</w:t>
      </w:r>
      <w:r w:rsidR="00EF1C49">
        <w:t xml:space="preserve"> </w:t>
      </w:r>
      <w:proofErr w:type="spellStart"/>
      <w:r w:rsidR="003C27AF">
        <w:t>Hb</w:t>
      </w:r>
      <w:proofErr w:type="spellEnd"/>
      <w:r w:rsidR="003C27AF">
        <w:t xml:space="preserve"> &lt;9</w:t>
      </w:r>
      <w:r w:rsidR="00A4219F">
        <w:t>0</w:t>
      </w:r>
      <w:r w:rsidR="00E14780">
        <w:t xml:space="preserve"> </w:t>
      </w:r>
      <w:r w:rsidR="003C27AF">
        <w:t>g/L). The</w:t>
      </w:r>
      <w:r w:rsidR="00100E11">
        <w:t xml:space="preserve"> </w:t>
      </w:r>
      <w:r w:rsidR="005D0266">
        <w:t xml:space="preserve">risk of </w:t>
      </w:r>
      <w:r w:rsidR="00100E11">
        <w:t xml:space="preserve">a </w:t>
      </w:r>
      <w:r w:rsidR="005D0266">
        <w:t xml:space="preserve">composite outcome of death or cardiovascular event </w:t>
      </w:r>
      <w:r w:rsidR="00100E11">
        <w:t xml:space="preserve">was similar in the two groups </w:t>
      </w:r>
      <w:r w:rsidR="005D0266">
        <w:t xml:space="preserve">(HR </w:t>
      </w:r>
      <w:r w:rsidR="005D0266" w:rsidRPr="005D0266">
        <w:t xml:space="preserve">for </w:t>
      </w:r>
      <w:proofErr w:type="spellStart"/>
      <w:r w:rsidR="00FC2D58">
        <w:t>D</w:t>
      </w:r>
      <w:r w:rsidR="005D0266" w:rsidRPr="005D0266">
        <w:t>arbepoetin</w:t>
      </w:r>
      <w:proofErr w:type="spellEnd"/>
      <w:r w:rsidR="005D0266" w:rsidRPr="005D0266">
        <w:t xml:space="preserve"> alfa vs. placebo</w:t>
      </w:r>
      <w:r w:rsidR="005D0266">
        <w:t xml:space="preserve"> </w:t>
      </w:r>
      <w:r w:rsidR="005D0266" w:rsidRPr="005D0266">
        <w:t xml:space="preserve">1.05; 95% </w:t>
      </w:r>
      <w:r w:rsidR="005D0266">
        <w:t>CI</w:t>
      </w:r>
      <w:r w:rsidR="005D0266" w:rsidRPr="005D0266">
        <w:t xml:space="preserve"> 0.94</w:t>
      </w:r>
      <w:r w:rsidR="005D0266">
        <w:t xml:space="preserve">, </w:t>
      </w:r>
      <w:r w:rsidR="005D0266" w:rsidRPr="005D0266">
        <w:t>1.17</w:t>
      </w:r>
      <w:r w:rsidR="005D0266">
        <w:t>)</w:t>
      </w:r>
      <w:r w:rsidR="003C27AF">
        <w:t xml:space="preserve">, </w:t>
      </w:r>
      <w:r w:rsidR="00100E11">
        <w:t xml:space="preserve">but </w:t>
      </w:r>
      <w:r w:rsidR="003C27AF">
        <w:t>there was a higher incidence of stroke</w:t>
      </w:r>
      <w:r w:rsidR="00C16FB8">
        <w:t xml:space="preserve"> in </w:t>
      </w:r>
      <w:r w:rsidR="00100E11">
        <w:t xml:space="preserve">the </w:t>
      </w:r>
      <w:proofErr w:type="spellStart"/>
      <w:r w:rsidR="00FC2D58">
        <w:t>D</w:t>
      </w:r>
      <w:r w:rsidR="00C16FB8" w:rsidRPr="005D0266">
        <w:t>arbepoetin</w:t>
      </w:r>
      <w:proofErr w:type="spellEnd"/>
      <w:r w:rsidR="00C16FB8" w:rsidRPr="005D0266">
        <w:t xml:space="preserve"> alfa</w:t>
      </w:r>
      <w:r w:rsidR="0064756F">
        <w:t xml:space="preserve"> </w:t>
      </w:r>
      <w:r w:rsidR="00100E11">
        <w:t xml:space="preserve">arm </w:t>
      </w:r>
      <w:r w:rsidR="0064756F">
        <w:t xml:space="preserve">(HR </w:t>
      </w:r>
      <w:r w:rsidR="0064756F" w:rsidRPr="0064756F">
        <w:t>1.92; 95% CI, 1.38 to 2.68</w:t>
      </w:r>
      <w:r w:rsidR="0064756F">
        <w:t>)</w:t>
      </w:r>
      <w:r w:rsidR="003C27AF">
        <w:t xml:space="preserve">. </w:t>
      </w:r>
      <w:r w:rsidR="003C27AF" w:rsidRPr="003B7142">
        <w:t>Following publication of the</w:t>
      </w:r>
      <w:r w:rsidR="00100E11">
        <w:t>se</w:t>
      </w:r>
      <w:r w:rsidR="003C27AF" w:rsidRPr="003B7142">
        <w:t xml:space="preserve"> RCTs, the target </w:t>
      </w:r>
      <w:proofErr w:type="spellStart"/>
      <w:r w:rsidR="003C27AF" w:rsidRPr="003B7142">
        <w:t>Hb</w:t>
      </w:r>
      <w:proofErr w:type="spellEnd"/>
      <w:r w:rsidR="003C27AF" w:rsidRPr="003B7142">
        <w:t xml:space="preserve"> for patients with CKD </w:t>
      </w:r>
      <w:r w:rsidR="00100E11">
        <w:t xml:space="preserve">was </w:t>
      </w:r>
      <w:r w:rsidR="003C27AF">
        <w:t xml:space="preserve">lowered </w:t>
      </w:r>
      <w:r w:rsidR="00100E11">
        <w:t xml:space="preserve">to 100-120 g/L </w:t>
      </w:r>
      <w:r w:rsidR="003C27AF">
        <w:t xml:space="preserve">in </w:t>
      </w:r>
      <w:r w:rsidR="00100E11">
        <w:t xml:space="preserve">UK </w:t>
      </w:r>
      <w:r w:rsidR="0094691F">
        <w:t xml:space="preserve">Renal Association and NICE </w:t>
      </w:r>
      <w:r w:rsidR="003C27AF">
        <w:t>treatment g</w:t>
      </w:r>
      <w:r w:rsidR="003C27AF" w:rsidRPr="003B7142">
        <w:t>uidelines</w:t>
      </w:r>
      <w:r w:rsidR="003C27AF">
        <w:t>.</w:t>
      </w:r>
      <w:r w:rsidR="00BA440C">
        <w:fldChar w:fldCharType="begin"/>
      </w:r>
      <w:r w:rsidR="0023729A">
        <w:instrText xml:space="preserve"> ADDIN EN.CITE &lt;EndNote&gt;&lt;Cite&gt;&lt;Author&gt;Mikhail&lt;/Author&gt;&lt;Year&gt;2010&lt;/Year&gt;&lt;RecNum&gt;41&lt;/RecNum&gt;&lt;DisplayText&gt;(2, 16)&lt;/DisplayText&gt;&lt;record&gt;&lt;rec-number&gt;41&lt;/rec-number&gt;&lt;foreign-keys&gt;&lt;key app="EN" db-id="92errzvpmsfzp9e29eqxttfv5pe20fsr0ftw" timestamp="1409584033"&gt;41&lt;/key&gt;&lt;/foreign-keys&gt;&lt;ref-type name="Generic"&gt;13&lt;/ref-type&gt;&lt;contributors&gt;&lt;authors&gt;&lt;author&gt;Mikhail, A. &lt;/author&gt;&lt;author&gt;Shrivastava, R. &lt;/author&gt;&lt;author&gt;Richardson, D.&lt;/author&gt;&lt;/authors&gt;&lt;/contributors&gt;&lt;titles&gt;&lt;title&gt;Clinical Pracitice Guidelines&lt;/title&gt;&lt;secondary-title&gt;Anaemia of CKD&lt;/secondary-title&gt;&lt;/titles&gt;&lt;edition&gt;5th 2009-2012&lt;/edition&gt;&lt;dates&gt;&lt;year&gt;2010&lt;/year&gt;&lt;/dates&gt;&lt;pub-location&gt;www.renal.org/guidelines&lt;/pub-location&gt;&lt;publisher&gt;UK Renal Association&lt;/publisher&gt;&lt;urls&gt;&lt;/urls&gt;&lt;/record&gt;&lt;/Cite&gt;&lt;Cite&gt;&lt;Author&gt;National Institute for Health and Clinical Excellence&lt;/Author&gt;&lt;Year&gt;2011&lt;/Year&gt;&lt;RecNum&gt;44&lt;/RecNum&gt;&lt;record&gt;&lt;rec-number&gt;44&lt;/rec-number&gt;&lt;foreign-keys&gt;&lt;key app="EN" db-id="92errzvpmsfzp9e29eqxttfv5pe20fsr0ftw" timestamp="1409648996"&gt;44&lt;/key&gt;&lt;/foreign-keys&gt;&lt;ref-type name="Generic"&gt;13&lt;/ref-type&gt;&lt;contributors&gt;&lt;authors&gt;&lt;author&gt;National Institute for Health and Clinical Excellence,&lt;/author&gt;&lt;/authors&gt;&lt;/contributors&gt;&lt;titles&gt;&lt;title&gt;Anaemia management in people with chronic kidney disease&lt;/title&gt;&lt;secondary-title&gt;NICE clinical guideline 114&lt;/secondary-title&gt;&lt;/titles&gt;&lt;dates&gt;&lt;year&gt;2011&lt;/year&gt;&lt;/dates&gt;&lt;pub-location&gt;http://www.nice.org.uk/guidance/cg114. &lt;/pub-location&gt;&lt;urls&gt;&lt;/urls&gt;&lt;/record&gt;&lt;/Cite&gt;&lt;/EndNote&gt;</w:instrText>
      </w:r>
      <w:r w:rsidR="00BA440C">
        <w:fldChar w:fldCharType="separate"/>
      </w:r>
      <w:r w:rsidR="0023729A">
        <w:rPr>
          <w:noProof/>
        </w:rPr>
        <w:t>(2, 16)</w:t>
      </w:r>
      <w:r w:rsidR="00BA440C">
        <w:fldChar w:fldCharType="end"/>
      </w:r>
      <w:r w:rsidR="003C27AF">
        <w:t xml:space="preserve"> </w:t>
      </w:r>
      <w:r w:rsidR="00A4219F">
        <w:t>The</w:t>
      </w:r>
      <w:r w:rsidR="007635D3">
        <w:t xml:space="preserve"> </w:t>
      </w:r>
      <w:r w:rsidR="003C27AF" w:rsidRPr="00845E90">
        <w:t>Kidney Disease: Improving Global Outcomes</w:t>
      </w:r>
      <w:r w:rsidR="003C27AF">
        <w:t xml:space="preserve"> (</w:t>
      </w:r>
      <w:r w:rsidR="003C27AF" w:rsidRPr="00845E90">
        <w:t>KDIGO</w:t>
      </w:r>
      <w:r w:rsidR="003C27AF">
        <w:t>)</w:t>
      </w:r>
      <w:r w:rsidR="003C27AF" w:rsidRPr="00845E90">
        <w:t xml:space="preserve"> 2012 guidelines suggest </w:t>
      </w:r>
      <w:r w:rsidR="00100E11">
        <w:t xml:space="preserve">that </w:t>
      </w:r>
      <w:r w:rsidR="003C27AF" w:rsidRPr="00845E90">
        <w:t xml:space="preserve">ESA therapy </w:t>
      </w:r>
      <w:r w:rsidR="00100E11">
        <w:t xml:space="preserve">should be </w:t>
      </w:r>
      <w:r w:rsidR="003C27AF" w:rsidRPr="00845E90">
        <w:t xml:space="preserve">started when </w:t>
      </w:r>
      <w:proofErr w:type="spellStart"/>
      <w:r w:rsidR="003C27AF" w:rsidRPr="00845E90">
        <w:t>Hb</w:t>
      </w:r>
      <w:proofErr w:type="spellEnd"/>
      <w:r w:rsidR="003C27AF" w:rsidRPr="00845E90">
        <w:t xml:space="preserve"> is between 90-100</w:t>
      </w:r>
      <w:r w:rsidR="00E14780">
        <w:t xml:space="preserve"> </w:t>
      </w:r>
      <w:r w:rsidR="003C27AF" w:rsidRPr="00845E90">
        <w:t xml:space="preserve">g/L </w:t>
      </w:r>
      <w:r w:rsidR="003C27AF">
        <w:t>for adult dialysis patients</w:t>
      </w:r>
      <w:r w:rsidR="007635D3">
        <w:t xml:space="preserve"> and </w:t>
      </w:r>
      <w:r w:rsidR="003C27AF" w:rsidRPr="00845E90">
        <w:t xml:space="preserve">that </w:t>
      </w:r>
      <w:r w:rsidR="00C40334">
        <w:t>ESA</w:t>
      </w:r>
      <w:r w:rsidR="00682789">
        <w:t>s</w:t>
      </w:r>
      <w:r w:rsidR="007635D3">
        <w:t xml:space="preserve"> should</w:t>
      </w:r>
      <w:r w:rsidR="003C27AF" w:rsidRPr="00845E90">
        <w:t xml:space="preserve"> not be used to maintain </w:t>
      </w:r>
      <w:proofErr w:type="spellStart"/>
      <w:r w:rsidR="003C27AF" w:rsidRPr="00845E90">
        <w:t>Hb</w:t>
      </w:r>
      <w:proofErr w:type="spellEnd"/>
      <w:r w:rsidR="003C27AF" w:rsidRPr="00845E90">
        <w:t xml:space="preserve"> concentration above 115</w:t>
      </w:r>
      <w:r w:rsidR="00E14780">
        <w:t xml:space="preserve"> </w:t>
      </w:r>
      <w:r w:rsidR="003C27AF" w:rsidRPr="00845E90">
        <w:t xml:space="preserve">g/L in adult patients with CKD, but </w:t>
      </w:r>
      <w:r w:rsidR="00100E11">
        <w:t xml:space="preserve">that </w:t>
      </w:r>
      <w:r w:rsidR="003C27AF" w:rsidRPr="00845E90">
        <w:t xml:space="preserve">individualisation of therapy will be necessary as some patients may have improvements in quality of life at </w:t>
      </w:r>
      <w:proofErr w:type="spellStart"/>
      <w:r w:rsidR="003C27AF" w:rsidRPr="00845E90">
        <w:t>Hb</w:t>
      </w:r>
      <w:proofErr w:type="spellEnd"/>
      <w:r w:rsidR="003C27AF" w:rsidRPr="00845E90">
        <w:t xml:space="preserve"> concentration above 115</w:t>
      </w:r>
      <w:r w:rsidR="00E14780">
        <w:t xml:space="preserve"> </w:t>
      </w:r>
      <w:r w:rsidR="003C27AF" w:rsidRPr="00845E90">
        <w:t>g/L and will be prepared to accept the risks.</w:t>
      </w:r>
      <w:r w:rsidR="003564A9">
        <w:t xml:space="preserve"> </w:t>
      </w:r>
      <w:r w:rsidR="00BA440C">
        <w:fldChar w:fldCharType="begin"/>
      </w:r>
      <w:r w:rsidR="0023729A">
        <w:instrText xml:space="preserve"> ADDIN EN.CITE &lt;EndNote&gt;&lt;Cite&gt;&lt;Author&gt;Kidney Disease: Improving Global Outcomes (KDIGO) Anemia Work Group&lt;/Author&gt;&lt;Year&gt;2012&lt;/Year&gt;&lt;RecNum&gt;46&lt;/RecNum&gt;&lt;DisplayText&gt;(17)&lt;/DisplayText&gt;&lt;record&gt;&lt;rec-number&gt;46&lt;/rec-number&gt;&lt;foreign-keys&gt;&lt;key app="EN" db-id="92errzvpmsfzp9e29eqxttfv5pe20fsr0ftw" timestamp="1409665541"&gt;46&lt;/key&gt;&lt;/foreign-keys&gt;&lt;ref-type name="Journal Article"&gt;17&lt;/ref-type&gt;&lt;contributors&gt;&lt;authors&gt;&lt;author&gt;Kidney Disease: Improving Global Outcomes (KDIGO) Anemia Work Group,&lt;/author&gt;&lt;/authors&gt;&lt;/contributors&gt;&lt;titles&gt;&lt;title&gt;KDIGO Clinical Practice Guideline for Anemia in Chronic Kidney Disease&lt;/title&gt;&lt;secondary-title&gt;Kidney International Supplements&lt;/secondary-title&gt;&lt;alt-title&gt;Kidney Int Suppl&lt;/alt-title&gt;&lt;/titles&gt;&lt;alt-periodical&gt;&lt;full-title&gt;Kidney Int Suppl&lt;/full-title&gt;&lt;/alt-periodical&gt;&lt;pages&gt;279-335&lt;/pages&gt;&lt;volume&gt;2&lt;/volume&gt;&lt;number&gt;5&lt;/number&gt;&lt;dates&gt;&lt;year&gt;2012&lt;/year&gt;&lt;pub-dates&gt;&lt;date&gt;Dec&lt;/date&gt;&lt;/pub-dates&gt;&lt;/dates&gt;&lt;urls&gt;&lt;/urls&gt;&lt;language&gt;English&lt;/language&gt;&lt;/record&gt;&lt;/Cite&gt;&lt;/EndNote&gt;</w:instrText>
      </w:r>
      <w:r w:rsidR="00BA440C">
        <w:fldChar w:fldCharType="separate"/>
      </w:r>
      <w:r w:rsidR="0023729A">
        <w:rPr>
          <w:noProof/>
        </w:rPr>
        <w:t>(17)</w:t>
      </w:r>
      <w:r w:rsidR="00BA440C">
        <w:fldChar w:fldCharType="end"/>
      </w:r>
    </w:p>
    <w:p w14:paraId="4954DE6A" w14:textId="77777777" w:rsidR="003C27AF" w:rsidRDefault="003C27AF" w:rsidP="008B3F62">
      <w:pPr>
        <w:spacing w:after="120" w:line="480" w:lineRule="auto"/>
      </w:pPr>
    </w:p>
    <w:p w14:paraId="57E56199" w14:textId="77777777" w:rsidR="003C27AF" w:rsidRPr="003C27AF" w:rsidRDefault="003C27AF" w:rsidP="008B3F62">
      <w:pPr>
        <w:spacing w:after="120" w:line="480" w:lineRule="auto"/>
        <w:rPr>
          <w:i/>
        </w:rPr>
      </w:pPr>
      <w:r w:rsidRPr="003C27AF">
        <w:rPr>
          <w:i/>
        </w:rPr>
        <w:t>Characteristics of study cohort</w:t>
      </w:r>
    </w:p>
    <w:p w14:paraId="15DE034D" w14:textId="7DEF718B" w:rsidR="000060F7" w:rsidRDefault="00EA1BDB" w:rsidP="008B3F62">
      <w:pPr>
        <w:spacing w:after="120" w:line="480" w:lineRule="auto"/>
        <w:rPr>
          <w:rFonts w:ascii="Calibri" w:hAnsi="Calibri"/>
          <w:color w:val="000000"/>
        </w:rPr>
      </w:pPr>
      <w:r>
        <w:lastRenderedPageBreak/>
        <w:t>A total of</w:t>
      </w:r>
      <w:r w:rsidRPr="00EA1BDB">
        <w:t xml:space="preserve"> 28,936</w:t>
      </w:r>
      <w:r>
        <w:t xml:space="preserve"> haemodialysis patients were included in the cohort</w:t>
      </w:r>
      <w:r w:rsidR="00090AA0">
        <w:t xml:space="preserve">. </w:t>
      </w:r>
      <w:r w:rsidR="00114948">
        <w:t xml:space="preserve">1,695 (5.9%) never received </w:t>
      </w:r>
      <w:r w:rsidR="00C40334">
        <w:t>ESA</w:t>
      </w:r>
      <w:r w:rsidR="00265194">
        <w:t>s</w:t>
      </w:r>
      <w:r w:rsidR="00114948">
        <w:t xml:space="preserve"> within the </w:t>
      </w:r>
      <w:r w:rsidR="00F660E7">
        <w:t xml:space="preserve">study </w:t>
      </w:r>
      <w:r w:rsidR="00114948">
        <w:t>period</w:t>
      </w:r>
      <w:r w:rsidR="00F660E7">
        <w:t xml:space="preserve"> 2005-2013</w:t>
      </w:r>
      <w:r w:rsidR="00114948">
        <w:t xml:space="preserve">, 6,648 (23.0%) changed on/off </w:t>
      </w:r>
      <w:r w:rsidR="00C40334">
        <w:t>ESA</w:t>
      </w:r>
      <w:r w:rsidR="00265194">
        <w:t>s</w:t>
      </w:r>
      <w:r w:rsidR="00114948">
        <w:t xml:space="preserve"> over the time period and 20,593 (71.2%) always received ESA therapy. </w:t>
      </w:r>
      <w:proofErr w:type="spellStart"/>
      <w:r w:rsidR="00A54941" w:rsidRPr="00100E11">
        <w:t>Darboepoietin</w:t>
      </w:r>
      <w:proofErr w:type="spellEnd"/>
      <w:r w:rsidR="00A54941" w:rsidRPr="00100E11">
        <w:t xml:space="preserve"> was the drug used most frequently (51.3%), followed by </w:t>
      </w:r>
      <w:r w:rsidR="00A54941" w:rsidRPr="002D6699">
        <w:rPr>
          <w:strike/>
          <w:color w:val="0070C0"/>
        </w:rPr>
        <w:t>Erythropoietin</w:t>
      </w:r>
      <w:r w:rsidR="0048396F" w:rsidRPr="0048396F">
        <w:rPr>
          <w:color w:val="FF0000"/>
        </w:rPr>
        <w:t xml:space="preserve"> </w:t>
      </w:r>
      <w:proofErr w:type="spellStart"/>
      <w:r w:rsidR="0048396F">
        <w:rPr>
          <w:color w:val="FF0000"/>
          <w:u w:val="single"/>
        </w:rPr>
        <w:t>epoetin</w:t>
      </w:r>
      <w:proofErr w:type="spellEnd"/>
      <w:r w:rsidR="00A54941" w:rsidRPr="00100E11">
        <w:t xml:space="preserve">-beta (21.8%), </w:t>
      </w:r>
      <w:r w:rsidR="00A54941" w:rsidRPr="002D6699">
        <w:rPr>
          <w:strike/>
          <w:color w:val="0070C0"/>
        </w:rPr>
        <w:t>Erythropoietin</w:t>
      </w:r>
      <w:r w:rsidR="0048396F" w:rsidRPr="0048396F">
        <w:rPr>
          <w:color w:val="FF0000"/>
          <w:u w:val="single"/>
        </w:rPr>
        <w:t xml:space="preserve"> </w:t>
      </w:r>
      <w:proofErr w:type="spellStart"/>
      <w:r w:rsidR="0048396F">
        <w:rPr>
          <w:color w:val="FF0000"/>
          <w:u w:val="single"/>
        </w:rPr>
        <w:t>epoetin</w:t>
      </w:r>
      <w:proofErr w:type="spellEnd"/>
      <w:r w:rsidR="00A54941" w:rsidRPr="00100E11">
        <w:t>-alpha (17.3%)</w:t>
      </w:r>
      <w:r w:rsidR="008C2337" w:rsidRPr="00100E11">
        <w:t xml:space="preserve">, </w:t>
      </w:r>
      <w:r w:rsidR="008C2337" w:rsidRPr="002D6699">
        <w:rPr>
          <w:strike/>
          <w:color w:val="0070C0"/>
        </w:rPr>
        <w:t>Erythropoietin</w:t>
      </w:r>
      <w:r w:rsidR="0048396F" w:rsidRPr="0048396F">
        <w:rPr>
          <w:color w:val="FF0000"/>
        </w:rPr>
        <w:t xml:space="preserve"> </w:t>
      </w:r>
      <w:proofErr w:type="spellStart"/>
      <w:r w:rsidR="0048396F">
        <w:rPr>
          <w:color w:val="FF0000"/>
          <w:u w:val="single"/>
        </w:rPr>
        <w:t>epoetin</w:t>
      </w:r>
      <w:proofErr w:type="spellEnd"/>
      <w:r w:rsidR="008C2337" w:rsidRPr="00100E11">
        <w:t>-not other</w:t>
      </w:r>
      <w:r w:rsidR="005C14B0">
        <w:t>wise</w:t>
      </w:r>
      <w:r w:rsidR="008C2337" w:rsidRPr="00100E11">
        <w:t xml:space="preserve"> specified (7.4%) and </w:t>
      </w:r>
      <w:proofErr w:type="spellStart"/>
      <w:r w:rsidR="008C2337" w:rsidRPr="00EF1C49">
        <w:rPr>
          <w:lang w:val="en-US"/>
        </w:rPr>
        <w:t>Methoxy</w:t>
      </w:r>
      <w:proofErr w:type="spellEnd"/>
      <w:r w:rsidR="008C2337" w:rsidRPr="00EF1C49">
        <w:rPr>
          <w:lang w:val="en-US"/>
        </w:rPr>
        <w:t xml:space="preserve"> polyethylene glycol-</w:t>
      </w:r>
      <w:proofErr w:type="spellStart"/>
      <w:r w:rsidR="008C2337" w:rsidRPr="00EF1C49">
        <w:rPr>
          <w:lang w:val="en-US"/>
        </w:rPr>
        <w:t>epoetin</w:t>
      </w:r>
      <w:proofErr w:type="spellEnd"/>
      <w:r w:rsidR="008C2337" w:rsidRPr="00EF1C49">
        <w:rPr>
          <w:lang w:val="en-US"/>
        </w:rPr>
        <w:t xml:space="preserve"> beta (2.3%). </w:t>
      </w:r>
      <w:r w:rsidR="00090AA0" w:rsidRPr="00100E11">
        <w:t>D</w:t>
      </w:r>
      <w:r w:rsidR="000060F7" w:rsidRPr="00100E11">
        <w:t xml:space="preserve">emographic characteristics of the yearly cohorts are shown in Table 1. The number of patients included in the cohort </w:t>
      </w:r>
      <w:r w:rsidR="009C242A" w:rsidRPr="00100E11">
        <w:t>almost doubled</w:t>
      </w:r>
      <w:r w:rsidR="000060F7" w:rsidRPr="00100E11">
        <w:t xml:space="preserve"> over time, but </w:t>
      </w:r>
      <w:r w:rsidR="00D3666B">
        <w:t xml:space="preserve">the </w:t>
      </w:r>
      <w:r w:rsidR="000060F7" w:rsidRPr="00100E11">
        <w:t>age, sex and race distributions changed very little.</w:t>
      </w:r>
      <w:r w:rsidR="00B547E5" w:rsidRPr="00100E11">
        <w:t xml:space="preserve"> In 2013 the median age of patients was </w:t>
      </w:r>
      <w:r w:rsidR="00B547E5" w:rsidRPr="00EF1C49">
        <w:rPr>
          <w:rFonts w:ascii="Calibri" w:hAnsi="Calibri"/>
          <w:color w:val="000000"/>
        </w:rPr>
        <w:t xml:space="preserve">66.9 years (interquartile range 54.1 to 76.8 years), with </w:t>
      </w:r>
      <w:r w:rsidR="0019634F" w:rsidRPr="00EF1C49">
        <w:t>7,726 (61.3%) male</w:t>
      </w:r>
      <w:r w:rsidR="00B547E5" w:rsidRPr="00EF1C49">
        <w:t xml:space="preserve">, and </w:t>
      </w:r>
      <w:r w:rsidR="006B62F1" w:rsidRPr="00100E11">
        <w:rPr>
          <w:rFonts w:ascii="Calibri" w:hAnsi="Calibri"/>
          <w:color w:val="000000"/>
        </w:rPr>
        <w:t xml:space="preserve">10,095 (80.7%) </w:t>
      </w:r>
      <w:r w:rsidR="0019634F" w:rsidRPr="00100E11">
        <w:rPr>
          <w:rFonts w:ascii="Calibri" w:hAnsi="Calibri"/>
          <w:color w:val="000000"/>
        </w:rPr>
        <w:t xml:space="preserve">of </w:t>
      </w:r>
      <w:r w:rsidR="006B62F1" w:rsidRPr="00100E11">
        <w:rPr>
          <w:rFonts w:ascii="Calibri" w:hAnsi="Calibri"/>
          <w:color w:val="000000"/>
        </w:rPr>
        <w:t>W</w:t>
      </w:r>
      <w:r w:rsidR="00B547E5" w:rsidRPr="00100E11">
        <w:rPr>
          <w:rFonts w:ascii="Calibri" w:hAnsi="Calibri"/>
          <w:color w:val="000000"/>
        </w:rPr>
        <w:t>hite race.</w:t>
      </w:r>
      <w:r w:rsidR="003D386F">
        <w:rPr>
          <w:rFonts w:ascii="Calibri" w:hAnsi="Calibri"/>
          <w:color w:val="000000"/>
        </w:rPr>
        <w:t xml:space="preserve"> </w:t>
      </w:r>
      <w:r w:rsidR="00C137C7">
        <w:rPr>
          <w:rFonts w:ascii="Calibri" w:hAnsi="Calibri"/>
          <w:color w:val="000000"/>
        </w:rPr>
        <w:t>The proportion of patients with diabetes as the primary renal disease increased over time, from 16.9% of patients in 2005 to 21.7% in 2013.</w:t>
      </w:r>
      <w:r w:rsidR="00114948">
        <w:rPr>
          <w:rFonts w:ascii="Calibri" w:hAnsi="Calibri"/>
          <w:color w:val="000000"/>
        </w:rPr>
        <w:t xml:space="preserve"> </w:t>
      </w:r>
      <w:r w:rsidR="00103320">
        <w:rPr>
          <w:rFonts w:ascii="Calibri" w:hAnsi="Calibri"/>
          <w:color w:val="000000"/>
        </w:rPr>
        <w:t xml:space="preserve">The number of incident patients </w:t>
      </w:r>
      <w:r w:rsidR="00D3666B">
        <w:rPr>
          <w:rFonts w:ascii="Calibri" w:hAnsi="Calibri"/>
          <w:color w:val="000000"/>
        </w:rPr>
        <w:t xml:space="preserve">included </w:t>
      </w:r>
      <w:r w:rsidR="00103320">
        <w:rPr>
          <w:rFonts w:ascii="Calibri" w:hAnsi="Calibri"/>
          <w:color w:val="000000"/>
        </w:rPr>
        <w:t>increased steadily over time from N=1</w:t>
      </w:r>
      <w:r w:rsidR="00BA5C3C">
        <w:rPr>
          <w:rFonts w:ascii="Calibri" w:hAnsi="Calibri"/>
          <w:color w:val="000000"/>
        </w:rPr>
        <w:t>,</w:t>
      </w:r>
      <w:r w:rsidR="00103320">
        <w:rPr>
          <w:rFonts w:ascii="Calibri" w:hAnsi="Calibri"/>
          <w:color w:val="000000"/>
        </w:rPr>
        <w:t>457 in 2005 to N=2</w:t>
      </w:r>
      <w:r w:rsidR="00BA5C3C">
        <w:rPr>
          <w:rFonts w:ascii="Calibri" w:hAnsi="Calibri"/>
          <w:color w:val="000000"/>
        </w:rPr>
        <w:t>,</w:t>
      </w:r>
      <w:r w:rsidR="00103320">
        <w:rPr>
          <w:rFonts w:ascii="Calibri" w:hAnsi="Calibri"/>
          <w:color w:val="000000"/>
        </w:rPr>
        <w:t>234 in 2013.</w:t>
      </w:r>
    </w:p>
    <w:p w14:paraId="013156DA" w14:textId="77777777" w:rsidR="004D7CDD" w:rsidRDefault="004D7CDD" w:rsidP="008B3F62">
      <w:pPr>
        <w:spacing w:after="120" w:line="480" w:lineRule="auto"/>
        <w:rPr>
          <w:i/>
        </w:rPr>
      </w:pPr>
    </w:p>
    <w:p w14:paraId="5CDD8D4F" w14:textId="77777777" w:rsidR="002C49E5" w:rsidRPr="002C49E5" w:rsidRDefault="00E20D57" w:rsidP="00EF1C49">
      <w:pPr>
        <w:keepNext/>
        <w:spacing w:after="120" w:line="480" w:lineRule="auto"/>
        <w:rPr>
          <w:i/>
        </w:rPr>
      </w:pPr>
      <w:r>
        <w:rPr>
          <w:i/>
        </w:rPr>
        <w:t xml:space="preserve">Use of </w:t>
      </w:r>
      <w:r w:rsidR="00C40334">
        <w:rPr>
          <w:i/>
        </w:rPr>
        <w:t>ESA</w:t>
      </w:r>
      <w:r w:rsidR="00265194">
        <w:rPr>
          <w:i/>
        </w:rPr>
        <w:t>s</w:t>
      </w:r>
      <w:r>
        <w:rPr>
          <w:i/>
        </w:rPr>
        <w:t xml:space="preserve"> 2005-2013</w:t>
      </w:r>
    </w:p>
    <w:p w14:paraId="3A82FEAB" w14:textId="6B90910D" w:rsidR="000060F7" w:rsidRPr="005B6C9B" w:rsidRDefault="00C02BCF" w:rsidP="00FA7716">
      <w:pPr>
        <w:spacing w:after="120" w:line="480" w:lineRule="auto"/>
        <w:rPr>
          <w:strike/>
        </w:rPr>
      </w:pPr>
      <w:r w:rsidRPr="005B6C9B">
        <w:t xml:space="preserve">Prior to 2007, when existing guidelines had no upper limit to </w:t>
      </w:r>
      <w:proofErr w:type="spellStart"/>
      <w:r w:rsidRPr="005B6C9B">
        <w:t>Hb</w:t>
      </w:r>
      <w:proofErr w:type="spellEnd"/>
      <w:r w:rsidRPr="005B6C9B">
        <w:t xml:space="preserve"> levels, the geometric mean dose of ESA </w:t>
      </w:r>
      <w:r w:rsidR="00173EF2" w:rsidRPr="005B6C9B">
        <w:t xml:space="preserve">remained stable for </w:t>
      </w:r>
      <w:r w:rsidR="00173EF2" w:rsidRPr="002D6699">
        <w:rPr>
          <w:strike/>
          <w:color w:val="0070C0"/>
        </w:rPr>
        <w:t>Erythropoietin</w:t>
      </w:r>
      <w:r w:rsidR="0048396F" w:rsidRPr="0048396F">
        <w:rPr>
          <w:color w:val="0070C0"/>
        </w:rPr>
        <w:t xml:space="preserve"> </w:t>
      </w:r>
      <w:proofErr w:type="spellStart"/>
      <w:r w:rsidR="0048396F">
        <w:rPr>
          <w:color w:val="FF0000"/>
          <w:u w:val="single"/>
        </w:rPr>
        <w:t>epoetin</w:t>
      </w:r>
      <w:proofErr w:type="spellEnd"/>
      <w:r w:rsidR="00173EF2" w:rsidRPr="005B6C9B">
        <w:t xml:space="preserve">-drugs and </w:t>
      </w:r>
      <w:r w:rsidRPr="005B6C9B">
        <w:t xml:space="preserve">showed a steady increase for </w:t>
      </w:r>
      <w:proofErr w:type="spellStart"/>
      <w:r w:rsidR="00173EF2" w:rsidRPr="005B6C9B">
        <w:t>Darbepoetin</w:t>
      </w:r>
      <w:proofErr w:type="spellEnd"/>
      <w:r w:rsidR="00173EF2" w:rsidRPr="005B6C9B">
        <w:t xml:space="preserve"> </w:t>
      </w:r>
      <w:r w:rsidRPr="005B6C9B">
        <w:t>(</w:t>
      </w:r>
      <w:r w:rsidR="000D726F" w:rsidRPr="005B6C9B">
        <w:t>F</w:t>
      </w:r>
      <w:r w:rsidRPr="005B6C9B">
        <w:t>igure 2) whilst the proportion of patients on ESAs remained relatively constant (</w:t>
      </w:r>
      <w:r w:rsidR="000D726F" w:rsidRPr="005B6C9B">
        <w:t>F</w:t>
      </w:r>
      <w:r w:rsidRPr="005B6C9B">
        <w:t xml:space="preserve">igure 3). Near the end of 2006 and </w:t>
      </w:r>
      <w:r w:rsidR="00356F33" w:rsidRPr="005B6C9B">
        <w:t xml:space="preserve">in </w:t>
      </w:r>
      <w:r w:rsidRPr="005B6C9B">
        <w:t xml:space="preserve">early 2007 there appears to be </w:t>
      </w:r>
      <w:r w:rsidR="00610F51" w:rsidRPr="005B6C9B">
        <w:t>a decline in the proportion of patients on ESA with a modest dose reduction</w:t>
      </w:r>
      <w:r w:rsidRPr="005B6C9B">
        <w:t xml:space="preserve">, </w:t>
      </w:r>
      <w:r w:rsidR="00610F51" w:rsidRPr="005B6C9B">
        <w:t xml:space="preserve">most likely in response to </w:t>
      </w:r>
      <w:r w:rsidRPr="005B6C9B">
        <w:t xml:space="preserve">the joint publication of the NICE </w:t>
      </w:r>
      <w:r w:rsidR="00610F51" w:rsidRPr="005B6C9B">
        <w:t>guideline (39) and the CHOIR and CREATE trials</w:t>
      </w:r>
      <w:r w:rsidR="00851FAF" w:rsidRPr="005B6C9B">
        <w:t xml:space="preserve"> (4, 6) (see Figure 1)</w:t>
      </w:r>
      <w:r w:rsidR="00610F51" w:rsidRPr="005B6C9B">
        <w:t xml:space="preserve">.  The decline in patients treated with ESAs continues until 2013 (percentage of patients receiving ESAs decreases from 92.4% (95% CI 91.7%, 93.1%) in the first quarter of 2005 to 87.3% (95% CI 86.7%, 87.9%) in the final quarter of 2013). There is </w:t>
      </w:r>
      <w:r w:rsidR="00AE0182" w:rsidRPr="005B6C9B">
        <w:t xml:space="preserve">an overall decline in </w:t>
      </w:r>
      <w:r w:rsidR="00505DE7" w:rsidRPr="005B6C9B">
        <w:t xml:space="preserve">average </w:t>
      </w:r>
      <w:proofErr w:type="spellStart"/>
      <w:r w:rsidR="00AE0182" w:rsidRPr="005B6C9B">
        <w:t>Darbepoetin</w:t>
      </w:r>
      <w:proofErr w:type="spellEnd"/>
      <w:r w:rsidR="00AE0182" w:rsidRPr="005B6C9B">
        <w:t xml:space="preserve"> dose from mid-2006</w:t>
      </w:r>
      <w:r w:rsidR="009D4F06" w:rsidRPr="005B6C9B">
        <w:t>.</w:t>
      </w:r>
      <w:r w:rsidR="00AE0182" w:rsidRPr="005B6C9B">
        <w:t xml:space="preserve"> </w:t>
      </w:r>
      <w:r w:rsidR="00D06239" w:rsidRPr="005B6C9B">
        <w:t xml:space="preserve">Average doses of </w:t>
      </w:r>
      <w:r w:rsidR="00D06239" w:rsidRPr="002D6699">
        <w:rPr>
          <w:strike/>
          <w:color w:val="0070C0"/>
        </w:rPr>
        <w:t>Erythropoietin</w:t>
      </w:r>
      <w:r w:rsidR="0048396F" w:rsidRPr="0048396F">
        <w:rPr>
          <w:color w:val="FF0000"/>
        </w:rPr>
        <w:t xml:space="preserve"> </w:t>
      </w:r>
      <w:proofErr w:type="spellStart"/>
      <w:r w:rsidR="0048396F">
        <w:rPr>
          <w:color w:val="FF0000"/>
          <w:u w:val="single"/>
        </w:rPr>
        <w:t>epoetin</w:t>
      </w:r>
      <w:proofErr w:type="spellEnd"/>
      <w:r w:rsidR="00D06239" w:rsidRPr="005B6C9B">
        <w:t xml:space="preserve">-drugs </w:t>
      </w:r>
      <w:r w:rsidR="00610F51" w:rsidRPr="005B6C9B">
        <w:t>decline</w:t>
      </w:r>
      <w:r w:rsidR="004E1C58" w:rsidRPr="005B6C9B">
        <w:t>d</w:t>
      </w:r>
      <w:r w:rsidR="00610F51" w:rsidRPr="005B6C9B">
        <w:t xml:space="preserve"> </w:t>
      </w:r>
      <w:r w:rsidR="00A908A1" w:rsidRPr="005B6C9B">
        <w:t xml:space="preserve">from 2006, </w:t>
      </w:r>
      <w:r w:rsidR="00D06239" w:rsidRPr="005B6C9B">
        <w:t xml:space="preserve">followed by </w:t>
      </w:r>
      <w:r w:rsidR="00A908A1" w:rsidRPr="005B6C9B">
        <w:t xml:space="preserve">a rise in </w:t>
      </w:r>
      <w:r w:rsidR="00D06239" w:rsidRPr="005B6C9B">
        <w:t>2008-</w:t>
      </w:r>
      <w:r w:rsidR="00A908A1" w:rsidRPr="005B6C9B">
        <w:t>2009, followed by a</w:t>
      </w:r>
      <w:r w:rsidR="00D06239" w:rsidRPr="005B6C9B">
        <w:t xml:space="preserve"> second</w:t>
      </w:r>
      <w:r w:rsidR="00A908A1" w:rsidRPr="005B6C9B">
        <w:t xml:space="preserve"> decline </w:t>
      </w:r>
      <w:r w:rsidR="00610F51" w:rsidRPr="005B6C9B">
        <w:t xml:space="preserve">from around 2010 after the publication of the TREAT trial </w:t>
      </w:r>
      <w:r w:rsidR="00851FAF" w:rsidRPr="005B6C9B">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 </w:instrText>
      </w:r>
      <w:r w:rsidR="0023729A">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EN.CITE.DATA </w:instrText>
      </w:r>
      <w:r w:rsidR="0023729A">
        <w:fldChar w:fldCharType="end"/>
      </w:r>
      <w:r w:rsidR="00851FAF" w:rsidRPr="005B6C9B">
        <w:fldChar w:fldCharType="separate"/>
      </w:r>
      <w:r w:rsidR="0023729A">
        <w:rPr>
          <w:noProof/>
        </w:rPr>
        <w:t>(7)</w:t>
      </w:r>
      <w:r w:rsidR="00851FAF" w:rsidRPr="005B6C9B">
        <w:fldChar w:fldCharType="end"/>
      </w:r>
      <w:r w:rsidR="00851FAF" w:rsidRPr="005B6C9B">
        <w:t xml:space="preserve"> </w:t>
      </w:r>
      <w:r w:rsidR="00610F51" w:rsidRPr="005B6C9B">
        <w:t xml:space="preserve">and further </w:t>
      </w:r>
      <w:r w:rsidR="00851FAF" w:rsidRPr="005B6C9B">
        <w:t xml:space="preserve">published </w:t>
      </w:r>
      <w:r w:rsidR="00610F51" w:rsidRPr="005B6C9B">
        <w:t>guidelines</w:t>
      </w:r>
      <w:r w:rsidR="00EE38BF" w:rsidRPr="005B6C9B">
        <w:t>.</w:t>
      </w:r>
      <w:r w:rsidR="00DB438D" w:rsidRPr="005B6C9B">
        <w:t xml:space="preserve"> </w:t>
      </w:r>
      <w:r w:rsidR="00EE38BF" w:rsidRPr="005B6C9B">
        <w:t>T</w:t>
      </w:r>
      <w:r w:rsidR="00DB438D" w:rsidRPr="005B6C9B">
        <w:t>he a</w:t>
      </w:r>
      <w:r w:rsidR="00052AC7" w:rsidRPr="005B6C9B">
        <w:t xml:space="preserve">verage </w:t>
      </w:r>
      <w:proofErr w:type="spellStart"/>
      <w:r w:rsidR="00EE38BF" w:rsidRPr="005B6C9B">
        <w:t>Darbepoetin</w:t>
      </w:r>
      <w:proofErr w:type="spellEnd"/>
      <w:r w:rsidR="00EE38BF" w:rsidRPr="005B6C9B">
        <w:t xml:space="preserve"> </w:t>
      </w:r>
      <w:r w:rsidR="00052AC7" w:rsidRPr="005B6C9B">
        <w:t xml:space="preserve">dose </w:t>
      </w:r>
      <w:r w:rsidR="00DB438D" w:rsidRPr="005B6C9B">
        <w:t>decline</w:t>
      </w:r>
      <w:r w:rsidR="00EE38BF" w:rsidRPr="005B6C9B">
        <w:t>d</w:t>
      </w:r>
      <w:r w:rsidR="00DB438D" w:rsidRPr="005B6C9B">
        <w:t xml:space="preserve"> from </w:t>
      </w:r>
      <w:r w:rsidR="007B2D3F">
        <w:t>64</w:t>
      </w:r>
      <w:r w:rsidR="007B2D3F" w:rsidRPr="007B2D3F">
        <w:rPr>
          <w:strike/>
          <w:color w:val="0070C0"/>
        </w:rPr>
        <w:t>2</w:t>
      </w:r>
      <w:r w:rsidR="007B2D3F" w:rsidRPr="007B2D3F">
        <w:rPr>
          <w:color w:val="FF0000"/>
          <w:u w:val="single"/>
        </w:rPr>
        <w:t>3</w:t>
      </w:r>
      <w:r w:rsidR="00EE38BF" w:rsidRPr="005B6C9B">
        <w:t>1</w:t>
      </w:r>
      <w:r w:rsidR="00052AC7" w:rsidRPr="005B6C9B">
        <w:t xml:space="preserve"> IU/week (</w:t>
      </w:r>
      <w:r w:rsidR="00287626" w:rsidRPr="005B6C9B">
        <w:t xml:space="preserve">95% CI </w:t>
      </w:r>
      <w:r w:rsidR="00052AC7" w:rsidRPr="005B6C9B">
        <w:t>6</w:t>
      </w:r>
      <w:r w:rsidR="00EE38BF" w:rsidRPr="005B6C9B">
        <w:t>221</w:t>
      </w:r>
      <w:r w:rsidR="00052AC7" w:rsidRPr="005B6C9B">
        <w:t xml:space="preserve">, </w:t>
      </w:r>
      <w:r w:rsidR="00EE38BF" w:rsidRPr="005B6C9B">
        <w:t>6649</w:t>
      </w:r>
      <w:r w:rsidR="00287626" w:rsidRPr="005B6C9B">
        <w:t xml:space="preserve"> IU/week</w:t>
      </w:r>
      <w:r w:rsidR="00052AC7" w:rsidRPr="005B6C9B">
        <w:t xml:space="preserve">) </w:t>
      </w:r>
      <w:r w:rsidR="00DB438D" w:rsidRPr="005B6C9B">
        <w:t xml:space="preserve">in the first quarter of 2005 to </w:t>
      </w:r>
      <w:r w:rsidR="00EE38BF" w:rsidRPr="005B6C9B">
        <w:t>5921</w:t>
      </w:r>
      <w:r w:rsidR="00287626" w:rsidRPr="005B6C9B">
        <w:t xml:space="preserve"> IU/week (95% CI </w:t>
      </w:r>
      <w:r w:rsidR="00EE38BF" w:rsidRPr="005B6C9B">
        <w:t>5780</w:t>
      </w:r>
      <w:r w:rsidR="00287626" w:rsidRPr="005B6C9B">
        <w:t>,</w:t>
      </w:r>
      <w:r w:rsidR="00F72787" w:rsidRPr="005B6C9B">
        <w:t xml:space="preserve"> 6</w:t>
      </w:r>
      <w:r w:rsidR="00EE38BF" w:rsidRPr="005B6C9B">
        <w:t>066</w:t>
      </w:r>
      <w:r w:rsidR="00287626" w:rsidRPr="005B6C9B">
        <w:t xml:space="preserve"> IU/week)</w:t>
      </w:r>
      <w:r w:rsidR="00DB438D" w:rsidRPr="005B6C9B">
        <w:t xml:space="preserve"> in the last quarter of 2013</w:t>
      </w:r>
      <w:r w:rsidR="00287626" w:rsidRPr="005B6C9B">
        <w:t xml:space="preserve">. </w:t>
      </w:r>
      <w:r w:rsidR="00EE38BF" w:rsidRPr="005B6C9B">
        <w:t xml:space="preserve">The average </w:t>
      </w:r>
      <w:r w:rsidR="00EE38BF" w:rsidRPr="002D6699">
        <w:rPr>
          <w:strike/>
          <w:color w:val="0070C0"/>
        </w:rPr>
        <w:t>Erythropoietin</w:t>
      </w:r>
      <w:r w:rsidR="00EE38BF" w:rsidRPr="002D6699">
        <w:rPr>
          <w:color w:val="0070C0"/>
        </w:rPr>
        <w:t xml:space="preserve"> </w:t>
      </w:r>
      <w:proofErr w:type="spellStart"/>
      <w:r w:rsidR="0048396F">
        <w:rPr>
          <w:color w:val="FF0000"/>
          <w:u w:val="single"/>
        </w:rPr>
        <w:t>epoetin</w:t>
      </w:r>
      <w:proofErr w:type="spellEnd"/>
      <w:r w:rsidR="0048396F" w:rsidRPr="005B6C9B">
        <w:t xml:space="preserve"> </w:t>
      </w:r>
      <w:r w:rsidR="00EE38BF" w:rsidRPr="00FD2484">
        <w:t>dose declined from</w:t>
      </w:r>
      <w:r w:rsidR="00EE38BF" w:rsidRPr="005B6C9B">
        <w:t xml:space="preserve"> </w:t>
      </w:r>
      <w:r w:rsidR="00EE38BF" w:rsidRPr="00123F79">
        <w:rPr>
          <w:strike/>
          <w:color w:val="0070C0"/>
        </w:rPr>
        <w:t>6421</w:t>
      </w:r>
      <w:r w:rsidR="007B2D3F">
        <w:rPr>
          <w:color w:val="0070C0"/>
        </w:rPr>
        <w:t xml:space="preserve"> </w:t>
      </w:r>
      <w:r w:rsidR="007B2D3F" w:rsidRPr="007B2D3F">
        <w:rPr>
          <w:color w:val="FF0000"/>
          <w:u w:val="single"/>
        </w:rPr>
        <w:t>8107</w:t>
      </w:r>
      <w:r w:rsidR="00EE38BF" w:rsidRPr="00123F79">
        <w:rPr>
          <w:color w:val="0070C0"/>
        </w:rPr>
        <w:t xml:space="preserve"> </w:t>
      </w:r>
      <w:r w:rsidR="00EE38BF" w:rsidRPr="005B6C9B">
        <w:t xml:space="preserve">IU/week (95% CI </w:t>
      </w:r>
      <w:r w:rsidR="00EE38BF" w:rsidRPr="00123F79">
        <w:rPr>
          <w:strike/>
          <w:color w:val="0070C0"/>
        </w:rPr>
        <w:t>6221</w:t>
      </w:r>
      <w:r w:rsidR="007B2D3F" w:rsidRPr="007B2D3F">
        <w:rPr>
          <w:color w:val="0070C0"/>
        </w:rPr>
        <w:t xml:space="preserve"> </w:t>
      </w:r>
      <w:r w:rsidR="007B2D3F" w:rsidRPr="007B2D3F">
        <w:rPr>
          <w:color w:val="FF0000"/>
          <w:u w:val="single"/>
        </w:rPr>
        <w:t>7884</w:t>
      </w:r>
      <w:r w:rsidR="00EE38BF" w:rsidRPr="005B6C9B">
        <w:t xml:space="preserve">, </w:t>
      </w:r>
      <w:r w:rsidR="00EE38BF" w:rsidRPr="00123F79">
        <w:rPr>
          <w:strike/>
          <w:color w:val="0070C0"/>
        </w:rPr>
        <w:t>6649</w:t>
      </w:r>
      <w:r w:rsidR="007B2D3F">
        <w:rPr>
          <w:color w:val="0070C0"/>
        </w:rPr>
        <w:t xml:space="preserve"> </w:t>
      </w:r>
      <w:r w:rsidR="007B2D3F" w:rsidRPr="007B2D3F">
        <w:rPr>
          <w:color w:val="FF0000"/>
          <w:u w:val="single"/>
        </w:rPr>
        <w:t>8336</w:t>
      </w:r>
      <w:r w:rsidR="00EE38BF" w:rsidRPr="00123F79">
        <w:rPr>
          <w:color w:val="0070C0"/>
        </w:rPr>
        <w:t xml:space="preserve"> </w:t>
      </w:r>
      <w:r w:rsidR="00EE38BF" w:rsidRPr="005B6C9B">
        <w:t xml:space="preserve">IU/week) in the first quarter of 2005 to </w:t>
      </w:r>
      <w:r w:rsidR="00EE38BF" w:rsidRPr="00123F79">
        <w:rPr>
          <w:strike/>
          <w:color w:val="0070C0"/>
        </w:rPr>
        <w:t>5921</w:t>
      </w:r>
      <w:r w:rsidR="00EE38BF" w:rsidRPr="00123F79">
        <w:rPr>
          <w:color w:val="0070C0"/>
        </w:rPr>
        <w:t xml:space="preserve"> </w:t>
      </w:r>
      <w:r w:rsidR="007B2D3F" w:rsidRPr="007B2D3F">
        <w:rPr>
          <w:color w:val="FF0000"/>
          <w:u w:val="single"/>
        </w:rPr>
        <w:t>7310</w:t>
      </w:r>
      <w:r w:rsidR="007B2D3F">
        <w:rPr>
          <w:color w:val="0070C0"/>
        </w:rPr>
        <w:t xml:space="preserve"> </w:t>
      </w:r>
      <w:r w:rsidR="00EE38BF" w:rsidRPr="005B6C9B">
        <w:t xml:space="preserve">IU/week (95% CI </w:t>
      </w:r>
      <w:r w:rsidR="00EE38BF" w:rsidRPr="00123F79">
        <w:rPr>
          <w:strike/>
          <w:color w:val="0070C0"/>
        </w:rPr>
        <w:lastRenderedPageBreak/>
        <w:t>5780</w:t>
      </w:r>
      <w:r w:rsidR="007B2D3F">
        <w:t xml:space="preserve"> </w:t>
      </w:r>
      <w:r w:rsidR="007B2D3F" w:rsidRPr="007B2D3F">
        <w:rPr>
          <w:color w:val="FF0000"/>
          <w:u w:val="single"/>
        </w:rPr>
        <w:t>7133</w:t>
      </w:r>
      <w:r w:rsidR="007B2D3F">
        <w:t>,</w:t>
      </w:r>
      <w:r w:rsidR="00EE38BF" w:rsidRPr="005B6C9B">
        <w:t xml:space="preserve"> </w:t>
      </w:r>
      <w:r w:rsidR="00EE38BF" w:rsidRPr="00123F79">
        <w:rPr>
          <w:strike/>
          <w:color w:val="0070C0"/>
        </w:rPr>
        <w:t>6066</w:t>
      </w:r>
      <w:r w:rsidR="00EE38BF" w:rsidRPr="00123F79">
        <w:rPr>
          <w:color w:val="0070C0"/>
        </w:rPr>
        <w:t xml:space="preserve"> </w:t>
      </w:r>
      <w:r w:rsidR="007B2D3F" w:rsidRPr="007B2D3F">
        <w:rPr>
          <w:color w:val="FF0000"/>
          <w:u w:val="single"/>
        </w:rPr>
        <w:t>7491</w:t>
      </w:r>
      <w:r w:rsidR="007B2D3F">
        <w:rPr>
          <w:color w:val="0070C0"/>
        </w:rPr>
        <w:t xml:space="preserve"> </w:t>
      </w:r>
      <w:r w:rsidR="00EE38BF" w:rsidRPr="005B6C9B">
        <w:t>IU/week) in the last quarter of 2013.</w:t>
      </w:r>
      <w:r w:rsidR="00A33D21" w:rsidRPr="005B6C9B">
        <w:t xml:space="preserve"> The percentage of patients on the different </w:t>
      </w:r>
      <w:r w:rsidR="005419CE" w:rsidRPr="005B6C9B">
        <w:t>ESA drug types</w:t>
      </w:r>
      <w:r w:rsidR="00A33D21" w:rsidRPr="005B6C9B">
        <w:t xml:space="preserve"> is shown in the online supplement. S</w:t>
      </w:r>
      <w:r w:rsidR="009D4F5A" w:rsidRPr="005B6C9B">
        <w:t>imilar</w:t>
      </w:r>
      <w:r w:rsidR="00A33D21" w:rsidRPr="005B6C9B">
        <w:t xml:space="preserve"> ESA dose</w:t>
      </w:r>
      <w:r w:rsidR="009D4F5A" w:rsidRPr="005B6C9B">
        <w:t xml:space="preserve"> pattern</w:t>
      </w:r>
      <w:r w:rsidR="00A33D21" w:rsidRPr="005B6C9B">
        <w:t>s</w:t>
      </w:r>
      <w:r w:rsidR="009D4F5A" w:rsidRPr="005B6C9B">
        <w:t xml:space="preserve"> w</w:t>
      </w:r>
      <w:r w:rsidR="00A33D21" w:rsidRPr="005B6C9B">
        <w:t>ere</w:t>
      </w:r>
      <w:r w:rsidR="009D4F5A" w:rsidRPr="005B6C9B">
        <w:t xml:space="preserve"> observed in incident patients (</w:t>
      </w:r>
      <w:r w:rsidR="008E3623" w:rsidRPr="005B6C9B">
        <w:t>o</w:t>
      </w:r>
      <w:r w:rsidR="009D4F5A" w:rsidRPr="005B6C9B">
        <w:t xml:space="preserve">nline supplement). </w:t>
      </w:r>
    </w:p>
    <w:p w14:paraId="58473D9B" w14:textId="77777777" w:rsidR="00E20D57" w:rsidRPr="00E20D57" w:rsidRDefault="00E20D57" w:rsidP="00FA7716">
      <w:pPr>
        <w:spacing w:after="120" w:line="480" w:lineRule="auto"/>
        <w:rPr>
          <w:i/>
        </w:rPr>
      </w:pPr>
      <w:r w:rsidRPr="00E20D57">
        <w:rPr>
          <w:i/>
        </w:rPr>
        <w:t xml:space="preserve">Achieved haemoglobin </w:t>
      </w:r>
      <w:r>
        <w:rPr>
          <w:i/>
        </w:rPr>
        <w:t xml:space="preserve">and ferritin </w:t>
      </w:r>
      <w:r w:rsidRPr="00E20D57">
        <w:rPr>
          <w:i/>
        </w:rPr>
        <w:t>2005-2013</w:t>
      </w:r>
    </w:p>
    <w:p w14:paraId="40133DBF" w14:textId="70372C3A" w:rsidR="00FA7716" w:rsidRPr="00FA7716" w:rsidRDefault="00733E0E" w:rsidP="00FA7716">
      <w:pPr>
        <w:spacing w:after="120" w:line="480" w:lineRule="auto"/>
      </w:pPr>
      <w:r>
        <w:t>T</w:t>
      </w:r>
      <w:r w:rsidR="00851FAF">
        <w:t xml:space="preserve">he </w:t>
      </w:r>
      <w:proofErr w:type="spellStart"/>
      <w:r w:rsidR="00851FAF">
        <w:t>Hb</w:t>
      </w:r>
      <w:proofErr w:type="spellEnd"/>
      <w:r w:rsidR="00851FAF">
        <w:t xml:space="preserve"> patterns for patients on ESAs mirror what is seen with ESA dosage so that we observe an initial </w:t>
      </w:r>
      <w:r w:rsidR="0044614A">
        <w:t xml:space="preserve">small increase in mean </w:t>
      </w:r>
      <w:proofErr w:type="spellStart"/>
      <w:r w:rsidR="0044614A">
        <w:t>Hb</w:t>
      </w:r>
      <w:proofErr w:type="spellEnd"/>
      <w:r w:rsidR="0044614A">
        <w:t xml:space="preserve"> until end of 2006 followed by a steady decline (Figure 4). </w:t>
      </w:r>
      <w:r w:rsidR="00C70F2C">
        <w:t xml:space="preserve">Mean </w:t>
      </w:r>
      <w:proofErr w:type="spellStart"/>
      <w:r w:rsidR="00C70F2C">
        <w:t>Hb</w:t>
      </w:r>
      <w:proofErr w:type="spellEnd"/>
      <w:r w:rsidR="00C70F2C">
        <w:t xml:space="preserve"> for patients on ESA in the first quarter of 2005 was </w:t>
      </w:r>
      <w:r w:rsidR="00C70F2C" w:rsidRPr="00C70F2C">
        <w:t>114.1</w:t>
      </w:r>
      <w:r w:rsidR="00C70F2C">
        <w:t xml:space="preserve"> g/L (95% CI</w:t>
      </w:r>
      <w:r w:rsidR="00C70F2C" w:rsidRPr="00C70F2C">
        <w:t xml:space="preserve"> 113.</w:t>
      </w:r>
      <w:r w:rsidR="00C70F2C">
        <w:t xml:space="preserve">7, </w:t>
      </w:r>
      <w:r w:rsidR="00C70F2C" w:rsidRPr="00C70F2C">
        <w:t>114.</w:t>
      </w:r>
      <w:r w:rsidR="00C70F2C">
        <w:t>6 g/L)</w:t>
      </w:r>
      <w:r w:rsidR="0044614A">
        <w:t xml:space="preserve"> and </w:t>
      </w:r>
      <w:r w:rsidR="00356F33" w:rsidRPr="005B6C9B">
        <w:t xml:space="preserve">was </w:t>
      </w:r>
      <w:r w:rsidR="0044614A" w:rsidRPr="00AE7685">
        <w:t>109.6</w:t>
      </w:r>
      <w:r w:rsidR="0044614A">
        <w:t xml:space="preserve"> g/L (95% CI </w:t>
      </w:r>
      <w:r w:rsidR="0044614A" w:rsidRPr="00AE7685">
        <w:t>109.3</w:t>
      </w:r>
      <w:r w:rsidR="0044614A">
        <w:t xml:space="preserve">, </w:t>
      </w:r>
      <w:r w:rsidR="0044614A" w:rsidRPr="00AE7685">
        <w:t>109.9</w:t>
      </w:r>
      <w:r w:rsidR="004E073D">
        <w:t>)</w:t>
      </w:r>
      <w:r w:rsidR="0044614A">
        <w:t xml:space="preserve"> </w:t>
      </w:r>
      <w:r w:rsidR="00AE7685">
        <w:t>by the end of 201</w:t>
      </w:r>
      <w:r w:rsidR="0044614A">
        <w:t>3</w:t>
      </w:r>
      <w:r w:rsidR="00AE7685">
        <w:t>.</w:t>
      </w:r>
      <w:r w:rsidR="00E20D57">
        <w:t xml:space="preserve"> </w:t>
      </w:r>
      <w:r w:rsidR="00CD0447">
        <w:t xml:space="preserve">The decline in mean </w:t>
      </w:r>
      <w:proofErr w:type="spellStart"/>
      <w:r w:rsidR="00CD0447">
        <w:t>Hb</w:t>
      </w:r>
      <w:proofErr w:type="spellEnd"/>
      <w:r w:rsidR="00CD0447">
        <w:t xml:space="preserve"> appears to start </w:t>
      </w:r>
      <w:r w:rsidR="00C82E79">
        <w:t>in</w:t>
      </w:r>
      <w:r w:rsidR="00CD0447">
        <w:t xml:space="preserve"> 2007, following NICE guidelines </w:t>
      </w:r>
      <w:r w:rsidR="00CD0447">
        <w:fldChar w:fldCharType="begin"/>
      </w:r>
      <w:r w:rsidR="0023729A">
        <w:instrText xml:space="preserve"> ADDIN EN.CITE &lt;EndNote&gt;&lt;Cite&gt;&lt;Author&gt;National Institute for Health and Clinical Excellence&lt;/Author&gt;&lt;Year&gt;2006&lt;/Year&gt;&lt;RecNum&gt;53&lt;/RecNum&gt;&lt;DisplayText&gt;(18)&lt;/DisplayText&gt;&lt;record&gt;&lt;rec-number&gt;53&lt;/rec-number&gt;&lt;foreign-keys&gt;&lt;key app="EN" db-id="92errzvpmsfzp9e29eqxttfv5pe20fsr0ftw" timestamp="1421165756"&gt;53&lt;/key&gt;&lt;/foreign-keys&gt;&lt;ref-type name="Generic"&gt;13&lt;/ref-type&gt;&lt;contributors&gt;&lt;authors&gt;&lt;author&gt;National Institute for Health and Clinical Excellence,&lt;/author&gt;&lt;/authors&gt;&lt;/contributors&gt;&lt;titles&gt;&lt;title&gt;Anaemia management in people with chronic kidney disease&lt;/title&gt;&lt;secondary-title&gt;NICE clinical guideline 39&lt;/secondary-title&gt;&lt;/titles&gt;&lt;dates&gt;&lt;year&gt;2006&lt;/year&gt;&lt;/dates&gt;&lt;pub-location&gt;https://www.nice.org.uk/guidance/cg39. &lt;/pub-location&gt;&lt;urls&gt;&lt;/urls&gt;&lt;/record&gt;&lt;/Cite&gt;&lt;/EndNote&gt;</w:instrText>
      </w:r>
      <w:r w:rsidR="00CD0447">
        <w:fldChar w:fldCharType="separate"/>
      </w:r>
      <w:r w:rsidR="0023729A">
        <w:rPr>
          <w:noProof/>
        </w:rPr>
        <w:t>(18)</w:t>
      </w:r>
      <w:r w:rsidR="00CD0447">
        <w:fldChar w:fldCharType="end"/>
      </w:r>
      <w:r w:rsidR="00CD0447">
        <w:t xml:space="preserve"> and the publication of the CHOIR </w:t>
      </w:r>
      <w:r w:rsidR="00CD0447">
        <w:fldChar w:fldCharType="begin">
          <w:fldData xml:space="preserve">PEVuZE5vdGU+PENpdGU+PEF1dGhvcj5TaW5naDwvQXV0aG9yPjxZZWFyPjIwMDY8L1llYXI+PFJl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</w:fldData>
        </w:fldChar>
      </w:r>
      <w:r w:rsidR="0023729A">
        <w:instrText xml:space="preserve"> ADDIN EN.CITE </w:instrText>
      </w:r>
      <w:r w:rsidR="0023729A">
        <w:fldChar w:fldCharType="begin">
          <w:fldData xml:space="preserve">PEVuZE5vdGU+PENpdGU+PEF1dGhvcj5TaW5naDwvQXV0aG9yPjxZZWFyPjIwMDY8L1llYXI+PFJl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</w:fldData>
        </w:fldChar>
      </w:r>
      <w:r w:rsidR="0023729A">
        <w:instrText xml:space="preserve"> ADDIN EN.CITE.DATA </w:instrText>
      </w:r>
      <w:r w:rsidR="0023729A">
        <w:fldChar w:fldCharType="end"/>
      </w:r>
      <w:r w:rsidR="00CD0447">
        <w:fldChar w:fldCharType="separate"/>
      </w:r>
      <w:r w:rsidR="0023729A">
        <w:rPr>
          <w:noProof/>
        </w:rPr>
        <w:t>(8)</w:t>
      </w:r>
      <w:r w:rsidR="00CD0447">
        <w:fldChar w:fldCharType="end"/>
      </w:r>
      <w:r w:rsidR="00CD0447">
        <w:t xml:space="preserve"> and CREATE </w:t>
      </w:r>
      <w:r w:rsidR="00CD0447">
        <w:fldChar w:fldCharType="begin">
          <w:fldData xml:space="preserve">PEVuZE5vdGU+PENpdGU+PEF1dGhvcj5EcnVla2U8L0F1dGhvcj48WWVhcj4yMDA2PC9ZZWFyPjxS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</w:fldData>
        </w:fldChar>
      </w:r>
      <w:r w:rsidR="0023729A">
        <w:instrText xml:space="preserve"> ADDIN EN.CITE </w:instrText>
      </w:r>
      <w:r w:rsidR="0023729A">
        <w:fldChar w:fldCharType="begin">
          <w:fldData xml:space="preserve">PEVuZE5vdGU+PENpdGU+PEF1dGhvcj5EcnVla2U8L0F1dGhvcj48WWVhcj4yMDA2PC9ZZWFyPjxS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</w:fldData>
        </w:fldChar>
      </w:r>
      <w:r w:rsidR="0023729A">
        <w:instrText xml:space="preserve"> ADDIN EN.CITE.DATA </w:instrText>
      </w:r>
      <w:r w:rsidR="0023729A">
        <w:fldChar w:fldCharType="end"/>
      </w:r>
      <w:r w:rsidR="00CD0447">
        <w:fldChar w:fldCharType="separate"/>
      </w:r>
      <w:r w:rsidR="0023729A">
        <w:rPr>
          <w:noProof/>
        </w:rPr>
        <w:t>(6)</w:t>
      </w:r>
      <w:r w:rsidR="00CD0447">
        <w:fldChar w:fldCharType="end"/>
      </w:r>
      <w:r w:rsidR="00CD0447">
        <w:t xml:space="preserve"> trials in 2006</w:t>
      </w:r>
      <w:r w:rsidR="00C82E79">
        <w:t>. T</w:t>
      </w:r>
      <w:r w:rsidR="00CD0447">
        <w:t xml:space="preserve">he decrease </w:t>
      </w:r>
      <w:r w:rsidR="00C82E79">
        <w:t xml:space="preserve">in average </w:t>
      </w:r>
      <w:proofErr w:type="spellStart"/>
      <w:r w:rsidR="00C82E79">
        <w:t>Hb</w:t>
      </w:r>
      <w:proofErr w:type="spellEnd"/>
      <w:r w:rsidR="00C82E79">
        <w:t xml:space="preserve"> levels </w:t>
      </w:r>
      <w:r w:rsidR="00CD0447">
        <w:t>is then observed for many years</w:t>
      </w:r>
      <w:r w:rsidR="00C82E79">
        <w:t xml:space="preserve"> – when further guidelines and the TREAT trial </w:t>
      </w:r>
      <w:r w:rsidR="00C82E79">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 </w:instrText>
      </w:r>
      <w:r w:rsidR="0023729A">
        <w:fldChar w:fldCharType="begin">
          <w:fldData xml:space="preserve">PEVuZE5vdGU+PENpdGU+PEF1dGhvcj5QZmVmZmVyPC9BdXRob3I+PFllYXI+MjAwOTwvWWVhcj48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</w:fldData>
        </w:fldChar>
      </w:r>
      <w:r w:rsidR="0023729A">
        <w:instrText xml:space="preserve"> ADDIN EN.CITE.DATA </w:instrText>
      </w:r>
      <w:r w:rsidR="0023729A">
        <w:fldChar w:fldCharType="end"/>
      </w:r>
      <w:r w:rsidR="00C82E79">
        <w:fldChar w:fldCharType="separate"/>
      </w:r>
      <w:r w:rsidR="0023729A">
        <w:rPr>
          <w:noProof/>
        </w:rPr>
        <w:t>(7)</w:t>
      </w:r>
      <w:r w:rsidR="00C82E79">
        <w:fldChar w:fldCharType="end"/>
      </w:r>
      <w:r w:rsidR="00C82E79">
        <w:t>, were published -</w:t>
      </w:r>
      <w:r w:rsidR="008546F4">
        <w:t xml:space="preserve"> until a </w:t>
      </w:r>
      <w:r w:rsidR="00C82E79">
        <w:t xml:space="preserve">settling of </w:t>
      </w:r>
      <w:proofErr w:type="spellStart"/>
      <w:r w:rsidR="00C82E79">
        <w:t>Hb</w:t>
      </w:r>
      <w:proofErr w:type="spellEnd"/>
      <w:r w:rsidR="00C82E79">
        <w:t xml:space="preserve"> levels </w:t>
      </w:r>
      <w:r w:rsidR="008546F4">
        <w:t>in 2012 and 2013</w:t>
      </w:r>
      <w:r w:rsidR="00CD0447">
        <w:t xml:space="preserve">. </w:t>
      </w:r>
      <w:r w:rsidR="00C70F2C">
        <w:t xml:space="preserve">The lowering in </w:t>
      </w:r>
      <w:proofErr w:type="spellStart"/>
      <w:r w:rsidR="00C70F2C">
        <w:t>Hb</w:t>
      </w:r>
      <w:proofErr w:type="spellEnd"/>
      <w:r w:rsidR="00C70F2C">
        <w:t xml:space="preserve"> </w:t>
      </w:r>
      <w:r w:rsidR="00E20D57">
        <w:t xml:space="preserve">was seen for patients who were receiving </w:t>
      </w:r>
      <w:r w:rsidR="00C40334">
        <w:t>ESA</w:t>
      </w:r>
      <w:r w:rsidR="00265194">
        <w:t>s</w:t>
      </w:r>
      <w:r w:rsidR="00114948">
        <w:t xml:space="preserve">, those not on treatment, and across treatment groups (always on </w:t>
      </w:r>
      <w:r w:rsidR="00C40334">
        <w:t>ESA</w:t>
      </w:r>
      <w:r w:rsidR="00265194">
        <w:t>s</w:t>
      </w:r>
      <w:r w:rsidR="00114948">
        <w:t xml:space="preserve">, changing on/off </w:t>
      </w:r>
      <w:r w:rsidR="00C40334">
        <w:t>ESA</w:t>
      </w:r>
      <w:r w:rsidR="00265194">
        <w:t>s</w:t>
      </w:r>
      <w:r w:rsidR="00114948">
        <w:t xml:space="preserve">, never on </w:t>
      </w:r>
      <w:r w:rsidR="00C40334">
        <w:t>ESA</w:t>
      </w:r>
      <w:r w:rsidR="00265194">
        <w:t>s</w:t>
      </w:r>
      <w:r w:rsidR="00114948">
        <w:t xml:space="preserve">; Figure 5), although the numbers never receiving </w:t>
      </w:r>
      <w:r w:rsidR="00C40334">
        <w:t>ESA</w:t>
      </w:r>
      <w:r w:rsidR="00265194">
        <w:t>s</w:t>
      </w:r>
      <w:r w:rsidR="00114948">
        <w:t xml:space="preserve"> were small</w:t>
      </w:r>
      <w:r w:rsidR="00152402">
        <w:t xml:space="preserve"> and the </w:t>
      </w:r>
      <w:r w:rsidR="008532DF">
        <w:t>pattern</w:t>
      </w:r>
      <w:r w:rsidR="00152402">
        <w:t xml:space="preserve"> showed large fluctuations</w:t>
      </w:r>
      <w:r w:rsidR="00114948">
        <w:t>. T</w:t>
      </w:r>
      <w:r w:rsidR="003E4CFF">
        <w:t xml:space="preserve">he percentage of patients </w:t>
      </w:r>
      <w:r w:rsidR="005443A1">
        <w:t xml:space="preserve">with </w:t>
      </w:r>
      <w:proofErr w:type="spellStart"/>
      <w:r w:rsidR="003E4CFF">
        <w:t>Hb</w:t>
      </w:r>
      <w:proofErr w:type="spellEnd"/>
      <w:r w:rsidR="00C71D64">
        <w:t xml:space="preserve"> </w:t>
      </w:r>
      <w:r w:rsidR="005443A1">
        <w:t xml:space="preserve">&gt;120 g/L has decreased over time from 36.3% at the start of 2005, to 22.4% at the end of 2013 </w:t>
      </w:r>
      <w:r w:rsidR="00C71D64">
        <w:t xml:space="preserve">(Figure </w:t>
      </w:r>
      <w:r w:rsidR="00114948">
        <w:t>6</w:t>
      </w:r>
      <w:r w:rsidR="00C71D64">
        <w:t>).</w:t>
      </w:r>
      <w:r w:rsidR="00B44A8A">
        <w:t xml:space="preserve"> The percentage of patients with </w:t>
      </w:r>
      <w:proofErr w:type="spellStart"/>
      <w:r w:rsidR="00B44A8A">
        <w:t>Hb</w:t>
      </w:r>
      <w:proofErr w:type="spellEnd"/>
      <w:r w:rsidR="00B44A8A">
        <w:t xml:space="preserve"> in the range of 100-120 g/L has increased from 46.1% at the start of 2005, to 57.6%</w:t>
      </w:r>
      <w:r w:rsidR="00C71D64">
        <w:t xml:space="preserve"> </w:t>
      </w:r>
      <w:r w:rsidR="00B44A8A">
        <w:t>at the end of 2013.</w:t>
      </w:r>
      <w:r w:rsidR="008546F4">
        <w:t xml:space="preserve"> </w:t>
      </w:r>
      <w:r w:rsidR="009C4FB9">
        <w:t>From the second quarter of 2011</w:t>
      </w:r>
      <w:r w:rsidR="009C4FB9" w:rsidRPr="009C4FB9">
        <w:t xml:space="preserve"> </w:t>
      </w:r>
      <w:r w:rsidR="009C4FB9">
        <w:t>onwards, over 55%</w:t>
      </w:r>
      <w:r w:rsidR="00356F33">
        <w:t xml:space="preserve"> </w:t>
      </w:r>
      <w:r w:rsidR="00356F33" w:rsidRPr="005B6C9B">
        <w:t>of</w:t>
      </w:r>
      <w:r w:rsidR="009C4FB9" w:rsidRPr="005B6C9B">
        <w:t xml:space="preserve"> </w:t>
      </w:r>
      <w:r w:rsidR="009C4FB9">
        <w:t xml:space="preserve">haemodialysis patients have had </w:t>
      </w:r>
      <w:proofErr w:type="spellStart"/>
      <w:r w:rsidR="009C4FB9">
        <w:t>Hb</w:t>
      </w:r>
      <w:proofErr w:type="spellEnd"/>
      <w:r w:rsidR="009C4FB9">
        <w:t xml:space="preserve"> in the range of 100-120 g/L</w:t>
      </w:r>
      <w:r w:rsidR="008546F4">
        <w:t xml:space="preserve">. </w:t>
      </w:r>
      <w:r w:rsidR="00634660">
        <w:t>In contrast to</w:t>
      </w:r>
      <w:r w:rsidR="00B44A8A">
        <w:t xml:space="preserve"> average</w:t>
      </w:r>
      <w:r w:rsidR="00634660">
        <w:t xml:space="preserve"> </w:t>
      </w:r>
      <w:proofErr w:type="spellStart"/>
      <w:r w:rsidR="00634660">
        <w:t>Hb</w:t>
      </w:r>
      <w:proofErr w:type="spellEnd"/>
      <w:r w:rsidR="00634660">
        <w:t xml:space="preserve"> levels, there has been a sharp increase in ferritin levels from 2008-2011 (Figure </w:t>
      </w:r>
      <w:r w:rsidR="00114948">
        <w:t>7</w:t>
      </w:r>
      <w:r w:rsidR="00634660">
        <w:t>)</w:t>
      </w:r>
      <w:r w:rsidR="00046E9A">
        <w:t>, with</w:t>
      </w:r>
      <w:r w:rsidR="006803D1">
        <w:t xml:space="preserve"> a decline at around the beginning of 2011 after which levels appear to have stabilised</w:t>
      </w:r>
      <w:r w:rsidR="00634660">
        <w:t>.</w:t>
      </w:r>
      <w:r w:rsidR="00EF55DA">
        <w:t xml:space="preserve"> </w:t>
      </w:r>
      <w:r w:rsidR="006F2E58">
        <w:t xml:space="preserve">Average serum ferritin was </w:t>
      </w:r>
      <w:r w:rsidR="006F2E58" w:rsidRPr="006F2E58">
        <w:t>35</w:t>
      </w:r>
      <w:r w:rsidR="006F2E58">
        <w:t>3 µg/L</w:t>
      </w:r>
      <w:r w:rsidR="006F2E58" w:rsidRPr="006F2E58">
        <w:t xml:space="preserve"> (</w:t>
      </w:r>
      <w:r w:rsidR="006F2E58">
        <w:t xml:space="preserve">95% CI </w:t>
      </w:r>
      <w:r w:rsidR="006F2E58" w:rsidRPr="006F2E58">
        <w:t>345, 360</w:t>
      </w:r>
      <w:r w:rsidR="006F2E58">
        <w:t xml:space="preserve"> µg/L</w:t>
      </w:r>
      <w:r w:rsidR="006F2E58" w:rsidRPr="006F2E58">
        <w:t>)</w:t>
      </w:r>
      <w:r w:rsidR="006F2E58">
        <w:t xml:space="preserve"> in the first quarter of 2005, and </w:t>
      </w:r>
      <w:r w:rsidR="006F2E58" w:rsidRPr="006F2E58">
        <w:t>38</w:t>
      </w:r>
      <w:r w:rsidR="006F2E58">
        <w:t>6 µg/L</w:t>
      </w:r>
      <w:r w:rsidR="006F2E58" w:rsidRPr="006F2E58">
        <w:t xml:space="preserve"> (</w:t>
      </w:r>
      <w:r w:rsidR="006F2E58">
        <w:t xml:space="preserve">95% CI </w:t>
      </w:r>
      <w:r w:rsidR="006F2E58" w:rsidRPr="006F2E58">
        <w:t>380, 39</w:t>
      </w:r>
      <w:r w:rsidR="006F2E58">
        <w:t>2 µg/L</w:t>
      </w:r>
      <w:r w:rsidR="006F2E58" w:rsidRPr="006F2E58">
        <w:t>)</w:t>
      </w:r>
      <w:r w:rsidR="006F2E58">
        <w:t xml:space="preserve"> in the final quarter of 2013.</w:t>
      </w:r>
      <w:r w:rsidR="000321BB">
        <w:t xml:space="preserve"> </w:t>
      </w:r>
    </w:p>
    <w:p w14:paraId="3D34AB71" w14:textId="77777777" w:rsidR="00AF6D4B" w:rsidRDefault="00AF6D4B" w:rsidP="008B3F62">
      <w:pPr>
        <w:spacing w:after="120" w:line="480" w:lineRule="auto"/>
        <w:rPr>
          <w:b/>
        </w:rPr>
      </w:pPr>
    </w:p>
    <w:p w14:paraId="28A1ECD6" w14:textId="77777777" w:rsidR="00C22553" w:rsidRPr="00C22553" w:rsidRDefault="00C22553" w:rsidP="00472D98">
      <w:pPr>
        <w:keepNext/>
        <w:spacing w:after="120" w:line="480" w:lineRule="auto"/>
        <w:rPr>
          <w:b/>
        </w:rPr>
      </w:pPr>
      <w:r w:rsidRPr="00C22553">
        <w:rPr>
          <w:b/>
        </w:rPr>
        <w:t>Discussion</w:t>
      </w:r>
    </w:p>
    <w:p w14:paraId="67079EF6" w14:textId="77777777" w:rsidR="00D40A92" w:rsidRPr="00D40A92" w:rsidRDefault="00D40A92" w:rsidP="00472D98">
      <w:pPr>
        <w:keepNext/>
        <w:spacing w:after="120" w:line="480" w:lineRule="auto"/>
        <w:rPr>
          <w:i/>
        </w:rPr>
      </w:pPr>
      <w:r w:rsidRPr="00D40A92">
        <w:rPr>
          <w:i/>
        </w:rPr>
        <w:t>Summary of findings</w:t>
      </w:r>
    </w:p>
    <w:p w14:paraId="2A6A3FAD" w14:textId="1B95F5BD" w:rsidR="00B35083" w:rsidRPr="0070370E" w:rsidRDefault="00F73199" w:rsidP="00EB374B">
      <w:pPr>
        <w:spacing w:after="120" w:line="480" w:lineRule="auto"/>
      </w:pPr>
      <w:r>
        <w:t>We examined</w:t>
      </w:r>
      <w:r w:rsidR="004F5421">
        <w:t xml:space="preserve"> ESA </w:t>
      </w:r>
      <w:r w:rsidR="00274B22">
        <w:t>dose</w:t>
      </w:r>
      <w:r w:rsidR="004F5421">
        <w:t xml:space="preserve"> and </w:t>
      </w:r>
      <w:proofErr w:type="spellStart"/>
      <w:r w:rsidR="004F5421">
        <w:t>Hb</w:t>
      </w:r>
      <w:proofErr w:type="spellEnd"/>
      <w:r w:rsidR="004F5421">
        <w:t xml:space="preserve"> levels in</w:t>
      </w:r>
      <w:r>
        <w:t xml:space="preserve"> haemodialysis patients </w:t>
      </w:r>
      <w:r w:rsidR="004F5421">
        <w:t>from</w:t>
      </w:r>
      <w:r>
        <w:t xml:space="preserve"> </w:t>
      </w:r>
      <w:r w:rsidR="00911B7F">
        <w:t>2005</w:t>
      </w:r>
      <w:r>
        <w:t xml:space="preserve"> </w:t>
      </w:r>
      <w:r w:rsidR="00EA3A39">
        <w:t>to</w:t>
      </w:r>
      <w:r>
        <w:t xml:space="preserve"> 201</w:t>
      </w:r>
      <w:r w:rsidR="00701A9E">
        <w:t>3</w:t>
      </w:r>
      <w:r w:rsidR="004F5421">
        <w:t xml:space="preserve"> in the UK</w:t>
      </w:r>
      <w:r>
        <w:t>. This period included publications of major clinical trials and changes t</w:t>
      </w:r>
      <w:r w:rsidR="004F5421">
        <w:t>o treatment practice guidelines</w:t>
      </w:r>
      <w:r>
        <w:t>.</w:t>
      </w:r>
      <w:r w:rsidR="00B3347B" w:rsidRPr="00B3347B">
        <w:t xml:space="preserve"> </w:t>
      </w:r>
      <w:r w:rsidR="004F5421">
        <w:t xml:space="preserve">The use of </w:t>
      </w:r>
      <w:r w:rsidR="00C40334">
        <w:t>ESA</w:t>
      </w:r>
      <w:r w:rsidR="00265194">
        <w:t>s</w:t>
      </w:r>
      <w:r w:rsidR="004F5421">
        <w:t xml:space="preserve"> </w:t>
      </w:r>
      <w:r w:rsidR="004F5421">
        <w:lastRenderedPageBreak/>
        <w:t>ha</w:t>
      </w:r>
      <w:r w:rsidR="00642B11">
        <w:t>s</w:t>
      </w:r>
      <w:r w:rsidR="004F5421">
        <w:t xml:space="preserve"> decreased over time, </w:t>
      </w:r>
      <w:r w:rsidR="0070370E">
        <w:t xml:space="preserve">but it is not possible to unpick which events had most influence on </w:t>
      </w:r>
      <w:r w:rsidR="004F5421">
        <w:t>dosing</w:t>
      </w:r>
      <w:r w:rsidR="0070370E">
        <w:t xml:space="preserve">, as results from RCTs and </w:t>
      </w:r>
      <w:r w:rsidR="00500B89">
        <w:t xml:space="preserve">anaemia management </w:t>
      </w:r>
      <w:r w:rsidR="0070370E">
        <w:t>guidelines were published in close proximity</w:t>
      </w:r>
      <w:r w:rsidR="004F5421">
        <w:t>. A</w:t>
      </w:r>
      <w:r w:rsidR="00723A11">
        <w:t xml:space="preserve">verage </w:t>
      </w:r>
      <w:proofErr w:type="spellStart"/>
      <w:r w:rsidR="004F5421">
        <w:t>Hb</w:t>
      </w:r>
      <w:proofErr w:type="spellEnd"/>
      <w:r w:rsidR="004F5421">
        <w:t xml:space="preserve"> decreased over time</w:t>
      </w:r>
      <w:r w:rsidR="00330B64">
        <w:t xml:space="preserve">, with levels </w:t>
      </w:r>
      <w:r w:rsidR="000321BB">
        <w:t xml:space="preserve">after </w:t>
      </w:r>
      <w:r w:rsidR="00F941B1">
        <w:t>2011</w:t>
      </w:r>
      <w:r w:rsidR="000321BB">
        <w:t xml:space="preserve"> </w:t>
      </w:r>
      <w:r w:rsidR="00B3347B">
        <w:t>largely compliant with the Renal Association</w:t>
      </w:r>
      <w:r w:rsidR="00472A65">
        <w:t xml:space="preserve"> 2010</w:t>
      </w:r>
      <w:r w:rsidR="00B3347B">
        <w:t xml:space="preserve"> </w:t>
      </w:r>
      <w:r w:rsidR="00A9524F">
        <w:t xml:space="preserve">target range of </w:t>
      </w:r>
      <w:r w:rsidR="00A9524F" w:rsidRPr="003B7142">
        <w:t>10</w:t>
      </w:r>
      <w:r w:rsidR="00A9524F">
        <w:t>0</w:t>
      </w:r>
      <w:r w:rsidR="00A9524F" w:rsidRPr="003B7142">
        <w:t>-12</w:t>
      </w:r>
      <w:r w:rsidR="00A9524F">
        <w:t>0</w:t>
      </w:r>
      <w:r w:rsidR="00E14780">
        <w:t xml:space="preserve"> </w:t>
      </w:r>
      <w:r w:rsidR="00A9524F" w:rsidRPr="003B7142">
        <w:t>g/</w:t>
      </w:r>
      <w:r w:rsidR="00A9524F">
        <w:t>L</w:t>
      </w:r>
      <w:r w:rsidR="00FC21EB">
        <w:t xml:space="preserve">. </w:t>
      </w:r>
      <w:r w:rsidR="007026C8">
        <w:t>A</w:t>
      </w:r>
      <w:r w:rsidR="00FC21EB">
        <w:t xml:space="preserve"> </w:t>
      </w:r>
      <w:r w:rsidR="007026C8">
        <w:t>decrease</w:t>
      </w:r>
      <w:r w:rsidR="00FC21EB">
        <w:t xml:space="preserve"> </w:t>
      </w:r>
      <w:r w:rsidR="007026C8">
        <w:t>in</w:t>
      </w:r>
      <w:r w:rsidR="00FC21EB">
        <w:t xml:space="preserve"> </w:t>
      </w:r>
      <w:proofErr w:type="spellStart"/>
      <w:r w:rsidR="00FC21EB">
        <w:t>Hb</w:t>
      </w:r>
      <w:proofErr w:type="spellEnd"/>
      <w:r w:rsidR="00FC21EB">
        <w:t xml:space="preserve"> levels over time was observed for </w:t>
      </w:r>
      <w:r w:rsidR="00ED3921">
        <w:t xml:space="preserve">both </w:t>
      </w:r>
      <w:r w:rsidR="00FC21EB">
        <w:t xml:space="preserve">patients that were treated by </w:t>
      </w:r>
      <w:r w:rsidR="00C40334">
        <w:t>ESA</w:t>
      </w:r>
      <w:r w:rsidR="00265194">
        <w:t>s</w:t>
      </w:r>
      <w:r w:rsidR="00FC21EB">
        <w:t xml:space="preserve"> and those not receiving </w:t>
      </w:r>
      <w:r w:rsidR="00C40334">
        <w:t>ESA</w:t>
      </w:r>
      <w:r w:rsidR="00265194">
        <w:t>s</w:t>
      </w:r>
      <w:r w:rsidR="00FC21EB">
        <w:t>, suggesting that</w:t>
      </w:r>
      <w:r w:rsidR="00733AEF">
        <w:t xml:space="preserve"> </w:t>
      </w:r>
      <w:r w:rsidR="000013B0">
        <w:t xml:space="preserve">after the </w:t>
      </w:r>
      <w:r w:rsidR="007026C8">
        <w:t>reduc</w:t>
      </w:r>
      <w:r w:rsidR="000013B0">
        <w:t xml:space="preserve">tion in </w:t>
      </w:r>
      <w:r w:rsidR="00733AEF">
        <w:t xml:space="preserve">the </w:t>
      </w:r>
      <w:proofErr w:type="spellStart"/>
      <w:r w:rsidR="00733AEF">
        <w:t>Hb</w:t>
      </w:r>
      <w:proofErr w:type="spellEnd"/>
      <w:r w:rsidR="00733AEF">
        <w:t xml:space="preserve"> target thresholds,</w:t>
      </w:r>
      <w:r w:rsidR="00FC21EB">
        <w:t xml:space="preserve"> patients were started </w:t>
      </w:r>
      <w:r w:rsidR="00ED3921">
        <w:t xml:space="preserve">on </w:t>
      </w:r>
      <w:r w:rsidR="00C40334">
        <w:t>ESA</w:t>
      </w:r>
      <w:r w:rsidR="00265194">
        <w:t>s</w:t>
      </w:r>
      <w:r w:rsidR="00ED3921">
        <w:t xml:space="preserve"> </w:t>
      </w:r>
      <w:r w:rsidR="00FC21EB">
        <w:t>at lower</w:t>
      </w:r>
      <w:r w:rsidR="000013B0">
        <w:t xml:space="preserve"> levels of </w:t>
      </w:r>
      <w:proofErr w:type="spellStart"/>
      <w:r w:rsidR="000013B0">
        <w:t>Hb</w:t>
      </w:r>
      <w:proofErr w:type="spellEnd"/>
      <w:r w:rsidR="00F83E08">
        <w:t>.</w:t>
      </w:r>
      <w:r w:rsidR="004B7CE5">
        <w:t xml:space="preserve"> </w:t>
      </w:r>
      <w:r w:rsidR="00845E90">
        <w:t xml:space="preserve"> </w:t>
      </w:r>
      <w:r w:rsidR="003400FC" w:rsidRPr="003861D6">
        <w:t>A small, but sharp increase in f</w:t>
      </w:r>
      <w:r w:rsidR="00A9524F" w:rsidRPr="003861D6">
        <w:t xml:space="preserve">erritin levels </w:t>
      </w:r>
      <w:r w:rsidR="003400FC" w:rsidRPr="003861D6">
        <w:t xml:space="preserve">was seen </w:t>
      </w:r>
      <w:r w:rsidR="00627A8C" w:rsidRPr="003861D6">
        <w:t xml:space="preserve">from </w:t>
      </w:r>
      <w:r w:rsidR="00627A8C">
        <w:t>2008-2011</w:t>
      </w:r>
      <w:r w:rsidR="00A9524F">
        <w:t xml:space="preserve">, </w:t>
      </w:r>
      <w:r w:rsidR="00294657" w:rsidRPr="00294657">
        <w:t>coinciding with decreases in ESA use</w:t>
      </w:r>
      <w:r w:rsidR="00294657">
        <w:t xml:space="preserve">. This pattern cannot be directly explained by </w:t>
      </w:r>
      <w:r w:rsidR="00174BCC">
        <w:t>adherence to revised anaemia management guidelines</w:t>
      </w:r>
      <w:r w:rsidR="00174BCC" w:rsidRPr="00471A47">
        <w:t xml:space="preserve">. </w:t>
      </w:r>
      <w:r w:rsidR="006803D1">
        <w:t>S</w:t>
      </w:r>
      <w:r w:rsidR="00BA5ED1" w:rsidRPr="00471A47">
        <w:t xml:space="preserve">erum ferritin is </w:t>
      </w:r>
      <w:r w:rsidR="00330B64" w:rsidRPr="00471A47">
        <w:t>a marker of iron balance i.e.</w:t>
      </w:r>
      <w:r w:rsidR="00BA5ED1" w:rsidRPr="00471A47">
        <w:t xml:space="preserve"> iron loss from occult bleeding, blood sampling </w:t>
      </w:r>
      <w:r w:rsidR="00330B64" w:rsidRPr="00471A47">
        <w:t>and loss</w:t>
      </w:r>
      <w:r w:rsidR="00BA5ED1" w:rsidRPr="00471A47">
        <w:t xml:space="preserve"> of blood in the dialysis machine, versus dietary absorption plus intravenous supplementation. </w:t>
      </w:r>
      <w:r w:rsidR="00C30787" w:rsidRPr="00471A47">
        <w:t>The observed pattern of ferritin may</w:t>
      </w:r>
      <w:r w:rsidR="00BA5ED1" w:rsidRPr="00471A47">
        <w:t xml:space="preserve"> have been driven by coincident economic pressures to improve the cost-effectiveness of ESA use as well as by emerging ev</w:t>
      </w:r>
      <w:r w:rsidR="00471A47">
        <w:t>idence that intravenous</w:t>
      </w:r>
      <w:r w:rsidR="00BA5ED1" w:rsidRPr="00471A47">
        <w:t xml:space="preserve"> iron was safe and effective</w:t>
      </w:r>
      <w:r w:rsidR="00C30787" w:rsidRPr="00471A47">
        <w:t>.</w:t>
      </w:r>
      <w:r w:rsidR="00BA440C">
        <w:fldChar w:fldCharType="begin">
          <w:fldData xml:space="preserve">PEVuZE5vdGU+PENpdGU+PEF1dGhvcj5TdXNhbnRpdGFwaG9uZzwvQXV0aG9yPjxZZWFyPjIwMTQ8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</w:fldData>
        </w:fldChar>
      </w:r>
      <w:r w:rsidR="0023729A">
        <w:instrText xml:space="preserve"> ADDIN EN.CITE </w:instrText>
      </w:r>
      <w:r w:rsidR="0023729A">
        <w:fldChar w:fldCharType="begin">
          <w:fldData xml:space="preserve">PEVuZE5vdGU+PENpdGU+PEF1dGhvcj5TdXNhbnRpdGFwaG9uZzwvQXV0aG9yPjxZZWFyPjIwMTQ8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</w:fldData>
        </w:fldChar>
      </w:r>
      <w:r w:rsidR="0023729A">
        <w:instrText xml:space="preserve"> ADDIN EN.CITE.DATA </w:instrText>
      </w:r>
      <w:r w:rsidR="0023729A">
        <w:fldChar w:fldCharType="end"/>
      </w:r>
      <w:r w:rsidR="00BA440C">
        <w:fldChar w:fldCharType="separate"/>
      </w:r>
      <w:r w:rsidR="0023729A">
        <w:rPr>
          <w:noProof/>
        </w:rPr>
        <w:t>(19)</w:t>
      </w:r>
      <w:r w:rsidR="00BA440C">
        <w:fldChar w:fldCharType="end"/>
      </w:r>
      <w:r w:rsidR="00E624BD">
        <w:t xml:space="preserve"> Alternatively, i</w:t>
      </w:r>
      <w:r w:rsidR="00E624BD" w:rsidRPr="00E624BD">
        <w:t xml:space="preserve">t could be that clinicians are </w:t>
      </w:r>
      <w:r w:rsidR="00833149">
        <w:t>administrating</w:t>
      </w:r>
      <w:r w:rsidR="00E624BD" w:rsidRPr="00E624BD">
        <w:t xml:space="preserve"> the same amount of iron to patients, but it is not being used up so quickly</w:t>
      </w:r>
      <w:r w:rsidR="003857B3">
        <w:t xml:space="preserve"> </w:t>
      </w:r>
      <w:r w:rsidR="008A0A63">
        <w:t>because of</w:t>
      </w:r>
      <w:r w:rsidR="003857B3">
        <w:t xml:space="preserve"> reduced ESA </w:t>
      </w:r>
      <w:r w:rsidR="00833149">
        <w:t>doses</w:t>
      </w:r>
      <w:r w:rsidR="003857B3">
        <w:t>.</w:t>
      </w:r>
      <w:r w:rsidR="006803D1">
        <w:t xml:space="preserve"> Interestingly, the last two years have seen a stable pattern with no increase or decrease in levels.</w:t>
      </w:r>
    </w:p>
    <w:p w14:paraId="49199070" w14:textId="77777777" w:rsidR="004D7CDD" w:rsidRPr="00D07F6D" w:rsidRDefault="004D7CDD" w:rsidP="00EB374B">
      <w:pPr>
        <w:spacing w:after="120" w:line="480" w:lineRule="auto"/>
      </w:pPr>
    </w:p>
    <w:p w14:paraId="74C6E230" w14:textId="77777777" w:rsidR="00D40A92" w:rsidRPr="00D40A92" w:rsidRDefault="00D40A92" w:rsidP="00EB374B">
      <w:pPr>
        <w:spacing w:after="120" w:line="480" w:lineRule="auto"/>
        <w:rPr>
          <w:i/>
        </w:rPr>
      </w:pPr>
      <w:r w:rsidRPr="00D40A92">
        <w:rPr>
          <w:i/>
        </w:rPr>
        <w:t>Comparison with other studies</w:t>
      </w:r>
    </w:p>
    <w:p w14:paraId="0CE052E9" w14:textId="2FA204D2" w:rsidR="00BF094F" w:rsidRPr="00BF094F" w:rsidRDefault="006D602E" w:rsidP="00EB374B">
      <w:pPr>
        <w:spacing w:after="120" w:line="480" w:lineRule="auto"/>
      </w:pPr>
      <w:r>
        <w:t>Results from RCTs and clinical</w:t>
      </w:r>
      <w:r w:rsidRPr="006D602E">
        <w:t xml:space="preserve"> practice patterns </w:t>
      </w:r>
      <w:r>
        <w:t xml:space="preserve">in the </w:t>
      </w:r>
      <w:r w:rsidRPr="006D602E">
        <w:t>US</w:t>
      </w:r>
      <w:r>
        <w:t>A</w:t>
      </w:r>
      <w:r w:rsidRPr="006D602E">
        <w:t xml:space="preserve"> </w:t>
      </w:r>
      <w:r>
        <w:t>have influenced anaemia management in recent years.</w:t>
      </w:r>
      <w:r w:rsidRPr="006D602E">
        <w:t xml:space="preserve"> </w:t>
      </w:r>
      <w:r w:rsidR="001F2206">
        <w:t xml:space="preserve">A study </w:t>
      </w:r>
      <w:r w:rsidR="009B4E0A">
        <w:t xml:space="preserve">of </w:t>
      </w:r>
      <w:r w:rsidR="001F2206">
        <w:t>US</w:t>
      </w:r>
      <w:r w:rsidR="009B4E0A">
        <w:t xml:space="preserve"> non-dialysis chronic kidney disease patients</w:t>
      </w:r>
      <w:r w:rsidR="001F2206">
        <w:t xml:space="preserve"> found that t</w:t>
      </w:r>
      <w:r w:rsidR="00AC59A2">
        <w:t>he emergence of safety concerns</w:t>
      </w:r>
      <w:r w:rsidR="000337CB">
        <w:t xml:space="preserve"> following RCTs</w:t>
      </w:r>
      <w:r w:rsidR="00AC59A2">
        <w:t xml:space="preserve"> and the subsequent changes in product labe</w:t>
      </w:r>
      <w:r w:rsidR="001F2206">
        <w:t>l</w:t>
      </w:r>
      <w:r w:rsidR="00AC59A2">
        <w:t>ling</w:t>
      </w:r>
      <w:r w:rsidR="00E20782">
        <w:t xml:space="preserve">, </w:t>
      </w:r>
      <w:r w:rsidR="00085134">
        <w:t xml:space="preserve">restrictions to </w:t>
      </w:r>
      <w:r w:rsidR="00AC59A2">
        <w:t>reimbursement</w:t>
      </w:r>
      <w:r w:rsidR="00E20782">
        <w:t xml:space="preserve"> for </w:t>
      </w:r>
      <w:r w:rsidR="00C40334">
        <w:t>ESA</w:t>
      </w:r>
      <w:r w:rsidR="00265194">
        <w:t>s</w:t>
      </w:r>
      <w:r w:rsidR="00AC59A2">
        <w:t xml:space="preserve"> and </w:t>
      </w:r>
      <w:r w:rsidR="00085134">
        <w:t xml:space="preserve">changes to </w:t>
      </w:r>
      <w:r w:rsidR="00AC59A2">
        <w:t>clinical practice guidelines all appear</w:t>
      </w:r>
      <w:r w:rsidR="00E20782">
        <w:t>ed</w:t>
      </w:r>
      <w:r w:rsidR="00AC59A2">
        <w:t xml:space="preserve"> to influence physician dosing practices resulting in less frequent use of </w:t>
      </w:r>
      <w:r w:rsidR="00C40334">
        <w:t>ESA</w:t>
      </w:r>
      <w:r w:rsidR="00265194">
        <w:t>s</w:t>
      </w:r>
      <w:r w:rsidR="00AC59A2">
        <w:t xml:space="preserve">, lower ESA doses and lower achieved </w:t>
      </w:r>
      <w:proofErr w:type="spellStart"/>
      <w:r w:rsidR="00AC59A2">
        <w:t>Hb</w:t>
      </w:r>
      <w:proofErr w:type="spellEnd"/>
      <w:r w:rsidR="00AC59A2">
        <w:t xml:space="preserve"> </w:t>
      </w:r>
      <w:r w:rsidR="0051424C">
        <w:t>levels</w:t>
      </w:r>
      <w:r w:rsidR="001F2206">
        <w:t>.</w:t>
      </w:r>
      <w:r w:rsidR="00BA440C">
        <w:fldChar w:fldCharType="begin">
          <w:fldData xml:space="preserve">PEVuZE5vdGU+PENpdGU+PEF1dGhvcj5SZWdpZG9yPC9BdXRob3I+PFllYXI+MjAxMTwvWWVhcj48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</w:fldData>
        </w:fldChar>
      </w:r>
      <w:r w:rsidR="0023729A">
        <w:instrText xml:space="preserve"> ADDIN EN.CITE </w:instrText>
      </w:r>
      <w:r w:rsidR="0023729A">
        <w:fldChar w:fldCharType="begin">
          <w:fldData xml:space="preserve">PEVuZE5vdGU+PENpdGU+PEF1dGhvcj5SZWdpZG9yPC9BdXRob3I+PFllYXI+MjAxMTwvWWVhcj48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</w:fldData>
        </w:fldChar>
      </w:r>
      <w:r w:rsidR="0023729A">
        <w:instrText xml:space="preserve"> ADDIN EN.CITE.DATA </w:instrText>
      </w:r>
      <w:r w:rsidR="0023729A">
        <w:fldChar w:fldCharType="end"/>
      </w:r>
      <w:r w:rsidR="00BA440C">
        <w:fldChar w:fldCharType="separate"/>
      </w:r>
      <w:r w:rsidR="0023729A">
        <w:rPr>
          <w:noProof/>
        </w:rPr>
        <w:t>(20)</w:t>
      </w:r>
      <w:r w:rsidR="00BA440C">
        <w:fldChar w:fldCharType="end"/>
      </w:r>
      <w:r w:rsidR="005D29C5">
        <w:t xml:space="preserve"> A study of US haemodialysis patients</w:t>
      </w:r>
      <w:r w:rsidR="00614D45">
        <w:t xml:space="preserve"> from the United States Renal Data System (USRDS)</w:t>
      </w:r>
      <w:r w:rsidR="005D29C5">
        <w:t xml:space="preserve"> found that ESA dosing decreased from 2007, and that </w:t>
      </w:r>
      <w:proofErr w:type="spellStart"/>
      <w:r w:rsidR="005D29C5">
        <w:t>Hb</w:t>
      </w:r>
      <w:proofErr w:type="spellEnd"/>
      <w:r w:rsidR="005D29C5">
        <w:t xml:space="preserve"> levels mirrored ESA dosing trends.</w:t>
      </w:r>
      <w:r w:rsidR="00BA440C">
        <w:fldChar w:fldCharType="begin">
          <w:fldData xml:space="preserve">PEVuZE5vdGU+PENpdGU+PEF1dGhvcj5GcmVidXJnZXI8L0F1dGhvcj48WWVhcj4yMDEyPC9ZZWFy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</w:fldData>
        </w:fldChar>
      </w:r>
      <w:r w:rsidR="0023729A">
        <w:instrText xml:space="preserve"> ADDIN EN.CITE </w:instrText>
      </w:r>
      <w:r w:rsidR="0023729A">
        <w:fldChar w:fldCharType="begin">
          <w:fldData xml:space="preserve">PEVuZE5vdGU+PENpdGU+PEF1dGhvcj5GcmVidXJnZXI8L0F1dGhvcj48WWVhcj4yMDEyPC9ZZWFy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</w:fldData>
        </w:fldChar>
      </w:r>
      <w:r w:rsidR="0023729A">
        <w:instrText xml:space="preserve"> ADDIN EN.CITE.DATA </w:instrText>
      </w:r>
      <w:r w:rsidR="0023729A">
        <w:fldChar w:fldCharType="end"/>
      </w:r>
      <w:r w:rsidR="00BA440C">
        <w:fldChar w:fldCharType="separate"/>
      </w:r>
      <w:r w:rsidR="0023729A">
        <w:rPr>
          <w:noProof/>
        </w:rPr>
        <w:t>(21)</w:t>
      </w:r>
      <w:r w:rsidR="00BA440C">
        <w:fldChar w:fldCharType="end"/>
      </w:r>
      <w:r w:rsidR="00E45C89">
        <w:t xml:space="preserve"> </w:t>
      </w:r>
      <w:r w:rsidR="00D72E7C" w:rsidRPr="003907C6">
        <w:t xml:space="preserve">The Dialysis Outcomes and Practice Patterns Study (DOPPS) Practice Monitor (DPM) was developed to detect and report on trends in dialysis care before, during, and after implementation of the end-stage renal disease prospective payment system (PPS), which was initiated by the US </w:t>
      </w:r>
      <w:proofErr w:type="spellStart"/>
      <w:r w:rsidR="00D72E7C" w:rsidRPr="003907C6">
        <w:t>Centers</w:t>
      </w:r>
      <w:proofErr w:type="spellEnd"/>
      <w:r w:rsidR="00D72E7C" w:rsidRPr="003907C6">
        <w:t xml:space="preserve"> for Med</w:t>
      </w:r>
      <w:r w:rsidR="00F73318" w:rsidRPr="003907C6">
        <w:t xml:space="preserve">icare and Medicaid Services </w:t>
      </w:r>
      <w:r w:rsidR="00D72E7C" w:rsidRPr="003907C6">
        <w:t>in January 2011.</w:t>
      </w:r>
      <w:r w:rsidR="000A61DF">
        <w:t xml:space="preserve"> </w:t>
      </w:r>
      <w:r w:rsidR="00B22A4A" w:rsidRPr="00B22A4A">
        <w:t xml:space="preserve">The percentage of patients with </w:t>
      </w:r>
      <w:proofErr w:type="spellStart"/>
      <w:r w:rsidR="00B22A4A" w:rsidRPr="00B22A4A">
        <w:t>Hb</w:t>
      </w:r>
      <w:proofErr w:type="spellEnd"/>
      <w:r w:rsidR="00B22A4A" w:rsidRPr="00B22A4A">
        <w:t xml:space="preserve"> &gt; 12</w:t>
      </w:r>
      <w:r w:rsidR="00B22A4A">
        <w:t>0</w:t>
      </w:r>
      <w:r w:rsidR="00B22A4A" w:rsidRPr="00B22A4A">
        <w:t xml:space="preserve"> g/L declined from 32% in August 2010 to 14% in December 2012. </w:t>
      </w:r>
      <w:r w:rsidR="00902A0E">
        <w:t>T</w:t>
      </w:r>
      <w:r w:rsidR="00902A0E" w:rsidRPr="00902A0E">
        <w:t xml:space="preserve">he mean prescribed dose of patients </w:t>
      </w:r>
      <w:r w:rsidR="00902A0E" w:rsidRPr="00902A0E">
        <w:lastRenderedPageBreak/>
        <w:t xml:space="preserve">receiving IV </w:t>
      </w:r>
      <w:proofErr w:type="spellStart"/>
      <w:r w:rsidR="00FC2D58">
        <w:t>E</w:t>
      </w:r>
      <w:r w:rsidR="00902A0E" w:rsidRPr="00902A0E">
        <w:t>poetin</w:t>
      </w:r>
      <w:proofErr w:type="spellEnd"/>
      <w:r w:rsidR="00902A0E" w:rsidRPr="00902A0E">
        <w:t xml:space="preserve"> decreased from 20,500 U/w</w:t>
      </w:r>
      <w:r w:rsidR="00287626">
        <w:t>ee</w:t>
      </w:r>
      <w:r w:rsidR="00902A0E" w:rsidRPr="00902A0E">
        <w:t>k in August 2010 to 13,300 U/w</w:t>
      </w:r>
      <w:r w:rsidR="00287626">
        <w:t>ee</w:t>
      </w:r>
      <w:r w:rsidR="00902A0E" w:rsidRPr="00902A0E">
        <w:t>k in December 2012</w:t>
      </w:r>
      <w:r w:rsidR="00902A0E">
        <w:t xml:space="preserve">, </w:t>
      </w:r>
      <w:r w:rsidR="00902A0E" w:rsidRPr="003861D6">
        <w:t>with the greatest decline occurr</w:t>
      </w:r>
      <w:r w:rsidR="00584AC5" w:rsidRPr="003861D6">
        <w:t>ing</w:t>
      </w:r>
      <w:r w:rsidR="00902A0E" w:rsidRPr="003861D6">
        <w:t xml:space="preserve"> during June to August 2011. An increase of iron use </w:t>
      </w:r>
      <w:r w:rsidR="003D50BA" w:rsidRPr="003861D6">
        <w:t xml:space="preserve">was observed in 2011 </w:t>
      </w:r>
      <w:r w:rsidR="00902A0E" w:rsidRPr="003861D6">
        <w:t xml:space="preserve">and serum measures of iron stores </w:t>
      </w:r>
      <w:r w:rsidR="003D50BA" w:rsidRPr="003861D6">
        <w:t>increased</w:t>
      </w:r>
      <w:r w:rsidR="00902A0E" w:rsidRPr="003861D6">
        <w:t>.</w:t>
      </w:r>
      <w:r w:rsidR="00BA440C" w:rsidRPr="003861D6">
        <w:fldChar w:fldCharType="begin">
          <w:fldData xml:space="preserve">PEVuZE5vdGU+PENpdGU+PEF1dGhvcj5GdWxsZXI8L0F1dGhvcj48WWVhcj4yMDEzPC9ZZWFyPjxS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</w:fldData>
        </w:fldChar>
      </w:r>
      <w:r w:rsidR="0023729A">
        <w:instrText xml:space="preserve"> ADDIN EN.CITE </w:instrText>
      </w:r>
      <w:r w:rsidR="0023729A">
        <w:fldChar w:fldCharType="begin">
          <w:fldData xml:space="preserve">PEVuZE5vdGU+PENpdGU+PEF1dGhvcj5GdWxsZXI8L0F1dGhvcj48WWVhcj4yMDEzPC9ZZWFyPjxS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</w:fldData>
        </w:fldChar>
      </w:r>
      <w:r w:rsidR="0023729A">
        <w:instrText xml:space="preserve"> ADDIN EN.CITE.DATA </w:instrText>
      </w:r>
      <w:r w:rsidR="0023729A">
        <w:fldChar w:fldCharType="end"/>
      </w:r>
      <w:r w:rsidR="00BA440C" w:rsidRPr="003861D6">
        <w:fldChar w:fldCharType="separate"/>
      </w:r>
      <w:r w:rsidR="0023729A">
        <w:rPr>
          <w:noProof/>
        </w:rPr>
        <w:t>(22)</w:t>
      </w:r>
      <w:r w:rsidR="00BA440C" w:rsidRPr="003861D6">
        <w:fldChar w:fldCharType="end"/>
      </w:r>
      <w:r w:rsidR="00B94C39" w:rsidRPr="003861D6">
        <w:t xml:space="preserve"> </w:t>
      </w:r>
      <w:r w:rsidR="00DC7AD4" w:rsidRPr="003861D6">
        <w:t xml:space="preserve">However, </w:t>
      </w:r>
      <w:r w:rsidR="001E5BBC" w:rsidRPr="003861D6">
        <w:t>t</w:t>
      </w:r>
      <w:r w:rsidR="00DC7AD4" w:rsidRPr="003861D6">
        <w:t>he rise in average IV iron dose did not persist beyond 2011. The sustained rise in ferritin levels in United States dialysis patients after policy changes in 2011 appeared to be partly due to reductions in ESA dosing and not solely IV iron dosing practices.</w:t>
      </w:r>
      <w:r w:rsidR="001E5BBC" w:rsidRPr="003861D6">
        <w:fldChar w:fldCharType="begin">
          <w:fldData xml:space="preserve">PEVuZE5vdGU+PENpdGU+PEF1dGhvcj5LYXJhYm95YXM8L0F1dGhvcj48WWVhcj4yMDE1PC9ZZWFy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</w:fldData>
        </w:fldChar>
      </w:r>
      <w:r w:rsidR="0023729A">
        <w:instrText xml:space="preserve"> ADDIN EN.CITE </w:instrText>
      </w:r>
      <w:r w:rsidR="0023729A">
        <w:fldChar w:fldCharType="begin">
          <w:fldData xml:space="preserve">PEVuZE5vdGU+PENpdGU+PEF1dGhvcj5LYXJhYm95YXM8L0F1dGhvcj48WWVhcj4yMDE1PC9ZZWFy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</w:fldData>
        </w:fldChar>
      </w:r>
      <w:r w:rsidR="0023729A">
        <w:instrText xml:space="preserve"> ADDIN EN.CITE.DATA </w:instrText>
      </w:r>
      <w:r w:rsidR="0023729A">
        <w:fldChar w:fldCharType="end"/>
      </w:r>
      <w:r w:rsidR="001E5BBC" w:rsidRPr="003861D6">
        <w:fldChar w:fldCharType="separate"/>
      </w:r>
      <w:r w:rsidR="0023729A">
        <w:rPr>
          <w:noProof/>
        </w:rPr>
        <w:t>(23)</w:t>
      </w:r>
      <w:r w:rsidR="001E5BBC" w:rsidRPr="003861D6">
        <w:fldChar w:fldCharType="end"/>
      </w:r>
      <w:r w:rsidR="001E5BBC" w:rsidRPr="003861D6">
        <w:t xml:space="preserve"> </w:t>
      </w:r>
      <w:r w:rsidR="00B22A4A" w:rsidRPr="003861D6">
        <w:t>In Germany, d</w:t>
      </w:r>
      <w:r w:rsidR="009C1C9F" w:rsidRPr="003861D6">
        <w:t>ialysis procedure rates were changed in 2002 from per-session to weekly flat rate payments, and quality assurance was introduced in 2009 with defined treatment targets for different indices including haemoglobin. D</w:t>
      </w:r>
      <w:r w:rsidR="004043B2" w:rsidRPr="003861D6">
        <w:t xml:space="preserve">OPPS </w:t>
      </w:r>
      <w:r w:rsidR="00BE0B92" w:rsidRPr="003861D6">
        <w:t xml:space="preserve">phases 1–4, </w:t>
      </w:r>
      <w:r w:rsidR="004043B2" w:rsidRPr="003861D6">
        <w:t>(</w:t>
      </w:r>
      <w:r w:rsidR="00BE0B92" w:rsidRPr="003861D6">
        <w:t xml:space="preserve">1998–2011) </w:t>
      </w:r>
      <w:r w:rsidR="009C1C9F" w:rsidRPr="003861D6">
        <w:t xml:space="preserve">found </w:t>
      </w:r>
      <w:r w:rsidR="009C1C9F">
        <w:t xml:space="preserve">that </w:t>
      </w:r>
      <w:r w:rsidR="00BE0B92">
        <w:t xml:space="preserve">haemoglobin levels increased since 1998 and remained consistent since 2005, with only 8–10% of patients below 100 g/L. Around 90% of patients were prescribed </w:t>
      </w:r>
      <w:r w:rsidR="00C40334">
        <w:t>ESA</w:t>
      </w:r>
      <w:r w:rsidR="00265194">
        <w:t>s</w:t>
      </w:r>
      <w:r w:rsidR="00BE0B92">
        <w:t>, with the dose declining since peaking in 2006. Intravenous iron use was highest in 2011.</w:t>
      </w:r>
      <w:r w:rsidR="00BA440C">
        <w:fldChar w:fldCharType="begin">
          <w:fldData xml:space="preserve">PEVuZE5vdGU+PENpdGU+PEF1dGhvcj5LbGVvcGhhczwvQXV0aG9yPjxZZWFyPjIwMTM8L1llYXI+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</w:fldData>
        </w:fldChar>
      </w:r>
      <w:r w:rsidR="0023729A">
        <w:instrText xml:space="preserve"> ADDIN EN.CITE </w:instrText>
      </w:r>
      <w:r w:rsidR="0023729A">
        <w:fldChar w:fldCharType="begin">
          <w:fldData xml:space="preserve">PEVuZE5vdGU+PENpdGU+PEF1dGhvcj5LbGVvcGhhczwvQXV0aG9yPjxZZWFyPjIwMTM8L1llYXI+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</w:fldData>
        </w:fldChar>
      </w:r>
      <w:r w:rsidR="0023729A">
        <w:instrText xml:space="preserve"> ADDIN EN.CITE.DATA </w:instrText>
      </w:r>
      <w:r w:rsidR="0023729A">
        <w:fldChar w:fldCharType="end"/>
      </w:r>
      <w:r w:rsidR="00BA440C">
        <w:fldChar w:fldCharType="separate"/>
      </w:r>
      <w:r w:rsidR="0023729A">
        <w:rPr>
          <w:noProof/>
        </w:rPr>
        <w:t>(24)</w:t>
      </w:r>
      <w:r w:rsidR="00BA440C">
        <w:fldChar w:fldCharType="end"/>
      </w:r>
    </w:p>
    <w:p w14:paraId="14D977B5" w14:textId="77777777" w:rsidR="00BF094F" w:rsidRDefault="00BF094F" w:rsidP="00EB374B">
      <w:pPr>
        <w:spacing w:after="120" w:line="480" w:lineRule="auto"/>
        <w:rPr>
          <w:i/>
        </w:rPr>
      </w:pPr>
    </w:p>
    <w:p w14:paraId="75D22408" w14:textId="77777777" w:rsidR="00F73199" w:rsidRPr="00D40A92" w:rsidRDefault="00D40A92" w:rsidP="00EB374B">
      <w:pPr>
        <w:spacing w:after="120" w:line="480" w:lineRule="auto"/>
        <w:rPr>
          <w:i/>
        </w:rPr>
      </w:pPr>
      <w:r w:rsidRPr="00D40A92">
        <w:rPr>
          <w:i/>
        </w:rPr>
        <w:t>Strengths and weaknesses</w:t>
      </w:r>
    </w:p>
    <w:p w14:paraId="19BD3979" w14:textId="7DF6A086" w:rsidR="006D33D1" w:rsidRPr="003861D6" w:rsidRDefault="00061062" w:rsidP="00414576">
      <w:pPr>
        <w:spacing w:after="120" w:line="480" w:lineRule="auto"/>
      </w:pPr>
      <w:r>
        <w:t>T</w:t>
      </w:r>
      <w:r w:rsidR="00EB374B">
        <w:t xml:space="preserve">he UK Renal Registry </w:t>
      </w:r>
      <w:r w:rsidR="00E943D8">
        <w:t>is</w:t>
      </w:r>
      <w:r w:rsidR="00EB374B">
        <w:t xml:space="preserve"> a </w:t>
      </w:r>
      <w:r w:rsidR="006803D1">
        <w:t xml:space="preserve">large and highly representative </w:t>
      </w:r>
      <w:r w:rsidR="00EB374B">
        <w:t>database</w:t>
      </w:r>
      <w:r w:rsidR="00312A7E">
        <w:t xml:space="preserve"> </w:t>
      </w:r>
      <w:r w:rsidR="00EB374B">
        <w:t>allowing trends in clinical practice patterns to be captured</w:t>
      </w:r>
      <w:r w:rsidR="005D29C5">
        <w:t>.</w:t>
      </w:r>
      <w:r w:rsidR="00BA440C">
        <w:fldChar w:fldCharType="begin">
          <w:fldData xml:space="preserve">PEVuZE5vdGU+PENpdGU+PEF1dGhvcj5NYWNkb3VnYWxsPC9BdXRob3I+PFllYXI+MjAxMDwvWWVh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</w:fldData>
        </w:fldChar>
      </w:r>
      <w:r w:rsidR="0023729A">
        <w:instrText xml:space="preserve"> ADDIN EN.CITE </w:instrText>
      </w:r>
      <w:r w:rsidR="0023729A">
        <w:fldChar w:fldCharType="begin">
          <w:fldData xml:space="preserve">PEVuZE5vdGU+PENpdGU+PEF1dGhvcj5NYWNkb3VnYWxsPC9BdXRob3I+PFllYXI+MjAxMDwvWWVh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</w:fldData>
        </w:fldChar>
      </w:r>
      <w:r w:rsidR="0023729A">
        <w:instrText xml:space="preserve"> ADDIN EN.CITE.DATA </w:instrText>
      </w:r>
      <w:r w:rsidR="0023729A">
        <w:fldChar w:fldCharType="end"/>
      </w:r>
      <w:r w:rsidR="00BA440C">
        <w:fldChar w:fldCharType="separate"/>
      </w:r>
      <w:r w:rsidR="0023729A">
        <w:rPr>
          <w:noProof/>
        </w:rPr>
        <w:t>(11)</w:t>
      </w:r>
      <w:r w:rsidR="00BA440C">
        <w:fldChar w:fldCharType="end"/>
      </w:r>
      <w:r w:rsidR="00E45C89">
        <w:t xml:space="preserve"> This study gives an indication that </w:t>
      </w:r>
      <w:r w:rsidR="00E45C89" w:rsidRPr="00D71A65">
        <w:t>clinicians are resp</w:t>
      </w:r>
      <w:r w:rsidR="00E45C89">
        <w:t xml:space="preserve">onding to changes in </w:t>
      </w:r>
      <w:r w:rsidR="00E45C89" w:rsidRPr="003861D6">
        <w:t xml:space="preserve">guidelines important for patient safety.  </w:t>
      </w:r>
      <w:r w:rsidR="00001534" w:rsidRPr="003861D6">
        <w:t xml:space="preserve">The analysis of ESA usage is </w:t>
      </w:r>
      <w:r w:rsidR="00E45C89" w:rsidRPr="003861D6">
        <w:t xml:space="preserve">however </w:t>
      </w:r>
      <w:r w:rsidR="00001534" w:rsidRPr="003861D6">
        <w:t>limited by incomplete data returns</w:t>
      </w:r>
      <w:r w:rsidR="00642B11" w:rsidRPr="003861D6">
        <w:t>,</w:t>
      </w:r>
      <w:r w:rsidR="00001534" w:rsidRPr="003861D6">
        <w:t xml:space="preserve"> as</w:t>
      </w:r>
      <w:r w:rsidR="00642B11" w:rsidRPr="003861D6">
        <w:t xml:space="preserve"> some</w:t>
      </w:r>
      <w:r w:rsidR="00001534" w:rsidRPr="003861D6">
        <w:t xml:space="preserve"> r</w:t>
      </w:r>
      <w:r w:rsidR="00C22553" w:rsidRPr="003861D6">
        <w:t xml:space="preserve">enal centres do not routinely </w:t>
      </w:r>
      <w:r w:rsidR="00642B11" w:rsidRPr="003861D6">
        <w:t>record computerised</w:t>
      </w:r>
      <w:r w:rsidR="00C22553" w:rsidRPr="003861D6">
        <w:t xml:space="preserve"> data on ESA dose</w:t>
      </w:r>
      <w:r w:rsidR="006021CA" w:rsidRPr="003861D6">
        <w:t xml:space="preserve"> or drug type</w:t>
      </w:r>
      <w:r w:rsidR="00FA7716" w:rsidRPr="003861D6">
        <w:t xml:space="preserve">. </w:t>
      </w:r>
      <w:r w:rsidR="00893429" w:rsidRPr="003861D6">
        <w:t xml:space="preserve">Centres reporting fewer than 60% of haemodialysis patients being treated with </w:t>
      </w:r>
      <w:r w:rsidR="00C40334" w:rsidRPr="003861D6">
        <w:t>ESA</w:t>
      </w:r>
      <w:r w:rsidR="00265194" w:rsidRPr="003861D6">
        <w:t>s</w:t>
      </w:r>
      <w:r w:rsidR="00893429" w:rsidRPr="003861D6">
        <w:t xml:space="preserve"> were considered to have incomplete data and were excluded from the analysis.</w:t>
      </w:r>
      <w:r w:rsidR="00FA7716" w:rsidRPr="003861D6">
        <w:t xml:space="preserve"> </w:t>
      </w:r>
      <w:r w:rsidR="00E45C89" w:rsidRPr="003861D6">
        <w:t>T</w:t>
      </w:r>
      <w:r w:rsidR="00893429" w:rsidRPr="003861D6">
        <w:t>hese exclusion criteria are relatively arbitrary but they are in part based upon the frequenc</w:t>
      </w:r>
      <w:r w:rsidR="00E7631F" w:rsidRPr="003861D6">
        <w:t>y distribution graph of centres’</w:t>
      </w:r>
      <w:r w:rsidR="00893429" w:rsidRPr="003861D6">
        <w:t xml:space="preserve"> ESA use as it appears in the data. The percentage of patients on </w:t>
      </w:r>
      <w:r w:rsidR="00C40334" w:rsidRPr="003861D6">
        <w:t>ESA</w:t>
      </w:r>
      <w:r w:rsidR="00265194" w:rsidRPr="003861D6">
        <w:t>s</w:t>
      </w:r>
      <w:r w:rsidR="00893429" w:rsidRPr="003861D6">
        <w:t xml:space="preserve"> is calculated from these data and incomplete data returns risk impacting on any conclusions drawn. </w:t>
      </w:r>
      <w:r w:rsidR="009149B2" w:rsidRPr="003861D6">
        <w:t xml:space="preserve">The dose conversion </w:t>
      </w:r>
      <w:r w:rsidR="00097725" w:rsidRPr="003861D6">
        <w:t xml:space="preserve">used for </w:t>
      </w:r>
      <w:proofErr w:type="spellStart"/>
      <w:r w:rsidR="009149B2" w:rsidRPr="003861D6">
        <w:t>Darbepoetin</w:t>
      </w:r>
      <w:proofErr w:type="spellEnd"/>
      <w:r w:rsidR="009149B2" w:rsidRPr="003861D6">
        <w:t xml:space="preserve"> </w:t>
      </w:r>
      <w:r w:rsidR="00097725" w:rsidRPr="003861D6">
        <w:t xml:space="preserve">may not accurately estimate weekly </w:t>
      </w:r>
      <w:r w:rsidR="00097725" w:rsidRPr="002D6699">
        <w:rPr>
          <w:strike/>
          <w:color w:val="0070C0"/>
        </w:rPr>
        <w:t>Erythropoietin</w:t>
      </w:r>
      <w:r w:rsidR="00097725" w:rsidRPr="002D6699">
        <w:rPr>
          <w:color w:val="0070C0"/>
        </w:rPr>
        <w:t xml:space="preserve"> </w:t>
      </w:r>
      <w:proofErr w:type="spellStart"/>
      <w:r w:rsidR="0048396F">
        <w:rPr>
          <w:color w:val="FF0000"/>
          <w:u w:val="single"/>
        </w:rPr>
        <w:t>epoetin</w:t>
      </w:r>
      <w:proofErr w:type="spellEnd"/>
      <w:r w:rsidR="0048396F" w:rsidRPr="003861D6">
        <w:t xml:space="preserve"> </w:t>
      </w:r>
      <w:r w:rsidR="00097725" w:rsidRPr="003861D6">
        <w:t xml:space="preserve">dose. </w:t>
      </w:r>
      <w:r w:rsidR="00414576" w:rsidRPr="003861D6">
        <w:t xml:space="preserve">There is no information on how much iron therapy was being used to treat anaemia in this population, however data were available on ferritin levels giving an indication of achieved iron </w:t>
      </w:r>
      <w:r w:rsidR="001D6BB1" w:rsidRPr="003861D6">
        <w:t>stores</w:t>
      </w:r>
      <w:r w:rsidR="00414576" w:rsidRPr="003861D6">
        <w:t xml:space="preserve"> over the period. </w:t>
      </w:r>
      <w:r w:rsidR="004F6267" w:rsidRPr="003861D6">
        <w:t>D</w:t>
      </w:r>
      <w:r w:rsidR="00414576" w:rsidRPr="003861D6">
        <w:t>ata were only obtained from haemodialysis</w:t>
      </w:r>
      <w:r w:rsidR="004F6267" w:rsidRPr="003861D6">
        <w:t xml:space="preserve"> </w:t>
      </w:r>
      <w:r w:rsidR="00414576" w:rsidRPr="003861D6">
        <w:t>pat</w:t>
      </w:r>
      <w:r w:rsidR="004F6267" w:rsidRPr="003861D6">
        <w:t>ients and are not generalizable</w:t>
      </w:r>
      <w:r w:rsidR="00414576" w:rsidRPr="003861D6">
        <w:t xml:space="preserve"> to peritoneal dialysis patients </w:t>
      </w:r>
      <w:r w:rsidR="00661163" w:rsidRPr="003861D6">
        <w:t>or</w:t>
      </w:r>
      <w:r w:rsidR="00414576" w:rsidRPr="003861D6">
        <w:t xml:space="preserve"> other CKD populations.</w:t>
      </w:r>
    </w:p>
    <w:p w14:paraId="0B52A676" w14:textId="77777777" w:rsidR="00B35083" w:rsidRPr="003861D6" w:rsidRDefault="00B35083" w:rsidP="008B3F62">
      <w:pPr>
        <w:spacing w:after="120" w:line="480" w:lineRule="auto"/>
        <w:rPr>
          <w:i/>
        </w:rPr>
      </w:pPr>
    </w:p>
    <w:p w14:paraId="7CC8A5A0" w14:textId="77777777" w:rsidR="00FA7716" w:rsidRPr="00FA7716" w:rsidRDefault="00FA7716" w:rsidP="008B3F62">
      <w:pPr>
        <w:spacing w:after="120" w:line="480" w:lineRule="auto"/>
        <w:rPr>
          <w:i/>
        </w:rPr>
      </w:pPr>
      <w:r w:rsidRPr="00FA7716">
        <w:rPr>
          <w:i/>
        </w:rPr>
        <w:lastRenderedPageBreak/>
        <w:t>Conclusions</w:t>
      </w:r>
    </w:p>
    <w:p w14:paraId="3886E423" w14:textId="0D20EC06" w:rsidR="003C71B7" w:rsidRDefault="00DA5A06" w:rsidP="003861D6">
      <w:pPr>
        <w:spacing w:after="120" w:line="480" w:lineRule="auto"/>
      </w:pPr>
      <w:r>
        <w:t>A</w:t>
      </w:r>
      <w:r w:rsidR="000F1B7E">
        <w:t>naemia</w:t>
      </w:r>
      <w:r w:rsidR="00FF638F">
        <w:t xml:space="preserve"> management</w:t>
      </w:r>
      <w:r w:rsidR="000F1B7E">
        <w:t xml:space="preserve"> patterns</w:t>
      </w:r>
      <w:r w:rsidR="00FF638F">
        <w:t xml:space="preserve"> for haemodialysis patients</w:t>
      </w:r>
      <w:r w:rsidR="000F1B7E">
        <w:t xml:space="preserve"> have changed in the UK </w:t>
      </w:r>
      <w:r w:rsidR="000F1B7E" w:rsidRPr="00A9524F">
        <w:t xml:space="preserve">between </w:t>
      </w:r>
      <w:r w:rsidR="00911B7F" w:rsidRPr="00A9524F">
        <w:t>2005</w:t>
      </w:r>
      <w:r w:rsidR="000F1B7E" w:rsidRPr="00A9524F">
        <w:t xml:space="preserve"> and 201</w:t>
      </w:r>
      <w:r w:rsidR="00701A9E" w:rsidRPr="00A9524F">
        <w:t>3</w:t>
      </w:r>
      <w:r w:rsidR="004A2A45">
        <w:t xml:space="preserve">, </w:t>
      </w:r>
      <w:r w:rsidR="000321BB">
        <w:t xml:space="preserve">with these changes likely to have been </w:t>
      </w:r>
      <w:r w:rsidR="004A2A45">
        <w:t xml:space="preserve">in response to results from RCTs and changing clinical practice guidelines. There has been a decrease in ESA </w:t>
      </w:r>
      <w:r w:rsidR="00EF7195">
        <w:t xml:space="preserve">use, </w:t>
      </w:r>
      <w:r w:rsidR="004A2A45">
        <w:t xml:space="preserve">dose and </w:t>
      </w:r>
      <w:r>
        <w:t xml:space="preserve">average </w:t>
      </w:r>
      <w:r w:rsidR="004A2A45">
        <w:t xml:space="preserve">achieved </w:t>
      </w:r>
      <w:proofErr w:type="spellStart"/>
      <w:r w:rsidR="004A2A45">
        <w:t>Hb</w:t>
      </w:r>
      <w:proofErr w:type="spellEnd"/>
      <w:r w:rsidR="004A2A45">
        <w:t xml:space="preserve"> levels in recent years</w:t>
      </w:r>
      <w:r>
        <w:t>, with</w:t>
      </w:r>
      <w:r w:rsidR="004A2A45">
        <w:t xml:space="preserve"> fewer patients </w:t>
      </w:r>
      <w:r w:rsidR="00EF7195">
        <w:t>having</w:t>
      </w:r>
      <w:r w:rsidR="004A2A45">
        <w:t xml:space="preserve"> </w:t>
      </w:r>
      <w:proofErr w:type="spellStart"/>
      <w:r w:rsidR="004A2A45">
        <w:t>Hb</w:t>
      </w:r>
      <w:proofErr w:type="spellEnd"/>
      <w:r w:rsidR="004A2A45">
        <w:t xml:space="preserve"> levels &gt;120</w:t>
      </w:r>
      <w:r w:rsidR="00E14780">
        <w:t xml:space="preserve"> </w:t>
      </w:r>
      <w:r w:rsidR="004A2A45">
        <w:t xml:space="preserve">g/L and more patients </w:t>
      </w:r>
      <w:r w:rsidR="00EF7195">
        <w:t xml:space="preserve">having </w:t>
      </w:r>
      <w:proofErr w:type="spellStart"/>
      <w:r w:rsidR="00EF7195">
        <w:t>Hb</w:t>
      </w:r>
      <w:proofErr w:type="spellEnd"/>
      <w:r w:rsidR="00EF7195">
        <w:t xml:space="preserve"> </w:t>
      </w:r>
      <w:r w:rsidR="004A2A45">
        <w:t xml:space="preserve">within the 100-120 g/L target range. </w:t>
      </w:r>
      <w:r>
        <w:t xml:space="preserve">Average serum ferritin levels have increased in the same </w:t>
      </w:r>
      <w:r w:rsidR="00EF7195">
        <w:t xml:space="preserve">time </w:t>
      </w:r>
      <w:r>
        <w:t xml:space="preserve">period. </w:t>
      </w:r>
      <w:r w:rsidR="00312A7E">
        <w:t xml:space="preserve">Previous </w:t>
      </w:r>
      <w:r w:rsidR="00C26F1B">
        <w:t xml:space="preserve">research </w:t>
      </w:r>
      <w:r w:rsidR="00312A7E">
        <w:t>suggests clinicians are responsive to clinical guidelines though the degree that new practice is adopted can vary considerably depending on the context</w:t>
      </w:r>
      <w:r w:rsidR="0086252F">
        <w:t>.</w:t>
      </w:r>
      <w:r w:rsidR="002B79FB">
        <w:fldChar w:fldCharType="begin">
          <w:fldData xml:space="preserve">PEVuZE5vdGU+PENpdGU+PEF1dGhvcj5Hcmltc2hhdzwvQXV0aG9yPjxZZWFyPjE5OTM8L1llYXI+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</w:fldData>
        </w:fldChar>
      </w:r>
      <w:r w:rsidR="0023729A">
        <w:instrText xml:space="preserve"> ADDIN EN.CITE </w:instrText>
      </w:r>
      <w:r w:rsidR="0023729A">
        <w:fldChar w:fldCharType="begin">
          <w:fldData xml:space="preserve">PEVuZE5vdGU+PENpdGU+PEF1dGhvcj5Hcmltc2hhdzwvQXV0aG9yPjxZZWFyPjE5OTM8L1llYXI+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</w:fldData>
        </w:fldChar>
      </w:r>
      <w:r w:rsidR="0023729A">
        <w:instrText xml:space="preserve"> ADDIN EN.CITE.DATA </w:instrText>
      </w:r>
      <w:r w:rsidR="0023729A">
        <w:fldChar w:fldCharType="end"/>
      </w:r>
      <w:r w:rsidR="002B79FB">
        <w:fldChar w:fldCharType="separate"/>
      </w:r>
      <w:r w:rsidR="0023729A">
        <w:rPr>
          <w:noProof/>
        </w:rPr>
        <w:t>(25, 26)</w:t>
      </w:r>
      <w:r w:rsidR="002B79FB">
        <w:fldChar w:fldCharType="end"/>
      </w:r>
      <w:r w:rsidR="00312A7E">
        <w:t xml:space="preserve"> It is likely that in this case</w:t>
      </w:r>
      <w:r w:rsidR="00AA1748">
        <w:t>,</w:t>
      </w:r>
      <w:r w:rsidR="00312A7E">
        <w:t xml:space="preserve"> economic considerations due to the price of ESAs further facilitated adoption of the guidelines as clinicians </w:t>
      </w:r>
      <w:r w:rsidR="00C26F1B">
        <w:t>could</w:t>
      </w:r>
      <w:r w:rsidR="00312A7E">
        <w:t xml:space="preserve"> reduce </w:t>
      </w:r>
      <w:r w:rsidR="00C26F1B">
        <w:t xml:space="preserve">unit </w:t>
      </w:r>
      <w:r w:rsidR="00312A7E">
        <w:t xml:space="preserve">expenditure by reducing ESA dosage and treating fewer patients. </w:t>
      </w:r>
      <w:r w:rsidR="00C26F1B">
        <w:t>The continued monitoring of a</w:t>
      </w:r>
      <w:r w:rsidR="004A2A45">
        <w:t xml:space="preserve">naemia management </w:t>
      </w:r>
      <w:r w:rsidR="00C26F1B">
        <w:t xml:space="preserve">through Registry data </w:t>
      </w:r>
      <w:r w:rsidR="00EF7195">
        <w:t>i</w:t>
      </w:r>
      <w:r w:rsidR="004A2A45">
        <w:t xml:space="preserve">s important for patient safety and </w:t>
      </w:r>
      <w:r w:rsidR="00C26F1B">
        <w:t xml:space="preserve">enhancing patient quality of life and enables us to ensure that any new evidence on </w:t>
      </w:r>
      <w:r w:rsidR="00EB5077">
        <w:t xml:space="preserve">the optimal use </w:t>
      </w:r>
      <w:r w:rsidR="00EB5077" w:rsidRPr="00EB5077">
        <w:t xml:space="preserve">of </w:t>
      </w:r>
      <w:r w:rsidR="00661163">
        <w:t>ESA</w:t>
      </w:r>
      <w:r w:rsidR="00661163" w:rsidRPr="00EB5077">
        <w:t xml:space="preserve"> </w:t>
      </w:r>
      <w:r w:rsidR="00EB5077" w:rsidRPr="00EB5077">
        <w:t>therapy for haemodialysis patients</w:t>
      </w:r>
      <w:r w:rsidR="00C26F1B">
        <w:t xml:space="preserve"> is translated into every day clinical care</w:t>
      </w:r>
      <w:r w:rsidR="00EB5077" w:rsidRPr="00EB5077">
        <w:t>.</w:t>
      </w:r>
    </w:p>
    <w:p w14:paraId="29EAD3AE" w14:textId="77777777" w:rsidR="003C71B7" w:rsidRDefault="003C71B7" w:rsidP="003861D6">
      <w:pPr>
        <w:spacing w:after="120" w:line="480" w:lineRule="auto"/>
      </w:pPr>
    </w:p>
    <w:p w14:paraId="78A9B8E6" w14:textId="77777777" w:rsidR="008F0F16" w:rsidRPr="006C59FF" w:rsidRDefault="008F0F16" w:rsidP="003861D6">
      <w:pPr>
        <w:spacing w:line="480" w:lineRule="auto"/>
        <w:rPr>
          <w:b/>
        </w:rPr>
      </w:pPr>
      <w:r w:rsidRPr="006C59FF">
        <w:rPr>
          <w:b/>
        </w:rPr>
        <w:t>Acknowledgements</w:t>
      </w:r>
    </w:p>
    <w:p w14:paraId="222759CD" w14:textId="77777777" w:rsidR="008F0F16" w:rsidRDefault="008F0F16" w:rsidP="003861D6">
      <w:pPr>
        <w:spacing w:line="480" w:lineRule="auto"/>
      </w:pPr>
      <w:r>
        <w:t xml:space="preserve">We </w:t>
      </w:r>
      <w:r w:rsidRPr="00403F3B">
        <w:t>thank all the UK renal centres for providing data to the UK Renal Registry</w:t>
      </w:r>
      <w:r>
        <w:t>.</w:t>
      </w:r>
    </w:p>
    <w:p w14:paraId="5AACC5E4" w14:textId="77777777" w:rsidR="008F0F16" w:rsidRDefault="008F0F16" w:rsidP="003861D6">
      <w:pPr>
        <w:spacing w:line="480" w:lineRule="auto"/>
      </w:pPr>
    </w:p>
    <w:p w14:paraId="3130B36A" w14:textId="77777777" w:rsidR="008F0F16" w:rsidRPr="006C59FF" w:rsidRDefault="008F0F16" w:rsidP="003861D6">
      <w:pPr>
        <w:spacing w:line="480" w:lineRule="auto"/>
        <w:rPr>
          <w:b/>
        </w:rPr>
      </w:pPr>
      <w:r w:rsidRPr="006C59FF">
        <w:rPr>
          <w:b/>
        </w:rPr>
        <w:t>Funding</w:t>
      </w:r>
    </w:p>
    <w:p w14:paraId="345FBF74" w14:textId="1A92FA42" w:rsidR="008F0F16" w:rsidRDefault="008F0F16" w:rsidP="003861D6">
      <w:pPr>
        <w:spacing w:line="480" w:lineRule="auto"/>
      </w:pPr>
      <w:r>
        <w:t>KB was</w:t>
      </w:r>
      <w:r w:rsidRPr="006C59FF">
        <w:t xml:space="preserve"> supported by a Medical Research Council </w:t>
      </w:r>
      <w:r w:rsidR="005A4C87" w:rsidRPr="005A4C87">
        <w:rPr>
          <w:color w:val="FF0000"/>
          <w:u w:val="single"/>
        </w:rPr>
        <w:t>(MRC)</w:t>
      </w:r>
      <w:r w:rsidR="005A4C87">
        <w:t xml:space="preserve"> </w:t>
      </w:r>
      <w:r w:rsidRPr="006C59FF">
        <w:t xml:space="preserve">UK fellowship (RD1826). </w:t>
      </w:r>
      <w:r>
        <w:t>JS was supported by National Institute for Health Research (NIHR) Senior Investigator Award NF-SI-0611-10168.</w:t>
      </w:r>
      <w:r w:rsidR="00624328">
        <w:t xml:space="preserve"> </w:t>
      </w:r>
      <w:r w:rsidR="001C234D">
        <w:rPr>
          <w:color w:val="FF0000"/>
          <w:u w:val="single"/>
        </w:rPr>
        <w:t xml:space="preserve">YB-S </w:t>
      </w:r>
      <w:r w:rsidR="00624328" w:rsidRPr="00110FA7">
        <w:rPr>
          <w:color w:val="FF0000"/>
          <w:u w:val="single"/>
        </w:rPr>
        <w:t>was supported by the National Institute for Health Research (NIHR) Collaboration for Leadership in Applied Health Research and Care West (CLAHRC West) at University Hospitals Bristol NHS Foundation Trust. The views expressed are those of the authors and not necessarily those of the NHS, NIHR, MRC or Department of Health.</w:t>
      </w:r>
    </w:p>
    <w:p w14:paraId="584085BA" w14:textId="77777777" w:rsidR="008F0F16" w:rsidRDefault="008F0F16" w:rsidP="003861D6">
      <w:pPr>
        <w:spacing w:line="480" w:lineRule="auto"/>
      </w:pPr>
    </w:p>
    <w:p w14:paraId="3E572070" w14:textId="77777777" w:rsidR="008F0F16" w:rsidRDefault="008F0F16" w:rsidP="003861D6">
      <w:pPr>
        <w:spacing w:line="480" w:lineRule="auto"/>
        <w:rPr>
          <w:b/>
        </w:rPr>
      </w:pPr>
      <w:r w:rsidRPr="00FC1EB9">
        <w:rPr>
          <w:b/>
        </w:rPr>
        <w:lastRenderedPageBreak/>
        <w:t>Conflict of interest statement</w:t>
      </w:r>
    </w:p>
    <w:p w14:paraId="2F8449CC" w14:textId="0FBB4152" w:rsidR="008F0F16" w:rsidRDefault="008F0F16" w:rsidP="003861D6">
      <w:pPr>
        <w:spacing w:line="480" w:lineRule="auto"/>
      </w:pPr>
      <w:r>
        <w:t>None</w:t>
      </w:r>
      <w:r w:rsidR="00062225">
        <w:t xml:space="preserve"> to declare</w:t>
      </w:r>
    </w:p>
    <w:p w14:paraId="30C78032" w14:textId="77777777" w:rsidR="006D33D1" w:rsidRDefault="006D33D1" w:rsidP="003861D6">
      <w:pPr>
        <w:spacing w:after="120" w:line="480" w:lineRule="auto"/>
      </w:pPr>
      <w:r>
        <w:br w:type="page"/>
      </w:r>
    </w:p>
    <w:p w14:paraId="708DCAAA" w14:textId="77777777" w:rsidR="006D33D1" w:rsidRPr="00747711" w:rsidRDefault="006D33D1" w:rsidP="001745D6">
      <w:pPr>
        <w:spacing w:after="120" w:line="360" w:lineRule="auto"/>
        <w:rPr>
          <w:b/>
        </w:rPr>
      </w:pPr>
      <w:r w:rsidRPr="00747711">
        <w:rPr>
          <w:b/>
        </w:rPr>
        <w:lastRenderedPageBreak/>
        <w:t>References</w:t>
      </w:r>
    </w:p>
    <w:p w14:paraId="262D72EA" w14:textId="77777777" w:rsidR="0023729A" w:rsidRPr="0023729A" w:rsidRDefault="00BA440C" w:rsidP="0023729A">
      <w:pPr>
        <w:pStyle w:val="EndNoteBibliography"/>
        <w:spacing w:after="0"/>
      </w:pPr>
      <w:r>
        <w:fldChar w:fldCharType="begin"/>
      </w:r>
      <w:r w:rsidR="006D33D1">
        <w:instrText xml:space="preserve"> ADDIN EN.REFLIST </w:instrText>
      </w:r>
      <w:r>
        <w:fldChar w:fldCharType="separate"/>
      </w:r>
      <w:r w:rsidR="0023729A" w:rsidRPr="0023729A">
        <w:t>1.</w:t>
      </w:r>
      <w:r w:rsidR="0023729A" w:rsidRPr="0023729A">
        <w:tab/>
        <w:t>Rao A, Casula A, Castledine C. UK Renal Registry 17th Annual Report: Chapter 2 UK Renal Replacement Therapy Prevalence in 2013: National and Centre-specific Analyses. Nephron. 2015;129 Suppl 1:31-56.</w:t>
      </w:r>
    </w:p>
    <w:p w14:paraId="2409E4E9" w14:textId="00972B9C" w:rsidR="0023729A" w:rsidRPr="0023729A" w:rsidRDefault="0023729A" w:rsidP="0023729A">
      <w:pPr>
        <w:pStyle w:val="EndNoteBibliography"/>
        <w:spacing w:after="0"/>
      </w:pPr>
      <w:r w:rsidRPr="0023729A">
        <w:t>2.</w:t>
      </w:r>
      <w:r w:rsidRPr="0023729A">
        <w:tab/>
        <w:t xml:space="preserve">Mikhail A, Shrivastava R, Richardson D. Clinical Pracitice Guidelines. Anaemia of CKD. 5th 2009-2012 ed. </w:t>
      </w:r>
      <w:hyperlink r:id="rId8" w:history="1">
        <w:r w:rsidRPr="0023729A">
          <w:rPr>
            <w:rStyle w:val="Hyperlink"/>
          </w:rPr>
          <w:t>www.renal.org/guidelines:</w:t>
        </w:r>
      </w:hyperlink>
      <w:r w:rsidRPr="0023729A">
        <w:t xml:space="preserve"> UK Renal Association; 2010.</w:t>
      </w:r>
    </w:p>
    <w:p w14:paraId="20584C76" w14:textId="77777777" w:rsidR="0023729A" w:rsidRPr="0023729A" w:rsidRDefault="0023729A" w:rsidP="0023729A">
      <w:pPr>
        <w:pStyle w:val="EndNoteBibliography"/>
        <w:spacing w:after="0"/>
      </w:pPr>
      <w:r w:rsidRPr="0023729A">
        <w:t>3.</w:t>
      </w:r>
      <w:r w:rsidRPr="0023729A">
        <w:tab/>
        <w:t>Besarab A, Bolton WK, Browne JK, Egrie JC, Nissenson AR, Okamoto DM, et al. The effects of normal as compared with low hematocrit values in patients with cardiac disease who are receiving hemodialysis and epoetin. N Engl J Med. 1998;339(9):584-90.</w:t>
      </w:r>
    </w:p>
    <w:p w14:paraId="5578D642" w14:textId="439704C2" w:rsidR="0023729A" w:rsidRPr="0023729A" w:rsidRDefault="0023729A" w:rsidP="0023729A">
      <w:pPr>
        <w:pStyle w:val="EndNoteBibliography"/>
        <w:spacing w:after="0"/>
      </w:pPr>
      <w:r w:rsidRPr="0023729A">
        <w:t>4.</w:t>
      </w:r>
      <w:r w:rsidRPr="0023729A">
        <w:tab/>
        <w:t xml:space="preserve">FDA Drug Safety Communication: Modified dosing recommendations to improve the safe use of Erythropoiesis-Stimulating Agents (ESAs) in chronic kidney disease </w:t>
      </w:r>
      <w:hyperlink r:id="rId9" w:history="1">
        <w:r w:rsidRPr="0023729A">
          <w:rPr>
            <w:rStyle w:val="Hyperlink"/>
          </w:rPr>
          <w:t>http://www.fda.gov/Drugs/DrugSafety/ucm259639.htm2011</w:t>
        </w:r>
      </w:hyperlink>
      <w:r w:rsidRPr="0023729A">
        <w:t xml:space="preserve"> [11/08/2015].</w:t>
      </w:r>
    </w:p>
    <w:p w14:paraId="514ED096" w14:textId="77777777" w:rsidR="0023729A" w:rsidRPr="0023729A" w:rsidRDefault="0023729A" w:rsidP="0023729A">
      <w:pPr>
        <w:pStyle w:val="EndNoteBibliography"/>
        <w:spacing w:after="0"/>
        <w:rPr>
          <w:color w:val="FF0000"/>
          <w:u w:val="single"/>
        </w:rPr>
      </w:pPr>
      <w:r w:rsidRPr="0023729A">
        <w:rPr>
          <w:color w:val="FF0000"/>
          <w:u w:val="single"/>
        </w:rPr>
        <w:t>5.</w:t>
      </w:r>
      <w:r w:rsidRPr="0023729A">
        <w:rPr>
          <w:color w:val="FF0000"/>
          <w:u w:val="single"/>
        </w:rPr>
        <w:tab/>
        <w:t>Coyne DW. The health-related quality of life was not improved by targeting higher hemoglobin in the Normal Hematocrit Trial. Kidney Int. 2012;82(2):235-41.</w:t>
      </w:r>
    </w:p>
    <w:p w14:paraId="4027BD5F" w14:textId="77777777" w:rsidR="0023729A" w:rsidRPr="0023729A" w:rsidRDefault="0023729A" w:rsidP="0023729A">
      <w:pPr>
        <w:pStyle w:val="EndNoteBibliography"/>
        <w:spacing w:after="0"/>
      </w:pPr>
      <w:r w:rsidRPr="0023729A">
        <w:t>6.</w:t>
      </w:r>
      <w:r w:rsidRPr="0023729A">
        <w:tab/>
        <w:t>Drueke TB, Locatelli F, Clyne N, Eckardt KU, Macdougall IC, Tsakiris D, et al. Normalization of hemoglobin level in patients with chronic kidney disease and anemia. N Engl J Med. 2006;355(20):2071-84.</w:t>
      </w:r>
    </w:p>
    <w:p w14:paraId="318A7B54" w14:textId="77777777" w:rsidR="0023729A" w:rsidRPr="0023729A" w:rsidRDefault="0023729A" w:rsidP="0023729A">
      <w:pPr>
        <w:pStyle w:val="EndNoteBibliography"/>
        <w:spacing w:after="0"/>
      </w:pPr>
      <w:r w:rsidRPr="0023729A">
        <w:t>7.</w:t>
      </w:r>
      <w:r w:rsidRPr="0023729A">
        <w:tab/>
        <w:t>Pfeffer MA, Burdmann EA, Chen CY, Cooper ME, de ZD, Eckardt KU, et al. A trial of darbepoetin alfa in type 2 diabetes and chronic kidney disease. N Engl J Med. 2009;361(21):2019-32.</w:t>
      </w:r>
    </w:p>
    <w:p w14:paraId="00F5E72E" w14:textId="77777777" w:rsidR="0023729A" w:rsidRPr="0023729A" w:rsidRDefault="0023729A" w:rsidP="0023729A">
      <w:pPr>
        <w:pStyle w:val="EndNoteBibliography"/>
        <w:spacing w:after="0"/>
      </w:pPr>
      <w:r w:rsidRPr="0023729A">
        <w:t>8.</w:t>
      </w:r>
      <w:r w:rsidRPr="0023729A">
        <w:tab/>
        <w:t>Singh AK, Szczech L, Tang KL, Barnhart H, Sapp S, Wolfson M, et al. Correction of anemia with epoetin alfa in chronic kidney disease. N Engl J Med. 2006;355(20):2085-98.</w:t>
      </w:r>
    </w:p>
    <w:p w14:paraId="413F3C58" w14:textId="77777777" w:rsidR="0023729A" w:rsidRPr="0023729A" w:rsidRDefault="0023729A" w:rsidP="0023729A">
      <w:pPr>
        <w:pStyle w:val="EndNoteBibliography"/>
        <w:spacing w:after="0"/>
      </w:pPr>
      <w:r w:rsidRPr="0023729A">
        <w:t>9.</w:t>
      </w:r>
      <w:r w:rsidRPr="0023729A">
        <w:tab/>
        <w:t>Levin A, Djurdjev O, Duncan J, Rosenbaum D, Werb R. Haemoglobin at time of referral prior to dialysis predicts survival: an association of haemoglobin with long-term outcomes. Nephrol Dial Transplant. 2006;21(2):370-7.</w:t>
      </w:r>
    </w:p>
    <w:p w14:paraId="7D775206" w14:textId="77777777" w:rsidR="0023729A" w:rsidRPr="0023729A" w:rsidRDefault="0023729A" w:rsidP="0023729A">
      <w:pPr>
        <w:pStyle w:val="EndNoteBibliography"/>
        <w:spacing w:after="0"/>
      </w:pPr>
      <w:r w:rsidRPr="0023729A">
        <w:t>10.</w:t>
      </w:r>
      <w:r w:rsidRPr="0023729A">
        <w:tab/>
        <w:t>Regidor DL, Kopple JD, Kovesdy CP, Kilpatrick RD, McAllister CJ, Aronovitz J, et al. Associations between changes in hemoglobin and administered erythropoiesis-stimulating agent and survival in hemodialysis patients. J Am Soc Nephrol. 2006;17(4):1181-91.</w:t>
      </w:r>
    </w:p>
    <w:p w14:paraId="5DFCEDA6" w14:textId="77777777" w:rsidR="0023729A" w:rsidRPr="0023729A" w:rsidRDefault="0023729A" w:rsidP="0023729A">
      <w:pPr>
        <w:pStyle w:val="EndNoteBibliography"/>
        <w:spacing w:after="0"/>
      </w:pPr>
      <w:r w:rsidRPr="0023729A">
        <w:t>11.</w:t>
      </w:r>
      <w:r w:rsidRPr="0023729A">
        <w:tab/>
        <w:t>Macdougall IC, Tomson CR, Steenkamp M, Ansell D. Relative risk of death in UK haemodialysis patients in relation to achieved haemoglobin from 1999 to 2005: an observational study using UK Renal Registry data incorporating 30,040 patient-years of follow-up. Nephrol Dial Transplant. 2010;25(3):914-9.</w:t>
      </w:r>
    </w:p>
    <w:p w14:paraId="6A7389CD" w14:textId="77777777" w:rsidR="0023729A" w:rsidRPr="0023729A" w:rsidRDefault="0023729A" w:rsidP="0023729A">
      <w:pPr>
        <w:pStyle w:val="EndNoteBibliography"/>
        <w:spacing w:after="0"/>
      </w:pPr>
      <w:r w:rsidRPr="0023729A">
        <w:t>12.</w:t>
      </w:r>
      <w:r w:rsidRPr="0023729A">
        <w:tab/>
        <w:t>The Standards and Audit Subcommittee of the Renal Association. Treatment of adults and children with renal failure. Standards and audit measures. 3rd ed: The Renal Association; 2002.</w:t>
      </w:r>
    </w:p>
    <w:p w14:paraId="7AB48EAA" w14:textId="15AB1E2D" w:rsidR="0023729A" w:rsidRPr="0023729A" w:rsidRDefault="0023729A" w:rsidP="0023729A">
      <w:pPr>
        <w:pStyle w:val="EndNoteBibliography"/>
        <w:spacing w:after="0"/>
      </w:pPr>
      <w:r w:rsidRPr="0023729A">
        <w:t>13.</w:t>
      </w:r>
      <w:r w:rsidRPr="0023729A">
        <w:tab/>
        <w:t xml:space="preserve">Cassidy M, Richardson D, Jones C. Cinical Practice Guidelines. Module 2: Complications. 4th 2007 ed. </w:t>
      </w:r>
      <w:hyperlink r:id="rId10" w:history="1">
        <w:r w:rsidRPr="0023729A">
          <w:rPr>
            <w:rStyle w:val="Hyperlink"/>
          </w:rPr>
          <w:t>www.renal.org/guidelines:</w:t>
        </w:r>
      </w:hyperlink>
      <w:r w:rsidRPr="0023729A">
        <w:t xml:space="preserve"> UK Renal Association; 2007.</w:t>
      </w:r>
    </w:p>
    <w:p w14:paraId="3A56F1A4" w14:textId="77777777" w:rsidR="0023729A" w:rsidRPr="0023729A" w:rsidRDefault="0023729A" w:rsidP="0023729A">
      <w:pPr>
        <w:pStyle w:val="EndNoteBibliography"/>
        <w:spacing w:after="0"/>
      </w:pPr>
      <w:r w:rsidRPr="0023729A">
        <w:t>14.</w:t>
      </w:r>
      <w:r w:rsidRPr="0023729A">
        <w:tab/>
        <w:t>Ansell D, Tomson CR. UK Renal Registry 11th Annual Report (December 2008): Chapter 15 The UK Renal Registry, UKRR database, validation and methodology. Nephron Clin Pract. 2009;111 Suppl 1:c277-85.</w:t>
      </w:r>
    </w:p>
    <w:p w14:paraId="53334B1F" w14:textId="77777777" w:rsidR="0023729A" w:rsidRPr="0023729A" w:rsidRDefault="0023729A" w:rsidP="0023729A">
      <w:pPr>
        <w:pStyle w:val="EndNoteBibliography"/>
        <w:spacing w:after="0"/>
      </w:pPr>
      <w:r w:rsidRPr="0023729A">
        <w:t>15.</w:t>
      </w:r>
      <w:r w:rsidRPr="0023729A">
        <w:tab/>
        <w:t>UK Renal Registry 17th Annual Report: Appendices. Nephron. 2015;129 Suppl 1:267-322.</w:t>
      </w:r>
    </w:p>
    <w:p w14:paraId="362B0E30" w14:textId="5C2520DB" w:rsidR="0023729A" w:rsidRPr="0023729A" w:rsidRDefault="0023729A" w:rsidP="0023729A">
      <w:pPr>
        <w:pStyle w:val="EndNoteBibliography"/>
        <w:spacing w:after="0"/>
      </w:pPr>
      <w:r w:rsidRPr="0023729A">
        <w:t>16.</w:t>
      </w:r>
      <w:r w:rsidRPr="0023729A">
        <w:tab/>
        <w:t xml:space="preserve">National Institute for Health and Clinical Excellence. Anaemia management in people with chronic kidney disease. NICE clinical guideline 114. </w:t>
      </w:r>
      <w:hyperlink r:id="rId11" w:history="1">
        <w:r w:rsidRPr="0023729A">
          <w:rPr>
            <w:rStyle w:val="Hyperlink"/>
          </w:rPr>
          <w:t>http://www.nice.org.uk/guidance/cg114</w:t>
        </w:r>
      </w:hyperlink>
      <w:r w:rsidRPr="0023729A">
        <w:t>. 2011.</w:t>
      </w:r>
    </w:p>
    <w:p w14:paraId="0B447B8B" w14:textId="77777777" w:rsidR="0023729A" w:rsidRPr="0023729A" w:rsidRDefault="0023729A" w:rsidP="0023729A">
      <w:pPr>
        <w:pStyle w:val="EndNoteBibliography"/>
        <w:spacing w:after="0"/>
      </w:pPr>
      <w:r w:rsidRPr="0023729A">
        <w:t>17.</w:t>
      </w:r>
      <w:r w:rsidRPr="0023729A">
        <w:tab/>
        <w:t>Kidney Disease: Improving Global Outcomes (KDIGO) Anemia Work Group. KDIGO Clinical Practice Guideline for Anemia in Chronic Kidney Disease. Kidney International Supplements. 2012;2(5):279-335.</w:t>
      </w:r>
    </w:p>
    <w:p w14:paraId="1E792F0F" w14:textId="73B227F5" w:rsidR="0023729A" w:rsidRPr="0023729A" w:rsidRDefault="0023729A" w:rsidP="0023729A">
      <w:pPr>
        <w:pStyle w:val="EndNoteBibliography"/>
        <w:spacing w:after="0"/>
      </w:pPr>
      <w:r w:rsidRPr="0023729A">
        <w:t>18.</w:t>
      </w:r>
      <w:r w:rsidRPr="0023729A">
        <w:tab/>
        <w:t xml:space="preserve">National Institute for Health and Clinical Excellence. Anaemia management in people with chronic kidney disease. NICE clinical guideline 39. </w:t>
      </w:r>
      <w:hyperlink r:id="rId12" w:history="1">
        <w:r w:rsidRPr="0023729A">
          <w:rPr>
            <w:rStyle w:val="Hyperlink"/>
          </w:rPr>
          <w:t>https://www.nice.org.uk/guidance/cg39</w:t>
        </w:r>
      </w:hyperlink>
      <w:r w:rsidRPr="0023729A">
        <w:t>. 2006.</w:t>
      </w:r>
    </w:p>
    <w:p w14:paraId="55B26BB0" w14:textId="77777777" w:rsidR="0023729A" w:rsidRPr="0023729A" w:rsidRDefault="0023729A" w:rsidP="0023729A">
      <w:pPr>
        <w:pStyle w:val="EndNoteBibliography"/>
        <w:spacing w:after="0"/>
      </w:pPr>
      <w:r w:rsidRPr="0023729A">
        <w:t>19.</w:t>
      </w:r>
      <w:r w:rsidRPr="0023729A">
        <w:tab/>
        <w:t>Susantitaphong P, Alqahtani F, Jaber BL. Efficacy and safety of intravenous iron therapy for functional iron deficiency anemia in hemodialysis patients: a meta-analysis. American journal of nephrology. 2014;39(2):130-41.</w:t>
      </w:r>
    </w:p>
    <w:p w14:paraId="1F14B0AF" w14:textId="77777777" w:rsidR="0023729A" w:rsidRPr="0023729A" w:rsidRDefault="0023729A" w:rsidP="0023729A">
      <w:pPr>
        <w:pStyle w:val="EndNoteBibliography"/>
        <w:spacing w:after="0"/>
      </w:pPr>
      <w:r w:rsidRPr="0023729A">
        <w:t>20.</w:t>
      </w:r>
      <w:r w:rsidRPr="0023729A">
        <w:tab/>
        <w:t>Regidor D, McClellan WM, Kewalramani R, Sharma A, Bradbury BD. Changes in erythropoiesis-stimulating agent (ESA) dosing and haemoglobin levels in US non-dialysis chronic kidney disease patients between 2005 and 2009. Nephrol Dial Transplant. 2011;26(5):1583-91.</w:t>
      </w:r>
    </w:p>
    <w:p w14:paraId="371E16ED" w14:textId="77777777" w:rsidR="0023729A" w:rsidRPr="0023729A" w:rsidRDefault="0023729A" w:rsidP="0023729A">
      <w:pPr>
        <w:pStyle w:val="EndNoteBibliography"/>
        <w:spacing w:after="0"/>
      </w:pPr>
      <w:r w:rsidRPr="0023729A">
        <w:t>21.</w:t>
      </w:r>
      <w:r w:rsidRPr="0023729A">
        <w:tab/>
        <w:t>Freburger JK, Ng LJ, Bradbury BD, Kshirsagar AV, Brookhart MA. Changing Patterns of Anemia Management in US Hemodialysis Patients. Am J Med. 2012;125(9):906-U204.</w:t>
      </w:r>
    </w:p>
    <w:p w14:paraId="026C175D" w14:textId="77777777" w:rsidR="0023729A" w:rsidRPr="0023729A" w:rsidRDefault="0023729A" w:rsidP="0023729A">
      <w:pPr>
        <w:pStyle w:val="EndNoteBibliography"/>
        <w:spacing w:after="0"/>
      </w:pPr>
      <w:r w:rsidRPr="0023729A">
        <w:t>22.</w:t>
      </w:r>
      <w:r w:rsidRPr="0023729A">
        <w:tab/>
        <w:t>Fuller DS, Pisoni RL, Bieber BA, Port FK, Robinson BM. The DOPPS practice monitor for U.S. dialysis care: update on trends in anemia management 2 years into the bundle. Am J Kidney Dis. 2013;62(6):1213-6.</w:t>
      </w:r>
    </w:p>
    <w:p w14:paraId="3BD877A9" w14:textId="77777777" w:rsidR="0023729A" w:rsidRPr="0023729A" w:rsidRDefault="0023729A" w:rsidP="0023729A">
      <w:pPr>
        <w:pStyle w:val="EndNoteBibliography"/>
        <w:spacing w:after="0"/>
      </w:pPr>
      <w:r w:rsidRPr="0023729A">
        <w:lastRenderedPageBreak/>
        <w:t>23.</w:t>
      </w:r>
      <w:r w:rsidRPr="0023729A">
        <w:tab/>
        <w:t>Karaboyas A, Zee J, Morgenstern H, Nolen JG, Hakim R, Kalantar-Zadeh K, et al. Understanding the Recent Increase in Ferritin Levels in United States Dialysis Patients: Potential Impact of Changes in Intravenous Iron and Erythropoiesis-Stimulating Agent Dosing. Clinical journal of the American Society of Nephrology : CJASN. 2015.</w:t>
      </w:r>
    </w:p>
    <w:p w14:paraId="54758F91" w14:textId="77777777" w:rsidR="0023729A" w:rsidRPr="0023729A" w:rsidRDefault="0023729A" w:rsidP="0023729A">
      <w:pPr>
        <w:pStyle w:val="EndNoteBibliography"/>
        <w:spacing w:after="0"/>
      </w:pPr>
      <w:r w:rsidRPr="0023729A">
        <w:t>24.</w:t>
      </w:r>
      <w:r w:rsidRPr="0023729A">
        <w:tab/>
        <w:t>Kleophas W, Karaboyas A, Li Y, Bommer J, Reichel H, Walter A, et al. Changes in dialysis treatment modalities during institution of flat rate reimbursement and quality assurance programs. Kidney Int. 2013;84(3):578-84.</w:t>
      </w:r>
    </w:p>
    <w:p w14:paraId="5AF65F51" w14:textId="77777777" w:rsidR="0023729A" w:rsidRPr="0023729A" w:rsidRDefault="0023729A" w:rsidP="0023729A">
      <w:pPr>
        <w:pStyle w:val="EndNoteBibliography"/>
        <w:spacing w:after="0"/>
      </w:pPr>
      <w:r w:rsidRPr="0023729A">
        <w:t>25.</w:t>
      </w:r>
      <w:r w:rsidRPr="0023729A">
        <w:tab/>
        <w:t>Grimshaw JM, Russell IT. Effect of clinical guidelines on medical practice: a systematic review of rigorous evaluations. Lancet. 1993;342(8883):1317-22.</w:t>
      </w:r>
    </w:p>
    <w:p w14:paraId="5D34D55E" w14:textId="77777777" w:rsidR="0023729A" w:rsidRPr="0023729A" w:rsidRDefault="0023729A" w:rsidP="0023729A">
      <w:pPr>
        <w:pStyle w:val="EndNoteBibliography"/>
      </w:pPr>
      <w:r w:rsidRPr="0023729A">
        <w:t>26.</w:t>
      </w:r>
      <w:r w:rsidRPr="0023729A">
        <w:tab/>
        <w:t>Grol R, Dalhuijsen J, Thomas S, Veld C, Rutten G, Mokkink H. Attributes of clinical guidelines that influence use of guidelines in general practice: observational study. Bmj. 1998;317(7162):858-61.</w:t>
      </w:r>
    </w:p>
    <w:p w14:paraId="2A428427" w14:textId="38B39A57" w:rsidR="00A55110" w:rsidRDefault="00BA440C" w:rsidP="001745D6">
      <w:pPr>
        <w:spacing w:after="120" w:line="360" w:lineRule="auto"/>
        <w:sectPr w:rsidR="00A55110" w:rsidSect="004B6991">
          <w:footerReference w:type="default" r:id="rId13"/>
          <w:pgSz w:w="11906" w:h="16838"/>
          <w:pgMar w:top="1077" w:right="1077" w:bottom="1077" w:left="1077" w:header="708" w:footer="708" w:gutter="0"/>
          <w:cols w:space="708"/>
          <w:docGrid w:linePitch="360"/>
        </w:sectPr>
      </w:pPr>
      <w:r>
        <w:fldChar w:fldCharType="end"/>
      </w:r>
    </w:p>
    <w:p w14:paraId="54D494EC" w14:textId="77777777" w:rsidR="004B6991" w:rsidRDefault="004B6991">
      <w:pPr>
        <w:rPr>
          <w:b/>
        </w:rPr>
      </w:pPr>
      <w:r>
        <w:rPr>
          <w:b/>
        </w:rPr>
        <w:lastRenderedPageBreak/>
        <w:t>Table 1</w:t>
      </w:r>
      <w:r w:rsidR="00A55110">
        <w:rPr>
          <w:b/>
        </w:rPr>
        <w:t xml:space="preserve"> Characteristics of the cohort by year</w:t>
      </w:r>
    </w:p>
    <w:tbl>
      <w:tblPr>
        <w:tblW w:w="14737"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424"/>
        <w:gridCol w:w="1352"/>
        <w:gridCol w:w="1352"/>
        <w:gridCol w:w="1353"/>
        <w:gridCol w:w="1352"/>
        <w:gridCol w:w="1353"/>
        <w:gridCol w:w="1352"/>
        <w:gridCol w:w="1353"/>
        <w:gridCol w:w="1352"/>
        <w:gridCol w:w="1494"/>
      </w:tblGrid>
      <w:tr w:rsidR="00D27CCA" w:rsidRPr="00974B10" w14:paraId="19D99E4F" w14:textId="77777777" w:rsidTr="00D27CCA">
        <w:trPr>
          <w:trHeight w:val="300"/>
          <w:tblHeader/>
        </w:trPr>
        <w:tc>
          <w:tcPr>
            <w:tcW w:w="2424"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7A6209E2" w14:textId="77777777" w:rsidR="00D27CCA" w:rsidRPr="00974B10" w:rsidRDefault="00D27CCA" w:rsidP="00974B10">
            <w:pPr>
              <w:spacing w:after="0" w:line="240" w:lineRule="auto"/>
            </w:pP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1E220F60" w14:textId="77777777" w:rsidR="00D27CCA" w:rsidRPr="00974B10" w:rsidRDefault="00D27CCA" w:rsidP="00974B10">
            <w:pPr>
              <w:spacing w:after="0" w:line="240" w:lineRule="auto"/>
              <w:jc w:val="center"/>
              <w:rPr>
                <w:color w:val="000000"/>
              </w:rPr>
            </w:pPr>
            <w:r w:rsidRPr="00974B10">
              <w:rPr>
                <w:color w:val="000000"/>
              </w:rPr>
              <w:t>2005</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1BB49B7C" w14:textId="77777777" w:rsidR="00D27CCA" w:rsidRPr="00974B10" w:rsidRDefault="00D27CCA" w:rsidP="00974B10">
            <w:pPr>
              <w:spacing w:after="0" w:line="240" w:lineRule="auto"/>
              <w:jc w:val="center"/>
              <w:rPr>
                <w:color w:val="000000"/>
              </w:rPr>
            </w:pPr>
            <w:r w:rsidRPr="00974B10">
              <w:rPr>
                <w:color w:val="000000"/>
              </w:rPr>
              <w:t>2006</w:t>
            </w:r>
          </w:p>
        </w:tc>
        <w:tc>
          <w:tcPr>
            <w:tcW w:w="1353"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7ABDB411" w14:textId="77777777" w:rsidR="00D27CCA" w:rsidRPr="00974B10" w:rsidRDefault="00D27CCA" w:rsidP="00974B10">
            <w:pPr>
              <w:spacing w:after="0" w:line="240" w:lineRule="auto"/>
              <w:jc w:val="center"/>
              <w:rPr>
                <w:color w:val="000000"/>
              </w:rPr>
            </w:pPr>
            <w:r w:rsidRPr="00974B10">
              <w:rPr>
                <w:color w:val="000000"/>
              </w:rPr>
              <w:t>2007</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AB1F014" w14:textId="77777777" w:rsidR="00D27CCA" w:rsidRPr="00974B10" w:rsidRDefault="00D27CCA" w:rsidP="00974B10">
            <w:pPr>
              <w:spacing w:after="0" w:line="240" w:lineRule="auto"/>
              <w:jc w:val="center"/>
              <w:rPr>
                <w:color w:val="000000"/>
              </w:rPr>
            </w:pPr>
            <w:r w:rsidRPr="00974B10">
              <w:rPr>
                <w:color w:val="000000"/>
              </w:rPr>
              <w:t>2008</w:t>
            </w:r>
          </w:p>
        </w:tc>
        <w:tc>
          <w:tcPr>
            <w:tcW w:w="1353"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77540B80" w14:textId="77777777" w:rsidR="00D27CCA" w:rsidRPr="00974B10" w:rsidRDefault="00D27CCA" w:rsidP="00974B10">
            <w:pPr>
              <w:spacing w:after="0" w:line="240" w:lineRule="auto"/>
              <w:jc w:val="center"/>
              <w:rPr>
                <w:color w:val="000000"/>
              </w:rPr>
            </w:pPr>
            <w:r w:rsidRPr="00974B10">
              <w:rPr>
                <w:color w:val="000000"/>
              </w:rPr>
              <w:t>2009</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E4A1E57" w14:textId="77777777" w:rsidR="00D27CCA" w:rsidRPr="00974B10" w:rsidRDefault="00D27CCA" w:rsidP="00974B10">
            <w:pPr>
              <w:spacing w:after="0" w:line="240" w:lineRule="auto"/>
              <w:jc w:val="center"/>
              <w:rPr>
                <w:color w:val="000000"/>
              </w:rPr>
            </w:pPr>
            <w:r w:rsidRPr="00974B10">
              <w:rPr>
                <w:color w:val="000000"/>
              </w:rPr>
              <w:t>2010</w:t>
            </w:r>
          </w:p>
        </w:tc>
        <w:tc>
          <w:tcPr>
            <w:tcW w:w="1353"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2C7ADEBA" w14:textId="77777777" w:rsidR="00D27CCA" w:rsidRPr="00974B10" w:rsidRDefault="00D27CCA" w:rsidP="00974B10">
            <w:pPr>
              <w:spacing w:after="0" w:line="240" w:lineRule="auto"/>
              <w:jc w:val="center"/>
              <w:rPr>
                <w:color w:val="000000"/>
              </w:rPr>
            </w:pPr>
            <w:r w:rsidRPr="00974B10">
              <w:rPr>
                <w:color w:val="000000"/>
              </w:rPr>
              <w:t>2011</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00BF4770" w14:textId="77777777" w:rsidR="00D27CCA" w:rsidRPr="00974B10" w:rsidRDefault="00D27CCA" w:rsidP="00974B10">
            <w:pPr>
              <w:spacing w:after="0" w:line="240" w:lineRule="auto"/>
              <w:jc w:val="center"/>
              <w:rPr>
                <w:color w:val="000000"/>
              </w:rPr>
            </w:pPr>
            <w:r w:rsidRPr="00974B10">
              <w:rPr>
                <w:color w:val="000000"/>
              </w:rPr>
              <w:t>2012</w:t>
            </w:r>
          </w:p>
        </w:tc>
        <w:tc>
          <w:tcPr>
            <w:tcW w:w="1494" w:type="dxa"/>
            <w:tcBorders>
              <w:top w:val="single" w:sz="4" w:space="0" w:color="auto"/>
              <w:bottom w:val="single" w:sz="4" w:space="0" w:color="auto"/>
            </w:tcBorders>
            <w:vAlign w:val="center"/>
          </w:tcPr>
          <w:p w14:paraId="45243A33" w14:textId="77777777" w:rsidR="00D27CCA" w:rsidRPr="00974B10" w:rsidRDefault="00D27CCA" w:rsidP="00974B10">
            <w:pPr>
              <w:spacing w:after="0" w:line="240" w:lineRule="auto"/>
              <w:jc w:val="center"/>
              <w:rPr>
                <w:color w:val="000000"/>
              </w:rPr>
            </w:pPr>
            <w:r w:rsidRPr="00974B10">
              <w:rPr>
                <w:color w:val="000000"/>
              </w:rPr>
              <w:t>2013</w:t>
            </w:r>
          </w:p>
        </w:tc>
      </w:tr>
      <w:tr w:rsidR="00D27CCA" w:rsidRPr="00974B10" w14:paraId="78B32E3F" w14:textId="77777777" w:rsidTr="00D27CCA">
        <w:trPr>
          <w:trHeight w:val="300"/>
        </w:trPr>
        <w:tc>
          <w:tcPr>
            <w:tcW w:w="2424" w:type="dxa"/>
            <w:tcBorders>
              <w:top w:val="single" w:sz="4" w:space="0" w:color="auto"/>
            </w:tcBorders>
            <w:shd w:val="clear" w:color="auto" w:fill="auto"/>
            <w:noWrap/>
            <w:tcMar>
              <w:top w:w="15" w:type="dxa"/>
              <w:left w:w="15" w:type="dxa"/>
              <w:bottom w:w="0" w:type="dxa"/>
              <w:right w:w="15" w:type="dxa"/>
            </w:tcMar>
            <w:vAlign w:val="center"/>
            <w:hideMark/>
          </w:tcPr>
          <w:p w14:paraId="4C9AEB3B" w14:textId="77777777" w:rsidR="00D27CCA" w:rsidRPr="00974B10" w:rsidRDefault="00D27CCA" w:rsidP="00974B10">
            <w:pPr>
              <w:spacing w:after="0" w:line="240" w:lineRule="auto"/>
              <w:rPr>
                <w:color w:val="000000"/>
              </w:rPr>
            </w:pPr>
            <w:r w:rsidRPr="00974B10">
              <w:rPr>
                <w:color w:val="000000"/>
              </w:rPr>
              <w:t>Number of patients</w:t>
            </w:r>
          </w:p>
        </w:tc>
        <w:tc>
          <w:tcPr>
            <w:tcW w:w="1352" w:type="dxa"/>
            <w:tcBorders>
              <w:top w:val="single" w:sz="4" w:space="0" w:color="auto"/>
            </w:tcBorders>
            <w:shd w:val="clear" w:color="auto" w:fill="auto"/>
            <w:noWrap/>
            <w:tcMar>
              <w:top w:w="15" w:type="dxa"/>
              <w:left w:w="15" w:type="dxa"/>
              <w:bottom w:w="0" w:type="dxa"/>
              <w:right w:w="15" w:type="dxa"/>
            </w:tcMar>
            <w:vAlign w:val="center"/>
          </w:tcPr>
          <w:p w14:paraId="6E3F088D" w14:textId="77777777" w:rsidR="00D27CCA" w:rsidRPr="00974B10" w:rsidRDefault="00D27CCA" w:rsidP="00974B10">
            <w:pPr>
              <w:spacing w:after="0" w:line="240" w:lineRule="auto"/>
              <w:jc w:val="center"/>
              <w:rPr>
                <w:color w:val="000000"/>
              </w:rP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03380C6D"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tcPr>
          <w:p w14:paraId="1841672D"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201FD7F5"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tcPr>
          <w:p w14:paraId="00AC9BBD"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78DF4AF1"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tcPr>
          <w:p w14:paraId="294B02FA"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3DBE06C3" w14:textId="77777777" w:rsidR="00D27CCA" w:rsidRPr="00974B10" w:rsidRDefault="00D27CCA" w:rsidP="00974B10">
            <w:pPr>
              <w:spacing w:after="0" w:line="240" w:lineRule="auto"/>
              <w:jc w:val="center"/>
            </w:pPr>
          </w:p>
        </w:tc>
        <w:tc>
          <w:tcPr>
            <w:tcW w:w="1494" w:type="dxa"/>
            <w:tcBorders>
              <w:top w:val="single" w:sz="4" w:space="0" w:color="auto"/>
            </w:tcBorders>
            <w:vAlign w:val="center"/>
          </w:tcPr>
          <w:p w14:paraId="3E164DCB" w14:textId="77777777" w:rsidR="00D27CCA" w:rsidRPr="00974B10" w:rsidRDefault="00D27CCA" w:rsidP="00974B10">
            <w:pPr>
              <w:spacing w:after="0" w:line="240" w:lineRule="auto"/>
              <w:jc w:val="center"/>
            </w:pPr>
          </w:p>
        </w:tc>
      </w:tr>
      <w:tr w:rsidR="00D27CCA" w:rsidRPr="00974B10" w14:paraId="2D034BC2" w14:textId="77777777" w:rsidTr="00D27CCA">
        <w:trPr>
          <w:trHeight w:val="300"/>
        </w:trPr>
        <w:tc>
          <w:tcPr>
            <w:tcW w:w="2424" w:type="dxa"/>
            <w:tcBorders>
              <w:bottom w:val="nil"/>
            </w:tcBorders>
            <w:shd w:val="clear" w:color="auto" w:fill="auto"/>
            <w:noWrap/>
            <w:tcMar>
              <w:top w:w="15" w:type="dxa"/>
              <w:left w:w="15" w:type="dxa"/>
              <w:bottom w:w="0" w:type="dxa"/>
              <w:right w:w="15" w:type="dxa"/>
            </w:tcMar>
            <w:vAlign w:val="center"/>
          </w:tcPr>
          <w:p w14:paraId="0D022E5C" w14:textId="77777777" w:rsidR="00D27CCA" w:rsidRPr="00974B10" w:rsidRDefault="00D27CCA" w:rsidP="00974B10">
            <w:pPr>
              <w:spacing w:after="0" w:line="240" w:lineRule="auto"/>
              <w:rPr>
                <w:color w:val="000000"/>
              </w:rPr>
            </w:pPr>
            <w:r>
              <w:rPr>
                <w:color w:val="000000"/>
              </w:rPr>
              <w:t xml:space="preserve">  </w:t>
            </w:r>
            <w:r w:rsidRPr="00974B10">
              <w:rPr>
                <w:color w:val="000000"/>
              </w:rPr>
              <w:t>Incident</w:t>
            </w:r>
          </w:p>
        </w:tc>
        <w:tc>
          <w:tcPr>
            <w:tcW w:w="1352" w:type="dxa"/>
            <w:tcBorders>
              <w:bottom w:val="nil"/>
            </w:tcBorders>
            <w:shd w:val="clear" w:color="auto" w:fill="auto"/>
            <w:noWrap/>
            <w:tcMar>
              <w:top w:w="15" w:type="dxa"/>
              <w:left w:w="15" w:type="dxa"/>
              <w:bottom w:w="0" w:type="dxa"/>
              <w:right w:w="15" w:type="dxa"/>
            </w:tcMar>
            <w:vAlign w:val="center"/>
          </w:tcPr>
          <w:p w14:paraId="27B9427C" w14:textId="77777777" w:rsidR="00D27CCA" w:rsidRPr="00974B10" w:rsidRDefault="00D27CCA" w:rsidP="00D041C9">
            <w:pPr>
              <w:spacing w:after="0" w:line="240" w:lineRule="auto"/>
              <w:jc w:val="center"/>
              <w:rPr>
                <w:color w:val="000000"/>
              </w:rPr>
            </w:pPr>
            <w:r w:rsidRPr="00974B10">
              <w:rPr>
                <w:color w:val="000000"/>
              </w:rPr>
              <w:t>1457</w:t>
            </w:r>
          </w:p>
        </w:tc>
        <w:tc>
          <w:tcPr>
            <w:tcW w:w="1352" w:type="dxa"/>
            <w:tcBorders>
              <w:bottom w:val="nil"/>
            </w:tcBorders>
            <w:shd w:val="clear" w:color="auto" w:fill="auto"/>
            <w:noWrap/>
            <w:tcMar>
              <w:top w:w="15" w:type="dxa"/>
              <w:left w:w="15" w:type="dxa"/>
              <w:bottom w:w="0" w:type="dxa"/>
              <w:right w:w="15" w:type="dxa"/>
            </w:tcMar>
            <w:vAlign w:val="center"/>
          </w:tcPr>
          <w:p w14:paraId="09385855" w14:textId="77777777" w:rsidR="00D27CCA" w:rsidRPr="00974B10" w:rsidRDefault="00D27CCA" w:rsidP="00D041C9">
            <w:pPr>
              <w:spacing w:after="0" w:line="240" w:lineRule="auto"/>
              <w:jc w:val="center"/>
            </w:pPr>
            <w:r w:rsidRPr="00974B10">
              <w:t>1694</w:t>
            </w:r>
          </w:p>
        </w:tc>
        <w:tc>
          <w:tcPr>
            <w:tcW w:w="1353" w:type="dxa"/>
            <w:tcBorders>
              <w:bottom w:val="nil"/>
            </w:tcBorders>
            <w:shd w:val="clear" w:color="auto" w:fill="auto"/>
            <w:noWrap/>
            <w:tcMar>
              <w:top w:w="15" w:type="dxa"/>
              <w:left w:w="15" w:type="dxa"/>
              <w:bottom w:w="0" w:type="dxa"/>
              <w:right w:w="15" w:type="dxa"/>
            </w:tcMar>
            <w:vAlign w:val="center"/>
          </w:tcPr>
          <w:p w14:paraId="51A15AB8" w14:textId="77777777" w:rsidR="00D27CCA" w:rsidRPr="00974B10" w:rsidRDefault="00D27CCA" w:rsidP="00D041C9">
            <w:pPr>
              <w:spacing w:after="0" w:line="240" w:lineRule="auto"/>
              <w:jc w:val="center"/>
            </w:pPr>
            <w:r w:rsidRPr="00974B10">
              <w:t>1736</w:t>
            </w:r>
          </w:p>
        </w:tc>
        <w:tc>
          <w:tcPr>
            <w:tcW w:w="1352" w:type="dxa"/>
            <w:tcBorders>
              <w:bottom w:val="nil"/>
            </w:tcBorders>
            <w:shd w:val="clear" w:color="auto" w:fill="auto"/>
            <w:noWrap/>
            <w:tcMar>
              <w:top w:w="15" w:type="dxa"/>
              <w:left w:w="15" w:type="dxa"/>
              <w:bottom w:w="0" w:type="dxa"/>
              <w:right w:w="15" w:type="dxa"/>
            </w:tcMar>
            <w:vAlign w:val="center"/>
          </w:tcPr>
          <w:p w14:paraId="36221445" w14:textId="77777777" w:rsidR="00D27CCA" w:rsidRPr="00974B10" w:rsidRDefault="00D27CCA" w:rsidP="00D041C9">
            <w:pPr>
              <w:spacing w:after="0" w:line="240" w:lineRule="auto"/>
              <w:jc w:val="center"/>
            </w:pPr>
            <w:r w:rsidRPr="00974B10">
              <w:t>1895</w:t>
            </w:r>
          </w:p>
        </w:tc>
        <w:tc>
          <w:tcPr>
            <w:tcW w:w="1353" w:type="dxa"/>
            <w:tcBorders>
              <w:bottom w:val="nil"/>
            </w:tcBorders>
            <w:shd w:val="clear" w:color="auto" w:fill="auto"/>
            <w:noWrap/>
            <w:tcMar>
              <w:top w:w="15" w:type="dxa"/>
              <w:left w:w="15" w:type="dxa"/>
              <w:bottom w:w="0" w:type="dxa"/>
              <w:right w:w="15" w:type="dxa"/>
            </w:tcMar>
            <w:vAlign w:val="center"/>
          </w:tcPr>
          <w:p w14:paraId="54706339" w14:textId="77777777" w:rsidR="00D27CCA" w:rsidRPr="00974B10" w:rsidRDefault="00D27CCA" w:rsidP="00D041C9">
            <w:pPr>
              <w:spacing w:after="0" w:line="240" w:lineRule="auto"/>
              <w:jc w:val="center"/>
            </w:pPr>
            <w:r w:rsidRPr="00974B10">
              <w:t>1946</w:t>
            </w:r>
          </w:p>
        </w:tc>
        <w:tc>
          <w:tcPr>
            <w:tcW w:w="1352" w:type="dxa"/>
            <w:tcBorders>
              <w:bottom w:val="nil"/>
            </w:tcBorders>
            <w:shd w:val="clear" w:color="auto" w:fill="auto"/>
            <w:noWrap/>
            <w:tcMar>
              <w:top w:w="15" w:type="dxa"/>
              <w:left w:w="15" w:type="dxa"/>
              <w:bottom w:w="0" w:type="dxa"/>
              <w:right w:w="15" w:type="dxa"/>
            </w:tcMar>
            <w:vAlign w:val="center"/>
          </w:tcPr>
          <w:p w14:paraId="769B5879" w14:textId="77777777" w:rsidR="00D27CCA" w:rsidRPr="00974B10" w:rsidRDefault="00D27CCA" w:rsidP="00D041C9">
            <w:pPr>
              <w:spacing w:after="0" w:line="240" w:lineRule="auto"/>
              <w:jc w:val="center"/>
            </w:pPr>
            <w:r w:rsidRPr="00974B10">
              <w:t>1921</w:t>
            </w:r>
          </w:p>
        </w:tc>
        <w:tc>
          <w:tcPr>
            <w:tcW w:w="1353" w:type="dxa"/>
            <w:tcBorders>
              <w:bottom w:val="nil"/>
            </w:tcBorders>
            <w:shd w:val="clear" w:color="auto" w:fill="auto"/>
            <w:noWrap/>
            <w:tcMar>
              <w:top w:w="15" w:type="dxa"/>
              <w:left w:w="15" w:type="dxa"/>
              <w:bottom w:w="0" w:type="dxa"/>
              <w:right w:w="15" w:type="dxa"/>
            </w:tcMar>
            <w:vAlign w:val="center"/>
          </w:tcPr>
          <w:p w14:paraId="409E00D5" w14:textId="77777777" w:rsidR="00D27CCA" w:rsidRPr="00974B10" w:rsidRDefault="00D27CCA" w:rsidP="00D041C9">
            <w:pPr>
              <w:spacing w:after="0" w:line="240" w:lineRule="auto"/>
              <w:jc w:val="center"/>
            </w:pPr>
            <w:r w:rsidRPr="00974B10">
              <w:t>1864</w:t>
            </w:r>
          </w:p>
        </w:tc>
        <w:tc>
          <w:tcPr>
            <w:tcW w:w="1352" w:type="dxa"/>
            <w:tcBorders>
              <w:bottom w:val="nil"/>
            </w:tcBorders>
            <w:shd w:val="clear" w:color="auto" w:fill="auto"/>
            <w:noWrap/>
            <w:tcMar>
              <w:top w:w="15" w:type="dxa"/>
              <w:left w:w="15" w:type="dxa"/>
              <w:bottom w:w="0" w:type="dxa"/>
              <w:right w:w="15" w:type="dxa"/>
            </w:tcMar>
            <w:vAlign w:val="center"/>
          </w:tcPr>
          <w:p w14:paraId="0892D45B" w14:textId="77777777" w:rsidR="00D27CCA" w:rsidRPr="00974B10" w:rsidRDefault="00D27CCA" w:rsidP="00D041C9">
            <w:pPr>
              <w:spacing w:after="0" w:line="240" w:lineRule="auto"/>
              <w:jc w:val="center"/>
            </w:pPr>
            <w:r w:rsidRPr="00974B10">
              <w:t>2006</w:t>
            </w:r>
          </w:p>
        </w:tc>
        <w:tc>
          <w:tcPr>
            <w:tcW w:w="1494" w:type="dxa"/>
            <w:tcBorders>
              <w:bottom w:val="nil"/>
            </w:tcBorders>
            <w:vAlign w:val="center"/>
          </w:tcPr>
          <w:p w14:paraId="03E96CE5" w14:textId="77777777" w:rsidR="00D27CCA" w:rsidRPr="00974B10" w:rsidRDefault="00D27CCA" w:rsidP="00D041C9">
            <w:pPr>
              <w:spacing w:after="0" w:line="240" w:lineRule="auto"/>
              <w:jc w:val="center"/>
            </w:pPr>
            <w:r w:rsidRPr="00974B10">
              <w:t>2234</w:t>
            </w:r>
          </w:p>
        </w:tc>
      </w:tr>
      <w:tr w:rsidR="00D27CCA" w:rsidRPr="00974B10" w14:paraId="7A9ADCCE" w14:textId="77777777" w:rsidTr="00D27CCA">
        <w:trPr>
          <w:trHeight w:val="300"/>
        </w:trPr>
        <w:tc>
          <w:tcPr>
            <w:tcW w:w="2424" w:type="dxa"/>
            <w:tcBorders>
              <w:top w:val="nil"/>
              <w:bottom w:val="single" w:sz="4" w:space="0" w:color="auto"/>
            </w:tcBorders>
            <w:shd w:val="clear" w:color="auto" w:fill="auto"/>
            <w:noWrap/>
            <w:tcMar>
              <w:top w:w="15" w:type="dxa"/>
              <w:left w:w="15" w:type="dxa"/>
              <w:bottom w:w="0" w:type="dxa"/>
              <w:right w:w="15" w:type="dxa"/>
            </w:tcMar>
            <w:vAlign w:val="center"/>
          </w:tcPr>
          <w:p w14:paraId="727E1EA6" w14:textId="77777777" w:rsidR="00D27CCA" w:rsidRPr="00974B10" w:rsidRDefault="00D27CCA" w:rsidP="00974B10">
            <w:pPr>
              <w:spacing w:after="0" w:line="240" w:lineRule="auto"/>
              <w:rPr>
                <w:color w:val="000000"/>
              </w:rPr>
            </w:pPr>
            <w:r>
              <w:rPr>
                <w:color w:val="000000"/>
              </w:rPr>
              <w:t xml:space="preserve">  </w:t>
            </w:r>
            <w:r w:rsidRPr="00974B10">
              <w:rPr>
                <w:color w:val="000000"/>
              </w:rPr>
              <w:t>Total (including incident)</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6B6AC9F4" w14:textId="77777777" w:rsidR="00D27CCA" w:rsidRPr="00974B10" w:rsidRDefault="00D27CCA" w:rsidP="00D041C9">
            <w:pPr>
              <w:spacing w:after="0" w:line="240" w:lineRule="auto"/>
              <w:jc w:val="center"/>
              <w:rPr>
                <w:color w:val="000000"/>
              </w:rPr>
            </w:pPr>
            <w:r w:rsidRPr="00974B10">
              <w:rPr>
                <w:color w:val="000000"/>
              </w:rPr>
              <w:t>6930</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7AD27505" w14:textId="77777777" w:rsidR="00D27CCA" w:rsidRPr="00974B10" w:rsidRDefault="00D27CCA" w:rsidP="00D041C9">
            <w:pPr>
              <w:spacing w:after="0" w:line="240" w:lineRule="auto"/>
              <w:jc w:val="center"/>
            </w:pPr>
            <w:r w:rsidRPr="00974B10">
              <w:t>7896</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tcPr>
          <w:p w14:paraId="76E049DB" w14:textId="77777777" w:rsidR="00D27CCA" w:rsidRPr="00974B10" w:rsidRDefault="00D27CCA" w:rsidP="00D041C9">
            <w:pPr>
              <w:spacing w:after="0" w:line="240" w:lineRule="auto"/>
              <w:jc w:val="center"/>
            </w:pPr>
            <w:r w:rsidRPr="00974B10">
              <w:t>8637</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157E5F4E" w14:textId="77777777" w:rsidR="00D27CCA" w:rsidRPr="00974B10" w:rsidRDefault="00D27CCA" w:rsidP="00D041C9">
            <w:pPr>
              <w:spacing w:after="0" w:line="240" w:lineRule="auto"/>
              <w:jc w:val="center"/>
            </w:pPr>
            <w:r w:rsidRPr="00974B10">
              <w:t>9419</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tcPr>
          <w:p w14:paraId="2C1AF9D8" w14:textId="77777777" w:rsidR="00D27CCA" w:rsidRPr="00974B10" w:rsidRDefault="00D27CCA" w:rsidP="00D041C9">
            <w:pPr>
              <w:spacing w:after="0" w:line="240" w:lineRule="auto"/>
              <w:jc w:val="center"/>
            </w:pPr>
            <w:r w:rsidRPr="00974B10">
              <w:t>10326</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21EFAA63" w14:textId="77777777" w:rsidR="00D27CCA" w:rsidRPr="00974B10" w:rsidRDefault="00D27CCA" w:rsidP="00D041C9">
            <w:pPr>
              <w:spacing w:after="0" w:line="240" w:lineRule="auto"/>
              <w:jc w:val="center"/>
            </w:pPr>
            <w:r w:rsidRPr="00974B10">
              <w:t>10648</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tcPr>
          <w:p w14:paraId="0268666B" w14:textId="77777777" w:rsidR="00D27CCA" w:rsidRPr="00974B10" w:rsidRDefault="00D27CCA" w:rsidP="00D041C9">
            <w:pPr>
              <w:spacing w:after="0" w:line="240" w:lineRule="auto"/>
              <w:jc w:val="center"/>
            </w:pPr>
            <w:r w:rsidRPr="00974B10">
              <w:t>10824</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7A2DD129" w14:textId="77777777" w:rsidR="00D27CCA" w:rsidRPr="00974B10" w:rsidRDefault="00D27CCA" w:rsidP="00D041C9">
            <w:pPr>
              <w:spacing w:after="0" w:line="240" w:lineRule="auto"/>
              <w:jc w:val="center"/>
            </w:pPr>
            <w:r w:rsidRPr="00974B10">
              <w:t>11462</w:t>
            </w:r>
          </w:p>
        </w:tc>
        <w:tc>
          <w:tcPr>
            <w:tcW w:w="1494" w:type="dxa"/>
            <w:tcBorders>
              <w:top w:val="nil"/>
              <w:bottom w:val="single" w:sz="4" w:space="0" w:color="auto"/>
            </w:tcBorders>
            <w:vAlign w:val="center"/>
          </w:tcPr>
          <w:p w14:paraId="4ABE1E3D" w14:textId="77777777" w:rsidR="00D27CCA" w:rsidRPr="00974B10" w:rsidRDefault="00D27CCA" w:rsidP="00D041C9">
            <w:pPr>
              <w:spacing w:after="0" w:line="240" w:lineRule="auto"/>
              <w:jc w:val="center"/>
            </w:pPr>
            <w:r w:rsidRPr="00974B10">
              <w:t>12609</w:t>
            </w:r>
          </w:p>
        </w:tc>
      </w:tr>
      <w:tr w:rsidR="00D27CCA" w:rsidRPr="00974B10" w14:paraId="33C47421" w14:textId="77777777" w:rsidTr="00D27CCA">
        <w:trPr>
          <w:trHeight w:val="300"/>
        </w:trPr>
        <w:tc>
          <w:tcPr>
            <w:tcW w:w="2424"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2215B217" w14:textId="77777777" w:rsidR="00D27CCA" w:rsidRDefault="00D27CCA" w:rsidP="00974B10">
            <w:pPr>
              <w:spacing w:after="0" w:line="240" w:lineRule="auto"/>
              <w:rPr>
                <w:color w:val="000000"/>
              </w:rPr>
            </w:pPr>
            <w:r w:rsidRPr="00974B10">
              <w:rPr>
                <w:color w:val="000000"/>
              </w:rPr>
              <w:t xml:space="preserve">Age, years: median </w:t>
            </w:r>
          </w:p>
          <w:p w14:paraId="355DDB85" w14:textId="77777777" w:rsidR="00D27CCA" w:rsidRPr="00974B10" w:rsidRDefault="00D27CCA" w:rsidP="00974B10">
            <w:pPr>
              <w:spacing w:after="0" w:line="240" w:lineRule="auto"/>
              <w:rPr>
                <w:color w:val="000000"/>
              </w:rPr>
            </w:pPr>
            <w:r w:rsidRPr="00974B10">
              <w:rPr>
                <w:color w:val="000000"/>
              </w:rPr>
              <w:t>(IQR)</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6CBB5BE0" w14:textId="77777777" w:rsidR="00D27CCA" w:rsidRDefault="00D27CCA" w:rsidP="00974B10">
            <w:pPr>
              <w:spacing w:after="0" w:line="240" w:lineRule="auto"/>
              <w:jc w:val="center"/>
              <w:rPr>
                <w:color w:val="000000"/>
              </w:rPr>
            </w:pPr>
            <w:r w:rsidRPr="00974B10">
              <w:rPr>
                <w:color w:val="000000"/>
              </w:rPr>
              <w:t>65.5</w:t>
            </w:r>
          </w:p>
          <w:p w14:paraId="6AC0830E" w14:textId="77777777" w:rsidR="00D27CCA" w:rsidRPr="00974B10" w:rsidRDefault="00D27CCA" w:rsidP="00974B10">
            <w:pPr>
              <w:spacing w:after="0" w:line="240" w:lineRule="auto"/>
              <w:jc w:val="center"/>
              <w:rPr>
                <w:color w:val="000000"/>
              </w:rPr>
            </w:pPr>
            <w:r w:rsidRPr="00974B10">
              <w:rPr>
                <w:color w:val="000000"/>
              </w:rPr>
              <w:t>(51.5, 75)</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76709277" w14:textId="77777777" w:rsidR="00D27CCA" w:rsidRDefault="00D27CCA" w:rsidP="00974B10">
            <w:pPr>
              <w:spacing w:after="0" w:line="240" w:lineRule="auto"/>
              <w:jc w:val="center"/>
              <w:rPr>
                <w:color w:val="000000"/>
              </w:rPr>
            </w:pPr>
            <w:r w:rsidRPr="00974B10">
              <w:rPr>
                <w:color w:val="000000"/>
              </w:rPr>
              <w:t>66</w:t>
            </w:r>
            <w:r>
              <w:rPr>
                <w:color w:val="000000"/>
              </w:rPr>
              <w:t>.0</w:t>
            </w:r>
          </w:p>
          <w:p w14:paraId="57AFCC06" w14:textId="77777777" w:rsidR="00D27CCA" w:rsidRPr="00974B10" w:rsidRDefault="00D27CCA" w:rsidP="00974B10">
            <w:pPr>
              <w:spacing w:after="0" w:line="240" w:lineRule="auto"/>
              <w:jc w:val="center"/>
              <w:rPr>
                <w:color w:val="000000"/>
              </w:rPr>
            </w:pPr>
            <w:r w:rsidRPr="00974B10">
              <w:rPr>
                <w:color w:val="000000"/>
              </w:rPr>
              <w:t>(52.1, 75.4)</w:t>
            </w:r>
          </w:p>
        </w:tc>
        <w:tc>
          <w:tcPr>
            <w:tcW w:w="135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0E32F87F" w14:textId="77777777" w:rsidR="00D27CCA" w:rsidRDefault="00D27CCA" w:rsidP="00D041C9">
            <w:pPr>
              <w:spacing w:after="0" w:line="240" w:lineRule="auto"/>
              <w:jc w:val="center"/>
              <w:rPr>
                <w:color w:val="000000"/>
              </w:rPr>
            </w:pPr>
            <w:r w:rsidRPr="00974B10">
              <w:rPr>
                <w:color w:val="000000"/>
              </w:rPr>
              <w:t>65.9</w:t>
            </w:r>
          </w:p>
          <w:p w14:paraId="5473CC58" w14:textId="77777777" w:rsidR="00D27CCA" w:rsidRPr="00974B10" w:rsidRDefault="00D27CCA" w:rsidP="00D041C9">
            <w:pPr>
              <w:spacing w:after="0" w:line="240" w:lineRule="auto"/>
              <w:jc w:val="center"/>
              <w:rPr>
                <w:color w:val="000000"/>
              </w:rPr>
            </w:pPr>
            <w:r w:rsidRPr="00974B10">
              <w:rPr>
                <w:color w:val="000000"/>
              </w:rPr>
              <w:t>(52.4,75.5)</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79732C40" w14:textId="77777777" w:rsidR="00D27CCA" w:rsidRDefault="00D27CCA" w:rsidP="00D041C9">
            <w:pPr>
              <w:spacing w:after="0" w:line="240" w:lineRule="auto"/>
              <w:jc w:val="center"/>
              <w:rPr>
                <w:color w:val="000000"/>
              </w:rPr>
            </w:pPr>
            <w:r w:rsidRPr="00974B10">
              <w:rPr>
                <w:color w:val="000000"/>
              </w:rPr>
              <w:t>66.1</w:t>
            </w:r>
          </w:p>
          <w:p w14:paraId="52757CC0" w14:textId="77777777" w:rsidR="00D27CCA" w:rsidRPr="00974B10" w:rsidRDefault="00D27CCA" w:rsidP="00D041C9">
            <w:pPr>
              <w:spacing w:after="0" w:line="240" w:lineRule="auto"/>
              <w:jc w:val="center"/>
              <w:rPr>
                <w:color w:val="000000"/>
              </w:rPr>
            </w:pPr>
            <w:r w:rsidRPr="00974B10">
              <w:rPr>
                <w:color w:val="000000"/>
              </w:rPr>
              <w:t>(52.9,75.7)</w:t>
            </w:r>
          </w:p>
        </w:tc>
        <w:tc>
          <w:tcPr>
            <w:tcW w:w="135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003FA201" w14:textId="77777777" w:rsidR="00D27CCA" w:rsidRDefault="00D27CCA" w:rsidP="00D041C9">
            <w:pPr>
              <w:spacing w:after="0" w:line="240" w:lineRule="auto"/>
              <w:jc w:val="center"/>
              <w:rPr>
                <w:color w:val="000000"/>
              </w:rPr>
            </w:pPr>
            <w:r w:rsidRPr="00974B10">
              <w:rPr>
                <w:color w:val="000000"/>
              </w:rPr>
              <w:t>66.4</w:t>
            </w:r>
          </w:p>
          <w:p w14:paraId="2436A215" w14:textId="77777777" w:rsidR="00D27CCA" w:rsidRPr="00974B10" w:rsidRDefault="00D27CCA" w:rsidP="00D041C9">
            <w:pPr>
              <w:spacing w:after="0" w:line="240" w:lineRule="auto"/>
              <w:jc w:val="center"/>
              <w:rPr>
                <w:color w:val="000000"/>
              </w:rPr>
            </w:pPr>
            <w:r w:rsidRPr="00974B10">
              <w:rPr>
                <w:color w:val="000000"/>
              </w:rPr>
              <w:t>(53.2, 5.9)</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5EF4CF6D" w14:textId="77777777" w:rsidR="00D27CCA" w:rsidRDefault="00D27CCA" w:rsidP="00D041C9">
            <w:pPr>
              <w:spacing w:after="0" w:line="240" w:lineRule="auto"/>
              <w:jc w:val="center"/>
              <w:rPr>
                <w:color w:val="000000"/>
              </w:rPr>
            </w:pPr>
            <w:r w:rsidRPr="00974B10">
              <w:rPr>
                <w:color w:val="000000"/>
              </w:rPr>
              <w:t>66.7</w:t>
            </w:r>
          </w:p>
          <w:p w14:paraId="70C681FB" w14:textId="77777777" w:rsidR="00D27CCA" w:rsidRPr="00974B10" w:rsidRDefault="00D27CCA" w:rsidP="00D041C9">
            <w:pPr>
              <w:spacing w:after="0" w:line="240" w:lineRule="auto"/>
              <w:jc w:val="center"/>
              <w:rPr>
                <w:color w:val="000000"/>
              </w:rPr>
            </w:pPr>
            <w:r w:rsidRPr="00974B10">
              <w:rPr>
                <w:color w:val="000000"/>
              </w:rPr>
              <w:t>(53.7, 6.2)</w:t>
            </w:r>
          </w:p>
        </w:tc>
        <w:tc>
          <w:tcPr>
            <w:tcW w:w="1353"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0A755DEB" w14:textId="77777777" w:rsidR="00D27CCA" w:rsidRDefault="00D27CCA" w:rsidP="00D041C9">
            <w:pPr>
              <w:spacing w:after="0" w:line="240" w:lineRule="auto"/>
              <w:jc w:val="center"/>
              <w:rPr>
                <w:color w:val="000000"/>
              </w:rPr>
            </w:pPr>
            <w:r w:rsidRPr="00974B10">
              <w:rPr>
                <w:color w:val="000000"/>
              </w:rPr>
              <w:t>66.8</w:t>
            </w:r>
          </w:p>
          <w:p w14:paraId="53A0AADB" w14:textId="77777777" w:rsidR="00D27CCA" w:rsidRPr="00974B10" w:rsidRDefault="00D27CCA" w:rsidP="00D041C9">
            <w:pPr>
              <w:spacing w:after="0" w:line="240" w:lineRule="auto"/>
              <w:jc w:val="center"/>
              <w:rPr>
                <w:color w:val="000000"/>
              </w:rPr>
            </w:pPr>
            <w:r w:rsidRPr="00974B10">
              <w:rPr>
                <w:color w:val="000000"/>
              </w:rPr>
              <w:t>(53.5,76.5)</w:t>
            </w:r>
          </w:p>
        </w:tc>
        <w:tc>
          <w:tcPr>
            <w:tcW w:w="1352"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55C76D06" w14:textId="77777777" w:rsidR="00D27CCA" w:rsidRDefault="00D27CCA" w:rsidP="00D041C9">
            <w:pPr>
              <w:spacing w:after="0" w:line="240" w:lineRule="auto"/>
              <w:jc w:val="center"/>
              <w:rPr>
                <w:color w:val="000000"/>
              </w:rPr>
            </w:pPr>
            <w:r w:rsidRPr="00974B10">
              <w:rPr>
                <w:color w:val="000000"/>
              </w:rPr>
              <w:t>67</w:t>
            </w:r>
            <w:r>
              <w:rPr>
                <w:color w:val="000000"/>
              </w:rPr>
              <w:t>.0</w:t>
            </w:r>
          </w:p>
          <w:p w14:paraId="5EAE545F" w14:textId="77777777" w:rsidR="00D27CCA" w:rsidRPr="00974B10" w:rsidRDefault="00D27CCA" w:rsidP="00D041C9">
            <w:pPr>
              <w:spacing w:after="0" w:line="240" w:lineRule="auto"/>
              <w:jc w:val="center"/>
              <w:rPr>
                <w:color w:val="000000"/>
              </w:rPr>
            </w:pPr>
            <w:r w:rsidRPr="00974B10">
              <w:rPr>
                <w:color w:val="000000"/>
              </w:rPr>
              <w:t>(53.9, 76.6)</w:t>
            </w:r>
          </w:p>
        </w:tc>
        <w:tc>
          <w:tcPr>
            <w:tcW w:w="1494" w:type="dxa"/>
            <w:tcBorders>
              <w:top w:val="single" w:sz="4" w:space="0" w:color="auto"/>
              <w:bottom w:val="single" w:sz="4" w:space="0" w:color="auto"/>
            </w:tcBorders>
            <w:vAlign w:val="center"/>
          </w:tcPr>
          <w:p w14:paraId="60E7AE81" w14:textId="77777777" w:rsidR="00D27CCA" w:rsidRDefault="00D27CCA" w:rsidP="00D041C9">
            <w:pPr>
              <w:spacing w:after="0" w:line="240" w:lineRule="auto"/>
              <w:jc w:val="center"/>
              <w:rPr>
                <w:color w:val="000000"/>
              </w:rPr>
            </w:pPr>
            <w:r w:rsidRPr="00974B10">
              <w:rPr>
                <w:color w:val="000000"/>
              </w:rPr>
              <w:t>66.9</w:t>
            </w:r>
          </w:p>
          <w:p w14:paraId="331E7D94" w14:textId="77777777" w:rsidR="00D27CCA" w:rsidRPr="00974B10" w:rsidRDefault="00D27CCA" w:rsidP="00D041C9">
            <w:pPr>
              <w:spacing w:after="0" w:line="240" w:lineRule="auto"/>
              <w:jc w:val="center"/>
              <w:rPr>
                <w:color w:val="000000"/>
              </w:rPr>
            </w:pPr>
            <w:r w:rsidRPr="00974B10">
              <w:rPr>
                <w:color w:val="000000"/>
              </w:rPr>
              <w:t>(54.1, 76.8)</w:t>
            </w:r>
          </w:p>
        </w:tc>
      </w:tr>
      <w:tr w:rsidR="00D27CCA" w:rsidRPr="00974B10" w14:paraId="4A60D311" w14:textId="77777777" w:rsidTr="00D27CCA">
        <w:trPr>
          <w:trHeight w:val="300"/>
        </w:trPr>
        <w:tc>
          <w:tcPr>
            <w:tcW w:w="2424" w:type="dxa"/>
            <w:tcBorders>
              <w:top w:val="single" w:sz="4" w:space="0" w:color="auto"/>
            </w:tcBorders>
            <w:shd w:val="clear" w:color="auto" w:fill="auto"/>
            <w:noWrap/>
            <w:tcMar>
              <w:top w:w="15" w:type="dxa"/>
              <w:left w:w="15" w:type="dxa"/>
              <w:bottom w:w="0" w:type="dxa"/>
              <w:right w:w="15" w:type="dxa"/>
            </w:tcMar>
            <w:vAlign w:val="center"/>
            <w:hideMark/>
          </w:tcPr>
          <w:p w14:paraId="12A7D5E8" w14:textId="77777777" w:rsidR="00D27CCA" w:rsidRPr="00974B10" w:rsidRDefault="00D27CCA" w:rsidP="00974B10">
            <w:pPr>
              <w:spacing w:after="0" w:line="240" w:lineRule="auto"/>
              <w:rPr>
                <w:color w:val="000000"/>
              </w:rPr>
            </w:pPr>
            <w:r w:rsidRPr="00974B10">
              <w:rPr>
                <w:color w:val="000000"/>
              </w:rPr>
              <w:t>Sex, N (%)</w:t>
            </w: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4BC5D66F" w14:textId="77777777" w:rsidR="00D27CCA" w:rsidRPr="00974B10" w:rsidRDefault="00D27CCA" w:rsidP="00974B10">
            <w:pPr>
              <w:spacing w:after="0" w:line="240" w:lineRule="auto"/>
              <w:jc w:val="center"/>
              <w:rPr>
                <w:color w:val="000000"/>
              </w:rP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7FC04027"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hideMark/>
          </w:tcPr>
          <w:p w14:paraId="0D6A2496"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3C0A5141"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hideMark/>
          </w:tcPr>
          <w:p w14:paraId="72DBFE61"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7CBAD249"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hideMark/>
          </w:tcPr>
          <w:p w14:paraId="26222EE3"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086D7164" w14:textId="77777777" w:rsidR="00D27CCA" w:rsidRPr="00974B10" w:rsidRDefault="00D27CCA" w:rsidP="00974B10">
            <w:pPr>
              <w:spacing w:after="0" w:line="240" w:lineRule="auto"/>
              <w:jc w:val="center"/>
            </w:pPr>
          </w:p>
        </w:tc>
        <w:tc>
          <w:tcPr>
            <w:tcW w:w="1494" w:type="dxa"/>
            <w:tcBorders>
              <w:top w:val="single" w:sz="4" w:space="0" w:color="auto"/>
            </w:tcBorders>
            <w:vAlign w:val="center"/>
          </w:tcPr>
          <w:p w14:paraId="69A3C245" w14:textId="77777777" w:rsidR="00D27CCA" w:rsidRPr="00974B10" w:rsidRDefault="00D27CCA" w:rsidP="00974B10">
            <w:pPr>
              <w:spacing w:after="0" w:line="240" w:lineRule="auto"/>
              <w:jc w:val="center"/>
            </w:pPr>
          </w:p>
        </w:tc>
      </w:tr>
      <w:tr w:rsidR="00D27CCA" w:rsidRPr="00974B10" w14:paraId="2F0966BD" w14:textId="77777777" w:rsidTr="00D27CCA">
        <w:trPr>
          <w:trHeight w:val="300"/>
        </w:trPr>
        <w:tc>
          <w:tcPr>
            <w:tcW w:w="2424" w:type="dxa"/>
            <w:tcBorders>
              <w:bottom w:val="nil"/>
            </w:tcBorders>
            <w:shd w:val="clear" w:color="auto" w:fill="auto"/>
            <w:noWrap/>
            <w:tcMar>
              <w:top w:w="15" w:type="dxa"/>
              <w:left w:w="15" w:type="dxa"/>
              <w:bottom w:w="0" w:type="dxa"/>
              <w:right w:w="15" w:type="dxa"/>
            </w:tcMar>
            <w:vAlign w:val="center"/>
            <w:hideMark/>
          </w:tcPr>
          <w:p w14:paraId="7F8E12A2" w14:textId="77777777" w:rsidR="00D27CCA" w:rsidRPr="00974B10" w:rsidRDefault="00D27CCA" w:rsidP="00974B10">
            <w:pPr>
              <w:spacing w:after="0" w:line="240" w:lineRule="auto"/>
              <w:rPr>
                <w:color w:val="000000"/>
              </w:rPr>
            </w:pPr>
            <w:r>
              <w:rPr>
                <w:color w:val="000000"/>
              </w:rPr>
              <w:t xml:space="preserve">  </w:t>
            </w:r>
            <w:r w:rsidRPr="00974B10">
              <w:rPr>
                <w:color w:val="000000"/>
              </w:rPr>
              <w:t>Male</w:t>
            </w:r>
          </w:p>
        </w:tc>
        <w:tc>
          <w:tcPr>
            <w:tcW w:w="1352" w:type="dxa"/>
            <w:tcBorders>
              <w:bottom w:val="nil"/>
            </w:tcBorders>
            <w:shd w:val="clear" w:color="auto" w:fill="auto"/>
            <w:noWrap/>
            <w:tcMar>
              <w:top w:w="15" w:type="dxa"/>
              <w:left w:w="15" w:type="dxa"/>
              <w:bottom w:w="0" w:type="dxa"/>
              <w:right w:w="15" w:type="dxa"/>
            </w:tcMar>
            <w:vAlign w:val="center"/>
            <w:hideMark/>
          </w:tcPr>
          <w:p w14:paraId="086DBA6E" w14:textId="77777777" w:rsidR="00D27CCA" w:rsidRPr="00974B10" w:rsidRDefault="00D27CCA" w:rsidP="00974B10">
            <w:pPr>
              <w:spacing w:after="0" w:line="240" w:lineRule="auto"/>
              <w:jc w:val="center"/>
              <w:rPr>
                <w:color w:val="000000"/>
              </w:rPr>
            </w:pPr>
            <w:r w:rsidRPr="00974B10">
              <w:rPr>
                <w:color w:val="000000"/>
              </w:rPr>
              <w:t>4,216 (60.8%)</w:t>
            </w:r>
          </w:p>
        </w:tc>
        <w:tc>
          <w:tcPr>
            <w:tcW w:w="1352" w:type="dxa"/>
            <w:tcBorders>
              <w:bottom w:val="nil"/>
            </w:tcBorders>
            <w:shd w:val="clear" w:color="auto" w:fill="auto"/>
            <w:noWrap/>
            <w:tcMar>
              <w:top w:w="15" w:type="dxa"/>
              <w:left w:w="15" w:type="dxa"/>
              <w:bottom w:w="0" w:type="dxa"/>
              <w:right w:w="15" w:type="dxa"/>
            </w:tcMar>
            <w:vAlign w:val="center"/>
            <w:hideMark/>
          </w:tcPr>
          <w:p w14:paraId="7495BEE3" w14:textId="77777777" w:rsidR="00D27CCA" w:rsidRPr="00974B10" w:rsidRDefault="00D27CCA" w:rsidP="00974B10">
            <w:pPr>
              <w:spacing w:after="0" w:line="240" w:lineRule="auto"/>
              <w:jc w:val="center"/>
            </w:pPr>
            <w:r w:rsidRPr="00974B10">
              <w:t>4,880 (61.8%)</w:t>
            </w:r>
          </w:p>
        </w:tc>
        <w:tc>
          <w:tcPr>
            <w:tcW w:w="1353" w:type="dxa"/>
            <w:tcBorders>
              <w:bottom w:val="nil"/>
            </w:tcBorders>
            <w:shd w:val="clear" w:color="auto" w:fill="auto"/>
            <w:noWrap/>
            <w:tcMar>
              <w:top w:w="15" w:type="dxa"/>
              <w:left w:w="15" w:type="dxa"/>
              <w:bottom w:w="0" w:type="dxa"/>
              <w:right w:w="15" w:type="dxa"/>
            </w:tcMar>
            <w:vAlign w:val="center"/>
            <w:hideMark/>
          </w:tcPr>
          <w:p w14:paraId="2FC8FBC2" w14:textId="77777777" w:rsidR="00D27CCA" w:rsidRPr="00974B10" w:rsidRDefault="00D27CCA" w:rsidP="00974B10">
            <w:pPr>
              <w:spacing w:after="0" w:line="240" w:lineRule="auto"/>
              <w:jc w:val="center"/>
            </w:pPr>
            <w:r w:rsidRPr="00974B10">
              <w:t>5,346 (61.9%)</w:t>
            </w:r>
          </w:p>
        </w:tc>
        <w:tc>
          <w:tcPr>
            <w:tcW w:w="1352" w:type="dxa"/>
            <w:tcBorders>
              <w:bottom w:val="nil"/>
            </w:tcBorders>
            <w:shd w:val="clear" w:color="auto" w:fill="auto"/>
            <w:noWrap/>
            <w:tcMar>
              <w:top w:w="15" w:type="dxa"/>
              <w:left w:w="15" w:type="dxa"/>
              <w:bottom w:w="0" w:type="dxa"/>
              <w:right w:w="15" w:type="dxa"/>
            </w:tcMar>
            <w:vAlign w:val="center"/>
            <w:hideMark/>
          </w:tcPr>
          <w:p w14:paraId="4C6F0D87" w14:textId="77777777" w:rsidR="00D27CCA" w:rsidRPr="00974B10" w:rsidRDefault="00D27CCA" w:rsidP="00974B10">
            <w:pPr>
              <w:spacing w:after="0" w:line="240" w:lineRule="auto"/>
              <w:jc w:val="center"/>
            </w:pPr>
            <w:r w:rsidRPr="00974B10">
              <w:t>5,784 (61.4%)</w:t>
            </w:r>
          </w:p>
        </w:tc>
        <w:tc>
          <w:tcPr>
            <w:tcW w:w="1353" w:type="dxa"/>
            <w:tcBorders>
              <w:bottom w:val="nil"/>
            </w:tcBorders>
            <w:shd w:val="clear" w:color="auto" w:fill="auto"/>
            <w:noWrap/>
            <w:tcMar>
              <w:top w:w="15" w:type="dxa"/>
              <w:left w:w="15" w:type="dxa"/>
              <w:bottom w:w="0" w:type="dxa"/>
              <w:right w:w="15" w:type="dxa"/>
            </w:tcMar>
            <w:vAlign w:val="center"/>
            <w:hideMark/>
          </w:tcPr>
          <w:p w14:paraId="5B66DBE4" w14:textId="77777777" w:rsidR="00D27CCA" w:rsidRPr="00974B10" w:rsidRDefault="00D27CCA" w:rsidP="00974B10">
            <w:pPr>
              <w:spacing w:after="0" w:line="240" w:lineRule="auto"/>
              <w:jc w:val="center"/>
            </w:pPr>
            <w:r w:rsidRPr="00974B10">
              <w:t>6,262 (60.6%)</w:t>
            </w:r>
          </w:p>
        </w:tc>
        <w:tc>
          <w:tcPr>
            <w:tcW w:w="1352" w:type="dxa"/>
            <w:tcBorders>
              <w:bottom w:val="nil"/>
            </w:tcBorders>
            <w:shd w:val="clear" w:color="auto" w:fill="auto"/>
            <w:noWrap/>
            <w:tcMar>
              <w:top w:w="15" w:type="dxa"/>
              <w:left w:w="15" w:type="dxa"/>
              <w:bottom w:w="0" w:type="dxa"/>
              <w:right w:w="15" w:type="dxa"/>
            </w:tcMar>
            <w:vAlign w:val="center"/>
            <w:hideMark/>
          </w:tcPr>
          <w:p w14:paraId="140EB098" w14:textId="77777777" w:rsidR="00D27CCA" w:rsidRPr="00974B10" w:rsidRDefault="00D27CCA" w:rsidP="00974B10">
            <w:pPr>
              <w:spacing w:after="0" w:line="240" w:lineRule="auto"/>
              <w:jc w:val="center"/>
            </w:pPr>
            <w:r w:rsidRPr="00974B10">
              <w:t>6,471 (60.8%)</w:t>
            </w:r>
          </w:p>
        </w:tc>
        <w:tc>
          <w:tcPr>
            <w:tcW w:w="1353" w:type="dxa"/>
            <w:tcBorders>
              <w:bottom w:val="nil"/>
            </w:tcBorders>
            <w:shd w:val="clear" w:color="auto" w:fill="auto"/>
            <w:noWrap/>
            <w:tcMar>
              <w:top w:w="15" w:type="dxa"/>
              <w:left w:w="15" w:type="dxa"/>
              <w:bottom w:w="0" w:type="dxa"/>
              <w:right w:w="15" w:type="dxa"/>
            </w:tcMar>
            <w:vAlign w:val="center"/>
            <w:hideMark/>
          </w:tcPr>
          <w:p w14:paraId="129966E0" w14:textId="77777777" w:rsidR="00D27CCA" w:rsidRPr="00974B10" w:rsidRDefault="00D27CCA" w:rsidP="00974B10">
            <w:pPr>
              <w:spacing w:after="0" w:line="240" w:lineRule="auto"/>
              <w:jc w:val="center"/>
            </w:pPr>
            <w:r w:rsidRPr="00974B10">
              <w:t>6,579 (60.8%)</w:t>
            </w:r>
          </w:p>
        </w:tc>
        <w:tc>
          <w:tcPr>
            <w:tcW w:w="1352" w:type="dxa"/>
            <w:tcBorders>
              <w:bottom w:val="nil"/>
            </w:tcBorders>
            <w:shd w:val="clear" w:color="auto" w:fill="auto"/>
            <w:noWrap/>
            <w:tcMar>
              <w:top w:w="15" w:type="dxa"/>
              <w:left w:w="15" w:type="dxa"/>
              <w:bottom w:w="0" w:type="dxa"/>
              <w:right w:w="15" w:type="dxa"/>
            </w:tcMar>
            <w:vAlign w:val="center"/>
            <w:hideMark/>
          </w:tcPr>
          <w:p w14:paraId="220C66EF" w14:textId="77777777" w:rsidR="00D27CCA" w:rsidRPr="00974B10" w:rsidRDefault="00D27CCA" w:rsidP="00974B10">
            <w:pPr>
              <w:spacing w:after="0" w:line="240" w:lineRule="auto"/>
              <w:jc w:val="center"/>
            </w:pPr>
            <w:r w:rsidRPr="00974B10">
              <w:t>7,037 (61.4%)</w:t>
            </w:r>
          </w:p>
        </w:tc>
        <w:tc>
          <w:tcPr>
            <w:tcW w:w="1494" w:type="dxa"/>
            <w:tcBorders>
              <w:bottom w:val="nil"/>
            </w:tcBorders>
            <w:vAlign w:val="center"/>
          </w:tcPr>
          <w:p w14:paraId="50D5A435" w14:textId="77777777" w:rsidR="00D27CCA" w:rsidRPr="00974B10" w:rsidRDefault="00D27CCA" w:rsidP="00974B10">
            <w:pPr>
              <w:spacing w:after="0" w:line="240" w:lineRule="auto"/>
              <w:jc w:val="center"/>
            </w:pPr>
            <w:r w:rsidRPr="00974B10">
              <w:t>7,726 (61.3%)</w:t>
            </w:r>
          </w:p>
        </w:tc>
      </w:tr>
      <w:tr w:rsidR="00D27CCA" w:rsidRPr="00974B10" w14:paraId="1D836097" w14:textId="77777777" w:rsidTr="00D27CCA">
        <w:trPr>
          <w:trHeight w:val="300"/>
        </w:trPr>
        <w:tc>
          <w:tcPr>
            <w:tcW w:w="2424" w:type="dxa"/>
            <w:tcBorders>
              <w:top w:val="nil"/>
              <w:bottom w:val="single" w:sz="4" w:space="0" w:color="auto"/>
            </w:tcBorders>
            <w:shd w:val="clear" w:color="auto" w:fill="auto"/>
            <w:noWrap/>
            <w:tcMar>
              <w:top w:w="15" w:type="dxa"/>
              <w:left w:w="15" w:type="dxa"/>
              <w:bottom w:w="0" w:type="dxa"/>
              <w:right w:w="15" w:type="dxa"/>
            </w:tcMar>
            <w:vAlign w:val="center"/>
            <w:hideMark/>
          </w:tcPr>
          <w:p w14:paraId="16B72034" w14:textId="77777777" w:rsidR="00D27CCA" w:rsidRPr="00974B10" w:rsidRDefault="00D27CCA" w:rsidP="00974B10">
            <w:pPr>
              <w:spacing w:after="0" w:line="240" w:lineRule="auto"/>
              <w:rPr>
                <w:color w:val="000000"/>
              </w:rPr>
            </w:pPr>
            <w:r>
              <w:rPr>
                <w:color w:val="000000"/>
              </w:rPr>
              <w:t xml:space="preserve">  </w:t>
            </w:r>
            <w:r w:rsidRPr="00974B10">
              <w:rPr>
                <w:color w:val="000000"/>
              </w:rPr>
              <w:t>Female</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hideMark/>
          </w:tcPr>
          <w:p w14:paraId="0A5B1F92" w14:textId="77777777" w:rsidR="00D27CCA" w:rsidRPr="00974B10" w:rsidRDefault="00D27CCA" w:rsidP="00974B10">
            <w:pPr>
              <w:spacing w:after="0" w:line="240" w:lineRule="auto"/>
              <w:jc w:val="center"/>
              <w:rPr>
                <w:color w:val="000000"/>
              </w:rPr>
            </w:pPr>
            <w:r w:rsidRPr="00974B10">
              <w:rPr>
                <w:color w:val="000000"/>
              </w:rPr>
              <w:t>2,714 (39.2%)</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hideMark/>
          </w:tcPr>
          <w:p w14:paraId="64D6CBC0" w14:textId="77777777" w:rsidR="00D27CCA" w:rsidRPr="00974B10" w:rsidRDefault="00D27CCA" w:rsidP="00974B10">
            <w:pPr>
              <w:spacing w:after="0" w:line="240" w:lineRule="auto"/>
              <w:jc w:val="center"/>
            </w:pPr>
            <w:r w:rsidRPr="00974B10">
              <w:t>3,016 (38.2%)</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hideMark/>
          </w:tcPr>
          <w:p w14:paraId="1F5368EE" w14:textId="77777777" w:rsidR="00D27CCA" w:rsidRPr="00974B10" w:rsidRDefault="00D27CCA" w:rsidP="00974B10">
            <w:pPr>
              <w:spacing w:after="0" w:line="240" w:lineRule="auto"/>
              <w:jc w:val="center"/>
            </w:pPr>
            <w:r w:rsidRPr="00974B10">
              <w:t>3,291 (38.1%)</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hideMark/>
          </w:tcPr>
          <w:p w14:paraId="5DED46AE" w14:textId="77777777" w:rsidR="00D27CCA" w:rsidRPr="00974B10" w:rsidRDefault="00D27CCA" w:rsidP="00974B10">
            <w:pPr>
              <w:spacing w:after="0" w:line="240" w:lineRule="auto"/>
              <w:jc w:val="center"/>
            </w:pPr>
            <w:r w:rsidRPr="00974B10">
              <w:t>3,635 (38.6%)</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hideMark/>
          </w:tcPr>
          <w:p w14:paraId="72BD6157" w14:textId="77777777" w:rsidR="00D27CCA" w:rsidRPr="00974B10" w:rsidRDefault="00D27CCA" w:rsidP="00974B10">
            <w:pPr>
              <w:spacing w:after="0" w:line="240" w:lineRule="auto"/>
              <w:jc w:val="center"/>
            </w:pPr>
            <w:r w:rsidRPr="00974B10">
              <w:t>4,064 (39.4%)</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hideMark/>
          </w:tcPr>
          <w:p w14:paraId="664C4887" w14:textId="77777777" w:rsidR="00D27CCA" w:rsidRPr="00974B10" w:rsidRDefault="00D27CCA" w:rsidP="00974B10">
            <w:pPr>
              <w:spacing w:after="0" w:line="240" w:lineRule="auto"/>
              <w:jc w:val="center"/>
            </w:pPr>
            <w:r w:rsidRPr="00974B10">
              <w:t>4,177 (39.2%)</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hideMark/>
          </w:tcPr>
          <w:p w14:paraId="1787620D" w14:textId="77777777" w:rsidR="00D27CCA" w:rsidRPr="00974B10" w:rsidRDefault="00D27CCA" w:rsidP="00974B10">
            <w:pPr>
              <w:spacing w:after="0" w:line="240" w:lineRule="auto"/>
              <w:jc w:val="center"/>
            </w:pPr>
            <w:r w:rsidRPr="00974B10">
              <w:t>4,245 (39.2%)</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hideMark/>
          </w:tcPr>
          <w:p w14:paraId="3FC93BA1" w14:textId="77777777" w:rsidR="00D27CCA" w:rsidRPr="00974B10" w:rsidRDefault="00D27CCA" w:rsidP="00974B10">
            <w:pPr>
              <w:spacing w:after="0" w:line="240" w:lineRule="auto"/>
              <w:jc w:val="center"/>
            </w:pPr>
            <w:r w:rsidRPr="00974B10">
              <w:t>4,425 (38.6%)</w:t>
            </w:r>
          </w:p>
        </w:tc>
        <w:tc>
          <w:tcPr>
            <w:tcW w:w="1494" w:type="dxa"/>
            <w:tcBorders>
              <w:top w:val="nil"/>
              <w:bottom w:val="single" w:sz="4" w:space="0" w:color="auto"/>
            </w:tcBorders>
            <w:vAlign w:val="center"/>
          </w:tcPr>
          <w:p w14:paraId="26015E17" w14:textId="77777777" w:rsidR="00D27CCA" w:rsidRPr="00974B10" w:rsidRDefault="00D27CCA" w:rsidP="00974B10">
            <w:pPr>
              <w:spacing w:after="0" w:line="240" w:lineRule="auto"/>
              <w:jc w:val="center"/>
            </w:pPr>
            <w:r w:rsidRPr="00974B10">
              <w:t>4,883 (38.7%)</w:t>
            </w:r>
          </w:p>
        </w:tc>
      </w:tr>
      <w:tr w:rsidR="00D27CCA" w:rsidRPr="00974B10" w14:paraId="3BFAD12C" w14:textId="77777777" w:rsidTr="00D27CCA">
        <w:trPr>
          <w:trHeight w:val="300"/>
        </w:trPr>
        <w:tc>
          <w:tcPr>
            <w:tcW w:w="2424" w:type="dxa"/>
            <w:tcBorders>
              <w:top w:val="single" w:sz="4" w:space="0" w:color="auto"/>
            </w:tcBorders>
            <w:shd w:val="clear" w:color="auto" w:fill="auto"/>
            <w:noWrap/>
            <w:tcMar>
              <w:top w:w="15" w:type="dxa"/>
              <w:left w:w="15" w:type="dxa"/>
              <w:bottom w:w="0" w:type="dxa"/>
              <w:right w:w="15" w:type="dxa"/>
            </w:tcMar>
            <w:vAlign w:val="center"/>
            <w:hideMark/>
          </w:tcPr>
          <w:p w14:paraId="541D383A" w14:textId="77777777" w:rsidR="00D27CCA" w:rsidRPr="00974B10" w:rsidRDefault="00D27CCA" w:rsidP="00974B10">
            <w:pPr>
              <w:spacing w:after="0" w:line="240" w:lineRule="auto"/>
              <w:rPr>
                <w:color w:val="000000"/>
              </w:rPr>
            </w:pPr>
            <w:r w:rsidRPr="00974B10">
              <w:rPr>
                <w:color w:val="000000"/>
              </w:rPr>
              <w:t>Race, N</w:t>
            </w: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0002EBD4" w14:textId="77777777" w:rsidR="00D27CCA" w:rsidRPr="00974B10" w:rsidRDefault="00D27CCA" w:rsidP="00974B10">
            <w:pPr>
              <w:spacing w:after="0" w:line="240" w:lineRule="auto"/>
              <w:jc w:val="center"/>
              <w:rPr>
                <w:color w:val="000000"/>
              </w:rP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0B1DE6EE"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hideMark/>
          </w:tcPr>
          <w:p w14:paraId="1530F3CF"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1206081E"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hideMark/>
          </w:tcPr>
          <w:p w14:paraId="0C721EF3"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1119FEA9" w14:textId="77777777" w:rsidR="00D27CCA" w:rsidRPr="00974B10" w:rsidRDefault="00D27CCA" w:rsidP="00974B10">
            <w:pPr>
              <w:spacing w:after="0" w:line="240" w:lineRule="auto"/>
              <w:jc w:val="center"/>
            </w:pPr>
          </w:p>
        </w:tc>
        <w:tc>
          <w:tcPr>
            <w:tcW w:w="1353" w:type="dxa"/>
            <w:tcBorders>
              <w:top w:val="single" w:sz="4" w:space="0" w:color="auto"/>
            </w:tcBorders>
            <w:shd w:val="clear" w:color="auto" w:fill="auto"/>
            <w:noWrap/>
            <w:tcMar>
              <w:top w:w="15" w:type="dxa"/>
              <w:left w:w="15" w:type="dxa"/>
              <w:bottom w:w="0" w:type="dxa"/>
              <w:right w:w="15" w:type="dxa"/>
            </w:tcMar>
            <w:vAlign w:val="center"/>
            <w:hideMark/>
          </w:tcPr>
          <w:p w14:paraId="2D4B5D95" w14:textId="77777777" w:rsidR="00D27CCA" w:rsidRPr="00974B10" w:rsidRDefault="00D27CCA" w:rsidP="00974B10">
            <w:pPr>
              <w:spacing w:after="0" w:line="240" w:lineRule="auto"/>
              <w:jc w:val="center"/>
            </w:pPr>
          </w:p>
        </w:tc>
        <w:tc>
          <w:tcPr>
            <w:tcW w:w="1352" w:type="dxa"/>
            <w:tcBorders>
              <w:top w:val="single" w:sz="4" w:space="0" w:color="auto"/>
            </w:tcBorders>
            <w:shd w:val="clear" w:color="auto" w:fill="auto"/>
            <w:noWrap/>
            <w:tcMar>
              <w:top w:w="15" w:type="dxa"/>
              <w:left w:w="15" w:type="dxa"/>
              <w:bottom w:w="0" w:type="dxa"/>
              <w:right w:w="15" w:type="dxa"/>
            </w:tcMar>
            <w:vAlign w:val="center"/>
            <w:hideMark/>
          </w:tcPr>
          <w:p w14:paraId="3F51DBD8" w14:textId="77777777" w:rsidR="00D27CCA" w:rsidRPr="00974B10" w:rsidRDefault="00D27CCA" w:rsidP="00974B10">
            <w:pPr>
              <w:spacing w:after="0" w:line="240" w:lineRule="auto"/>
              <w:jc w:val="center"/>
            </w:pPr>
          </w:p>
        </w:tc>
        <w:tc>
          <w:tcPr>
            <w:tcW w:w="1494" w:type="dxa"/>
            <w:tcBorders>
              <w:top w:val="single" w:sz="4" w:space="0" w:color="auto"/>
            </w:tcBorders>
            <w:vAlign w:val="center"/>
          </w:tcPr>
          <w:p w14:paraId="426BC895" w14:textId="77777777" w:rsidR="00D27CCA" w:rsidRPr="00974B10" w:rsidRDefault="00D27CCA" w:rsidP="00974B10">
            <w:pPr>
              <w:spacing w:after="0" w:line="240" w:lineRule="auto"/>
              <w:jc w:val="center"/>
            </w:pPr>
          </w:p>
        </w:tc>
      </w:tr>
      <w:tr w:rsidR="00D27CCA" w:rsidRPr="00974B10" w14:paraId="7A4953E3" w14:textId="77777777" w:rsidTr="00D27CCA">
        <w:trPr>
          <w:trHeight w:val="300"/>
        </w:trPr>
        <w:tc>
          <w:tcPr>
            <w:tcW w:w="2424" w:type="dxa"/>
            <w:shd w:val="clear" w:color="auto" w:fill="auto"/>
            <w:noWrap/>
            <w:tcMar>
              <w:top w:w="15" w:type="dxa"/>
              <w:left w:w="15" w:type="dxa"/>
              <w:bottom w:w="0" w:type="dxa"/>
              <w:right w:w="15" w:type="dxa"/>
            </w:tcMar>
            <w:vAlign w:val="center"/>
            <w:hideMark/>
          </w:tcPr>
          <w:p w14:paraId="2037650B" w14:textId="77777777" w:rsidR="00D27CCA" w:rsidRPr="00974B10" w:rsidRDefault="00D27CCA" w:rsidP="00974B10">
            <w:pPr>
              <w:spacing w:after="0" w:line="240" w:lineRule="auto"/>
              <w:rPr>
                <w:color w:val="000000"/>
              </w:rPr>
            </w:pPr>
            <w:r>
              <w:rPr>
                <w:color w:val="000000"/>
              </w:rPr>
              <w:t xml:space="preserve">  </w:t>
            </w:r>
            <w:r w:rsidRPr="00974B10">
              <w:rPr>
                <w:color w:val="000000"/>
              </w:rPr>
              <w:t>White</w:t>
            </w:r>
          </w:p>
        </w:tc>
        <w:tc>
          <w:tcPr>
            <w:tcW w:w="1352" w:type="dxa"/>
            <w:shd w:val="clear" w:color="auto" w:fill="auto"/>
            <w:noWrap/>
            <w:tcMar>
              <w:top w:w="15" w:type="dxa"/>
              <w:left w:w="15" w:type="dxa"/>
              <w:bottom w:w="0" w:type="dxa"/>
              <w:right w:w="15" w:type="dxa"/>
            </w:tcMar>
            <w:vAlign w:val="center"/>
            <w:hideMark/>
          </w:tcPr>
          <w:p w14:paraId="082C2B98" w14:textId="77777777" w:rsidR="00D27CCA" w:rsidRPr="00974B10" w:rsidRDefault="00D27CCA" w:rsidP="00974B10">
            <w:pPr>
              <w:spacing w:after="0" w:line="240" w:lineRule="auto"/>
              <w:jc w:val="center"/>
              <w:rPr>
                <w:color w:val="000000"/>
              </w:rPr>
            </w:pPr>
            <w:r w:rsidRPr="00974B10">
              <w:rPr>
                <w:color w:val="000000"/>
              </w:rPr>
              <w:t>5,477 (83.6%)</w:t>
            </w:r>
          </w:p>
        </w:tc>
        <w:tc>
          <w:tcPr>
            <w:tcW w:w="1352" w:type="dxa"/>
            <w:shd w:val="clear" w:color="auto" w:fill="auto"/>
            <w:noWrap/>
            <w:tcMar>
              <w:top w:w="15" w:type="dxa"/>
              <w:left w:w="15" w:type="dxa"/>
              <w:bottom w:w="0" w:type="dxa"/>
              <w:right w:w="15" w:type="dxa"/>
            </w:tcMar>
            <w:vAlign w:val="center"/>
            <w:hideMark/>
          </w:tcPr>
          <w:p w14:paraId="21911C78" w14:textId="77777777" w:rsidR="00D27CCA" w:rsidRPr="00974B10" w:rsidRDefault="00D27CCA" w:rsidP="00974B10">
            <w:pPr>
              <w:spacing w:after="0" w:line="240" w:lineRule="auto"/>
              <w:jc w:val="center"/>
              <w:rPr>
                <w:color w:val="000000"/>
              </w:rPr>
            </w:pPr>
            <w:r w:rsidRPr="00974B10">
              <w:rPr>
                <w:color w:val="000000"/>
              </w:rPr>
              <w:t>6,286 (84.1%)</w:t>
            </w:r>
          </w:p>
        </w:tc>
        <w:tc>
          <w:tcPr>
            <w:tcW w:w="1353" w:type="dxa"/>
            <w:shd w:val="clear" w:color="auto" w:fill="auto"/>
            <w:noWrap/>
            <w:tcMar>
              <w:top w:w="15" w:type="dxa"/>
              <w:left w:w="15" w:type="dxa"/>
              <w:bottom w:w="0" w:type="dxa"/>
              <w:right w:w="15" w:type="dxa"/>
            </w:tcMar>
            <w:vAlign w:val="center"/>
            <w:hideMark/>
          </w:tcPr>
          <w:p w14:paraId="56FDEE8D" w14:textId="77777777" w:rsidR="00D27CCA" w:rsidRPr="00974B10" w:rsidRDefault="00D27CCA" w:rsidP="00974B10">
            <w:pPr>
              <w:spacing w:after="0" w:line="240" w:lineRule="auto"/>
              <w:jc w:val="center"/>
              <w:rPr>
                <w:color w:val="000000"/>
              </w:rPr>
            </w:pPr>
            <w:r w:rsidRPr="00974B10">
              <w:rPr>
                <w:color w:val="000000"/>
              </w:rPr>
              <w:t>6,884 (83.4%)</w:t>
            </w:r>
          </w:p>
        </w:tc>
        <w:tc>
          <w:tcPr>
            <w:tcW w:w="1352" w:type="dxa"/>
            <w:shd w:val="clear" w:color="auto" w:fill="auto"/>
            <w:noWrap/>
            <w:tcMar>
              <w:top w:w="15" w:type="dxa"/>
              <w:left w:w="15" w:type="dxa"/>
              <w:bottom w:w="0" w:type="dxa"/>
              <w:right w:w="15" w:type="dxa"/>
            </w:tcMar>
            <w:vAlign w:val="center"/>
            <w:hideMark/>
          </w:tcPr>
          <w:p w14:paraId="66B57196" w14:textId="77777777" w:rsidR="00D27CCA" w:rsidRPr="00974B10" w:rsidRDefault="00D27CCA" w:rsidP="00974B10">
            <w:pPr>
              <w:spacing w:after="0" w:line="240" w:lineRule="auto"/>
              <w:jc w:val="center"/>
              <w:rPr>
                <w:color w:val="000000"/>
              </w:rPr>
            </w:pPr>
            <w:r w:rsidRPr="00974B10">
              <w:rPr>
                <w:color w:val="000000"/>
              </w:rPr>
              <w:t>7,580 (83.4%)</w:t>
            </w:r>
          </w:p>
        </w:tc>
        <w:tc>
          <w:tcPr>
            <w:tcW w:w="1353" w:type="dxa"/>
            <w:shd w:val="clear" w:color="auto" w:fill="auto"/>
            <w:noWrap/>
            <w:tcMar>
              <w:top w:w="15" w:type="dxa"/>
              <w:left w:w="15" w:type="dxa"/>
              <w:bottom w:w="0" w:type="dxa"/>
              <w:right w:w="15" w:type="dxa"/>
            </w:tcMar>
            <w:vAlign w:val="center"/>
            <w:hideMark/>
          </w:tcPr>
          <w:p w14:paraId="59D36394" w14:textId="77777777" w:rsidR="00D27CCA" w:rsidRPr="00974B10" w:rsidRDefault="00D27CCA" w:rsidP="00974B10">
            <w:pPr>
              <w:spacing w:after="0" w:line="240" w:lineRule="auto"/>
              <w:jc w:val="center"/>
              <w:rPr>
                <w:color w:val="000000"/>
              </w:rPr>
            </w:pPr>
            <w:r w:rsidRPr="00974B10">
              <w:rPr>
                <w:color w:val="000000"/>
              </w:rPr>
              <w:t>8,419 (83.2%)</w:t>
            </w:r>
          </w:p>
        </w:tc>
        <w:tc>
          <w:tcPr>
            <w:tcW w:w="1352" w:type="dxa"/>
            <w:shd w:val="clear" w:color="auto" w:fill="auto"/>
            <w:noWrap/>
            <w:tcMar>
              <w:top w:w="15" w:type="dxa"/>
              <w:left w:w="15" w:type="dxa"/>
              <w:bottom w:w="0" w:type="dxa"/>
              <w:right w:w="15" w:type="dxa"/>
            </w:tcMar>
            <w:vAlign w:val="center"/>
            <w:hideMark/>
          </w:tcPr>
          <w:p w14:paraId="1DA007AC" w14:textId="77777777" w:rsidR="00D27CCA" w:rsidRPr="00974B10" w:rsidRDefault="00D27CCA" w:rsidP="00974B10">
            <w:pPr>
              <w:spacing w:after="0" w:line="240" w:lineRule="auto"/>
              <w:jc w:val="center"/>
              <w:rPr>
                <w:color w:val="000000"/>
              </w:rPr>
            </w:pPr>
            <w:r w:rsidRPr="00974B10">
              <w:rPr>
                <w:color w:val="000000"/>
              </w:rPr>
              <w:t>8,783 (83.2%)</w:t>
            </w:r>
          </w:p>
        </w:tc>
        <w:tc>
          <w:tcPr>
            <w:tcW w:w="1353" w:type="dxa"/>
            <w:shd w:val="clear" w:color="auto" w:fill="auto"/>
            <w:noWrap/>
            <w:tcMar>
              <w:top w:w="15" w:type="dxa"/>
              <w:left w:w="15" w:type="dxa"/>
              <w:bottom w:w="0" w:type="dxa"/>
              <w:right w:w="15" w:type="dxa"/>
            </w:tcMar>
            <w:vAlign w:val="center"/>
            <w:hideMark/>
          </w:tcPr>
          <w:p w14:paraId="1F532256" w14:textId="77777777" w:rsidR="00D27CCA" w:rsidRPr="00974B10" w:rsidRDefault="00D27CCA" w:rsidP="00974B10">
            <w:pPr>
              <w:spacing w:after="0" w:line="240" w:lineRule="auto"/>
              <w:jc w:val="center"/>
              <w:rPr>
                <w:color w:val="000000"/>
              </w:rPr>
            </w:pPr>
            <w:r w:rsidRPr="00974B10">
              <w:rPr>
                <w:color w:val="000000"/>
              </w:rPr>
              <w:t>8,822 (81.9)</w:t>
            </w:r>
          </w:p>
        </w:tc>
        <w:tc>
          <w:tcPr>
            <w:tcW w:w="1352" w:type="dxa"/>
            <w:shd w:val="clear" w:color="auto" w:fill="auto"/>
            <w:noWrap/>
            <w:tcMar>
              <w:top w:w="15" w:type="dxa"/>
              <w:left w:w="15" w:type="dxa"/>
              <w:bottom w:w="0" w:type="dxa"/>
              <w:right w:w="15" w:type="dxa"/>
            </w:tcMar>
            <w:vAlign w:val="center"/>
            <w:hideMark/>
          </w:tcPr>
          <w:p w14:paraId="5358F058" w14:textId="77777777" w:rsidR="00D27CCA" w:rsidRPr="00974B10" w:rsidRDefault="00D27CCA" w:rsidP="00974B10">
            <w:pPr>
              <w:spacing w:after="0" w:line="240" w:lineRule="auto"/>
              <w:jc w:val="center"/>
              <w:rPr>
                <w:color w:val="000000"/>
              </w:rPr>
            </w:pPr>
            <w:r w:rsidRPr="00974B10">
              <w:rPr>
                <w:color w:val="000000"/>
              </w:rPr>
              <w:t>9,489 (82.9%)</w:t>
            </w:r>
          </w:p>
        </w:tc>
        <w:tc>
          <w:tcPr>
            <w:tcW w:w="1494" w:type="dxa"/>
            <w:vAlign w:val="center"/>
          </w:tcPr>
          <w:p w14:paraId="1609352A" w14:textId="77777777" w:rsidR="00D27CCA" w:rsidRPr="00974B10" w:rsidRDefault="00D27CCA" w:rsidP="00974B10">
            <w:pPr>
              <w:spacing w:after="0" w:line="240" w:lineRule="auto"/>
              <w:jc w:val="center"/>
              <w:rPr>
                <w:color w:val="000000"/>
              </w:rPr>
            </w:pPr>
            <w:r w:rsidRPr="00974B10">
              <w:rPr>
                <w:color w:val="000000"/>
              </w:rPr>
              <w:t>10,095 (80.7%)</w:t>
            </w:r>
          </w:p>
        </w:tc>
      </w:tr>
      <w:tr w:rsidR="00D27CCA" w:rsidRPr="00974B10" w14:paraId="6DB9EA97" w14:textId="77777777" w:rsidTr="00D27CCA">
        <w:trPr>
          <w:trHeight w:val="300"/>
        </w:trPr>
        <w:tc>
          <w:tcPr>
            <w:tcW w:w="2424" w:type="dxa"/>
            <w:shd w:val="clear" w:color="auto" w:fill="auto"/>
            <w:noWrap/>
            <w:tcMar>
              <w:top w:w="15" w:type="dxa"/>
              <w:left w:w="15" w:type="dxa"/>
              <w:bottom w:w="0" w:type="dxa"/>
              <w:right w:w="15" w:type="dxa"/>
            </w:tcMar>
            <w:vAlign w:val="center"/>
            <w:hideMark/>
          </w:tcPr>
          <w:p w14:paraId="6A241E2E" w14:textId="77777777" w:rsidR="00D27CCA" w:rsidRPr="00974B10" w:rsidRDefault="00D27CCA" w:rsidP="00974B10">
            <w:pPr>
              <w:spacing w:after="0" w:line="240" w:lineRule="auto"/>
              <w:rPr>
                <w:color w:val="000000"/>
              </w:rPr>
            </w:pPr>
            <w:r>
              <w:rPr>
                <w:color w:val="000000"/>
              </w:rPr>
              <w:t xml:space="preserve">  </w:t>
            </w:r>
            <w:r w:rsidRPr="00974B10">
              <w:rPr>
                <w:color w:val="000000"/>
              </w:rPr>
              <w:t>Black</w:t>
            </w:r>
          </w:p>
        </w:tc>
        <w:tc>
          <w:tcPr>
            <w:tcW w:w="1352" w:type="dxa"/>
            <w:shd w:val="clear" w:color="auto" w:fill="auto"/>
            <w:noWrap/>
            <w:tcMar>
              <w:top w:w="15" w:type="dxa"/>
              <w:left w:w="15" w:type="dxa"/>
              <w:bottom w:w="0" w:type="dxa"/>
              <w:right w:w="15" w:type="dxa"/>
            </w:tcMar>
            <w:vAlign w:val="center"/>
            <w:hideMark/>
          </w:tcPr>
          <w:p w14:paraId="06A6A826" w14:textId="77777777" w:rsidR="00D27CCA" w:rsidRPr="00974B10" w:rsidRDefault="00D27CCA" w:rsidP="00974B10">
            <w:pPr>
              <w:spacing w:after="0" w:line="240" w:lineRule="auto"/>
              <w:jc w:val="center"/>
              <w:rPr>
                <w:color w:val="000000"/>
              </w:rPr>
            </w:pPr>
            <w:r w:rsidRPr="00974B10">
              <w:rPr>
                <w:color w:val="000000"/>
              </w:rPr>
              <w:t>295 (4.5%)</w:t>
            </w:r>
          </w:p>
        </w:tc>
        <w:tc>
          <w:tcPr>
            <w:tcW w:w="1352" w:type="dxa"/>
            <w:shd w:val="clear" w:color="auto" w:fill="auto"/>
            <w:noWrap/>
            <w:tcMar>
              <w:top w:w="15" w:type="dxa"/>
              <w:left w:w="15" w:type="dxa"/>
              <w:bottom w:w="0" w:type="dxa"/>
              <w:right w:w="15" w:type="dxa"/>
            </w:tcMar>
            <w:vAlign w:val="center"/>
            <w:hideMark/>
          </w:tcPr>
          <w:p w14:paraId="428D80B0" w14:textId="77777777" w:rsidR="00D27CCA" w:rsidRPr="00974B10" w:rsidRDefault="00D27CCA" w:rsidP="00974B10">
            <w:pPr>
              <w:spacing w:after="0" w:line="240" w:lineRule="auto"/>
              <w:jc w:val="center"/>
              <w:rPr>
                <w:color w:val="000000"/>
              </w:rPr>
            </w:pPr>
            <w:r w:rsidRPr="00974B10">
              <w:rPr>
                <w:color w:val="000000"/>
              </w:rPr>
              <w:t>328 (4.4%)</w:t>
            </w:r>
          </w:p>
        </w:tc>
        <w:tc>
          <w:tcPr>
            <w:tcW w:w="1353" w:type="dxa"/>
            <w:shd w:val="clear" w:color="auto" w:fill="auto"/>
            <w:noWrap/>
            <w:tcMar>
              <w:top w:w="15" w:type="dxa"/>
              <w:left w:w="15" w:type="dxa"/>
              <w:bottom w:w="0" w:type="dxa"/>
              <w:right w:w="15" w:type="dxa"/>
            </w:tcMar>
            <w:vAlign w:val="center"/>
            <w:hideMark/>
          </w:tcPr>
          <w:p w14:paraId="498EB355" w14:textId="77777777" w:rsidR="00D27CCA" w:rsidRPr="00974B10" w:rsidRDefault="00D27CCA" w:rsidP="00974B10">
            <w:pPr>
              <w:spacing w:after="0" w:line="240" w:lineRule="auto"/>
              <w:jc w:val="center"/>
              <w:rPr>
                <w:color w:val="000000"/>
              </w:rPr>
            </w:pPr>
            <w:r w:rsidRPr="00974B10">
              <w:rPr>
                <w:color w:val="000000"/>
              </w:rPr>
              <w:t>367 (4.5%)</w:t>
            </w:r>
          </w:p>
        </w:tc>
        <w:tc>
          <w:tcPr>
            <w:tcW w:w="1352" w:type="dxa"/>
            <w:shd w:val="clear" w:color="auto" w:fill="auto"/>
            <w:noWrap/>
            <w:tcMar>
              <w:top w:w="15" w:type="dxa"/>
              <w:left w:w="15" w:type="dxa"/>
              <w:bottom w:w="0" w:type="dxa"/>
              <w:right w:w="15" w:type="dxa"/>
            </w:tcMar>
            <w:vAlign w:val="center"/>
            <w:hideMark/>
          </w:tcPr>
          <w:p w14:paraId="0282A417" w14:textId="77777777" w:rsidR="00D27CCA" w:rsidRPr="00974B10" w:rsidRDefault="00D27CCA" w:rsidP="00974B10">
            <w:pPr>
              <w:spacing w:after="0" w:line="240" w:lineRule="auto"/>
              <w:jc w:val="center"/>
              <w:rPr>
                <w:color w:val="000000"/>
              </w:rPr>
            </w:pPr>
            <w:r w:rsidRPr="00974B10">
              <w:rPr>
                <w:color w:val="000000"/>
              </w:rPr>
              <w:t>400 (4.4%)</w:t>
            </w:r>
          </w:p>
        </w:tc>
        <w:tc>
          <w:tcPr>
            <w:tcW w:w="1353" w:type="dxa"/>
            <w:shd w:val="clear" w:color="auto" w:fill="auto"/>
            <w:noWrap/>
            <w:tcMar>
              <w:top w:w="15" w:type="dxa"/>
              <w:left w:w="15" w:type="dxa"/>
              <w:bottom w:w="0" w:type="dxa"/>
              <w:right w:w="15" w:type="dxa"/>
            </w:tcMar>
            <w:vAlign w:val="center"/>
            <w:hideMark/>
          </w:tcPr>
          <w:p w14:paraId="68DDC285" w14:textId="77777777" w:rsidR="00D27CCA" w:rsidRPr="00974B10" w:rsidRDefault="00D27CCA" w:rsidP="00974B10">
            <w:pPr>
              <w:spacing w:after="0" w:line="240" w:lineRule="auto"/>
              <w:jc w:val="center"/>
              <w:rPr>
                <w:color w:val="000000"/>
              </w:rPr>
            </w:pPr>
            <w:r w:rsidRPr="00974B10">
              <w:rPr>
                <w:color w:val="000000"/>
              </w:rPr>
              <w:t>467 (4.6%)</w:t>
            </w:r>
          </w:p>
        </w:tc>
        <w:tc>
          <w:tcPr>
            <w:tcW w:w="1352" w:type="dxa"/>
            <w:shd w:val="clear" w:color="auto" w:fill="auto"/>
            <w:noWrap/>
            <w:tcMar>
              <w:top w:w="15" w:type="dxa"/>
              <w:left w:w="15" w:type="dxa"/>
              <w:bottom w:w="0" w:type="dxa"/>
              <w:right w:w="15" w:type="dxa"/>
            </w:tcMar>
            <w:vAlign w:val="center"/>
            <w:hideMark/>
          </w:tcPr>
          <w:p w14:paraId="1E7C630E" w14:textId="77777777" w:rsidR="00D27CCA" w:rsidRPr="00974B10" w:rsidRDefault="00D27CCA" w:rsidP="00974B10">
            <w:pPr>
              <w:spacing w:after="0" w:line="240" w:lineRule="auto"/>
              <w:jc w:val="center"/>
              <w:rPr>
                <w:color w:val="000000"/>
              </w:rPr>
            </w:pPr>
            <w:r w:rsidRPr="00974B10">
              <w:rPr>
                <w:color w:val="000000"/>
              </w:rPr>
              <w:t>457 (4.3%)</w:t>
            </w:r>
          </w:p>
        </w:tc>
        <w:tc>
          <w:tcPr>
            <w:tcW w:w="1353" w:type="dxa"/>
            <w:shd w:val="clear" w:color="auto" w:fill="auto"/>
            <w:noWrap/>
            <w:tcMar>
              <w:top w:w="15" w:type="dxa"/>
              <w:left w:w="15" w:type="dxa"/>
              <w:bottom w:w="0" w:type="dxa"/>
              <w:right w:w="15" w:type="dxa"/>
            </w:tcMar>
            <w:vAlign w:val="center"/>
            <w:hideMark/>
          </w:tcPr>
          <w:p w14:paraId="24F0C86F" w14:textId="77777777" w:rsidR="00D27CCA" w:rsidRPr="00974B10" w:rsidRDefault="00D27CCA" w:rsidP="00974B10">
            <w:pPr>
              <w:spacing w:after="0" w:line="240" w:lineRule="auto"/>
              <w:jc w:val="center"/>
              <w:rPr>
                <w:color w:val="000000"/>
              </w:rPr>
            </w:pPr>
            <w:r w:rsidRPr="00974B10">
              <w:rPr>
                <w:color w:val="000000"/>
              </w:rPr>
              <w:t>514 (4.8%)</w:t>
            </w:r>
          </w:p>
        </w:tc>
        <w:tc>
          <w:tcPr>
            <w:tcW w:w="1352" w:type="dxa"/>
            <w:shd w:val="clear" w:color="auto" w:fill="auto"/>
            <w:noWrap/>
            <w:tcMar>
              <w:top w:w="15" w:type="dxa"/>
              <w:left w:w="15" w:type="dxa"/>
              <w:bottom w:w="0" w:type="dxa"/>
              <w:right w:w="15" w:type="dxa"/>
            </w:tcMar>
            <w:vAlign w:val="center"/>
            <w:hideMark/>
          </w:tcPr>
          <w:p w14:paraId="44461494" w14:textId="77777777" w:rsidR="00D27CCA" w:rsidRPr="00974B10" w:rsidRDefault="00D27CCA" w:rsidP="00974B10">
            <w:pPr>
              <w:spacing w:after="0" w:line="240" w:lineRule="auto"/>
              <w:jc w:val="center"/>
              <w:rPr>
                <w:color w:val="000000"/>
              </w:rPr>
            </w:pPr>
            <w:r w:rsidRPr="00974B10">
              <w:rPr>
                <w:color w:val="000000"/>
              </w:rPr>
              <w:t>499 (4.4%)</w:t>
            </w:r>
          </w:p>
        </w:tc>
        <w:tc>
          <w:tcPr>
            <w:tcW w:w="1494" w:type="dxa"/>
            <w:vAlign w:val="center"/>
          </w:tcPr>
          <w:p w14:paraId="4F904BD4" w14:textId="77777777" w:rsidR="00D27CCA" w:rsidRPr="00974B10" w:rsidRDefault="00D27CCA" w:rsidP="00974B10">
            <w:pPr>
              <w:spacing w:after="0" w:line="240" w:lineRule="auto"/>
              <w:jc w:val="center"/>
              <w:rPr>
                <w:color w:val="000000"/>
              </w:rPr>
            </w:pPr>
            <w:r w:rsidRPr="00974B10">
              <w:rPr>
                <w:color w:val="000000"/>
              </w:rPr>
              <w:t>779 (6.2%)</w:t>
            </w:r>
          </w:p>
        </w:tc>
      </w:tr>
      <w:tr w:rsidR="00D27CCA" w:rsidRPr="00974B10" w14:paraId="749AC817" w14:textId="77777777" w:rsidTr="00D27CCA">
        <w:trPr>
          <w:trHeight w:val="300"/>
        </w:trPr>
        <w:tc>
          <w:tcPr>
            <w:tcW w:w="2424" w:type="dxa"/>
            <w:shd w:val="clear" w:color="auto" w:fill="auto"/>
            <w:noWrap/>
            <w:tcMar>
              <w:top w:w="15" w:type="dxa"/>
              <w:left w:w="15" w:type="dxa"/>
              <w:bottom w:w="0" w:type="dxa"/>
              <w:right w:w="15" w:type="dxa"/>
            </w:tcMar>
            <w:vAlign w:val="center"/>
            <w:hideMark/>
          </w:tcPr>
          <w:p w14:paraId="10699640" w14:textId="77777777" w:rsidR="00D27CCA" w:rsidRPr="00974B10" w:rsidRDefault="00D27CCA" w:rsidP="00974B10">
            <w:pPr>
              <w:spacing w:after="0" w:line="240" w:lineRule="auto"/>
              <w:rPr>
                <w:color w:val="000000"/>
              </w:rPr>
            </w:pPr>
            <w:r>
              <w:rPr>
                <w:color w:val="000000"/>
              </w:rPr>
              <w:t xml:space="preserve">  </w:t>
            </w:r>
            <w:r w:rsidRPr="00974B10">
              <w:rPr>
                <w:color w:val="000000"/>
              </w:rPr>
              <w:t>Asian</w:t>
            </w:r>
          </w:p>
        </w:tc>
        <w:tc>
          <w:tcPr>
            <w:tcW w:w="1352" w:type="dxa"/>
            <w:shd w:val="clear" w:color="auto" w:fill="auto"/>
            <w:noWrap/>
            <w:tcMar>
              <w:top w:w="15" w:type="dxa"/>
              <w:left w:w="15" w:type="dxa"/>
              <w:bottom w:w="0" w:type="dxa"/>
              <w:right w:w="15" w:type="dxa"/>
            </w:tcMar>
            <w:vAlign w:val="center"/>
            <w:hideMark/>
          </w:tcPr>
          <w:p w14:paraId="3DB5BE3C" w14:textId="77777777" w:rsidR="00D27CCA" w:rsidRPr="00974B10" w:rsidRDefault="00D27CCA" w:rsidP="00974B10">
            <w:pPr>
              <w:spacing w:after="0" w:line="240" w:lineRule="auto"/>
              <w:jc w:val="center"/>
              <w:rPr>
                <w:color w:val="000000"/>
              </w:rPr>
            </w:pPr>
            <w:r w:rsidRPr="00974B10">
              <w:rPr>
                <w:color w:val="000000"/>
              </w:rPr>
              <w:t>677 (10.3%)</w:t>
            </w:r>
          </w:p>
        </w:tc>
        <w:tc>
          <w:tcPr>
            <w:tcW w:w="1352" w:type="dxa"/>
            <w:shd w:val="clear" w:color="auto" w:fill="auto"/>
            <w:noWrap/>
            <w:tcMar>
              <w:top w:w="15" w:type="dxa"/>
              <w:left w:w="15" w:type="dxa"/>
              <w:bottom w:w="0" w:type="dxa"/>
              <w:right w:w="15" w:type="dxa"/>
            </w:tcMar>
            <w:vAlign w:val="center"/>
            <w:hideMark/>
          </w:tcPr>
          <w:p w14:paraId="004FEB5A" w14:textId="77777777" w:rsidR="00D27CCA" w:rsidRPr="00974B10" w:rsidRDefault="00D27CCA" w:rsidP="00974B10">
            <w:pPr>
              <w:spacing w:after="0" w:line="240" w:lineRule="auto"/>
              <w:jc w:val="center"/>
              <w:rPr>
                <w:color w:val="000000"/>
              </w:rPr>
            </w:pPr>
            <w:r w:rsidRPr="00974B10">
              <w:rPr>
                <w:color w:val="000000"/>
              </w:rPr>
              <w:t>751 (10.1%)</w:t>
            </w:r>
          </w:p>
        </w:tc>
        <w:tc>
          <w:tcPr>
            <w:tcW w:w="1353" w:type="dxa"/>
            <w:shd w:val="clear" w:color="auto" w:fill="auto"/>
            <w:noWrap/>
            <w:tcMar>
              <w:top w:w="15" w:type="dxa"/>
              <w:left w:w="15" w:type="dxa"/>
              <w:bottom w:w="0" w:type="dxa"/>
              <w:right w:w="15" w:type="dxa"/>
            </w:tcMar>
            <w:vAlign w:val="center"/>
            <w:hideMark/>
          </w:tcPr>
          <w:p w14:paraId="15049039" w14:textId="77777777" w:rsidR="00D27CCA" w:rsidRPr="00974B10" w:rsidRDefault="00D27CCA" w:rsidP="00974B10">
            <w:pPr>
              <w:spacing w:after="0" w:line="240" w:lineRule="auto"/>
              <w:jc w:val="center"/>
              <w:rPr>
                <w:color w:val="000000"/>
              </w:rPr>
            </w:pPr>
            <w:r w:rsidRPr="00974B10">
              <w:rPr>
                <w:color w:val="000000"/>
              </w:rPr>
              <w:t>882 (10.7%)</w:t>
            </w:r>
          </w:p>
        </w:tc>
        <w:tc>
          <w:tcPr>
            <w:tcW w:w="1352" w:type="dxa"/>
            <w:shd w:val="clear" w:color="auto" w:fill="auto"/>
            <w:noWrap/>
            <w:tcMar>
              <w:top w:w="15" w:type="dxa"/>
              <w:left w:w="15" w:type="dxa"/>
              <w:bottom w:w="0" w:type="dxa"/>
              <w:right w:w="15" w:type="dxa"/>
            </w:tcMar>
            <w:vAlign w:val="center"/>
            <w:hideMark/>
          </w:tcPr>
          <w:p w14:paraId="6B1D9AD8" w14:textId="77777777" w:rsidR="00D27CCA" w:rsidRPr="00974B10" w:rsidRDefault="00D27CCA" w:rsidP="00974B10">
            <w:pPr>
              <w:spacing w:after="0" w:line="240" w:lineRule="auto"/>
              <w:jc w:val="center"/>
              <w:rPr>
                <w:color w:val="000000"/>
              </w:rPr>
            </w:pPr>
            <w:r w:rsidRPr="00974B10">
              <w:rPr>
                <w:color w:val="000000"/>
              </w:rPr>
              <w:t>983 (10.8%)</w:t>
            </w:r>
          </w:p>
        </w:tc>
        <w:tc>
          <w:tcPr>
            <w:tcW w:w="1353" w:type="dxa"/>
            <w:shd w:val="clear" w:color="auto" w:fill="auto"/>
            <w:noWrap/>
            <w:tcMar>
              <w:top w:w="15" w:type="dxa"/>
              <w:left w:w="15" w:type="dxa"/>
              <w:bottom w:w="0" w:type="dxa"/>
              <w:right w:w="15" w:type="dxa"/>
            </w:tcMar>
            <w:vAlign w:val="center"/>
            <w:hideMark/>
          </w:tcPr>
          <w:p w14:paraId="69CA4B41" w14:textId="77777777" w:rsidR="00D27CCA" w:rsidRPr="00974B10" w:rsidRDefault="00D27CCA" w:rsidP="00974B10">
            <w:pPr>
              <w:spacing w:after="0" w:line="240" w:lineRule="auto"/>
              <w:jc w:val="center"/>
              <w:rPr>
                <w:color w:val="000000"/>
              </w:rPr>
            </w:pPr>
            <w:r w:rsidRPr="00974B10">
              <w:rPr>
                <w:color w:val="000000"/>
              </w:rPr>
              <w:t>1,073 (10.6%)</w:t>
            </w:r>
          </w:p>
        </w:tc>
        <w:tc>
          <w:tcPr>
            <w:tcW w:w="1352" w:type="dxa"/>
            <w:shd w:val="clear" w:color="auto" w:fill="auto"/>
            <w:noWrap/>
            <w:tcMar>
              <w:top w:w="15" w:type="dxa"/>
              <w:left w:w="15" w:type="dxa"/>
              <w:bottom w:w="0" w:type="dxa"/>
              <w:right w:w="15" w:type="dxa"/>
            </w:tcMar>
            <w:vAlign w:val="center"/>
            <w:hideMark/>
          </w:tcPr>
          <w:p w14:paraId="10B5F986" w14:textId="77777777" w:rsidR="00D27CCA" w:rsidRPr="00974B10" w:rsidRDefault="00D27CCA" w:rsidP="00974B10">
            <w:pPr>
              <w:spacing w:after="0" w:line="240" w:lineRule="auto"/>
              <w:jc w:val="center"/>
              <w:rPr>
                <w:color w:val="000000"/>
              </w:rPr>
            </w:pPr>
            <w:r w:rsidRPr="00974B10">
              <w:rPr>
                <w:color w:val="000000"/>
              </w:rPr>
              <w:t>1,143 (10.8%)</w:t>
            </w:r>
          </w:p>
        </w:tc>
        <w:tc>
          <w:tcPr>
            <w:tcW w:w="1353" w:type="dxa"/>
            <w:shd w:val="clear" w:color="auto" w:fill="auto"/>
            <w:noWrap/>
            <w:tcMar>
              <w:top w:w="15" w:type="dxa"/>
              <w:left w:w="15" w:type="dxa"/>
              <w:bottom w:w="0" w:type="dxa"/>
              <w:right w:w="15" w:type="dxa"/>
            </w:tcMar>
            <w:vAlign w:val="center"/>
            <w:hideMark/>
          </w:tcPr>
          <w:p w14:paraId="3032354A" w14:textId="77777777" w:rsidR="00D27CCA" w:rsidRPr="00974B10" w:rsidRDefault="00D27CCA" w:rsidP="00974B10">
            <w:pPr>
              <w:spacing w:after="0" w:line="240" w:lineRule="auto"/>
              <w:jc w:val="center"/>
              <w:rPr>
                <w:color w:val="000000"/>
              </w:rPr>
            </w:pPr>
            <w:r w:rsidRPr="00974B10">
              <w:rPr>
                <w:color w:val="000000"/>
              </w:rPr>
              <w:t>1,263 (11.7%)</w:t>
            </w:r>
          </w:p>
        </w:tc>
        <w:tc>
          <w:tcPr>
            <w:tcW w:w="1352" w:type="dxa"/>
            <w:shd w:val="clear" w:color="auto" w:fill="auto"/>
            <w:noWrap/>
            <w:tcMar>
              <w:top w:w="15" w:type="dxa"/>
              <w:left w:w="15" w:type="dxa"/>
              <w:bottom w:w="0" w:type="dxa"/>
              <w:right w:w="15" w:type="dxa"/>
            </w:tcMar>
            <w:vAlign w:val="center"/>
            <w:hideMark/>
          </w:tcPr>
          <w:p w14:paraId="113326C9" w14:textId="77777777" w:rsidR="00D27CCA" w:rsidRPr="00974B10" w:rsidRDefault="00D27CCA" w:rsidP="00974B10">
            <w:pPr>
              <w:spacing w:after="0" w:line="240" w:lineRule="auto"/>
              <w:jc w:val="center"/>
              <w:rPr>
                <w:color w:val="000000"/>
              </w:rPr>
            </w:pPr>
            <w:r w:rsidRPr="00974B10">
              <w:rPr>
                <w:color w:val="000000"/>
              </w:rPr>
              <w:t>1,266 (11.1%)</w:t>
            </w:r>
          </w:p>
        </w:tc>
        <w:tc>
          <w:tcPr>
            <w:tcW w:w="1494" w:type="dxa"/>
            <w:vAlign w:val="center"/>
          </w:tcPr>
          <w:p w14:paraId="7263AAC2" w14:textId="77777777" w:rsidR="00D27CCA" w:rsidRPr="00974B10" w:rsidRDefault="00D27CCA" w:rsidP="00974B10">
            <w:pPr>
              <w:spacing w:after="0" w:line="240" w:lineRule="auto"/>
              <w:jc w:val="center"/>
              <w:rPr>
                <w:color w:val="000000"/>
              </w:rPr>
            </w:pPr>
            <w:r w:rsidRPr="00974B10">
              <w:rPr>
                <w:color w:val="000000"/>
              </w:rPr>
              <w:t>1,403 (11.2%)</w:t>
            </w:r>
          </w:p>
        </w:tc>
      </w:tr>
      <w:tr w:rsidR="00D27CCA" w:rsidRPr="00974B10" w14:paraId="0806F547" w14:textId="77777777" w:rsidTr="00D27CCA">
        <w:trPr>
          <w:trHeight w:val="300"/>
        </w:trPr>
        <w:tc>
          <w:tcPr>
            <w:tcW w:w="2424" w:type="dxa"/>
            <w:shd w:val="clear" w:color="auto" w:fill="auto"/>
            <w:noWrap/>
            <w:tcMar>
              <w:top w:w="15" w:type="dxa"/>
              <w:left w:w="15" w:type="dxa"/>
              <w:bottom w:w="0" w:type="dxa"/>
              <w:right w:w="15" w:type="dxa"/>
            </w:tcMar>
            <w:vAlign w:val="center"/>
          </w:tcPr>
          <w:p w14:paraId="70FAFEAF" w14:textId="77777777" w:rsidR="00D27CCA" w:rsidRPr="00974B10" w:rsidRDefault="00D27CCA" w:rsidP="00974B10">
            <w:pPr>
              <w:spacing w:after="0" w:line="240" w:lineRule="auto"/>
              <w:rPr>
                <w:color w:val="000000"/>
              </w:rPr>
            </w:pPr>
            <w:r>
              <w:rPr>
                <w:color w:val="000000"/>
              </w:rPr>
              <w:t xml:space="preserve">  </w:t>
            </w:r>
            <w:r w:rsidRPr="00974B10">
              <w:rPr>
                <w:color w:val="000000"/>
              </w:rPr>
              <w:t>Chinese</w:t>
            </w:r>
          </w:p>
        </w:tc>
        <w:tc>
          <w:tcPr>
            <w:tcW w:w="1352" w:type="dxa"/>
            <w:shd w:val="clear" w:color="auto" w:fill="auto"/>
            <w:noWrap/>
            <w:tcMar>
              <w:top w:w="15" w:type="dxa"/>
              <w:left w:w="15" w:type="dxa"/>
              <w:bottom w:w="0" w:type="dxa"/>
              <w:right w:w="15" w:type="dxa"/>
            </w:tcMar>
            <w:vAlign w:val="center"/>
          </w:tcPr>
          <w:p w14:paraId="680961CE" w14:textId="77777777" w:rsidR="00D27CCA" w:rsidRPr="00974B10" w:rsidRDefault="00D27CCA" w:rsidP="00974B10">
            <w:pPr>
              <w:spacing w:after="0" w:line="240" w:lineRule="auto"/>
              <w:jc w:val="center"/>
              <w:rPr>
                <w:color w:val="000000"/>
              </w:rPr>
            </w:pPr>
            <w:r w:rsidRPr="00974B10">
              <w:rPr>
                <w:color w:val="000000"/>
              </w:rPr>
              <w:t>39 (0.6%)</w:t>
            </w:r>
          </w:p>
        </w:tc>
        <w:tc>
          <w:tcPr>
            <w:tcW w:w="1352" w:type="dxa"/>
            <w:shd w:val="clear" w:color="auto" w:fill="auto"/>
            <w:noWrap/>
            <w:tcMar>
              <w:top w:w="15" w:type="dxa"/>
              <w:left w:w="15" w:type="dxa"/>
              <w:bottom w:w="0" w:type="dxa"/>
              <w:right w:w="15" w:type="dxa"/>
            </w:tcMar>
            <w:vAlign w:val="center"/>
          </w:tcPr>
          <w:p w14:paraId="4AF9FAC5" w14:textId="77777777" w:rsidR="00D27CCA" w:rsidRPr="00974B10" w:rsidRDefault="00D27CCA" w:rsidP="00974B10">
            <w:pPr>
              <w:spacing w:after="0" w:line="240" w:lineRule="auto"/>
              <w:jc w:val="center"/>
              <w:rPr>
                <w:color w:val="000000"/>
              </w:rPr>
            </w:pPr>
            <w:r w:rsidRPr="00974B10">
              <w:rPr>
                <w:color w:val="000000"/>
              </w:rPr>
              <w:t>41 (0.6%)</w:t>
            </w:r>
          </w:p>
        </w:tc>
        <w:tc>
          <w:tcPr>
            <w:tcW w:w="1353" w:type="dxa"/>
            <w:shd w:val="clear" w:color="auto" w:fill="auto"/>
            <w:noWrap/>
            <w:tcMar>
              <w:top w:w="15" w:type="dxa"/>
              <w:left w:w="15" w:type="dxa"/>
              <w:bottom w:w="0" w:type="dxa"/>
              <w:right w:w="15" w:type="dxa"/>
            </w:tcMar>
            <w:vAlign w:val="center"/>
          </w:tcPr>
          <w:p w14:paraId="731636B9" w14:textId="77777777" w:rsidR="00D27CCA" w:rsidRPr="00974B10" w:rsidRDefault="00D27CCA" w:rsidP="00974B10">
            <w:pPr>
              <w:spacing w:after="0" w:line="240" w:lineRule="auto"/>
              <w:jc w:val="center"/>
              <w:rPr>
                <w:color w:val="000000"/>
              </w:rPr>
            </w:pPr>
            <w:r w:rsidRPr="00974B10">
              <w:rPr>
                <w:color w:val="000000"/>
              </w:rPr>
              <w:t>46 (0.6%)</w:t>
            </w:r>
          </w:p>
        </w:tc>
        <w:tc>
          <w:tcPr>
            <w:tcW w:w="1352" w:type="dxa"/>
            <w:shd w:val="clear" w:color="auto" w:fill="auto"/>
            <w:noWrap/>
            <w:tcMar>
              <w:top w:w="15" w:type="dxa"/>
              <w:left w:w="15" w:type="dxa"/>
              <w:bottom w:w="0" w:type="dxa"/>
              <w:right w:w="15" w:type="dxa"/>
            </w:tcMar>
            <w:vAlign w:val="center"/>
          </w:tcPr>
          <w:p w14:paraId="363E4B46" w14:textId="77777777" w:rsidR="00D27CCA" w:rsidRPr="00974B10" w:rsidRDefault="00D27CCA" w:rsidP="00974B10">
            <w:pPr>
              <w:spacing w:after="0" w:line="240" w:lineRule="auto"/>
              <w:jc w:val="center"/>
              <w:rPr>
                <w:color w:val="000000"/>
              </w:rPr>
            </w:pPr>
            <w:r w:rsidRPr="00974B10">
              <w:rPr>
                <w:color w:val="000000"/>
              </w:rPr>
              <w:t>45 (0.5%)</w:t>
            </w:r>
          </w:p>
        </w:tc>
        <w:tc>
          <w:tcPr>
            <w:tcW w:w="1353" w:type="dxa"/>
            <w:shd w:val="clear" w:color="auto" w:fill="auto"/>
            <w:noWrap/>
            <w:tcMar>
              <w:top w:w="15" w:type="dxa"/>
              <w:left w:w="15" w:type="dxa"/>
              <w:bottom w:w="0" w:type="dxa"/>
              <w:right w:w="15" w:type="dxa"/>
            </w:tcMar>
            <w:vAlign w:val="center"/>
          </w:tcPr>
          <w:p w14:paraId="0EDA7DD8" w14:textId="77777777" w:rsidR="00D27CCA" w:rsidRPr="00974B10" w:rsidRDefault="00D27CCA" w:rsidP="00974B10">
            <w:pPr>
              <w:spacing w:after="0" w:line="240" w:lineRule="auto"/>
              <w:jc w:val="center"/>
              <w:rPr>
                <w:color w:val="000000"/>
              </w:rPr>
            </w:pPr>
            <w:r w:rsidRPr="00974B10">
              <w:rPr>
                <w:color w:val="000000"/>
              </w:rPr>
              <w:t>50 (0.5%)</w:t>
            </w:r>
          </w:p>
        </w:tc>
        <w:tc>
          <w:tcPr>
            <w:tcW w:w="1352" w:type="dxa"/>
            <w:shd w:val="clear" w:color="auto" w:fill="auto"/>
            <w:noWrap/>
            <w:tcMar>
              <w:top w:w="15" w:type="dxa"/>
              <w:left w:w="15" w:type="dxa"/>
              <w:bottom w:w="0" w:type="dxa"/>
              <w:right w:w="15" w:type="dxa"/>
            </w:tcMar>
            <w:vAlign w:val="center"/>
          </w:tcPr>
          <w:p w14:paraId="6F1A90E5" w14:textId="77777777" w:rsidR="00D27CCA" w:rsidRPr="00974B10" w:rsidRDefault="00D27CCA" w:rsidP="00974B10">
            <w:pPr>
              <w:spacing w:after="0" w:line="240" w:lineRule="auto"/>
              <w:jc w:val="center"/>
              <w:rPr>
                <w:color w:val="000000"/>
              </w:rPr>
            </w:pPr>
            <w:r w:rsidRPr="00974B10">
              <w:rPr>
                <w:color w:val="000000"/>
              </w:rPr>
              <w:t>55 (0.5%)</w:t>
            </w:r>
          </w:p>
        </w:tc>
        <w:tc>
          <w:tcPr>
            <w:tcW w:w="1353" w:type="dxa"/>
            <w:shd w:val="clear" w:color="auto" w:fill="auto"/>
            <w:noWrap/>
            <w:tcMar>
              <w:top w:w="15" w:type="dxa"/>
              <w:left w:w="15" w:type="dxa"/>
              <w:bottom w:w="0" w:type="dxa"/>
              <w:right w:w="15" w:type="dxa"/>
            </w:tcMar>
            <w:vAlign w:val="center"/>
          </w:tcPr>
          <w:p w14:paraId="6935A1B1" w14:textId="77777777" w:rsidR="00D27CCA" w:rsidRPr="00974B10" w:rsidRDefault="00D27CCA" w:rsidP="00974B10">
            <w:pPr>
              <w:spacing w:after="0" w:line="240" w:lineRule="auto"/>
              <w:jc w:val="center"/>
              <w:rPr>
                <w:color w:val="000000"/>
              </w:rPr>
            </w:pPr>
            <w:r w:rsidRPr="00974B10">
              <w:rPr>
                <w:color w:val="000000"/>
              </w:rPr>
              <w:t>51 (0.5%)</w:t>
            </w:r>
          </w:p>
        </w:tc>
        <w:tc>
          <w:tcPr>
            <w:tcW w:w="1352" w:type="dxa"/>
            <w:shd w:val="clear" w:color="auto" w:fill="auto"/>
            <w:noWrap/>
            <w:tcMar>
              <w:top w:w="15" w:type="dxa"/>
              <w:left w:w="15" w:type="dxa"/>
              <w:bottom w:w="0" w:type="dxa"/>
              <w:right w:w="15" w:type="dxa"/>
            </w:tcMar>
            <w:vAlign w:val="center"/>
          </w:tcPr>
          <w:p w14:paraId="4988F0EC" w14:textId="77777777" w:rsidR="00D27CCA" w:rsidRPr="00974B10" w:rsidRDefault="00D27CCA" w:rsidP="00974B10">
            <w:pPr>
              <w:spacing w:after="0" w:line="240" w:lineRule="auto"/>
              <w:jc w:val="center"/>
              <w:rPr>
                <w:color w:val="000000"/>
              </w:rPr>
            </w:pPr>
            <w:r w:rsidRPr="00974B10">
              <w:rPr>
                <w:color w:val="000000"/>
              </w:rPr>
              <w:t>49 (0.4%)</w:t>
            </w:r>
          </w:p>
        </w:tc>
        <w:tc>
          <w:tcPr>
            <w:tcW w:w="1494" w:type="dxa"/>
            <w:vAlign w:val="center"/>
          </w:tcPr>
          <w:p w14:paraId="258F5D9C" w14:textId="77777777" w:rsidR="00D27CCA" w:rsidRPr="00974B10" w:rsidRDefault="00D27CCA" w:rsidP="00974B10">
            <w:pPr>
              <w:spacing w:after="0" w:line="240" w:lineRule="auto"/>
              <w:jc w:val="center"/>
              <w:rPr>
                <w:color w:val="000000"/>
              </w:rPr>
            </w:pPr>
            <w:r w:rsidRPr="00974B10">
              <w:rPr>
                <w:color w:val="000000"/>
              </w:rPr>
              <w:t>68 (0.5%)</w:t>
            </w:r>
          </w:p>
        </w:tc>
      </w:tr>
      <w:tr w:rsidR="00D27CCA" w:rsidRPr="00974B10" w14:paraId="742D0400" w14:textId="77777777" w:rsidTr="00D27CCA">
        <w:trPr>
          <w:trHeight w:val="300"/>
        </w:trPr>
        <w:tc>
          <w:tcPr>
            <w:tcW w:w="2424" w:type="dxa"/>
            <w:tcBorders>
              <w:bottom w:val="nil"/>
            </w:tcBorders>
            <w:shd w:val="clear" w:color="auto" w:fill="auto"/>
            <w:noWrap/>
            <w:tcMar>
              <w:top w:w="15" w:type="dxa"/>
              <w:left w:w="15" w:type="dxa"/>
              <w:bottom w:w="0" w:type="dxa"/>
              <w:right w:w="15" w:type="dxa"/>
            </w:tcMar>
            <w:vAlign w:val="center"/>
            <w:hideMark/>
          </w:tcPr>
          <w:p w14:paraId="0DFC62D6" w14:textId="77777777" w:rsidR="00D27CCA" w:rsidRPr="00974B10" w:rsidRDefault="00D27CCA" w:rsidP="00974B10">
            <w:pPr>
              <w:spacing w:after="0" w:line="240" w:lineRule="auto"/>
              <w:rPr>
                <w:color w:val="000000"/>
              </w:rPr>
            </w:pPr>
            <w:r>
              <w:rPr>
                <w:color w:val="000000"/>
              </w:rPr>
              <w:t xml:space="preserve">  </w:t>
            </w:r>
            <w:r w:rsidRPr="00974B10">
              <w:rPr>
                <w:color w:val="000000"/>
              </w:rPr>
              <w:t>Other</w:t>
            </w:r>
          </w:p>
        </w:tc>
        <w:tc>
          <w:tcPr>
            <w:tcW w:w="1352" w:type="dxa"/>
            <w:tcBorders>
              <w:bottom w:val="nil"/>
            </w:tcBorders>
            <w:shd w:val="clear" w:color="auto" w:fill="auto"/>
            <w:noWrap/>
            <w:tcMar>
              <w:top w:w="15" w:type="dxa"/>
              <w:left w:w="15" w:type="dxa"/>
              <w:bottom w:w="0" w:type="dxa"/>
              <w:right w:w="15" w:type="dxa"/>
            </w:tcMar>
            <w:vAlign w:val="center"/>
            <w:hideMark/>
          </w:tcPr>
          <w:p w14:paraId="26686E81" w14:textId="77777777" w:rsidR="00D27CCA" w:rsidRPr="00974B10" w:rsidRDefault="00D27CCA" w:rsidP="00974B10">
            <w:pPr>
              <w:spacing w:after="0" w:line="240" w:lineRule="auto"/>
              <w:jc w:val="center"/>
              <w:rPr>
                <w:color w:val="000000"/>
              </w:rPr>
            </w:pPr>
            <w:r w:rsidRPr="00974B10">
              <w:rPr>
                <w:color w:val="000000"/>
              </w:rPr>
              <w:t>64 (1.0%)</w:t>
            </w:r>
          </w:p>
        </w:tc>
        <w:tc>
          <w:tcPr>
            <w:tcW w:w="1352" w:type="dxa"/>
            <w:tcBorders>
              <w:bottom w:val="nil"/>
            </w:tcBorders>
            <w:shd w:val="clear" w:color="auto" w:fill="auto"/>
            <w:noWrap/>
            <w:tcMar>
              <w:top w:w="15" w:type="dxa"/>
              <w:left w:w="15" w:type="dxa"/>
              <w:bottom w:w="0" w:type="dxa"/>
              <w:right w:w="15" w:type="dxa"/>
            </w:tcMar>
            <w:vAlign w:val="center"/>
            <w:hideMark/>
          </w:tcPr>
          <w:p w14:paraId="0F641EA3" w14:textId="77777777" w:rsidR="00D27CCA" w:rsidRPr="00974B10" w:rsidRDefault="00D27CCA" w:rsidP="00974B10">
            <w:pPr>
              <w:spacing w:after="0" w:line="240" w:lineRule="auto"/>
              <w:jc w:val="center"/>
              <w:rPr>
                <w:color w:val="000000"/>
              </w:rPr>
            </w:pPr>
            <w:r w:rsidRPr="00974B10">
              <w:rPr>
                <w:color w:val="000000"/>
              </w:rPr>
              <w:t>70 (0.9%)</w:t>
            </w:r>
          </w:p>
        </w:tc>
        <w:tc>
          <w:tcPr>
            <w:tcW w:w="1353" w:type="dxa"/>
            <w:tcBorders>
              <w:bottom w:val="nil"/>
            </w:tcBorders>
            <w:shd w:val="clear" w:color="auto" w:fill="auto"/>
            <w:noWrap/>
            <w:tcMar>
              <w:top w:w="15" w:type="dxa"/>
              <w:left w:w="15" w:type="dxa"/>
              <w:bottom w:w="0" w:type="dxa"/>
              <w:right w:w="15" w:type="dxa"/>
            </w:tcMar>
            <w:vAlign w:val="center"/>
            <w:hideMark/>
          </w:tcPr>
          <w:p w14:paraId="0EF8098B" w14:textId="77777777" w:rsidR="00D27CCA" w:rsidRPr="00974B10" w:rsidRDefault="00D27CCA" w:rsidP="00974B10">
            <w:pPr>
              <w:spacing w:after="0" w:line="240" w:lineRule="auto"/>
              <w:jc w:val="center"/>
              <w:rPr>
                <w:color w:val="000000"/>
              </w:rPr>
            </w:pPr>
            <w:r w:rsidRPr="00974B10">
              <w:rPr>
                <w:color w:val="000000"/>
              </w:rPr>
              <w:t>75 (0.9%)</w:t>
            </w:r>
          </w:p>
        </w:tc>
        <w:tc>
          <w:tcPr>
            <w:tcW w:w="1352" w:type="dxa"/>
            <w:tcBorders>
              <w:bottom w:val="nil"/>
            </w:tcBorders>
            <w:shd w:val="clear" w:color="auto" w:fill="auto"/>
            <w:noWrap/>
            <w:tcMar>
              <w:top w:w="15" w:type="dxa"/>
              <w:left w:w="15" w:type="dxa"/>
              <w:bottom w:w="0" w:type="dxa"/>
              <w:right w:w="15" w:type="dxa"/>
            </w:tcMar>
            <w:vAlign w:val="center"/>
            <w:hideMark/>
          </w:tcPr>
          <w:p w14:paraId="5C92C10F" w14:textId="77777777" w:rsidR="00D27CCA" w:rsidRPr="00974B10" w:rsidRDefault="00D27CCA" w:rsidP="00974B10">
            <w:pPr>
              <w:spacing w:after="0" w:line="240" w:lineRule="auto"/>
              <w:jc w:val="center"/>
              <w:rPr>
                <w:color w:val="000000"/>
              </w:rPr>
            </w:pPr>
            <w:r w:rsidRPr="00974B10">
              <w:rPr>
                <w:color w:val="000000"/>
              </w:rPr>
              <w:t>81 (0.9%)</w:t>
            </w:r>
          </w:p>
        </w:tc>
        <w:tc>
          <w:tcPr>
            <w:tcW w:w="1353" w:type="dxa"/>
            <w:tcBorders>
              <w:bottom w:val="nil"/>
            </w:tcBorders>
            <w:shd w:val="clear" w:color="auto" w:fill="auto"/>
            <w:noWrap/>
            <w:tcMar>
              <w:top w:w="15" w:type="dxa"/>
              <w:left w:w="15" w:type="dxa"/>
              <w:bottom w:w="0" w:type="dxa"/>
              <w:right w:w="15" w:type="dxa"/>
            </w:tcMar>
            <w:vAlign w:val="center"/>
            <w:hideMark/>
          </w:tcPr>
          <w:p w14:paraId="050532B2" w14:textId="77777777" w:rsidR="00D27CCA" w:rsidRPr="00974B10" w:rsidRDefault="00D27CCA" w:rsidP="00974B10">
            <w:pPr>
              <w:spacing w:after="0" w:line="240" w:lineRule="auto"/>
              <w:jc w:val="center"/>
              <w:rPr>
                <w:color w:val="000000"/>
              </w:rPr>
            </w:pPr>
            <w:r w:rsidRPr="00974B10">
              <w:rPr>
                <w:color w:val="000000"/>
              </w:rPr>
              <w:t>105 (1.0%)</w:t>
            </w:r>
          </w:p>
        </w:tc>
        <w:tc>
          <w:tcPr>
            <w:tcW w:w="1352" w:type="dxa"/>
            <w:tcBorders>
              <w:bottom w:val="nil"/>
            </w:tcBorders>
            <w:shd w:val="clear" w:color="auto" w:fill="auto"/>
            <w:noWrap/>
            <w:tcMar>
              <w:top w:w="15" w:type="dxa"/>
              <w:left w:w="15" w:type="dxa"/>
              <w:bottom w:w="0" w:type="dxa"/>
              <w:right w:w="15" w:type="dxa"/>
            </w:tcMar>
            <w:vAlign w:val="center"/>
            <w:hideMark/>
          </w:tcPr>
          <w:p w14:paraId="33768CC3" w14:textId="77777777" w:rsidR="00D27CCA" w:rsidRPr="00974B10" w:rsidRDefault="00D27CCA" w:rsidP="00974B10">
            <w:pPr>
              <w:spacing w:after="0" w:line="240" w:lineRule="auto"/>
              <w:jc w:val="center"/>
              <w:rPr>
                <w:color w:val="000000"/>
              </w:rPr>
            </w:pPr>
            <w:r w:rsidRPr="00974B10">
              <w:rPr>
                <w:color w:val="000000"/>
              </w:rPr>
              <w:t>125 (1.2%)</w:t>
            </w:r>
          </w:p>
        </w:tc>
        <w:tc>
          <w:tcPr>
            <w:tcW w:w="1353" w:type="dxa"/>
            <w:tcBorders>
              <w:bottom w:val="nil"/>
            </w:tcBorders>
            <w:shd w:val="clear" w:color="auto" w:fill="auto"/>
            <w:noWrap/>
            <w:tcMar>
              <w:top w:w="15" w:type="dxa"/>
              <w:left w:w="15" w:type="dxa"/>
              <w:bottom w:w="0" w:type="dxa"/>
              <w:right w:w="15" w:type="dxa"/>
            </w:tcMar>
            <w:vAlign w:val="center"/>
            <w:hideMark/>
          </w:tcPr>
          <w:p w14:paraId="6602F439" w14:textId="77777777" w:rsidR="00D27CCA" w:rsidRPr="00974B10" w:rsidRDefault="00D27CCA" w:rsidP="00974B10">
            <w:pPr>
              <w:spacing w:after="0" w:line="240" w:lineRule="auto"/>
              <w:jc w:val="center"/>
              <w:rPr>
                <w:color w:val="000000"/>
              </w:rPr>
            </w:pPr>
            <w:r w:rsidRPr="00974B10">
              <w:rPr>
                <w:color w:val="000000"/>
              </w:rPr>
              <w:t>128 (1.2%)</w:t>
            </w:r>
          </w:p>
        </w:tc>
        <w:tc>
          <w:tcPr>
            <w:tcW w:w="1352" w:type="dxa"/>
            <w:tcBorders>
              <w:bottom w:val="nil"/>
            </w:tcBorders>
            <w:shd w:val="clear" w:color="auto" w:fill="auto"/>
            <w:noWrap/>
            <w:tcMar>
              <w:top w:w="15" w:type="dxa"/>
              <w:left w:w="15" w:type="dxa"/>
              <w:bottom w:w="0" w:type="dxa"/>
              <w:right w:w="15" w:type="dxa"/>
            </w:tcMar>
            <w:vAlign w:val="center"/>
            <w:hideMark/>
          </w:tcPr>
          <w:p w14:paraId="1A601151" w14:textId="77777777" w:rsidR="00D27CCA" w:rsidRPr="00974B10" w:rsidRDefault="00D27CCA" w:rsidP="00974B10">
            <w:pPr>
              <w:spacing w:after="0" w:line="240" w:lineRule="auto"/>
              <w:jc w:val="center"/>
              <w:rPr>
                <w:color w:val="000000"/>
              </w:rPr>
            </w:pPr>
            <w:r w:rsidRPr="00974B10">
              <w:rPr>
                <w:color w:val="000000"/>
              </w:rPr>
              <w:t>138 (1.2%)</w:t>
            </w:r>
          </w:p>
        </w:tc>
        <w:tc>
          <w:tcPr>
            <w:tcW w:w="1494" w:type="dxa"/>
            <w:tcBorders>
              <w:bottom w:val="nil"/>
            </w:tcBorders>
            <w:vAlign w:val="center"/>
          </w:tcPr>
          <w:p w14:paraId="72850566" w14:textId="77777777" w:rsidR="00D27CCA" w:rsidRPr="00974B10" w:rsidRDefault="00D27CCA" w:rsidP="00974B10">
            <w:pPr>
              <w:spacing w:after="0" w:line="240" w:lineRule="auto"/>
              <w:jc w:val="center"/>
              <w:rPr>
                <w:color w:val="000000"/>
              </w:rPr>
            </w:pPr>
            <w:r w:rsidRPr="00974B10">
              <w:rPr>
                <w:color w:val="000000"/>
              </w:rPr>
              <w:t>160 (1.3%)</w:t>
            </w:r>
          </w:p>
        </w:tc>
      </w:tr>
      <w:tr w:rsidR="00D27CCA" w:rsidRPr="00974B10" w14:paraId="752A74DA" w14:textId="77777777" w:rsidTr="00D27CCA">
        <w:trPr>
          <w:trHeight w:val="300"/>
        </w:trPr>
        <w:tc>
          <w:tcPr>
            <w:tcW w:w="2424" w:type="dxa"/>
            <w:tcBorders>
              <w:top w:val="nil"/>
              <w:bottom w:val="single" w:sz="4" w:space="0" w:color="auto"/>
            </w:tcBorders>
            <w:shd w:val="clear" w:color="auto" w:fill="auto"/>
            <w:noWrap/>
            <w:tcMar>
              <w:top w:w="15" w:type="dxa"/>
              <w:left w:w="15" w:type="dxa"/>
              <w:bottom w:w="0" w:type="dxa"/>
              <w:right w:w="15" w:type="dxa"/>
            </w:tcMar>
            <w:vAlign w:val="center"/>
          </w:tcPr>
          <w:p w14:paraId="7DFF6E34" w14:textId="77777777" w:rsidR="00D27CCA" w:rsidRPr="00974B10" w:rsidRDefault="00D27CCA" w:rsidP="00974B10">
            <w:pPr>
              <w:spacing w:after="0" w:line="240" w:lineRule="auto"/>
              <w:rPr>
                <w:color w:val="000000"/>
              </w:rPr>
            </w:pPr>
            <w:r>
              <w:rPr>
                <w:color w:val="000000"/>
              </w:rPr>
              <w:t xml:space="preserve">  </w:t>
            </w:r>
            <w:r w:rsidRPr="00974B10">
              <w:rPr>
                <w:color w:val="000000"/>
              </w:rPr>
              <w:t>Missing</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4B33CAFC" w14:textId="77777777" w:rsidR="00D27CCA" w:rsidRPr="00974B10" w:rsidRDefault="00D27CCA" w:rsidP="00974B10">
            <w:pPr>
              <w:spacing w:after="0" w:line="240" w:lineRule="auto"/>
              <w:jc w:val="center"/>
              <w:rPr>
                <w:color w:val="000000"/>
              </w:rPr>
            </w:pPr>
            <w:r w:rsidRPr="00974B10">
              <w:rPr>
                <w:color w:val="000000"/>
              </w:rPr>
              <w:t>378</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1CFEF666" w14:textId="77777777" w:rsidR="00D27CCA" w:rsidRPr="00974B10" w:rsidRDefault="00D27CCA" w:rsidP="00974B10">
            <w:pPr>
              <w:spacing w:after="0" w:line="240" w:lineRule="auto"/>
              <w:jc w:val="center"/>
              <w:rPr>
                <w:color w:val="000000"/>
              </w:rPr>
            </w:pPr>
            <w:r w:rsidRPr="00974B10">
              <w:rPr>
                <w:color w:val="000000"/>
              </w:rPr>
              <w:t>420</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tcPr>
          <w:p w14:paraId="7C3F5A27" w14:textId="77777777" w:rsidR="00D27CCA" w:rsidRPr="00974B10" w:rsidRDefault="00D27CCA" w:rsidP="00974B10">
            <w:pPr>
              <w:spacing w:after="0" w:line="240" w:lineRule="auto"/>
              <w:jc w:val="center"/>
              <w:rPr>
                <w:color w:val="000000"/>
              </w:rPr>
            </w:pPr>
            <w:r w:rsidRPr="00974B10">
              <w:rPr>
                <w:color w:val="000000"/>
              </w:rPr>
              <w:t>383</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257285BA" w14:textId="77777777" w:rsidR="00D27CCA" w:rsidRPr="00974B10" w:rsidRDefault="00D27CCA" w:rsidP="00974B10">
            <w:pPr>
              <w:spacing w:after="0" w:line="240" w:lineRule="auto"/>
              <w:jc w:val="center"/>
              <w:rPr>
                <w:color w:val="000000"/>
              </w:rPr>
            </w:pPr>
            <w:r w:rsidRPr="00974B10">
              <w:rPr>
                <w:color w:val="000000"/>
              </w:rPr>
              <w:t>330</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tcPr>
          <w:p w14:paraId="3580F847" w14:textId="77777777" w:rsidR="00D27CCA" w:rsidRPr="00974B10" w:rsidRDefault="00D27CCA" w:rsidP="00974B10">
            <w:pPr>
              <w:spacing w:after="0" w:line="240" w:lineRule="auto"/>
              <w:jc w:val="center"/>
              <w:rPr>
                <w:color w:val="000000"/>
              </w:rPr>
            </w:pPr>
            <w:r w:rsidRPr="00974B10">
              <w:rPr>
                <w:color w:val="000000"/>
              </w:rPr>
              <w:t>212</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2FC18F1D" w14:textId="77777777" w:rsidR="00D27CCA" w:rsidRPr="00974B10" w:rsidRDefault="00D27CCA" w:rsidP="00974B10">
            <w:pPr>
              <w:spacing w:after="0" w:line="240" w:lineRule="auto"/>
              <w:jc w:val="center"/>
              <w:rPr>
                <w:color w:val="000000"/>
              </w:rPr>
            </w:pPr>
            <w:r w:rsidRPr="00974B10">
              <w:rPr>
                <w:color w:val="000000"/>
              </w:rPr>
              <w:t>85</w:t>
            </w:r>
          </w:p>
        </w:tc>
        <w:tc>
          <w:tcPr>
            <w:tcW w:w="1353" w:type="dxa"/>
            <w:tcBorders>
              <w:top w:val="nil"/>
              <w:bottom w:val="single" w:sz="4" w:space="0" w:color="auto"/>
            </w:tcBorders>
            <w:shd w:val="clear" w:color="auto" w:fill="auto"/>
            <w:noWrap/>
            <w:tcMar>
              <w:top w:w="15" w:type="dxa"/>
              <w:left w:w="15" w:type="dxa"/>
              <w:bottom w:w="0" w:type="dxa"/>
              <w:right w:w="15" w:type="dxa"/>
            </w:tcMar>
            <w:vAlign w:val="center"/>
          </w:tcPr>
          <w:p w14:paraId="2F9C24C7" w14:textId="77777777" w:rsidR="00D27CCA" w:rsidRPr="00974B10" w:rsidRDefault="00D27CCA" w:rsidP="00974B10">
            <w:pPr>
              <w:spacing w:after="0" w:line="240" w:lineRule="auto"/>
              <w:jc w:val="center"/>
              <w:rPr>
                <w:color w:val="000000"/>
              </w:rPr>
            </w:pPr>
            <w:r w:rsidRPr="00974B10">
              <w:rPr>
                <w:color w:val="000000"/>
              </w:rPr>
              <w:t>46</w:t>
            </w:r>
          </w:p>
        </w:tc>
        <w:tc>
          <w:tcPr>
            <w:tcW w:w="1352" w:type="dxa"/>
            <w:tcBorders>
              <w:top w:val="nil"/>
              <w:bottom w:val="single" w:sz="4" w:space="0" w:color="auto"/>
            </w:tcBorders>
            <w:shd w:val="clear" w:color="auto" w:fill="auto"/>
            <w:noWrap/>
            <w:tcMar>
              <w:top w:w="15" w:type="dxa"/>
              <w:left w:w="15" w:type="dxa"/>
              <w:bottom w:w="0" w:type="dxa"/>
              <w:right w:w="15" w:type="dxa"/>
            </w:tcMar>
            <w:vAlign w:val="center"/>
          </w:tcPr>
          <w:p w14:paraId="143BA696" w14:textId="77777777" w:rsidR="00D27CCA" w:rsidRPr="00974B10" w:rsidRDefault="00D27CCA" w:rsidP="00974B10">
            <w:pPr>
              <w:spacing w:after="0" w:line="240" w:lineRule="auto"/>
              <w:jc w:val="center"/>
              <w:rPr>
                <w:color w:val="000000"/>
              </w:rPr>
            </w:pPr>
            <w:r w:rsidRPr="00974B10">
              <w:rPr>
                <w:color w:val="000000"/>
              </w:rPr>
              <w:t>21</w:t>
            </w:r>
          </w:p>
        </w:tc>
        <w:tc>
          <w:tcPr>
            <w:tcW w:w="1494" w:type="dxa"/>
            <w:tcBorders>
              <w:top w:val="nil"/>
              <w:bottom w:val="single" w:sz="4" w:space="0" w:color="auto"/>
            </w:tcBorders>
            <w:vAlign w:val="center"/>
          </w:tcPr>
          <w:p w14:paraId="4F72761F" w14:textId="77777777" w:rsidR="00D27CCA" w:rsidRPr="00974B10" w:rsidRDefault="00D27CCA" w:rsidP="00974B10">
            <w:pPr>
              <w:spacing w:after="0" w:line="240" w:lineRule="auto"/>
              <w:jc w:val="center"/>
              <w:rPr>
                <w:color w:val="000000"/>
              </w:rPr>
            </w:pPr>
            <w:r w:rsidRPr="00974B10">
              <w:rPr>
                <w:color w:val="000000"/>
              </w:rPr>
              <w:t>104</w:t>
            </w:r>
          </w:p>
        </w:tc>
      </w:tr>
      <w:tr w:rsidR="00D27CCA" w:rsidRPr="00974B10" w14:paraId="6EE0830C" w14:textId="77777777" w:rsidTr="00D27CCA">
        <w:trPr>
          <w:trHeight w:val="300"/>
        </w:trPr>
        <w:tc>
          <w:tcPr>
            <w:tcW w:w="2424" w:type="dxa"/>
            <w:tcBorders>
              <w:top w:val="single" w:sz="4" w:space="0" w:color="auto"/>
            </w:tcBorders>
            <w:shd w:val="clear" w:color="auto" w:fill="auto"/>
            <w:noWrap/>
            <w:tcMar>
              <w:top w:w="15" w:type="dxa"/>
              <w:left w:w="15" w:type="dxa"/>
              <w:bottom w:w="0" w:type="dxa"/>
              <w:right w:w="15" w:type="dxa"/>
            </w:tcMar>
            <w:vAlign w:val="center"/>
          </w:tcPr>
          <w:p w14:paraId="78D1B71E" w14:textId="77777777" w:rsidR="00D27CCA" w:rsidRDefault="00D27CCA" w:rsidP="00974B10">
            <w:pPr>
              <w:spacing w:after="0" w:line="240" w:lineRule="auto"/>
              <w:rPr>
                <w:color w:val="000000"/>
              </w:rPr>
            </w:pPr>
            <w:r>
              <w:rPr>
                <w:color w:val="000000"/>
              </w:rPr>
              <w:t>Primary renal disease:</w:t>
            </w:r>
          </w:p>
          <w:p w14:paraId="206AF7B5" w14:textId="77777777" w:rsidR="00D27CCA" w:rsidRPr="00974B10" w:rsidRDefault="00D27CCA" w:rsidP="00974B10">
            <w:pPr>
              <w:spacing w:after="0" w:line="240" w:lineRule="auto"/>
              <w:rPr>
                <w:color w:val="000000"/>
              </w:rPr>
            </w:pPr>
            <w:r>
              <w:rPr>
                <w:color w:val="000000"/>
              </w:rPr>
              <w:t>N (%)</w:t>
            </w:r>
          </w:p>
        </w:tc>
        <w:tc>
          <w:tcPr>
            <w:tcW w:w="1352" w:type="dxa"/>
            <w:tcBorders>
              <w:top w:val="single" w:sz="4" w:space="0" w:color="auto"/>
            </w:tcBorders>
            <w:shd w:val="clear" w:color="auto" w:fill="auto"/>
            <w:noWrap/>
            <w:tcMar>
              <w:top w:w="15" w:type="dxa"/>
              <w:left w:w="15" w:type="dxa"/>
              <w:bottom w:w="0" w:type="dxa"/>
              <w:right w:w="15" w:type="dxa"/>
            </w:tcMar>
            <w:vAlign w:val="center"/>
          </w:tcPr>
          <w:p w14:paraId="42AD8D55" w14:textId="77777777" w:rsidR="00D27CCA" w:rsidRPr="00974B10" w:rsidRDefault="00D27CCA" w:rsidP="00974B10">
            <w:pPr>
              <w:spacing w:after="0" w:line="240" w:lineRule="auto"/>
              <w:jc w:val="center"/>
              <w:rPr>
                <w:color w:val="000000"/>
              </w:rP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1713C0A9" w14:textId="77777777" w:rsidR="00D27CCA" w:rsidRPr="00974B10" w:rsidRDefault="00D27CCA" w:rsidP="00974B10">
            <w:pPr>
              <w:spacing w:after="0" w:line="240" w:lineRule="auto"/>
              <w:jc w:val="center"/>
              <w:rPr>
                <w:color w:val="000000"/>
              </w:rPr>
            </w:pPr>
          </w:p>
        </w:tc>
        <w:tc>
          <w:tcPr>
            <w:tcW w:w="1353" w:type="dxa"/>
            <w:tcBorders>
              <w:top w:val="single" w:sz="4" w:space="0" w:color="auto"/>
            </w:tcBorders>
            <w:shd w:val="clear" w:color="auto" w:fill="auto"/>
            <w:noWrap/>
            <w:tcMar>
              <w:top w:w="15" w:type="dxa"/>
              <w:left w:w="15" w:type="dxa"/>
              <w:bottom w:w="0" w:type="dxa"/>
              <w:right w:w="15" w:type="dxa"/>
            </w:tcMar>
            <w:vAlign w:val="center"/>
          </w:tcPr>
          <w:p w14:paraId="6BD2D182" w14:textId="77777777" w:rsidR="00D27CCA" w:rsidRPr="00974B10" w:rsidRDefault="00D27CCA" w:rsidP="00974B10">
            <w:pPr>
              <w:spacing w:after="0" w:line="240" w:lineRule="auto"/>
              <w:jc w:val="center"/>
              <w:rPr>
                <w:color w:val="000000"/>
              </w:rP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11BC5853" w14:textId="77777777" w:rsidR="00D27CCA" w:rsidRPr="00974B10" w:rsidRDefault="00D27CCA" w:rsidP="00974B10">
            <w:pPr>
              <w:spacing w:after="0" w:line="240" w:lineRule="auto"/>
              <w:jc w:val="center"/>
              <w:rPr>
                <w:color w:val="000000"/>
              </w:rPr>
            </w:pPr>
          </w:p>
        </w:tc>
        <w:tc>
          <w:tcPr>
            <w:tcW w:w="1353" w:type="dxa"/>
            <w:tcBorders>
              <w:top w:val="single" w:sz="4" w:space="0" w:color="auto"/>
            </w:tcBorders>
            <w:shd w:val="clear" w:color="auto" w:fill="auto"/>
            <w:noWrap/>
            <w:tcMar>
              <w:top w:w="15" w:type="dxa"/>
              <w:left w:w="15" w:type="dxa"/>
              <w:bottom w:w="0" w:type="dxa"/>
              <w:right w:w="15" w:type="dxa"/>
            </w:tcMar>
            <w:vAlign w:val="center"/>
          </w:tcPr>
          <w:p w14:paraId="01951171" w14:textId="77777777" w:rsidR="00D27CCA" w:rsidRPr="00974B10" w:rsidRDefault="00D27CCA" w:rsidP="00974B10">
            <w:pPr>
              <w:spacing w:after="0" w:line="240" w:lineRule="auto"/>
              <w:jc w:val="center"/>
              <w:rPr>
                <w:color w:val="000000"/>
              </w:rP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4ECAD2BF" w14:textId="77777777" w:rsidR="00D27CCA" w:rsidRPr="00974B10" w:rsidRDefault="00D27CCA" w:rsidP="00974B10">
            <w:pPr>
              <w:spacing w:after="0" w:line="240" w:lineRule="auto"/>
              <w:jc w:val="center"/>
              <w:rPr>
                <w:color w:val="000000"/>
              </w:rPr>
            </w:pPr>
          </w:p>
        </w:tc>
        <w:tc>
          <w:tcPr>
            <w:tcW w:w="1353" w:type="dxa"/>
            <w:tcBorders>
              <w:top w:val="single" w:sz="4" w:space="0" w:color="auto"/>
            </w:tcBorders>
            <w:shd w:val="clear" w:color="auto" w:fill="auto"/>
            <w:noWrap/>
            <w:tcMar>
              <w:top w:w="15" w:type="dxa"/>
              <w:left w:w="15" w:type="dxa"/>
              <w:bottom w:w="0" w:type="dxa"/>
              <w:right w:w="15" w:type="dxa"/>
            </w:tcMar>
            <w:vAlign w:val="center"/>
          </w:tcPr>
          <w:p w14:paraId="5603DA27" w14:textId="77777777" w:rsidR="00D27CCA" w:rsidRPr="00974B10" w:rsidRDefault="00D27CCA" w:rsidP="00974B10">
            <w:pPr>
              <w:spacing w:after="0" w:line="240" w:lineRule="auto"/>
              <w:jc w:val="center"/>
              <w:rPr>
                <w:color w:val="000000"/>
              </w:rPr>
            </w:pPr>
          </w:p>
        </w:tc>
        <w:tc>
          <w:tcPr>
            <w:tcW w:w="1352" w:type="dxa"/>
            <w:tcBorders>
              <w:top w:val="single" w:sz="4" w:space="0" w:color="auto"/>
            </w:tcBorders>
            <w:shd w:val="clear" w:color="auto" w:fill="auto"/>
            <w:noWrap/>
            <w:tcMar>
              <w:top w:w="15" w:type="dxa"/>
              <w:left w:w="15" w:type="dxa"/>
              <w:bottom w:w="0" w:type="dxa"/>
              <w:right w:w="15" w:type="dxa"/>
            </w:tcMar>
            <w:vAlign w:val="center"/>
          </w:tcPr>
          <w:p w14:paraId="6CD4FDA1" w14:textId="77777777" w:rsidR="00D27CCA" w:rsidRPr="00974B10" w:rsidRDefault="00D27CCA" w:rsidP="00974B10">
            <w:pPr>
              <w:spacing w:after="0" w:line="240" w:lineRule="auto"/>
              <w:jc w:val="center"/>
              <w:rPr>
                <w:color w:val="000000"/>
              </w:rPr>
            </w:pPr>
          </w:p>
        </w:tc>
        <w:tc>
          <w:tcPr>
            <w:tcW w:w="1494" w:type="dxa"/>
            <w:tcBorders>
              <w:top w:val="single" w:sz="4" w:space="0" w:color="auto"/>
            </w:tcBorders>
            <w:vAlign w:val="center"/>
          </w:tcPr>
          <w:p w14:paraId="4213062B" w14:textId="77777777" w:rsidR="00D27CCA" w:rsidRPr="00974B10" w:rsidRDefault="00D27CCA" w:rsidP="00974B10">
            <w:pPr>
              <w:spacing w:after="0" w:line="240" w:lineRule="auto"/>
              <w:jc w:val="center"/>
              <w:rPr>
                <w:color w:val="000000"/>
              </w:rPr>
            </w:pPr>
          </w:p>
        </w:tc>
      </w:tr>
      <w:tr w:rsidR="00D27CCA" w:rsidRPr="00974B10" w14:paraId="442B6EDB" w14:textId="77777777" w:rsidTr="00D27CCA">
        <w:trPr>
          <w:trHeight w:val="300"/>
        </w:trPr>
        <w:tc>
          <w:tcPr>
            <w:tcW w:w="2424" w:type="dxa"/>
            <w:shd w:val="clear" w:color="auto" w:fill="auto"/>
            <w:noWrap/>
            <w:tcMar>
              <w:top w:w="15" w:type="dxa"/>
              <w:left w:w="15" w:type="dxa"/>
              <w:bottom w:w="0" w:type="dxa"/>
              <w:right w:w="15" w:type="dxa"/>
            </w:tcMar>
            <w:vAlign w:val="bottom"/>
          </w:tcPr>
          <w:p w14:paraId="361064FC" w14:textId="77777777" w:rsidR="00D27CCA" w:rsidRPr="00974B10" w:rsidRDefault="00D27CCA" w:rsidP="00974B10">
            <w:pPr>
              <w:spacing w:after="0" w:line="240" w:lineRule="auto"/>
              <w:rPr>
                <w:color w:val="000000"/>
              </w:rPr>
            </w:pPr>
            <w:r>
              <w:rPr>
                <w:rFonts w:ascii="Calibri" w:hAnsi="Calibri"/>
                <w:color w:val="000000"/>
              </w:rPr>
              <w:t xml:space="preserve">  Diabetes</w:t>
            </w:r>
          </w:p>
        </w:tc>
        <w:tc>
          <w:tcPr>
            <w:tcW w:w="1352" w:type="dxa"/>
            <w:shd w:val="clear" w:color="auto" w:fill="auto"/>
            <w:noWrap/>
            <w:tcMar>
              <w:top w:w="15" w:type="dxa"/>
              <w:left w:w="15" w:type="dxa"/>
              <w:bottom w:w="0" w:type="dxa"/>
              <w:right w:w="15" w:type="dxa"/>
            </w:tcMar>
            <w:vAlign w:val="bottom"/>
          </w:tcPr>
          <w:p w14:paraId="2DFEFAAE" w14:textId="77777777" w:rsidR="00D27CCA" w:rsidRPr="00974B10" w:rsidRDefault="00D27CCA" w:rsidP="00974B10">
            <w:pPr>
              <w:spacing w:after="0" w:line="240" w:lineRule="auto"/>
              <w:jc w:val="center"/>
              <w:rPr>
                <w:color w:val="000000"/>
              </w:rPr>
            </w:pPr>
            <w:r>
              <w:rPr>
                <w:rFonts w:ascii="Calibri" w:hAnsi="Calibri"/>
                <w:color w:val="000000"/>
              </w:rPr>
              <w:t>3684 (16.9)</w:t>
            </w:r>
          </w:p>
        </w:tc>
        <w:tc>
          <w:tcPr>
            <w:tcW w:w="1352" w:type="dxa"/>
            <w:shd w:val="clear" w:color="auto" w:fill="auto"/>
            <w:noWrap/>
            <w:tcMar>
              <w:top w:w="15" w:type="dxa"/>
              <w:left w:w="15" w:type="dxa"/>
              <w:bottom w:w="0" w:type="dxa"/>
              <w:right w:w="15" w:type="dxa"/>
            </w:tcMar>
            <w:vAlign w:val="bottom"/>
          </w:tcPr>
          <w:p w14:paraId="29E3A49A" w14:textId="77777777" w:rsidR="00D27CCA" w:rsidRPr="00974B10" w:rsidRDefault="00D27CCA" w:rsidP="00974B10">
            <w:pPr>
              <w:spacing w:after="0" w:line="240" w:lineRule="auto"/>
              <w:jc w:val="center"/>
              <w:rPr>
                <w:color w:val="000000"/>
              </w:rPr>
            </w:pPr>
            <w:r>
              <w:rPr>
                <w:rFonts w:ascii="Calibri" w:hAnsi="Calibri"/>
                <w:color w:val="000000"/>
              </w:rPr>
              <w:t>4417 (17.5)</w:t>
            </w:r>
          </w:p>
        </w:tc>
        <w:tc>
          <w:tcPr>
            <w:tcW w:w="1353" w:type="dxa"/>
            <w:shd w:val="clear" w:color="auto" w:fill="auto"/>
            <w:noWrap/>
            <w:tcMar>
              <w:top w:w="15" w:type="dxa"/>
              <w:left w:w="15" w:type="dxa"/>
              <w:bottom w:w="0" w:type="dxa"/>
              <w:right w:w="15" w:type="dxa"/>
            </w:tcMar>
            <w:vAlign w:val="bottom"/>
          </w:tcPr>
          <w:p w14:paraId="1D2E750D" w14:textId="77777777" w:rsidR="00D27CCA" w:rsidRPr="00974B10" w:rsidRDefault="00D27CCA" w:rsidP="00974B10">
            <w:pPr>
              <w:spacing w:after="0" w:line="240" w:lineRule="auto"/>
              <w:jc w:val="center"/>
              <w:rPr>
                <w:color w:val="000000"/>
              </w:rPr>
            </w:pPr>
            <w:r>
              <w:rPr>
                <w:rFonts w:ascii="Calibri" w:hAnsi="Calibri"/>
                <w:color w:val="000000"/>
              </w:rPr>
              <w:t>4948 (18.1)</w:t>
            </w:r>
          </w:p>
        </w:tc>
        <w:tc>
          <w:tcPr>
            <w:tcW w:w="1352" w:type="dxa"/>
            <w:shd w:val="clear" w:color="auto" w:fill="auto"/>
            <w:noWrap/>
            <w:tcMar>
              <w:top w:w="15" w:type="dxa"/>
              <w:left w:w="15" w:type="dxa"/>
              <w:bottom w:w="0" w:type="dxa"/>
              <w:right w:w="15" w:type="dxa"/>
            </w:tcMar>
            <w:vAlign w:val="bottom"/>
          </w:tcPr>
          <w:p w14:paraId="1A4D23AE" w14:textId="77777777" w:rsidR="00D27CCA" w:rsidRPr="00974B10" w:rsidRDefault="00D27CCA" w:rsidP="00974B10">
            <w:pPr>
              <w:spacing w:after="0" w:line="240" w:lineRule="auto"/>
              <w:jc w:val="center"/>
              <w:rPr>
                <w:color w:val="000000"/>
              </w:rPr>
            </w:pPr>
            <w:r>
              <w:rPr>
                <w:rFonts w:ascii="Calibri" w:hAnsi="Calibri"/>
                <w:color w:val="000000"/>
              </w:rPr>
              <w:t>5678 (19.2)</w:t>
            </w:r>
          </w:p>
        </w:tc>
        <w:tc>
          <w:tcPr>
            <w:tcW w:w="1353" w:type="dxa"/>
            <w:shd w:val="clear" w:color="auto" w:fill="auto"/>
            <w:noWrap/>
            <w:tcMar>
              <w:top w:w="15" w:type="dxa"/>
              <w:left w:w="15" w:type="dxa"/>
              <w:bottom w:w="0" w:type="dxa"/>
              <w:right w:w="15" w:type="dxa"/>
            </w:tcMar>
            <w:vAlign w:val="bottom"/>
          </w:tcPr>
          <w:p w14:paraId="1C5E8748" w14:textId="77777777" w:rsidR="00D27CCA" w:rsidRPr="00974B10" w:rsidRDefault="00D27CCA" w:rsidP="00974B10">
            <w:pPr>
              <w:spacing w:after="0" w:line="240" w:lineRule="auto"/>
              <w:jc w:val="center"/>
              <w:rPr>
                <w:color w:val="000000"/>
              </w:rPr>
            </w:pPr>
            <w:r>
              <w:rPr>
                <w:rFonts w:ascii="Calibri" w:hAnsi="Calibri"/>
                <w:color w:val="000000"/>
              </w:rPr>
              <w:t>6541 (19.5)</w:t>
            </w:r>
          </w:p>
        </w:tc>
        <w:tc>
          <w:tcPr>
            <w:tcW w:w="1352" w:type="dxa"/>
            <w:shd w:val="clear" w:color="auto" w:fill="auto"/>
            <w:noWrap/>
            <w:tcMar>
              <w:top w:w="15" w:type="dxa"/>
              <w:left w:w="15" w:type="dxa"/>
              <w:bottom w:w="0" w:type="dxa"/>
              <w:right w:w="15" w:type="dxa"/>
            </w:tcMar>
            <w:vAlign w:val="bottom"/>
          </w:tcPr>
          <w:p w14:paraId="71788A0E" w14:textId="77777777" w:rsidR="00D27CCA" w:rsidRPr="00974B10" w:rsidRDefault="00D27CCA" w:rsidP="00974B10">
            <w:pPr>
              <w:spacing w:after="0" w:line="240" w:lineRule="auto"/>
              <w:jc w:val="center"/>
              <w:rPr>
                <w:color w:val="000000"/>
              </w:rPr>
            </w:pPr>
            <w:r>
              <w:rPr>
                <w:rFonts w:ascii="Calibri" w:hAnsi="Calibri"/>
                <w:color w:val="000000"/>
              </w:rPr>
              <w:t>6701 (19.3)</w:t>
            </w:r>
          </w:p>
        </w:tc>
        <w:tc>
          <w:tcPr>
            <w:tcW w:w="1353" w:type="dxa"/>
            <w:shd w:val="clear" w:color="auto" w:fill="auto"/>
            <w:noWrap/>
            <w:tcMar>
              <w:top w:w="15" w:type="dxa"/>
              <w:left w:w="15" w:type="dxa"/>
              <w:bottom w:w="0" w:type="dxa"/>
              <w:right w:w="15" w:type="dxa"/>
            </w:tcMar>
            <w:vAlign w:val="bottom"/>
          </w:tcPr>
          <w:p w14:paraId="38551E11" w14:textId="77777777" w:rsidR="00D27CCA" w:rsidRPr="00974B10" w:rsidRDefault="00D27CCA" w:rsidP="00974B10">
            <w:pPr>
              <w:spacing w:after="0" w:line="240" w:lineRule="auto"/>
              <w:jc w:val="center"/>
              <w:rPr>
                <w:color w:val="000000"/>
              </w:rPr>
            </w:pPr>
            <w:r>
              <w:rPr>
                <w:rFonts w:ascii="Calibri" w:hAnsi="Calibri"/>
                <w:color w:val="000000"/>
              </w:rPr>
              <w:t>7102 (20.1)</w:t>
            </w:r>
          </w:p>
        </w:tc>
        <w:tc>
          <w:tcPr>
            <w:tcW w:w="1352" w:type="dxa"/>
            <w:shd w:val="clear" w:color="auto" w:fill="auto"/>
            <w:noWrap/>
            <w:tcMar>
              <w:top w:w="15" w:type="dxa"/>
              <w:left w:w="15" w:type="dxa"/>
              <w:bottom w:w="0" w:type="dxa"/>
              <w:right w:w="15" w:type="dxa"/>
            </w:tcMar>
            <w:vAlign w:val="bottom"/>
          </w:tcPr>
          <w:p w14:paraId="346F4A11" w14:textId="77777777" w:rsidR="00D27CCA" w:rsidRPr="00974B10" w:rsidRDefault="00D27CCA" w:rsidP="00974B10">
            <w:pPr>
              <w:spacing w:after="0" w:line="240" w:lineRule="auto"/>
              <w:jc w:val="center"/>
              <w:rPr>
                <w:color w:val="000000"/>
              </w:rPr>
            </w:pPr>
            <w:r>
              <w:rPr>
                <w:rFonts w:ascii="Calibri" w:hAnsi="Calibri"/>
                <w:color w:val="000000"/>
              </w:rPr>
              <w:t>7778 (20.5)</w:t>
            </w:r>
          </w:p>
        </w:tc>
        <w:tc>
          <w:tcPr>
            <w:tcW w:w="1494" w:type="dxa"/>
            <w:vAlign w:val="bottom"/>
          </w:tcPr>
          <w:p w14:paraId="2C794A7D" w14:textId="77777777" w:rsidR="00D27CCA" w:rsidRPr="00974B10" w:rsidRDefault="00D27CCA" w:rsidP="00974B10">
            <w:pPr>
              <w:spacing w:after="0" w:line="240" w:lineRule="auto"/>
              <w:jc w:val="center"/>
              <w:rPr>
                <w:color w:val="000000"/>
              </w:rPr>
            </w:pPr>
            <w:r>
              <w:rPr>
                <w:rFonts w:ascii="Calibri" w:hAnsi="Calibri"/>
                <w:color w:val="000000"/>
              </w:rPr>
              <w:t>8832 (21.7)</w:t>
            </w:r>
          </w:p>
        </w:tc>
      </w:tr>
      <w:tr w:rsidR="00D27CCA" w:rsidRPr="00974B10" w14:paraId="20CDFC60" w14:textId="77777777" w:rsidTr="00D27CCA">
        <w:trPr>
          <w:trHeight w:val="300"/>
        </w:trPr>
        <w:tc>
          <w:tcPr>
            <w:tcW w:w="2424" w:type="dxa"/>
            <w:shd w:val="clear" w:color="auto" w:fill="auto"/>
            <w:noWrap/>
            <w:tcMar>
              <w:top w:w="15" w:type="dxa"/>
              <w:left w:w="15" w:type="dxa"/>
              <w:bottom w:w="0" w:type="dxa"/>
              <w:right w:w="15" w:type="dxa"/>
            </w:tcMar>
            <w:vAlign w:val="bottom"/>
          </w:tcPr>
          <w:p w14:paraId="5148B268" w14:textId="77777777" w:rsidR="00D27CCA" w:rsidRPr="00974B10" w:rsidRDefault="00D27CCA" w:rsidP="00974B10">
            <w:pPr>
              <w:spacing w:after="0" w:line="240" w:lineRule="auto"/>
              <w:rPr>
                <w:color w:val="000000"/>
              </w:rPr>
            </w:pPr>
            <w:r>
              <w:rPr>
                <w:rFonts w:ascii="Calibri" w:hAnsi="Calibri"/>
                <w:color w:val="000000"/>
              </w:rPr>
              <w:t xml:space="preserve">  Glomerulonephritis</w:t>
            </w:r>
          </w:p>
        </w:tc>
        <w:tc>
          <w:tcPr>
            <w:tcW w:w="1352" w:type="dxa"/>
            <w:shd w:val="clear" w:color="auto" w:fill="auto"/>
            <w:noWrap/>
            <w:tcMar>
              <w:top w:w="15" w:type="dxa"/>
              <w:left w:w="15" w:type="dxa"/>
              <w:bottom w:w="0" w:type="dxa"/>
              <w:right w:w="15" w:type="dxa"/>
            </w:tcMar>
            <w:vAlign w:val="bottom"/>
          </w:tcPr>
          <w:p w14:paraId="6CF11A5E" w14:textId="77777777" w:rsidR="00D27CCA" w:rsidRPr="00974B10" w:rsidRDefault="00D27CCA" w:rsidP="00974B10">
            <w:pPr>
              <w:spacing w:after="0" w:line="240" w:lineRule="auto"/>
              <w:jc w:val="center"/>
              <w:rPr>
                <w:color w:val="000000"/>
              </w:rPr>
            </w:pPr>
            <w:r>
              <w:rPr>
                <w:rFonts w:ascii="Calibri" w:hAnsi="Calibri"/>
                <w:color w:val="000000"/>
              </w:rPr>
              <w:t>3330 (15.3)</w:t>
            </w:r>
          </w:p>
        </w:tc>
        <w:tc>
          <w:tcPr>
            <w:tcW w:w="1352" w:type="dxa"/>
            <w:shd w:val="clear" w:color="auto" w:fill="auto"/>
            <w:noWrap/>
            <w:tcMar>
              <w:top w:w="15" w:type="dxa"/>
              <w:left w:w="15" w:type="dxa"/>
              <w:bottom w:w="0" w:type="dxa"/>
              <w:right w:w="15" w:type="dxa"/>
            </w:tcMar>
            <w:vAlign w:val="bottom"/>
          </w:tcPr>
          <w:p w14:paraId="788D7923" w14:textId="77777777" w:rsidR="00D27CCA" w:rsidRPr="00974B10" w:rsidRDefault="00D27CCA" w:rsidP="00974B10">
            <w:pPr>
              <w:spacing w:after="0" w:line="240" w:lineRule="auto"/>
              <w:jc w:val="center"/>
              <w:rPr>
                <w:color w:val="000000"/>
              </w:rPr>
            </w:pPr>
            <w:r>
              <w:rPr>
                <w:rFonts w:ascii="Calibri" w:hAnsi="Calibri"/>
                <w:color w:val="000000"/>
              </w:rPr>
              <w:t>3933 (15.6)</w:t>
            </w:r>
          </w:p>
        </w:tc>
        <w:tc>
          <w:tcPr>
            <w:tcW w:w="1353" w:type="dxa"/>
            <w:shd w:val="clear" w:color="auto" w:fill="auto"/>
            <w:noWrap/>
            <w:tcMar>
              <w:top w:w="15" w:type="dxa"/>
              <w:left w:w="15" w:type="dxa"/>
              <w:bottom w:w="0" w:type="dxa"/>
              <w:right w:w="15" w:type="dxa"/>
            </w:tcMar>
            <w:vAlign w:val="bottom"/>
          </w:tcPr>
          <w:p w14:paraId="666D309E" w14:textId="77777777" w:rsidR="00D27CCA" w:rsidRPr="00974B10" w:rsidRDefault="00D27CCA" w:rsidP="00974B10">
            <w:pPr>
              <w:spacing w:after="0" w:line="240" w:lineRule="auto"/>
              <w:jc w:val="center"/>
              <w:rPr>
                <w:color w:val="000000"/>
              </w:rPr>
            </w:pPr>
            <w:r>
              <w:rPr>
                <w:rFonts w:ascii="Calibri" w:hAnsi="Calibri"/>
                <w:color w:val="000000"/>
              </w:rPr>
              <w:t>4223 (15.5)</w:t>
            </w:r>
          </w:p>
        </w:tc>
        <w:tc>
          <w:tcPr>
            <w:tcW w:w="1352" w:type="dxa"/>
            <w:shd w:val="clear" w:color="auto" w:fill="auto"/>
            <w:noWrap/>
            <w:tcMar>
              <w:top w:w="15" w:type="dxa"/>
              <w:left w:w="15" w:type="dxa"/>
              <w:bottom w:w="0" w:type="dxa"/>
              <w:right w:w="15" w:type="dxa"/>
            </w:tcMar>
            <w:vAlign w:val="bottom"/>
          </w:tcPr>
          <w:p w14:paraId="05EF15D0" w14:textId="77777777" w:rsidR="00D27CCA" w:rsidRPr="00974B10" w:rsidRDefault="00D27CCA" w:rsidP="00974B10">
            <w:pPr>
              <w:spacing w:after="0" w:line="240" w:lineRule="auto"/>
              <w:jc w:val="center"/>
              <w:rPr>
                <w:color w:val="000000"/>
              </w:rPr>
            </w:pPr>
            <w:r>
              <w:rPr>
                <w:rFonts w:ascii="Calibri" w:hAnsi="Calibri"/>
                <w:color w:val="000000"/>
              </w:rPr>
              <w:t>4509 (15.2)</w:t>
            </w:r>
          </w:p>
        </w:tc>
        <w:tc>
          <w:tcPr>
            <w:tcW w:w="1353" w:type="dxa"/>
            <w:shd w:val="clear" w:color="auto" w:fill="auto"/>
            <w:noWrap/>
            <w:tcMar>
              <w:top w:w="15" w:type="dxa"/>
              <w:left w:w="15" w:type="dxa"/>
              <w:bottom w:w="0" w:type="dxa"/>
              <w:right w:w="15" w:type="dxa"/>
            </w:tcMar>
            <w:vAlign w:val="bottom"/>
          </w:tcPr>
          <w:p w14:paraId="40247C11" w14:textId="77777777" w:rsidR="00D27CCA" w:rsidRPr="00974B10" w:rsidRDefault="00D27CCA" w:rsidP="00974B10">
            <w:pPr>
              <w:spacing w:after="0" w:line="240" w:lineRule="auto"/>
              <w:jc w:val="center"/>
              <w:rPr>
                <w:color w:val="000000"/>
              </w:rPr>
            </w:pPr>
            <w:r>
              <w:rPr>
                <w:rFonts w:ascii="Calibri" w:hAnsi="Calibri"/>
                <w:color w:val="000000"/>
              </w:rPr>
              <w:t>5005 (15.0)</w:t>
            </w:r>
          </w:p>
        </w:tc>
        <w:tc>
          <w:tcPr>
            <w:tcW w:w="1352" w:type="dxa"/>
            <w:shd w:val="clear" w:color="auto" w:fill="auto"/>
            <w:noWrap/>
            <w:tcMar>
              <w:top w:w="15" w:type="dxa"/>
              <w:left w:w="15" w:type="dxa"/>
              <w:bottom w:w="0" w:type="dxa"/>
              <w:right w:w="15" w:type="dxa"/>
            </w:tcMar>
            <w:vAlign w:val="bottom"/>
          </w:tcPr>
          <w:p w14:paraId="52B87828" w14:textId="77777777" w:rsidR="00D27CCA" w:rsidRPr="00974B10" w:rsidRDefault="00D27CCA" w:rsidP="00974B10">
            <w:pPr>
              <w:spacing w:after="0" w:line="240" w:lineRule="auto"/>
              <w:jc w:val="center"/>
              <w:rPr>
                <w:color w:val="000000"/>
              </w:rPr>
            </w:pPr>
            <w:r>
              <w:rPr>
                <w:rFonts w:ascii="Calibri" w:hAnsi="Calibri"/>
                <w:color w:val="000000"/>
              </w:rPr>
              <w:t>5242 (15.1)</w:t>
            </w:r>
          </w:p>
        </w:tc>
        <w:tc>
          <w:tcPr>
            <w:tcW w:w="1353" w:type="dxa"/>
            <w:shd w:val="clear" w:color="auto" w:fill="auto"/>
            <w:noWrap/>
            <w:tcMar>
              <w:top w:w="15" w:type="dxa"/>
              <w:left w:w="15" w:type="dxa"/>
              <w:bottom w:w="0" w:type="dxa"/>
              <w:right w:w="15" w:type="dxa"/>
            </w:tcMar>
            <w:vAlign w:val="bottom"/>
          </w:tcPr>
          <w:p w14:paraId="09E68A86" w14:textId="77777777" w:rsidR="00D27CCA" w:rsidRPr="00974B10" w:rsidRDefault="00D27CCA" w:rsidP="00974B10">
            <w:pPr>
              <w:spacing w:after="0" w:line="240" w:lineRule="auto"/>
              <w:jc w:val="center"/>
              <w:rPr>
                <w:color w:val="000000"/>
              </w:rPr>
            </w:pPr>
            <w:r>
              <w:rPr>
                <w:rFonts w:ascii="Calibri" w:hAnsi="Calibri"/>
                <w:color w:val="000000"/>
              </w:rPr>
              <w:t>5219 (14.8)</w:t>
            </w:r>
          </w:p>
        </w:tc>
        <w:tc>
          <w:tcPr>
            <w:tcW w:w="1352" w:type="dxa"/>
            <w:shd w:val="clear" w:color="auto" w:fill="auto"/>
            <w:noWrap/>
            <w:tcMar>
              <w:top w:w="15" w:type="dxa"/>
              <w:left w:w="15" w:type="dxa"/>
              <w:bottom w:w="0" w:type="dxa"/>
              <w:right w:w="15" w:type="dxa"/>
            </w:tcMar>
            <w:vAlign w:val="bottom"/>
          </w:tcPr>
          <w:p w14:paraId="6C5CF10C" w14:textId="77777777" w:rsidR="00D27CCA" w:rsidRPr="00974B10" w:rsidRDefault="00D27CCA" w:rsidP="00974B10">
            <w:pPr>
              <w:spacing w:after="0" w:line="240" w:lineRule="auto"/>
              <w:jc w:val="center"/>
              <w:rPr>
                <w:color w:val="000000"/>
              </w:rPr>
            </w:pPr>
            <w:r>
              <w:rPr>
                <w:rFonts w:ascii="Calibri" w:hAnsi="Calibri"/>
                <w:color w:val="000000"/>
              </w:rPr>
              <w:t>5735 (15.1)</w:t>
            </w:r>
          </w:p>
        </w:tc>
        <w:tc>
          <w:tcPr>
            <w:tcW w:w="1494" w:type="dxa"/>
            <w:vAlign w:val="bottom"/>
          </w:tcPr>
          <w:p w14:paraId="4498464E" w14:textId="77777777" w:rsidR="00D27CCA" w:rsidRPr="00974B10" w:rsidRDefault="00D27CCA" w:rsidP="00974B10">
            <w:pPr>
              <w:spacing w:after="0" w:line="240" w:lineRule="auto"/>
              <w:jc w:val="center"/>
              <w:rPr>
                <w:color w:val="000000"/>
              </w:rPr>
            </w:pPr>
            <w:r>
              <w:rPr>
                <w:rFonts w:ascii="Calibri" w:hAnsi="Calibri"/>
                <w:color w:val="000000"/>
              </w:rPr>
              <w:t>6186 (15.2)</w:t>
            </w:r>
          </w:p>
        </w:tc>
      </w:tr>
      <w:tr w:rsidR="00D27CCA" w:rsidRPr="00974B10" w14:paraId="7ED72A31" w14:textId="77777777" w:rsidTr="00D27CCA">
        <w:trPr>
          <w:trHeight w:val="300"/>
        </w:trPr>
        <w:tc>
          <w:tcPr>
            <w:tcW w:w="2424" w:type="dxa"/>
            <w:shd w:val="clear" w:color="auto" w:fill="auto"/>
            <w:noWrap/>
            <w:tcMar>
              <w:top w:w="15" w:type="dxa"/>
              <w:left w:w="15" w:type="dxa"/>
              <w:bottom w:w="0" w:type="dxa"/>
              <w:right w:w="15" w:type="dxa"/>
            </w:tcMar>
            <w:vAlign w:val="bottom"/>
          </w:tcPr>
          <w:p w14:paraId="1957A0C8" w14:textId="77777777" w:rsidR="00D27CCA" w:rsidRPr="00974B10" w:rsidRDefault="00D27CCA" w:rsidP="00974B10">
            <w:pPr>
              <w:spacing w:after="0" w:line="240" w:lineRule="auto"/>
              <w:rPr>
                <w:color w:val="000000"/>
              </w:rPr>
            </w:pPr>
            <w:r>
              <w:rPr>
                <w:rFonts w:ascii="Calibri" w:hAnsi="Calibri"/>
                <w:color w:val="000000"/>
              </w:rPr>
              <w:t xml:space="preserve">  Hypertension</w:t>
            </w:r>
          </w:p>
        </w:tc>
        <w:tc>
          <w:tcPr>
            <w:tcW w:w="1352" w:type="dxa"/>
            <w:shd w:val="clear" w:color="auto" w:fill="auto"/>
            <w:noWrap/>
            <w:tcMar>
              <w:top w:w="15" w:type="dxa"/>
              <w:left w:w="15" w:type="dxa"/>
              <w:bottom w:w="0" w:type="dxa"/>
              <w:right w:w="15" w:type="dxa"/>
            </w:tcMar>
            <w:vAlign w:val="bottom"/>
          </w:tcPr>
          <w:p w14:paraId="51BFCB15" w14:textId="77777777" w:rsidR="00D27CCA" w:rsidRPr="00974B10" w:rsidRDefault="00D27CCA" w:rsidP="00974B10">
            <w:pPr>
              <w:spacing w:after="0" w:line="240" w:lineRule="auto"/>
              <w:jc w:val="center"/>
              <w:rPr>
                <w:color w:val="000000"/>
              </w:rPr>
            </w:pPr>
            <w:r>
              <w:rPr>
                <w:rFonts w:ascii="Calibri" w:hAnsi="Calibri"/>
                <w:color w:val="000000"/>
              </w:rPr>
              <w:t>1239 (5.7)</w:t>
            </w:r>
          </w:p>
        </w:tc>
        <w:tc>
          <w:tcPr>
            <w:tcW w:w="1352" w:type="dxa"/>
            <w:shd w:val="clear" w:color="auto" w:fill="auto"/>
            <w:noWrap/>
            <w:tcMar>
              <w:top w:w="15" w:type="dxa"/>
              <w:left w:w="15" w:type="dxa"/>
              <w:bottom w:w="0" w:type="dxa"/>
              <w:right w:w="15" w:type="dxa"/>
            </w:tcMar>
            <w:vAlign w:val="bottom"/>
          </w:tcPr>
          <w:p w14:paraId="45DEC7D5" w14:textId="77777777" w:rsidR="00D27CCA" w:rsidRPr="00974B10" w:rsidRDefault="00D27CCA" w:rsidP="00974B10">
            <w:pPr>
              <w:spacing w:after="0" w:line="240" w:lineRule="auto"/>
              <w:jc w:val="center"/>
              <w:rPr>
                <w:color w:val="000000"/>
              </w:rPr>
            </w:pPr>
            <w:r>
              <w:rPr>
                <w:rFonts w:ascii="Calibri" w:hAnsi="Calibri"/>
                <w:color w:val="000000"/>
              </w:rPr>
              <w:t>1339 (5.3)</w:t>
            </w:r>
          </w:p>
        </w:tc>
        <w:tc>
          <w:tcPr>
            <w:tcW w:w="1353" w:type="dxa"/>
            <w:shd w:val="clear" w:color="auto" w:fill="auto"/>
            <w:noWrap/>
            <w:tcMar>
              <w:top w:w="15" w:type="dxa"/>
              <w:left w:w="15" w:type="dxa"/>
              <w:bottom w:w="0" w:type="dxa"/>
              <w:right w:w="15" w:type="dxa"/>
            </w:tcMar>
            <w:vAlign w:val="bottom"/>
          </w:tcPr>
          <w:p w14:paraId="0EA5231A" w14:textId="77777777" w:rsidR="00D27CCA" w:rsidRPr="00974B10" w:rsidRDefault="00D27CCA" w:rsidP="00974B10">
            <w:pPr>
              <w:spacing w:after="0" w:line="240" w:lineRule="auto"/>
              <w:jc w:val="center"/>
              <w:rPr>
                <w:color w:val="000000"/>
              </w:rPr>
            </w:pPr>
            <w:r>
              <w:rPr>
                <w:rFonts w:ascii="Calibri" w:hAnsi="Calibri"/>
                <w:color w:val="000000"/>
              </w:rPr>
              <w:t>1458 (5.3)</w:t>
            </w:r>
          </w:p>
        </w:tc>
        <w:tc>
          <w:tcPr>
            <w:tcW w:w="1352" w:type="dxa"/>
            <w:shd w:val="clear" w:color="auto" w:fill="auto"/>
            <w:noWrap/>
            <w:tcMar>
              <w:top w:w="15" w:type="dxa"/>
              <w:left w:w="15" w:type="dxa"/>
              <w:bottom w:w="0" w:type="dxa"/>
              <w:right w:w="15" w:type="dxa"/>
            </w:tcMar>
            <w:vAlign w:val="bottom"/>
          </w:tcPr>
          <w:p w14:paraId="7040656C" w14:textId="77777777" w:rsidR="00D27CCA" w:rsidRPr="00974B10" w:rsidRDefault="00D27CCA" w:rsidP="00974B10">
            <w:pPr>
              <w:spacing w:after="0" w:line="240" w:lineRule="auto"/>
              <w:jc w:val="center"/>
              <w:rPr>
                <w:color w:val="000000"/>
              </w:rPr>
            </w:pPr>
            <w:r>
              <w:rPr>
                <w:rFonts w:ascii="Calibri" w:hAnsi="Calibri"/>
                <w:color w:val="000000"/>
              </w:rPr>
              <w:t>1666 (5.6)</w:t>
            </w:r>
          </w:p>
        </w:tc>
        <w:tc>
          <w:tcPr>
            <w:tcW w:w="1353" w:type="dxa"/>
            <w:shd w:val="clear" w:color="auto" w:fill="auto"/>
            <w:noWrap/>
            <w:tcMar>
              <w:top w:w="15" w:type="dxa"/>
              <w:left w:w="15" w:type="dxa"/>
              <w:bottom w:w="0" w:type="dxa"/>
              <w:right w:w="15" w:type="dxa"/>
            </w:tcMar>
            <w:vAlign w:val="bottom"/>
          </w:tcPr>
          <w:p w14:paraId="717FDD49" w14:textId="77777777" w:rsidR="00D27CCA" w:rsidRPr="00974B10" w:rsidRDefault="00D27CCA" w:rsidP="00974B10">
            <w:pPr>
              <w:spacing w:after="0" w:line="240" w:lineRule="auto"/>
              <w:jc w:val="center"/>
              <w:rPr>
                <w:color w:val="000000"/>
              </w:rPr>
            </w:pPr>
            <w:r>
              <w:rPr>
                <w:rFonts w:ascii="Calibri" w:hAnsi="Calibri"/>
                <w:color w:val="000000"/>
              </w:rPr>
              <w:t>1999 (6.0)</w:t>
            </w:r>
          </w:p>
        </w:tc>
        <w:tc>
          <w:tcPr>
            <w:tcW w:w="1352" w:type="dxa"/>
            <w:shd w:val="clear" w:color="auto" w:fill="auto"/>
            <w:noWrap/>
            <w:tcMar>
              <w:top w:w="15" w:type="dxa"/>
              <w:left w:w="15" w:type="dxa"/>
              <w:bottom w:w="0" w:type="dxa"/>
              <w:right w:w="15" w:type="dxa"/>
            </w:tcMar>
            <w:vAlign w:val="bottom"/>
          </w:tcPr>
          <w:p w14:paraId="51593FDD" w14:textId="77777777" w:rsidR="00D27CCA" w:rsidRPr="00974B10" w:rsidRDefault="00D27CCA" w:rsidP="00974B10">
            <w:pPr>
              <w:spacing w:after="0" w:line="240" w:lineRule="auto"/>
              <w:jc w:val="center"/>
              <w:rPr>
                <w:color w:val="000000"/>
              </w:rPr>
            </w:pPr>
            <w:r>
              <w:rPr>
                <w:rFonts w:ascii="Calibri" w:hAnsi="Calibri"/>
                <w:color w:val="000000"/>
              </w:rPr>
              <w:t>2154 (6.2)</w:t>
            </w:r>
          </w:p>
        </w:tc>
        <w:tc>
          <w:tcPr>
            <w:tcW w:w="1353" w:type="dxa"/>
            <w:shd w:val="clear" w:color="auto" w:fill="auto"/>
            <w:noWrap/>
            <w:tcMar>
              <w:top w:w="15" w:type="dxa"/>
              <w:left w:w="15" w:type="dxa"/>
              <w:bottom w:w="0" w:type="dxa"/>
              <w:right w:w="15" w:type="dxa"/>
            </w:tcMar>
            <w:vAlign w:val="bottom"/>
          </w:tcPr>
          <w:p w14:paraId="67F3F559" w14:textId="77777777" w:rsidR="00D27CCA" w:rsidRPr="00974B10" w:rsidRDefault="00D27CCA" w:rsidP="00974B10">
            <w:pPr>
              <w:spacing w:after="0" w:line="240" w:lineRule="auto"/>
              <w:jc w:val="center"/>
              <w:rPr>
                <w:color w:val="000000"/>
              </w:rPr>
            </w:pPr>
            <w:r>
              <w:rPr>
                <w:rFonts w:ascii="Calibri" w:hAnsi="Calibri"/>
                <w:color w:val="000000"/>
              </w:rPr>
              <w:t>2139 (6.1)</w:t>
            </w:r>
          </w:p>
        </w:tc>
        <w:tc>
          <w:tcPr>
            <w:tcW w:w="1352" w:type="dxa"/>
            <w:shd w:val="clear" w:color="auto" w:fill="auto"/>
            <w:noWrap/>
            <w:tcMar>
              <w:top w:w="15" w:type="dxa"/>
              <w:left w:w="15" w:type="dxa"/>
              <w:bottom w:w="0" w:type="dxa"/>
              <w:right w:w="15" w:type="dxa"/>
            </w:tcMar>
            <w:vAlign w:val="bottom"/>
          </w:tcPr>
          <w:p w14:paraId="15183F09" w14:textId="77777777" w:rsidR="00D27CCA" w:rsidRPr="00974B10" w:rsidRDefault="00D27CCA" w:rsidP="00974B10">
            <w:pPr>
              <w:spacing w:after="0" w:line="240" w:lineRule="auto"/>
              <w:jc w:val="center"/>
              <w:rPr>
                <w:color w:val="000000"/>
              </w:rPr>
            </w:pPr>
            <w:r>
              <w:rPr>
                <w:rFonts w:ascii="Calibri" w:hAnsi="Calibri"/>
                <w:color w:val="000000"/>
              </w:rPr>
              <w:t>2533 (6.7)</w:t>
            </w:r>
          </w:p>
        </w:tc>
        <w:tc>
          <w:tcPr>
            <w:tcW w:w="1494" w:type="dxa"/>
            <w:vAlign w:val="bottom"/>
          </w:tcPr>
          <w:p w14:paraId="5E36FEBB" w14:textId="77777777" w:rsidR="00D27CCA" w:rsidRPr="00974B10" w:rsidRDefault="00D27CCA" w:rsidP="00974B10">
            <w:pPr>
              <w:spacing w:after="0" w:line="240" w:lineRule="auto"/>
              <w:jc w:val="center"/>
              <w:rPr>
                <w:color w:val="000000"/>
              </w:rPr>
            </w:pPr>
            <w:r>
              <w:rPr>
                <w:rFonts w:ascii="Calibri" w:hAnsi="Calibri"/>
                <w:color w:val="000000"/>
              </w:rPr>
              <w:t>2856 (7.0)</w:t>
            </w:r>
          </w:p>
        </w:tc>
      </w:tr>
      <w:tr w:rsidR="00D27CCA" w:rsidRPr="00974B10" w14:paraId="13409C68" w14:textId="77777777" w:rsidTr="00D27CCA">
        <w:trPr>
          <w:trHeight w:val="300"/>
        </w:trPr>
        <w:tc>
          <w:tcPr>
            <w:tcW w:w="2424" w:type="dxa"/>
            <w:shd w:val="clear" w:color="auto" w:fill="auto"/>
            <w:noWrap/>
            <w:tcMar>
              <w:top w:w="15" w:type="dxa"/>
              <w:left w:w="15" w:type="dxa"/>
              <w:bottom w:w="0" w:type="dxa"/>
              <w:right w:w="15" w:type="dxa"/>
            </w:tcMar>
            <w:vAlign w:val="bottom"/>
          </w:tcPr>
          <w:p w14:paraId="1F7A86F9" w14:textId="77777777" w:rsidR="00D27CCA" w:rsidRPr="00974B10" w:rsidRDefault="00D27CCA" w:rsidP="00974B10">
            <w:pPr>
              <w:spacing w:after="0" w:line="240" w:lineRule="auto"/>
              <w:rPr>
                <w:color w:val="000000"/>
              </w:rPr>
            </w:pPr>
            <w:r>
              <w:rPr>
                <w:rFonts w:ascii="Calibri" w:hAnsi="Calibri"/>
                <w:color w:val="000000"/>
              </w:rPr>
              <w:t xml:space="preserve">  Polycystic kidneys </w:t>
            </w:r>
          </w:p>
        </w:tc>
        <w:tc>
          <w:tcPr>
            <w:tcW w:w="1352" w:type="dxa"/>
            <w:shd w:val="clear" w:color="auto" w:fill="auto"/>
            <w:noWrap/>
            <w:tcMar>
              <w:top w:w="15" w:type="dxa"/>
              <w:left w:w="15" w:type="dxa"/>
              <w:bottom w:w="0" w:type="dxa"/>
              <w:right w:w="15" w:type="dxa"/>
            </w:tcMar>
            <w:vAlign w:val="bottom"/>
          </w:tcPr>
          <w:p w14:paraId="3A98CAF6" w14:textId="77777777" w:rsidR="00D27CCA" w:rsidRPr="00974B10" w:rsidRDefault="00D27CCA" w:rsidP="00974B10">
            <w:pPr>
              <w:spacing w:after="0" w:line="240" w:lineRule="auto"/>
              <w:jc w:val="center"/>
              <w:rPr>
                <w:color w:val="000000"/>
              </w:rPr>
            </w:pPr>
            <w:r>
              <w:rPr>
                <w:rFonts w:ascii="Calibri" w:hAnsi="Calibri"/>
                <w:color w:val="000000"/>
              </w:rPr>
              <w:t>1646 (7.6)</w:t>
            </w:r>
          </w:p>
        </w:tc>
        <w:tc>
          <w:tcPr>
            <w:tcW w:w="1352" w:type="dxa"/>
            <w:shd w:val="clear" w:color="auto" w:fill="auto"/>
            <w:noWrap/>
            <w:tcMar>
              <w:top w:w="15" w:type="dxa"/>
              <w:left w:w="15" w:type="dxa"/>
              <w:bottom w:w="0" w:type="dxa"/>
              <w:right w:w="15" w:type="dxa"/>
            </w:tcMar>
            <w:vAlign w:val="bottom"/>
          </w:tcPr>
          <w:p w14:paraId="12AF044E" w14:textId="77777777" w:rsidR="00D27CCA" w:rsidRPr="00974B10" w:rsidRDefault="00D27CCA" w:rsidP="00974B10">
            <w:pPr>
              <w:spacing w:after="0" w:line="240" w:lineRule="auto"/>
              <w:jc w:val="center"/>
              <w:rPr>
                <w:color w:val="000000"/>
              </w:rPr>
            </w:pPr>
            <w:r>
              <w:rPr>
                <w:rFonts w:ascii="Calibri" w:hAnsi="Calibri"/>
                <w:color w:val="000000"/>
              </w:rPr>
              <w:t>1881 (7.5)</w:t>
            </w:r>
          </w:p>
        </w:tc>
        <w:tc>
          <w:tcPr>
            <w:tcW w:w="1353" w:type="dxa"/>
            <w:shd w:val="clear" w:color="auto" w:fill="auto"/>
            <w:noWrap/>
            <w:tcMar>
              <w:top w:w="15" w:type="dxa"/>
              <w:left w:w="15" w:type="dxa"/>
              <w:bottom w:w="0" w:type="dxa"/>
              <w:right w:w="15" w:type="dxa"/>
            </w:tcMar>
            <w:vAlign w:val="bottom"/>
          </w:tcPr>
          <w:p w14:paraId="5F44DC02" w14:textId="77777777" w:rsidR="00D27CCA" w:rsidRPr="00974B10" w:rsidRDefault="00D27CCA" w:rsidP="00974B10">
            <w:pPr>
              <w:spacing w:after="0" w:line="240" w:lineRule="auto"/>
              <w:jc w:val="center"/>
              <w:rPr>
                <w:color w:val="000000"/>
              </w:rPr>
            </w:pPr>
            <w:r>
              <w:rPr>
                <w:rFonts w:ascii="Calibri" w:hAnsi="Calibri"/>
                <w:color w:val="000000"/>
              </w:rPr>
              <w:t>1999 (7.3)</w:t>
            </w:r>
          </w:p>
        </w:tc>
        <w:tc>
          <w:tcPr>
            <w:tcW w:w="1352" w:type="dxa"/>
            <w:shd w:val="clear" w:color="auto" w:fill="auto"/>
            <w:noWrap/>
            <w:tcMar>
              <w:top w:w="15" w:type="dxa"/>
              <w:left w:w="15" w:type="dxa"/>
              <w:bottom w:w="0" w:type="dxa"/>
              <w:right w:w="15" w:type="dxa"/>
            </w:tcMar>
            <w:vAlign w:val="bottom"/>
          </w:tcPr>
          <w:p w14:paraId="6FB910FD" w14:textId="77777777" w:rsidR="00D27CCA" w:rsidRPr="00974B10" w:rsidRDefault="00D27CCA" w:rsidP="00974B10">
            <w:pPr>
              <w:spacing w:after="0" w:line="240" w:lineRule="auto"/>
              <w:jc w:val="center"/>
              <w:rPr>
                <w:color w:val="000000"/>
              </w:rPr>
            </w:pPr>
            <w:r>
              <w:rPr>
                <w:rFonts w:ascii="Calibri" w:hAnsi="Calibri"/>
                <w:color w:val="000000"/>
              </w:rPr>
              <w:t>2101 (7.1)</w:t>
            </w:r>
          </w:p>
        </w:tc>
        <w:tc>
          <w:tcPr>
            <w:tcW w:w="1353" w:type="dxa"/>
            <w:shd w:val="clear" w:color="auto" w:fill="auto"/>
            <w:noWrap/>
            <w:tcMar>
              <w:top w:w="15" w:type="dxa"/>
              <w:left w:w="15" w:type="dxa"/>
              <w:bottom w:w="0" w:type="dxa"/>
              <w:right w:w="15" w:type="dxa"/>
            </w:tcMar>
            <w:vAlign w:val="bottom"/>
          </w:tcPr>
          <w:p w14:paraId="29CDB911" w14:textId="77777777" w:rsidR="00D27CCA" w:rsidRPr="00974B10" w:rsidRDefault="00D27CCA" w:rsidP="00974B10">
            <w:pPr>
              <w:spacing w:after="0" w:line="240" w:lineRule="auto"/>
              <w:jc w:val="center"/>
              <w:rPr>
                <w:color w:val="000000"/>
              </w:rPr>
            </w:pPr>
            <w:r>
              <w:rPr>
                <w:rFonts w:ascii="Calibri" w:hAnsi="Calibri"/>
                <w:color w:val="000000"/>
              </w:rPr>
              <w:t>2335 (7.0)</w:t>
            </w:r>
          </w:p>
        </w:tc>
        <w:tc>
          <w:tcPr>
            <w:tcW w:w="1352" w:type="dxa"/>
            <w:shd w:val="clear" w:color="auto" w:fill="auto"/>
            <w:noWrap/>
            <w:tcMar>
              <w:top w:w="15" w:type="dxa"/>
              <w:left w:w="15" w:type="dxa"/>
              <w:bottom w:w="0" w:type="dxa"/>
              <w:right w:w="15" w:type="dxa"/>
            </w:tcMar>
            <w:vAlign w:val="bottom"/>
          </w:tcPr>
          <w:p w14:paraId="54417E17" w14:textId="77777777" w:rsidR="00D27CCA" w:rsidRPr="00974B10" w:rsidRDefault="00D27CCA" w:rsidP="00974B10">
            <w:pPr>
              <w:spacing w:after="0" w:line="240" w:lineRule="auto"/>
              <w:jc w:val="center"/>
              <w:rPr>
                <w:color w:val="000000"/>
              </w:rPr>
            </w:pPr>
            <w:r>
              <w:rPr>
                <w:rFonts w:ascii="Calibri" w:hAnsi="Calibri"/>
                <w:color w:val="000000"/>
              </w:rPr>
              <w:t>2415 (7.0)</w:t>
            </w:r>
          </w:p>
        </w:tc>
        <w:tc>
          <w:tcPr>
            <w:tcW w:w="1353" w:type="dxa"/>
            <w:shd w:val="clear" w:color="auto" w:fill="auto"/>
            <w:noWrap/>
            <w:tcMar>
              <w:top w:w="15" w:type="dxa"/>
              <w:left w:w="15" w:type="dxa"/>
              <w:bottom w:w="0" w:type="dxa"/>
              <w:right w:w="15" w:type="dxa"/>
            </w:tcMar>
            <w:vAlign w:val="bottom"/>
          </w:tcPr>
          <w:p w14:paraId="6F8F2C0B" w14:textId="77777777" w:rsidR="00D27CCA" w:rsidRPr="00974B10" w:rsidRDefault="00D27CCA" w:rsidP="00974B10">
            <w:pPr>
              <w:spacing w:after="0" w:line="240" w:lineRule="auto"/>
              <w:jc w:val="center"/>
              <w:rPr>
                <w:color w:val="000000"/>
              </w:rPr>
            </w:pPr>
            <w:r>
              <w:rPr>
                <w:rFonts w:ascii="Calibri" w:hAnsi="Calibri"/>
                <w:color w:val="000000"/>
              </w:rPr>
              <w:t>2382 (6.7)</w:t>
            </w:r>
          </w:p>
        </w:tc>
        <w:tc>
          <w:tcPr>
            <w:tcW w:w="1352" w:type="dxa"/>
            <w:shd w:val="clear" w:color="auto" w:fill="auto"/>
            <w:noWrap/>
            <w:tcMar>
              <w:top w:w="15" w:type="dxa"/>
              <w:left w:w="15" w:type="dxa"/>
              <w:bottom w:w="0" w:type="dxa"/>
              <w:right w:w="15" w:type="dxa"/>
            </w:tcMar>
            <w:vAlign w:val="bottom"/>
          </w:tcPr>
          <w:p w14:paraId="62998D37" w14:textId="77777777" w:rsidR="00D27CCA" w:rsidRPr="00974B10" w:rsidRDefault="00D27CCA" w:rsidP="00974B10">
            <w:pPr>
              <w:spacing w:after="0" w:line="240" w:lineRule="auto"/>
              <w:jc w:val="center"/>
              <w:rPr>
                <w:color w:val="000000"/>
              </w:rPr>
            </w:pPr>
            <w:r>
              <w:rPr>
                <w:rFonts w:ascii="Calibri" w:hAnsi="Calibri"/>
                <w:color w:val="000000"/>
              </w:rPr>
              <w:t>2596 (6.9)</w:t>
            </w:r>
          </w:p>
        </w:tc>
        <w:tc>
          <w:tcPr>
            <w:tcW w:w="1494" w:type="dxa"/>
            <w:vAlign w:val="bottom"/>
          </w:tcPr>
          <w:p w14:paraId="37CB747C" w14:textId="77777777" w:rsidR="00D27CCA" w:rsidRPr="00974B10" w:rsidRDefault="00D27CCA" w:rsidP="00974B10">
            <w:pPr>
              <w:spacing w:after="0" w:line="240" w:lineRule="auto"/>
              <w:jc w:val="center"/>
              <w:rPr>
                <w:color w:val="000000"/>
              </w:rPr>
            </w:pPr>
            <w:r>
              <w:rPr>
                <w:rFonts w:ascii="Calibri" w:hAnsi="Calibri"/>
                <w:color w:val="000000"/>
              </w:rPr>
              <w:t>2737 (6.7)</w:t>
            </w:r>
          </w:p>
        </w:tc>
      </w:tr>
      <w:tr w:rsidR="00D27CCA" w:rsidRPr="00974B10" w14:paraId="32821999" w14:textId="77777777" w:rsidTr="00D27CCA">
        <w:trPr>
          <w:trHeight w:val="300"/>
        </w:trPr>
        <w:tc>
          <w:tcPr>
            <w:tcW w:w="2424" w:type="dxa"/>
            <w:shd w:val="clear" w:color="auto" w:fill="auto"/>
            <w:noWrap/>
            <w:tcMar>
              <w:top w:w="15" w:type="dxa"/>
              <w:left w:w="15" w:type="dxa"/>
              <w:bottom w:w="0" w:type="dxa"/>
              <w:right w:w="15" w:type="dxa"/>
            </w:tcMar>
            <w:vAlign w:val="bottom"/>
          </w:tcPr>
          <w:p w14:paraId="30BCEFB7" w14:textId="77777777" w:rsidR="00D27CCA" w:rsidRPr="00974B10" w:rsidRDefault="00D27CCA" w:rsidP="00974B10">
            <w:pPr>
              <w:spacing w:after="0" w:line="240" w:lineRule="auto"/>
              <w:rPr>
                <w:color w:val="000000"/>
              </w:rPr>
            </w:pPr>
            <w:r>
              <w:rPr>
                <w:rFonts w:ascii="Calibri" w:hAnsi="Calibri"/>
                <w:color w:val="000000"/>
              </w:rPr>
              <w:t xml:space="preserve">  Pyelo</w:t>
            </w:r>
            <w:r w:rsidR="00BA5ED1">
              <w:rPr>
                <w:rFonts w:ascii="Calibri" w:hAnsi="Calibri"/>
                <w:color w:val="000000"/>
              </w:rPr>
              <w:t>nephritis</w:t>
            </w:r>
          </w:p>
        </w:tc>
        <w:tc>
          <w:tcPr>
            <w:tcW w:w="1352" w:type="dxa"/>
            <w:shd w:val="clear" w:color="auto" w:fill="auto"/>
            <w:noWrap/>
            <w:tcMar>
              <w:top w:w="15" w:type="dxa"/>
              <w:left w:w="15" w:type="dxa"/>
              <w:bottom w:w="0" w:type="dxa"/>
              <w:right w:w="15" w:type="dxa"/>
            </w:tcMar>
            <w:vAlign w:val="bottom"/>
          </w:tcPr>
          <w:p w14:paraId="5B450038" w14:textId="77777777" w:rsidR="00D27CCA" w:rsidRPr="00974B10" w:rsidRDefault="00D27CCA" w:rsidP="00974B10">
            <w:pPr>
              <w:spacing w:after="0" w:line="240" w:lineRule="auto"/>
              <w:jc w:val="center"/>
              <w:rPr>
                <w:color w:val="000000"/>
              </w:rPr>
            </w:pPr>
            <w:r>
              <w:rPr>
                <w:rFonts w:ascii="Calibri" w:hAnsi="Calibri"/>
                <w:color w:val="000000"/>
              </w:rPr>
              <w:t>2389 (11.0)</w:t>
            </w:r>
          </w:p>
        </w:tc>
        <w:tc>
          <w:tcPr>
            <w:tcW w:w="1352" w:type="dxa"/>
            <w:shd w:val="clear" w:color="auto" w:fill="auto"/>
            <w:noWrap/>
            <w:tcMar>
              <w:top w:w="15" w:type="dxa"/>
              <w:left w:w="15" w:type="dxa"/>
              <w:bottom w:w="0" w:type="dxa"/>
              <w:right w:w="15" w:type="dxa"/>
            </w:tcMar>
            <w:vAlign w:val="bottom"/>
          </w:tcPr>
          <w:p w14:paraId="01263BCA" w14:textId="77777777" w:rsidR="00D27CCA" w:rsidRPr="00974B10" w:rsidRDefault="00D27CCA" w:rsidP="00974B10">
            <w:pPr>
              <w:spacing w:after="0" w:line="240" w:lineRule="auto"/>
              <w:jc w:val="center"/>
              <w:rPr>
                <w:color w:val="000000"/>
              </w:rPr>
            </w:pPr>
            <w:r>
              <w:rPr>
                <w:rFonts w:ascii="Calibri" w:hAnsi="Calibri"/>
                <w:color w:val="000000"/>
              </w:rPr>
              <w:t>2766 (11.0)</w:t>
            </w:r>
          </w:p>
        </w:tc>
        <w:tc>
          <w:tcPr>
            <w:tcW w:w="1353" w:type="dxa"/>
            <w:shd w:val="clear" w:color="auto" w:fill="auto"/>
            <w:noWrap/>
            <w:tcMar>
              <w:top w:w="15" w:type="dxa"/>
              <w:left w:w="15" w:type="dxa"/>
              <w:bottom w:w="0" w:type="dxa"/>
              <w:right w:w="15" w:type="dxa"/>
            </w:tcMar>
            <w:vAlign w:val="bottom"/>
          </w:tcPr>
          <w:p w14:paraId="32D066E3" w14:textId="77777777" w:rsidR="00D27CCA" w:rsidRPr="00974B10" w:rsidRDefault="00D27CCA" w:rsidP="00974B10">
            <w:pPr>
              <w:spacing w:after="0" w:line="240" w:lineRule="auto"/>
              <w:jc w:val="center"/>
              <w:rPr>
                <w:color w:val="000000"/>
              </w:rPr>
            </w:pPr>
            <w:r>
              <w:rPr>
                <w:rFonts w:ascii="Calibri" w:hAnsi="Calibri"/>
                <w:color w:val="000000"/>
              </w:rPr>
              <w:t>3075 (11.3)</w:t>
            </w:r>
          </w:p>
        </w:tc>
        <w:tc>
          <w:tcPr>
            <w:tcW w:w="1352" w:type="dxa"/>
            <w:shd w:val="clear" w:color="auto" w:fill="auto"/>
            <w:noWrap/>
            <w:tcMar>
              <w:top w:w="15" w:type="dxa"/>
              <w:left w:w="15" w:type="dxa"/>
              <w:bottom w:w="0" w:type="dxa"/>
              <w:right w:w="15" w:type="dxa"/>
            </w:tcMar>
            <w:vAlign w:val="bottom"/>
          </w:tcPr>
          <w:p w14:paraId="0007D648" w14:textId="77777777" w:rsidR="00D27CCA" w:rsidRPr="00974B10" w:rsidRDefault="00D27CCA" w:rsidP="00974B10">
            <w:pPr>
              <w:spacing w:after="0" w:line="240" w:lineRule="auto"/>
              <w:jc w:val="center"/>
              <w:rPr>
                <w:color w:val="000000"/>
              </w:rPr>
            </w:pPr>
            <w:r>
              <w:rPr>
                <w:rFonts w:ascii="Calibri" w:hAnsi="Calibri"/>
                <w:color w:val="000000"/>
              </w:rPr>
              <w:t>3271 (11.1)</w:t>
            </w:r>
          </w:p>
        </w:tc>
        <w:tc>
          <w:tcPr>
            <w:tcW w:w="1353" w:type="dxa"/>
            <w:shd w:val="clear" w:color="auto" w:fill="auto"/>
            <w:noWrap/>
            <w:tcMar>
              <w:top w:w="15" w:type="dxa"/>
              <w:left w:w="15" w:type="dxa"/>
              <w:bottom w:w="0" w:type="dxa"/>
              <w:right w:w="15" w:type="dxa"/>
            </w:tcMar>
            <w:vAlign w:val="bottom"/>
          </w:tcPr>
          <w:p w14:paraId="47B42F88" w14:textId="77777777" w:rsidR="00D27CCA" w:rsidRPr="00974B10" w:rsidRDefault="00D27CCA" w:rsidP="00974B10">
            <w:pPr>
              <w:spacing w:after="0" w:line="240" w:lineRule="auto"/>
              <w:jc w:val="center"/>
              <w:rPr>
                <w:color w:val="000000"/>
              </w:rPr>
            </w:pPr>
            <w:r>
              <w:rPr>
                <w:rFonts w:ascii="Calibri" w:hAnsi="Calibri"/>
                <w:color w:val="000000"/>
              </w:rPr>
              <w:t>3537 (10.6)</w:t>
            </w:r>
          </w:p>
        </w:tc>
        <w:tc>
          <w:tcPr>
            <w:tcW w:w="1352" w:type="dxa"/>
            <w:shd w:val="clear" w:color="auto" w:fill="auto"/>
            <w:noWrap/>
            <w:tcMar>
              <w:top w:w="15" w:type="dxa"/>
              <w:left w:w="15" w:type="dxa"/>
              <w:bottom w:w="0" w:type="dxa"/>
              <w:right w:w="15" w:type="dxa"/>
            </w:tcMar>
            <w:vAlign w:val="bottom"/>
          </w:tcPr>
          <w:p w14:paraId="66904C69" w14:textId="77777777" w:rsidR="00D27CCA" w:rsidRPr="00974B10" w:rsidRDefault="00D27CCA" w:rsidP="00974B10">
            <w:pPr>
              <w:spacing w:after="0" w:line="240" w:lineRule="auto"/>
              <w:jc w:val="center"/>
              <w:rPr>
                <w:color w:val="000000"/>
              </w:rPr>
            </w:pPr>
            <w:r>
              <w:rPr>
                <w:rFonts w:ascii="Calibri" w:hAnsi="Calibri"/>
                <w:color w:val="000000"/>
              </w:rPr>
              <w:t>3518 (10.2)</w:t>
            </w:r>
          </w:p>
        </w:tc>
        <w:tc>
          <w:tcPr>
            <w:tcW w:w="1353" w:type="dxa"/>
            <w:shd w:val="clear" w:color="auto" w:fill="auto"/>
            <w:noWrap/>
            <w:tcMar>
              <w:top w:w="15" w:type="dxa"/>
              <w:left w:w="15" w:type="dxa"/>
              <w:bottom w:w="0" w:type="dxa"/>
              <w:right w:w="15" w:type="dxa"/>
            </w:tcMar>
            <w:vAlign w:val="bottom"/>
          </w:tcPr>
          <w:p w14:paraId="48D03967" w14:textId="77777777" w:rsidR="00D27CCA" w:rsidRPr="00974B10" w:rsidRDefault="00D27CCA" w:rsidP="00974B10">
            <w:pPr>
              <w:spacing w:after="0" w:line="240" w:lineRule="auto"/>
              <w:jc w:val="center"/>
              <w:rPr>
                <w:color w:val="000000"/>
              </w:rPr>
            </w:pPr>
            <w:r>
              <w:rPr>
                <w:rFonts w:ascii="Calibri" w:hAnsi="Calibri"/>
                <w:color w:val="000000"/>
              </w:rPr>
              <w:t>3473 (9.8)</w:t>
            </w:r>
          </w:p>
        </w:tc>
        <w:tc>
          <w:tcPr>
            <w:tcW w:w="1352" w:type="dxa"/>
            <w:shd w:val="clear" w:color="auto" w:fill="auto"/>
            <w:noWrap/>
            <w:tcMar>
              <w:top w:w="15" w:type="dxa"/>
              <w:left w:w="15" w:type="dxa"/>
              <w:bottom w:w="0" w:type="dxa"/>
              <w:right w:w="15" w:type="dxa"/>
            </w:tcMar>
            <w:vAlign w:val="bottom"/>
          </w:tcPr>
          <w:p w14:paraId="7736F56A" w14:textId="77777777" w:rsidR="00D27CCA" w:rsidRPr="00974B10" w:rsidRDefault="00D27CCA" w:rsidP="00974B10">
            <w:pPr>
              <w:spacing w:after="0" w:line="240" w:lineRule="auto"/>
              <w:jc w:val="center"/>
              <w:rPr>
                <w:color w:val="000000"/>
              </w:rPr>
            </w:pPr>
            <w:r>
              <w:rPr>
                <w:rFonts w:ascii="Calibri" w:hAnsi="Calibri"/>
                <w:color w:val="000000"/>
              </w:rPr>
              <w:t>3601 (9.5)</w:t>
            </w:r>
          </w:p>
        </w:tc>
        <w:tc>
          <w:tcPr>
            <w:tcW w:w="1494" w:type="dxa"/>
            <w:vAlign w:val="bottom"/>
          </w:tcPr>
          <w:p w14:paraId="1271CAE9" w14:textId="77777777" w:rsidR="00D27CCA" w:rsidRPr="00974B10" w:rsidRDefault="00D27CCA" w:rsidP="00974B10">
            <w:pPr>
              <w:spacing w:after="0" w:line="240" w:lineRule="auto"/>
              <w:jc w:val="center"/>
              <w:rPr>
                <w:color w:val="000000"/>
              </w:rPr>
            </w:pPr>
            <w:r>
              <w:rPr>
                <w:rFonts w:ascii="Calibri" w:hAnsi="Calibri"/>
                <w:color w:val="000000"/>
              </w:rPr>
              <w:t>3794 (9.3)</w:t>
            </w:r>
          </w:p>
        </w:tc>
      </w:tr>
      <w:tr w:rsidR="00D27CCA" w:rsidRPr="00974B10" w14:paraId="2F7D5AEC" w14:textId="77777777" w:rsidTr="00D27CCA">
        <w:trPr>
          <w:trHeight w:val="300"/>
        </w:trPr>
        <w:tc>
          <w:tcPr>
            <w:tcW w:w="2424" w:type="dxa"/>
            <w:shd w:val="clear" w:color="auto" w:fill="auto"/>
            <w:noWrap/>
            <w:tcMar>
              <w:top w:w="15" w:type="dxa"/>
              <w:left w:w="15" w:type="dxa"/>
              <w:bottom w:w="0" w:type="dxa"/>
              <w:right w:w="15" w:type="dxa"/>
            </w:tcMar>
            <w:vAlign w:val="bottom"/>
          </w:tcPr>
          <w:p w14:paraId="441CCAF6" w14:textId="77777777" w:rsidR="00D27CCA" w:rsidRPr="00974B10" w:rsidRDefault="00D27CCA" w:rsidP="00974B10">
            <w:pPr>
              <w:spacing w:after="0" w:line="240" w:lineRule="auto"/>
              <w:rPr>
                <w:color w:val="000000"/>
              </w:rPr>
            </w:pPr>
            <w:r>
              <w:rPr>
                <w:rFonts w:ascii="Calibri" w:hAnsi="Calibri"/>
                <w:color w:val="000000"/>
              </w:rPr>
              <w:t xml:space="preserve">  Renal vascular disease</w:t>
            </w:r>
          </w:p>
        </w:tc>
        <w:tc>
          <w:tcPr>
            <w:tcW w:w="1352" w:type="dxa"/>
            <w:shd w:val="clear" w:color="auto" w:fill="auto"/>
            <w:noWrap/>
            <w:tcMar>
              <w:top w:w="15" w:type="dxa"/>
              <w:left w:w="15" w:type="dxa"/>
              <w:bottom w:w="0" w:type="dxa"/>
              <w:right w:w="15" w:type="dxa"/>
            </w:tcMar>
            <w:vAlign w:val="bottom"/>
          </w:tcPr>
          <w:p w14:paraId="1FA32B0B" w14:textId="77777777" w:rsidR="00D27CCA" w:rsidRPr="00974B10" w:rsidRDefault="00D27CCA" w:rsidP="00974B10">
            <w:pPr>
              <w:spacing w:after="0" w:line="240" w:lineRule="auto"/>
              <w:jc w:val="center"/>
              <w:rPr>
                <w:color w:val="000000"/>
              </w:rPr>
            </w:pPr>
            <w:r>
              <w:rPr>
                <w:rFonts w:ascii="Calibri" w:hAnsi="Calibri"/>
                <w:color w:val="000000"/>
              </w:rPr>
              <w:t>1768 (8.1)</w:t>
            </w:r>
          </w:p>
        </w:tc>
        <w:tc>
          <w:tcPr>
            <w:tcW w:w="1352" w:type="dxa"/>
            <w:shd w:val="clear" w:color="auto" w:fill="auto"/>
            <w:noWrap/>
            <w:tcMar>
              <w:top w:w="15" w:type="dxa"/>
              <w:left w:w="15" w:type="dxa"/>
              <w:bottom w:w="0" w:type="dxa"/>
              <w:right w:w="15" w:type="dxa"/>
            </w:tcMar>
            <w:vAlign w:val="bottom"/>
          </w:tcPr>
          <w:p w14:paraId="51B6F925" w14:textId="77777777" w:rsidR="00D27CCA" w:rsidRPr="00974B10" w:rsidRDefault="00D27CCA" w:rsidP="00974B10">
            <w:pPr>
              <w:spacing w:after="0" w:line="240" w:lineRule="auto"/>
              <w:jc w:val="center"/>
              <w:rPr>
                <w:color w:val="000000"/>
              </w:rPr>
            </w:pPr>
            <w:r>
              <w:rPr>
                <w:rFonts w:ascii="Calibri" w:hAnsi="Calibri"/>
                <w:color w:val="000000"/>
              </w:rPr>
              <w:t>2095 (8.3)</w:t>
            </w:r>
          </w:p>
        </w:tc>
        <w:tc>
          <w:tcPr>
            <w:tcW w:w="1353" w:type="dxa"/>
            <w:shd w:val="clear" w:color="auto" w:fill="auto"/>
            <w:noWrap/>
            <w:tcMar>
              <w:top w:w="15" w:type="dxa"/>
              <w:left w:w="15" w:type="dxa"/>
              <w:bottom w:w="0" w:type="dxa"/>
              <w:right w:w="15" w:type="dxa"/>
            </w:tcMar>
            <w:vAlign w:val="bottom"/>
          </w:tcPr>
          <w:p w14:paraId="7380EA76" w14:textId="77777777" w:rsidR="00D27CCA" w:rsidRPr="00974B10" w:rsidRDefault="00D27CCA" w:rsidP="00974B10">
            <w:pPr>
              <w:spacing w:after="0" w:line="240" w:lineRule="auto"/>
              <w:jc w:val="center"/>
              <w:rPr>
                <w:color w:val="000000"/>
              </w:rPr>
            </w:pPr>
            <w:r>
              <w:rPr>
                <w:rFonts w:ascii="Calibri" w:hAnsi="Calibri"/>
                <w:color w:val="000000"/>
              </w:rPr>
              <w:t>2201 (8.1)</w:t>
            </w:r>
          </w:p>
        </w:tc>
        <w:tc>
          <w:tcPr>
            <w:tcW w:w="1352" w:type="dxa"/>
            <w:shd w:val="clear" w:color="auto" w:fill="auto"/>
            <w:noWrap/>
            <w:tcMar>
              <w:top w:w="15" w:type="dxa"/>
              <w:left w:w="15" w:type="dxa"/>
              <w:bottom w:w="0" w:type="dxa"/>
              <w:right w:w="15" w:type="dxa"/>
            </w:tcMar>
            <w:vAlign w:val="bottom"/>
          </w:tcPr>
          <w:p w14:paraId="33AFB1E5" w14:textId="77777777" w:rsidR="00D27CCA" w:rsidRPr="00974B10" w:rsidRDefault="00D27CCA" w:rsidP="00974B10">
            <w:pPr>
              <w:spacing w:after="0" w:line="240" w:lineRule="auto"/>
              <w:jc w:val="center"/>
              <w:rPr>
                <w:color w:val="000000"/>
              </w:rPr>
            </w:pPr>
            <w:r>
              <w:rPr>
                <w:rFonts w:ascii="Calibri" w:hAnsi="Calibri"/>
                <w:color w:val="000000"/>
              </w:rPr>
              <w:t>2247 (7.6)</w:t>
            </w:r>
          </w:p>
        </w:tc>
        <w:tc>
          <w:tcPr>
            <w:tcW w:w="1353" w:type="dxa"/>
            <w:shd w:val="clear" w:color="auto" w:fill="auto"/>
            <w:noWrap/>
            <w:tcMar>
              <w:top w:w="15" w:type="dxa"/>
              <w:left w:w="15" w:type="dxa"/>
              <w:bottom w:w="0" w:type="dxa"/>
              <w:right w:w="15" w:type="dxa"/>
            </w:tcMar>
            <w:vAlign w:val="bottom"/>
          </w:tcPr>
          <w:p w14:paraId="76486FEF" w14:textId="77777777" w:rsidR="00D27CCA" w:rsidRPr="00974B10" w:rsidRDefault="00D27CCA" w:rsidP="00974B10">
            <w:pPr>
              <w:spacing w:after="0" w:line="240" w:lineRule="auto"/>
              <w:jc w:val="center"/>
              <w:rPr>
                <w:color w:val="000000"/>
              </w:rPr>
            </w:pPr>
            <w:r>
              <w:rPr>
                <w:rFonts w:ascii="Calibri" w:hAnsi="Calibri"/>
                <w:color w:val="000000"/>
              </w:rPr>
              <w:t>2436 (7.3)</w:t>
            </w:r>
          </w:p>
        </w:tc>
        <w:tc>
          <w:tcPr>
            <w:tcW w:w="1352" w:type="dxa"/>
            <w:shd w:val="clear" w:color="auto" w:fill="auto"/>
            <w:noWrap/>
            <w:tcMar>
              <w:top w:w="15" w:type="dxa"/>
              <w:left w:w="15" w:type="dxa"/>
              <w:bottom w:w="0" w:type="dxa"/>
              <w:right w:w="15" w:type="dxa"/>
            </w:tcMar>
            <w:vAlign w:val="bottom"/>
          </w:tcPr>
          <w:p w14:paraId="53FB2A8B" w14:textId="77777777" w:rsidR="00D27CCA" w:rsidRPr="00974B10" w:rsidRDefault="00D27CCA" w:rsidP="00974B10">
            <w:pPr>
              <w:spacing w:after="0" w:line="240" w:lineRule="auto"/>
              <w:jc w:val="center"/>
              <w:rPr>
                <w:color w:val="000000"/>
              </w:rPr>
            </w:pPr>
            <w:r>
              <w:rPr>
                <w:rFonts w:ascii="Calibri" w:hAnsi="Calibri"/>
                <w:color w:val="000000"/>
              </w:rPr>
              <w:t>2515 (7.3)</w:t>
            </w:r>
          </w:p>
        </w:tc>
        <w:tc>
          <w:tcPr>
            <w:tcW w:w="1353" w:type="dxa"/>
            <w:shd w:val="clear" w:color="auto" w:fill="auto"/>
            <w:noWrap/>
            <w:tcMar>
              <w:top w:w="15" w:type="dxa"/>
              <w:left w:w="15" w:type="dxa"/>
              <w:bottom w:w="0" w:type="dxa"/>
              <w:right w:w="15" w:type="dxa"/>
            </w:tcMar>
            <w:vAlign w:val="bottom"/>
          </w:tcPr>
          <w:p w14:paraId="659C071D" w14:textId="77777777" w:rsidR="00D27CCA" w:rsidRPr="00974B10" w:rsidRDefault="00D27CCA" w:rsidP="00974B10">
            <w:pPr>
              <w:spacing w:after="0" w:line="240" w:lineRule="auto"/>
              <w:jc w:val="center"/>
              <w:rPr>
                <w:color w:val="000000"/>
              </w:rPr>
            </w:pPr>
            <w:r>
              <w:rPr>
                <w:rFonts w:ascii="Calibri" w:hAnsi="Calibri"/>
                <w:color w:val="000000"/>
              </w:rPr>
              <w:t>2517 (7.1)</w:t>
            </w:r>
          </w:p>
        </w:tc>
        <w:tc>
          <w:tcPr>
            <w:tcW w:w="1352" w:type="dxa"/>
            <w:shd w:val="clear" w:color="auto" w:fill="auto"/>
            <w:noWrap/>
            <w:tcMar>
              <w:top w:w="15" w:type="dxa"/>
              <w:left w:w="15" w:type="dxa"/>
              <w:bottom w:w="0" w:type="dxa"/>
              <w:right w:w="15" w:type="dxa"/>
            </w:tcMar>
            <w:vAlign w:val="bottom"/>
          </w:tcPr>
          <w:p w14:paraId="2DC9BD9A" w14:textId="77777777" w:rsidR="00D27CCA" w:rsidRPr="00974B10" w:rsidRDefault="00D27CCA" w:rsidP="00974B10">
            <w:pPr>
              <w:spacing w:after="0" w:line="240" w:lineRule="auto"/>
              <w:jc w:val="center"/>
              <w:rPr>
                <w:color w:val="000000"/>
              </w:rPr>
            </w:pPr>
            <w:r>
              <w:rPr>
                <w:rFonts w:ascii="Calibri" w:hAnsi="Calibri"/>
                <w:color w:val="000000"/>
              </w:rPr>
              <w:t>2586 (6.8)</w:t>
            </w:r>
          </w:p>
        </w:tc>
        <w:tc>
          <w:tcPr>
            <w:tcW w:w="1494" w:type="dxa"/>
            <w:vAlign w:val="bottom"/>
          </w:tcPr>
          <w:p w14:paraId="2F7B7D29" w14:textId="77777777" w:rsidR="00D27CCA" w:rsidRPr="00974B10" w:rsidRDefault="00D27CCA" w:rsidP="00974B10">
            <w:pPr>
              <w:spacing w:after="0" w:line="240" w:lineRule="auto"/>
              <w:jc w:val="center"/>
              <w:rPr>
                <w:color w:val="000000"/>
              </w:rPr>
            </w:pPr>
            <w:r>
              <w:rPr>
                <w:rFonts w:ascii="Calibri" w:hAnsi="Calibri"/>
                <w:color w:val="000000"/>
              </w:rPr>
              <w:t>2532 (6.2)</w:t>
            </w:r>
          </w:p>
        </w:tc>
      </w:tr>
      <w:tr w:rsidR="00D27CCA" w:rsidRPr="00974B10" w14:paraId="0643BFDF" w14:textId="77777777" w:rsidTr="00D27CCA">
        <w:trPr>
          <w:trHeight w:val="300"/>
        </w:trPr>
        <w:tc>
          <w:tcPr>
            <w:tcW w:w="2424" w:type="dxa"/>
            <w:shd w:val="clear" w:color="auto" w:fill="auto"/>
            <w:noWrap/>
            <w:tcMar>
              <w:top w:w="15" w:type="dxa"/>
              <w:left w:w="15" w:type="dxa"/>
              <w:bottom w:w="0" w:type="dxa"/>
              <w:right w:w="15" w:type="dxa"/>
            </w:tcMar>
            <w:vAlign w:val="bottom"/>
          </w:tcPr>
          <w:p w14:paraId="7715DF15" w14:textId="77777777" w:rsidR="00D27CCA" w:rsidRPr="00974B10" w:rsidRDefault="00D27CCA" w:rsidP="00974B10">
            <w:pPr>
              <w:spacing w:after="0" w:line="240" w:lineRule="auto"/>
              <w:rPr>
                <w:color w:val="000000"/>
              </w:rPr>
            </w:pPr>
            <w:r>
              <w:rPr>
                <w:rFonts w:ascii="Calibri" w:hAnsi="Calibri"/>
                <w:color w:val="000000"/>
              </w:rPr>
              <w:t xml:space="preserve">  Other</w:t>
            </w:r>
          </w:p>
        </w:tc>
        <w:tc>
          <w:tcPr>
            <w:tcW w:w="1352" w:type="dxa"/>
            <w:shd w:val="clear" w:color="auto" w:fill="auto"/>
            <w:noWrap/>
            <w:tcMar>
              <w:top w:w="15" w:type="dxa"/>
              <w:left w:w="15" w:type="dxa"/>
              <w:bottom w:w="0" w:type="dxa"/>
              <w:right w:w="15" w:type="dxa"/>
            </w:tcMar>
            <w:vAlign w:val="bottom"/>
          </w:tcPr>
          <w:p w14:paraId="1D1C102F" w14:textId="77777777" w:rsidR="00D27CCA" w:rsidRPr="00974B10" w:rsidRDefault="00D27CCA" w:rsidP="00974B10">
            <w:pPr>
              <w:spacing w:after="0" w:line="240" w:lineRule="auto"/>
              <w:jc w:val="center"/>
              <w:rPr>
                <w:color w:val="000000"/>
              </w:rPr>
            </w:pPr>
            <w:r>
              <w:rPr>
                <w:rFonts w:ascii="Calibri" w:hAnsi="Calibri"/>
                <w:color w:val="000000"/>
              </w:rPr>
              <w:t>2988 (13.7)</w:t>
            </w:r>
          </w:p>
        </w:tc>
        <w:tc>
          <w:tcPr>
            <w:tcW w:w="1352" w:type="dxa"/>
            <w:shd w:val="clear" w:color="auto" w:fill="auto"/>
            <w:noWrap/>
            <w:tcMar>
              <w:top w:w="15" w:type="dxa"/>
              <w:left w:w="15" w:type="dxa"/>
              <w:bottom w:w="0" w:type="dxa"/>
              <w:right w:w="15" w:type="dxa"/>
            </w:tcMar>
            <w:vAlign w:val="bottom"/>
          </w:tcPr>
          <w:p w14:paraId="58A58FBF" w14:textId="77777777" w:rsidR="00D27CCA" w:rsidRPr="00974B10" w:rsidRDefault="00D27CCA" w:rsidP="00974B10">
            <w:pPr>
              <w:spacing w:after="0" w:line="240" w:lineRule="auto"/>
              <w:jc w:val="center"/>
              <w:rPr>
                <w:color w:val="000000"/>
              </w:rPr>
            </w:pPr>
            <w:r>
              <w:rPr>
                <w:rFonts w:ascii="Calibri" w:hAnsi="Calibri"/>
                <w:color w:val="000000"/>
              </w:rPr>
              <w:t>3519 (13.9)</w:t>
            </w:r>
          </w:p>
        </w:tc>
        <w:tc>
          <w:tcPr>
            <w:tcW w:w="1353" w:type="dxa"/>
            <w:shd w:val="clear" w:color="auto" w:fill="auto"/>
            <w:noWrap/>
            <w:tcMar>
              <w:top w:w="15" w:type="dxa"/>
              <w:left w:w="15" w:type="dxa"/>
              <w:bottom w:w="0" w:type="dxa"/>
              <w:right w:w="15" w:type="dxa"/>
            </w:tcMar>
            <w:vAlign w:val="bottom"/>
          </w:tcPr>
          <w:p w14:paraId="628886D3" w14:textId="77777777" w:rsidR="00D27CCA" w:rsidRPr="00974B10" w:rsidRDefault="00D27CCA" w:rsidP="00974B10">
            <w:pPr>
              <w:spacing w:after="0" w:line="240" w:lineRule="auto"/>
              <w:jc w:val="center"/>
              <w:rPr>
                <w:color w:val="000000"/>
              </w:rPr>
            </w:pPr>
            <w:r>
              <w:rPr>
                <w:rFonts w:ascii="Calibri" w:hAnsi="Calibri"/>
                <w:color w:val="000000"/>
              </w:rPr>
              <w:t>3766 (13.8)</w:t>
            </w:r>
          </w:p>
        </w:tc>
        <w:tc>
          <w:tcPr>
            <w:tcW w:w="1352" w:type="dxa"/>
            <w:shd w:val="clear" w:color="auto" w:fill="auto"/>
            <w:noWrap/>
            <w:tcMar>
              <w:top w:w="15" w:type="dxa"/>
              <w:left w:w="15" w:type="dxa"/>
              <w:bottom w:w="0" w:type="dxa"/>
              <w:right w:w="15" w:type="dxa"/>
            </w:tcMar>
            <w:vAlign w:val="bottom"/>
          </w:tcPr>
          <w:p w14:paraId="2AA930D5" w14:textId="77777777" w:rsidR="00D27CCA" w:rsidRPr="00974B10" w:rsidRDefault="00D27CCA" w:rsidP="00974B10">
            <w:pPr>
              <w:spacing w:after="0" w:line="240" w:lineRule="auto"/>
              <w:jc w:val="center"/>
              <w:rPr>
                <w:color w:val="000000"/>
              </w:rPr>
            </w:pPr>
            <w:r>
              <w:rPr>
                <w:rFonts w:ascii="Calibri" w:hAnsi="Calibri"/>
                <w:color w:val="000000"/>
              </w:rPr>
              <w:t>4139 (14)</w:t>
            </w:r>
          </w:p>
        </w:tc>
        <w:tc>
          <w:tcPr>
            <w:tcW w:w="1353" w:type="dxa"/>
            <w:shd w:val="clear" w:color="auto" w:fill="auto"/>
            <w:noWrap/>
            <w:tcMar>
              <w:top w:w="15" w:type="dxa"/>
              <w:left w:w="15" w:type="dxa"/>
              <w:bottom w:w="0" w:type="dxa"/>
              <w:right w:w="15" w:type="dxa"/>
            </w:tcMar>
            <w:vAlign w:val="bottom"/>
          </w:tcPr>
          <w:p w14:paraId="37C32F99" w14:textId="77777777" w:rsidR="00D27CCA" w:rsidRPr="00974B10" w:rsidRDefault="00D27CCA" w:rsidP="00974B10">
            <w:pPr>
              <w:spacing w:after="0" w:line="240" w:lineRule="auto"/>
              <w:jc w:val="center"/>
              <w:rPr>
                <w:color w:val="000000"/>
              </w:rPr>
            </w:pPr>
            <w:r>
              <w:rPr>
                <w:rFonts w:ascii="Calibri" w:hAnsi="Calibri"/>
                <w:color w:val="000000"/>
              </w:rPr>
              <w:t>4776 (14.3)</w:t>
            </w:r>
          </w:p>
        </w:tc>
        <w:tc>
          <w:tcPr>
            <w:tcW w:w="1352" w:type="dxa"/>
            <w:shd w:val="clear" w:color="auto" w:fill="auto"/>
            <w:noWrap/>
            <w:tcMar>
              <w:top w:w="15" w:type="dxa"/>
              <w:left w:w="15" w:type="dxa"/>
              <w:bottom w:w="0" w:type="dxa"/>
              <w:right w:w="15" w:type="dxa"/>
            </w:tcMar>
            <w:vAlign w:val="bottom"/>
          </w:tcPr>
          <w:p w14:paraId="5605E0B7" w14:textId="77777777" w:rsidR="00D27CCA" w:rsidRPr="00974B10" w:rsidRDefault="00D27CCA" w:rsidP="00974B10">
            <w:pPr>
              <w:spacing w:after="0" w:line="240" w:lineRule="auto"/>
              <w:jc w:val="center"/>
              <w:rPr>
                <w:color w:val="000000"/>
              </w:rPr>
            </w:pPr>
            <w:r>
              <w:rPr>
                <w:rFonts w:ascii="Calibri" w:hAnsi="Calibri"/>
                <w:color w:val="000000"/>
              </w:rPr>
              <w:t>5137 (14.8)</w:t>
            </w:r>
          </w:p>
        </w:tc>
        <w:tc>
          <w:tcPr>
            <w:tcW w:w="1353" w:type="dxa"/>
            <w:shd w:val="clear" w:color="auto" w:fill="auto"/>
            <w:noWrap/>
            <w:tcMar>
              <w:top w:w="15" w:type="dxa"/>
              <w:left w:w="15" w:type="dxa"/>
              <w:bottom w:w="0" w:type="dxa"/>
              <w:right w:w="15" w:type="dxa"/>
            </w:tcMar>
            <w:vAlign w:val="bottom"/>
          </w:tcPr>
          <w:p w14:paraId="3A8AA80B" w14:textId="77777777" w:rsidR="00D27CCA" w:rsidRPr="00974B10" w:rsidRDefault="00D27CCA" w:rsidP="00974B10">
            <w:pPr>
              <w:spacing w:after="0" w:line="240" w:lineRule="auto"/>
              <w:jc w:val="center"/>
              <w:rPr>
                <w:color w:val="000000"/>
              </w:rPr>
            </w:pPr>
            <w:r>
              <w:rPr>
                <w:rFonts w:ascii="Calibri" w:hAnsi="Calibri"/>
                <w:color w:val="000000"/>
              </w:rPr>
              <w:t>5405 (15.3)</w:t>
            </w:r>
          </w:p>
        </w:tc>
        <w:tc>
          <w:tcPr>
            <w:tcW w:w="1352" w:type="dxa"/>
            <w:shd w:val="clear" w:color="auto" w:fill="auto"/>
            <w:noWrap/>
            <w:tcMar>
              <w:top w:w="15" w:type="dxa"/>
              <w:left w:w="15" w:type="dxa"/>
              <w:bottom w:w="0" w:type="dxa"/>
              <w:right w:w="15" w:type="dxa"/>
            </w:tcMar>
            <w:vAlign w:val="bottom"/>
          </w:tcPr>
          <w:p w14:paraId="745D867C" w14:textId="77777777" w:rsidR="00D27CCA" w:rsidRPr="00974B10" w:rsidRDefault="00D27CCA" w:rsidP="00974B10">
            <w:pPr>
              <w:spacing w:after="0" w:line="240" w:lineRule="auto"/>
              <w:jc w:val="center"/>
              <w:rPr>
                <w:color w:val="000000"/>
              </w:rPr>
            </w:pPr>
            <w:r>
              <w:rPr>
                <w:rFonts w:ascii="Calibri" w:hAnsi="Calibri"/>
                <w:color w:val="000000"/>
              </w:rPr>
              <w:t>5755 (15.2)</w:t>
            </w:r>
          </w:p>
        </w:tc>
        <w:tc>
          <w:tcPr>
            <w:tcW w:w="1494" w:type="dxa"/>
            <w:vAlign w:val="bottom"/>
          </w:tcPr>
          <w:p w14:paraId="42FD30BE" w14:textId="77777777" w:rsidR="00D27CCA" w:rsidRPr="00974B10" w:rsidRDefault="00D27CCA" w:rsidP="00974B10">
            <w:pPr>
              <w:spacing w:after="0" w:line="240" w:lineRule="auto"/>
              <w:jc w:val="center"/>
              <w:rPr>
                <w:color w:val="000000"/>
              </w:rPr>
            </w:pPr>
            <w:r>
              <w:rPr>
                <w:rFonts w:ascii="Calibri" w:hAnsi="Calibri"/>
                <w:color w:val="000000"/>
              </w:rPr>
              <w:t>6116 (15.0)</w:t>
            </w:r>
          </w:p>
        </w:tc>
      </w:tr>
      <w:tr w:rsidR="00D27CCA" w:rsidRPr="00974B10" w14:paraId="22FB6874" w14:textId="77777777" w:rsidTr="00D27CCA">
        <w:trPr>
          <w:trHeight w:val="300"/>
        </w:trPr>
        <w:tc>
          <w:tcPr>
            <w:tcW w:w="2424" w:type="dxa"/>
            <w:shd w:val="clear" w:color="auto" w:fill="auto"/>
            <w:noWrap/>
            <w:tcMar>
              <w:top w:w="15" w:type="dxa"/>
              <w:left w:w="15" w:type="dxa"/>
              <w:bottom w:w="0" w:type="dxa"/>
              <w:right w:w="15" w:type="dxa"/>
            </w:tcMar>
            <w:vAlign w:val="bottom"/>
          </w:tcPr>
          <w:p w14:paraId="70246F21" w14:textId="77777777" w:rsidR="00D27CCA" w:rsidRPr="00974B10" w:rsidRDefault="00D27CCA" w:rsidP="00974B10">
            <w:pPr>
              <w:spacing w:after="0" w:line="240" w:lineRule="auto"/>
              <w:rPr>
                <w:color w:val="000000"/>
              </w:rPr>
            </w:pPr>
            <w:r>
              <w:rPr>
                <w:rFonts w:ascii="Calibri" w:hAnsi="Calibri"/>
                <w:color w:val="000000"/>
              </w:rPr>
              <w:t xml:space="preserve">  Uncertain</w:t>
            </w:r>
          </w:p>
        </w:tc>
        <w:tc>
          <w:tcPr>
            <w:tcW w:w="1352" w:type="dxa"/>
            <w:shd w:val="clear" w:color="auto" w:fill="auto"/>
            <w:noWrap/>
            <w:tcMar>
              <w:top w:w="15" w:type="dxa"/>
              <w:left w:w="15" w:type="dxa"/>
              <w:bottom w:w="0" w:type="dxa"/>
              <w:right w:w="15" w:type="dxa"/>
            </w:tcMar>
            <w:vAlign w:val="bottom"/>
          </w:tcPr>
          <w:p w14:paraId="40C829C4" w14:textId="77777777" w:rsidR="00D27CCA" w:rsidRPr="00974B10" w:rsidRDefault="00D27CCA" w:rsidP="00974B10">
            <w:pPr>
              <w:spacing w:after="0" w:line="240" w:lineRule="auto"/>
              <w:jc w:val="center"/>
              <w:rPr>
                <w:color w:val="000000"/>
              </w:rPr>
            </w:pPr>
            <w:r>
              <w:rPr>
                <w:rFonts w:ascii="Calibri" w:hAnsi="Calibri"/>
                <w:color w:val="000000"/>
              </w:rPr>
              <w:t>4712 (21.7)</w:t>
            </w:r>
          </w:p>
        </w:tc>
        <w:tc>
          <w:tcPr>
            <w:tcW w:w="1352" w:type="dxa"/>
            <w:shd w:val="clear" w:color="auto" w:fill="auto"/>
            <w:noWrap/>
            <w:tcMar>
              <w:top w:w="15" w:type="dxa"/>
              <w:left w:w="15" w:type="dxa"/>
              <w:bottom w:w="0" w:type="dxa"/>
              <w:right w:w="15" w:type="dxa"/>
            </w:tcMar>
            <w:vAlign w:val="bottom"/>
          </w:tcPr>
          <w:p w14:paraId="59F729E1" w14:textId="77777777" w:rsidR="00D27CCA" w:rsidRPr="00974B10" w:rsidRDefault="00D27CCA" w:rsidP="00974B10">
            <w:pPr>
              <w:spacing w:after="0" w:line="240" w:lineRule="auto"/>
              <w:jc w:val="center"/>
              <w:rPr>
                <w:color w:val="000000"/>
              </w:rPr>
            </w:pPr>
            <w:r>
              <w:rPr>
                <w:rFonts w:ascii="Calibri" w:hAnsi="Calibri"/>
                <w:color w:val="000000"/>
              </w:rPr>
              <w:t>5309 (21.0)</w:t>
            </w:r>
          </w:p>
        </w:tc>
        <w:tc>
          <w:tcPr>
            <w:tcW w:w="1353" w:type="dxa"/>
            <w:shd w:val="clear" w:color="auto" w:fill="auto"/>
            <w:noWrap/>
            <w:tcMar>
              <w:top w:w="15" w:type="dxa"/>
              <w:left w:w="15" w:type="dxa"/>
              <w:bottom w:w="0" w:type="dxa"/>
              <w:right w:w="15" w:type="dxa"/>
            </w:tcMar>
            <w:vAlign w:val="bottom"/>
          </w:tcPr>
          <w:p w14:paraId="7A0E893B" w14:textId="77777777" w:rsidR="00D27CCA" w:rsidRPr="00974B10" w:rsidRDefault="00D27CCA" w:rsidP="00974B10">
            <w:pPr>
              <w:spacing w:after="0" w:line="240" w:lineRule="auto"/>
              <w:jc w:val="center"/>
              <w:rPr>
                <w:color w:val="000000"/>
              </w:rPr>
            </w:pPr>
            <w:r>
              <w:rPr>
                <w:rFonts w:ascii="Calibri" w:hAnsi="Calibri"/>
                <w:color w:val="000000"/>
              </w:rPr>
              <w:t>5658 (20.7)</w:t>
            </w:r>
          </w:p>
        </w:tc>
        <w:tc>
          <w:tcPr>
            <w:tcW w:w="1352" w:type="dxa"/>
            <w:shd w:val="clear" w:color="auto" w:fill="auto"/>
            <w:noWrap/>
            <w:tcMar>
              <w:top w:w="15" w:type="dxa"/>
              <w:left w:w="15" w:type="dxa"/>
              <w:bottom w:w="0" w:type="dxa"/>
              <w:right w:w="15" w:type="dxa"/>
            </w:tcMar>
            <w:vAlign w:val="bottom"/>
          </w:tcPr>
          <w:p w14:paraId="1AB39D3D" w14:textId="77777777" w:rsidR="00D27CCA" w:rsidRPr="00974B10" w:rsidRDefault="00D27CCA" w:rsidP="00974B10">
            <w:pPr>
              <w:spacing w:after="0" w:line="240" w:lineRule="auto"/>
              <w:jc w:val="center"/>
              <w:rPr>
                <w:color w:val="000000"/>
              </w:rPr>
            </w:pPr>
            <w:r>
              <w:rPr>
                <w:rFonts w:ascii="Calibri" w:hAnsi="Calibri"/>
                <w:color w:val="000000"/>
              </w:rPr>
              <w:t>5981 (20.2)</w:t>
            </w:r>
          </w:p>
        </w:tc>
        <w:tc>
          <w:tcPr>
            <w:tcW w:w="1353" w:type="dxa"/>
            <w:shd w:val="clear" w:color="auto" w:fill="auto"/>
            <w:noWrap/>
            <w:tcMar>
              <w:top w:w="15" w:type="dxa"/>
              <w:left w:w="15" w:type="dxa"/>
              <w:bottom w:w="0" w:type="dxa"/>
              <w:right w:w="15" w:type="dxa"/>
            </w:tcMar>
            <w:vAlign w:val="bottom"/>
          </w:tcPr>
          <w:p w14:paraId="77A3E9ED" w14:textId="77777777" w:rsidR="00D27CCA" w:rsidRPr="00974B10" w:rsidRDefault="00D27CCA" w:rsidP="00974B10">
            <w:pPr>
              <w:spacing w:after="0" w:line="240" w:lineRule="auto"/>
              <w:jc w:val="center"/>
              <w:rPr>
                <w:color w:val="000000"/>
              </w:rPr>
            </w:pPr>
            <w:r>
              <w:rPr>
                <w:rFonts w:ascii="Calibri" w:hAnsi="Calibri"/>
                <w:color w:val="000000"/>
              </w:rPr>
              <w:t>6847 (20.5)</w:t>
            </w:r>
          </w:p>
        </w:tc>
        <w:tc>
          <w:tcPr>
            <w:tcW w:w="1352" w:type="dxa"/>
            <w:shd w:val="clear" w:color="auto" w:fill="auto"/>
            <w:noWrap/>
            <w:tcMar>
              <w:top w:w="15" w:type="dxa"/>
              <w:left w:w="15" w:type="dxa"/>
              <w:bottom w:w="0" w:type="dxa"/>
              <w:right w:w="15" w:type="dxa"/>
            </w:tcMar>
            <w:vAlign w:val="bottom"/>
          </w:tcPr>
          <w:p w14:paraId="66520ED9" w14:textId="77777777" w:rsidR="00D27CCA" w:rsidRPr="00974B10" w:rsidRDefault="00D27CCA" w:rsidP="00974B10">
            <w:pPr>
              <w:spacing w:after="0" w:line="240" w:lineRule="auto"/>
              <w:jc w:val="center"/>
              <w:rPr>
                <w:color w:val="000000"/>
              </w:rPr>
            </w:pPr>
            <w:r>
              <w:rPr>
                <w:rFonts w:ascii="Calibri" w:hAnsi="Calibri"/>
                <w:color w:val="000000"/>
              </w:rPr>
              <w:t>6979 (20.1)</w:t>
            </w:r>
          </w:p>
        </w:tc>
        <w:tc>
          <w:tcPr>
            <w:tcW w:w="1353" w:type="dxa"/>
            <w:shd w:val="clear" w:color="auto" w:fill="auto"/>
            <w:noWrap/>
            <w:tcMar>
              <w:top w:w="15" w:type="dxa"/>
              <w:left w:w="15" w:type="dxa"/>
              <w:bottom w:w="0" w:type="dxa"/>
              <w:right w:w="15" w:type="dxa"/>
            </w:tcMar>
            <w:vAlign w:val="bottom"/>
          </w:tcPr>
          <w:p w14:paraId="75108E72" w14:textId="77777777" w:rsidR="00D27CCA" w:rsidRPr="00974B10" w:rsidRDefault="00D27CCA" w:rsidP="00974B10">
            <w:pPr>
              <w:spacing w:after="0" w:line="240" w:lineRule="auto"/>
              <w:jc w:val="center"/>
              <w:rPr>
                <w:color w:val="000000"/>
              </w:rPr>
            </w:pPr>
            <w:r>
              <w:rPr>
                <w:rFonts w:ascii="Calibri" w:hAnsi="Calibri"/>
                <w:color w:val="000000"/>
              </w:rPr>
              <w:t>7110 (20.1)</w:t>
            </w:r>
          </w:p>
        </w:tc>
        <w:tc>
          <w:tcPr>
            <w:tcW w:w="1352" w:type="dxa"/>
            <w:shd w:val="clear" w:color="auto" w:fill="auto"/>
            <w:noWrap/>
            <w:tcMar>
              <w:top w:w="15" w:type="dxa"/>
              <w:left w:w="15" w:type="dxa"/>
              <w:bottom w:w="0" w:type="dxa"/>
              <w:right w:w="15" w:type="dxa"/>
            </w:tcMar>
            <w:vAlign w:val="bottom"/>
          </w:tcPr>
          <w:p w14:paraId="17358FAC" w14:textId="77777777" w:rsidR="00D27CCA" w:rsidRPr="00974B10" w:rsidRDefault="00D27CCA" w:rsidP="00974B10">
            <w:pPr>
              <w:spacing w:after="0" w:line="240" w:lineRule="auto"/>
              <w:jc w:val="center"/>
              <w:rPr>
                <w:color w:val="000000"/>
              </w:rPr>
            </w:pPr>
            <w:r>
              <w:rPr>
                <w:rFonts w:ascii="Calibri" w:hAnsi="Calibri"/>
                <w:color w:val="000000"/>
              </w:rPr>
              <w:t>7321 (19.3)</w:t>
            </w:r>
          </w:p>
        </w:tc>
        <w:tc>
          <w:tcPr>
            <w:tcW w:w="1494" w:type="dxa"/>
            <w:vAlign w:val="bottom"/>
          </w:tcPr>
          <w:p w14:paraId="7CD56E75" w14:textId="77777777" w:rsidR="00D27CCA" w:rsidRPr="00974B10" w:rsidRDefault="00D27CCA" w:rsidP="00974B10">
            <w:pPr>
              <w:spacing w:after="0" w:line="240" w:lineRule="auto"/>
              <w:jc w:val="center"/>
              <w:rPr>
                <w:color w:val="000000"/>
              </w:rPr>
            </w:pPr>
            <w:r>
              <w:rPr>
                <w:rFonts w:ascii="Calibri" w:hAnsi="Calibri"/>
                <w:color w:val="000000"/>
              </w:rPr>
              <w:t>7657 (18.8)</w:t>
            </w:r>
          </w:p>
        </w:tc>
      </w:tr>
      <w:tr w:rsidR="00D27CCA" w:rsidRPr="00974B10" w14:paraId="49863D3D" w14:textId="77777777" w:rsidTr="00D27CCA">
        <w:trPr>
          <w:trHeight w:val="300"/>
        </w:trPr>
        <w:tc>
          <w:tcPr>
            <w:tcW w:w="2424" w:type="dxa"/>
            <w:shd w:val="clear" w:color="auto" w:fill="auto"/>
            <w:noWrap/>
            <w:tcMar>
              <w:top w:w="15" w:type="dxa"/>
              <w:left w:w="15" w:type="dxa"/>
              <w:bottom w:w="0" w:type="dxa"/>
              <w:right w:w="15" w:type="dxa"/>
            </w:tcMar>
            <w:vAlign w:val="bottom"/>
          </w:tcPr>
          <w:p w14:paraId="21E2FDFD" w14:textId="77777777" w:rsidR="00D27CCA" w:rsidRPr="00974B10" w:rsidRDefault="00D27CCA" w:rsidP="00974B10">
            <w:pPr>
              <w:spacing w:after="0" w:line="240" w:lineRule="auto"/>
              <w:rPr>
                <w:color w:val="000000"/>
              </w:rPr>
            </w:pPr>
            <w:r>
              <w:rPr>
                <w:rFonts w:ascii="Calibri" w:hAnsi="Calibri"/>
                <w:color w:val="000000"/>
              </w:rPr>
              <w:t xml:space="preserve">  Missing</w:t>
            </w:r>
          </w:p>
        </w:tc>
        <w:tc>
          <w:tcPr>
            <w:tcW w:w="1352" w:type="dxa"/>
            <w:shd w:val="clear" w:color="auto" w:fill="auto"/>
            <w:noWrap/>
            <w:tcMar>
              <w:top w:w="15" w:type="dxa"/>
              <w:left w:w="15" w:type="dxa"/>
              <w:bottom w:w="0" w:type="dxa"/>
              <w:right w:w="15" w:type="dxa"/>
            </w:tcMar>
            <w:vAlign w:val="bottom"/>
          </w:tcPr>
          <w:p w14:paraId="1C369034" w14:textId="77777777" w:rsidR="00D27CCA" w:rsidRPr="00974B10" w:rsidRDefault="00D27CCA" w:rsidP="00974B10">
            <w:pPr>
              <w:spacing w:after="0" w:line="240" w:lineRule="auto"/>
              <w:jc w:val="center"/>
              <w:rPr>
                <w:color w:val="000000"/>
              </w:rPr>
            </w:pPr>
            <w:r>
              <w:rPr>
                <w:rFonts w:ascii="Calibri" w:hAnsi="Calibri"/>
                <w:color w:val="000000"/>
              </w:rPr>
              <w:t>241</w:t>
            </w:r>
          </w:p>
        </w:tc>
        <w:tc>
          <w:tcPr>
            <w:tcW w:w="1352" w:type="dxa"/>
            <w:shd w:val="clear" w:color="auto" w:fill="auto"/>
            <w:noWrap/>
            <w:tcMar>
              <w:top w:w="15" w:type="dxa"/>
              <w:left w:w="15" w:type="dxa"/>
              <w:bottom w:w="0" w:type="dxa"/>
              <w:right w:w="15" w:type="dxa"/>
            </w:tcMar>
            <w:vAlign w:val="bottom"/>
          </w:tcPr>
          <w:p w14:paraId="7446E4B1" w14:textId="77777777" w:rsidR="00D27CCA" w:rsidRPr="00974B10" w:rsidRDefault="00D27CCA" w:rsidP="00974B10">
            <w:pPr>
              <w:spacing w:after="0" w:line="240" w:lineRule="auto"/>
              <w:jc w:val="center"/>
              <w:rPr>
                <w:color w:val="000000"/>
              </w:rPr>
            </w:pPr>
            <w:r>
              <w:rPr>
                <w:rFonts w:ascii="Calibri" w:hAnsi="Calibri"/>
                <w:color w:val="000000"/>
              </w:rPr>
              <w:t>305</w:t>
            </w:r>
          </w:p>
        </w:tc>
        <w:tc>
          <w:tcPr>
            <w:tcW w:w="1353" w:type="dxa"/>
            <w:shd w:val="clear" w:color="auto" w:fill="auto"/>
            <w:noWrap/>
            <w:tcMar>
              <w:top w:w="15" w:type="dxa"/>
              <w:left w:w="15" w:type="dxa"/>
              <w:bottom w:w="0" w:type="dxa"/>
              <w:right w:w="15" w:type="dxa"/>
            </w:tcMar>
            <w:vAlign w:val="bottom"/>
          </w:tcPr>
          <w:p w14:paraId="5EC05748" w14:textId="77777777" w:rsidR="00D27CCA" w:rsidRPr="00974B10" w:rsidRDefault="00D27CCA" w:rsidP="00974B10">
            <w:pPr>
              <w:spacing w:after="0" w:line="240" w:lineRule="auto"/>
              <w:jc w:val="center"/>
              <w:rPr>
                <w:color w:val="000000"/>
              </w:rPr>
            </w:pPr>
            <w:r>
              <w:rPr>
                <w:rFonts w:ascii="Calibri" w:hAnsi="Calibri"/>
                <w:color w:val="000000"/>
              </w:rPr>
              <w:t>375</w:t>
            </w:r>
          </w:p>
        </w:tc>
        <w:tc>
          <w:tcPr>
            <w:tcW w:w="1352" w:type="dxa"/>
            <w:shd w:val="clear" w:color="auto" w:fill="auto"/>
            <w:noWrap/>
            <w:tcMar>
              <w:top w:w="15" w:type="dxa"/>
              <w:left w:w="15" w:type="dxa"/>
              <w:bottom w:w="0" w:type="dxa"/>
              <w:right w:w="15" w:type="dxa"/>
            </w:tcMar>
            <w:vAlign w:val="bottom"/>
          </w:tcPr>
          <w:p w14:paraId="13E13E19" w14:textId="77777777" w:rsidR="00D27CCA" w:rsidRPr="00974B10" w:rsidRDefault="00D27CCA" w:rsidP="00974B10">
            <w:pPr>
              <w:spacing w:after="0" w:line="240" w:lineRule="auto"/>
              <w:jc w:val="center"/>
              <w:rPr>
                <w:color w:val="000000"/>
              </w:rPr>
            </w:pPr>
            <w:r>
              <w:rPr>
                <w:rFonts w:ascii="Calibri" w:hAnsi="Calibri"/>
                <w:color w:val="000000"/>
              </w:rPr>
              <w:t>434</w:t>
            </w:r>
          </w:p>
        </w:tc>
        <w:tc>
          <w:tcPr>
            <w:tcW w:w="1353" w:type="dxa"/>
            <w:shd w:val="clear" w:color="auto" w:fill="auto"/>
            <w:noWrap/>
            <w:tcMar>
              <w:top w:w="15" w:type="dxa"/>
              <w:left w:w="15" w:type="dxa"/>
              <w:bottom w:w="0" w:type="dxa"/>
              <w:right w:w="15" w:type="dxa"/>
            </w:tcMar>
            <w:vAlign w:val="bottom"/>
          </w:tcPr>
          <w:p w14:paraId="43180FDC" w14:textId="77777777" w:rsidR="00D27CCA" w:rsidRPr="00974B10" w:rsidRDefault="00D27CCA" w:rsidP="00974B10">
            <w:pPr>
              <w:spacing w:after="0" w:line="240" w:lineRule="auto"/>
              <w:jc w:val="center"/>
              <w:rPr>
                <w:color w:val="000000"/>
              </w:rPr>
            </w:pPr>
            <w:r>
              <w:rPr>
                <w:rFonts w:ascii="Calibri" w:hAnsi="Calibri"/>
                <w:color w:val="000000"/>
              </w:rPr>
              <w:t>424</w:t>
            </w:r>
          </w:p>
        </w:tc>
        <w:tc>
          <w:tcPr>
            <w:tcW w:w="1352" w:type="dxa"/>
            <w:shd w:val="clear" w:color="auto" w:fill="auto"/>
            <w:noWrap/>
            <w:tcMar>
              <w:top w:w="15" w:type="dxa"/>
              <w:left w:w="15" w:type="dxa"/>
              <w:bottom w:w="0" w:type="dxa"/>
              <w:right w:w="15" w:type="dxa"/>
            </w:tcMar>
            <w:vAlign w:val="bottom"/>
          </w:tcPr>
          <w:p w14:paraId="0D254F67" w14:textId="77777777" w:rsidR="00D27CCA" w:rsidRPr="00974B10" w:rsidRDefault="00D27CCA" w:rsidP="00974B10">
            <w:pPr>
              <w:spacing w:after="0" w:line="240" w:lineRule="auto"/>
              <w:jc w:val="center"/>
              <w:rPr>
                <w:color w:val="000000"/>
              </w:rPr>
            </w:pPr>
            <w:r>
              <w:rPr>
                <w:rFonts w:ascii="Calibri" w:hAnsi="Calibri"/>
                <w:color w:val="000000"/>
              </w:rPr>
              <w:t>287</w:t>
            </w:r>
          </w:p>
        </w:tc>
        <w:tc>
          <w:tcPr>
            <w:tcW w:w="1353" w:type="dxa"/>
            <w:shd w:val="clear" w:color="auto" w:fill="auto"/>
            <w:noWrap/>
            <w:tcMar>
              <w:top w:w="15" w:type="dxa"/>
              <w:left w:w="15" w:type="dxa"/>
              <w:bottom w:w="0" w:type="dxa"/>
              <w:right w:w="15" w:type="dxa"/>
            </w:tcMar>
            <w:vAlign w:val="bottom"/>
          </w:tcPr>
          <w:p w14:paraId="6B63EC25" w14:textId="77777777" w:rsidR="00D27CCA" w:rsidRPr="00974B10" w:rsidRDefault="00D27CCA" w:rsidP="00974B10">
            <w:pPr>
              <w:spacing w:after="0" w:line="240" w:lineRule="auto"/>
              <w:jc w:val="center"/>
              <w:rPr>
                <w:color w:val="000000"/>
              </w:rPr>
            </w:pPr>
            <w:r>
              <w:rPr>
                <w:rFonts w:ascii="Calibri" w:hAnsi="Calibri"/>
                <w:color w:val="000000"/>
              </w:rPr>
              <w:t>257</w:t>
            </w:r>
          </w:p>
        </w:tc>
        <w:tc>
          <w:tcPr>
            <w:tcW w:w="1352" w:type="dxa"/>
            <w:shd w:val="clear" w:color="auto" w:fill="auto"/>
            <w:noWrap/>
            <w:tcMar>
              <w:top w:w="15" w:type="dxa"/>
              <w:left w:w="15" w:type="dxa"/>
              <w:bottom w:w="0" w:type="dxa"/>
              <w:right w:w="15" w:type="dxa"/>
            </w:tcMar>
            <w:vAlign w:val="bottom"/>
          </w:tcPr>
          <w:p w14:paraId="73673D73" w14:textId="77777777" w:rsidR="00D27CCA" w:rsidRPr="00974B10" w:rsidRDefault="00D27CCA" w:rsidP="00974B10">
            <w:pPr>
              <w:spacing w:after="0" w:line="240" w:lineRule="auto"/>
              <w:jc w:val="center"/>
              <w:rPr>
                <w:color w:val="000000"/>
              </w:rPr>
            </w:pPr>
            <w:r>
              <w:rPr>
                <w:rFonts w:ascii="Calibri" w:hAnsi="Calibri"/>
                <w:color w:val="000000"/>
              </w:rPr>
              <w:t>267</w:t>
            </w:r>
          </w:p>
        </w:tc>
        <w:tc>
          <w:tcPr>
            <w:tcW w:w="1494" w:type="dxa"/>
            <w:vAlign w:val="bottom"/>
          </w:tcPr>
          <w:p w14:paraId="5AAD6846" w14:textId="77777777" w:rsidR="00D27CCA" w:rsidRPr="00974B10" w:rsidRDefault="00D27CCA" w:rsidP="00974B10">
            <w:pPr>
              <w:spacing w:after="0" w:line="240" w:lineRule="auto"/>
              <w:jc w:val="center"/>
              <w:rPr>
                <w:color w:val="000000"/>
              </w:rPr>
            </w:pPr>
            <w:r>
              <w:rPr>
                <w:rFonts w:ascii="Calibri" w:hAnsi="Calibri"/>
                <w:color w:val="000000"/>
              </w:rPr>
              <w:t>388</w:t>
            </w:r>
          </w:p>
        </w:tc>
      </w:tr>
    </w:tbl>
    <w:p w14:paraId="3DE83802" w14:textId="77777777" w:rsidR="00A55110" w:rsidRDefault="004B6991" w:rsidP="00A55110">
      <w:pPr>
        <w:rPr>
          <w:b/>
        </w:rPr>
      </w:pPr>
      <w:r>
        <w:rPr>
          <w:b/>
        </w:rPr>
        <w:t xml:space="preserve"> </w:t>
      </w:r>
    </w:p>
    <w:p w14:paraId="10B97F51" w14:textId="77777777" w:rsidR="00A55110" w:rsidRDefault="00A55110" w:rsidP="00A55110">
      <w:pPr>
        <w:rPr>
          <w:b/>
        </w:rPr>
        <w:sectPr w:rsidR="00A55110" w:rsidSect="00A55110">
          <w:pgSz w:w="16838" w:h="11906" w:orient="landscape"/>
          <w:pgMar w:top="1077" w:right="1077" w:bottom="1077" w:left="1077" w:header="708" w:footer="708" w:gutter="0"/>
          <w:cols w:space="708"/>
          <w:docGrid w:linePitch="360"/>
        </w:sectPr>
      </w:pPr>
    </w:p>
    <w:p w14:paraId="3756110E" w14:textId="77777777" w:rsidR="00A55110" w:rsidRDefault="00A55110" w:rsidP="00A55110">
      <w:pPr>
        <w:rPr>
          <w:b/>
        </w:rPr>
      </w:pPr>
    </w:p>
    <w:p w14:paraId="7BD91CA0" w14:textId="77777777" w:rsidR="00C22553" w:rsidRPr="00747711" w:rsidRDefault="00363615" w:rsidP="00A55110">
      <w:pPr>
        <w:rPr>
          <w:b/>
        </w:rPr>
      </w:pPr>
      <w:r w:rsidRPr="003673E2">
        <w:rPr>
          <w:b/>
        </w:rPr>
        <w:t>Figure 1 Timeline of events</w:t>
      </w:r>
    </w:p>
    <w:p w14:paraId="532C1E76" w14:textId="77777777" w:rsidR="00363615" w:rsidRDefault="003673E2" w:rsidP="008B3F62">
      <w:pPr>
        <w:spacing w:after="120" w:line="480" w:lineRule="auto"/>
      </w:pPr>
      <w:r w:rsidRPr="003673E2">
        <w:rPr>
          <w:noProof/>
          <w:lang w:eastAsia="en-GB"/>
        </w:rPr>
        <w:drawing>
          <wp:inline distT="0" distB="0" distL="0" distR="0" wp14:anchorId="3EBDB549" wp14:editId="0EE07482">
            <wp:extent cx="6192520" cy="2117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117088"/>
                    </a:xfrm>
                    <a:prstGeom prst="rect">
                      <a:avLst/>
                    </a:prstGeom>
                    <a:noFill/>
                    <a:ln>
                      <a:noFill/>
                    </a:ln>
                  </pic:spPr>
                </pic:pic>
              </a:graphicData>
            </a:graphic>
          </wp:inline>
        </w:drawing>
      </w:r>
    </w:p>
    <w:p w14:paraId="5E9963EA" w14:textId="77777777" w:rsidR="00A53928" w:rsidRDefault="00A53928" w:rsidP="008B3F62">
      <w:pPr>
        <w:spacing w:after="120" w:line="480" w:lineRule="auto"/>
      </w:pPr>
    </w:p>
    <w:p w14:paraId="3D9AFA0D" w14:textId="77777777" w:rsidR="005B16A1" w:rsidRDefault="005B16A1">
      <w:r>
        <w:br w:type="page"/>
      </w:r>
    </w:p>
    <w:p w14:paraId="186854ED" w14:textId="41F84E2A" w:rsidR="00806A36" w:rsidRPr="00276DB8" w:rsidRDefault="005B16A1" w:rsidP="007A1DB3">
      <w:pPr>
        <w:spacing w:after="0" w:line="240" w:lineRule="auto"/>
      </w:pPr>
      <w:r w:rsidRPr="00A22D3D">
        <w:rPr>
          <w:b/>
        </w:rPr>
        <w:lastRenderedPageBreak/>
        <w:t>F</w:t>
      </w:r>
      <w:r w:rsidR="003B4950" w:rsidRPr="00A22D3D">
        <w:rPr>
          <w:b/>
        </w:rPr>
        <w:t xml:space="preserve">igure 2 </w:t>
      </w:r>
      <w:r w:rsidR="00DC5C1F" w:rsidRPr="00A22D3D">
        <w:rPr>
          <w:b/>
        </w:rPr>
        <w:t>G</w:t>
      </w:r>
      <w:r w:rsidR="003B4950" w:rsidRPr="00A22D3D">
        <w:rPr>
          <w:b/>
        </w:rPr>
        <w:t xml:space="preserve">eometric mean </w:t>
      </w:r>
      <w:r w:rsidR="00DC5C1F" w:rsidRPr="00A22D3D">
        <w:rPr>
          <w:b/>
        </w:rPr>
        <w:t>ESA</w:t>
      </w:r>
      <w:r w:rsidR="006B1394" w:rsidRPr="00A22D3D">
        <w:rPr>
          <w:b/>
        </w:rPr>
        <w:t xml:space="preserve"> weekly</w:t>
      </w:r>
      <w:r w:rsidR="00DC5C1F" w:rsidRPr="00A22D3D">
        <w:rPr>
          <w:b/>
        </w:rPr>
        <w:t xml:space="preserve"> dose </w:t>
      </w:r>
      <w:r w:rsidR="003B4950" w:rsidRPr="00A22D3D">
        <w:rPr>
          <w:b/>
        </w:rPr>
        <w:t>and 95% confidence interval</w:t>
      </w:r>
    </w:p>
    <w:p w14:paraId="47CE105F" w14:textId="2C88E736" w:rsidR="00293CEE" w:rsidRDefault="00A22D3D" w:rsidP="007A1DB3">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1B1ACD53" wp14:editId="093B9844">
                <wp:simplePos x="0" y="0"/>
                <wp:positionH relativeFrom="column">
                  <wp:posOffset>32097</wp:posOffset>
                </wp:positionH>
                <wp:positionV relativeFrom="paragraph">
                  <wp:posOffset>7932</wp:posOffset>
                </wp:positionV>
                <wp:extent cx="5011948" cy="4475108"/>
                <wp:effectExtent l="0" t="0" r="36830" b="20955"/>
                <wp:wrapNone/>
                <wp:docPr id="7" name="Straight Connector 7"/>
                <wp:cNvGraphicFramePr/>
                <a:graphic xmlns:a="http://schemas.openxmlformats.org/drawingml/2006/main">
                  <a:graphicData uri="http://schemas.microsoft.com/office/word/2010/wordprocessingShape">
                    <wps:wsp>
                      <wps:cNvCnPr/>
                      <wps:spPr>
                        <a:xfrm flipV="1">
                          <a:off x="0" y="0"/>
                          <a:ext cx="5011948" cy="44751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82B46"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5pt,.6pt" to="397.2pt,3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" strokecolor="#5b9bd5 [3204]" strokeweight=".5pt">
                <v:stroke joinstyle="miter"/>
              </v:line>
            </w:pict>
          </mc:Fallback>
        </mc:AlternateContent>
      </w:r>
      <w:r w:rsidR="002D3DBB" w:rsidRPr="002D3DBB">
        <w:rPr>
          <w:noProof/>
          <w:lang w:eastAsia="en-GB"/>
        </w:rPr>
        <w:drawing>
          <wp:inline distT="0" distB="0" distL="0" distR="0" wp14:anchorId="6F8BC529" wp14:editId="772575D8">
            <wp:extent cx="4802400" cy="42588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schemeClr val="accent1">
                          <a:shade val="45000"/>
                          <a:satMod val="135000"/>
                        </a:schemeClr>
                        <a:prstClr val="white"/>
                      </a:duotone>
                      <a:extLst>
                        <a:ext uri="{28A0092B-C50C-407E-A947-70E740481C1C}">
                          <a14:useLocalDpi xmlns:a14="http://schemas.microsoft.com/office/drawing/2010/main" val="0"/>
                        </a:ext>
                      </a:extLst>
                    </a:blip>
                    <a:srcRect t="5391" b="5909"/>
                    <a:stretch/>
                  </pic:blipFill>
                  <pic:spPr bwMode="auto">
                    <a:xfrm>
                      <a:off x="0" y="0"/>
                      <a:ext cx="4802400" cy="4258800"/>
                    </a:xfrm>
                    <a:prstGeom prst="rect">
                      <a:avLst/>
                    </a:prstGeom>
                    <a:noFill/>
                    <a:ln>
                      <a:noFill/>
                    </a:ln>
                    <a:extLst>
                      <a:ext uri="{53640926-AAD7-44D8-BBD7-CCE9431645EC}">
                        <a14:shadowObscured xmlns:a14="http://schemas.microsoft.com/office/drawing/2010/main"/>
                      </a:ext>
                    </a:extLst>
                  </pic:spPr>
                </pic:pic>
              </a:graphicData>
            </a:graphic>
          </wp:inline>
        </w:drawing>
      </w:r>
    </w:p>
    <w:p w14:paraId="50955524" w14:textId="77777777" w:rsidR="00FD2484" w:rsidRDefault="00FD2484" w:rsidP="007A1DB3">
      <w:pPr>
        <w:spacing w:after="0" w:line="240" w:lineRule="auto"/>
      </w:pPr>
    </w:p>
    <w:p w14:paraId="0BF0211F" w14:textId="75673A07" w:rsidR="00FD2484" w:rsidRDefault="00FD2484" w:rsidP="007A1DB3">
      <w:pPr>
        <w:spacing w:after="0" w:line="240" w:lineRule="auto"/>
      </w:pPr>
      <w:r w:rsidRPr="00FD2484">
        <w:rPr>
          <w:noProof/>
          <w:lang w:eastAsia="en-GB"/>
        </w:rPr>
        <w:drawing>
          <wp:inline distT="0" distB="0" distL="0" distR="0" wp14:anchorId="3243766F" wp14:editId="3F43D318">
            <wp:extent cx="5055159" cy="4477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5802" b="5632"/>
                    <a:stretch/>
                  </pic:blipFill>
                  <pic:spPr bwMode="auto">
                    <a:xfrm>
                      <a:off x="0" y="0"/>
                      <a:ext cx="5055235" cy="4477177"/>
                    </a:xfrm>
                    <a:prstGeom prst="rect">
                      <a:avLst/>
                    </a:prstGeom>
                    <a:noFill/>
                    <a:ln>
                      <a:noFill/>
                    </a:ln>
                    <a:extLst>
                      <a:ext uri="{53640926-AAD7-44D8-BBD7-CCE9431645EC}">
                        <a14:shadowObscured xmlns:a14="http://schemas.microsoft.com/office/drawing/2010/main"/>
                      </a:ext>
                    </a:extLst>
                  </pic:spPr>
                </pic:pic>
              </a:graphicData>
            </a:graphic>
          </wp:inline>
        </w:drawing>
      </w:r>
    </w:p>
    <w:p w14:paraId="1721B18E" w14:textId="77777777" w:rsidR="007A1DB3" w:rsidRDefault="007A1DB3" w:rsidP="007A1DB3">
      <w:pPr>
        <w:spacing w:after="0" w:line="240" w:lineRule="auto"/>
      </w:pPr>
      <w:r>
        <w:t>The dashed vertical lines indicate the publication of the CHOIR and CREATE RCTs (2006) and TREAT (2009)</w:t>
      </w:r>
    </w:p>
    <w:p w14:paraId="02A54239" w14:textId="77777777" w:rsidR="00B35083" w:rsidRDefault="00B35083" w:rsidP="00B547E5">
      <w:pPr>
        <w:rPr>
          <w:b/>
        </w:rPr>
      </w:pPr>
    </w:p>
    <w:p w14:paraId="255F1102" w14:textId="13A527E6" w:rsidR="004873E5" w:rsidRDefault="003E3765" w:rsidP="00276DB8">
      <w:r>
        <w:rPr>
          <w:b/>
        </w:rPr>
        <w:t>Figure 3</w:t>
      </w:r>
      <w:r w:rsidR="00B547E5" w:rsidRPr="00730D47">
        <w:rPr>
          <w:b/>
        </w:rPr>
        <w:t xml:space="preserve"> </w:t>
      </w:r>
      <w:r w:rsidR="00DC5C1F">
        <w:rPr>
          <w:b/>
        </w:rPr>
        <w:t>Percentage u</w:t>
      </w:r>
      <w:r w:rsidR="00B547E5" w:rsidRPr="00730D47">
        <w:rPr>
          <w:b/>
        </w:rPr>
        <w:t>se of ESA</w:t>
      </w:r>
      <w:r w:rsidR="00265194">
        <w:rPr>
          <w:b/>
        </w:rPr>
        <w:t>s</w:t>
      </w:r>
      <w:r w:rsidR="00DC5C1F">
        <w:rPr>
          <w:b/>
        </w:rPr>
        <w:t xml:space="preserve"> with</w:t>
      </w:r>
      <w:r w:rsidR="00B547E5" w:rsidRPr="00730D47">
        <w:rPr>
          <w:b/>
        </w:rPr>
        <w:t xml:space="preserve"> </w:t>
      </w:r>
      <w:r w:rsidR="00DC5C1F" w:rsidRPr="003B4950">
        <w:rPr>
          <w:b/>
        </w:rPr>
        <w:t>95% confidence interval</w:t>
      </w:r>
      <w:r w:rsidR="00DC5C1F">
        <w:rPr>
          <w:b/>
        </w:rPr>
        <w:t>s, in all haemodialysis patients</w:t>
      </w:r>
      <w:r w:rsidR="00CE03DE" w:rsidRPr="00CE03DE">
        <w:rPr>
          <w:noProof/>
          <w:lang w:eastAsia="en-GB"/>
        </w:rPr>
        <w:drawing>
          <wp:inline distT="0" distB="0" distL="0" distR="0" wp14:anchorId="4A919346" wp14:editId="27B6976D">
            <wp:extent cx="5115560" cy="3619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b="3324"/>
                    <a:stretch/>
                  </pic:blipFill>
                  <pic:spPr bwMode="auto">
                    <a:xfrm>
                      <a:off x="0" y="0"/>
                      <a:ext cx="5115560" cy="3619500"/>
                    </a:xfrm>
                    <a:prstGeom prst="rect">
                      <a:avLst/>
                    </a:prstGeom>
                    <a:noFill/>
                    <a:ln>
                      <a:noFill/>
                    </a:ln>
                    <a:extLst>
                      <a:ext uri="{53640926-AAD7-44D8-BBD7-CCE9431645EC}">
                        <a14:shadowObscured xmlns:a14="http://schemas.microsoft.com/office/drawing/2010/main"/>
                      </a:ext>
                    </a:extLst>
                  </pic:spPr>
                </pic:pic>
              </a:graphicData>
            </a:graphic>
          </wp:inline>
        </w:drawing>
      </w:r>
    </w:p>
    <w:p w14:paraId="27A3CB1A" w14:textId="77777777" w:rsidR="00F86312" w:rsidRDefault="00F86312" w:rsidP="00F86312">
      <w:pPr>
        <w:spacing w:after="0" w:line="240" w:lineRule="auto"/>
      </w:pPr>
      <w:r>
        <w:t>The dashed vertical lines indicate the publication of the CHOIR and CREATE RCTs (2006) and TREAT (2009)</w:t>
      </w:r>
    </w:p>
    <w:p w14:paraId="7DC53981" w14:textId="77777777" w:rsidR="00462913" w:rsidRDefault="00462913" w:rsidP="00172201">
      <w:pPr>
        <w:spacing w:after="0" w:line="240" w:lineRule="auto"/>
        <w:rPr>
          <w:b/>
        </w:rPr>
      </w:pPr>
    </w:p>
    <w:p w14:paraId="3ED79D26" w14:textId="5A11AF73" w:rsidR="00172201" w:rsidRDefault="003E3765" w:rsidP="00172201">
      <w:pPr>
        <w:spacing w:after="0" w:line="240" w:lineRule="auto"/>
        <w:rPr>
          <w:noProof/>
          <w:lang w:eastAsia="en-GB"/>
        </w:rPr>
      </w:pPr>
      <w:r>
        <w:rPr>
          <w:b/>
        </w:rPr>
        <w:t>Figure 4</w:t>
      </w:r>
      <w:r w:rsidR="00011CDD" w:rsidRPr="003B4950">
        <w:rPr>
          <w:b/>
        </w:rPr>
        <w:t xml:space="preserve"> </w:t>
      </w:r>
      <w:r w:rsidR="00F40455">
        <w:rPr>
          <w:b/>
        </w:rPr>
        <w:t>Mean h</w:t>
      </w:r>
      <w:r w:rsidR="00011CDD">
        <w:rPr>
          <w:b/>
        </w:rPr>
        <w:t>aemoglobin</w:t>
      </w:r>
      <w:r w:rsidR="00F40455">
        <w:rPr>
          <w:b/>
        </w:rPr>
        <w:t xml:space="preserve"> levels over time with </w:t>
      </w:r>
      <w:r w:rsidR="00011CDD" w:rsidRPr="003B4950">
        <w:rPr>
          <w:b/>
        </w:rPr>
        <w:t>95% confidence interval</w:t>
      </w:r>
      <w:r w:rsidR="00F40455">
        <w:rPr>
          <w:b/>
        </w:rPr>
        <w:t>s</w:t>
      </w:r>
      <w:r w:rsidR="00DC5C1F">
        <w:rPr>
          <w:b/>
        </w:rPr>
        <w:t>, in all haemodialysis patients</w:t>
      </w:r>
    </w:p>
    <w:p w14:paraId="4DBD1EA8" w14:textId="0E4AB8D5" w:rsidR="00AF46D3" w:rsidRDefault="00DB7DA2" w:rsidP="00172201">
      <w:pPr>
        <w:spacing w:after="0" w:line="240" w:lineRule="auto"/>
      </w:pPr>
      <w:r w:rsidRPr="00DB7DA2">
        <w:rPr>
          <w:noProof/>
          <w:lang w:eastAsia="en-GB"/>
        </w:rPr>
        <w:drawing>
          <wp:inline distT="0" distB="0" distL="0" distR="0" wp14:anchorId="0647CE13" wp14:editId="2E4E561F">
            <wp:extent cx="5115560" cy="3743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p>
    <w:p w14:paraId="59C2FA9B" w14:textId="77777777" w:rsidR="005B16A1" w:rsidRDefault="003E4CFF" w:rsidP="00172201">
      <w:pPr>
        <w:spacing w:after="0" w:line="240" w:lineRule="auto"/>
      </w:pPr>
      <w:r>
        <w:t xml:space="preserve">Circles represent patients not receiving </w:t>
      </w:r>
      <w:r w:rsidR="00C40334">
        <w:t>ESA</w:t>
      </w:r>
      <w:r w:rsidR="00265194">
        <w:t>s</w:t>
      </w:r>
      <w:r>
        <w:t xml:space="preserve">; triangles represent patients receiving </w:t>
      </w:r>
      <w:r w:rsidR="00C40334">
        <w:t>ESA</w:t>
      </w:r>
      <w:r w:rsidR="00265194">
        <w:t>s</w:t>
      </w:r>
    </w:p>
    <w:p w14:paraId="2814EACC" w14:textId="77777777" w:rsidR="00CE2119" w:rsidRDefault="00CE2119" w:rsidP="00CE2119">
      <w:pPr>
        <w:spacing w:after="0" w:line="240" w:lineRule="auto"/>
      </w:pPr>
      <w:r>
        <w:t>The dashed vertical lines indicate the publication of the CHOIR and CREATE RCTs (2006) and TREAT (2009)</w:t>
      </w:r>
    </w:p>
    <w:p w14:paraId="45804975" w14:textId="77777777" w:rsidR="00C178BC" w:rsidRDefault="00C178BC" w:rsidP="005B16A1">
      <w:pPr>
        <w:spacing w:after="0" w:line="240" w:lineRule="auto"/>
      </w:pPr>
    </w:p>
    <w:p w14:paraId="658EF3EE" w14:textId="77777777" w:rsidR="00114948" w:rsidRDefault="00114948" w:rsidP="005B16A1">
      <w:pPr>
        <w:spacing w:after="0" w:line="240" w:lineRule="auto"/>
        <w:rPr>
          <w:b/>
        </w:rPr>
      </w:pPr>
    </w:p>
    <w:p w14:paraId="7326E0B8" w14:textId="77777777" w:rsidR="00A22D3D" w:rsidRDefault="00A22D3D" w:rsidP="005B16A1">
      <w:pPr>
        <w:spacing w:after="0" w:line="240" w:lineRule="auto"/>
        <w:rPr>
          <w:b/>
        </w:rPr>
      </w:pPr>
    </w:p>
    <w:p w14:paraId="3830D6EA" w14:textId="1B723986" w:rsidR="00F40455" w:rsidRDefault="00F40455" w:rsidP="005B16A1">
      <w:pPr>
        <w:spacing w:after="0" w:line="240" w:lineRule="auto"/>
      </w:pPr>
      <w:r>
        <w:rPr>
          <w:b/>
        </w:rPr>
        <w:lastRenderedPageBreak/>
        <w:t>Figure 5</w:t>
      </w:r>
      <w:r w:rsidRPr="003B4950">
        <w:rPr>
          <w:b/>
        </w:rPr>
        <w:t xml:space="preserve"> </w:t>
      </w:r>
      <w:r>
        <w:rPr>
          <w:b/>
        </w:rPr>
        <w:t>Mean haemoglobin levels over time</w:t>
      </w:r>
      <w:r w:rsidR="00DC5C1F">
        <w:rPr>
          <w:b/>
        </w:rPr>
        <w:t xml:space="preserve"> in all haemodialysis patients</w:t>
      </w:r>
      <w:r w:rsidR="00D21645">
        <w:rPr>
          <w:b/>
        </w:rPr>
        <w:t>, by ESA status</w:t>
      </w:r>
    </w:p>
    <w:p w14:paraId="2087FAE9" w14:textId="3CEA9B58" w:rsidR="0091786E" w:rsidRDefault="00EC46B1" w:rsidP="00F40455">
      <w:pPr>
        <w:spacing w:after="0" w:line="240" w:lineRule="auto"/>
      </w:pPr>
      <w:r w:rsidRPr="00EC46B1">
        <w:rPr>
          <w:noProof/>
          <w:lang w:eastAsia="en-GB"/>
        </w:rPr>
        <w:drawing>
          <wp:inline distT="0" distB="0" distL="0" distR="0" wp14:anchorId="67C51051" wp14:editId="2F03B95B">
            <wp:extent cx="5115560" cy="3743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p>
    <w:p w14:paraId="6E512262" w14:textId="4E079919" w:rsidR="00F40455" w:rsidRDefault="00F40455" w:rsidP="00F40455">
      <w:pPr>
        <w:spacing w:after="0" w:line="240" w:lineRule="auto"/>
      </w:pPr>
      <w:r>
        <w:t xml:space="preserve">Crosses represent patients always receiving </w:t>
      </w:r>
      <w:r w:rsidR="00C40334">
        <w:t>ESA</w:t>
      </w:r>
      <w:r w:rsidR="00265194">
        <w:t>s</w:t>
      </w:r>
      <w:r>
        <w:t xml:space="preserve">; triangles represent patients changing on/off </w:t>
      </w:r>
      <w:r w:rsidR="00C40334">
        <w:t>ESA</w:t>
      </w:r>
      <w:r w:rsidR="00265194">
        <w:t>s</w:t>
      </w:r>
      <w:r>
        <w:t xml:space="preserve"> over the time period; circles represent patients never receiving </w:t>
      </w:r>
      <w:r w:rsidR="00C40334">
        <w:t>ESA</w:t>
      </w:r>
      <w:r w:rsidR="00265194">
        <w:t>s</w:t>
      </w:r>
      <w:r w:rsidR="00276816">
        <w:t>. The dashed vertical lines indicate the publication of the CHOIR and CREATE RCTs (2006) and TREAT (2009)</w:t>
      </w:r>
    </w:p>
    <w:p w14:paraId="3587D96C" w14:textId="77777777" w:rsidR="00A22D3D" w:rsidRDefault="00A22D3D" w:rsidP="00F40455">
      <w:pPr>
        <w:spacing w:after="0" w:line="240" w:lineRule="auto"/>
      </w:pPr>
    </w:p>
    <w:p w14:paraId="6D78A9D4" w14:textId="6564544A" w:rsidR="00730D47" w:rsidRPr="00730D47" w:rsidRDefault="00730D47" w:rsidP="00730D47">
      <w:pPr>
        <w:rPr>
          <w:b/>
        </w:rPr>
      </w:pPr>
      <w:r w:rsidRPr="00730D47">
        <w:rPr>
          <w:b/>
        </w:rPr>
        <w:t xml:space="preserve">Figure </w:t>
      </w:r>
      <w:r w:rsidR="00114948">
        <w:rPr>
          <w:b/>
        </w:rPr>
        <w:t>6</w:t>
      </w:r>
      <w:r w:rsidRPr="00730D47">
        <w:rPr>
          <w:b/>
        </w:rPr>
        <w:t xml:space="preserve"> </w:t>
      </w:r>
      <w:r w:rsidR="00ED5927">
        <w:rPr>
          <w:b/>
        </w:rPr>
        <w:t>Percentages</w:t>
      </w:r>
      <w:r w:rsidR="00496FE5">
        <w:rPr>
          <w:b/>
        </w:rPr>
        <w:t xml:space="preserve"> in the</w:t>
      </w:r>
      <w:r w:rsidR="00B547E5">
        <w:rPr>
          <w:b/>
        </w:rPr>
        <w:t xml:space="preserve"> haemoglobin</w:t>
      </w:r>
      <w:r w:rsidRPr="00730D47">
        <w:rPr>
          <w:b/>
        </w:rPr>
        <w:t xml:space="preserve"> in</w:t>
      </w:r>
      <w:r w:rsidR="00B547E5">
        <w:rPr>
          <w:b/>
        </w:rPr>
        <w:t xml:space="preserve"> </w:t>
      </w:r>
      <w:r w:rsidR="00D1057B">
        <w:rPr>
          <w:b/>
        </w:rPr>
        <w:t xml:space="preserve">groups (&lt;100, 100-120, </w:t>
      </w:r>
      <w:r w:rsidR="00BE20EF">
        <w:rPr>
          <w:b/>
        </w:rPr>
        <w:t>&gt;</w:t>
      </w:r>
      <w:r w:rsidR="00D1057B">
        <w:rPr>
          <w:b/>
        </w:rPr>
        <w:t>120 g/L)</w:t>
      </w:r>
      <w:r w:rsidR="00DC5C1F">
        <w:rPr>
          <w:b/>
        </w:rPr>
        <w:t>, in all haemodialysis patients</w:t>
      </w:r>
    </w:p>
    <w:p w14:paraId="08AE211B" w14:textId="24F08343" w:rsidR="00ED5927" w:rsidRDefault="00ED0F1C" w:rsidP="00730D47">
      <w:r w:rsidRPr="00ED0F1C">
        <w:rPr>
          <w:noProof/>
          <w:lang w:eastAsia="en-GB"/>
        </w:rPr>
        <w:drawing>
          <wp:inline distT="0" distB="0" distL="0" distR="0" wp14:anchorId="3503CF06" wp14:editId="3987AC79">
            <wp:extent cx="5115560" cy="3743960"/>
            <wp:effectExtent l="0" t="0" r="8890" b="889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p>
    <w:p w14:paraId="3C9D34BF" w14:textId="07281203" w:rsidR="00730D47" w:rsidRDefault="00730D47" w:rsidP="00730D47">
      <w:r>
        <w:t xml:space="preserve">Dark-grey represents </w:t>
      </w:r>
      <w:proofErr w:type="spellStart"/>
      <w:r>
        <w:t>Hb</w:t>
      </w:r>
      <w:proofErr w:type="spellEnd"/>
      <w:r>
        <w:t>&lt;</w:t>
      </w:r>
      <w:r w:rsidR="00C320E5">
        <w:t>100 g/L</w:t>
      </w:r>
      <w:r>
        <w:t xml:space="preserve">; mid-grey represents </w:t>
      </w:r>
      <w:proofErr w:type="spellStart"/>
      <w:r>
        <w:t>Hb</w:t>
      </w:r>
      <w:proofErr w:type="spellEnd"/>
      <w:r>
        <w:t xml:space="preserve"> </w:t>
      </w:r>
      <w:r w:rsidR="00C320E5">
        <w:t>100-120 g/L</w:t>
      </w:r>
      <w:r>
        <w:t xml:space="preserve">; light grey represents </w:t>
      </w:r>
      <w:proofErr w:type="spellStart"/>
      <w:r>
        <w:t>Hb</w:t>
      </w:r>
      <w:proofErr w:type="spellEnd"/>
      <w:r>
        <w:t>&gt;</w:t>
      </w:r>
      <w:r w:rsidR="00C320E5">
        <w:t>120</w:t>
      </w:r>
      <w:r w:rsidR="00E14780">
        <w:t xml:space="preserve"> </w:t>
      </w:r>
      <w:r w:rsidR="00C320E5">
        <w:t>g/L</w:t>
      </w:r>
    </w:p>
    <w:p w14:paraId="75FD60BF" w14:textId="77777777" w:rsidR="00C320E5" w:rsidRDefault="00C320E5" w:rsidP="00730D47"/>
    <w:p w14:paraId="147565AB" w14:textId="5081258F" w:rsidR="00E70BE2" w:rsidRPr="00E70BE2" w:rsidRDefault="00114948" w:rsidP="00730D47">
      <w:pPr>
        <w:rPr>
          <w:b/>
        </w:rPr>
      </w:pPr>
      <w:r>
        <w:rPr>
          <w:b/>
        </w:rPr>
        <w:lastRenderedPageBreak/>
        <w:t>Figure 7</w:t>
      </w:r>
      <w:r w:rsidR="003E3765">
        <w:rPr>
          <w:b/>
        </w:rPr>
        <w:t xml:space="preserve"> </w:t>
      </w:r>
      <w:r w:rsidR="00D21645">
        <w:rPr>
          <w:b/>
        </w:rPr>
        <w:t>G</w:t>
      </w:r>
      <w:r w:rsidR="003E3765" w:rsidRPr="003B4950">
        <w:rPr>
          <w:b/>
        </w:rPr>
        <w:t>eometric mean</w:t>
      </w:r>
      <w:r w:rsidR="00D21645">
        <w:rPr>
          <w:b/>
        </w:rPr>
        <w:t xml:space="preserve"> ferritin</w:t>
      </w:r>
      <w:r w:rsidR="003E3765" w:rsidRPr="003B4950">
        <w:rPr>
          <w:b/>
        </w:rPr>
        <w:t xml:space="preserve"> </w:t>
      </w:r>
      <w:r w:rsidR="00D21645">
        <w:rPr>
          <w:b/>
        </w:rPr>
        <w:t>with</w:t>
      </w:r>
      <w:r w:rsidR="003E3765" w:rsidRPr="003B4950">
        <w:rPr>
          <w:b/>
        </w:rPr>
        <w:t xml:space="preserve"> 95% confidence interval</w:t>
      </w:r>
      <w:r w:rsidR="00DC5C1F">
        <w:rPr>
          <w:b/>
        </w:rPr>
        <w:t>, in all haemodialysis patients</w:t>
      </w:r>
    </w:p>
    <w:p w14:paraId="76CA0259" w14:textId="31D58E3C" w:rsidR="00E70BE2" w:rsidRDefault="00953E25" w:rsidP="00730D47">
      <w:r w:rsidRPr="00953E25">
        <w:rPr>
          <w:noProof/>
          <w:lang w:eastAsia="en-GB"/>
        </w:rPr>
        <w:drawing>
          <wp:inline distT="0" distB="0" distL="0" distR="0" wp14:anchorId="2CB099CA" wp14:editId="3D0988E5">
            <wp:extent cx="5115560" cy="3743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5560" cy="3743960"/>
                    </a:xfrm>
                    <a:prstGeom prst="rect">
                      <a:avLst/>
                    </a:prstGeom>
                    <a:noFill/>
                    <a:ln>
                      <a:noFill/>
                    </a:ln>
                  </pic:spPr>
                </pic:pic>
              </a:graphicData>
            </a:graphic>
          </wp:inline>
        </w:drawing>
      </w:r>
    </w:p>
    <w:p w14:paraId="3EC8F722" w14:textId="4280F8D7" w:rsidR="0082521A" w:rsidRDefault="009F73D3" w:rsidP="005B16A1">
      <w:pPr>
        <w:spacing w:after="0" w:line="240" w:lineRule="auto"/>
      </w:pPr>
      <w:r>
        <w:t>The dashed vertical lines indicate the publication of the CHOIR and CREATE RCTs (2006) and TREAT (2009)</w:t>
      </w:r>
    </w:p>
    <w:sectPr w:rsidR="0082521A" w:rsidSect="004B6991">
      <w:pgSz w:w="11906" w:h="16838"/>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2F289" w14:textId="77777777" w:rsidR="00415E96" w:rsidRDefault="00415E96" w:rsidP="0057106E">
      <w:pPr>
        <w:spacing w:after="0" w:line="240" w:lineRule="auto"/>
      </w:pPr>
      <w:r>
        <w:separator/>
      </w:r>
    </w:p>
  </w:endnote>
  <w:endnote w:type="continuationSeparator" w:id="0">
    <w:p w14:paraId="2391C763" w14:textId="77777777" w:rsidR="00415E96" w:rsidRDefault="00415E96" w:rsidP="005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31730"/>
      <w:docPartObj>
        <w:docPartGallery w:val="Page Numbers (Bottom of Page)"/>
        <w:docPartUnique/>
      </w:docPartObj>
    </w:sdtPr>
    <w:sdtEndPr>
      <w:rPr>
        <w:noProof/>
      </w:rPr>
    </w:sdtEndPr>
    <w:sdtContent>
      <w:p w14:paraId="2DAF3F30" w14:textId="77777777" w:rsidR="00415E96" w:rsidRDefault="00415E96">
        <w:pPr>
          <w:pStyle w:val="Footer"/>
          <w:jc w:val="right"/>
        </w:pPr>
        <w:r>
          <w:fldChar w:fldCharType="begin"/>
        </w:r>
        <w:r>
          <w:instrText xml:space="preserve"> PAGE   \* MERGEFORMAT </w:instrText>
        </w:r>
        <w:r>
          <w:fldChar w:fldCharType="separate"/>
        </w:r>
        <w:r w:rsidR="00263D2C">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CA39F" w14:textId="77777777" w:rsidR="00415E96" w:rsidRDefault="00415E96" w:rsidP="0057106E">
      <w:pPr>
        <w:spacing w:after="0" w:line="240" w:lineRule="auto"/>
      </w:pPr>
      <w:r>
        <w:separator/>
      </w:r>
    </w:p>
  </w:footnote>
  <w:footnote w:type="continuationSeparator" w:id="0">
    <w:p w14:paraId="7CEE1B18" w14:textId="77777777" w:rsidR="00415E96" w:rsidRDefault="00415E96" w:rsidP="00571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errzvpmsfzp9e29eqxttfv5pe20fsr0ftw&quot;&gt;EPO references&lt;record-ids&gt;&lt;item&gt;1&lt;/item&gt;&lt;item&gt;7&lt;/item&gt;&lt;item&gt;8&lt;/item&gt;&lt;item&gt;19&lt;/item&gt;&lt;item&gt;22&lt;/item&gt;&lt;item&gt;38&lt;/item&gt;&lt;item&gt;39&lt;/item&gt;&lt;item&gt;40&lt;/item&gt;&lt;item&gt;41&lt;/item&gt;&lt;item&gt;42&lt;/item&gt;&lt;item&gt;43&lt;/item&gt;&lt;item&gt;44&lt;/item&gt;&lt;item&gt;46&lt;/item&gt;&lt;item&gt;51&lt;/item&gt;&lt;item&gt;52&lt;/item&gt;&lt;item&gt;53&lt;/item&gt;&lt;item&gt;54&lt;/item&gt;&lt;item&gt;55&lt;/item&gt;&lt;item&gt;56&lt;/item&gt;&lt;item&gt;57&lt;/item&gt;&lt;item&gt;58&lt;/item&gt;&lt;item&gt;59&lt;/item&gt;&lt;item&gt;63&lt;/item&gt;&lt;item&gt;65&lt;/item&gt;&lt;item&gt;66&lt;/item&gt;&lt;item&gt;67&lt;/item&gt;&lt;/record-ids&gt;&lt;/item&gt;&lt;/Libraries&gt;"/>
  </w:docVars>
  <w:rsids>
    <w:rsidRoot w:val="00FA3F4F"/>
    <w:rsid w:val="000013B0"/>
    <w:rsid w:val="00001534"/>
    <w:rsid w:val="00004994"/>
    <w:rsid w:val="00004DA7"/>
    <w:rsid w:val="000060F7"/>
    <w:rsid w:val="0001050C"/>
    <w:rsid w:val="00011CDD"/>
    <w:rsid w:val="000125DA"/>
    <w:rsid w:val="000321BB"/>
    <w:rsid w:val="00032A33"/>
    <w:rsid w:val="000337CB"/>
    <w:rsid w:val="00037B7E"/>
    <w:rsid w:val="00040AE5"/>
    <w:rsid w:val="00046E9A"/>
    <w:rsid w:val="00052AC7"/>
    <w:rsid w:val="00061062"/>
    <w:rsid w:val="00062225"/>
    <w:rsid w:val="000633DB"/>
    <w:rsid w:val="0006619F"/>
    <w:rsid w:val="0006635D"/>
    <w:rsid w:val="00066A12"/>
    <w:rsid w:val="00085134"/>
    <w:rsid w:val="0008518A"/>
    <w:rsid w:val="00090AA0"/>
    <w:rsid w:val="00097725"/>
    <w:rsid w:val="000A61DF"/>
    <w:rsid w:val="000B0129"/>
    <w:rsid w:val="000B1A4A"/>
    <w:rsid w:val="000B280F"/>
    <w:rsid w:val="000B38E0"/>
    <w:rsid w:val="000B3AD8"/>
    <w:rsid w:val="000C101F"/>
    <w:rsid w:val="000C496A"/>
    <w:rsid w:val="000C746A"/>
    <w:rsid w:val="000D726F"/>
    <w:rsid w:val="000E6D46"/>
    <w:rsid w:val="000F08F7"/>
    <w:rsid w:val="000F1B7E"/>
    <w:rsid w:val="000F3004"/>
    <w:rsid w:val="000F464A"/>
    <w:rsid w:val="000F7199"/>
    <w:rsid w:val="00100B60"/>
    <w:rsid w:val="00100E11"/>
    <w:rsid w:val="00103320"/>
    <w:rsid w:val="00103EB8"/>
    <w:rsid w:val="00106254"/>
    <w:rsid w:val="00110B83"/>
    <w:rsid w:val="00110FA7"/>
    <w:rsid w:val="00111395"/>
    <w:rsid w:val="001129FE"/>
    <w:rsid w:val="00113609"/>
    <w:rsid w:val="001143C6"/>
    <w:rsid w:val="00114948"/>
    <w:rsid w:val="0012099B"/>
    <w:rsid w:val="00123F79"/>
    <w:rsid w:val="00124FD3"/>
    <w:rsid w:val="00130656"/>
    <w:rsid w:val="00135EB2"/>
    <w:rsid w:val="001468F3"/>
    <w:rsid w:val="00152402"/>
    <w:rsid w:val="00161881"/>
    <w:rsid w:val="00172201"/>
    <w:rsid w:val="00173EF2"/>
    <w:rsid w:val="001745D6"/>
    <w:rsid w:val="00174BCC"/>
    <w:rsid w:val="0017713E"/>
    <w:rsid w:val="0018035C"/>
    <w:rsid w:val="00180B87"/>
    <w:rsid w:val="0018359A"/>
    <w:rsid w:val="0019634F"/>
    <w:rsid w:val="001A180A"/>
    <w:rsid w:val="001A1BBB"/>
    <w:rsid w:val="001A4D71"/>
    <w:rsid w:val="001A5BE7"/>
    <w:rsid w:val="001A7152"/>
    <w:rsid w:val="001C19D6"/>
    <w:rsid w:val="001C234D"/>
    <w:rsid w:val="001C3FA1"/>
    <w:rsid w:val="001D2CE3"/>
    <w:rsid w:val="001D4116"/>
    <w:rsid w:val="001D49C3"/>
    <w:rsid w:val="001D6BB1"/>
    <w:rsid w:val="001E5BBC"/>
    <w:rsid w:val="001F19F2"/>
    <w:rsid w:val="001F2206"/>
    <w:rsid w:val="001F71AB"/>
    <w:rsid w:val="001F7E37"/>
    <w:rsid w:val="00203005"/>
    <w:rsid w:val="002033B4"/>
    <w:rsid w:val="002313AD"/>
    <w:rsid w:val="002353C6"/>
    <w:rsid w:val="0023729A"/>
    <w:rsid w:val="00237F5A"/>
    <w:rsid w:val="002512F4"/>
    <w:rsid w:val="00251B73"/>
    <w:rsid w:val="00254DD6"/>
    <w:rsid w:val="00256B33"/>
    <w:rsid w:val="00256DD7"/>
    <w:rsid w:val="00261CC9"/>
    <w:rsid w:val="00262C82"/>
    <w:rsid w:val="00263D2C"/>
    <w:rsid w:val="00265194"/>
    <w:rsid w:val="00267F6F"/>
    <w:rsid w:val="00274B22"/>
    <w:rsid w:val="0027535B"/>
    <w:rsid w:val="00276816"/>
    <w:rsid w:val="00276DB8"/>
    <w:rsid w:val="00277627"/>
    <w:rsid w:val="00286229"/>
    <w:rsid w:val="00287626"/>
    <w:rsid w:val="00293CEE"/>
    <w:rsid w:val="0029447D"/>
    <w:rsid w:val="00294657"/>
    <w:rsid w:val="00297C98"/>
    <w:rsid w:val="002B0775"/>
    <w:rsid w:val="002B6954"/>
    <w:rsid w:val="002B79FB"/>
    <w:rsid w:val="002C49E5"/>
    <w:rsid w:val="002C5AFD"/>
    <w:rsid w:val="002D3DBB"/>
    <w:rsid w:val="002D5EAE"/>
    <w:rsid w:val="002D6699"/>
    <w:rsid w:val="002D6764"/>
    <w:rsid w:val="002E0A11"/>
    <w:rsid w:val="002F04BF"/>
    <w:rsid w:val="002F0F69"/>
    <w:rsid w:val="0031289C"/>
    <w:rsid w:val="00312A7E"/>
    <w:rsid w:val="00326B0D"/>
    <w:rsid w:val="00330B64"/>
    <w:rsid w:val="00331E46"/>
    <w:rsid w:val="003400FC"/>
    <w:rsid w:val="00344264"/>
    <w:rsid w:val="00346673"/>
    <w:rsid w:val="003466C0"/>
    <w:rsid w:val="003535FC"/>
    <w:rsid w:val="003554E0"/>
    <w:rsid w:val="00355E39"/>
    <w:rsid w:val="003564A9"/>
    <w:rsid w:val="00356AA0"/>
    <w:rsid w:val="00356F33"/>
    <w:rsid w:val="003613C9"/>
    <w:rsid w:val="00362F96"/>
    <w:rsid w:val="00363615"/>
    <w:rsid w:val="003673E2"/>
    <w:rsid w:val="00370523"/>
    <w:rsid w:val="00373050"/>
    <w:rsid w:val="00373382"/>
    <w:rsid w:val="00382D14"/>
    <w:rsid w:val="00383032"/>
    <w:rsid w:val="0038338D"/>
    <w:rsid w:val="00384832"/>
    <w:rsid w:val="003853A1"/>
    <w:rsid w:val="0038565B"/>
    <w:rsid w:val="003857B3"/>
    <w:rsid w:val="003861D6"/>
    <w:rsid w:val="003907C6"/>
    <w:rsid w:val="0039697E"/>
    <w:rsid w:val="003A2587"/>
    <w:rsid w:val="003A79AE"/>
    <w:rsid w:val="003B10BB"/>
    <w:rsid w:val="003B1B65"/>
    <w:rsid w:val="003B2B02"/>
    <w:rsid w:val="003B4950"/>
    <w:rsid w:val="003B7142"/>
    <w:rsid w:val="003C27AF"/>
    <w:rsid w:val="003C50F7"/>
    <w:rsid w:val="003C71B7"/>
    <w:rsid w:val="003C7FFB"/>
    <w:rsid w:val="003D386F"/>
    <w:rsid w:val="003D50BA"/>
    <w:rsid w:val="003E3765"/>
    <w:rsid w:val="003E3CA3"/>
    <w:rsid w:val="003E4CFF"/>
    <w:rsid w:val="003E57E2"/>
    <w:rsid w:val="003E5A1E"/>
    <w:rsid w:val="003F2838"/>
    <w:rsid w:val="0040314A"/>
    <w:rsid w:val="004043B2"/>
    <w:rsid w:val="00414576"/>
    <w:rsid w:val="00414F93"/>
    <w:rsid w:val="00415E96"/>
    <w:rsid w:val="00423B43"/>
    <w:rsid w:val="00427E36"/>
    <w:rsid w:val="00430041"/>
    <w:rsid w:val="0043258A"/>
    <w:rsid w:val="0043579F"/>
    <w:rsid w:val="0044614A"/>
    <w:rsid w:val="00451BFA"/>
    <w:rsid w:val="004536DB"/>
    <w:rsid w:val="00453B77"/>
    <w:rsid w:val="00455113"/>
    <w:rsid w:val="00457134"/>
    <w:rsid w:val="00462913"/>
    <w:rsid w:val="004653C7"/>
    <w:rsid w:val="00467318"/>
    <w:rsid w:val="00470636"/>
    <w:rsid w:val="00471A47"/>
    <w:rsid w:val="00472797"/>
    <w:rsid w:val="00472A65"/>
    <w:rsid w:val="00472D98"/>
    <w:rsid w:val="00475156"/>
    <w:rsid w:val="00480B69"/>
    <w:rsid w:val="0048396F"/>
    <w:rsid w:val="00484218"/>
    <w:rsid w:val="004873E5"/>
    <w:rsid w:val="00490080"/>
    <w:rsid w:val="00496FE5"/>
    <w:rsid w:val="004A0F07"/>
    <w:rsid w:val="004A2530"/>
    <w:rsid w:val="004A2A45"/>
    <w:rsid w:val="004A5013"/>
    <w:rsid w:val="004B1420"/>
    <w:rsid w:val="004B44BE"/>
    <w:rsid w:val="004B580E"/>
    <w:rsid w:val="004B6991"/>
    <w:rsid w:val="004B7CE5"/>
    <w:rsid w:val="004C08FA"/>
    <w:rsid w:val="004C1534"/>
    <w:rsid w:val="004C2082"/>
    <w:rsid w:val="004C67CB"/>
    <w:rsid w:val="004D1EE5"/>
    <w:rsid w:val="004D4B4B"/>
    <w:rsid w:val="004D7CDD"/>
    <w:rsid w:val="004E073D"/>
    <w:rsid w:val="004E0BE1"/>
    <w:rsid w:val="004E15D7"/>
    <w:rsid w:val="004E1C58"/>
    <w:rsid w:val="004E1C60"/>
    <w:rsid w:val="004F1E66"/>
    <w:rsid w:val="004F5421"/>
    <w:rsid w:val="004F6267"/>
    <w:rsid w:val="0050015F"/>
    <w:rsid w:val="00500B89"/>
    <w:rsid w:val="00502BCC"/>
    <w:rsid w:val="00505DE7"/>
    <w:rsid w:val="00507666"/>
    <w:rsid w:val="00507900"/>
    <w:rsid w:val="005103B0"/>
    <w:rsid w:val="00513018"/>
    <w:rsid w:val="00513864"/>
    <w:rsid w:val="00513F3D"/>
    <w:rsid w:val="0051424C"/>
    <w:rsid w:val="00522418"/>
    <w:rsid w:val="0052254E"/>
    <w:rsid w:val="00530A57"/>
    <w:rsid w:val="00534E66"/>
    <w:rsid w:val="00535C68"/>
    <w:rsid w:val="0053793B"/>
    <w:rsid w:val="005379B9"/>
    <w:rsid w:val="005419CE"/>
    <w:rsid w:val="005443A1"/>
    <w:rsid w:val="005615C1"/>
    <w:rsid w:val="005636D6"/>
    <w:rsid w:val="005668B5"/>
    <w:rsid w:val="005673D1"/>
    <w:rsid w:val="00567E11"/>
    <w:rsid w:val="00570803"/>
    <w:rsid w:val="0057106E"/>
    <w:rsid w:val="00571EBD"/>
    <w:rsid w:val="00584AC5"/>
    <w:rsid w:val="0059631B"/>
    <w:rsid w:val="005A03EF"/>
    <w:rsid w:val="005A3777"/>
    <w:rsid w:val="005A4C87"/>
    <w:rsid w:val="005B0B98"/>
    <w:rsid w:val="005B16A1"/>
    <w:rsid w:val="005B56A3"/>
    <w:rsid w:val="005B6C9B"/>
    <w:rsid w:val="005B791D"/>
    <w:rsid w:val="005C0F68"/>
    <w:rsid w:val="005C14B0"/>
    <w:rsid w:val="005D0266"/>
    <w:rsid w:val="005D0CA1"/>
    <w:rsid w:val="005D29C5"/>
    <w:rsid w:val="005D39D8"/>
    <w:rsid w:val="005D5BF9"/>
    <w:rsid w:val="005D5E31"/>
    <w:rsid w:val="005E074B"/>
    <w:rsid w:val="005E1246"/>
    <w:rsid w:val="005E5BE5"/>
    <w:rsid w:val="005F5C85"/>
    <w:rsid w:val="006021CA"/>
    <w:rsid w:val="00607A21"/>
    <w:rsid w:val="00610F51"/>
    <w:rsid w:val="00614D45"/>
    <w:rsid w:val="00617E83"/>
    <w:rsid w:val="00621022"/>
    <w:rsid w:val="00622C8B"/>
    <w:rsid w:val="00624328"/>
    <w:rsid w:val="00627A8C"/>
    <w:rsid w:val="00634660"/>
    <w:rsid w:val="00641729"/>
    <w:rsid w:val="00642B11"/>
    <w:rsid w:val="0064756F"/>
    <w:rsid w:val="0065404C"/>
    <w:rsid w:val="0066110E"/>
    <w:rsid w:val="00661163"/>
    <w:rsid w:val="00664632"/>
    <w:rsid w:val="00665892"/>
    <w:rsid w:val="006669DA"/>
    <w:rsid w:val="006727F9"/>
    <w:rsid w:val="00672F89"/>
    <w:rsid w:val="006732ED"/>
    <w:rsid w:val="006755CB"/>
    <w:rsid w:val="006803D1"/>
    <w:rsid w:val="00682789"/>
    <w:rsid w:val="00683814"/>
    <w:rsid w:val="006876DE"/>
    <w:rsid w:val="00691F35"/>
    <w:rsid w:val="006A572D"/>
    <w:rsid w:val="006B1394"/>
    <w:rsid w:val="006B2235"/>
    <w:rsid w:val="006B62F1"/>
    <w:rsid w:val="006B675E"/>
    <w:rsid w:val="006D137C"/>
    <w:rsid w:val="006D33D1"/>
    <w:rsid w:val="006D602E"/>
    <w:rsid w:val="006E1319"/>
    <w:rsid w:val="006F2E58"/>
    <w:rsid w:val="006F6913"/>
    <w:rsid w:val="00701A9E"/>
    <w:rsid w:val="00702656"/>
    <w:rsid w:val="007026C8"/>
    <w:rsid w:val="0070370E"/>
    <w:rsid w:val="007057D5"/>
    <w:rsid w:val="0071486E"/>
    <w:rsid w:val="00716A1C"/>
    <w:rsid w:val="007236E9"/>
    <w:rsid w:val="00723A11"/>
    <w:rsid w:val="00725C15"/>
    <w:rsid w:val="00730D47"/>
    <w:rsid w:val="00733AEF"/>
    <w:rsid w:val="00733E0E"/>
    <w:rsid w:val="007357B1"/>
    <w:rsid w:val="00736E96"/>
    <w:rsid w:val="007423F5"/>
    <w:rsid w:val="00747507"/>
    <w:rsid w:val="00747711"/>
    <w:rsid w:val="0075079D"/>
    <w:rsid w:val="007635D3"/>
    <w:rsid w:val="007653B8"/>
    <w:rsid w:val="00777326"/>
    <w:rsid w:val="00784C9A"/>
    <w:rsid w:val="007871FD"/>
    <w:rsid w:val="0079452E"/>
    <w:rsid w:val="0079515D"/>
    <w:rsid w:val="007A1DB3"/>
    <w:rsid w:val="007A54E9"/>
    <w:rsid w:val="007B00AC"/>
    <w:rsid w:val="007B1172"/>
    <w:rsid w:val="007B2D3F"/>
    <w:rsid w:val="007B4358"/>
    <w:rsid w:val="007C4266"/>
    <w:rsid w:val="007C467A"/>
    <w:rsid w:val="007D45D8"/>
    <w:rsid w:val="007D4A86"/>
    <w:rsid w:val="007D69F1"/>
    <w:rsid w:val="007F2BD3"/>
    <w:rsid w:val="00802E9E"/>
    <w:rsid w:val="0080463B"/>
    <w:rsid w:val="00806893"/>
    <w:rsid w:val="00806A36"/>
    <w:rsid w:val="00812C2E"/>
    <w:rsid w:val="00817D78"/>
    <w:rsid w:val="00823813"/>
    <w:rsid w:val="0082521A"/>
    <w:rsid w:val="0083177E"/>
    <w:rsid w:val="0083189F"/>
    <w:rsid w:val="00833149"/>
    <w:rsid w:val="00845E90"/>
    <w:rsid w:val="00851FAF"/>
    <w:rsid w:val="00852467"/>
    <w:rsid w:val="008532DF"/>
    <w:rsid w:val="008546F4"/>
    <w:rsid w:val="00855BCD"/>
    <w:rsid w:val="0086182E"/>
    <w:rsid w:val="0086252F"/>
    <w:rsid w:val="00863A57"/>
    <w:rsid w:val="00864937"/>
    <w:rsid w:val="008833B7"/>
    <w:rsid w:val="00893429"/>
    <w:rsid w:val="00895C45"/>
    <w:rsid w:val="00896E16"/>
    <w:rsid w:val="008A0A63"/>
    <w:rsid w:val="008A1EF1"/>
    <w:rsid w:val="008A4874"/>
    <w:rsid w:val="008A596C"/>
    <w:rsid w:val="008A60D8"/>
    <w:rsid w:val="008A623C"/>
    <w:rsid w:val="008B01EA"/>
    <w:rsid w:val="008B0C9F"/>
    <w:rsid w:val="008B110E"/>
    <w:rsid w:val="008B3F62"/>
    <w:rsid w:val="008C2337"/>
    <w:rsid w:val="008C4E63"/>
    <w:rsid w:val="008C69F0"/>
    <w:rsid w:val="008D03B3"/>
    <w:rsid w:val="008D62F3"/>
    <w:rsid w:val="008D77C4"/>
    <w:rsid w:val="008E3623"/>
    <w:rsid w:val="008E6A9F"/>
    <w:rsid w:val="008F0F16"/>
    <w:rsid w:val="008F1725"/>
    <w:rsid w:val="008F7830"/>
    <w:rsid w:val="00902A0E"/>
    <w:rsid w:val="00907983"/>
    <w:rsid w:val="0091005D"/>
    <w:rsid w:val="00911ADD"/>
    <w:rsid w:val="00911B7F"/>
    <w:rsid w:val="009149B2"/>
    <w:rsid w:val="00916165"/>
    <w:rsid w:val="00916617"/>
    <w:rsid w:val="009171E4"/>
    <w:rsid w:val="0091786E"/>
    <w:rsid w:val="0091795F"/>
    <w:rsid w:val="00921815"/>
    <w:rsid w:val="0092342D"/>
    <w:rsid w:val="009235BE"/>
    <w:rsid w:val="00923A36"/>
    <w:rsid w:val="00924AE7"/>
    <w:rsid w:val="0092592C"/>
    <w:rsid w:val="00926ED6"/>
    <w:rsid w:val="00927981"/>
    <w:rsid w:val="0093566A"/>
    <w:rsid w:val="009426AF"/>
    <w:rsid w:val="0094691F"/>
    <w:rsid w:val="0095000B"/>
    <w:rsid w:val="00952D56"/>
    <w:rsid w:val="00953E25"/>
    <w:rsid w:val="00955CA9"/>
    <w:rsid w:val="00960E27"/>
    <w:rsid w:val="00963865"/>
    <w:rsid w:val="00974B10"/>
    <w:rsid w:val="009814F9"/>
    <w:rsid w:val="00986428"/>
    <w:rsid w:val="009864E2"/>
    <w:rsid w:val="00986539"/>
    <w:rsid w:val="00992495"/>
    <w:rsid w:val="0099426A"/>
    <w:rsid w:val="00995F31"/>
    <w:rsid w:val="009B178A"/>
    <w:rsid w:val="009B19F2"/>
    <w:rsid w:val="009B1BB2"/>
    <w:rsid w:val="009B467E"/>
    <w:rsid w:val="009B4E0A"/>
    <w:rsid w:val="009C0931"/>
    <w:rsid w:val="009C1C9F"/>
    <w:rsid w:val="009C242A"/>
    <w:rsid w:val="009C4FB9"/>
    <w:rsid w:val="009C595E"/>
    <w:rsid w:val="009C6DF6"/>
    <w:rsid w:val="009D26DA"/>
    <w:rsid w:val="009D3216"/>
    <w:rsid w:val="009D43B5"/>
    <w:rsid w:val="009D4F06"/>
    <w:rsid w:val="009D4F5A"/>
    <w:rsid w:val="009E0B42"/>
    <w:rsid w:val="009E502A"/>
    <w:rsid w:val="009F5245"/>
    <w:rsid w:val="009F73D3"/>
    <w:rsid w:val="00A004E5"/>
    <w:rsid w:val="00A116FA"/>
    <w:rsid w:val="00A1375F"/>
    <w:rsid w:val="00A13B94"/>
    <w:rsid w:val="00A176B4"/>
    <w:rsid w:val="00A22D3D"/>
    <w:rsid w:val="00A30429"/>
    <w:rsid w:val="00A33264"/>
    <w:rsid w:val="00A33281"/>
    <w:rsid w:val="00A33D21"/>
    <w:rsid w:val="00A4219F"/>
    <w:rsid w:val="00A42C36"/>
    <w:rsid w:val="00A47886"/>
    <w:rsid w:val="00A5326F"/>
    <w:rsid w:val="00A53928"/>
    <w:rsid w:val="00A54941"/>
    <w:rsid w:val="00A55110"/>
    <w:rsid w:val="00A71827"/>
    <w:rsid w:val="00A75089"/>
    <w:rsid w:val="00A84728"/>
    <w:rsid w:val="00A85878"/>
    <w:rsid w:val="00A85D69"/>
    <w:rsid w:val="00A908A1"/>
    <w:rsid w:val="00A9169F"/>
    <w:rsid w:val="00A9524F"/>
    <w:rsid w:val="00A95A89"/>
    <w:rsid w:val="00AA117F"/>
    <w:rsid w:val="00AA1748"/>
    <w:rsid w:val="00AB1A3C"/>
    <w:rsid w:val="00AC2676"/>
    <w:rsid w:val="00AC2D7E"/>
    <w:rsid w:val="00AC59A2"/>
    <w:rsid w:val="00AC64AF"/>
    <w:rsid w:val="00AC6502"/>
    <w:rsid w:val="00AD2E16"/>
    <w:rsid w:val="00AE0182"/>
    <w:rsid w:val="00AE462C"/>
    <w:rsid w:val="00AE7685"/>
    <w:rsid w:val="00AF46D3"/>
    <w:rsid w:val="00AF5909"/>
    <w:rsid w:val="00AF6C7E"/>
    <w:rsid w:val="00AF6D4B"/>
    <w:rsid w:val="00AF73F1"/>
    <w:rsid w:val="00B0065E"/>
    <w:rsid w:val="00B16103"/>
    <w:rsid w:val="00B22033"/>
    <w:rsid w:val="00B22A4A"/>
    <w:rsid w:val="00B22CD6"/>
    <w:rsid w:val="00B3347B"/>
    <w:rsid w:val="00B35083"/>
    <w:rsid w:val="00B3549A"/>
    <w:rsid w:val="00B354F1"/>
    <w:rsid w:val="00B43D29"/>
    <w:rsid w:val="00B44A8A"/>
    <w:rsid w:val="00B47C9E"/>
    <w:rsid w:val="00B53D5E"/>
    <w:rsid w:val="00B541A4"/>
    <w:rsid w:val="00B547E5"/>
    <w:rsid w:val="00B65ADE"/>
    <w:rsid w:val="00B701B6"/>
    <w:rsid w:val="00B82B38"/>
    <w:rsid w:val="00B83DDB"/>
    <w:rsid w:val="00B94C39"/>
    <w:rsid w:val="00B951F0"/>
    <w:rsid w:val="00B95A94"/>
    <w:rsid w:val="00BA27CF"/>
    <w:rsid w:val="00BA2E2C"/>
    <w:rsid w:val="00BA3AA3"/>
    <w:rsid w:val="00BA440C"/>
    <w:rsid w:val="00BA5052"/>
    <w:rsid w:val="00BA5C3C"/>
    <w:rsid w:val="00BA5ED1"/>
    <w:rsid w:val="00BB166B"/>
    <w:rsid w:val="00BB5AF8"/>
    <w:rsid w:val="00BC38DA"/>
    <w:rsid w:val="00BC5077"/>
    <w:rsid w:val="00BC6BF2"/>
    <w:rsid w:val="00BC77C4"/>
    <w:rsid w:val="00BE0B92"/>
    <w:rsid w:val="00BE19A7"/>
    <w:rsid w:val="00BE20EF"/>
    <w:rsid w:val="00BE248D"/>
    <w:rsid w:val="00BE37DA"/>
    <w:rsid w:val="00BF094F"/>
    <w:rsid w:val="00BF49A7"/>
    <w:rsid w:val="00BF560E"/>
    <w:rsid w:val="00C02BCF"/>
    <w:rsid w:val="00C137C7"/>
    <w:rsid w:val="00C150DD"/>
    <w:rsid w:val="00C16FB8"/>
    <w:rsid w:val="00C178BC"/>
    <w:rsid w:val="00C22553"/>
    <w:rsid w:val="00C2448B"/>
    <w:rsid w:val="00C26F1B"/>
    <w:rsid w:val="00C27F72"/>
    <w:rsid w:val="00C30787"/>
    <w:rsid w:val="00C320E5"/>
    <w:rsid w:val="00C355F9"/>
    <w:rsid w:val="00C35A49"/>
    <w:rsid w:val="00C369C6"/>
    <w:rsid w:val="00C40334"/>
    <w:rsid w:val="00C41325"/>
    <w:rsid w:val="00C4307A"/>
    <w:rsid w:val="00C54C32"/>
    <w:rsid w:val="00C70F2C"/>
    <w:rsid w:val="00C713AF"/>
    <w:rsid w:val="00C71D64"/>
    <w:rsid w:val="00C75D03"/>
    <w:rsid w:val="00C82E79"/>
    <w:rsid w:val="00C85C73"/>
    <w:rsid w:val="00C868E7"/>
    <w:rsid w:val="00C90B77"/>
    <w:rsid w:val="00C92219"/>
    <w:rsid w:val="00C935F2"/>
    <w:rsid w:val="00C94A47"/>
    <w:rsid w:val="00C96F49"/>
    <w:rsid w:val="00CA1621"/>
    <w:rsid w:val="00CA263D"/>
    <w:rsid w:val="00CB4990"/>
    <w:rsid w:val="00CB4D6E"/>
    <w:rsid w:val="00CC065D"/>
    <w:rsid w:val="00CC60C9"/>
    <w:rsid w:val="00CD0447"/>
    <w:rsid w:val="00CD4E38"/>
    <w:rsid w:val="00CE03DE"/>
    <w:rsid w:val="00CE2119"/>
    <w:rsid w:val="00CE4AC3"/>
    <w:rsid w:val="00CE7C13"/>
    <w:rsid w:val="00CF17D9"/>
    <w:rsid w:val="00CF21D4"/>
    <w:rsid w:val="00CF539C"/>
    <w:rsid w:val="00CF559E"/>
    <w:rsid w:val="00CF7A5F"/>
    <w:rsid w:val="00D041C9"/>
    <w:rsid w:val="00D06239"/>
    <w:rsid w:val="00D07F6D"/>
    <w:rsid w:val="00D1057B"/>
    <w:rsid w:val="00D21645"/>
    <w:rsid w:val="00D22680"/>
    <w:rsid w:val="00D22E8E"/>
    <w:rsid w:val="00D27CCA"/>
    <w:rsid w:val="00D30BFD"/>
    <w:rsid w:val="00D32988"/>
    <w:rsid w:val="00D3666B"/>
    <w:rsid w:val="00D40329"/>
    <w:rsid w:val="00D40A92"/>
    <w:rsid w:val="00D42D99"/>
    <w:rsid w:val="00D44FED"/>
    <w:rsid w:val="00D50D5A"/>
    <w:rsid w:val="00D53DA7"/>
    <w:rsid w:val="00D60CD2"/>
    <w:rsid w:val="00D62057"/>
    <w:rsid w:val="00D6297C"/>
    <w:rsid w:val="00D71A65"/>
    <w:rsid w:val="00D72E7C"/>
    <w:rsid w:val="00D73BC3"/>
    <w:rsid w:val="00D75542"/>
    <w:rsid w:val="00D8209D"/>
    <w:rsid w:val="00D834C7"/>
    <w:rsid w:val="00DA0BDD"/>
    <w:rsid w:val="00DA2D93"/>
    <w:rsid w:val="00DA5A06"/>
    <w:rsid w:val="00DB25D7"/>
    <w:rsid w:val="00DB2C3D"/>
    <w:rsid w:val="00DB438D"/>
    <w:rsid w:val="00DB7DA2"/>
    <w:rsid w:val="00DC1C08"/>
    <w:rsid w:val="00DC2072"/>
    <w:rsid w:val="00DC5C1F"/>
    <w:rsid w:val="00DC6DC4"/>
    <w:rsid w:val="00DC7AD4"/>
    <w:rsid w:val="00DC7FF8"/>
    <w:rsid w:val="00DD0BBF"/>
    <w:rsid w:val="00DD4B15"/>
    <w:rsid w:val="00DD4F54"/>
    <w:rsid w:val="00DE00FC"/>
    <w:rsid w:val="00DE1BDE"/>
    <w:rsid w:val="00DF0188"/>
    <w:rsid w:val="00DF5A86"/>
    <w:rsid w:val="00DF6194"/>
    <w:rsid w:val="00DF6FED"/>
    <w:rsid w:val="00E0098A"/>
    <w:rsid w:val="00E02ABC"/>
    <w:rsid w:val="00E053C3"/>
    <w:rsid w:val="00E14780"/>
    <w:rsid w:val="00E15061"/>
    <w:rsid w:val="00E15664"/>
    <w:rsid w:val="00E20782"/>
    <w:rsid w:val="00E20D57"/>
    <w:rsid w:val="00E213CE"/>
    <w:rsid w:val="00E24F62"/>
    <w:rsid w:val="00E31A2C"/>
    <w:rsid w:val="00E34C33"/>
    <w:rsid w:val="00E45C89"/>
    <w:rsid w:val="00E538C5"/>
    <w:rsid w:val="00E559A2"/>
    <w:rsid w:val="00E624BD"/>
    <w:rsid w:val="00E70BE2"/>
    <w:rsid w:val="00E70DA3"/>
    <w:rsid w:val="00E74786"/>
    <w:rsid w:val="00E75CB4"/>
    <w:rsid w:val="00E7631F"/>
    <w:rsid w:val="00E77CEC"/>
    <w:rsid w:val="00E82D20"/>
    <w:rsid w:val="00E83B34"/>
    <w:rsid w:val="00E943D8"/>
    <w:rsid w:val="00E9511C"/>
    <w:rsid w:val="00E95322"/>
    <w:rsid w:val="00E9577F"/>
    <w:rsid w:val="00E9637E"/>
    <w:rsid w:val="00E96AA4"/>
    <w:rsid w:val="00E96D6D"/>
    <w:rsid w:val="00EA09F2"/>
    <w:rsid w:val="00EA1BDB"/>
    <w:rsid w:val="00EA3A39"/>
    <w:rsid w:val="00EB0BB9"/>
    <w:rsid w:val="00EB374B"/>
    <w:rsid w:val="00EB5077"/>
    <w:rsid w:val="00EB5B0D"/>
    <w:rsid w:val="00EB6163"/>
    <w:rsid w:val="00EB73FC"/>
    <w:rsid w:val="00EC0A75"/>
    <w:rsid w:val="00EC46B1"/>
    <w:rsid w:val="00EC4897"/>
    <w:rsid w:val="00ED0F1C"/>
    <w:rsid w:val="00ED38A3"/>
    <w:rsid w:val="00ED3921"/>
    <w:rsid w:val="00ED42D4"/>
    <w:rsid w:val="00ED4938"/>
    <w:rsid w:val="00ED5927"/>
    <w:rsid w:val="00EE070B"/>
    <w:rsid w:val="00EE38BF"/>
    <w:rsid w:val="00EE3FC1"/>
    <w:rsid w:val="00EF0AD7"/>
    <w:rsid w:val="00EF10E3"/>
    <w:rsid w:val="00EF1C49"/>
    <w:rsid w:val="00EF29DC"/>
    <w:rsid w:val="00EF55DA"/>
    <w:rsid w:val="00EF6D83"/>
    <w:rsid w:val="00EF7195"/>
    <w:rsid w:val="00F00DF0"/>
    <w:rsid w:val="00F03CBF"/>
    <w:rsid w:val="00F046BD"/>
    <w:rsid w:val="00F079D5"/>
    <w:rsid w:val="00F173E0"/>
    <w:rsid w:val="00F23D6E"/>
    <w:rsid w:val="00F26EA4"/>
    <w:rsid w:val="00F35206"/>
    <w:rsid w:val="00F40455"/>
    <w:rsid w:val="00F43067"/>
    <w:rsid w:val="00F4307A"/>
    <w:rsid w:val="00F440AB"/>
    <w:rsid w:val="00F44BA4"/>
    <w:rsid w:val="00F53545"/>
    <w:rsid w:val="00F53A59"/>
    <w:rsid w:val="00F61E45"/>
    <w:rsid w:val="00F64A69"/>
    <w:rsid w:val="00F660E7"/>
    <w:rsid w:val="00F663F9"/>
    <w:rsid w:val="00F72787"/>
    <w:rsid w:val="00F73199"/>
    <w:rsid w:val="00F73318"/>
    <w:rsid w:val="00F81E05"/>
    <w:rsid w:val="00F83E08"/>
    <w:rsid w:val="00F862C4"/>
    <w:rsid w:val="00F86312"/>
    <w:rsid w:val="00F86D18"/>
    <w:rsid w:val="00F941B1"/>
    <w:rsid w:val="00F95A01"/>
    <w:rsid w:val="00FA16F7"/>
    <w:rsid w:val="00FA3F4F"/>
    <w:rsid w:val="00FA669A"/>
    <w:rsid w:val="00FA7716"/>
    <w:rsid w:val="00FB5518"/>
    <w:rsid w:val="00FC02B5"/>
    <w:rsid w:val="00FC21EB"/>
    <w:rsid w:val="00FC276F"/>
    <w:rsid w:val="00FC2D58"/>
    <w:rsid w:val="00FC7004"/>
    <w:rsid w:val="00FC756B"/>
    <w:rsid w:val="00FD2484"/>
    <w:rsid w:val="00FD38EB"/>
    <w:rsid w:val="00FD4D83"/>
    <w:rsid w:val="00FD5A02"/>
    <w:rsid w:val="00FE3184"/>
    <w:rsid w:val="00FE3A4A"/>
    <w:rsid w:val="00FF49C3"/>
    <w:rsid w:val="00FF638F"/>
    <w:rsid w:val="00FF6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27688"/>
  <w15:docId w15:val="{3D605A28-7C47-428B-A495-D51606E0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D33D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D33D1"/>
    <w:rPr>
      <w:rFonts w:ascii="Calibri" w:hAnsi="Calibri"/>
      <w:noProof/>
      <w:lang w:val="en-US"/>
    </w:rPr>
  </w:style>
  <w:style w:type="paragraph" w:customStyle="1" w:styleId="EndNoteBibliography">
    <w:name w:val="EndNote Bibliography"/>
    <w:basedOn w:val="Normal"/>
    <w:link w:val="EndNoteBibliographyChar"/>
    <w:rsid w:val="006D33D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D33D1"/>
    <w:rPr>
      <w:rFonts w:ascii="Calibri" w:hAnsi="Calibri"/>
      <w:noProof/>
      <w:lang w:val="en-US"/>
    </w:rPr>
  </w:style>
  <w:style w:type="character" w:styleId="Hyperlink">
    <w:name w:val="Hyperlink"/>
    <w:basedOn w:val="DefaultParagraphFont"/>
    <w:uiPriority w:val="99"/>
    <w:unhideWhenUsed/>
    <w:rsid w:val="001468F3"/>
    <w:rPr>
      <w:color w:val="0563C1" w:themeColor="hyperlink"/>
      <w:u w:val="single"/>
    </w:rPr>
  </w:style>
  <w:style w:type="paragraph" w:styleId="Header">
    <w:name w:val="header"/>
    <w:basedOn w:val="Normal"/>
    <w:link w:val="HeaderChar"/>
    <w:uiPriority w:val="99"/>
    <w:unhideWhenUsed/>
    <w:rsid w:val="00571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06E"/>
  </w:style>
  <w:style w:type="paragraph" w:styleId="Footer">
    <w:name w:val="footer"/>
    <w:basedOn w:val="Normal"/>
    <w:link w:val="FooterChar"/>
    <w:uiPriority w:val="99"/>
    <w:unhideWhenUsed/>
    <w:rsid w:val="00571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06E"/>
  </w:style>
  <w:style w:type="paragraph" w:styleId="BalloonText">
    <w:name w:val="Balloon Text"/>
    <w:basedOn w:val="Normal"/>
    <w:link w:val="BalloonTextChar"/>
    <w:uiPriority w:val="99"/>
    <w:semiHidden/>
    <w:unhideWhenUsed/>
    <w:rsid w:val="005668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8B5"/>
    <w:rPr>
      <w:rFonts w:ascii="Lucida Grande" w:hAnsi="Lucida Grande" w:cs="Lucida Grande"/>
      <w:sz w:val="18"/>
      <w:szCs w:val="18"/>
    </w:rPr>
  </w:style>
  <w:style w:type="character" w:styleId="CommentReference">
    <w:name w:val="annotation reference"/>
    <w:basedOn w:val="DefaultParagraphFont"/>
    <w:uiPriority w:val="99"/>
    <w:semiHidden/>
    <w:unhideWhenUsed/>
    <w:rsid w:val="005668B5"/>
    <w:rPr>
      <w:sz w:val="18"/>
      <w:szCs w:val="18"/>
    </w:rPr>
  </w:style>
  <w:style w:type="paragraph" w:styleId="CommentText">
    <w:name w:val="annotation text"/>
    <w:basedOn w:val="Normal"/>
    <w:link w:val="CommentTextChar"/>
    <w:uiPriority w:val="99"/>
    <w:semiHidden/>
    <w:unhideWhenUsed/>
    <w:rsid w:val="005668B5"/>
    <w:pPr>
      <w:spacing w:line="240" w:lineRule="auto"/>
    </w:pPr>
    <w:rPr>
      <w:sz w:val="24"/>
      <w:szCs w:val="24"/>
    </w:rPr>
  </w:style>
  <w:style w:type="character" w:customStyle="1" w:styleId="CommentTextChar">
    <w:name w:val="Comment Text Char"/>
    <w:basedOn w:val="DefaultParagraphFont"/>
    <w:link w:val="CommentText"/>
    <w:uiPriority w:val="99"/>
    <w:semiHidden/>
    <w:rsid w:val="005668B5"/>
    <w:rPr>
      <w:sz w:val="24"/>
      <w:szCs w:val="24"/>
    </w:rPr>
  </w:style>
  <w:style w:type="paragraph" w:styleId="CommentSubject">
    <w:name w:val="annotation subject"/>
    <w:basedOn w:val="CommentText"/>
    <w:next w:val="CommentText"/>
    <w:link w:val="CommentSubjectChar"/>
    <w:uiPriority w:val="99"/>
    <w:semiHidden/>
    <w:unhideWhenUsed/>
    <w:rsid w:val="005668B5"/>
    <w:rPr>
      <w:b/>
      <w:bCs/>
      <w:sz w:val="20"/>
      <w:szCs w:val="20"/>
    </w:rPr>
  </w:style>
  <w:style w:type="character" w:customStyle="1" w:styleId="CommentSubjectChar">
    <w:name w:val="Comment Subject Char"/>
    <w:basedOn w:val="CommentTextChar"/>
    <w:link w:val="CommentSubject"/>
    <w:uiPriority w:val="99"/>
    <w:semiHidden/>
    <w:rsid w:val="005668B5"/>
    <w:rPr>
      <w:b/>
      <w:bCs/>
      <w:sz w:val="20"/>
      <w:szCs w:val="20"/>
    </w:rPr>
  </w:style>
  <w:style w:type="character" w:customStyle="1" w:styleId="journalname">
    <w:name w:val="journalname"/>
    <w:basedOn w:val="DefaultParagraphFont"/>
    <w:rsid w:val="00DD4F54"/>
  </w:style>
  <w:style w:type="character" w:styleId="FollowedHyperlink">
    <w:name w:val="FollowedHyperlink"/>
    <w:basedOn w:val="DefaultParagraphFont"/>
    <w:uiPriority w:val="99"/>
    <w:semiHidden/>
    <w:unhideWhenUsed/>
    <w:rsid w:val="00B83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1013">
      <w:bodyDiv w:val="1"/>
      <w:marLeft w:val="0"/>
      <w:marRight w:val="0"/>
      <w:marTop w:val="0"/>
      <w:marBottom w:val="0"/>
      <w:divBdr>
        <w:top w:val="none" w:sz="0" w:space="0" w:color="auto"/>
        <w:left w:val="none" w:sz="0" w:space="0" w:color="auto"/>
        <w:bottom w:val="none" w:sz="0" w:space="0" w:color="auto"/>
        <w:right w:val="none" w:sz="0" w:space="0" w:color="auto"/>
      </w:divBdr>
    </w:div>
    <w:div w:id="179317339">
      <w:bodyDiv w:val="1"/>
      <w:marLeft w:val="0"/>
      <w:marRight w:val="0"/>
      <w:marTop w:val="0"/>
      <w:marBottom w:val="0"/>
      <w:divBdr>
        <w:top w:val="none" w:sz="0" w:space="0" w:color="auto"/>
        <w:left w:val="none" w:sz="0" w:space="0" w:color="auto"/>
        <w:bottom w:val="none" w:sz="0" w:space="0" w:color="auto"/>
        <w:right w:val="none" w:sz="0" w:space="0" w:color="auto"/>
      </w:divBdr>
    </w:div>
    <w:div w:id="205946201">
      <w:bodyDiv w:val="1"/>
      <w:marLeft w:val="0"/>
      <w:marRight w:val="0"/>
      <w:marTop w:val="0"/>
      <w:marBottom w:val="0"/>
      <w:divBdr>
        <w:top w:val="none" w:sz="0" w:space="0" w:color="auto"/>
        <w:left w:val="none" w:sz="0" w:space="0" w:color="auto"/>
        <w:bottom w:val="none" w:sz="0" w:space="0" w:color="auto"/>
        <w:right w:val="none" w:sz="0" w:space="0" w:color="auto"/>
      </w:divBdr>
    </w:div>
    <w:div w:id="352153739">
      <w:bodyDiv w:val="1"/>
      <w:marLeft w:val="0"/>
      <w:marRight w:val="0"/>
      <w:marTop w:val="0"/>
      <w:marBottom w:val="0"/>
      <w:divBdr>
        <w:top w:val="none" w:sz="0" w:space="0" w:color="auto"/>
        <w:left w:val="none" w:sz="0" w:space="0" w:color="auto"/>
        <w:bottom w:val="none" w:sz="0" w:space="0" w:color="auto"/>
        <w:right w:val="none" w:sz="0" w:space="0" w:color="auto"/>
      </w:divBdr>
    </w:div>
    <w:div w:id="617031881">
      <w:bodyDiv w:val="1"/>
      <w:marLeft w:val="0"/>
      <w:marRight w:val="0"/>
      <w:marTop w:val="0"/>
      <w:marBottom w:val="0"/>
      <w:divBdr>
        <w:top w:val="none" w:sz="0" w:space="0" w:color="auto"/>
        <w:left w:val="none" w:sz="0" w:space="0" w:color="auto"/>
        <w:bottom w:val="none" w:sz="0" w:space="0" w:color="auto"/>
        <w:right w:val="none" w:sz="0" w:space="0" w:color="auto"/>
      </w:divBdr>
    </w:div>
    <w:div w:id="1463573184">
      <w:bodyDiv w:val="1"/>
      <w:marLeft w:val="0"/>
      <w:marRight w:val="0"/>
      <w:marTop w:val="0"/>
      <w:marBottom w:val="0"/>
      <w:divBdr>
        <w:top w:val="none" w:sz="0" w:space="0" w:color="auto"/>
        <w:left w:val="none" w:sz="0" w:space="0" w:color="auto"/>
        <w:bottom w:val="none" w:sz="0" w:space="0" w:color="auto"/>
        <w:right w:val="none" w:sz="0" w:space="0" w:color="auto"/>
      </w:divBdr>
    </w:div>
    <w:div w:id="16426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al.org/guidelines:" TargetMode="Externa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yperlink" Target="mailto:kate.birnie@bristol.ac.uk" TargetMode="External"/><Relationship Id="rId12" Type="http://schemas.openxmlformats.org/officeDocument/2006/relationships/hyperlink" Target="https://www.nice.org.uk/guidance/cg39"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ice.org.uk/guidance/cg114"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renal.org/guidelines:"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www.fda.gov/Drugs/DrugSafety/ucm259639.htm2011"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A86D-C759-4254-A3FA-F649D8C0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21</Pages>
  <Words>6824</Words>
  <Characters>38898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Birnie</dc:creator>
  <cp:lastModifiedBy>K Birnie</cp:lastModifiedBy>
  <cp:revision>17</cp:revision>
  <cp:lastPrinted>2015-06-03T06:58:00Z</cp:lastPrinted>
  <dcterms:created xsi:type="dcterms:W3CDTF">2015-10-09T14:18:00Z</dcterms:created>
  <dcterms:modified xsi:type="dcterms:W3CDTF">2016-01-12T11:10:00Z</dcterms:modified>
</cp:coreProperties>
</file>