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BA839" w14:textId="2EEC396B" w:rsidR="003C159E" w:rsidRPr="007826D2" w:rsidRDefault="009B4D16">
      <w:pPr>
        <w:rPr>
          <w:rFonts w:ascii="Times New Roman" w:hAnsi="Times New Roman" w:cs="Times New Roman"/>
          <w:sz w:val="20"/>
          <w:szCs w:val="20"/>
          <w:lang w:val="en-GB"/>
        </w:rPr>
      </w:pPr>
      <w:bookmarkStart w:id="0" w:name="_GoBack"/>
      <w:bookmarkEnd w:id="0"/>
      <w:r w:rsidRPr="007826D2">
        <w:rPr>
          <w:rFonts w:ascii="Times New Roman" w:hAnsi="Times New Roman" w:cs="Times New Roman"/>
          <w:sz w:val="20"/>
          <w:szCs w:val="20"/>
          <w:lang w:val="en-GB"/>
        </w:rPr>
        <w:t>T</w:t>
      </w:r>
      <w:r w:rsidR="00B5665B">
        <w:rPr>
          <w:rFonts w:ascii="Times New Roman" w:hAnsi="Times New Roman" w:cs="Times New Roman"/>
          <w:sz w:val="20"/>
          <w:szCs w:val="20"/>
          <w:lang w:val="en-GB"/>
        </w:rPr>
        <w:t>ABLE</w:t>
      </w:r>
      <w:r w:rsidRPr="007826D2">
        <w:rPr>
          <w:rFonts w:ascii="Times New Roman" w:hAnsi="Times New Roman" w:cs="Times New Roman"/>
          <w:sz w:val="20"/>
          <w:szCs w:val="20"/>
          <w:lang w:val="en-GB"/>
        </w:rPr>
        <w:t xml:space="preserve"> 1. </w:t>
      </w:r>
      <w:r w:rsidR="006B6C54" w:rsidRPr="007826D2">
        <w:rPr>
          <w:rFonts w:ascii="Times New Roman" w:hAnsi="Times New Roman" w:cs="Times New Roman"/>
          <w:sz w:val="20"/>
          <w:szCs w:val="20"/>
          <w:lang w:val="en-GB"/>
        </w:rPr>
        <w:t>Summary analysis of</w:t>
      </w:r>
      <w:r w:rsidR="002B7CD5" w:rsidRPr="007826D2">
        <w:rPr>
          <w:rFonts w:ascii="Times New Roman" w:hAnsi="Times New Roman" w:cs="Times New Roman"/>
          <w:sz w:val="20"/>
          <w:szCs w:val="20"/>
          <w:lang w:val="en-GB"/>
        </w:rPr>
        <w:t xml:space="preserve"> impact </w:t>
      </w:r>
      <w:r w:rsidR="006B6C54" w:rsidRPr="007826D2">
        <w:rPr>
          <w:rFonts w:ascii="Times New Roman" w:hAnsi="Times New Roman" w:cs="Times New Roman"/>
          <w:sz w:val="20"/>
          <w:szCs w:val="20"/>
          <w:lang w:val="en-GB"/>
        </w:rPr>
        <w:t>o</w:t>
      </w:r>
      <w:r w:rsidR="002B7CD5" w:rsidRPr="007826D2">
        <w:rPr>
          <w:rFonts w:ascii="Times New Roman" w:hAnsi="Times New Roman" w:cs="Times New Roman"/>
          <w:sz w:val="20"/>
          <w:szCs w:val="20"/>
          <w:lang w:val="en-GB"/>
        </w:rPr>
        <w:t>f</w:t>
      </w:r>
      <w:r w:rsidR="006B6C54" w:rsidRPr="007826D2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2B7CD5" w:rsidRPr="007826D2">
        <w:rPr>
          <w:rFonts w:ascii="Times New Roman" w:hAnsi="Times New Roman" w:cs="Times New Roman"/>
          <w:sz w:val="20"/>
          <w:szCs w:val="20"/>
          <w:lang w:val="en-GB"/>
        </w:rPr>
        <w:t xml:space="preserve">market-based </w:t>
      </w:r>
      <w:r w:rsidR="006B6C54" w:rsidRPr="007826D2">
        <w:rPr>
          <w:rFonts w:ascii="Times New Roman" w:hAnsi="Times New Roman" w:cs="Times New Roman"/>
          <w:sz w:val="20"/>
          <w:szCs w:val="20"/>
          <w:lang w:val="en-GB"/>
        </w:rPr>
        <w:t>reform</w:t>
      </w:r>
      <w:r w:rsidR="002B7CD5" w:rsidRPr="007826D2">
        <w:rPr>
          <w:rFonts w:ascii="Times New Roman" w:hAnsi="Times New Roman" w:cs="Times New Roman"/>
          <w:sz w:val="20"/>
          <w:szCs w:val="20"/>
          <w:lang w:val="en-GB"/>
        </w:rPr>
        <w:t xml:space="preserve"> on</w:t>
      </w:r>
      <w:r w:rsidR="006B6C54" w:rsidRPr="007826D2">
        <w:rPr>
          <w:rFonts w:ascii="Times New Roman" w:hAnsi="Times New Roman" w:cs="Times New Roman"/>
          <w:sz w:val="20"/>
          <w:szCs w:val="20"/>
          <w:lang w:val="en-GB"/>
        </w:rPr>
        <w:t xml:space="preserve"> the three sectors using Amin</w:t>
      </w:r>
      <w:r w:rsidR="00E35D7D">
        <w:rPr>
          <w:rFonts w:ascii="Times New Roman" w:hAnsi="Times New Roman" w:cs="Times New Roman"/>
          <w:sz w:val="20"/>
          <w:szCs w:val="20"/>
          <w:lang w:val="en-GB"/>
        </w:rPr>
        <w:t xml:space="preserve"> and Roberts’ (2008) characteriz</w:t>
      </w:r>
      <w:r w:rsidR="001E753F" w:rsidRPr="007826D2">
        <w:rPr>
          <w:rFonts w:ascii="Times New Roman" w:hAnsi="Times New Roman" w:cs="Times New Roman"/>
          <w:sz w:val="20"/>
          <w:szCs w:val="20"/>
          <w:lang w:val="en-GB"/>
        </w:rPr>
        <w:t>ation</w:t>
      </w:r>
      <w:r w:rsidR="006B6C54" w:rsidRPr="007826D2">
        <w:rPr>
          <w:rFonts w:ascii="Times New Roman" w:hAnsi="Times New Roman" w:cs="Times New Roman"/>
          <w:sz w:val="20"/>
          <w:szCs w:val="20"/>
          <w:lang w:val="en-GB"/>
        </w:rPr>
        <w:t xml:space="preserve"> of professional communities  </w:t>
      </w:r>
      <w:r w:rsidRPr="007826D2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4D0141D6" w14:textId="77777777" w:rsidR="009B4D16" w:rsidRPr="007826D2" w:rsidRDefault="009B4D16">
      <w:pPr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0"/>
        <w:gridCol w:w="2790"/>
        <w:gridCol w:w="2790"/>
        <w:gridCol w:w="2790"/>
        <w:gridCol w:w="2790"/>
      </w:tblGrid>
      <w:tr w:rsidR="009B4D16" w:rsidRPr="007826D2" w14:paraId="41B089E1" w14:textId="77777777" w:rsidTr="009B4D16">
        <w:tc>
          <w:tcPr>
            <w:tcW w:w="2790" w:type="dxa"/>
          </w:tcPr>
          <w:p w14:paraId="4447923F" w14:textId="77777777" w:rsidR="009B4D16" w:rsidRPr="006C1FBB" w:rsidRDefault="009B4D16" w:rsidP="006C1FB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90" w:type="dxa"/>
          </w:tcPr>
          <w:p w14:paraId="08C25D1F" w14:textId="77777777" w:rsidR="009B4D16" w:rsidRPr="006C1FBB" w:rsidRDefault="009B4D16" w:rsidP="006C1FB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Knowledge</w:t>
            </w:r>
          </w:p>
        </w:tc>
        <w:tc>
          <w:tcPr>
            <w:tcW w:w="2790" w:type="dxa"/>
          </w:tcPr>
          <w:p w14:paraId="237B26C2" w14:textId="77777777" w:rsidR="009B4D16" w:rsidRPr="006C1FBB" w:rsidRDefault="009B4D16" w:rsidP="006C1FB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Social interaction</w:t>
            </w:r>
          </w:p>
        </w:tc>
        <w:tc>
          <w:tcPr>
            <w:tcW w:w="2790" w:type="dxa"/>
          </w:tcPr>
          <w:p w14:paraId="468AB8AB" w14:textId="353DCA83" w:rsidR="009B4D16" w:rsidRPr="006C1FBB" w:rsidRDefault="006C1FBB" w:rsidP="006C1FB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Organiz</w:t>
            </w:r>
            <w:r w:rsidR="009B4D16"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ational dynamic</w:t>
            </w:r>
          </w:p>
        </w:tc>
        <w:tc>
          <w:tcPr>
            <w:tcW w:w="2790" w:type="dxa"/>
          </w:tcPr>
          <w:p w14:paraId="52DB49F1" w14:textId="316D0F47" w:rsidR="009B4D16" w:rsidRPr="006C1FBB" w:rsidRDefault="009B4D16" w:rsidP="006C1FB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Innovation outcome</w:t>
            </w:r>
          </w:p>
        </w:tc>
      </w:tr>
      <w:tr w:rsidR="009B4D16" w:rsidRPr="007826D2" w14:paraId="5764C5F6" w14:textId="77777777" w:rsidTr="00202326">
        <w:trPr>
          <w:trHeight w:val="269"/>
        </w:trPr>
        <w:tc>
          <w:tcPr>
            <w:tcW w:w="2790" w:type="dxa"/>
          </w:tcPr>
          <w:p w14:paraId="2CA642B9" w14:textId="77777777" w:rsidR="009B4D16" w:rsidRPr="006C1FBB" w:rsidRDefault="009B4D16" w:rsidP="006C1FB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Health care</w:t>
            </w:r>
          </w:p>
        </w:tc>
        <w:tc>
          <w:tcPr>
            <w:tcW w:w="2790" w:type="dxa"/>
          </w:tcPr>
          <w:p w14:paraId="015A7FB7" w14:textId="23DA746E" w:rsidR="009B4D16" w:rsidRPr="006C1FBB" w:rsidRDefault="003A0CB2" w:rsidP="006C1FB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Recognition of </w:t>
            </w:r>
            <w:r w:rsidR="00997396"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importance of ‘business-like’ knowledge </w:t>
            </w:r>
            <w:r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as competition among providers encouraged. For-profit providers critical of management of service del</w:t>
            </w:r>
            <w:r w:rsid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ivery and innovation within </w:t>
            </w:r>
            <w:r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NHS.  </w:t>
            </w:r>
          </w:p>
        </w:tc>
        <w:tc>
          <w:tcPr>
            <w:tcW w:w="2790" w:type="dxa"/>
          </w:tcPr>
          <w:p w14:paraId="07E22E0E" w14:textId="16387BEB" w:rsidR="009B4D16" w:rsidRPr="006C1FBB" w:rsidRDefault="00026D30" w:rsidP="006C1FB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Introduction of competition</w:t>
            </w:r>
            <w:r w:rsidR="004369C7" w:rsidRPr="006C1FBB">
              <w:rPr>
                <w:rFonts w:ascii="Times New Roman" w:hAnsi="Times New Roman"/>
                <w:sz w:val="20"/>
                <w:szCs w:val="20"/>
              </w:rPr>
              <w:t xml:space="preserve"> had knock-on effect upon cooperation among local providers and service </w:t>
            </w:r>
            <w:r w:rsidRPr="006C1FBB">
              <w:rPr>
                <w:rFonts w:ascii="Times New Roman" w:hAnsi="Times New Roman"/>
                <w:sz w:val="20"/>
                <w:szCs w:val="20"/>
              </w:rPr>
              <w:t>commissioners.</w:t>
            </w:r>
          </w:p>
        </w:tc>
        <w:tc>
          <w:tcPr>
            <w:tcW w:w="2790" w:type="dxa"/>
          </w:tcPr>
          <w:p w14:paraId="0B0D86C3" w14:textId="242E2E42" w:rsidR="009B4D16" w:rsidRPr="006C1FBB" w:rsidRDefault="00F56C51" w:rsidP="006C1FB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Some resistance from incumbent providers to new entrants</w:t>
            </w:r>
            <w:r w:rsidR="00AA746C"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e.g. forming organisations wit</w:t>
            </w:r>
            <w:r w:rsid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 rules that exclude for-profit providers.</w:t>
            </w:r>
          </w:p>
        </w:tc>
        <w:tc>
          <w:tcPr>
            <w:tcW w:w="2790" w:type="dxa"/>
          </w:tcPr>
          <w:p w14:paraId="20F7A43F" w14:textId="229D3C85" w:rsidR="009B4D16" w:rsidRPr="006C1FBB" w:rsidRDefault="001D73FC" w:rsidP="006C1FB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Partnerships used to deliver improved services in complementary areas, e.g. with third sector. </w:t>
            </w:r>
            <w:r w:rsidR="007826D2"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Some </w:t>
            </w:r>
            <w:r w:rsidR="00CF3E3E"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NHS providers attempting to learn from</w:t>
            </w:r>
            <w:r w:rsidR="0094578D"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7826D2"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for-profits’ approach to managing services</w:t>
            </w:r>
            <w:r w:rsidR="00CF3E3E"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but</w:t>
            </w:r>
            <w:r w:rsidR="0094578D"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dependent on</w:t>
            </w:r>
            <w:r w:rsidR="00CF3E3E"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clinical engagement.</w:t>
            </w:r>
            <w:r w:rsidR="0094578D"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CF3E3E"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9B4D16" w:rsidRPr="007826D2" w14:paraId="2EAB69C1" w14:textId="77777777" w:rsidTr="009B4D16">
        <w:tc>
          <w:tcPr>
            <w:tcW w:w="2790" w:type="dxa"/>
          </w:tcPr>
          <w:p w14:paraId="500B51FC" w14:textId="77777777" w:rsidR="009B4D16" w:rsidRPr="006C1FBB" w:rsidRDefault="009B4D16" w:rsidP="006C1FB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Broadcasting</w:t>
            </w:r>
          </w:p>
        </w:tc>
        <w:tc>
          <w:tcPr>
            <w:tcW w:w="2790" w:type="dxa"/>
          </w:tcPr>
          <w:p w14:paraId="5D550A03" w14:textId="087F262E" w:rsidR="009B4D16" w:rsidRPr="006C1FBB" w:rsidRDefault="00CC1977" w:rsidP="006C1FB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Aesthetic or intellectual value of programming judged alongside commercial </w:t>
            </w:r>
            <w:r w:rsidR="006E68C1"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worth</w:t>
            </w:r>
            <w:r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r w:rsidR="006E68C1"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Tools </w:t>
            </w:r>
            <w:r w:rsidR="006F45CB"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used to measure and codify</w:t>
            </w:r>
            <w:r w:rsidR="003D41FD"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programme</w:t>
            </w:r>
            <w:r w:rsidR="006F45CB"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value</w:t>
            </w:r>
            <w:r w:rsidR="00BB22FD"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2790" w:type="dxa"/>
          </w:tcPr>
          <w:p w14:paraId="37CF7902" w14:textId="44BAF746" w:rsidR="00495FB8" w:rsidRPr="006C1FBB" w:rsidRDefault="002C4B18" w:rsidP="006C1FB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</w:t>
            </w:r>
            <w:r w:rsidR="00C87F2C"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elations</w:t>
            </w:r>
            <w:r w:rsidR="00D51EBF"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hips</w:t>
            </w:r>
            <w:r w:rsid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formaliz</w:t>
            </w:r>
            <w:r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ed</w:t>
            </w:r>
            <w:r w:rsidR="002B7CD5"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between commissioners and in-house and external producers</w:t>
            </w:r>
            <w:r w:rsidR="00C949DE"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2B7CD5"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to </w:t>
            </w:r>
            <w:r w:rsidR="003A79F5"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enable competition</w:t>
            </w:r>
            <w:r w:rsidR="00BB22FD"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  <w:p w14:paraId="303AD629" w14:textId="77777777" w:rsidR="00495FB8" w:rsidRPr="006C1FBB" w:rsidRDefault="00495FB8" w:rsidP="006C1FB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26DEA49" w14:textId="7F2E2031" w:rsidR="009B4D16" w:rsidRPr="006C1FBB" w:rsidRDefault="00495FB8" w:rsidP="006C1FB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Informal interaction </w:t>
            </w:r>
            <w:r w:rsidR="007826D2"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among producers</w:t>
            </w:r>
            <w:r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in shared social environment</w:t>
            </w:r>
            <w:r w:rsidR="003A79F5"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continues to enable learning</w:t>
            </w:r>
            <w:r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; </w:t>
            </w:r>
            <w:r w:rsidR="007826D2"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broadcasters’ </w:t>
            </w:r>
            <w:r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preference for long-standing and trusted suppliers remains.    </w:t>
            </w:r>
            <w:r w:rsidR="00D00352"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790" w:type="dxa"/>
          </w:tcPr>
          <w:p w14:paraId="6DC1BA26" w14:textId="3FEBD345" w:rsidR="009B4D16" w:rsidRPr="006C1FBB" w:rsidRDefault="003D41FD" w:rsidP="006C1FB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Independent producers’ professional association lobbied successfully for change in terms of trade with broadcasters. </w:t>
            </w:r>
          </w:p>
        </w:tc>
        <w:tc>
          <w:tcPr>
            <w:tcW w:w="2790" w:type="dxa"/>
          </w:tcPr>
          <w:p w14:paraId="1D3B48C4" w14:textId="2A195C81" w:rsidR="00656D34" w:rsidRPr="006C1FBB" w:rsidRDefault="00656D34" w:rsidP="006C1FB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Emphasis on delivering profitable forms of programming</w:t>
            </w:r>
          </w:p>
          <w:p w14:paraId="467D48DC" w14:textId="77777777" w:rsidR="00FE46D1" w:rsidRPr="006C1FBB" w:rsidRDefault="00FE46D1" w:rsidP="006C1FB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C0F3685" w14:textId="7A0CC2E7" w:rsidR="009B4D16" w:rsidRPr="006C1FBB" w:rsidRDefault="00E819C2" w:rsidP="006C1FB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Lessened impact of reform due to persistence of existing relations between producer and commissioning communities</w:t>
            </w:r>
            <w:r w:rsidR="00FE46D1"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9B4D16" w:rsidRPr="007826D2" w14:paraId="237677B8" w14:textId="77777777" w:rsidTr="009B4D16">
        <w:tc>
          <w:tcPr>
            <w:tcW w:w="2790" w:type="dxa"/>
          </w:tcPr>
          <w:p w14:paraId="0104D800" w14:textId="213A39F6" w:rsidR="009B4D16" w:rsidRPr="006C1FBB" w:rsidRDefault="009B4D16" w:rsidP="006C1FB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Postal services</w:t>
            </w:r>
            <w:r w:rsidR="00A53587"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790" w:type="dxa"/>
          </w:tcPr>
          <w:p w14:paraId="31DF2508" w14:textId="116F8493" w:rsidR="009B4D16" w:rsidRPr="006C1FBB" w:rsidRDefault="00200B39" w:rsidP="006C1FB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Appropriateness</w:t>
            </w:r>
            <w:r w:rsidR="0031444A"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of</w:t>
            </w:r>
            <w:r w:rsidR="00375D8B"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existing </w:t>
            </w:r>
            <w:r w:rsidR="00A53587"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</w:t>
            </w:r>
            <w:r w:rsidR="00375D8B"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nowledge and expertise to</w:t>
            </w:r>
            <w:r w:rsid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liberaliz</w:t>
            </w:r>
            <w:r w:rsidR="0031444A"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ing market</w:t>
            </w:r>
            <w:r w:rsidR="00375D8B"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31444A"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questioned.</w:t>
            </w:r>
            <w:r w:rsidR="00A53587"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Influx of staff with private sector experience, e.g. marketing knowledge.   </w:t>
            </w:r>
          </w:p>
        </w:tc>
        <w:tc>
          <w:tcPr>
            <w:tcW w:w="2790" w:type="dxa"/>
          </w:tcPr>
          <w:p w14:paraId="589C841D" w14:textId="6EB8C0F8" w:rsidR="009B4D16" w:rsidRPr="006C1FBB" w:rsidRDefault="00687957" w:rsidP="006C1FB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C1FBB">
              <w:rPr>
                <w:rFonts w:ascii="Times New Roman" w:hAnsi="Times New Roman"/>
                <w:sz w:val="20"/>
                <w:szCs w:val="20"/>
              </w:rPr>
              <w:t>Projects involving private enterprises established to extend mail-related capabilities</w:t>
            </w:r>
            <w:r w:rsidR="003153E7" w:rsidRPr="006C1FB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C1FBB">
              <w:rPr>
                <w:rFonts w:ascii="Times New Roman" w:hAnsi="Times New Roman"/>
                <w:sz w:val="20"/>
                <w:szCs w:val="20"/>
              </w:rPr>
              <w:t>Enabling forms of i</w:t>
            </w:r>
            <w:r w:rsidR="003153E7" w:rsidRPr="006C1FBB">
              <w:rPr>
                <w:rFonts w:ascii="Times New Roman" w:hAnsi="Times New Roman"/>
                <w:sz w:val="20"/>
                <w:szCs w:val="20"/>
              </w:rPr>
              <w:t>nteraction</w:t>
            </w:r>
            <w:r w:rsidR="004271DC" w:rsidRPr="006C1FBB">
              <w:rPr>
                <w:rFonts w:ascii="Times New Roman" w:hAnsi="Times New Roman"/>
                <w:sz w:val="20"/>
                <w:szCs w:val="20"/>
              </w:rPr>
              <w:t xml:space="preserve"> to encourage</w:t>
            </w:r>
            <w:r w:rsidR="006C1FBB">
              <w:rPr>
                <w:rFonts w:ascii="Times New Roman" w:hAnsi="Times New Roman"/>
                <w:sz w:val="20"/>
                <w:szCs w:val="20"/>
              </w:rPr>
              <w:t xml:space="preserve"> inter-organiz</w:t>
            </w:r>
            <w:r w:rsidR="003153E7" w:rsidRPr="006C1FBB">
              <w:rPr>
                <w:rFonts w:ascii="Times New Roman" w:hAnsi="Times New Roman"/>
                <w:sz w:val="20"/>
                <w:szCs w:val="20"/>
              </w:rPr>
              <w:t xml:space="preserve">ational learning not a strategic focus. </w:t>
            </w:r>
          </w:p>
        </w:tc>
        <w:tc>
          <w:tcPr>
            <w:tcW w:w="2790" w:type="dxa"/>
          </w:tcPr>
          <w:p w14:paraId="6615750C" w14:textId="70815944" w:rsidR="00D050F0" w:rsidRPr="006C1FBB" w:rsidRDefault="00D050F0" w:rsidP="006C1FBB">
            <w:pPr>
              <w:rPr>
                <w:rFonts w:ascii="Times New Roman" w:hAnsi="Times New Roman"/>
                <w:sz w:val="20"/>
                <w:szCs w:val="20"/>
              </w:rPr>
            </w:pPr>
            <w:r w:rsidRPr="006C1FBB">
              <w:rPr>
                <w:rFonts w:ascii="Times New Roman" w:hAnsi="Times New Roman"/>
                <w:sz w:val="20"/>
                <w:szCs w:val="20"/>
              </w:rPr>
              <w:t xml:space="preserve">New management ethos introduced, concerned with seeking efficiencies and developing new competencies deemed necessary in a competitive marketplace. Incumbent communities less able to </w:t>
            </w:r>
            <w:r w:rsidR="00E819C2" w:rsidRPr="006C1FBB">
              <w:rPr>
                <w:rFonts w:ascii="Times New Roman" w:hAnsi="Times New Roman"/>
                <w:sz w:val="20"/>
                <w:szCs w:val="20"/>
              </w:rPr>
              <w:t xml:space="preserve">mediate </w:t>
            </w:r>
            <w:r w:rsidRPr="006C1FBB">
              <w:rPr>
                <w:rFonts w:ascii="Times New Roman" w:hAnsi="Times New Roman"/>
                <w:sz w:val="20"/>
                <w:szCs w:val="20"/>
              </w:rPr>
              <w:t>change</w:t>
            </w:r>
            <w:r w:rsidR="00E819C2" w:rsidRPr="006C1FBB">
              <w:rPr>
                <w:rFonts w:ascii="Times New Roman" w:hAnsi="Times New Roman"/>
                <w:sz w:val="20"/>
                <w:szCs w:val="20"/>
              </w:rPr>
              <w:t xml:space="preserve"> relative to other sectors</w:t>
            </w:r>
            <w:r w:rsidRPr="006C1FB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07853A92" w14:textId="3252E35A" w:rsidR="009B4D16" w:rsidRPr="006C1FBB" w:rsidRDefault="009B4D16" w:rsidP="006C1FB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90" w:type="dxa"/>
          </w:tcPr>
          <w:p w14:paraId="1D24AFBC" w14:textId="7463BCC5" w:rsidR="009B4D16" w:rsidRPr="006C1FBB" w:rsidRDefault="00E819C2" w:rsidP="006C1FB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C1FBB">
              <w:rPr>
                <w:rFonts w:ascii="Times New Roman" w:hAnsi="Times New Roman"/>
                <w:sz w:val="20"/>
                <w:szCs w:val="20"/>
              </w:rPr>
              <w:t>Innovation mediated by partnerships with private sector.</w:t>
            </w:r>
            <w:r w:rsidR="001B22EB" w:rsidRPr="006C1F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FBB">
              <w:rPr>
                <w:rFonts w:ascii="Times New Roman" w:hAnsi="Times New Roman"/>
                <w:sz w:val="20"/>
                <w:szCs w:val="20"/>
              </w:rPr>
              <w:t>Incumbent c</w:t>
            </w:r>
            <w:r w:rsidR="001B22EB" w:rsidRPr="006C1FBB">
              <w:rPr>
                <w:rFonts w:ascii="Times New Roman" w:hAnsi="Times New Roman"/>
                <w:sz w:val="20"/>
                <w:szCs w:val="20"/>
              </w:rPr>
              <w:t xml:space="preserve">ommunities affected as staff left the company or changed roles. However, </w:t>
            </w:r>
            <w:r w:rsidR="006C1FBB">
              <w:rPr>
                <w:rFonts w:ascii="Times New Roman" w:hAnsi="Times New Roman"/>
                <w:sz w:val="20"/>
                <w:szCs w:val="20"/>
              </w:rPr>
              <w:t xml:space="preserve">Royal Mail’s </w:t>
            </w:r>
            <w:r w:rsidR="001B22EB"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</w:t>
            </w:r>
            <w:r w:rsidR="00FE46D1"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xisting</w:t>
            </w:r>
            <w:r w:rsid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marketers</w:t>
            </w:r>
            <w:r w:rsidR="001B22EB" w:rsidRPr="006C1F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helped new structures work in practice. </w:t>
            </w:r>
          </w:p>
        </w:tc>
      </w:tr>
    </w:tbl>
    <w:p w14:paraId="0F02CD4D" w14:textId="77777777" w:rsidR="006F45CB" w:rsidRDefault="006F45CB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6F34F375" w14:textId="7EC3962F" w:rsidR="007826D2" w:rsidRPr="00582B9F" w:rsidRDefault="007826D2" w:rsidP="00582B9F">
      <w:pPr>
        <w:rPr>
          <w:rFonts w:ascii="Times New Roman" w:hAnsi="Times New Roman" w:cs="Times New Roman"/>
          <w:sz w:val="22"/>
          <w:szCs w:val="22"/>
          <w:lang w:val="en-GB"/>
        </w:rPr>
      </w:pPr>
    </w:p>
    <w:sectPr w:rsidR="007826D2" w:rsidRPr="00582B9F" w:rsidSect="009B4D16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16"/>
    <w:rsid w:val="00026D30"/>
    <w:rsid w:val="001B22EB"/>
    <w:rsid w:val="001D73FC"/>
    <w:rsid w:val="001E753F"/>
    <w:rsid w:val="00200B39"/>
    <w:rsid w:val="00202326"/>
    <w:rsid w:val="002B7CD5"/>
    <w:rsid w:val="002C4B18"/>
    <w:rsid w:val="002F5D47"/>
    <w:rsid w:val="0031444A"/>
    <w:rsid w:val="003153E7"/>
    <w:rsid w:val="00375D8B"/>
    <w:rsid w:val="003A0CB2"/>
    <w:rsid w:val="003A79F5"/>
    <w:rsid w:val="003C159E"/>
    <w:rsid w:val="003D41FD"/>
    <w:rsid w:val="004271DC"/>
    <w:rsid w:val="004369C7"/>
    <w:rsid w:val="00495FB8"/>
    <w:rsid w:val="00582B9F"/>
    <w:rsid w:val="00587E13"/>
    <w:rsid w:val="005C0DC9"/>
    <w:rsid w:val="00656D34"/>
    <w:rsid w:val="00687957"/>
    <w:rsid w:val="006B6C54"/>
    <w:rsid w:val="006C1FBB"/>
    <w:rsid w:val="006E68C1"/>
    <w:rsid w:val="006F45CB"/>
    <w:rsid w:val="007826D2"/>
    <w:rsid w:val="007F67CA"/>
    <w:rsid w:val="00895723"/>
    <w:rsid w:val="00922D44"/>
    <w:rsid w:val="0094578D"/>
    <w:rsid w:val="00997396"/>
    <w:rsid w:val="009B4D16"/>
    <w:rsid w:val="00A53587"/>
    <w:rsid w:val="00AA746C"/>
    <w:rsid w:val="00AE0EFC"/>
    <w:rsid w:val="00B52378"/>
    <w:rsid w:val="00B52D4E"/>
    <w:rsid w:val="00B5665B"/>
    <w:rsid w:val="00BB22FD"/>
    <w:rsid w:val="00BE0426"/>
    <w:rsid w:val="00C87F2C"/>
    <w:rsid w:val="00C949DE"/>
    <w:rsid w:val="00CA6EDE"/>
    <w:rsid w:val="00CC1977"/>
    <w:rsid w:val="00CF3E3E"/>
    <w:rsid w:val="00D00352"/>
    <w:rsid w:val="00D050F0"/>
    <w:rsid w:val="00D51EBF"/>
    <w:rsid w:val="00D646D6"/>
    <w:rsid w:val="00DE6811"/>
    <w:rsid w:val="00E35D7D"/>
    <w:rsid w:val="00E420D9"/>
    <w:rsid w:val="00E819C2"/>
    <w:rsid w:val="00F56C51"/>
    <w:rsid w:val="00F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378A3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4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7C66D3-729C-F94E-B53A-5B79153C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2070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Turner</dc:creator>
  <cp:keywords/>
  <dc:description/>
  <cp:lastModifiedBy>Simon Turner</cp:lastModifiedBy>
  <cp:revision>2</cp:revision>
  <cp:lastPrinted>2015-11-21T09:09:00Z</cp:lastPrinted>
  <dcterms:created xsi:type="dcterms:W3CDTF">2016-02-08T09:43:00Z</dcterms:created>
  <dcterms:modified xsi:type="dcterms:W3CDTF">2016-02-08T09:43:00Z</dcterms:modified>
</cp:coreProperties>
</file>